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02B" w:rsidRPr="002541AB" w:rsidRDefault="00F6302B" w:rsidP="00194604">
      <w:pPr>
        <w:spacing w:line="360" w:lineRule="auto"/>
        <w:jc w:val="both"/>
        <w:rPr>
          <w:rFonts w:ascii="Palatino Linotype" w:hAnsi="Palatino Linotype" w:cs="Arial"/>
        </w:rPr>
      </w:pPr>
      <w:r w:rsidRPr="002541A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D95D94">
        <w:rPr>
          <w:rFonts w:ascii="Palatino Linotype" w:hAnsi="Palatino Linotype" w:cs="Arial"/>
        </w:rPr>
        <w:t>veinticuatro</w:t>
      </w:r>
      <w:r w:rsidR="000806EC" w:rsidRPr="002541AB">
        <w:rPr>
          <w:rFonts w:ascii="Palatino Linotype" w:hAnsi="Palatino Linotype" w:cs="Arial"/>
        </w:rPr>
        <w:t xml:space="preserve"> de octubre</w:t>
      </w:r>
      <w:r w:rsidR="003E111C" w:rsidRPr="002541AB">
        <w:rPr>
          <w:rFonts w:ascii="Palatino Linotype" w:hAnsi="Palatino Linotype" w:cs="Arial"/>
        </w:rPr>
        <w:t xml:space="preserve"> </w:t>
      </w:r>
      <w:r w:rsidR="00BB20E9" w:rsidRPr="002541AB">
        <w:rPr>
          <w:rFonts w:ascii="Palatino Linotype" w:hAnsi="Palatino Linotype" w:cs="Arial"/>
        </w:rPr>
        <w:t>de dos mil diecinueve</w:t>
      </w:r>
      <w:r w:rsidRPr="002541AB">
        <w:rPr>
          <w:rFonts w:ascii="Palatino Linotype" w:hAnsi="Palatino Linotype" w:cs="Arial"/>
        </w:rPr>
        <w:t>.</w:t>
      </w:r>
    </w:p>
    <w:p w:rsidR="000E584F" w:rsidRPr="002541AB" w:rsidRDefault="000E584F" w:rsidP="00194604">
      <w:pPr>
        <w:spacing w:line="360" w:lineRule="auto"/>
        <w:jc w:val="both"/>
        <w:rPr>
          <w:rFonts w:ascii="Palatino Linotype" w:hAnsi="Palatino Linotype" w:cs="Arial"/>
        </w:rPr>
      </w:pPr>
    </w:p>
    <w:p w:rsidR="00F6302B" w:rsidRPr="002541AB" w:rsidRDefault="00F6302B" w:rsidP="00194604">
      <w:pPr>
        <w:spacing w:line="360" w:lineRule="auto"/>
        <w:jc w:val="both"/>
        <w:rPr>
          <w:rFonts w:ascii="Palatino Linotype" w:hAnsi="Palatino Linotype"/>
        </w:rPr>
      </w:pPr>
      <w:r w:rsidRPr="002541AB">
        <w:rPr>
          <w:rFonts w:ascii="Palatino Linotype" w:hAnsi="Palatino Linotype"/>
          <w:lang w:val="es-MX"/>
        </w:rPr>
        <w:t xml:space="preserve">VISTO el expediente electrónico formado con motivo del recurso de revisión </w:t>
      </w:r>
      <w:r w:rsidR="00EC3DEC" w:rsidRPr="002541AB">
        <w:rPr>
          <w:rFonts w:ascii="Palatino Linotype" w:hAnsi="Palatino Linotype" w:cs="Arial"/>
          <w:b/>
          <w:bCs/>
          <w:lang w:val="es-MX"/>
        </w:rPr>
        <w:t>06397</w:t>
      </w:r>
      <w:r w:rsidR="00A468E2" w:rsidRPr="002541AB">
        <w:rPr>
          <w:rFonts w:ascii="Palatino Linotype" w:hAnsi="Palatino Linotype" w:cs="Arial"/>
          <w:b/>
          <w:bCs/>
          <w:lang w:val="es-MX"/>
        </w:rPr>
        <w:t>/INFOEM/IP/RR/2019</w:t>
      </w:r>
      <w:r w:rsidRPr="002541AB">
        <w:rPr>
          <w:rFonts w:ascii="Palatino Linotype" w:hAnsi="Palatino Linotype" w:cs="Arial"/>
          <w:bCs/>
          <w:lang w:val="es-MX"/>
        </w:rPr>
        <w:t>,</w:t>
      </w:r>
      <w:r w:rsidRPr="002541AB">
        <w:rPr>
          <w:rFonts w:ascii="Palatino Linotype" w:hAnsi="Palatino Linotype" w:cs="Arial"/>
          <w:b/>
          <w:bCs/>
          <w:lang w:val="es-MX"/>
        </w:rPr>
        <w:t xml:space="preserve"> </w:t>
      </w:r>
      <w:r w:rsidR="00973CA0" w:rsidRPr="002541AB">
        <w:rPr>
          <w:rFonts w:ascii="Palatino Linotype" w:hAnsi="Palatino Linotype"/>
          <w:lang w:val="es-MX"/>
        </w:rPr>
        <w:t xml:space="preserve">interpuesto por un particular de manera </w:t>
      </w:r>
      <w:r w:rsidR="00EC3DEC" w:rsidRPr="002541AB">
        <w:rPr>
          <w:rFonts w:ascii="Palatino Linotype" w:hAnsi="Palatino Linotype"/>
          <w:lang w:val="es-MX"/>
        </w:rPr>
        <w:t>anónima</w:t>
      </w:r>
      <w:r w:rsidRPr="002541AB">
        <w:rPr>
          <w:rFonts w:ascii="Palatino Linotype" w:hAnsi="Palatino Linotype"/>
          <w:lang w:val="es-MX"/>
        </w:rPr>
        <w:t xml:space="preserve">, en lo sucesivo </w:t>
      </w:r>
      <w:r w:rsidR="001E0C73" w:rsidRPr="002541AB">
        <w:rPr>
          <w:rFonts w:ascii="Palatino Linotype" w:hAnsi="Palatino Linotype"/>
          <w:b/>
          <w:lang w:val="es-MX"/>
        </w:rPr>
        <w:t>EL</w:t>
      </w:r>
      <w:r w:rsidRPr="002541AB">
        <w:rPr>
          <w:rFonts w:ascii="Palatino Linotype" w:hAnsi="Palatino Linotype"/>
          <w:b/>
          <w:lang w:val="es-MX"/>
        </w:rPr>
        <w:t xml:space="preserve"> RECURRENTE</w:t>
      </w:r>
      <w:r w:rsidRPr="002541AB">
        <w:rPr>
          <w:rFonts w:ascii="Palatino Linotype" w:hAnsi="Palatino Linotype"/>
          <w:lang w:val="es-MX"/>
        </w:rPr>
        <w:t>, en contra de la respuesta del</w:t>
      </w:r>
      <w:r w:rsidRPr="002541AB">
        <w:rPr>
          <w:rFonts w:ascii="Palatino Linotype" w:hAnsi="Palatino Linotype"/>
          <w:b/>
          <w:lang w:val="es-MX"/>
        </w:rPr>
        <w:t xml:space="preserve"> </w:t>
      </w:r>
      <w:r w:rsidR="00A468E2" w:rsidRPr="002541AB">
        <w:rPr>
          <w:rFonts w:ascii="Palatino Linotype" w:hAnsi="Palatino Linotype"/>
          <w:b/>
          <w:lang w:val="es-MX"/>
        </w:rPr>
        <w:t xml:space="preserve">Ayuntamiento de </w:t>
      </w:r>
      <w:r w:rsidR="00EC3DEC" w:rsidRPr="002541AB">
        <w:rPr>
          <w:rFonts w:ascii="Palatino Linotype" w:hAnsi="Palatino Linotype"/>
          <w:b/>
          <w:lang w:val="es-MX"/>
        </w:rPr>
        <w:t>Cuautitlán Izcalli</w:t>
      </w:r>
      <w:r w:rsidRPr="002541AB">
        <w:rPr>
          <w:rFonts w:ascii="Palatino Linotype" w:hAnsi="Palatino Linotype"/>
          <w:lang w:val="es-MX"/>
        </w:rPr>
        <w:t>,</w:t>
      </w:r>
      <w:r w:rsidRPr="002541AB">
        <w:rPr>
          <w:rFonts w:ascii="Palatino Linotype" w:hAnsi="Palatino Linotype"/>
          <w:b/>
          <w:lang w:val="es-MX"/>
        </w:rPr>
        <w:t xml:space="preserve"> </w:t>
      </w:r>
      <w:r w:rsidRPr="002541AB">
        <w:rPr>
          <w:rFonts w:ascii="Palatino Linotype" w:hAnsi="Palatino Linotype"/>
          <w:lang w:val="es-MX"/>
        </w:rPr>
        <w:t xml:space="preserve">en lo sucesivo </w:t>
      </w:r>
      <w:r w:rsidRPr="002541AB">
        <w:rPr>
          <w:rFonts w:ascii="Palatino Linotype" w:hAnsi="Palatino Linotype"/>
          <w:b/>
          <w:lang w:val="es-MX"/>
        </w:rPr>
        <w:t xml:space="preserve">EL SUJETO OBLIGADO </w:t>
      </w:r>
      <w:r w:rsidRPr="002541AB">
        <w:rPr>
          <w:rFonts w:ascii="Palatino Linotype" w:hAnsi="Palatino Linotype"/>
        </w:rPr>
        <w:t xml:space="preserve">se procede a dictar la presente resolución con base en lo siguiente: </w:t>
      </w:r>
    </w:p>
    <w:p w:rsidR="00194604" w:rsidRPr="002541AB" w:rsidRDefault="00194604" w:rsidP="00194604">
      <w:pPr>
        <w:spacing w:line="360" w:lineRule="auto"/>
        <w:jc w:val="both"/>
        <w:rPr>
          <w:rFonts w:ascii="Palatino Linotype" w:hAnsi="Palatino Linotype"/>
        </w:rPr>
      </w:pPr>
    </w:p>
    <w:p w:rsidR="00F6302B" w:rsidRPr="002541AB" w:rsidRDefault="00F6302B" w:rsidP="00194604">
      <w:pPr>
        <w:spacing w:line="360" w:lineRule="auto"/>
        <w:jc w:val="center"/>
        <w:rPr>
          <w:rFonts w:ascii="Palatino Linotype" w:hAnsi="Palatino Linotype"/>
          <w:b/>
          <w:bCs/>
          <w:spacing w:val="60"/>
          <w:sz w:val="28"/>
          <w:szCs w:val="28"/>
          <w:lang w:val="es-ES_tradnl"/>
        </w:rPr>
      </w:pPr>
      <w:r w:rsidRPr="002541AB">
        <w:rPr>
          <w:rFonts w:ascii="Palatino Linotype" w:hAnsi="Palatino Linotype"/>
          <w:b/>
          <w:bCs/>
          <w:spacing w:val="60"/>
          <w:sz w:val="28"/>
          <w:szCs w:val="28"/>
          <w:lang w:val="es-ES_tradnl"/>
        </w:rPr>
        <w:t>RESULTANDO</w:t>
      </w:r>
    </w:p>
    <w:p w:rsidR="00194604" w:rsidRPr="002541AB" w:rsidRDefault="00194604" w:rsidP="00194604">
      <w:pPr>
        <w:spacing w:line="360" w:lineRule="auto"/>
        <w:jc w:val="center"/>
        <w:rPr>
          <w:rFonts w:ascii="Palatino Linotype" w:hAnsi="Palatino Linotype"/>
          <w:b/>
          <w:bCs/>
          <w:spacing w:val="60"/>
          <w:sz w:val="28"/>
          <w:szCs w:val="28"/>
          <w:lang w:val="es-ES_tradnl"/>
        </w:rPr>
      </w:pPr>
    </w:p>
    <w:p w:rsidR="008D3A64" w:rsidRPr="002541AB" w:rsidRDefault="00F6302B" w:rsidP="00194604">
      <w:pPr>
        <w:spacing w:line="360" w:lineRule="auto"/>
        <w:jc w:val="both"/>
        <w:rPr>
          <w:rFonts w:ascii="Palatino Linotype" w:hAnsi="Palatino Linotype"/>
          <w:lang w:val="es-MX"/>
        </w:rPr>
      </w:pPr>
      <w:r w:rsidRPr="002541AB">
        <w:rPr>
          <w:rFonts w:ascii="Palatino Linotype" w:hAnsi="Palatino Linotype"/>
          <w:b/>
          <w:sz w:val="28"/>
          <w:szCs w:val="28"/>
          <w:lang w:val="es-MX"/>
        </w:rPr>
        <w:t>I.</w:t>
      </w:r>
      <w:r w:rsidRPr="002541AB">
        <w:rPr>
          <w:rFonts w:ascii="Palatino Linotype" w:hAnsi="Palatino Linotype"/>
          <w:lang w:val="es-MX"/>
        </w:rPr>
        <w:t xml:space="preserve"> En fecha </w:t>
      </w:r>
      <w:r w:rsidR="00EC3DEC" w:rsidRPr="002541AB">
        <w:rPr>
          <w:rFonts w:ascii="Palatino Linotype" w:hAnsi="Palatino Linotype"/>
          <w:lang w:val="es-MX"/>
        </w:rPr>
        <w:t>catorce de junio</w:t>
      </w:r>
      <w:r w:rsidR="006B07F4" w:rsidRPr="002541AB">
        <w:rPr>
          <w:rFonts w:ascii="Palatino Linotype" w:hAnsi="Palatino Linotype"/>
          <w:lang w:val="es-MX"/>
        </w:rPr>
        <w:t xml:space="preserve"> </w:t>
      </w:r>
      <w:r w:rsidR="00A468E2" w:rsidRPr="002541AB">
        <w:rPr>
          <w:rFonts w:ascii="Palatino Linotype" w:hAnsi="Palatino Linotype"/>
          <w:lang w:val="es-MX"/>
        </w:rPr>
        <w:t>de dos mil diecinueve</w:t>
      </w:r>
      <w:r w:rsidRPr="002541AB">
        <w:rPr>
          <w:rFonts w:ascii="Palatino Linotype" w:hAnsi="Palatino Linotype"/>
          <w:lang w:val="es-MX"/>
        </w:rPr>
        <w:t xml:space="preserve">, </w:t>
      </w:r>
      <w:r w:rsidR="00A468E2" w:rsidRPr="002541AB">
        <w:rPr>
          <w:rFonts w:ascii="Palatino Linotype" w:hAnsi="Palatino Linotype"/>
          <w:b/>
          <w:lang w:val="es-MX"/>
        </w:rPr>
        <w:t>EL</w:t>
      </w:r>
      <w:r w:rsidRPr="002541AB">
        <w:rPr>
          <w:rFonts w:ascii="Palatino Linotype" w:hAnsi="Palatino Linotype"/>
          <w:b/>
          <w:lang w:val="es-MX"/>
        </w:rPr>
        <w:t xml:space="preserve"> RECURRENTE</w:t>
      </w:r>
      <w:r w:rsidRPr="002541AB">
        <w:rPr>
          <w:rFonts w:ascii="Palatino Linotype" w:hAnsi="Palatino Linotype"/>
          <w:lang w:val="es-MX"/>
        </w:rPr>
        <w:t xml:space="preserve">, presentó a través del Sistema de Acceso a la Información Mexiquense, en lo subsecuente </w:t>
      </w:r>
      <w:r w:rsidRPr="002541AB">
        <w:rPr>
          <w:rFonts w:ascii="Palatino Linotype" w:hAnsi="Palatino Linotype"/>
          <w:b/>
          <w:lang w:val="es-MX"/>
        </w:rPr>
        <w:t>SAIMEX</w:t>
      </w:r>
      <w:r w:rsidRPr="002541AB">
        <w:rPr>
          <w:rFonts w:ascii="Palatino Linotype" w:hAnsi="Palatino Linotype"/>
          <w:lang w:val="es-MX"/>
        </w:rPr>
        <w:t xml:space="preserve"> ante </w:t>
      </w:r>
      <w:r w:rsidRPr="002541AB">
        <w:rPr>
          <w:rFonts w:ascii="Palatino Linotype" w:hAnsi="Palatino Linotype"/>
          <w:b/>
          <w:lang w:val="es-MX"/>
        </w:rPr>
        <w:t>EL SUJETO OBLIGADO</w:t>
      </w:r>
      <w:r w:rsidRPr="002541AB">
        <w:rPr>
          <w:rFonts w:ascii="Palatino Linotype" w:hAnsi="Palatino Linotype"/>
          <w:lang w:val="es-MX"/>
        </w:rPr>
        <w:t>, la solicitud de acceso a información pública, a la que se le asignó el número de folio</w:t>
      </w:r>
      <w:r w:rsidR="00184A55" w:rsidRPr="002541AB">
        <w:rPr>
          <w:rFonts w:ascii="Palatino Linotype" w:hAnsi="Palatino Linotype"/>
          <w:lang w:val="es-MX"/>
        </w:rPr>
        <w:t xml:space="preserve"> </w:t>
      </w:r>
      <w:r w:rsidR="00EC3DEC" w:rsidRPr="002541AB">
        <w:rPr>
          <w:rFonts w:ascii="Palatino Linotype" w:hAnsi="Palatino Linotype"/>
          <w:b/>
          <w:lang w:val="es-MX"/>
        </w:rPr>
        <w:t>00477/CUAUTIZC/IP/2019</w:t>
      </w:r>
      <w:r w:rsidRPr="002541AB">
        <w:rPr>
          <w:rFonts w:ascii="Palatino Linotype" w:hAnsi="Palatino Linotype" w:cs="Arial"/>
          <w:lang w:val="es-MX" w:eastAsia="es-MX"/>
        </w:rPr>
        <w:t>,</w:t>
      </w:r>
      <w:r w:rsidRPr="002541AB">
        <w:rPr>
          <w:rFonts w:ascii="Palatino Linotype" w:hAnsi="Palatino Linotype" w:cs="Arial"/>
          <w:b/>
          <w:lang w:val="es-MX" w:eastAsia="es-MX"/>
        </w:rPr>
        <w:t xml:space="preserve"> </w:t>
      </w:r>
      <w:r w:rsidRPr="002541AB">
        <w:rPr>
          <w:rFonts w:ascii="Palatino Linotype" w:hAnsi="Palatino Linotype"/>
          <w:lang w:val="es-MX"/>
        </w:rPr>
        <w:t>mediante la cual solicitó:</w:t>
      </w:r>
    </w:p>
    <w:p w:rsidR="00F6302B" w:rsidRPr="002541AB" w:rsidRDefault="00F6302B" w:rsidP="00194604">
      <w:pPr>
        <w:ind w:left="851" w:right="899"/>
        <w:jc w:val="both"/>
        <w:rPr>
          <w:rFonts w:ascii="Palatino Linotype" w:hAnsi="Palatino Linotype" w:cs="Arial"/>
          <w:i/>
          <w:sz w:val="22"/>
          <w:szCs w:val="22"/>
          <w:lang w:val="es-MX" w:eastAsia="es-MX"/>
        </w:rPr>
      </w:pPr>
      <w:r w:rsidRPr="002541AB">
        <w:rPr>
          <w:rFonts w:ascii="Palatino Linotype" w:hAnsi="Palatino Linotype" w:cs="Arial"/>
          <w:i/>
          <w:sz w:val="22"/>
          <w:szCs w:val="22"/>
          <w:lang w:val="es-MX" w:eastAsia="es-MX"/>
        </w:rPr>
        <w:t>“</w:t>
      </w:r>
      <w:r w:rsidR="00EC3DEC" w:rsidRPr="002541AB">
        <w:rPr>
          <w:rFonts w:ascii="Palatino Linotype" w:hAnsi="Palatino Linotype" w:cs="Arial"/>
          <w:i/>
          <w:sz w:val="22"/>
          <w:szCs w:val="22"/>
          <w:lang w:val="es-MX" w:eastAsia="es-MX"/>
        </w:rPr>
        <w:t>Solicito se otorgue información en pdf sobre el número de asesores con los que cuenta cada integrante del ayuntamiento, adscrito a su área, precisando el o los nombres, último grado de estudios (acreditar con cédula profesional, título y/o última constancia de estudios), funciones y sueldo de cada uno de ellos.</w:t>
      </w:r>
      <w:r w:rsidRPr="002541AB">
        <w:rPr>
          <w:rFonts w:ascii="Palatino Linotype" w:hAnsi="Palatino Linotype" w:cs="Arial"/>
          <w:i/>
          <w:sz w:val="22"/>
          <w:szCs w:val="22"/>
          <w:lang w:val="es-MX" w:eastAsia="es-MX"/>
        </w:rPr>
        <w:t>” (Sic)</w:t>
      </w:r>
    </w:p>
    <w:p w:rsidR="008D3A64" w:rsidRPr="002541AB" w:rsidRDefault="008D3A64" w:rsidP="00194604">
      <w:pPr>
        <w:spacing w:line="360" w:lineRule="auto"/>
        <w:ind w:left="851" w:right="899"/>
        <w:jc w:val="both"/>
        <w:rPr>
          <w:rFonts w:ascii="Palatino Linotype" w:hAnsi="Palatino Linotype" w:cs="Arial"/>
          <w:i/>
          <w:sz w:val="22"/>
          <w:szCs w:val="22"/>
          <w:lang w:val="es-MX" w:eastAsia="es-MX"/>
        </w:rPr>
      </w:pPr>
    </w:p>
    <w:p w:rsidR="00F6302B" w:rsidRPr="002541AB" w:rsidRDefault="00D95D94" w:rsidP="00194604">
      <w:pPr>
        <w:spacing w:line="360" w:lineRule="auto"/>
        <w:jc w:val="both"/>
        <w:rPr>
          <w:rFonts w:ascii="Palatino Linotype" w:hAnsi="Palatino Linotype" w:cs="Arial"/>
          <w:b/>
          <w:lang w:val="es-MX"/>
        </w:rPr>
      </w:pPr>
      <w:r>
        <w:rPr>
          <w:rFonts w:ascii="Palatino Linotype" w:hAnsi="Palatino Linotype" w:cs="Arial"/>
          <w:b/>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-3810</wp:posOffset>
                </wp:positionH>
                <wp:positionV relativeFrom="paragraph">
                  <wp:posOffset>241299</wp:posOffset>
                </wp:positionV>
                <wp:extent cx="5734050" cy="12477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34050" cy="124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D9DB3" id="Conector recto 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pt,19pt" to="451.2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" strokecolor="#5b9bd5 [3204]" strokeweight=".5pt">
                <v:stroke joinstyle="miter"/>
              </v:line>
            </w:pict>
          </mc:Fallback>
        </mc:AlternateContent>
      </w:r>
      <w:r w:rsidR="00F6302B" w:rsidRPr="002541AB">
        <w:rPr>
          <w:rFonts w:ascii="Palatino Linotype" w:hAnsi="Palatino Linotype" w:cs="Arial"/>
          <w:b/>
          <w:lang w:val="es-MX"/>
        </w:rPr>
        <w:t>MODALIDAD DE ENTREGA:</w:t>
      </w:r>
      <w:r w:rsidR="00F6302B" w:rsidRPr="002541AB">
        <w:rPr>
          <w:rFonts w:ascii="Palatino Linotype" w:hAnsi="Palatino Linotype" w:cs="Arial"/>
          <w:lang w:val="es-MX"/>
        </w:rPr>
        <w:t xml:space="preserve"> a través del </w:t>
      </w:r>
      <w:r w:rsidR="00F6302B" w:rsidRPr="002541AB">
        <w:rPr>
          <w:rFonts w:ascii="Palatino Linotype" w:hAnsi="Palatino Linotype" w:cs="Arial"/>
          <w:b/>
          <w:lang w:val="es-MX"/>
        </w:rPr>
        <w:t>SAIMEX.</w:t>
      </w:r>
    </w:p>
    <w:p w:rsidR="008D3A64" w:rsidRPr="002541AB" w:rsidRDefault="008D3A64" w:rsidP="00194604">
      <w:pPr>
        <w:spacing w:line="360" w:lineRule="auto"/>
        <w:jc w:val="both"/>
        <w:rPr>
          <w:rFonts w:ascii="Palatino Linotype" w:hAnsi="Palatino Linotype" w:cs="Arial"/>
          <w:b/>
          <w:lang w:val="es-MX"/>
        </w:rPr>
      </w:pPr>
    </w:p>
    <w:p w:rsidR="00C3484F" w:rsidRPr="002541AB" w:rsidRDefault="00C3484F" w:rsidP="00194604">
      <w:pPr>
        <w:pStyle w:val="Prrafodelista"/>
        <w:tabs>
          <w:tab w:val="left" w:pos="567"/>
        </w:tabs>
        <w:spacing w:line="360" w:lineRule="auto"/>
        <w:ind w:left="0"/>
        <w:contextualSpacing w:val="0"/>
        <w:jc w:val="center"/>
        <w:rPr>
          <w:rFonts w:ascii="Palatino Linotype" w:hAnsi="Palatino Linotype"/>
        </w:rPr>
      </w:pPr>
    </w:p>
    <w:p w:rsidR="00184A55" w:rsidRPr="002541AB" w:rsidRDefault="00184A55" w:rsidP="00184A55">
      <w:pPr>
        <w:pStyle w:val="Prrafodelista"/>
        <w:tabs>
          <w:tab w:val="left" w:pos="567"/>
        </w:tabs>
        <w:spacing w:line="360" w:lineRule="auto"/>
        <w:ind w:left="0"/>
        <w:contextualSpacing w:val="0"/>
        <w:jc w:val="both"/>
        <w:rPr>
          <w:rFonts w:ascii="Palatino Linotype" w:hAnsi="Palatino Linotype"/>
        </w:rPr>
      </w:pPr>
      <w:r w:rsidRPr="002541AB">
        <w:rPr>
          <w:rFonts w:ascii="Palatino Linotype" w:hAnsi="Palatino Linotype"/>
          <w:b/>
          <w:sz w:val="28"/>
          <w:szCs w:val="28"/>
        </w:rPr>
        <w:lastRenderedPageBreak/>
        <w:t>II.</w:t>
      </w:r>
      <w:r w:rsidRPr="002541AB">
        <w:rPr>
          <w:rFonts w:ascii="Palatino Linotype" w:hAnsi="Palatino Linotype"/>
        </w:rPr>
        <w:t xml:space="preserve"> Con base en el detalle de seguimiento del</w:t>
      </w:r>
      <w:r w:rsidRPr="002541AB">
        <w:rPr>
          <w:rFonts w:ascii="Palatino Linotype" w:hAnsi="Palatino Linotype"/>
          <w:b/>
        </w:rPr>
        <w:t xml:space="preserve"> SAIMEX</w:t>
      </w:r>
      <w:r w:rsidRPr="002541AB">
        <w:rPr>
          <w:rFonts w:ascii="Palatino Linotype" w:hAnsi="Palatino Linotype"/>
        </w:rPr>
        <w:t xml:space="preserve">, se advierte que en fecha </w:t>
      </w:r>
      <w:r w:rsidR="00EC3DEC" w:rsidRPr="002541AB">
        <w:rPr>
          <w:rFonts w:ascii="Palatino Linotype" w:hAnsi="Palatino Linotype"/>
        </w:rPr>
        <w:t>catorce de junio</w:t>
      </w:r>
      <w:r w:rsidRPr="002541AB">
        <w:rPr>
          <w:rFonts w:ascii="Palatino Linotype" w:hAnsi="Palatino Linotype"/>
        </w:rPr>
        <w:t xml:space="preserve"> de dos mil diecinueve, la Unidad de Transparencia del</w:t>
      </w:r>
      <w:r w:rsidRPr="002541AB">
        <w:rPr>
          <w:rFonts w:ascii="Palatino Linotype" w:hAnsi="Palatino Linotype"/>
          <w:b/>
        </w:rPr>
        <w:t xml:space="preserve"> SUJETO OBLIGADO</w:t>
      </w:r>
      <w:r w:rsidRPr="002541AB">
        <w:rPr>
          <w:rFonts w:ascii="Palatino Linotype" w:hAnsi="Palatino Linotype"/>
        </w:rPr>
        <w:t xml:space="preserve">, turnó mediante requerimientos, el contenido de la solicitud de información a los Servidores Públicos Habilitados que consideró competentes, tal y como se aprecia de la imagen: </w:t>
      </w:r>
    </w:p>
    <w:p w:rsidR="00184A55" w:rsidRPr="00D95D94" w:rsidRDefault="00EC3DEC" w:rsidP="00D95D94">
      <w:pPr>
        <w:pStyle w:val="Prrafodelista"/>
        <w:tabs>
          <w:tab w:val="left" w:pos="567"/>
        </w:tabs>
        <w:spacing w:line="360" w:lineRule="auto"/>
        <w:ind w:left="0"/>
        <w:contextualSpacing w:val="0"/>
        <w:jc w:val="center"/>
        <w:rPr>
          <w:rFonts w:ascii="Palatino Linotype" w:hAnsi="Palatino Linotype"/>
        </w:rPr>
      </w:pPr>
      <w:r w:rsidRPr="002541AB">
        <w:rPr>
          <w:noProof/>
          <w:lang w:val="es-MX" w:eastAsia="es-MX"/>
        </w:rPr>
        <w:drawing>
          <wp:inline distT="0" distB="0" distL="0" distR="0" wp14:anchorId="7425A7FC" wp14:editId="11EABBF8">
            <wp:extent cx="5791835" cy="5800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00725"/>
                    </a:xfrm>
                    <a:prstGeom prst="rect">
                      <a:avLst/>
                    </a:prstGeom>
                  </pic:spPr>
                </pic:pic>
              </a:graphicData>
            </a:graphic>
          </wp:inline>
        </w:drawing>
      </w:r>
    </w:p>
    <w:p w:rsidR="00F6302B" w:rsidRPr="002541AB" w:rsidRDefault="00A468E2" w:rsidP="00194604">
      <w:pPr>
        <w:spacing w:line="360" w:lineRule="auto"/>
        <w:jc w:val="both"/>
        <w:rPr>
          <w:rFonts w:ascii="Palatino Linotype" w:hAnsi="Palatino Linotype"/>
        </w:rPr>
      </w:pPr>
      <w:r w:rsidRPr="002541AB">
        <w:rPr>
          <w:rFonts w:ascii="Palatino Linotype" w:hAnsi="Palatino Linotype"/>
          <w:b/>
          <w:sz w:val="28"/>
          <w:szCs w:val="28"/>
          <w:lang w:val="es-MX"/>
        </w:rPr>
        <w:lastRenderedPageBreak/>
        <w:t>II</w:t>
      </w:r>
      <w:r w:rsidR="000626C9" w:rsidRPr="002541AB">
        <w:rPr>
          <w:rFonts w:ascii="Palatino Linotype" w:hAnsi="Palatino Linotype"/>
          <w:b/>
          <w:sz w:val="28"/>
          <w:szCs w:val="28"/>
          <w:lang w:val="es-MX"/>
        </w:rPr>
        <w:t>I</w:t>
      </w:r>
      <w:r w:rsidR="00F6302B" w:rsidRPr="002541AB">
        <w:rPr>
          <w:rFonts w:ascii="Palatino Linotype" w:hAnsi="Palatino Linotype"/>
          <w:b/>
          <w:sz w:val="28"/>
          <w:szCs w:val="28"/>
          <w:lang w:val="es-MX"/>
        </w:rPr>
        <w:t>.</w:t>
      </w:r>
      <w:r w:rsidR="00F6302B" w:rsidRPr="002541AB">
        <w:rPr>
          <w:rFonts w:ascii="Palatino Linotype" w:hAnsi="Palatino Linotype"/>
          <w:lang w:val="es-MX"/>
        </w:rPr>
        <w:t xml:space="preserve"> </w:t>
      </w:r>
      <w:r w:rsidR="00F6302B" w:rsidRPr="002541AB">
        <w:rPr>
          <w:rFonts w:ascii="Palatino Linotype" w:hAnsi="Palatino Linotype"/>
        </w:rPr>
        <w:t>De las constancias que obran en el expediente electrónico</w:t>
      </w:r>
      <w:r w:rsidR="00B47B4D" w:rsidRPr="002541AB">
        <w:rPr>
          <w:rFonts w:ascii="Palatino Linotype" w:hAnsi="Palatino Linotype"/>
        </w:rPr>
        <w:t xml:space="preserve"> del </w:t>
      </w:r>
      <w:r w:rsidR="00B47B4D" w:rsidRPr="002541AB">
        <w:rPr>
          <w:rFonts w:ascii="Palatino Linotype" w:hAnsi="Palatino Linotype"/>
          <w:b/>
        </w:rPr>
        <w:t>SAIMEX</w:t>
      </w:r>
      <w:r w:rsidR="00F6302B" w:rsidRPr="002541AB">
        <w:rPr>
          <w:rFonts w:ascii="Palatino Linotype" w:hAnsi="Palatino Linotype"/>
        </w:rPr>
        <w:t xml:space="preserve">, se advierte que en fecha </w:t>
      </w:r>
      <w:r w:rsidR="003848EC" w:rsidRPr="002541AB">
        <w:rPr>
          <w:rFonts w:ascii="Palatino Linotype" w:hAnsi="Palatino Linotype"/>
        </w:rPr>
        <w:t>cinco de julio</w:t>
      </w:r>
      <w:r w:rsidRPr="002541AB">
        <w:rPr>
          <w:rFonts w:ascii="Palatino Linotype" w:hAnsi="Palatino Linotype"/>
        </w:rPr>
        <w:t xml:space="preserve"> de dos mil diecinueve</w:t>
      </w:r>
      <w:r w:rsidR="00F6302B" w:rsidRPr="002541AB">
        <w:rPr>
          <w:rFonts w:ascii="Palatino Linotype" w:hAnsi="Palatino Linotype"/>
        </w:rPr>
        <w:t xml:space="preserve">, </w:t>
      </w:r>
      <w:r w:rsidR="00F6302B" w:rsidRPr="002541AB">
        <w:rPr>
          <w:rFonts w:ascii="Palatino Linotype" w:hAnsi="Palatino Linotype"/>
          <w:b/>
        </w:rPr>
        <w:t xml:space="preserve">EL SUJETO OBLIGADO </w:t>
      </w:r>
      <w:r w:rsidR="00F6302B" w:rsidRPr="002541AB">
        <w:rPr>
          <w:rFonts w:ascii="Palatino Linotype" w:hAnsi="Palatino Linotype"/>
        </w:rPr>
        <w:t>dio respuesta a la solicitud de acceso a la información pública, en los términos siguientes:</w:t>
      </w:r>
    </w:p>
    <w:p w:rsidR="00613281" w:rsidRPr="002541AB" w:rsidRDefault="00613281" w:rsidP="00194604">
      <w:pPr>
        <w:spacing w:line="360" w:lineRule="auto"/>
        <w:jc w:val="both"/>
        <w:rPr>
          <w:rFonts w:ascii="Palatino Linotype" w:hAnsi="Palatino Linotype"/>
        </w:rPr>
      </w:pPr>
    </w:p>
    <w:p w:rsidR="003848EC" w:rsidRPr="002541AB" w:rsidRDefault="00396428" w:rsidP="003848EC">
      <w:pPr>
        <w:ind w:left="851" w:right="757"/>
        <w:jc w:val="both"/>
        <w:rPr>
          <w:rFonts w:ascii="Palatino Linotype" w:hAnsi="Palatino Linotype"/>
          <w:i/>
          <w:color w:val="000000"/>
          <w:sz w:val="22"/>
          <w:szCs w:val="22"/>
        </w:rPr>
      </w:pPr>
      <w:r w:rsidRPr="002541AB">
        <w:rPr>
          <w:rFonts w:ascii="Palatino Linotype" w:hAnsi="Palatino Linotype"/>
          <w:i/>
          <w:color w:val="000000"/>
          <w:sz w:val="22"/>
          <w:szCs w:val="22"/>
        </w:rPr>
        <w:t>“</w:t>
      </w:r>
      <w:r w:rsidR="003848EC" w:rsidRPr="002541AB">
        <w:rPr>
          <w:rFonts w:ascii="Palatino Linotype" w:hAnsi="Palatino Linotype"/>
          <w:i/>
          <w:color w:val="000000"/>
          <w:sz w:val="22"/>
          <w:szCs w:val="22"/>
        </w:rPr>
        <w:t>…</w:t>
      </w:r>
    </w:p>
    <w:p w:rsidR="003848EC" w:rsidRPr="002541AB" w:rsidRDefault="003848EC" w:rsidP="003848EC">
      <w:pPr>
        <w:ind w:left="851" w:right="757"/>
        <w:jc w:val="both"/>
        <w:rPr>
          <w:rFonts w:ascii="Palatino Linotype" w:hAnsi="Palatino Linotype"/>
          <w:i/>
          <w:color w:val="000000"/>
          <w:sz w:val="22"/>
          <w:szCs w:val="22"/>
        </w:rPr>
      </w:pPr>
      <w:r w:rsidRPr="002541AB">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848EC" w:rsidRPr="002541AB" w:rsidRDefault="003848EC" w:rsidP="003848EC">
      <w:pPr>
        <w:ind w:left="851" w:right="757"/>
        <w:jc w:val="both"/>
        <w:rPr>
          <w:rFonts w:ascii="Palatino Linotype" w:hAnsi="Palatino Linotype"/>
          <w:i/>
          <w:color w:val="000000"/>
          <w:sz w:val="22"/>
          <w:szCs w:val="22"/>
        </w:rPr>
      </w:pPr>
      <w:r w:rsidRPr="002541AB">
        <w:rPr>
          <w:rFonts w:ascii="Palatino Linotype" w:hAnsi="Palatino Linotype"/>
          <w:i/>
          <w:color w:val="000000"/>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(1)Primera Regiduría, (2)Segunda Regiduría, (3)Tercera Regiduría, (4)Cuarta Regiduría, (5)Quinta Regiduría, (6)Sexta Regiduría, (7)Séptima Regiduría, (8) Octava Regiduría, (9)Novena Regiduría, (10)Décima Regiduría, (11)Decima Primera Regiduría, (12)Decima Segunda Regiduría, (13)Décima Tercera Regiduría, (14)Decima Cuarta Regiduría, (15)Decima Quinta Regiduría y (16) Décima Sexta Regiduría. 1.-“ Que por medio del presente escrito estando en tiempo y forma de conformidad al artículo vengo a dar contestación a la Solicitud de fecha 4 de junio del año 2019 bajo el número de folio 00441/CUAUTIZC/IP/2019; que hicieran a esta regiduría bajo el siguiente cuestionario: DATOS DEL REGIDOR MUNICIPAL Nombre completo: GUADALUPE RIVERA Y SANTIAGO Cargo: Primera Regidor del Ayuntamiento de Cuautitlán Izcalli Profesión y/o ocupación: Enfermera militar Último grado de Estudios: Media Superior Apartado I 1.-¿Cuenta con experiencia en la administración? NO 2.-¿ Ah ocupado otros cargos de elección popular? NO 3.-¿cuenta con Asesores? Si, asesor jurídico 4.-¿Qué calificación le daría a su gestión, considerando un 10 como excelente y un 1 como pésimo? 8 al trabajar con los principios de la 4T, aún falta mucho por hacer. Apartado II De acuerdo con las atribuciones que le competen, contestar si las ha ejercido: I.-¿Ha asistido puntualmente a las sesiones que celebra el ayuntamiento? SI, actualmente no cuento con dicha información en razón al artículo 12 de la Ley de transparencia y acceso a la información Pública del Estado de México y Municipios no se cuenta con el original </w:t>
      </w:r>
      <w:r w:rsidRPr="002541AB">
        <w:rPr>
          <w:rFonts w:ascii="Palatino Linotype" w:hAnsi="Palatino Linotype"/>
          <w:i/>
          <w:color w:val="000000"/>
          <w:sz w:val="22"/>
          <w:szCs w:val="22"/>
        </w:rPr>
        <w:lastRenderedPageBreak/>
        <w:t xml:space="preserve">de las actas ya quien recopilen archivan dichas actas es la Secretaria de Ayuntamiento. Anexo acuse de justificación donde justifico la única falta que ha tenido la regiduría durante la gestión, hasta el momento. II.-¿ Le ha tocado suplir al presidente municipal en sus faltas temporales? No, hasta el momento el Presidente Municipal no ha faltado a alguna sesión del H. Ayuntamiento III. Describa las acciones que ha realizado para vigilar y atender el sector de la administración municipal que se les sea encomendado por el ayuntamiento, de acuerdo con su comisión edilicia. La comisión que nos fue encargada es la de asuntos metropolitanos y hemos realizado las mesas de trabajo pertinentes atendiendo los temas que la regiduría ha considerado importantes, pues el ayuntamiento no ha turnado nada a la presente regiduría. IV. ¿Participa responsable en las comisiones conferidas por el ayuntamiento y aquellas que designe en forma concreta el presidente municipal? si, anexo las convocatorias de las mesas de análisis y trabajo que ha presentado la presente regiduría. me es imposible exhibir las pruebas que se me solicita con razón al artículo 12 de la ”Ley de Transparencia y Acceso de la Información Pública del Estado de México y Municipios” puesto que no están mi poder las actas de las demás comisiones que íntegro. V. ¿ A realizado propuestas al ayuntamiento, alternativas de solución para la debida atención de los diferentes sectores de la administración municipal? Se han hecho posicionamientos en cabildo donde se exhiben las carencias e ineficiencias de diversos servidores públicos, así como pedir la mejora en la capacitación tanto de policías como de algunos servidores públicos. En cuanto a la comisión nos encontramos en la fase de diseño de proyectos por lo que la regiduría se ha encargado de detectar las carencias y los lugares donde podría fortalecerse con la intervención de la presente regiduría. V.- Describa las acciones que ha realizado para promover la participación ciudadana en apoyo a los programas que formule y apruebe el ayuntamiento; Se ha invitado a la ciudadanía por diversos medios para que se incluyan en las actividades, principalmente en fortalecimiento de la capacitación ciudadana y la involucración de estos en los ejercicios de la toma de decisiones como lo han sido los cabildos abiertos, en donde tanto en cabildo, como en medios de difusión se fomentó la participación y la igualdad de género. Apartado III 1. ¿Se ha enajenado los bienes inmuebles del municipio, o en cualquier acto o contrato que implique la transmisión de la propiedad de los mismos NO 2. ¿ A aprobado en sesión de cabildo los movimientos registrados en el libro especial de bines e inmuebles? No, el único caso en el que se solicitó a este H. Ayuntamiento la aprobación de incorporación de bienes muebles, específicamente el caso de 33 vehículos destinados a Seguridad Pública, fue retirado del orden del día de fecha 02 de mayo del 2019, toda vez que no se contaba con información suficiente, específica y transparente de las mismas. 3. ¿ En al aprobación del presupuesto de egresos, señalo la remuneración de todo tipo que corresponda a un empleo, cargo o comisión de cualquier naturaleza determinada, informe si lo hizo conforme a los principios de racionalidad, austeridad, disciplina financiera, equidad, legalidad, </w:t>
      </w:r>
      <w:r w:rsidRPr="002541AB">
        <w:rPr>
          <w:rFonts w:ascii="Palatino Linotype" w:hAnsi="Palatino Linotype"/>
          <w:i/>
          <w:color w:val="000000"/>
          <w:sz w:val="22"/>
          <w:szCs w:val="22"/>
        </w:rPr>
        <w:lastRenderedPageBreak/>
        <w:t xml:space="preserve">igualdad y transparencia, sujetándose a lo dispuesto por el Código Financiero y demás disposiciones legales aplicables? SI 4. ¿Se ha cambiado las categorías políticas de las localidades del municipio a ciudad? NO 5. ¿ Se ha contratado créditos cundo los plazos de amortización rebasen el término de la gestión municipal, en términos de la Ley de Deuda Pública Municipal del estado de México? No, por lo menos no con la autorización de este H. Ayuntamiento. 6. ¿ Se ha dado en arrendamiento, comodato o en usufructo los bienes inmuebles del municipio, por un término que exceda el periodo de su gestión municipal? No, por lo menos no con la autorización de este H. Ayuntamiento. 7. ¿H a celebrado contratos de obra, así como de prestación de servicios públicos, cuyo término exceda de su gestión municipal? No, por lo menos no con la autorización de este H. Ayuntamiento. 8. ¿ Se ha desincorporado del domicilio público los bienes inmuebles del municipio? No, por lo menos no con la autorización de este H. Ayuntamiento. 9. ¿Ha puesto en vigor y ejecutivo los planes de desarrollo de las localidades de conurbación intermunicipales? Se formuló y se aprobó el plan de desarrollo municipal 10. ¿ En su gestión se ha distraído los fondos y bienes municipales de los fines a que estén destinados? No, por lo menos no con la autorización de este H. Ayuntamiento. 11.-¿ Ah consentido o autorizado que oficina distinta a la tesorería municipal conserve o tenga fondos municipales? No. Sin otro particular, reciba un cordial saludo. “sic 2.-“ Que por medio del presente escrito y estando en tiempo y forma vengo a dar contestación a la Solicitud de fecha 4 de junio del año 2019 bajo el número de folio 00441/CUAUTIZC/IP/2019; que hicieran a esta regiduría bajo el siguiente cuestionario: DATOS DEL REGIDOR MUNICIPAL Nombre completo: </w:t>
      </w:r>
      <w:r w:rsidRPr="00F341F9">
        <w:rPr>
          <w:rFonts w:ascii="Palatino Linotype" w:hAnsi="Palatino Linotype"/>
          <w:b/>
          <w:i/>
          <w:color w:val="000000"/>
          <w:sz w:val="22"/>
          <w:szCs w:val="22"/>
        </w:rPr>
        <w:t>PABLO ARELÍ GALVÁN TREJO</w:t>
      </w:r>
      <w:r w:rsidRPr="002541AB">
        <w:rPr>
          <w:rFonts w:ascii="Palatino Linotype" w:hAnsi="Palatino Linotype"/>
          <w:i/>
          <w:color w:val="000000"/>
          <w:sz w:val="22"/>
          <w:szCs w:val="22"/>
        </w:rPr>
        <w:t xml:space="preserve"> Cargo: Segundo Regidor del Ayuntamiento de Cuautitlán Izcalli Profesión y/o ocupación: Licenciado en Administración Ultimo grado de Estudios: Nivel Superior Apartado I 1.- ¿Cuenta con experiencia en la administración? SI; asesor de diputado local en la LIX legislatura 2.- ¿Ah ocupado otros cargos de elección popular? No 3.- ¿Cuenta con Asesores? Si, con un asesor jurídico 4.- ¿Qué calificación le daría a su gestión, considerando un 10 como excelente y un 1 como pésimo? Y explique cómo llego a esa conclusión. 8 de calificación; se trabaja aprobando programas y fondos que beneficien a la ciudadanía, vigilando su correcta aplicación para mantener los principios de no Robar no mentir y no traicionar Apartado II De acuerdo con las atribuciones que le competen, contestar si las a ejercido: I. ¿Ah asistido puntualmente a las sesiones que celebra el ayuntamiento? SI; actualmente no cuento con dicha información en razón al artículo 12 de la Ley de transparencia y acceso a la información Pública del Estado de México y Municipios;ya el original de las actas de las Sesiones de cabildo se encuentran en poder de la Secretaria del Ayuntamiento, tal y como lo estipula el artículo 67 del Reglamento Interior de la Sesiones del H. Ayuntamiento y sus Comisiones de Cuautitlán Izcalli, Estado de México. II. ¿Le ha tocado suplir al presidente municipal en sus faltas temporales? No; porque hasta el momento no ha presentado algún </w:t>
      </w:r>
      <w:r w:rsidRPr="002541AB">
        <w:rPr>
          <w:rFonts w:ascii="Palatino Linotype" w:hAnsi="Palatino Linotype"/>
          <w:i/>
          <w:color w:val="000000"/>
          <w:sz w:val="22"/>
          <w:szCs w:val="22"/>
        </w:rPr>
        <w:lastRenderedPageBreak/>
        <w:t xml:space="preserve">permiso para ausentarse de las funciones que le competen. III. Describa las acciones que ha realizado para vigilar y atender el sector de la administración municipal que se les sea encomendado por el ayuntamiento, de acuerdo con su comisión edilicia. Participar en la Comisión de “POBLACIÓN” en la cual funjo como presidente de la misma y en la cual se trabajó con la Comisión de Hacienda y en la que se turnó como Comisiones Unidas de Población y Hacienda la autorización de la exención del 100% del pago de derechos que se generen por los servicios que se otorguen en el programa “OFICIALÍA MOVIL EDOMEX” el cuál ésta encaminado a la regularización del estado civil que impulsa el gobierno del Estado de México, a través de la Dirección General del Registro Civil, durante el año dos mil diecinueve en apoyo a la economía de la ciudadanía en la expedición de actas de nacimiento gratuitas y matrimonios comunitarios gratuitos, misma que se aprobó en cabildo en la novena sesión con carácter de ordinaria de tipo publica de fecha 6 de marzo de la presente anualidad. Así mismo participo en la designación para escoger al Cronista Municipal por el periodo 2019-2021 en términos de los trabajos realizados por las comisiones Unidas de Población; y de Cultura, Educación Pública, Deporte y Recreación que le fue turnado por lo que se emitió la Dupla para ocupar el cargo de Cronista en la Sesión Vigésima Segunda con carácter de ordinaria , de tipo Publica celebrada el 12 de Junio del año 2019. IV. ¿Participa responsable en las comisiones conferidas por el ayuntamiento y aquellas que designe en forma concreta el presidente municipal? Si; La comisión que el suscrito tiene a su cargo es la de “POBLACIÓN” en la cual funjo como presidente de la misma. De igual manera soy Vocal en las Comisiones de Asuntos Internacionales y apoyo al migrante; de Prevención y Atención de Conflictos Laborales, de Planeación para el Desarrollo y como Secretario de Parques y Jardines; manifestando que solo cuento con la acta de instalación de fecha 28 de Enero del año 2019 de la comisión de Población la cual presido; misma que ANEXO al presente escrito así como en PDF y que las otras actas originales de las comisiones que integro no están en mi poder por no ser presidente de las mismas de conformidad con el artículo de la 12 de la Ley de transparencia y acceso a la información Pública del Estado de México y Municipios V. ¿A realizado propuestas al ayuntamiento, alternativas de solución para la debida atención de los diferentes sectores de la administración municipal? Si; se han hecho posiciones donde se formulan alternativas viables para solucionar las deficiencias del servicio público, sin embargo de conformidad al artículo 12 de la ley de Trasparenciay acceso a la Información Pública del Estado de México y Municipios me es imposible exhibir la evidencia solicitada puesto que no cuento con las con las actas de cabildo donde constan dichas participaciones y propuestas solicitas. VI.- Describa las acciones que ha realizado para promover la participación ciudadana en apoyo a los programas que formule y apruebe el ayuntamiento; Se invitado a la ciudadanía por diversos medios para que se incluyan en las actividades principalmente en el fortalecimiento de la capacitación ciudadana y tratar de involucrar a los ejercicios de la toma de </w:t>
      </w:r>
      <w:r w:rsidRPr="002541AB">
        <w:rPr>
          <w:rFonts w:ascii="Palatino Linotype" w:hAnsi="Palatino Linotype"/>
          <w:i/>
          <w:color w:val="000000"/>
          <w:sz w:val="22"/>
          <w:szCs w:val="22"/>
        </w:rPr>
        <w:lastRenderedPageBreak/>
        <w:t xml:space="preserve">decisiones, como lo han sido los cabildos abiertos en donde tanto cabildo y medios de difusión se fomentó la participación e igual fe género; donde exponen las necesidades o problemáticas que aquejan sus colonias. Apartado III 1. ¿Se ha enajenado los bienes inmuebles del municipio, o en cualquier acto o contrato que implique la transmisión de la propiedad de los mismos? No 2. ¿A aprobado en sesión de cabildo los movimientos registrados en el libro especial de bines muebles e inmuebles? No, el único caso en el que solicito a este H. Ayuntamiento es la aprobación de la incorporación de bienes muebles; específicamente en el caso de 33 vehículos destinados a Seguridad Pública, el cual fue retirado del orden día en fecha 2 de mayo de la presente anualidad toda vez que no se contaba con información suficiente, especifica y trasparente de las mismas 3. En la aprobación del presupuesto de egresos, señalo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aplicables: Si 4. ¿Se ha cambiado las categorías políticas de las localidades del municipio a ciudad? No 5. ¿Se ha contratado créditos cundo los plazos de amortización rebasen el término de la gestión municipal, en términos de la Ley de Deuda Pública Municipal del estado de México? No; con autorización del H. Ayuntamiento 6. ¿Se ha dado en arrendamiento, comodato o en usufructo los bienes inmuebles del municipio, por un término que exceda el periodo de su gestión municipal? No; con autorización de H. Ayuntamiento 7. ¿Ha celebrado contratos de obra, así como de prestación de servicios públicos, cuyo término exceda de su gestión municipal? No; con autorización del H. Ayuntamiento 8. ¿Se ha desincorporado del domicilio público los bienes inmuebles del municipio? No, con autorización del H. Ayuntamiento 9. ¿Ha puesto en vigor y ejecutando los planes de desarrollo de las localidades de conurbación intermunicipales? Se aprobó el Plan de Desarrollo Municipal mismo que se llevara cabo junto con el Plan Estatal y en su momento con el Nacional. 10. ¿En su gestión se ha distraído los fondos y bienes municipales de los fines a que estén destinados? No, con autorización del H. Ayuntamiento 11.-¿ Ah consentido o autorizado que oficina distinta a la tesorería municipal conserve o tenga fondos municipales? No, con autorización de H. Ayuntamiento “sic 3.-“ Por medio del presente escrito reciba un cordial saludo, así mismo, en atención a la solicitud de información que fue recibida por la Unidad de Transparencia y registrada mediante el Sistema de Acceso a la Información Mexiquense, bajo el Folio 00441/CUAUTIZC/IP/2019, sírvase encontrar anexo a la presente, la información requerida. Sin otro particular, reitero a usted mis más distinguidas consideraciones. NOMBRE COMPLETO: ROMINA JIMÉNEZ BÁRCENA CARGO: TERCERA REGIDORA PROFESIÓN Y/O OCUPACIÓN: LICENCIADA EN DERECHO ULTIMO GRADO DE ESTUDIOS: LICENCIATURA Apartado I ¿Cuenta con experiencia en la administración pública? </w:t>
      </w:r>
      <w:r w:rsidRPr="002541AB">
        <w:rPr>
          <w:rFonts w:ascii="Palatino Linotype" w:hAnsi="Palatino Linotype"/>
          <w:i/>
          <w:color w:val="000000"/>
          <w:sz w:val="22"/>
          <w:szCs w:val="22"/>
        </w:rPr>
        <w:lastRenderedPageBreak/>
        <w:t xml:space="preserve">• SI 2. ¿Ah ocupado otros cargos de elección popular? (en caso ser afirmativo, describir el cargo) • NO ¿Cuenta con asesores? (en caso ser afirmativo, indicar el tipo de asesores) • SÍ, LICENCIADO EN DERECHO CON EXPERIENCIA EN ADMINISTRACIÓN PÚBLICA 4. ¿Qué calificación le daría a su gestión, considerando un 10 como excelente y un 1 como pésimo? Y explique cómo llego a esa conclusión: • 10; POR SER UNA GESTION DIRECTAMENTE DE LA MANO CON LA CIUDADANIA, ASÍ COMO EN LA IMPLEMENTACIÓN DE MECANISMOS PARA LA TOMA DE DESICIONES DEL AYUNTAMIENTO. Apartado II De acuerdo con las atribuciones que le competen, contestar si las a ejercido: I. ¿Ah asistido puntualmente a las sesiones que celebra el ayuntamiento? SI Anexar evidencia: CON FUNDAMENTO EN EL ART. 12° DE LA LEY DE TRANSPARENCIA Y ACCESO A LA INFORMACIÓN PÚBLICA DEL ESTADO DE MÉXICO Y MUNICIPIOS; NO SE ANEXA EVIDENCIA PUESTO QUE NO OBRA EN LOS ARCHIVOS DE ESTA REGIDURÍA. NO Explique el motivo: II. ¿Le ha tocado suplir al presidente municipal en sus faltas temporales? SI Anexar evidencia: NO Explique el motivo: NO A HABIDO NECESIDAD III. Describa las acciones que a realizado para vigilar y atender el sector de la administración municipal que les sea encomendado por el ayuntamiento, de acuerdo con su comisión edilicia: • SE HA PARTICIPADO DE MANERA ANALÍTICA Y RESPONSABLE EN LA TOMA DE DECISIONES DE PROYECTOS Y ACUERDOS; CUYO FIN HAN SIDO LA MEJORA DE LA ADMINISTRACIÓN MUNICIPAL. ASÍ COMO EN LA PROPUESTA DE PROYECTOS HACIA LA CIUDADANIA PARA LA INCLUSIÓN Y VINCULACIÓN DE LOS CIUDADANOS CON EL GOBIERNO MUNICIPAL. IV. ¿Participa responsablemente en las comisiones conferidas por el ayuntamiento y aquéllas que le designe en forma concreta el presidente municipal? SI Anexar evidencia: CON FUNDAMENTO EN EL ART. 12° DE LA LEY DE TRANSPARENCIA Y ACCESO A LA INFORMACIÓN PÚBLICA DEL ESTADO DE MÉXICO Y MUNICIPIOS; NO SE ANEXA EVIDENCIA PUESTO QUE NO OBRA EN LOS ARCHIVOS DE ESTA REGIDURÍA. NO Explique el motivo: V. ¿A realizado propuestas al ayuntamiento, alternativas de solución para la debida atención de los diferentes sectores de la administración municipal? SI Anexar evidencia: NO SE ANEXA EVIDENCIA PUESTO QUE NOS ENCONTRAMOS EN EL ESTUDIO Y PROCESO DE DICHA PROPUESTA PARA REALIZAR LA ELABORACIÓN Y SUBIRLO COMO PUNTO DE ACUERDO PARA SU DISCUSIÓN Y APROBACION DEL CUERPO EDILICIO DEL H. AYUNTAMIENTO. UNA VEZ APROBADA PASARA A SER DE DOMINIO PÚBLICO. NO Explique el motivo: VI. Describa las acciones que a realizado para promover la participación ciudadana en apoyo a los programas que formule y apruebe el ayuntamiento; • SE DIFUNDE MEDIANTE MEDIOS IMPRESOS Y ELECTRÓNICOS; LA </w:t>
      </w:r>
      <w:r w:rsidRPr="002541AB">
        <w:rPr>
          <w:rFonts w:ascii="Palatino Linotype" w:hAnsi="Palatino Linotype"/>
          <w:i/>
          <w:color w:val="000000"/>
          <w:sz w:val="22"/>
          <w:szCs w:val="22"/>
        </w:rPr>
        <w:lastRenderedPageBreak/>
        <w:t xml:space="preserve">INFORMACIÓN APROBADA EN SESIONES DE CABILDO CONSERNIENTES A LOS PROGRAMAS APROBADOS, PARA QUE LA CIUDADANÍA TENGA CONOCIMIENTO Y APROVECHE DICHOS PROGRAMAS. Apartado III 1. ¿Se ha enajenado los bienes inmuebles del municipio, o en cualquier acto o contrato que implique la transmisión de la propiedad de los mismos? • NO 2. ¿A aprobado en sesión de cabildo los movimientos registrados en el libro especial de bienes muebles e inmuebles? (en caso negativo, explicar el motivo) • NO, NO SE HA SOMETIDO A CONSIDERACIÓN POR SER SEMESTRAL. 3. En la aprobación del presupuesto de egresos, señalo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aplicables: • SÍ 4. ¿Se ha cambiado las categorías políticas de las localidades del municipio a ciudad? (de ser así, describa el nombre y la categoría) • NO 5. ¿Se ha contratado créditos cuando los plazos de amortización rebasen el término de la gestión municipal, en términos de la Ley de Deuda Pública Municipal del Estado de México? • NO 6. ¿Se ha dado en arrendamiento, comodato o en usufructo los bienes inmuebles del municipio, por un término que exceda el período de su gestión municipal? • NO 7. ¿Ha celebrado contratos de obra, así como de prestación de servicios públicos, cuyo término exceda de su gestión municipal? • NO 8. ¿Se ha desincorporado del dominio público los bienes inmuebles del municipio? (en caso de ser afirmativo, describir el tipo de bien inmueble) • NO 9. ¿Ha puesto en vigor y ejecutado los planes de desarrollo de las localidades de conurbación intermunicipal? • NO 10. ¿En su gestión se han distraído los fondos y bienes municipales de los fines a que estén destinados? (en caso ser afirmativo, enlistar los fondos) • NO PUEDO CONTESTAR A DICHA PREGUNTA DE NAERA AFIRMATIVA O NEGATIVA TODA VEZ QUE EL MANEJO DE DICHO RECURSO NO ES DE MI COMPETENCIA. 11. ¿Ah consentido o autorizado que oficina distinta a la tesorería municipal conserve o tenga fondos municipales? (en caso afirmativo, describir el motivo y el fondo) • NO “sic 4.-“ Por medio de este conducto reciba un cordial saludo, y en atención a la solicitud de la información identificada con el número 00441/CUAUTIZC/IP/2019TSP/0005, misma que manifiesta lo siguiente: “Solicito su colaboración para contestar el cuestionario que se anexa a fin de contar con la información que será de importancia para el trabajo de proyecto de tesis en Administración Pública que estoy realizando como parte de las investigaciones para diseñar y proponer estrategias que solucionen los retos que plantean la administración pública, contribuyendo con ello al logro de objetivos gubernamentales con sentido ético y responsabilidad social¨. En atención al cuestionario que se plantea se manifiesta que el mismo será contestado en base a mis atribuciones y a lo establecido en el artículo 12 de la Ley de Transparencia y Acceso a la información Pública del Estado de México y </w:t>
      </w:r>
      <w:r w:rsidRPr="002541AB">
        <w:rPr>
          <w:rFonts w:ascii="Palatino Linotype" w:hAnsi="Palatino Linotype"/>
          <w:i/>
          <w:color w:val="000000"/>
          <w:sz w:val="22"/>
          <w:szCs w:val="22"/>
        </w:rPr>
        <w:lastRenderedPageBreak/>
        <w:t xml:space="preserve">Municipios, por lo cual se transcribirá el citado artículo con el fin de su interpretación y entendimiento, ya que solo se responderá la información que pudiese conocer el área a mi cargo. Artículo 12. Quienes generen, recopilen, manejen, procesen, archiven o conserven información pública serán responsables de la misma en los términos de las disposiciones jurídicas aplicables. Los sujetos obligados solo proporcionaran la información pública que se les requiera y que obre en sus archivos y en el estado en que se encentre. La obligación de proporc8onar información no comprende el procesamiento de la misma, ni el presentaría conforme el interés del solicitante, no estarán obligados a generarla, resumirla, efectuar cálculos o practicar investigaciones. Cuarta Regiduria H. Ayuntamiento de Cuautitlán Izcalli Avenida Primero de Mayo 100, Centro Urbano, CP 54700 TEL: 46083966 En este sentido me permito dar respuesta en el orden que se presenta el cuestionario: Nombre completo: Jonhathan Guadarrama Montes. Cargo: Cuarto Regidor del H. Ayuntamiento de Cuautitlán Izcalli Profesión y/o ocupación: Servidor Público Ultimo grado de estudios: Lic en Derecho. Apartado I 1. ¿Cuenta con experiencia en la administración pública? R: si 2. ¿Ah ocupado otros cargos de elección popular? (en caso ser afirmativo, describir el cargo) R: no 3. ¿Cuenta con asesores? (en caso ser afirmativo, indicar el tipo de asesores) R: si, no se clasifican en el tipo de asesores. 4. ¿Qué calificación le daría a su gestión, considerando un 10 como excelente y un 1 como pésimo? Y explique cómo llego a esa conclusión: R: A pesar que la pregunta constituye una cuestión subjetiva, y no así información de carácter pública que obre en los archivos de esta oficina a mi cargo, sin embargo, le comento que es de 10. Y explique cómo llego a esa conclusión: R: Por brindar atención a la ciudadanía sin distinción alguna, además de dar debido cumplimiento a las peticiones requeridas ante un servidor, en la prontitud a mis alcances. Apartado II De acuerdo con las atribuciones que le competen, contestar si las ha ejercido: I. ¿Ah asistido puntualmente a las sesiones que celebra el ayuntamiento? SI Anexar evidencia: NO Explique el motivo: Sí, todo vez que con fundamento en el artículo 77, del reglamento interior de las sesiones del Ayuntamiento y sus Comisiones de Cuautitlán Izcalli, Estado de México. Nos establece que las Funciones del Secretario del Ayuntamiento son: fracción II.- Pasar lista de Asistencia y fracción V.- Asentar en Actas lo solicitado por los integrantes del Ayuntamiento. Información que al no ser de dominio de la oficina que está a mi cargo, no me es posible proporcionar. Cuarta Regiduria H. Ayuntamiento de Cuautitlán Izcalli Avenida Primero de Mayo 100, Centro Urbano, CP 54700 TEL: 46083966 II. ¿Le ha tocado suplir al presidente municipal en sus faltas temporales? SI Anexar evidencia: NO Explique el motivo: No, no ha faltado a ninguna sesión de Cabildo. Ni se ha invocado supuesto en lo establecido en el artículo 41 de la Ley Orgánica Municipal del Estado de México. III. Describa las acciones que ha realizado para vigilar y atender el sector de la administración municipal que les sea encomendado por el ayuntamiento, de acuerdo con su comisión edilicia: R: Me permito manifestar que el suscrito soy Presidente de la Comisión de </w:t>
      </w:r>
      <w:r w:rsidRPr="002541AB">
        <w:rPr>
          <w:rFonts w:ascii="Palatino Linotype" w:hAnsi="Palatino Linotype"/>
          <w:i/>
          <w:color w:val="000000"/>
          <w:sz w:val="22"/>
          <w:szCs w:val="22"/>
        </w:rPr>
        <w:lastRenderedPageBreak/>
        <w:t xml:space="preserve">Desarrollo Urbano y Obras Públicas y Presidente de la Comisión de Revisión y Actualización de la Reglamentación Municipal, por lo cual, a fin de poder brindar la información solicitada, se adjunta al presente cuestionario el informe trimestral informando al ayuntamiento, donde se podrá observar las acciones que he ejecutado. IV. ¿Participa responsablemente en las comisiones conferidas por el ayuntamiento y aquéllas que le designe en forma concreta el presidente municipal? SI Anexar evidencia: NO Explique el motivo: R: Es de hacer mención que la pregunta constituye una opinión subjetiva, y no así, información de carácter publica que obre en los archivos de la oficina a mi cargo y representación , sin embargo y en atención al principio de máxima publicidad, le informo, que he tenido a bien participar en las comisiones en la que soy parte ya sea como secretario o vocal, además como lo manifesté con antelación, presido la Comisión de Desarrollo Urbano y Obras Publicas y Comisión de Revisión y Actualización de la Reglamentación Municipal y sirva de apoyo el informe que se anexa a la presente. V. ¿Ha realizado propuestas al ayuntamiento, alternativas de solución para la debida atención de los diferentes sectores de la administración municipal? SI Anexar evidencia: NO Explique el motivo: R: Si, he realizado propuestas, mismos que se encuentran manifestadas en las sesiones de Cabildo, tanto de Carácter Ordinario como de Extraordinarias, las cuales puede consultar en la página https://www.ipomex.org.mx/ipo3/lgt/indice/CUAUTITLANIZCALLI/art94iib2.web en el desarrollo de las Actas de las Sesiones del Ayuntamiento. VI. Describa las acciones que a realizado para promover la participación ciudadana en apoyo a los programas que formule y apruebe el ayuntamiento; R: Difusión de los acuerdos y programas avalados por el cabildo través de medios de comunicación y por medio del personal adscrito a la cuarta Regiduria directamente en la oficina a mi cargo además de visitar las colonias del municipio a fin de hacer extensiva los programas y beneficios. Cuarta Regiduria H. Ayuntamiento de Cuautitlán Izcalli Avenida Primero de Mayo 100, Centro Urbano, CP 54700 TEL: 46083966 Apartado III 1. ¿Se ha enajenado los bienes inmuebles del municipio, o en cualquier acto o contrato que implique la transmisión de la propiedad de los mismos? R: NO 2. ¿A aprobado en sesión de cabildo los movimientos registrados en el libro especial de bienes muebles e inmuebles? (en caso negativo, explicar el motivo) R: NO, porque no ha existido punto de acuerdo. 3. En la aprobación del presupuesto de egresos, señalo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aplicables: R: SI 4. ¿Se ha cambiado las categorías políticas de las localidades del municipio a ciudad? (de ser así, describa el nombre y la categoría) R: NO 5. ¿Se ha contratado créditos cuando los plazos de amortización rebasen el término de la gestión municipal, en términos de la </w:t>
      </w:r>
      <w:r w:rsidRPr="002541AB">
        <w:rPr>
          <w:rFonts w:ascii="Palatino Linotype" w:hAnsi="Palatino Linotype"/>
          <w:i/>
          <w:color w:val="000000"/>
          <w:sz w:val="22"/>
          <w:szCs w:val="22"/>
        </w:rPr>
        <w:lastRenderedPageBreak/>
        <w:t xml:space="preserve">Ley de Deuda Pública Municipal del Estado de México? R: NO 6. ¿Se ha dado en arrendamiento, comodato o en usufructo los bienes inmuebles del municipio, por un término que exceda el período de su gestión municipal? R: NO 7. ¿Ha celebrado contratos de obra, así como de prestación de servicios públicos, cuyo término exceda de su gestión municipal? R: NO 8. ¿Se ha desincorporado del dominio público los bienes inmuebles del municipio? (en caso de ser afirmativo, describir el tipo de bien inmueble) R: NO 9. ¿Ha puesto en vigor y ejecutado los planes de desarrollo de las localidades de conurbación intermunicipal? R: SI Cuarta Regiduria H. Ayuntamiento de Cuautitlán Izcalli Avenida Primero de Mayo 100, Centro Urbano, CP 54700 TEL: 46083966 10. ¿En su gestión se han distraído los fondos y bienes municipales de los fines a que estén destinados? (en caso ser afirmativo, enlistar los fondos) R: NO 11. ¿Ah consentido o autorizado que oficina distinta a la tesorería municipal conserve o tenga fondos municipales? (en caso afirmativo, describir el motivo y el fondo) R: NO Sin más por el momento me despido de usted, dando contestación en tiempo y forma al presente requerimiento. “sic 5.-“ Que por medio del presente escrito estando en tiempo y forma vengo a dar contestación a la Solicitud de fecha 4 de junio del año 2019 bajo el número de folio 00441/CUAUTIZC/IP/2019; que hicieran a esta regiduría bajo el siguiente cuestionario: DATOS DEL REGIDOR MUNICIPAL Nombre completo: Meybi Lesbia Zoraida Segura Zarate Cargo: Quinta Regidora del Ayuntamiento de Cuautitlán Izcalli Profesión y/o ocupación: Contadora Último grado de Estudios: Carrera comercial. Apartado I 1.- ¿Cuenta con experiencia en la administración? No, no ha tenido ningún cargo administrativo. 2.- ¿Ha ocupado otros cargos de elección popular? No, no ha ocupado ningún cargo de elección popular con anterioridad. 3.- ¿Cuenta con Asesores? Si, cuenta con dos asesores jurídicos. 4.- ¿Qué calificación le daría a su gestión, considerando un 10 como excelente y un 1 como pésimo? 8 al trabajar con los principios de la 4T, aún falta mucho por hacer. Apartado II De acuerdo con las atribuciones que le competen, contestar si las a ejercido: I.- ¿Ha asistido puntualmente a las sesiones que celebra el ayuntamiento? Si. Sin embargo, por cuestiones de salud no he asistido a dos sesiones la primera de fecha del 23 de febrero y la segunda de fecha 10 de abril por lo cual anexo a dichos justificantes al documento y en pdf. Y las demás actas actualmente no se encuentran en mi poder ya que las actas de las sesiones de cabildo se encuentran en poder de la secretaría del ayuntamiento; tal como lo estipula el artículo 67 del “Reglamento Interior de las Sesiones del H. Ayuntamiento y sus comisiones de Cuautitlán Izcalli, Estado de México.” Así mismo con fundamento de lo dispuesto en el artículo 12 de la “Ley de Transparencia y Acceso de la Información Pública del Estado de México y Municipios” II.- ¿Le ha tocado suplir al presidente municipal en sus faltas temporales? No, hasta el momento el Presidente Municipal no ha faltado a alguna sesión del H. Ayuntamiento III. Describa las acciones que ha realizado para vigilar y atender el sector de la administración municipal que se les sea encomendado por el ayuntamiento, de acuerdo con su </w:t>
      </w:r>
      <w:r w:rsidRPr="002541AB">
        <w:rPr>
          <w:rFonts w:ascii="Palatino Linotype" w:hAnsi="Palatino Linotype"/>
          <w:i/>
          <w:color w:val="000000"/>
          <w:sz w:val="22"/>
          <w:szCs w:val="22"/>
        </w:rPr>
        <w:lastRenderedPageBreak/>
        <w:t xml:space="preserve">comisión edilicia. Se han dado seguimiento a casos de violencia contra la mujer en la fiscalía de la mujer, el mejoramiento del portal de transparencia del H. Ayuntamiento de Cuautitlán Izcalli hemos buscado descuentos, condonaciones y estímulos fiscales en pagos y pipas de agua. IV. ¿Participa responsable en las comisiones conferidas por el ayuntamiento y aquellas que designe en forma concreta el presidente municipal? si, manifestando que solo cuento con el acta de la instalación de la Comisión de Prevención de la Violencia en Contra de las Mujeres que presido la cual anexo a este escrito y en pdf. me es imposible exhibir más pruebas que se me solicita con razón al artículo 12 de la ”Ley de Transparencia y Acceso de la Información Pública del Estado de México y Municipios” puesto que no están en mi poder las actas de las demás comisiones que íntegro. V. ¿A realizado propuestas al ayuntamiento, alternativas de solución para la debida atención de los diferentes sectores de la administración municipal? Se ha propuesto que los cabildos abierto sean las participaciones con 8 mujeres y 8 hombres para fortalecer la equidad de genero Apartado III 1. ¿Se han enajenado los bienes inmuebles del municipio, o en cualquier acto o contrato que implique la transmisión de la propiedad de los mismos? No 2. ¿A aprobado en sesión de cabildo los movimientos registrados en el libro especial de bienes muebles e inmuebles? No, el único caso en el que se solicitó a este H. Ayuntamiento la aprobación de incorporación de bienes muebles, específicamente el caso de 33 vehículos destinados a Seguridad Pública, fue retirado del orden del día de fecha 02 de mayo del 2019, toda vez que no se contaba con información suficiente, específica y transparente de las mismas. 3. ¿En la aprobación del presupuesto de egresos, señaló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aplicables? Si. 4. ¿Se ha cambiado las categorías políticas de las localidades del municipio a ciudad? No. 5. ¿Se ha contratado créditos cuando los plazos de amortización rebasen el término de la gestión municipal, en términos de la Ley de Deuda Pública Municipal del estado de México? No, por lo menos no con la autorización de este H. Ayuntamiento. 6. ¿Se ha dado en arrendamiento, comodato o en usufructo los bienes inmuebles del municipio, por un término que exceda el periodo de su gestión municipal? No, por lo menos no con la autorización de este H. Ayuntamiento. 7. ¿H a celebrado contratos de obra, así como de prestación de servicios públicos, cuyos términos exceda de su gestión municipal? No, por lo menos no con la autorización de este H. Ayuntamiento. 8. ¿Se ha desincorporado del domicilio público los bienes inmuebles del municipio? No, por lo menos no con la autorización de este H. Ayuntamiento. 9. ¿Ha puesto en vigor y ejecutivo los planes de desarrollo de las localidades de conurbación intermunicipales? Se formuló y se aprobó el plan de desarrollo municipal 10. ¿En su gestión se ha distraído los fondos y bienes municipales de los fines a que estén destinados? No, por </w:t>
      </w:r>
      <w:r w:rsidRPr="002541AB">
        <w:rPr>
          <w:rFonts w:ascii="Palatino Linotype" w:hAnsi="Palatino Linotype"/>
          <w:i/>
          <w:color w:val="000000"/>
          <w:sz w:val="22"/>
          <w:szCs w:val="22"/>
        </w:rPr>
        <w:lastRenderedPageBreak/>
        <w:t xml:space="preserve">lo menos no con la autorización de este H. Ayuntamiento. 11.- ¿Ha consentido o autorizado que oficina distinta a la tesorería municipal conserve o tenga fondos municipales? No “sic 6.-“ El que suscribe, LUIS TREJO HERNANDEZ, SEXTO REGIDOR DE ESTE H. AYUNTAMIENTO, me dirijo a Usted, para dar contestación al requerimiento hecho el día 4 de junio del presente, en el cual se me requiere, para que conteste un cuestionario, lo cual hago en los siguientes términos: Nombre completo: Luis Trejo Hernández. Cargo: Sexto Regidor del Municipio de Cuautitlán Izcalli, Estado de México. Profesión y/o ocupación: Maestro en Derecho Corporativo. Ultimo Grado de Estudios: Doctorado en Derecho de la Empresa. Apartado I 1.- ¿Cuenta con experiencia en la Administración Publica? RESPUESTA: Si. 2.- ¿A ocupado otros cargos de elección popular? (en caso afirmativo describir el cargo). Respuesta: No, es esta la primera vez. 3.- ¿Cuenta con Asesores? (en caso de ser afirmativo indique el tipo de asesores). Respuesta: Si cuento con Asesores, no tienen especificado “tipo”. 4.- ¿Que calificación le daría a su gestión, considerando un 10 como excelente y un 1 como pésimo? Y explique cómo llego a esa conclusión. Respuesta: La calificación es 9, y la otorgo en base a todas las actividades que se han realizado durante estos primeros seis meses, conforme a las Comisiones en las que participo. Apartado II De acuerdo con las atribuciones que le competen contestar si las ha ejercido: 1.- ¿Ha asistido puntualmente a las sesiones que celebra el Ayuntamiento? Respuesta: Si, siempre hasta la fecha no cuento con ninguna falta y la evidencia se encuentra en los archivos de la Secretaria del Ayuntamiento, en todas y cada una de las Listas de Asistencia de las Sesiones de Cabildo. 2.- ¿Le ha tocado suplir al Presidente Municipal en sus faltas temporales? Respuesta: No. 3.- Describa las acciones que ha realizado para vigilar y atender el sector de la Administración Publica que le fue encomendado por el Ayuntamiento de acuerdo a su Comisiones Edilicias. Respuesta: En materia de Migración no hay un responsable dentro de la Administración Publica por lo que se gestiona de manera directa; y, en materia Turística tener cercanía con la Directora de Desarrollo Económico quien es la encargada de los Asuntos Turísticos con el fin colaborar cuando así proceda. 4.- ¿Participa responsablemente en las comisiones conferidas por el Ayuntamiento y aquellas que le designe en forma concreta el Presidente Municipal? Respuesta: Sí, la evidencia obra en los archivos de la Regiduría a mi cargo. 5.- ¿Ha realizado propuestas al Ayuntamiento, alternativas de solución para la debida atención de los diferentes sectores de la Administración Municipal? Respuesta: Si, la evidencia obra en los archivos de la Regiduría a mi cargo. 6.-Describa las acciones que ha realizado para promover la participación ciudadana en apoyo a los Programas que formule y apruebe el Ayuntamiento. Respuesta: Regularmente en Asuntos Generales en Cabildo se hace un llamado a los ciudadanos para participar activamente en las diversas actividades de la Administración Pública Municipal. Apartado III 1.- ¿Se han enajenado los bienes inmuebles del Municipio, o en cualquier acto o contrato que implique la transmisión </w:t>
      </w:r>
      <w:r w:rsidRPr="002541AB">
        <w:rPr>
          <w:rFonts w:ascii="Palatino Linotype" w:hAnsi="Palatino Linotype"/>
          <w:i/>
          <w:color w:val="000000"/>
          <w:sz w:val="22"/>
          <w:szCs w:val="22"/>
        </w:rPr>
        <w:lastRenderedPageBreak/>
        <w:t xml:space="preserve">de la propiedad de los mismos? Respuesta: No. 2.- ¿Ha aprobado en sesión de cabildo los movimientos registrados en el libro especial de bienes inmuebles e inmuebles? En caso negativo explique el motivo. Respuesta: No ha sido un punto de acuerdo hasta la fecha. 3.-En la aprobación del presupuesto de egresos señalo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aplicables. Respuesta: Se aprobó de manera general, en los términos de racionalidad austeridad disciplina financiera, equidad, legalidad, igualdad y transparencia, sujetándose a lo dispuesto por el Código Financiero y demás disposiciones legales aplicables. 4.- ¿Se ha cambiado las categorías políticas de las localidades del Municipio a Ciudad? (de ser así describa el nombre y la categoría). Respuesta: No. 5.- ¿Se ha contratado créditos cuando los plazos de amortización rebasen el término de la gestión Municipal en términos de la ley de Deuda Pública Municipal del Estado de México? Respuesta: No. 6.- ¿Se ha dado en arrendamiento, comodato o en usufructo los bienes inmuebles del Municipio por un término que exceda el término de su gestión? Respuesta: No. 7.- ¿Ha celebrado contratos de obra, así como de prestación de Servicios Públicos, cuyo término exceda de su gestión Municipal? Respuesta: No. 8.- ¿Se ha desincorporado del dominio público los bienes inmuebles del Municipio? En caso de ser afirmativo, describa el tipo de bien inmueble. Respuesta: No. 9.- ¿Se ha puesto en vigor y ejecutado los planes de desarrollo de las localidades de con urbanización intermunicipales? Respuesta: No. 10.- ¿En su gestión se han distraídos los fondos y bienes Municipales de los fines a que estén destinados? (En caso de ser afirmativo listar los fondos) Respuesta: No, por mi parte se ha solicitado en sesión de cabildo el estado financiero de la Cuenta Pública Municipal para conocer en detalle, misma que a la fecha no cuento con dicha información. 11.- ¿Ha consentido o autorizado que oficina distinta a la Tesorería Municipal conserve o tenga fondos Municipales? (En caso afirmativo describir el motivo y el fondo) Respuesta: No. Lo anterior con fundamento y de conformidad a los artículos 88 y 173 de la Ley de Trasparencia Acceso a la Información Pública del Estado de México y Municipios. En este orden de ideas, quedo agradecido y al pendiente de su amable consideración, enviándole un respetuoso saludo, reiterando las seguridades del presente. “sic 7.-“ Reciba un cordial saludo de quien suscribe y en atención a la solicitud con número de folio 00441/CUAUTIZC/IP/2019 en donde se solicita lo siguiente: “Solicito su colaboración para contestar el cuestionario que se anexa a fin de contar con la información que será de importancia para el trabajo de proyecto de tesis en Administración Pública que estoy realizando como parte de las investigaciones para diseñar y proponer estrategias que solucionen los retos que plantean la administración pública, contribuyendo con ello al logro de objetivos gubernamentales con sentido ético y responsabilidad social.” SIC. La presente </w:t>
      </w:r>
      <w:r w:rsidRPr="002541AB">
        <w:rPr>
          <w:rFonts w:ascii="Palatino Linotype" w:hAnsi="Palatino Linotype"/>
          <w:i/>
          <w:color w:val="000000"/>
          <w:sz w:val="22"/>
          <w:szCs w:val="22"/>
        </w:rPr>
        <w:lastRenderedPageBreak/>
        <w:t xml:space="preserve">solicitud se contestará con fundamento en lo establecido por el artículo 12 párrafo segundo de la Ley de Transparencia y Acceso a la Información Pública del Estado de México y Municipios que a la letra establece: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proporciono a Usted la siguiente información para el desahogo de la presente solicitud: Nombre completo: María Isabel Castro Contreras Cargo: Séptima Regidora Profesión y/o ocupación: Servidor Público Ultimo grado de estudios: Primaria concluida (Certificado en trámite) Apartado I 1.- ¿Cuenta con experiencia en la administración pública? Respuesta: Si 2. ¿Ah ocupado otros cargos de elección popular? Respuesta: No 3. ¿Cuenta con asesores? Respuesta: Si, no hay una clasificación de asesores 4. ¿Qué calificación le daría a su gestión, considerando un 10 como excelente y un 1 como pésimo? Y explique cómo llego a esa conclusión Respuesta: 10, ya que se han cumplido con las obligaciones encomendadas como regidora Apartado II De acuerdo con las atribuciones que le competen, contestar si las a ejercido: I.- ¿Ah asistido puntualmente a las sesiones que celebra el ayuntamiento? Respuesta: si, en relación a la evidencia, la información solicitada se encuentra en los archivos de la Secretaria del Ayuntamiento II.- ¿Le ha tocado suplir al presidente municipal en sus faltas temporales? Respuesta: No, porque el presidente municipal hasta el momento no a tenido faltas temporales III.- Describa las acciones que a realizado para vigilar y atender el sector de la Administración municipal que les sea encomendado por el ayuntamiento, de acuerdo con su comisión edilicia: Respuesta: Asistir a las sesiones de comisión edilicia que soy miembro cuando soy convocada IV.- ¿Participa responsablemente en las comisiones conferidas por el ayuntamiento y aquéllas que le designe en forma concreta el presidente municipal? Respuesta: Si, en relación a la evidencia, la información solicitada no se encuentra en los archivos de esta regiduría. V.- ¿A realizado propuestas al ayuntamiento, alternativas de solución para la debida atención de los diferentes sectores de la administración municipal? Respuesta: No VI.- Describa las acciones que a realizado para promover la participación ciudadana en apoyo a los programas que formule y apruebe el ayuntamiento. Respuesta: Visitando a las colonias y localidades del municipio para hacer del conocimiento de la ciudadanía acerca de los programas aprobados por el Ayuntamiento Apartado III 1. ¿Se ha enajenado los bienes inmuebles del municipio, o en cualquier acto o contrato que implique la transmisión de la propiedad de los mismos? Respuesta: No 2. ¿A aprobado en sesión de cabildo los movimientos registrados en el libro especial de bienes muebles e inmuebles? Respuesta: No, porque no ha existido un punto de acuerdo al respecto 3. En la aprobación del presupuesto de egresos, señalo la remuneración de todo tipo que corresponda a un empleo, cargo o </w:t>
      </w:r>
      <w:r w:rsidRPr="002541AB">
        <w:rPr>
          <w:rFonts w:ascii="Palatino Linotype" w:hAnsi="Palatino Linotype"/>
          <w:i/>
          <w:color w:val="000000"/>
          <w:sz w:val="22"/>
          <w:szCs w:val="22"/>
        </w:rPr>
        <w:lastRenderedPageBreak/>
        <w:t xml:space="preserve">comisión de cualquier naturaleza determinada, informe si lo hizo conforme a los principios de racionalidad, austeridad, disciplina financiera, equidad, legalidad, igualdad y transparencia, sujetándose a lo dispuesto por el Código Financiero y demás disposiciones legales aplicables: Respuesta: Si 4. ¿Se ha cambiado las categorías políticas de las localidades del municipio a ciudad? Respuesta: No 5. ¿Se ha contratado créditos cuando los plazos de amortización rebasen el término de la gestión municipal, en términos de la Ley de Deuda Pública Municipal del Estado de México? Respuesta: No 6. ¿Se ha dado en arrendamiento, comodato o en usufructo los bienes inmuebles del municipio, por un término que exceda el período de su gestión municipal? Respuesta: No 7. ¿Ha celebrado contratos de obra, así como de prestación de servicios públicos, cuyo término exceda de su gestión municipal? Respuesta: No 8. ¿Se ha desincorporado del dominio público los bienes inmuebles del municipio? Respuesta: No 9. ¿Ha puesto en vigor y ejecutado los planes de desarrollo de las localidades de conurbación intermunicipal? Respuesta: Si 10. ¿En su gestión se han distraído los fondos y bienes municipales de los fines a que estén destinados? Respuesta: No 11. ¿Ah consentido o autorizado que oficina distinta a la tesorería municipal conserve o tenga fondos municipales? Respuesta: No Sin otro particular, me despido de Usted, desahogando en tiempo y forma la presente solicitud. “sic 8.-“ Que por medio del presente escrito estando en tiempo y forma vengo a dar contestación a la Solicitud de fecha 4 de junio del año 2019 bajo el número de folio 00441/CUAUTIZC/IP/2019; que hicieran a esta regiduría bajo el siguiente cuestionario: DATOS DEL REGIDOR MUNICIPAL Nombre completo: AGUSTIN MERCADO BENITEZ Cargo: Octavo Regidor del Ayuntamiento de Cuautitlán Izcalli Profesión y/o ocupación: Activista Político Último grado de Estudios: Noveno Semestre de Licenciatura *Apartado I 1. ¿Cuenta con experiencia en la administración? Si, asesor de la representación de morena ante el IEEM y posteriormente asesor de un diputado local en la “LIX Legislatura”. 2. ¿Ah ocupado otros cargos de elección popular? No. 3. ¿Cuenta con Asesores? Si, un asesor jurídico. 4. ¿Qué calificación le daría a su gestión, considerando un 10 como excelente y un 1 como pésimo? 8 de calificación, puesto que imperan los principios de no mentir, no robar y no traicionar al pueblo. *Apartado II De acuerdo con las atribuciones que le competen, contestar si las ha ejercido: I. ¿Ha asistido puntualmente a las sesiones que celebra el ayuntamiento? SI; he acudido puntualmente a las sesiones que celebra el ayuntamiento, actualmente no cuento con medios de prueba de ello, en razón del artículo 12 de la “Ley de Transparencia y Acceso a la Información Pública del Estado de México y Municipios”, ya que el original de las actas de las sesiones de cabildo se encuentran en poder de la Secretaria de Ayuntamiento; tal como lo estipula el artículo 67 del “Reglamento Interior de las Sesiones del H. Ayuntamiento y sus Comisiones de Cuautitlán Izcalli, Estado de México”; sin embargo, por cuestiones de salud no me fue posible asistir a la “NOVENA SESION DEL AYUNTAMIENTO, DE CARÁCTER ORDINARIA Y </w:t>
      </w:r>
      <w:r w:rsidRPr="002541AB">
        <w:rPr>
          <w:rFonts w:ascii="Palatino Linotype" w:hAnsi="Palatino Linotype"/>
          <w:i/>
          <w:color w:val="000000"/>
          <w:sz w:val="22"/>
          <w:szCs w:val="22"/>
        </w:rPr>
        <w:lastRenderedPageBreak/>
        <w:t xml:space="preserve">DE TIPO PUBLICA” en fecha 06 de Marzo del presente año, por lo que adjunto al presente cuestionario mi acuse de recibido del justificante presentado para dicha sesión tal como lo establece el artículo 40 fracción I del “Reglamento Interior de las Sesiones del H. Ayuntamiento y sus Comisiones de Cuautitlán Izcalli, Estado de México” actualmente vigente. II. ¿Le ha tocado suplir al presidente municipal en sus faltas temporales? No, toda vez que no habido faltas del presidente municipal a ninguna de las sesiones celebradas en este H. Ayuntamiento. III. Describa las acciones que ha realizado para vigilar y atender el sector de la administración municipal que se les sea encomendado por el ayuntamiento, de acuerdo con su comisión edilicia. Hemos realizado las mesas de trabajo pertinentes atendiendo los temas que a la regiduría le competen, correspondientes a los descuentos, condonaciones y estímulos fiscales en el pago de Agua, y servicio de pipas de agua, así como atender los asuntos particulares de la ciudadanía, enfocados a las comisiones a las que pertenezco. IV. ¿Participa responsable en las comisiones conferidas por el ayuntamiento y aquellas que designe en forma concreta el presidente municipal? Si, acudo en su mayoría a las sesiones de comisión edilicias, se ha participado y realizado trabajos en favor de las mismas, sin embargo y toda vez que no presido ninguna comisión, me es imposible exhibir las pruebas que se me solicitan; en razón del artículo 12 de la “Ley de Transparencia y Acceso a la Información Pública del Estado de México y Municipios”, puesto que no están en mi poder las actas de las sesiones. V. ¿A realizado propuestas al ayuntamiento, alternativas de solución para la debida atención de los diferentes sectores de la administración municipal? Si, se han hecho posicionamientos en cabildo donde se formulan alternativas viables para solucionar las deficiencias del servicio público, sin embargo, me es imposible exhibir las pruebas que se me solicitan; en razón del artículo 12 de la “Ley de Transparencia y Acceso a la Información Pública del Estado de México y Municipios”, puesto que no están en mi poder las actas de las sesiones de cabildo, donde constan dichas participaciones y propuestas realizadas por el suscrito. VI. Describa las acciones que ha realizado para promover la participación ciudadana en apoyo a los programas que formule y apruebe el ayuntamiento; Se ha invitado a la ciudadanía, por diversos medios, para que se incluyan en las actividades, principalmente en el fortalecimiento de la capacitación ciudadana y la involucración de estos en los ejercicios de la toma de decisiones, como lo han sido los cabildos abiertos, en donde tanto en cabildo, como en medios de difusión se fomentó la participación y la igualdad de género. *Apartado III 1. ¿Se han enajenado los bienes inmuebles del municipio, o en cualquier acto o contrato que implique la transmisión de la propiedad de los mismos? No 2. ¿A aprobado en sesión de cabildo los movimientos registrados en el libro especial de bines muebles e inmuebles? No, el único caso en el que se solicitó a este H. Ayuntamiento la aprobación de incorporación de bienes muebles, específicamente el caso de 33 vehículos destinados a Seguridad Publica, fue retirado del orden del día de fecha 02 de Mayo del 2019, toda vez que no se contaba con </w:t>
      </w:r>
      <w:r w:rsidRPr="002541AB">
        <w:rPr>
          <w:rFonts w:ascii="Palatino Linotype" w:hAnsi="Palatino Linotype"/>
          <w:i/>
          <w:color w:val="000000"/>
          <w:sz w:val="22"/>
          <w:szCs w:val="22"/>
        </w:rPr>
        <w:lastRenderedPageBreak/>
        <w:t xml:space="preserve">información suficiente, especifica y transparente de las mismas. 3. ¿En la aprobación del presupuesto de egresos, señalo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aplicables? Si. 4. ¿Se ha cambiado las categorías políticas de las localidades del municipio a ciudad? No. 5. ¿Se ha contratado créditos cundo los plazos de amortización rebasen el término de la gestión municipal, en términos de la Ley de Deuda Pública Municipal del estado de México? No, por lo menos no con la autorización de este H. Ayuntamiento. 6. ¿Se ha dado en arrendamiento, comodato o en usufructo los bienes inmuebles del municipio, por un término que exceda el periodo de su gestión municipal? No, por lo menos no con la autorización de este H. Ayuntamiento. 7. ¿H a celebrado contratos de obra, así como de prestación de servicios públicos, cuyo términos exceda de su gestión municipal? No, por lo menos no con la autorización de este H. Ayuntamiento. 8. ¿Se ha desincorporado del domicilio público los bienes inmuebles del municipio? No, por lo menos no con la autorización de este H. Ayuntamiento. 9. ¿Ha puesto en vigor y ejecutivo los planes de desarrollo de las localidades de conurbación intermunicipales? Se aprobó el Plan de Desarrollo Municipal, mismo que se llevara a cabo junto con el Plan Estatal y en su momento con el Nacional. 10. ¿En su gestión se ha distraído los fondos y bienes municipales de los fines a que estén destinados? No, por lo menos no con la autorización de este H. Ayuntamiento. 11. ¿Ah consentido o autorizado que oficina distinta a la tesorería municipal conserve o tenga fondos municipales? No, por lo menos no con la autorización de este H. Ayuntamiento. “sic 9.-“ Por medio del presente le envió un cordial saludo y, así mismo, en atención al número de folio 00441/CUAUTIZC/IP/2019, en donde se solicita: “Solicito su colaboración para contestar el cuestionario que se anexa a fin de contar con la información que será de importancia para el trabajo de proyecto de tesis en Administración Pública que estoy realizando como parte de las investigaciones para diseñar y proponer estrategias que solucionen los retos que plantean la administración pública, contribuyendo con ello al logro de objetivos gubernamentales con sentido ético y responsabilidad social. SIC” Cabe mencionar que la presente solicitud se contestara a lo establece el artículo 12 de la Ley de Transparencia y Acceso a la Información Pública del Estado de México, que a la letra señala: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2541AB">
        <w:rPr>
          <w:rFonts w:ascii="Palatino Linotype" w:hAnsi="Palatino Linotype"/>
          <w:i/>
          <w:color w:val="000000"/>
          <w:sz w:val="22"/>
          <w:szCs w:val="22"/>
        </w:rPr>
        <w:lastRenderedPageBreak/>
        <w:t xml:space="preserve">investigaciones. En este sentido esta regiduría procede a desahogar el presente cuestionario: REGIDORES MUNICIPALES Nombre completo: MARGARITA RIVERO RIOS Cargo: NOVENA REGIDORA Profesión y/o ocupación: FUNCIONARIO PÚBLICO Ultimo grado de estudios: Secundaria Apartado I 1. ¿Cuenta con experiencia en la administración pública? SI 2. ¿Ah ocupado otros cargos de elección popular? (en caso ser afirmativo, describir el cargo) - NO 3. ¿Cuenta con asesores? (en caso ser afirmativo, indicar el tipo de asesores) SI, no existe alguna clasificación de asesores 4. ¿Qué calificación le daría a su gestión, considerando un 10 como excelente y un 1 como pésimo? Y explique cómo llego a esa conclusión: 10: Las obligaciones que se tienen en esta área se han cumplido favorablemente. Apartado II De acuerdo con las atribuciones que le competen, contestar si las ha ejercido: I. ¿Ah asistido puntualmente a las sesiones que celebra el ayuntamiento? SI Anexar evidencia: la evidencia la podrás encontrar en las páginas web https://www.ipomex.org.mx/ipo3/lgt/indice/CUAUTITLANIZCALLI/ART94IB2.WEB II. ¿Le ha tocado suplir al presidente municipal en sus faltas temporales? NO Explique el motivo: porque el presidente municipal hasta el momento no ha faltado a sesión de cabildo. III. Describa las acciones que a realizado para vigilar y atender el sector de la administración municipal que les sea encomendado por el ayuntamiento, de acuerdo con su comisión edilicia: Asistiendo y particionado en las sesiones de comisiones edilicias en las que formo parte o bien, soy convocada. IV. ¿Participa responsablemente en las comisiones conferidas por el ayuntamiento y aquéllas que le designe en forma concreta el presidente municipal? SI Anexar evidencia: las evidencias no se encuentran registradas en los archivos de esta regiduría. V. ¿A realizado propuestas al ayuntamiento, alternativas de solución para la debida atención de los diferentes sectores de la administración municipal? Si, las evidencias obran en actas que podrán ser consultadas en la página web siguen te : https://www.ipomex.org.mx/ipo3/lgt/indice/CUAUTITLANIZCALLI/ART94IB2.WEB VI. Describa las acciones que a realizado para promover la participación ciudadana en apoyo a los programas que formule y apruebe el ayuntamiento; Una de las formas es difundirlas a través de mis redes sociales y de forma personal con los ciudadanos que tenga al alcance cuando visito diversas comunidades. Apartado III 1. ¿Se ha enajenado los bienes inmuebles del municipio, o en cualquier acto o contrato que implique la transmisión de la propiedad de los mismos? NO 2. ¿A aprobado en sesión de cabildo los movimientos registrados en el libro especial de bienes muebles e inmuebles? (en caso negativo, explicar el motivo) NO, porque no ha habido punto de acuerdo respecto al tema. 3. En la aprobación del presupuesto de egresos, señalo la remuneración de todo tipo que corresponda a un empleo, cargo o comisión de cualquier naturaleza determinada, informe si lo hizo conforme a los principios de racionalidad, austeridad, disciplina financiera, equidad, legalidad, igualdad y transparencia, sujetándose a lo dispuesto por el Código Financiero y demás disposiciones legales </w:t>
      </w:r>
      <w:r w:rsidRPr="002541AB">
        <w:rPr>
          <w:rFonts w:ascii="Palatino Linotype" w:hAnsi="Palatino Linotype"/>
          <w:i/>
          <w:color w:val="000000"/>
          <w:sz w:val="22"/>
          <w:szCs w:val="22"/>
        </w:rPr>
        <w:lastRenderedPageBreak/>
        <w:t xml:space="preserve">aplicables: SI 4. ¿Se ha cambiado las categorías políticas de las localidades del municipio a ciudad? (de ser así, describa el nombre y la categoría) NO 5. ¿Se ha contratado créditos cuando los plazos de amortización rebasen el término de la gestión municipal, en términos de la Ley de Deuda Pública Municipal del Estado de México? NO 6. ¿Se ha dado en arrendamiento, comodato o en usufructo los bienes inmuebles del municipio, por un término que exceda el período de su gestión municipal? NO 7. ¿Ha celebrado contratos de obra, así como de prestación de servicios públicos, cuyo término exceda de su gestión municipal? NO 8. ¿Se ha desincorporado del dominio público los bienes inmuebles del municipio? (en caso de ser afirmativo, describir el tipo de bien inmueble) NO 9. ¿Ha puesto en vigor y ejecutado los planes de desarrollo de las localidades de conurbación intermunicipal? SI 10. ¿En su gestión se han distraído los fondos y bienes municipales de los fines a que estén destinados? (en caso ser afirmativo, enlistar los fondos) NO 11. ¿Ah consentido o autorizado que oficina distinta a la tesorería municipal conserve o tenga fondos municipales? (en caso afirmativo, describir el motivo y el fondo) NO “sic 10.-“ Por medio del presente escrito y con fundamento en los artículos 1, 3 y 4 de la Ley de Transparencia y Acceso a la Información Pública del Estado de México y Municipios, en relación a la solicitud de información, misma que fue recibida por la Unidad de Transparencia y que fue registrada bajo el número de folio 00441/CUAUTIZC/IP/2019 en fecha 04 de junio de 2019 que a la letra señala: DESCRIPCIÓN DE LA INFORMACIÓN SOLICITADA: “Solicito su colaboración para contestar el cuestionario que se anexa a fin de contar con la información que será de importancia para el trabajo de proyecto de tesis en Administración Pública que estoy realizando como parte de las investigaciones para diseñar y proponer estrategias que solucionen los retos que plantean la administración pública, contribuyendo con ello al logro de objetivos gubernamentales con sentido ético y responsabilidad social….” informo lo siguiente: Se adjunta cuestionario al presente escrito y documentos de soporte. Nombre completo: ERNESTINA ALEJANDRA ESQUIVEL CORCHADO Cargo: Decima Regidora Profesión y/o ocupación: Servidor Público /Decima Regidora. Ultimo grado de estudios: Universidad Apartado I 1. ¿Cuenta con experiencia en la administración pública? SI OCUPANDO LOS SIGUIENTES CARGOS: SECRETARIA PARTICULAR ADJUNTA DE PRESIDENCIA DIRECTOR DE RECURSOS MATERIALES JEFE DEL DEPARTAMENTO DE CONTRATOS Y SERVICIOS JEFE DEL DEPARTAMENTO DE SERVICIOS GENERALES COORDINADORA DEL CENTRO DE ATENCION EMPRESARIAL (SARE) ASESOR DE REGIDOR ASESOR DE DIPUTADO 2. ¿Ah ocupado otros cargos de elección popular? (en caso ser afirmativo, describir el cargo) NO 3. ¿Cuenta con asesores? (en caso ser afirmativo, indicar el tipo de asesores) SI (No existe una clasificación de asesores). 4. ¿Qué calificación le daría a su gestión, considerando un 10 como excelente y un 1 como pésimo? Y explique cómo llego a esa conclusión: Con relación a esta pregunta: 8 </w:t>
      </w:r>
      <w:r w:rsidRPr="002541AB">
        <w:rPr>
          <w:rFonts w:ascii="Palatino Linotype" w:hAnsi="Palatino Linotype"/>
          <w:i/>
          <w:color w:val="000000"/>
          <w:sz w:val="22"/>
          <w:szCs w:val="22"/>
        </w:rPr>
        <w:lastRenderedPageBreak/>
        <w:t>NADIE ES EXCELENTE, TODA VEZ QUE NUESTRO RESULTADO DEPENDE DEL TRABAJO, COORDINACION Y COMUNICACIÓN CON LAS DIFERENTES AREAS DEL AYUNTAMIENTO, TRABAJANDO DE LA MANO PODREMOS LOGRAR BUENOS RESULTADOS. Apartado II De acuerdo con las atribuciones que le competen, contestar si las a ejercido: I. ¿Ah asistido puntualmente a las sesiones que celebra el ayuntamiento? SI Anexar evidencia: SI HE ASISTIDO PUNTUALMENTE A LA MAYORIA DE SESIO</w:t>
      </w:r>
      <w:bookmarkStart w:id="0" w:name="_GoBack"/>
      <w:bookmarkEnd w:id="0"/>
      <w:r w:rsidRPr="002541AB">
        <w:rPr>
          <w:rFonts w:ascii="Palatino Linotype" w:hAnsi="Palatino Linotype"/>
          <w:i/>
          <w:color w:val="000000"/>
          <w:sz w:val="22"/>
          <w:szCs w:val="22"/>
        </w:rPr>
        <w:t xml:space="preserve">NES QUE CELEBRA EL AYUNTAMIENTO Y EN CUANTO A LA EVIDENCIA DE LAS ASISTENCIAS, CON FUNDAMENTO EN LOS ARTÍCULOS 12 DE LA LEY DE TRANSPARENCIA Y ACCESO A LA INFORMACIÓN PÚBLICA DEL ESTADO DE MÉXICO Y MUNICIPIOS Y EL ARTÍCULO 34 DEL REGLAMENTO INTERIOR DE LAS SESIONES DEL H. AYUNTAMIENTO Y SUS COMISIONES DE CUAUTITLAN IZCALLI, ESTADO DE MÉXICO, QUIEN CUENTA CON DICHA INFORMACIÓN ES LA SECRETARIA DEL AYUNTAMIENTO NO Explique el motivo: ------------------------------------------------------------------------ II. ¿Le ha tocado suplir al presidente municipal en sus faltas temporales? SI Anexar evidencia: NO NO Explique el motivo: ------------------------------------------------------------------------ III. Describa las acciones que a realizado para vigilar y atender el sector de la administración municipal que les sea encomendado por el ayuntamiento, de acuerdo con su comisión edilicia: En fecha 06 de febrero del año en curso, tuvo verificativo la Primera Sesión de la Comisión de Protección e Inclusión a Personas con Discapacidad, dentro de la cual quedó legalmente instalada para realizar sus trabajos por el periodo 2019-2021. El día Lunes 22 de abril de 2019, se llevó a cabo la Segunda Sesión Ordinaria de la Comisión, en la que se presentó el Primer Informe Trimestral de Actividades, Trabajos y Gestiones realizadas, por la Comisión de Protección e Inclusión a Personas con Discapacidad, el cual fue aprobado por mayoría de los miembros de la Comisión. Se solicitó a la Secretaría del Ayuntamiento, me informara si existen asuntos pendientes por dictaminar en esta comisión. Dando respuesta el Secretario del Ayuntamiento mediante oficio SA/OF/1841/01/2019 con fecha 14 de marzo 2019, que la Comisión no tiene asuntos pendientes por resolver. Se solicitó a la encargada de Despacho de la Dirección del Sistema Municipal para el Desarrollo Integral de la Familia de Cuautitlán Izcalli Estado de México; un directorio de las instalaciones que brinden atención y apoyo a personas con discapacidad. Con relación a este punto se mandó oficio número 044/R10/2019 de fecha 13 de febrero 2019 dirigido a la C. Patricia María del Socorro Hernández Uribe, Encargada del Despacho de la Dirección del DIF Municipal mismo que fue recibido en fecha 15 de febrero 2019, del cual aún no hay respuesta. Se solicitó al encargado de Despacho del Instituto Municipal del Deporte de Cuautitlán Izcalli Estado de México; un directorio de las instalaciones que brinden atención y apoyo a personas con discapacidad. Con relación a este punto, recibimos contestación mediante </w:t>
      </w:r>
      <w:r w:rsidRPr="002541AB">
        <w:rPr>
          <w:rFonts w:ascii="Palatino Linotype" w:hAnsi="Palatino Linotype"/>
          <w:i/>
          <w:color w:val="000000"/>
          <w:sz w:val="22"/>
          <w:szCs w:val="22"/>
        </w:rPr>
        <w:lastRenderedPageBreak/>
        <w:t xml:space="preserve">oficio INMUDECI/DG/132/2019 de fecha 07 de marzo 2019, donde el Lic. Francisco Javier Ruiz Rodríguez Director General del Instituto Municipal del Deporte de Cuautitlán Izcalli, presentando la información: CAM (CENTRO DE ATENCIÓN MULTIPLE) # 13 TEL. 58739535 CENTRO DE CAPACITACIÓN LABORAL PARA PERSONAS CON DISCAPACIDAD INTELECTUAL “ ARANTZA” TEL. 58614704 CAM (CENTRO DE ATENCIÓN MULTIPLE) # 12 ANNE SULLIVAN TEL. 58732570 DIF CENTRO DE REHABILITACIÓN CRIS TEL. 58933419 Acudí con el C. Alfredo Espinosa de los Monteros Acosta, Coordinador del Deporte Adaptado y Alto Rendimiento, esto con el compromiso y la preocupación de poder escuchar, conocer, y atender los problemas a los cuales se enfrentan las personas con discapacidad que practican algún deporte dentro de las instalaciones del Instituto Municipal del Deporte de Cuautitlán Izcalli, Estado de México. Como PRESIDENTA de la Comisión de Protección e Inclusión a Personas con Discapacidad fui invitada al evento Selectivo Estatal de Atletas Paralímpicos “14° Juegos Estatales sobre silla de ruedas “que se llevó a cabo en el gimnasio Pablo Colín por parte del Instituto Municipal del Deporte de Cuautitlán Izcalli, Estado de México, al cual asistí con entusiasmo ya que en dicho evento salieron varios atletas seleccionados para representar al Municipio a Nivel Estatal. Recibí en la Regiduría a personas que tienen alguna discapacidad, mismas que me expresaron sus necesidades debido a su discapacidad, por lo que medí a la tarea de asesorarlos y/o vincularlos a distintas asociaciones, fundaciones e instituciones para brindarles el apoyo correspondiente. Se atendieron llamadas relacionadas al tema de la Escuela del Deporte adaptado, así como de los Centros de Atención Múltiple (C.A.M) Se atendió a la petición hecha por el Sr. </w:t>
      </w:r>
      <w:r w:rsidR="00F341F9">
        <w:rPr>
          <w:rFonts w:ascii="Palatino Linotype" w:hAnsi="Palatino Linotype"/>
          <w:i/>
          <w:color w:val="000000"/>
          <w:sz w:val="22"/>
          <w:szCs w:val="22"/>
        </w:rPr>
        <w:t>XXXX XXXXXXXX XXXXXXX XXXXXX</w:t>
      </w:r>
      <w:r w:rsidRPr="002541AB">
        <w:rPr>
          <w:rFonts w:ascii="Palatino Linotype" w:hAnsi="Palatino Linotype"/>
          <w:i/>
          <w:color w:val="000000"/>
          <w:sz w:val="22"/>
          <w:szCs w:val="22"/>
        </w:rPr>
        <w:t>, vecino de la Colonia Mirador de Santa Rosa, qui</w:t>
      </w:r>
    </w:p>
    <w:p w:rsidR="003848EC" w:rsidRPr="002541AB" w:rsidRDefault="003848EC" w:rsidP="003848EC">
      <w:pPr>
        <w:ind w:left="851" w:right="757"/>
        <w:jc w:val="both"/>
        <w:rPr>
          <w:rFonts w:ascii="Palatino Linotype" w:hAnsi="Palatino Linotype"/>
          <w:i/>
          <w:color w:val="000000"/>
          <w:sz w:val="22"/>
          <w:szCs w:val="22"/>
        </w:rPr>
      </w:pPr>
      <w:r w:rsidRPr="002541AB">
        <w:rPr>
          <w:rFonts w:ascii="Palatino Linotype" w:hAnsi="Palatino Linotype"/>
          <w:i/>
          <w:color w:val="000000"/>
          <w:sz w:val="22"/>
          <w:szCs w:val="22"/>
        </w:rPr>
        <w:t>ATENTAMENTE</w:t>
      </w:r>
    </w:p>
    <w:p w:rsidR="00396428" w:rsidRPr="002541AB" w:rsidRDefault="003848EC" w:rsidP="003848EC">
      <w:pPr>
        <w:ind w:left="851" w:right="757"/>
        <w:jc w:val="both"/>
        <w:rPr>
          <w:rFonts w:ascii="Palatino Linotype" w:hAnsi="Palatino Linotype"/>
          <w:i/>
          <w:color w:val="000000"/>
          <w:sz w:val="22"/>
          <w:szCs w:val="22"/>
        </w:rPr>
      </w:pPr>
      <w:r w:rsidRPr="002541AB">
        <w:rPr>
          <w:rFonts w:ascii="Palatino Linotype" w:hAnsi="Palatino Linotype"/>
          <w:i/>
          <w:color w:val="000000"/>
          <w:sz w:val="22"/>
          <w:szCs w:val="22"/>
        </w:rPr>
        <w:t>LIC. HUGO INFANTE LLERENAS</w:t>
      </w:r>
      <w:r w:rsidR="00396428" w:rsidRPr="002541AB">
        <w:rPr>
          <w:rFonts w:ascii="Palatino Linotype" w:hAnsi="Palatino Linotype"/>
          <w:i/>
          <w:color w:val="000000"/>
          <w:sz w:val="22"/>
          <w:szCs w:val="22"/>
        </w:rPr>
        <w:t>.”(Sic)</w:t>
      </w:r>
    </w:p>
    <w:p w:rsidR="00945232" w:rsidRPr="002541AB" w:rsidRDefault="00945232" w:rsidP="00945232">
      <w:pPr>
        <w:ind w:left="851" w:right="757"/>
        <w:jc w:val="both"/>
        <w:rPr>
          <w:rFonts w:ascii="Palatino Linotype" w:hAnsi="Palatino Linotype"/>
          <w:i/>
          <w:color w:val="000000"/>
          <w:sz w:val="22"/>
          <w:szCs w:val="22"/>
        </w:rPr>
      </w:pPr>
    </w:p>
    <w:p w:rsidR="000D4099" w:rsidRPr="002541AB" w:rsidRDefault="00945232" w:rsidP="003C4868">
      <w:pPr>
        <w:spacing w:line="360" w:lineRule="auto"/>
        <w:jc w:val="both"/>
        <w:rPr>
          <w:rFonts w:ascii="Palatino Linotype" w:hAnsi="Palatino Linotype"/>
        </w:rPr>
      </w:pPr>
      <w:r w:rsidRPr="002541AB">
        <w:rPr>
          <w:rFonts w:ascii="Palatino Linotype" w:hAnsi="Palatino Linotype"/>
        </w:rPr>
        <w:t xml:space="preserve">Asimismo, </w:t>
      </w:r>
      <w:r w:rsidRPr="002541AB">
        <w:rPr>
          <w:rFonts w:ascii="Palatino Linotype" w:hAnsi="Palatino Linotype"/>
          <w:b/>
        </w:rPr>
        <w:t xml:space="preserve">EL SUJETO OBLIGADO </w:t>
      </w:r>
      <w:r w:rsidR="00A468E2" w:rsidRPr="002541AB">
        <w:rPr>
          <w:rFonts w:ascii="Palatino Linotype" w:hAnsi="Palatino Linotype"/>
        </w:rPr>
        <w:t>adjuntó a su respuesta los archivos electrónicos denominados</w:t>
      </w:r>
      <w:r w:rsidR="000626C9" w:rsidRPr="002541AB">
        <w:t xml:space="preserve"> </w:t>
      </w:r>
      <w:r w:rsidR="003848EC" w:rsidRPr="002541AB">
        <w:rPr>
          <w:rFonts w:ascii="Palatino Linotype" w:hAnsi="Palatino Linotype"/>
          <w:b/>
          <w:i/>
        </w:rPr>
        <w:t>OFICIO PDF.pdf</w:t>
      </w:r>
      <w:r w:rsidR="000626C9" w:rsidRPr="002541AB">
        <w:rPr>
          <w:rFonts w:ascii="Palatino Linotype" w:hAnsi="Palatino Linotype"/>
          <w:b/>
          <w:i/>
        </w:rPr>
        <w:t xml:space="preserve">, </w:t>
      </w:r>
      <w:r w:rsidR="003848EC" w:rsidRPr="002541AB">
        <w:rPr>
          <w:rFonts w:ascii="Palatino Linotype" w:hAnsi="Palatino Linotype"/>
          <w:b/>
          <w:i/>
        </w:rPr>
        <w:t>Solicitud0047725062019.pdf</w:t>
      </w:r>
      <w:r w:rsidR="000626C9" w:rsidRPr="002541AB">
        <w:rPr>
          <w:rFonts w:ascii="Palatino Linotype" w:hAnsi="Palatino Linotype"/>
          <w:b/>
          <w:i/>
        </w:rPr>
        <w:t xml:space="preserve">, </w:t>
      </w:r>
      <w:r w:rsidR="003848EC" w:rsidRPr="002541AB">
        <w:rPr>
          <w:rFonts w:ascii="Palatino Linotype" w:hAnsi="Palatino Linotype"/>
          <w:b/>
          <w:i/>
        </w:rPr>
        <w:t>00477TRANS.pdf</w:t>
      </w:r>
      <w:r w:rsidR="000626C9" w:rsidRPr="002541AB">
        <w:rPr>
          <w:rFonts w:ascii="Palatino Linotype" w:hAnsi="Palatino Linotype"/>
          <w:b/>
          <w:i/>
        </w:rPr>
        <w:t xml:space="preserve">, </w:t>
      </w:r>
      <w:r w:rsidR="003848EC" w:rsidRPr="002541AB">
        <w:rPr>
          <w:rFonts w:ascii="Palatino Linotype" w:hAnsi="Palatino Linotype"/>
          <w:b/>
          <w:i/>
        </w:rPr>
        <w:t>TRANSPARENCIA 26-06-2019.pdf, OFICIO.pdf</w:t>
      </w:r>
      <w:r w:rsidR="00847EC4" w:rsidRPr="002541AB">
        <w:rPr>
          <w:rFonts w:ascii="Palatino Linotype" w:hAnsi="Palatino Linotype"/>
          <w:b/>
          <w:i/>
        </w:rPr>
        <w:t xml:space="preserve">, </w:t>
      </w:r>
      <w:r w:rsidR="003848EC" w:rsidRPr="002541AB">
        <w:rPr>
          <w:rFonts w:ascii="Palatino Linotype" w:hAnsi="Palatino Linotype"/>
          <w:b/>
          <w:i/>
        </w:rPr>
        <w:t>Respuesta Solicitud 0477.PDF</w:t>
      </w:r>
      <w:r w:rsidR="00847EC4" w:rsidRPr="002541AB">
        <w:rPr>
          <w:rFonts w:ascii="Palatino Linotype" w:hAnsi="Palatino Linotype"/>
          <w:b/>
          <w:i/>
        </w:rPr>
        <w:t xml:space="preserve">, </w:t>
      </w:r>
      <w:r w:rsidR="003848EC" w:rsidRPr="002541AB">
        <w:rPr>
          <w:rFonts w:ascii="Palatino Linotype" w:hAnsi="Palatino Linotype"/>
          <w:b/>
          <w:i/>
        </w:rPr>
        <w:t>transparencia.pdf</w:t>
      </w:r>
      <w:r w:rsidR="00847EC4" w:rsidRPr="002541AB">
        <w:rPr>
          <w:rFonts w:ascii="Palatino Linotype" w:hAnsi="Palatino Linotype"/>
          <w:b/>
          <w:i/>
        </w:rPr>
        <w:t xml:space="preserve">, </w:t>
      </w:r>
      <w:r w:rsidR="003848EC" w:rsidRPr="002541AB">
        <w:rPr>
          <w:rFonts w:ascii="Palatino Linotype" w:hAnsi="Palatino Linotype"/>
          <w:b/>
          <w:i/>
        </w:rPr>
        <w:t>transparencia28062019.pdf</w:t>
      </w:r>
      <w:r w:rsidR="00847EC4" w:rsidRPr="002541AB">
        <w:rPr>
          <w:rFonts w:ascii="Palatino Linotype" w:hAnsi="Palatino Linotype"/>
          <w:b/>
          <w:i/>
        </w:rPr>
        <w:t xml:space="preserve">, </w:t>
      </w:r>
      <w:r w:rsidR="003848EC" w:rsidRPr="002541AB">
        <w:rPr>
          <w:rFonts w:ascii="Palatino Linotype" w:hAnsi="Palatino Linotype"/>
          <w:b/>
          <w:i/>
        </w:rPr>
        <w:t>TRANSPARENCIA 3.pdf</w:t>
      </w:r>
      <w:r w:rsidR="00847EC4" w:rsidRPr="002541AB">
        <w:rPr>
          <w:rFonts w:ascii="Palatino Linotype" w:hAnsi="Palatino Linotype"/>
          <w:b/>
          <w:i/>
        </w:rPr>
        <w:t xml:space="preserve">, </w:t>
      </w:r>
      <w:r w:rsidR="003848EC" w:rsidRPr="002541AB">
        <w:rPr>
          <w:rFonts w:ascii="Palatino Linotype" w:hAnsi="Palatino Linotype"/>
          <w:b/>
          <w:i/>
        </w:rPr>
        <w:t>oficio 193 transparencia.pdf</w:t>
      </w:r>
      <w:r w:rsidR="00847EC4" w:rsidRPr="002541AB">
        <w:rPr>
          <w:rFonts w:ascii="Palatino Linotype" w:hAnsi="Palatino Linotype"/>
          <w:b/>
          <w:i/>
        </w:rPr>
        <w:t xml:space="preserve">, </w:t>
      </w:r>
      <w:r w:rsidR="003848EC" w:rsidRPr="002541AB">
        <w:rPr>
          <w:rFonts w:ascii="Palatino Linotype" w:hAnsi="Palatino Linotype"/>
          <w:b/>
          <w:i/>
        </w:rPr>
        <w:t>transpa.pdf</w:t>
      </w:r>
      <w:r w:rsidR="00847EC4" w:rsidRPr="002541AB">
        <w:rPr>
          <w:rFonts w:ascii="Palatino Linotype" w:hAnsi="Palatino Linotype"/>
          <w:b/>
          <w:i/>
        </w:rPr>
        <w:t xml:space="preserve">, </w:t>
      </w:r>
      <w:r w:rsidR="003848EC" w:rsidRPr="002541AB">
        <w:rPr>
          <w:rFonts w:ascii="Palatino Linotype" w:hAnsi="Palatino Linotype"/>
          <w:b/>
          <w:i/>
        </w:rPr>
        <w:t>Documento 614.pdf</w:t>
      </w:r>
      <w:r w:rsidR="00847EC4" w:rsidRPr="002541AB">
        <w:rPr>
          <w:rFonts w:ascii="Palatino Linotype" w:hAnsi="Palatino Linotype"/>
          <w:b/>
        </w:rPr>
        <w:t>,</w:t>
      </w:r>
      <w:r w:rsidR="003848EC" w:rsidRPr="002541AB">
        <w:rPr>
          <w:rFonts w:ascii="Palatino Linotype" w:hAnsi="Palatino Linotype"/>
          <w:b/>
          <w:i/>
        </w:rPr>
        <w:t xml:space="preserve"> </w:t>
      </w:r>
      <w:r w:rsidR="003C4868" w:rsidRPr="002541AB">
        <w:rPr>
          <w:rFonts w:ascii="Palatino Linotype" w:hAnsi="Palatino Linotype"/>
          <w:b/>
          <w:i/>
        </w:rPr>
        <w:t>transparencia 1ra3_1.pdf, transparencia 4_1 (1).pdf, 447trasmpdf.pdf, 477 3 SINDICO.pdf, PRESIDENCIA 477.pdf, ANEXO-COMP EST-SIP-00477-05072019145544.pdf, OF-1007-SIP 00477-</w:t>
      </w:r>
      <w:r w:rsidR="003C4868" w:rsidRPr="002541AB">
        <w:rPr>
          <w:rFonts w:ascii="Palatino Linotype" w:hAnsi="Palatino Linotype"/>
          <w:b/>
          <w:i/>
        </w:rPr>
        <w:lastRenderedPageBreak/>
        <w:t>05072019144843.pdf, ACUERDO 007 V.P. DOCUM PERSONALES.pdf, CUARTA REGIDURIA .pdf, 2.pdf, 8.pdf</w:t>
      </w:r>
      <w:r w:rsidR="003C4868" w:rsidRPr="002541AB">
        <w:rPr>
          <w:rFonts w:ascii="Palatino Linotype" w:hAnsi="Palatino Linotype"/>
          <w:i/>
        </w:rPr>
        <w:t>,</w:t>
      </w:r>
      <w:r w:rsidR="00A468E2" w:rsidRPr="002541AB">
        <w:rPr>
          <w:rFonts w:ascii="Palatino Linotype" w:hAnsi="Palatino Linotype"/>
        </w:rPr>
        <w:t xml:space="preserve"> mismos que se omite su inserción por ser del conocimiento de las partes, aunados</w:t>
      </w:r>
      <w:r w:rsidR="001C355C" w:rsidRPr="002541AB">
        <w:rPr>
          <w:rFonts w:ascii="Palatino Linotype" w:hAnsi="Palatino Linotype"/>
        </w:rPr>
        <w:t xml:space="preserve"> a que serán materia de análisis.</w:t>
      </w:r>
    </w:p>
    <w:p w:rsidR="00945232" w:rsidRPr="002541AB" w:rsidRDefault="00945232" w:rsidP="00646A9F">
      <w:pPr>
        <w:spacing w:line="360" w:lineRule="auto"/>
        <w:rPr>
          <w:rFonts w:ascii="Palatino Linotype" w:hAnsi="Palatino Linotype"/>
        </w:rPr>
      </w:pPr>
    </w:p>
    <w:p w:rsidR="00F6302B" w:rsidRPr="002541AB" w:rsidRDefault="00A468E2" w:rsidP="00194604">
      <w:pPr>
        <w:spacing w:line="360" w:lineRule="auto"/>
        <w:jc w:val="both"/>
        <w:rPr>
          <w:rFonts w:ascii="Palatino Linotype" w:hAnsi="Palatino Linotype" w:cs="Arial"/>
        </w:rPr>
      </w:pPr>
      <w:r w:rsidRPr="002541AB">
        <w:rPr>
          <w:rFonts w:ascii="Palatino Linotype" w:hAnsi="Palatino Linotype"/>
          <w:b/>
          <w:sz w:val="28"/>
          <w:szCs w:val="28"/>
        </w:rPr>
        <w:t>I</w:t>
      </w:r>
      <w:r w:rsidR="00BE0493" w:rsidRPr="002541AB">
        <w:rPr>
          <w:rFonts w:ascii="Palatino Linotype" w:hAnsi="Palatino Linotype"/>
          <w:b/>
          <w:sz w:val="28"/>
          <w:szCs w:val="28"/>
        </w:rPr>
        <w:t>V</w:t>
      </w:r>
      <w:r w:rsidR="00F6302B" w:rsidRPr="002541AB">
        <w:rPr>
          <w:rFonts w:ascii="Palatino Linotype" w:hAnsi="Palatino Linotype"/>
          <w:b/>
          <w:sz w:val="28"/>
          <w:szCs w:val="28"/>
        </w:rPr>
        <w:t>.</w:t>
      </w:r>
      <w:r w:rsidR="00F6302B" w:rsidRPr="002541AB">
        <w:rPr>
          <w:rFonts w:ascii="Palatino Linotype" w:hAnsi="Palatino Linotype"/>
          <w:b/>
        </w:rPr>
        <w:t xml:space="preserve"> </w:t>
      </w:r>
      <w:r w:rsidR="00F6302B" w:rsidRPr="002541AB">
        <w:rPr>
          <w:rFonts w:ascii="Palatino Linotype" w:hAnsi="Palatino Linotype" w:cs="Arial"/>
        </w:rPr>
        <w:t xml:space="preserve">Inconforme con la respuesta, en fecha </w:t>
      </w:r>
      <w:r w:rsidR="000D4099" w:rsidRPr="002541AB">
        <w:rPr>
          <w:rFonts w:ascii="Palatino Linotype" w:hAnsi="Palatino Linotype" w:cs="Arial"/>
        </w:rPr>
        <w:t>veintinueve de julio</w:t>
      </w:r>
      <w:r w:rsidR="003C60BD" w:rsidRPr="002541AB">
        <w:rPr>
          <w:rFonts w:ascii="Palatino Linotype" w:hAnsi="Palatino Linotype" w:cs="Arial"/>
        </w:rPr>
        <w:t xml:space="preserve"> de dos mil diecinueve</w:t>
      </w:r>
      <w:r w:rsidR="00F6302B" w:rsidRPr="002541AB">
        <w:rPr>
          <w:rFonts w:ascii="Palatino Linotype" w:hAnsi="Palatino Linotype" w:cs="Arial"/>
        </w:rPr>
        <w:t xml:space="preserve">, </w:t>
      </w:r>
      <w:r w:rsidR="003C60BD" w:rsidRPr="002541AB">
        <w:rPr>
          <w:rFonts w:ascii="Palatino Linotype" w:hAnsi="Palatino Linotype" w:cs="Arial"/>
          <w:b/>
          <w:color w:val="000000"/>
        </w:rPr>
        <w:t>EL</w:t>
      </w:r>
      <w:r w:rsidR="00646A9F" w:rsidRPr="002541AB">
        <w:rPr>
          <w:rFonts w:ascii="Palatino Linotype" w:hAnsi="Palatino Linotype" w:cs="Arial"/>
          <w:b/>
          <w:color w:val="000000"/>
        </w:rPr>
        <w:t xml:space="preserve"> </w:t>
      </w:r>
      <w:r w:rsidR="00F6302B" w:rsidRPr="002541AB">
        <w:rPr>
          <w:rFonts w:ascii="Palatino Linotype" w:hAnsi="Palatino Linotype" w:cs="Arial"/>
          <w:b/>
          <w:color w:val="000000"/>
        </w:rPr>
        <w:t>RECURRENTE</w:t>
      </w:r>
      <w:r w:rsidR="00F6302B" w:rsidRPr="002541AB">
        <w:rPr>
          <w:rFonts w:ascii="Palatino Linotype" w:hAnsi="Palatino Linotype" w:cs="Arial"/>
          <w:color w:val="000000"/>
        </w:rPr>
        <w:t xml:space="preserve"> </w:t>
      </w:r>
      <w:r w:rsidR="00F6302B" w:rsidRPr="002541AB">
        <w:rPr>
          <w:rFonts w:ascii="Palatino Linotype" w:hAnsi="Palatino Linotype" w:cs="Arial"/>
        </w:rPr>
        <w:t>interpuso el presente recurso de revisión, mismo que fue registrado en el</w:t>
      </w:r>
      <w:r w:rsidR="00F6302B" w:rsidRPr="002541AB">
        <w:rPr>
          <w:rFonts w:ascii="Palatino Linotype" w:eastAsia="Arial Unicode MS" w:hAnsi="Palatino Linotype" w:cs="Arial"/>
          <w:b/>
        </w:rPr>
        <w:t xml:space="preserve"> SAIMEX</w:t>
      </w:r>
      <w:r w:rsidR="00F6302B" w:rsidRPr="002541AB">
        <w:rPr>
          <w:rFonts w:ascii="Palatino Linotype" w:hAnsi="Palatino Linotype" w:cs="Arial"/>
        </w:rPr>
        <w:t xml:space="preserve"> y se le asignó el número de expediente </w:t>
      </w:r>
      <w:r w:rsidR="000D4099" w:rsidRPr="002541AB">
        <w:rPr>
          <w:rFonts w:ascii="Palatino Linotype" w:hAnsi="Palatino Linotype" w:cs="Arial"/>
          <w:b/>
        </w:rPr>
        <w:t>06397</w:t>
      </w:r>
      <w:r w:rsidR="003C60BD" w:rsidRPr="002541AB">
        <w:rPr>
          <w:rFonts w:ascii="Palatino Linotype" w:hAnsi="Palatino Linotype" w:cs="Arial"/>
          <w:b/>
        </w:rPr>
        <w:t>/INFOEM/IP/RR/2019</w:t>
      </w:r>
      <w:r w:rsidR="00F6302B" w:rsidRPr="002541AB">
        <w:rPr>
          <w:rFonts w:ascii="Palatino Linotype" w:hAnsi="Palatino Linotype" w:cs="Arial"/>
        </w:rPr>
        <w:t xml:space="preserve">, en el que expresó como Acto impugnado: </w:t>
      </w:r>
    </w:p>
    <w:p w:rsidR="008D3A64" w:rsidRPr="002541AB" w:rsidRDefault="008D3A64" w:rsidP="00194604">
      <w:pPr>
        <w:spacing w:line="360" w:lineRule="auto"/>
        <w:jc w:val="both"/>
        <w:rPr>
          <w:rFonts w:ascii="Palatino Linotype" w:hAnsi="Palatino Linotype" w:cs="Arial"/>
        </w:rPr>
      </w:pPr>
    </w:p>
    <w:p w:rsidR="008E3EDE" w:rsidRPr="002541AB" w:rsidRDefault="008E3EDE" w:rsidP="00D83506">
      <w:pPr>
        <w:ind w:left="851" w:right="899"/>
        <w:jc w:val="both"/>
        <w:rPr>
          <w:rFonts w:ascii="Palatino Linotype" w:hAnsi="Palatino Linotype"/>
          <w:i/>
          <w:color w:val="000000"/>
          <w:sz w:val="22"/>
          <w:szCs w:val="22"/>
        </w:rPr>
      </w:pPr>
      <w:r w:rsidRPr="002541AB">
        <w:rPr>
          <w:rFonts w:ascii="Palatino Linotype" w:hAnsi="Palatino Linotype"/>
          <w:i/>
          <w:color w:val="000000"/>
          <w:sz w:val="22"/>
          <w:szCs w:val="22"/>
        </w:rPr>
        <w:t>“</w:t>
      </w:r>
      <w:r w:rsidR="000D4099" w:rsidRPr="002541AB">
        <w:rPr>
          <w:rFonts w:ascii="Palatino Linotype" w:hAnsi="Palatino Linotype"/>
          <w:i/>
          <w:color w:val="000000"/>
          <w:sz w:val="22"/>
          <w:szCs w:val="22"/>
        </w:rPr>
        <w:t>La respuesta insuficiente e incompleta otorgada por los sujetos obligados ya que se requirió: número nombre último grado de estudios funciones de cada uno de los asesores de los integrantes del ayuntamiento de cuautitlán Izcalli</w:t>
      </w:r>
      <w:r w:rsidRPr="002541AB">
        <w:rPr>
          <w:rFonts w:ascii="Palatino Linotype" w:hAnsi="Palatino Linotype"/>
          <w:i/>
          <w:color w:val="000000"/>
          <w:sz w:val="22"/>
          <w:szCs w:val="22"/>
        </w:rPr>
        <w:t>.”(Sic)</w:t>
      </w:r>
    </w:p>
    <w:p w:rsidR="008D3A64" w:rsidRPr="002541AB" w:rsidRDefault="008D3A64" w:rsidP="00194604">
      <w:pPr>
        <w:spacing w:line="360" w:lineRule="auto"/>
        <w:ind w:left="851"/>
        <w:jc w:val="both"/>
        <w:rPr>
          <w:rFonts w:ascii="Palatino Linotype" w:hAnsi="Palatino Linotype"/>
          <w:i/>
          <w:color w:val="000000"/>
          <w:sz w:val="22"/>
          <w:szCs w:val="22"/>
        </w:rPr>
      </w:pPr>
    </w:p>
    <w:p w:rsidR="00F6302B" w:rsidRPr="002541AB" w:rsidRDefault="00F6302B" w:rsidP="00194604">
      <w:pPr>
        <w:widowControl w:val="0"/>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 xml:space="preserve">Asimismo, señaló como razones o motivos de la inconformidad: </w:t>
      </w:r>
    </w:p>
    <w:p w:rsidR="008D3A64" w:rsidRPr="002541AB" w:rsidRDefault="008D3A64" w:rsidP="00194604">
      <w:pPr>
        <w:widowControl w:val="0"/>
        <w:autoSpaceDE w:val="0"/>
        <w:autoSpaceDN w:val="0"/>
        <w:adjustRightInd w:val="0"/>
        <w:spacing w:line="360" w:lineRule="auto"/>
        <w:jc w:val="both"/>
        <w:rPr>
          <w:rFonts w:ascii="Palatino Linotype" w:hAnsi="Palatino Linotype" w:cs="Arial"/>
        </w:rPr>
      </w:pPr>
    </w:p>
    <w:p w:rsidR="00F6302B" w:rsidRPr="002541AB" w:rsidRDefault="008E3EDE" w:rsidP="00194604">
      <w:pPr>
        <w:ind w:left="851" w:right="902"/>
        <w:jc w:val="both"/>
        <w:rPr>
          <w:rFonts w:ascii="Palatino Linotype" w:hAnsi="Palatino Linotype"/>
          <w:i/>
          <w:color w:val="000000"/>
          <w:sz w:val="22"/>
          <w:szCs w:val="22"/>
        </w:rPr>
      </w:pPr>
      <w:r w:rsidRPr="002541AB">
        <w:rPr>
          <w:rFonts w:ascii="Palatino Linotype" w:hAnsi="Palatino Linotype"/>
          <w:i/>
          <w:color w:val="000000"/>
          <w:sz w:val="22"/>
          <w:szCs w:val="22"/>
        </w:rPr>
        <w:t>“</w:t>
      </w:r>
      <w:r w:rsidR="00311187" w:rsidRPr="002541AB">
        <w:rPr>
          <w:rFonts w:ascii="Palatino Linotype" w:hAnsi="Palatino Linotype"/>
          <w:i/>
          <w:color w:val="000000"/>
          <w:sz w:val="22"/>
          <w:szCs w:val="22"/>
        </w:rPr>
        <w:t>No proporcionan los nombres de sus asesores el primer síndico y regidores primero, segundo, tercero, cuarto, quinto, sexto, séptimo, octavo, noveno, doceavo, quinceavo y décimo sexto. del mismo modo los sujetos obligados antes señalados son omisos en proporcionar con claridad el nombre, preparación académica y funciones de cada uno de sus asesores</w:t>
      </w:r>
      <w:r w:rsidR="00F6302B" w:rsidRPr="002541AB">
        <w:rPr>
          <w:rFonts w:ascii="Palatino Linotype" w:hAnsi="Palatino Linotype"/>
          <w:i/>
          <w:color w:val="000000"/>
          <w:sz w:val="22"/>
          <w:szCs w:val="22"/>
        </w:rPr>
        <w:t>.” (Sic)</w:t>
      </w:r>
    </w:p>
    <w:p w:rsidR="008D3A64" w:rsidRPr="002541AB" w:rsidRDefault="008D3A64" w:rsidP="00194604">
      <w:pPr>
        <w:spacing w:line="360" w:lineRule="auto"/>
        <w:ind w:left="851" w:right="902"/>
        <w:jc w:val="both"/>
        <w:rPr>
          <w:rFonts w:ascii="Palatino Linotype" w:hAnsi="Palatino Linotype"/>
          <w:i/>
          <w:color w:val="000000"/>
          <w:sz w:val="22"/>
          <w:szCs w:val="22"/>
        </w:rPr>
      </w:pPr>
    </w:p>
    <w:p w:rsidR="00F6302B" w:rsidRPr="002541AB" w:rsidRDefault="00F6302B" w:rsidP="00194604">
      <w:pPr>
        <w:pStyle w:val="Prrafodelista"/>
        <w:spacing w:line="360" w:lineRule="auto"/>
        <w:ind w:left="0"/>
        <w:contextualSpacing w:val="0"/>
        <w:jc w:val="both"/>
        <w:rPr>
          <w:rFonts w:ascii="Palatino Linotype" w:hAnsi="Palatino Linotype" w:cs="Arial"/>
          <w:lang w:val="es-ES_tradnl"/>
        </w:rPr>
      </w:pPr>
      <w:r w:rsidRPr="002541AB">
        <w:rPr>
          <w:rFonts w:ascii="Palatino Linotype" w:hAnsi="Palatino Linotype"/>
          <w:b/>
          <w:sz w:val="28"/>
          <w:szCs w:val="28"/>
          <w:lang w:val="es-MX"/>
        </w:rPr>
        <w:t>V.</w:t>
      </w:r>
      <w:r w:rsidRPr="002541AB">
        <w:rPr>
          <w:rFonts w:ascii="Palatino Linotype" w:hAnsi="Palatino Linotype"/>
          <w:lang w:val="es-MX"/>
        </w:rPr>
        <w:t xml:space="preserve"> </w:t>
      </w:r>
      <w:r w:rsidRPr="002541AB">
        <w:rPr>
          <w:rFonts w:ascii="Palatino Linotype" w:hAnsi="Palatino Linotype" w:cs="Arial"/>
        </w:rPr>
        <w:t xml:space="preserve">El </w:t>
      </w:r>
      <w:r w:rsidR="00311187" w:rsidRPr="002541AB">
        <w:rPr>
          <w:rFonts w:ascii="Palatino Linotype" w:hAnsi="Palatino Linotype" w:cs="Arial"/>
        </w:rPr>
        <w:t>veintinueve de julio</w:t>
      </w:r>
      <w:r w:rsidR="003C60BD" w:rsidRPr="002541AB">
        <w:rPr>
          <w:rFonts w:ascii="Palatino Linotype" w:hAnsi="Palatino Linotype" w:cs="Arial"/>
        </w:rPr>
        <w:t xml:space="preserve"> de dos mil diecinueve</w:t>
      </w:r>
      <w:r w:rsidRPr="002541AB">
        <w:rPr>
          <w:rFonts w:ascii="Palatino Linotype" w:hAnsi="Palatino Linotype" w:cs="Arial"/>
        </w:rPr>
        <w:t xml:space="preserve">, el recurso </w:t>
      </w:r>
      <w:r w:rsidRPr="002541AB">
        <w:rPr>
          <w:rFonts w:ascii="Palatino Linotype" w:hAnsi="Palatino Linotype" w:cs="Arial"/>
          <w:lang w:val="es-ES_tradnl"/>
        </w:rPr>
        <w:t>de que</w:t>
      </w:r>
      <w:r w:rsidRPr="002541AB">
        <w:rPr>
          <w:rFonts w:ascii="Palatino Linotype" w:hAnsi="Palatino Linotype" w:cs="Arial"/>
        </w:rPr>
        <w:t xml:space="preserve"> se trata</w:t>
      </w:r>
      <w:r w:rsidRPr="002541AB">
        <w:rPr>
          <w:rFonts w:ascii="Palatino Linotype" w:hAnsi="Palatino Linotype" w:cs="Arial"/>
          <w:lang w:val="es-ES_tradnl"/>
        </w:rPr>
        <w:t xml:space="preserve"> se envió electrónicamente al Instituto de </w:t>
      </w:r>
      <w:r w:rsidRPr="002541AB">
        <w:rPr>
          <w:rFonts w:ascii="Palatino Linotype" w:eastAsia="Arial Unicode MS" w:hAnsi="Palatino Linotype" w:cs="Arial"/>
        </w:rPr>
        <w:t>Transparencia</w:t>
      </w:r>
      <w:r w:rsidRPr="002541AB">
        <w:rPr>
          <w:rFonts w:ascii="Palatino Linotype" w:hAnsi="Palatino Linotype" w:cs="Arial"/>
          <w:lang w:val="es-ES_tradnl"/>
        </w:rPr>
        <w:t>, Acceso a la Información Pública y Protección de Datos Personales del Estado de México y Municipios y con fundamento en el artículo 185</w:t>
      </w:r>
      <w:r w:rsidR="001C355C" w:rsidRPr="002541AB">
        <w:rPr>
          <w:rFonts w:ascii="Palatino Linotype" w:hAnsi="Palatino Linotype" w:cs="Arial"/>
          <w:lang w:val="es-ES_tradnl"/>
        </w:rPr>
        <w:t>,</w:t>
      </w:r>
      <w:r w:rsidRPr="002541AB">
        <w:rPr>
          <w:rFonts w:ascii="Palatino Linotype" w:hAnsi="Palatino Linotype" w:cs="Arial"/>
          <w:lang w:val="es-ES_tradnl"/>
        </w:rPr>
        <w:t xml:space="preserve"> fracción I de la </w:t>
      </w:r>
      <w:r w:rsidRPr="002541AB">
        <w:rPr>
          <w:rFonts w:ascii="Palatino Linotype" w:hAnsi="Palatino Linotype"/>
        </w:rPr>
        <w:t>Ley de Transparencia y Acceso a la Información Pública del Estado de México y Municipios</w:t>
      </w:r>
      <w:r w:rsidRPr="002541AB">
        <w:rPr>
          <w:rFonts w:ascii="Palatino Linotype" w:hAnsi="Palatino Linotype" w:cs="Arial"/>
          <w:lang w:val="es-ES_tradnl"/>
        </w:rPr>
        <w:t xml:space="preserve">, fue turnado a la Comisionada </w:t>
      </w:r>
      <w:r w:rsidRPr="002541AB">
        <w:rPr>
          <w:rFonts w:ascii="Palatino Linotype" w:hAnsi="Palatino Linotype" w:cs="Arial"/>
          <w:b/>
          <w:lang w:val="es-ES_tradnl"/>
        </w:rPr>
        <w:t>Eva Abaid Yapur</w:t>
      </w:r>
      <w:r w:rsidRPr="002541AB">
        <w:rPr>
          <w:rFonts w:ascii="Palatino Linotype" w:hAnsi="Palatino Linotype" w:cs="Arial"/>
          <w:lang w:val="es-ES_tradnl"/>
        </w:rPr>
        <w:t>, a efecto de decretar su admisión o desechamiento.</w:t>
      </w:r>
    </w:p>
    <w:p w:rsidR="008D3A64" w:rsidRPr="002541AB" w:rsidRDefault="008D3A64" w:rsidP="00194604">
      <w:pPr>
        <w:pStyle w:val="Prrafodelista"/>
        <w:spacing w:line="360" w:lineRule="auto"/>
        <w:ind w:left="0"/>
        <w:contextualSpacing w:val="0"/>
        <w:jc w:val="both"/>
        <w:rPr>
          <w:rFonts w:ascii="Palatino Linotype" w:hAnsi="Palatino Linotype" w:cs="Arial"/>
          <w:lang w:val="es-ES_tradnl"/>
        </w:rPr>
      </w:pPr>
    </w:p>
    <w:p w:rsidR="00F6302B" w:rsidRPr="002541AB" w:rsidRDefault="00A468E2" w:rsidP="00194604">
      <w:pPr>
        <w:spacing w:line="360" w:lineRule="auto"/>
        <w:jc w:val="both"/>
        <w:rPr>
          <w:rFonts w:ascii="Palatino Linotype" w:hAnsi="Palatino Linotype" w:cs="Arial"/>
        </w:rPr>
      </w:pPr>
      <w:r w:rsidRPr="002541AB">
        <w:rPr>
          <w:rFonts w:ascii="Palatino Linotype" w:hAnsi="Palatino Linotype" w:cs="Arial"/>
          <w:b/>
          <w:sz w:val="28"/>
          <w:szCs w:val="28"/>
        </w:rPr>
        <w:t>V</w:t>
      </w:r>
      <w:r w:rsidR="008656E0" w:rsidRPr="002541AB">
        <w:rPr>
          <w:rFonts w:ascii="Palatino Linotype" w:hAnsi="Palatino Linotype" w:cs="Arial"/>
          <w:b/>
          <w:sz w:val="28"/>
          <w:szCs w:val="28"/>
        </w:rPr>
        <w:t>I</w:t>
      </w:r>
      <w:r w:rsidR="00F6302B" w:rsidRPr="002541AB">
        <w:rPr>
          <w:rFonts w:ascii="Palatino Linotype" w:hAnsi="Palatino Linotype" w:cs="Arial"/>
          <w:b/>
          <w:sz w:val="28"/>
          <w:szCs w:val="28"/>
        </w:rPr>
        <w:t>.</w:t>
      </w:r>
      <w:r w:rsidR="00F6302B" w:rsidRPr="002541AB">
        <w:rPr>
          <w:rFonts w:ascii="Palatino Linotype" w:hAnsi="Palatino Linotype" w:cs="Arial"/>
          <w:b/>
        </w:rPr>
        <w:t xml:space="preserve"> </w:t>
      </w:r>
      <w:r w:rsidR="00F6302B" w:rsidRPr="002541AB">
        <w:rPr>
          <w:rFonts w:ascii="Palatino Linotype" w:hAnsi="Palatino Linotype" w:cs="Arial"/>
        </w:rPr>
        <w:t xml:space="preserve">El </w:t>
      </w:r>
      <w:r w:rsidR="00311187" w:rsidRPr="002541AB">
        <w:rPr>
          <w:rFonts w:ascii="Palatino Linotype" w:hAnsi="Palatino Linotype" w:cs="Arial"/>
        </w:rPr>
        <w:t>dos de agosto</w:t>
      </w:r>
      <w:r w:rsidR="003C60BD" w:rsidRPr="002541AB">
        <w:rPr>
          <w:rFonts w:ascii="Palatino Linotype" w:hAnsi="Palatino Linotype" w:cs="Arial"/>
        </w:rPr>
        <w:t xml:space="preserve"> de dos mil diecinueve</w:t>
      </w:r>
      <w:r w:rsidR="00F6302B" w:rsidRPr="002541AB">
        <w:rPr>
          <w:rFonts w:ascii="Palatino Linotype" w:hAnsi="Palatino Linotype" w:cs="Arial"/>
        </w:rPr>
        <w:t xml:space="preserve">, atento a lo dispuesto en el </w:t>
      </w:r>
      <w:r w:rsidR="00F6302B" w:rsidRPr="002541AB">
        <w:rPr>
          <w:rFonts w:ascii="Palatino Linotype" w:hAnsi="Palatino Linotype" w:cs="Arial"/>
          <w:lang w:val="es-ES_tradnl"/>
        </w:rPr>
        <w:t>artículo</w:t>
      </w:r>
      <w:r w:rsidR="00F6302B" w:rsidRPr="002541AB">
        <w:rPr>
          <w:rFonts w:ascii="Palatino Linotype" w:hAnsi="Palatino Linotype" w:cs="Arial"/>
        </w:rPr>
        <w:t xml:space="preserve"> 185 fracciones I, II y </w:t>
      </w:r>
      <w:r w:rsidR="0073272A" w:rsidRPr="002541AB">
        <w:rPr>
          <w:rFonts w:ascii="Palatino Linotype" w:hAnsi="Palatino Linotype" w:cs="Arial"/>
        </w:rPr>
        <w:t xml:space="preserve"> </w:t>
      </w:r>
      <w:r w:rsidR="00F6302B" w:rsidRPr="002541AB">
        <w:rPr>
          <w:rFonts w:ascii="Palatino Linotype" w:hAnsi="Palatino Linotype" w:cs="Arial"/>
        </w:rPr>
        <w:t xml:space="preserve">IV </w:t>
      </w:r>
      <w:r w:rsidR="00F6302B" w:rsidRPr="002541AB">
        <w:rPr>
          <w:rFonts w:ascii="Palatino Linotype" w:hAnsi="Palatino Linotype" w:cs="Arial"/>
          <w:lang w:val="es-ES_tradnl"/>
        </w:rPr>
        <w:t xml:space="preserve">de la </w:t>
      </w:r>
      <w:r w:rsidR="00F6302B" w:rsidRPr="002541AB">
        <w:rPr>
          <w:rFonts w:ascii="Palatino Linotype" w:hAnsi="Palatino Linotype"/>
        </w:rPr>
        <w:t xml:space="preserve">Ley de Transparencia y Acceso a la Información Pública del Estado de México y Municipios, se acordó </w:t>
      </w:r>
      <w:r w:rsidR="00F6302B" w:rsidRPr="002541AB">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w:t>
      </w:r>
      <w:r w:rsidR="00B47B4D" w:rsidRPr="002541AB">
        <w:rPr>
          <w:rFonts w:ascii="Palatino Linotype" w:hAnsi="Palatino Linotype" w:cs="Arial"/>
        </w:rPr>
        <w:t xml:space="preserve">, alegatos </w:t>
      </w:r>
      <w:r w:rsidR="00F6302B" w:rsidRPr="002541AB">
        <w:rPr>
          <w:rFonts w:ascii="Palatino Linotype" w:hAnsi="Palatino Linotype" w:cs="Arial"/>
        </w:rPr>
        <w:t xml:space="preserve">y ofrecieran las pruebas que a su </w:t>
      </w:r>
      <w:r w:rsidR="00194604" w:rsidRPr="002541AB">
        <w:rPr>
          <w:rFonts w:ascii="Palatino Linotype" w:hAnsi="Palatino Linotype" w:cs="Arial"/>
        </w:rPr>
        <w:t>derecho conviniera o exhibiera el I</w:t>
      </w:r>
      <w:r w:rsidR="00F6302B" w:rsidRPr="002541AB">
        <w:rPr>
          <w:rFonts w:ascii="Palatino Linotype" w:hAnsi="Palatino Linotype" w:cs="Arial"/>
        </w:rPr>
        <w:t>nforme</w:t>
      </w:r>
      <w:r w:rsidR="00194604" w:rsidRPr="002541AB">
        <w:rPr>
          <w:rFonts w:ascii="Palatino Linotype" w:hAnsi="Palatino Linotype" w:cs="Arial"/>
        </w:rPr>
        <w:t xml:space="preserve"> Justificado</w:t>
      </w:r>
      <w:r w:rsidR="00F6302B" w:rsidRPr="002541AB">
        <w:rPr>
          <w:rFonts w:ascii="Palatino Linotype" w:hAnsi="Palatino Linotype" w:cs="Arial"/>
        </w:rPr>
        <w:t>, según fuera el caso.</w:t>
      </w:r>
    </w:p>
    <w:p w:rsidR="008D3A64" w:rsidRPr="002541AB" w:rsidRDefault="008D3A64" w:rsidP="00194604">
      <w:pPr>
        <w:spacing w:line="360" w:lineRule="auto"/>
        <w:jc w:val="both"/>
        <w:rPr>
          <w:rFonts w:ascii="Palatino Linotype" w:hAnsi="Palatino Linotype" w:cs="Arial"/>
        </w:rPr>
      </w:pPr>
    </w:p>
    <w:p w:rsidR="008656E0" w:rsidRPr="002541AB" w:rsidRDefault="00A468E2" w:rsidP="008656E0">
      <w:pPr>
        <w:pStyle w:val="Prrafodelista"/>
        <w:spacing w:line="360" w:lineRule="auto"/>
        <w:ind w:left="0"/>
        <w:contextualSpacing w:val="0"/>
        <w:jc w:val="both"/>
        <w:rPr>
          <w:rFonts w:ascii="Palatino Linotype" w:eastAsia="Arial Unicode MS" w:hAnsi="Palatino Linotype" w:cs="Arial"/>
          <w:color w:val="000000"/>
          <w:lang w:val="es-MX" w:eastAsia="es-MX"/>
        </w:rPr>
      </w:pPr>
      <w:r w:rsidRPr="002541AB">
        <w:rPr>
          <w:rFonts w:ascii="Palatino Linotype" w:hAnsi="Palatino Linotype" w:cs="Arial"/>
          <w:b/>
          <w:sz w:val="28"/>
          <w:szCs w:val="28"/>
          <w:lang w:val="es-MX"/>
        </w:rPr>
        <w:t>VI</w:t>
      </w:r>
      <w:r w:rsidR="008656E0" w:rsidRPr="002541AB">
        <w:rPr>
          <w:rFonts w:ascii="Palatino Linotype" w:hAnsi="Palatino Linotype" w:cs="Arial"/>
          <w:b/>
          <w:sz w:val="28"/>
          <w:szCs w:val="28"/>
          <w:lang w:val="es-MX"/>
        </w:rPr>
        <w:t>I</w:t>
      </w:r>
      <w:r w:rsidR="00F6302B" w:rsidRPr="002541AB">
        <w:rPr>
          <w:rFonts w:ascii="Palatino Linotype" w:hAnsi="Palatino Linotype" w:cs="Arial"/>
          <w:b/>
          <w:sz w:val="28"/>
          <w:szCs w:val="28"/>
          <w:lang w:val="es-MX"/>
        </w:rPr>
        <w:t>.</w:t>
      </w:r>
      <w:r w:rsidR="00F6302B" w:rsidRPr="002541AB">
        <w:rPr>
          <w:rFonts w:ascii="Palatino Linotype" w:hAnsi="Palatino Linotype" w:cs="Arial"/>
          <w:b/>
          <w:lang w:val="es-MX"/>
        </w:rPr>
        <w:t xml:space="preserve"> </w:t>
      </w:r>
      <w:r w:rsidR="008656E0" w:rsidRPr="002541AB">
        <w:rPr>
          <w:rFonts w:ascii="Palatino Linotype" w:hAnsi="Palatino Linotype" w:cs="Arial"/>
        </w:rPr>
        <w:t>De</w:t>
      </w:r>
      <w:r w:rsidR="008656E0" w:rsidRPr="002541AB">
        <w:rPr>
          <w:rFonts w:ascii="Palatino Linotype" w:hAnsi="Palatino Linotype" w:cs="Arial"/>
          <w:lang w:val="es-ES_tradnl"/>
        </w:rPr>
        <w:t xml:space="preserve"> las </w:t>
      </w:r>
      <w:r w:rsidR="008656E0" w:rsidRPr="002541AB">
        <w:rPr>
          <w:rFonts w:ascii="Palatino Linotype" w:hAnsi="Palatino Linotype" w:cs="Arial"/>
        </w:rPr>
        <w:t>constancias</w:t>
      </w:r>
      <w:r w:rsidR="008656E0" w:rsidRPr="002541AB">
        <w:rPr>
          <w:rFonts w:ascii="Palatino Linotype" w:hAnsi="Palatino Linotype" w:cs="Arial"/>
          <w:lang w:val="es-ES_tradnl"/>
        </w:rPr>
        <w:t xml:space="preserve"> que obran en el </w:t>
      </w:r>
      <w:r w:rsidR="008656E0" w:rsidRPr="002541AB">
        <w:rPr>
          <w:rFonts w:ascii="Palatino Linotype" w:hAnsi="Palatino Linotype" w:cs="Arial"/>
          <w:b/>
          <w:lang w:val="es-ES_tradnl"/>
        </w:rPr>
        <w:t>SAIMEX</w:t>
      </w:r>
      <w:r w:rsidR="008656E0" w:rsidRPr="002541AB">
        <w:rPr>
          <w:rFonts w:ascii="Palatino Linotype" w:hAnsi="Palatino Linotype" w:cs="Arial"/>
          <w:lang w:val="es-ES_tradnl"/>
        </w:rPr>
        <w:t>, se advierte que</w:t>
      </w:r>
      <w:r w:rsidR="008656E0" w:rsidRPr="002541AB">
        <w:rPr>
          <w:rFonts w:ascii="Palatino Linotype" w:hAnsi="Palatino Linotype" w:cs="Arial"/>
          <w:b/>
          <w:lang w:val="es-ES_tradnl"/>
        </w:rPr>
        <w:t xml:space="preserve"> </w:t>
      </w:r>
      <w:r w:rsidR="008656E0" w:rsidRPr="002541AB">
        <w:rPr>
          <w:rFonts w:ascii="Palatino Linotype" w:hAnsi="Palatino Linotype" w:cs="Arial"/>
          <w:b/>
        </w:rPr>
        <w:t>EL RECURRENTE</w:t>
      </w:r>
      <w:r w:rsidR="008656E0" w:rsidRPr="002541AB">
        <w:rPr>
          <w:rFonts w:ascii="Palatino Linotype" w:hAnsi="Palatino Linotype" w:cs="Arial"/>
        </w:rPr>
        <w:t xml:space="preserve"> omitió</w:t>
      </w:r>
      <w:r w:rsidR="008656E0" w:rsidRPr="002541AB">
        <w:rPr>
          <w:rFonts w:ascii="Palatino Linotype" w:hAnsi="Palatino Linotype" w:cs="Arial"/>
          <w:lang w:val="es-ES_tradnl"/>
        </w:rPr>
        <w:t xml:space="preserve"> </w:t>
      </w:r>
      <w:r w:rsidR="008656E0" w:rsidRPr="002541AB">
        <w:rPr>
          <w:rFonts w:ascii="Palatino Linotype" w:hAnsi="Palatino Linotype" w:cs="Arial"/>
        </w:rPr>
        <w:t xml:space="preserve">presentar, </w:t>
      </w:r>
      <w:r w:rsidR="008656E0" w:rsidRPr="002541AB">
        <w:rPr>
          <w:rFonts w:ascii="Palatino Linotype" w:hAnsi="Palatino Linotype" w:cs="Arial"/>
          <w:lang w:val="es-ES_tradnl"/>
        </w:rPr>
        <w:t xml:space="preserve">manifestaciones y alegatos; así como, ofrecer los medios de prueba que a su </w:t>
      </w:r>
      <w:r w:rsidR="008656E0" w:rsidRPr="002541AB">
        <w:rPr>
          <w:rFonts w:ascii="Palatino Linotype" w:hAnsi="Palatino Linotype" w:cs="Arial"/>
        </w:rPr>
        <w:t>derecho</w:t>
      </w:r>
      <w:r w:rsidR="008656E0" w:rsidRPr="002541AB">
        <w:rPr>
          <w:rFonts w:ascii="Palatino Linotype" w:hAnsi="Palatino Linotype" w:cs="Arial"/>
          <w:lang w:val="es-ES_tradnl"/>
        </w:rPr>
        <w:t xml:space="preserve"> convinieran. </w:t>
      </w:r>
      <w:r w:rsidR="008656E0" w:rsidRPr="002541AB">
        <w:rPr>
          <w:rFonts w:ascii="Palatino Linotype" w:hAnsi="Palatino Linotype" w:cs="Arial"/>
        </w:rPr>
        <w:t>Por</w:t>
      </w:r>
      <w:r w:rsidR="008656E0" w:rsidRPr="002541AB">
        <w:rPr>
          <w:rFonts w:ascii="Palatino Linotype" w:hAnsi="Palatino Linotype" w:cs="Arial"/>
          <w:lang w:val="es-ES_tradnl"/>
        </w:rPr>
        <w:t xml:space="preserve"> su </w:t>
      </w:r>
      <w:r w:rsidR="008656E0" w:rsidRPr="002541AB">
        <w:rPr>
          <w:rFonts w:ascii="Palatino Linotype" w:hAnsi="Palatino Linotype" w:cs="Arial"/>
        </w:rPr>
        <w:t>parte</w:t>
      </w:r>
      <w:r w:rsidR="008656E0" w:rsidRPr="002541AB">
        <w:rPr>
          <w:rFonts w:ascii="Palatino Linotype" w:hAnsi="Palatino Linotype" w:cs="Arial"/>
          <w:lang w:val="es-ES_tradnl"/>
        </w:rPr>
        <w:t xml:space="preserve">, </w:t>
      </w:r>
      <w:r w:rsidR="008656E0" w:rsidRPr="002541AB">
        <w:rPr>
          <w:rFonts w:ascii="Palatino Linotype" w:hAnsi="Palatino Linotype" w:cs="Arial"/>
          <w:b/>
          <w:lang w:val="es-ES_tradnl"/>
        </w:rPr>
        <w:t>EL SUJETO OBLIGADO</w:t>
      </w:r>
      <w:r w:rsidR="008656E0" w:rsidRPr="002541AB">
        <w:rPr>
          <w:rFonts w:ascii="Palatino Linotype" w:hAnsi="Palatino Linotype" w:cs="Arial"/>
          <w:lang w:val="es-ES_tradnl"/>
        </w:rPr>
        <w:t xml:space="preserve"> en fecha </w:t>
      </w:r>
      <w:r w:rsidR="00311187" w:rsidRPr="002541AB">
        <w:rPr>
          <w:rFonts w:ascii="Palatino Linotype" w:hAnsi="Palatino Linotype" w:cs="Arial"/>
          <w:lang w:val="es-ES_tradnl"/>
        </w:rPr>
        <w:t>trece de agosto de la presente anualidad remitió el archivo electrónico denominado</w:t>
      </w:r>
      <w:r w:rsidR="00864EB0" w:rsidRPr="002541AB">
        <w:t xml:space="preserve"> </w:t>
      </w:r>
      <w:r w:rsidR="00311187" w:rsidRPr="002541AB">
        <w:rPr>
          <w:rFonts w:ascii="Palatino Linotype" w:hAnsi="Palatino Linotype" w:cs="Arial"/>
          <w:b/>
          <w:i/>
          <w:lang w:val="es-ES_tradnl"/>
        </w:rPr>
        <w:t>477-6397 INFORME JUSTIFICADO.zip</w:t>
      </w:r>
      <w:r w:rsidR="008656E0" w:rsidRPr="002541AB">
        <w:rPr>
          <w:rFonts w:ascii="Palatino Linotype" w:hAnsi="Palatino Linotype" w:cs="Arial"/>
          <w:b/>
          <w:i/>
          <w:lang w:val="es-ES_tradnl"/>
        </w:rPr>
        <w:t xml:space="preserve">, </w:t>
      </w:r>
      <w:r w:rsidR="00311187" w:rsidRPr="002541AB">
        <w:rPr>
          <w:rFonts w:ascii="Palatino Linotype" w:hAnsi="Palatino Linotype" w:cs="Arial"/>
          <w:lang w:val="es-ES_tradnl"/>
        </w:rPr>
        <w:t>mismo que no se puso a disposición del particular</w:t>
      </w:r>
      <w:r w:rsidR="008656E0" w:rsidRPr="002541AB">
        <w:rPr>
          <w:rFonts w:ascii="Palatino Linotype" w:hAnsi="Palatino Linotype" w:cs="Arial"/>
          <w:lang w:val="es-ES_tradnl"/>
        </w:rPr>
        <w:t>,</w:t>
      </w:r>
      <w:r w:rsidR="003F6FA6" w:rsidRPr="002541AB">
        <w:rPr>
          <w:rFonts w:ascii="Palatino Linotype" w:hAnsi="Palatino Linotype" w:cs="Arial"/>
          <w:lang w:val="es-ES_tradnl"/>
        </w:rPr>
        <w:t xml:space="preserve"> toda vez que se aprecian datos susceptibles de ser clasificados como confidenciales, lo anterior, en términos del artículo 185, fracción III de la Ley de la materia,</w:t>
      </w:r>
      <w:r w:rsidR="008656E0" w:rsidRPr="002541AB">
        <w:rPr>
          <w:rFonts w:ascii="Palatino Linotype" w:hAnsi="Palatino Linotype" w:cs="Arial"/>
          <w:lang w:val="es-ES_tradnl"/>
        </w:rPr>
        <w:t xml:space="preserve"> tal y como se aprecia a continuación:</w:t>
      </w:r>
    </w:p>
    <w:p w:rsidR="003C60BD" w:rsidRPr="002541AB" w:rsidRDefault="00311187" w:rsidP="00194604">
      <w:pPr>
        <w:pStyle w:val="Prrafodelista"/>
        <w:spacing w:line="360" w:lineRule="auto"/>
        <w:ind w:left="0"/>
        <w:contextualSpacing w:val="0"/>
        <w:jc w:val="both"/>
        <w:rPr>
          <w:rFonts w:ascii="Palatino Linotype" w:eastAsia="Arial Unicode MS" w:hAnsi="Palatino Linotype" w:cs="Arial"/>
        </w:rPr>
      </w:pPr>
      <w:r w:rsidRPr="002541AB">
        <w:rPr>
          <w:rFonts w:ascii="Palatino Linotype" w:eastAsia="Arial Unicode MS" w:hAnsi="Palatino Linotype" w:cs="Arial"/>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13334</wp:posOffset>
                </wp:positionV>
                <wp:extent cx="5600700" cy="2486025"/>
                <wp:effectExtent l="0" t="0" r="19050" b="28575"/>
                <wp:wrapNone/>
                <wp:docPr id="13" name="Conector recto 13"/>
                <wp:cNvGraphicFramePr/>
                <a:graphic xmlns:a="http://schemas.openxmlformats.org/drawingml/2006/main">
                  <a:graphicData uri="http://schemas.microsoft.com/office/word/2010/wordprocessingShape">
                    <wps:wsp>
                      <wps:cNvCnPr/>
                      <wps:spPr>
                        <a:xfrm>
                          <a:off x="0" y="0"/>
                          <a:ext cx="5600700" cy="2486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D6DBC" id="Conector recto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05pt" to="442.2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" strokecolor="#5b9bd5 [3204]" strokeweight=".5pt">
                <v:stroke joinstyle="miter"/>
              </v:line>
            </w:pict>
          </mc:Fallback>
        </mc:AlternateContent>
      </w:r>
    </w:p>
    <w:p w:rsidR="00F6302B" w:rsidRPr="00D95D94" w:rsidRDefault="00311187" w:rsidP="00D95D94">
      <w:pPr>
        <w:pStyle w:val="Prrafodelista"/>
        <w:spacing w:line="360" w:lineRule="auto"/>
        <w:ind w:left="0"/>
        <w:contextualSpacing w:val="0"/>
        <w:jc w:val="both"/>
        <w:rPr>
          <w:rFonts w:ascii="Palatino Linotype" w:eastAsia="Arial Unicode MS" w:hAnsi="Palatino Linotype" w:cs="Arial"/>
        </w:rPr>
      </w:pPr>
      <w:r w:rsidRPr="002541AB">
        <w:rPr>
          <w:noProof/>
          <w:lang w:val="es-MX" w:eastAsia="es-MX"/>
        </w:rPr>
        <w:lastRenderedPageBreak/>
        <w:drawing>
          <wp:inline distT="0" distB="0" distL="0" distR="0" wp14:anchorId="49E2186F" wp14:editId="01D02E66">
            <wp:extent cx="5791835" cy="2381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81250"/>
                    </a:xfrm>
                    <a:prstGeom prst="rect">
                      <a:avLst/>
                    </a:prstGeom>
                  </pic:spPr>
                </pic:pic>
              </a:graphicData>
            </a:graphic>
          </wp:inline>
        </w:drawing>
      </w:r>
    </w:p>
    <w:p w:rsidR="00F6302B" w:rsidRPr="002541AB" w:rsidRDefault="00A468E2" w:rsidP="00194604">
      <w:pPr>
        <w:pStyle w:val="Prrafodelista"/>
        <w:spacing w:line="360" w:lineRule="auto"/>
        <w:ind w:left="0"/>
        <w:contextualSpacing w:val="0"/>
        <w:jc w:val="both"/>
        <w:rPr>
          <w:rFonts w:ascii="Palatino Linotype" w:hAnsi="Palatino Linotype" w:cs="Arial"/>
          <w:lang w:val="es-ES_tradnl"/>
        </w:rPr>
      </w:pPr>
      <w:r w:rsidRPr="002541AB">
        <w:rPr>
          <w:rFonts w:ascii="Palatino Linotype" w:eastAsia="Arial Unicode MS" w:hAnsi="Palatino Linotype" w:cs="Arial"/>
          <w:b/>
          <w:sz w:val="28"/>
          <w:szCs w:val="28"/>
        </w:rPr>
        <w:t>VII</w:t>
      </w:r>
      <w:r w:rsidR="00864EB0" w:rsidRPr="002541AB">
        <w:rPr>
          <w:rFonts w:ascii="Palatino Linotype" w:eastAsia="Arial Unicode MS" w:hAnsi="Palatino Linotype" w:cs="Arial"/>
          <w:b/>
          <w:sz w:val="28"/>
          <w:szCs w:val="28"/>
        </w:rPr>
        <w:t>I</w:t>
      </w:r>
      <w:r w:rsidR="00F6302B" w:rsidRPr="002541AB">
        <w:rPr>
          <w:rFonts w:ascii="Palatino Linotype" w:eastAsia="Arial Unicode MS" w:hAnsi="Palatino Linotype" w:cs="Arial"/>
          <w:b/>
          <w:sz w:val="28"/>
          <w:szCs w:val="28"/>
        </w:rPr>
        <w:t>.</w:t>
      </w:r>
      <w:r w:rsidR="00F6302B" w:rsidRPr="002541AB">
        <w:rPr>
          <w:rFonts w:ascii="Palatino Linotype" w:hAnsi="Palatino Linotype" w:cs="Arial"/>
          <w:b/>
          <w:lang w:val="es-ES_tradnl"/>
        </w:rPr>
        <w:t xml:space="preserve"> </w:t>
      </w:r>
      <w:r w:rsidR="00F6302B" w:rsidRPr="002541AB">
        <w:rPr>
          <w:rFonts w:ascii="Palatino Linotype" w:hAnsi="Palatino Linotype" w:cs="Arial"/>
        </w:rPr>
        <w:t>Una vez analizado el estado procesal que guarda</w:t>
      </w:r>
      <w:r w:rsidR="00B47B4D" w:rsidRPr="002541AB">
        <w:rPr>
          <w:rFonts w:ascii="Palatino Linotype" w:hAnsi="Palatino Linotype" w:cs="Arial"/>
        </w:rPr>
        <w:t>ba</w:t>
      </w:r>
      <w:r w:rsidR="00F6302B" w:rsidRPr="002541AB">
        <w:rPr>
          <w:rFonts w:ascii="Palatino Linotype" w:hAnsi="Palatino Linotype" w:cs="Arial"/>
        </w:rPr>
        <w:t xml:space="preserve"> el expediente, el </w:t>
      </w:r>
      <w:r w:rsidR="00591DFD" w:rsidRPr="002541AB">
        <w:rPr>
          <w:rFonts w:ascii="Palatino Linotype" w:hAnsi="Palatino Linotype" w:cs="Arial"/>
        </w:rPr>
        <w:t>treinta de septiembre</w:t>
      </w:r>
      <w:r w:rsidR="00B95022" w:rsidRPr="002541AB">
        <w:rPr>
          <w:rFonts w:ascii="Palatino Linotype" w:hAnsi="Palatino Linotype" w:cs="Arial"/>
        </w:rPr>
        <w:t xml:space="preserve"> de dos mil diecinueve</w:t>
      </w:r>
      <w:r w:rsidR="00F6302B" w:rsidRPr="002541AB">
        <w:rPr>
          <w:rFonts w:ascii="Palatino Linotype" w:hAnsi="Palatino Linotype" w:cs="Arial"/>
        </w:rPr>
        <w:t>, la Comisionada Ponente acordó el cierre de instrucción, así como</w:t>
      </w:r>
      <w:r w:rsidR="00B47B4D" w:rsidRPr="002541AB">
        <w:rPr>
          <w:rFonts w:ascii="Palatino Linotype" w:hAnsi="Palatino Linotype" w:cs="Arial"/>
        </w:rPr>
        <w:t>,</w:t>
      </w:r>
      <w:r w:rsidR="00F6302B" w:rsidRPr="002541AB">
        <w:rPr>
          <w:rFonts w:ascii="Palatino Linotype" w:hAnsi="Palatino Linotype" w:cs="Arial"/>
        </w:rPr>
        <w:t xml:space="preserve"> la remisión del mismo a efecto de ser resuelto, de conformidad con lo establecido en el artículo 185</w:t>
      </w:r>
      <w:r w:rsidR="009143E3" w:rsidRPr="002541AB">
        <w:rPr>
          <w:rFonts w:ascii="Palatino Linotype" w:hAnsi="Palatino Linotype" w:cs="Arial"/>
        </w:rPr>
        <w:t>,</w:t>
      </w:r>
      <w:r w:rsidR="00F6302B" w:rsidRPr="002541AB">
        <w:rPr>
          <w:rFonts w:ascii="Palatino Linotype" w:hAnsi="Palatino Linotype" w:cs="Arial"/>
        </w:rPr>
        <w:t xml:space="preserve"> fracciones VI y VIII de la Ley de Transparencia y Acceso a la Información Pública del Estado de México y Municipios</w:t>
      </w:r>
      <w:r w:rsidR="00F6302B" w:rsidRPr="002541AB">
        <w:rPr>
          <w:rFonts w:ascii="Palatino Linotype" w:hAnsi="Palatino Linotype" w:cs="Arial"/>
          <w:lang w:val="es-ES_tradnl"/>
        </w:rPr>
        <w:t>; y</w:t>
      </w:r>
    </w:p>
    <w:p w:rsidR="009143E3" w:rsidRPr="002541AB" w:rsidRDefault="009143E3" w:rsidP="00194604">
      <w:pPr>
        <w:pStyle w:val="Prrafodelista"/>
        <w:spacing w:line="360" w:lineRule="auto"/>
        <w:ind w:left="0"/>
        <w:contextualSpacing w:val="0"/>
        <w:jc w:val="both"/>
        <w:rPr>
          <w:rFonts w:ascii="Palatino Linotype" w:hAnsi="Palatino Linotype" w:cs="Arial"/>
          <w:lang w:val="es-ES_tradnl"/>
        </w:rPr>
      </w:pPr>
    </w:p>
    <w:p w:rsidR="00E32F1D" w:rsidRPr="002541AB" w:rsidRDefault="00A468E2" w:rsidP="00194604">
      <w:pPr>
        <w:pStyle w:val="Prrafodelista"/>
        <w:spacing w:line="360" w:lineRule="auto"/>
        <w:ind w:left="0"/>
        <w:contextualSpacing w:val="0"/>
        <w:jc w:val="both"/>
        <w:rPr>
          <w:rFonts w:ascii="Palatino Linotype" w:hAnsi="Palatino Linotype" w:cs="Arial"/>
          <w:lang w:val="es-ES_tradnl"/>
        </w:rPr>
      </w:pPr>
      <w:r w:rsidRPr="002541AB">
        <w:rPr>
          <w:rFonts w:ascii="Palatino Linotype" w:hAnsi="Palatino Linotype" w:cs="Arial"/>
          <w:b/>
          <w:sz w:val="28"/>
        </w:rPr>
        <w:t>I</w:t>
      </w:r>
      <w:r w:rsidR="008656E0" w:rsidRPr="002541AB">
        <w:rPr>
          <w:rFonts w:ascii="Palatino Linotype" w:hAnsi="Palatino Linotype" w:cs="Arial"/>
          <w:b/>
          <w:sz w:val="28"/>
        </w:rPr>
        <w:t>X</w:t>
      </w:r>
      <w:r w:rsidR="009143E3" w:rsidRPr="002541AB">
        <w:rPr>
          <w:rFonts w:ascii="Palatino Linotype" w:hAnsi="Palatino Linotype" w:cs="Arial"/>
          <w:b/>
          <w:sz w:val="28"/>
        </w:rPr>
        <w:t xml:space="preserve">. </w:t>
      </w:r>
      <w:r w:rsidR="009143E3" w:rsidRPr="002541AB">
        <w:rPr>
          <w:rFonts w:ascii="Palatino Linotype" w:hAnsi="Palatino Linotype"/>
        </w:rPr>
        <w:t xml:space="preserve">El </w:t>
      </w:r>
      <w:r w:rsidR="006B07F4" w:rsidRPr="002541AB">
        <w:rPr>
          <w:rFonts w:ascii="Palatino Linotype" w:hAnsi="Palatino Linotype"/>
        </w:rPr>
        <w:t xml:space="preserve">tres de octubre </w:t>
      </w:r>
      <w:r w:rsidR="003F6FA6" w:rsidRPr="002541AB">
        <w:rPr>
          <w:rFonts w:ascii="Palatino Linotype" w:hAnsi="Palatino Linotype"/>
        </w:rPr>
        <w:t>de dos mil diecinueve</w:t>
      </w:r>
      <w:r w:rsidR="009143E3" w:rsidRPr="002541AB">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591DFD" w:rsidRPr="002541AB" w:rsidRDefault="00591DFD" w:rsidP="00194604">
      <w:pPr>
        <w:pStyle w:val="Prrafodelista"/>
        <w:spacing w:line="360" w:lineRule="auto"/>
        <w:ind w:left="0"/>
        <w:contextualSpacing w:val="0"/>
        <w:jc w:val="both"/>
        <w:rPr>
          <w:rFonts w:ascii="Palatino Linotype" w:eastAsia="Arial Unicode MS" w:hAnsi="Palatino Linotype" w:cs="Arial"/>
          <w:b/>
          <w:sz w:val="28"/>
          <w:szCs w:val="28"/>
        </w:rPr>
      </w:pPr>
    </w:p>
    <w:p w:rsidR="008D3A64" w:rsidRDefault="00F6302B" w:rsidP="00716C89">
      <w:pPr>
        <w:spacing w:line="360" w:lineRule="auto"/>
        <w:jc w:val="center"/>
        <w:rPr>
          <w:rFonts w:ascii="Palatino Linotype" w:hAnsi="Palatino Linotype"/>
          <w:b/>
          <w:bCs/>
          <w:spacing w:val="60"/>
          <w:sz w:val="28"/>
          <w:szCs w:val="28"/>
          <w:lang w:val="es-ES_tradnl"/>
        </w:rPr>
      </w:pPr>
      <w:r w:rsidRPr="002541AB">
        <w:rPr>
          <w:rFonts w:ascii="Palatino Linotype" w:hAnsi="Palatino Linotype"/>
          <w:b/>
          <w:bCs/>
          <w:spacing w:val="60"/>
          <w:sz w:val="28"/>
          <w:szCs w:val="28"/>
          <w:lang w:val="es-ES_tradnl"/>
        </w:rPr>
        <w:t>CONSIDERANDO</w:t>
      </w:r>
    </w:p>
    <w:p w:rsidR="00D95D94" w:rsidRPr="002541AB" w:rsidRDefault="00D95D94" w:rsidP="00716C89">
      <w:pPr>
        <w:spacing w:line="360" w:lineRule="auto"/>
        <w:jc w:val="center"/>
        <w:rPr>
          <w:rFonts w:ascii="Palatino Linotype" w:hAnsi="Palatino Linotype"/>
          <w:b/>
          <w:bCs/>
          <w:spacing w:val="60"/>
          <w:sz w:val="28"/>
          <w:szCs w:val="28"/>
          <w:lang w:val="es-ES_tradnl"/>
        </w:rPr>
      </w:pPr>
    </w:p>
    <w:p w:rsidR="00F6302B" w:rsidRPr="002541AB" w:rsidRDefault="00F6302B" w:rsidP="00194604">
      <w:pPr>
        <w:spacing w:line="360" w:lineRule="auto"/>
        <w:jc w:val="both"/>
        <w:rPr>
          <w:rFonts w:ascii="Palatino Linotype" w:hAnsi="Palatino Linotype" w:cs="Arial"/>
        </w:rPr>
      </w:pPr>
      <w:r w:rsidRPr="002541AB">
        <w:rPr>
          <w:rFonts w:ascii="Palatino Linotype" w:hAnsi="Palatino Linotype"/>
          <w:b/>
          <w:sz w:val="28"/>
          <w:szCs w:val="28"/>
        </w:rPr>
        <w:t>PRIMERO.</w:t>
      </w:r>
      <w:r w:rsidRPr="002541AB">
        <w:rPr>
          <w:rFonts w:ascii="Palatino Linotype" w:hAnsi="Palatino Linotype"/>
        </w:rPr>
        <w:t xml:space="preserve"> </w:t>
      </w:r>
      <w:r w:rsidRPr="002541AB">
        <w:rPr>
          <w:rFonts w:ascii="Palatino Linotype" w:hAnsi="Palatino Linotype"/>
          <w:b/>
        </w:rPr>
        <w:t>Competencia</w:t>
      </w:r>
      <w:r w:rsidRPr="002541AB">
        <w:rPr>
          <w:rFonts w:ascii="Palatino Linotype" w:hAnsi="Palatino Linotype"/>
        </w:rPr>
        <w:t>.</w:t>
      </w:r>
      <w:r w:rsidRPr="002541AB">
        <w:rPr>
          <w:rFonts w:ascii="Palatino Linotype" w:hAnsi="Palatino Linotype"/>
          <w:b/>
        </w:rPr>
        <w:t xml:space="preserve"> </w:t>
      </w:r>
      <w:r w:rsidRPr="002541AB">
        <w:rPr>
          <w:rFonts w:ascii="Palatino Linotype" w:hAnsi="Palatino Linotype"/>
        </w:rPr>
        <w:t xml:space="preserve">Este Instituto de Transparencia, Acceso a la Información Pública y Protección de Datos Personales del Estado de México y Municipios, es </w:t>
      </w:r>
      <w:r w:rsidRPr="002541AB">
        <w:rPr>
          <w:rFonts w:ascii="Palatino Linotype" w:hAnsi="Palatino Linotype"/>
        </w:rPr>
        <w:lastRenderedPageBreak/>
        <w:t>competente para conocer y resolver el presente recurso, conforme a lo dispuesto en los artículos 6, Letra A de la Constitución Política de los Estados Unidos Mexicanos; 5, párrafos vigésimo segundo</w:t>
      </w:r>
      <w:r w:rsidR="003F6FA6" w:rsidRPr="002541AB">
        <w:rPr>
          <w:rFonts w:ascii="Palatino Linotype" w:hAnsi="Palatino Linotype"/>
        </w:rPr>
        <w:t>, vigésimo tercero y vigésimo cuarto,</w:t>
      </w:r>
      <w:r w:rsidRPr="002541AB">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541A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w:t>
      </w:r>
      <w:r w:rsidR="001E0C73" w:rsidRPr="002541AB">
        <w:rPr>
          <w:rFonts w:ascii="Palatino Linotype" w:hAnsi="Palatino Linotype" w:cs="Arial"/>
        </w:rPr>
        <w:t xml:space="preserve"> Ciudadano</w:t>
      </w:r>
      <w:r w:rsidRPr="002541AB">
        <w:rPr>
          <w:rFonts w:ascii="Palatino Linotype" w:hAnsi="Palatino Linotype" w:cs="Arial"/>
        </w:rPr>
        <w:t xml:space="preserve"> en términos de la Ley de la materia.</w:t>
      </w:r>
    </w:p>
    <w:p w:rsidR="008D3A64" w:rsidRPr="002541AB" w:rsidRDefault="008D3A64" w:rsidP="00194604">
      <w:pPr>
        <w:spacing w:line="360" w:lineRule="auto"/>
        <w:jc w:val="both"/>
        <w:rPr>
          <w:rFonts w:ascii="Palatino Linotype" w:hAnsi="Palatino Linotype" w:cs="Arial"/>
        </w:rPr>
      </w:pPr>
    </w:p>
    <w:p w:rsidR="00F6302B" w:rsidRPr="002541AB" w:rsidRDefault="00F6302B" w:rsidP="00194604">
      <w:pPr>
        <w:spacing w:line="360" w:lineRule="auto"/>
        <w:jc w:val="both"/>
        <w:rPr>
          <w:rFonts w:ascii="Palatino Linotype" w:hAnsi="Palatino Linotype" w:cs="Arial"/>
          <w:b/>
          <w:snapToGrid w:val="0"/>
        </w:rPr>
      </w:pPr>
      <w:r w:rsidRPr="002541AB">
        <w:rPr>
          <w:rFonts w:ascii="Palatino Linotype" w:hAnsi="Palatino Linotype" w:cs="Arial"/>
          <w:b/>
          <w:sz w:val="28"/>
          <w:szCs w:val="28"/>
        </w:rPr>
        <w:t>SEGUNDO.</w:t>
      </w:r>
      <w:r w:rsidRPr="002541AB">
        <w:rPr>
          <w:rFonts w:ascii="Palatino Linotype" w:hAnsi="Palatino Linotype" w:cs="Arial"/>
          <w:b/>
        </w:rPr>
        <w:t xml:space="preserve"> Interés. </w:t>
      </w:r>
      <w:r w:rsidR="00716C89" w:rsidRPr="002541AB">
        <w:rPr>
          <w:rFonts w:ascii="Palatino Linotype" w:hAnsi="Palatino Linotype" w:cs="Arial"/>
        </w:rPr>
        <w:t>El recurso de revisión fue interpuesto</w:t>
      </w:r>
      <w:r w:rsidRPr="002541AB">
        <w:rPr>
          <w:rFonts w:ascii="Palatino Linotype" w:hAnsi="Palatino Linotype" w:cs="Arial"/>
        </w:rPr>
        <w:t xml:space="preserve"> por parte le</w:t>
      </w:r>
      <w:r w:rsidR="00716C89" w:rsidRPr="002541AB">
        <w:rPr>
          <w:rFonts w:ascii="Palatino Linotype" w:hAnsi="Palatino Linotype" w:cs="Arial"/>
        </w:rPr>
        <w:t>gítima en atención a que fue presentado</w:t>
      </w:r>
      <w:r w:rsidRPr="002541AB">
        <w:rPr>
          <w:rFonts w:ascii="Palatino Linotype" w:hAnsi="Palatino Linotype" w:cs="Arial"/>
        </w:rPr>
        <w:t xml:space="preserve"> por </w:t>
      </w:r>
      <w:r w:rsidR="003C60BD" w:rsidRPr="002541AB">
        <w:rPr>
          <w:rFonts w:ascii="Palatino Linotype" w:hAnsi="Palatino Linotype" w:cs="Arial"/>
          <w:b/>
        </w:rPr>
        <w:t>EL</w:t>
      </w:r>
      <w:r w:rsidRPr="002541AB">
        <w:rPr>
          <w:rFonts w:ascii="Palatino Linotype" w:hAnsi="Palatino Linotype" w:cs="Arial"/>
          <w:b/>
        </w:rPr>
        <w:t xml:space="preserve"> RECURRENTE</w:t>
      </w:r>
      <w:r w:rsidRPr="002541AB">
        <w:rPr>
          <w:rFonts w:ascii="Palatino Linotype" w:hAnsi="Palatino Linotype" w:cs="Arial"/>
          <w:snapToGrid w:val="0"/>
        </w:rPr>
        <w:t xml:space="preserve">, quien es </w:t>
      </w:r>
      <w:r w:rsidR="001A0E80" w:rsidRPr="002541AB">
        <w:rPr>
          <w:rFonts w:ascii="Palatino Linotype" w:hAnsi="Palatino Linotype" w:cs="Arial"/>
          <w:snapToGrid w:val="0"/>
        </w:rPr>
        <w:t>la misma persona que formuló la solicitud</w:t>
      </w:r>
      <w:r w:rsidRPr="002541AB">
        <w:rPr>
          <w:rFonts w:ascii="Palatino Linotype" w:hAnsi="Palatino Linotype" w:cs="Arial"/>
          <w:snapToGrid w:val="0"/>
        </w:rPr>
        <w:t xml:space="preserve"> de acceso a la información pública al </w:t>
      </w:r>
      <w:r w:rsidRPr="002541AB">
        <w:rPr>
          <w:rFonts w:ascii="Palatino Linotype" w:hAnsi="Palatino Linotype" w:cs="Arial"/>
          <w:b/>
          <w:snapToGrid w:val="0"/>
        </w:rPr>
        <w:t xml:space="preserve">SUJETO OBLIGADO. </w:t>
      </w:r>
    </w:p>
    <w:p w:rsidR="008D3A64" w:rsidRPr="002541AB" w:rsidRDefault="008D3A64" w:rsidP="00194604">
      <w:pPr>
        <w:spacing w:line="360" w:lineRule="auto"/>
        <w:jc w:val="both"/>
        <w:rPr>
          <w:rFonts w:ascii="Palatino Linotype" w:hAnsi="Palatino Linotype" w:cs="Arial"/>
          <w:b/>
          <w:snapToGrid w:val="0"/>
        </w:rPr>
      </w:pPr>
    </w:p>
    <w:p w:rsidR="004062E8" w:rsidRPr="002541AB" w:rsidRDefault="004062E8" w:rsidP="004062E8">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2541AB">
        <w:rPr>
          <w:rFonts w:ascii="Palatino Linotype" w:hAnsi="Palatino Linotype" w:cs="Arial"/>
          <w:b/>
          <w:sz w:val="28"/>
          <w:szCs w:val="28"/>
        </w:rPr>
        <w:t xml:space="preserve">TERCERO. </w:t>
      </w:r>
      <w:r w:rsidRPr="002541AB">
        <w:rPr>
          <w:rFonts w:ascii="Palatino Linotype" w:hAnsi="Palatino Linotype" w:cs="Arial"/>
          <w:b/>
        </w:rPr>
        <w:t xml:space="preserve">Oportunidad. </w:t>
      </w:r>
      <w:r w:rsidRPr="002541AB">
        <w:rPr>
          <w:rFonts w:ascii="Palatino Linotype" w:hAnsi="Palatino Linotype" w:cs="Arial"/>
        </w:rPr>
        <w:t xml:space="preserve">El recurso de revisión fue interpuesto dentro del plazo de quince días hábiles contados a partir del día siguiente al en que </w:t>
      </w:r>
      <w:r w:rsidR="003C60BD" w:rsidRPr="002541AB">
        <w:rPr>
          <w:rFonts w:ascii="Palatino Linotype" w:hAnsi="Palatino Linotype" w:cs="Arial"/>
          <w:b/>
        </w:rPr>
        <w:t>EL</w:t>
      </w:r>
      <w:r w:rsidRPr="002541AB">
        <w:rPr>
          <w:rFonts w:ascii="Palatino Linotype" w:hAnsi="Palatino Linotype" w:cs="Arial"/>
          <w:b/>
        </w:rPr>
        <w:t xml:space="preserve"> RECURRENTE </w:t>
      </w:r>
      <w:r w:rsidRPr="002541A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062E8" w:rsidRPr="002541AB" w:rsidRDefault="004062E8" w:rsidP="004062E8">
      <w:pPr>
        <w:spacing w:before="120" w:after="120"/>
        <w:ind w:left="851" w:right="902"/>
        <w:jc w:val="both"/>
        <w:rPr>
          <w:rFonts w:ascii="Palatino Linotype" w:hAnsi="Palatino Linotype" w:cs="Arial"/>
          <w:i/>
          <w:sz w:val="22"/>
          <w:szCs w:val="22"/>
        </w:rPr>
      </w:pPr>
      <w:r w:rsidRPr="002541AB">
        <w:rPr>
          <w:rFonts w:ascii="Palatino Linotype" w:hAnsi="Palatino Linotype" w:cs="Arial"/>
          <w:b/>
          <w:i/>
          <w:sz w:val="22"/>
          <w:szCs w:val="22"/>
        </w:rPr>
        <w:t>“Artículo 178.</w:t>
      </w:r>
      <w:r w:rsidRPr="002541A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062E8" w:rsidRPr="002541AB" w:rsidRDefault="004062E8" w:rsidP="004062E8">
      <w:pPr>
        <w:spacing w:before="120" w:after="120"/>
        <w:ind w:left="851" w:right="902"/>
        <w:jc w:val="both"/>
        <w:rPr>
          <w:rFonts w:ascii="Palatino Linotype" w:hAnsi="Palatino Linotype" w:cs="Arial"/>
          <w:i/>
          <w:sz w:val="22"/>
          <w:szCs w:val="22"/>
        </w:rPr>
      </w:pPr>
      <w:r w:rsidRPr="002541AB">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062E8" w:rsidRPr="002541AB" w:rsidRDefault="004062E8" w:rsidP="004062E8">
      <w:pPr>
        <w:spacing w:before="120" w:after="120"/>
        <w:ind w:left="851" w:right="902"/>
        <w:jc w:val="both"/>
        <w:rPr>
          <w:rFonts w:ascii="Palatino Linotype" w:hAnsi="Palatino Linotype" w:cs="Arial"/>
          <w:b/>
          <w:i/>
          <w:sz w:val="22"/>
          <w:szCs w:val="22"/>
        </w:rPr>
      </w:pPr>
      <w:r w:rsidRPr="002541A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541AB">
        <w:rPr>
          <w:rFonts w:ascii="Palatino Linotype" w:hAnsi="Palatino Linotype" w:cs="Arial"/>
          <w:b/>
          <w:i/>
          <w:sz w:val="22"/>
          <w:szCs w:val="22"/>
        </w:rPr>
        <w:t>”</w:t>
      </w:r>
    </w:p>
    <w:p w:rsidR="003E509F" w:rsidRPr="002541AB" w:rsidRDefault="003E509F" w:rsidP="004062E8">
      <w:pPr>
        <w:spacing w:before="120" w:after="120"/>
        <w:ind w:left="851" w:right="902"/>
        <w:jc w:val="both"/>
        <w:rPr>
          <w:rFonts w:ascii="Palatino Linotype" w:hAnsi="Palatino Linotype" w:cs="Arial"/>
          <w:i/>
          <w:sz w:val="22"/>
          <w:szCs w:val="22"/>
        </w:rPr>
      </w:pPr>
    </w:p>
    <w:p w:rsidR="004062E8" w:rsidRPr="002541AB" w:rsidRDefault="004062E8" w:rsidP="004062E8">
      <w:pPr>
        <w:spacing w:before="240" w:after="240" w:line="360" w:lineRule="auto"/>
        <w:jc w:val="both"/>
        <w:rPr>
          <w:rFonts w:ascii="Palatino Linotype" w:hAnsi="Palatino Linotype" w:cs="Arial"/>
          <w:b/>
        </w:rPr>
      </w:pPr>
      <w:r w:rsidRPr="002541AB">
        <w:rPr>
          <w:rFonts w:ascii="Palatino Linotype" w:hAnsi="Palatino Linotype" w:cs="Arial"/>
        </w:rPr>
        <w:t xml:space="preserve">En efecto, atendiendo a que </w:t>
      </w:r>
      <w:r w:rsidRPr="002541AB">
        <w:rPr>
          <w:rFonts w:ascii="Palatino Linotype" w:hAnsi="Palatino Linotype" w:cs="Arial"/>
          <w:b/>
        </w:rPr>
        <w:t>EL SUJETO OBLIGADO</w:t>
      </w:r>
      <w:r w:rsidRPr="002541AB">
        <w:rPr>
          <w:rFonts w:ascii="Palatino Linotype" w:hAnsi="Palatino Linotype" w:cs="Arial"/>
        </w:rPr>
        <w:t xml:space="preserve"> notificó la respuesta a la solicitud de información pública el </w:t>
      </w:r>
      <w:r w:rsidR="00591DFD" w:rsidRPr="002541AB">
        <w:rPr>
          <w:rFonts w:ascii="Palatino Linotype" w:hAnsi="Palatino Linotype" w:cs="Arial"/>
          <w:b/>
        </w:rPr>
        <w:t>cinco de julio</w:t>
      </w:r>
      <w:r w:rsidR="003850B5" w:rsidRPr="002541AB">
        <w:rPr>
          <w:rFonts w:ascii="Palatino Linotype" w:hAnsi="Palatino Linotype" w:cs="Arial"/>
          <w:b/>
        </w:rPr>
        <w:t xml:space="preserve"> de dos mil diecinueve</w:t>
      </w:r>
      <w:r w:rsidRPr="002541AB">
        <w:rPr>
          <w:rFonts w:ascii="Palatino Linotype" w:hAnsi="Palatino Linotype" w:cs="Arial"/>
          <w:b/>
        </w:rPr>
        <w:t xml:space="preserve">; </w:t>
      </w:r>
      <w:r w:rsidRPr="002541AB">
        <w:rPr>
          <w:rFonts w:ascii="Palatino Linotype" w:hAnsi="Palatino Linotype" w:cs="Arial"/>
        </w:rPr>
        <w:t>en consecuencia el plazo de quince días hábiles que el artículo 178 de la ley de la materia otorga al</w:t>
      </w:r>
      <w:r w:rsidRPr="002541AB">
        <w:rPr>
          <w:rFonts w:ascii="Palatino Linotype" w:hAnsi="Palatino Linotype" w:cs="Arial"/>
          <w:b/>
        </w:rPr>
        <w:t xml:space="preserve"> RECURRENTE</w:t>
      </w:r>
      <w:r w:rsidRPr="002541AB">
        <w:rPr>
          <w:rFonts w:ascii="Palatino Linotype" w:hAnsi="Palatino Linotype" w:cs="Arial"/>
        </w:rPr>
        <w:t xml:space="preserve"> para presentar el recurso de revisión, transcurrió </w:t>
      </w:r>
      <w:r w:rsidRPr="002541AB">
        <w:rPr>
          <w:rFonts w:ascii="Palatino Linotype" w:hAnsi="Palatino Linotype" w:cs="Arial"/>
          <w:b/>
        </w:rPr>
        <w:t xml:space="preserve">del </w:t>
      </w:r>
      <w:r w:rsidR="00591DFD" w:rsidRPr="002541AB">
        <w:rPr>
          <w:rFonts w:ascii="Palatino Linotype" w:hAnsi="Palatino Linotype" w:cs="Arial"/>
          <w:b/>
        </w:rPr>
        <w:t>ocho de julio</w:t>
      </w:r>
      <w:r w:rsidR="003C60BD" w:rsidRPr="002541AB">
        <w:rPr>
          <w:rFonts w:ascii="Palatino Linotype" w:hAnsi="Palatino Linotype" w:cs="Arial"/>
          <w:b/>
        </w:rPr>
        <w:t xml:space="preserve"> al </w:t>
      </w:r>
      <w:r w:rsidR="00591DFD" w:rsidRPr="002541AB">
        <w:rPr>
          <w:rFonts w:ascii="Palatino Linotype" w:hAnsi="Palatino Linotype" w:cs="Arial"/>
          <w:b/>
        </w:rPr>
        <w:t xml:space="preserve">nueve de agosto de dos </w:t>
      </w:r>
      <w:r w:rsidR="003C60BD" w:rsidRPr="002541AB">
        <w:rPr>
          <w:rFonts w:ascii="Palatino Linotype" w:hAnsi="Palatino Linotype" w:cs="Arial"/>
          <w:b/>
        </w:rPr>
        <w:t>mil diecinueve</w:t>
      </w:r>
      <w:r w:rsidR="0012793B" w:rsidRPr="002541AB">
        <w:rPr>
          <w:rFonts w:ascii="Palatino Linotype" w:hAnsi="Palatino Linotype" w:cs="Arial"/>
        </w:rPr>
        <w:t xml:space="preserve"> </w:t>
      </w:r>
      <w:r w:rsidRPr="002541AB">
        <w:rPr>
          <w:rFonts w:ascii="Palatino Linotype" w:hAnsi="Palatino Linotype" w:cs="Arial"/>
          <w:lang w:val="es-ES_tradnl"/>
        </w:rPr>
        <w:t xml:space="preserve">sin contemplar en el cómputo los días </w:t>
      </w:r>
      <w:r w:rsidR="00B10826" w:rsidRPr="002541AB">
        <w:rPr>
          <w:rFonts w:ascii="Palatino Linotype" w:hAnsi="Palatino Linotype" w:cs="Arial"/>
          <w:lang w:val="es-ES_tradnl"/>
        </w:rPr>
        <w:t>trece, catorce, veinte, veintiuno, veintisiete y veintiocho de julio así como, tres y cuatro de agosto</w:t>
      </w:r>
      <w:r w:rsidR="003F6C9E" w:rsidRPr="002541AB">
        <w:rPr>
          <w:rFonts w:ascii="Palatino Linotype" w:hAnsi="Palatino Linotype" w:cs="Arial"/>
          <w:lang w:val="es-ES_tradnl"/>
        </w:rPr>
        <w:t xml:space="preserve"> del año dos mil diecinueve</w:t>
      </w:r>
      <w:r w:rsidRPr="002541AB">
        <w:rPr>
          <w:rFonts w:ascii="Palatino Linotype" w:hAnsi="Palatino Linotype" w:cs="Arial"/>
        </w:rPr>
        <w:t xml:space="preserve">, por corresponder a sábados y domingos, considerados como días inhábiles, en términos del artículo 3 fracción X de la </w:t>
      </w:r>
      <w:r w:rsidRPr="002541AB">
        <w:rPr>
          <w:rFonts w:ascii="Palatino Linotype" w:hAnsi="Palatino Linotype"/>
        </w:rPr>
        <w:t>Ley de Transparencia y Acceso a la Información Pública de</w:t>
      </w:r>
      <w:r w:rsidR="00B47B4D" w:rsidRPr="002541AB">
        <w:rPr>
          <w:rFonts w:ascii="Palatino Linotype" w:hAnsi="Palatino Linotype"/>
        </w:rPr>
        <w:t>l Estado de México y Municipios;</w:t>
      </w:r>
      <w:r w:rsidRPr="002541AB">
        <w:rPr>
          <w:rFonts w:ascii="Palatino Linotype" w:hAnsi="Palatino Linotype"/>
        </w:rPr>
        <w:t xml:space="preserve"> </w:t>
      </w:r>
      <w:r w:rsidRPr="002541AB">
        <w:rPr>
          <w:rFonts w:ascii="Palatino Linotype" w:hAnsi="Palatino Linotype" w:cs="Arial"/>
        </w:rPr>
        <w:t xml:space="preserve"> así como</w:t>
      </w:r>
      <w:r w:rsidR="00B47B4D" w:rsidRPr="002541AB">
        <w:rPr>
          <w:rFonts w:ascii="Palatino Linotype" w:hAnsi="Palatino Linotype" w:cs="Arial"/>
        </w:rPr>
        <w:t>,</w:t>
      </w:r>
      <w:r w:rsidR="00B10826" w:rsidRPr="002541AB">
        <w:rPr>
          <w:rFonts w:ascii="Palatino Linotype" w:hAnsi="Palatino Linotype" w:cs="Arial"/>
        </w:rPr>
        <w:t xml:space="preserve"> los</w:t>
      </w:r>
      <w:r w:rsidRPr="002541AB">
        <w:rPr>
          <w:rFonts w:ascii="Palatino Linotype" w:hAnsi="Palatino Linotype" w:cs="Arial"/>
        </w:rPr>
        <w:t xml:space="preserve"> día</w:t>
      </w:r>
      <w:r w:rsidR="00B10826" w:rsidRPr="002541AB">
        <w:rPr>
          <w:rFonts w:ascii="Palatino Linotype" w:hAnsi="Palatino Linotype" w:cs="Arial"/>
        </w:rPr>
        <w:t>s</w:t>
      </w:r>
      <w:r w:rsidRPr="002541AB">
        <w:rPr>
          <w:rFonts w:ascii="Palatino Linotype" w:hAnsi="Palatino Linotype" w:cs="Arial"/>
        </w:rPr>
        <w:t xml:space="preserve"> </w:t>
      </w:r>
      <w:r w:rsidR="00B10826" w:rsidRPr="002541AB">
        <w:rPr>
          <w:rFonts w:ascii="Palatino Linotype" w:hAnsi="Palatino Linotype" w:cs="Arial"/>
        </w:rPr>
        <w:t>quince, dieciséis, diecisiete, dieciocho, diecinueve, veintidós, veintitrés, veinticuatro, veinticinco y veintiséis de julio, por corresponder al periodo va</w:t>
      </w:r>
      <w:r w:rsidR="00D95D94">
        <w:rPr>
          <w:rFonts w:ascii="Palatino Linotype" w:hAnsi="Palatino Linotype" w:cs="Arial"/>
        </w:rPr>
        <w:t>ca</w:t>
      </w:r>
      <w:r w:rsidR="00B10826" w:rsidRPr="002541AB">
        <w:rPr>
          <w:rFonts w:ascii="Palatino Linotype" w:hAnsi="Palatino Linotype" w:cs="Arial"/>
        </w:rPr>
        <w:t>cional</w:t>
      </w:r>
      <w:r w:rsidRPr="002541AB">
        <w:rPr>
          <w:rFonts w:ascii="Palatino Linotype" w:hAnsi="Palatino Linotype" w:cs="Arial"/>
        </w:rPr>
        <w:t>, en términos del Calendario Oficial de este Instituto, publicado en el Periódico Oficial del Estado Libre y Soberano de México “Ga</w:t>
      </w:r>
      <w:r w:rsidR="002E6CFB" w:rsidRPr="002541AB">
        <w:rPr>
          <w:rFonts w:ascii="Palatino Linotype" w:hAnsi="Palatino Linotype" w:cs="Arial"/>
        </w:rPr>
        <w:t>ceta del Gobierno”, el diecinueve</w:t>
      </w:r>
      <w:r w:rsidRPr="002541AB">
        <w:rPr>
          <w:rFonts w:ascii="Palatino Linotype" w:hAnsi="Palatino Linotype" w:cs="Arial"/>
        </w:rPr>
        <w:t xml:space="preserve"> de dic</w:t>
      </w:r>
      <w:r w:rsidR="002E6CFB" w:rsidRPr="002541AB">
        <w:rPr>
          <w:rFonts w:ascii="Palatino Linotype" w:hAnsi="Palatino Linotype" w:cs="Arial"/>
        </w:rPr>
        <w:t>iembre del año dos mil dieciocho</w:t>
      </w:r>
      <w:r w:rsidRPr="002541AB">
        <w:rPr>
          <w:rFonts w:ascii="Palatino Linotype" w:hAnsi="Palatino Linotype" w:cs="Arial"/>
        </w:rPr>
        <w:t>.</w:t>
      </w:r>
    </w:p>
    <w:p w:rsidR="004062E8" w:rsidRPr="002541AB" w:rsidRDefault="004062E8" w:rsidP="004062E8">
      <w:pPr>
        <w:spacing w:before="240" w:after="240" w:line="360" w:lineRule="auto"/>
        <w:jc w:val="both"/>
        <w:rPr>
          <w:rFonts w:ascii="Palatino Linotype" w:hAnsi="Palatino Linotype" w:cs="Arial"/>
        </w:rPr>
      </w:pPr>
      <w:r w:rsidRPr="002541AB">
        <w:rPr>
          <w:rFonts w:ascii="Palatino Linotype" w:hAnsi="Palatino Linotype" w:cs="Arial"/>
        </w:rPr>
        <w:t>En ese tenor, si el recurso de revisión que nos ocupa, se interpuso el</w:t>
      </w:r>
      <w:r w:rsidRPr="002541AB">
        <w:rPr>
          <w:rFonts w:ascii="Palatino Linotype" w:hAnsi="Palatino Linotype" w:cs="Arial"/>
          <w:b/>
        </w:rPr>
        <w:t xml:space="preserve"> </w:t>
      </w:r>
      <w:r w:rsidR="003F6C9E" w:rsidRPr="002541AB">
        <w:rPr>
          <w:rFonts w:ascii="Palatino Linotype" w:hAnsi="Palatino Linotype" w:cs="Arial"/>
          <w:b/>
          <w:u w:val="single"/>
        </w:rPr>
        <w:t>veinti</w:t>
      </w:r>
      <w:r w:rsidR="00B10826" w:rsidRPr="002541AB">
        <w:rPr>
          <w:rFonts w:ascii="Palatino Linotype" w:hAnsi="Palatino Linotype" w:cs="Arial"/>
          <w:b/>
          <w:u w:val="single"/>
        </w:rPr>
        <w:t>nueve de julio</w:t>
      </w:r>
      <w:r w:rsidR="003F6C9E" w:rsidRPr="002541AB">
        <w:rPr>
          <w:rFonts w:ascii="Palatino Linotype" w:hAnsi="Palatino Linotype" w:cs="Arial"/>
          <w:b/>
          <w:u w:val="single"/>
        </w:rPr>
        <w:t xml:space="preserve"> de dos mil diecinueve</w:t>
      </w:r>
      <w:r w:rsidRPr="002541AB">
        <w:rPr>
          <w:rFonts w:ascii="Palatino Linotype" w:hAnsi="Palatino Linotype" w:cs="Arial"/>
        </w:rPr>
        <w:t>, éste se encuentra dentro de los márgenes temporales previstos en el citado precepto legal y, por tanto, se considera oportuno.</w:t>
      </w:r>
    </w:p>
    <w:p w:rsidR="003850B5" w:rsidRPr="002541AB" w:rsidRDefault="003F6C9E" w:rsidP="003850B5">
      <w:pPr>
        <w:spacing w:before="240" w:after="240" w:line="360" w:lineRule="auto"/>
        <w:jc w:val="both"/>
        <w:rPr>
          <w:rFonts w:ascii="Palatino Linotype" w:hAnsi="Palatino Linotype" w:cs="Arial"/>
          <w:b/>
          <w:sz w:val="28"/>
          <w:szCs w:val="28"/>
          <w:lang w:val="es-ES_tradnl"/>
        </w:rPr>
      </w:pPr>
      <w:r w:rsidRPr="002541AB">
        <w:rPr>
          <w:rFonts w:ascii="Palatino Linotype" w:hAnsi="Palatino Linotype"/>
          <w:b/>
          <w:sz w:val="28"/>
        </w:rPr>
        <w:lastRenderedPageBreak/>
        <w:t xml:space="preserve">CUARTO. </w:t>
      </w:r>
      <w:r w:rsidRPr="002541AB">
        <w:rPr>
          <w:rFonts w:ascii="Palatino Linotype" w:hAnsi="Palatino Linotype" w:cs="Arial"/>
          <w:b/>
        </w:rPr>
        <w:t xml:space="preserve">Procedibilidad. </w:t>
      </w:r>
      <w:r w:rsidR="003850B5" w:rsidRPr="002541AB">
        <w:rPr>
          <w:rFonts w:ascii="Palatino Linotype" w:hAnsi="Palatino Linotype" w:cs="Arial"/>
        </w:rPr>
        <w:t xml:space="preserve">Se considera importante abordar el análisis de los requisitos de procedibilidad del recurso de revisión, así tenemos que el artículo 180 de la </w:t>
      </w:r>
      <w:r w:rsidR="003850B5" w:rsidRPr="002541AB">
        <w:rPr>
          <w:rFonts w:ascii="Palatino Linotype" w:hAnsi="Palatino Linotype" w:cs="Arial"/>
          <w:lang w:eastAsia="es-MX"/>
        </w:rPr>
        <w:t xml:space="preserve">Ley de Transparencia y Acceso a la Información Pública del Estado de México y Municipios, </w:t>
      </w:r>
      <w:r w:rsidR="003850B5" w:rsidRPr="002541AB">
        <w:rPr>
          <w:rFonts w:ascii="Palatino Linotype" w:hAnsi="Palatino Linotype" w:cs="Arial"/>
        </w:rPr>
        <w:t>establece lo siguiente:</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“Artículo 180. </w:t>
      </w:r>
      <w:r w:rsidRPr="002541AB">
        <w:rPr>
          <w:rFonts w:ascii="Palatino Linotype" w:hAnsi="Palatino Linotype"/>
          <w:i/>
          <w:sz w:val="22"/>
          <w:szCs w:val="22"/>
        </w:rPr>
        <w:t xml:space="preserve">El </w:t>
      </w:r>
      <w:r w:rsidRPr="002541AB">
        <w:rPr>
          <w:rFonts w:ascii="Palatino Linotype" w:hAnsi="Palatino Linotype" w:cs="Arial"/>
          <w:i/>
          <w:sz w:val="22"/>
          <w:szCs w:val="22"/>
        </w:rPr>
        <w:t>recurso</w:t>
      </w:r>
      <w:r w:rsidRPr="002541AB">
        <w:rPr>
          <w:rFonts w:ascii="Palatino Linotype" w:hAnsi="Palatino Linotype"/>
          <w:i/>
          <w:sz w:val="22"/>
          <w:szCs w:val="22"/>
        </w:rPr>
        <w:t xml:space="preserve"> </w:t>
      </w:r>
      <w:r w:rsidRPr="002541AB">
        <w:rPr>
          <w:rFonts w:ascii="Palatino Linotype" w:hAnsi="Palatino Linotype" w:cs="Arial"/>
          <w:i/>
          <w:color w:val="222222"/>
          <w:sz w:val="22"/>
          <w:szCs w:val="22"/>
          <w:lang w:eastAsia="es-MX"/>
        </w:rPr>
        <w:t>de</w:t>
      </w:r>
      <w:r w:rsidRPr="002541AB">
        <w:rPr>
          <w:rFonts w:ascii="Palatino Linotype" w:hAnsi="Palatino Linotype"/>
          <w:i/>
          <w:sz w:val="22"/>
          <w:szCs w:val="22"/>
        </w:rPr>
        <w:t xml:space="preserve"> revisión contendrá:</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I. </w:t>
      </w:r>
      <w:r w:rsidRPr="002541AB">
        <w:rPr>
          <w:rFonts w:ascii="Palatino Linotype" w:hAnsi="Palatino Linotype"/>
          <w:i/>
          <w:sz w:val="22"/>
          <w:szCs w:val="22"/>
        </w:rPr>
        <w:t xml:space="preserve">El sujeto obligado ante </w:t>
      </w:r>
      <w:r w:rsidRPr="002541AB">
        <w:rPr>
          <w:rFonts w:ascii="Palatino Linotype" w:hAnsi="Palatino Linotype" w:cs="Arial"/>
          <w:i/>
          <w:sz w:val="22"/>
          <w:szCs w:val="22"/>
        </w:rPr>
        <w:t>la</w:t>
      </w:r>
      <w:r w:rsidRPr="002541AB">
        <w:rPr>
          <w:rFonts w:ascii="Palatino Linotype" w:hAnsi="Palatino Linotype"/>
          <w:i/>
          <w:sz w:val="22"/>
          <w:szCs w:val="22"/>
        </w:rPr>
        <w:t xml:space="preserve"> cual </w:t>
      </w:r>
      <w:r w:rsidRPr="002541AB">
        <w:rPr>
          <w:rFonts w:ascii="Palatino Linotype" w:hAnsi="Palatino Linotype" w:cs="Arial"/>
          <w:i/>
          <w:color w:val="222222"/>
          <w:sz w:val="22"/>
          <w:szCs w:val="22"/>
          <w:lang w:eastAsia="es-MX"/>
        </w:rPr>
        <w:t>se</w:t>
      </w:r>
      <w:r w:rsidRPr="002541AB">
        <w:rPr>
          <w:rFonts w:ascii="Palatino Linotype" w:hAnsi="Palatino Linotype"/>
          <w:i/>
          <w:sz w:val="22"/>
          <w:szCs w:val="22"/>
        </w:rPr>
        <w:t xml:space="preserve"> presentó la solicitud;</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II. </w:t>
      </w:r>
      <w:r w:rsidRPr="002541AB">
        <w:rPr>
          <w:rFonts w:ascii="Palatino Linotype" w:hAnsi="Palatino Linotype"/>
          <w:b/>
          <w:i/>
          <w:sz w:val="22"/>
          <w:szCs w:val="22"/>
          <w:u w:val="single"/>
        </w:rPr>
        <w:t xml:space="preserve">El nombre del solicitante </w:t>
      </w:r>
      <w:r w:rsidRPr="002541AB">
        <w:rPr>
          <w:rFonts w:ascii="Palatino Linotype" w:hAnsi="Palatino Linotype" w:cs="Arial"/>
          <w:b/>
          <w:i/>
          <w:color w:val="222222"/>
          <w:sz w:val="22"/>
          <w:szCs w:val="22"/>
          <w:u w:val="single"/>
          <w:lang w:eastAsia="es-MX"/>
        </w:rPr>
        <w:t>que</w:t>
      </w:r>
      <w:r w:rsidRPr="002541AB">
        <w:rPr>
          <w:rFonts w:ascii="Palatino Linotype" w:hAnsi="Palatino Linotype"/>
          <w:b/>
          <w:i/>
          <w:sz w:val="22"/>
          <w:szCs w:val="22"/>
          <w:u w:val="single"/>
        </w:rPr>
        <w:t xml:space="preserve"> recurre </w:t>
      </w:r>
      <w:r w:rsidRPr="002541AB">
        <w:rPr>
          <w:rFonts w:ascii="Palatino Linotype" w:hAnsi="Palatino Linotype"/>
          <w:i/>
          <w:sz w:val="22"/>
          <w:szCs w:val="22"/>
        </w:rPr>
        <w:t>o de su representante y, en su caso, del tercero interesado, así como la dirección o medio que señale para recibir notificaciones;</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III. </w:t>
      </w:r>
      <w:r w:rsidRPr="002541AB">
        <w:rPr>
          <w:rFonts w:ascii="Palatino Linotype" w:hAnsi="Palatino Linotype"/>
          <w:i/>
          <w:sz w:val="22"/>
          <w:szCs w:val="22"/>
        </w:rPr>
        <w:t xml:space="preserve">El número de folio de </w:t>
      </w:r>
      <w:r w:rsidRPr="002541AB">
        <w:rPr>
          <w:rFonts w:ascii="Palatino Linotype" w:hAnsi="Palatino Linotype" w:cs="Arial"/>
          <w:i/>
          <w:color w:val="222222"/>
          <w:sz w:val="22"/>
          <w:szCs w:val="22"/>
          <w:lang w:eastAsia="es-MX"/>
        </w:rPr>
        <w:t>respuesta</w:t>
      </w:r>
      <w:r w:rsidRPr="002541AB">
        <w:rPr>
          <w:rFonts w:ascii="Palatino Linotype" w:hAnsi="Palatino Linotype"/>
          <w:i/>
          <w:sz w:val="22"/>
          <w:szCs w:val="22"/>
        </w:rPr>
        <w:t xml:space="preserve"> de la solicitud de acceso;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IV. </w:t>
      </w:r>
      <w:r w:rsidRPr="002541AB">
        <w:rPr>
          <w:rFonts w:ascii="Palatino Linotype" w:hAnsi="Palatino Linotype"/>
          <w:i/>
          <w:sz w:val="22"/>
          <w:szCs w:val="22"/>
        </w:rPr>
        <w:t xml:space="preserve">La fecha en que fue </w:t>
      </w:r>
      <w:r w:rsidRPr="002541AB">
        <w:rPr>
          <w:rFonts w:ascii="Palatino Linotype" w:hAnsi="Palatino Linotype" w:cs="Arial"/>
          <w:i/>
          <w:color w:val="222222"/>
          <w:sz w:val="22"/>
          <w:szCs w:val="22"/>
          <w:lang w:eastAsia="es-MX"/>
        </w:rPr>
        <w:t>notificada</w:t>
      </w:r>
      <w:r w:rsidRPr="002541AB">
        <w:rPr>
          <w:rFonts w:ascii="Palatino Linotype" w:hAnsi="Palatino Linotype"/>
          <w:i/>
          <w:sz w:val="22"/>
          <w:szCs w:val="22"/>
        </w:rPr>
        <w:t xml:space="preserve"> la respuesta al solicitante o tuvo conocimiento del acto reclamado, o de presentación de la solicitud, en caso de falta de respuesta;</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V. </w:t>
      </w:r>
      <w:r w:rsidRPr="002541AB">
        <w:rPr>
          <w:rFonts w:ascii="Palatino Linotype" w:hAnsi="Palatino Linotype"/>
          <w:i/>
          <w:sz w:val="22"/>
          <w:szCs w:val="22"/>
        </w:rPr>
        <w:t xml:space="preserve">El acto que se </w:t>
      </w:r>
      <w:r w:rsidRPr="002541AB">
        <w:rPr>
          <w:rFonts w:ascii="Palatino Linotype" w:hAnsi="Palatino Linotype" w:cs="Arial"/>
          <w:i/>
          <w:color w:val="222222"/>
          <w:sz w:val="22"/>
          <w:szCs w:val="22"/>
          <w:lang w:eastAsia="es-MX"/>
        </w:rPr>
        <w:t>recurre</w:t>
      </w:r>
      <w:r w:rsidRPr="002541AB">
        <w:rPr>
          <w:rFonts w:ascii="Palatino Linotype" w:hAnsi="Palatino Linotype"/>
          <w:i/>
          <w:sz w:val="22"/>
          <w:szCs w:val="22"/>
        </w:rPr>
        <w:t>;</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VI. </w:t>
      </w:r>
      <w:r w:rsidRPr="002541AB">
        <w:rPr>
          <w:rFonts w:ascii="Palatino Linotype" w:hAnsi="Palatino Linotype"/>
          <w:i/>
          <w:sz w:val="22"/>
          <w:szCs w:val="22"/>
        </w:rPr>
        <w:t xml:space="preserve">Las razones o </w:t>
      </w:r>
      <w:r w:rsidRPr="002541AB">
        <w:rPr>
          <w:rFonts w:ascii="Palatino Linotype" w:hAnsi="Palatino Linotype" w:cs="Arial"/>
          <w:i/>
          <w:color w:val="222222"/>
          <w:sz w:val="22"/>
          <w:szCs w:val="22"/>
          <w:lang w:eastAsia="es-MX"/>
        </w:rPr>
        <w:t>motivos</w:t>
      </w:r>
      <w:r w:rsidRPr="002541AB">
        <w:rPr>
          <w:rFonts w:ascii="Palatino Linotype" w:hAnsi="Palatino Linotype"/>
          <w:i/>
          <w:sz w:val="22"/>
          <w:szCs w:val="22"/>
        </w:rPr>
        <w:t xml:space="preserve"> de inconformidad;</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 xml:space="preserve">VII. </w:t>
      </w:r>
      <w:r w:rsidRPr="002541AB">
        <w:rPr>
          <w:rFonts w:ascii="Palatino Linotype" w:hAnsi="Palatino Linotype"/>
          <w:i/>
          <w:sz w:val="22"/>
          <w:szCs w:val="22"/>
        </w:rPr>
        <w:t>La copia de la respuesta que se impugna y, en su caso, de la notificación correspondiente, en el caso de respuesta de la solicitud; y</w:t>
      </w:r>
      <w:r w:rsidRPr="002541AB">
        <w:rPr>
          <w:rFonts w:ascii="Palatino Linotype" w:hAnsi="Palatino Linotype"/>
          <w:b/>
          <w:i/>
          <w:sz w:val="22"/>
          <w:szCs w:val="22"/>
        </w:rPr>
        <w:t xml:space="preserve"> </w:t>
      </w:r>
    </w:p>
    <w:p w:rsidR="003850B5" w:rsidRPr="002541AB" w:rsidRDefault="003850B5" w:rsidP="003850B5">
      <w:pPr>
        <w:spacing w:line="276" w:lineRule="auto"/>
        <w:ind w:left="851" w:right="992"/>
        <w:jc w:val="both"/>
        <w:rPr>
          <w:rFonts w:ascii="Palatino Linotype" w:hAnsi="Palatino Linotype"/>
          <w:i/>
          <w:sz w:val="22"/>
          <w:szCs w:val="22"/>
        </w:rPr>
      </w:pPr>
      <w:r w:rsidRPr="002541AB">
        <w:rPr>
          <w:rFonts w:ascii="Palatino Linotype" w:hAnsi="Palatino Linotype"/>
          <w:b/>
          <w:i/>
          <w:sz w:val="22"/>
          <w:szCs w:val="22"/>
        </w:rPr>
        <w:t xml:space="preserve">VIII. </w:t>
      </w:r>
      <w:r w:rsidRPr="002541AB">
        <w:rPr>
          <w:rFonts w:ascii="Palatino Linotype" w:hAnsi="Palatino Linotype"/>
          <w:i/>
          <w:sz w:val="22"/>
          <w:szCs w:val="22"/>
        </w:rPr>
        <w:t>Firma del recurrente, en su caso, cuando se presente por escrito, requisito sin el cual se dará trámite al recurso.</w:t>
      </w:r>
    </w:p>
    <w:p w:rsidR="003850B5" w:rsidRPr="002541AB" w:rsidRDefault="003850B5" w:rsidP="003850B5">
      <w:pPr>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 xml:space="preserve">Adicionalmente, se podrán anexar las pruebas y demás elementos que considere procedentes someter a juicio del Instituto. </w:t>
      </w:r>
    </w:p>
    <w:p w:rsidR="003850B5" w:rsidRPr="002541AB" w:rsidRDefault="003850B5" w:rsidP="003850B5">
      <w:pPr>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 xml:space="preserve">En ningún caso será necesario que el particular ratifique el recurso de revisión interpuesto. </w:t>
      </w:r>
    </w:p>
    <w:p w:rsidR="003850B5" w:rsidRPr="002541AB" w:rsidRDefault="003850B5" w:rsidP="003850B5">
      <w:pPr>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u w:val="single"/>
        </w:rPr>
        <w:t xml:space="preserve">En caso de </w:t>
      </w:r>
      <w:r w:rsidRPr="002541AB">
        <w:rPr>
          <w:rFonts w:ascii="Palatino Linotype" w:hAnsi="Palatino Linotype" w:cs="Arial"/>
          <w:b/>
          <w:i/>
          <w:color w:val="222222"/>
          <w:sz w:val="22"/>
          <w:szCs w:val="22"/>
          <w:u w:val="single"/>
          <w:lang w:eastAsia="es-MX"/>
        </w:rPr>
        <w:t>que</w:t>
      </w:r>
      <w:r w:rsidRPr="002541AB">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541AB">
        <w:rPr>
          <w:rFonts w:ascii="Palatino Linotype" w:hAnsi="Palatino Linotype"/>
          <w:i/>
          <w:sz w:val="22"/>
          <w:szCs w:val="22"/>
        </w:rPr>
        <w:t>, IV, VII y VIII.</w:t>
      </w:r>
      <w:r w:rsidRPr="002541AB">
        <w:rPr>
          <w:rFonts w:ascii="Palatino Linotype" w:hAnsi="Palatino Linotype"/>
          <w:b/>
          <w:i/>
          <w:sz w:val="22"/>
          <w:szCs w:val="22"/>
        </w:rPr>
        <w:t>”</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2541AB">
        <w:rPr>
          <w:rFonts w:ascii="Palatino Linotype" w:hAnsi="Palatino Linotype"/>
          <w:b/>
        </w:rPr>
        <w:t>SAIMEX</w:t>
      </w:r>
      <w:r w:rsidRPr="002541AB">
        <w:rPr>
          <w:rFonts w:ascii="Palatino Linotype" w:hAnsi="Palatino Linotype"/>
        </w:rPr>
        <w:t xml:space="preserve"> se desprende que la parte solicitante y el ahora </w:t>
      </w:r>
      <w:r w:rsidRPr="002541AB">
        <w:rPr>
          <w:rFonts w:ascii="Palatino Linotype" w:hAnsi="Palatino Linotype"/>
          <w:b/>
        </w:rPr>
        <w:t>RECURRENTE</w:t>
      </w:r>
      <w:r w:rsidRPr="002541AB">
        <w:rPr>
          <w:rFonts w:ascii="Palatino Linotype" w:hAnsi="Palatino Linotype"/>
        </w:rPr>
        <w:t xml:space="preserve">, en ejercicio de su derecho de acceso a la información pública, no </w:t>
      </w:r>
      <w:r w:rsidRPr="002541AB">
        <w:rPr>
          <w:rFonts w:ascii="Palatino Linotype" w:hAnsi="Palatino Linotype"/>
        </w:rPr>
        <w:lastRenderedPageBreak/>
        <w:t>proporcionó su nombre completo para que sea identificada, ni se tiene la certeza sobre su identidad, lo que en estricto sentido provoca que no se colmen los requisitos establecidos en el citado artículo 180 de la Ley de Transparencia.</w:t>
      </w:r>
    </w:p>
    <w:p w:rsidR="003850B5" w:rsidRPr="002541AB" w:rsidRDefault="003850B5" w:rsidP="003850B5">
      <w:pPr>
        <w:autoSpaceDE w:val="0"/>
        <w:autoSpaceDN w:val="0"/>
        <w:adjustRightInd w:val="0"/>
        <w:spacing w:before="240" w:after="240" w:line="360" w:lineRule="auto"/>
        <w:ind w:right="-91"/>
        <w:jc w:val="both"/>
        <w:rPr>
          <w:rFonts w:ascii="Palatino Linotype" w:hAnsi="Palatino Linotype" w:cs="Arial"/>
          <w:color w:val="000000"/>
        </w:rPr>
      </w:pPr>
      <w:r w:rsidRPr="002541AB">
        <w:rPr>
          <w:rFonts w:ascii="Palatino Linotype" w:hAnsi="Palatino Linotype"/>
        </w:rPr>
        <w:t xml:space="preserve">Empero, debe destacarse que el artículo 15 de </w:t>
      </w:r>
      <w:r w:rsidRPr="002541AB">
        <w:rPr>
          <w:rFonts w:ascii="Palatino Linotype" w:hAnsi="Palatino Linotype" w:cs="Arial"/>
          <w:lang w:eastAsia="es-MX"/>
        </w:rPr>
        <w:t xml:space="preserve">Ley de Transparencia y Acceso a la Información Pública del Estado de México y Municipios </w:t>
      </w:r>
      <w:r w:rsidRPr="002541AB">
        <w:rPr>
          <w:rFonts w:ascii="Palatino Linotype" w:hAnsi="Palatino Linotype" w:cs="Arial"/>
          <w:iCs/>
        </w:rPr>
        <w:t xml:space="preserve">prevé que </w:t>
      </w:r>
      <w:r w:rsidRPr="002541AB">
        <w:rPr>
          <w:rFonts w:ascii="Palatino Linotype" w:hAnsi="Palatino Linotype"/>
        </w:rPr>
        <w:t xml:space="preserve">toda persona tendrá acceso a la información </w:t>
      </w:r>
      <w:r w:rsidRPr="002541AB">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2541AB">
        <w:rPr>
          <w:rFonts w:ascii="Palatino Linotype" w:hAnsi="Palatino Linotype" w:cs="Arial"/>
          <w:i/>
          <w:color w:val="000000"/>
        </w:rPr>
        <w:t>sine qua non</w:t>
      </w:r>
      <w:r w:rsidRPr="002541AB">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Correlativo a ello, cabe mencionar que los artículos 6, Apartado A, fracciones III y IV de la Constitución Política de los Estados Unidos Mexicanos y 5 párrafos vigésimo</w:t>
      </w:r>
      <w:r w:rsidR="00BE23BA">
        <w:rPr>
          <w:rFonts w:ascii="Palatino Linotype" w:hAnsi="Palatino Linotype"/>
        </w:rPr>
        <w:t xml:space="preserve"> segundo</w:t>
      </w:r>
      <w:r w:rsidRPr="002541AB">
        <w:rPr>
          <w:rFonts w:ascii="Palatino Linotype" w:hAnsi="Palatino Linotype"/>
        </w:rPr>
        <w:t xml:space="preserve">, vigésimo </w:t>
      </w:r>
      <w:r w:rsidR="00BE23BA">
        <w:rPr>
          <w:rFonts w:ascii="Palatino Linotype" w:hAnsi="Palatino Linotype"/>
        </w:rPr>
        <w:t>tercero y vigésimo cuarto</w:t>
      </w:r>
      <w:r w:rsidRPr="002541AB">
        <w:rPr>
          <w:rFonts w:ascii="Palatino Linotype" w:hAnsi="Palatino Linotype"/>
        </w:rPr>
        <w:t>,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850B5" w:rsidRPr="002541AB" w:rsidRDefault="003850B5" w:rsidP="003850B5">
      <w:pPr>
        <w:spacing w:line="276" w:lineRule="auto"/>
        <w:ind w:left="851" w:right="992"/>
        <w:jc w:val="center"/>
        <w:rPr>
          <w:rFonts w:ascii="Palatino Linotype" w:hAnsi="Palatino Linotype" w:cs="Arial"/>
          <w:b/>
          <w:i/>
          <w:sz w:val="22"/>
          <w:szCs w:val="22"/>
        </w:rPr>
      </w:pPr>
      <w:r w:rsidRPr="002541AB">
        <w:rPr>
          <w:rFonts w:ascii="Palatino Linotype" w:hAnsi="Palatino Linotype" w:cs="Arial"/>
          <w:b/>
          <w:i/>
          <w:sz w:val="22"/>
          <w:szCs w:val="22"/>
        </w:rPr>
        <w:t>Constitución Política de los Estados Unidos Mexicanos</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b/>
          <w:i/>
          <w:sz w:val="22"/>
          <w:szCs w:val="22"/>
        </w:rPr>
        <w:t>“Artículo 6o.</w:t>
      </w:r>
      <w:r w:rsidRPr="002541A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541AB">
        <w:rPr>
          <w:rFonts w:ascii="Palatino Linotype" w:hAnsi="Palatino Linotype" w:cs="Arial"/>
          <w:b/>
          <w:i/>
          <w:sz w:val="22"/>
          <w:szCs w:val="22"/>
        </w:rPr>
        <w:t>El derecho a la información será garantizado por el Estado.</w:t>
      </w:r>
      <w:r w:rsidRPr="002541AB">
        <w:rPr>
          <w:rFonts w:ascii="Palatino Linotype" w:hAnsi="Palatino Linotype" w:cs="Arial"/>
          <w:i/>
          <w:sz w:val="22"/>
          <w:szCs w:val="22"/>
        </w:rPr>
        <w:t xml:space="preserve"> </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lastRenderedPageBreak/>
        <w:t>Toda persona tiene derecho al libre acceso a información plural y oportuna, así como a buscar, recibir y difundir información e ideas de toda índole por cualquier medio de expresión.</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Para efectos de lo dispuesto en el presente artículo se observará lo siguiente:</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3850B5" w:rsidRPr="002541AB" w:rsidRDefault="003850B5" w:rsidP="003850B5">
      <w:pPr>
        <w:spacing w:line="276" w:lineRule="auto"/>
        <w:ind w:left="851" w:right="992"/>
        <w:jc w:val="both"/>
        <w:rPr>
          <w:rFonts w:ascii="Palatino Linotype" w:hAnsi="Palatino Linotype" w:cs="Arial"/>
          <w:b/>
          <w:i/>
          <w:sz w:val="22"/>
          <w:szCs w:val="22"/>
        </w:rPr>
      </w:pPr>
      <w:r w:rsidRPr="002541AB">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II.    La información que se refiere a la vida privada y los datos personales será protegida en los términos y con las excepciones que fijen las leyes.</w:t>
      </w:r>
    </w:p>
    <w:p w:rsidR="003850B5" w:rsidRPr="002541AB" w:rsidRDefault="003850B5" w:rsidP="003850B5">
      <w:pPr>
        <w:spacing w:line="276" w:lineRule="auto"/>
        <w:ind w:left="851" w:right="992"/>
        <w:jc w:val="both"/>
        <w:rPr>
          <w:rFonts w:ascii="Palatino Linotype" w:hAnsi="Palatino Linotype" w:cs="Arial"/>
          <w:b/>
          <w:i/>
          <w:sz w:val="22"/>
          <w:szCs w:val="22"/>
        </w:rPr>
      </w:pPr>
      <w:r w:rsidRPr="002541AB">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3850B5" w:rsidRPr="002541AB" w:rsidRDefault="003850B5" w:rsidP="003850B5">
      <w:pPr>
        <w:spacing w:line="276" w:lineRule="auto"/>
        <w:ind w:left="851" w:right="992"/>
        <w:jc w:val="both"/>
        <w:rPr>
          <w:rFonts w:ascii="Palatino Linotype" w:hAnsi="Palatino Linotype" w:cs="Arial"/>
          <w:b/>
          <w:i/>
          <w:sz w:val="22"/>
          <w:szCs w:val="22"/>
        </w:rPr>
      </w:pPr>
      <w:r w:rsidRPr="002541AB">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850B5" w:rsidRPr="002541AB" w:rsidRDefault="003850B5" w:rsidP="003850B5">
      <w:pPr>
        <w:spacing w:line="276" w:lineRule="auto"/>
        <w:ind w:left="851" w:right="992"/>
        <w:jc w:val="both"/>
        <w:rPr>
          <w:rFonts w:ascii="Palatino Linotype" w:hAnsi="Palatino Linotype" w:cs="Arial"/>
          <w:b/>
          <w:i/>
          <w:sz w:val="22"/>
          <w:szCs w:val="22"/>
        </w:rPr>
      </w:pPr>
      <w:r w:rsidRPr="002541AB">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VII. La inobservancia a las disposiciones en materia de acceso a la información pública será sancionada en los términos que dispongan las leyes.</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i/>
          <w:sz w:val="22"/>
          <w:szCs w:val="22"/>
        </w:rPr>
        <w:t>…</w:t>
      </w:r>
    </w:p>
    <w:p w:rsidR="003850B5" w:rsidRPr="002541AB" w:rsidRDefault="003850B5" w:rsidP="003850B5">
      <w:pPr>
        <w:spacing w:line="276" w:lineRule="auto"/>
        <w:ind w:left="851" w:right="992"/>
        <w:jc w:val="both"/>
        <w:rPr>
          <w:rFonts w:ascii="Palatino Linotype" w:hAnsi="Palatino Linotype" w:cs="Arial"/>
          <w:i/>
          <w:color w:val="000000"/>
          <w:sz w:val="22"/>
          <w:szCs w:val="22"/>
          <w:lang w:eastAsia="es-MX"/>
        </w:rPr>
      </w:pPr>
      <w:r w:rsidRPr="002541AB">
        <w:rPr>
          <w:rFonts w:ascii="Palatino Linotype" w:hAnsi="Palatino Linotype" w:cs="Arial"/>
          <w:i/>
          <w:sz w:val="22"/>
          <w:szCs w:val="22"/>
          <w:u w:val="single"/>
        </w:rPr>
        <w:t>La ley establecerá aquella información que se considere reservada o confidencial.</w:t>
      </w:r>
      <w:r w:rsidRPr="002541AB">
        <w:rPr>
          <w:rFonts w:ascii="Palatino Linotype" w:hAnsi="Palatino Linotype" w:cs="Arial"/>
          <w:b/>
          <w:i/>
          <w:sz w:val="22"/>
          <w:szCs w:val="22"/>
        </w:rPr>
        <w:t>”</w:t>
      </w:r>
      <w:r w:rsidRPr="002541AB">
        <w:rPr>
          <w:rFonts w:ascii="Palatino Linotype" w:hAnsi="Palatino Linotype" w:cs="Arial"/>
          <w:i/>
          <w:color w:val="000000"/>
          <w:sz w:val="22"/>
          <w:szCs w:val="22"/>
          <w:lang w:eastAsia="es-MX"/>
        </w:rPr>
        <w:t xml:space="preserve"> </w:t>
      </w:r>
    </w:p>
    <w:p w:rsidR="003850B5" w:rsidRPr="002541AB" w:rsidRDefault="003850B5" w:rsidP="003850B5">
      <w:pPr>
        <w:spacing w:line="276" w:lineRule="auto"/>
        <w:ind w:left="851" w:right="992"/>
        <w:jc w:val="center"/>
        <w:rPr>
          <w:rFonts w:ascii="Palatino Linotype" w:hAnsi="Palatino Linotype" w:cs="Arial"/>
          <w:b/>
          <w:i/>
          <w:sz w:val="22"/>
          <w:szCs w:val="22"/>
        </w:rPr>
      </w:pPr>
      <w:r w:rsidRPr="002541AB">
        <w:rPr>
          <w:rFonts w:ascii="Palatino Linotype" w:hAnsi="Palatino Linotype" w:cs="Arial"/>
          <w:b/>
          <w:i/>
          <w:sz w:val="22"/>
          <w:szCs w:val="22"/>
        </w:rPr>
        <w:t>Constitución Política del Estado Libre y Soberano de México</w:t>
      </w:r>
    </w:p>
    <w:p w:rsidR="003850B5" w:rsidRPr="002541AB" w:rsidRDefault="003850B5" w:rsidP="003850B5">
      <w:pPr>
        <w:spacing w:line="276" w:lineRule="auto"/>
        <w:ind w:left="851" w:right="992"/>
        <w:jc w:val="both"/>
        <w:rPr>
          <w:rFonts w:ascii="Palatino Linotype" w:hAnsi="Palatino Linotype" w:cs="Arial"/>
          <w:b/>
          <w:i/>
          <w:sz w:val="22"/>
          <w:szCs w:val="22"/>
        </w:rPr>
      </w:pPr>
      <w:r w:rsidRPr="002541AB">
        <w:rPr>
          <w:rFonts w:ascii="Palatino Linotype" w:hAnsi="Palatino Linotype" w:cs="Arial"/>
          <w:b/>
          <w:i/>
          <w:sz w:val="22"/>
          <w:szCs w:val="22"/>
        </w:rPr>
        <w:t xml:space="preserve">“Artículo 5.  … </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b/>
          <w:i/>
          <w:sz w:val="22"/>
          <w:szCs w:val="22"/>
        </w:rPr>
        <w:t>El derecho a la información será garantizado por el Estado</w:t>
      </w:r>
      <w:r w:rsidRPr="002541AB">
        <w:rPr>
          <w:rFonts w:ascii="Palatino Linotype" w:hAnsi="Palatino Linotype"/>
          <w:i/>
          <w:sz w:val="22"/>
          <w:szCs w:val="22"/>
        </w:rPr>
        <w:t xml:space="preserve">. La ley establecerá las previsiones que permitan asegurar la protección, el respeto y la difusión de este derecho. </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Este derecho se regirá por los principios y bases siguientes:</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541A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2541AB">
        <w:rPr>
          <w:rFonts w:ascii="Palatino Linotype" w:hAnsi="Palatino Linotype"/>
          <w:i/>
          <w:sz w:val="22"/>
          <w:szCs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3850B5" w:rsidRPr="002541AB" w:rsidRDefault="003850B5" w:rsidP="003850B5">
      <w:pPr>
        <w:pStyle w:val="Prrafodelista"/>
        <w:spacing w:line="276" w:lineRule="auto"/>
        <w:ind w:left="851" w:right="992"/>
        <w:jc w:val="both"/>
        <w:rPr>
          <w:rFonts w:ascii="Palatino Linotype" w:hAnsi="Palatino Linotype"/>
          <w:b/>
          <w:i/>
          <w:sz w:val="22"/>
          <w:szCs w:val="22"/>
        </w:rPr>
      </w:pPr>
      <w:r w:rsidRPr="002541A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3850B5" w:rsidRPr="002541AB" w:rsidRDefault="003850B5" w:rsidP="003850B5">
      <w:pPr>
        <w:pStyle w:val="Prrafodelista"/>
        <w:spacing w:line="276" w:lineRule="auto"/>
        <w:ind w:left="851" w:right="992"/>
        <w:jc w:val="both"/>
        <w:rPr>
          <w:rFonts w:ascii="Palatino Linotype" w:hAnsi="Palatino Linotype"/>
          <w:i/>
          <w:sz w:val="22"/>
          <w:szCs w:val="22"/>
        </w:rPr>
      </w:pPr>
      <w:r w:rsidRPr="002541AB">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2541AB">
        <w:rPr>
          <w:rFonts w:ascii="Palatino Linotype" w:hAnsi="Palatino Linotype"/>
          <w:b/>
          <w:i/>
          <w:sz w:val="22"/>
          <w:szCs w:val="22"/>
        </w:rPr>
        <w:t>”</w:t>
      </w:r>
    </w:p>
    <w:p w:rsidR="003850B5" w:rsidRPr="002541AB" w:rsidRDefault="003850B5" w:rsidP="003850B5">
      <w:pPr>
        <w:spacing w:line="276" w:lineRule="auto"/>
        <w:ind w:left="851" w:right="992"/>
        <w:jc w:val="both"/>
        <w:rPr>
          <w:rFonts w:ascii="Palatino Linotype" w:hAnsi="Palatino Linotype"/>
          <w:sz w:val="22"/>
          <w:szCs w:val="22"/>
        </w:rPr>
      </w:pPr>
      <w:r w:rsidRPr="002541AB">
        <w:rPr>
          <w:rFonts w:ascii="Palatino Linotype" w:hAnsi="Palatino Linotype"/>
          <w:sz w:val="22"/>
          <w:szCs w:val="22"/>
        </w:rPr>
        <w:t>(Énfasis añadido)</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Por otra parte, del contenido del artículo 1 de la Constitución Política de los Estados Unidos Mexicanos, se destaca lo siguiente:</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b/>
          <w:i/>
          <w:sz w:val="22"/>
          <w:szCs w:val="22"/>
        </w:rPr>
        <w:t>“Artículo 1o</w:t>
      </w:r>
      <w:r w:rsidRPr="002541AB">
        <w:rPr>
          <w:rFonts w:ascii="Palatino Linotype" w:hAnsi="Palatino Linotype" w:cs="Arial"/>
          <w:i/>
          <w:sz w:val="22"/>
          <w:szCs w:val="22"/>
        </w:rPr>
        <w:t xml:space="preserve">. En los Estados Unidos Mexicanos todas las personas gozarán de los derechos humanos reconocidos en esta Constitución y en los tratados </w:t>
      </w:r>
      <w:r w:rsidRPr="002541AB">
        <w:rPr>
          <w:rFonts w:ascii="Palatino Linotype" w:hAnsi="Palatino Linotype" w:cs="Arial"/>
          <w:i/>
          <w:sz w:val="22"/>
          <w:szCs w:val="22"/>
        </w:rPr>
        <w:lastRenderedPageBreak/>
        <w:t>internacionales de los que el Estado Mexicano sea parte, así como de las garantías para su protección, cuyo ejercicio no podrá restringirse ni suspenderse, salvo en los casos y bajo las condiciones que esta Constitución establece.</w:t>
      </w:r>
    </w:p>
    <w:p w:rsidR="003850B5" w:rsidRPr="002541AB" w:rsidRDefault="003850B5" w:rsidP="003850B5">
      <w:pPr>
        <w:spacing w:line="276" w:lineRule="auto"/>
        <w:ind w:left="851" w:right="992"/>
        <w:jc w:val="both"/>
        <w:rPr>
          <w:rFonts w:ascii="Palatino Linotype" w:hAnsi="Palatino Linotype" w:cs="Arial"/>
          <w:b/>
          <w:i/>
          <w:sz w:val="22"/>
          <w:szCs w:val="22"/>
        </w:rPr>
      </w:pPr>
      <w:r w:rsidRPr="002541AB">
        <w:rPr>
          <w:rFonts w:ascii="Palatino Linotype" w:hAnsi="Palatino Linotype" w:cs="Arial"/>
          <w:b/>
          <w:i/>
          <w:sz w:val="22"/>
          <w:szCs w:val="22"/>
          <w:u w:val="single"/>
        </w:rPr>
        <w:t>Las normas relativas a los derechos humanos se interpretarán</w:t>
      </w:r>
      <w:r w:rsidRPr="002541AB">
        <w:rPr>
          <w:rFonts w:ascii="Palatino Linotype" w:hAnsi="Palatino Linotype" w:cs="Arial"/>
          <w:i/>
          <w:sz w:val="22"/>
          <w:szCs w:val="22"/>
        </w:rPr>
        <w:t xml:space="preserve"> de conformidad con esta Constitución y con los tratados internacionales de la </w:t>
      </w:r>
      <w:r w:rsidRPr="002541AB">
        <w:rPr>
          <w:rFonts w:ascii="Palatino Linotype" w:hAnsi="Palatino Linotype" w:cs="Arial"/>
          <w:b/>
          <w:i/>
          <w:sz w:val="22"/>
          <w:szCs w:val="22"/>
        </w:rPr>
        <w:t xml:space="preserve">materia </w:t>
      </w:r>
      <w:r w:rsidRPr="002541AB">
        <w:rPr>
          <w:rFonts w:ascii="Palatino Linotype" w:hAnsi="Palatino Linotype" w:cs="Arial"/>
          <w:b/>
          <w:i/>
          <w:sz w:val="22"/>
          <w:szCs w:val="22"/>
          <w:u w:val="single"/>
        </w:rPr>
        <w:t>favoreciendo en todo tiempo a las personas la protección más amplia</w:t>
      </w:r>
      <w:r w:rsidRPr="002541AB">
        <w:rPr>
          <w:rFonts w:ascii="Palatino Linotype" w:hAnsi="Palatino Linotype" w:cs="Arial"/>
          <w:b/>
          <w:i/>
          <w:sz w:val="22"/>
          <w:szCs w:val="22"/>
        </w:rPr>
        <w:t>.</w:t>
      </w:r>
    </w:p>
    <w:p w:rsidR="003850B5" w:rsidRPr="002541AB" w:rsidRDefault="003850B5" w:rsidP="003850B5">
      <w:pPr>
        <w:spacing w:line="276" w:lineRule="auto"/>
        <w:ind w:left="851" w:right="992"/>
        <w:jc w:val="both"/>
        <w:rPr>
          <w:rFonts w:ascii="Palatino Linotype" w:hAnsi="Palatino Linotype" w:cs="Arial"/>
          <w:i/>
          <w:sz w:val="22"/>
          <w:szCs w:val="22"/>
        </w:rPr>
      </w:pPr>
      <w:r w:rsidRPr="002541AB">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541AB">
        <w:rPr>
          <w:rFonts w:ascii="Palatino Linotype" w:hAnsi="Palatino Linotype" w:cs="Arial"/>
          <w:i/>
          <w:sz w:val="22"/>
          <w:szCs w:val="22"/>
        </w:rPr>
        <w:t>. En consecuencia, el Estado deberá prevenir, investigar, sancionar y reparar las violaciones a los derechos humanos, en los términos que establezca la ley.</w:t>
      </w:r>
      <w:r w:rsidRPr="002541AB">
        <w:rPr>
          <w:rFonts w:ascii="Palatino Linotype" w:hAnsi="Palatino Linotype" w:cs="Arial"/>
          <w:b/>
          <w:i/>
          <w:sz w:val="22"/>
          <w:szCs w:val="22"/>
        </w:rPr>
        <w:t>”</w:t>
      </w:r>
    </w:p>
    <w:p w:rsidR="003850B5" w:rsidRPr="002541AB" w:rsidRDefault="003850B5" w:rsidP="003850B5">
      <w:pPr>
        <w:spacing w:line="276" w:lineRule="auto"/>
        <w:ind w:left="851" w:right="992"/>
        <w:jc w:val="both"/>
        <w:rPr>
          <w:rFonts w:ascii="Palatino Linotype" w:hAnsi="Palatino Linotype"/>
          <w:sz w:val="22"/>
          <w:szCs w:val="22"/>
        </w:rPr>
      </w:pPr>
      <w:r w:rsidRPr="002541AB">
        <w:rPr>
          <w:rFonts w:ascii="Palatino Linotype" w:hAnsi="Palatino Linotype"/>
          <w:sz w:val="22"/>
          <w:szCs w:val="22"/>
        </w:rPr>
        <w:t>(Énfasis añadido)</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Robustece lo anterior, el Criterio 6/2014 del entonces Instituto Federal de Acceso a la Información y Protección de Datos (IFAI), ahora INAI, el cual se reproduce para una mayor referencia:</w:t>
      </w:r>
    </w:p>
    <w:p w:rsidR="003850B5" w:rsidRPr="002541AB" w:rsidRDefault="003850B5" w:rsidP="003850B5">
      <w:pPr>
        <w:spacing w:before="240" w:after="240" w:line="276" w:lineRule="auto"/>
        <w:ind w:left="851" w:right="992"/>
        <w:jc w:val="both"/>
        <w:rPr>
          <w:rFonts w:ascii="Palatino Linotype" w:hAnsi="Palatino Linotype" w:cs="Arial"/>
          <w:i/>
          <w:sz w:val="22"/>
          <w:szCs w:val="22"/>
        </w:rPr>
      </w:pPr>
      <w:r w:rsidRPr="002541A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541AB">
        <w:rPr>
          <w:rFonts w:ascii="Palatino Linotype" w:hAnsi="Palatino Linotype" w:cs="Arial"/>
          <w:i/>
          <w:sz w:val="22"/>
          <w:szCs w:val="22"/>
        </w:rPr>
        <w:t xml:space="preserve"> De conformidad con lo dispuesto en los artículos 6o., apartado A, fracción III de la Constitución Política de los Estados Unidos Mexicanos, y 1º, 2º, </w:t>
      </w:r>
      <w:r w:rsidRPr="002541AB">
        <w:rPr>
          <w:rFonts w:ascii="Palatino Linotype" w:hAnsi="Palatino Linotype" w:cs="Arial"/>
          <w:i/>
          <w:sz w:val="22"/>
          <w:szCs w:val="22"/>
        </w:rPr>
        <w:lastRenderedPageBreak/>
        <w:t>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2541AB">
        <w:rPr>
          <w:rFonts w:ascii="Palatino Linotype" w:hAnsi="Palatino Linotype"/>
          <w:b/>
        </w:rPr>
        <w:t>EL RECURRENTE</w:t>
      </w:r>
      <w:r w:rsidRPr="002541A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3850B5" w:rsidRPr="002541AB" w:rsidRDefault="003850B5" w:rsidP="003850B5">
      <w:pPr>
        <w:spacing w:before="240" w:after="240" w:line="360" w:lineRule="auto"/>
        <w:jc w:val="both"/>
        <w:rPr>
          <w:rFonts w:ascii="Palatino Linotype" w:hAnsi="Palatino Linotype"/>
        </w:rPr>
      </w:pPr>
      <w:r w:rsidRPr="002541AB">
        <w:rPr>
          <w:rFonts w:ascii="Palatino Linotype" w:hAnsi="Palatino Linotype"/>
        </w:rPr>
        <w:t xml:space="preserve">En consecuencia, dado lo expuesto y fundado con anterioridad, se estima que el requisito relativo al nombre de </w:t>
      </w:r>
      <w:r w:rsidRPr="002541AB">
        <w:rPr>
          <w:rFonts w:ascii="Palatino Linotype" w:hAnsi="Palatino Linotype"/>
          <w:b/>
        </w:rPr>
        <w:t>EL RECURRENTE</w:t>
      </w:r>
      <w:r w:rsidRPr="002541AB">
        <w:rPr>
          <w:rFonts w:ascii="Palatino Linotype" w:hAnsi="Palatino Linotype"/>
        </w:rPr>
        <w:t xml:space="preserve"> no constituye un presupuesto indispensable de procedibilidad del recurso de revisión, en términos de los artículos </w:t>
      </w:r>
      <w:r w:rsidRPr="002541AB">
        <w:rPr>
          <w:rFonts w:ascii="Palatino Linotype" w:hAnsi="Palatino Linotype"/>
        </w:rPr>
        <w:lastRenderedPageBreak/>
        <w:t>25 de la Convención Americana de Derechos Humanos, 1 párrafos segundo y tercero, 6 apartado A, fracciones III y IV de la Constitución Política de los Estados Unidos Mexicanos y 5, párrafo vigésimo</w:t>
      </w:r>
      <w:r w:rsidR="00BE23BA">
        <w:rPr>
          <w:rFonts w:ascii="Palatino Linotype" w:hAnsi="Palatino Linotype"/>
        </w:rPr>
        <w:t xml:space="preserve"> cuarto</w:t>
      </w:r>
      <w:r w:rsidRPr="002541AB">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del recurso de revisión, circunstancia que se acredita en las constancias electrónicas del expediente, de las que se desprende que </w:t>
      </w:r>
      <w:r w:rsidRPr="002541AB">
        <w:rPr>
          <w:rFonts w:ascii="Palatino Linotype" w:hAnsi="Palatino Linotype"/>
          <w:b/>
        </w:rPr>
        <w:t>EL RECURRENTE</w:t>
      </w:r>
      <w:r w:rsidRPr="002541AB">
        <w:rPr>
          <w:rFonts w:ascii="Palatino Linotype" w:hAnsi="Palatino Linotype"/>
        </w:rPr>
        <w:t>, es la misma persona que realizó la solicitud de acceso a la información pública que ahora se impugna.</w:t>
      </w:r>
    </w:p>
    <w:p w:rsidR="003F6C9E" w:rsidRPr="002541AB" w:rsidRDefault="003850B5" w:rsidP="003F6FA6">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rPr>
      </w:pPr>
      <w:r w:rsidRPr="002541AB">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Pr="002541AB">
        <w:rPr>
          <w:rFonts w:ascii="Palatino Linotype" w:hAnsi="Palatino Linotype"/>
          <w:b/>
        </w:rPr>
        <w:t>EL</w:t>
      </w:r>
      <w:r w:rsidRPr="002541AB">
        <w:rPr>
          <w:rFonts w:ascii="Palatino Linotype" w:hAnsi="Palatino Linotype"/>
        </w:rPr>
        <w:t xml:space="preserve"> </w:t>
      </w:r>
      <w:r w:rsidRPr="002541AB">
        <w:rPr>
          <w:rFonts w:ascii="Palatino Linotype" w:hAnsi="Palatino Linotype"/>
          <w:b/>
        </w:rPr>
        <w:t>RECURRENTE</w:t>
      </w:r>
      <w:r w:rsidRPr="002541AB">
        <w:rPr>
          <w:rFonts w:ascii="Palatino Linotype" w:hAnsi="Palatino Linotype"/>
        </w:rPr>
        <w:t xml:space="preserve">, por lo que en el presente caso, al haber sido presentado el recurso de revisión vía </w:t>
      </w:r>
      <w:r w:rsidRPr="002541AB">
        <w:rPr>
          <w:rFonts w:ascii="Palatino Linotype" w:hAnsi="Palatino Linotype"/>
          <w:b/>
        </w:rPr>
        <w:t>SAIMEX</w:t>
      </w:r>
      <w:r w:rsidRPr="002541AB">
        <w:rPr>
          <w:rFonts w:ascii="Palatino Linotype" w:hAnsi="Palatino Linotype"/>
        </w:rPr>
        <w:t>, dicho requisito resulta innecesario.</w:t>
      </w:r>
    </w:p>
    <w:p w:rsidR="00B47B4D" w:rsidRPr="002541AB" w:rsidRDefault="008D3A64" w:rsidP="00B47B4D">
      <w:pPr>
        <w:spacing w:before="240" w:after="240" w:line="360" w:lineRule="auto"/>
        <w:jc w:val="both"/>
        <w:rPr>
          <w:rFonts w:ascii="Palatino Linotype" w:hAnsi="Palatino Linotype" w:cs="Arial"/>
        </w:rPr>
      </w:pPr>
      <w:r w:rsidRPr="002541AB">
        <w:rPr>
          <w:rFonts w:ascii="Palatino Linotype" w:hAnsi="Palatino Linotype" w:cs="Arial"/>
          <w:b/>
          <w:sz w:val="28"/>
          <w:szCs w:val="28"/>
        </w:rPr>
        <w:t>QUINTO.</w:t>
      </w:r>
      <w:r w:rsidRPr="002541AB">
        <w:rPr>
          <w:rFonts w:ascii="Palatino Linotype" w:hAnsi="Palatino Linotype" w:cs="Arial"/>
          <w:b/>
        </w:rPr>
        <w:t xml:space="preserve"> </w:t>
      </w:r>
      <w:r w:rsidRPr="002541AB">
        <w:rPr>
          <w:rFonts w:ascii="Palatino Linotype" w:hAnsi="Palatino Linotype" w:cs="Arial"/>
          <w:b/>
          <w:color w:val="000000" w:themeColor="text1"/>
        </w:rPr>
        <w:t>Estudio y resolución del asunto.</w:t>
      </w:r>
      <w:r w:rsidR="00DB76A7" w:rsidRPr="002541AB">
        <w:rPr>
          <w:rFonts w:ascii="Palatino Linotype" w:hAnsi="Palatino Linotype" w:cs="Arial"/>
        </w:rPr>
        <w:t xml:space="preserve"> </w:t>
      </w:r>
      <w:r w:rsidR="004A1D28" w:rsidRPr="002541AB">
        <w:rPr>
          <w:rFonts w:ascii="Palatino Linotype" w:hAnsi="Palatino Linotype" w:cs="Arial"/>
        </w:rPr>
        <w:t xml:space="preserve">Una vez determinada la vía sobre la que versará el presente recurso, y previa revisión del expediente electrónico integrado en </w:t>
      </w:r>
      <w:r w:rsidR="004A1D28" w:rsidRPr="002541AB">
        <w:rPr>
          <w:rFonts w:ascii="Palatino Linotype" w:hAnsi="Palatino Linotype" w:cs="Arial"/>
          <w:b/>
        </w:rPr>
        <w:t>EL SAIMEX</w:t>
      </w:r>
      <w:r w:rsidR="004A1D28" w:rsidRPr="002541AB">
        <w:rPr>
          <w:rFonts w:ascii="Palatino Linotype" w:hAnsi="Palatino Linotype" w:cs="Arial"/>
        </w:rPr>
        <w:t xml:space="preserve"> con motivo de la solicitud de información y del recurso a que da origen, es conveniente analizar si la respuesta del </w:t>
      </w:r>
      <w:r w:rsidR="004A1D28" w:rsidRPr="002541AB">
        <w:rPr>
          <w:rFonts w:ascii="Palatino Linotype" w:hAnsi="Palatino Linotype" w:cs="Arial"/>
          <w:b/>
          <w:lang w:val="es-MX" w:eastAsia="es-MX"/>
        </w:rPr>
        <w:t>SUJETO OBLIGADO</w:t>
      </w:r>
      <w:r w:rsidR="004A1D28" w:rsidRPr="002541AB">
        <w:rPr>
          <w:rFonts w:ascii="Palatino Linotype" w:hAnsi="Palatino Linotype" w:cs="Arial"/>
        </w:rPr>
        <w:t xml:space="preserve"> cumple con los requisitos y procedimientos del derecho de a</w:t>
      </w:r>
      <w:r w:rsidR="00B47B4D" w:rsidRPr="002541AB">
        <w:rPr>
          <w:rFonts w:ascii="Palatino Linotype" w:hAnsi="Palatino Linotype" w:cs="Arial"/>
        </w:rPr>
        <w:t>cceso a la información pública.</w:t>
      </w:r>
    </w:p>
    <w:p w:rsidR="00DB76A7" w:rsidRPr="002541AB" w:rsidRDefault="00B47B4D"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2541AB">
        <w:rPr>
          <w:rFonts w:ascii="Palatino Linotype" w:hAnsi="Palatino Linotype"/>
        </w:rPr>
        <w:t>Tal y como quedó precisado en los resultandos del presente medio de impugnación el particular</w:t>
      </w:r>
      <w:r w:rsidR="00DB76A7" w:rsidRPr="002541AB">
        <w:rPr>
          <w:rFonts w:ascii="Palatino Linotype" w:hAnsi="Palatino Linotype" w:cs="Arial"/>
          <w:b/>
        </w:rPr>
        <w:t xml:space="preserve"> </w:t>
      </w:r>
      <w:r w:rsidR="00DB76A7" w:rsidRPr="002541AB">
        <w:rPr>
          <w:rFonts w:ascii="Palatino Linotype" w:hAnsi="Palatino Linotype"/>
        </w:rPr>
        <w:t>solicitó</w:t>
      </w:r>
      <w:r w:rsidR="00DB76A7" w:rsidRPr="002541AB">
        <w:rPr>
          <w:rFonts w:ascii="Palatino Linotype" w:hAnsi="Palatino Linotype" w:cs="Arial"/>
        </w:rPr>
        <w:t xml:space="preserve"> </w:t>
      </w:r>
      <w:r w:rsidR="00B10826" w:rsidRPr="002541AB">
        <w:rPr>
          <w:rFonts w:ascii="Palatino Linotype" w:hAnsi="Palatino Linotype" w:cs="Arial"/>
        </w:rPr>
        <w:t>del Ayuntamiento</w:t>
      </w:r>
      <w:r w:rsidR="00020DC3" w:rsidRPr="002541AB">
        <w:rPr>
          <w:rFonts w:ascii="Palatino Linotype" w:hAnsi="Palatino Linotype" w:cs="Arial"/>
        </w:rPr>
        <w:t>:</w:t>
      </w:r>
    </w:p>
    <w:p w:rsidR="00020DC3" w:rsidRPr="002541AB" w:rsidRDefault="00020DC3"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p>
    <w:p w:rsidR="00DB76A7" w:rsidRPr="002541AB" w:rsidRDefault="003F6FA6"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541AB">
        <w:rPr>
          <w:rFonts w:ascii="Palatino Linotype" w:hAnsi="Palatino Linotype" w:cs="Arial"/>
        </w:rPr>
        <w:t>Nú</w:t>
      </w:r>
      <w:r w:rsidR="00B10826" w:rsidRPr="002541AB">
        <w:rPr>
          <w:rFonts w:ascii="Palatino Linotype" w:hAnsi="Palatino Linotype" w:cs="Arial"/>
        </w:rPr>
        <w:t>mero de asesores con los que cuentan</w:t>
      </w:r>
      <w:r w:rsidR="00E16818" w:rsidRPr="002541AB">
        <w:rPr>
          <w:rFonts w:ascii="Palatino Linotype" w:hAnsi="Palatino Linotype" w:cs="Arial"/>
        </w:rPr>
        <w:t>;</w:t>
      </w:r>
    </w:p>
    <w:p w:rsidR="00DB76A7" w:rsidRPr="002541AB" w:rsidRDefault="00A571B0"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541AB">
        <w:rPr>
          <w:rFonts w:ascii="Palatino Linotype" w:hAnsi="Palatino Linotype"/>
          <w:color w:val="000000"/>
        </w:rPr>
        <w:lastRenderedPageBreak/>
        <w:t>Nombres de los asesores</w:t>
      </w:r>
      <w:r w:rsidR="00E16818" w:rsidRPr="002541AB">
        <w:rPr>
          <w:rFonts w:ascii="Palatino Linotype" w:hAnsi="Palatino Linotype"/>
          <w:color w:val="000000"/>
        </w:rPr>
        <w:t>;</w:t>
      </w:r>
    </w:p>
    <w:p w:rsidR="00DB76A7" w:rsidRPr="002541AB" w:rsidRDefault="003F6FA6"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541AB">
        <w:rPr>
          <w:rFonts w:ascii="Palatino Linotype" w:hAnsi="Palatino Linotype"/>
          <w:color w:val="000000"/>
        </w:rPr>
        <w:t>Ultimo grado de e</w:t>
      </w:r>
      <w:r w:rsidR="00A571B0" w:rsidRPr="002541AB">
        <w:rPr>
          <w:rFonts w:ascii="Palatino Linotype" w:hAnsi="Palatino Linotype"/>
          <w:color w:val="000000"/>
        </w:rPr>
        <w:t>studios de los asesores</w:t>
      </w:r>
      <w:r w:rsidR="00E16818" w:rsidRPr="002541AB">
        <w:rPr>
          <w:rFonts w:ascii="Palatino Linotype" w:hAnsi="Palatino Linotype"/>
          <w:color w:val="000000"/>
        </w:rPr>
        <w:t>;</w:t>
      </w:r>
    </w:p>
    <w:p w:rsidR="00F655A8" w:rsidRPr="002541AB" w:rsidRDefault="00A571B0"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541AB">
        <w:rPr>
          <w:rFonts w:ascii="Palatino Linotype" w:hAnsi="Palatino Linotype"/>
          <w:color w:val="000000"/>
        </w:rPr>
        <w:t>Funciones de los asesores y</w:t>
      </w:r>
    </w:p>
    <w:p w:rsidR="00A82AED" w:rsidRPr="002541AB" w:rsidRDefault="00A571B0"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2541AB">
        <w:rPr>
          <w:rFonts w:ascii="Palatino Linotype" w:hAnsi="Palatino Linotype"/>
          <w:color w:val="000000"/>
        </w:rPr>
        <w:t>Sueldo que perciben.</w:t>
      </w:r>
    </w:p>
    <w:p w:rsidR="00A5677D" w:rsidRPr="002541AB" w:rsidRDefault="00A5677D" w:rsidP="00A5677D">
      <w:pPr>
        <w:spacing w:line="360" w:lineRule="auto"/>
      </w:pPr>
    </w:p>
    <w:p w:rsidR="00A576FD" w:rsidRPr="002541AB" w:rsidRDefault="00A5677D" w:rsidP="00303F13">
      <w:pPr>
        <w:spacing w:line="360" w:lineRule="auto"/>
        <w:jc w:val="both"/>
        <w:rPr>
          <w:rFonts w:ascii="Palatino Linotype" w:hAnsi="Palatino Linotype"/>
        </w:rPr>
      </w:pPr>
      <w:r w:rsidRPr="002541AB">
        <w:rPr>
          <w:rFonts w:ascii="Palatino Linotype" w:hAnsi="Palatino Linotype"/>
        </w:rPr>
        <w:t xml:space="preserve">Precisado lo anterior, se observa que en su respuesta, </w:t>
      </w:r>
      <w:r w:rsidRPr="002541AB">
        <w:rPr>
          <w:rFonts w:ascii="Palatino Linotype" w:hAnsi="Palatino Linotype"/>
          <w:b/>
        </w:rPr>
        <w:t>EL SUJETO OBLIGADO</w:t>
      </w:r>
      <w:r w:rsidR="004A1D28" w:rsidRPr="002541AB">
        <w:rPr>
          <w:rFonts w:ascii="Palatino Linotype" w:hAnsi="Palatino Linotype"/>
          <w:b/>
        </w:rPr>
        <w:t xml:space="preserve">, </w:t>
      </w:r>
      <w:r w:rsidR="00973CA0" w:rsidRPr="002541AB">
        <w:rPr>
          <w:rFonts w:ascii="Palatino Linotype" w:hAnsi="Palatino Linotype"/>
        </w:rPr>
        <w:t>remitió</w:t>
      </w:r>
      <w:r w:rsidR="00303F13" w:rsidRPr="002541AB">
        <w:rPr>
          <w:rFonts w:ascii="Palatino Linotype" w:hAnsi="Palatino Linotype"/>
        </w:rPr>
        <w:t xml:space="preserve"> </w:t>
      </w:r>
      <w:r w:rsidR="00A4571A" w:rsidRPr="002541AB">
        <w:rPr>
          <w:rFonts w:ascii="Palatino Linotype" w:hAnsi="Palatino Linotype"/>
        </w:rPr>
        <w:t>los</w:t>
      </w:r>
      <w:r w:rsidR="00303F13" w:rsidRPr="002541AB">
        <w:rPr>
          <w:rFonts w:ascii="Palatino Linotype" w:hAnsi="Palatino Linotype"/>
        </w:rPr>
        <w:t xml:space="preserve"> archivos electrónicos</w:t>
      </w:r>
      <w:r w:rsidR="00CF4339" w:rsidRPr="002541AB">
        <w:rPr>
          <w:rFonts w:ascii="Palatino Linotype" w:hAnsi="Palatino Linotype"/>
        </w:rPr>
        <w:t xml:space="preserve">  </w:t>
      </w:r>
      <w:r w:rsidR="00A571B0" w:rsidRPr="002541AB">
        <w:rPr>
          <w:rFonts w:ascii="Palatino Linotype" w:hAnsi="Palatino Linotype"/>
          <w:b/>
          <w:i/>
        </w:rPr>
        <w:t>OFICIO PDF.pdf, Solicitud0047725062019.pdf, 00477TRANS.pdf, TRANSPARENCIA 26-06-2019.pdf, OFICIO.pdf, Respuesta Solicitud 0477.PDF, transparencia.pdf, transparencia28062019.pdf, TRANSPARENCIA 3.pdf, oficio 193 transparencia.pdf, transpa.pdf, Documento 614.pdf</w:t>
      </w:r>
      <w:r w:rsidR="00A571B0" w:rsidRPr="002541AB">
        <w:rPr>
          <w:rFonts w:ascii="Palatino Linotype" w:hAnsi="Palatino Linotype"/>
          <w:b/>
        </w:rPr>
        <w:t>,</w:t>
      </w:r>
      <w:r w:rsidR="00A571B0" w:rsidRPr="002541AB">
        <w:rPr>
          <w:rFonts w:ascii="Palatino Linotype" w:hAnsi="Palatino Linotype"/>
          <w:b/>
          <w:i/>
        </w:rPr>
        <w:t xml:space="preserve"> transparencia 1ra3_1.pdf, transparencia 4_1 (1).pdf, 447trasmpdf.pdf, 477 3 SINDICO.pdf, PRESIDENCIA 477.pdf, ANEXO-COMP EST-SIP-00477-05072019145544.pdf, OF-1007-SIP 00477-05072019144843.pdf, ACUERDO 007 V.P. DOCUM PERSONALES.pdf, CUARTA REGIDURIA .pdf, 2.pdf, 8.pdf</w:t>
      </w:r>
      <w:r w:rsidR="00A4571A" w:rsidRPr="002541AB">
        <w:rPr>
          <w:rFonts w:ascii="Palatino Linotype" w:hAnsi="Palatino Linotype"/>
          <w:i/>
        </w:rPr>
        <w:t xml:space="preserve">, </w:t>
      </w:r>
      <w:r w:rsidR="00BF4EF7" w:rsidRPr="002541AB">
        <w:rPr>
          <w:rFonts w:ascii="Palatino Linotype" w:hAnsi="Palatino Linotype"/>
        </w:rPr>
        <w:t>en los cuales se advierte</w:t>
      </w:r>
      <w:r w:rsidR="00303F13" w:rsidRPr="002541AB">
        <w:rPr>
          <w:rFonts w:ascii="Palatino Linotype" w:hAnsi="Palatino Linotype"/>
        </w:rPr>
        <w:t xml:space="preserve"> </w:t>
      </w:r>
      <w:r w:rsidR="00973CA0" w:rsidRPr="002541AB">
        <w:rPr>
          <w:rFonts w:ascii="Palatino Linotype" w:hAnsi="Palatino Linotype"/>
        </w:rPr>
        <w:t>que entregó</w:t>
      </w:r>
      <w:r w:rsidR="00900241" w:rsidRPr="002541AB">
        <w:rPr>
          <w:rFonts w:ascii="Palatino Linotype" w:hAnsi="Palatino Linotype"/>
        </w:rPr>
        <w:t xml:space="preserve">: </w:t>
      </w:r>
    </w:p>
    <w:p w:rsidR="00CF4339" w:rsidRPr="002541AB" w:rsidRDefault="00CF4339" w:rsidP="00303F13">
      <w:pPr>
        <w:spacing w:line="360" w:lineRule="auto"/>
        <w:jc w:val="both"/>
        <w:rPr>
          <w:rFonts w:ascii="Palatino Linotype" w:hAnsi="Palatino Linotype"/>
        </w:rPr>
      </w:pPr>
    </w:p>
    <w:p w:rsidR="00900241" w:rsidRPr="002541AB" w:rsidRDefault="00A571B0" w:rsidP="00A27AF7">
      <w:pPr>
        <w:tabs>
          <w:tab w:val="left" w:pos="8080"/>
        </w:tabs>
        <w:spacing w:line="360" w:lineRule="auto"/>
        <w:ind w:right="49"/>
        <w:jc w:val="both"/>
        <w:rPr>
          <w:rFonts w:ascii="Palatino Linotype" w:hAnsi="Palatino Linotype"/>
        </w:rPr>
      </w:pPr>
      <w:r w:rsidRPr="002541AB">
        <w:rPr>
          <w:rFonts w:ascii="Palatino Linotype" w:hAnsi="Palatino Linotype"/>
          <w:b/>
          <w:i/>
        </w:rPr>
        <w:t>OFICIO PDF.pdf</w:t>
      </w:r>
      <w:r w:rsidR="005F54D8" w:rsidRPr="002541AB">
        <w:rPr>
          <w:rFonts w:ascii="Palatino Linotype" w:hAnsi="Palatino Linotype"/>
          <w:b/>
          <w:i/>
        </w:rPr>
        <w:t>:</w:t>
      </w:r>
      <w:r w:rsidR="00900241" w:rsidRPr="002541AB">
        <w:rPr>
          <w:rFonts w:ascii="Palatino Linotype" w:hAnsi="Palatino Linotype"/>
          <w:b/>
          <w:i/>
        </w:rPr>
        <w:t xml:space="preserve"> </w:t>
      </w:r>
      <w:r w:rsidRPr="002541AB">
        <w:rPr>
          <w:rFonts w:ascii="Palatino Linotype" w:hAnsi="Palatino Linotype"/>
        </w:rPr>
        <w:t>Oficio signado por el Sexto Regidor m</w:t>
      </w:r>
      <w:r w:rsidR="004573C9" w:rsidRPr="002541AB">
        <w:rPr>
          <w:rFonts w:ascii="Palatino Linotype" w:hAnsi="Palatino Linotype"/>
        </w:rPr>
        <w:t>anifestando que contaba con cuatro</w:t>
      </w:r>
      <w:r w:rsidRPr="002541AB">
        <w:rPr>
          <w:rFonts w:ascii="Palatino Linotype" w:hAnsi="Palatino Linotype"/>
        </w:rPr>
        <w:t xml:space="preserve"> asesores, asimismo, describiendo las funciones que realizan</w:t>
      </w:r>
      <w:r w:rsidR="005F54D8" w:rsidRPr="002541AB">
        <w:rPr>
          <w:rFonts w:ascii="Palatino Linotype" w:hAnsi="Palatino Linotype"/>
        </w:rPr>
        <w:t>.</w:t>
      </w:r>
    </w:p>
    <w:p w:rsidR="00A571B0" w:rsidRPr="002541AB" w:rsidRDefault="00A571B0" w:rsidP="00973CA0">
      <w:pPr>
        <w:spacing w:line="360" w:lineRule="auto"/>
        <w:ind w:left="709" w:right="757"/>
        <w:jc w:val="both"/>
        <w:rPr>
          <w:rFonts w:ascii="Palatino Linotype" w:hAnsi="Palatino Linotype"/>
        </w:rPr>
      </w:pPr>
      <w:r w:rsidRPr="002541AB">
        <w:rPr>
          <w:noProof/>
          <w:lang w:val="es-MX" w:eastAsia="es-MX"/>
        </w:rPr>
        <w:lastRenderedPageBreak/>
        <w:drawing>
          <wp:inline distT="0" distB="0" distL="0" distR="0" wp14:anchorId="7822017C" wp14:editId="4F0F762C">
            <wp:extent cx="4724400" cy="1800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4400" cy="1800225"/>
                    </a:xfrm>
                    <a:prstGeom prst="rect">
                      <a:avLst/>
                    </a:prstGeom>
                  </pic:spPr>
                </pic:pic>
              </a:graphicData>
            </a:graphic>
          </wp:inline>
        </w:drawing>
      </w:r>
    </w:p>
    <w:p w:rsidR="00900241" w:rsidRPr="002541AB" w:rsidRDefault="00900241" w:rsidP="00973CA0">
      <w:pPr>
        <w:spacing w:line="360" w:lineRule="auto"/>
        <w:ind w:left="709" w:right="757"/>
        <w:jc w:val="both"/>
        <w:rPr>
          <w:rFonts w:ascii="Palatino Linotype" w:hAnsi="Palatino Linotype"/>
        </w:rPr>
      </w:pPr>
    </w:p>
    <w:p w:rsidR="00C857CF" w:rsidRPr="002541AB" w:rsidRDefault="00C857CF" w:rsidP="00973CA0">
      <w:pPr>
        <w:spacing w:line="360" w:lineRule="auto"/>
        <w:ind w:left="709" w:right="757"/>
        <w:jc w:val="both"/>
        <w:rPr>
          <w:rFonts w:ascii="Palatino Linotype" w:hAnsi="Palatino Linotype"/>
          <w:b/>
          <w:i/>
        </w:rPr>
      </w:pPr>
    </w:p>
    <w:p w:rsidR="00900241" w:rsidRPr="002541AB" w:rsidRDefault="00C857CF" w:rsidP="00A27AF7">
      <w:pPr>
        <w:tabs>
          <w:tab w:val="left" w:pos="8080"/>
        </w:tabs>
        <w:spacing w:line="360" w:lineRule="auto"/>
        <w:ind w:right="49"/>
        <w:jc w:val="both"/>
        <w:rPr>
          <w:rFonts w:ascii="Palatino Linotype" w:hAnsi="Palatino Linotype"/>
        </w:rPr>
      </w:pPr>
      <w:r w:rsidRPr="002541AB">
        <w:rPr>
          <w:noProof/>
          <w:lang w:val="es-MX" w:eastAsia="es-MX"/>
        </w:rPr>
        <w:drawing>
          <wp:anchor distT="0" distB="0" distL="114300" distR="114300" simplePos="0" relativeHeight="251672576" behindDoc="0" locked="0" layoutInCell="1" allowOverlap="1" wp14:anchorId="0FF159AC" wp14:editId="3909E3A4">
            <wp:simplePos x="0" y="0"/>
            <wp:positionH relativeFrom="column">
              <wp:posOffset>958215</wp:posOffset>
            </wp:positionH>
            <wp:positionV relativeFrom="paragraph">
              <wp:posOffset>923290</wp:posOffset>
            </wp:positionV>
            <wp:extent cx="4162425" cy="4019550"/>
            <wp:effectExtent l="0" t="0" r="952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62425" cy="4019550"/>
                    </a:xfrm>
                    <a:prstGeom prst="rect">
                      <a:avLst/>
                    </a:prstGeom>
                  </pic:spPr>
                </pic:pic>
              </a:graphicData>
            </a:graphic>
          </wp:anchor>
        </w:drawing>
      </w:r>
      <w:r w:rsidRPr="002541AB">
        <w:rPr>
          <w:rFonts w:ascii="Palatino Linotype" w:hAnsi="Palatino Linotype"/>
          <w:b/>
          <w:i/>
        </w:rPr>
        <w:t>Solicitud0047725062019.pdf</w:t>
      </w:r>
      <w:r w:rsidR="00900241" w:rsidRPr="002541AB">
        <w:rPr>
          <w:rFonts w:ascii="Palatino Linotype" w:hAnsi="Palatino Linotype"/>
          <w:b/>
          <w:i/>
        </w:rPr>
        <w:t xml:space="preserve">: </w:t>
      </w:r>
      <w:r w:rsidR="00A27AF7" w:rsidRPr="002541AB">
        <w:rPr>
          <w:rFonts w:ascii="Palatino Linotype" w:hAnsi="Palatino Linotype"/>
        </w:rPr>
        <w:t>Oficio signado por el Décimo Quinto R</w:t>
      </w:r>
      <w:r w:rsidRPr="002541AB">
        <w:rPr>
          <w:rFonts w:ascii="Palatino Linotype" w:hAnsi="Palatino Linotype"/>
        </w:rPr>
        <w:t>egidor, mismo en el que informa las funciones que realiza su único asesor.</w:t>
      </w:r>
    </w:p>
    <w:p w:rsidR="00C857CF" w:rsidRPr="002541AB" w:rsidRDefault="00C857CF" w:rsidP="00973CA0">
      <w:pPr>
        <w:spacing w:line="360" w:lineRule="auto"/>
        <w:ind w:left="709" w:right="757"/>
        <w:jc w:val="both"/>
        <w:rPr>
          <w:rFonts w:ascii="Palatino Linotype" w:hAnsi="Palatino Linotype"/>
        </w:rPr>
      </w:pPr>
    </w:p>
    <w:p w:rsidR="00900241" w:rsidRPr="002541AB" w:rsidRDefault="00900241" w:rsidP="00973CA0">
      <w:pPr>
        <w:spacing w:line="360" w:lineRule="auto"/>
        <w:ind w:left="709" w:right="757"/>
        <w:jc w:val="both"/>
        <w:rPr>
          <w:rFonts w:ascii="Palatino Linotype" w:hAnsi="Palatino Linotype"/>
        </w:rPr>
      </w:pPr>
    </w:p>
    <w:p w:rsidR="00900241" w:rsidRPr="002541AB" w:rsidRDefault="00C857CF" w:rsidP="00A27AF7">
      <w:pPr>
        <w:spacing w:line="360" w:lineRule="auto"/>
        <w:ind w:right="49"/>
        <w:jc w:val="both"/>
        <w:rPr>
          <w:rFonts w:ascii="Palatino Linotype" w:hAnsi="Palatino Linotype"/>
        </w:rPr>
      </w:pPr>
      <w:r w:rsidRPr="002541AB">
        <w:rPr>
          <w:rFonts w:ascii="Palatino Linotype" w:hAnsi="Palatino Linotype"/>
          <w:b/>
          <w:i/>
        </w:rPr>
        <w:t>00477TRANS.pdf</w:t>
      </w:r>
      <w:r w:rsidR="00900241" w:rsidRPr="002541AB">
        <w:rPr>
          <w:rFonts w:ascii="Palatino Linotype" w:hAnsi="Palatino Linotype"/>
          <w:b/>
          <w:i/>
        </w:rPr>
        <w:t xml:space="preserve">: </w:t>
      </w:r>
      <w:r w:rsidRPr="002541AB">
        <w:rPr>
          <w:rFonts w:ascii="Palatino Linotype" w:hAnsi="Palatino Linotype"/>
        </w:rPr>
        <w:t>Oficio firmado por el Décimo Primer Regidor, mediante el cual hace del conocimiento que no se encontraba adscrito ningún asesor a su regiduría.</w:t>
      </w:r>
    </w:p>
    <w:p w:rsidR="00E8440B" w:rsidRPr="002541AB" w:rsidRDefault="00E8440B" w:rsidP="00A27AF7">
      <w:pPr>
        <w:spacing w:line="360" w:lineRule="auto"/>
        <w:ind w:right="49"/>
        <w:jc w:val="both"/>
        <w:rPr>
          <w:rFonts w:ascii="Palatino Linotype" w:hAnsi="Palatino Linotype"/>
        </w:rPr>
      </w:pPr>
    </w:p>
    <w:p w:rsidR="00E8440B" w:rsidRPr="002541AB" w:rsidRDefault="00C857CF" w:rsidP="00A27AF7">
      <w:pPr>
        <w:spacing w:line="360" w:lineRule="auto"/>
        <w:ind w:right="49"/>
        <w:jc w:val="both"/>
        <w:rPr>
          <w:rFonts w:ascii="Palatino Linotype" w:hAnsi="Palatino Linotype"/>
        </w:rPr>
      </w:pPr>
      <w:r w:rsidRPr="002541AB">
        <w:rPr>
          <w:rFonts w:ascii="Palatino Linotype" w:hAnsi="Palatino Linotype"/>
          <w:b/>
          <w:i/>
        </w:rPr>
        <w:t>TRANSPARENCIA 26-06-2019.pdf</w:t>
      </w:r>
      <w:r w:rsidR="00E8440B" w:rsidRPr="002541AB">
        <w:rPr>
          <w:rFonts w:ascii="Palatino Linotype" w:hAnsi="Palatino Linotype"/>
          <w:b/>
          <w:i/>
        </w:rPr>
        <w:t xml:space="preserve">: </w:t>
      </w:r>
      <w:r w:rsidR="0088653E" w:rsidRPr="002541AB">
        <w:rPr>
          <w:rFonts w:ascii="Palatino Linotype" w:hAnsi="Palatino Linotype"/>
        </w:rPr>
        <w:t>Oficio remitido por la Segunda Sindicatura, mismo en el que informa que cuenta con dos asesores, brindando el nombre y funciones de los mismos.</w:t>
      </w:r>
    </w:p>
    <w:p w:rsidR="0088653E" w:rsidRPr="002541AB" w:rsidRDefault="0088653E" w:rsidP="00973CA0">
      <w:pPr>
        <w:spacing w:line="360" w:lineRule="auto"/>
        <w:ind w:left="709" w:right="757"/>
        <w:jc w:val="both"/>
        <w:rPr>
          <w:rFonts w:ascii="Palatino Linotype" w:hAnsi="Palatino Linotype"/>
          <w:b/>
          <w:i/>
        </w:rPr>
      </w:pPr>
      <w:r w:rsidRPr="002541AB">
        <w:rPr>
          <w:noProof/>
          <w:lang w:val="es-MX" w:eastAsia="es-MX"/>
        </w:rPr>
        <w:drawing>
          <wp:inline distT="0" distB="0" distL="0" distR="0" wp14:anchorId="7B62D037" wp14:editId="4BC6A8A8">
            <wp:extent cx="4772025" cy="12954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2025" cy="1295400"/>
                    </a:xfrm>
                    <a:prstGeom prst="rect">
                      <a:avLst/>
                    </a:prstGeom>
                  </pic:spPr>
                </pic:pic>
              </a:graphicData>
            </a:graphic>
          </wp:inline>
        </w:drawing>
      </w:r>
    </w:p>
    <w:p w:rsidR="00E8440B" w:rsidRPr="002541AB" w:rsidRDefault="00E8440B" w:rsidP="00973CA0">
      <w:pPr>
        <w:spacing w:line="360" w:lineRule="auto"/>
        <w:ind w:left="709" w:right="757"/>
        <w:jc w:val="both"/>
        <w:rPr>
          <w:rFonts w:ascii="Palatino Linotype" w:hAnsi="Palatino Linotype"/>
          <w:b/>
          <w:i/>
        </w:rPr>
      </w:pPr>
    </w:p>
    <w:p w:rsidR="00E8440B" w:rsidRPr="002541AB" w:rsidRDefault="0088653E" w:rsidP="00A27AF7">
      <w:pPr>
        <w:spacing w:line="360" w:lineRule="auto"/>
        <w:ind w:right="49"/>
        <w:jc w:val="both"/>
        <w:rPr>
          <w:rFonts w:ascii="Palatino Linotype" w:hAnsi="Palatino Linotype"/>
        </w:rPr>
      </w:pPr>
      <w:r w:rsidRPr="002541AB">
        <w:rPr>
          <w:rFonts w:ascii="Palatino Linotype" w:hAnsi="Palatino Linotype"/>
          <w:b/>
          <w:i/>
        </w:rPr>
        <w:t>OFICIO.pdf</w:t>
      </w:r>
      <w:r w:rsidR="00E8440B" w:rsidRPr="002541AB">
        <w:rPr>
          <w:rFonts w:ascii="Palatino Linotype" w:hAnsi="Palatino Linotype"/>
          <w:b/>
          <w:i/>
        </w:rPr>
        <w:t xml:space="preserve">: </w:t>
      </w:r>
      <w:r w:rsidRPr="002541AB">
        <w:rPr>
          <w:rFonts w:ascii="Palatino Linotype" w:hAnsi="Palatino Linotype"/>
        </w:rPr>
        <w:t>Oficio signado por la Séptima Regidora en el que manifiesta que cuenta con un asesor, asimismo, describe las funciones que lleva acabo</w:t>
      </w:r>
      <w:r w:rsidR="00E8440B" w:rsidRPr="002541AB">
        <w:rPr>
          <w:rFonts w:ascii="Palatino Linotype" w:hAnsi="Palatino Linotype"/>
        </w:rPr>
        <w:t>.</w:t>
      </w:r>
    </w:p>
    <w:p w:rsidR="0088653E" w:rsidRPr="002541AB" w:rsidRDefault="0088653E" w:rsidP="00973CA0">
      <w:pPr>
        <w:spacing w:line="360" w:lineRule="auto"/>
        <w:ind w:left="709" w:right="757"/>
        <w:jc w:val="both"/>
        <w:rPr>
          <w:rFonts w:ascii="Palatino Linotype" w:hAnsi="Palatino Linotype"/>
        </w:rPr>
      </w:pPr>
      <w:r w:rsidRPr="002541AB">
        <w:rPr>
          <w:noProof/>
          <w:lang w:val="es-MX" w:eastAsia="es-MX"/>
        </w:rPr>
        <w:drawing>
          <wp:inline distT="0" distB="0" distL="0" distR="0" wp14:anchorId="486C3189" wp14:editId="5C9469B2">
            <wp:extent cx="5038725" cy="1590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1590675"/>
                    </a:xfrm>
                    <a:prstGeom prst="rect">
                      <a:avLst/>
                    </a:prstGeom>
                  </pic:spPr>
                </pic:pic>
              </a:graphicData>
            </a:graphic>
          </wp:inline>
        </w:drawing>
      </w:r>
    </w:p>
    <w:p w:rsidR="00E8440B" w:rsidRPr="002541AB" w:rsidRDefault="00E8440B" w:rsidP="00973CA0">
      <w:pPr>
        <w:spacing w:line="360" w:lineRule="auto"/>
        <w:ind w:left="709" w:right="757"/>
        <w:jc w:val="both"/>
        <w:rPr>
          <w:rFonts w:ascii="Palatino Linotype" w:hAnsi="Palatino Linotype"/>
        </w:rPr>
      </w:pPr>
    </w:p>
    <w:p w:rsidR="0088653E" w:rsidRPr="002541AB" w:rsidRDefault="0088653E" w:rsidP="00973CA0">
      <w:pPr>
        <w:spacing w:line="360" w:lineRule="auto"/>
        <w:ind w:left="709" w:right="757"/>
        <w:jc w:val="both"/>
        <w:rPr>
          <w:rFonts w:ascii="Palatino Linotype" w:hAnsi="Palatino Linotype"/>
          <w:b/>
          <w:i/>
        </w:rPr>
      </w:pPr>
    </w:p>
    <w:p w:rsidR="00E8440B" w:rsidRPr="002541AB" w:rsidRDefault="00BE5446" w:rsidP="00A27AF7">
      <w:pPr>
        <w:spacing w:line="360" w:lineRule="auto"/>
        <w:ind w:right="49"/>
        <w:jc w:val="both"/>
        <w:rPr>
          <w:rFonts w:ascii="Palatino Linotype" w:hAnsi="Palatino Linotype"/>
        </w:rPr>
      </w:pPr>
      <w:r w:rsidRPr="002541AB">
        <w:rPr>
          <w:rFonts w:ascii="Palatino Linotype" w:hAnsi="Palatino Linotype"/>
          <w:b/>
          <w:i/>
        </w:rPr>
        <w:t>Respuesta Solicitud 0477.PDF</w:t>
      </w:r>
      <w:r w:rsidR="00E8440B" w:rsidRPr="002541AB">
        <w:rPr>
          <w:rFonts w:ascii="Palatino Linotype" w:hAnsi="Palatino Linotype"/>
          <w:b/>
          <w:i/>
        </w:rPr>
        <w:t xml:space="preserve">: </w:t>
      </w:r>
      <w:r w:rsidR="00497CFA" w:rsidRPr="002541AB">
        <w:rPr>
          <w:rFonts w:ascii="Palatino Linotype" w:hAnsi="Palatino Linotype"/>
        </w:rPr>
        <w:t>Oficio mediante el cual, el Décimo Sexto Regidor informó las funciones que desempeñaban sus asesores</w:t>
      </w:r>
      <w:r w:rsidR="00E8440B" w:rsidRPr="002541AB">
        <w:rPr>
          <w:rFonts w:ascii="Palatino Linotype" w:hAnsi="Palatino Linotype"/>
        </w:rPr>
        <w:t>.</w:t>
      </w:r>
    </w:p>
    <w:p w:rsidR="00497CFA" w:rsidRPr="002541AB" w:rsidRDefault="00497CFA" w:rsidP="00973CA0">
      <w:pPr>
        <w:spacing w:line="360" w:lineRule="auto"/>
        <w:ind w:left="709" w:right="757"/>
        <w:jc w:val="both"/>
        <w:rPr>
          <w:rFonts w:ascii="Palatino Linotype" w:hAnsi="Palatino Linotype"/>
        </w:rPr>
      </w:pPr>
      <w:r w:rsidRPr="002541AB">
        <w:rPr>
          <w:noProof/>
          <w:lang w:val="es-MX" w:eastAsia="es-MX"/>
        </w:rPr>
        <w:lastRenderedPageBreak/>
        <w:drawing>
          <wp:inline distT="0" distB="0" distL="0" distR="0" wp14:anchorId="46313947" wp14:editId="07C4FF3E">
            <wp:extent cx="5057775" cy="2705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7775" cy="2705100"/>
                    </a:xfrm>
                    <a:prstGeom prst="rect">
                      <a:avLst/>
                    </a:prstGeom>
                  </pic:spPr>
                </pic:pic>
              </a:graphicData>
            </a:graphic>
          </wp:inline>
        </w:drawing>
      </w:r>
    </w:p>
    <w:p w:rsidR="00E8440B" w:rsidRPr="002541AB" w:rsidRDefault="00E8440B" w:rsidP="00973CA0">
      <w:pPr>
        <w:spacing w:line="360" w:lineRule="auto"/>
        <w:ind w:left="709" w:right="757"/>
        <w:jc w:val="both"/>
        <w:rPr>
          <w:rFonts w:ascii="Palatino Linotype" w:hAnsi="Palatino Linotype"/>
        </w:rPr>
      </w:pPr>
    </w:p>
    <w:p w:rsidR="00396A6A" w:rsidRPr="002541AB" w:rsidRDefault="00497CFA" w:rsidP="00A27AF7">
      <w:pPr>
        <w:spacing w:line="360" w:lineRule="auto"/>
        <w:ind w:right="49"/>
        <w:jc w:val="both"/>
        <w:rPr>
          <w:rFonts w:ascii="Palatino Linotype" w:hAnsi="Palatino Linotype"/>
        </w:rPr>
      </w:pPr>
      <w:r w:rsidRPr="002541AB">
        <w:rPr>
          <w:rFonts w:ascii="Palatino Linotype" w:hAnsi="Palatino Linotype"/>
          <w:b/>
          <w:i/>
        </w:rPr>
        <w:t>transparencia.pdf</w:t>
      </w:r>
      <w:r w:rsidR="00E8440B" w:rsidRPr="002541AB">
        <w:rPr>
          <w:rFonts w:ascii="Palatino Linotype" w:hAnsi="Palatino Linotype"/>
          <w:b/>
          <w:i/>
        </w:rPr>
        <w:t xml:space="preserve">: </w:t>
      </w:r>
      <w:r w:rsidR="0065575F" w:rsidRPr="002541AB">
        <w:rPr>
          <w:rFonts w:ascii="Palatino Linotype" w:hAnsi="Palatino Linotype"/>
        </w:rPr>
        <w:t>Oficio firmado por el Décimo Tercer Regidor, mediante el cual manifiesta que se encuentra adscrito un asesor, brindando su nombre y funciones que lleva a cabo.</w:t>
      </w:r>
    </w:p>
    <w:p w:rsidR="0065575F" w:rsidRPr="002541AB" w:rsidRDefault="0065575F" w:rsidP="00973CA0">
      <w:pPr>
        <w:spacing w:line="360" w:lineRule="auto"/>
        <w:ind w:left="709" w:right="757"/>
        <w:jc w:val="both"/>
        <w:rPr>
          <w:rFonts w:ascii="Palatino Linotype" w:hAnsi="Palatino Linotype"/>
        </w:rPr>
      </w:pPr>
      <w:r w:rsidRPr="002541AB">
        <w:rPr>
          <w:noProof/>
          <w:lang w:val="es-MX" w:eastAsia="es-MX"/>
        </w:rPr>
        <w:drawing>
          <wp:inline distT="0" distB="0" distL="0" distR="0" wp14:anchorId="1C1D5FA1" wp14:editId="144D59EE">
            <wp:extent cx="4846597" cy="15525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1978" cy="1560706"/>
                    </a:xfrm>
                    <a:prstGeom prst="rect">
                      <a:avLst/>
                    </a:prstGeom>
                  </pic:spPr>
                </pic:pic>
              </a:graphicData>
            </a:graphic>
          </wp:inline>
        </w:drawing>
      </w:r>
    </w:p>
    <w:p w:rsidR="00AD4604" w:rsidRPr="002541AB" w:rsidRDefault="00AD4604" w:rsidP="00973CA0">
      <w:pPr>
        <w:spacing w:line="360" w:lineRule="auto"/>
        <w:ind w:left="709" w:right="757"/>
        <w:jc w:val="both"/>
        <w:rPr>
          <w:rFonts w:ascii="Palatino Linotype" w:hAnsi="Palatino Linotype"/>
        </w:rPr>
      </w:pPr>
    </w:p>
    <w:p w:rsidR="00AD4604" w:rsidRPr="002541AB" w:rsidRDefault="0065575F" w:rsidP="00A27AF7">
      <w:pPr>
        <w:spacing w:line="360" w:lineRule="auto"/>
        <w:ind w:right="49"/>
        <w:jc w:val="both"/>
        <w:rPr>
          <w:rFonts w:ascii="Palatino Linotype" w:hAnsi="Palatino Linotype"/>
        </w:rPr>
      </w:pPr>
      <w:r w:rsidRPr="002541AB">
        <w:rPr>
          <w:rFonts w:ascii="Palatino Linotype" w:hAnsi="Palatino Linotype"/>
          <w:b/>
          <w:i/>
        </w:rPr>
        <w:t>transparencia28062019.pdf</w:t>
      </w:r>
      <w:r w:rsidR="00AD4604" w:rsidRPr="002541AB">
        <w:rPr>
          <w:rFonts w:ascii="Palatino Linotype" w:hAnsi="Palatino Linotype"/>
          <w:b/>
          <w:i/>
        </w:rPr>
        <w:t>:</w:t>
      </w:r>
      <w:r w:rsidR="00AD4604" w:rsidRPr="002541AB">
        <w:rPr>
          <w:rFonts w:ascii="Palatino Linotype" w:hAnsi="Palatino Linotype"/>
        </w:rPr>
        <w:t xml:space="preserve"> </w:t>
      </w:r>
      <w:r w:rsidRPr="002541AB">
        <w:rPr>
          <w:rFonts w:ascii="Palatino Linotype" w:hAnsi="Palatino Linotype"/>
        </w:rPr>
        <w:t>Oficio mediante el cual, la Décimo Cuarta Regidora hace del conocimiento, que cuenta con dos asesores, brindando sus nombres y funciones que desempeñan.</w:t>
      </w:r>
    </w:p>
    <w:p w:rsidR="0065575F" w:rsidRPr="002541AB" w:rsidRDefault="0065575F" w:rsidP="00973CA0">
      <w:pPr>
        <w:spacing w:line="360" w:lineRule="auto"/>
        <w:ind w:left="709" w:right="757"/>
        <w:jc w:val="both"/>
        <w:rPr>
          <w:rFonts w:ascii="Palatino Linotype" w:hAnsi="Palatino Linotype"/>
        </w:rPr>
      </w:pPr>
      <w:r w:rsidRPr="002541AB">
        <w:rPr>
          <w:noProof/>
          <w:lang w:val="es-MX" w:eastAsia="es-MX"/>
        </w:rPr>
        <w:lastRenderedPageBreak/>
        <w:drawing>
          <wp:inline distT="0" distB="0" distL="0" distR="0" wp14:anchorId="3FDC01B8" wp14:editId="15EAC53D">
            <wp:extent cx="4762500" cy="1628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500" cy="1628775"/>
                    </a:xfrm>
                    <a:prstGeom prst="rect">
                      <a:avLst/>
                    </a:prstGeom>
                  </pic:spPr>
                </pic:pic>
              </a:graphicData>
            </a:graphic>
          </wp:inline>
        </w:drawing>
      </w:r>
    </w:p>
    <w:p w:rsidR="00AD4604" w:rsidRPr="002541AB" w:rsidRDefault="00AD4604" w:rsidP="00973CA0">
      <w:pPr>
        <w:spacing w:line="360" w:lineRule="auto"/>
        <w:ind w:left="709" w:right="757"/>
        <w:jc w:val="both"/>
        <w:rPr>
          <w:rFonts w:ascii="Palatino Linotype" w:hAnsi="Palatino Linotype"/>
        </w:rPr>
      </w:pPr>
    </w:p>
    <w:p w:rsidR="00AD4604" w:rsidRPr="002541AB" w:rsidRDefault="0065575F" w:rsidP="00A27AF7">
      <w:pPr>
        <w:spacing w:line="360" w:lineRule="auto"/>
        <w:ind w:right="49"/>
        <w:jc w:val="both"/>
        <w:rPr>
          <w:rFonts w:ascii="Palatino Linotype" w:hAnsi="Palatino Linotype"/>
        </w:rPr>
      </w:pPr>
      <w:r w:rsidRPr="002541AB">
        <w:rPr>
          <w:rFonts w:ascii="Palatino Linotype" w:hAnsi="Palatino Linotype"/>
          <w:b/>
          <w:i/>
        </w:rPr>
        <w:t>TRANSPARENCIA 3.pdf</w:t>
      </w:r>
      <w:r w:rsidR="00AD4604" w:rsidRPr="002541AB">
        <w:rPr>
          <w:rFonts w:ascii="Palatino Linotype" w:hAnsi="Palatino Linotype"/>
          <w:b/>
          <w:i/>
        </w:rPr>
        <w:t xml:space="preserve">: </w:t>
      </w:r>
      <w:r w:rsidRPr="002541AB">
        <w:rPr>
          <w:rFonts w:ascii="Palatino Linotype" w:hAnsi="Palatino Linotype"/>
        </w:rPr>
        <w:t>Oficio signado por la Novena Regidora, mismo mediante el cual hace del conocimiento que cuenta con cinco asesores, únicamente brindando sus funciones.</w:t>
      </w:r>
    </w:p>
    <w:p w:rsidR="0065575F" w:rsidRPr="002541AB" w:rsidRDefault="0065575F" w:rsidP="00973CA0">
      <w:pPr>
        <w:spacing w:line="360" w:lineRule="auto"/>
        <w:ind w:left="709" w:right="757"/>
        <w:jc w:val="both"/>
        <w:rPr>
          <w:rFonts w:ascii="Palatino Linotype" w:hAnsi="Palatino Linotype"/>
        </w:rPr>
      </w:pPr>
      <w:r w:rsidRPr="002541AB">
        <w:rPr>
          <w:noProof/>
          <w:lang w:val="es-MX" w:eastAsia="es-MX"/>
        </w:rPr>
        <w:drawing>
          <wp:inline distT="0" distB="0" distL="0" distR="0" wp14:anchorId="69366E8C" wp14:editId="36BD53A4">
            <wp:extent cx="4552950" cy="19335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950" cy="1933575"/>
                    </a:xfrm>
                    <a:prstGeom prst="rect">
                      <a:avLst/>
                    </a:prstGeom>
                  </pic:spPr>
                </pic:pic>
              </a:graphicData>
            </a:graphic>
          </wp:inline>
        </w:drawing>
      </w:r>
    </w:p>
    <w:p w:rsidR="0065575F" w:rsidRPr="002541AB" w:rsidRDefault="0065575F" w:rsidP="00973CA0">
      <w:pPr>
        <w:spacing w:line="360" w:lineRule="auto"/>
        <w:ind w:left="709" w:right="757"/>
        <w:jc w:val="both"/>
        <w:rPr>
          <w:rFonts w:ascii="Palatino Linotype" w:hAnsi="Palatino Linotype"/>
        </w:rPr>
      </w:pPr>
      <w:r w:rsidRPr="002541AB">
        <w:rPr>
          <w:noProof/>
          <w:lang w:val="es-MX" w:eastAsia="es-MX"/>
        </w:rPr>
        <w:drawing>
          <wp:inline distT="0" distB="0" distL="0" distR="0" wp14:anchorId="1E142B18" wp14:editId="24476B93">
            <wp:extent cx="4562475" cy="13239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2475" cy="1323975"/>
                    </a:xfrm>
                    <a:prstGeom prst="rect">
                      <a:avLst/>
                    </a:prstGeom>
                  </pic:spPr>
                </pic:pic>
              </a:graphicData>
            </a:graphic>
          </wp:inline>
        </w:drawing>
      </w:r>
    </w:p>
    <w:p w:rsidR="00AD4604" w:rsidRPr="002541AB" w:rsidRDefault="00AD4604" w:rsidP="00973CA0">
      <w:pPr>
        <w:spacing w:line="360" w:lineRule="auto"/>
        <w:ind w:left="709" w:right="757"/>
        <w:jc w:val="both"/>
        <w:rPr>
          <w:rFonts w:ascii="Palatino Linotype" w:hAnsi="Palatino Linotype"/>
        </w:rPr>
      </w:pPr>
    </w:p>
    <w:p w:rsidR="00AD4604" w:rsidRPr="002541AB" w:rsidRDefault="004A506F" w:rsidP="00A27AF7">
      <w:pPr>
        <w:spacing w:line="360" w:lineRule="auto"/>
        <w:ind w:right="49"/>
        <w:jc w:val="both"/>
        <w:rPr>
          <w:rFonts w:ascii="Palatino Linotype" w:hAnsi="Palatino Linotype"/>
        </w:rPr>
      </w:pPr>
      <w:r w:rsidRPr="002541AB">
        <w:rPr>
          <w:rFonts w:ascii="Palatino Linotype" w:hAnsi="Palatino Linotype"/>
          <w:b/>
          <w:i/>
        </w:rPr>
        <w:t>oficio 193 transparencia.pdf</w:t>
      </w:r>
      <w:r w:rsidR="00AD4604" w:rsidRPr="002541AB">
        <w:rPr>
          <w:rFonts w:ascii="Palatino Linotype" w:hAnsi="Palatino Linotype"/>
          <w:b/>
          <w:i/>
        </w:rPr>
        <w:t xml:space="preserve">: </w:t>
      </w:r>
      <w:r w:rsidR="00327661" w:rsidRPr="002541AB">
        <w:rPr>
          <w:rFonts w:ascii="Palatino Linotype" w:hAnsi="Palatino Linotype"/>
        </w:rPr>
        <w:t>Oficio mediante el cual informa la Décima Regidora que cuenta con un asesor, asimismo, brindando sus funciones y nombre</w:t>
      </w:r>
      <w:r w:rsidR="00A679B8" w:rsidRPr="002541AB">
        <w:rPr>
          <w:rFonts w:ascii="Palatino Linotype" w:hAnsi="Palatino Linotype"/>
        </w:rPr>
        <w:t>.</w:t>
      </w:r>
    </w:p>
    <w:p w:rsidR="00327661" w:rsidRPr="002541AB" w:rsidRDefault="00327661" w:rsidP="00973CA0">
      <w:pPr>
        <w:spacing w:line="360" w:lineRule="auto"/>
        <w:ind w:left="709" w:right="757"/>
        <w:jc w:val="both"/>
        <w:rPr>
          <w:rFonts w:ascii="Palatino Linotype" w:hAnsi="Palatino Linotype"/>
        </w:rPr>
      </w:pPr>
      <w:r w:rsidRPr="002541AB">
        <w:rPr>
          <w:noProof/>
          <w:lang w:val="es-MX" w:eastAsia="es-MX"/>
        </w:rPr>
        <w:lastRenderedPageBreak/>
        <w:drawing>
          <wp:inline distT="0" distB="0" distL="0" distR="0" wp14:anchorId="19293350" wp14:editId="56FA1224">
            <wp:extent cx="4772025" cy="11430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2025" cy="1143000"/>
                    </a:xfrm>
                    <a:prstGeom prst="rect">
                      <a:avLst/>
                    </a:prstGeom>
                  </pic:spPr>
                </pic:pic>
              </a:graphicData>
            </a:graphic>
          </wp:inline>
        </w:drawing>
      </w:r>
    </w:p>
    <w:p w:rsidR="00327661" w:rsidRPr="002541AB" w:rsidRDefault="00327661" w:rsidP="00973CA0">
      <w:pPr>
        <w:spacing w:line="360" w:lineRule="auto"/>
        <w:ind w:left="709" w:right="757"/>
        <w:jc w:val="both"/>
        <w:rPr>
          <w:rFonts w:ascii="Palatino Linotype" w:hAnsi="Palatino Linotype"/>
        </w:rPr>
      </w:pPr>
    </w:p>
    <w:p w:rsidR="00AD4604" w:rsidRPr="002541AB" w:rsidRDefault="00AD4604" w:rsidP="00973CA0">
      <w:pPr>
        <w:spacing w:line="360" w:lineRule="auto"/>
        <w:ind w:left="709" w:right="757"/>
        <w:jc w:val="both"/>
        <w:rPr>
          <w:rFonts w:ascii="Palatino Linotype" w:hAnsi="Palatino Linotype"/>
        </w:rPr>
      </w:pPr>
    </w:p>
    <w:p w:rsidR="00900241" w:rsidRPr="002541AB" w:rsidRDefault="00F25876" w:rsidP="00A27AF7">
      <w:pPr>
        <w:spacing w:line="360" w:lineRule="auto"/>
        <w:ind w:right="49"/>
        <w:jc w:val="both"/>
        <w:rPr>
          <w:rFonts w:ascii="Palatino Linotype" w:hAnsi="Palatino Linotype"/>
        </w:rPr>
      </w:pPr>
      <w:r w:rsidRPr="002541AB">
        <w:rPr>
          <w:rFonts w:ascii="Palatino Linotype" w:hAnsi="Palatino Linotype"/>
          <w:b/>
          <w:i/>
        </w:rPr>
        <w:t>transpa.pdf</w:t>
      </w:r>
      <w:r w:rsidR="00CF4339" w:rsidRPr="002541AB">
        <w:rPr>
          <w:rFonts w:ascii="Palatino Linotype" w:hAnsi="Palatino Linotype"/>
          <w:b/>
          <w:i/>
        </w:rPr>
        <w:t xml:space="preserve">: </w:t>
      </w:r>
      <w:r w:rsidR="00C311D8" w:rsidRPr="002541AB">
        <w:rPr>
          <w:rFonts w:ascii="Palatino Linotype" w:hAnsi="Palatino Linotype"/>
        </w:rPr>
        <w:t>Oficio mediante el cual, la tercera regidora, hace del conocimiento, que cuenta con un asesor, describiendo las funciones que lleva a cabo</w:t>
      </w:r>
      <w:r w:rsidR="00CF4339" w:rsidRPr="002541AB">
        <w:rPr>
          <w:rFonts w:ascii="Palatino Linotype" w:hAnsi="Palatino Linotype"/>
        </w:rPr>
        <w:t>.</w:t>
      </w:r>
    </w:p>
    <w:p w:rsidR="00C311D8" w:rsidRPr="002541AB" w:rsidRDefault="00C311D8" w:rsidP="00973CA0">
      <w:pPr>
        <w:spacing w:line="360" w:lineRule="auto"/>
        <w:ind w:left="709" w:right="757"/>
        <w:jc w:val="both"/>
        <w:rPr>
          <w:rFonts w:ascii="Palatino Linotype" w:hAnsi="Palatino Linotype"/>
        </w:rPr>
      </w:pPr>
      <w:r w:rsidRPr="002541AB">
        <w:rPr>
          <w:noProof/>
          <w:lang w:val="es-MX" w:eastAsia="es-MX"/>
        </w:rPr>
        <w:drawing>
          <wp:inline distT="0" distB="0" distL="0" distR="0" wp14:anchorId="49E2C3EF" wp14:editId="12B8F81E">
            <wp:extent cx="4619625" cy="1352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9625" cy="1352550"/>
                    </a:xfrm>
                    <a:prstGeom prst="rect">
                      <a:avLst/>
                    </a:prstGeom>
                  </pic:spPr>
                </pic:pic>
              </a:graphicData>
            </a:graphic>
          </wp:inline>
        </w:drawing>
      </w:r>
    </w:p>
    <w:p w:rsidR="00A679B8" w:rsidRPr="002541AB" w:rsidRDefault="00A679B8" w:rsidP="00973CA0">
      <w:pPr>
        <w:spacing w:line="360" w:lineRule="auto"/>
        <w:ind w:left="709" w:right="757"/>
        <w:jc w:val="both"/>
        <w:rPr>
          <w:rFonts w:ascii="Palatino Linotype" w:hAnsi="Palatino Linotype"/>
        </w:rPr>
      </w:pPr>
    </w:p>
    <w:p w:rsidR="00A679B8" w:rsidRPr="002541AB" w:rsidRDefault="004970BA" w:rsidP="00A27AF7">
      <w:pPr>
        <w:spacing w:line="360" w:lineRule="auto"/>
        <w:ind w:right="49"/>
        <w:jc w:val="both"/>
        <w:rPr>
          <w:rFonts w:ascii="Palatino Linotype" w:hAnsi="Palatino Linotype"/>
        </w:rPr>
      </w:pPr>
      <w:r w:rsidRPr="002541AB">
        <w:rPr>
          <w:rFonts w:ascii="Palatino Linotype" w:hAnsi="Palatino Linotype"/>
          <w:b/>
          <w:i/>
        </w:rPr>
        <w:t xml:space="preserve">Documento 614.pdf: </w:t>
      </w:r>
      <w:r w:rsidRPr="002541AB">
        <w:rPr>
          <w:rFonts w:ascii="Palatino Linotype" w:hAnsi="Palatino Linotype"/>
        </w:rPr>
        <w:t>Oficio signado por la Primera Síndico, mediante el cual informa las funciones que realizan los asesores a su mando</w:t>
      </w:r>
      <w:r w:rsidR="0039326D" w:rsidRPr="002541AB">
        <w:rPr>
          <w:rFonts w:ascii="Palatino Linotype" w:hAnsi="Palatino Linotype"/>
        </w:rPr>
        <w:t>.</w:t>
      </w:r>
    </w:p>
    <w:p w:rsidR="004970BA" w:rsidRPr="002541AB" w:rsidRDefault="004970BA" w:rsidP="00973CA0">
      <w:pPr>
        <w:spacing w:line="360" w:lineRule="auto"/>
        <w:ind w:left="709" w:right="757"/>
        <w:jc w:val="both"/>
        <w:rPr>
          <w:rFonts w:ascii="Palatino Linotype" w:hAnsi="Palatino Linotype"/>
        </w:rPr>
      </w:pPr>
      <w:r w:rsidRPr="002541AB">
        <w:rPr>
          <w:noProof/>
          <w:lang w:val="es-MX" w:eastAsia="es-MX"/>
        </w:rPr>
        <w:drawing>
          <wp:inline distT="0" distB="0" distL="0" distR="0" wp14:anchorId="5871E0E9" wp14:editId="7CB3EF06">
            <wp:extent cx="4038600" cy="1714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8600" cy="1714500"/>
                    </a:xfrm>
                    <a:prstGeom prst="rect">
                      <a:avLst/>
                    </a:prstGeom>
                  </pic:spPr>
                </pic:pic>
              </a:graphicData>
            </a:graphic>
          </wp:inline>
        </w:drawing>
      </w:r>
    </w:p>
    <w:p w:rsidR="004970BA" w:rsidRPr="002541AB" w:rsidRDefault="004970BA" w:rsidP="00973CA0">
      <w:pPr>
        <w:spacing w:line="360" w:lineRule="auto"/>
        <w:ind w:left="709" w:right="757"/>
        <w:jc w:val="both"/>
        <w:rPr>
          <w:rFonts w:ascii="Palatino Linotype" w:hAnsi="Palatino Linotype"/>
        </w:rPr>
      </w:pPr>
      <w:r w:rsidRPr="002541AB">
        <w:rPr>
          <w:noProof/>
          <w:lang w:val="es-MX" w:eastAsia="es-MX"/>
        </w:rPr>
        <w:lastRenderedPageBreak/>
        <w:drawing>
          <wp:inline distT="0" distB="0" distL="0" distR="0" wp14:anchorId="19ABDDE0" wp14:editId="45077C31">
            <wp:extent cx="4038600" cy="2247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8600" cy="2247900"/>
                    </a:xfrm>
                    <a:prstGeom prst="rect">
                      <a:avLst/>
                    </a:prstGeom>
                  </pic:spPr>
                </pic:pic>
              </a:graphicData>
            </a:graphic>
          </wp:inline>
        </w:drawing>
      </w:r>
    </w:p>
    <w:p w:rsidR="00A5677D" w:rsidRPr="002541AB" w:rsidRDefault="00A5677D" w:rsidP="00A5677D">
      <w:pPr>
        <w:spacing w:line="360" w:lineRule="auto"/>
        <w:jc w:val="both"/>
        <w:rPr>
          <w:rFonts w:ascii="Palatino Linotype" w:hAnsi="Palatino Linotype"/>
        </w:rPr>
      </w:pPr>
    </w:p>
    <w:p w:rsidR="008B361D" w:rsidRPr="002541AB" w:rsidRDefault="008B361D" w:rsidP="00A5677D">
      <w:pPr>
        <w:spacing w:line="360" w:lineRule="auto"/>
        <w:jc w:val="both"/>
        <w:rPr>
          <w:rFonts w:ascii="Palatino Linotype" w:hAnsi="Palatino Linotype"/>
        </w:rPr>
      </w:pPr>
    </w:p>
    <w:p w:rsidR="008B361D" w:rsidRPr="002541AB" w:rsidRDefault="008B361D" w:rsidP="00A27AF7">
      <w:pPr>
        <w:spacing w:line="360" w:lineRule="auto"/>
        <w:ind w:right="49"/>
        <w:jc w:val="both"/>
        <w:rPr>
          <w:rFonts w:ascii="Palatino Linotype" w:hAnsi="Palatino Linotype"/>
        </w:rPr>
      </w:pPr>
      <w:r w:rsidRPr="002541AB">
        <w:rPr>
          <w:rFonts w:ascii="Palatino Linotype" w:hAnsi="Palatino Linotype"/>
          <w:b/>
          <w:i/>
        </w:rPr>
        <w:t xml:space="preserve">transparencia 1ra3_1.pdf: </w:t>
      </w:r>
      <w:r w:rsidRPr="002541AB">
        <w:rPr>
          <w:rFonts w:ascii="Palatino Linotype" w:hAnsi="Palatino Linotype"/>
        </w:rPr>
        <w:t>Oficio signado por la Primera Regidora, mediante el cual informa que cuenta con un asesor y enuncia las funciones que realiza</w:t>
      </w:r>
      <w:r w:rsidR="003D745A" w:rsidRPr="002541AB">
        <w:rPr>
          <w:rFonts w:ascii="Palatino Linotype" w:hAnsi="Palatino Linotype"/>
        </w:rPr>
        <w:t xml:space="preserve"> así como el nombre del servidor público</w:t>
      </w:r>
      <w:r w:rsidRPr="002541AB">
        <w:rPr>
          <w:rFonts w:ascii="Palatino Linotype" w:hAnsi="Palatino Linotype"/>
        </w:rPr>
        <w:t>.</w:t>
      </w:r>
    </w:p>
    <w:p w:rsidR="008B361D" w:rsidRPr="002541AB" w:rsidRDefault="008B361D" w:rsidP="008B361D">
      <w:pPr>
        <w:spacing w:line="360" w:lineRule="auto"/>
        <w:ind w:left="709" w:right="757"/>
        <w:jc w:val="both"/>
        <w:rPr>
          <w:rFonts w:ascii="Palatino Linotype" w:hAnsi="Palatino Linotype"/>
        </w:rPr>
      </w:pPr>
      <w:r w:rsidRPr="002541AB">
        <w:rPr>
          <w:noProof/>
          <w:lang w:val="es-MX" w:eastAsia="es-MX"/>
        </w:rPr>
        <w:drawing>
          <wp:inline distT="0" distB="0" distL="0" distR="0" wp14:anchorId="16A4EB1B" wp14:editId="14E2C7A3">
            <wp:extent cx="4791075" cy="8096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1075" cy="809625"/>
                    </a:xfrm>
                    <a:prstGeom prst="rect">
                      <a:avLst/>
                    </a:prstGeom>
                  </pic:spPr>
                </pic:pic>
              </a:graphicData>
            </a:graphic>
          </wp:inline>
        </w:drawing>
      </w:r>
    </w:p>
    <w:p w:rsidR="008B361D" w:rsidRPr="002541AB" w:rsidRDefault="008B361D" w:rsidP="008B361D">
      <w:pPr>
        <w:spacing w:line="360" w:lineRule="auto"/>
        <w:ind w:left="709" w:right="757"/>
        <w:jc w:val="both"/>
        <w:rPr>
          <w:rFonts w:ascii="Palatino Linotype" w:hAnsi="Palatino Linotype"/>
        </w:rPr>
      </w:pPr>
    </w:p>
    <w:p w:rsidR="008B361D" w:rsidRPr="002541AB" w:rsidRDefault="008B361D" w:rsidP="00A27AF7">
      <w:pPr>
        <w:spacing w:line="360" w:lineRule="auto"/>
        <w:ind w:right="49"/>
        <w:jc w:val="both"/>
        <w:rPr>
          <w:rFonts w:ascii="Palatino Linotype" w:hAnsi="Palatino Linotype"/>
        </w:rPr>
      </w:pPr>
      <w:r w:rsidRPr="002541AB">
        <w:rPr>
          <w:rFonts w:ascii="Palatino Linotype" w:hAnsi="Palatino Linotype"/>
          <w:b/>
          <w:i/>
        </w:rPr>
        <w:t xml:space="preserve">transparencia 4_1 (1).pdf: </w:t>
      </w:r>
      <w:r w:rsidR="003D745A" w:rsidRPr="002541AB">
        <w:rPr>
          <w:rFonts w:ascii="Palatino Linotype" w:hAnsi="Palatino Linotype"/>
        </w:rPr>
        <w:t>Oficio signado por la Quinta Regidora, mediante el cual informa que cuenta con un asesor y enuncia las funciones que realiza así como el nombre del servidor público</w:t>
      </w:r>
      <w:r w:rsidRPr="002541AB">
        <w:rPr>
          <w:rFonts w:ascii="Palatino Linotype" w:hAnsi="Palatino Linotype"/>
        </w:rPr>
        <w:t>.</w:t>
      </w:r>
    </w:p>
    <w:p w:rsidR="003D745A" w:rsidRPr="002541AB" w:rsidRDefault="003D745A" w:rsidP="008B361D">
      <w:pPr>
        <w:spacing w:line="360" w:lineRule="auto"/>
        <w:ind w:left="709" w:right="757"/>
        <w:jc w:val="both"/>
        <w:rPr>
          <w:rFonts w:ascii="Palatino Linotype" w:hAnsi="Palatino Linotype"/>
        </w:rPr>
      </w:pPr>
      <w:r w:rsidRPr="002541AB">
        <w:rPr>
          <w:noProof/>
          <w:lang w:val="es-MX" w:eastAsia="es-MX"/>
        </w:rPr>
        <w:drawing>
          <wp:inline distT="0" distB="0" distL="0" distR="0" wp14:anchorId="0CD47560" wp14:editId="2F861EF7">
            <wp:extent cx="4733925" cy="11144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3925" cy="1114425"/>
                    </a:xfrm>
                    <a:prstGeom prst="rect">
                      <a:avLst/>
                    </a:prstGeom>
                  </pic:spPr>
                </pic:pic>
              </a:graphicData>
            </a:graphic>
          </wp:inline>
        </w:drawing>
      </w:r>
    </w:p>
    <w:p w:rsidR="008B361D" w:rsidRPr="002541AB" w:rsidRDefault="008B361D" w:rsidP="008B361D">
      <w:pPr>
        <w:spacing w:line="360" w:lineRule="auto"/>
        <w:ind w:left="709" w:right="757"/>
        <w:jc w:val="both"/>
        <w:rPr>
          <w:rFonts w:ascii="Palatino Linotype" w:hAnsi="Palatino Linotype"/>
        </w:rPr>
      </w:pPr>
    </w:p>
    <w:p w:rsidR="008B361D" w:rsidRPr="002541AB" w:rsidRDefault="003D745A" w:rsidP="00A27AF7">
      <w:pPr>
        <w:spacing w:line="360" w:lineRule="auto"/>
        <w:ind w:right="49"/>
        <w:jc w:val="both"/>
        <w:rPr>
          <w:rFonts w:ascii="Palatino Linotype" w:hAnsi="Palatino Linotype"/>
        </w:rPr>
      </w:pPr>
      <w:r w:rsidRPr="002541AB">
        <w:rPr>
          <w:rFonts w:ascii="Palatino Linotype" w:hAnsi="Palatino Linotype"/>
          <w:b/>
          <w:i/>
        </w:rPr>
        <w:lastRenderedPageBreak/>
        <w:t>447trasmpdf.pdf</w:t>
      </w:r>
      <w:r w:rsidR="008B361D" w:rsidRPr="002541AB">
        <w:rPr>
          <w:rFonts w:ascii="Palatino Linotype" w:hAnsi="Palatino Linotype"/>
          <w:b/>
          <w:i/>
        </w:rPr>
        <w:t xml:space="preserve">: </w:t>
      </w:r>
      <w:r w:rsidR="008B361D" w:rsidRPr="002541AB">
        <w:rPr>
          <w:rFonts w:ascii="Palatino Linotype" w:hAnsi="Palatino Linotype"/>
        </w:rPr>
        <w:t xml:space="preserve">Oficio </w:t>
      </w:r>
      <w:r w:rsidR="001F2D2A" w:rsidRPr="002541AB">
        <w:rPr>
          <w:rFonts w:ascii="Palatino Linotype" w:hAnsi="Palatino Linotype"/>
        </w:rPr>
        <w:t>signado por la Décimo Segunda Regidora</w:t>
      </w:r>
      <w:r w:rsidR="008B361D" w:rsidRPr="002541AB">
        <w:rPr>
          <w:rFonts w:ascii="Palatino Linotype" w:hAnsi="Palatino Linotype"/>
        </w:rPr>
        <w:t xml:space="preserve">, mediante el cual informa </w:t>
      </w:r>
      <w:r w:rsidRPr="002541AB">
        <w:rPr>
          <w:rFonts w:ascii="Palatino Linotype" w:hAnsi="Palatino Linotype"/>
        </w:rPr>
        <w:t>que cuenta con un asesor, asimismo brindando su nombre y funciones a desempeñar</w:t>
      </w:r>
      <w:r w:rsidR="008B361D" w:rsidRPr="002541AB">
        <w:rPr>
          <w:rFonts w:ascii="Palatino Linotype" w:hAnsi="Palatino Linotype"/>
        </w:rPr>
        <w:t>.</w:t>
      </w:r>
    </w:p>
    <w:p w:rsidR="003D745A" w:rsidRPr="002541AB" w:rsidRDefault="003D745A" w:rsidP="008B361D">
      <w:pPr>
        <w:spacing w:line="360" w:lineRule="auto"/>
        <w:ind w:left="709" w:right="757"/>
        <w:jc w:val="both"/>
        <w:rPr>
          <w:rFonts w:ascii="Palatino Linotype" w:hAnsi="Palatino Linotype"/>
        </w:rPr>
      </w:pPr>
      <w:r w:rsidRPr="002541AB">
        <w:rPr>
          <w:noProof/>
          <w:lang w:val="es-MX" w:eastAsia="es-MX"/>
        </w:rPr>
        <w:drawing>
          <wp:inline distT="0" distB="0" distL="0" distR="0" wp14:anchorId="102A8FA2" wp14:editId="44CF2819">
            <wp:extent cx="4552950" cy="8477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2950" cy="847725"/>
                    </a:xfrm>
                    <a:prstGeom prst="rect">
                      <a:avLst/>
                    </a:prstGeom>
                  </pic:spPr>
                </pic:pic>
              </a:graphicData>
            </a:graphic>
          </wp:inline>
        </w:drawing>
      </w:r>
    </w:p>
    <w:p w:rsidR="008B361D" w:rsidRPr="002541AB" w:rsidRDefault="008B361D" w:rsidP="008B361D">
      <w:pPr>
        <w:spacing w:line="360" w:lineRule="auto"/>
        <w:ind w:left="709" w:right="757"/>
        <w:jc w:val="both"/>
        <w:rPr>
          <w:rFonts w:ascii="Palatino Linotype" w:hAnsi="Palatino Linotype"/>
        </w:rPr>
      </w:pPr>
    </w:p>
    <w:p w:rsidR="008B361D" w:rsidRPr="002541AB" w:rsidRDefault="0009705B" w:rsidP="00A27AF7">
      <w:pPr>
        <w:spacing w:line="360" w:lineRule="auto"/>
        <w:ind w:right="49"/>
        <w:jc w:val="both"/>
        <w:rPr>
          <w:rFonts w:ascii="Palatino Linotype" w:hAnsi="Palatino Linotype"/>
        </w:rPr>
      </w:pPr>
      <w:r w:rsidRPr="002541AB">
        <w:rPr>
          <w:rFonts w:ascii="Palatino Linotype" w:hAnsi="Palatino Linotype"/>
          <w:b/>
          <w:i/>
        </w:rPr>
        <w:t>477 3 SINDICO.pdf</w:t>
      </w:r>
      <w:r w:rsidR="008B361D" w:rsidRPr="002541AB">
        <w:rPr>
          <w:rFonts w:ascii="Palatino Linotype" w:hAnsi="Palatino Linotype"/>
          <w:b/>
          <w:i/>
        </w:rPr>
        <w:t xml:space="preserve">: </w:t>
      </w:r>
      <w:r w:rsidRPr="002541AB">
        <w:rPr>
          <w:rFonts w:ascii="Palatino Linotype" w:hAnsi="Palatino Linotype"/>
        </w:rPr>
        <w:t>Oficio signado por la Tercer Síndico, mediante el cual informa que cuenta con seis asesores y enuncia las funciones que realiza, así como el nombre de los servidores públicos</w:t>
      </w:r>
      <w:r w:rsidR="008B361D" w:rsidRPr="002541AB">
        <w:rPr>
          <w:rFonts w:ascii="Palatino Linotype" w:hAnsi="Palatino Linotype"/>
        </w:rPr>
        <w:t>.</w:t>
      </w:r>
    </w:p>
    <w:p w:rsidR="0009705B" w:rsidRPr="002541AB" w:rsidRDefault="0009705B" w:rsidP="008B361D">
      <w:pPr>
        <w:spacing w:line="360" w:lineRule="auto"/>
        <w:ind w:left="709" w:right="757"/>
        <w:jc w:val="both"/>
        <w:rPr>
          <w:rFonts w:ascii="Palatino Linotype" w:hAnsi="Palatino Linotype"/>
        </w:rPr>
      </w:pPr>
      <w:r w:rsidRPr="002541AB">
        <w:rPr>
          <w:noProof/>
          <w:lang w:val="es-MX" w:eastAsia="es-MX"/>
        </w:rPr>
        <w:drawing>
          <wp:inline distT="0" distB="0" distL="0" distR="0" wp14:anchorId="4DAC8DEE" wp14:editId="6406338C">
            <wp:extent cx="4762500" cy="11144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2500" cy="1114425"/>
                    </a:xfrm>
                    <a:prstGeom prst="rect">
                      <a:avLst/>
                    </a:prstGeom>
                  </pic:spPr>
                </pic:pic>
              </a:graphicData>
            </a:graphic>
          </wp:inline>
        </w:drawing>
      </w:r>
    </w:p>
    <w:p w:rsidR="0009705B" w:rsidRPr="002541AB" w:rsidRDefault="0009705B" w:rsidP="008B361D">
      <w:pPr>
        <w:spacing w:line="360" w:lineRule="auto"/>
        <w:ind w:left="709" w:right="757"/>
        <w:jc w:val="both"/>
        <w:rPr>
          <w:rFonts w:ascii="Palatino Linotype" w:hAnsi="Palatino Linotype"/>
        </w:rPr>
      </w:pPr>
    </w:p>
    <w:p w:rsidR="008B361D" w:rsidRPr="002541AB" w:rsidRDefault="0009705B" w:rsidP="00A27AF7">
      <w:pPr>
        <w:spacing w:line="360" w:lineRule="auto"/>
        <w:ind w:right="49"/>
        <w:jc w:val="both"/>
        <w:rPr>
          <w:rFonts w:ascii="Palatino Linotype" w:hAnsi="Palatino Linotype"/>
        </w:rPr>
      </w:pPr>
      <w:r w:rsidRPr="002541AB">
        <w:rPr>
          <w:rFonts w:ascii="Palatino Linotype" w:hAnsi="Palatino Linotype"/>
          <w:b/>
          <w:i/>
        </w:rPr>
        <w:t>PRESIDENCIA 477.pdf:</w:t>
      </w:r>
      <w:r w:rsidR="009B4832" w:rsidRPr="002541AB">
        <w:rPr>
          <w:rFonts w:ascii="Palatino Linotype" w:hAnsi="Palatino Linotype"/>
          <w:b/>
          <w:i/>
        </w:rPr>
        <w:t xml:space="preserve"> </w:t>
      </w:r>
      <w:r w:rsidR="009B4832" w:rsidRPr="002541AB">
        <w:rPr>
          <w:rFonts w:ascii="Palatino Linotype" w:hAnsi="Palatino Linotype"/>
        </w:rPr>
        <w:t>Oficio signado por el Jefe de la Oficina de Presidencia, mismo que manifiesta contar con un asesor, asimismo brindando funciones, su nombre, sueldo neto y bruto.</w:t>
      </w:r>
    </w:p>
    <w:p w:rsidR="009B4832" w:rsidRPr="002541AB" w:rsidRDefault="009B4832" w:rsidP="008B361D">
      <w:pPr>
        <w:spacing w:line="360" w:lineRule="auto"/>
        <w:ind w:left="709" w:right="757"/>
        <w:jc w:val="both"/>
        <w:rPr>
          <w:rFonts w:ascii="Palatino Linotype" w:hAnsi="Palatino Linotype"/>
        </w:rPr>
      </w:pPr>
      <w:r w:rsidRPr="002541AB">
        <w:rPr>
          <w:noProof/>
          <w:lang w:val="es-MX" w:eastAsia="es-MX"/>
        </w:rPr>
        <w:drawing>
          <wp:inline distT="0" distB="0" distL="0" distR="0" wp14:anchorId="62023AC8" wp14:editId="69861ABD">
            <wp:extent cx="4505325" cy="771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5325" cy="771525"/>
                    </a:xfrm>
                    <a:prstGeom prst="rect">
                      <a:avLst/>
                    </a:prstGeom>
                  </pic:spPr>
                </pic:pic>
              </a:graphicData>
            </a:graphic>
          </wp:inline>
        </w:drawing>
      </w:r>
    </w:p>
    <w:p w:rsidR="00483E65" w:rsidRPr="002541AB" w:rsidRDefault="00483E65" w:rsidP="008B361D">
      <w:pPr>
        <w:spacing w:line="360" w:lineRule="auto"/>
        <w:ind w:left="709" w:right="757"/>
        <w:jc w:val="both"/>
        <w:rPr>
          <w:rFonts w:ascii="Palatino Linotype" w:hAnsi="Palatino Linotype"/>
        </w:rPr>
      </w:pPr>
    </w:p>
    <w:p w:rsidR="00483E65" w:rsidRPr="002541AB" w:rsidRDefault="00483E65" w:rsidP="00A27AF7">
      <w:pPr>
        <w:spacing w:line="360" w:lineRule="auto"/>
        <w:ind w:right="49"/>
        <w:jc w:val="both"/>
        <w:rPr>
          <w:rFonts w:ascii="Palatino Linotype" w:hAnsi="Palatino Linotype"/>
        </w:rPr>
      </w:pPr>
      <w:r w:rsidRPr="002541AB">
        <w:rPr>
          <w:rFonts w:ascii="Palatino Linotype" w:hAnsi="Palatino Linotype"/>
          <w:b/>
          <w:i/>
        </w:rPr>
        <w:t xml:space="preserve">ANEXO-COMP EST-SIP-00477-05072019145544.pdf: </w:t>
      </w:r>
      <w:r w:rsidRPr="002541AB">
        <w:rPr>
          <w:rFonts w:ascii="Palatino Linotype" w:hAnsi="Palatino Linotype"/>
        </w:rPr>
        <w:t>Documento mediante el cual se remite el con</w:t>
      </w:r>
      <w:r w:rsidR="00A27AF7" w:rsidRPr="002541AB">
        <w:rPr>
          <w:rFonts w:ascii="Palatino Linotype" w:hAnsi="Palatino Linotype"/>
        </w:rPr>
        <w:t>centrado de asesores, así como, d</w:t>
      </w:r>
      <w:r w:rsidRPr="002541AB">
        <w:rPr>
          <w:rFonts w:ascii="Palatino Linotype" w:hAnsi="Palatino Linotype"/>
        </w:rPr>
        <w:t>iversos documentos que acreditan el último grado de estudios de los servidores públicos en cuestión.</w:t>
      </w:r>
    </w:p>
    <w:p w:rsidR="00483E65" w:rsidRPr="002541AB" w:rsidRDefault="00483E65" w:rsidP="00A27AF7">
      <w:pPr>
        <w:spacing w:line="360" w:lineRule="auto"/>
        <w:ind w:right="49"/>
        <w:jc w:val="both"/>
        <w:rPr>
          <w:rFonts w:ascii="Palatino Linotype" w:hAnsi="Palatino Linotype"/>
        </w:rPr>
      </w:pPr>
    </w:p>
    <w:p w:rsidR="00483E65" w:rsidRPr="002541AB" w:rsidRDefault="00483E65" w:rsidP="00A27AF7">
      <w:pPr>
        <w:spacing w:line="360" w:lineRule="auto"/>
        <w:ind w:right="49"/>
        <w:jc w:val="both"/>
        <w:rPr>
          <w:rFonts w:ascii="Palatino Linotype" w:hAnsi="Palatino Linotype"/>
        </w:rPr>
      </w:pPr>
      <w:r w:rsidRPr="002541AB">
        <w:rPr>
          <w:rFonts w:ascii="Palatino Linotype" w:hAnsi="Palatino Linotype"/>
          <w:b/>
          <w:i/>
        </w:rPr>
        <w:t>OF-1007-SIP 00477-05072019144843.pdf:</w:t>
      </w:r>
      <w:r w:rsidR="00B22949" w:rsidRPr="002541AB">
        <w:rPr>
          <w:rFonts w:ascii="Palatino Linotype" w:hAnsi="Palatino Linotype"/>
          <w:b/>
          <w:i/>
        </w:rPr>
        <w:t xml:space="preserve"> </w:t>
      </w:r>
      <w:r w:rsidR="00B22949" w:rsidRPr="002541AB">
        <w:rPr>
          <w:rFonts w:ascii="Palatino Linotype" w:hAnsi="Palatino Linotype"/>
        </w:rPr>
        <w:t>Oficio mediante el cual el Encargado de Despacho de la Dirección General de Administración informa, que se remitieron los documentos en versión públic</w:t>
      </w:r>
      <w:r w:rsidR="00F06B7B" w:rsidRPr="002541AB">
        <w:rPr>
          <w:rFonts w:ascii="Palatino Linotype" w:hAnsi="Palatino Linotype"/>
        </w:rPr>
        <w:t>a que acreditan el ú</w:t>
      </w:r>
      <w:r w:rsidR="00B22949" w:rsidRPr="002541AB">
        <w:rPr>
          <w:rFonts w:ascii="Palatino Linotype" w:hAnsi="Palatino Linotype"/>
        </w:rPr>
        <w:t>ltimo grado de estudios de</w:t>
      </w:r>
      <w:r w:rsidR="00F34FE2" w:rsidRPr="002541AB">
        <w:rPr>
          <w:rFonts w:ascii="Palatino Linotype" w:hAnsi="Palatino Linotype"/>
        </w:rPr>
        <w:t xml:space="preserve"> algunos </w:t>
      </w:r>
      <w:r w:rsidR="00B22949" w:rsidRPr="002541AB">
        <w:rPr>
          <w:rFonts w:ascii="Palatino Linotype" w:hAnsi="Palatino Linotype"/>
        </w:rPr>
        <w:t>asesores, así como, el Acuerdo de Clasificación correspondiente.</w:t>
      </w:r>
    </w:p>
    <w:p w:rsidR="00B22949" w:rsidRPr="002541AB" w:rsidRDefault="00B22949" w:rsidP="00A27AF7">
      <w:pPr>
        <w:spacing w:line="360" w:lineRule="auto"/>
        <w:ind w:right="49"/>
        <w:jc w:val="both"/>
        <w:rPr>
          <w:rFonts w:ascii="Palatino Linotype" w:hAnsi="Palatino Linotype"/>
        </w:rPr>
      </w:pPr>
    </w:p>
    <w:p w:rsidR="00B22949" w:rsidRPr="002541AB" w:rsidRDefault="00B22949" w:rsidP="00A27AF7">
      <w:pPr>
        <w:spacing w:line="360" w:lineRule="auto"/>
        <w:ind w:right="49"/>
        <w:jc w:val="both"/>
        <w:rPr>
          <w:rFonts w:ascii="Palatino Linotype" w:hAnsi="Palatino Linotype"/>
        </w:rPr>
      </w:pPr>
      <w:r w:rsidRPr="002541AB">
        <w:rPr>
          <w:rFonts w:ascii="Palatino Linotype" w:hAnsi="Palatino Linotype"/>
          <w:b/>
          <w:i/>
        </w:rPr>
        <w:t xml:space="preserve">ACUERDO 007 V.P. DOCUM PERSONALES.pdf: </w:t>
      </w:r>
      <w:r w:rsidRPr="002541AB">
        <w:rPr>
          <w:rFonts w:ascii="Palatino Linotype" w:hAnsi="Palatino Linotype"/>
        </w:rPr>
        <w:t>Acuerdo mediante el cual se pretende sustentar la versión pública realizada a los documentos</w:t>
      </w:r>
      <w:r w:rsidR="00F34FE2" w:rsidRPr="002541AB">
        <w:rPr>
          <w:rFonts w:ascii="Palatino Linotype" w:hAnsi="Palatino Linotype"/>
        </w:rPr>
        <w:t xml:space="preserve"> que fueron remitidos con la finalidad de satisfacer la entrega del último grado de estudios</w:t>
      </w:r>
      <w:r w:rsidRPr="002541AB">
        <w:rPr>
          <w:rFonts w:ascii="Palatino Linotype" w:hAnsi="Palatino Linotype"/>
        </w:rPr>
        <w:t>.</w:t>
      </w:r>
    </w:p>
    <w:p w:rsidR="00B22949" w:rsidRPr="002541AB" w:rsidRDefault="00B22949" w:rsidP="00A27AF7">
      <w:pPr>
        <w:spacing w:line="360" w:lineRule="auto"/>
        <w:ind w:right="49"/>
        <w:jc w:val="both"/>
        <w:rPr>
          <w:rFonts w:ascii="Palatino Linotype" w:hAnsi="Palatino Linotype"/>
        </w:rPr>
      </w:pPr>
    </w:p>
    <w:p w:rsidR="00B22949" w:rsidRPr="002541AB" w:rsidRDefault="00B22949" w:rsidP="00A27AF7">
      <w:pPr>
        <w:spacing w:line="360" w:lineRule="auto"/>
        <w:ind w:right="49"/>
        <w:jc w:val="both"/>
        <w:rPr>
          <w:rFonts w:ascii="Palatino Linotype" w:hAnsi="Palatino Linotype"/>
        </w:rPr>
      </w:pPr>
      <w:r w:rsidRPr="002541AB">
        <w:rPr>
          <w:rFonts w:ascii="Palatino Linotype" w:hAnsi="Palatino Linotype"/>
          <w:b/>
          <w:i/>
        </w:rPr>
        <w:t xml:space="preserve">CUARTA REGIDURIA .pdf: </w:t>
      </w:r>
      <w:r w:rsidRPr="002541AB">
        <w:rPr>
          <w:rFonts w:ascii="Palatino Linotype" w:hAnsi="Palatino Linotype"/>
        </w:rPr>
        <w:t>Oficio signado por la Cuarto Regidor, mediante el cual informa que cuenta con un asesor y enuncia las funciones que realiza, así como el nombre del servidor público.</w:t>
      </w:r>
    </w:p>
    <w:p w:rsidR="008E493C" w:rsidRPr="002541AB" w:rsidRDefault="008E493C" w:rsidP="008B361D">
      <w:pPr>
        <w:spacing w:line="360" w:lineRule="auto"/>
        <w:ind w:left="709" w:right="757"/>
        <w:jc w:val="both"/>
        <w:rPr>
          <w:rFonts w:ascii="Palatino Linotype" w:hAnsi="Palatino Linotype"/>
        </w:rPr>
      </w:pPr>
      <w:r w:rsidRPr="002541AB">
        <w:rPr>
          <w:noProof/>
          <w:lang w:val="es-MX" w:eastAsia="es-MX"/>
        </w:rPr>
        <w:drawing>
          <wp:inline distT="0" distB="0" distL="0" distR="0" wp14:anchorId="0EC28D87" wp14:editId="11EF95A0">
            <wp:extent cx="4543425" cy="17430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3425" cy="1743075"/>
                    </a:xfrm>
                    <a:prstGeom prst="rect">
                      <a:avLst/>
                    </a:prstGeom>
                  </pic:spPr>
                </pic:pic>
              </a:graphicData>
            </a:graphic>
          </wp:inline>
        </w:drawing>
      </w:r>
    </w:p>
    <w:p w:rsidR="008E493C" w:rsidRPr="002541AB" w:rsidRDefault="008E493C" w:rsidP="008B361D">
      <w:pPr>
        <w:spacing w:line="360" w:lineRule="auto"/>
        <w:ind w:left="709" w:right="757"/>
        <w:jc w:val="both"/>
        <w:rPr>
          <w:rFonts w:ascii="Palatino Linotype" w:hAnsi="Palatino Linotype"/>
        </w:rPr>
      </w:pPr>
    </w:p>
    <w:p w:rsidR="008E493C" w:rsidRPr="002541AB" w:rsidRDefault="008E493C" w:rsidP="00A27AF7">
      <w:pPr>
        <w:spacing w:line="360" w:lineRule="auto"/>
        <w:ind w:right="49"/>
        <w:jc w:val="both"/>
        <w:rPr>
          <w:rFonts w:ascii="Palatino Linotype" w:hAnsi="Palatino Linotype"/>
        </w:rPr>
      </w:pPr>
      <w:r w:rsidRPr="002541AB">
        <w:rPr>
          <w:rFonts w:ascii="Palatino Linotype" w:hAnsi="Palatino Linotype"/>
          <w:b/>
          <w:i/>
        </w:rPr>
        <w:t xml:space="preserve">2.pdf: </w:t>
      </w:r>
      <w:r w:rsidRPr="002541AB">
        <w:rPr>
          <w:rFonts w:ascii="Palatino Linotype" w:hAnsi="Palatino Linotype"/>
        </w:rPr>
        <w:t>Oficio signado por la Segundo Regidor, mediante el cual informa que cuenta con un asesor y enuncia las funciones que realiza, así como el nombre del servidor público.</w:t>
      </w:r>
    </w:p>
    <w:p w:rsidR="008E493C" w:rsidRPr="002541AB" w:rsidRDefault="008E493C" w:rsidP="008E493C">
      <w:pPr>
        <w:spacing w:line="360" w:lineRule="auto"/>
        <w:ind w:left="709" w:right="757"/>
        <w:jc w:val="both"/>
        <w:rPr>
          <w:rFonts w:ascii="Palatino Linotype" w:hAnsi="Palatino Linotype"/>
        </w:rPr>
      </w:pPr>
      <w:r w:rsidRPr="002541AB">
        <w:rPr>
          <w:noProof/>
          <w:lang w:val="es-MX" w:eastAsia="es-MX"/>
        </w:rPr>
        <w:lastRenderedPageBreak/>
        <w:drawing>
          <wp:inline distT="0" distB="0" distL="0" distR="0" wp14:anchorId="5371F656" wp14:editId="7A3BBC02">
            <wp:extent cx="4791075" cy="7810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1075" cy="781050"/>
                    </a:xfrm>
                    <a:prstGeom prst="rect">
                      <a:avLst/>
                    </a:prstGeom>
                  </pic:spPr>
                </pic:pic>
              </a:graphicData>
            </a:graphic>
          </wp:inline>
        </w:drawing>
      </w:r>
    </w:p>
    <w:p w:rsidR="005F3D94" w:rsidRPr="002541AB" w:rsidRDefault="005F3D94" w:rsidP="008E493C">
      <w:pPr>
        <w:spacing w:line="360" w:lineRule="auto"/>
        <w:ind w:left="709" w:right="757"/>
        <w:jc w:val="both"/>
        <w:rPr>
          <w:rFonts w:ascii="Palatino Linotype" w:hAnsi="Palatino Linotype"/>
        </w:rPr>
      </w:pPr>
    </w:p>
    <w:p w:rsidR="005F3D94" w:rsidRPr="002541AB" w:rsidRDefault="00263AF1" w:rsidP="00A27AF7">
      <w:pPr>
        <w:spacing w:line="360" w:lineRule="auto"/>
        <w:ind w:right="49"/>
        <w:jc w:val="both"/>
        <w:rPr>
          <w:rFonts w:ascii="Palatino Linotype" w:hAnsi="Palatino Linotype"/>
        </w:rPr>
      </w:pPr>
      <w:r w:rsidRPr="002541AB">
        <w:rPr>
          <w:rFonts w:ascii="Palatino Linotype" w:hAnsi="Palatino Linotype"/>
          <w:b/>
          <w:i/>
        </w:rPr>
        <w:t>8.pdf:</w:t>
      </w:r>
      <w:r w:rsidR="005F3D94" w:rsidRPr="002541AB">
        <w:rPr>
          <w:rFonts w:ascii="Palatino Linotype" w:hAnsi="Palatino Linotype"/>
          <w:b/>
          <w:i/>
        </w:rPr>
        <w:t xml:space="preserve"> </w:t>
      </w:r>
      <w:r w:rsidR="005F3D94" w:rsidRPr="002541AB">
        <w:rPr>
          <w:rFonts w:ascii="Palatino Linotype" w:hAnsi="Palatino Linotype"/>
        </w:rPr>
        <w:t>Oficio signado por la Octavo Regidor, mediante el cual informa que cuenta con un asesor y enuncia las funciones que realiza, así como el nombre del servidor público.</w:t>
      </w:r>
    </w:p>
    <w:p w:rsidR="005F3D94" w:rsidRPr="002541AB" w:rsidRDefault="005F3D94" w:rsidP="005F3D94">
      <w:pPr>
        <w:spacing w:line="360" w:lineRule="auto"/>
        <w:ind w:left="709" w:right="757"/>
        <w:jc w:val="both"/>
        <w:rPr>
          <w:rFonts w:ascii="Palatino Linotype" w:hAnsi="Palatino Linotype"/>
        </w:rPr>
      </w:pPr>
      <w:r w:rsidRPr="002541AB">
        <w:rPr>
          <w:noProof/>
          <w:lang w:val="es-MX" w:eastAsia="es-MX"/>
        </w:rPr>
        <w:drawing>
          <wp:inline distT="0" distB="0" distL="0" distR="0" wp14:anchorId="2E7E6BB9" wp14:editId="745BF8FA">
            <wp:extent cx="4724400" cy="1143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4400" cy="1143000"/>
                    </a:xfrm>
                    <a:prstGeom prst="rect">
                      <a:avLst/>
                    </a:prstGeom>
                  </pic:spPr>
                </pic:pic>
              </a:graphicData>
            </a:graphic>
          </wp:inline>
        </w:drawing>
      </w:r>
    </w:p>
    <w:p w:rsidR="00B22949" w:rsidRPr="002541AB" w:rsidRDefault="00B22949" w:rsidP="008B361D">
      <w:pPr>
        <w:spacing w:line="360" w:lineRule="auto"/>
        <w:ind w:left="709" w:right="757"/>
        <w:jc w:val="both"/>
        <w:rPr>
          <w:rFonts w:ascii="Palatino Linotype" w:hAnsi="Palatino Linotype"/>
        </w:rPr>
      </w:pPr>
    </w:p>
    <w:p w:rsidR="004D7BF3" w:rsidRPr="002541AB" w:rsidRDefault="00A5677D" w:rsidP="00A5677D">
      <w:pPr>
        <w:widowControl w:val="0"/>
        <w:autoSpaceDE w:val="0"/>
        <w:autoSpaceDN w:val="0"/>
        <w:adjustRightInd w:val="0"/>
        <w:spacing w:line="360" w:lineRule="auto"/>
        <w:jc w:val="both"/>
        <w:rPr>
          <w:rFonts w:ascii="Palatino Linotype" w:hAnsi="Palatino Linotype"/>
        </w:rPr>
      </w:pPr>
      <w:r w:rsidRPr="002541AB">
        <w:rPr>
          <w:rFonts w:ascii="Palatino Linotype" w:hAnsi="Palatino Linotype" w:cs="Arial"/>
        </w:rPr>
        <w:t>Inconforme con dicha respuesta,</w:t>
      </w:r>
      <w:r w:rsidR="005C4DA9" w:rsidRPr="002541AB">
        <w:rPr>
          <w:rFonts w:ascii="Palatino Linotype" w:hAnsi="Palatino Linotype" w:cs="Arial"/>
        </w:rPr>
        <w:t xml:space="preserve"> el hoy</w:t>
      </w:r>
      <w:r w:rsidRPr="002541AB">
        <w:rPr>
          <w:rFonts w:ascii="Palatino Linotype" w:hAnsi="Palatino Linotype" w:cs="Arial"/>
          <w:b/>
        </w:rPr>
        <w:t xml:space="preserve"> RECURRENTE</w:t>
      </w:r>
      <w:r w:rsidRPr="002541AB">
        <w:rPr>
          <w:rFonts w:ascii="Palatino Linotype" w:hAnsi="Palatino Linotype" w:cs="Arial"/>
        </w:rPr>
        <w:t xml:space="preserve"> procedió a interponer el recurso de revisión</w:t>
      </w:r>
      <w:r w:rsidR="00973CA0" w:rsidRPr="002541AB">
        <w:rPr>
          <w:rFonts w:ascii="Palatino Linotype" w:hAnsi="Palatino Linotype" w:cs="Arial"/>
        </w:rPr>
        <w:t xml:space="preserve"> en estudio</w:t>
      </w:r>
      <w:r w:rsidRPr="002541AB">
        <w:rPr>
          <w:rFonts w:ascii="Palatino Linotype" w:hAnsi="Palatino Linotype" w:cs="Arial"/>
        </w:rPr>
        <w:t xml:space="preserve">, adoleciéndose toralmente </w:t>
      </w:r>
      <w:r w:rsidRPr="002541AB">
        <w:rPr>
          <w:rFonts w:ascii="Palatino Linotype" w:hAnsi="Palatino Linotype"/>
        </w:rPr>
        <w:t xml:space="preserve">respecto de la respuesta proporcionada por </w:t>
      </w:r>
      <w:r w:rsidRPr="002541AB">
        <w:rPr>
          <w:rFonts w:ascii="Palatino Linotype" w:hAnsi="Palatino Linotype"/>
          <w:b/>
        </w:rPr>
        <w:t xml:space="preserve">EL SUJETO OBLIGADO </w:t>
      </w:r>
      <w:r w:rsidR="008C4CC1" w:rsidRPr="002541AB">
        <w:rPr>
          <w:rFonts w:ascii="Palatino Linotype" w:hAnsi="Palatino Linotype"/>
        </w:rPr>
        <w:t xml:space="preserve">argumentando que se </w:t>
      </w:r>
      <w:r w:rsidR="00472943" w:rsidRPr="002541AB">
        <w:rPr>
          <w:rFonts w:ascii="Palatino Linotype" w:hAnsi="Palatino Linotype"/>
        </w:rPr>
        <w:t>no se remitía</w:t>
      </w:r>
      <w:r w:rsidR="005F3D94" w:rsidRPr="002541AB">
        <w:rPr>
          <w:rFonts w:ascii="Palatino Linotype" w:hAnsi="Palatino Linotype"/>
        </w:rPr>
        <w:t xml:space="preserve"> a cabalidad</w:t>
      </w:r>
      <w:r w:rsidR="00472943" w:rsidRPr="002541AB">
        <w:rPr>
          <w:rFonts w:ascii="Palatino Linotype" w:hAnsi="Palatino Linotype"/>
        </w:rPr>
        <w:t xml:space="preserve"> la información requerida</w:t>
      </w:r>
      <w:r w:rsidR="008C4CC1" w:rsidRPr="002541AB">
        <w:rPr>
          <w:rFonts w:ascii="Palatino Linotype" w:hAnsi="Palatino Linotype"/>
        </w:rPr>
        <w:t>.</w:t>
      </w:r>
    </w:p>
    <w:p w:rsidR="008C4CC1" w:rsidRPr="002541AB" w:rsidRDefault="008C4CC1" w:rsidP="00A5677D">
      <w:pPr>
        <w:widowControl w:val="0"/>
        <w:autoSpaceDE w:val="0"/>
        <w:autoSpaceDN w:val="0"/>
        <w:adjustRightInd w:val="0"/>
        <w:spacing w:line="360" w:lineRule="auto"/>
        <w:jc w:val="both"/>
        <w:rPr>
          <w:rFonts w:ascii="Palatino Linotype" w:hAnsi="Palatino Linotype"/>
        </w:rPr>
      </w:pPr>
    </w:p>
    <w:p w:rsidR="00794FA5" w:rsidRPr="002541AB" w:rsidRDefault="005C4DA9" w:rsidP="00794FA5">
      <w:pPr>
        <w:tabs>
          <w:tab w:val="left" w:pos="851"/>
        </w:tabs>
        <w:spacing w:line="360" w:lineRule="auto"/>
        <w:ind w:right="49"/>
        <w:jc w:val="both"/>
        <w:rPr>
          <w:rFonts w:ascii="Palatino Linotype" w:hAnsi="Palatino Linotype" w:cs="Arial"/>
        </w:rPr>
      </w:pPr>
      <w:r w:rsidRPr="002541AB">
        <w:rPr>
          <w:rFonts w:ascii="Palatino Linotype" w:hAnsi="Palatino Linotype" w:cs="Arial"/>
        </w:rPr>
        <w:t xml:space="preserve">Se destaca </w:t>
      </w:r>
      <w:r w:rsidR="00794FA5" w:rsidRPr="002541AB">
        <w:rPr>
          <w:rFonts w:ascii="Palatino Linotype" w:hAnsi="Palatino Linotype" w:cs="Arial"/>
        </w:rPr>
        <w:t xml:space="preserve">que, </w:t>
      </w:r>
      <w:r w:rsidR="00794FA5" w:rsidRPr="002541AB">
        <w:rPr>
          <w:rFonts w:ascii="Palatino Linotype" w:hAnsi="Palatino Linotype" w:cs="Arial"/>
          <w:b/>
        </w:rPr>
        <w:t>EL SUJETO OBLIGADO</w:t>
      </w:r>
      <w:r w:rsidR="009C5E34" w:rsidRPr="002541AB">
        <w:rPr>
          <w:rFonts w:ascii="Palatino Linotype" w:hAnsi="Palatino Linotype" w:cs="Arial"/>
        </w:rPr>
        <w:t xml:space="preserve"> </w:t>
      </w:r>
      <w:r w:rsidR="0039326D" w:rsidRPr="002541AB">
        <w:rPr>
          <w:rFonts w:ascii="Palatino Linotype" w:hAnsi="Palatino Linotype" w:cs="Arial"/>
        </w:rPr>
        <w:t xml:space="preserve">en la fecha </w:t>
      </w:r>
      <w:r w:rsidR="00633609" w:rsidRPr="002541AB">
        <w:rPr>
          <w:rFonts w:ascii="Palatino Linotype" w:hAnsi="Palatino Linotype" w:cs="Arial"/>
        </w:rPr>
        <w:t>tres de abril de dos mil diecinueve</w:t>
      </w:r>
      <w:r w:rsidR="0039326D" w:rsidRPr="002541AB">
        <w:rPr>
          <w:rFonts w:ascii="Palatino Linotype" w:hAnsi="Palatino Linotype" w:cs="Arial"/>
        </w:rPr>
        <w:t xml:space="preserve"> rindió su Informe Justifi</w:t>
      </w:r>
      <w:r w:rsidR="005F3D94" w:rsidRPr="002541AB">
        <w:rPr>
          <w:rFonts w:ascii="Palatino Linotype" w:hAnsi="Palatino Linotype" w:cs="Arial"/>
        </w:rPr>
        <w:t>cado adjuntando el archivo electrónico</w:t>
      </w:r>
      <w:r w:rsidR="0039326D" w:rsidRPr="002541AB">
        <w:rPr>
          <w:rFonts w:ascii="Palatino Linotype" w:hAnsi="Palatino Linotype" w:cs="Arial"/>
        </w:rPr>
        <w:t xml:space="preserve"> </w:t>
      </w:r>
      <w:r w:rsidR="005F3D94" w:rsidRPr="002541AB">
        <w:rPr>
          <w:rFonts w:ascii="Palatino Linotype" w:hAnsi="Palatino Linotype" w:cs="Arial"/>
          <w:lang w:val="es-ES_tradnl"/>
        </w:rPr>
        <w:t>denominado</w:t>
      </w:r>
      <w:r w:rsidR="005F3D94" w:rsidRPr="002541AB">
        <w:t xml:space="preserve"> </w:t>
      </w:r>
      <w:r w:rsidR="005F3D94" w:rsidRPr="002541AB">
        <w:rPr>
          <w:rFonts w:ascii="Palatino Linotype" w:hAnsi="Palatino Linotype" w:cs="Arial"/>
          <w:b/>
          <w:i/>
          <w:lang w:val="es-ES_tradnl"/>
        </w:rPr>
        <w:t>477-6397 INFORME JUSTIFICADO.zip</w:t>
      </w:r>
      <w:r w:rsidR="0039326D" w:rsidRPr="002541AB">
        <w:rPr>
          <w:rFonts w:ascii="Palatino Linotype" w:hAnsi="Palatino Linotype" w:cs="Arial"/>
          <w:b/>
          <w:i/>
          <w:lang w:val="es-ES_tradnl"/>
        </w:rPr>
        <w:t xml:space="preserve">, </w:t>
      </w:r>
      <w:r w:rsidR="005F3D94" w:rsidRPr="002541AB">
        <w:rPr>
          <w:rFonts w:ascii="Palatino Linotype" w:hAnsi="Palatino Linotype" w:cs="Arial"/>
          <w:lang w:val="es-ES_tradnl"/>
        </w:rPr>
        <w:t xml:space="preserve">mismo que no se puso a disposición del particular en razón de que se encontró </w:t>
      </w:r>
      <w:r w:rsidR="005363F6" w:rsidRPr="002541AB">
        <w:rPr>
          <w:rFonts w:ascii="Palatino Linotype" w:hAnsi="Palatino Linotype" w:cs="Arial"/>
          <w:lang w:val="es-ES_tradnl"/>
        </w:rPr>
        <w:t>documentación</w:t>
      </w:r>
      <w:r w:rsidR="00F34FE2" w:rsidRPr="002541AB">
        <w:rPr>
          <w:rFonts w:ascii="Palatino Linotype" w:hAnsi="Palatino Linotype" w:cs="Arial"/>
          <w:lang w:val="es-ES_tradnl"/>
        </w:rPr>
        <w:t xml:space="preserve"> que contenía datos</w:t>
      </w:r>
      <w:r w:rsidR="005363F6" w:rsidRPr="002541AB">
        <w:rPr>
          <w:rFonts w:ascii="Palatino Linotype" w:hAnsi="Palatino Linotype" w:cs="Arial"/>
          <w:lang w:val="es-ES_tradnl"/>
        </w:rPr>
        <w:t xml:space="preserve"> susceptible</w:t>
      </w:r>
      <w:r w:rsidR="00F34FE2" w:rsidRPr="002541AB">
        <w:rPr>
          <w:rFonts w:ascii="Palatino Linotype" w:hAnsi="Palatino Linotype" w:cs="Arial"/>
          <w:lang w:val="es-ES_tradnl"/>
        </w:rPr>
        <w:t>s</w:t>
      </w:r>
      <w:r w:rsidR="005363F6" w:rsidRPr="002541AB">
        <w:rPr>
          <w:rFonts w:ascii="Palatino Linotype" w:hAnsi="Palatino Linotype" w:cs="Arial"/>
          <w:lang w:val="es-ES_tradnl"/>
        </w:rPr>
        <w:t xml:space="preserve"> de ser clasificado</w:t>
      </w:r>
      <w:r w:rsidR="00F34FE2" w:rsidRPr="002541AB">
        <w:rPr>
          <w:rFonts w:ascii="Palatino Linotype" w:hAnsi="Palatino Linotype" w:cs="Arial"/>
          <w:lang w:val="es-ES_tradnl"/>
        </w:rPr>
        <w:t>s</w:t>
      </w:r>
      <w:r w:rsidR="005363F6" w:rsidRPr="002541AB">
        <w:rPr>
          <w:rFonts w:ascii="Palatino Linotype" w:hAnsi="Palatino Linotype" w:cs="Arial"/>
          <w:lang w:val="es-ES_tradnl"/>
        </w:rPr>
        <w:t xml:space="preserve"> como confidencial</w:t>
      </w:r>
      <w:r w:rsidR="00F34FE2" w:rsidRPr="002541AB">
        <w:rPr>
          <w:rFonts w:ascii="Palatino Linotype" w:hAnsi="Palatino Linotype" w:cs="Arial"/>
          <w:lang w:val="es-ES_tradnl"/>
        </w:rPr>
        <w:t>es tales como el tipo de examen por el que fue acreditada determinada materia</w:t>
      </w:r>
      <w:r w:rsidR="009E6934" w:rsidRPr="002541AB">
        <w:rPr>
          <w:rFonts w:ascii="Palatino Linotype" w:hAnsi="Palatino Linotype" w:cs="Arial"/>
        </w:rPr>
        <w:t>.</w:t>
      </w:r>
    </w:p>
    <w:p w:rsidR="006219D0" w:rsidRPr="002541AB" w:rsidRDefault="006219D0" w:rsidP="00794FA5">
      <w:pPr>
        <w:tabs>
          <w:tab w:val="left" w:pos="851"/>
        </w:tabs>
        <w:spacing w:line="360" w:lineRule="auto"/>
        <w:ind w:right="49"/>
        <w:jc w:val="both"/>
        <w:rPr>
          <w:rFonts w:ascii="Palatino Linotype" w:hAnsi="Palatino Linotype" w:cs="Arial"/>
          <w:lang w:val="es-ES_tradnl"/>
        </w:rPr>
      </w:pPr>
    </w:p>
    <w:p w:rsidR="00903CB5" w:rsidRPr="002541AB" w:rsidRDefault="00903CB5" w:rsidP="00794FA5">
      <w:pPr>
        <w:tabs>
          <w:tab w:val="left" w:pos="851"/>
        </w:tabs>
        <w:spacing w:line="360" w:lineRule="auto"/>
        <w:ind w:right="49"/>
        <w:jc w:val="both"/>
        <w:rPr>
          <w:rFonts w:ascii="Palatino Linotype" w:hAnsi="Palatino Linotype" w:cs="Arial"/>
        </w:rPr>
      </w:pPr>
      <w:r w:rsidRPr="002541AB">
        <w:rPr>
          <w:rFonts w:ascii="Palatino Linotype" w:hAnsi="Palatino Linotype"/>
        </w:rPr>
        <w:t>En ese orden de ideas, es de precisar</w:t>
      </w:r>
      <w:r w:rsidRPr="002541AB">
        <w:rPr>
          <w:rFonts w:ascii="Palatino Linotype" w:hAnsi="Palatino Linotype" w:cs="Arial"/>
        </w:rPr>
        <w:t xml:space="preserve"> que se obvia el análisis de la competencia por parte del</w:t>
      </w:r>
      <w:r w:rsidRPr="002541AB">
        <w:rPr>
          <w:rFonts w:ascii="Palatino Linotype" w:hAnsi="Palatino Linotype" w:cs="Arial"/>
          <w:b/>
        </w:rPr>
        <w:t xml:space="preserve"> SUJETO OBLIGADO</w:t>
      </w:r>
      <w:r w:rsidRPr="002541AB">
        <w:rPr>
          <w:rFonts w:ascii="Palatino Linotype" w:hAnsi="Palatino Linotype" w:cs="Arial"/>
        </w:rPr>
        <w:t xml:space="preserve">, dado que éste ha </w:t>
      </w:r>
      <w:r w:rsidRPr="002541AB">
        <w:rPr>
          <w:rFonts w:ascii="Palatino Linotype" w:hAnsi="Palatino Linotype" w:cs="Arial"/>
          <w:color w:val="000000"/>
        </w:rPr>
        <w:t>asumido</w:t>
      </w:r>
      <w:r w:rsidR="008C330B" w:rsidRPr="002541AB">
        <w:rPr>
          <w:rFonts w:ascii="Palatino Linotype" w:hAnsi="Palatino Linotype" w:cs="Arial"/>
        </w:rPr>
        <w:t xml:space="preserve"> la misma al remitir parte </w:t>
      </w:r>
      <w:r w:rsidR="008C330B" w:rsidRPr="002541AB">
        <w:rPr>
          <w:rFonts w:ascii="Palatino Linotype" w:hAnsi="Palatino Linotype" w:cs="Arial"/>
        </w:rPr>
        <w:lastRenderedPageBreak/>
        <w:t xml:space="preserve">de lo requerido </w:t>
      </w:r>
      <w:r w:rsidR="006C1980" w:rsidRPr="002541AB">
        <w:rPr>
          <w:rFonts w:ascii="Palatino Linotype" w:hAnsi="Palatino Linotype" w:cs="Arial"/>
        </w:rPr>
        <w:t>en su respuesta</w:t>
      </w:r>
      <w:r w:rsidRPr="002541AB">
        <w:rPr>
          <w:rFonts w:ascii="Palatino Linotype" w:hAnsi="Palatino Linotype" w:cs="Arial"/>
        </w:rPr>
        <w:t>; por lo que, se advierte que genera, administra y posee la información solicitada, ya que con la finalidad de satisfacer el derecho de acceso a la información pública</w:t>
      </w:r>
      <w:r w:rsidRPr="002541AB">
        <w:rPr>
          <w:rFonts w:ascii="Palatino Linotype" w:hAnsi="Palatino Linotype" w:cs="Arial"/>
          <w:b/>
        </w:rPr>
        <w:t xml:space="preserve">, </w:t>
      </w:r>
      <w:r w:rsidRPr="002541AB">
        <w:rPr>
          <w:rFonts w:ascii="Palatino Linotype" w:hAnsi="Palatino Linotype" w:cs="Arial"/>
        </w:rPr>
        <w:t xml:space="preserve">dio contestación al planteamiento de la solicitud; lo anterior, implica que </w:t>
      </w:r>
      <w:r w:rsidRPr="002541AB">
        <w:rPr>
          <w:rFonts w:ascii="Palatino Linotype" w:hAnsi="Palatino Linotype" w:cs="Arial"/>
          <w:b/>
        </w:rPr>
        <w:t>EL</w:t>
      </w:r>
      <w:r w:rsidRPr="002541AB">
        <w:rPr>
          <w:rFonts w:ascii="Palatino Linotype" w:hAnsi="Palatino Linotype" w:cs="Arial"/>
        </w:rPr>
        <w:t xml:space="preserve"> </w:t>
      </w:r>
      <w:r w:rsidRPr="002541AB">
        <w:rPr>
          <w:rFonts w:ascii="Palatino Linotype" w:hAnsi="Palatino Linotype" w:cs="Arial"/>
          <w:b/>
        </w:rPr>
        <w:t>SUJETO OBLIGADO</w:t>
      </w:r>
      <w:r w:rsidRPr="002541AB">
        <w:rPr>
          <w:rFonts w:ascii="Palatino Linotype" w:hAnsi="Palatino Linotype" w:cs="Arial"/>
        </w:rPr>
        <w:t xml:space="preserve"> genera, posee, administra, o tiene conocimiento acerca de la información requerida.</w:t>
      </w:r>
    </w:p>
    <w:p w:rsidR="00903CB5" w:rsidRPr="002541AB" w:rsidRDefault="00903CB5" w:rsidP="006620AB">
      <w:pPr>
        <w:spacing w:before="240" w:after="240" w:line="360" w:lineRule="auto"/>
        <w:ind w:right="49"/>
        <w:jc w:val="both"/>
        <w:rPr>
          <w:rFonts w:ascii="Palatino Linotype" w:hAnsi="Palatino Linotype"/>
          <w:b/>
          <w:i/>
          <w:sz w:val="22"/>
          <w:szCs w:val="22"/>
        </w:rPr>
      </w:pPr>
      <w:r w:rsidRPr="002541AB">
        <w:rPr>
          <w:rFonts w:ascii="Palatino Linotype" w:hAnsi="Palatino Linotype"/>
        </w:rPr>
        <w:t xml:space="preserve">En efecto, el hecho de que </w:t>
      </w:r>
      <w:r w:rsidRPr="002541AB">
        <w:rPr>
          <w:rFonts w:ascii="Palatino Linotype" w:hAnsi="Palatino Linotype"/>
          <w:b/>
        </w:rPr>
        <w:t>EL SUJETO OBLIGADO</w:t>
      </w:r>
      <w:r w:rsidRPr="002541AB">
        <w:rPr>
          <w:rFonts w:ascii="Palatino Linotype" w:hAnsi="Palatino Linotype"/>
        </w:rPr>
        <w:t xml:space="preserve"> se haya pronunciado respecto de la información requerida por </w:t>
      </w:r>
      <w:r w:rsidR="006C1980" w:rsidRPr="002541AB">
        <w:rPr>
          <w:rFonts w:ascii="Palatino Linotype" w:hAnsi="Palatino Linotype"/>
          <w:b/>
        </w:rPr>
        <w:t>EL</w:t>
      </w:r>
      <w:r w:rsidRPr="002541AB">
        <w:rPr>
          <w:rFonts w:ascii="Palatino Linotype" w:hAnsi="Palatino Linotype"/>
          <w:b/>
        </w:rPr>
        <w:t xml:space="preserve"> RECURRENTE</w:t>
      </w:r>
      <w:r w:rsidRPr="002541AB">
        <w:rPr>
          <w:rFonts w:ascii="Palatino Linotype" w:hAnsi="Palatino Linotype" w:cs="Arial"/>
        </w:rPr>
        <w:t xml:space="preserve">, </w:t>
      </w:r>
      <w:r w:rsidRPr="002541AB">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C7993" w:rsidRPr="002541AB" w:rsidRDefault="00826AA3" w:rsidP="00A5677D">
      <w:pPr>
        <w:spacing w:line="360" w:lineRule="auto"/>
        <w:jc w:val="both"/>
        <w:rPr>
          <w:rFonts w:ascii="Palatino Linotype" w:hAnsi="Palatino Linotype" w:cs="Arial"/>
          <w:lang w:eastAsia="es-MX"/>
        </w:rPr>
      </w:pPr>
      <w:r w:rsidRPr="002541AB">
        <w:rPr>
          <w:rFonts w:ascii="Palatino Linotype" w:hAnsi="Palatino Linotype" w:cs="Arial"/>
          <w:lang w:eastAsia="es-MX"/>
        </w:rPr>
        <w:t>Bajo ese</w:t>
      </w:r>
      <w:r w:rsidR="00A5677D" w:rsidRPr="002541AB">
        <w:rPr>
          <w:rFonts w:ascii="Palatino Linotype" w:hAnsi="Palatino Linotype" w:cs="Arial"/>
          <w:lang w:eastAsia="es-MX"/>
        </w:rPr>
        <w:t xml:space="preserve"> contexto</w:t>
      </w:r>
      <w:r w:rsidRPr="002541AB">
        <w:rPr>
          <w:rFonts w:ascii="Palatino Linotype" w:hAnsi="Palatino Linotype" w:cs="Arial"/>
          <w:lang w:eastAsia="es-MX"/>
        </w:rPr>
        <w:t>, este Instituto analizó la totalidad de constancias, que integran el expediente electrónico del</w:t>
      </w:r>
      <w:r w:rsidRPr="002541AB">
        <w:rPr>
          <w:rFonts w:ascii="Palatino Linotype" w:hAnsi="Palatino Linotype" w:cs="Arial"/>
          <w:b/>
          <w:lang w:eastAsia="es-MX"/>
        </w:rPr>
        <w:t xml:space="preserve"> SAIMEX</w:t>
      </w:r>
      <w:r w:rsidR="00A5677D" w:rsidRPr="002541AB">
        <w:rPr>
          <w:rFonts w:ascii="Palatino Linotype" w:hAnsi="Palatino Linotype" w:cs="Arial"/>
          <w:lang w:eastAsia="es-MX"/>
        </w:rPr>
        <w:t xml:space="preserve">, a fin de verificar si la respuesta del </w:t>
      </w:r>
      <w:r w:rsidR="00A5677D" w:rsidRPr="002541AB">
        <w:rPr>
          <w:rFonts w:ascii="Palatino Linotype" w:hAnsi="Palatino Linotype" w:cs="Arial"/>
          <w:b/>
          <w:lang w:eastAsia="es-MX"/>
        </w:rPr>
        <w:t>SUJETO OBLIGADO</w:t>
      </w:r>
      <w:r w:rsidR="00A5677D" w:rsidRPr="002541AB">
        <w:rPr>
          <w:rFonts w:ascii="Palatino Linotype" w:hAnsi="Palatino Linotype" w:cs="Arial"/>
          <w:lang w:eastAsia="es-MX"/>
        </w:rPr>
        <w:t xml:space="preserve"> satisfizo el derecho de acceso a la informa</w:t>
      </w:r>
      <w:r w:rsidR="00633609" w:rsidRPr="002541AB">
        <w:rPr>
          <w:rFonts w:ascii="Palatino Linotype" w:hAnsi="Palatino Linotype" w:cs="Arial"/>
          <w:lang w:eastAsia="es-MX"/>
        </w:rPr>
        <w:t xml:space="preserve">ción pública del </w:t>
      </w:r>
      <w:r w:rsidR="00A5677D" w:rsidRPr="002541AB">
        <w:rPr>
          <w:rFonts w:ascii="Palatino Linotype" w:hAnsi="Palatino Linotype" w:cs="Arial"/>
          <w:lang w:eastAsia="es-MX"/>
        </w:rPr>
        <w:t>particular.</w:t>
      </w:r>
    </w:p>
    <w:p w:rsidR="00CD3872" w:rsidRPr="002541AB" w:rsidRDefault="00CD3872" w:rsidP="00A5677D">
      <w:pPr>
        <w:spacing w:line="360" w:lineRule="auto"/>
        <w:jc w:val="both"/>
        <w:rPr>
          <w:rFonts w:ascii="Palatino Linotype" w:hAnsi="Palatino Linotype" w:cs="Arial"/>
          <w:lang w:eastAsia="es-MX"/>
        </w:rPr>
      </w:pPr>
    </w:p>
    <w:p w:rsidR="00CD3872" w:rsidRPr="002541AB" w:rsidRDefault="00CD3872" w:rsidP="00CD3872">
      <w:pPr>
        <w:widowControl w:val="0"/>
        <w:autoSpaceDE w:val="0"/>
        <w:autoSpaceDN w:val="0"/>
        <w:adjustRightInd w:val="0"/>
        <w:spacing w:line="360" w:lineRule="auto"/>
        <w:jc w:val="both"/>
        <w:rPr>
          <w:rFonts w:ascii="Palatino Linotype" w:hAnsi="Palatino Linotype" w:cs="Arial"/>
        </w:rPr>
      </w:pPr>
      <w:r w:rsidRPr="002541AB">
        <w:rPr>
          <w:rFonts w:ascii="Palatino Linotype" w:hAnsi="Palatino Linotype" w:cs="Arial"/>
          <w:lang w:val="es-MX"/>
        </w:rPr>
        <w:t xml:space="preserve">Por lo que, </w:t>
      </w:r>
      <w:r w:rsidRPr="002541AB">
        <w:rPr>
          <w:rFonts w:ascii="Palatino Linotype" w:hAnsi="Palatino Linotype" w:cs="Arial"/>
        </w:rPr>
        <w:t xml:space="preserve">antes iniciar con el estudio es importante precisar que por cuanto hace al requerimiento realizado por el particular relacionado con solicitar la información en formato PDF; al respecto, esta Ponencia considera conveniente señalar que dicho formato no representa una modalidad de entrega sino más bien obedece al formato en el que pretende acceder al documento, esto es en razón de que el formato PDF (Portable Document Format,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w:t>
      </w:r>
      <w:r w:rsidRPr="002541AB">
        <w:rPr>
          <w:rFonts w:ascii="Palatino Linotype" w:hAnsi="Palatino Linotype" w:cs="Arial"/>
        </w:rPr>
        <w:lastRenderedPageBreak/>
        <w:t>formato de almacenamiento para documentos digitales independiente de plataformas de software o hardware. Este formato es de tipo compuesto (imagen vectorial, mapa de bits y texto).</w:t>
      </w:r>
    </w:p>
    <w:p w:rsidR="00CD3872" w:rsidRPr="002541AB" w:rsidRDefault="00CD3872" w:rsidP="00CD3872">
      <w:pPr>
        <w:shd w:val="clear" w:color="auto" w:fill="FFFFFF"/>
        <w:spacing w:line="360" w:lineRule="auto"/>
        <w:jc w:val="both"/>
        <w:rPr>
          <w:rFonts w:ascii="Palatino Linotype" w:hAnsi="Palatino Linotype" w:cs="Arial"/>
        </w:rPr>
      </w:pPr>
    </w:p>
    <w:p w:rsidR="00CD3872" w:rsidRPr="002541AB" w:rsidRDefault="00CD3872" w:rsidP="00CD3872">
      <w:pPr>
        <w:shd w:val="clear" w:color="auto" w:fill="FFFFFF"/>
        <w:spacing w:line="360" w:lineRule="auto"/>
        <w:jc w:val="both"/>
        <w:rPr>
          <w:color w:val="201F1E"/>
        </w:rPr>
      </w:pPr>
      <w:r w:rsidRPr="002541AB">
        <w:rPr>
          <w:rFonts w:ascii="Palatino Linotype" w:hAnsi="Palatino Linotype" w:cs="Arial"/>
        </w:rPr>
        <w:t xml:space="preserve">No obstante, aun cuando </w:t>
      </w:r>
      <w:r w:rsidRPr="002541AB">
        <w:rPr>
          <w:rFonts w:ascii="Palatino Linotype" w:hAnsi="Palatino Linotype" w:cs="Arial"/>
          <w:b/>
        </w:rPr>
        <w:t xml:space="preserve">EL SUJETO OBLIGADO </w:t>
      </w:r>
      <w:r w:rsidRPr="002541AB">
        <w:rPr>
          <w:rFonts w:ascii="Palatino Linotype" w:hAnsi="Palatino Linotype" w:cs="Arial"/>
        </w:rPr>
        <w:t>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rsidR="00B62CAF" w:rsidRPr="002541AB" w:rsidRDefault="00B62CAF" w:rsidP="00A5677D">
      <w:pPr>
        <w:spacing w:line="360" w:lineRule="auto"/>
        <w:jc w:val="both"/>
        <w:rPr>
          <w:rFonts w:ascii="Palatino Linotype" w:hAnsi="Palatino Linotype" w:cs="Arial"/>
          <w:lang w:eastAsia="es-MX"/>
        </w:rPr>
      </w:pPr>
    </w:p>
    <w:p w:rsidR="009C7993" w:rsidRPr="002541AB" w:rsidRDefault="009C7993" w:rsidP="00A5677D">
      <w:pPr>
        <w:spacing w:line="360" w:lineRule="auto"/>
        <w:jc w:val="both"/>
        <w:rPr>
          <w:rFonts w:ascii="Palatino Linotype" w:hAnsi="Palatino Linotype" w:cs="Arial"/>
          <w:lang w:eastAsia="es-MX"/>
        </w:rPr>
      </w:pPr>
      <w:r w:rsidRPr="002541AB">
        <w:rPr>
          <w:rFonts w:ascii="Palatino Linotype" w:hAnsi="Palatino Linotype" w:cs="Arial"/>
          <w:lang w:eastAsia="es-MX"/>
        </w:rPr>
        <w:t>Es así, que a continuación se muestra el siguiente cuadro en d</w:t>
      </w:r>
      <w:r w:rsidR="00A23CD0" w:rsidRPr="002541AB">
        <w:rPr>
          <w:rFonts w:ascii="Palatino Linotype" w:hAnsi="Palatino Linotype" w:cs="Arial"/>
          <w:lang w:eastAsia="es-MX"/>
        </w:rPr>
        <w:t>onde se advierte de forma especí</w:t>
      </w:r>
      <w:r w:rsidRPr="002541AB">
        <w:rPr>
          <w:rFonts w:ascii="Palatino Linotype" w:hAnsi="Palatino Linotype" w:cs="Arial"/>
          <w:lang w:eastAsia="es-MX"/>
        </w:rPr>
        <w:t>fica sí efectivamente la respuesta</w:t>
      </w:r>
      <w:r w:rsidR="009E6934" w:rsidRPr="002541AB">
        <w:rPr>
          <w:rFonts w:ascii="Palatino Linotype" w:hAnsi="Palatino Linotype" w:cs="Arial"/>
          <w:lang w:eastAsia="es-MX"/>
        </w:rPr>
        <w:t xml:space="preserve"> </w:t>
      </w:r>
      <w:r w:rsidRPr="002541AB">
        <w:rPr>
          <w:rFonts w:ascii="Palatino Linotype" w:hAnsi="Palatino Linotype" w:cs="Arial"/>
          <w:lang w:eastAsia="es-MX"/>
        </w:rPr>
        <w:t xml:space="preserve">del </w:t>
      </w:r>
      <w:r w:rsidRPr="002541AB">
        <w:rPr>
          <w:rFonts w:ascii="Palatino Linotype" w:hAnsi="Palatino Linotype" w:cs="Arial"/>
          <w:b/>
          <w:lang w:eastAsia="es-MX"/>
        </w:rPr>
        <w:t xml:space="preserve">SUJETO OBLIGADO, </w:t>
      </w:r>
      <w:r w:rsidRPr="002541AB">
        <w:rPr>
          <w:rFonts w:ascii="Palatino Linotype" w:hAnsi="Palatino Linotype" w:cs="Arial"/>
          <w:lang w:eastAsia="es-MX"/>
        </w:rPr>
        <w:t>colma en su totalidad el derecho de acceso a la info</w:t>
      </w:r>
      <w:r w:rsidR="00B62CAF" w:rsidRPr="002541AB">
        <w:rPr>
          <w:rFonts w:ascii="Palatino Linotype" w:hAnsi="Palatino Linotype" w:cs="Arial"/>
          <w:lang w:eastAsia="es-MX"/>
        </w:rPr>
        <w:t>rmación pública accionado por el</w:t>
      </w:r>
      <w:r w:rsidRPr="002541AB">
        <w:rPr>
          <w:rFonts w:ascii="Palatino Linotype" w:hAnsi="Palatino Linotype" w:cs="Arial"/>
          <w:lang w:eastAsia="es-MX"/>
        </w:rPr>
        <w:t xml:space="preserve"> particular.</w:t>
      </w:r>
    </w:p>
    <w:p w:rsidR="00633609" w:rsidRPr="002541AB" w:rsidRDefault="00633609" w:rsidP="00A5677D">
      <w:pPr>
        <w:spacing w:line="360" w:lineRule="auto"/>
        <w:jc w:val="both"/>
        <w:rPr>
          <w:rFonts w:ascii="Palatino Linotype" w:hAnsi="Palatino Linotype" w:cs="Arial"/>
          <w:lang w:eastAsia="es-MX"/>
        </w:rPr>
      </w:pPr>
    </w:p>
    <w:p w:rsidR="006C6FFB" w:rsidRPr="002541AB" w:rsidRDefault="006C6FFB" w:rsidP="00A5677D">
      <w:pPr>
        <w:spacing w:line="360" w:lineRule="auto"/>
        <w:jc w:val="both"/>
        <w:rPr>
          <w:rFonts w:ascii="Palatino Linotype" w:hAnsi="Palatino Linotype" w:cs="Arial"/>
          <w:lang w:eastAsia="es-MX"/>
        </w:rPr>
      </w:pPr>
    </w:p>
    <w:p w:rsidR="00A65079" w:rsidRPr="002541AB" w:rsidRDefault="00A65079" w:rsidP="00A5677D">
      <w:pPr>
        <w:spacing w:line="360" w:lineRule="auto"/>
        <w:jc w:val="both"/>
        <w:rPr>
          <w:rFonts w:ascii="Palatino Linotype" w:hAnsi="Palatino Linotype" w:cs="Arial"/>
          <w:lang w:eastAsia="es-MX"/>
        </w:rPr>
      </w:pPr>
    </w:p>
    <w:tbl>
      <w:tblPr>
        <w:tblStyle w:val="Tablaconcuadrcula"/>
        <w:tblW w:w="9493" w:type="dxa"/>
        <w:tblLayout w:type="fixed"/>
        <w:tblLook w:val="04A0" w:firstRow="1" w:lastRow="0" w:firstColumn="1" w:lastColumn="0" w:noHBand="0" w:noVBand="1"/>
      </w:tblPr>
      <w:tblGrid>
        <w:gridCol w:w="1555"/>
        <w:gridCol w:w="1275"/>
        <w:gridCol w:w="1134"/>
        <w:gridCol w:w="1276"/>
        <w:gridCol w:w="1418"/>
        <w:gridCol w:w="1134"/>
        <w:gridCol w:w="1701"/>
      </w:tblGrid>
      <w:tr w:rsidR="00A75D53" w:rsidRPr="002541AB" w:rsidTr="00D95D94">
        <w:tc>
          <w:tcPr>
            <w:tcW w:w="1555" w:type="dxa"/>
          </w:tcPr>
          <w:p w:rsidR="00A75D53" w:rsidRPr="002541AB" w:rsidRDefault="00A75D53" w:rsidP="00973CA0">
            <w:pPr>
              <w:spacing w:line="360" w:lineRule="auto"/>
              <w:jc w:val="both"/>
              <w:rPr>
                <w:rFonts w:ascii="Palatino Linotype" w:hAnsi="Palatino Linotype" w:cs="Arial"/>
                <w:lang w:eastAsia="es-MX"/>
              </w:rPr>
            </w:pPr>
          </w:p>
          <w:p w:rsidR="00A75D53" w:rsidRPr="002541AB" w:rsidRDefault="005A2FD5" w:rsidP="00973CA0">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Asesores de área </w:t>
            </w:r>
          </w:p>
        </w:tc>
        <w:tc>
          <w:tcPr>
            <w:tcW w:w="1275" w:type="dxa"/>
            <w:shd w:val="clear" w:color="auto" w:fill="262626" w:themeFill="text1" w:themeFillTint="D9"/>
          </w:tcPr>
          <w:p w:rsidR="00A75D53" w:rsidRPr="002541AB" w:rsidRDefault="00A75D53" w:rsidP="00B37F5A">
            <w:pPr>
              <w:spacing w:line="360" w:lineRule="auto"/>
              <w:jc w:val="center"/>
              <w:rPr>
                <w:rFonts w:ascii="Palatino Linotype" w:hAnsi="Palatino Linotype" w:cs="Arial"/>
                <w:lang w:eastAsia="es-MX"/>
              </w:rPr>
            </w:pPr>
            <w:r w:rsidRPr="002541AB">
              <w:rPr>
                <w:rFonts w:ascii="Palatino Linotype" w:hAnsi="Palatino Linotype" w:cs="Arial"/>
                <w:lang w:eastAsia="es-MX"/>
              </w:rPr>
              <w:t>Número de asesores</w:t>
            </w:r>
          </w:p>
        </w:tc>
        <w:tc>
          <w:tcPr>
            <w:tcW w:w="1134" w:type="dxa"/>
            <w:shd w:val="clear" w:color="auto" w:fill="262626" w:themeFill="text1" w:themeFillTint="D9"/>
          </w:tcPr>
          <w:p w:rsidR="007F6A59" w:rsidRPr="002541AB" w:rsidRDefault="007F6A59" w:rsidP="00B37F5A">
            <w:pPr>
              <w:spacing w:line="360" w:lineRule="auto"/>
              <w:jc w:val="center"/>
              <w:rPr>
                <w:rFonts w:ascii="Palatino Linotype" w:hAnsi="Palatino Linotype" w:cs="Arial"/>
                <w:lang w:eastAsia="es-MX"/>
              </w:rPr>
            </w:pPr>
          </w:p>
          <w:p w:rsidR="00A75D53" w:rsidRPr="002541AB" w:rsidRDefault="00A75D53" w:rsidP="00B37F5A">
            <w:pPr>
              <w:spacing w:line="360" w:lineRule="auto"/>
              <w:jc w:val="center"/>
              <w:rPr>
                <w:rFonts w:ascii="Palatino Linotype" w:hAnsi="Palatino Linotype" w:cs="Arial"/>
                <w:lang w:eastAsia="es-MX"/>
              </w:rPr>
            </w:pPr>
            <w:r w:rsidRPr="002541AB">
              <w:rPr>
                <w:rFonts w:ascii="Palatino Linotype" w:hAnsi="Palatino Linotype" w:cs="Arial"/>
                <w:lang w:eastAsia="es-MX"/>
              </w:rPr>
              <w:t>Nombre</w:t>
            </w:r>
          </w:p>
        </w:tc>
        <w:tc>
          <w:tcPr>
            <w:tcW w:w="1276" w:type="dxa"/>
            <w:shd w:val="clear" w:color="auto" w:fill="262626" w:themeFill="text1" w:themeFillTint="D9"/>
          </w:tcPr>
          <w:p w:rsidR="00A75D53" w:rsidRPr="002541AB" w:rsidRDefault="005A2FD5" w:rsidP="00B37F5A">
            <w:pPr>
              <w:spacing w:line="360" w:lineRule="auto"/>
              <w:jc w:val="center"/>
              <w:rPr>
                <w:rFonts w:ascii="Palatino Linotype" w:hAnsi="Palatino Linotype" w:cs="Arial"/>
                <w:lang w:eastAsia="es-MX"/>
              </w:rPr>
            </w:pPr>
            <w:r w:rsidRPr="002541AB">
              <w:rPr>
                <w:rFonts w:ascii="Palatino Linotype" w:hAnsi="Palatino Linotype" w:cs="Arial"/>
                <w:lang w:eastAsia="es-MX"/>
              </w:rPr>
              <w:t>Ú</w:t>
            </w:r>
            <w:r w:rsidR="00A75D53" w:rsidRPr="002541AB">
              <w:rPr>
                <w:rFonts w:ascii="Palatino Linotype" w:hAnsi="Palatino Linotype" w:cs="Arial"/>
                <w:lang w:eastAsia="es-MX"/>
              </w:rPr>
              <w:t>ltimo grado de estudios</w:t>
            </w:r>
          </w:p>
        </w:tc>
        <w:tc>
          <w:tcPr>
            <w:tcW w:w="1418" w:type="dxa"/>
            <w:shd w:val="clear" w:color="auto" w:fill="262626" w:themeFill="text1" w:themeFillTint="D9"/>
          </w:tcPr>
          <w:p w:rsidR="007F6A59" w:rsidRPr="002541AB" w:rsidRDefault="007F6A59" w:rsidP="00B37F5A">
            <w:pPr>
              <w:spacing w:line="360" w:lineRule="auto"/>
              <w:jc w:val="center"/>
              <w:rPr>
                <w:rFonts w:ascii="Palatino Linotype" w:hAnsi="Palatino Linotype" w:cs="Arial"/>
                <w:lang w:eastAsia="es-MX"/>
              </w:rPr>
            </w:pPr>
          </w:p>
          <w:p w:rsidR="00A75D53" w:rsidRPr="002541AB" w:rsidRDefault="00A75D53" w:rsidP="00B37F5A">
            <w:pPr>
              <w:spacing w:line="360" w:lineRule="auto"/>
              <w:jc w:val="center"/>
              <w:rPr>
                <w:rFonts w:ascii="Palatino Linotype" w:hAnsi="Palatino Linotype" w:cs="Arial"/>
                <w:lang w:eastAsia="es-MX"/>
              </w:rPr>
            </w:pPr>
            <w:r w:rsidRPr="002541AB">
              <w:rPr>
                <w:rFonts w:ascii="Palatino Linotype" w:hAnsi="Palatino Linotype" w:cs="Arial"/>
                <w:lang w:eastAsia="es-MX"/>
              </w:rPr>
              <w:t>Funciones</w:t>
            </w:r>
          </w:p>
        </w:tc>
        <w:tc>
          <w:tcPr>
            <w:tcW w:w="1134" w:type="dxa"/>
            <w:shd w:val="clear" w:color="auto" w:fill="262626" w:themeFill="text1" w:themeFillTint="D9"/>
          </w:tcPr>
          <w:p w:rsidR="007F6A59" w:rsidRPr="002541AB" w:rsidRDefault="007F6A59" w:rsidP="00B37F5A">
            <w:pPr>
              <w:spacing w:line="360" w:lineRule="auto"/>
              <w:jc w:val="center"/>
              <w:rPr>
                <w:rFonts w:ascii="Palatino Linotype" w:hAnsi="Palatino Linotype" w:cs="Arial"/>
                <w:lang w:eastAsia="es-MX"/>
              </w:rPr>
            </w:pPr>
          </w:p>
          <w:p w:rsidR="00A75D53" w:rsidRPr="002541AB" w:rsidRDefault="00A75D53" w:rsidP="00B37F5A">
            <w:pPr>
              <w:spacing w:line="360" w:lineRule="auto"/>
              <w:jc w:val="center"/>
              <w:rPr>
                <w:rFonts w:ascii="Palatino Linotype" w:hAnsi="Palatino Linotype" w:cs="Arial"/>
                <w:lang w:eastAsia="es-MX"/>
              </w:rPr>
            </w:pPr>
            <w:r w:rsidRPr="002541AB">
              <w:rPr>
                <w:rFonts w:ascii="Palatino Linotype" w:hAnsi="Palatino Linotype" w:cs="Arial"/>
                <w:lang w:eastAsia="es-MX"/>
              </w:rPr>
              <w:t>Sueldo</w:t>
            </w:r>
          </w:p>
        </w:tc>
        <w:tc>
          <w:tcPr>
            <w:tcW w:w="1701" w:type="dxa"/>
            <w:shd w:val="clear" w:color="auto" w:fill="262626" w:themeFill="text1" w:themeFillTint="D9"/>
          </w:tcPr>
          <w:p w:rsidR="00A75D53" w:rsidRPr="002541AB" w:rsidRDefault="00A75D53" w:rsidP="00B37F5A">
            <w:pPr>
              <w:spacing w:line="360" w:lineRule="auto"/>
              <w:jc w:val="center"/>
              <w:rPr>
                <w:rFonts w:ascii="Palatino Linotype" w:hAnsi="Palatino Linotype" w:cs="Arial"/>
                <w:lang w:eastAsia="es-MX"/>
              </w:rPr>
            </w:pPr>
          </w:p>
          <w:p w:rsidR="00A75D53" w:rsidRPr="002541AB" w:rsidRDefault="00A75D53" w:rsidP="00A75D53">
            <w:pPr>
              <w:jc w:val="center"/>
              <w:rPr>
                <w:rFonts w:ascii="Palatino Linotype" w:hAnsi="Palatino Linotype" w:cs="Arial"/>
                <w:lang w:eastAsia="es-MX"/>
              </w:rPr>
            </w:pPr>
            <w:r w:rsidRPr="002541AB">
              <w:rPr>
                <w:rFonts w:ascii="Palatino Linotype" w:hAnsi="Palatino Linotype" w:cs="Arial"/>
                <w:lang w:eastAsia="es-MX"/>
              </w:rPr>
              <w:t>Colma/ No Colma</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rPr>
              <w:t>a) Presidencia</w:t>
            </w:r>
          </w:p>
        </w:tc>
        <w:tc>
          <w:tcPr>
            <w:tcW w:w="1275" w:type="dxa"/>
          </w:tcPr>
          <w:p w:rsidR="00A75D53" w:rsidRPr="002541AB" w:rsidRDefault="00A75D53" w:rsidP="0084587F">
            <w:pPr>
              <w:spacing w:line="360" w:lineRule="auto"/>
              <w:ind w:left="360"/>
              <w:jc w:val="center"/>
              <w:rPr>
                <w:rFonts w:ascii="Palatino Linotype" w:hAnsi="Palatino Linotype" w:cs="Arial"/>
                <w:lang w:eastAsia="es-MX"/>
              </w:rPr>
            </w:pPr>
          </w:p>
          <w:p w:rsidR="00A75D53" w:rsidRPr="002541AB" w:rsidRDefault="00A75D53" w:rsidP="00A75D53">
            <w:pPr>
              <w:jc w:val="center"/>
              <w:rPr>
                <w:lang w:eastAsia="es-MX"/>
              </w:rPr>
            </w:pPr>
            <w:r w:rsidRPr="002541AB">
              <w:rPr>
                <w:lang w:eastAsia="es-MX"/>
              </w:rPr>
              <w:t>1</w:t>
            </w:r>
          </w:p>
        </w:tc>
        <w:tc>
          <w:tcPr>
            <w:tcW w:w="1134" w:type="dxa"/>
          </w:tcPr>
          <w:p w:rsidR="00A75D53" w:rsidRPr="002541AB" w:rsidRDefault="00A75D53" w:rsidP="0084587F">
            <w:pPr>
              <w:spacing w:line="360" w:lineRule="auto"/>
              <w:ind w:left="360"/>
              <w:jc w:val="center"/>
              <w:rPr>
                <w:rFonts w:ascii="Palatino Linotype" w:hAnsi="Palatino Linotype" w:cs="Arial"/>
                <w:lang w:eastAsia="es-MX"/>
              </w:rPr>
            </w:pPr>
          </w:p>
          <w:p w:rsidR="00A75D53" w:rsidRPr="002541AB" w:rsidRDefault="00A75D53" w:rsidP="00A75D53">
            <w:pPr>
              <w:pStyle w:val="Prrafodelista"/>
              <w:numPr>
                <w:ilvl w:val="0"/>
                <w:numId w:val="15"/>
              </w:numPr>
              <w:jc w:val="center"/>
              <w:rPr>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A75D53" w:rsidRPr="002541AB" w:rsidRDefault="00A75D53" w:rsidP="00973CA0">
            <w:pPr>
              <w:spacing w:line="360" w:lineRule="auto"/>
              <w:jc w:val="center"/>
              <w:rPr>
                <w:rFonts w:ascii="Palatino Linotype" w:hAnsi="Palatino Linotype" w:cs="Arial"/>
                <w:lang w:eastAsia="es-MX"/>
              </w:rPr>
            </w:pPr>
          </w:p>
          <w:p w:rsidR="00A75D53" w:rsidRPr="002541AB" w:rsidRDefault="00A75D53" w:rsidP="00A75D53">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p w:rsidR="00A75D53" w:rsidRPr="002541AB" w:rsidRDefault="00A75D53" w:rsidP="00A75D53">
            <w:pPr>
              <w:pStyle w:val="Prrafodelista"/>
              <w:numPr>
                <w:ilvl w:val="0"/>
                <w:numId w:val="15"/>
              </w:numPr>
              <w:jc w:val="center"/>
              <w:rPr>
                <w:rFonts w:ascii="Palatino Linotype" w:hAnsi="Palatino Linotype" w:cs="Arial"/>
                <w:lang w:eastAsia="es-MX"/>
              </w:rPr>
            </w:pPr>
          </w:p>
        </w:tc>
        <w:tc>
          <w:tcPr>
            <w:tcW w:w="1701" w:type="dxa"/>
          </w:tcPr>
          <w:p w:rsidR="00A75D53" w:rsidRPr="002541AB" w:rsidRDefault="00A75D53" w:rsidP="00973CA0">
            <w:pPr>
              <w:spacing w:line="360" w:lineRule="auto"/>
              <w:jc w:val="center"/>
              <w:rPr>
                <w:rFonts w:ascii="Palatino Linotype" w:hAnsi="Palatino Linotype" w:cs="Arial"/>
                <w:lang w:eastAsia="es-MX"/>
              </w:rPr>
            </w:pPr>
          </w:p>
          <w:p w:rsidR="00A75D53" w:rsidRPr="002541AB" w:rsidRDefault="00A75D53" w:rsidP="00A75D53">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b)</w:t>
            </w:r>
            <w:r w:rsidRPr="002541AB">
              <w:rPr>
                <w:rFonts w:ascii="Palatino Linotype" w:hAnsi="Palatino Linotype"/>
                <w:color w:val="000000"/>
              </w:rPr>
              <w:t xml:space="preserve"> Primer Síndico</w:t>
            </w:r>
          </w:p>
        </w:tc>
        <w:tc>
          <w:tcPr>
            <w:tcW w:w="1275" w:type="dxa"/>
          </w:tcPr>
          <w:p w:rsidR="00660492" w:rsidRPr="002541AB" w:rsidRDefault="00660492" w:rsidP="00633609">
            <w:pPr>
              <w:jc w:val="center"/>
              <w:rPr>
                <w:lang w:eastAsia="es-MX"/>
              </w:rPr>
            </w:pPr>
          </w:p>
          <w:p w:rsidR="00660492" w:rsidRPr="002541AB" w:rsidRDefault="00660492" w:rsidP="00660492">
            <w:pPr>
              <w:rPr>
                <w:lang w:eastAsia="es-MX"/>
              </w:rPr>
            </w:pPr>
          </w:p>
          <w:p w:rsidR="00A75D53" w:rsidRPr="002541AB" w:rsidRDefault="00660492" w:rsidP="00660492">
            <w:pPr>
              <w:jc w:val="center"/>
              <w:rPr>
                <w:lang w:eastAsia="es-MX"/>
              </w:rPr>
            </w:pPr>
            <w:r w:rsidRPr="002541AB">
              <w:rPr>
                <w:lang w:eastAsia="es-MX"/>
              </w:rPr>
              <w:t>1</w:t>
            </w:r>
          </w:p>
        </w:tc>
        <w:tc>
          <w:tcPr>
            <w:tcW w:w="1134" w:type="dxa"/>
          </w:tcPr>
          <w:p w:rsidR="00A75D53" w:rsidRPr="002541AB" w:rsidRDefault="00A75D53" w:rsidP="0084587F">
            <w:pPr>
              <w:pStyle w:val="Prrafodelista"/>
              <w:spacing w:line="360" w:lineRule="auto"/>
              <w:rPr>
                <w:rFonts w:ascii="Palatino Linotype" w:hAnsi="Palatino Linotype" w:cs="Arial"/>
                <w:lang w:eastAsia="es-MX"/>
              </w:rPr>
            </w:pPr>
          </w:p>
          <w:p w:rsidR="00A75D53" w:rsidRPr="002541AB" w:rsidRDefault="00A75D53" w:rsidP="00660492">
            <w:pPr>
              <w:pStyle w:val="Prrafodelista"/>
              <w:numPr>
                <w:ilvl w:val="0"/>
                <w:numId w:val="15"/>
              </w:numPr>
              <w:rPr>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A75D53" w:rsidRPr="002541AB" w:rsidRDefault="00A75D53" w:rsidP="00973CA0">
            <w:pPr>
              <w:spacing w:line="360" w:lineRule="auto"/>
              <w:jc w:val="center"/>
              <w:rPr>
                <w:rFonts w:ascii="Palatino Linotype" w:hAnsi="Palatino Linotype" w:cs="Arial"/>
                <w:lang w:eastAsia="es-MX"/>
              </w:rPr>
            </w:pPr>
          </w:p>
          <w:p w:rsidR="00A75D53" w:rsidRPr="002541AB" w:rsidRDefault="00A75D53" w:rsidP="00A75D53">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A75D53" w:rsidRPr="002541AB" w:rsidRDefault="00A75D53" w:rsidP="00973CA0">
            <w:pPr>
              <w:spacing w:line="360" w:lineRule="auto"/>
              <w:jc w:val="center"/>
              <w:rPr>
                <w:rFonts w:ascii="Palatino Linotype" w:hAnsi="Palatino Linotype" w:cs="Arial"/>
                <w:lang w:eastAsia="es-MX"/>
              </w:rPr>
            </w:pPr>
          </w:p>
          <w:p w:rsidR="00A75D53" w:rsidRPr="002541AB" w:rsidRDefault="00A75D53" w:rsidP="00A75D53">
            <w:pPr>
              <w:rPr>
                <w:rFonts w:ascii="Palatino Linotype" w:hAnsi="Palatino Linotype" w:cs="Arial"/>
                <w:lang w:eastAsia="es-MX"/>
              </w:rPr>
            </w:pPr>
          </w:p>
          <w:p w:rsidR="00A75D53" w:rsidRPr="002541AB" w:rsidRDefault="00A75D53" w:rsidP="00A75D53">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olor w:val="000000"/>
              </w:rPr>
              <w:lastRenderedPageBreak/>
              <w:t>c) Segundo Síndico</w:t>
            </w:r>
          </w:p>
        </w:tc>
        <w:tc>
          <w:tcPr>
            <w:tcW w:w="1275" w:type="dxa"/>
          </w:tcPr>
          <w:p w:rsidR="00A75D53" w:rsidRPr="002541AB" w:rsidRDefault="00A75D53" w:rsidP="0084587F">
            <w:pPr>
              <w:spacing w:line="360" w:lineRule="auto"/>
              <w:ind w:left="360"/>
              <w:jc w:val="center"/>
              <w:rPr>
                <w:rFonts w:ascii="Palatino Linotype" w:hAnsi="Palatino Linotype" w:cs="Arial"/>
                <w:lang w:eastAsia="es-MX"/>
              </w:rPr>
            </w:pPr>
          </w:p>
          <w:p w:rsidR="00A75D53" w:rsidRPr="002541AB" w:rsidRDefault="003B1588" w:rsidP="00633609">
            <w:pPr>
              <w:jc w:val="center"/>
              <w:rPr>
                <w:lang w:eastAsia="es-MX"/>
              </w:rPr>
            </w:pPr>
            <w:r w:rsidRPr="002541AB">
              <w:rPr>
                <w:lang w:eastAsia="es-MX"/>
              </w:rPr>
              <w:t>2</w:t>
            </w:r>
          </w:p>
        </w:tc>
        <w:tc>
          <w:tcPr>
            <w:tcW w:w="1134" w:type="dxa"/>
          </w:tcPr>
          <w:p w:rsidR="003B1588" w:rsidRPr="002541AB" w:rsidRDefault="003B1588" w:rsidP="00973CA0">
            <w:pPr>
              <w:spacing w:line="360" w:lineRule="auto"/>
              <w:jc w:val="center"/>
              <w:rPr>
                <w:rFonts w:ascii="Palatino Linotype" w:hAnsi="Palatino Linotype" w:cs="Arial"/>
                <w:lang w:eastAsia="es-MX"/>
              </w:rPr>
            </w:pPr>
          </w:p>
          <w:p w:rsidR="00A75D53" w:rsidRPr="002541AB" w:rsidRDefault="00A75D53" w:rsidP="003B1588">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3B1588" w:rsidRPr="002541AB" w:rsidRDefault="003B1588" w:rsidP="00973CA0">
            <w:pPr>
              <w:spacing w:line="360" w:lineRule="auto"/>
              <w:jc w:val="center"/>
              <w:rPr>
                <w:rFonts w:ascii="Palatino Linotype" w:hAnsi="Palatino Linotype" w:cs="Arial"/>
                <w:lang w:eastAsia="es-MX"/>
              </w:rPr>
            </w:pPr>
          </w:p>
          <w:p w:rsidR="00A75D53" w:rsidRPr="002541AB" w:rsidRDefault="00A75D53" w:rsidP="003B1588">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3B1588" w:rsidRPr="002541AB" w:rsidRDefault="003B1588" w:rsidP="00973CA0">
            <w:pPr>
              <w:spacing w:line="360" w:lineRule="auto"/>
              <w:jc w:val="center"/>
              <w:rPr>
                <w:rFonts w:ascii="Palatino Linotype" w:hAnsi="Palatino Linotype" w:cs="Arial"/>
                <w:lang w:eastAsia="es-MX"/>
              </w:rPr>
            </w:pPr>
          </w:p>
          <w:p w:rsidR="003B1588" w:rsidRPr="002541AB" w:rsidRDefault="003B1588" w:rsidP="003B1588">
            <w:pPr>
              <w:rPr>
                <w:rFonts w:ascii="Palatino Linotype" w:hAnsi="Palatino Linotype" w:cs="Arial"/>
                <w:lang w:eastAsia="es-MX"/>
              </w:rPr>
            </w:pPr>
          </w:p>
          <w:p w:rsidR="00A75D53" w:rsidRPr="002541AB" w:rsidRDefault="003B1588" w:rsidP="003B1588">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d)</w:t>
            </w:r>
            <w:r w:rsidRPr="002541AB">
              <w:rPr>
                <w:rFonts w:ascii="Palatino Linotype" w:hAnsi="Palatino Linotype"/>
                <w:color w:val="000000"/>
              </w:rPr>
              <w:t xml:space="preserve"> Tercer Síndico</w:t>
            </w:r>
          </w:p>
        </w:tc>
        <w:tc>
          <w:tcPr>
            <w:tcW w:w="1275" w:type="dxa"/>
          </w:tcPr>
          <w:p w:rsidR="00A75D53" w:rsidRPr="002541AB" w:rsidRDefault="00A75D53" w:rsidP="0084587F">
            <w:pPr>
              <w:spacing w:line="360" w:lineRule="auto"/>
              <w:rPr>
                <w:lang w:eastAsia="es-MX"/>
              </w:rPr>
            </w:pPr>
            <w:r w:rsidRPr="002541AB">
              <w:rPr>
                <w:rFonts w:ascii="Palatino Linotype" w:hAnsi="Palatino Linotype" w:cs="Arial"/>
                <w:lang w:eastAsia="es-MX"/>
              </w:rPr>
              <w:t xml:space="preserve">       </w:t>
            </w:r>
          </w:p>
          <w:p w:rsidR="00A75D53" w:rsidRPr="002541AB" w:rsidRDefault="0031287A" w:rsidP="00633609">
            <w:pPr>
              <w:jc w:val="center"/>
              <w:rPr>
                <w:lang w:eastAsia="es-MX"/>
              </w:rPr>
            </w:pPr>
            <w:r w:rsidRPr="002541AB">
              <w:rPr>
                <w:lang w:eastAsia="es-MX"/>
              </w:rPr>
              <w:t>6</w:t>
            </w:r>
          </w:p>
        </w:tc>
        <w:tc>
          <w:tcPr>
            <w:tcW w:w="1134"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A75D53" w:rsidP="0031287A">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A75D53" w:rsidP="0031287A">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31287A" w:rsidP="0031287A">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e) </w:t>
            </w:r>
            <w:r w:rsidRPr="002541AB">
              <w:rPr>
                <w:rFonts w:ascii="Palatino Linotype" w:hAnsi="Palatino Linotype"/>
                <w:color w:val="000000"/>
              </w:rPr>
              <w:t>Primer Regiduría</w:t>
            </w:r>
          </w:p>
        </w:tc>
        <w:tc>
          <w:tcPr>
            <w:tcW w:w="1275" w:type="dxa"/>
          </w:tcPr>
          <w:p w:rsidR="0031287A" w:rsidRPr="002541AB" w:rsidRDefault="0031287A" w:rsidP="0084587F">
            <w:pPr>
              <w:spacing w:line="360" w:lineRule="auto"/>
              <w:ind w:left="360"/>
              <w:jc w:val="center"/>
              <w:rPr>
                <w:rFonts w:ascii="Palatino Linotype" w:hAnsi="Palatino Linotype" w:cs="Arial"/>
                <w:lang w:eastAsia="es-MX"/>
              </w:rPr>
            </w:pPr>
          </w:p>
          <w:p w:rsidR="00A75D53" w:rsidRPr="002541AB" w:rsidRDefault="0031287A" w:rsidP="0031287A">
            <w:pPr>
              <w:jc w:val="center"/>
              <w:rPr>
                <w:rFonts w:ascii="Palatino Linotype" w:hAnsi="Palatino Linotype" w:cs="Arial"/>
                <w:lang w:eastAsia="es-MX"/>
              </w:rPr>
            </w:pPr>
            <w:r w:rsidRPr="002541AB">
              <w:rPr>
                <w:rFonts w:ascii="Palatino Linotype" w:hAnsi="Palatino Linotype" w:cs="Arial"/>
                <w:lang w:eastAsia="es-MX"/>
              </w:rPr>
              <w:t>1</w:t>
            </w:r>
          </w:p>
        </w:tc>
        <w:tc>
          <w:tcPr>
            <w:tcW w:w="1134"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A75D53" w:rsidP="0031287A">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A75D53" w:rsidP="0031287A">
            <w:pPr>
              <w:pStyle w:val="Prrafodelista"/>
              <w:numPr>
                <w:ilvl w:val="0"/>
                <w:numId w:val="15"/>
              </w:numPr>
              <w:jc w:val="center"/>
              <w:rPr>
                <w:rFonts w:ascii="Palatino Linotype" w:hAnsi="Palatino Linotype" w:cs="Arial"/>
                <w:lang w:eastAsia="es-MX"/>
              </w:rPr>
            </w:pPr>
          </w:p>
        </w:tc>
        <w:tc>
          <w:tcPr>
            <w:tcW w:w="1134"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A75D53" w:rsidP="0031287A">
            <w:pPr>
              <w:jc w:val="center"/>
              <w:rPr>
                <w:rFonts w:ascii="Palatino Linotype" w:hAnsi="Palatino Linotype" w:cs="Arial"/>
                <w:lang w:eastAsia="es-MX"/>
              </w:rPr>
            </w:pPr>
          </w:p>
        </w:tc>
        <w:tc>
          <w:tcPr>
            <w:tcW w:w="1701" w:type="dxa"/>
          </w:tcPr>
          <w:p w:rsidR="0031287A" w:rsidRPr="002541AB" w:rsidRDefault="0031287A" w:rsidP="00973CA0">
            <w:pPr>
              <w:spacing w:line="360" w:lineRule="auto"/>
              <w:jc w:val="center"/>
              <w:rPr>
                <w:rFonts w:ascii="Palatino Linotype" w:hAnsi="Palatino Linotype" w:cs="Arial"/>
                <w:lang w:eastAsia="es-MX"/>
              </w:rPr>
            </w:pPr>
          </w:p>
          <w:p w:rsidR="00A75D53" w:rsidRPr="002541AB" w:rsidRDefault="0031287A" w:rsidP="0031287A">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f) </w:t>
            </w:r>
            <w:r w:rsidRPr="002541AB">
              <w:rPr>
                <w:rFonts w:ascii="Palatino Linotype" w:hAnsi="Palatino Linotype"/>
                <w:color w:val="000000"/>
              </w:rPr>
              <w:t>Segunda Regiduría</w:t>
            </w:r>
          </w:p>
        </w:tc>
        <w:tc>
          <w:tcPr>
            <w:tcW w:w="1275" w:type="dxa"/>
          </w:tcPr>
          <w:p w:rsidR="00A75D53" w:rsidRPr="002541AB" w:rsidRDefault="00A75D53" w:rsidP="00973CA0">
            <w:pPr>
              <w:spacing w:line="360" w:lineRule="auto"/>
              <w:rPr>
                <w:rFonts w:ascii="Palatino Linotype" w:hAnsi="Palatino Linotype" w:cs="Arial"/>
                <w:lang w:eastAsia="es-MX"/>
              </w:rPr>
            </w:pPr>
            <w:r w:rsidRPr="002541AB">
              <w:rPr>
                <w:rFonts w:ascii="Palatino Linotype" w:hAnsi="Palatino Linotype" w:cs="Arial"/>
                <w:lang w:eastAsia="es-MX"/>
              </w:rPr>
              <w:t xml:space="preserve">              </w:t>
            </w:r>
          </w:p>
          <w:p w:rsidR="00A75D53" w:rsidRPr="002541AB" w:rsidRDefault="007F6A59" w:rsidP="007F6A59">
            <w:pPr>
              <w:jc w:val="center"/>
              <w:rPr>
                <w:lang w:eastAsia="es-MX"/>
              </w:rPr>
            </w:pPr>
            <w:r w:rsidRPr="002541AB">
              <w:rPr>
                <w:lang w:eastAsia="es-MX"/>
              </w:rPr>
              <w:t>1</w:t>
            </w:r>
          </w:p>
          <w:p w:rsidR="00A75D53" w:rsidRPr="002541AB" w:rsidRDefault="00A75D53" w:rsidP="00633609">
            <w:pPr>
              <w:rPr>
                <w:lang w:eastAsia="es-MX"/>
              </w:rPr>
            </w:pPr>
          </w:p>
        </w:tc>
        <w:tc>
          <w:tcPr>
            <w:tcW w:w="1134" w:type="dxa"/>
          </w:tcPr>
          <w:p w:rsidR="00A75D53" w:rsidRPr="002541AB" w:rsidRDefault="00A75D53" w:rsidP="0084587F">
            <w:pPr>
              <w:spacing w:line="360" w:lineRule="auto"/>
              <w:ind w:left="360"/>
              <w:jc w:val="center"/>
              <w:rPr>
                <w:rFonts w:ascii="Palatino Linotype" w:hAnsi="Palatino Linotype" w:cs="Arial"/>
                <w:lang w:eastAsia="es-MX"/>
              </w:rPr>
            </w:pPr>
          </w:p>
          <w:p w:rsidR="00A75D53" w:rsidRPr="002541AB" w:rsidRDefault="00A75D53" w:rsidP="007F6A59">
            <w:pPr>
              <w:pStyle w:val="Prrafodelista"/>
              <w:numPr>
                <w:ilvl w:val="0"/>
                <w:numId w:val="15"/>
              </w:numPr>
              <w:jc w:val="center"/>
              <w:rPr>
                <w:lang w:eastAsia="es-MX"/>
              </w:rPr>
            </w:pPr>
          </w:p>
          <w:p w:rsidR="00A75D53" w:rsidRPr="002541AB" w:rsidRDefault="00A75D53" w:rsidP="00973CA0">
            <w:pPr>
              <w:jc w:val="center"/>
              <w:rPr>
                <w:lang w:eastAsia="es-MX"/>
              </w:rPr>
            </w:pPr>
          </w:p>
          <w:p w:rsidR="00A75D53" w:rsidRPr="002541AB" w:rsidRDefault="00A75D53" w:rsidP="00973CA0">
            <w:pPr>
              <w:rPr>
                <w:lang w:eastAsia="es-MX"/>
              </w:rPr>
            </w:pPr>
          </w:p>
          <w:p w:rsidR="00A75D53" w:rsidRPr="002541AB" w:rsidRDefault="00A75D53" w:rsidP="00973CA0">
            <w:pPr>
              <w:ind w:firstLine="708"/>
              <w:rPr>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A75D53" w:rsidP="007F6A59">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7F6A59" w:rsidP="007F6A59">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g) </w:t>
            </w:r>
            <w:r w:rsidRPr="002541AB">
              <w:rPr>
                <w:rFonts w:ascii="Palatino Linotype" w:hAnsi="Palatino Linotype"/>
                <w:color w:val="000000"/>
              </w:rPr>
              <w:t>Tercer Regiduría</w:t>
            </w:r>
          </w:p>
        </w:tc>
        <w:tc>
          <w:tcPr>
            <w:tcW w:w="1275" w:type="dxa"/>
          </w:tcPr>
          <w:p w:rsidR="007F6A59" w:rsidRPr="002541AB" w:rsidRDefault="00A75D53" w:rsidP="0084587F">
            <w:pPr>
              <w:pStyle w:val="Prrafodelista"/>
              <w:spacing w:line="360" w:lineRule="auto"/>
              <w:rPr>
                <w:rFonts w:ascii="Palatino Linotype" w:hAnsi="Palatino Linotype" w:cs="Arial"/>
                <w:lang w:eastAsia="es-MX"/>
              </w:rPr>
            </w:pPr>
            <w:r w:rsidRPr="002541AB">
              <w:rPr>
                <w:rFonts w:ascii="Palatino Linotype" w:hAnsi="Palatino Linotype" w:cs="Arial"/>
                <w:lang w:eastAsia="es-MX"/>
              </w:rPr>
              <w:t xml:space="preserve">  </w:t>
            </w:r>
          </w:p>
          <w:p w:rsidR="00A75D53" w:rsidRPr="002541AB" w:rsidRDefault="007F6A59" w:rsidP="007F6A59">
            <w:pPr>
              <w:jc w:val="center"/>
              <w:rPr>
                <w:lang w:eastAsia="es-MX"/>
              </w:rPr>
            </w:pPr>
            <w:r w:rsidRPr="002541AB">
              <w:rPr>
                <w:lang w:eastAsia="es-MX"/>
              </w:rPr>
              <w:t>1</w:t>
            </w:r>
          </w:p>
        </w:tc>
        <w:tc>
          <w:tcPr>
            <w:tcW w:w="1134" w:type="dxa"/>
          </w:tcPr>
          <w:p w:rsidR="00660492" w:rsidRPr="002541AB" w:rsidRDefault="00A75D53" w:rsidP="00973CA0">
            <w:pPr>
              <w:pStyle w:val="Prrafodelista"/>
              <w:spacing w:line="360" w:lineRule="auto"/>
              <w:rPr>
                <w:rFonts w:ascii="Palatino Linotype" w:hAnsi="Palatino Linotype" w:cs="Arial"/>
                <w:lang w:eastAsia="es-MX"/>
              </w:rPr>
            </w:pPr>
            <w:r w:rsidRPr="002541AB">
              <w:rPr>
                <w:rFonts w:ascii="Palatino Linotype" w:hAnsi="Palatino Linotype" w:cs="Arial"/>
                <w:lang w:eastAsia="es-MX"/>
              </w:rPr>
              <w:t xml:space="preserve">    </w:t>
            </w:r>
          </w:p>
          <w:p w:rsidR="00A75D53" w:rsidRPr="002541AB" w:rsidRDefault="00A75D53" w:rsidP="00660492">
            <w:pPr>
              <w:jc w:val="center"/>
              <w:rPr>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A75D53" w:rsidP="007F6A59">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7F6A59" w:rsidP="007F6A59">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h) </w:t>
            </w:r>
            <w:r w:rsidRPr="002541AB">
              <w:rPr>
                <w:rFonts w:ascii="Palatino Linotype" w:hAnsi="Palatino Linotype"/>
                <w:color w:val="000000"/>
              </w:rPr>
              <w:t>Cuarta Regiduría</w:t>
            </w:r>
          </w:p>
        </w:tc>
        <w:tc>
          <w:tcPr>
            <w:tcW w:w="1275" w:type="dxa"/>
          </w:tcPr>
          <w:p w:rsidR="00F82CEF" w:rsidRPr="002541AB" w:rsidRDefault="00A75D53" w:rsidP="00633609">
            <w:pPr>
              <w:spacing w:line="360" w:lineRule="auto"/>
              <w:rPr>
                <w:rFonts w:ascii="Palatino Linotype" w:hAnsi="Palatino Linotype" w:cs="Arial"/>
                <w:lang w:eastAsia="es-MX"/>
              </w:rPr>
            </w:pPr>
            <w:r w:rsidRPr="002541AB">
              <w:rPr>
                <w:rFonts w:ascii="Palatino Linotype" w:hAnsi="Palatino Linotype" w:cs="Arial"/>
                <w:lang w:eastAsia="es-MX"/>
              </w:rPr>
              <w:t xml:space="preserve">              </w:t>
            </w:r>
          </w:p>
          <w:p w:rsidR="00A75D53" w:rsidRPr="002541AB" w:rsidRDefault="00F82CEF" w:rsidP="00F82CEF">
            <w:pPr>
              <w:jc w:val="center"/>
              <w:rPr>
                <w:rFonts w:ascii="Palatino Linotype" w:hAnsi="Palatino Linotype" w:cs="Arial"/>
                <w:lang w:eastAsia="es-MX"/>
              </w:rPr>
            </w:pPr>
            <w:r w:rsidRPr="002541AB">
              <w:rPr>
                <w:rFonts w:ascii="Palatino Linotype" w:hAnsi="Palatino Linotype" w:cs="Arial"/>
                <w:lang w:eastAsia="es-MX"/>
              </w:rPr>
              <w:t>1</w:t>
            </w:r>
          </w:p>
        </w:tc>
        <w:tc>
          <w:tcPr>
            <w:tcW w:w="1134" w:type="dxa"/>
          </w:tcPr>
          <w:p w:rsidR="00F82CEF" w:rsidRPr="002541AB" w:rsidRDefault="00F82CEF" w:rsidP="00973CA0">
            <w:pPr>
              <w:spacing w:line="360" w:lineRule="auto"/>
              <w:jc w:val="center"/>
              <w:rPr>
                <w:rFonts w:ascii="Palatino Linotype" w:hAnsi="Palatino Linotype" w:cs="Arial"/>
                <w:lang w:eastAsia="es-MX"/>
              </w:rPr>
            </w:pPr>
          </w:p>
          <w:p w:rsidR="00A75D53" w:rsidRPr="002541AB" w:rsidRDefault="00A75D53" w:rsidP="00F82CEF">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F82CEF" w:rsidRPr="002541AB" w:rsidRDefault="00F82CEF" w:rsidP="00973CA0">
            <w:pPr>
              <w:spacing w:line="360" w:lineRule="auto"/>
              <w:jc w:val="center"/>
              <w:rPr>
                <w:rFonts w:ascii="Palatino Linotype" w:hAnsi="Palatino Linotype" w:cs="Arial"/>
                <w:lang w:eastAsia="es-MX"/>
              </w:rPr>
            </w:pPr>
          </w:p>
          <w:p w:rsidR="00A75D53" w:rsidRPr="002541AB" w:rsidRDefault="00A75D53" w:rsidP="00F82CEF">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F82CEF" w:rsidP="007F6A59">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i)</w:t>
            </w:r>
            <w:r w:rsidR="005A2FD5" w:rsidRPr="002541AB">
              <w:rPr>
                <w:rFonts w:ascii="Palatino Linotype" w:hAnsi="Palatino Linotype"/>
                <w:color w:val="000000"/>
              </w:rPr>
              <w:t xml:space="preserve"> </w:t>
            </w:r>
            <w:r w:rsidRPr="002541AB">
              <w:rPr>
                <w:rFonts w:ascii="Palatino Linotype" w:hAnsi="Palatino Linotype"/>
                <w:color w:val="000000"/>
              </w:rPr>
              <w:t>Quinta Regiduría</w:t>
            </w:r>
          </w:p>
        </w:tc>
        <w:tc>
          <w:tcPr>
            <w:tcW w:w="1275" w:type="dxa"/>
          </w:tcPr>
          <w:p w:rsidR="00A75D53" w:rsidRPr="002541AB" w:rsidRDefault="00A75D53" w:rsidP="00973CA0">
            <w:pPr>
              <w:pStyle w:val="Prrafodelista"/>
              <w:spacing w:line="360" w:lineRule="auto"/>
              <w:rPr>
                <w:rFonts w:ascii="Palatino Linotype" w:hAnsi="Palatino Linotype" w:cs="Arial"/>
                <w:lang w:eastAsia="es-MX"/>
              </w:rPr>
            </w:pPr>
            <w:r w:rsidRPr="002541AB">
              <w:rPr>
                <w:rFonts w:ascii="Palatino Linotype" w:hAnsi="Palatino Linotype" w:cs="Arial"/>
                <w:lang w:eastAsia="es-MX"/>
              </w:rPr>
              <w:t xml:space="preserve">  </w:t>
            </w:r>
          </w:p>
          <w:p w:rsidR="00A75D53" w:rsidRPr="002541AB" w:rsidRDefault="007F6A59" w:rsidP="00633609">
            <w:pPr>
              <w:jc w:val="center"/>
              <w:rPr>
                <w:lang w:eastAsia="es-MX"/>
              </w:rPr>
            </w:pPr>
            <w:r w:rsidRPr="002541AB">
              <w:rPr>
                <w:lang w:eastAsia="es-MX"/>
              </w:rPr>
              <w:t>2</w:t>
            </w:r>
          </w:p>
        </w:tc>
        <w:tc>
          <w:tcPr>
            <w:tcW w:w="1134" w:type="dxa"/>
          </w:tcPr>
          <w:p w:rsidR="007F6A59" w:rsidRPr="002541AB" w:rsidRDefault="007F6A59" w:rsidP="0084587F">
            <w:pPr>
              <w:spacing w:line="360" w:lineRule="auto"/>
              <w:ind w:left="360"/>
              <w:jc w:val="center"/>
              <w:rPr>
                <w:rFonts w:ascii="Palatino Linotype" w:hAnsi="Palatino Linotype" w:cs="Arial"/>
                <w:lang w:eastAsia="es-MX"/>
              </w:rPr>
            </w:pPr>
          </w:p>
          <w:p w:rsidR="00A75D53" w:rsidRPr="002541AB" w:rsidRDefault="00A75D53" w:rsidP="007F6A59">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4F67DB">
            <w:pPr>
              <w:spacing w:line="360" w:lineRule="auto"/>
              <w:jc w:val="center"/>
              <w:rPr>
                <w:rFonts w:ascii="Palatino Linotype" w:hAnsi="Palatino Linotype" w:cs="Arial"/>
                <w:lang w:eastAsia="es-MX"/>
              </w:rPr>
            </w:pPr>
          </w:p>
        </w:tc>
        <w:tc>
          <w:tcPr>
            <w:tcW w:w="1418"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A75D53" w:rsidP="007F6A59">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F6A59" w:rsidRPr="002541AB" w:rsidRDefault="007F6A59" w:rsidP="00973CA0">
            <w:pPr>
              <w:spacing w:line="360" w:lineRule="auto"/>
              <w:jc w:val="center"/>
              <w:rPr>
                <w:rFonts w:ascii="Palatino Linotype" w:hAnsi="Palatino Linotype" w:cs="Arial"/>
                <w:lang w:eastAsia="es-MX"/>
              </w:rPr>
            </w:pPr>
          </w:p>
          <w:p w:rsidR="00A75D53" w:rsidRPr="002541AB" w:rsidRDefault="007F6A59" w:rsidP="007F6A59">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5A2FD5"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j) </w:t>
            </w:r>
            <w:r w:rsidR="00A75D53" w:rsidRPr="002541AB">
              <w:rPr>
                <w:rFonts w:ascii="Palatino Linotype" w:hAnsi="Palatino Linotype" w:cs="Arial"/>
                <w:lang w:eastAsia="es-MX"/>
              </w:rPr>
              <w:t>Sexta Regiduría</w:t>
            </w:r>
          </w:p>
        </w:tc>
        <w:tc>
          <w:tcPr>
            <w:tcW w:w="1275" w:type="dxa"/>
          </w:tcPr>
          <w:p w:rsidR="00660492" w:rsidRPr="002541AB" w:rsidRDefault="00660492" w:rsidP="00973CA0">
            <w:pPr>
              <w:pStyle w:val="Prrafodelista"/>
              <w:spacing w:line="360" w:lineRule="auto"/>
              <w:rPr>
                <w:rFonts w:ascii="Palatino Linotype" w:hAnsi="Palatino Linotype" w:cs="Arial"/>
                <w:lang w:eastAsia="es-MX"/>
              </w:rPr>
            </w:pPr>
          </w:p>
          <w:p w:rsidR="00A75D53" w:rsidRPr="002541AB" w:rsidRDefault="00660492" w:rsidP="00660492">
            <w:pPr>
              <w:jc w:val="center"/>
              <w:rPr>
                <w:lang w:eastAsia="es-MX"/>
              </w:rPr>
            </w:pPr>
            <w:r w:rsidRPr="002541AB">
              <w:rPr>
                <w:lang w:eastAsia="es-MX"/>
              </w:rPr>
              <w:t>3</w:t>
            </w:r>
          </w:p>
        </w:tc>
        <w:tc>
          <w:tcPr>
            <w:tcW w:w="1134" w:type="dxa"/>
          </w:tcPr>
          <w:p w:rsidR="00A75D53" w:rsidRPr="002541AB" w:rsidRDefault="00A75D53" w:rsidP="0084587F">
            <w:pPr>
              <w:spacing w:line="360" w:lineRule="auto"/>
              <w:ind w:left="360"/>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660492" w:rsidRPr="002541AB" w:rsidRDefault="00660492" w:rsidP="00973CA0">
            <w:pPr>
              <w:spacing w:line="360" w:lineRule="auto"/>
              <w:jc w:val="center"/>
              <w:rPr>
                <w:rFonts w:ascii="Palatino Linotype" w:hAnsi="Palatino Linotype" w:cs="Arial"/>
                <w:lang w:eastAsia="es-MX"/>
              </w:rPr>
            </w:pPr>
          </w:p>
          <w:p w:rsidR="00A75D53" w:rsidRPr="002541AB" w:rsidRDefault="00A75D53" w:rsidP="00660492">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660492" w:rsidRPr="002541AB" w:rsidRDefault="00660492" w:rsidP="00973CA0">
            <w:pPr>
              <w:spacing w:line="360" w:lineRule="auto"/>
              <w:jc w:val="center"/>
              <w:rPr>
                <w:rFonts w:ascii="Palatino Linotype" w:hAnsi="Palatino Linotype" w:cs="Arial"/>
                <w:lang w:eastAsia="es-MX"/>
              </w:rPr>
            </w:pPr>
          </w:p>
          <w:p w:rsidR="00A75D53" w:rsidRPr="002541AB" w:rsidRDefault="00660492" w:rsidP="00660492">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k) Séptima Regiduría</w:t>
            </w:r>
          </w:p>
        </w:tc>
        <w:tc>
          <w:tcPr>
            <w:tcW w:w="1275" w:type="dxa"/>
          </w:tcPr>
          <w:p w:rsidR="00454F7F" w:rsidRPr="002541AB" w:rsidRDefault="00454F7F" w:rsidP="00973CA0">
            <w:pPr>
              <w:pStyle w:val="Prrafodelista"/>
              <w:spacing w:line="360" w:lineRule="auto"/>
              <w:rPr>
                <w:rFonts w:ascii="Palatino Linotype" w:hAnsi="Palatino Linotype" w:cs="Arial"/>
                <w:lang w:eastAsia="es-MX"/>
              </w:rPr>
            </w:pPr>
          </w:p>
          <w:p w:rsidR="00A75D53" w:rsidRPr="002541AB" w:rsidRDefault="00454F7F" w:rsidP="00454F7F">
            <w:pPr>
              <w:jc w:val="center"/>
              <w:rPr>
                <w:lang w:eastAsia="es-MX"/>
              </w:rPr>
            </w:pPr>
            <w:r w:rsidRPr="002541AB">
              <w:rPr>
                <w:lang w:eastAsia="es-MX"/>
              </w:rPr>
              <w:t>1</w:t>
            </w:r>
          </w:p>
        </w:tc>
        <w:tc>
          <w:tcPr>
            <w:tcW w:w="1134" w:type="dxa"/>
          </w:tcPr>
          <w:p w:rsidR="00454F7F" w:rsidRPr="002541AB" w:rsidRDefault="00454F7F" w:rsidP="0084587F">
            <w:pPr>
              <w:spacing w:line="360" w:lineRule="auto"/>
              <w:ind w:left="360"/>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454F7F" w:rsidP="00454F7F">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l) Octava Regiduría</w:t>
            </w:r>
          </w:p>
        </w:tc>
        <w:tc>
          <w:tcPr>
            <w:tcW w:w="1275" w:type="dxa"/>
          </w:tcPr>
          <w:p w:rsidR="00454F7F" w:rsidRPr="002541AB" w:rsidRDefault="00454F7F" w:rsidP="00973CA0">
            <w:pPr>
              <w:pStyle w:val="Prrafodelista"/>
              <w:spacing w:line="360" w:lineRule="auto"/>
              <w:rPr>
                <w:rFonts w:ascii="Palatino Linotype" w:hAnsi="Palatino Linotype" w:cs="Arial"/>
                <w:lang w:eastAsia="es-MX"/>
              </w:rPr>
            </w:pPr>
          </w:p>
          <w:p w:rsidR="00A75D53" w:rsidRPr="002541AB" w:rsidRDefault="00454F7F" w:rsidP="00454F7F">
            <w:pPr>
              <w:jc w:val="center"/>
              <w:rPr>
                <w:lang w:eastAsia="es-MX"/>
              </w:rPr>
            </w:pPr>
            <w:r w:rsidRPr="002541AB">
              <w:rPr>
                <w:lang w:eastAsia="es-MX"/>
              </w:rPr>
              <w:t>1</w:t>
            </w:r>
          </w:p>
        </w:tc>
        <w:tc>
          <w:tcPr>
            <w:tcW w:w="1134" w:type="dxa"/>
          </w:tcPr>
          <w:p w:rsidR="00454F7F" w:rsidRPr="002541AB" w:rsidRDefault="00454F7F" w:rsidP="0084587F">
            <w:pPr>
              <w:spacing w:line="360" w:lineRule="auto"/>
              <w:ind w:left="360"/>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454F7F" w:rsidP="00454F7F">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m) Novena Regiduría</w:t>
            </w:r>
          </w:p>
        </w:tc>
        <w:tc>
          <w:tcPr>
            <w:tcW w:w="1275" w:type="dxa"/>
          </w:tcPr>
          <w:p w:rsidR="00454F7F" w:rsidRPr="002541AB" w:rsidRDefault="00454F7F" w:rsidP="00973CA0">
            <w:pPr>
              <w:pStyle w:val="Prrafodelista"/>
              <w:spacing w:line="360" w:lineRule="auto"/>
              <w:rPr>
                <w:rFonts w:ascii="Palatino Linotype" w:hAnsi="Palatino Linotype" w:cs="Arial"/>
                <w:lang w:eastAsia="es-MX"/>
              </w:rPr>
            </w:pPr>
          </w:p>
          <w:p w:rsidR="00A75D53" w:rsidRPr="002541AB" w:rsidRDefault="00454F7F" w:rsidP="00454F7F">
            <w:pPr>
              <w:jc w:val="center"/>
              <w:rPr>
                <w:lang w:eastAsia="es-MX"/>
              </w:rPr>
            </w:pPr>
            <w:r w:rsidRPr="002541AB">
              <w:rPr>
                <w:lang w:eastAsia="es-MX"/>
              </w:rPr>
              <w:t>5</w:t>
            </w:r>
          </w:p>
        </w:tc>
        <w:tc>
          <w:tcPr>
            <w:tcW w:w="1134" w:type="dxa"/>
          </w:tcPr>
          <w:p w:rsidR="00454F7F" w:rsidRPr="002541AB" w:rsidRDefault="00454F7F" w:rsidP="00700049">
            <w:pPr>
              <w:spacing w:line="360" w:lineRule="auto"/>
              <w:ind w:left="360"/>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454F7F" w:rsidP="00454F7F">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lastRenderedPageBreak/>
              <w:t>n) Décima Regiduría</w:t>
            </w:r>
          </w:p>
        </w:tc>
        <w:tc>
          <w:tcPr>
            <w:tcW w:w="1275" w:type="dxa"/>
          </w:tcPr>
          <w:p w:rsidR="00454F7F" w:rsidRPr="002541AB" w:rsidRDefault="00454F7F" w:rsidP="00973CA0">
            <w:pPr>
              <w:pStyle w:val="Prrafodelista"/>
              <w:spacing w:line="360" w:lineRule="auto"/>
              <w:rPr>
                <w:rFonts w:ascii="Palatino Linotype" w:hAnsi="Palatino Linotype" w:cs="Arial"/>
                <w:lang w:eastAsia="es-MX"/>
              </w:rPr>
            </w:pPr>
          </w:p>
          <w:p w:rsidR="00A75D53" w:rsidRPr="002541AB" w:rsidRDefault="00454F7F" w:rsidP="00454F7F">
            <w:pPr>
              <w:jc w:val="center"/>
              <w:rPr>
                <w:lang w:eastAsia="es-MX"/>
              </w:rPr>
            </w:pPr>
            <w:r w:rsidRPr="002541AB">
              <w:rPr>
                <w:lang w:eastAsia="es-MX"/>
              </w:rPr>
              <w:t>1</w:t>
            </w:r>
          </w:p>
        </w:tc>
        <w:tc>
          <w:tcPr>
            <w:tcW w:w="1134" w:type="dxa"/>
          </w:tcPr>
          <w:p w:rsidR="00454F7F" w:rsidRPr="002541AB" w:rsidRDefault="00454F7F" w:rsidP="00700049">
            <w:pPr>
              <w:spacing w:line="360" w:lineRule="auto"/>
              <w:ind w:left="360"/>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454F7F" w:rsidRPr="002541AB" w:rsidRDefault="00454F7F" w:rsidP="00973CA0">
            <w:pPr>
              <w:spacing w:line="360" w:lineRule="auto"/>
              <w:jc w:val="center"/>
              <w:rPr>
                <w:rFonts w:ascii="Palatino Linotype" w:hAnsi="Palatino Linotype" w:cs="Arial"/>
                <w:lang w:eastAsia="es-MX"/>
              </w:rPr>
            </w:pPr>
          </w:p>
          <w:p w:rsidR="00A75D53" w:rsidRPr="002541AB" w:rsidRDefault="00454F7F" w:rsidP="00454F7F">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o) Décima Primera Regiduría</w:t>
            </w:r>
          </w:p>
        </w:tc>
        <w:tc>
          <w:tcPr>
            <w:tcW w:w="1275" w:type="dxa"/>
          </w:tcPr>
          <w:p w:rsidR="00454F7F" w:rsidRPr="002541AB" w:rsidRDefault="00454F7F" w:rsidP="00973CA0">
            <w:pPr>
              <w:pStyle w:val="Prrafodelista"/>
              <w:spacing w:line="360" w:lineRule="auto"/>
              <w:rPr>
                <w:rFonts w:ascii="Palatino Linotype" w:hAnsi="Palatino Linotype" w:cs="Arial"/>
                <w:lang w:eastAsia="es-MX"/>
              </w:rPr>
            </w:pPr>
          </w:p>
          <w:p w:rsidR="00454F7F" w:rsidRPr="002541AB" w:rsidRDefault="00454F7F" w:rsidP="00454F7F">
            <w:pPr>
              <w:rPr>
                <w:lang w:eastAsia="es-MX"/>
              </w:rPr>
            </w:pPr>
          </w:p>
          <w:p w:rsidR="00A75D53" w:rsidRPr="002541AB" w:rsidRDefault="00454F7F" w:rsidP="00454F7F">
            <w:pPr>
              <w:jc w:val="center"/>
              <w:rPr>
                <w:lang w:eastAsia="es-MX"/>
              </w:rPr>
            </w:pPr>
            <w:r w:rsidRPr="002541AB">
              <w:rPr>
                <w:lang w:eastAsia="es-MX"/>
              </w:rPr>
              <w:t>1</w:t>
            </w:r>
          </w:p>
          <w:p w:rsidR="00454F7F" w:rsidRPr="002541AB" w:rsidRDefault="00454F7F" w:rsidP="00454F7F">
            <w:pPr>
              <w:jc w:val="center"/>
              <w:rPr>
                <w:sz w:val="20"/>
                <w:szCs w:val="20"/>
                <w:lang w:eastAsia="es-MX"/>
              </w:rPr>
            </w:pPr>
            <w:r w:rsidRPr="002541AB">
              <w:rPr>
                <w:sz w:val="20"/>
                <w:szCs w:val="20"/>
                <w:lang w:eastAsia="es-MX"/>
              </w:rPr>
              <w:t>Concentrado de asesores</w:t>
            </w:r>
          </w:p>
        </w:tc>
        <w:tc>
          <w:tcPr>
            <w:tcW w:w="1134" w:type="dxa"/>
          </w:tcPr>
          <w:p w:rsidR="00454F7F" w:rsidRPr="002541AB" w:rsidRDefault="00454F7F" w:rsidP="00700049">
            <w:pPr>
              <w:spacing w:line="360" w:lineRule="auto"/>
              <w:ind w:left="850"/>
              <w:jc w:val="center"/>
              <w:rPr>
                <w:rFonts w:ascii="Palatino Linotype" w:hAnsi="Palatino Linotype" w:cs="Arial"/>
                <w:lang w:eastAsia="es-MX"/>
              </w:rPr>
            </w:pPr>
          </w:p>
          <w:p w:rsidR="00454F7F" w:rsidRPr="002541AB" w:rsidRDefault="00454F7F" w:rsidP="00454F7F">
            <w:pP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454F7F" w:rsidRPr="002541AB" w:rsidRDefault="00454F7F" w:rsidP="00973CA0">
            <w:pPr>
              <w:spacing w:line="360" w:lineRule="auto"/>
              <w:jc w:val="center"/>
              <w:rPr>
                <w:rFonts w:ascii="Palatino Linotype" w:hAnsi="Palatino Linotype" w:cs="Arial"/>
                <w:lang w:eastAsia="es-MX"/>
              </w:rPr>
            </w:pPr>
          </w:p>
          <w:p w:rsidR="00454F7F" w:rsidRPr="002541AB" w:rsidRDefault="00454F7F" w:rsidP="00454F7F">
            <w:pPr>
              <w:rPr>
                <w:rFonts w:ascii="Palatino Linotype" w:hAnsi="Palatino Linotype" w:cs="Arial"/>
                <w:lang w:eastAsia="es-MX"/>
              </w:rPr>
            </w:pPr>
          </w:p>
          <w:p w:rsidR="00A75D53" w:rsidRPr="002541AB" w:rsidRDefault="00A75D53" w:rsidP="00454F7F">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454F7F" w:rsidRPr="002541AB" w:rsidRDefault="00454F7F" w:rsidP="00973CA0">
            <w:pPr>
              <w:spacing w:line="360" w:lineRule="auto"/>
              <w:jc w:val="center"/>
              <w:rPr>
                <w:rFonts w:ascii="Palatino Linotype" w:hAnsi="Palatino Linotype" w:cs="Arial"/>
                <w:lang w:eastAsia="es-MX"/>
              </w:rPr>
            </w:pPr>
          </w:p>
          <w:p w:rsidR="00454F7F" w:rsidRPr="002541AB" w:rsidRDefault="00454F7F" w:rsidP="00454F7F">
            <w:pPr>
              <w:rPr>
                <w:rFonts w:ascii="Palatino Linotype" w:hAnsi="Palatino Linotype" w:cs="Arial"/>
                <w:lang w:eastAsia="es-MX"/>
              </w:rPr>
            </w:pPr>
          </w:p>
          <w:p w:rsidR="00A75D53" w:rsidRPr="002541AB" w:rsidRDefault="00454F7F" w:rsidP="00454F7F">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p) Décima Segunda Regiduría</w:t>
            </w:r>
          </w:p>
        </w:tc>
        <w:tc>
          <w:tcPr>
            <w:tcW w:w="1275" w:type="dxa"/>
          </w:tcPr>
          <w:p w:rsidR="00926B90" w:rsidRPr="002541AB" w:rsidRDefault="00926B90" w:rsidP="00973CA0">
            <w:pPr>
              <w:pStyle w:val="Prrafodelista"/>
              <w:spacing w:line="360" w:lineRule="auto"/>
              <w:rPr>
                <w:rFonts w:ascii="Palatino Linotype" w:hAnsi="Palatino Linotype" w:cs="Arial"/>
                <w:lang w:eastAsia="es-MX"/>
              </w:rPr>
            </w:pPr>
          </w:p>
          <w:p w:rsidR="00926B90" w:rsidRPr="002541AB" w:rsidRDefault="00926B90" w:rsidP="00926B90">
            <w:pPr>
              <w:rPr>
                <w:lang w:eastAsia="es-MX"/>
              </w:rPr>
            </w:pPr>
          </w:p>
          <w:p w:rsidR="00A75D53" w:rsidRPr="002541AB" w:rsidRDefault="00926B90" w:rsidP="00926B90">
            <w:pPr>
              <w:jc w:val="center"/>
              <w:rPr>
                <w:lang w:eastAsia="es-MX"/>
              </w:rPr>
            </w:pPr>
            <w:r w:rsidRPr="002541AB">
              <w:rPr>
                <w:lang w:eastAsia="es-MX"/>
              </w:rPr>
              <w:t>1</w:t>
            </w:r>
          </w:p>
        </w:tc>
        <w:tc>
          <w:tcPr>
            <w:tcW w:w="1134" w:type="dxa"/>
          </w:tcPr>
          <w:p w:rsidR="00926B90" w:rsidRPr="002541AB" w:rsidRDefault="00926B90" w:rsidP="00700049">
            <w:pPr>
              <w:spacing w:line="360" w:lineRule="auto"/>
              <w:ind w:left="850"/>
              <w:jc w:val="center"/>
              <w:rPr>
                <w:rFonts w:ascii="Palatino Linotype" w:hAnsi="Palatino Linotype" w:cs="Arial"/>
                <w:lang w:eastAsia="es-MX"/>
              </w:rPr>
            </w:pPr>
          </w:p>
          <w:p w:rsidR="00926B90" w:rsidRPr="002541AB" w:rsidRDefault="00926B90" w:rsidP="00926B90">
            <w:pPr>
              <w:rPr>
                <w:rFonts w:ascii="Palatino Linotype" w:hAnsi="Palatino Linotype" w:cs="Arial"/>
                <w:lang w:eastAsia="es-MX"/>
              </w:rPr>
            </w:pPr>
          </w:p>
          <w:p w:rsidR="00A75D53" w:rsidRPr="002541AB" w:rsidRDefault="00A75D53" w:rsidP="00926B90">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926B90" w:rsidRPr="002541AB" w:rsidRDefault="00926B90" w:rsidP="00973CA0">
            <w:pPr>
              <w:spacing w:line="360" w:lineRule="auto"/>
              <w:jc w:val="center"/>
              <w:rPr>
                <w:rFonts w:ascii="Palatino Linotype" w:hAnsi="Palatino Linotype" w:cs="Arial"/>
                <w:lang w:eastAsia="es-MX"/>
              </w:rPr>
            </w:pPr>
          </w:p>
          <w:p w:rsidR="00926B90" w:rsidRPr="002541AB" w:rsidRDefault="00926B90" w:rsidP="00926B90">
            <w:pPr>
              <w:rPr>
                <w:rFonts w:ascii="Palatino Linotype" w:hAnsi="Palatino Linotype" w:cs="Arial"/>
                <w:lang w:eastAsia="es-MX"/>
              </w:rPr>
            </w:pPr>
          </w:p>
          <w:p w:rsidR="00A75D53" w:rsidRPr="002541AB" w:rsidRDefault="00A75D53" w:rsidP="00926B90">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926B90" w:rsidRPr="002541AB" w:rsidRDefault="00926B90" w:rsidP="00973CA0">
            <w:pPr>
              <w:spacing w:line="360" w:lineRule="auto"/>
              <w:jc w:val="center"/>
              <w:rPr>
                <w:rFonts w:ascii="Palatino Linotype" w:hAnsi="Palatino Linotype" w:cs="Arial"/>
                <w:lang w:eastAsia="es-MX"/>
              </w:rPr>
            </w:pPr>
          </w:p>
          <w:p w:rsidR="00926B90" w:rsidRPr="002541AB" w:rsidRDefault="00926B90" w:rsidP="00926B90">
            <w:pPr>
              <w:rPr>
                <w:rFonts w:ascii="Palatino Linotype" w:hAnsi="Palatino Linotype" w:cs="Arial"/>
                <w:lang w:eastAsia="es-MX"/>
              </w:rPr>
            </w:pPr>
          </w:p>
          <w:p w:rsidR="00A75D53" w:rsidRPr="002541AB" w:rsidRDefault="00926B90" w:rsidP="00926B90">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q) Décima Tercera Regiduría</w:t>
            </w:r>
          </w:p>
        </w:tc>
        <w:tc>
          <w:tcPr>
            <w:tcW w:w="1275" w:type="dxa"/>
          </w:tcPr>
          <w:p w:rsidR="00926B90" w:rsidRPr="002541AB" w:rsidRDefault="00926B90" w:rsidP="00973CA0">
            <w:pPr>
              <w:pStyle w:val="Prrafodelista"/>
              <w:spacing w:line="360" w:lineRule="auto"/>
              <w:rPr>
                <w:rFonts w:ascii="Palatino Linotype" w:hAnsi="Palatino Linotype" w:cs="Arial"/>
                <w:lang w:eastAsia="es-MX"/>
              </w:rPr>
            </w:pPr>
          </w:p>
          <w:p w:rsidR="00926B90" w:rsidRPr="002541AB" w:rsidRDefault="00926B90" w:rsidP="00926B90">
            <w:pPr>
              <w:rPr>
                <w:lang w:eastAsia="es-MX"/>
              </w:rPr>
            </w:pPr>
          </w:p>
          <w:p w:rsidR="00A75D53" w:rsidRPr="002541AB" w:rsidRDefault="00926B90" w:rsidP="00926B90">
            <w:pPr>
              <w:jc w:val="center"/>
              <w:rPr>
                <w:lang w:eastAsia="es-MX"/>
              </w:rPr>
            </w:pPr>
            <w:r w:rsidRPr="002541AB">
              <w:rPr>
                <w:lang w:eastAsia="es-MX"/>
              </w:rPr>
              <w:t>1</w:t>
            </w:r>
          </w:p>
        </w:tc>
        <w:tc>
          <w:tcPr>
            <w:tcW w:w="1134" w:type="dxa"/>
          </w:tcPr>
          <w:p w:rsidR="00926B90" w:rsidRPr="002541AB" w:rsidRDefault="00926B90" w:rsidP="00700049">
            <w:pPr>
              <w:spacing w:line="360" w:lineRule="auto"/>
              <w:ind w:left="850"/>
              <w:jc w:val="center"/>
              <w:rPr>
                <w:rFonts w:ascii="Palatino Linotype" w:hAnsi="Palatino Linotype" w:cs="Arial"/>
                <w:lang w:eastAsia="es-MX"/>
              </w:rPr>
            </w:pPr>
          </w:p>
          <w:p w:rsidR="00926B90" w:rsidRPr="002541AB" w:rsidRDefault="00926B90" w:rsidP="00926B90">
            <w:pPr>
              <w:rPr>
                <w:rFonts w:ascii="Palatino Linotype" w:hAnsi="Palatino Linotype" w:cs="Arial"/>
                <w:lang w:eastAsia="es-MX"/>
              </w:rPr>
            </w:pPr>
          </w:p>
          <w:p w:rsidR="00A75D53" w:rsidRPr="002541AB" w:rsidRDefault="00A75D53" w:rsidP="00926B90">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926B90" w:rsidRPr="002541AB" w:rsidRDefault="00926B90" w:rsidP="00973CA0">
            <w:pPr>
              <w:spacing w:line="360" w:lineRule="auto"/>
              <w:jc w:val="center"/>
              <w:rPr>
                <w:rFonts w:ascii="Palatino Linotype" w:hAnsi="Palatino Linotype" w:cs="Arial"/>
                <w:lang w:eastAsia="es-MX"/>
              </w:rPr>
            </w:pPr>
          </w:p>
          <w:p w:rsidR="00926B90" w:rsidRPr="002541AB" w:rsidRDefault="00926B90" w:rsidP="00926B90">
            <w:pPr>
              <w:rPr>
                <w:rFonts w:ascii="Palatino Linotype" w:hAnsi="Palatino Linotype" w:cs="Arial"/>
                <w:lang w:eastAsia="es-MX"/>
              </w:rPr>
            </w:pPr>
          </w:p>
          <w:p w:rsidR="00A75D53" w:rsidRPr="002541AB" w:rsidRDefault="00A75D53" w:rsidP="00926B90">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926B90" w:rsidRPr="002541AB" w:rsidRDefault="00926B90" w:rsidP="00973CA0">
            <w:pPr>
              <w:spacing w:line="360" w:lineRule="auto"/>
              <w:jc w:val="center"/>
              <w:rPr>
                <w:rFonts w:ascii="Palatino Linotype" w:hAnsi="Palatino Linotype" w:cs="Arial"/>
                <w:lang w:eastAsia="es-MX"/>
              </w:rPr>
            </w:pPr>
          </w:p>
          <w:p w:rsidR="00926B90" w:rsidRPr="002541AB" w:rsidRDefault="00926B90" w:rsidP="00926B90">
            <w:pPr>
              <w:rPr>
                <w:rFonts w:ascii="Palatino Linotype" w:hAnsi="Palatino Linotype" w:cs="Arial"/>
                <w:lang w:eastAsia="es-MX"/>
              </w:rPr>
            </w:pPr>
          </w:p>
          <w:p w:rsidR="00A75D53" w:rsidRPr="002541AB" w:rsidRDefault="00926B90" w:rsidP="00926B90">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r) Décima Cuarta Regiduría</w:t>
            </w:r>
          </w:p>
        </w:tc>
        <w:tc>
          <w:tcPr>
            <w:tcW w:w="1275" w:type="dxa"/>
          </w:tcPr>
          <w:p w:rsidR="00926B90" w:rsidRPr="002541AB" w:rsidRDefault="00926B90" w:rsidP="00973CA0">
            <w:pPr>
              <w:pStyle w:val="Prrafodelista"/>
              <w:spacing w:line="360" w:lineRule="auto"/>
              <w:rPr>
                <w:rFonts w:ascii="Palatino Linotype" w:hAnsi="Palatino Linotype" w:cs="Arial"/>
                <w:lang w:eastAsia="es-MX"/>
              </w:rPr>
            </w:pPr>
          </w:p>
          <w:p w:rsidR="00926B90" w:rsidRPr="002541AB" w:rsidRDefault="00926B90" w:rsidP="00926B90">
            <w:pPr>
              <w:rPr>
                <w:lang w:eastAsia="es-MX"/>
              </w:rPr>
            </w:pPr>
          </w:p>
          <w:p w:rsidR="00A75D53" w:rsidRPr="002541AB" w:rsidRDefault="007A6D02" w:rsidP="00926B90">
            <w:pPr>
              <w:jc w:val="center"/>
              <w:rPr>
                <w:lang w:eastAsia="es-MX"/>
              </w:rPr>
            </w:pPr>
            <w:r w:rsidRPr="002541AB">
              <w:rPr>
                <w:lang w:eastAsia="es-MX"/>
              </w:rPr>
              <w:t>2</w:t>
            </w:r>
          </w:p>
        </w:tc>
        <w:tc>
          <w:tcPr>
            <w:tcW w:w="1134" w:type="dxa"/>
          </w:tcPr>
          <w:p w:rsidR="007A6D02" w:rsidRPr="002541AB" w:rsidRDefault="007A6D02" w:rsidP="00700049">
            <w:pPr>
              <w:spacing w:line="360" w:lineRule="auto"/>
              <w:ind w:left="850"/>
              <w:jc w:val="center"/>
              <w:rPr>
                <w:rFonts w:ascii="Palatino Linotype" w:hAnsi="Palatino Linotype" w:cs="Arial"/>
                <w:lang w:eastAsia="es-MX"/>
              </w:rPr>
            </w:pPr>
          </w:p>
          <w:p w:rsidR="007A6D02" w:rsidRPr="002541AB" w:rsidRDefault="007A6D02" w:rsidP="007A6D02">
            <w:pPr>
              <w:rPr>
                <w:rFonts w:ascii="Palatino Linotype" w:hAnsi="Palatino Linotype" w:cs="Arial"/>
                <w:lang w:eastAsia="es-MX"/>
              </w:rPr>
            </w:pPr>
          </w:p>
          <w:p w:rsidR="00A75D53" w:rsidRPr="002541AB" w:rsidRDefault="00A75D53" w:rsidP="007A6D02">
            <w:pPr>
              <w:pStyle w:val="Prrafodelista"/>
              <w:numPr>
                <w:ilvl w:val="0"/>
                <w:numId w:val="15"/>
              </w:numPr>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7A6D02" w:rsidRPr="002541AB" w:rsidRDefault="007A6D02" w:rsidP="00973CA0">
            <w:pPr>
              <w:spacing w:line="360" w:lineRule="auto"/>
              <w:jc w:val="center"/>
              <w:rPr>
                <w:rFonts w:ascii="Palatino Linotype" w:hAnsi="Palatino Linotype" w:cs="Arial"/>
                <w:lang w:eastAsia="es-MX"/>
              </w:rPr>
            </w:pPr>
          </w:p>
          <w:p w:rsidR="007A6D02" w:rsidRPr="002541AB" w:rsidRDefault="007A6D02" w:rsidP="007A6D02">
            <w:pPr>
              <w:rPr>
                <w:rFonts w:ascii="Palatino Linotype" w:hAnsi="Palatino Linotype" w:cs="Arial"/>
                <w:lang w:eastAsia="es-MX"/>
              </w:rPr>
            </w:pPr>
          </w:p>
          <w:p w:rsidR="00A75D53" w:rsidRPr="002541AB" w:rsidRDefault="00A75D53" w:rsidP="007A6D02">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A6D02" w:rsidRPr="002541AB" w:rsidRDefault="007A6D02" w:rsidP="00973CA0">
            <w:pPr>
              <w:spacing w:line="360" w:lineRule="auto"/>
              <w:jc w:val="center"/>
              <w:rPr>
                <w:rFonts w:ascii="Palatino Linotype" w:hAnsi="Palatino Linotype" w:cs="Arial"/>
                <w:lang w:eastAsia="es-MX"/>
              </w:rPr>
            </w:pPr>
          </w:p>
          <w:p w:rsidR="007A6D02" w:rsidRPr="002541AB" w:rsidRDefault="007A6D02" w:rsidP="007A6D02">
            <w:pPr>
              <w:rPr>
                <w:rFonts w:ascii="Palatino Linotype" w:hAnsi="Palatino Linotype" w:cs="Arial"/>
                <w:lang w:eastAsia="es-MX"/>
              </w:rPr>
            </w:pPr>
          </w:p>
          <w:p w:rsidR="00A75D53" w:rsidRPr="002541AB" w:rsidRDefault="007A6D02" w:rsidP="007A6D02">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s) Décima Quinta Regiduría</w:t>
            </w:r>
          </w:p>
        </w:tc>
        <w:tc>
          <w:tcPr>
            <w:tcW w:w="1275" w:type="dxa"/>
          </w:tcPr>
          <w:p w:rsidR="007A6D02" w:rsidRPr="002541AB" w:rsidRDefault="007A6D02" w:rsidP="00973CA0">
            <w:pPr>
              <w:pStyle w:val="Prrafodelista"/>
              <w:spacing w:line="360" w:lineRule="auto"/>
              <w:rPr>
                <w:rFonts w:ascii="Palatino Linotype" w:hAnsi="Palatino Linotype" w:cs="Arial"/>
                <w:lang w:eastAsia="es-MX"/>
              </w:rPr>
            </w:pPr>
          </w:p>
          <w:p w:rsidR="00A75D53" w:rsidRPr="002541AB" w:rsidRDefault="007A6D02" w:rsidP="007A6D02">
            <w:pPr>
              <w:jc w:val="center"/>
              <w:rPr>
                <w:lang w:eastAsia="es-MX"/>
              </w:rPr>
            </w:pPr>
            <w:r w:rsidRPr="002541AB">
              <w:rPr>
                <w:lang w:eastAsia="es-MX"/>
              </w:rPr>
              <w:t>1</w:t>
            </w:r>
          </w:p>
        </w:tc>
        <w:tc>
          <w:tcPr>
            <w:tcW w:w="1134" w:type="dxa"/>
          </w:tcPr>
          <w:p w:rsidR="007A6D02" w:rsidRPr="002541AB" w:rsidRDefault="007A6D02" w:rsidP="00700049">
            <w:pPr>
              <w:spacing w:line="360" w:lineRule="auto"/>
              <w:ind w:left="850"/>
              <w:jc w:val="center"/>
              <w:rPr>
                <w:rFonts w:ascii="Palatino Linotype" w:hAnsi="Palatino Linotype" w:cs="Arial"/>
                <w:lang w:eastAsia="es-MX"/>
              </w:rPr>
            </w:pPr>
          </w:p>
          <w:p w:rsidR="00A75D53" w:rsidRPr="002541AB" w:rsidRDefault="00A75D53" w:rsidP="003409DC">
            <w:pPr>
              <w:rPr>
                <w:sz w:val="20"/>
                <w:szCs w:val="20"/>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7A6D02" w:rsidRPr="002541AB" w:rsidRDefault="007A6D02" w:rsidP="00973CA0">
            <w:pPr>
              <w:spacing w:line="360" w:lineRule="auto"/>
              <w:jc w:val="center"/>
              <w:rPr>
                <w:rFonts w:ascii="Palatino Linotype" w:hAnsi="Palatino Linotype" w:cs="Arial"/>
                <w:lang w:eastAsia="es-MX"/>
              </w:rPr>
            </w:pPr>
          </w:p>
          <w:p w:rsidR="00A75D53" w:rsidRPr="002541AB" w:rsidRDefault="00A75D53" w:rsidP="007A6D02">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A6D02" w:rsidRPr="002541AB" w:rsidRDefault="007A6D02" w:rsidP="00973CA0">
            <w:pPr>
              <w:spacing w:line="360" w:lineRule="auto"/>
              <w:jc w:val="center"/>
              <w:rPr>
                <w:rFonts w:ascii="Palatino Linotype" w:hAnsi="Palatino Linotype" w:cs="Arial"/>
                <w:lang w:eastAsia="es-MX"/>
              </w:rPr>
            </w:pPr>
          </w:p>
          <w:p w:rsidR="00A75D53" w:rsidRPr="002541AB" w:rsidRDefault="007A6D02" w:rsidP="007A6D02">
            <w:pPr>
              <w:jc w:val="center"/>
              <w:rPr>
                <w:rFonts w:ascii="Palatino Linotype" w:hAnsi="Palatino Linotype" w:cs="Arial"/>
                <w:lang w:eastAsia="es-MX"/>
              </w:rPr>
            </w:pPr>
            <w:r w:rsidRPr="002541AB">
              <w:rPr>
                <w:rFonts w:ascii="Palatino Linotype" w:hAnsi="Palatino Linotype" w:cs="Arial"/>
                <w:lang w:eastAsia="es-MX"/>
              </w:rPr>
              <w:t>Parcialmente</w:t>
            </w:r>
          </w:p>
        </w:tc>
      </w:tr>
      <w:tr w:rsidR="00A75D53" w:rsidRPr="002541AB" w:rsidTr="00D95D94">
        <w:tc>
          <w:tcPr>
            <w:tcW w:w="1555" w:type="dxa"/>
            <w:shd w:val="clear" w:color="auto" w:fill="A6A6A6" w:themeFill="background1" w:themeFillShade="A6"/>
          </w:tcPr>
          <w:p w:rsidR="00A75D53" w:rsidRPr="002541AB" w:rsidRDefault="00A75D53" w:rsidP="005A2FD5">
            <w:pPr>
              <w:spacing w:line="360" w:lineRule="auto"/>
              <w:jc w:val="both"/>
              <w:rPr>
                <w:rFonts w:ascii="Palatino Linotype" w:hAnsi="Palatino Linotype" w:cs="Arial"/>
                <w:lang w:eastAsia="es-MX"/>
              </w:rPr>
            </w:pPr>
            <w:r w:rsidRPr="002541AB">
              <w:rPr>
                <w:rFonts w:ascii="Palatino Linotype" w:hAnsi="Palatino Linotype" w:cs="Arial"/>
                <w:lang w:eastAsia="es-MX"/>
              </w:rPr>
              <w:t>t) Décima Sexta Regiduría</w:t>
            </w:r>
          </w:p>
        </w:tc>
        <w:tc>
          <w:tcPr>
            <w:tcW w:w="1275" w:type="dxa"/>
          </w:tcPr>
          <w:p w:rsidR="00A75D53" w:rsidRPr="002541AB" w:rsidRDefault="00A75D53" w:rsidP="00973CA0">
            <w:pPr>
              <w:pStyle w:val="Prrafodelista"/>
              <w:spacing w:line="360" w:lineRule="auto"/>
              <w:rPr>
                <w:rFonts w:ascii="Palatino Linotype" w:hAnsi="Palatino Linotype" w:cs="Arial"/>
                <w:lang w:eastAsia="es-MX"/>
              </w:rPr>
            </w:pPr>
          </w:p>
        </w:tc>
        <w:tc>
          <w:tcPr>
            <w:tcW w:w="1134" w:type="dxa"/>
          </w:tcPr>
          <w:p w:rsidR="00A75D53" w:rsidRPr="002541AB" w:rsidRDefault="00A75D53" w:rsidP="00700049">
            <w:pPr>
              <w:spacing w:line="360" w:lineRule="auto"/>
              <w:ind w:left="850"/>
              <w:jc w:val="center"/>
              <w:rPr>
                <w:rFonts w:ascii="Palatino Linotype" w:hAnsi="Palatino Linotype" w:cs="Arial"/>
                <w:lang w:eastAsia="es-MX"/>
              </w:rPr>
            </w:pPr>
          </w:p>
        </w:tc>
        <w:tc>
          <w:tcPr>
            <w:tcW w:w="1276" w:type="dxa"/>
          </w:tcPr>
          <w:p w:rsidR="00A75D53" w:rsidRPr="002541AB" w:rsidRDefault="00A75D53" w:rsidP="00973CA0">
            <w:pPr>
              <w:spacing w:line="360" w:lineRule="auto"/>
              <w:jc w:val="center"/>
              <w:rPr>
                <w:rFonts w:ascii="Palatino Linotype" w:hAnsi="Palatino Linotype" w:cs="Arial"/>
                <w:lang w:eastAsia="es-MX"/>
              </w:rPr>
            </w:pPr>
          </w:p>
        </w:tc>
        <w:tc>
          <w:tcPr>
            <w:tcW w:w="1418" w:type="dxa"/>
          </w:tcPr>
          <w:p w:rsidR="007A6D02" w:rsidRPr="002541AB" w:rsidRDefault="007A6D02" w:rsidP="00973CA0">
            <w:pPr>
              <w:spacing w:line="360" w:lineRule="auto"/>
              <w:jc w:val="center"/>
              <w:rPr>
                <w:rFonts w:ascii="Palatino Linotype" w:hAnsi="Palatino Linotype" w:cs="Arial"/>
                <w:lang w:eastAsia="es-MX"/>
              </w:rPr>
            </w:pPr>
          </w:p>
          <w:p w:rsidR="007A6D02" w:rsidRPr="002541AB" w:rsidRDefault="007A6D02" w:rsidP="007A6D02">
            <w:pPr>
              <w:rPr>
                <w:rFonts w:ascii="Palatino Linotype" w:hAnsi="Palatino Linotype" w:cs="Arial"/>
                <w:lang w:eastAsia="es-MX"/>
              </w:rPr>
            </w:pPr>
          </w:p>
          <w:p w:rsidR="00A75D53" w:rsidRPr="002541AB" w:rsidRDefault="00A75D53" w:rsidP="007A6D02">
            <w:pPr>
              <w:pStyle w:val="Prrafodelista"/>
              <w:numPr>
                <w:ilvl w:val="0"/>
                <w:numId w:val="15"/>
              </w:numPr>
              <w:jc w:val="center"/>
              <w:rPr>
                <w:rFonts w:ascii="Palatino Linotype" w:hAnsi="Palatino Linotype" w:cs="Arial"/>
                <w:lang w:eastAsia="es-MX"/>
              </w:rPr>
            </w:pPr>
          </w:p>
        </w:tc>
        <w:tc>
          <w:tcPr>
            <w:tcW w:w="1134" w:type="dxa"/>
          </w:tcPr>
          <w:p w:rsidR="00A75D53" w:rsidRPr="002541AB" w:rsidRDefault="00A75D53" w:rsidP="00973CA0">
            <w:pPr>
              <w:spacing w:line="360" w:lineRule="auto"/>
              <w:jc w:val="center"/>
              <w:rPr>
                <w:rFonts w:ascii="Palatino Linotype" w:hAnsi="Palatino Linotype" w:cs="Arial"/>
                <w:lang w:eastAsia="es-MX"/>
              </w:rPr>
            </w:pPr>
          </w:p>
        </w:tc>
        <w:tc>
          <w:tcPr>
            <w:tcW w:w="1701" w:type="dxa"/>
          </w:tcPr>
          <w:p w:rsidR="007A6D02" w:rsidRPr="002541AB" w:rsidRDefault="007A6D02" w:rsidP="00973CA0">
            <w:pPr>
              <w:spacing w:line="360" w:lineRule="auto"/>
              <w:jc w:val="center"/>
              <w:rPr>
                <w:rFonts w:ascii="Palatino Linotype" w:hAnsi="Palatino Linotype" w:cs="Arial"/>
                <w:lang w:eastAsia="es-MX"/>
              </w:rPr>
            </w:pPr>
          </w:p>
          <w:p w:rsidR="007A6D02" w:rsidRPr="002541AB" w:rsidRDefault="007A6D02" w:rsidP="007A6D02">
            <w:pPr>
              <w:rPr>
                <w:rFonts w:ascii="Palatino Linotype" w:hAnsi="Palatino Linotype" w:cs="Arial"/>
                <w:lang w:eastAsia="es-MX"/>
              </w:rPr>
            </w:pPr>
          </w:p>
          <w:p w:rsidR="00A75D53" w:rsidRPr="002541AB" w:rsidRDefault="007A6D02" w:rsidP="007A6D02">
            <w:pPr>
              <w:jc w:val="center"/>
              <w:rPr>
                <w:rFonts w:ascii="Palatino Linotype" w:hAnsi="Palatino Linotype" w:cs="Arial"/>
                <w:lang w:eastAsia="es-MX"/>
              </w:rPr>
            </w:pPr>
            <w:r w:rsidRPr="002541AB">
              <w:rPr>
                <w:rFonts w:ascii="Palatino Linotype" w:hAnsi="Palatino Linotype" w:cs="Arial"/>
                <w:lang w:eastAsia="es-MX"/>
              </w:rPr>
              <w:t>Parcialmente</w:t>
            </w:r>
          </w:p>
        </w:tc>
      </w:tr>
    </w:tbl>
    <w:p w:rsidR="009C7993" w:rsidRPr="002541AB" w:rsidRDefault="009C7993" w:rsidP="00A5677D">
      <w:pPr>
        <w:spacing w:line="360" w:lineRule="auto"/>
        <w:jc w:val="both"/>
        <w:rPr>
          <w:rFonts w:ascii="Palatino Linotype" w:hAnsi="Palatino Linotype" w:cs="Arial"/>
          <w:lang w:eastAsia="es-MX"/>
        </w:rPr>
      </w:pPr>
    </w:p>
    <w:p w:rsidR="007A6D02" w:rsidRPr="002541AB" w:rsidRDefault="007A6D02" w:rsidP="00A5677D">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Es así, que se advierte que dentro de la misma respuesta remitida por </w:t>
      </w:r>
      <w:r w:rsidRPr="002541AB">
        <w:rPr>
          <w:rFonts w:ascii="Palatino Linotype" w:hAnsi="Palatino Linotype" w:cs="Arial"/>
          <w:b/>
          <w:lang w:eastAsia="es-MX"/>
        </w:rPr>
        <w:t xml:space="preserve">EL SUJETO OBLIGADO, </w:t>
      </w:r>
      <w:r w:rsidRPr="002541AB">
        <w:rPr>
          <w:rFonts w:ascii="Palatino Linotype" w:hAnsi="Palatino Linotype" w:cs="Arial"/>
          <w:lang w:eastAsia="es-MX"/>
        </w:rPr>
        <w:t xml:space="preserve">fue remitido un documento por parte de la Dirección de Recursos </w:t>
      </w:r>
      <w:r w:rsidRPr="002541AB">
        <w:rPr>
          <w:rFonts w:ascii="Palatino Linotype" w:hAnsi="Palatino Linotype" w:cs="Arial"/>
          <w:lang w:eastAsia="es-MX"/>
        </w:rPr>
        <w:lastRenderedPageBreak/>
        <w:t>Humanos, mismo que se denomina “Concentrado de Asesores” del cual podemos advertir la siguiente información.</w:t>
      </w:r>
    </w:p>
    <w:p w:rsidR="002D25DB" w:rsidRPr="002541AB" w:rsidRDefault="002D25DB" w:rsidP="00A5677D">
      <w:pPr>
        <w:spacing w:line="360" w:lineRule="auto"/>
        <w:jc w:val="both"/>
        <w:rPr>
          <w:rFonts w:ascii="Palatino Linotype" w:hAnsi="Palatino Linotype" w:cs="Arial"/>
          <w:lang w:eastAsia="es-MX"/>
        </w:rPr>
      </w:pPr>
      <w:r w:rsidRPr="002541AB">
        <w:rPr>
          <w:noProof/>
          <w:lang w:val="es-MX" w:eastAsia="es-MX"/>
        </w:rPr>
        <w:drawing>
          <wp:inline distT="0" distB="0" distL="0" distR="0" wp14:anchorId="50154587" wp14:editId="777AEF2B">
            <wp:extent cx="5838825" cy="62007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276" r="2970"/>
                    <a:stretch/>
                  </pic:blipFill>
                  <pic:spPr bwMode="auto">
                    <a:xfrm>
                      <a:off x="0" y="0"/>
                      <a:ext cx="5838825" cy="6200775"/>
                    </a:xfrm>
                    <a:prstGeom prst="rect">
                      <a:avLst/>
                    </a:prstGeom>
                    <a:ln>
                      <a:noFill/>
                    </a:ln>
                    <a:extLst>
                      <a:ext uri="{53640926-AAD7-44D8-BBD7-CCE9431645EC}">
                        <a14:shadowObscured xmlns:a14="http://schemas.microsoft.com/office/drawing/2010/main"/>
                      </a:ext>
                    </a:extLst>
                  </pic:spPr>
                </pic:pic>
              </a:graphicData>
            </a:graphic>
          </wp:inline>
        </w:drawing>
      </w:r>
    </w:p>
    <w:p w:rsidR="008F23DA" w:rsidRPr="002541AB" w:rsidRDefault="008F23DA" w:rsidP="00633609">
      <w:pPr>
        <w:spacing w:line="360" w:lineRule="auto"/>
        <w:jc w:val="both"/>
        <w:rPr>
          <w:rFonts w:ascii="Palatino Linotype" w:hAnsi="Palatino Linotype" w:cs="Arial"/>
          <w:lang w:eastAsia="es-MX"/>
        </w:rPr>
      </w:pPr>
      <w:r w:rsidRPr="002541AB">
        <w:rPr>
          <w:rFonts w:ascii="Palatino Linotype" w:hAnsi="Palatino Linotype" w:cs="Arial"/>
          <w:lang w:eastAsia="es-MX"/>
        </w:rPr>
        <w:t>Como se observa, los servidores públicos requeridos por el particular componen la estructura orgánica de</w:t>
      </w:r>
      <w:r w:rsidR="003967B0" w:rsidRPr="002541AB">
        <w:rPr>
          <w:rFonts w:ascii="Palatino Linotype" w:hAnsi="Palatino Linotype" w:cs="Arial"/>
          <w:lang w:eastAsia="es-MX"/>
        </w:rPr>
        <w:t>l Ayuntamiento de Cuautitlán Izcalli</w:t>
      </w:r>
      <w:r w:rsidR="00633609" w:rsidRPr="002541AB">
        <w:rPr>
          <w:rFonts w:ascii="Palatino Linotype" w:hAnsi="Palatino Linotype" w:cs="Arial"/>
          <w:lang w:eastAsia="es-MX"/>
        </w:rPr>
        <w:t>.</w:t>
      </w:r>
    </w:p>
    <w:p w:rsidR="001007B9" w:rsidRPr="002541AB" w:rsidRDefault="00E145ED" w:rsidP="00A5677D">
      <w:pPr>
        <w:spacing w:line="360" w:lineRule="auto"/>
        <w:jc w:val="both"/>
        <w:rPr>
          <w:rFonts w:ascii="Palatino Linotype" w:hAnsi="Palatino Linotype"/>
        </w:rPr>
      </w:pPr>
      <w:r w:rsidRPr="002541AB">
        <w:rPr>
          <w:rFonts w:ascii="Palatino Linotype" w:hAnsi="Palatino Linotype"/>
        </w:rPr>
        <w:lastRenderedPageBreak/>
        <w:t xml:space="preserve">Es por ello, que se procede al análisis de los documentos que </w:t>
      </w:r>
      <w:r w:rsidRPr="002541AB">
        <w:rPr>
          <w:rFonts w:ascii="Palatino Linotype" w:hAnsi="Palatino Linotype"/>
          <w:b/>
        </w:rPr>
        <w:t xml:space="preserve">EL SUJETO OBLIGADO </w:t>
      </w:r>
      <w:r w:rsidR="00626CF1" w:rsidRPr="002541AB">
        <w:rPr>
          <w:rFonts w:ascii="Palatino Linotype" w:hAnsi="Palatino Linotype"/>
        </w:rPr>
        <w:t>fue omiso en remitir</w:t>
      </w:r>
      <w:r w:rsidR="00AD42ED" w:rsidRPr="002541AB">
        <w:rPr>
          <w:rFonts w:ascii="Palatino Linotype" w:hAnsi="Palatino Linotype"/>
        </w:rPr>
        <w:t xml:space="preserve"> la documentación de manera completa</w:t>
      </w:r>
      <w:r w:rsidRPr="002541AB">
        <w:rPr>
          <w:rFonts w:ascii="Palatino Linotype" w:hAnsi="Palatino Linotype"/>
          <w:i/>
        </w:rPr>
        <w:t xml:space="preserve">, </w:t>
      </w:r>
      <w:r w:rsidRPr="002541AB">
        <w:rPr>
          <w:rFonts w:ascii="Palatino Linotype" w:hAnsi="Palatino Linotype"/>
        </w:rPr>
        <w:t>de lo anterior se puede advertir que el particular requiere e</w:t>
      </w:r>
      <w:r w:rsidR="0002277F" w:rsidRPr="002541AB">
        <w:rPr>
          <w:rFonts w:ascii="Palatino Linotype" w:hAnsi="Palatino Linotype"/>
        </w:rPr>
        <w:t xml:space="preserve">n primer término </w:t>
      </w:r>
      <w:r w:rsidR="003967B0" w:rsidRPr="002541AB">
        <w:rPr>
          <w:rFonts w:ascii="Palatino Linotype" w:hAnsi="Palatino Linotype"/>
        </w:rPr>
        <w:t>el número de asesores con los que cuentan los integrantes del Ayuntamiento.</w:t>
      </w:r>
    </w:p>
    <w:p w:rsidR="001007B9" w:rsidRPr="002541AB" w:rsidRDefault="001007B9" w:rsidP="00A5677D">
      <w:pPr>
        <w:spacing w:line="360" w:lineRule="auto"/>
        <w:jc w:val="both"/>
        <w:rPr>
          <w:rFonts w:ascii="Palatino Linotype" w:hAnsi="Palatino Linotype"/>
          <w:b/>
        </w:rPr>
      </w:pPr>
    </w:p>
    <w:p w:rsidR="00E145ED" w:rsidRPr="002541AB" w:rsidRDefault="00F34FE2" w:rsidP="00A5677D">
      <w:pPr>
        <w:spacing w:line="360" w:lineRule="auto"/>
        <w:jc w:val="both"/>
        <w:rPr>
          <w:rFonts w:ascii="Palatino Linotype" w:hAnsi="Palatino Linotype"/>
        </w:rPr>
      </w:pPr>
      <w:r w:rsidRPr="002541AB">
        <w:rPr>
          <w:rFonts w:ascii="Palatino Linotype" w:hAnsi="Palatino Linotype"/>
          <w:b/>
        </w:rPr>
        <w:t>Nú</w:t>
      </w:r>
      <w:r w:rsidR="003967B4" w:rsidRPr="002541AB">
        <w:rPr>
          <w:rFonts w:ascii="Palatino Linotype" w:hAnsi="Palatino Linotype"/>
          <w:b/>
        </w:rPr>
        <w:t>mero de asesores</w:t>
      </w:r>
      <w:r w:rsidR="001007B9" w:rsidRPr="002541AB">
        <w:rPr>
          <w:rFonts w:ascii="Palatino Linotype" w:hAnsi="Palatino Linotype"/>
          <w:b/>
        </w:rPr>
        <w:t>.</w:t>
      </w:r>
      <w:r w:rsidR="001007B9" w:rsidRPr="002541AB">
        <w:rPr>
          <w:rFonts w:ascii="Palatino Linotype" w:hAnsi="Palatino Linotype"/>
        </w:rPr>
        <w:t xml:space="preserve"> </w:t>
      </w:r>
    </w:p>
    <w:p w:rsidR="00B6610A" w:rsidRPr="002541AB" w:rsidRDefault="00B6610A" w:rsidP="00A5677D">
      <w:pPr>
        <w:spacing w:line="360" w:lineRule="auto"/>
        <w:jc w:val="both"/>
        <w:rPr>
          <w:rFonts w:ascii="Palatino Linotype" w:hAnsi="Palatino Linotype"/>
        </w:rPr>
      </w:pPr>
    </w:p>
    <w:p w:rsidR="0002277F" w:rsidRPr="002541AB" w:rsidRDefault="00B6610A" w:rsidP="003967B4">
      <w:pPr>
        <w:spacing w:line="360" w:lineRule="auto"/>
        <w:jc w:val="both"/>
        <w:rPr>
          <w:rFonts w:ascii="Palatino Linotype" w:hAnsi="Palatino Linotype"/>
        </w:rPr>
      </w:pPr>
      <w:r w:rsidRPr="002541AB">
        <w:rPr>
          <w:rFonts w:ascii="Palatino Linotype" w:hAnsi="Palatino Linotype"/>
        </w:rPr>
        <w:t xml:space="preserve">Del cuadro inserto con anterioridad, se aprecia que </w:t>
      </w:r>
      <w:r w:rsidR="003967B4" w:rsidRPr="002541AB">
        <w:rPr>
          <w:rFonts w:ascii="Palatino Linotype" w:hAnsi="Palatino Linotype"/>
        </w:rPr>
        <w:t xml:space="preserve">no se proporciona el número de asesores adscritos </w:t>
      </w:r>
      <w:r w:rsidR="00F9492F" w:rsidRPr="002541AB">
        <w:rPr>
          <w:rFonts w:ascii="Palatino Linotype" w:hAnsi="Palatino Linotype"/>
        </w:rPr>
        <w:t>a la Décimo Sexta Regiduría tanto en el oficio signado por el Décimo Sexto Regidor como en el concentrado de  Asesores anteriormente analizado, es por ello que deberá hacer del conocimiento del particular tal y como lo realizan las demás áreas</w:t>
      </w:r>
      <w:r w:rsidR="00F34FE2" w:rsidRPr="002541AB">
        <w:rPr>
          <w:rFonts w:ascii="Palatino Linotype" w:hAnsi="Palatino Linotype"/>
        </w:rPr>
        <w:t>, mismas que colmaron a cabalidad éste requerimiento</w:t>
      </w:r>
      <w:r w:rsidR="00F9492F" w:rsidRPr="002541AB">
        <w:rPr>
          <w:rFonts w:ascii="Palatino Linotype" w:hAnsi="Palatino Linotype"/>
        </w:rPr>
        <w:t>.</w:t>
      </w:r>
    </w:p>
    <w:p w:rsidR="00F9492F" w:rsidRPr="002541AB" w:rsidRDefault="00F9492F" w:rsidP="003967B4">
      <w:pPr>
        <w:spacing w:line="360" w:lineRule="auto"/>
        <w:jc w:val="both"/>
        <w:rPr>
          <w:rFonts w:ascii="Palatino Linotype" w:hAnsi="Palatino Linotype"/>
        </w:rPr>
      </w:pPr>
    </w:p>
    <w:p w:rsidR="00F9492F" w:rsidRPr="002541AB" w:rsidRDefault="003967B0" w:rsidP="003967B4">
      <w:pPr>
        <w:spacing w:line="360" w:lineRule="auto"/>
        <w:jc w:val="both"/>
        <w:rPr>
          <w:rFonts w:ascii="Palatino Linotype" w:hAnsi="Palatino Linotype"/>
          <w:b/>
        </w:rPr>
      </w:pPr>
      <w:r w:rsidRPr="002541AB">
        <w:rPr>
          <w:rFonts w:ascii="Palatino Linotype" w:hAnsi="Palatino Linotype"/>
          <w:b/>
        </w:rPr>
        <w:t>Nombre de los asesores.</w:t>
      </w:r>
    </w:p>
    <w:p w:rsidR="003967B0" w:rsidRPr="002541AB" w:rsidRDefault="003967B0" w:rsidP="003967B4">
      <w:pPr>
        <w:spacing w:line="360" w:lineRule="auto"/>
        <w:jc w:val="both"/>
        <w:rPr>
          <w:rFonts w:ascii="Palatino Linotype" w:hAnsi="Palatino Linotype"/>
          <w:b/>
        </w:rPr>
      </w:pPr>
    </w:p>
    <w:p w:rsidR="0002277F" w:rsidRPr="002541AB" w:rsidRDefault="003967B0" w:rsidP="0013224C">
      <w:pPr>
        <w:spacing w:line="360" w:lineRule="auto"/>
        <w:ind w:right="-93"/>
        <w:jc w:val="both"/>
        <w:rPr>
          <w:rFonts w:ascii="Palatino Linotype" w:hAnsi="Palatino Linotype"/>
        </w:rPr>
      </w:pPr>
      <w:r w:rsidRPr="002541AB">
        <w:rPr>
          <w:rFonts w:ascii="Palatino Linotype" w:hAnsi="Palatino Linotype"/>
        </w:rPr>
        <w:t>Es as</w:t>
      </w:r>
      <w:r w:rsidR="0013224C" w:rsidRPr="002541AB">
        <w:rPr>
          <w:rFonts w:ascii="Palatino Linotype" w:hAnsi="Palatino Linotype"/>
        </w:rPr>
        <w:t>í, que la Ley de Transparencia y Acceso a la Información Pública del Estado de México y Municipios establece que al momento en el que se ingresa al servicio público el nombre también se vuelve de tal carácter, así lo señala su numeral 92:</w:t>
      </w:r>
    </w:p>
    <w:p w:rsidR="0002277F" w:rsidRPr="002541AB" w:rsidRDefault="0002277F" w:rsidP="0002277F">
      <w:pPr>
        <w:ind w:left="709" w:right="757"/>
        <w:jc w:val="both"/>
        <w:rPr>
          <w:rFonts w:ascii="Palatino Linotype" w:hAnsi="Palatino Linotype"/>
          <w:i/>
          <w:sz w:val="22"/>
          <w:szCs w:val="22"/>
        </w:rPr>
      </w:pPr>
    </w:p>
    <w:p w:rsidR="0002277F" w:rsidRPr="002541AB" w:rsidRDefault="0002277F" w:rsidP="0002277F">
      <w:pPr>
        <w:ind w:left="709" w:right="757"/>
        <w:jc w:val="both"/>
        <w:rPr>
          <w:rFonts w:ascii="Palatino Linotype" w:hAnsi="Palatino Linotype"/>
          <w:i/>
          <w:sz w:val="22"/>
          <w:szCs w:val="22"/>
        </w:rPr>
      </w:pPr>
      <w:r w:rsidRPr="002541AB">
        <w:rPr>
          <w:rFonts w:ascii="Palatino Linotype" w:hAnsi="Palatino Linotype"/>
          <w:b/>
        </w:rPr>
        <w:t xml:space="preserve"> </w:t>
      </w:r>
      <w:r w:rsidRPr="002541AB">
        <w:rPr>
          <w:rFonts w:ascii="Palatino Linotype" w:hAnsi="Palatino Linotype"/>
          <w:b/>
          <w:i/>
          <w:sz w:val="22"/>
          <w:szCs w:val="22"/>
        </w:rPr>
        <w:t>Artículo 92.</w:t>
      </w:r>
      <w:r w:rsidRPr="002541AB">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2277F" w:rsidRPr="002541AB" w:rsidRDefault="0002277F" w:rsidP="0002277F">
      <w:pPr>
        <w:ind w:left="709" w:right="757"/>
        <w:jc w:val="both"/>
        <w:rPr>
          <w:rFonts w:ascii="Palatino Linotype" w:hAnsi="Palatino Linotype"/>
          <w:i/>
          <w:sz w:val="22"/>
          <w:szCs w:val="22"/>
        </w:rPr>
      </w:pPr>
      <w:r w:rsidRPr="002541AB">
        <w:rPr>
          <w:rFonts w:ascii="Palatino Linotype" w:hAnsi="Palatino Linotype"/>
          <w:b/>
          <w:i/>
          <w:sz w:val="22"/>
          <w:szCs w:val="22"/>
        </w:rPr>
        <w:t>…</w:t>
      </w:r>
    </w:p>
    <w:p w:rsidR="003967B0" w:rsidRPr="002541AB" w:rsidRDefault="003967B0" w:rsidP="003967B0">
      <w:pPr>
        <w:ind w:left="709" w:right="757"/>
        <w:jc w:val="both"/>
        <w:rPr>
          <w:rFonts w:ascii="Palatino Linotype" w:hAnsi="Palatino Linotype"/>
          <w:i/>
          <w:sz w:val="22"/>
          <w:szCs w:val="22"/>
        </w:rPr>
      </w:pPr>
      <w:r w:rsidRPr="002541AB">
        <w:rPr>
          <w:rFonts w:ascii="Palatino Linotype" w:hAnsi="Palatino Linotype"/>
          <w:b/>
          <w:i/>
          <w:sz w:val="22"/>
          <w:szCs w:val="22"/>
        </w:rPr>
        <w:t>VII.</w:t>
      </w:r>
      <w:r w:rsidRPr="002541AB">
        <w:rPr>
          <w:rFonts w:ascii="Palatino Linotype" w:hAnsi="Palatino Linotype"/>
          <w:i/>
          <w:sz w:val="22"/>
          <w:szCs w:val="22"/>
        </w:rPr>
        <w:t xml:space="preserve"> El directorio de todos los servidores públicos, a partir del nivel de jefe de departamento o su equivalente o de menor nivel, cuando se brinde atención al público, </w:t>
      </w:r>
      <w:r w:rsidRPr="002541AB">
        <w:rPr>
          <w:rFonts w:ascii="Palatino Linotype" w:hAnsi="Palatino Linotype"/>
          <w:i/>
          <w:sz w:val="22"/>
          <w:szCs w:val="22"/>
        </w:rPr>
        <w:lastRenderedPageBreak/>
        <w:t>manejen o apliquen recursos públicos, realicen actos de autoridad o presten servicios profesionales bajo el régimen de confianza u honorarios y personal de base.</w:t>
      </w:r>
    </w:p>
    <w:p w:rsidR="003967B0" w:rsidRPr="002541AB" w:rsidRDefault="003967B0" w:rsidP="003967B0">
      <w:pPr>
        <w:ind w:left="709" w:right="757"/>
        <w:jc w:val="both"/>
        <w:rPr>
          <w:rFonts w:ascii="Palatino Linotype" w:hAnsi="Palatino Linotype"/>
          <w:i/>
          <w:sz w:val="22"/>
          <w:szCs w:val="22"/>
        </w:rPr>
      </w:pPr>
    </w:p>
    <w:p w:rsidR="0002277F" w:rsidRPr="002541AB" w:rsidRDefault="003967B0" w:rsidP="003967B0">
      <w:pPr>
        <w:ind w:left="709" w:right="757"/>
        <w:jc w:val="both"/>
        <w:rPr>
          <w:rFonts w:ascii="Palatino Linotype" w:hAnsi="Palatino Linotype"/>
          <w:i/>
          <w:sz w:val="22"/>
          <w:szCs w:val="22"/>
        </w:rPr>
      </w:pPr>
      <w:r w:rsidRPr="002541AB">
        <w:rPr>
          <w:rFonts w:ascii="Palatino Linotype" w:hAnsi="Palatino Linotype"/>
          <w:b/>
          <w:i/>
          <w:sz w:val="22"/>
          <w:szCs w:val="22"/>
        </w:rPr>
        <w:t>El directorio deberá incluir, al menos el nombre</w:t>
      </w:r>
      <w:r w:rsidRPr="002541AB">
        <w:rPr>
          <w:rFonts w:ascii="Palatino Linotype" w:hAnsi="Palatino Linotype"/>
          <w:i/>
          <w:sz w:val="22"/>
          <w:szCs w:val="22"/>
        </w:rPr>
        <w:t>,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2541AB">
        <w:rPr>
          <w:rFonts w:ascii="Palatino Linotype" w:hAnsi="Palatino Linotype"/>
          <w:i/>
          <w:sz w:val="22"/>
          <w:szCs w:val="22"/>
        </w:rPr>
        <w:cr/>
      </w:r>
    </w:p>
    <w:p w:rsidR="00C86E50" w:rsidRPr="002541AB" w:rsidRDefault="003E22F9" w:rsidP="003E22F9">
      <w:pPr>
        <w:ind w:left="709" w:right="757"/>
        <w:jc w:val="both"/>
        <w:rPr>
          <w:rFonts w:ascii="Palatino Linotype" w:hAnsi="Palatino Linotype"/>
          <w:i/>
          <w:sz w:val="22"/>
          <w:szCs w:val="22"/>
        </w:rPr>
      </w:pPr>
      <w:r w:rsidRPr="002541AB">
        <w:rPr>
          <w:rFonts w:ascii="Palatino Linotype" w:hAnsi="Palatino Linotype"/>
          <w:i/>
          <w:sz w:val="22"/>
          <w:szCs w:val="22"/>
        </w:rPr>
        <w:t>…</w:t>
      </w:r>
    </w:p>
    <w:p w:rsidR="003967B0" w:rsidRPr="002541AB" w:rsidRDefault="003967B0" w:rsidP="003E22F9">
      <w:pPr>
        <w:ind w:left="709" w:right="757"/>
        <w:jc w:val="both"/>
        <w:rPr>
          <w:rFonts w:ascii="Palatino Linotype" w:hAnsi="Palatino Linotype"/>
          <w:i/>
          <w:sz w:val="22"/>
          <w:szCs w:val="22"/>
        </w:rPr>
      </w:pPr>
      <w:r w:rsidRPr="002541AB">
        <w:rPr>
          <w:rFonts w:ascii="Palatino Linotype" w:hAnsi="Palatino Linotype"/>
          <w:i/>
          <w:sz w:val="22"/>
          <w:szCs w:val="22"/>
        </w:rPr>
        <w:t>(</w:t>
      </w:r>
      <w:r w:rsidR="00906E3E" w:rsidRPr="002541AB">
        <w:rPr>
          <w:rFonts w:ascii="Palatino Linotype" w:hAnsi="Palatino Linotype"/>
          <w:i/>
          <w:sz w:val="22"/>
          <w:szCs w:val="22"/>
        </w:rPr>
        <w:t>Énfasis</w:t>
      </w:r>
      <w:r w:rsidRPr="002541AB">
        <w:rPr>
          <w:rFonts w:ascii="Palatino Linotype" w:hAnsi="Palatino Linotype"/>
          <w:i/>
          <w:sz w:val="22"/>
          <w:szCs w:val="22"/>
        </w:rPr>
        <w:t xml:space="preserve"> añadido)</w:t>
      </w:r>
    </w:p>
    <w:p w:rsidR="003E22F9" w:rsidRPr="002541AB" w:rsidRDefault="003E22F9" w:rsidP="003E22F9">
      <w:pPr>
        <w:ind w:left="709" w:right="757"/>
        <w:jc w:val="both"/>
        <w:rPr>
          <w:rFonts w:ascii="Palatino Linotype" w:hAnsi="Palatino Linotype"/>
          <w:i/>
          <w:sz w:val="22"/>
          <w:szCs w:val="22"/>
        </w:rPr>
      </w:pPr>
    </w:p>
    <w:p w:rsidR="003E22F9" w:rsidRPr="002541AB" w:rsidRDefault="003E22F9" w:rsidP="003E22F9">
      <w:pPr>
        <w:spacing w:line="360" w:lineRule="auto"/>
        <w:jc w:val="both"/>
        <w:rPr>
          <w:rFonts w:ascii="Palatino Linotype" w:eastAsia="Calibri" w:hAnsi="Palatino Linotype"/>
        </w:rPr>
      </w:pPr>
      <w:r w:rsidRPr="002541AB">
        <w:rPr>
          <w:rFonts w:ascii="Palatino Linotype" w:eastAsia="Calibri" w:hAnsi="Palatino Linotype"/>
        </w:rPr>
        <w:t xml:space="preserve">Ahora bien, respecto al periodo de publicación y lo que debe contener dicha información curricular,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rsidR="003E22F9" w:rsidRPr="002541AB" w:rsidRDefault="003E22F9" w:rsidP="003E22F9">
      <w:pPr>
        <w:jc w:val="both"/>
        <w:rPr>
          <w:rFonts w:ascii="Palatino Linotype" w:eastAsia="Calibri" w:hAnsi="Palatino Linotype"/>
        </w:rPr>
      </w:pPr>
    </w:p>
    <w:p w:rsidR="003E22F9" w:rsidRPr="002541AB" w:rsidRDefault="003E22F9" w:rsidP="003E22F9">
      <w:pPr>
        <w:ind w:left="851" w:right="901"/>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r w:rsidR="00906E3E" w:rsidRPr="002541AB">
        <w:rPr>
          <w:rFonts w:ascii="Palatino Linotype" w:hAnsi="Palatino Linotype" w:cs="Arial"/>
          <w:b/>
          <w:i/>
          <w:sz w:val="22"/>
          <w:szCs w:val="22"/>
          <w:lang w:eastAsia="es-MX"/>
        </w:rPr>
        <w:t>Artículo 70.</w:t>
      </w:r>
      <w:r w:rsidR="00906E3E" w:rsidRPr="002541AB">
        <w:rPr>
          <w:rFonts w:ascii="Palatino Linotype" w:hAnsi="Palatino Linotype" w:cs="Arial"/>
          <w:i/>
          <w:sz w:val="22"/>
          <w:szCs w:val="22"/>
          <w:lang w:eastAsia="es-MX"/>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906E3E" w:rsidRPr="002541AB" w:rsidRDefault="00906E3E" w:rsidP="003E22F9">
      <w:pPr>
        <w:ind w:left="851" w:right="901"/>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p>
    <w:p w:rsidR="00906E3E" w:rsidRPr="002541AB" w:rsidRDefault="00906E3E" w:rsidP="003E22F9">
      <w:pPr>
        <w:ind w:left="851" w:right="901"/>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VII.</w:t>
      </w:r>
      <w:r w:rsidRPr="002541AB">
        <w:rPr>
          <w:rFonts w:ascii="Palatino Linotype" w:hAnsi="Palatino Linotype" w:cs="Arial"/>
          <w:i/>
          <w:sz w:val="22"/>
          <w:szCs w:val="22"/>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rsidR="00906E3E" w:rsidRPr="002541AB" w:rsidRDefault="00906E3E" w:rsidP="00906E3E">
      <w:pPr>
        <w:shd w:val="clear" w:color="auto" w:fill="FFFFFF"/>
        <w:ind w:left="851" w:right="899"/>
        <w:jc w:val="both"/>
        <w:rPr>
          <w:rFonts w:ascii="Palatino Linotype" w:hAnsi="Palatino Linotype"/>
          <w:i/>
          <w:color w:val="2F2F2F"/>
          <w:sz w:val="22"/>
          <w:szCs w:val="22"/>
          <w:lang w:val="es-MX" w:eastAsia="es-MX"/>
        </w:rPr>
      </w:pPr>
      <w:r w:rsidRPr="002541AB">
        <w:rPr>
          <w:rFonts w:ascii="Palatino Linotype" w:hAnsi="Palatino Linotype" w:cs="Helvetica"/>
          <w:i/>
          <w:color w:val="2F2F2F"/>
          <w:sz w:val="22"/>
          <w:szCs w:val="22"/>
          <w:lang w:val="es-MX" w:eastAsia="es-MX"/>
        </w:rPr>
        <w:t>Para el cumplimiento de la presente fracción los sujetos obligados deberán integrar el directorio con los datos básicos para establecer contacto con sus servidores(as) pú</w:t>
      </w:r>
      <w:r w:rsidRPr="002541AB">
        <w:rPr>
          <w:rFonts w:ascii="Palatino Linotype" w:hAnsi="Palatino Linotype" w:cs="Helvetica"/>
          <w:i/>
          <w:color w:val="2F2F2F"/>
          <w:sz w:val="22"/>
          <w:szCs w:val="22"/>
          <w:lang w:val="es-MX" w:eastAsia="es-MX"/>
        </w:rPr>
        <w:lastRenderedPageBreak/>
        <w:t>blicos(as), integrantes y/o miembros, así como toda persona que desempeñe un empleo, cargo o comisión y/o ejerza actos de autoridad en los mismos.</w:t>
      </w:r>
    </w:p>
    <w:p w:rsidR="00906E3E" w:rsidRPr="002541AB" w:rsidRDefault="00906E3E" w:rsidP="00906E3E">
      <w:pPr>
        <w:shd w:val="clear" w:color="auto" w:fill="FFFFFF"/>
        <w:ind w:left="851" w:right="899"/>
        <w:jc w:val="both"/>
        <w:rPr>
          <w:rFonts w:ascii="Palatino Linotype" w:hAnsi="Palatino Linotype"/>
          <w:i/>
          <w:color w:val="2F2F2F"/>
          <w:sz w:val="22"/>
          <w:szCs w:val="22"/>
          <w:lang w:val="es-MX" w:eastAsia="es-MX"/>
        </w:rPr>
      </w:pPr>
      <w:r w:rsidRPr="002541AB">
        <w:rPr>
          <w:rFonts w:ascii="Palatino Linotype" w:hAnsi="Palatino Linotype" w:cs="Helvetica"/>
          <w:i/>
          <w:color w:val="2F2F2F"/>
          <w:sz w:val="22"/>
          <w:szCs w:val="22"/>
          <w:lang w:val="es-MX" w:eastAsia="es-MX"/>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base(7).</w:t>
      </w:r>
    </w:p>
    <w:p w:rsidR="00906E3E" w:rsidRPr="002541AB" w:rsidRDefault="00906E3E" w:rsidP="00D95D94">
      <w:pPr>
        <w:shd w:val="clear" w:color="auto" w:fill="FFFFFF"/>
        <w:ind w:left="851" w:right="899"/>
        <w:jc w:val="both"/>
        <w:rPr>
          <w:rFonts w:ascii="Palatino Linotype" w:hAnsi="Palatino Linotype"/>
          <w:i/>
          <w:color w:val="2F2F2F"/>
          <w:sz w:val="22"/>
          <w:szCs w:val="22"/>
          <w:lang w:val="es-MX" w:eastAsia="es-MX"/>
        </w:rPr>
      </w:pPr>
      <w:r w:rsidRPr="002541AB">
        <w:rPr>
          <w:rFonts w:ascii="Palatino Linotype" w:hAnsi="Palatino Linotype" w:cs="Helvetica"/>
          <w:i/>
          <w:color w:val="2F2F2F"/>
          <w:sz w:val="22"/>
          <w:szCs w:val="22"/>
          <w:lang w:val="es-MX" w:eastAsia="es-MX"/>
        </w:rPr>
        <w:t>Respecto de los prestadores de servicios profesionales reportados se incluirá una leyenda que</w:t>
      </w:r>
      <w:r w:rsidR="00D95D94">
        <w:rPr>
          <w:rFonts w:ascii="Palatino Linotype" w:hAnsi="Palatino Linotype"/>
          <w:i/>
          <w:color w:val="2F2F2F"/>
          <w:sz w:val="22"/>
          <w:szCs w:val="22"/>
          <w:lang w:val="es-MX" w:eastAsia="es-MX"/>
        </w:rPr>
        <w:t xml:space="preserve"> </w:t>
      </w:r>
      <w:r w:rsidR="00D95D94" w:rsidRPr="00D95D94">
        <w:rPr>
          <w:rFonts w:ascii="Palatino Linotype" w:hAnsi="Palatino Linotype" w:cs="Helvetica"/>
          <w:i/>
          <w:color w:val="2F2F2F"/>
          <w:sz w:val="22"/>
          <w:szCs w:val="22"/>
          <w:lang w:val="es-MX" w:eastAsia="es-MX"/>
        </w:rPr>
        <w:t>especifique que éstos no forman parte de la estructura orgánica del sujeto obligado toda vez que fungen como apoyo para el desarrollo de las actividades de los puestos que sí conforman la estructura</w:t>
      </w:r>
    </w:p>
    <w:p w:rsidR="00906E3E" w:rsidRPr="002541AB" w:rsidRDefault="00906E3E" w:rsidP="00906E3E">
      <w:pPr>
        <w:shd w:val="clear" w:color="auto" w:fill="FFFFFF"/>
        <w:ind w:left="851" w:right="899"/>
        <w:jc w:val="both"/>
        <w:rPr>
          <w:rFonts w:ascii="Palatino Linotype" w:hAnsi="Palatino Linotype" w:cs="Helvetica"/>
          <w:i/>
          <w:color w:val="2F2F2F"/>
          <w:sz w:val="22"/>
          <w:szCs w:val="22"/>
          <w:lang w:val="es-MX" w:eastAsia="es-MX"/>
        </w:rPr>
      </w:pPr>
      <w:r w:rsidRPr="002541AB">
        <w:rPr>
          <w:rFonts w:ascii="Palatino Linotype" w:hAnsi="Palatino Linotype" w:cs="Helvetica"/>
          <w:i/>
          <w:color w:val="2F2F2F"/>
          <w:sz w:val="22"/>
          <w:szCs w:val="22"/>
          <w:lang w:val="es-MX" w:eastAsia="es-MX"/>
        </w:rPr>
        <w:t>La información que se publique en cumplimiento de la presente fracción guardará correspondencia con lo publicado en las fracciones II (estructura orgánica), III (facultades de cada área), VIII (remuneración), IX (gastos de representación y viáticos), X (total de plazas y personal de base y confianza), XII (declaraciones patrimoniales), XIII (Unidad de Transparencia), XIV (convocatorias a concursos para ocupar cargos públicos) y XVII (información curricular de servidores[as] públicos[as]) del artículo 70 de la Ley General.</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w:t>
      </w:r>
      <w:r w:rsidRPr="00D95D94">
        <w:rPr>
          <w:rFonts w:ascii="Palatino Linotype" w:hAnsi="Palatino Linotype"/>
          <w:i/>
          <w:color w:val="2F2F2F"/>
          <w:sz w:val="22"/>
          <w:szCs w:val="22"/>
          <w:lang w:val="es-MX" w:eastAsia="es-MX"/>
        </w:rPr>
        <w:t>      Clave o nivel del puesto (de acuerdo con el catálogo que regule la actividad del sujeto obligado)</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2</w:t>
      </w:r>
      <w:r w:rsidRPr="00D95D94">
        <w:rPr>
          <w:rFonts w:ascii="Palatino Linotype" w:hAnsi="Palatino Linotype"/>
          <w:i/>
          <w:color w:val="2F2F2F"/>
          <w:sz w:val="22"/>
          <w:szCs w:val="22"/>
          <w:lang w:val="es-MX" w:eastAsia="es-MX"/>
        </w:rPr>
        <w:t>      Denominación del cargo o nombramiento otorgado</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3</w:t>
      </w:r>
      <w:r w:rsidRPr="00D95D94">
        <w:rPr>
          <w:rFonts w:ascii="Palatino Linotype" w:hAnsi="Palatino Linotype"/>
          <w:i/>
          <w:color w:val="2F2F2F"/>
          <w:sz w:val="22"/>
          <w:szCs w:val="22"/>
          <w:lang w:val="es-MX" w:eastAsia="es-MX"/>
        </w:rPr>
        <w:t>      Nombre del servidor(a) público(a)(nombre[s], primer apellido, segundo apellido), integrante y/o miembro del sujeto obligado, y/o persona que desempeñe un empleo, cargo o comisión y/o ejerza actos de autoridad(8). En su caso, incluir una leyenda que especifique el motivo por el cual no existe servidor público ocupando el cargo, por ejemplo: </w:t>
      </w:r>
      <w:r w:rsidRPr="00D95D94">
        <w:rPr>
          <w:rFonts w:ascii="Palatino Linotype" w:hAnsi="Palatino Linotype"/>
          <w:i/>
          <w:iCs/>
          <w:color w:val="2F2F2F"/>
          <w:sz w:val="22"/>
          <w:szCs w:val="22"/>
          <w:lang w:val="es-MX" w:eastAsia="es-MX"/>
        </w:rPr>
        <w:t>Vacante</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4</w:t>
      </w:r>
      <w:r w:rsidRPr="00D95D94">
        <w:rPr>
          <w:rFonts w:ascii="Palatino Linotype" w:hAnsi="Palatino Linotype"/>
          <w:i/>
          <w:color w:val="2F2F2F"/>
          <w:sz w:val="22"/>
          <w:szCs w:val="22"/>
          <w:lang w:val="es-MX" w:eastAsia="es-MX"/>
        </w:rPr>
        <w:t>      Área o unidad administrativa de adscripción (de acuerdo con el catálogo de unidades administrativas o puestos)</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5</w:t>
      </w:r>
      <w:r w:rsidRPr="00D95D94">
        <w:rPr>
          <w:rFonts w:ascii="Palatino Linotype" w:hAnsi="Palatino Linotype"/>
          <w:i/>
          <w:color w:val="2F2F2F"/>
          <w:sz w:val="22"/>
          <w:szCs w:val="22"/>
          <w:lang w:val="es-MX" w:eastAsia="es-MX"/>
        </w:rPr>
        <w:t>      Fecha de alta en el cargo con el formato día/mes/año (ej. 31/Marzo/2016)</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6</w:t>
      </w:r>
      <w:r w:rsidRPr="00D95D94">
        <w:rPr>
          <w:rFonts w:ascii="Palatino Linotype" w:hAnsi="Palatino Linotype"/>
          <w:i/>
          <w:color w:val="2F2F2F"/>
          <w:sz w:val="22"/>
          <w:szCs w:val="22"/>
          <w:lang w:val="es-MX" w:eastAsia="es-MX"/>
        </w:rPr>
        <w:t>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7</w:t>
      </w:r>
      <w:r w:rsidRPr="00D95D94">
        <w:rPr>
          <w:rFonts w:ascii="Palatino Linotype" w:hAnsi="Palatino Linotype"/>
          <w:i/>
          <w:color w:val="2F2F2F"/>
          <w:sz w:val="22"/>
          <w:szCs w:val="22"/>
          <w:lang w:val="es-MX" w:eastAsia="es-MX"/>
        </w:rPr>
        <w:t>      Número(s) de teléfono(s) oficial(es) y extensión (es)</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8</w:t>
      </w:r>
      <w:r w:rsidRPr="00D95D94">
        <w:rPr>
          <w:rFonts w:ascii="Palatino Linotype" w:hAnsi="Palatino Linotype"/>
          <w:i/>
          <w:color w:val="2F2F2F"/>
          <w:sz w:val="22"/>
          <w:szCs w:val="22"/>
          <w:lang w:val="es-MX" w:eastAsia="es-MX"/>
        </w:rPr>
        <w:t>      Correo electrónico oficial, en su caso</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9</w:t>
      </w:r>
      <w:r w:rsidRPr="00D95D94">
        <w:rPr>
          <w:rFonts w:ascii="Palatino Linotype" w:hAnsi="Palatino Linotype"/>
          <w:i/>
          <w:color w:val="2F2F2F"/>
          <w:sz w:val="22"/>
          <w:szCs w:val="22"/>
          <w:lang w:val="es-MX" w:eastAsia="es-MX"/>
        </w:rPr>
        <w:t>      Respecto de los prestadores de servicios profesionales reportados se incluirá una leyenda que especifique que éstos no forman parte de la estructura orgán</w:t>
      </w:r>
      <w:r w:rsidRPr="00D95D94">
        <w:rPr>
          <w:rFonts w:ascii="Palatino Linotype" w:hAnsi="Palatino Linotype"/>
          <w:i/>
          <w:color w:val="2F2F2F"/>
          <w:sz w:val="22"/>
          <w:szCs w:val="22"/>
          <w:lang w:val="es-MX" w:eastAsia="es-MX"/>
        </w:rPr>
        <w:lastRenderedPageBreak/>
        <w:t>ica del sujeto obligado toda vez que fungen como apoyo para el desarrollo de las actividades de los puestos que sí conforman la estructura</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Criterios adjetivos de actualización</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10</w:t>
      </w:r>
      <w:r w:rsidRPr="00D95D94">
        <w:rPr>
          <w:rFonts w:ascii="Palatino Linotype" w:hAnsi="Palatino Linotype"/>
          <w:i/>
          <w:color w:val="2F2F2F"/>
          <w:sz w:val="22"/>
          <w:szCs w:val="22"/>
          <w:lang w:val="es-MX" w:eastAsia="es-MX"/>
        </w:rPr>
        <w:t>    Periodo de actualización de la información: trimestral</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11</w:t>
      </w:r>
      <w:r w:rsidRPr="00D95D94">
        <w:rPr>
          <w:rFonts w:ascii="Palatino Linotype" w:hAnsi="Palatino Linotype"/>
          <w:i/>
          <w:color w:val="2F2F2F"/>
          <w:sz w:val="22"/>
          <w:szCs w:val="22"/>
          <w:lang w:val="es-MX" w:eastAsia="es-MX"/>
        </w:rPr>
        <w:t>    La información publicada deberá estar actualizada al periodo que corresponde de acuerdo con la </w:t>
      </w:r>
      <w:r w:rsidRPr="00D95D94">
        <w:rPr>
          <w:rFonts w:ascii="Palatino Linotype" w:hAnsi="Palatino Linotype"/>
          <w:i/>
          <w:iCs/>
          <w:color w:val="2F2F2F"/>
          <w:sz w:val="22"/>
          <w:szCs w:val="22"/>
          <w:lang w:val="es-MX" w:eastAsia="es-MX"/>
        </w:rPr>
        <w:t>Tabla de actualización y conservación de la información</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12</w:t>
      </w:r>
      <w:r w:rsidRPr="00D95D94">
        <w:rPr>
          <w:rFonts w:ascii="Palatino Linotype" w:hAnsi="Palatino Linotype"/>
          <w:i/>
          <w:color w:val="2F2F2F"/>
          <w:sz w:val="22"/>
          <w:szCs w:val="22"/>
          <w:lang w:val="es-MX" w:eastAsia="es-MX"/>
        </w:rPr>
        <w:t>    Conservar en el sitio de Internet y a través de la Plataforma Nacional la información de acuerdo con la </w:t>
      </w:r>
      <w:r w:rsidRPr="00D95D94">
        <w:rPr>
          <w:rFonts w:ascii="Palatino Linotype" w:hAnsi="Palatino Linotype"/>
          <w:i/>
          <w:iCs/>
          <w:color w:val="2F2F2F"/>
          <w:sz w:val="22"/>
          <w:szCs w:val="22"/>
          <w:lang w:val="es-MX" w:eastAsia="es-MX"/>
        </w:rPr>
        <w:t>Tabla de actualización y conservación de la información</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Criterios adjetivos de confiabilidad</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13</w:t>
      </w:r>
      <w:r w:rsidRPr="00D95D94">
        <w:rPr>
          <w:rFonts w:ascii="Palatino Linotype" w:hAnsi="Palatino Linotype"/>
          <w:i/>
          <w:color w:val="2F2F2F"/>
          <w:sz w:val="22"/>
          <w:szCs w:val="22"/>
          <w:lang w:val="es-MX" w:eastAsia="es-MX"/>
        </w:rPr>
        <w:t>    Área(s) o unidad(es) administrativa(s) que genera(n) o posee(n) la información respectiva y son responsables de publicarla y actualizarla</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14</w:t>
      </w:r>
      <w:r w:rsidRPr="00D95D94">
        <w:rPr>
          <w:rFonts w:ascii="Palatino Linotype" w:hAnsi="Palatino Linotype"/>
          <w:i/>
          <w:color w:val="2F2F2F"/>
          <w:sz w:val="22"/>
          <w:szCs w:val="22"/>
          <w:lang w:val="es-MX" w:eastAsia="es-MX"/>
        </w:rPr>
        <w:t>    Fecha de actualización de la información publicada con el formato día/mes/año (por ej. 31/Marzo/2016)</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15</w:t>
      </w:r>
      <w:r w:rsidRPr="00D95D94">
        <w:rPr>
          <w:rFonts w:ascii="Palatino Linotype" w:hAnsi="Palatino Linotype"/>
          <w:i/>
          <w:color w:val="2F2F2F"/>
          <w:sz w:val="22"/>
          <w:szCs w:val="22"/>
          <w:lang w:val="es-MX" w:eastAsia="es-MX"/>
        </w:rPr>
        <w:t>    Fecha de validación de la información publicada con el formato día/mes/año (por ej. 31/Marzo/2016)</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i/>
          <w:color w:val="2F2F2F"/>
          <w:sz w:val="22"/>
          <w:szCs w:val="22"/>
          <w:lang w:val="es-MX" w:eastAsia="es-MX"/>
        </w:rPr>
        <w:t> </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Criterios adjetivos de formato</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16</w:t>
      </w:r>
      <w:r w:rsidRPr="00D95D94">
        <w:rPr>
          <w:rFonts w:ascii="Palatino Linotype" w:hAnsi="Palatino Linotype"/>
          <w:i/>
          <w:color w:val="2F2F2F"/>
          <w:sz w:val="22"/>
          <w:szCs w:val="22"/>
          <w:lang w:val="es-MX" w:eastAsia="es-MX"/>
        </w:rPr>
        <w:t>    La información publicada se organiza mediante el formato 7, en el que se incluyen todos los campos especificados en los criterios sustantivos de contenido</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Criterio 17</w:t>
      </w:r>
      <w:r w:rsidRPr="00D95D94">
        <w:rPr>
          <w:rFonts w:ascii="Palatino Linotype" w:hAnsi="Palatino Linotype"/>
          <w:i/>
          <w:color w:val="2F2F2F"/>
          <w:sz w:val="22"/>
          <w:szCs w:val="22"/>
          <w:lang w:val="es-MX" w:eastAsia="es-MX"/>
        </w:rPr>
        <w:t>    El soporte de la información permite su reutilización</w:t>
      </w:r>
    </w:p>
    <w:p w:rsidR="00D95D94" w:rsidRPr="00D95D94" w:rsidRDefault="00D95D94" w:rsidP="00D95D94">
      <w:pPr>
        <w:shd w:val="clear" w:color="auto" w:fill="FFFFFF"/>
        <w:ind w:left="851" w:right="899"/>
        <w:jc w:val="both"/>
        <w:rPr>
          <w:rFonts w:ascii="Palatino Linotype" w:hAnsi="Palatino Linotype"/>
          <w:i/>
          <w:color w:val="2F2F2F"/>
          <w:sz w:val="22"/>
          <w:szCs w:val="22"/>
          <w:lang w:val="es-MX" w:eastAsia="es-MX"/>
        </w:rPr>
      </w:pPr>
      <w:r w:rsidRPr="00D95D94">
        <w:rPr>
          <w:rFonts w:ascii="Palatino Linotype" w:hAnsi="Palatino Linotype"/>
          <w:b/>
          <w:bCs/>
          <w:i/>
          <w:color w:val="2F2F2F"/>
          <w:sz w:val="22"/>
          <w:szCs w:val="22"/>
          <w:lang w:val="es-MX" w:eastAsia="es-MX"/>
        </w:rPr>
        <w:t>Formato 7. LGT_Art_70_Fr_VII</w:t>
      </w:r>
    </w:p>
    <w:p w:rsidR="009453DD" w:rsidRPr="002541AB" w:rsidRDefault="009453DD" w:rsidP="00906E3E">
      <w:pPr>
        <w:shd w:val="clear" w:color="auto" w:fill="FFFFFF"/>
        <w:ind w:left="851" w:right="899"/>
        <w:jc w:val="both"/>
        <w:rPr>
          <w:rFonts w:ascii="Palatino Linotype" w:hAnsi="Palatino Linotype"/>
          <w:i/>
          <w:color w:val="2F2F2F"/>
          <w:sz w:val="22"/>
          <w:szCs w:val="22"/>
          <w:lang w:val="es-MX" w:eastAsia="es-MX"/>
        </w:rPr>
      </w:pPr>
    </w:p>
    <w:p w:rsidR="00906E3E" w:rsidRPr="002541AB" w:rsidRDefault="00906E3E" w:rsidP="00906E3E">
      <w:pPr>
        <w:shd w:val="clear" w:color="auto" w:fill="FFFFFF"/>
        <w:jc w:val="both"/>
        <w:rPr>
          <w:color w:val="2F2F2F"/>
          <w:sz w:val="18"/>
          <w:szCs w:val="18"/>
          <w:lang w:val="es-MX" w:eastAsia="es-MX"/>
        </w:rPr>
      </w:pPr>
      <w:r w:rsidRPr="002541AB">
        <w:rPr>
          <w:rFonts w:ascii="Helvetica" w:hAnsi="Helvetica" w:cs="Helvetica"/>
          <w:b/>
          <w:bCs/>
          <w:color w:val="2F2F2F"/>
          <w:sz w:val="18"/>
          <w:szCs w:val="18"/>
          <w:lang w:val="es-MX" w:eastAsia="es-MX"/>
        </w:rPr>
        <w:t>_______________________________________________________________________________________</w:t>
      </w:r>
    </w:p>
    <w:p w:rsidR="00906E3E" w:rsidRPr="002541AB" w:rsidRDefault="00906E3E" w:rsidP="00906E3E">
      <w:pPr>
        <w:shd w:val="clear" w:color="auto" w:fill="FFFFFF"/>
        <w:jc w:val="both"/>
        <w:rPr>
          <w:color w:val="2F2F2F"/>
          <w:sz w:val="18"/>
          <w:szCs w:val="18"/>
          <w:lang w:val="es-MX" w:eastAsia="es-MX"/>
        </w:rPr>
      </w:pPr>
      <w:r w:rsidRPr="002541AB">
        <w:rPr>
          <w:rFonts w:ascii="Helvetica" w:hAnsi="Helvetica" w:cs="Helvetica"/>
          <w:b/>
          <w:bCs/>
          <w:color w:val="2F2F2F"/>
          <w:sz w:val="18"/>
          <w:szCs w:val="18"/>
          <w:lang w:val="es-MX" w:eastAsia="es-MX"/>
        </w:rPr>
        <w:t>Periodo de actualización</w:t>
      </w:r>
      <w:r w:rsidRPr="002541AB">
        <w:rPr>
          <w:rFonts w:ascii="Helvetica" w:hAnsi="Helvetica" w:cs="Helvetica"/>
          <w:color w:val="2F2F2F"/>
          <w:sz w:val="18"/>
          <w:szCs w:val="18"/>
          <w:lang w:val="es-MX" w:eastAsia="es-MX"/>
        </w:rPr>
        <w:t>: trimestral</w:t>
      </w:r>
    </w:p>
    <w:p w:rsidR="00906E3E" w:rsidRPr="002541AB" w:rsidRDefault="00906E3E" w:rsidP="00906E3E">
      <w:pPr>
        <w:shd w:val="clear" w:color="auto" w:fill="FFFFFF"/>
        <w:jc w:val="both"/>
        <w:rPr>
          <w:color w:val="2F2F2F"/>
          <w:sz w:val="18"/>
          <w:szCs w:val="18"/>
          <w:lang w:val="es-MX" w:eastAsia="es-MX"/>
        </w:rPr>
      </w:pPr>
      <w:r w:rsidRPr="002541AB">
        <w:rPr>
          <w:rFonts w:ascii="Helvetica" w:hAnsi="Helvetica" w:cs="Helvetica"/>
          <w:b/>
          <w:bCs/>
          <w:color w:val="2F2F2F"/>
          <w:sz w:val="18"/>
          <w:szCs w:val="18"/>
          <w:lang w:val="es-MX" w:eastAsia="es-MX"/>
        </w:rPr>
        <w:t>Conservar en sitio de Internet</w:t>
      </w:r>
      <w:r w:rsidRPr="002541AB">
        <w:rPr>
          <w:rFonts w:ascii="Helvetica" w:hAnsi="Helvetica" w:cs="Helvetica"/>
          <w:color w:val="2F2F2F"/>
          <w:sz w:val="18"/>
          <w:szCs w:val="18"/>
          <w:lang w:val="es-MX" w:eastAsia="es-MX"/>
        </w:rPr>
        <w:t>: información vigente</w:t>
      </w:r>
    </w:p>
    <w:p w:rsidR="00906E3E" w:rsidRPr="002541AB" w:rsidRDefault="00906E3E" w:rsidP="00906E3E">
      <w:pPr>
        <w:shd w:val="clear" w:color="auto" w:fill="FFFFFF"/>
        <w:jc w:val="both"/>
        <w:rPr>
          <w:color w:val="2F2F2F"/>
          <w:sz w:val="18"/>
          <w:szCs w:val="18"/>
          <w:lang w:val="es-MX" w:eastAsia="es-MX"/>
        </w:rPr>
      </w:pPr>
      <w:r w:rsidRPr="002541AB">
        <w:rPr>
          <w:rFonts w:ascii="Helvetica" w:hAnsi="Helvetica" w:cs="Helvetica"/>
          <w:b/>
          <w:bCs/>
          <w:color w:val="2F2F2F"/>
          <w:sz w:val="18"/>
          <w:szCs w:val="18"/>
          <w:lang w:val="es-MX" w:eastAsia="es-MX"/>
        </w:rPr>
        <w:t>Aplica a</w:t>
      </w:r>
      <w:r w:rsidRPr="002541AB">
        <w:rPr>
          <w:rFonts w:ascii="Helvetica" w:hAnsi="Helvetica" w:cs="Helvetica"/>
          <w:color w:val="2F2F2F"/>
          <w:sz w:val="18"/>
          <w:szCs w:val="18"/>
          <w:lang w:val="es-MX" w:eastAsia="es-MX"/>
        </w:rPr>
        <w:t>: todos los sujetos obligados</w:t>
      </w:r>
    </w:p>
    <w:p w:rsidR="00906E3E" w:rsidRPr="002541AB" w:rsidRDefault="00906E3E" w:rsidP="00906E3E">
      <w:pPr>
        <w:shd w:val="clear" w:color="auto" w:fill="FFFFFF"/>
        <w:jc w:val="both"/>
        <w:rPr>
          <w:color w:val="2F2F2F"/>
          <w:sz w:val="18"/>
          <w:szCs w:val="18"/>
          <w:lang w:val="es-MX" w:eastAsia="es-MX"/>
        </w:rPr>
      </w:pPr>
      <w:r w:rsidRPr="002541AB">
        <w:rPr>
          <w:rFonts w:ascii="Helvetica" w:hAnsi="Helvetica" w:cs="Helvetica"/>
          <w:b/>
          <w:bCs/>
          <w:color w:val="2F2F2F"/>
          <w:sz w:val="18"/>
          <w:szCs w:val="18"/>
          <w:lang w:val="es-MX" w:eastAsia="es-MX"/>
        </w:rPr>
        <w:t>_______________________________________________________________________________________</w:t>
      </w:r>
    </w:p>
    <w:p w:rsidR="00906E3E" w:rsidRPr="002541AB" w:rsidRDefault="00906E3E" w:rsidP="00906E3E">
      <w:pPr>
        <w:shd w:val="clear" w:color="auto" w:fill="FFFFFF"/>
        <w:jc w:val="both"/>
        <w:rPr>
          <w:color w:val="2F2F2F"/>
          <w:sz w:val="18"/>
          <w:szCs w:val="18"/>
          <w:lang w:val="es-MX" w:eastAsia="es-MX"/>
        </w:rPr>
      </w:pPr>
      <w:r w:rsidRPr="002541AB">
        <w:rPr>
          <w:rFonts w:ascii="Helvetica" w:hAnsi="Helvetica" w:cs="Helvetica"/>
          <w:b/>
          <w:bCs/>
          <w:color w:val="2F2F2F"/>
          <w:sz w:val="18"/>
          <w:szCs w:val="18"/>
          <w:lang w:val="es-MX" w:eastAsia="es-MX"/>
        </w:rPr>
        <w:t>Criterios sustantivos de contenido</w:t>
      </w:r>
    </w:p>
    <w:p w:rsidR="00906E3E" w:rsidRPr="002541AB" w:rsidRDefault="00906E3E" w:rsidP="00906E3E">
      <w:pPr>
        <w:shd w:val="clear" w:color="auto" w:fill="FFFFFF"/>
        <w:jc w:val="center"/>
        <w:rPr>
          <w:color w:val="2F2F2F"/>
          <w:sz w:val="18"/>
          <w:szCs w:val="18"/>
          <w:lang w:val="es-MX" w:eastAsia="es-MX"/>
        </w:rPr>
      </w:pPr>
      <w:r w:rsidRPr="002541AB">
        <w:rPr>
          <w:rFonts w:ascii="Helvetica" w:hAnsi="Helvetica" w:cs="Helvetica"/>
          <w:b/>
          <w:bCs/>
          <w:color w:val="2F2F2F"/>
          <w:sz w:val="18"/>
          <w:szCs w:val="18"/>
          <w:lang w:val="es-MX" w:eastAsia="es-MX"/>
        </w:rPr>
        <w:t>Directorio de &lt;&lt;sujeto obligado&gt;&gt;</w:t>
      </w:r>
    </w:p>
    <w:tbl>
      <w:tblPr>
        <w:tblW w:w="0" w:type="auto"/>
        <w:tblCellMar>
          <w:top w:w="15" w:type="dxa"/>
          <w:left w:w="15" w:type="dxa"/>
          <w:bottom w:w="15" w:type="dxa"/>
          <w:right w:w="15" w:type="dxa"/>
        </w:tblCellMar>
        <w:tblLook w:val="04A0" w:firstRow="1" w:lastRow="0" w:firstColumn="1" w:lastColumn="0" w:noHBand="0" w:noVBand="1"/>
      </w:tblPr>
      <w:tblGrid>
        <w:gridCol w:w="1007"/>
        <w:gridCol w:w="1401"/>
        <w:gridCol w:w="1051"/>
        <w:gridCol w:w="855"/>
        <w:gridCol w:w="902"/>
        <w:gridCol w:w="1352"/>
        <w:gridCol w:w="1352"/>
      </w:tblGrid>
      <w:tr w:rsidR="00906E3E" w:rsidRPr="002541AB" w:rsidTr="00906E3E">
        <w:trPr>
          <w:trHeight w:val="917"/>
        </w:trPr>
        <w:tc>
          <w:tcPr>
            <w:tcW w:w="1007"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Clave o nivel</w:t>
            </w:r>
            <w:r w:rsidRPr="002541AB">
              <w:rPr>
                <w:color w:val="000000"/>
                <w:sz w:val="14"/>
                <w:szCs w:val="14"/>
                <w:lang w:val="es-MX" w:eastAsia="es-MX"/>
              </w:rPr>
              <w:br/>
            </w:r>
            <w:r w:rsidRPr="002541AB">
              <w:rPr>
                <w:rFonts w:ascii="Helvetica" w:hAnsi="Helvetica" w:cs="Helvetica"/>
                <w:color w:val="000000"/>
                <w:sz w:val="14"/>
                <w:szCs w:val="14"/>
                <w:lang w:val="es-MX" w:eastAsia="es-MX"/>
              </w:rPr>
              <w:t>del puesto</w:t>
            </w:r>
          </w:p>
        </w:tc>
        <w:tc>
          <w:tcPr>
            <w:tcW w:w="1401"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noProof/>
                <w:color w:val="000000"/>
                <w:sz w:val="14"/>
                <w:szCs w:val="14"/>
                <w:lang w:val="es-MX" w:eastAsia="es-MX"/>
              </w:rPr>
              <mc:AlternateContent>
                <mc:Choice Requires="wps">
                  <w:drawing>
                    <wp:anchor distT="0" distB="0" distL="114300" distR="114300" simplePos="0" relativeHeight="251674624" behindDoc="0" locked="0" layoutInCell="1" allowOverlap="1">
                      <wp:simplePos x="0" y="0"/>
                      <wp:positionH relativeFrom="column">
                        <wp:posOffset>831215</wp:posOffset>
                      </wp:positionH>
                      <wp:positionV relativeFrom="paragraph">
                        <wp:posOffset>-19685</wp:posOffset>
                      </wp:positionV>
                      <wp:extent cx="1800225" cy="1028700"/>
                      <wp:effectExtent l="38100" t="38100" r="47625" b="38100"/>
                      <wp:wrapNone/>
                      <wp:docPr id="36" name="Rectángulo 36"/>
                      <wp:cNvGraphicFramePr/>
                      <a:graphic xmlns:a="http://schemas.openxmlformats.org/drawingml/2006/main">
                        <a:graphicData uri="http://schemas.microsoft.com/office/word/2010/wordprocessingShape">
                          <wps:wsp>
                            <wps:cNvSpPr/>
                            <wps:spPr>
                              <a:xfrm>
                                <a:off x="0" y="0"/>
                                <a:ext cx="1800225" cy="10287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61FC4" id="Rectángulo 36" o:spid="_x0000_s1026" style="position:absolute;margin-left:65.45pt;margin-top:-1.55pt;width:141.7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" filled="f" strokecolor="red" strokeweight="6pt"/>
                  </w:pict>
                </mc:Fallback>
              </mc:AlternateContent>
            </w:r>
            <w:r w:rsidRPr="002541AB">
              <w:rPr>
                <w:rFonts w:ascii="Helvetica" w:hAnsi="Helvetica" w:cs="Helvetica"/>
                <w:color w:val="000000"/>
                <w:sz w:val="14"/>
                <w:szCs w:val="14"/>
                <w:lang w:val="es-MX" w:eastAsia="es-MX"/>
              </w:rPr>
              <w:t>Denominación del</w:t>
            </w:r>
            <w:r w:rsidRPr="002541AB">
              <w:rPr>
                <w:color w:val="000000"/>
                <w:sz w:val="14"/>
                <w:szCs w:val="14"/>
                <w:lang w:val="es-MX" w:eastAsia="es-MX"/>
              </w:rPr>
              <w:br/>
            </w:r>
            <w:r w:rsidRPr="002541AB">
              <w:rPr>
                <w:rFonts w:ascii="Helvetica" w:hAnsi="Helvetica" w:cs="Helvetica"/>
                <w:color w:val="000000"/>
                <w:sz w:val="14"/>
                <w:szCs w:val="14"/>
                <w:lang w:val="es-MX" w:eastAsia="es-MX"/>
              </w:rPr>
              <w:t>cargo o</w:t>
            </w:r>
            <w:r w:rsidRPr="002541AB">
              <w:rPr>
                <w:color w:val="000000"/>
                <w:sz w:val="14"/>
                <w:szCs w:val="14"/>
                <w:lang w:val="es-MX" w:eastAsia="es-MX"/>
              </w:rPr>
              <w:br/>
            </w:r>
            <w:r w:rsidRPr="002541AB">
              <w:rPr>
                <w:rFonts w:ascii="Helvetica" w:hAnsi="Helvetica" w:cs="Helvetica"/>
                <w:color w:val="000000"/>
                <w:sz w:val="14"/>
                <w:szCs w:val="14"/>
                <w:lang w:val="es-MX" w:eastAsia="es-MX"/>
              </w:rPr>
              <w:t>nombramiento</w:t>
            </w:r>
            <w:r w:rsidRPr="002541AB">
              <w:rPr>
                <w:color w:val="000000"/>
                <w:sz w:val="14"/>
                <w:szCs w:val="14"/>
                <w:lang w:val="es-MX" w:eastAsia="es-MX"/>
              </w:rPr>
              <w:br/>
            </w:r>
            <w:r w:rsidRPr="002541AB">
              <w:rPr>
                <w:rFonts w:ascii="Helvetica" w:hAnsi="Helvetica" w:cs="Helvetica"/>
                <w:color w:val="000000"/>
                <w:sz w:val="14"/>
                <w:szCs w:val="14"/>
                <w:lang w:val="es-MX" w:eastAsia="es-MX"/>
              </w:rPr>
              <w:t>otorgado</w:t>
            </w:r>
          </w:p>
        </w:tc>
        <w:tc>
          <w:tcPr>
            <w:tcW w:w="2808"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Nombre del servidor(a) público(a)</w:t>
            </w:r>
            <w:r w:rsidRPr="002541AB">
              <w:rPr>
                <w:color w:val="000000"/>
                <w:sz w:val="14"/>
                <w:szCs w:val="14"/>
                <w:lang w:val="es-MX" w:eastAsia="es-MX"/>
              </w:rPr>
              <w:br/>
            </w:r>
            <w:r w:rsidRPr="002541AB">
              <w:rPr>
                <w:rFonts w:ascii="Helvetica" w:hAnsi="Helvetica" w:cs="Helvetica"/>
                <w:color w:val="000000"/>
                <w:sz w:val="14"/>
                <w:szCs w:val="14"/>
                <w:lang w:val="es-MX" w:eastAsia="es-MX"/>
              </w:rPr>
              <w:t>(nombre(s), integrante y/o, miembro del</w:t>
            </w:r>
            <w:r w:rsidRPr="002541AB">
              <w:rPr>
                <w:color w:val="000000"/>
                <w:sz w:val="14"/>
                <w:szCs w:val="14"/>
                <w:lang w:val="es-MX" w:eastAsia="es-MX"/>
              </w:rPr>
              <w:br/>
            </w:r>
            <w:r w:rsidRPr="002541AB">
              <w:rPr>
                <w:rFonts w:ascii="Helvetica" w:hAnsi="Helvetica" w:cs="Helvetica"/>
                <w:color w:val="000000"/>
                <w:sz w:val="14"/>
                <w:szCs w:val="14"/>
                <w:lang w:val="es-MX" w:eastAsia="es-MX"/>
              </w:rPr>
              <w:t>sujeto obligado, y/o persona que</w:t>
            </w:r>
            <w:r w:rsidRPr="002541AB">
              <w:rPr>
                <w:color w:val="000000"/>
                <w:sz w:val="14"/>
                <w:szCs w:val="14"/>
                <w:lang w:val="es-MX" w:eastAsia="es-MX"/>
              </w:rPr>
              <w:br/>
            </w:r>
            <w:r w:rsidRPr="002541AB">
              <w:rPr>
                <w:rFonts w:ascii="Helvetica" w:hAnsi="Helvetica" w:cs="Helvetica"/>
                <w:color w:val="000000"/>
                <w:sz w:val="14"/>
                <w:szCs w:val="14"/>
                <w:lang w:val="es-MX" w:eastAsia="es-MX"/>
              </w:rPr>
              <w:t>desempeñe un empleo, cargo o comisión</w:t>
            </w:r>
            <w:r w:rsidRPr="002541AB">
              <w:rPr>
                <w:color w:val="000000"/>
                <w:sz w:val="14"/>
                <w:szCs w:val="14"/>
                <w:lang w:val="es-MX" w:eastAsia="es-MX"/>
              </w:rPr>
              <w:br/>
            </w:r>
            <w:r w:rsidRPr="002541AB">
              <w:rPr>
                <w:rFonts w:ascii="Helvetica" w:hAnsi="Helvetica" w:cs="Helvetica"/>
                <w:color w:val="000000"/>
                <w:sz w:val="14"/>
                <w:szCs w:val="14"/>
                <w:lang w:val="es-MX" w:eastAsia="es-MX"/>
              </w:rPr>
              <w:t>y/o ejerza actos de autoridad</w:t>
            </w:r>
          </w:p>
        </w:tc>
        <w:tc>
          <w:tcPr>
            <w:tcW w:w="1352"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Área o unidad</w:t>
            </w:r>
            <w:r w:rsidRPr="002541AB">
              <w:rPr>
                <w:color w:val="000000"/>
                <w:sz w:val="14"/>
                <w:szCs w:val="14"/>
                <w:lang w:val="es-MX" w:eastAsia="es-MX"/>
              </w:rPr>
              <w:br/>
            </w:r>
            <w:r w:rsidRPr="002541AB">
              <w:rPr>
                <w:rFonts w:ascii="Helvetica" w:hAnsi="Helvetica" w:cs="Helvetica"/>
                <w:color w:val="000000"/>
                <w:sz w:val="14"/>
                <w:szCs w:val="14"/>
                <w:lang w:val="es-MX" w:eastAsia="es-MX"/>
              </w:rPr>
              <w:t>administrativa de</w:t>
            </w:r>
            <w:r w:rsidRPr="002541AB">
              <w:rPr>
                <w:color w:val="000000"/>
                <w:sz w:val="14"/>
                <w:szCs w:val="14"/>
                <w:lang w:val="es-MX" w:eastAsia="es-MX"/>
              </w:rPr>
              <w:br/>
            </w:r>
            <w:r w:rsidRPr="002541AB">
              <w:rPr>
                <w:rFonts w:ascii="Helvetica" w:hAnsi="Helvetica" w:cs="Helvetica"/>
                <w:color w:val="000000"/>
                <w:sz w:val="14"/>
                <w:szCs w:val="14"/>
                <w:lang w:val="es-MX" w:eastAsia="es-MX"/>
              </w:rPr>
              <w:t>adscripción</w:t>
            </w:r>
          </w:p>
        </w:tc>
        <w:tc>
          <w:tcPr>
            <w:tcW w:w="1352"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Fecha de alta en el</w:t>
            </w:r>
            <w:r w:rsidRPr="002541AB">
              <w:rPr>
                <w:color w:val="000000"/>
                <w:sz w:val="14"/>
                <w:szCs w:val="14"/>
                <w:lang w:val="es-MX" w:eastAsia="es-MX"/>
              </w:rPr>
              <w:br/>
            </w:r>
            <w:r w:rsidRPr="002541AB">
              <w:rPr>
                <w:rFonts w:ascii="Helvetica" w:hAnsi="Helvetica" w:cs="Helvetica"/>
                <w:color w:val="000000"/>
                <w:sz w:val="14"/>
                <w:szCs w:val="14"/>
                <w:lang w:val="es-MX" w:eastAsia="es-MX"/>
              </w:rPr>
              <w:t>cargo (día/mes/</w:t>
            </w:r>
            <w:r w:rsidRPr="002541AB">
              <w:rPr>
                <w:color w:val="000000"/>
                <w:sz w:val="14"/>
                <w:szCs w:val="14"/>
                <w:lang w:val="es-MX" w:eastAsia="es-MX"/>
              </w:rPr>
              <w:br/>
            </w:r>
            <w:r w:rsidRPr="002541AB">
              <w:rPr>
                <w:rFonts w:ascii="Helvetica" w:hAnsi="Helvetica" w:cs="Helvetica"/>
                <w:color w:val="000000"/>
                <w:sz w:val="14"/>
                <w:szCs w:val="14"/>
                <w:lang w:val="es-MX" w:eastAsia="es-MX"/>
              </w:rPr>
              <w:t>año)</w:t>
            </w:r>
          </w:p>
        </w:tc>
      </w:tr>
      <w:tr w:rsidR="00906E3E" w:rsidRPr="002541AB" w:rsidTr="00906E3E">
        <w:trPr>
          <w:trHeight w:val="409"/>
        </w:trPr>
        <w:tc>
          <w:tcPr>
            <w:tcW w:w="0" w:type="auto"/>
            <w:vMerge/>
            <w:tcBorders>
              <w:top w:val="single" w:sz="6" w:space="0" w:color="000000"/>
              <w:left w:val="single" w:sz="6" w:space="0" w:color="000000"/>
              <w:right w:val="single" w:sz="6" w:space="0" w:color="000000"/>
            </w:tcBorders>
            <w:vAlign w:val="center"/>
            <w:hideMark/>
          </w:tcPr>
          <w:p w:rsidR="00906E3E" w:rsidRPr="002541AB" w:rsidRDefault="00906E3E" w:rsidP="00906E3E">
            <w:pPr>
              <w:rPr>
                <w:color w:val="000000"/>
                <w:sz w:val="14"/>
                <w:szCs w:val="14"/>
                <w:lang w:val="es-MX" w:eastAsia="es-MX"/>
              </w:rPr>
            </w:pPr>
          </w:p>
        </w:tc>
        <w:tc>
          <w:tcPr>
            <w:tcW w:w="0" w:type="auto"/>
            <w:vMerge/>
            <w:tcBorders>
              <w:top w:val="single" w:sz="6" w:space="0" w:color="000000"/>
              <w:left w:val="single" w:sz="6" w:space="0" w:color="000000"/>
              <w:right w:val="single" w:sz="6" w:space="0" w:color="000000"/>
            </w:tcBorders>
            <w:vAlign w:val="center"/>
            <w:hideMark/>
          </w:tcPr>
          <w:p w:rsidR="00906E3E" w:rsidRPr="002541AB" w:rsidRDefault="00906E3E" w:rsidP="00906E3E">
            <w:pPr>
              <w:rPr>
                <w:color w:val="000000"/>
                <w:sz w:val="14"/>
                <w:szCs w:val="14"/>
                <w:lang w:val="es-MX" w:eastAsia="es-MX"/>
              </w:rPr>
            </w:pP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Nombre(s)</w:t>
            </w:r>
          </w:p>
        </w:tc>
        <w:tc>
          <w:tcPr>
            <w:tcW w:w="8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Primer</w:t>
            </w:r>
            <w:r w:rsidRPr="002541AB">
              <w:rPr>
                <w:color w:val="000000"/>
                <w:sz w:val="14"/>
                <w:szCs w:val="14"/>
                <w:lang w:val="es-MX" w:eastAsia="es-MX"/>
              </w:rPr>
              <w:br/>
            </w:r>
            <w:r w:rsidRPr="002541AB">
              <w:rPr>
                <w:rFonts w:ascii="Helvetica" w:hAnsi="Helvetica" w:cs="Helvetica"/>
                <w:color w:val="000000"/>
                <w:sz w:val="14"/>
                <w:szCs w:val="14"/>
                <w:lang w:val="es-MX" w:eastAsia="es-MX"/>
              </w:rPr>
              <w:t>apellido</w:t>
            </w:r>
          </w:p>
        </w:tc>
        <w:tc>
          <w:tcPr>
            <w:tcW w:w="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Segundo</w:t>
            </w:r>
            <w:r w:rsidRPr="002541AB">
              <w:rPr>
                <w:color w:val="000000"/>
                <w:sz w:val="14"/>
                <w:szCs w:val="14"/>
                <w:lang w:val="es-MX" w:eastAsia="es-MX"/>
              </w:rPr>
              <w:br/>
            </w:r>
            <w:r w:rsidRPr="002541AB">
              <w:rPr>
                <w:rFonts w:ascii="Helvetica" w:hAnsi="Helvetica" w:cs="Helvetica"/>
                <w:color w:val="000000"/>
                <w:sz w:val="14"/>
                <w:szCs w:val="14"/>
                <w:lang w:val="es-MX" w:eastAsia="es-MX"/>
              </w:rPr>
              <w:t>apellido</w:t>
            </w:r>
          </w:p>
        </w:tc>
        <w:tc>
          <w:tcPr>
            <w:tcW w:w="0" w:type="auto"/>
            <w:vMerge/>
            <w:tcBorders>
              <w:top w:val="single" w:sz="6" w:space="0" w:color="000000"/>
              <w:left w:val="single" w:sz="6" w:space="0" w:color="000000"/>
              <w:right w:val="single" w:sz="6" w:space="0" w:color="000000"/>
            </w:tcBorders>
            <w:vAlign w:val="center"/>
            <w:hideMark/>
          </w:tcPr>
          <w:p w:rsidR="00906E3E" w:rsidRPr="002541AB" w:rsidRDefault="00906E3E" w:rsidP="00906E3E">
            <w:pPr>
              <w:rPr>
                <w:color w:val="000000"/>
                <w:sz w:val="14"/>
                <w:szCs w:val="14"/>
                <w:lang w:val="es-MX" w:eastAsia="es-MX"/>
              </w:rPr>
            </w:pPr>
          </w:p>
        </w:tc>
        <w:tc>
          <w:tcPr>
            <w:tcW w:w="0" w:type="auto"/>
            <w:vMerge/>
            <w:tcBorders>
              <w:top w:val="single" w:sz="6" w:space="0" w:color="000000"/>
              <w:left w:val="single" w:sz="6" w:space="0" w:color="000000"/>
              <w:right w:val="single" w:sz="6" w:space="0" w:color="000000"/>
            </w:tcBorders>
            <w:vAlign w:val="center"/>
            <w:hideMark/>
          </w:tcPr>
          <w:p w:rsidR="00906E3E" w:rsidRPr="002541AB" w:rsidRDefault="00906E3E" w:rsidP="00906E3E">
            <w:pPr>
              <w:rPr>
                <w:color w:val="000000"/>
                <w:sz w:val="14"/>
                <w:szCs w:val="14"/>
                <w:lang w:val="es-MX" w:eastAsia="es-MX"/>
              </w:rPr>
            </w:pPr>
          </w:p>
        </w:tc>
      </w:tr>
      <w:tr w:rsidR="00906E3E" w:rsidRPr="002541AB" w:rsidTr="00906E3E">
        <w:trPr>
          <w:trHeight w:val="244"/>
        </w:trPr>
        <w:tc>
          <w:tcPr>
            <w:tcW w:w="10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4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r>
      <w:tr w:rsidR="00906E3E" w:rsidRPr="002541AB" w:rsidTr="00906E3E">
        <w:trPr>
          <w:trHeight w:val="259"/>
        </w:trPr>
        <w:tc>
          <w:tcPr>
            <w:tcW w:w="10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4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r>
    </w:tbl>
    <w:p w:rsidR="00906E3E" w:rsidRPr="002541AB" w:rsidRDefault="00906E3E" w:rsidP="00906E3E">
      <w:pPr>
        <w:shd w:val="clear" w:color="auto" w:fill="FFFFFF"/>
        <w:jc w:val="both"/>
        <w:rPr>
          <w:color w:val="2F2F2F"/>
          <w:lang w:val="es-MX" w:eastAsia="es-MX"/>
        </w:rPr>
      </w:pPr>
      <w:r w:rsidRPr="002541AB">
        <w:rPr>
          <w:color w:val="2F2F2F"/>
          <w:lang w:val="es-MX"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76"/>
        <w:gridCol w:w="595"/>
        <w:gridCol w:w="595"/>
        <w:gridCol w:w="595"/>
        <w:gridCol w:w="869"/>
        <w:gridCol w:w="869"/>
        <w:gridCol w:w="639"/>
        <w:gridCol w:w="639"/>
        <w:gridCol w:w="670"/>
        <w:gridCol w:w="738"/>
        <w:gridCol w:w="688"/>
        <w:gridCol w:w="688"/>
        <w:gridCol w:w="551"/>
      </w:tblGrid>
      <w:tr w:rsidR="00906E3E" w:rsidRPr="002541AB" w:rsidTr="00906E3E">
        <w:trPr>
          <w:trHeight w:val="212"/>
        </w:trPr>
        <w:tc>
          <w:tcPr>
            <w:tcW w:w="8712" w:type="dxa"/>
            <w:gridSpan w:val="1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divId w:val="1254167393"/>
              <w:rPr>
                <w:color w:val="000000"/>
                <w:sz w:val="10"/>
                <w:szCs w:val="10"/>
                <w:lang w:val="es-MX" w:eastAsia="es-MX"/>
              </w:rPr>
            </w:pPr>
            <w:r w:rsidRPr="002541AB">
              <w:rPr>
                <w:rFonts w:ascii="Helvetica" w:hAnsi="Helvetica" w:cs="Helvetica"/>
                <w:color w:val="000000"/>
                <w:sz w:val="10"/>
                <w:szCs w:val="10"/>
                <w:lang w:val="es-MX" w:eastAsia="es-MX"/>
              </w:rPr>
              <w:t>Domicilio oficial</w:t>
            </w:r>
          </w:p>
        </w:tc>
      </w:tr>
      <w:tr w:rsidR="00906E3E" w:rsidRPr="002541AB" w:rsidTr="00906E3E">
        <w:trPr>
          <w:trHeight w:val="550"/>
        </w:trPr>
        <w:tc>
          <w:tcPr>
            <w:tcW w:w="5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Tipo</w:t>
            </w:r>
            <w:r w:rsidRPr="002541AB">
              <w:rPr>
                <w:color w:val="000000"/>
                <w:sz w:val="10"/>
                <w:szCs w:val="10"/>
                <w:lang w:val="es-MX" w:eastAsia="es-MX"/>
              </w:rPr>
              <w:br/>
            </w:r>
            <w:r w:rsidRPr="002541AB">
              <w:rPr>
                <w:rFonts w:ascii="Helvetica" w:hAnsi="Helvetica" w:cs="Helvetica"/>
                <w:color w:val="000000"/>
                <w:sz w:val="10"/>
                <w:szCs w:val="10"/>
                <w:lang w:val="es-MX" w:eastAsia="es-MX"/>
              </w:rPr>
              <w:t>vialidad</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Nombre</w:t>
            </w:r>
            <w:r w:rsidRPr="002541AB">
              <w:rPr>
                <w:color w:val="000000"/>
                <w:sz w:val="10"/>
                <w:szCs w:val="10"/>
                <w:lang w:val="es-MX" w:eastAsia="es-MX"/>
              </w:rPr>
              <w:br/>
            </w:r>
            <w:r w:rsidRPr="002541AB">
              <w:rPr>
                <w:rFonts w:ascii="Helvetica" w:hAnsi="Helvetica" w:cs="Helvetica"/>
                <w:color w:val="000000"/>
                <w:sz w:val="10"/>
                <w:szCs w:val="10"/>
                <w:lang w:val="es-MX" w:eastAsia="es-MX"/>
              </w:rPr>
              <w:t>vialidad</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Número</w:t>
            </w:r>
            <w:r w:rsidRPr="002541AB">
              <w:rPr>
                <w:color w:val="000000"/>
                <w:sz w:val="10"/>
                <w:szCs w:val="10"/>
                <w:lang w:val="es-MX" w:eastAsia="es-MX"/>
              </w:rPr>
              <w:br/>
            </w:r>
            <w:r w:rsidRPr="002541AB">
              <w:rPr>
                <w:rFonts w:ascii="Helvetica" w:hAnsi="Helvetica" w:cs="Helvetica"/>
                <w:color w:val="000000"/>
                <w:sz w:val="10"/>
                <w:szCs w:val="10"/>
                <w:lang w:val="es-MX" w:eastAsia="es-MX"/>
              </w:rPr>
              <w:t>Exterior</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Número</w:t>
            </w:r>
            <w:r w:rsidRPr="002541AB">
              <w:rPr>
                <w:color w:val="000000"/>
                <w:sz w:val="10"/>
                <w:szCs w:val="10"/>
                <w:lang w:val="es-MX" w:eastAsia="es-MX"/>
              </w:rPr>
              <w:br/>
            </w:r>
            <w:r w:rsidRPr="002541AB">
              <w:rPr>
                <w:rFonts w:ascii="Helvetica" w:hAnsi="Helvetica" w:cs="Helvetica"/>
                <w:color w:val="000000"/>
                <w:sz w:val="10"/>
                <w:szCs w:val="10"/>
                <w:lang w:val="es-MX" w:eastAsia="es-MX"/>
              </w:rPr>
              <w:t>Interior,</w:t>
            </w:r>
            <w:r w:rsidRPr="002541AB">
              <w:rPr>
                <w:color w:val="000000"/>
                <w:sz w:val="10"/>
                <w:szCs w:val="10"/>
                <w:lang w:val="es-MX" w:eastAsia="es-MX"/>
              </w:rPr>
              <w:br/>
            </w:r>
            <w:r w:rsidRPr="002541AB">
              <w:rPr>
                <w:rFonts w:ascii="Helvetica" w:hAnsi="Helvetica" w:cs="Helvetica"/>
                <w:color w:val="000000"/>
                <w:sz w:val="10"/>
                <w:szCs w:val="10"/>
                <w:lang w:val="es-MX" w:eastAsia="es-MX"/>
              </w:rPr>
              <w:t>en su</w:t>
            </w:r>
            <w:r w:rsidRPr="002541AB">
              <w:rPr>
                <w:color w:val="000000"/>
                <w:sz w:val="10"/>
                <w:szCs w:val="10"/>
                <w:lang w:val="es-MX" w:eastAsia="es-MX"/>
              </w:rPr>
              <w:br/>
            </w:r>
            <w:r w:rsidRPr="002541AB">
              <w:rPr>
                <w:rFonts w:ascii="Helvetica" w:hAnsi="Helvetica" w:cs="Helvetica"/>
                <w:color w:val="000000"/>
                <w:sz w:val="10"/>
                <w:szCs w:val="10"/>
                <w:lang w:val="es-MX" w:eastAsia="es-MX"/>
              </w:rPr>
              <w:t>caso</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Tipo de</w:t>
            </w:r>
            <w:r w:rsidRPr="002541AB">
              <w:rPr>
                <w:color w:val="000000"/>
                <w:sz w:val="10"/>
                <w:szCs w:val="10"/>
                <w:lang w:val="es-MX" w:eastAsia="es-MX"/>
              </w:rPr>
              <w:br/>
            </w:r>
            <w:r w:rsidRPr="002541AB">
              <w:rPr>
                <w:rFonts w:ascii="Helvetica" w:hAnsi="Helvetica" w:cs="Helvetica"/>
                <w:color w:val="000000"/>
                <w:sz w:val="10"/>
                <w:szCs w:val="10"/>
                <w:lang w:val="es-MX" w:eastAsia="es-MX"/>
              </w:rPr>
              <w:t>asentamiento</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Nombre del</w:t>
            </w:r>
            <w:r w:rsidRPr="002541AB">
              <w:rPr>
                <w:color w:val="000000"/>
                <w:sz w:val="10"/>
                <w:szCs w:val="10"/>
                <w:lang w:val="es-MX" w:eastAsia="es-MX"/>
              </w:rPr>
              <w:br/>
            </w:r>
            <w:r w:rsidRPr="002541AB">
              <w:rPr>
                <w:rFonts w:ascii="Helvetica" w:hAnsi="Helvetica" w:cs="Helvetica"/>
                <w:color w:val="000000"/>
                <w:sz w:val="10"/>
                <w:szCs w:val="10"/>
                <w:lang w:val="es-MX" w:eastAsia="es-MX"/>
              </w:rPr>
              <w:t>asentamiento</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Clave de</w:t>
            </w:r>
            <w:r w:rsidRPr="002541AB">
              <w:rPr>
                <w:color w:val="000000"/>
                <w:sz w:val="10"/>
                <w:szCs w:val="10"/>
                <w:lang w:val="es-MX" w:eastAsia="es-MX"/>
              </w:rPr>
              <w:br/>
            </w:r>
            <w:r w:rsidRPr="002541AB">
              <w:rPr>
                <w:rFonts w:ascii="Helvetica" w:hAnsi="Helvetica" w:cs="Helvetica"/>
                <w:color w:val="000000"/>
                <w:sz w:val="10"/>
                <w:szCs w:val="10"/>
                <w:lang w:val="es-MX" w:eastAsia="es-MX"/>
              </w:rPr>
              <w:t>la</w:t>
            </w:r>
            <w:r w:rsidRPr="002541AB">
              <w:rPr>
                <w:color w:val="000000"/>
                <w:sz w:val="10"/>
                <w:szCs w:val="10"/>
                <w:lang w:val="es-MX" w:eastAsia="es-MX"/>
              </w:rPr>
              <w:br/>
            </w:r>
            <w:r w:rsidRPr="002541AB">
              <w:rPr>
                <w:rFonts w:ascii="Helvetica" w:hAnsi="Helvetica" w:cs="Helvetica"/>
                <w:color w:val="000000"/>
                <w:sz w:val="10"/>
                <w:szCs w:val="10"/>
                <w:lang w:val="es-MX" w:eastAsia="es-MX"/>
              </w:rPr>
              <w:t>localidad</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Nombre de</w:t>
            </w:r>
            <w:r w:rsidRPr="002541AB">
              <w:rPr>
                <w:color w:val="000000"/>
                <w:sz w:val="10"/>
                <w:szCs w:val="10"/>
                <w:lang w:val="es-MX" w:eastAsia="es-MX"/>
              </w:rPr>
              <w:br/>
            </w:r>
            <w:r w:rsidRPr="002541AB">
              <w:rPr>
                <w:rFonts w:ascii="Helvetica" w:hAnsi="Helvetica" w:cs="Helvetica"/>
                <w:color w:val="000000"/>
                <w:sz w:val="10"/>
                <w:szCs w:val="10"/>
                <w:lang w:val="es-MX" w:eastAsia="es-MX"/>
              </w:rPr>
              <w:t>la</w:t>
            </w:r>
            <w:r w:rsidRPr="002541AB">
              <w:rPr>
                <w:color w:val="000000"/>
                <w:sz w:val="10"/>
                <w:szCs w:val="10"/>
                <w:lang w:val="es-MX" w:eastAsia="es-MX"/>
              </w:rPr>
              <w:br/>
            </w:r>
            <w:r w:rsidRPr="002541AB">
              <w:rPr>
                <w:rFonts w:ascii="Helvetica" w:hAnsi="Helvetica" w:cs="Helvetica"/>
                <w:color w:val="000000"/>
                <w:sz w:val="10"/>
                <w:szCs w:val="10"/>
                <w:lang w:val="es-MX" w:eastAsia="es-MX"/>
              </w:rPr>
              <w:t>localidad</w:t>
            </w:r>
          </w:p>
        </w:tc>
        <w:tc>
          <w:tcPr>
            <w:tcW w:w="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Clave del</w:t>
            </w:r>
            <w:r w:rsidRPr="002541AB">
              <w:rPr>
                <w:color w:val="000000"/>
                <w:sz w:val="10"/>
                <w:szCs w:val="10"/>
                <w:lang w:val="es-MX" w:eastAsia="es-MX"/>
              </w:rPr>
              <w:br/>
            </w:r>
            <w:r w:rsidRPr="002541AB">
              <w:rPr>
                <w:rFonts w:ascii="Helvetica" w:hAnsi="Helvetica" w:cs="Helvetica"/>
                <w:color w:val="000000"/>
                <w:sz w:val="10"/>
                <w:szCs w:val="10"/>
                <w:lang w:val="es-MX" w:eastAsia="es-MX"/>
              </w:rPr>
              <w:t>municipio</w:t>
            </w:r>
          </w:p>
        </w:tc>
        <w:tc>
          <w:tcPr>
            <w:tcW w:w="7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Nombre del</w:t>
            </w:r>
            <w:r w:rsidRPr="002541AB">
              <w:rPr>
                <w:color w:val="000000"/>
                <w:sz w:val="10"/>
                <w:szCs w:val="10"/>
                <w:lang w:val="es-MX" w:eastAsia="es-MX"/>
              </w:rPr>
              <w:br/>
            </w:r>
            <w:r w:rsidRPr="002541AB">
              <w:rPr>
                <w:rFonts w:ascii="Helvetica" w:hAnsi="Helvetica" w:cs="Helvetica"/>
                <w:color w:val="000000"/>
                <w:sz w:val="10"/>
                <w:szCs w:val="10"/>
                <w:lang w:val="es-MX" w:eastAsia="es-MX"/>
              </w:rPr>
              <w:t>municipio o</w:t>
            </w:r>
            <w:r w:rsidRPr="002541AB">
              <w:rPr>
                <w:color w:val="000000"/>
                <w:sz w:val="10"/>
                <w:szCs w:val="10"/>
                <w:lang w:val="es-MX" w:eastAsia="es-MX"/>
              </w:rPr>
              <w:br/>
            </w:r>
            <w:r w:rsidRPr="002541AB">
              <w:rPr>
                <w:rFonts w:ascii="Helvetica" w:hAnsi="Helvetica" w:cs="Helvetica"/>
                <w:color w:val="000000"/>
                <w:sz w:val="10"/>
                <w:szCs w:val="10"/>
                <w:lang w:val="es-MX" w:eastAsia="es-MX"/>
              </w:rPr>
              <w:t>delegación</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Clave de la</w:t>
            </w:r>
            <w:r w:rsidRPr="002541AB">
              <w:rPr>
                <w:color w:val="000000"/>
                <w:sz w:val="10"/>
                <w:szCs w:val="10"/>
                <w:lang w:val="es-MX" w:eastAsia="es-MX"/>
              </w:rPr>
              <w:br/>
            </w:r>
            <w:r w:rsidRPr="002541AB">
              <w:rPr>
                <w:rFonts w:ascii="Helvetica" w:hAnsi="Helvetica" w:cs="Helvetica"/>
                <w:color w:val="000000"/>
                <w:sz w:val="10"/>
                <w:szCs w:val="10"/>
                <w:lang w:val="es-MX" w:eastAsia="es-MX"/>
              </w:rPr>
              <w:t>entidad</w:t>
            </w:r>
            <w:r w:rsidRPr="002541AB">
              <w:rPr>
                <w:color w:val="000000"/>
                <w:sz w:val="10"/>
                <w:szCs w:val="10"/>
                <w:lang w:val="es-MX" w:eastAsia="es-MX"/>
              </w:rPr>
              <w:br/>
            </w:r>
            <w:r w:rsidRPr="002541AB">
              <w:rPr>
                <w:rFonts w:ascii="Helvetica" w:hAnsi="Helvetica" w:cs="Helvetica"/>
                <w:color w:val="000000"/>
                <w:sz w:val="10"/>
                <w:szCs w:val="10"/>
                <w:lang w:val="es-MX" w:eastAsia="es-MX"/>
              </w:rPr>
              <w:t>federativa</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Nombre de</w:t>
            </w:r>
            <w:r w:rsidRPr="002541AB">
              <w:rPr>
                <w:color w:val="000000"/>
                <w:sz w:val="10"/>
                <w:szCs w:val="10"/>
                <w:lang w:val="es-MX" w:eastAsia="es-MX"/>
              </w:rPr>
              <w:br/>
            </w:r>
            <w:r w:rsidRPr="002541AB">
              <w:rPr>
                <w:rFonts w:ascii="Helvetica" w:hAnsi="Helvetica" w:cs="Helvetica"/>
                <w:color w:val="000000"/>
                <w:sz w:val="10"/>
                <w:szCs w:val="10"/>
                <w:lang w:val="es-MX" w:eastAsia="es-MX"/>
              </w:rPr>
              <w:t>la entidad</w:t>
            </w:r>
            <w:r w:rsidRPr="002541AB">
              <w:rPr>
                <w:color w:val="000000"/>
                <w:sz w:val="10"/>
                <w:szCs w:val="10"/>
                <w:lang w:val="es-MX" w:eastAsia="es-MX"/>
              </w:rPr>
              <w:br/>
            </w:r>
            <w:r w:rsidRPr="002541AB">
              <w:rPr>
                <w:rFonts w:ascii="Helvetica" w:hAnsi="Helvetica" w:cs="Helvetica"/>
                <w:color w:val="000000"/>
                <w:sz w:val="10"/>
                <w:szCs w:val="10"/>
                <w:lang w:val="es-MX" w:eastAsia="es-MX"/>
              </w:rPr>
              <w:t>federativa</w:t>
            </w:r>
          </w:p>
        </w:tc>
        <w:tc>
          <w:tcPr>
            <w:tcW w:w="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sz w:val="10"/>
                <w:szCs w:val="10"/>
                <w:lang w:val="es-MX" w:eastAsia="es-MX"/>
              </w:rPr>
            </w:pPr>
            <w:r w:rsidRPr="002541AB">
              <w:rPr>
                <w:rFonts w:ascii="Helvetica" w:hAnsi="Helvetica" w:cs="Helvetica"/>
                <w:color w:val="000000"/>
                <w:sz w:val="10"/>
                <w:szCs w:val="10"/>
                <w:lang w:val="es-MX" w:eastAsia="es-MX"/>
              </w:rPr>
              <w:t>Código</w:t>
            </w:r>
            <w:r w:rsidRPr="002541AB">
              <w:rPr>
                <w:color w:val="000000"/>
                <w:sz w:val="10"/>
                <w:szCs w:val="10"/>
                <w:lang w:val="es-MX" w:eastAsia="es-MX"/>
              </w:rPr>
              <w:br/>
            </w:r>
            <w:r w:rsidRPr="002541AB">
              <w:rPr>
                <w:rFonts w:ascii="Helvetica" w:hAnsi="Helvetica" w:cs="Helvetica"/>
                <w:color w:val="000000"/>
                <w:sz w:val="10"/>
                <w:szCs w:val="10"/>
                <w:lang w:val="es-MX" w:eastAsia="es-MX"/>
              </w:rPr>
              <w:t>postal</w:t>
            </w:r>
          </w:p>
        </w:tc>
      </w:tr>
      <w:tr w:rsidR="00906E3E" w:rsidRPr="002541AB" w:rsidTr="00906E3E">
        <w:trPr>
          <w:trHeight w:val="197"/>
        </w:trPr>
        <w:tc>
          <w:tcPr>
            <w:tcW w:w="5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7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r>
      <w:tr w:rsidR="00906E3E" w:rsidRPr="002541AB" w:rsidTr="00906E3E">
        <w:trPr>
          <w:trHeight w:val="212"/>
        </w:trPr>
        <w:tc>
          <w:tcPr>
            <w:tcW w:w="5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lastRenderedPageBreak/>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7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r>
    </w:tbl>
    <w:p w:rsidR="00906E3E" w:rsidRPr="002541AB" w:rsidRDefault="00906E3E" w:rsidP="00906E3E">
      <w:pPr>
        <w:shd w:val="clear" w:color="auto" w:fill="FFFFFF"/>
        <w:jc w:val="both"/>
        <w:rPr>
          <w:color w:val="2F2F2F"/>
          <w:lang w:val="es-MX" w:eastAsia="es-MX"/>
        </w:rPr>
      </w:pPr>
      <w:r w:rsidRPr="002541AB">
        <w:rPr>
          <w:color w:val="2F2F2F"/>
          <w:lang w:val="es-MX"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574"/>
        <w:gridCol w:w="1134"/>
        <w:gridCol w:w="2127"/>
      </w:tblGrid>
      <w:tr w:rsidR="00906E3E" w:rsidRPr="002541AB" w:rsidTr="00906E3E">
        <w:trPr>
          <w:trHeight w:val="588"/>
        </w:trPr>
        <w:tc>
          <w:tcPr>
            <w:tcW w:w="157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Número(s) de</w:t>
            </w:r>
            <w:r w:rsidRPr="002541AB">
              <w:rPr>
                <w:color w:val="000000"/>
                <w:sz w:val="14"/>
                <w:szCs w:val="14"/>
                <w:lang w:val="es-MX" w:eastAsia="es-MX"/>
              </w:rPr>
              <w:br/>
            </w:r>
            <w:r w:rsidRPr="002541AB">
              <w:rPr>
                <w:rFonts w:ascii="Helvetica" w:hAnsi="Helvetica" w:cs="Helvetica"/>
                <w:color w:val="000000"/>
                <w:sz w:val="14"/>
                <w:szCs w:val="14"/>
                <w:lang w:val="es-MX" w:eastAsia="es-MX"/>
              </w:rPr>
              <w:t>teléfono oficial y</w:t>
            </w:r>
            <w:r w:rsidRPr="002541AB">
              <w:rPr>
                <w:color w:val="000000"/>
                <w:sz w:val="14"/>
                <w:szCs w:val="14"/>
                <w:lang w:val="es-MX" w:eastAsia="es-MX"/>
              </w:rPr>
              <w:br/>
            </w:r>
            <w:r w:rsidRPr="002541AB">
              <w:rPr>
                <w:rFonts w:ascii="Helvetica" w:hAnsi="Helvetica" w:cs="Helvetica"/>
                <w:color w:val="000000"/>
                <w:sz w:val="14"/>
                <w:szCs w:val="14"/>
                <w:lang w:val="es-MX" w:eastAsia="es-MX"/>
              </w:rPr>
              <w:t>extensión</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Correo</w:t>
            </w:r>
            <w:r w:rsidRPr="002541AB">
              <w:rPr>
                <w:color w:val="000000"/>
                <w:sz w:val="14"/>
                <w:szCs w:val="14"/>
                <w:lang w:val="es-MX" w:eastAsia="es-MX"/>
              </w:rPr>
              <w:br/>
            </w:r>
            <w:r w:rsidRPr="002541AB">
              <w:rPr>
                <w:rFonts w:ascii="Helvetica" w:hAnsi="Helvetica" w:cs="Helvetica"/>
                <w:color w:val="000000"/>
                <w:sz w:val="14"/>
                <w:szCs w:val="14"/>
                <w:lang w:val="es-MX" w:eastAsia="es-MX"/>
              </w:rPr>
              <w:t>electrónico</w:t>
            </w:r>
            <w:r w:rsidRPr="002541AB">
              <w:rPr>
                <w:color w:val="000000"/>
                <w:sz w:val="14"/>
                <w:szCs w:val="14"/>
                <w:lang w:val="es-MX" w:eastAsia="es-MX"/>
              </w:rPr>
              <w:br/>
            </w:r>
            <w:r w:rsidRPr="002541AB">
              <w:rPr>
                <w:rFonts w:ascii="Helvetica" w:hAnsi="Helvetica" w:cs="Helvetica"/>
                <w:color w:val="000000"/>
                <w:sz w:val="14"/>
                <w:szCs w:val="14"/>
                <w:lang w:val="es-MX" w:eastAsia="es-MX"/>
              </w:rPr>
              <w:t>oficial</w:t>
            </w:r>
          </w:p>
        </w:tc>
        <w:tc>
          <w:tcPr>
            <w:tcW w:w="212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sz w:val="14"/>
                <w:szCs w:val="14"/>
                <w:lang w:val="es-MX" w:eastAsia="es-MX"/>
              </w:rPr>
            </w:pPr>
            <w:r w:rsidRPr="002541AB">
              <w:rPr>
                <w:rFonts w:ascii="Helvetica" w:hAnsi="Helvetica" w:cs="Helvetica"/>
                <w:color w:val="000000"/>
                <w:sz w:val="14"/>
                <w:szCs w:val="14"/>
                <w:lang w:val="es-MX" w:eastAsia="es-MX"/>
              </w:rPr>
              <w:t>Leyenda respecto de los</w:t>
            </w:r>
            <w:r w:rsidRPr="002541AB">
              <w:rPr>
                <w:color w:val="000000"/>
                <w:sz w:val="14"/>
                <w:szCs w:val="14"/>
                <w:lang w:val="es-MX" w:eastAsia="es-MX"/>
              </w:rPr>
              <w:br/>
            </w:r>
            <w:r w:rsidRPr="002541AB">
              <w:rPr>
                <w:rFonts w:ascii="Helvetica" w:hAnsi="Helvetica" w:cs="Helvetica"/>
                <w:color w:val="000000"/>
                <w:sz w:val="14"/>
                <w:szCs w:val="14"/>
                <w:lang w:val="es-MX" w:eastAsia="es-MX"/>
              </w:rPr>
              <w:t>prestadores de servicios</w:t>
            </w:r>
            <w:r w:rsidRPr="002541AB">
              <w:rPr>
                <w:color w:val="000000"/>
                <w:sz w:val="14"/>
                <w:szCs w:val="14"/>
                <w:lang w:val="es-MX" w:eastAsia="es-MX"/>
              </w:rPr>
              <w:br/>
            </w:r>
            <w:r w:rsidRPr="002541AB">
              <w:rPr>
                <w:rFonts w:ascii="Helvetica" w:hAnsi="Helvetica" w:cs="Helvetica"/>
                <w:color w:val="000000"/>
                <w:sz w:val="14"/>
                <w:szCs w:val="14"/>
                <w:lang w:val="es-MX" w:eastAsia="es-MX"/>
              </w:rPr>
              <w:t>profesionales</w:t>
            </w:r>
          </w:p>
        </w:tc>
      </w:tr>
      <w:tr w:rsidR="00906E3E" w:rsidRPr="002541AB" w:rsidTr="00906E3E">
        <w:trPr>
          <w:trHeight w:val="244"/>
        </w:trPr>
        <w:tc>
          <w:tcPr>
            <w:tcW w:w="157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212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r>
      <w:tr w:rsidR="00906E3E" w:rsidRPr="002541AB" w:rsidTr="00906E3E">
        <w:trPr>
          <w:trHeight w:val="259"/>
        </w:trPr>
        <w:tc>
          <w:tcPr>
            <w:tcW w:w="157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c>
          <w:tcPr>
            <w:tcW w:w="212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906E3E" w:rsidRPr="002541AB" w:rsidRDefault="00906E3E" w:rsidP="00906E3E">
            <w:pPr>
              <w:jc w:val="center"/>
              <w:rPr>
                <w:color w:val="000000"/>
                <w:lang w:val="es-MX" w:eastAsia="es-MX"/>
              </w:rPr>
            </w:pPr>
            <w:r w:rsidRPr="002541AB">
              <w:rPr>
                <w:color w:val="000000"/>
                <w:lang w:val="es-MX" w:eastAsia="es-MX"/>
              </w:rPr>
              <w:t> </w:t>
            </w:r>
          </w:p>
        </w:tc>
      </w:tr>
    </w:tbl>
    <w:p w:rsidR="00906E3E" w:rsidRPr="002541AB" w:rsidRDefault="00906E3E" w:rsidP="00906E3E">
      <w:pPr>
        <w:shd w:val="clear" w:color="auto" w:fill="FFFFFF"/>
        <w:jc w:val="both"/>
        <w:rPr>
          <w:color w:val="2F2F2F"/>
          <w:lang w:val="es-MX" w:eastAsia="es-MX"/>
        </w:rPr>
      </w:pPr>
      <w:r w:rsidRPr="002541AB">
        <w:rPr>
          <w:color w:val="2F2F2F"/>
          <w:lang w:val="es-MX" w:eastAsia="es-MX"/>
        </w:rPr>
        <w:t> </w:t>
      </w:r>
    </w:p>
    <w:p w:rsidR="00906E3E" w:rsidRPr="002541AB" w:rsidRDefault="00906E3E" w:rsidP="00906E3E">
      <w:pPr>
        <w:shd w:val="clear" w:color="auto" w:fill="FFFFFF"/>
        <w:jc w:val="both"/>
        <w:rPr>
          <w:color w:val="2F2F2F"/>
          <w:sz w:val="16"/>
          <w:szCs w:val="16"/>
          <w:lang w:val="es-MX" w:eastAsia="es-MX"/>
        </w:rPr>
      </w:pPr>
      <w:r w:rsidRPr="002541AB">
        <w:rPr>
          <w:rFonts w:ascii="Helvetica" w:hAnsi="Helvetica" w:cs="Helvetica"/>
          <w:color w:val="2F2F2F"/>
          <w:sz w:val="16"/>
          <w:szCs w:val="16"/>
          <w:lang w:val="es-MX" w:eastAsia="es-MX"/>
        </w:rPr>
        <w:t>Periodo de actualización de la información: trimestral</w:t>
      </w:r>
    </w:p>
    <w:p w:rsidR="00906E3E" w:rsidRPr="002541AB" w:rsidRDefault="00906E3E" w:rsidP="00906E3E">
      <w:pPr>
        <w:shd w:val="clear" w:color="auto" w:fill="FFFFFF"/>
        <w:jc w:val="both"/>
        <w:rPr>
          <w:color w:val="2F2F2F"/>
          <w:sz w:val="16"/>
          <w:szCs w:val="16"/>
          <w:lang w:val="es-MX" w:eastAsia="es-MX"/>
        </w:rPr>
      </w:pPr>
      <w:r w:rsidRPr="002541AB">
        <w:rPr>
          <w:rFonts w:ascii="Helvetica" w:hAnsi="Helvetica" w:cs="Helvetica"/>
          <w:color w:val="2F2F2F"/>
          <w:sz w:val="16"/>
          <w:szCs w:val="16"/>
          <w:lang w:val="es-MX" w:eastAsia="es-MX"/>
        </w:rPr>
        <w:t>Fecha de actualización: día/mes/año</w:t>
      </w:r>
    </w:p>
    <w:p w:rsidR="00906E3E" w:rsidRPr="002541AB" w:rsidRDefault="00906E3E" w:rsidP="00906E3E">
      <w:pPr>
        <w:shd w:val="clear" w:color="auto" w:fill="FFFFFF"/>
        <w:jc w:val="both"/>
        <w:rPr>
          <w:color w:val="2F2F2F"/>
          <w:sz w:val="16"/>
          <w:szCs w:val="16"/>
          <w:lang w:val="es-MX" w:eastAsia="es-MX"/>
        </w:rPr>
      </w:pPr>
      <w:r w:rsidRPr="002541AB">
        <w:rPr>
          <w:rFonts w:ascii="Helvetica" w:hAnsi="Helvetica" w:cs="Helvetica"/>
          <w:color w:val="2F2F2F"/>
          <w:sz w:val="16"/>
          <w:szCs w:val="16"/>
          <w:lang w:val="es-MX" w:eastAsia="es-MX"/>
        </w:rPr>
        <w:t>Fecha de validación: día/mes/año</w:t>
      </w:r>
    </w:p>
    <w:p w:rsidR="00906E3E" w:rsidRPr="002541AB" w:rsidRDefault="00906E3E" w:rsidP="00906E3E">
      <w:pPr>
        <w:shd w:val="clear" w:color="auto" w:fill="FFFFFF"/>
        <w:jc w:val="both"/>
        <w:rPr>
          <w:color w:val="2F2F2F"/>
          <w:sz w:val="16"/>
          <w:szCs w:val="16"/>
          <w:lang w:val="es-MX" w:eastAsia="es-MX"/>
        </w:rPr>
      </w:pPr>
      <w:r w:rsidRPr="002541AB">
        <w:rPr>
          <w:rFonts w:ascii="Helvetica" w:hAnsi="Helvetica" w:cs="Helvetica"/>
          <w:color w:val="2F2F2F"/>
          <w:sz w:val="16"/>
          <w:szCs w:val="16"/>
          <w:lang w:val="es-MX" w:eastAsia="es-MX"/>
        </w:rPr>
        <w:t>Área(s) o unidad(es) administrativa(s) que genera(n) o posee(n) la información: ______________________</w:t>
      </w:r>
    </w:p>
    <w:p w:rsidR="00906E3E" w:rsidRPr="002541AB" w:rsidRDefault="00906E3E" w:rsidP="003E22F9">
      <w:pPr>
        <w:ind w:left="851" w:right="901"/>
        <w:jc w:val="both"/>
        <w:rPr>
          <w:rFonts w:ascii="Palatino Linotype" w:hAnsi="Palatino Linotype" w:cs="Arial"/>
          <w:i/>
          <w:sz w:val="22"/>
          <w:szCs w:val="22"/>
          <w:lang w:eastAsia="es-MX"/>
        </w:rPr>
      </w:pPr>
    </w:p>
    <w:p w:rsidR="003E22F9" w:rsidRPr="002541AB" w:rsidRDefault="003E22F9" w:rsidP="00906E3E">
      <w:pPr>
        <w:spacing w:line="360" w:lineRule="auto"/>
        <w:ind w:right="901"/>
        <w:jc w:val="both"/>
        <w:rPr>
          <w:rFonts w:ascii="Palatino Linotype" w:hAnsi="Palatino Linotype" w:cs="Arial"/>
          <w:i/>
          <w:sz w:val="22"/>
          <w:szCs w:val="22"/>
          <w:lang w:eastAsia="es-MX"/>
        </w:rPr>
      </w:pPr>
    </w:p>
    <w:p w:rsidR="00906E3E" w:rsidRPr="002541AB" w:rsidRDefault="003E22F9" w:rsidP="00906E3E">
      <w:pPr>
        <w:spacing w:line="360" w:lineRule="auto"/>
        <w:jc w:val="both"/>
        <w:rPr>
          <w:rFonts w:ascii="Palatino Linotype" w:eastAsia="Palatino Linotype" w:hAnsi="Palatino Linotype" w:cs="Palatino Linotype"/>
          <w:color w:val="000000"/>
        </w:rPr>
      </w:pPr>
      <w:r w:rsidRPr="002541AB">
        <w:rPr>
          <w:rFonts w:ascii="Palatino Linotype" w:eastAsia="Palatino Linotype" w:hAnsi="Palatino Linotype" w:cs="Palatino Linotype"/>
          <w:color w:val="000000"/>
        </w:rPr>
        <w:t xml:space="preserve">De lo anterior, podemos advertir que existe obligatoriedad por parte de los Sujetos obligados de actualizar la información </w:t>
      </w:r>
      <w:r w:rsidR="00906E3E" w:rsidRPr="002541AB">
        <w:rPr>
          <w:rFonts w:ascii="Palatino Linotype" w:eastAsia="Palatino Linotype" w:hAnsi="Palatino Linotype" w:cs="Palatino Linotype"/>
          <w:color w:val="000000"/>
        </w:rPr>
        <w:t>del directorio</w:t>
      </w:r>
      <w:r w:rsidRPr="002541AB">
        <w:rPr>
          <w:rFonts w:ascii="Palatino Linotype" w:eastAsia="Palatino Linotype" w:hAnsi="Palatino Linotype" w:cs="Palatino Linotype"/>
          <w:color w:val="000000"/>
        </w:rPr>
        <w:t xml:space="preserve"> en el Portal de Información Pública de Oficio Mexiquense (IPOMEX) por lo menos cada tres meses o quince días hábiles, d</w:t>
      </w:r>
      <w:r w:rsidR="00906E3E" w:rsidRPr="002541AB">
        <w:rPr>
          <w:rFonts w:ascii="Palatino Linotype" w:eastAsia="Palatino Linotype" w:hAnsi="Palatino Linotype" w:cs="Palatino Linotype"/>
          <w:color w:val="000000"/>
        </w:rPr>
        <w:t xml:space="preserve">espués de alguna modificación. </w:t>
      </w:r>
    </w:p>
    <w:p w:rsidR="00906E3E" w:rsidRPr="002541AB" w:rsidRDefault="00906E3E" w:rsidP="00906E3E">
      <w:pPr>
        <w:spacing w:line="360" w:lineRule="auto"/>
        <w:jc w:val="both"/>
        <w:rPr>
          <w:rFonts w:ascii="Palatino Linotype" w:eastAsia="Palatino Linotype" w:hAnsi="Palatino Linotype" w:cs="Palatino Linotype"/>
          <w:color w:val="000000"/>
        </w:rPr>
      </w:pPr>
    </w:p>
    <w:p w:rsidR="00877AA5" w:rsidRPr="002541AB" w:rsidRDefault="00906E3E" w:rsidP="00906E3E">
      <w:pPr>
        <w:spacing w:line="360" w:lineRule="auto"/>
        <w:jc w:val="both"/>
        <w:rPr>
          <w:rFonts w:ascii="Palatino Linotype" w:eastAsia="Palatino Linotype" w:hAnsi="Palatino Linotype" w:cs="Palatino Linotype"/>
          <w:color w:val="000000"/>
        </w:rPr>
      </w:pPr>
      <w:r w:rsidRPr="002541AB">
        <w:rPr>
          <w:rFonts w:ascii="Palatino Linotype" w:eastAsia="Palatino Linotype" w:hAnsi="Palatino Linotype" w:cs="Palatino Linotype"/>
          <w:color w:val="000000"/>
        </w:rPr>
        <w:t xml:space="preserve">Es de lo anteriormente señalado, que se observa que </w:t>
      </w:r>
      <w:r w:rsidR="00877AA5" w:rsidRPr="002541AB">
        <w:rPr>
          <w:rFonts w:ascii="Palatino Linotype" w:eastAsia="Palatino Linotype" w:hAnsi="Palatino Linotype" w:cs="Palatino Linotype"/>
          <w:b/>
          <w:color w:val="000000"/>
        </w:rPr>
        <w:t xml:space="preserve">EL SUJETO OBLIGADO, </w:t>
      </w:r>
      <w:r w:rsidR="00877AA5" w:rsidRPr="002541AB">
        <w:rPr>
          <w:rFonts w:ascii="Palatino Linotype" w:eastAsia="Palatino Linotype" w:hAnsi="Palatino Linotype" w:cs="Palatino Linotype"/>
          <w:color w:val="000000"/>
        </w:rPr>
        <w:t xml:space="preserve">está constreñido a hacer del conocimiento del particular el nombre de los </w:t>
      </w:r>
      <w:r w:rsidR="00FF3A6B" w:rsidRPr="002541AB">
        <w:rPr>
          <w:rFonts w:ascii="Palatino Linotype" w:eastAsia="Palatino Linotype" w:hAnsi="Palatino Linotype" w:cs="Palatino Linotype"/>
          <w:color w:val="000000"/>
        </w:rPr>
        <w:t>asesores</w:t>
      </w:r>
      <w:r w:rsidR="00877AA5" w:rsidRPr="002541AB">
        <w:rPr>
          <w:rFonts w:ascii="Palatino Linotype" w:eastAsia="Palatino Linotype" w:hAnsi="Palatino Linotype" w:cs="Palatino Linotype"/>
          <w:color w:val="000000"/>
        </w:rPr>
        <w:t xml:space="preserve"> con los que cuenta</w:t>
      </w:r>
      <w:r w:rsidR="00FF3A6B" w:rsidRPr="002541AB">
        <w:rPr>
          <w:rFonts w:ascii="Palatino Linotype" w:eastAsia="Palatino Linotype" w:hAnsi="Palatino Linotype" w:cs="Palatino Linotype"/>
          <w:color w:val="000000"/>
        </w:rPr>
        <w:t xml:space="preserve"> el Ayuntamiento</w:t>
      </w:r>
      <w:r w:rsidR="00877AA5" w:rsidRPr="002541AB">
        <w:rPr>
          <w:rFonts w:ascii="Palatino Linotype" w:eastAsia="Palatino Linotype" w:hAnsi="Palatino Linotype" w:cs="Palatino Linotype"/>
          <w:color w:val="000000"/>
        </w:rPr>
        <w:t>.</w:t>
      </w:r>
    </w:p>
    <w:p w:rsidR="00877AA5" w:rsidRPr="002541AB" w:rsidRDefault="00877AA5" w:rsidP="00906E3E">
      <w:pPr>
        <w:spacing w:line="360" w:lineRule="auto"/>
        <w:jc w:val="both"/>
        <w:rPr>
          <w:rFonts w:ascii="Palatino Linotype" w:eastAsia="Palatino Linotype" w:hAnsi="Palatino Linotype" w:cs="Palatino Linotype"/>
          <w:color w:val="000000"/>
        </w:rPr>
      </w:pPr>
    </w:p>
    <w:p w:rsidR="00877AA5" w:rsidRPr="002541AB" w:rsidRDefault="00877AA5" w:rsidP="00906E3E">
      <w:pPr>
        <w:spacing w:line="360" w:lineRule="auto"/>
        <w:jc w:val="both"/>
        <w:rPr>
          <w:rFonts w:ascii="Palatino Linotype" w:eastAsia="Palatino Linotype" w:hAnsi="Palatino Linotype" w:cs="Palatino Linotype"/>
          <w:b/>
          <w:color w:val="000000"/>
        </w:rPr>
      </w:pPr>
      <w:r w:rsidRPr="002541AB">
        <w:rPr>
          <w:rFonts w:ascii="Palatino Linotype" w:eastAsia="Palatino Linotype" w:hAnsi="Palatino Linotype" w:cs="Palatino Linotype"/>
          <w:b/>
          <w:color w:val="000000"/>
        </w:rPr>
        <w:t>Funciones de los asesores</w:t>
      </w:r>
    </w:p>
    <w:p w:rsidR="006A287B" w:rsidRPr="002541AB" w:rsidRDefault="006A287B" w:rsidP="00906E3E">
      <w:pPr>
        <w:spacing w:line="360" w:lineRule="auto"/>
        <w:jc w:val="both"/>
        <w:rPr>
          <w:rFonts w:ascii="Palatino Linotype" w:eastAsia="Palatino Linotype" w:hAnsi="Palatino Linotype" w:cs="Palatino Linotype"/>
          <w:b/>
          <w:color w:val="000000"/>
        </w:rPr>
      </w:pPr>
    </w:p>
    <w:p w:rsidR="00906E3E" w:rsidRPr="002541AB" w:rsidRDefault="006A287B" w:rsidP="00906E3E">
      <w:pPr>
        <w:spacing w:line="360" w:lineRule="auto"/>
        <w:jc w:val="both"/>
        <w:rPr>
          <w:rFonts w:ascii="Palatino Linotype" w:eastAsia="Palatino Linotype" w:hAnsi="Palatino Linotype" w:cs="Palatino Linotype"/>
          <w:color w:val="000000"/>
        </w:rPr>
      </w:pPr>
      <w:r w:rsidRPr="002541AB">
        <w:rPr>
          <w:rFonts w:ascii="Palatino Linotype" w:eastAsia="Palatino Linotype" w:hAnsi="Palatino Linotype" w:cs="Palatino Linotype"/>
          <w:color w:val="000000"/>
        </w:rPr>
        <w:t>Es menester remitirnos al ya analizado artículo 92 de la Ley de la Materia, fracción II, mismo en donde nos señala que las atribuciones y responsabilidades que cada servidor público desempeñe serán de interés público.</w:t>
      </w:r>
    </w:p>
    <w:p w:rsidR="006A287B" w:rsidRPr="002541AB" w:rsidRDefault="006A287B" w:rsidP="006A287B">
      <w:pPr>
        <w:ind w:left="709" w:right="757"/>
        <w:jc w:val="both"/>
        <w:rPr>
          <w:rFonts w:ascii="Palatino Linotype" w:eastAsia="Palatino Linotype" w:hAnsi="Palatino Linotype" w:cs="Palatino Linotype"/>
          <w:i/>
          <w:color w:val="000000"/>
          <w:sz w:val="22"/>
          <w:szCs w:val="22"/>
        </w:rPr>
      </w:pPr>
      <w:r w:rsidRPr="002541AB">
        <w:rPr>
          <w:rFonts w:ascii="Palatino Linotype" w:eastAsia="Palatino Linotype" w:hAnsi="Palatino Linotype" w:cs="Palatino Linotype"/>
          <w:i/>
          <w:color w:val="000000"/>
          <w:sz w:val="22"/>
          <w:szCs w:val="22"/>
        </w:rPr>
        <w:t>…</w:t>
      </w:r>
    </w:p>
    <w:p w:rsidR="006A287B" w:rsidRPr="002541AB" w:rsidRDefault="006A287B" w:rsidP="006A287B">
      <w:pPr>
        <w:ind w:left="709" w:right="757"/>
        <w:jc w:val="both"/>
        <w:rPr>
          <w:rFonts w:ascii="Palatino Linotype" w:hAnsi="Palatino Linotype"/>
          <w:i/>
          <w:sz w:val="22"/>
          <w:szCs w:val="22"/>
        </w:rPr>
      </w:pPr>
      <w:r w:rsidRPr="002541AB">
        <w:rPr>
          <w:rFonts w:ascii="Palatino Linotype" w:hAnsi="Palatino Linotype"/>
          <w:b/>
          <w:i/>
          <w:sz w:val="22"/>
          <w:szCs w:val="22"/>
        </w:rPr>
        <w:t>II</w:t>
      </w:r>
      <w:r w:rsidRPr="002541AB">
        <w:rPr>
          <w:rFonts w:ascii="Palatino Linotype" w:hAnsi="Palatino Linotype"/>
          <w:i/>
          <w:sz w:val="22"/>
          <w:szCs w:val="22"/>
        </w:rPr>
        <w:t xml:space="preserve">. Su estructura orgánica completa, en un formato que permita vincular cada parte de la estructura, </w:t>
      </w:r>
      <w:r w:rsidRPr="002541AB">
        <w:rPr>
          <w:rFonts w:ascii="Palatino Linotype" w:hAnsi="Palatino Linotype"/>
          <w:b/>
          <w:i/>
          <w:sz w:val="22"/>
          <w:szCs w:val="22"/>
        </w:rPr>
        <w:t xml:space="preserve">las atribuciones y responsabilidades que le corresponden a cada </w:t>
      </w:r>
      <w:r w:rsidRPr="002541AB">
        <w:rPr>
          <w:rFonts w:ascii="Palatino Linotype" w:hAnsi="Palatino Linotype"/>
          <w:b/>
          <w:i/>
          <w:sz w:val="22"/>
          <w:szCs w:val="22"/>
        </w:rPr>
        <w:lastRenderedPageBreak/>
        <w:t>servidor público, prestador de servicios profesionales o miembro de los sujetos obligados</w:t>
      </w:r>
      <w:r w:rsidRPr="002541AB">
        <w:rPr>
          <w:rFonts w:ascii="Palatino Linotype" w:hAnsi="Palatino Linotype"/>
          <w:i/>
          <w:sz w:val="22"/>
          <w:szCs w:val="22"/>
        </w:rPr>
        <w:t>, de conformidad con las disposiciones jurídicas aplicables;</w:t>
      </w:r>
    </w:p>
    <w:p w:rsidR="006A287B" w:rsidRPr="002541AB" w:rsidRDefault="006A287B" w:rsidP="006A287B">
      <w:pPr>
        <w:ind w:left="709" w:right="757"/>
        <w:jc w:val="both"/>
        <w:rPr>
          <w:rFonts w:ascii="Palatino Linotype" w:eastAsia="Palatino Linotype" w:hAnsi="Palatino Linotype" w:cs="Palatino Linotype"/>
          <w:i/>
          <w:color w:val="000000"/>
          <w:sz w:val="22"/>
          <w:szCs w:val="22"/>
        </w:rPr>
      </w:pPr>
      <w:r w:rsidRPr="002541AB">
        <w:rPr>
          <w:rFonts w:ascii="Palatino Linotype" w:hAnsi="Palatino Linotype"/>
          <w:i/>
          <w:sz w:val="22"/>
          <w:szCs w:val="22"/>
        </w:rPr>
        <w:t>…</w:t>
      </w:r>
    </w:p>
    <w:p w:rsidR="006A287B" w:rsidRPr="002541AB" w:rsidRDefault="006A287B" w:rsidP="00A5677D">
      <w:pPr>
        <w:spacing w:line="360" w:lineRule="auto"/>
        <w:jc w:val="both"/>
        <w:rPr>
          <w:rFonts w:ascii="Palatino Linotype" w:hAnsi="Palatino Linotype"/>
        </w:rPr>
      </w:pPr>
    </w:p>
    <w:p w:rsidR="003218A9" w:rsidRPr="002541AB" w:rsidRDefault="00663EFE" w:rsidP="00A5677D">
      <w:pPr>
        <w:spacing w:line="360" w:lineRule="auto"/>
        <w:jc w:val="both"/>
        <w:rPr>
          <w:rFonts w:ascii="Palatino Linotype" w:hAnsi="Palatino Linotype"/>
        </w:rPr>
      </w:pPr>
      <w:r w:rsidRPr="002541AB">
        <w:rPr>
          <w:rFonts w:ascii="Palatino Linotype" w:hAnsi="Palatino Linotype"/>
        </w:rPr>
        <w:t xml:space="preserve">Es por lo anteriormente expuesto, que podemos advertir que la pretensión formulada por el particular de saber cuáles son las funciones que desempeña cada asesor es totalmente atendible por lo que hace en materia de transparencia, es por ello, que </w:t>
      </w:r>
      <w:r w:rsidRPr="002541AB">
        <w:rPr>
          <w:rFonts w:ascii="Palatino Linotype" w:hAnsi="Palatino Linotype"/>
          <w:b/>
        </w:rPr>
        <w:t>EL</w:t>
      </w:r>
      <w:r w:rsidRPr="002541AB">
        <w:rPr>
          <w:rFonts w:ascii="Palatino Linotype" w:hAnsi="Palatino Linotype"/>
        </w:rPr>
        <w:t xml:space="preserve"> </w:t>
      </w:r>
      <w:r w:rsidRPr="002541AB">
        <w:rPr>
          <w:rFonts w:ascii="Palatino Linotype" w:hAnsi="Palatino Linotype"/>
          <w:b/>
        </w:rPr>
        <w:t xml:space="preserve">SUJETO OBLIGADO, </w:t>
      </w:r>
      <w:r w:rsidRPr="002541AB">
        <w:rPr>
          <w:rFonts w:ascii="Palatino Linotype" w:hAnsi="Palatino Linotype"/>
        </w:rPr>
        <w:t>deberá atender dicho requerimiento a cabalidad.</w:t>
      </w:r>
    </w:p>
    <w:p w:rsidR="00FF3A6B" w:rsidRPr="002541AB" w:rsidRDefault="00FF3A6B" w:rsidP="00A5677D">
      <w:pPr>
        <w:spacing w:line="360" w:lineRule="auto"/>
        <w:jc w:val="both"/>
        <w:rPr>
          <w:rFonts w:ascii="Palatino Linotype" w:hAnsi="Palatino Linotype"/>
        </w:rPr>
      </w:pPr>
    </w:p>
    <w:p w:rsidR="00663EFE" w:rsidRPr="002541AB" w:rsidRDefault="00663EFE" w:rsidP="00C419DF">
      <w:pPr>
        <w:spacing w:line="360" w:lineRule="auto"/>
        <w:jc w:val="both"/>
        <w:rPr>
          <w:rFonts w:ascii="Palatino Linotype" w:hAnsi="Palatino Linotype"/>
          <w:b/>
        </w:rPr>
      </w:pPr>
      <w:r w:rsidRPr="002541AB">
        <w:rPr>
          <w:rFonts w:ascii="Palatino Linotype" w:hAnsi="Palatino Linotype"/>
          <w:b/>
        </w:rPr>
        <w:t>Sueldo de los Asesores</w:t>
      </w:r>
    </w:p>
    <w:p w:rsidR="00635BBB" w:rsidRPr="002541AB" w:rsidRDefault="00635BBB" w:rsidP="00635BBB">
      <w:pPr>
        <w:spacing w:before="100" w:beforeAutospacing="1" w:after="100" w:afterAutospacing="1" w:line="360" w:lineRule="auto"/>
        <w:jc w:val="both"/>
        <w:rPr>
          <w:rFonts w:ascii="Palatino Linotype" w:hAnsi="Palatino Linotype" w:cs="Arial"/>
        </w:rPr>
      </w:pPr>
      <w:r w:rsidRPr="002541AB">
        <w:rPr>
          <w:rFonts w:ascii="Palatino Linotype" w:hAnsi="Palatino Linotype" w:cs="Arial"/>
          <w:color w:val="000000"/>
          <w:lang w:eastAsia="es-MX"/>
        </w:rPr>
        <w:t xml:space="preserve">Es así que, conviene </w:t>
      </w:r>
      <w:r w:rsidRPr="002541AB">
        <w:rPr>
          <w:rFonts w:ascii="Palatino Linotype" w:hAnsi="Palatino Linotype"/>
        </w:rPr>
        <w:t xml:space="preserve">precisar que </w:t>
      </w:r>
      <w:r w:rsidRPr="002541AB">
        <w:rPr>
          <w:rFonts w:ascii="Palatino Linotype" w:hAnsi="Palatino Linotype" w:cs="Arial"/>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35BBB" w:rsidRPr="002541AB" w:rsidRDefault="00635BBB" w:rsidP="00635BBB">
      <w:pPr>
        <w:spacing w:before="100" w:beforeAutospacing="1" w:after="100" w:afterAutospacing="1"/>
        <w:ind w:left="709" w:right="757"/>
        <w:jc w:val="both"/>
        <w:rPr>
          <w:rFonts w:ascii="Palatino Linotype" w:hAnsi="Palatino Linotype" w:cs="Arial"/>
          <w:i/>
          <w:sz w:val="22"/>
        </w:rPr>
      </w:pPr>
      <w:r w:rsidRPr="002541AB">
        <w:rPr>
          <w:rFonts w:ascii="Palatino Linotype" w:hAnsi="Palatino Linotype" w:cs="Arial"/>
          <w:b/>
          <w:bCs/>
          <w:i/>
          <w:sz w:val="22"/>
        </w:rPr>
        <w:t xml:space="preserve">“NÓMINA </w:t>
      </w:r>
      <w:r w:rsidRPr="002541AB">
        <w:rPr>
          <w:rFonts w:ascii="Palatino Linotype" w:hAnsi="Palatino Linotype" w:cs="Arial"/>
          <w:i/>
          <w:sz w:val="22"/>
        </w:rPr>
        <w:t>Listado general de los trabajadores de una institución, en</w:t>
      </w:r>
      <w:r w:rsidRPr="002541AB">
        <w:rPr>
          <w:rFonts w:ascii="Palatino Linotype" w:hAnsi="Palatino Linotype" w:cs="Arial"/>
          <w:b/>
          <w:bCs/>
          <w:i/>
          <w:sz w:val="22"/>
        </w:rPr>
        <w:t xml:space="preserve"> </w:t>
      </w:r>
      <w:r w:rsidRPr="002541AB">
        <w:rPr>
          <w:rFonts w:ascii="Palatino Linotype" w:hAnsi="Palatino Linotype" w:cs="Arial"/>
          <w:i/>
          <w:sz w:val="22"/>
        </w:rPr>
        <w:t>el cual se asientan las percepciones brutas, deducciones y</w:t>
      </w:r>
      <w:r w:rsidRPr="002541AB">
        <w:rPr>
          <w:rFonts w:ascii="Palatino Linotype" w:hAnsi="Palatino Linotype" w:cs="Arial"/>
          <w:b/>
          <w:bCs/>
          <w:i/>
          <w:sz w:val="22"/>
        </w:rPr>
        <w:t xml:space="preserve"> </w:t>
      </w:r>
      <w:r w:rsidRPr="002541AB">
        <w:rPr>
          <w:rFonts w:ascii="Palatino Linotype" w:hAnsi="Palatino Linotype" w:cs="Arial"/>
          <w:i/>
          <w:sz w:val="22"/>
        </w:rPr>
        <w:t xml:space="preserve">alcance neto </w:t>
      </w:r>
      <w:r w:rsidRPr="002541AB">
        <w:rPr>
          <w:rFonts w:ascii="Palatino Linotype" w:hAnsi="Palatino Linotype" w:cs="Arial"/>
          <w:i/>
          <w:color w:val="000000"/>
          <w:sz w:val="22"/>
        </w:rPr>
        <w:t>de</w:t>
      </w:r>
      <w:r w:rsidRPr="002541AB">
        <w:rPr>
          <w:rFonts w:ascii="Palatino Linotype" w:hAnsi="Palatino Linotype" w:cs="Arial"/>
          <w:i/>
          <w:sz w:val="22"/>
        </w:rPr>
        <w:t xml:space="preserve"> las mismas; la nómina es utilizada para</w:t>
      </w:r>
      <w:r w:rsidRPr="002541AB">
        <w:rPr>
          <w:rFonts w:ascii="Palatino Linotype" w:hAnsi="Palatino Linotype" w:cs="Arial"/>
          <w:b/>
          <w:bCs/>
          <w:i/>
          <w:sz w:val="22"/>
        </w:rPr>
        <w:t xml:space="preserve"> </w:t>
      </w:r>
      <w:r w:rsidRPr="002541AB">
        <w:rPr>
          <w:rFonts w:ascii="Palatino Linotype" w:hAnsi="Palatino Linotype" w:cs="Arial"/>
          <w:i/>
          <w:sz w:val="22"/>
        </w:rPr>
        <w:t>efectuar los pagos periódicos (semanales, quincenales o</w:t>
      </w:r>
      <w:r w:rsidRPr="002541AB">
        <w:rPr>
          <w:rFonts w:ascii="Palatino Linotype" w:hAnsi="Palatino Linotype" w:cs="Arial"/>
          <w:b/>
          <w:bCs/>
          <w:i/>
          <w:sz w:val="22"/>
        </w:rPr>
        <w:t xml:space="preserve"> </w:t>
      </w:r>
      <w:r w:rsidRPr="002541AB">
        <w:rPr>
          <w:rFonts w:ascii="Palatino Linotype" w:hAnsi="Palatino Linotype" w:cs="Arial"/>
          <w:i/>
          <w:sz w:val="22"/>
        </w:rPr>
        <w:t>mensuales) a los trabajadores por concepto de sueldos y</w:t>
      </w:r>
      <w:r w:rsidRPr="002541AB">
        <w:rPr>
          <w:rFonts w:ascii="Palatino Linotype" w:hAnsi="Palatino Linotype" w:cs="Arial"/>
          <w:b/>
          <w:bCs/>
          <w:i/>
          <w:sz w:val="22"/>
        </w:rPr>
        <w:t xml:space="preserve"> </w:t>
      </w:r>
      <w:r w:rsidRPr="002541AB">
        <w:rPr>
          <w:rFonts w:ascii="Palatino Linotype" w:hAnsi="Palatino Linotype" w:cs="Arial"/>
          <w:i/>
          <w:sz w:val="22"/>
        </w:rPr>
        <w:t>salarios.”</w:t>
      </w:r>
    </w:p>
    <w:p w:rsidR="00635BBB" w:rsidRPr="002541AB" w:rsidRDefault="00635BBB" w:rsidP="00635BBB">
      <w:pPr>
        <w:spacing w:before="100" w:beforeAutospacing="1" w:after="100" w:afterAutospacing="1" w:line="360" w:lineRule="auto"/>
        <w:jc w:val="both"/>
        <w:rPr>
          <w:rFonts w:ascii="Palatino Linotype" w:hAnsi="Palatino Linotype" w:cs="Arial"/>
          <w:lang w:eastAsia="es-MX"/>
        </w:rPr>
      </w:pPr>
      <w:r w:rsidRPr="002541AB">
        <w:rPr>
          <w:rFonts w:ascii="Palatino Linotype" w:hAnsi="Palatino Linotype" w:cs="Arial"/>
        </w:rPr>
        <w:lastRenderedPageBreak/>
        <w:t>Como ya se apuntó, si bien es cierto nuestra legislación no establece la definición de “nómina”,</w:t>
      </w:r>
      <w:r w:rsidRPr="002541AB">
        <w:rPr>
          <w:rFonts w:ascii="Palatino Linotype" w:hAnsi="Palatino Linotype" w:cs="Arial"/>
          <w:b/>
        </w:rPr>
        <w:t xml:space="preserve"> </w:t>
      </w:r>
      <w:r w:rsidRPr="002541AB">
        <w:rPr>
          <w:rFonts w:ascii="Palatino Linotype" w:hAnsi="Palatino Linotype" w:cs="Arial"/>
          <w:lang w:eastAsia="es-MX"/>
        </w:rPr>
        <w:t xml:space="preserve">este término es </w:t>
      </w:r>
      <w:r w:rsidRPr="002541AB">
        <w:rPr>
          <w:rFonts w:ascii="Palatino Linotype" w:hAnsi="Palatino Linotype" w:cs="Arial"/>
        </w:rPr>
        <w:t>mencionado</w:t>
      </w:r>
      <w:r w:rsidRPr="002541AB">
        <w:rPr>
          <w:rFonts w:ascii="Palatino Linotype" w:hAnsi="Palatino Linotype" w:cs="Arial"/>
          <w:lang w:eastAsia="es-MX"/>
        </w:rPr>
        <w:t xml:space="preserve"> en diferentes ordenamientos legales; así el artículo 804 fracción II de la Ley Federal de Trabajo, señalan: </w:t>
      </w:r>
    </w:p>
    <w:p w:rsidR="00635BBB" w:rsidRPr="002541AB" w:rsidRDefault="00635BBB" w:rsidP="00635BBB">
      <w:pPr>
        <w:ind w:left="851" w:right="851"/>
        <w:jc w:val="both"/>
        <w:rPr>
          <w:rFonts w:ascii="Palatino Linotype" w:hAnsi="Palatino Linotype" w:cs="Arial"/>
          <w:i/>
          <w:sz w:val="22"/>
          <w:lang w:eastAsia="es-MX"/>
        </w:rPr>
      </w:pPr>
      <w:r w:rsidRPr="002541AB">
        <w:rPr>
          <w:rFonts w:ascii="Palatino Linotype" w:hAnsi="Palatino Linotype" w:cs="Arial"/>
          <w:bCs/>
          <w:i/>
          <w:sz w:val="22"/>
          <w:lang w:eastAsia="es-MX"/>
        </w:rPr>
        <w:t>“</w:t>
      </w:r>
      <w:r w:rsidRPr="002541AB">
        <w:rPr>
          <w:rFonts w:ascii="Palatino Linotype" w:hAnsi="Palatino Linotype" w:cs="Arial"/>
          <w:b/>
          <w:i/>
          <w:sz w:val="22"/>
          <w:lang w:eastAsia="es-MX"/>
        </w:rPr>
        <w:t>Artículo 804.-</w:t>
      </w:r>
      <w:r w:rsidRPr="002541AB">
        <w:rPr>
          <w:rFonts w:ascii="Palatino Linotype" w:hAnsi="Palatino Linotype" w:cs="Arial"/>
          <w:i/>
          <w:sz w:val="22"/>
          <w:lang w:eastAsia="es-MX"/>
        </w:rPr>
        <w:t xml:space="preserve"> </w:t>
      </w:r>
      <w:r w:rsidRPr="002541AB">
        <w:rPr>
          <w:rFonts w:ascii="Palatino Linotype" w:hAnsi="Palatino Linotype" w:cs="Arial"/>
          <w:b/>
          <w:i/>
          <w:sz w:val="22"/>
          <w:lang w:eastAsia="es-MX"/>
        </w:rPr>
        <w:t>El patrón tiene obligación de conservar y exhibir en juicio los documentos que a continuación se precisan</w:t>
      </w:r>
      <w:r w:rsidRPr="002541AB">
        <w:rPr>
          <w:rFonts w:ascii="Palatino Linotype" w:hAnsi="Palatino Linotype" w:cs="Arial"/>
          <w:i/>
          <w:sz w:val="22"/>
          <w:lang w:eastAsia="es-MX"/>
        </w:rPr>
        <w:t xml:space="preserve">: </w:t>
      </w:r>
    </w:p>
    <w:p w:rsidR="00635BBB" w:rsidRPr="002541AB" w:rsidRDefault="00635BBB" w:rsidP="00635BBB">
      <w:pPr>
        <w:ind w:left="851" w:right="851"/>
        <w:jc w:val="both"/>
        <w:rPr>
          <w:rFonts w:ascii="Palatino Linotype" w:hAnsi="Palatino Linotype" w:cs="Arial"/>
          <w:i/>
          <w:sz w:val="22"/>
          <w:lang w:eastAsia="es-MX"/>
        </w:rPr>
      </w:pPr>
      <w:r w:rsidRPr="002541AB">
        <w:rPr>
          <w:rFonts w:ascii="Palatino Linotype" w:hAnsi="Palatino Linotype" w:cs="Arial"/>
          <w:i/>
          <w:sz w:val="22"/>
          <w:lang w:eastAsia="es-MX"/>
        </w:rPr>
        <w:t>…</w:t>
      </w:r>
    </w:p>
    <w:p w:rsidR="00635BBB" w:rsidRPr="002541AB" w:rsidRDefault="00635BBB" w:rsidP="00635BBB">
      <w:pPr>
        <w:ind w:left="851" w:right="851"/>
        <w:jc w:val="both"/>
        <w:rPr>
          <w:rFonts w:ascii="Palatino Linotype" w:hAnsi="Palatino Linotype" w:cs="Arial"/>
          <w:i/>
          <w:sz w:val="22"/>
          <w:lang w:eastAsia="es-MX"/>
        </w:rPr>
      </w:pPr>
      <w:r w:rsidRPr="002541AB">
        <w:rPr>
          <w:rFonts w:ascii="Palatino Linotype" w:hAnsi="Palatino Linotype" w:cs="Arial"/>
          <w:i/>
          <w:sz w:val="22"/>
          <w:lang w:eastAsia="es-MX"/>
        </w:rPr>
        <w:t xml:space="preserve">II. Listas de raya o nómina de personal, cuando se lleven en el centro de trabajo; o </w:t>
      </w:r>
      <w:r w:rsidRPr="002541AB">
        <w:rPr>
          <w:rFonts w:ascii="Palatino Linotype" w:hAnsi="Palatino Linotype" w:cs="Arial"/>
          <w:b/>
          <w:i/>
          <w:sz w:val="22"/>
          <w:lang w:eastAsia="es-MX"/>
        </w:rPr>
        <w:t>recibos de pagos de salarios</w:t>
      </w:r>
      <w:r w:rsidRPr="002541AB">
        <w:rPr>
          <w:rFonts w:ascii="Palatino Linotype" w:hAnsi="Palatino Linotype" w:cs="Arial"/>
          <w:i/>
          <w:sz w:val="22"/>
          <w:lang w:eastAsia="es-MX"/>
        </w:rPr>
        <w:t xml:space="preserve">; </w:t>
      </w:r>
    </w:p>
    <w:p w:rsidR="00635BBB" w:rsidRPr="002541AB" w:rsidRDefault="00635BBB" w:rsidP="00635BBB">
      <w:pPr>
        <w:ind w:left="851" w:right="851"/>
        <w:jc w:val="both"/>
        <w:rPr>
          <w:rFonts w:ascii="Palatino Linotype" w:hAnsi="Palatino Linotype" w:cs="Arial"/>
          <w:i/>
          <w:sz w:val="22"/>
          <w:lang w:eastAsia="es-MX"/>
        </w:rPr>
      </w:pPr>
      <w:r w:rsidRPr="002541AB">
        <w:rPr>
          <w:rFonts w:ascii="Palatino Linotype" w:hAnsi="Palatino Linotype" w:cs="Arial"/>
          <w:i/>
          <w:sz w:val="22"/>
          <w:lang w:eastAsia="es-MX"/>
        </w:rPr>
        <w:t>…</w:t>
      </w:r>
    </w:p>
    <w:p w:rsidR="00635BBB" w:rsidRPr="002541AB" w:rsidRDefault="00635BBB" w:rsidP="00635BBB">
      <w:pPr>
        <w:ind w:left="851" w:right="851"/>
        <w:jc w:val="both"/>
        <w:rPr>
          <w:rFonts w:ascii="Palatino Linotype" w:hAnsi="Palatino Linotype"/>
          <w:sz w:val="22"/>
        </w:rPr>
      </w:pPr>
      <w:r w:rsidRPr="002541AB">
        <w:rPr>
          <w:rFonts w:ascii="Palatino Linotype" w:hAnsi="Palatino Linotype" w:cs="Arial"/>
          <w:b/>
          <w:i/>
          <w:sz w:val="22"/>
          <w:lang w:eastAsia="es-MX"/>
        </w:rPr>
        <w:t>Los documentos</w:t>
      </w:r>
      <w:r w:rsidRPr="002541AB">
        <w:rPr>
          <w:rFonts w:ascii="Palatino Linotype" w:hAnsi="Palatino Linotype" w:cs="Arial"/>
          <w:i/>
          <w:sz w:val="22"/>
          <w:lang w:eastAsia="es-MX"/>
        </w:rPr>
        <w:t xml:space="preserve"> señalados en la fracción I </w:t>
      </w:r>
      <w:r w:rsidRPr="002541AB">
        <w:rPr>
          <w:rFonts w:ascii="Palatino Linotype" w:hAnsi="Palatino Linotype" w:cs="Arial"/>
          <w:b/>
          <w:i/>
          <w:sz w:val="22"/>
          <w:lang w:eastAsia="es-MX"/>
        </w:rPr>
        <w:t>deberán conservarse</w:t>
      </w:r>
      <w:r w:rsidRPr="002541AB">
        <w:rPr>
          <w:rFonts w:ascii="Palatino Linotype" w:hAnsi="Palatino Linotype" w:cs="Arial"/>
          <w:i/>
          <w:sz w:val="22"/>
          <w:lang w:eastAsia="es-MX"/>
        </w:rPr>
        <w:t xml:space="preserve"> mientras dure la relación laboral y hasta un año después; los </w:t>
      </w:r>
      <w:r w:rsidRPr="002541AB">
        <w:rPr>
          <w:rFonts w:ascii="Palatino Linotype" w:hAnsi="Palatino Linotype" w:cs="Arial"/>
          <w:b/>
          <w:i/>
          <w:sz w:val="22"/>
          <w:lang w:eastAsia="es-MX"/>
        </w:rPr>
        <w:t>señalados en las fracciones II</w:t>
      </w:r>
      <w:r w:rsidRPr="002541AB">
        <w:rPr>
          <w:rFonts w:ascii="Palatino Linotype" w:hAnsi="Palatino Linotype" w:cs="Arial"/>
          <w:i/>
          <w:sz w:val="22"/>
          <w:lang w:eastAsia="es-MX"/>
        </w:rPr>
        <w:t xml:space="preserve">, III y IV, </w:t>
      </w:r>
      <w:r w:rsidRPr="002541AB">
        <w:rPr>
          <w:rFonts w:ascii="Palatino Linotype" w:hAnsi="Palatino Linotype" w:cs="Arial"/>
          <w:b/>
          <w:i/>
          <w:sz w:val="22"/>
          <w:lang w:eastAsia="es-MX"/>
        </w:rPr>
        <w:t>durante el último año y un año después de que se extinga la relación laboral</w:t>
      </w:r>
      <w:r w:rsidRPr="002541AB">
        <w:rPr>
          <w:rFonts w:ascii="Palatino Linotype" w:hAnsi="Palatino Linotype" w:cs="Arial"/>
          <w:i/>
          <w:sz w:val="22"/>
          <w:lang w:eastAsia="es-MX"/>
        </w:rPr>
        <w:t xml:space="preserve">; y los mencionados en la fracción V, conforme lo señalen las Leyes que los rijan. </w:t>
      </w:r>
      <w:r w:rsidRPr="002541AB">
        <w:rPr>
          <w:rFonts w:ascii="Palatino Linotype" w:hAnsi="Palatino Linotype" w:cs="Arial"/>
          <w:i/>
          <w:sz w:val="22"/>
          <w:lang w:eastAsia="es-MX"/>
        </w:rPr>
        <w:cr/>
      </w:r>
      <w:r w:rsidRPr="002541AB">
        <w:rPr>
          <w:rFonts w:ascii="Palatino Linotype" w:hAnsi="Palatino Linotype"/>
          <w:sz w:val="22"/>
        </w:rPr>
        <w:t>(Énfasis añadido)</w:t>
      </w:r>
    </w:p>
    <w:p w:rsidR="00635BBB" w:rsidRPr="002541AB" w:rsidRDefault="00635BBB" w:rsidP="00635BBB">
      <w:pPr>
        <w:spacing w:before="240" w:after="360" w:line="360" w:lineRule="auto"/>
        <w:ind w:right="49"/>
        <w:jc w:val="both"/>
        <w:rPr>
          <w:rFonts w:ascii="Palatino Linotype" w:hAnsi="Palatino Linotype" w:cs="Arial"/>
          <w:lang w:eastAsia="es-MX"/>
        </w:rPr>
      </w:pPr>
      <w:r w:rsidRPr="002541AB">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32" w:history="1">
        <w:r w:rsidRPr="002541AB">
          <w:rPr>
            <w:rFonts w:ascii="Palatino Linotype" w:hAnsi="Palatino Linotype" w:cs="Arial"/>
            <w:lang w:eastAsia="es-MX"/>
          </w:rPr>
          <w:t>servicios</w:t>
        </w:r>
      </w:hyperlink>
      <w:r w:rsidRPr="002541AB">
        <w:rPr>
          <w:rFonts w:ascii="Palatino Linotype" w:hAnsi="Palatino Linotype" w:cs="Arial"/>
          <w:lang w:eastAsia="es-MX"/>
        </w:rPr>
        <w:t xml:space="preserve"> que éstos le prestan al patrón, </w:t>
      </w:r>
      <w:r w:rsidRPr="002541AB">
        <w:rPr>
          <w:rFonts w:ascii="Palatino Linotype" w:hAnsi="Palatino Linotype" w:cs="Arial"/>
          <w:b/>
          <w:lang w:eastAsia="es-MX"/>
        </w:rPr>
        <w:t>en el cual se asientan las percepciones brutas, deducciones y el neto a recibir de dichos trabajadores</w:t>
      </w:r>
      <w:r w:rsidRPr="002541AB">
        <w:rPr>
          <w:rFonts w:ascii="Palatino Linotype" w:hAnsi="Palatino Linotype" w:cs="Arial"/>
          <w:lang w:eastAsia="es-MX"/>
        </w:rPr>
        <w:t>.</w:t>
      </w:r>
      <w:r w:rsidRPr="002541AB">
        <w:rPr>
          <w:rFonts w:ascii="Palatino Linotype" w:hAnsi="Palatino Linotype" w:cs="Arial"/>
        </w:rPr>
        <w:t xml:space="preserve"> </w:t>
      </w:r>
    </w:p>
    <w:p w:rsidR="00635BBB" w:rsidRPr="002541AB" w:rsidRDefault="00635BBB" w:rsidP="00635BBB">
      <w:pPr>
        <w:spacing w:before="100" w:beforeAutospacing="1" w:after="100" w:afterAutospacing="1" w:line="360" w:lineRule="auto"/>
        <w:ind w:right="49"/>
        <w:jc w:val="both"/>
        <w:rPr>
          <w:rFonts w:ascii="Palatino Linotype" w:hAnsi="Palatino Linotype" w:cs="Arial"/>
        </w:rPr>
      </w:pPr>
      <w:r w:rsidRPr="002541AB">
        <w:rPr>
          <w:rFonts w:ascii="Palatino Linotype" w:hAnsi="Palatino Linotype" w:cs="Arial"/>
        </w:rPr>
        <w:t>En relación a ello, el artículo 50 de la Ley del Trabajo de los Servidores Públicos del Estado y Municipios, señala:</w:t>
      </w:r>
    </w:p>
    <w:p w:rsidR="00635BBB" w:rsidRPr="002541AB" w:rsidRDefault="00635BBB" w:rsidP="00635BBB">
      <w:pPr>
        <w:ind w:left="851" w:right="900"/>
        <w:jc w:val="both"/>
        <w:rPr>
          <w:rFonts w:ascii="Palatino Linotype" w:hAnsi="Palatino Linotype"/>
          <w:i/>
          <w:sz w:val="22"/>
          <w:szCs w:val="22"/>
        </w:rPr>
      </w:pPr>
      <w:r w:rsidRPr="002541AB">
        <w:rPr>
          <w:rFonts w:ascii="Palatino Linotype" w:hAnsi="Palatino Linotype"/>
          <w:i/>
          <w:sz w:val="22"/>
          <w:szCs w:val="22"/>
        </w:rPr>
        <w:t>“</w:t>
      </w:r>
      <w:r w:rsidRPr="002541AB">
        <w:rPr>
          <w:rFonts w:ascii="Palatino Linotype" w:hAnsi="Palatino Linotype"/>
          <w:b/>
          <w:i/>
          <w:sz w:val="22"/>
          <w:szCs w:val="22"/>
        </w:rPr>
        <w:t>ARTÍCULO 50</w:t>
      </w:r>
      <w:r w:rsidRPr="002541AB">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35BBB" w:rsidRPr="002541AB" w:rsidRDefault="00635BBB" w:rsidP="00635BBB">
      <w:pPr>
        <w:ind w:left="851" w:right="900"/>
        <w:jc w:val="both"/>
        <w:rPr>
          <w:rFonts w:ascii="Palatino Linotype" w:hAnsi="Palatino Linotype"/>
          <w:i/>
          <w:sz w:val="22"/>
          <w:szCs w:val="22"/>
        </w:rPr>
      </w:pPr>
      <w:r w:rsidRPr="002541AB">
        <w:rPr>
          <w:rFonts w:ascii="Palatino Linotype" w:hAnsi="Palatino Linotype"/>
          <w:i/>
          <w:sz w:val="22"/>
          <w:szCs w:val="22"/>
        </w:rPr>
        <w:t xml:space="preserve">Iguales consecuencias se generarán para todos los </w:t>
      </w:r>
      <w:r w:rsidRPr="002541AB">
        <w:rPr>
          <w:rFonts w:ascii="Palatino Linotype" w:hAnsi="Palatino Linotype"/>
          <w:b/>
          <w:i/>
          <w:sz w:val="22"/>
          <w:szCs w:val="22"/>
        </w:rPr>
        <w:t>servidores públicos, cuando la relación de trabajo se formalice mediante un contrato o por encontrarse en lista de raya</w:t>
      </w:r>
      <w:r w:rsidRPr="002541AB">
        <w:rPr>
          <w:rFonts w:ascii="Palatino Linotype" w:hAnsi="Palatino Linotype"/>
          <w:i/>
          <w:sz w:val="22"/>
          <w:szCs w:val="22"/>
        </w:rPr>
        <w:t>.”</w:t>
      </w:r>
    </w:p>
    <w:p w:rsidR="00635BBB" w:rsidRPr="002541AB" w:rsidRDefault="00635BBB" w:rsidP="00635BBB">
      <w:pPr>
        <w:ind w:firstLine="708"/>
        <w:jc w:val="both"/>
        <w:rPr>
          <w:rFonts w:ascii="Palatino Linotype" w:hAnsi="Palatino Linotype" w:cs="Arial"/>
        </w:rPr>
      </w:pPr>
      <w:r w:rsidRPr="002541AB">
        <w:rPr>
          <w:rFonts w:ascii="Palatino Linotype" w:hAnsi="Palatino Linotype" w:cs="Arial"/>
        </w:rPr>
        <w:t>(Énfasis añadido)</w:t>
      </w:r>
    </w:p>
    <w:p w:rsidR="00635BBB" w:rsidRPr="002541AB" w:rsidRDefault="00635BBB" w:rsidP="00635BBB">
      <w:pPr>
        <w:spacing w:before="100" w:beforeAutospacing="1" w:after="100" w:afterAutospacing="1" w:line="360" w:lineRule="auto"/>
        <w:ind w:right="49"/>
        <w:jc w:val="both"/>
        <w:rPr>
          <w:rFonts w:ascii="Palatino Linotype" w:hAnsi="Palatino Linotype" w:cs="Arial"/>
        </w:rPr>
      </w:pPr>
      <w:r w:rsidRPr="002541AB">
        <w:rPr>
          <w:rFonts w:ascii="Palatino Linotype" w:hAnsi="Palatino Linotype" w:cs="Arial"/>
        </w:rPr>
        <w:lastRenderedPageBreak/>
        <w:t>Al respecto, conviene traer a contexto la Ley del Trabajo de los Servidores Públicos del Estado y Municipios, en su artículo 220-K, establece lo siguiente:</w:t>
      </w:r>
    </w:p>
    <w:p w:rsidR="00635BBB" w:rsidRPr="002541AB" w:rsidRDefault="00635BBB" w:rsidP="00635BBB">
      <w:pPr>
        <w:tabs>
          <w:tab w:val="left" w:pos="9072"/>
        </w:tabs>
        <w:ind w:left="851" w:right="900"/>
        <w:jc w:val="both"/>
        <w:rPr>
          <w:rFonts w:ascii="Palatino Linotype" w:hAnsi="Palatino Linotype"/>
          <w:bCs/>
          <w:i/>
          <w:sz w:val="22"/>
        </w:rPr>
      </w:pPr>
      <w:r w:rsidRPr="002541AB">
        <w:rPr>
          <w:rFonts w:ascii="Palatino Linotype" w:hAnsi="Palatino Linotype"/>
          <w:b/>
          <w:bCs/>
          <w:i/>
          <w:sz w:val="22"/>
        </w:rPr>
        <w:t>“ARTÍCULO 220 K.-</w:t>
      </w:r>
      <w:r w:rsidRPr="002541AB">
        <w:rPr>
          <w:rFonts w:ascii="Palatino Linotype" w:hAnsi="Palatino Linotype"/>
          <w:bCs/>
          <w:i/>
          <w:sz w:val="22"/>
        </w:rPr>
        <w:t xml:space="preserve"> La institución o dependencia pública tiene la obligación de conservar y exhibir en el proceso los documentos que a continuación se precisan:</w:t>
      </w:r>
    </w:p>
    <w:p w:rsidR="00635BBB" w:rsidRPr="002541AB" w:rsidRDefault="00635BBB" w:rsidP="00635BBB">
      <w:pPr>
        <w:tabs>
          <w:tab w:val="left" w:pos="9072"/>
        </w:tabs>
        <w:ind w:left="851" w:right="900"/>
        <w:jc w:val="both"/>
        <w:rPr>
          <w:rFonts w:ascii="Palatino Linotype" w:hAnsi="Palatino Linotype"/>
          <w:bCs/>
          <w:i/>
          <w:sz w:val="22"/>
        </w:rPr>
      </w:pPr>
      <w:r w:rsidRPr="002541AB">
        <w:rPr>
          <w:rFonts w:ascii="Palatino Linotype" w:hAnsi="Palatino Linotype"/>
          <w:bCs/>
          <w:i/>
          <w:sz w:val="22"/>
        </w:rPr>
        <w:t>…</w:t>
      </w:r>
    </w:p>
    <w:p w:rsidR="00635BBB" w:rsidRPr="002541AB" w:rsidRDefault="00635BBB" w:rsidP="00635BBB">
      <w:pPr>
        <w:tabs>
          <w:tab w:val="left" w:pos="9072"/>
        </w:tabs>
        <w:ind w:left="851" w:right="900"/>
        <w:jc w:val="both"/>
        <w:rPr>
          <w:rFonts w:ascii="Palatino Linotype" w:hAnsi="Palatino Linotype"/>
          <w:bCs/>
          <w:i/>
          <w:sz w:val="22"/>
        </w:rPr>
      </w:pPr>
      <w:r w:rsidRPr="002541AB">
        <w:rPr>
          <w:rFonts w:ascii="Palatino Linotype" w:hAnsi="Palatino Linotype"/>
          <w:bCs/>
          <w:i/>
          <w:sz w:val="22"/>
        </w:rPr>
        <w:t xml:space="preserve">II. Recibos de pagos de salarios o </w:t>
      </w:r>
      <w:r w:rsidRPr="002541AB">
        <w:rPr>
          <w:rFonts w:ascii="Palatino Linotype" w:hAnsi="Palatino Linotype"/>
          <w:b/>
          <w:bCs/>
          <w:i/>
          <w:sz w:val="22"/>
        </w:rPr>
        <w:t>las constancias documentales del pago de salario</w:t>
      </w:r>
      <w:r w:rsidRPr="002541AB">
        <w:rPr>
          <w:rFonts w:ascii="Palatino Linotype" w:hAnsi="Palatino Linotype"/>
          <w:bCs/>
          <w:i/>
          <w:sz w:val="22"/>
        </w:rPr>
        <w:t xml:space="preserve"> cuando sea por depósito o mediante información electrónica;</w:t>
      </w:r>
    </w:p>
    <w:p w:rsidR="00635BBB" w:rsidRPr="002541AB" w:rsidRDefault="00635BBB" w:rsidP="00635BBB">
      <w:pPr>
        <w:tabs>
          <w:tab w:val="left" w:pos="9072"/>
        </w:tabs>
        <w:ind w:left="851" w:right="900"/>
        <w:jc w:val="both"/>
        <w:rPr>
          <w:rFonts w:ascii="Palatino Linotype" w:hAnsi="Palatino Linotype"/>
          <w:bCs/>
          <w:i/>
          <w:sz w:val="22"/>
        </w:rPr>
      </w:pPr>
      <w:r w:rsidRPr="002541AB">
        <w:rPr>
          <w:rFonts w:ascii="Palatino Linotype" w:hAnsi="Palatino Linotype"/>
          <w:bCs/>
          <w:i/>
          <w:sz w:val="22"/>
        </w:rPr>
        <w:t>…</w:t>
      </w:r>
    </w:p>
    <w:p w:rsidR="00635BBB" w:rsidRPr="002541AB" w:rsidRDefault="00635BBB" w:rsidP="00635BBB">
      <w:pPr>
        <w:tabs>
          <w:tab w:val="left" w:pos="9072"/>
        </w:tabs>
        <w:ind w:left="851" w:right="900"/>
        <w:jc w:val="both"/>
        <w:rPr>
          <w:rFonts w:ascii="Palatino Linotype" w:hAnsi="Palatino Linotype"/>
          <w:bCs/>
          <w:i/>
          <w:sz w:val="22"/>
        </w:rPr>
      </w:pPr>
      <w:r w:rsidRPr="002541AB">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35BBB" w:rsidRPr="002541AB" w:rsidRDefault="00635BBB" w:rsidP="00635BBB">
      <w:pPr>
        <w:tabs>
          <w:tab w:val="left" w:pos="9072"/>
        </w:tabs>
        <w:ind w:left="851" w:right="900"/>
        <w:jc w:val="both"/>
        <w:rPr>
          <w:rFonts w:ascii="Palatino Linotype" w:hAnsi="Palatino Linotype"/>
          <w:bCs/>
          <w:i/>
          <w:sz w:val="22"/>
        </w:rPr>
      </w:pPr>
      <w:r w:rsidRPr="002541AB">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541AB">
        <w:rPr>
          <w:rFonts w:ascii="Palatino Linotype" w:hAnsi="Palatino Linotype"/>
          <w:b/>
          <w:bCs/>
          <w:i/>
          <w:sz w:val="22"/>
        </w:rPr>
        <w:t>”</w:t>
      </w:r>
    </w:p>
    <w:p w:rsidR="00635BBB" w:rsidRPr="002541AB" w:rsidRDefault="00635BBB" w:rsidP="00635BBB">
      <w:pPr>
        <w:ind w:firstLine="708"/>
        <w:jc w:val="both"/>
        <w:rPr>
          <w:rFonts w:ascii="Palatino Linotype" w:hAnsi="Palatino Linotype" w:cs="Arial"/>
          <w:sz w:val="22"/>
          <w:szCs w:val="22"/>
        </w:rPr>
      </w:pPr>
      <w:r w:rsidRPr="002541AB">
        <w:rPr>
          <w:rFonts w:ascii="Palatino Linotype" w:hAnsi="Palatino Linotype" w:cs="Arial"/>
          <w:sz w:val="22"/>
          <w:szCs w:val="22"/>
        </w:rPr>
        <w:t>(Énfasis añadido)</w:t>
      </w:r>
    </w:p>
    <w:p w:rsidR="00635BBB" w:rsidRPr="002541AB" w:rsidRDefault="00635BBB" w:rsidP="00635BBB">
      <w:pPr>
        <w:spacing w:before="100" w:beforeAutospacing="1" w:after="100" w:afterAutospacing="1" w:line="360" w:lineRule="auto"/>
        <w:ind w:right="49"/>
        <w:jc w:val="both"/>
        <w:rPr>
          <w:rFonts w:ascii="Palatino Linotype" w:hAnsi="Palatino Linotype" w:cs="Arial"/>
        </w:rPr>
      </w:pPr>
      <w:r w:rsidRPr="002541AB">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2541AB">
        <w:rPr>
          <w:rFonts w:ascii="Palatino Linotype" w:hAnsi="Palatino Linotype" w:cs="Arial"/>
          <w:b/>
        </w:rPr>
        <w:t>o mediante información electrónica</w:t>
      </w:r>
      <w:r w:rsidRPr="002541AB">
        <w:rPr>
          <w:rFonts w:ascii="Palatino Linotype" w:hAnsi="Palatino Linotype" w:cs="Arial"/>
        </w:rPr>
        <w:t xml:space="preserve">, debiendo conservar dicha documentación </w:t>
      </w:r>
      <w:r w:rsidRPr="002541AB">
        <w:rPr>
          <w:rFonts w:ascii="Palatino Linotype" w:hAnsi="Palatino Linotype" w:cs="Arial"/>
          <w:b/>
        </w:rPr>
        <w:t>durante el último año y un año después de que se extinga la relación laboral</w:t>
      </w:r>
      <w:r w:rsidRPr="002541AB">
        <w:rPr>
          <w:rFonts w:ascii="Palatino Linotype" w:hAnsi="Palatino Linotype" w:cs="Arial"/>
        </w:rPr>
        <w:t xml:space="preserve"> a través de los sistemas de digitalización o de información magnética o electrónica.</w:t>
      </w:r>
    </w:p>
    <w:p w:rsidR="00635BBB" w:rsidRPr="002541AB" w:rsidRDefault="00635BBB" w:rsidP="00635BBB">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2541AB">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2541AB">
        <w:rPr>
          <w:rStyle w:val="apple-style-span"/>
          <w:rFonts w:ascii="Palatino Linotype" w:hAnsi="Palatino Linotype" w:cs="Arial"/>
          <w:color w:val="000000"/>
        </w:rPr>
        <w:t xml:space="preserve">Ley de </w:t>
      </w:r>
      <w:r w:rsidRPr="002541AB">
        <w:rPr>
          <w:rStyle w:val="apple-style-span"/>
          <w:rFonts w:ascii="Palatino Linotype" w:hAnsi="Palatino Linotype" w:cs="Arial"/>
          <w:color w:val="000000"/>
        </w:rPr>
        <w:lastRenderedPageBreak/>
        <w:t>Fiscalización Superior del Estado de México</w:t>
      </w:r>
      <w:r w:rsidRPr="002541AB">
        <w:rPr>
          <w:rStyle w:val="Refdenotaalpie"/>
          <w:rFonts w:ascii="Palatino Linotype" w:hAnsi="Palatino Linotype" w:cs="Arial"/>
          <w:color w:val="000000"/>
        </w:rPr>
        <w:footnoteReference w:id="1"/>
      </w:r>
      <w:r w:rsidRPr="002541AB">
        <w:rPr>
          <w:rStyle w:val="apple-style-span"/>
          <w:rFonts w:ascii="Palatino Linotype" w:hAnsi="Palatino Linotype" w:cs="Arial"/>
          <w:color w:val="000000"/>
        </w:rPr>
        <w:t xml:space="preserve">; razón por la cual, el Órgano Superior de Fiscalización de ésta Entidad, emite los </w:t>
      </w:r>
      <w:r w:rsidRPr="002541AB">
        <w:rPr>
          <w:rStyle w:val="apple-style-span"/>
          <w:rFonts w:ascii="Palatino Linotype" w:hAnsi="Palatino Linotype" w:cs="Arial"/>
          <w:b/>
          <w:color w:val="000000"/>
        </w:rPr>
        <w:t>Lineamientos para la Integración del Informe Mensual</w:t>
      </w:r>
      <w:r w:rsidRPr="002541AB">
        <w:rPr>
          <w:rStyle w:val="apple-style-span"/>
          <w:rFonts w:ascii="Palatino Linotype" w:hAnsi="Palatino Linotype" w:cs="Arial"/>
          <w:color w:val="000000"/>
        </w:rPr>
        <w:t xml:space="preserve">, en términos la fracción XI del artículo 8 de la Ley de Fiscalización Superior del Estado de México, que señala: </w:t>
      </w:r>
    </w:p>
    <w:p w:rsidR="00635BBB" w:rsidRPr="002541AB" w:rsidRDefault="00635BBB" w:rsidP="00635BBB">
      <w:pPr>
        <w:autoSpaceDE w:val="0"/>
        <w:autoSpaceDN w:val="0"/>
        <w:adjustRightInd w:val="0"/>
        <w:ind w:left="851" w:right="899"/>
        <w:jc w:val="both"/>
        <w:rPr>
          <w:rFonts w:ascii="Palatino Linotype" w:hAnsi="Palatino Linotype" w:cs="Arial"/>
          <w:i/>
          <w:sz w:val="22"/>
          <w:szCs w:val="22"/>
        </w:rPr>
      </w:pPr>
      <w:r w:rsidRPr="002541AB">
        <w:rPr>
          <w:rFonts w:ascii="Palatino Linotype" w:hAnsi="Palatino Linotype" w:cs="Arial"/>
          <w:b/>
          <w:bCs/>
          <w:i/>
          <w:sz w:val="22"/>
          <w:szCs w:val="22"/>
        </w:rPr>
        <w:t xml:space="preserve">“Artículo 8. </w:t>
      </w:r>
      <w:r w:rsidRPr="002541AB">
        <w:rPr>
          <w:rFonts w:ascii="Palatino Linotype" w:hAnsi="Palatino Linotype" w:cs="Arial"/>
          <w:i/>
          <w:sz w:val="22"/>
          <w:szCs w:val="22"/>
        </w:rPr>
        <w:t>El Órgano Superior tendrá las siguientes atribuciones:</w:t>
      </w:r>
    </w:p>
    <w:p w:rsidR="00635BBB" w:rsidRPr="002541AB" w:rsidRDefault="00635BBB" w:rsidP="00635BBB">
      <w:pPr>
        <w:autoSpaceDE w:val="0"/>
        <w:autoSpaceDN w:val="0"/>
        <w:adjustRightInd w:val="0"/>
        <w:ind w:left="851" w:right="899"/>
        <w:jc w:val="both"/>
        <w:rPr>
          <w:rFonts w:ascii="Palatino Linotype" w:hAnsi="Palatino Linotype" w:cs="Arial"/>
          <w:i/>
          <w:sz w:val="22"/>
          <w:szCs w:val="22"/>
        </w:rPr>
      </w:pPr>
      <w:r w:rsidRPr="002541AB">
        <w:rPr>
          <w:rFonts w:ascii="Palatino Linotype" w:hAnsi="Palatino Linotype" w:cs="Arial"/>
          <w:i/>
          <w:sz w:val="22"/>
          <w:szCs w:val="22"/>
        </w:rPr>
        <w:t>…</w:t>
      </w:r>
    </w:p>
    <w:p w:rsidR="00635BBB" w:rsidRPr="002541AB" w:rsidRDefault="00635BBB" w:rsidP="00635BBB">
      <w:pPr>
        <w:autoSpaceDE w:val="0"/>
        <w:autoSpaceDN w:val="0"/>
        <w:adjustRightInd w:val="0"/>
        <w:ind w:left="851" w:right="899"/>
        <w:jc w:val="both"/>
        <w:rPr>
          <w:rFonts w:ascii="Palatino Linotype" w:hAnsi="Palatino Linotype" w:cs="Arial"/>
          <w:i/>
          <w:sz w:val="22"/>
          <w:szCs w:val="22"/>
        </w:rPr>
      </w:pPr>
      <w:r w:rsidRPr="002541AB">
        <w:rPr>
          <w:rFonts w:ascii="Palatino Linotype" w:hAnsi="Palatino Linotype" w:cs="Arial"/>
          <w:b/>
          <w:bCs/>
          <w:i/>
          <w:sz w:val="22"/>
          <w:szCs w:val="22"/>
        </w:rPr>
        <w:t xml:space="preserve">XI. </w:t>
      </w:r>
      <w:r w:rsidRPr="002541AB">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407F19" w:rsidRPr="00D95D94" w:rsidRDefault="00635BBB" w:rsidP="00D95D94">
      <w:pPr>
        <w:autoSpaceDE w:val="0"/>
        <w:autoSpaceDN w:val="0"/>
        <w:adjustRightInd w:val="0"/>
        <w:ind w:left="851" w:right="899"/>
        <w:jc w:val="both"/>
        <w:rPr>
          <w:rStyle w:val="apple-style-span"/>
          <w:rFonts w:ascii="Palatino Linotype" w:hAnsi="Palatino Linotype" w:cs="Arial"/>
          <w:color w:val="000000"/>
          <w:sz w:val="22"/>
          <w:szCs w:val="22"/>
        </w:rPr>
      </w:pPr>
      <w:r w:rsidRPr="002541AB">
        <w:rPr>
          <w:rStyle w:val="apple-style-span"/>
          <w:rFonts w:ascii="Palatino Linotype" w:hAnsi="Palatino Linotype" w:cs="Arial"/>
          <w:color w:val="000000"/>
          <w:sz w:val="22"/>
          <w:szCs w:val="22"/>
        </w:rPr>
        <w:t>…” (Sic)</w:t>
      </w:r>
    </w:p>
    <w:p w:rsidR="00635BBB" w:rsidRPr="002541AB" w:rsidRDefault="00635BBB" w:rsidP="00635BBB">
      <w:pPr>
        <w:spacing w:before="100" w:beforeAutospacing="1" w:after="100" w:afterAutospacing="1" w:line="360" w:lineRule="auto"/>
        <w:jc w:val="both"/>
        <w:rPr>
          <w:rFonts w:ascii="Palatino Linotype" w:hAnsi="Palatino Linotype"/>
        </w:rPr>
      </w:pPr>
      <w:r w:rsidRPr="002541AB">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635BBB" w:rsidRPr="002541AB" w:rsidRDefault="00635BBB" w:rsidP="00635BBB">
      <w:pPr>
        <w:spacing w:before="100" w:beforeAutospacing="1" w:after="100" w:afterAutospacing="1" w:line="360" w:lineRule="auto"/>
        <w:jc w:val="both"/>
        <w:rPr>
          <w:rFonts w:ascii="Palatino Linotype" w:hAnsi="Palatino Linotype"/>
        </w:rPr>
      </w:pPr>
      <w:r w:rsidRPr="002541AB">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635BBB" w:rsidRPr="002541AB" w:rsidRDefault="00635BBB" w:rsidP="00635BBB">
      <w:pPr>
        <w:ind w:left="851" w:right="760"/>
        <w:jc w:val="both"/>
        <w:rPr>
          <w:rFonts w:ascii="Palatino Linotype" w:hAnsi="Palatino Linotype"/>
          <w:i/>
          <w:sz w:val="22"/>
          <w:szCs w:val="22"/>
        </w:rPr>
      </w:pPr>
      <w:r w:rsidRPr="002541AB">
        <w:rPr>
          <w:rFonts w:ascii="Palatino Linotype" w:hAnsi="Palatino Linotype"/>
          <w:b/>
          <w:i/>
          <w:sz w:val="22"/>
          <w:szCs w:val="22"/>
        </w:rPr>
        <w:lastRenderedPageBreak/>
        <w:t>“Artículo 32.-</w:t>
      </w:r>
      <w:r w:rsidRPr="002541AB">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635BBB" w:rsidRPr="002541AB" w:rsidRDefault="00635BBB" w:rsidP="00635BBB">
      <w:pPr>
        <w:ind w:left="851" w:right="760"/>
        <w:jc w:val="both"/>
        <w:rPr>
          <w:rFonts w:ascii="Palatino Linotype" w:hAnsi="Palatino Linotype"/>
          <w:b/>
          <w:i/>
          <w:sz w:val="22"/>
          <w:szCs w:val="22"/>
        </w:rPr>
      </w:pPr>
    </w:p>
    <w:p w:rsidR="00635BBB" w:rsidRPr="002541AB" w:rsidRDefault="00635BBB" w:rsidP="00635BBB">
      <w:pPr>
        <w:ind w:left="851" w:right="760"/>
        <w:jc w:val="both"/>
        <w:rPr>
          <w:rFonts w:ascii="Palatino Linotype" w:hAnsi="Palatino Linotype"/>
          <w:b/>
          <w:i/>
          <w:sz w:val="22"/>
          <w:szCs w:val="22"/>
        </w:rPr>
      </w:pPr>
      <w:r w:rsidRPr="002541AB">
        <w:rPr>
          <w:rFonts w:ascii="Palatino Linotype" w:hAnsi="Palatino Linotype"/>
          <w:b/>
          <w:i/>
          <w:sz w:val="22"/>
          <w:szCs w:val="22"/>
        </w:rPr>
        <w:t>Los Presidentes Municipales presentarán a la Legislatura las cuentas públicas anuales</w:t>
      </w:r>
      <w:r w:rsidRPr="002541AB">
        <w:rPr>
          <w:rFonts w:ascii="Palatino Linotype" w:hAnsi="Palatino Linotype"/>
          <w:i/>
          <w:sz w:val="22"/>
          <w:szCs w:val="22"/>
        </w:rPr>
        <w:t xml:space="preserve"> de sus respectivos municipios, del ejercicio fiscal inmediato anterior, </w:t>
      </w:r>
      <w:r w:rsidRPr="002541AB">
        <w:rPr>
          <w:rFonts w:ascii="Palatino Linotype" w:hAnsi="Palatino Linotype"/>
          <w:b/>
          <w:i/>
          <w:sz w:val="22"/>
          <w:szCs w:val="22"/>
        </w:rPr>
        <w:t>dentro de los quince primeros días del mes de marzo</w:t>
      </w:r>
      <w:r w:rsidRPr="002541AB">
        <w:rPr>
          <w:rFonts w:ascii="Palatino Linotype" w:hAnsi="Palatino Linotype"/>
          <w:i/>
          <w:sz w:val="22"/>
          <w:szCs w:val="22"/>
        </w:rPr>
        <w:t xml:space="preserve"> de cada año; </w:t>
      </w:r>
      <w:r w:rsidRPr="002541AB">
        <w:rPr>
          <w:rFonts w:ascii="Palatino Linotype" w:hAnsi="Palatino Linotype"/>
          <w:b/>
          <w:i/>
          <w:sz w:val="22"/>
          <w:szCs w:val="22"/>
        </w:rPr>
        <w:t>asimism</w:t>
      </w:r>
      <w:r w:rsidRPr="002541AB">
        <w:rPr>
          <w:rFonts w:ascii="Palatino Linotype" w:hAnsi="Palatino Linotype"/>
          <w:i/>
          <w:sz w:val="22"/>
          <w:szCs w:val="22"/>
        </w:rPr>
        <w:t xml:space="preserve">o, </w:t>
      </w:r>
      <w:r w:rsidRPr="002541AB">
        <w:rPr>
          <w:rFonts w:ascii="Palatino Linotype" w:hAnsi="Palatino Linotype"/>
          <w:b/>
          <w:i/>
          <w:sz w:val="22"/>
          <w:szCs w:val="22"/>
        </w:rPr>
        <w:t>los informes mensuales</w:t>
      </w:r>
      <w:r w:rsidRPr="002541AB">
        <w:rPr>
          <w:rFonts w:ascii="Palatino Linotype" w:hAnsi="Palatino Linotype"/>
          <w:i/>
          <w:sz w:val="22"/>
          <w:szCs w:val="22"/>
        </w:rPr>
        <w:t xml:space="preserve"> los deberán presentar </w:t>
      </w:r>
      <w:r w:rsidRPr="002541AB">
        <w:rPr>
          <w:rFonts w:ascii="Palatino Linotype" w:hAnsi="Palatino Linotype"/>
          <w:b/>
          <w:i/>
          <w:sz w:val="22"/>
          <w:szCs w:val="22"/>
        </w:rPr>
        <w:t>dentro de los veinte días posteriores al término del mes correspondiente.”</w:t>
      </w:r>
    </w:p>
    <w:p w:rsidR="00635BBB" w:rsidRPr="002541AB" w:rsidRDefault="00635BBB" w:rsidP="00635BBB">
      <w:pPr>
        <w:ind w:left="851" w:right="760"/>
        <w:jc w:val="both"/>
        <w:rPr>
          <w:rFonts w:ascii="Palatino Linotype" w:hAnsi="Palatino Linotype"/>
          <w:i/>
          <w:sz w:val="22"/>
          <w:szCs w:val="22"/>
        </w:rPr>
      </w:pPr>
      <w:r w:rsidRPr="002541AB">
        <w:rPr>
          <w:rFonts w:ascii="Palatino Linotype" w:hAnsi="Palatino Linotype"/>
          <w:i/>
          <w:sz w:val="22"/>
          <w:szCs w:val="22"/>
        </w:rPr>
        <w:t>(Énfasis añadido)</w:t>
      </w:r>
    </w:p>
    <w:p w:rsidR="00635BBB" w:rsidRPr="002541AB" w:rsidRDefault="00635BBB" w:rsidP="00635BBB">
      <w:pPr>
        <w:spacing w:before="100" w:beforeAutospacing="1" w:after="100" w:afterAutospacing="1" w:line="360" w:lineRule="auto"/>
        <w:ind w:right="-91"/>
        <w:jc w:val="both"/>
        <w:rPr>
          <w:rFonts w:ascii="Palatino Linotype" w:hAnsi="Palatino Linotype"/>
          <w:color w:val="000000"/>
        </w:rPr>
      </w:pPr>
      <w:r w:rsidRPr="002541AB">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4ADFDD16" wp14:editId="0931816B">
                <wp:simplePos x="0" y="0"/>
                <wp:positionH relativeFrom="margin">
                  <wp:posOffset>62865</wp:posOffset>
                </wp:positionH>
                <wp:positionV relativeFrom="paragraph">
                  <wp:posOffset>3489960</wp:posOffset>
                </wp:positionV>
                <wp:extent cx="5400675" cy="2143125"/>
                <wp:effectExtent l="0" t="0" r="28575" b="28575"/>
                <wp:wrapNone/>
                <wp:docPr id="37" name="Conector recto 37"/>
                <wp:cNvGraphicFramePr/>
                <a:graphic xmlns:a="http://schemas.openxmlformats.org/drawingml/2006/main">
                  <a:graphicData uri="http://schemas.microsoft.com/office/word/2010/wordprocessingShape">
                    <wps:wsp>
                      <wps:cNvCnPr/>
                      <wps:spPr>
                        <a:xfrm>
                          <a:off x="0" y="0"/>
                          <a:ext cx="5400675" cy="2143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4F18C" id="Conector recto 37"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274.8pt" to="430.2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" strokecolor="#5b9bd5 [3204]" strokeweight="1pt">
                <v:stroke joinstyle="miter"/>
                <w10:wrap anchorx="margin"/>
              </v:line>
            </w:pict>
          </mc:Fallback>
        </mc:AlternateContent>
      </w:r>
      <w:r w:rsidRPr="002541AB">
        <w:rPr>
          <w:rFonts w:ascii="Palatino Linotype" w:hAnsi="Palatino Linotype"/>
        </w:rPr>
        <w:t xml:space="preserve">Por ello, la información </w:t>
      </w:r>
      <w:r w:rsidRPr="002541AB">
        <w:rPr>
          <w:rFonts w:ascii="Palatino Linotype" w:hAnsi="Palatino Linotype"/>
          <w:b/>
        </w:rPr>
        <w:t>documental comprobatoria</w:t>
      </w:r>
      <w:r w:rsidRPr="002541AB">
        <w:rPr>
          <w:rFonts w:ascii="Palatino Linotype" w:hAnsi="Palatino Linotype"/>
        </w:rPr>
        <w:t xml:space="preserve">, </w:t>
      </w:r>
      <w:r w:rsidRPr="002541AB">
        <w:rPr>
          <w:rFonts w:ascii="Palatino Linotype" w:hAnsi="Palatino Linotype"/>
          <w:b/>
        </w:rPr>
        <w:t>deberá conservarse en los archivos de la entidad fiscalizada –Municipio</w:t>
      </w:r>
      <w:r w:rsidRPr="002541AB">
        <w:rPr>
          <w:rFonts w:ascii="Palatino Linotype" w:hAnsi="Palatino Linotype"/>
        </w:rPr>
        <w:t xml:space="preserve">-, en original y debidamente integrada en términos de los lineamientos de referencia, pues son susceptibles de revisión directa por el Órgano Superior de Fiscalización </w:t>
      </w:r>
      <w:r w:rsidRPr="002541AB">
        <w:rPr>
          <w:rFonts w:ascii="Palatino Linotype" w:hAnsi="Palatino Linotype"/>
          <w:color w:val="000000"/>
        </w:rPr>
        <w:t>del Estado de México (OSFEM)</w:t>
      </w:r>
      <w:r w:rsidRPr="002541AB">
        <w:rPr>
          <w:rFonts w:ascii="Palatino Linotype" w:hAnsi="Palatino Linotype"/>
        </w:rPr>
        <w:t xml:space="preserve">; así que, </w:t>
      </w:r>
      <w:r w:rsidRPr="002541AB">
        <w:rPr>
          <w:rFonts w:ascii="Palatino Linotype" w:hAnsi="Palatino Linotype"/>
          <w:color w:val="000000"/>
        </w:rPr>
        <w:t xml:space="preserve">para la Integración del Informe Mensual 2019, dichos lineamientos se encuentran visibles en la página oficial del OSFEM en el sitio de internet </w:t>
      </w:r>
      <w:r w:rsidRPr="002541AB">
        <w:rPr>
          <w:rFonts w:ascii="Palatino Linotype" w:hAnsi="Palatino Linotype"/>
          <w:i/>
          <w:spacing w:val="-14"/>
        </w:rPr>
        <w:t xml:space="preserve">https://www.osfem.gob.mx/04_Normatividad/doc/Normatividad/2019/19.-LineamInfMensualMpal_2019.pdf </w:t>
      </w:r>
      <w:r w:rsidRPr="002541AB">
        <w:rPr>
          <w:rFonts w:ascii="Palatino Linotype" w:hAnsi="Palatino Linotype"/>
          <w:color w:val="000000"/>
        </w:rPr>
        <w:t xml:space="preserve">destacando que dentro de los informes mensuales que </w:t>
      </w:r>
      <w:r w:rsidRPr="002541AB">
        <w:rPr>
          <w:rFonts w:ascii="Palatino Linotype" w:hAnsi="Palatino Linotype"/>
          <w:b/>
          <w:color w:val="000000"/>
        </w:rPr>
        <w:t xml:space="preserve">EL SUJETO OBLIGADO </w:t>
      </w:r>
      <w:r w:rsidRPr="002541AB">
        <w:rPr>
          <w:rFonts w:ascii="Palatino Linotype" w:hAnsi="Palatino Linotype"/>
          <w:color w:val="000000"/>
        </w:rPr>
        <w:t xml:space="preserve">tiene la obligación de rendir, se contempla precisamente la presentación de la Información referente a los comprobantes fiscales por internet por concepto de nómina, tal y como se muestra en las imágenes siguientes: </w:t>
      </w:r>
    </w:p>
    <w:p w:rsidR="00635BBB" w:rsidRPr="002541AB" w:rsidRDefault="00635BBB" w:rsidP="00635BBB">
      <w:pPr>
        <w:spacing w:before="100" w:beforeAutospacing="1" w:after="100" w:afterAutospacing="1" w:line="360" w:lineRule="auto"/>
        <w:jc w:val="center"/>
        <w:rPr>
          <w:rFonts w:ascii="Palatino Linotype" w:hAnsi="Palatino Linotype"/>
        </w:rPr>
      </w:pPr>
      <w:r w:rsidRPr="002541AB">
        <w:rPr>
          <w:noProof/>
          <w:lang w:val="es-MX" w:eastAsia="es-MX"/>
        </w:rPr>
        <w:lastRenderedPageBreak/>
        <mc:AlternateContent>
          <mc:Choice Requires="wps">
            <w:drawing>
              <wp:anchor distT="0" distB="0" distL="114300" distR="114300" simplePos="0" relativeHeight="251679744" behindDoc="0" locked="0" layoutInCell="1" allowOverlap="1" wp14:anchorId="4B3E92FA" wp14:editId="3A9967FF">
                <wp:simplePos x="0" y="0"/>
                <wp:positionH relativeFrom="column">
                  <wp:posOffset>300990</wp:posOffset>
                </wp:positionH>
                <wp:positionV relativeFrom="paragraph">
                  <wp:posOffset>4488814</wp:posOffset>
                </wp:positionV>
                <wp:extent cx="5172075" cy="3019425"/>
                <wp:effectExtent l="0" t="0" r="28575" b="28575"/>
                <wp:wrapNone/>
                <wp:docPr id="38" name="Conector recto 38"/>
                <wp:cNvGraphicFramePr/>
                <a:graphic xmlns:a="http://schemas.openxmlformats.org/drawingml/2006/main">
                  <a:graphicData uri="http://schemas.microsoft.com/office/word/2010/wordprocessingShape">
                    <wps:wsp>
                      <wps:cNvCnPr/>
                      <wps:spPr>
                        <a:xfrm>
                          <a:off x="0" y="0"/>
                          <a:ext cx="5172075" cy="3019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8F451" id="Conector recto 3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353.45pt" to="430.95pt,5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" strokecolor="#5b9bd5 [3204]" strokeweight="1pt">
                <v:stroke joinstyle="miter"/>
              </v:line>
            </w:pict>
          </mc:Fallback>
        </mc:AlternateContent>
      </w:r>
      <w:r w:rsidRPr="002541AB">
        <w:rPr>
          <w:noProof/>
          <w:lang w:val="es-MX" w:eastAsia="es-MX"/>
        </w:rPr>
        <mc:AlternateContent>
          <mc:Choice Requires="wps">
            <w:drawing>
              <wp:anchor distT="0" distB="0" distL="114300" distR="114300" simplePos="0" relativeHeight="251678720" behindDoc="0" locked="0" layoutInCell="1" allowOverlap="1" wp14:anchorId="2A37800C" wp14:editId="2E38211B">
                <wp:simplePos x="0" y="0"/>
                <wp:positionH relativeFrom="column">
                  <wp:posOffset>524510</wp:posOffset>
                </wp:positionH>
                <wp:positionV relativeFrom="paragraph">
                  <wp:posOffset>2236470</wp:posOffset>
                </wp:positionV>
                <wp:extent cx="1950367" cy="243135"/>
                <wp:effectExtent l="19050" t="19050" r="12065" b="24130"/>
                <wp:wrapNone/>
                <wp:docPr id="39" name="Rectángulo 39"/>
                <wp:cNvGraphicFramePr/>
                <a:graphic xmlns:a="http://schemas.openxmlformats.org/drawingml/2006/main">
                  <a:graphicData uri="http://schemas.microsoft.com/office/word/2010/wordprocessingShape">
                    <wps:wsp>
                      <wps:cNvSpPr/>
                      <wps:spPr>
                        <a:xfrm>
                          <a:off x="0" y="0"/>
                          <a:ext cx="1950367" cy="2431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641A9" id="Rectángulo 39" o:spid="_x0000_s1026" style="position:absolute;margin-left:41.3pt;margin-top:176.1pt;width:153.55pt;height:19.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" filled="f" strokecolor="red" strokeweight="2.25pt"/>
            </w:pict>
          </mc:Fallback>
        </mc:AlternateContent>
      </w:r>
      <w:r w:rsidRPr="002541AB">
        <w:rPr>
          <w:noProof/>
          <w:lang w:val="es-MX" w:eastAsia="es-MX"/>
        </w:rPr>
        <w:t xml:space="preserve"> </w:t>
      </w:r>
      <w:r w:rsidRPr="002541AB">
        <w:rPr>
          <w:noProof/>
          <w:lang w:val="es-MX" w:eastAsia="es-MX"/>
        </w:rPr>
        <w:drawing>
          <wp:inline distT="0" distB="0" distL="0" distR="0" wp14:anchorId="3A5ACCFE" wp14:editId="4877115A">
            <wp:extent cx="5791835" cy="40862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4086225"/>
                    </a:xfrm>
                    <a:prstGeom prst="rect">
                      <a:avLst/>
                    </a:prstGeom>
                  </pic:spPr>
                </pic:pic>
              </a:graphicData>
            </a:graphic>
          </wp:inline>
        </w:drawing>
      </w:r>
    </w:p>
    <w:p w:rsidR="00635BBB" w:rsidRPr="002541AB" w:rsidRDefault="00635BBB" w:rsidP="00635BBB">
      <w:pPr>
        <w:autoSpaceDE w:val="0"/>
        <w:autoSpaceDN w:val="0"/>
        <w:adjustRightInd w:val="0"/>
        <w:spacing w:before="100" w:beforeAutospacing="1" w:after="100" w:afterAutospacing="1" w:line="360" w:lineRule="auto"/>
        <w:jc w:val="center"/>
        <w:rPr>
          <w:noProof/>
          <w:lang w:eastAsia="es-MX"/>
        </w:rPr>
      </w:pPr>
      <w:r w:rsidRPr="002541AB">
        <w:rPr>
          <w:rFonts w:ascii="Palatino Linotype" w:hAnsi="Palatino Linotype"/>
          <w:noProof/>
          <w:lang w:val="es-MX" w:eastAsia="es-MX"/>
        </w:rPr>
        <w:lastRenderedPageBreak/>
        <mc:AlternateContent>
          <mc:Choice Requires="wps">
            <w:drawing>
              <wp:anchor distT="0" distB="0" distL="114300" distR="114300" simplePos="0" relativeHeight="251677696" behindDoc="0" locked="0" layoutInCell="1" allowOverlap="1" wp14:anchorId="1AE184D0" wp14:editId="58B0CE3E">
                <wp:simplePos x="0" y="0"/>
                <wp:positionH relativeFrom="margin">
                  <wp:posOffset>3234690</wp:posOffset>
                </wp:positionH>
                <wp:positionV relativeFrom="paragraph">
                  <wp:posOffset>1095375</wp:posOffset>
                </wp:positionV>
                <wp:extent cx="819150" cy="457200"/>
                <wp:effectExtent l="76200" t="38100" r="76200" b="95250"/>
                <wp:wrapNone/>
                <wp:docPr id="40" name="Rectángulo redondeado 40"/>
                <wp:cNvGraphicFramePr/>
                <a:graphic xmlns:a="http://schemas.openxmlformats.org/drawingml/2006/main">
                  <a:graphicData uri="http://schemas.microsoft.com/office/word/2010/wordprocessingShape">
                    <wps:wsp>
                      <wps:cNvSpPr/>
                      <wps:spPr>
                        <a:xfrm>
                          <a:off x="0" y="0"/>
                          <a:ext cx="819150" cy="45720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CEBC7" id="Rectángulo redondeado 40" o:spid="_x0000_s1026" style="position:absolute;margin-left:254.7pt;margin-top:86.25pt;width:64.5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" filled="f" strokecolor="red" strokeweight="3pt">
                <v:shadow on="t" color="black" opacity="22937f" origin=",.5" offset="0,.63889mm"/>
                <w10:wrap anchorx="margin"/>
              </v:roundrect>
            </w:pict>
          </mc:Fallback>
        </mc:AlternateContent>
      </w:r>
      <w:r w:rsidRPr="002541AB">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11E50096" wp14:editId="195428BA">
                <wp:simplePos x="0" y="0"/>
                <wp:positionH relativeFrom="margin">
                  <wp:posOffset>339090</wp:posOffset>
                </wp:positionH>
                <wp:positionV relativeFrom="paragraph">
                  <wp:posOffset>3438525</wp:posOffset>
                </wp:positionV>
                <wp:extent cx="1938528" cy="1057275"/>
                <wp:effectExtent l="76200" t="38100" r="100330" b="123825"/>
                <wp:wrapNone/>
                <wp:docPr id="18" name="Rectángulo redondeado 18"/>
                <wp:cNvGraphicFramePr/>
                <a:graphic xmlns:a="http://schemas.openxmlformats.org/drawingml/2006/main">
                  <a:graphicData uri="http://schemas.microsoft.com/office/word/2010/wordprocessingShape">
                    <wps:wsp>
                      <wps:cNvSpPr/>
                      <wps:spPr>
                        <a:xfrm>
                          <a:off x="0" y="0"/>
                          <a:ext cx="1938528" cy="1057275"/>
                        </a:xfrm>
                        <a:prstGeom prst="roundRect">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21DFE" id="Rectángulo redondeado 18" o:spid="_x0000_s1026" style="position:absolute;margin-left:26.7pt;margin-top:270.75pt;width:152.65pt;height:8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" filled="f" strokecolor="red" strokeweight="4.5pt">
                <v:shadow on="t" color="black" opacity="22937f" origin=",.5" offset="0,.63889mm"/>
                <w10:wrap anchorx="margin"/>
              </v:roundrect>
            </w:pict>
          </mc:Fallback>
        </mc:AlternateContent>
      </w:r>
      <w:r w:rsidRPr="002541AB">
        <w:rPr>
          <w:noProof/>
          <w:lang w:eastAsia="es-MX"/>
        </w:rPr>
        <w:t xml:space="preserve"> </w:t>
      </w:r>
      <w:r w:rsidRPr="002541AB">
        <w:rPr>
          <w:noProof/>
          <w:lang w:val="es-MX" w:eastAsia="es-MX"/>
        </w:rPr>
        <w:drawing>
          <wp:inline distT="0" distB="0" distL="0" distR="0" wp14:anchorId="4CAB1DD1" wp14:editId="5BA3C83F">
            <wp:extent cx="5791835" cy="46386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4638675"/>
                    </a:xfrm>
                    <a:prstGeom prst="rect">
                      <a:avLst/>
                    </a:prstGeom>
                  </pic:spPr>
                </pic:pic>
              </a:graphicData>
            </a:graphic>
          </wp:inline>
        </w:drawing>
      </w:r>
    </w:p>
    <w:p w:rsidR="00635BBB" w:rsidRPr="002541AB" w:rsidRDefault="00635BBB" w:rsidP="00635BBB">
      <w:pPr>
        <w:spacing w:before="100" w:beforeAutospacing="1" w:after="100" w:afterAutospacing="1" w:line="360" w:lineRule="auto"/>
        <w:jc w:val="both"/>
        <w:rPr>
          <w:rFonts w:ascii="Palatino Linotype" w:hAnsi="Palatino Linotype" w:cs="Arial"/>
        </w:rPr>
      </w:pPr>
      <w:r w:rsidRPr="002541AB">
        <w:rPr>
          <w:rFonts w:ascii="Palatino Linotype" w:hAnsi="Palatino Linotype" w:cs="Arial"/>
        </w:rPr>
        <w:t xml:space="preserve">Atento a lo anterior, resulta claro que existe fuente obligacional que constriñe al </w:t>
      </w:r>
      <w:r w:rsidRPr="002541AB">
        <w:rPr>
          <w:rFonts w:ascii="Palatino Linotype" w:hAnsi="Palatino Linotype" w:cs="Arial"/>
          <w:b/>
        </w:rPr>
        <w:t>SUJETO OBLIGADO</w:t>
      </w:r>
      <w:r w:rsidRPr="002541AB">
        <w:rPr>
          <w:rFonts w:ascii="Palatino Linotype" w:hAnsi="Palatino Linotype" w:cs="Arial"/>
        </w:rPr>
        <w:t xml:space="preserve">, para entregar los informes mensuales al OSFEM de conformidad con el artículo 32 de la Ley de Fiscalización Superior del Estado de México, en los cuales se incluye lo referente a </w:t>
      </w:r>
      <w:r w:rsidRPr="002541AB">
        <w:rPr>
          <w:rFonts w:ascii="Palatino Linotype" w:hAnsi="Palatino Linotype" w:cs="Arial"/>
          <w:b/>
        </w:rPr>
        <w:t>los comprobantes fiscales por internet por concepto de nómina,</w:t>
      </w:r>
      <w:r w:rsidRPr="002541AB">
        <w:rPr>
          <w:rFonts w:ascii="Palatino Linotype" w:hAnsi="Palatino Linotype" w:cs="Arial"/>
          <w:i/>
        </w:rPr>
        <w:t xml:space="preserve"> </w:t>
      </w:r>
      <w:r w:rsidRPr="002541AB">
        <w:rPr>
          <w:rFonts w:ascii="Palatino Linotype" w:hAnsi="Palatino Linotype" w:cs="Arial"/>
        </w:rPr>
        <w:t xml:space="preserve">que comprenden la información relativa al pago de las remuneraciones de cada uno de los servidores públicos correspondiente a un periodo determinado; en consecuencia, la información solicitada; por </w:t>
      </w:r>
      <w:r w:rsidRPr="002541AB">
        <w:rPr>
          <w:rFonts w:ascii="Palatino Linotype" w:hAnsi="Palatino Linotype" w:cs="Arial"/>
          <w:b/>
        </w:rPr>
        <w:t xml:space="preserve">EL RECURRENTE </w:t>
      </w:r>
      <w:r w:rsidRPr="002541AB">
        <w:rPr>
          <w:rFonts w:ascii="Palatino Linotype" w:hAnsi="Palatino Linotype" w:cs="Arial"/>
        </w:rPr>
        <w:t xml:space="preserve">debe obrar en los archivos del </w:t>
      </w:r>
      <w:r w:rsidRPr="002541AB">
        <w:rPr>
          <w:rFonts w:ascii="Palatino Linotype" w:hAnsi="Palatino Linotype" w:cs="Arial"/>
          <w:b/>
        </w:rPr>
        <w:t>SUJETO OBLIGADO</w:t>
      </w:r>
      <w:r w:rsidRPr="002541AB">
        <w:rPr>
          <w:rFonts w:ascii="Palatino Linotype" w:hAnsi="Palatino Linotype" w:cs="Arial"/>
        </w:rPr>
        <w:t xml:space="preserve">. </w:t>
      </w:r>
    </w:p>
    <w:p w:rsidR="00635BBB" w:rsidRPr="002541AB" w:rsidRDefault="00635BBB" w:rsidP="00635BBB">
      <w:pPr>
        <w:spacing w:before="100" w:beforeAutospacing="1" w:after="100" w:afterAutospacing="1" w:line="360" w:lineRule="auto"/>
        <w:jc w:val="both"/>
        <w:rPr>
          <w:rFonts w:ascii="Palatino Linotype" w:hAnsi="Palatino Linotype" w:cs="Arial"/>
          <w:bCs/>
        </w:rPr>
      </w:pPr>
      <w:r w:rsidRPr="002541AB">
        <w:rPr>
          <w:rFonts w:ascii="Palatino Linotype" w:hAnsi="Palatino Linotype" w:cs="Arial"/>
        </w:rPr>
        <w:lastRenderedPageBreak/>
        <w:t>En este sentido, de acuerdo a la naturaleza de la información solicitada se concluye que ésta es de</w:t>
      </w:r>
      <w:r w:rsidRPr="002541AB">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2541AB">
        <w:rPr>
          <w:rFonts w:ascii="Palatino Linotype" w:hAnsi="Palatino Linotype" w:cs="Arial"/>
        </w:rPr>
        <w:t xml:space="preserve"> </w:t>
      </w:r>
      <w:r w:rsidRPr="002541AB">
        <w:rPr>
          <w:rFonts w:ascii="Palatino Linotype" w:hAnsi="Palatino Linotype" w:cs="Arial"/>
          <w:bC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635BBB" w:rsidRPr="002541AB" w:rsidRDefault="00635BBB" w:rsidP="00635BBB">
      <w:pPr>
        <w:spacing w:before="100" w:beforeAutospacing="1" w:after="100" w:afterAutospacing="1" w:line="360" w:lineRule="auto"/>
        <w:jc w:val="both"/>
        <w:rPr>
          <w:rFonts w:ascii="Palatino Linotype" w:hAnsi="Palatino Linotype" w:cs="Arial"/>
        </w:rPr>
      </w:pPr>
      <w:r w:rsidRPr="002541AB">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635BBB" w:rsidRPr="002541AB" w:rsidRDefault="00635BBB" w:rsidP="00635BBB">
      <w:pPr>
        <w:ind w:left="709" w:right="760"/>
        <w:jc w:val="center"/>
        <w:rPr>
          <w:rFonts w:ascii="Palatino Linotype" w:hAnsi="Palatino Linotype" w:cs="Arial"/>
          <w:b/>
          <w:i/>
          <w:sz w:val="22"/>
        </w:rPr>
      </w:pPr>
      <w:r w:rsidRPr="002541AB">
        <w:rPr>
          <w:rFonts w:ascii="Palatino Linotype" w:hAnsi="Palatino Linotype" w:cs="Arial"/>
          <w:b/>
          <w:i/>
          <w:sz w:val="22"/>
        </w:rPr>
        <w:t>“Criterio 01/2003.</w:t>
      </w: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b/>
          <w:i/>
          <w:sz w:val="22"/>
        </w:rPr>
        <w:t>“INGRESOS DE LOS SERVIDORES PÚBLICOS. CONSTITUYEN INFORMACIÓN PÚBLICA AÚN Y CUANDO SU DIFUSIÓN PUEDE AFECTAR LA VIDA O LA SEGURIDAD DE AQUELLOS.</w:t>
      </w:r>
      <w:r w:rsidRPr="002541AB">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541AB">
        <w:rPr>
          <w:rFonts w:ascii="Palatino Linotype" w:hAnsi="Palatino Linotype" w:cs="Arial"/>
          <w:b/>
          <w:i/>
          <w:sz w:val="22"/>
        </w:rPr>
        <w:t xml:space="preserve">deben publicarse en medios remotos o locales de comunicación electrónica, lo que se sustenta en el hecho de que el monto de todos los ingresos </w:t>
      </w:r>
      <w:r w:rsidRPr="002541AB">
        <w:rPr>
          <w:rFonts w:ascii="Palatino Linotype" w:hAnsi="Palatino Linotype" w:cs="Arial"/>
          <w:b/>
          <w:i/>
          <w:sz w:val="22"/>
        </w:rPr>
        <w:lastRenderedPageBreak/>
        <w:t>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541AB">
        <w:rPr>
          <w:rFonts w:ascii="Palatino Linotype" w:hAnsi="Palatino Linotype" w:cs="Arial"/>
          <w:i/>
          <w:sz w:val="22"/>
        </w:rPr>
        <w:t>…”</w:t>
      </w:r>
    </w:p>
    <w:p w:rsidR="00635BBB" w:rsidRPr="002541AB" w:rsidRDefault="00635BBB" w:rsidP="00635BBB">
      <w:pPr>
        <w:ind w:left="709" w:right="760"/>
        <w:jc w:val="both"/>
        <w:rPr>
          <w:rFonts w:ascii="Palatino Linotype" w:hAnsi="Palatino Linotype" w:cs="Arial"/>
          <w:i/>
          <w:sz w:val="22"/>
        </w:rPr>
      </w:pPr>
    </w:p>
    <w:p w:rsidR="00635BBB" w:rsidRPr="002541AB" w:rsidRDefault="00635BBB" w:rsidP="00635BBB">
      <w:pPr>
        <w:ind w:left="709" w:right="760"/>
        <w:jc w:val="center"/>
        <w:rPr>
          <w:rFonts w:ascii="Palatino Linotype" w:hAnsi="Palatino Linotype" w:cs="Arial"/>
          <w:b/>
          <w:i/>
          <w:sz w:val="22"/>
        </w:rPr>
      </w:pPr>
      <w:r w:rsidRPr="002541AB">
        <w:rPr>
          <w:rFonts w:ascii="Palatino Linotype" w:hAnsi="Palatino Linotype" w:cs="Arial"/>
          <w:b/>
          <w:i/>
          <w:sz w:val="22"/>
        </w:rPr>
        <w:t>“Criterio 02/2003.</w:t>
      </w: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b/>
          <w:i/>
          <w:sz w:val="22"/>
        </w:rPr>
        <w:t>INGRESOS DE LOS SERVIDORES PÚBLICOS, SON INFORMACIÓN PÚBLICA AÚN Y CUANDO CONSTITUYEN DATOS PERSONALES QUE SE REFIEREN AL PATRIMONIO DE AQUÉLLOS.</w:t>
      </w:r>
      <w:r w:rsidRPr="002541AB">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541AB">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541AB">
        <w:rPr>
          <w:rFonts w:ascii="Palatino Linotype" w:hAnsi="Palatino Linotype" w:cs="Arial"/>
          <w:i/>
          <w:sz w:val="22"/>
        </w:rPr>
        <w:t xml:space="preserve"> el sistema de compensación…”</w:t>
      </w:r>
    </w:p>
    <w:p w:rsidR="00635BBB" w:rsidRPr="002541AB" w:rsidRDefault="00635BBB" w:rsidP="00635BBB">
      <w:pPr>
        <w:ind w:left="709" w:right="760"/>
        <w:jc w:val="both"/>
        <w:rPr>
          <w:rFonts w:ascii="Palatino Linotype" w:hAnsi="Palatino Linotype" w:cs="Arial"/>
          <w:i/>
          <w:sz w:val="22"/>
        </w:rPr>
      </w:pP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i/>
          <w:sz w:val="22"/>
        </w:rPr>
        <w:t>(Énfasis añadido)</w:t>
      </w:r>
    </w:p>
    <w:p w:rsidR="00635BBB" w:rsidRPr="002541AB" w:rsidRDefault="00635BBB" w:rsidP="00635BBB">
      <w:pPr>
        <w:spacing w:before="100" w:beforeAutospacing="1" w:after="100" w:afterAutospacing="1" w:line="360" w:lineRule="auto"/>
        <w:jc w:val="both"/>
        <w:rPr>
          <w:rFonts w:ascii="Palatino Linotype" w:hAnsi="Palatino Linotype" w:cs="Arial"/>
        </w:rPr>
      </w:pPr>
      <w:r w:rsidRPr="002541AB">
        <w:rPr>
          <w:rFonts w:ascii="Palatino Linotype" w:hAnsi="Palatino Linotype" w:cs="Arial"/>
        </w:rPr>
        <w:t xml:space="preserve">En este sentido, </w:t>
      </w:r>
      <w:r w:rsidRPr="002541AB">
        <w:rPr>
          <w:rFonts w:ascii="Palatino Linotype" w:hAnsi="Palatino Linotype" w:cs="Arial"/>
          <w:b/>
        </w:rPr>
        <w:t>EL SUJETO OBLIGADO</w:t>
      </w:r>
      <w:r w:rsidRPr="002541AB">
        <w:rPr>
          <w:rFonts w:ascii="Palatino Linotype" w:hAnsi="Palatino Linotype" w:cs="Arial"/>
        </w:rPr>
        <w:t xml:space="preserve"> se encuentra constreñido a entregar la información solicitada por </w:t>
      </w:r>
      <w:r w:rsidRPr="002541AB">
        <w:rPr>
          <w:rFonts w:ascii="Palatino Linotype" w:hAnsi="Palatino Linotype" w:cs="Arial"/>
          <w:b/>
          <w:color w:val="000000"/>
          <w:lang w:eastAsia="es-MX"/>
        </w:rPr>
        <w:t>EL RECURRENTE</w:t>
      </w:r>
      <w:r w:rsidRPr="002541AB">
        <w:rPr>
          <w:rFonts w:ascii="Palatino Linotype" w:hAnsi="Palatino Linotype" w:cs="Arial"/>
        </w:rPr>
        <w:t xml:space="preserve">, de acuerdo a lo dispuesto por los artículos 3, fracción XI, 12 y 92, fracción VIII </w:t>
      </w:r>
      <w:r w:rsidRPr="002541AB">
        <w:rPr>
          <w:rFonts w:ascii="Palatino Linotype" w:hAnsi="Palatino Linotype" w:cs="Arial"/>
          <w:bCs/>
        </w:rPr>
        <w:t>de la Ley de Transparencia y Acceso a la Información Pública del Estado de México y Municipios</w:t>
      </w:r>
      <w:r w:rsidRPr="002541AB">
        <w:rPr>
          <w:rFonts w:ascii="Palatino Linotype" w:hAnsi="Palatino Linotype" w:cs="Arial"/>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635BBB" w:rsidRPr="002541AB" w:rsidRDefault="00635BBB" w:rsidP="00635BBB">
      <w:pPr>
        <w:spacing w:before="100" w:beforeAutospacing="1" w:after="100" w:afterAutospacing="1" w:line="360" w:lineRule="auto"/>
        <w:jc w:val="both"/>
        <w:rPr>
          <w:rFonts w:ascii="Palatino Linotype" w:hAnsi="Palatino Linotype" w:cs="Arial"/>
        </w:rPr>
      </w:pPr>
      <w:r w:rsidRPr="002541AB">
        <w:rPr>
          <w:rFonts w:ascii="Palatino Linotype" w:hAnsi="Palatino Linotype" w:cs="Arial"/>
        </w:rPr>
        <w:lastRenderedPageBreak/>
        <w:t>A fin de robustecer lo anterior, a continuación se citan los artículos en referencia:</w:t>
      </w:r>
    </w:p>
    <w:p w:rsidR="00635BBB" w:rsidRPr="002541AB" w:rsidRDefault="00635BBB" w:rsidP="00635BBB">
      <w:pPr>
        <w:tabs>
          <w:tab w:val="left" w:pos="8364"/>
        </w:tabs>
        <w:ind w:left="709" w:right="757"/>
        <w:jc w:val="both"/>
        <w:rPr>
          <w:rFonts w:ascii="Palatino Linotype" w:hAnsi="Palatino Linotype" w:cs="Arial"/>
          <w:i/>
          <w:color w:val="000000"/>
          <w:sz w:val="22"/>
          <w:szCs w:val="22"/>
        </w:rPr>
      </w:pPr>
      <w:r w:rsidRPr="002541AB">
        <w:rPr>
          <w:rFonts w:ascii="Palatino Linotype" w:hAnsi="Palatino Linotype"/>
          <w:b/>
          <w:i/>
          <w:sz w:val="22"/>
          <w:szCs w:val="22"/>
        </w:rPr>
        <w:t>“</w:t>
      </w:r>
      <w:r w:rsidRPr="002541AB">
        <w:rPr>
          <w:rFonts w:ascii="Palatino Linotype" w:hAnsi="Palatino Linotype" w:cs="Arial"/>
          <w:b/>
          <w:i/>
          <w:color w:val="000000"/>
          <w:sz w:val="22"/>
          <w:szCs w:val="22"/>
        </w:rPr>
        <w:t xml:space="preserve">Artículo 3. </w:t>
      </w:r>
      <w:r w:rsidRPr="002541AB">
        <w:rPr>
          <w:rFonts w:ascii="Palatino Linotype" w:hAnsi="Palatino Linotype" w:cs="Arial"/>
          <w:i/>
          <w:color w:val="000000"/>
          <w:sz w:val="22"/>
          <w:szCs w:val="22"/>
        </w:rPr>
        <w:t>Para los efectos de la presente Ley se entenderá por:</w:t>
      </w:r>
    </w:p>
    <w:p w:rsidR="00635BBB" w:rsidRPr="002541AB" w:rsidRDefault="00635BBB" w:rsidP="00635BBB">
      <w:pPr>
        <w:ind w:left="851" w:right="899"/>
        <w:jc w:val="both"/>
        <w:rPr>
          <w:rFonts w:ascii="Palatino Linotype" w:hAnsi="Palatino Linotype" w:cs="Arial"/>
          <w:i/>
          <w:color w:val="000000"/>
          <w:sz w:val="22"/>
          <w:szCs w:val="22"/>
        </w:rPr>
      </w:pPr>
      <w:r w:rsidRPr="002541AB">
        <w:rPr>
          <w:rFonts w:ascii="Palatino Linotype" w:hAnsi="Palatino Linotype" w:cs="Arial"/>
          <w:i/>
          <w:color w:val="000000"/>
          <w:sz w:val="22"/>
          <w:szCs w:val="22"/>
        </w:rPr>
        <w:t>…</w:t>
      </w:r>
    </w:p>
    <w:p w:rsidR="00635BBB" w:rsidRPr="002541AB" w:rsidRDefault="00635BBB" w:rsidP="00635BBB">
      <w:pPr>
        <w:ind w:left="851" w:right="899"/>
        <w:jc w:val="both"/>
        <w:rPr>
          <w:rFonts w:ascii="Palatino Linotype" w:hAnsi="Palatino Linotype" w:cs="Arial"/>
          <w:i/>
          <w:color w:val="000000"/>
          <w:sz w:val="22"/>
          <w:szCs w:val="22"/>
        </w:rPr>
      </w:pPr>
      <w:r w:rsidRPr="002541AB">
        <w:rPr>
          <w:rFonts w:ascii="Palatino Linotype" w:hAnsi="Palatino Linotype" w:cs="Arial"/>
          <w:b/>
          <w:i/>
          <w:color w:val="000000"/>
          <w:sz w:val="22"/>
          <w:szCs w:val="22"/>
        </w:rPr>
        <w:t>XI. Documento:</w:t>
      </w:r>
      <w:r w:rsidRPr="002541AB">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35BBB" w:rsidRPr="002541AB" w:rsidRDefault="00635BBB" w:rsidP="00635BBB">
      <w:pPr>
        <w:ind w:left="851" w:right="899"/>
        <w:jc w:val="both"/>
        <w:rPr>
          <w:rFonts w:ascii="Palatino Linotype" w:hAnsi="Palatino Linotype" w:cs="Arial"/>
          <w:i/>
          <w:color w:val="000000"/>
          <w:sz w:val="22"/>
          <w:szCs w:val="22"/>
        </w:rPr>
      </w:pPr>
      <w:r w:rsidRPr="002541AB">
        <w:rPr>
          <w:rFonts w:ascii="Palatino Linotype" w:hAnsi="Palatino Linotype" w:cs="Arial"/>
          <w:i/>
          <w:color w:val="000000"/>
          <w:sz w:val="22"/>
          <w:szCs w:val="22"/>
        </w:rPr>
        <w:t>…</w:t>
      </w:r>
    </w:p>
    <w:p w:rsidR="00635BBB" w:rsidRPr="002541AB" w:rsidRDefault="00635BBB" w:rsidP="00635BBB">
      <w:pPr>
        <w:ind w:left="851" w:right="899"/>
        <w:jc w:val="both"/>
        <w:rPr>
          <w:rFonts w:ascii="Palatino Linotype" w:hAnsi="Palatino Linotype"/>
          <w:b/>
          <w:i/>
          <w:sz w:val="22"/>
          <w:szCs w:val="22"/>
        </w:rPr>
      </w:pPr>
    </w:p>
    <w:p w:rsidR="00635BBB" w:rsidRPr="002541AB" w:rsidRDefault="00635BBB" w:rsidP="00635BBB">
      <w:pPr>
        <w:ind w:left="851" w:right="899"/>
        <w:jc w:val="both"/>
        <w:rPr>
          <w:rFonts w:ascii="Palatino Linotype" w:hAnsi="Palatino Linotype"/>
          <w:i/>
          <w:sz w:val="22"/>
          <w:szCs w:val="22"/>
        </w:rPr>
      </w:pPr>
      <w:r w:rsidRPr="002541AB">
        <w:rPr>
          <w:rFonts w:ascii="Palatino Linotype" w:hAnsi="Palatino Linotype"/>
          <w:b/>
          <w:i/>
          <w:sz w:val="22"/>
          <w:szCs w:val="22"/>
        </w:rPr>
        <w:t>Artículo 12</w:t>
      </w:r>
      <w:r w:rsidRPr="002541AB">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635BBB" w:rsidRPr="002541AB" w:rsidRDefault="00635BBB" w:rsidP="00635BBB">
      <w:pPr>
        <w:ind w:left="851" w:right="899"/>
        <w:jc w:val="both"/>
        <w:rPr>
          <w:rFonts w:ascii="Palatino Linotype" w:hAnsi="Palatino Linotype"/>
          <w:i/>
          <w:sz w:val="22"/>
          <w:szCs w:val="22"/>
        </w:rPr>
      </w:pPr>
    </w:p>
    <w:p w:rsidR="00635BBB" w:rsidRPr="002541AB" w:rsidRDefault="00635BBB" w:rsidP="00635BBB">
      <w:pPr>
        <w:ind w:left="851" w:right="899"/>
        <w:jc w:val="both"/>
        <w:rPr>
          <w:rFonts w:ascii="Palatino Linotype" w:hAnsi="Palatino Linotype"/>
          <w:i/>
          <w:sz w:val="22"/>
          <w:szCs w:val="22"/>
        </w:rPr>
      </w:pPr>
      <w:r w:rsidRPr="002541AB">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35BBB" w:rsidRPr="002541AB" w:rsidRDefault="00635BBB" w:rsidP="00635BBB">
      <w:pPr>
        <w:ind w:left="851" w:right="899"/>
        <w:jc w:val="both"/>
        <w:rPr>
          <w:rFonts w:ascii="Palatino Linotype" w:hAnsi="Palatino Linotype"/>
          <w:i/>
          <w:sz w:val="22"/>
          <w:szCs w:val="22"/>
        </w:rPr>
      </w:pPr>
    </w:p>
    <w:p w:rsidR="00635BBB" w:rsidRPr="002541AB" w:rsidRDefault="00635BBB" w:rsidP="00635BBB">
      <w:pPr>
        <w:autoSpaceDE w:val="0"/>
        <w:autoSpaceDN w:val="0"/>
        <w:adjustRightInd w:val="0"/>
        <w:ind w:left="851" w:right="757"/>
        <w:jc w:val="both"/>
        <w:rPr>
          <w:rFonts w:ascii="Palatino Linotype" w:hAnsi="Palatino Linotype"/>
          <w:i/>
          <w:sz w:val="22"/>
        </w:rPr>
      </w:pPr>
      <w:r w:rsidRPr="002541AB">
        <w:rPr>
          <w:rFonts w:ascii="Palatino Linotype" w:hAnsi="Palatino Linotype"/>
          <w:b/>
          <w:i/>
          <w:sz w:val="22"/>
        </w:rPr>
        <w:t>Artículo 92</w:t>
      </w:r>
      <w:r w:rsidRPr="002541AB">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35BBB" w:rsidRPr="002541AB" w:rsidRDefault="00635BBB" w:rsidP="00635BBB">
      <w:pPr>
        <w:autoSpaceDE w:val="0"/>
        <w:autoSpaceDN w:val="0"/>
        <w:adjustRightInd w:val="0"/>
        <w:ind w:left="851" w:right="757"/>
        <w:jc w:val="both"/>
        <w:rPr>
          <w:rFonts w:ascii="Palatino Linotype" w:hAnsi="Palatino Linotype"/>
          <w:i/>
          <w:sz w:val="22"/>
        </w:rPr>
      </w:pPr>
      <w:r w:rsidRPr="002541AB">
        <w:rPr>
          <w:rFonts w:ascii="Palatino Linotype" w:hAnsi="Palatino Linotype"/>
          <w:i/>
          <w:sz w:val="22"/>
        </w:rPr>
        <w:t>…</w:t>
      </w:r>
    </w:p>
    <w:p w:rsidR="00635BBB" w:rsidRPr="002541AB" w:rsidRDefault="00635BBB" w:rsidP="00635BBB">
      <w:pPr>
        <w:autoSpaceDE w:val="0"/>
        <w:autoSpaceDN w:val="0"/>
        <w:adjustRightInd w:val="0"/>
        <w:ind w:left="851" w:right="757"/>
        <w:jc w:val="both"/>
        <w:rPr>
          <w:rFonts w:ascii="Palatino Linotype" w:hAnsi="Palatino Linotype"/>
          <w:i/>
          <w:sz w:val="22"/>
        </w:rPr>
      </w:pPr>
    </w:p>
    <w:p w:rsidR="00635BBB" w:rsidRPr="002541AB" w:rsidRDefault="00635BBB" w:rsidP="00635BBB">
      <w:pPr>
        <w:autoSpaceDE w:val="0"/>
        <w:autoSpaceDN w:val="0"/>
        <w:adjustRightInd w:val="0"/>
        <w:ind w:left="851" w:right="757"/>
        <w:jc w:val="both"/>
        <w:rPr>
          <w:rFonts w:ascii="Palatino Linotype" w:hAnsi="Palatino Linotype"/>
          <w:i/>
          <w:sz w:val="22"/>
        </w:rPr>
      </w:pPr>
      <w:r w:rsidRPr="002541AB">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2541AB">
        <w:rPr>
          <w:rFonts w:ascii="Palatino Linotype" w:hAnsi="Palatino Linotype"/>
          <w:i/>
          <w:sz w:val="22"/>
        </w:rPr>
        <w:t>;”</w:t>
      </w:r>
    </w:p>
    <w:p w:rsidR="00635BBB" w:rsidRPr="002541AB" w:rsidRDefault="00635BBB" w:rsidP="00635BBB">
      <w:pPr>
        <w:autoSpaceDE w:val="0"/>
        <w:autoSpaceDN w:val="0"/>
        <w:adjustRightInd w:val="0"/>
        <w:ind w:left="851" w:right="757"/>
        <w:jc w:val="both"/>
        <w:rPr>
          <w:rFonts w:ascii="Palatino Linotype" w:hAnsi="Palatino Linotype"/>
          <w:i/>
          <w:sz w:val="22"/>
        </w:rPr>
      </w:pPr>
      <w:r w:rsidRPr="002541AB">
        <w:rPr>
          <w:rFonts w:ascii="Palatino Linotype" w:hAnsi="Palatino Linotype"/>
          <w:i/>
          <w:sz w:val="22"/>
        </w:rPr>
        <w:t>(Énfasis añadido)</w:t>
      </w:r>
    </w:p>
    <w:p w:rsidR="00635BBB" w:rsidRPr="002541AB" w:rsidRDefault="00635BBB" w:rsidP="00635BBB">
      <w:pPr>
        <w:autoSpaceDE w:val="0"/>
        <w:autoSpaceDN w:val="0"/>
        <w:adjustRightInd w:val="0"/>
        <w:spacing w:before="100" w:beforeAutospacing="1" w:after="100" w:afterAutospacing="1" w:line="360" w:lineRule="auto"/>
        <w:jc w:val="both"/>
        <w:rPr>
          <w:rFonts w:ascii="Palatino Linotype" w:hAnsi="Palatino Linotype" w:cs="Arial"/>
        </w:rPr>
      </w:pPr>
      <w:r w:rsidRPr="002541AB">
        <w:rPr>
          <w:rFonts w:ascii="Palatino Linotype" w:hAnsi="Palatino Linotype" w:cs="Arial"/>
        </w:rPr>
        <w:lastRenderedPageBreak/>
        <w:t xml:space="preserve">Siendo aplicable, el criterio </w:t>
      </w:r>
      <w:r w:rsidRPr="002541AB">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541AB">
        <w:rPr>
          <w:rFonts w:ascii="Palatino Linotype" w:hAnsi="Palatino Linotype" w:cs="Arial"/>
        </w:rPr>
        <w:t>cuyo rubro y texto dispone:</w:t>
      </w:r>
    </w:p>
    <w:p w:rsidR="00635BBB" w:rsidRPr="002541AB" w:rsidRDefault="00635BBB" w:rsidP="00635BBB">
      <w:pPr>
        <w:ind w:left="709" w:right="760"/>
        <w:jc w:val="center"/>
        <w:rPr>
          <w:rFonts w:ascii="Palatino Linotype" w:hAnsi="Palatino Linotype" w:cs="Arial"/>
          <w:b/>
          <w:i/>
          <w:sz w:val="22"/>
        </w:rPr>
      </w:pPr>
      <w:r w:rsidRPr="002541AB">
        <w:rPr>
          <w:rFonts w:ascii="Palatino Linotype" w:hAnsi="Palatino Linotype" w:cs="Arial"/>
          <w:b/>
          <w:i/>
          <w:sz w:val="22"/>
        </w:rPr>
        <w:t>“CRITERIO 0002-11</w:t>
      </w: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b/>
          <w:i/>
          <w:sz w:val="22"/>
        </w:rPr>
        <w:t xml:space="preserve">INFORMACIÓN PÚBLICA, CONCEPTO DE, EN MATERIA DE TRANSPARENCIA. INTERPRETACIÓN TEMÁTICA DE LOS ARTÍCULOS 2 2, FRACCIÓN </w:t>
      </w:r>
      <w:r w:rsidRPr="002541AB">
        <w:rPr>
          <w:rFonts w:ascii="Palatino Linotype" w:hAnsi="Palatino Linotype" w:cs="Arial"/>
          <w:b/>
          <w:bCs/>
          <w:i/>
          <w:sz w:val="22"/>
        </w:rPr>
        <w:t xml:space="preserve">V, XV, Y XVI, </w:t>
      </w:r>
      <w:r w:rsidRPr="002541AB">
        <w:rPr>
          <w:rFonts w:ascii="Palatino Linotype" w:hAnsi="Palatino Linotype" w:cs="Arial"/>
          <w:b/>
          <w:i/>
          <w:sz w:val="22"/>
        </w:rPr>
        <w:t>32, 4,11 Y 41.</w:t>
      </w:r>
      <w:r w:rsidRPr="002541AB">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i/>
          <w:sz w:val="22"/>
        </w:rPr>
        <w:t>En consecuencia el acceso a la información se refiere a que se cumplan cualquiera de los siguientes tres supuestos:</w:t>
      </w:r>
    </w:p>
    <w:p w:rsidR="00635BBB" w:rsidRPr="002541AB" w:rsidRDefault="00635BBB" w:rsidP="00635BBB">
      <w:pPr>
        <w:ind w:left="709" w:right="760"/>
        <w:jc w:val="both"/>
        <w:rPr>
          <w:rFonts w:ascii="Palatino Linotype" w:hAnsi="Palatino Linotype" w:cs="Arial"/>
          <w:b/>
          <w:i/>
          <w:sz w:val="22"/>
        </w:rPr>
      </w:pPr>
      <w:r w:rsidRPr="002541AB">
        <w:rPr>
          <w:rFonts w:ascii="Palatino Linotype" w:hAnsi="Palatino Linotype" w:cs="Arial"/>
          <w:b/>
          <w:i/>
          <w:sz w:val="22"/>
        </w:rPr>
        <w:t>1) Que se trate de información registrada en cualquier soporte documental, que en ejercicio de las atribuciones conferidas, sea generada por los Sujetos Obligados;</w:t>
      </w: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i/>
          <w:sz w:val="22"/>
        </w:rPr>
        <w:t>2) Que se trate de información registrada en cualquier soporte documental, que en ejercicio de las atribuciones conferidas, sea administrada por los Sujetos Obligados, y</w:t>
      </w:r>
    </w:p>
    <w:p w:rsidR="00635BBB" w:rsidRPr="002541AB" w:rsidRDefault="00635BBB" w:rsidP="00635BBB">
      <w:pPr>
        <w:ind w:left="709" w:right="760"/>
        <w:jc w:val="both"/>
        <w:rPr>
          <w:rFonts w:ascii="Palatino Linotype" w:hAnsi="Palatino Linotype" w:cs="Arial"/>
          <w:i/>
          <w:sz w:val="22"/>
        </w:rPr>
      </w:pPr>
      <w:r w:rsidRPr="002541AB">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635BBB" w:rsidRPr="002541AB" w:rsidRDefault="00635BBB" w:rsidP="00635BBB">
      <w:pPr>
        <w:ind w:left="709" w:right="760"/>
        <w:jc w:val="both"/>
        <w:rPr>
          <w:rFonts w:ascii="Palatino Linotype" w:hAnsi="Palatino Linotype" w:cs="Arial"/>
          <w:i/>
          <w:sz w:val="22"/>
        </w:rPr>
      </w:pPr>
    </w:p>
    <w:p w:rsidR="00635BBB" w:rsidRPr="002541AB" w:rsidRDefault="00635BBB" w:rsidP="00635BBB">
      <w:pPr>
        <w:ind w:left="709" w:right="760"/>
        <w:jc w:val="both"/>
        <w:rPr>
          <w:rFonts w:ascii="Palatino Linotype" w:hAnsi="Palatino Linotype"/>
          <w:i/>
          <w:color w:val="000000"/>
          <w:sz w:val="22"/>
        </w:rPr>
      </w:pPr>
      <w:r w:rsidRPr="002541AB">
        <w:rPr>
          <w:rFonts w:ascii="Palatino Linotype" w:hAnsi="Palatino Linotype"/>
          <w:i/>
          <w:color w:val="000000"/>
          <w:sz w:val="22"/>
        </w:rPr>
        <w:t>(Énfasis Añadido)</w:t>
      </w:r>
    </w:p>
    <w:p w:rsidR="00635BBB" w:rsidRPr="002541AB" w:rsidRDefault="00635BBB" w:rsidP="00635BBB">
      <w:pPr>
        <w:ind w:left="709" w:right="760"/>
        <w:jc w:val="both"/>
        <w:rPr>
          <w:rFonts w:ascii="Palatino Linotype" w:hAnsi="Palatino Linotype"/>
          <w:i/>
          <w:color w:val="000000"/>
          <w:sz w:val="22"/>
        </w:rPr>
      </w:pPr>
    </w:p>
    <w:p w:rsidR="00663EFE" w:rsidRPr="002541AB" w:rsidRDefault="00635BBB" w:rsidP="00635BBB">
      <w:pPr>
        <w:spacing w:line="360" w:lineRule="auto"/>
        <w:jc w:val="both"/>
        <w:rPr>
          <w:rFonts w:ascii="Palatino Linotype" w:hAnsi="Palatino Linotype"/>
          <w:b/>
        </w:rPr>
      </w:pPr>
      <w:r w:rsidRPr="002541AB">
        <w:rPr>
          <w:rFonts w:ascii="Palatino Linotype" w:hAnsi="Palatino Linotype" w:cs="Arial"/>
          <w:bCs/>
        </w:rPr>
        <w:t xml:space="preserve">Establecido lo anterior, se puede advertir que </w:t>
      </w:r>
      <w:r w:rsidRPr="002541AB">
        <w:rPr>
          <w:rFonts w:ascii="Palatino Linotype" w:hAnsi="Palatino Linotype" w:cs="Arial"/>
          <w:b/>
          <w:bCs/>
        </w:rPr>
        <w:t xml:space="preserve">EL SUJETO OBLIGADO </w:t>
      </w:r>
      <w:r w:rsidRPr="002541AB">
        <w:rPr>
          <w:rFonts w:ascii="Palatino Linotype" w:hAnsi="Palatino Linotype" w:cs="Arial"/>
          <w:bCs/>
        </w:rPr>
        <w:t xml:space="preserve">se encuentra constreñido a contar con los comprobantes fiscales por internet por concepto de nómina, los cuales de manera enunciativa mas no limitativa pudiera ser los documentos en los que conste el sueldo bruto y neto, exceptuando la información </w:t>
      </w:r>
      <w:r w:rsidRPr="002541AB">
        <w:rPr>
          <w:rFonts w:ascii="Palatino Linotype" w:hAnsi="Palatino Linotype" w:cs="Arial"/>
          <w:bCs/>
        </w:rPr>
        <w:lastRenderedPageBreak/>
        <w:t>concerniente al asesor que se encuentra adscrito a presidencia, toda vez que si fueron señaladas mediante el oficio remitido sus precepciones tanto netas como brutas.</w:t>
      </w:r>
    </w:p>
    <w:p w:rsidR="006A287B" w:rsidRPr="002541AB" w:rsidRDefault="006A287B" w:rsidP="00C419DF">
      <w:pPr>
        <w:spacing w:line="360" w:lineRule="auto"/>
        <w:jc w:val="both"/>
        <w:rPr>
          <w:rFonts w:ascii="Palatino Linotype" w:hAnsi="Palatino Linotype"/>
          <w:b/>
        </w:rPr>
      </w:pPr>
    </w:p>
    <w:p w:rsidR="00C419DF" w:rsidRPr="002541AB" w:rsidRDefault="00351A66" w:rsidP="00C419DF">
      <w:pPr>
        <w:spacing w:line="360" w:lineRule="auto"/>
        <w:jc w:val="both"/>
        <w:rPr>
          <w:rFonts w:ascii="Palatino Linotype" w:hAnsi="Palatino Linotype"/>
        </w:rPr>
      </w:pPr>
      <w:r w:rsidRPr="002541AB">
        <w:rPr>
          <w:rFonts w:ascii="Palatino Linotype" w:hAnsi="Palatino Linotype"/>
          <w:b/>
        </w:rPr>
        <w:t>Documento donde acredite el último grado de estudios.</w:t>
      </w:r>
      <w:r w:rsidR="00C419DF" w:rsidRPr="002541AB">
        <w:rPr>
          <w:rFonts w:ascii="Palatino Linotype" w:hAnsi="Palatino Linotype"/>
        </w:rPr>
        <w:t xml:space="preserve"> </w:t>
      </w:r>
    </w:p>
    <w:p w:rsidR="00C419DF" w:rsidRPr="002541AB" w:rsidRDefault="00C419DF" w:rsidP="00C419DF">
      <w:pPr>
        <w:spacing w:line="360" w:lineRule="auto"/>
        <w:jc w:val="both"/>
        <w:rPr>
          <w:rFonts w:ascii="Palatino Linotype" w:hAnsi="Palatino Linotype"/>
        </w:rPr>
      </w:pPr>
    </w:p>
    <w:p w:rsidR="00C419DF" w:rsidRPr="002541AB" w:rsidRDefault="00C419DF" w:rsidP="00C419DF">
      <w:pPr>
        <w:spacing w:line="360" w:lineRule="auto"/>
        <w:jc w:val="both"/>
        <w:rPr>
          <w:rFonts w:ascii="Palatino Linotype" w:hAnsi="Palatino Linotype"/>
        </w:rPr>
      </w:pPr>
      <w:r w:rsidRPr="002541AB">
        <w:rPr>
          <w:rFonts w:ascii="Palatino Linotype" w:hAnsi="Palatino Linotype"/>
        </w:rPr>
        <w:t xml:space="preserve">Ahora bien, se advierte que </w:t>
      </w:r>
      <w:r w:rsidR="00635BBB" w:rsidRPr="002541AB">
        <w:rPr>
          <w:rFonts w:ascii="Palatino Linotype" w:hAnsi="Palatino Linotype"/>
        </w:rPr>
        <w:t>el particular requiere de manera específica le sea entregado un documento mediante el cual los asesores con los que cuenta el Ayuntamiento puedan acreditar su último grado de estudios.</w:t>
      </w:r>
    </w:p>
    <w:p w:rsidR="00917343" w:rsidRPr="002541AB" w:rsidRDefault="00917343" w:rsidP="00C419DF">
      <w:pPr>
        <w:spacing w:line="360" w:lineRule="auto"/>
        <w:jc w:val="both"/>
        <w:rPr>
          <w:rFonts w:ascii="Palatino Linotype" w:hAnsi="Palatino Linotype"/>
        </w:rPr>
      </w:pPr>
    </w:p>
    <w:p w:rsidR="00917343" w:rsidRPr="002541AB" w:rsidRDefault="00917343" w:rsidP="00C419DF">
      <w:pPr>
        <w:spacing w:line="360" w:lineRule="auto"/>
        <w:jc w:val="both"/>
        <w:rPr>
          <w:rFonts w:ascii="Palatino Linotype" w:hAnsi="Palatino Linotype"/>
        </w:rPr>
      </w:pPr>
      <w:r w:rsidRPr="002541AB">
        <w:rPr>
          <w:rFonts w:ascii="Palatino Linotype" w:hAnsi="Palatino Linotype"/>
        </w:rPr>
        <w:t xml:space="preserve">Es por ello que </w:t>
      </w:r>
      <w:r w:rsidRPr="002541AB">
        <w:rPr>
          <w:rFonts w:ascii="Palatino Linotype" w:hAnsi="Palatino Linotype"/>
          <w:b/>
        </w:rPr>
        <w:t xml:space="preserve">EL SUJETO OBLIGADO, </w:t>
      </w:r>
      <w:r w:rsidRPr="002541AB">
        <w:rPr>
          <w:rFonts w:ascii="Palatino Linotype" w:hAnsi="Palatino Linotype"/>
        </w:rPr>
        <w:t>mediante respuesta remite diversa documentación encaminada a dar contestación a esta pretensión, sin embargo esta Ponencia advierte que se testan algunos datos que son susceptibles de  ser clasificados como confidencial, sin embargo para que dicha versión pública tenga validez se debe remitir conforme es estipulado dentro de la Ley de la materia.</w:t>
      </w:r>
    </w:p>
    <w:p w:rsidR="00917343" w:rsidRPr="002541AB" w:rsidRDefault="00917343" w:rsidP="00C419DF">
      <w:pPr>
        <w:spacing w:line="360" w:lineRule="auto"/>
        <w:jc w:val="both"/>
        <w:rPr>
          <w:rFonts w:ascii="Palatino Linotype" w:hAnsi="Palatino Linotype"/>
        </w:rPr>
      </w:pPr>
    </w:p>
    <w:p w:rsidR="00C725CF" w:rsidRPr="002541AB" w:rsidRDefault="00917343" w:rsidP="00C725CF">
      <w:pPr>
        <w:spacing w:line="360" w:lineRule="auto"/>
        <w:jc w:val="both"/>
        <w:rPr>
          <w:rFonts w:ascii="Palatino Linotype" w:hAnsi="Palatino Linotype"/>
        </w:rPr>
      </w:pPr>
      <w:r w:rsidRPr="002541AB">
        <w:rPr>
          <w:rFonts w:ascii="Palatino Linotype" w:hAnsi="Palatino Linotype"/>
        </w:rPr>
        <w:t xml:space="preserve">Es así que del análisis realizado al Acuerdo remitido mediante respuesta a través del documento electrónico denominado </w:t>
      </w:r>
      <w:r w:rsidRPr="002541AB">
        <w:rPr>
          <w:rFonts w:ascii="Palatino Linotype" w:hAnsi="Palatino Linotype"/>
          <w:b/>
          <w:i/>
        </w:rPr>
        <w:t xml:space="preserve">ACUERDO 007 V.P. DOCUM PERSONALES.pdf, </w:t>
      </w:r>
      <w:r w:rsidRPr="002541AB">
        <w:rPr>
          <w:rFonts w:ascii="Palatino Linotype" w:hAnsi="Palatino Linotype"/>
        </w:rPr>
        <w:t>se puede concluir que dicho Acuerdo no se encuentra debidamente f</w:t>
      </w:r>
      <w:r w:rsidR="00C725CF" w:rsidRPr="002541AB">
        <w:rPr>
          <w:rFonts w:ascii="Palatino Linotype" w:hAnsi="Palatino Linotype"/>
        </w:rPr>
        <w:t xml:space="preserve">undado y motivado </w:t>
      </w:r>
      <w:r w:rsidR="00C725CF" w:rsidRPr="002541AB">
        <w:rPr>
          <w:rFonts w:ascii="Palatino Linotype" w:hAnsi="Palatino Linotype"/>
          <w:color w:val="000000"/>
        </w:rPr>
        <w:t xml:space="preserve">en términos del artículo 143 de la Ley de Transparencia y Acceso a la Información Pública del Estado de México y Municipios, se deberá </w:t>
      </w:r>
      <w:r w:rsidR="00C725CF" w:rsidRPr="002541AB">
        <w:rPr>
          <w:rFonts w:ascii="Palatino Linotype" w:eastAsia="Arial Unicode MS" w:hAnsi="Palatino Linotype" w:cs="Arial"/>
        </w:rPr>
        <w:t>omitir, eliminar o suprimir la</w:t>
      </w:r>
      <w:r w:rsidR="00C725CF" w:rsidRPr="002541AB">
        <w:rPr>
          <w:rFonts w:ascii="Palatino Linotype" w:hAnsi="Palatino Linotype"/>
          <w:color w:val="000000"/>
        </w:rPr>
        <w:t xml:space="preserve"> información </w:t>
      </w:r>
      <w:r w:rsidR="00C725CF" w:rsidRPr="002541AB">
        <w:rPr>
          <w:rFonts w:ascii="Palatino Linotype" w:hAnsi="Palatino Linotype"/>
          <w:b/>
          <w:color w:val="000000"/>
        </w:rPr>
        <w:t>confidencial</w:t>
      </w:r>
      <w:r w:rsidR="00C725CF" w:rsidRPr="002541AB">
        <w:rPr>
          <w:rFonts w:ascii="Palatino Linotype" w:eastAsia="Arial Unicode MS" w:hAnsi="Palatino Linotype" w:cs="Arial"/>
        </w:rPr>
        <w:t xml:space="preserve">. En ese sentido, </w:t>
      </w:r>
      <w:r w:rsidR="00C725CF" w:rsidRPr="002541AB">
        <w:rPr>
          <w:rFonts w:ascii="Palatino Linotype" w:hAnsi="Palatino Linotype" w:cs="Arial"/>
          <w:lang w:val="es-ES_tradnl"/>
        </w:rPr>
        <w:t xml:space="preserve">sólo podrán </w:t>
      </w:r>
      <w:r w:rsidR="00C725CF" w:rsidRPr="002541AB">
        <w:rPr>
          <w:rFonts w:ascii="Palatino Linotype" w:hAnsi="Palatino Linotype" w:cs="Arial"/>
        </w:rPr>
        <w:t>ser</w:t>
      </w:r>
      <w:r w:rsidR="00C725CF" w:rsidRPr="002541A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00C725CF" w:rsidRPr="002541AB">
        <w:rPr>
          <w:rFonts w:ascii="Palatino Linotype" w:hAnsi="Palatino Linotype" w:cs="Arial"/>
        </w:rPr>
        <w:t xml:space="preserve"> que el Comité de Transparencia del </w:t>
      </w:r>
      <w:r w:rsidR="00C725CF" w:rsidRPr="002541AB">
        <w:rPr>
          <w:rFonts w:ascii="Palatino Linotype" w:hAnsi="Palatino Linotype" w:cs="Arial"/>
          <w:b/>
        </w:rPr>
        <w:t>SUJETO OBLIGADO</w:t>
      </w:r>
      <w:r w:rsidR="00C725CF" w:rsidRPr="002541AB">
        <w:rPr>
          <w:rFonts w:ascii="Palatino Linotype" w:hAnsi="Palatino Linotype" w:cs="Arial"/>
        </w:rPr>
        <w:t xml:space="preserve"> emita el Acuerdo de Clasificación </w:t>
      </w:r>
      <w:r w:rsidR="00C725CF" w:rsidRPr="002541AB">
        <w:rPr>
          <w:rFonts w:ascii="Palatino Linotype" w:hAnsi="Palatino Linotype" w:cs="Arial"/>
        </w:rPr>
        <w:lastRenderedPageBreak/>
        <w:t>correspondiente</w:t>
      </w:r>
      <w:r w:rsidR="00C725CF" w:rsidRPr="002541AB">
        <w:rPr>
          <w:rFonts w:ascii="Palatino Linotype" w:hAnsi="Palatino Linotype" w:cs="Arial"/>
          <w:lang w:val="es-ES_tradnl"/>
        </w:rPr>
        <w:t xml:space="preserve"> debidamente fundado y motivado, en el cual se</w:t>
      </w:r>
      <w:r w:rsidR="00C725CF" w:rsidRPr="002541AB">
        <w:rPr>
          <w:rFonts w:ascii="Palatino Linotype" w:hAnsi="Palatino Linotype" w:cs="Arial"/>
        </w:rPr>
        <w:t xml:space="preserve"> sustente la versión pública, </w:t>
      </w:r>
      <w:r w:rsidR="00C725CF" w:rsidRPr="002541AB">
        <w:rPr>
          <w:rFonts w:ascii="Palatino Linotype" w:hAnsi="Palatino Linotype" w:cs="Arial"/>
          <w:lang w:val="es-ES_tradnl"/>
        </w:rPr>
        <w:t xml:space="preserve">en </w:t>
      </w:r>
      <w:r w:rsidR="00C725CF" w:rsidRPr="002541AB">
        <w:rPr>
          <w:rFonts w:ascii="Palatino Linotype" w:hAnsi="Palatino Linotype" w:cs="Arial"/>
          <w:noProof/>
          <w:lang w:eastAsia="es-MX"/>
        </w:rPr>
        <w:t>términos</w:t>
      </w:r>
      <w:r w:rsidR="00C725CF" w:rsidRPr="002541A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725CF" w:rsidRPr="002541AB" w:rsidRDefault="00C725CF" w:rsidP="00C725CF">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C725CF" w:rsidRPr="002541AB" w:rsidRDefault="00C725CF" w:rsidP="00C725CF">
      <w:pPr>
        <w:ind w:left="709" w:right="757"/>
        <w:jc w:val="center"/>
        <w:rPr>
          <w:rFonts w:ascii="Palatino Linotype" w:hAnsi="Palatino Linotype" w:cs="Arial"/>
          <w:b/>
          <w:i/>
          <w:sz w:val="22"/>
        </w:rPr>
      </w:pPr>
      <w:r w:rsidRPr="002541AB">
        <w:rPr>
          <w:rFonts w:ascii="Palatino Linotype" w:hAnsi="Palatino Linotype" w:cs="Arial"/>
          <w:b/>
          <w:i/>
          <w:sz w:val="22"/>
        </w:rPr>
        <w:t>Ley de Transparencia y Acceso a la Información Pública del Estado de México y Municipios</w:t>
      </w:r>
    </w:p>
    <w:p w:rsidR="00C725CF" w:rsidRPr="002541AB" w:rsidRDefault="00C725CF" w:rsidP="00C725CF">
      <w:pPr>
        <w:ind w:left="709" w:right="757"/>
        <w:jc w:val="center"/>
        <w:rPr>
          <w:rFonts w:ascii="Palatino Linotype" w:hAnsi="Palatino Linotype" w:cs="Arial"/>
          <w:b/>
          <w:i/>
          <w:sz w:val="22"/>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r w:rsidRPr="002541AB">
        <w:rPr>
          <w:rFonts w:ascii="Palatino Linotype" w:hAnsi="Palatino Linotype" w:cs="Arial"/>
          <w:b/>
          <w:i/>
          <w:sz w:val="22"/>
          <w:szCs w:val="22"/>
          <w:lang w:eastAsia="es-MX"/>
        </w:rPr>
        <w:t xml:space="preserve">Artículo 49. </w:t>
      </w:r>
      <w:r w:rsidRPr="002541AB">
        <w:rPr>
          <w:rFonts w:ascii="Palatino Linotype" w:hAnsi="Palatino Linotype" w:cs="Arial"/>
          <w:i/>
          <w:sz w:val="22"/>
          <w:szCs w:val="22"/>
          <w:lang w:eastAsia="es-MX"/>
        </w:rPr>
        <w:t xml:space="preserve">Los </w:t>
      </w:r>
      <w:r w:rsidRPr="002541AB">
        <w:rPr>
          <w:rFonts w:ascii="Palatino Linotype" w:hAnsi="Palatino Linotype" w:cs="Arial"/>
          <w:i/>
          <w:sz w:val="22"/>
        </w:rPr>
        <w:t>Comités</w:t>
      </w:r>
      <w:r w:rsidRPr="002541AB">
        <w:rPr>
          <w:rFonts w:ascii="Palatino Linotype" w:hAnsi="Palatino Linotype" w:cs="Arial"/>
          <w:i/>
          <w:sz w:val="22"/>
          <w:szCs w:val="22"/>
          <w:lang w:eastAsia="es-MX"/>
        </w:rPr>
        <w:t xml:space="preserve"> de </w:t>
      </w:r>
      <w:r w:rsidRPr="002541AB">
        <w:rPr>
          <w:rFonts w:ascii="Palatino Linotype" w:hAnsi="Palatino Linotype" w:cs="Arial"/>
          <w:i/>
          <w:sz w:val="22"/>
          <w:lang w:eastAsia="es-MX"/>
        </w:rPr>
        <w:t>Transparencia</w:t>
      </w:r>
      <w:r w:rsidRPr="002541AB">
        <w:rPr>
          <w:rFonts w:ascii="Palatino Linotype" w:hAnsi="Palatino Linotype" w:cs="Arial"/>
          <w:i/>
          <w:sz w:val="22"/>
          <w:szCs w:val="22"/>
          <w:lang w:eastAsia="es-MX"/>
        </w:rPr>
        <w:t xml:space="preserve"> </w:t>
      </w:r>
      <w:r w:rsidRPr="002541AB">
        <w:rPr>
          <w:rFonts w:ascii="Palatino Linotype" w:hAnsi="Palatino Linotype"/>
          <w:i/>
          <w:sz w:val="22"/>
          <w:szCs w:val="22"/>
        </w:rPr>
        <w:t>tendrán</w:t>
      </w:r>
      <w:r w:rsidRPr="002541AB">
        <w:rPr>
          <w:rFonts w:ascii="Palatino Linotype" w:hAnsi="Palatino Linotype" w:cs="Arial"/>
          <w:i/>
          <w:sz w:val="22"/>
          <w:szCs w:val="22"/>
          <w:lang w:eastAsia="es-MX"/>
        </w:rPr>
        <w:t xml:space="preserve"> las siguientes atribuciones:</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VIII.</w:t>
      </w:r>
      <w:r w:rsidRPr="002541AB">
        <w:rPr>
          <w:rFonts w:ascii="Palatino Linotype" w:hAnsi="Palatino Linotype" w:cs="Arial"/>
          <w:i/>
          <w:sz w:val="22"/>
          <w:szCs w:val="22"/>
          <w:lang w:eastAsia="es-MX"/>
        </w:rPr>
        <w:t xml:space="preserve"> Aprobar, </w:t>
      </w:r>
      <w:r w:rsidRPr="002541AB">
        <w:rPr>
          <w:rFonts w:ascii="Palatino Linotype" w:hAnsi="Palatino Linotype" w:cs="Arial"/>
          <w:i/>
          <w:sz w:val="22"/>
        </w:rPr>
        <w:t>modificar</w:t>
      </w:r>
      <w:r w:rsidRPr="002541AB">
        <w:rPr>
          <w:rFonts w:ascii="Palatino Linotype" w:hAnsi="Palatino Linotype" w:cs="Arial"/>
          <w:i/>
          <w:sz w:val="22"/>
          <w:szCs w:val="22"/>
          <w:lang w:eastAsia="es-MX"/>
        </w:rPr>
        <w:t xml:space="preserve"> o revocar la clasificación de la información;</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Artículo 132.</w:t>
      </w:r>
      <w:r w:rsidRPr="002541AB">
        <w:rPr>
          <w:rFonts w:ascii="Palatino Linotype" w:hAnsi="Palatino Linotype" w:cs="Arial"/>
          <w:i/>
          <w:sz w:val="22"/>
          <w:szCs w:val="22"/>
          <w:lang w:eastAsia="es-MX"/>
        </w:rPr>
        <w:t xml:space="preserve"> La </w:t>
      </w:r>
      <w:r w:rsidRPr="002541AB">
        <w:rPr>
          <w:rFonts w:ascii="Palatino Linotype" w:hAnsi="Palatino Linotype" w:cs="Arial"/>
          <w:i/>
          <w:sz w:val="22"/>
          <w:lang w:eastAsia="es-MX"/>
        </w:rPr>
        <w:t>clasificación</w:t>
      </w:r>
      <w:r w:rsidRPr="002541AB">
        <w:rPr>
          <w:rFonts w:ascii="Palatino Linotype" w:hAnsi="Palatino Linotype" w:cs="Arial"/>
          <w:i/>
          <w:sz w:val="22"/>
          <w:szCs w:val="22"/>
          <w:lang w:eastAsia="es-MX"/>
        </w:rPr>
        <w:t xml:space="preserve"> de la información se llevará a cabo en el momento en que:</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II.</w:t>
      </w:r>
      <w:r w:rsidRPr="002541AB">
        <w:rPr>
          <w:rFonts w:ascii="Palatino Linotype" w:hAnsi="Palatino Linotype" w:cs="Arial"/>
          <w:i/>
          <w:sz w:val="22"/>
          <w:szCs w:val="22"/>
          <w:lang w:eastAsia="es-MX"/>
        </w:rPr>
        <w:t xml:space="preserve"> Se determine </w:t>
      </w:r>
      <w:r w:rsidRPr="002541AB">
        <w:rPr>
          <w:rFonts w:ascii="Palatino Linotype" w:hAnsi="Palatino Linotype" w:cs="Arial"/>
          <w:i/>
          <w:sz w:val="22"/>
          <w:lang w:eastAsia="es-MX"/>
        </w:rPr>
        <w:t>mediante</w:t>
      </w:r>
      <w:r w:rsidRPr="002541AB">
        <w:rPr>
          <w:rFonts w:ascii="Palatino Linotype" w:hAnsi="Palatino Linotype" w:cs="Arial"/>
          <w:i/>
          <w:sz w:val="22"/>
          <w:szCs w:val="22"/>
          <w:lang w:eastAsia="es-MX"/>
        </w:rPr>
        <w:t xml:space="preserve"> resolución de autoridad competente; o</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III</w:t>
      </w:r>
      <w:r w:rsidRPr="002541AB">
        <w:rPr>
          <w:rFonts w:ascii="Palatino Linotype" w:hAnsi="Palatino Linotype" w:cs="Arial"/>
          <w:i/>
          <w:sz w:val="22"/>
          <w:szCs w:val="22"/>
          <w:lang w:eastAsia="es-MX"/>
        </w:rPr>
        <w:t xml:space="preserve">. Se generen </w:t>
      </w:r>
      <w:r w:rsidRPr="002541AB">
        <w:rPr>
          <w:rFonts w:ascii="Palatino Linotype" w:hAnsi="Palatino Linotype" w:cs="Arial"/>
          <w:i/>
          <w:sz w:val="22"/>
          <w:lang w:eastAsia="es-MX"/>
        </w:rPr>
        <w:t>versiones</w:t>
      </w:r>
      <w:r w:rsidRPr="002541AB">
        <w:rPr>
          <w:rFonts w:ascii="Palatino Linotype" w:hAnsi="Palatino Linotype" w:cs="Arial"/>
          <w:i/>
          <w:sz w:val="22"/>
          <w:szCs w:val="22"/>
          <w:lang w:eastAsia="es-MX"/>
        </w:rPr>
        <w:t xml:space="preserve"> públicas para dar cumplimiento a las obligaciones de transparencia previstas en esta Ley.”</w:t>
      </w:r>
    </w:p>
    <w:p w:rsidR="00C725CF" w:rsidRPr="002541AB" w:rsidRDefault="00C725CF" w:rsidP="00C725CF">
      <w:pPr>
        <w:ind w:left="709" w:right="757"/>
        <w:jc w:val="center"/>
        <w:rPr>
          <w:rFonts w:ascii="Palatino Linotype" w:hAnsi="Palatino Linotype" w:cs="Arial"/>
          <w:b/>
          <w:i/>
          <w:sz w:val="22"/>
          <w:szCs w:val="22"/>
          <w:lang w:eastAsia="es-MX"/>
        </w:rPr>
      </w:pPr>
    </w:p>
    <w:p w:rsidR="00C725CF" w:rsidRPr="002541AB" w:rsidRDefault="00C725CF" w:rsidP="00C725CF">
      <w:pPr>
        <w:ind w:left="709" w:right="757"/>
        <w:jc w:val="center"/>
        <w:rPr>
          <w:rFonts w:ascii="Palatino Linotype" w:hAnsi="Palatino Linotype" w:cs="Arial"/>
          <w:b/>
          <w:i/>
          <w:sz w:val="22"/>
          <w:szCs w:val="22"/>
          <w:lang w:eastAsia="es-MX"/>
        </w:rPr>
      </w:pPr>
      <w:r w:rsidRPr="002541AB">
        <w:rPr>
          <w:rFonts w:ascii="Palatino Linotype" w:hAnsi="Palatino Linotype" w:cs="Arial"/>
          <w:b/>
          <w:i/>
          <w:sz w:val="22"/>
          <w:szCs w:val="22"/>
          <w:lang w:eastAsia="es-MX"/>
        </w:rPr>
        <w:t xml:space="preserve">Lineamientos Generales en materia de Clasificación y Desclasificación de la </w:t>
      </w:r>
      <w:r w:rsidRPr="002541AB">
        <w:rPr>
          <w:rFonts w:ascii="Palatino Linotype" w:hAnsi="Palatino Linotype" w:cs="Arial"/>
          <w:b/>
          <w:i/>
          <w:sz w:val="22"/>
        </w:rPr>
        <w:t>Información, así como para la elaboración de Versiones Públicas</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r w:rsidRPr="002541AB">
        <w:rPr>
          <w:rFonts w:ascii="Palatino Linotype" w:hAnsi="Palatino Linotype" w:cs="Arial"/>
          <w:b/>
          <w:i/>
          <w:sz w:val="22"/>
          <w:szCs w:val="22"/>
          <w:lang w:eastAsia="es-MX"/>
        </w:rPr>
        <w:t>Segundo.-</w:t>
      </w:r>
      <w:r w:rsidRPr="002541AB">
        <w:rPr>
          <w:rFonts w:ascii="Palatino Linotype" w:hAnsi="Palatino Linotype" w:cs="Arial"/>
          <w:i/>
          <w:sz w:val="22"/>
          <w:szCs w:val="22"/>
          <w:lang w:eastAsia="es-MX"/>
        </w:rPr>
        <w:t xml:space="preserve"> Para </w:t>
      </w:r>
      <w:r w:rsidRPr="002541AB">
        <w:rPr>
          <w:rFonts w:ascii="Palatino Linotype" w:hAnsi="Palatino Linotype" w:cs="Arial"/>
          <w:i/>
          <w:sz w:val="22"/>
          <w:lang w:eastAsia="es-MX"/>
        </w:rPr>
        <w:t>efectos</w:t>
      </w:r>
      <w:r w:rsidRPr="002541AB">
        <w:rPr>
          <w:rFonts w:ascii="Palatino Linotype" w:hAnsi="Palatino Linotype" w:cs="Arial"/>
          <w:i/>
          <w:sz w:val="22"/>
          <w:szCs w:val="22"/>
          <w:lang w:eastAsia="es-MX"/>
        </w:rPr>
        <w:t xml:space="preserve"> de los </w:t>
      </w:r>
      <w:r w:rsidRPr="002541AB">
        <w:rPr>
          <w:rFonts w:ascii="Palatino Linotype" w:hAnsi="Palatino Linotype" w:cs="Arial"/>
          <w:i/>
          <w:sz w:val="22"/>
        </w:rPr>
        <w:t>presentes</w:t>
      </w:r>
      <w:r w:rsidRPr="002541AB">
        <w:rPr>
          <w:rFonts w:ascii="Palatino Linotype" w:hAnsi="Palatino Linotype" w:cs="Arial"/>
          <w:i/>
          <w:sz w:val="22"/>
          <w:szCs w:val="22"/>
          <w:lang w:eastAsia="es-MX"/>
        </w:rPr>
        <w:t xml:space="preserve"> Lineamientos Generales, se entenderá por:</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XVIII.</w:t>
      </w:r>
      <w:r w:rsidRPr="002541AB">
        <w:rPr>
          <w:rFonts w:ascii="Palatino Linotype" w:hAnsi="Palatino Linotype" w:cs="Arial"/>
          <w:i/>
          <w:sz w:val="22"/>
          <w:szCs w:val="22"/>
          <w:lang w:eastAsia="es-MX"/>
        </w:rPr>
        <w:t xml:space="preserve"> </w:t>
      </w:r>
      <w:r w:rsidRPr="002541AB">
        <w:rPr>
          <w:rFonts w:ascii="Palatino Linotype" w:hAnsi="Palatino Linotype" w:cs="Arial"/>
          <w:b/>
          <w:i/>
          <w:sz w:val="22"/>
          <w:szCs w:val="22"/>
          <w:lang w:eastAsia="es-MX"/>
        </w:rPr>
        <w:t>Versión pública:</w:t>
      </w:r>
      <w:r w:rsidRPr="002541AB">
        <w:rPr>
          <w:rFonts w:ascii="Palatino Linotype" w:hAnsi="Palatino Linotype" w:cs="Arial"/>
          <w:i/>
          <w:sz w:val="22"/>
          <w:szCs w:val="22"/>
          <w:lang w:eastAsia="es-MX"/>
        </w:rPr>
        <w:t xml:space="preserve"> El </w:t>
      </w:r>
      <w:r w:rsidRPr="002541AB">
        <w:rPr>
          <w:rFonts w:ascii="Palatino Linotype" w:hAnsi="Palatino Linotype" w:cs="Arial"/>
          <w:bCs/>
          <w:i/>
          <w:noProof/>
          <w:sz w:val="22"/>
        </w:rPr>
        <w:t>documento</w:t>
      </w:r>
      <w:r w:rsidRPr="002541A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541AB">
        <w:rPr>
          <w:rFonts w:ascii="Palatino Linotype" w:hAnsi="Palatino Linotype" w:cs="Arial"/>
          <w:b/>
          <w:i/>
          <w:sz w:val="22"/>
          <w:szCs w:val="22"/>
          <w:u w:val="single"/>
          <w:lang w:eastAsia="es-MX"/>
        </w:rPr>
        <w:t>fundando y motivando la</w:t>
      </w:r>
      <w:r w:rsidRPr="002541AB">
        <w:rPr>
          <w:rFonts w:ascii="Palatino Linotype" w:hAnsi="Palatino Linotype" w:cs="Arial"/>
          <w:i/>
          <w:sz w:val="22"/>
          <w:szCs w:val="22"/>
          <w:lang w:eastAsia="es-MX"/>
        </w:rPr>
        <w:t xml:space="preserve"> reserva o </w:t>
      </w:r>
      <w:r w:rsidRPr="002541AB">
        <w:rPr>
          <w:rFonts w:ascii="Palatino Linotype" w:hAnsi="Palatino Linotype" w:cs="Arial"/>
          <w:b/>
          <w:i/>
          <w:sz w:val="22"/>
          <w:szCs w:val="22"/>
          <w:u w:val="single"/>
          <w:lang w:eastAsia="es-MX"/>
        </w:rPr>
        <w:t>confidencialidad</w:t>
      </w:r>
      <w:r w:rsidRPr="002541AB">
        <w:rPr>
          <w:rFonts w:ascii="Palatino Linotype" w:hAnsi="Palatino Linotype" w:cs="Arial"/>
          <w:i/>
          <w:sz w:val="22"/>
          <w:szCs w:val="22"/>
          <w:lang w:eastAsia="es-MX"/>
        </w:rPr>
        <w:t xml:space="preserve">, a través de la resolución que para tal efecto emita el </w:t>
      </w:r>
      <w:r w:rsidRPr="002541AB">
        <w:rPr>
          <w:rFonts w:ascii="Palatino Linotype" w:hAnsi="Palatino Linotype" w:cs="Arial"/>
          <w:bCs/>
          <w:i/>
          <w:noProof/>
          <w:sz w:val="22"/>
        </w:rPr>
        <w:t>Comité</w:t>
      </w:r>
      <w:r w:rsidRPr="002541AB">
        <w:rPr>
          <w:rFonts w:ascii="Palatino Linotype" w:hAnsi="Palatino Linotype" w:cs="Arial"/>
          <w:i/>
          <w:sz w:val="22"/>
          <w:szCs w:val="22"/>
          <w:lang w:eastAsia="es-MX"/>
        </w:rPr>
        <w:t xml:space="preserve"> de Transparencia.</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Cuarto.</w:t>
      </w:r>
      <w:r w:rsidRPr="002541AB">
        <w:rPr>
          <w:rFonts w:ascii="Palatino Linotype" w:hAnsi="Palatino Linotype" w:cs="Arial"/>
          <w:i/>
          <w:sz w:val="22"/>
          <w:szCs w:val="22"/>
          <w:lang w:eastAsia="es-MX"/>
        </w:rPr>
        <w:t xml:space="preserve"> Para clasificar la información como reservada o confidencial, de manera total o parcial, el </w:t>
      </w:r>
      <w:r w:rsidRPr="002541AB">
        <w:rPr>
          <w:rFonts w:ascii="Palatino Linotype" w:hAnsi="Palatino Linotype" w:cs="Arial"/>
          <w:i/>
          <w:sz w:val="22"/>
          <w:lang w:eastAsia="es-MX"/>
        </w:rPr>
        <w:t>titular</w:t>
      </w:r>
      <w:r w:rsidRPr="002541AB">
        <w:rPr>
          <w:rFonts w:ascii="Palatino Linotype" w:hAnsi="Palatino Linotype" w:cs="Arial"/>
          <w:i/>
          <w:sz w:val="22"/>
          <w:szCs w:val="22"/>
          <w:lang w:eastAsia="es-MX"/>
        </w:rPr>
        <w:t xml:space="preserve"> del </w:t>
      </w:r>
      <w:r w:rsidRPr="002541AB">
        <w:rPr>
          <w:rFonts w:ascii="Palatino Linotype" w:hAnsi="Palatino Linotype" w:cs="Arial"/>
          <w:bCs/>
          <w:i/>
          <w:noProof/>
          <w:sz w:val="22"/>
        </w:rPr>
        <w:t>área</w:t>
      </w:r>
      <w:r w:rsidRPr="002541AB">
        <w:rPr>
          <w:rFonts w:ascii="Palatino Linotype" w:hAnsi="Palatino Linotype" w:cs="Arial"/>
          <w:i/>
          <w:sz w:val="22"/>
          <w:szCs w:val="22"/>
          <w:lang w:eastAsia="es-MX"/>
        </w:rPr>
        <w:t xml:space="preserve"> del sujeto </w:t>
      </w:r>
      <w:r w:rsidRPr="002541AB">
        <w:rPr>
          <w:rFonts w:ascii="Palatino Linotype" w:hAnsi="Palatino Linotype" w:cs="Arial"/>
          <w:i/>
          <w:sz w:val="22"/>
        </w:rPr>
        <w:t>obligado</w:t>
      </w:r>
      <w:r w:rsidRPr="002541A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2541AB">
        <w:rPr>
          <w:rFonts w:ascii="Palatino Linotype" w:hAnsi="Palatino Linotype" w:cs="Arial"/>
          <w:i/>
          <w:sz w:val="22"/>
          <w:szCs w:val="22"/>
          <w:lang w:eastAsia="es-MX"/>
        </w:rPr>
        <w:lastRenderedPageBreak/>
        <w:t>ámbito de sus respectivas competencias, en tanto estas últimas no contravengan lo dispuesto en la Ley General.</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 xml:space="preserve">Los sujetos obligados deberán aplicar, de manera estricta, las excepciones al derecho de acceso a la </w:t>
      </w:r>
      <w:r w:rsidRPr="002541AB">
        <w:rPr>
          <w:rFonts w:ascii="Palatino Linotype" w:hAnsi="Palatino Linotype" w:cs="Arial"/>
          <w:bCs/>
          <w:i/>
          <w:noProof/>
          <w:sz w:val="22"/>
        </w:rPr>
        <w:t>información</w:t>
      </w:r>
      <w:r w:rsidRPr="002541AB">
        <w:rPr>
          <w:rFonts w:ascii="Palatino Linotype" w:hAnsi="Palatino Linotype" w:cs="Arial"/>
          <w:i/>
          <w:sz w:val="22"/>
          <w:szCs w:val="22"/>
          <w:lang w:eastAsia="es-MX"/>
        </w:rPr>
        <w:t xml:space="preserve"> y sólo </w:t>
      </w:r>
      <w:r w:rsidRPr="002541AB">
        <w:rPr>
          <w:rFonts w:ascii="Palatino Linotype" w:hAnsi="Palatino Linotype" w:cs="Arial"/>
          <w:i/>
          <w:sz w:val="22"/>
        </w:rPr>
        <w:t>podrán</w:t>
      </w:r>
      <w:r w:rsidRPr="002541AB">
        <w:rPr>
          <w:rFonts w:ascii="Palatino Linotype" w:hAnsi="Palatino Linotype" w:cs="Arial"/>
          <w:i/>
          <w:sz w:val="22"/>
          <w:szCs w:val="22"/>
          <w:lang w:eastAsia="es-MX"/>
        </w:rPr>
        <w:t xml:space="preserve"> invocarlas cuando acrediten su procedencia.</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Quinto.</w:t>
      </w:r>
      <w:r w:rsidRPr="002541AB">
        <w:rPr>
          <w:rFonts w:ascii="Palatino Linotype" w:hAnsi="Palatino Linotype" w:cs="Arial"/>
          <w:i/>
          <w:sz w:val="22"/>
          <w:szCs w:val="22"/>
          <w:lang w:eastAsia="es-MX"/>
        </w:rPr>
        <w:t xml:space="preserve"> La carga de </w:t>
      </w:r>
      <w:r w:rsidRPr="002541AB">
        <w:rPr>
          <w:rFonts w:ascii="Palatino Linotype" w:hAnsi="Palatino Linotype" w:cs="Arial"/>
          <w:i/>
          <w:sz w:val="22"/>
          <w:lang w:eastAsia="es-MX"/>
        </w:rPr>
        <w:t>la</w:t>
      </w:r>
      <w:r w:rsidRPr="002541A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2541AB">
        <w:rPr>
          <w:rFonts w:ascii="Palatino Linotype" w:hAnsi="Palatino Linotype" w:cs="Arial"/>
          <w:i/>
          <w:sz w:val="22"/>
        </w:rPr>
        <w:t>corresponderá</w:t>
      </w:r>
      <w:r w:rsidRPr="002541A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Sexto.</w:t>
      </w:r>
      <w:r w:rsidRPr="002541AB">
        <w:rPr>
          <w:rFonts w:ascii="Palatino Linotype" w:hAnsi="Palatino Linotype" w:cs="Arial"/>
          <w:i/>
          <w:sz w:val="22"/>
          <w:szCs w:val="22"/>
          <w:lang w:eastAsia="es-MX"/>
        </w:rPr>
        <w:t xml:space="preserve"> Los sujetos obligados no podrán emitir acuerdos de carácter general ni particular que clasifiquen </w:t>
      </w:r>
      <w:r w:rsidRPr="002541AB">
        <w:rPr>
          <w:rFonts w:ascii="Palatino Linotype" w:hAnsi="Palatino Linotype" w:cs="Arial"/>
          <w:bCs/>
          <w:i/>
          <w:noProof/>
          <w:sz w:val="22"/>
        </w:rPr>
        <w:t>documentos</w:t>
      </w:r>
      <w:r w:rsidRPr="002541A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725CF" w:rsidRPr="002541AB" w:rsidRDefault="00C725CF" w:rsidP="00C725CF">
      <w:pPr>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 xml:space="preserve">La clasificación de </w:t>
      </w:r>
      <w:r w:rsidRPr="002541AB">
        <w:rPr>
          <w:rFonts w:ascii="Palatino Linotype" w:hAnsi="Palatino Linotype" w:cs="Arial"/>
          <w:i/>
          <w:sz w:val="22"/>
        </w:rPr>
        <w:t>información</w:t>
      </w:r>
      <w:r w:rsidRPr="002541AB">
        <w:rPr>
          <w:rFonts w:ascii="Palatino Linotype" w:hAnsi="Palatino Linotype" w:cs="Arial"/>
          <w:i/>
          <w:sz w:val="22"/>
          <w:szCs w:val="22"/>
          <w:lang w:eastAsia="es-MX"/>
        </w:rPr>
        <w:t xml:space="preserve"> se realizará conforme a un análisis caso por caso, mediante la aplicación </w:t>
      </w:r>
      <w:r w:rsidRPr="002541AB">
        <w:rPr>
          <w:rFonts w:ascii="Palatino Linotype" w:hAnsi="Palatino Linotype" w:cs="Arial"/>
          <w:bCs/>
          <w:i/>
          <w:noProof/>
          <w:sz w:val="22"/>
        </w:rPr>
        <w:t>de</w:t>
      </w:r>
      <w:r w:rsidRPr="002541AB">
        <w:rPr>
          <w:rFonts w:ascii="Palatino Linotype" w:hAnsi="Palatino Linotype" w:cs="Arial"/>
          <w:i/>
          <w:sz w:val="22"/>
          <w:szCs w:val="22"/>
          <w:lang w:eastAsia="es-MX"/>
        </w:rPr>
        <w:t xml:space="preserve"> la prueba de daño y de interés público.</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Séptimo.</w:t>
      </w:r>
      <w:r w:rsidRPr="002541AB">
        <w:rPr>
          <w:rFonts w:ascii="Palatino Linotype" w:hAnsi="Palatino Linotype" w:cs="Arial"/>
          <w:i/>
          <w:sz w:val="22"/>
          <w:szCs w:val="22"/>
          <w:lang w:eastAsia="es-MX"/>
        </w:rPr>
        <w:t xml:space="preserve"> La </w:t>
      </w:r>
      <w:r w:rsidRPr="002541AB">
        <w:rPr>
          <w:rFonts w:ascii="Palatino Linotype" w:hAnsi="Palatino Linotype" w:cs="Arial"/>
          <w:i/>
          <w:sz w:val="22"/>
          <w:lang w:eastAsia="es-MX"/>
        </w:rPr>
        <w:t>clasificación</w:t>
      </w:r>
      <w:r w:rsidRPr="002541AB">
        <w:rPr>
          <w:rFonts w:ascii="Palatino Linotype" w:hAnsi="Palatino Linotype" w:cs="Arial"/>
          <w:i/>
          <w:sz w:val="22"/>
          <w:szCs w:val="22"/>
          <w:lang w:eastAsia="es-MX"/>
        </w:rPr>
        <w:t xml:space="preserve"> </w:t>
      </w:r>
      <w:r w:rsidRPr="002541AB">
        <w:rPr>
          <w:rFonts w:ascii="Palatino Linotype" w:hAnsi="Palatino Linotype" w:cs="Arial"/>
          <w:bCs/>
          <w:i/>
          <w:noProof/>
          <w:sz w:val="22"/>
        </w:rPr>
        <w:t>de</w:t>
      </w:r>
      <w:r w:rsidRPr="002541AB">
        <w:rPr>
          <w:rFonts w:ascii="Palatino Linotype" w:hAnsi="Palatino Linotype" w:cs="Arial"/>
          <w:i/>
          <w:sz w:val="22"/>
          <w:szCs w:val="22"/>
          <w:lang w:eastAsia="es-MX"/>
        </w:rPr>
        <w:t xml:space="preserve"> la </w:t>
      </w:r>
      <w:r w:rsidRPr="002541AB">
        <w:rPr>
          <w:rFonts w:ascii="Palatino Linotype" w:hAnsi="Palatino Linotype" w:cs="Arial"/>
          <w:i/>
          <w:sz w:val="22"/>
        </w:rPr>
        <w:t>información</w:t>
      </w:r>
      <w:r w:rsidRPr="002541AB">
        <w:rPr>
          <w:rFonts w:ascii="Palatino Linotype" w:hAnsi="Palatino Linotype" w:cs="Arial"/>
          <w:i/>
          <w:sz w:val="22"/>
          <w:szCs w:val="22"/>
          <w:lang w:eastAsia="es-MX"/>
        </w:rPr>
        <w:t xml:space="preserve"> se llevará a cabo en el momento en que:</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I.</w:t>
      </w:r>
      <w:r w:rsidRPr="002541AB">
        <w:rPr>
          <w:rFonts w:ascii="Palatino Linotype" w:hAnsi="Palatino Linotype" w:cs="Arial"/>
          <w:i/>
          <w:sz w:val="22"/>
          <w:szCs w:val="22"/>
          <w:lang w:eastAsia="es-MX"/>
        </w:rPr>
        <w:t xml:space="preserve"> Se reciba una </w:t>
      </w:r>
      <w:r w:rsidRPr="002541AB">
        <w:rPr>
          <w:rFonts w:ascii="Palatino Linotype" w:hAnsi="Palatino Linotype" w:cs="Arial"/>
          <w:i/>
          <w:sz w:val="22"/>
          <w:lang w:eastAsia="es-MX"/>
        </w:rPr>
        <w:t>solicitud</w:t>
      </w:r>
      <w:r w:rsidRPr="002541AB">
        <w:rPr>
          <w:rFonts w:ascii="Palatino Linotype" w:hAnsi="Palatino Linotype" w:cs="Arial"/>
          <w:i/>
          <w:sz w:val="22"/>
          <w:szCs w:val="22"/>
          <w:lang w:eastAsia="es-MX"/>
        </w:rPr>
        <w:t xml:space="preserve"> de acceso a la información;</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II.</w:t>
      </w:r>
      <w:r w:rsidRPr="002541AB">
        <w:rPr>
          <w:rFonts w:ascii="Palatino Linotype" w:hAnsi="Palatino Linotype" w:cs="Arial"/>
          <w:i/>
          <w:sz w:val="22"/>
          <w:szCs w:val="22"/>
          <w:lang w:eastAsia="es-MX"/>
        </w:rPr>
        <w:t xml:space="preserve"> Se determine </w:t>
      </w:r>
      <w:r w:rsidRPr="002541AB">
        <w:rPr>
          <w:rFonts w:ascii="Palatino Linotype" w:hAnsi="Palatino Linotype" w:cs="Arial"/>
          <w:bCs/>
          <w:i/>
          <w:noProof/>
          <w:sz w:val="22"/>
        </w:rPr>
        <w:t>mediante</w:t>
      </w:r>
      <w:r w:rsidRPr="002541AB">
        <w:rPr>
          <w:rFonts w:ascii="Palatino Linotype" w:hAnsi="Palatino Linotype" w:cs="Arial"/>
          <w:i/>
          <w:sz w:val="22"/>
          <w:szCs w:val="22"/>
          <w:lang w:eastAsia="es-MX"/>
        </w:rPr>
        <w:t xml:space="preserve"> resolución de autoridad competente, o</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III.</w:t>
      </w:r>
      <w:r w:rsidRPr="002541AB">
        <w:rPr>
          <w:rFonts w:ascii="Palatino Linotype" w:hAnsi="Palatino Linotype" w:cs="Arial"/>
          <w:i/>
          <w:sz w:val="22"/>
          <w:szCs w:val="22"/>
          <w:lang w:eastAsia="es-MX"/>
        </w:rPr>
        <w:t xml:space="preserve"> Se generen </w:t>
      </w:r>
      <w:r w:rsidRPr="002541AB">
        <w:rPr>
          <w:rFonts w:ascii="Palatino Linotype" w:hAnsi="Palatino Linotype" w:cs="Arial"/>
          <w:bCs/>
          <w:i/>
          <w:noProof/>
          <w:sz w:val="22"/>
        </w:rPr>
        <w:t>versiones</w:t>
      </w:r>
      <w:r w:rsidRPr="002541AB">
        <w:rPr>
          <w:rFonts w:ascii="Palatino Linotype" w:hAnsi="Palatino Linotype" w:cs="Arial"/>
          <w:i/>
          <w:sz w:val="22"/>
          <w:szCs w:val="22"/>
          <w:lang w:eastAsia="es-MX"/>
        </w:rPr>
        <w:t xml:space="preserve"> públicas para dar cumplimiento a las obligaciones de transparencia </w:t>
      </w:r>
      <w:r w:rsidRPr="002541AB">
        <w:rPr>
          <w:rFonts w:ascii="Palatino Linotype" w:hAnsi="Palatino Linotype" w:cs="Arial"/>
          <w:i/>
          <w:sz w:val="22"/>
          <w:lang w:eastAsia="es-MX"/>
        </w:rPr>
        <w:t>previstas</w:t>
      </w:r>
      <w:r w:rsidRPr="002541AB">
        <w:rPr>
          <w:rFonts w:ascii="Palatino Linotype" w:hAnsi="Palatino Linotype" w:cs="Arial"/>
          <w:i/>
          <w:sz w:val="22"/>
          <w:szCs w:val="22"/>
          <w:lang w:eastAsia="es-MX"/>
        </w:rPr>
        <w:t xml:space="preserve"> en la Ley General, la Ley Federal y las correspondientes de las entidades federativas.</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 xml:space="preserve">Los titulares de las áreas deberán revisar la clasificación al momento de la recepción de una solicitud de </w:t>
      </w:r>
      <w:r w:rsidRPr="002541AB">
        <w:rPr>
          <w:rFonts w:ascii="Palatino Linotype" w:hAnsi="Palatino Linotype" w:cs="Arial"/>
          <w:bCs/>
          <w:i/>
          <w:noProof/>
          <w:sz w:val="22"/>
        </w:rPr>
        <w:t>acceso</w:t>
      </w:r>
      <w:r w:rsidRPr="002541AB">
        <w:rPr>
          <w:rFonts w:ascii="Palatino Linotype" w:hAnsi="Palatino Linotype" w:cs="Arial"/>
          <w:i/>
          <w:sz w:val="22"/>
          <w:szCs w:val="22"/>
          <w:lang w:eastAsia="es-MX"/>
        </w:rPr>
        <w:t xml:space="preserve"> a la información, para verificar si encuadra en una causal de reserva o de confidencialidad.</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Octavo.</w:t>
      </w:r>
      <w:r w:rsidRPr="002541AB">
        <w:rPr>
          <w:rFonts w:ascii="Palatino Linotype" w:hAnsi="Palatino Linotype" w:cs="Arial"/>
          <w:i/>
          <w:sz w:val="22"/>
          <w:szCs w:val="22"/>
          <w:lang w:eastAsia="es-MX"/>
        </w:rPr>
        <w:t xml:space="preserve"> Para fundar la clasificación de la información se debe señalar el artículo, fracción, inciso, </w:t>
      </w:r>
      <w:r w:rsidRPr="002541AB">
        <w:rPr>
          <w:rFonts w:ascii="Palatino Linotype" w:hAnsi="Palatino Linotype" w:cs="Arial"/>
          <w:i/>
          <w:sz w:val="22"/>
          <w:lang w:eastAsia="es-MX"/>
        </w:rPr>
        <w:t>párrafo</w:t>
      </w:r>
      <w:r w:rsidRPr="002541AB">
        <w:rPr>
          <w:rFonts w:ascii="Palatino Linotype" w:hAnsi="Palatino Linotype" w:cs="Arial"/>
          <w:i/>
          <w:sz w:val="22"/>
          <w:szCs w:val="22"/>
          <w:lang w:eastAsia="es-MX"/>
        </w:rPr>
        <w:t xml:space="preserve"> o numeral de la ley o tratado internacional suscrito por el Estado mexicano que </w:t>
      </w:r>
      <w:r w:rsidRPr="002541AB">
        <w:rPr>
          <w:rFonts w:ascii="Palatino Linotype" w:hAnsi="Palatino Linotype" w:cs="Arial"/>
          <w:bCs/>
          <w:i/>
          <w:noProof/>
          <w:sz w:val="22"/>
        </w:rPr>
        <w:t>expresamente</w:t>
      </w:r>
      <w:r w:rsidRPr="002541AB">
        <w:rPr>
          <w:rFonts w:ascii="Palatino Linotype" w:hAnsi="Palatino Linotype" w:cs="Arial"/>
          <w:i/>
          <w:sz w:val="22"/>
          <w:szCs w:val="22"/>
          <w:lang w:eastAsia="es-MX"/>
        </w:rPr>
        <w:t xml:space="preserve"> le otorga el carácter de reservada o confidencial.</w:t>
      </w:r>
    </w:p>
    <w:p w:rsidR="00C725CF" w:rsidRPr="002541AB" w:rsidRDefault="00C725CF" w:rsidP="00C725CF">
      <w:pPr>
        <w:autoSpaceDE w:val="0"/>
        <w:autoSpaceDN w:val="0"/>
        <w:adjustRightInd w:val="0"/>
        <w:ind w:left="709" w:right="757"/>
        <w:jc w:val="both"/>
        <w:rPr>
          <w:rFonts w:ascii="Palatino Linotype" w:hAnsi="Palatino Linotype" w:cs="Arial"/>
          <w:bCs/>
          <w:i/>
          <w:noProof/>
          <w:sz w:val="22"/>
        </w:rPr>
      </w:pPr>
      <w:r w:rsidRPr="002541AB">
        <w:rPr>
          <w:rFonts w:ascii="Palatino Linotype" w:hAnsi="Palatino Linotype" w:cs="Arial"/>
          <w:i/>
          <w:sz w:val="22"/>
          <w:szCs w:val="22"/>
          <w:lang w:eastAsia="es-MX"/>
        </w:rPr>
        <w:t xml:space="preserve">Para </w:t>
      </w:r>
      <w:r w:rsidRPr="002541AB">
        <w:rPr>
          <w:rFonts w:ascii="Palatino Linotype" w:hAnsi="Palatino Linotype" w:cs="Arial"/>
          <w:bCs/>
          <w:i/>
          <w:noProof/>
          <w:sz w:val="22"/>
        </w:rPr>
        <w:t xml:space="preserve">motivar la clasificación se deberán señalar las razones o circunstancias especiales que lo </w:t>
      </w:r>
      <w:r w:rsidRPr="002541AB">
        <w:rPr>
          <w:rFonts w:ascii="Palatino Linotype" w:hAnsi="Palatino Linotype" w:cs="Arial"/>
          <w:i/>
          <w:sz w:val="22"/>
          <w:szCs w:val="22"/>
          <w:lang w:eastAsia="es-MX"/>
        </w:rPr>
        <w:t>llevaron</w:t>
      </w:r>
      <w:r w:rsidRPr="002541AB">
        <w:rPr>
          <w:rFonts w:ascii="Palatino Linotype" w:hAnsi="Palatino Linotype" w:cs="Arial"/>
          <w:bCs/>
          <w:i/>
          <w:noProof/>
          <w:sz w:val="22"/>
        </w:rPr>
        <w:t xml:space="preserve"> a concluir que el caso particular se ajusta al supuesto previsto por la norma legal invocada como fundamento.</w:t>
      </w:r>
    </w:p>
    <w:p w:rsidR="00C725CF" w:rsidRPr="002541AB" w:rsidRDefault="00C725CF" w:rsidP="00C725CF">
      <w:pPr>
        <w:autoSpaceDE w:val="0"/>
        <w:autoSpaceDN w:val="0"/>
        <w:adjustRightInd w:val="0"/>
        <w:ind w:left="709" w:right="757"/>
        <w:jc w:val="both"/>
        <w:rPr>
          <w:rFonts w:ascii="Palatino Linotype" w:hAnsi="Palatino Linotype" w:cs="Arial"/>
          <w:bCs/>
          <w:i/>
          <w:noProof/>
          <w:sz w:val="22"/>
        </w:rPr>
      </w:pPr>
    </w:p>
    <w:p w:rsidR="00C725CF" w:rsidRPr="002541AB" w:rsidRDefault="00C725CF" w:rsidP="00C725CF">
      <w:pPr>
        <w:autoSpaceDE w:val="0"/>
        <w:autoSpaceDN w:val="0"/>
        <w:adjustRightInd w:val="0"/>
        <w:ind w:left="709" w:right="757"/>
        <w:jc w:val="both"/>
        <w:rPr>
          <w:rFonts w:ascii="Palatino Linotype" w:hAnsi="Palatino Linotype" w:cs="Arial"/>
          <w:bCs/>
          <w:i/>
          <w:noProof/>
          <w:sz w:val="22"/>
        </w:rPr>
      </w:pPr>
      <w:r w:rsidRPr="002541AB">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2541AB">
        <w:rPr>
          <w:rFonts w:ascii="Palatino Linotype" w:hAnsi="Palatino Linotype" w:cs="Arial"/>
          <w:i/>
          <w:sz w:val="22"/>
          <w:szCs w:val="22"/>
          <w:lang w:eastAsia="es-MX"/>
        </w:rPr>
        <w:t>de</w:t>
      </w:r>
      <w:r w:rsidRPr="002541AB">
        <w:rPr>
          <w:rFonts w:ascii="Palatino Linotype" w:hAnsi="Palatino Linotype" w:cs="Arial"/>
          <w:bCs/>
          <w:i/>
          <w:noProof/>
          <w:sz w:val="22"/>
        </w:rPr>
        <w:t xml:space="preserve"> </w:t>
      </w:r>
      <w:r w:rsidRPr="002541AB">
        <w:rPr>
          <w:rFonts w:ascii="Palatino Linotype" w:hAnsi="Palatino Linotype" w:cs="Arial"/>
          <w:i/>
          <w:sz w:val="22"/>
          <w:szCs w:val="22"/>
          <w:lang w:eastAsia="es-MX"/>
        </w:rPr>
        <w:t>reserva</w:t>
      </w:r>
      <w:r w:rsidRPr="002541AB">
        <w:rPr>
          <w:rFonts w:ascii="Palatino Linotype" w:hAnsi="Palatino Linotype" w:cs="Arial"/>
          <w:bCs/>
          <w:i/>
          <w:noProof/>
          <w:sz w:val="22"/>
        </w:rPr>
        <w:t>.</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bCs/>
          <w:i/>
          <w:noProof/>
          <w:sz w:val="22"/>
        </w:rPr>
      </w:pPr>
      <w:r w:rsidRPr="002541AB">
        <w:rPr>
          <w:rFonts w:ascii="Palatino Linotype" w:hAnsi="Palatino Linotype" w:cs="Arial"/>
          <w:i/>
          <w:sz w:val="22"/>
          <w:szCs w:val="22"/>
          <w:lang w:eastAsia="es-MX"/>
        </w:rPr>
        <w:t>Tratándose</w:t>
      </w:r>
      <w:r w:rsidRPr="002541AB">
        <w:rPr>
          <w:rFonts w:ascii="Palatino Linotype" w:hAnsi="Palatino Linotype" w:cs="Arial"/>
          <w:bCs/>
          <w:i/>
          <w:noProof/>
          <w:sz w:val="22"/>
        </w:rPr>
        <w:t xml:space="preserve"> de información clasificada como confidencial respecto de la cual se haya </w:t>
      </w:r>
      <w:r w:rsidRPr="002541AB">
        <w:rPr>
          <w:rFonts w:ascii="Palatino Linotype" w:hAnsi="Palatino Linotype" w:cs="Arial"/>
          <w:i/>
          <w:sz w:val="22"/>
          <w:lang w:eastAsia="es-MX"/>
        </w:rPr>
        <w:t>determinado</w:t>
      </w:r>
      <w:r w:rsidRPr="002541AB">
        <w:rPr>
          <w:rFonts w:ascii="Palatino Linotype" w:hAnsi="Palatino Linotype" w:cs="Arial"/>
          <w:bCs/>
          <w:i/>
          <w:noProof/>
          <w:sz w:val="22"/>
        </w:rPr>
        <w:t xml:space="preserve"> </w:t>
      </w:r>
      <w:r w:rsidRPr="002541AB">
        <w:rPr>
          <w:rFonts w:ascii="Palatino Linotype" w:hAnsi="Palatino Linotype" w:cs="Arial"/>
          <w:i/>
          <w:sz w:val="22"/>
          <w:szCs w:val="22"/>
          <w:lang w:eastAsia="es-MX"/>
        </w:rPr>
        <w:t>su</w:t>
      </w:r>
      <w:r w:rsidRPr="002541A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725CF" w:rsidRPr="002541AB" w:rsidRDefault="00C725CF" w:rsidP="00C725CF">
      <w:pPr>
        <w:autoSpaceDE w:val="0"/>
        <w:autoSpaceDN w:val="0"/>
        <w:adjustRightInd w:val="0"/>
        <w:ind w:left="709" w:right="757"/>
        <w:jc w:val="both"/>
        <w:rPr>
          <w:rFonts w:ascii="Palatino Linotype" w:hAnsi="Palatino Linotype" w:cs="Arial"/>
          <w:bCs/>
          <w:i/>
          <w:noProof/>
          <w:sz w:val="22"/>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Cs/>
          <w:i/>
          <w:noProof/>
          <w:sz w:val="22"/>
        </w:rPr>
        <w:t>Los documentos contenidos</w:t>
      </w:r>
      <w:r w:rsidRPr="002541AB">
        <w:rPr>
          <w:rFonts w:ascii="Palatino Linotype" w:hAnsi="Palatino Linotype" w:cs="Arial"/>
          <w:i/>
          <w:sz w:val="22"/>
          <w:szCs w:val="22"/>
          <w:lang w:eastAsia="es-MX"/>
        </w:rPr>
        <w:t xml:space="preserve"> en los archivos históricos y los identificados como históricos confidenciales no </w:t>
      </w:r>
      <w:r w:rsidRPr="002541AB">
        <w:rPr>
          <w:rFonts w:ascii="Palatino Linotype" w:hAnsi="Palatino Linotype" w:cs="Arial"/>
          <w:i/>
          <w:sz w:val="22"/>
          <w:lang w:eastAsia="es-MX"/>
        </w:rPr>
        <w:t>serán</w:t>
      </w:r>
      <w:r w:rsidRPr="002541AB">
        <w:rPr>
          <w:rFonts w:ascii="Palatino Linotype" w:hAnsi="Palatino Linotype" w:cs="Arial"/>
          <w:i/>
          <w:sz w:val="22"/>
          <w:szCs w:val="22"/>
          <w:lang w:eastAsia="es-MX"/>
        </w:rPr>
        <w:t xml:space="preserve"> susceptibles de clasificación como reservados.</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Noveno.</w:t>
      </w:r>
      <w:r w:rsidRPr="002541A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Décimo.</w:t>
      </w:r>
      <w:r w:rsidRPr="002541AB">
        <w:rPr>
          <w:rFonts w:ascii="Palatino Linotype" w:hAnsi="Palatino Linotype" w:cs="Arial"/>
          <w:i/>
          <w:sz w:val="22"/>
          <w:szCs w:val="22"/>
          <w:lang w:eastAsia="es-MX"/>
        </w:rPr>
        <w:t xml:space="preserve"> Los titulares de las áreas, deberán tener conocimiento y llevar un registro del personal que, por la </w:t>
      </w:r>
      <w:r w:rsidRPr="002541AB">
        <w:rPr>
          <w:rFonts w:ascii="Palatino Linotype" w:hAnsi="Palatino Linotype" w:cs="Arial"/>
          <w:i/>
          <w:sz w:val="22"/>
          <w:lang w:eastAsia="es-MX"/>
        </w:rPr>
        <w:t>naturaleza</w:t>
      </w:r>
      <w:r w:rsidRPr="002541AB">
        <w:rPr>
          <w:rFonts w:ascii="Palatino Linotype" w:hAnsi="Palatino Linotype" w:cs="Arial"/>
          <w:i/>
          <w:sz w:val="22"/>
          <w:szCs w:val="22"/>
          <w:lang w:eastAsia="es-MX"/>
        </w:rPr>
        <w:t xml:space="preserve"> de sus atribuciones, tenga acceso a los </w:t>
      </w:r>
      <w:r w:rsidRPr="002541AB">
        <w:rPr>
          <w:rFonts w:ascii="Palatino Linotype" w:hAnsi="Palatino Linotype" w:cs="Arial"/>
          <w:i/>
          <w:sz w:val="22"/>
        </w:rPr>
        <w:t>documentos</w:t>
      </w:r>
      <w:r w:rsidRPr="002541A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541AB">
        <w:rPr>
          <w:rFonts w:ascii="Palatino Linotype" w:hAnsi="Palatino Linotype" w:cs="Arial"/>
          <w:i/>
          <w:sz w:val="22"/>
        </w:rPr>
        <w:t>que</w:t>
      </w:r>
      <w:r w:rsidRPr="002541AB">
        <w:rPr>
          <w:rFonts w:ascii="Palatino Linotype" w:hAnsi="Palatino Linotype" w:cs="Arial"/>
          <w:i/>
          <w:sz w:val="22"/>
          <w:szCs w:val="22"/>
          <w:lang w:eastAsia="es-MX"/>
        </w:rPr>
        <w:t xml:space="preserve"> rija la actuación del sujeto obligado.</w:t>
      </w:r>
    </w:p>
    <w:p w:rsidR="00C725CF" w:rsidRPr="002541AB" w:rsidRDefault="00C725CF" w:rsidP="00C725CF">
      <w:pPr>
        <w:autoSpaceDE w:val="0"/>
        <w:autoSpaceDN w:val="0"/>
        <w:adjustRightInd w:val="0"/>
        <w:ind w:left="709" w:right="757"/>
        <w:jc w:val="both"/>
        <w:rPr>
          <w:rFonts w:ascii="Palatino Linotype" w:hAnsi="Palatino Linotype" w:cs="Arial"/>
          <w:b/>
          <w:i/>
          <w:sz w:val="22"/>
          <w:szCs w:val="22"/>
          <w:lang w:eastAsia="es-MX"/>
        </w:rPr>
      </w:pP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Décimo primero.</w:t>
      </w:r>
      <w:r w:rsidRPr="002541A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725CF" w:rsidRPr="002541AB" w:rsidRDefault="00C725CF" w:rsidP="00C725CF">
      <w:pPr>
        <w:autoSpaceDE w:val="0"/>
        <w:autoSpaceDN w:val="0"/>
        <w:adjustRightInd w:val="0"/>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p>
    <w:p w:rsidR="00C725CF" w:rsidRPr="002541AB" w:rsidRDefault="00C725CF" w:rsidP="00C725CF">
      <w:pPr>
        <w:ind w:left="709" w:right="757"/>
        <w:jc w:val="center"/>
        <w:rPr>
          <w:rFonts w:ascii="Palatino Linotype" w:hAnsi="Palatino Linotype" w:cs="Arial"/>
          <w:b/>
          <w:i/>
          <w:sz w:val="22"/>
          <w:szCs w:val="22"/>
          <w:lang w:eastAsia="es-MX"/>
        </w:rPr>
      </w:pPr>
    </w:p>
    <w:p w:rsidR="00C725CF" w:rsidRPr="002541AB" w:rsidRDefault="00C725CF" w:rsidP="00C725CF">
      <w:pPr>
        <w:ind w:left="709" w:right="757"/>
        <w:jc w:val="center"/>
        <w:rPr>
          <w:rFonts w:ascii="Palatino Linotype" w:hAnsi="Palatino Linotype" w:cs="Arial"/>
          <w:b/>
          <w:i/>
          <w:sz w:val="22"/>
          <w:szCs w:val="22"/>
          <w:lang w:eastAsia="es-MX"/>
        </w:rPr>
      </w:pPr>
      <w:r w:rsidRPr="002541AB">
        <w:rPr>
          <w:rFonts w:ascii="Palatino Linotype" w:hAnsi="Palatino Linotype" w:cs="Arial"/>
          <w:b/>
          <w:i/>
          <w:sz w:val="22"/>
          <w:szCs w:val="22"/>
          <w:lang w:eastAsia="es-MX"/>
        </w:rPr>
        <w:t>CAPÍTULO VIII</w:t>
      </w:r>
    </w:p>
    <w:p w:rsidR="00C725CF" w:rsidRPr="002541AB" w:rsidRDefault="00C725CF" w:rsidP="00C725CF">
      <w:pPr>
        <w:ind w:left="709" w:right="757"/>
        <w:jc w:val="center"/>
        <w:rPr>
          <w:rFonts w:ascii="Palatino Linotype" w:hAnsi="Palatino Linotype" w:cs="Arial"/>
          <w:b/>
          <w:i/>
          <w:sz w:val="22"/>
          <w:szCs w:val="22"/>
          <w:lang w:eastAsia="es-MX"/>
        </w:rPr>
      </w:pPr>
      <w:r w:rsidRPr="002541AB">
        <w:rPr>
          <w:rFonts w:ascii="Palatino Linotype" w:hAnsi="Palatino Linotype" w:cs="Arial"/>
          <w:b/>
          <w:i/>
          <w:sz w:val="22"/>
          <w:szCs w:val="22"/>
          <w:lang w:eastAsia="es-MX"/>
        </w:rPr>
        <w:t>DE LA LEYENDA DE CLASIFICACIÓN</w:t>
      </w:r>
    </w:p>
    <w:p w:rsidR="00C725CF" w:rsidRPr="002541AB" w:rsidRDefault="00C725CF" w:rsidP="00C725CF">
      <w:pPr>
        <w:ind w:left="709" w:right="757"/>
        <w:jc w:val="both"/>
        <w:rPr>
          <w:rFonts w:ascii="Palatino Linotype" w:hAnsi="Palatino Linotype" w:cs="Arial"/>
          <w:b/>
          <w:i/>
          <w:sz w:val="22"/>
          <w:szCs w:val="22"/>
          <w:lang w:eastAsia="es-MX"/>
        </w:rPr>
      </w:pPr>
    </w:p>
    <w:p w:rsidR="00C725CF" w:rsidRPr="002541AB" w:rsidRDefault="00C725CF" w:rsidP="00C725CF">
      <w:pPr>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 xml:space="preserve">Quincuagésimo. </w:t>
      </w:r>
      <w:r w:rsidRPr="002541A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541AB">
        <w:rPr>
          <w:rFonts w:ascii="Palatino Linotype" w:hAnsi="Palatino Linotype" w:cs="Arial"/>
          <w:i/>
          <w:sz w:val="22"/>
          <w:szCs w:val="22"/>
          <w:lang w:eastAsia="es-MX"/>
        </w:rPr>
        <w:t xml:space="preserve"> para señalar la clasificación de documentos o expedientes, sin perjuicio de que establezcan los propios.</w:t>
      </w:r>
    </w:p>
    <w:p w:rsidR="00C725CF" w:rsidRPr="002541AB" w:rsidRDefault="00C725CF" w:rsidP="00C725CF">
      <w:pPr>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p>
    <w:p w:rsidR="00C725CF" w:rsidRPr="002541AB" w:rsidRDefault="00C725CF" w:rsidP="00C725CF">
      <w:pPr>
        <w:ind w:left="709" w:right="757"/>
        <w:jc w:val="both"/>
        <w:rPr>
          <w:rFonts w:ascii="Palatino Linotype" w:hAnsi="Palatino Linotype" w:cs="Arial"/>
          <w:b/>
          <w:i/>
          <w:sz w:val="22"/>
          <w:szCs w:val="22"/>
          <w:lang w:eastAsia="es-MX"/>
        </w:rPr>
      </w:pPr>
    </w:p>
    <w:p w:rsidR="00C725CF" w:rsidRPr="002541AB" w:rsidRDefault="00C725CF" w:rsidP="00C725CF">
      <w:pPr>
        <w:ind w:left="709" w:right="757"/>
        <w:jc w:val="both"/>
        <w:rPr>
          <w:rFonts w:ascii="Palatino Linotype" w:hAnsi="Palatino Linotype" w:cs="Arial"/>
          <w:i/>
          <w:sz w:val="22"/>
          <w:szCs w:val="22"/>
          <w:lang w:eastAsia="es-MX"/>
        </w:rPr>
      </w:pPr>
      <w:r w:rsidRPr="002541AB">
        <w:rPr>
          <w:rFonts w:ascii="Palatino Linotype" w:hAnsi="Palatino Linotype" w:cs="Arial"/>
          <w:b/>
          <w:i/>
          <w:sz w:val="22"/>
          <w:szCs w:val="22"/>
          <w:lang w:eastAsia="es-MX"/>
        </w:rPr>
        <w:t xml:space="preserve">Quincuagésimo tercero. </w:t>
      </w:r>
      <w:r w:rsidRPr="002541AB">
        <w:rPr>
          <w:rFonts w:ascii="Palatino Linotype" w:hAnsi="Palatino Linotype" w:cs="Arial"/>
          <w:b/>
          <w:i/>
          <w:sz w:val="22"/>
          <w:szCs w:val="22"/>
          <w:u w:val="single"/>
          <w:lang w:eastAsia="es-MX"/>
        </w:rPr>
        <w:t>El formato para señalar la clasificación parcial de un documento</w:t>
      </w:r>
      <w:r w:rsidRPr="002541AB">
        <w:rPr>
          <w:rFonts w:ascii="Palatino Linotype" w:hAnsi="Palatino Linotype" w:cs="Arial"/>
          <w:i/>
          <w:sz w:val="22"/>
          <w:szCs w:val="22"/>
          <w:lang w:eastAsia="es-MX"/>
        </w:rPr>
        <w:t>, es el siguiente:</w:t>
      </w:r>
    </w:p>
    <w:p w:rsidR="00C725CF" w:rsidRPr="002541AB" w:rsidRDefault="00C725CF" w:rsidP="00C725CF">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C725CF" w:rsidRPr="002541AB" w:rsidTr="001A51A4">
        <w:tc>
          <w:tcPr>
            <w:tcW w:w="1129" w:type="dxa"/>
            <w:tcBorders>
              <w:top w:val="nil"/>
              <w:left w:val="nil"/>
              <w:bottom w:val="single" w:sz="4" w:space="0" w:color="auto"/>
              <w:right w:val="single" w:sz="4" w:space="0" w:color="auto"/>
            </w:tcBorders>
          </w:tcPr>
          <w:p w:rsidR="00C725CF" w:rsidRPr="002541AB" w:rsidRDefault="00C725CF" w:rsidP="001A51A4">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b/>
                <w:i/>
                <w:sz w:val="22"/>
                <w:szCs w:val="22"/>
              </w:rPr>
            </w:pPr>
            <w:r w:rsidRPr="002541A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b/>
                <w:i/>
                <w:sz w:val="22"/>
                <w:szCs w:val="22"/>
              </w:rPr>
            </w:pPr>
            <w:r w:rsidRPr="002541AB">
              <w:rPr>
                <w:rFonts w:ascii="Palatino Linotype" w:hAnsi="Palatino Linotype"/>
                <w:b/>
                <w:i/>
                <w:sz w:val="22"/>
                <w:szCs w:val="22"/>
              </w:rPr>
              <w:t>Dónde:</w:t>
            </w:r>
          </w:p>
        </w:tc>
      </w:tr>
      <w:tr w:rsidR="00C725CF" w:rsidRPr="002541AB" w:rsidTr="001A51A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ind w:right="757"/>
              <w:jc w:val="center"/>
              <w:rPr>
                <w:rFonts w:ascii="Palatino Linotype" w:hAnsi="Palatino Linotype" w:cs="Arial"/>
                <w:b/>
                <w:i/>
                <w:sz w:val="22"/>
                <w:szCs w:val="22"/>
                <w:lang w:eastAsia="es-MX"/>
              </w:rPr>
            </w:pPr>
            <w:r w:rsidRPr="002541AB">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anotará la fecha en la que el Comité de Transparencia confirmó la clasificación del documento, en su caso.</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señalará el nombre del área del cual es titular quien clasifica.</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anotará el número de años o meses por los que se mantendrá el documento o las partes del mismo como reservado.</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w:t>
            </w:r>
            <w:r w:rsidRPr="002541AB">
              <w:rPr>
                <w:rFonts w:ascii="Palatino Linotype" w:hAnsi="Palatino Linotype" w:cs="Arial"/>
                <w:i/>
                <w:sz w:val="22"/>
                <w:szCs w:val="22"/>
                <w:lang w:eastAsia="es-MX"/>
              </w:rPr>
              <w:lastRenderedPageBreak/>
              <w:t>páginas que lo conforman. Si el documento no contiene información confidencial, se tachará este apartado.</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Rúbrica autógrafa de quien clasifica.</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Se anotará la fecha en que se desclasifica el documento.</w:t>
            </w:r>
          </w:p>
        </w:tc>
      </w:tr>
      <w:tr w:rsidR="00C725CF" w:rsidRPr="002541AB" w:rsidTr="001A51A4">
        <w:tc>
          <w:tcPr>
            <w:tcW w:w="0" w:type="auto"/>
            <w:vMerge/>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C725CF" w:rsidRPr="002541AB" w:rsidRDefault="00C725CF" w:rsidP="001A51A4">
            <w:pPr>
              <w:spacing w:line="256" w:lineRule="auto"/>
              <w:ind w:right="757"/>
              <w:jc w:val="center"/>
              <w:rPr>
                <w:rFonts w:ascii="Palatino Linotype" w:hAnsi="Palatino Linotype" w:cs="Arial"/>
                <w:i/>
                <w:sz w:val="22"/>
                <w:szCs w:val="22"/>
                <w:lang w:eastAsia="es-MX"/>
              </w:rPr>
            </w:pPr>
            <w:r w:rsidRPr="002541AB">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C725CF" w:rsidRPr="002541AB" w:rsidRDefault="00C725CF" w:rsidP="001A51A4">
            <w:pPr>
              <w:spacing w:line="256" w:lineRule="auto"/>
              <w:ind w:right="757"/>
              <w:rPr>
                <w:rFonts w:ascii="Palatino Linotype" w:hAnsi="Palatino Linotype" w:cs="Arial"/>
                <w:i/>
                <w:sz w:val="22"/>
                <w:szCs w:val="22"/>
                <w:lang w:eastAsia="es-MX"/>
              </w:rPr>
            </w:pPr>
            <w:r w:rsidRPr="002541AB">
              <w:rPr>
                <w:rFonts w:ascii="Palatino Linotype" w:hAnsi="Palatino Linotype" w:cs="Arial"/>
                <w:i/>
                <w:sz w:val="22"/>
                <w:szCs w:val="22"/>
                <w:lang w:eastAsia="es-MX"/>
              </w:rPr>
              <w:t>Rúbrica autógrafa de quien desclasifica.</w:t>
            </w:r>
          </w:p>
        </w:tc>
      </w:tr>
    </w:tbl>
    <w:p w:rsidR="00C725CF" w:rsidRPr="002541AB" w:rsidRDefault="00C725CF" w:rsidP="00C725CF">
      <w:pPr>
        <w:ind w:left="709"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p>
    <w:p w:rsidR="00C725CF" w:rsidRPr="002541AB" w:rsidRDefault="00C725CF" w:rsidP="00C725CF">
      <w:pPr>
        <w:ind w:left="709" w:right="757"/>
        <w:jc w:val="both"/>
        <w:rPr>
          <w:rFonts w:ascii="Palatino Linotype" w:hAnsi="Palatino Linotype" w:cs="Arial"/>
          <w:i/>
          <w:sz w:val="22"/>
          <w:szCs w:val="22"/>
          <w:lang w:eastAsia="es-MX"/>
        </w:rPr>
      </w:pPr>
    </w:p>
    <w:p w:rsidR="00C725CF" w:rsidRPr="002541AB" w:rsidRDefault="00C725CF" w:rsidP="00C725CF">
      <w:pPr>
        <w:ind w:left="709" w:right="757"/>
        <w:jc w:val="both"/>
        <w:rPr>
          <w:rFonts w:ascii="Palatino Linotype" w:hAnsi="Palatino Linotype" w:cs="Arial"/>
          <w:sz w:val="22"/>
          <w:szCs w:val="22"/>
          <w:lang w:eastAsia="es-MX"/>
        </w:rPr>
      </w:pPr>
      <w:r w:rsidRPr="002541AB">
        <w:rPr>
          <w:rFonts w:ascii="Palatino Linotype" w:hAnsi="Palatino Linotype" w:cs="Arial"/>
          <w:sz w:val="22"/>
          <w:szCs w:val="22"/>
          <w:lang w:eastAsia="es-MX"/>
        </w:rPr>
        <w:t>(Énfasis Añadido)</w:t>
      </w:r>
    </w:p>
    <w:p w:rsidR="00C725CF" w:rsidRPr="002541AB" w:rsidRDefault="00C725CF" w:rsidP="00C725CF">
      <w:pPr>
        <w:spacing w:line="360" w:lineRule="auto"/>
        <w:ind w:left="709" w:right="757"/>
        <w:jc w:val="both"/>
        <w:rPr>
          <w:rFonts w:ascii="Palatino Linotype" w:hAnsi="Palatino Linotype" w:cs="Arial"/>
          <w:sz w:val="22"/>
          <w:szCs w:val="22"/>
          <w:lang w:eastAsia="es-MX"/>
        </w:rPr>
      </w:pPr>
    </w:p>
    <w:p w:rsidR="00C725CF" w:rsidRPr="002541AB" w:rsidRDefault="00C725CF" w:rsidP="00C725CF">
      <w:pPr>
        <w:pStyle w:val="Prrafodelista"/>
        <w:widowControl w:val="0"/>
        <w:autoSpaceDE w:val="0"/>
        <w:autoSpaceDN w:val="0"/>
        <w:adjustRightInd w:val="0"/>
        <w:spacing w:line="360" w:lineRule="auto"/>
        <w:ind w:left="0"/>
        <w:jc w:val="both"/>
        <w:rPr>
          <w:rFonts w:ascii="Palatino Linotype" w:hAnsi="Palatino Linotype" w:cs="Arial"/>
        </w:rPr>
      </w:pPr>
      <w:r w:rsidRPr="002541AB">
        <w:rPr>
          <w:rFonts w:ascii="Palatino Linotype" w:hAnsi="Palatino Linotype" w:cs="Arial"/>
        </w:rPr>
        <w:t>Por lo tanto,</w:t>
      </w:r>
      <w:r w:rsidRPr="002541AB">
        <w:rPr>
          <w:rFonts w:ascii="Palatino Linotype" w:hAnsi="Palatino Linotype"/>
        </w:rPr>
        <w:t xml:space="preserve"> es importante referir que </w:t>
      </w:r>
      <w:r w:rsidRPr="002541AB">
        <w:rPr>
          <w:rFonts w:ascii="Palatino Linotype" w:hAnsi="Palatino Linotype"/>
          <w:b/>
        </w:rPr>
        <w:t>EL SUJETO OBLIGADO</w:t>
      </w:r>
      <w:r w:rsidRPr="002541AB">
        <w:rPr>
          <w:rFonts w:ascii="Palatino Linotype" w:hAnsi="Palatino Linotype"/>
        </w:rPr>
        <w:t xml:space="preserve"> deberá seguir el procedimiento legal establecido para su </w:t>
      </w:r>
      <w:r w:rsidRPr="002541AB">
        <w:rPr>
          <w:rFonts w:ascii="Palatino Linotype" w:hAnsi="Palatino Linotype"/>
          <w:lang w:eastAsia="es-MX"/>
        </w:rPr>
        <w:t>clasificación</w:t>
      </w:r>
      <w:r w:rsidRPr="002541AB">
        <w:rPr>
          <w:rFonts w:ascii="Palatino Linotype" w:hAnsi="Palatino Linotype"/>
        </w:rPr>
        <w:t>, esto es, que su Comité de</w:t>
      </w:r>
      <w:r w:rsidRPr="002541AB">
        <w:rPr>
          <w:rFonts w:ascii="Palatino Linotype" w:hAnsi="Palatino Linotype" w:cs="Arial"/>
        </w:rPr>
        <w:t xml:space="preserve"> Transparencia emita </w:t>
      </w:r>
      <w:r w:rsidRPr="002541AB">
        <w:rPr>
          <w:rFonts w:ascii="Palatino Linotype" w:hAnsi="Palatino Linotype" w:cs="Arial"/>
          <w:lang w:val="es-ES_tradnl"/>
        </w:rPr>
        <w:t>un</w:t>
      </w:r>
      <w:r w:rsidRPr="002541AB">
        <w:rPr>
          <w:rFonts w:ascii="Palatino Linotype" w:hAnsi="Palatino Linotype" w:cs="Arial"/>
        </w:rPr>
        <w:t xml:space="preserve"> Acuerdo de Clasificación que cumpla con las formalidades previstas, antes citadas</w:t>
      </w:r>
      <w:r w:rsidRPr="002541AB">
        <w:rPr>
          <w:rFonts w:ascii="Palatino Linotype" w:hAnsi="Palatino Linotype" w:cs="Arial"/>
          <w:b/>
        </w:rPr>
        <w:t xml:space="preserve"> </w:t>
      </w:r>
      <w:r w:rsidRPr="002541AB">
        <w:rPr>
          <w:rFonts w:ascii="Palatino Linotype" w:hAnsi="Palatino Linotype" w:cs="Arial"/>
        </w:rPr>
        <w:t xml:space="preserve">que la sustente, en el </w:t>
      </w:r>
      <w:r w:rsidRPr="002541AB">
        <w:rPr>
          <w:rFonts w:ascii="Palatino Linotype" w:hAnsi="Palatino Linotype" w:cs="Arial"/>
          <w:lang w:eastAsia="es-MX"/>
        </w:rPr>
        <w:t>que</w:t>
      </w:r>
      <w:r w:rsidRPr="002541A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2541AB">
        <w:rPr>
          <w:rFonts w:ascii="Palatino Linotype" w:hAnsi="Palatino Linotype" w:cs="Arial"/>
        </w:rPr>
        <w:lastRenderedPageBreak/>
        <w:t>inicio el derecho de acceso a la información del solicitante.</w:t>
      </w:r>
    </w:p>
    <w:p w:rsidR="00C725CF" w:rsidRPr="002541AB" w:rsidRDefault="00C725CF" w:rsidP="00C725CF">
      <w:pPr>
        <w:pStyle w:val="Prrafodelista"/>
        <w:widowControl w:val="0"/>
        <w:autoSpaceDE w:val="0"/>
        <w:autoSpaceDN w:val="0"/>
        <w:adjustRightInd w:val="0"/>
        <w:spacing w:line="360" w:lineRule="auto"/>
        <w:ind w:left="0"/>
        <w:jc w:val="both"/>
        <w:rPr>
          <w:rFonts w:ascii="Palatino Linotype" w:hAnsi="Palatino Linotype" w:cs="Arial"/>
        </w:rPr>
      </w:pPr>
    </w:p>
    <w:p w:rsidR="00C725CF" w:rsidRPr="002541AB" w:rsidRDefault="00C725CF" w:rsidP="00C725CF">
      <w:pPr>
        <w:pStyle w:val="Prrafodelista"/>
        <w:widowControl w:val="0"/>
        <w:autoSpaceDE w:val="0"/>
        <w:autoSpaceDN w:val="0"/>
        <w:adjustRightInd w:val="0"/>
        <w:spacing w:line="360" w:lineRule="auto"/>
        <w:ind w:left="0"/>
        <w:jc w:val="both"/>
        <w:rPr>
          <w:rFonts w:ascii="Palatino Linotype" w:hAnsi="Palatino Linotype" w:cs="Arial"/>
        </w:rPr>
      </w:pPr>
      <w:r w:rsidRPr="002541AB">
        <w:rPr>
          <w:rFonts w:ascii="Palatino Linotype" w:hAnsi="Palatino Linotype" w:cs="Arial"/>
        </w:rPr>
        <w:t>Es por ello que al no seguir las formalidades que la Ley establece para emitir el A</w:t>
      </w:r>
      <w:r w:rsidR="008253AD" w:rsidRPr="002541AB">
        <w:rPr>
          <w:rFonts w:ascii="Palatino Linotype" w:hAnsi="Palatino Linotype" w:cs="Arial"/>
        </w:rPr>
        <w:t>cuerdo de Clasificación que sustente la versión pública, se tomaran por documentos tachados, sin tener la validez de una versión pública.</w:t>
      </w:r>
    </w:p>
    <w:p w:rsidR="003218A9" w:rsidRPr="002541AB" w:rsidRDefault="003218A9" w:rsidP="00A5677D">
      <w:pPr>
        <w:spacing w:line="360" w:lineRule="auto"/>
        <w:jc w:val="both"/>
        <w:rPr>
          <w:rFonts w:ascii="Palatino Linotype" w:hAnsi="Palatino Linotype"/>
        </w:rPr>
      </w:pPr>
    </w:p>
    <w:p w:rsidR="003218A9" w:rsidRPr="002541AB" w:rsidRDefault="008253AD" w:rsidP="00A5677D">
      <w:pPr>
        <w:spacing w:line="360" w:lineRule="auto"/>
        <w:jc w:val="both"/>
        <w:rPr>
          <w:rFonts w:ascii="Palatino Linotype" w:hAnsi="Palatino Linotype"/>
        </w:rPr>
      </w:pPr>
      <w:r w:rsidRPr="002541AB">
        <w:rPr>
          <w:rFonts w:ascii="Palatino Linotype" w:hAnsi="Palatino Linotype"/>
        </w:rPr>
        <w:t>Ahora bien es menester señalar lo que nos señala</w:t>
      </w:r>
      <w:r w:rsidR="003218A9" w:rsidRPr="002541AB">
        <w:rPr>
          <w:rFonts w:ascii="Palatino Linotype" w:hAnsi="Palatino Linotype"/>
        </w:rPr>
        <w:t xml:space="preserve"> el artículo 32 de la Ley Orgánica Municipal del Estado de México, mismo que ya se expuso en líneas anteriores, esta vez citando su fracción número IV nos dice lo siguiente:</w:t>
      </w:r>
    </w:p>
    <w:p w:rsidR="00D27629" w:rsidRPr="002541AB" w:rsidRDefault="00D27629" w:rsidP="00A5677D">
      <w:pPr>
        <w:spacing w:line="360" w:lineRule="auto"/>
        <w:jc w:val="both"/>
        <w:rPr>
          <w:rFonts w:ascii="Palatino Linotype" w:hAnsi="Palatino Linotype"/>
        </w:rPr>
      </w:pPr>
    </w:p>
    <w:p w:rsidR="00351A66" w:rsidRPr="002541AB" w:rsidRDefault="00351A66" w:rsidP="00351A66">
      <w:pPr>
        <w:ind w:left="851" w:right="899"/>
        <w:jc w:val="both"/>
        <w:rPr>
          <w:rFonts w:ascii="Palatino Linotype" w:hAnsi="Palatino Linotype"/>
          <w:i/>
          <w:sz w:val="22"/>
          <w:szCs w:val="22"/>
        </w:rPr>
      </w:pPr>
      <w:r w:rsidRPr="002541AB">
        <w:rPr>
          <w:rFonts w:ascii="Palatino Linotype" w:hAnsi="Palatino Linotype"/>
          <w:b/>
          <w:i/>
          <w:sz w:val="22"/>
          <w:szCs w:val="22"/>
        </w:rPr>
        <w:t xml:space="preserve">Artículo 32. </w:t>
      </w:r>
      <w:r w:rsidRPr="002541AB">
        <w:rPr>
          <w:rFonts w:ascii="Palatino Linotype" w:hAnsi="Palatino Linotype"/>
          <w:i/>
          <w:sz w:val="22"/>
          <w:szCs w:val="22"/>
        </w:rPr>
        <w:t xml:space="preserve">Para ocupar los cargos de </w:t>
      </w:r>
      <w:r w:rsidRPr="002541AB">
        <w:rPr>
          <w:rFonts w:ascii="Palatino Linotype" w:hAnsi="Palatino Linotype"/>
          <w:b/>
          <w:i/>
          <w:sz w:val="22"/>
          <w:szCs w:val="22"/>
          <w:u w:val="single"/>
        </w:rPr>
        <w:t>Secretario, Tesorero, Director de Obras Públicas, Director de Desarrollo Económico, Coordinador General Municipal de Mejora Regulatoria, Ecología, Desarrollo Urbano, o equivalentes, titulares de las unidades administrativas</w:t>
      </w:r>
      <w:r w:rsidRPr="002541AB">
        <w:rPr>
          <w:rFonts w:ascii="Palatino Linotype" w:hAnsi="Palatino Linotype"/>
          <w:i/>
          <w:sz w:val="22"/>
          <w:szCs w:val="22"/>
        </w:rPr>
        <w:t>. Protección Civil, y de los organismos auxiliares se deberán satisfacer los siguientes requisitos:</w:t>
      </w:r>
    </w:p>
    <w:p w:rsidR="00351A66" w:rsidRPr="002541AB" w:rsidRDefault="00351A66" w:rsidP="00351A66">
      <w:pPr>
        <w:tabs>
          <w:tab w:val="left" w:pos="900"/>
        </w:tabs>
        <w:spacing w:line="360" w:lineRule="auto"/>
        <w:jc w:val="both"/>
        <w:rPr>
          <w:rFonts w:ascii="Palatino Linotype" w:hAnsi="Palatino Linotype"/>
        </w:rPr>
      </w:pPr>
      <w:r w:rsidRPr="002541AB">
        <w:rPr>
          <w:rFonts w:ascii="Palatino Linotype" w:hAnsi="Palatino Linotype"/>
        </w:rPr>
        <w:tab/>
        <w:t>…</w:t>
      </w:r>
    </w:p>
    <w:p w:rsidR="003218A9" w:rsidRPr="002541AB" w:rsidRDefault="003218A9" w:rsidP="003218A9">
      <w:pPr>
        <w:ind w:left="851" w:right="899"/>
        <w:jc w:val="both"/>
        <w:rPr>
          <w:rFonts w:ascii="Palatino Linotype" w:hAnsi="Palatino Linotype"/>
          <w:i/>
          <w:sz w:val="22"/>
          <w:szCs w:val="22"/>
        </w:rPr>
      </w:pPr>
      <w:r w:rsidRPr="002541AB">
        <w:rPr>
          <w:rFonts w:ascii="Palatino Linotype" w:hAnsi="Palatino Linotype"/>
          <w:i/>
          <w:sz w:val="22"/>
          <w:szCs w:val="22"/>
        </w:rPr>
        <w:t xml:space="preserve">IV. </w:t>
      </w:r>
      <w:r w:rsidRPr="002541AB">
        <w:rPr>
          <w:rFonts w:ascii="Palatino Linotype" w:hAnsi="Palatino Linotype"/>
          <w:b/>
          <w:i/>
          <w:sz w:val="22"/>
          <w:szCs w:val="22"/>
        </w:rPr>
        <w:t>Contar con título profesional</w:t>
      </w:r>
      <w:r w:rsidRPr="002541AB">
        <w:rPr>
          <w:rFonts w:ascii="Palatino Linotype" w:hAnsi="Palatino Linotype"/>
          <w:i/>
          <w:sz w:val="22"/>
          <w:szCs w:val="22"/>
        </w:rPr>
        <w:t xml:space="preserve"> y acreditar experiencia mínima de un año en la materia, anta el Presidente o el Ayuntamiento, </w:t>
      </w:r>
      <w:r w:rsidRPr="002541AB">
        <w:rPr>
          <w:rFonts w:ascii="Palatino Linotype" w:hAnsi="Palatino Linotype"/>
          <w:b/>
          <w:i/>
          <w:sz w:val="22"/>
          <w:szCs w:val="22"/>
        </w:rPr>
        <w:t>cuando sea el caso, para el desempeño de los cargos que así lo requieran</w:t>
      </w:r>
      <w:r w:rsidRPr="002541AB">
        <w:rPr>
          <w:rFonts w:ascii="Palatino Linotype" w:hAnsi="Palatino Linotype"/>
          <w:i/>
          <w:sz w:val="22"/>
          <w:szCs w:val="22"/>
        </w:rPr>
        <w:t xml:space="preserve">; y </w:t>
      </w:r>
    </w:p>
    <w:p w:rsidR="003218A9" w:rsidRPr="002541AB" w:rsidRDefault="003218A9" w:rsidP="00A5677D">
      <w:pPr>
        <w:spacing w:line="360" w:lineRule="auto"/>
        <w:jc w:val="both"/>
        <w:rPr>
          <w:rFonts w:ascii="Palatino Linotype" w:hAnsi="Palatino Linotype"/>
        </w:rPr>
      </w:pPr>
    </w:p>
    <w:p w:rsidR="00D27629" w:rsidRPr="002541AB" w:rsidRDefault="00D27629" w:rsidP="00D27629">
      <w:pPr>
        <w:spacing w:line="276" w:lineRule="auto"/>
        <w:ind w:left="851" w:right="902"/>
        <w:jc w:val="both"/>
        <w:rPr>
          <w:rFonts w:ascii="Palatino Linotype" w:hAnsi="Palatino Linotype" w:cs="Arial"/>
          <w:i/>
          <w:sz w:val="22"/>
          <w:szCs w:val="22"/>
        </w:rPr>
      </w:pPr>
      <w:r w:rsidRPr="002541AB">
        <w:rPr>
          <w:rFonts w:ascii="Palatino Linotype" w:hAnsi="Palatino Linotype" w:cs="Arial"/>
          <w:b/>
          <w:i/>
          <w:sz w:val="22"/>
          <w:szCs w:val="22"/>
        </w:rPr>
        <w:t>Artículo 96.-</w:t>
      </w:r>
      <w:r w:rsidRPr="002541AB">
        <w:rPr>
          <w:rFonts w:ascii="Palatino Linotype" w:hAnsi="Palatino Linotype" w:cs="Arial"/>
          <w:i/>
          <w:sz w:val="22"/>
          <w:szCs w:val="22"/>
        </w:rPr>
        <w:t xml:space="preserve"> Para ser tesorero municipal se requiere, además de los requisitos del artículos 32 de esta Ley:</w:t>
      </w:r>
    </w:p>
    <w:p w:rsidR="00D27629" w:rsidRPr="002541AB" w:rsidRDefault="00D27629" w:rsidP="00D27629">
      <w:pPr>
        <w:spacing w:line="276" w:lineRule="auto"/>
        <w:ind w:left="851" w:right="902"/>
        <w:jc w:val="both"/>
        <w:rPr>
          <w:rFonts w:ascii="Palatino Linotype" w:hAnsi="Palatino Linotype" w:cs="Arial"/>
          <w:i/>
          <w:sz w:val="22"/>
          <w:szCs w:val="22"/>
        </w:rPr>
      </w:pPr>
      <w:r w:rsidRPr="002541AB">
        <w:rPr>
          <w:rFonts w:ascii="Palatino Linotype" w:hAnsi="Palatino Linotype" w:cs="Arial"/>
          <w:b/>
          <w:i/>
          <w:sz w:val="22"/>
          <w:szCs w:val="22"/>
        </w:rPr>
        <w:t>I.</w:t>
      </w:r>
      <w:r w:rsidRPr="002541AB">
        <w:rPr>
          <w:rFonts w:ascii="Palatino Linotype" w:hAnsi="Palatino Linotype" w:cs="Arial"/>
          <w:i/>
          <w:sz w:val="22"/>
          <w:szCs w:val="22"/>
        </w:rPr>
        <w:t xml:space="preserve"> Tener los conocimientos suficientes para poder desempeñar el cargo, a juicio del</w:t>
      </w:r>
    </w:p>
    <w:p w:rsidR="00D27629" w:rsidRPr="002541AB" w:rsidRDefault="00D27629" w:rsidP="00D27629">
      <w:pPr>
        <w:spacing w:line="276" w:lineRule="auto"/>
        <w:ind w:left="851" w:right="902"/>
        <w:jc w:val="both"/>
        <w:rPr>
          <w:rFonts w:ascii="Palatino Linotype" w:hAnsi="Palatino Linotype" w:cs="Arial"/>
          <w:i/>
          <w:sz w:val="22"/>
          <w:szCs w:val="22"/>
        </w:rPr>
      </w:pPr>
      <w:r w:rsidRPr="002541AB">
        <w:rPr>
          <w:rFonts w:ascii="Palatino Linotype" w:hAnsi="Palatino Linotype" w:cs="Arial"/>
          <w:i/>
          <w:sz w:val="22"/>
          <w:szCs w:val="22"/>
        </w:rPr>
        <w:t xml:space="preserve">Ayuntamiento; </w:t>
      </w:r>
      <w:r w:rsidRPr="002541AB">
        <w:rPr>
          <w:rFonts w:ascii="Palatino Linotype" w:hAnsi="Palatino Linotype" w:cs="Arial"/>
          <w:b/>
          <w:i/>
          <w:sz w:val="22"/>
          <w:szCs w:val="22"/>
          <w:u w:val="single"/>
        </w:rPr>
        <w:t>contar con título profesional en las áreas jurídicas, económicas o contable-</w:t>
      </w:r>
      <w:r w:rsidRPr="002541AB">
        <w:rPr>
          <w:b/>
          <w:u w:val="single"/>
        </w:rPr>
        <w:t xml:space="preserve"> </w:t>
      </w:r>
      <w:r w:rsidRPr="002541AB">
        <w:rPr>
          <w:rFonts w:ascii="Palatino Linotype" w:hAnsi="Palatino Linotype" w:cs="Arial"/>
          <w:b/>
          <w:i/>
          <w:sz w:val="22"/>
          <w:szCs w:val="22"/>
          <w:u w:val="single"/>
        </w:rPr>
        <w:t>administrativas</w:t>
      </w:r>
      <w:r w:rsidRPr="002541AB">
        <w:rPr>
          <w:rFonts w:ascii="Palatino Linotype" w:hAnsi="Palatino Linotype" w:cs="Arial"/>
          <w:i/>
          <w:sz w:val="22"/>
          <w:szCs w:val="22"/>
        </w:rPr>
        <w:t xml:space="preserve">, con experiencia mínima de un año y con </w:t>
      </w:r>
      <w:r w:rsidRPr="002541AB">
        <w:rPr>
          <w:rFonts w:ascii="Palatino Linotype" w:hAnsi="Palatino Linotype" w:cs="Arial"/>
          <w:b/>
          <w:i/>
          <w:sz w:val="22"/>
          <w:szCs w:val="22"/>
          <w:u w:val="single"/>
        </w:rPr>
        <w:t>la certificación de competencia laboral en funciones expedida por el Instituto Hacendario del Estado de México</w:t>
      </w:r>
      <w:r w:rsidRPr="002541AB">
        <w:rPr>
          <w:rFonts w:ascii="Palatino Linotype" w:hAnsi="Palatino Linotype" w:cs="Arial"/>
          <w:i/>
          <w:sz w:val="22"/>
          <w:szCs w:val="22"/>
        </w:rPr>
        <w:t>, con anterioridad a la fecha de su designación;</w:t>
      </w:r>
    </w:p>
    <w:p w:rsidR="00D27629" w:rsidRPr="002541AB" w:rsidRDefault="00D27629" w:rsidP="00D95D94">
      <w:pPr>
        <w:spacing w:line="276" w:lineRule="auto"/>
        <w:ind w:left="851" w:right="902"/>
        <w:jc w:val="both"/>
        <w:rPr>
          <w:rFonts w:ascii="Palatino Linotype" w:hAnsi="Palatino Linotype" w:cs="Arial"/>
          <w:i/>
          <w:sz w:val="22"/>
          <w:szCs w:val="22"/>
        </w:rPr>
      </w:pPr>
      <w:r w:rsidRPr="002541AB">
        <w:rPr>
          <w:rFonts w:ascii="Palatino Linotype" w:hAnsi="Palatino Linotype" w:cs="Arial"/>
          <w:i/>
          <w:sz w:val="22"/>
          <w:szCs w:val="22"/>
        </w:rPr>
        <w:t>…</w:t>
      </w:r>
    </w:p>
    <w:p w:rsidR="00D27629" w:rsidRPr="002541AB" w:rsidRDefault="00D27629" w:rsidP="00D27629">
      <w:pPr>
        <w:spacing w:line="276" w:lineRule="auto"/>
        <w:ind w:left="851" w:right="902"/>
        <w:jc w:val="both"/>
        <w:rPr>
          <w:rFonts w:ascii="Palatino Linotype" w:hAnsi="Palatino Linotype" w:cs="Arial"/>
          <w:i/>
          <w:sz w:val="22"/>
          <w:szCs w:val="22"/>
        </w:rPr>
      </w:pPr>
      <w:r w:rsidRPr="002541AB">
        <w:rPr>
          <w:rFonts w:ascii="Palatino Linotype" w:hAnsi="Palatino Linotype" w:cs="Arial"/>
          <w:b/>
          <w:i/>
          <w:sz w:val="22"/>
          <w:szCs w:val="22"/>
        </w:rPr>
        <w:lastRenderedPageBreak/>
        <w:t>Artículo 96 Ter.-</w:t>
      </w:r>
      <w:r w:rsidRPr="002541AB">
        <w:rPr>
          <w:rFonts w:ascii="Palatino Linotype" w:hAnsi="Palatino Linotype" w:cs="Arial"/>
          <w:i/>
          <w:sz w:val="22"/>
          <w:szCs w:val="22"/>
        </w:rPr>
        <w:t xml:space="preserve"> El Director de Obras Públicas o Titular de la Unidad Administrativa equivalente, además de los </w:t>
      </w:r>
      <w:r w:rsidRPr="002541AB">
        <w:rPr>
          <w:rFonts w:ascii="Palatino Linotype" w:hAnsi="Palatino Linotype" w:cs="Arial"/>
          <w:b/>
          <w:i/>
          <w:sz w:val="22"/>
          <w:szCs w:val="22"/>
          <w:u w:val="single"/>
        </w:rPr>
        <w:t>requisitos del artículo 32</w:t>
      </w:r>
      <w:r w:rsidRPr="002541AB">
        <w:rPr>
          <w:rFonts w:ascii="Palatino Linotype" w:hAnsi="Palatino Linotype" w:cs="Arial"/>
          <w:i/>
          <w:sz w:val="22"/>
          <w:szCs w:val="22"/>
        </w:rPr>
        <w:t xml:space="preserve"> de esta Ley, requiere contar con </w:t>
      </w:r>
      <w:r w:rsidRPr="002541AB">
        <w:rPr>
          <w:rFonts w:ascii="Palatino Linotype" w:hAnsi="Palatino Linotype" w:cs="Arial"/>
          <w:b/>
          <w:i/>
          <w:sz w:val="22"/>
          <w:szCs w:val="22"/>
          <w:u w:val="single"/>
        </w:rPr>
        <w:t>título profesional en ingeniería, arquitectura o alguna área afín</w:t>
      </w:r>
      <w:r w:rsidRPr="002541AB">
        <w:rPr>
          <w:rFonts w:ascii="Palatino Linotype" w:hAnsi="Palatino Linotype" w:cs="Arial"/>
          <w:i/>
          <w:sz w:val="22"/>
          <w:szCs w:val="22"/>
        </w:rPr>
        <w:t>, y con una experiencia mínima de un año, con anterioridad a la fecha de su designación.</w:t>
      </w:r>
      <w:r w:rsidRPr="002541AB">
        <w:rPr>
          <w:rFonts w:ascii="Palatino Linotype" w:hAnsi="Palatino Linotype" w:cs="Arial"/>
          <w:i/>
          <w:sz w:val="22"/>
          <w:szCs w:val="22"/>
        </w:rPr>
        <w:cr/>
      </w:r>
    </w:p>
    <w:p w:rsidR="00D27629" w:rsidRPr="002541AB" w:rsidRDefault="00D27629" w:rsidP="00D27629">
      <w:pPr>
        <w:spacing w:line="276" w:lineRule="auto"/>
        <w:ind w:left="851" w:right="902"/>
        <w:jc w:val="both"/>
        <w:rPr>
          <w:rFonts w:ascii="Palatino Linotype" w:hAnsi="Palatino Linotype" w:cs="Arial"/>
          <w:b/>
          <w:i/>
          <w:sz w:val="22"/>
          <w:szCs w:val="22"/>
        </w:rPr>
      </w:pPr>
    </w:p>
    <w:p w:rsidR="00D27629" w:rsidRPr="002541AB" w:rsidRDefault="00D27629" w:rsidP="00D27629">
      <w:pPr>
        <w:spacing w:line="276" w:lineRule="auto"/>
        <w:ind w:left="851" w:right="902"/>
        <w:jc w:val="both"/>
        <w:rPr>
          <w:rFonts w:ascii="Palatino Linotype" w:hAnsi="Palatino Linotype" w:cs="Arial"/>
          <w:i/>
          <w:sz w:val="22"/>
          <w:szCs w:val="22"/>
        </w:rPr>
      </w:pPr>
      <w:r w:rsidRPr="002541AB">
        <w:rPr>
          <w:rFonts w:ascii="Palatino Linotype" w:hAnsi="Palatino Linotype" w:cs="Arial"/>
          <w:b/>
          <w:i/>
          <w:sz w:val="22"/>
          <w:szCs w:val="22"/>
        </w:rPr>
        <w:t>Artículo 96 Quintus.-</w:t>
      </w:r>
      <w:r w:rsidRPr="002541AB">
        <w:rPr>
          <w:rFonts w:ascii="Palatino Linotype" w:hAnsi="Palatino Linotype" w:cs="Arial"/>
          <w:i/>
          <w:sz w:val="22"/>
          <w:szCs w:val="22"/>
        </w:rPr>
        <w:t xml:space="preserve"> El Director de Desarrollo Económico o Titular de la Unidad</w:t>
      </w:r>
    </w:p>
    <w:p w:rsidR="00D27629" w:rsidRPr="002541AB" w:rsidRDefault="00D27629" w:rsidP="00D27629">
      <w:pPr>
        <w:spacing w:line="276" w:lineRule="auto"/>
        <w:ind w:left="851" w:right="902"/>
        <w:jc w:val="both"/>
        <w:rPr>
          <w:rFonts w:ascii="Palatino Linotype" w:hAnsi="Palatino Linotype" w:cs="Arial"/>
          <w:i/>
          <w:sz w:val="22"/>
          <w:szCs w:val="22"/>
        </w:rPr>
      </w:pPr>
      <w:r w:rsidRPr="002541AB">
        <w:rPr>
          <w:rFonts w:ascii="Palatino Linotype" w:hAnsi="Palatino Linotype" w:cs="Arial"/>
          <w:i/>
          <w:sz w:val="22"/>
          <w:szCs w:val="22"/>
        </w:rPr>
        <w:t xml:space="preserve">Administrativa equivalente, además de los </w:t>
      </w:r>
      <w:r w:rsidRPr="002541AB">
        <w:rPr>
          <w:rFonts w:ascii="Palatino Linotype" w:hAnsi="Palatino Linotype" w:cs="Arial"/>
          <w:b/>
          <w:i/>
          <w:sz w:val="22"/>
          <w:szCs w:val="22"/>
          <w:u w:val="single"/>
        </w:rPr>
        <w:t>requisitos del artículo 32</w:t>
      </w:r>
      <w:r w:rsidRPr="002541AB">
        <w:rPr>
          <w:rFonts w:ascii="Palatino Linotype" w:hAnsi="Palatino Linotype" w:cs="Arial"/>
          <w:i/>
          <w:sz w:val="22"/>
          <w:szCs w:val="22"/>
        </w:rPr>
        <w:t xml:space="preserve"> de esta Ley, requiere contar con </w:t>
      </w:r>
      <w:r w:rsidRPr="002541AB">
        <w:rPr>
          <w:rFonts w:ascii="Palatino Linotype" w:hAnsi="Palatino Linotype" w:cs="Arial"/>
          <w:b/>
          <w:i/>
          <w:sz w:val="22"/>
          <w:szCs w:val="22"/>
          <w:u w:val="single"/>
        </w:rPr>
        <w:t>título profesional en el área económico-administrativa</w:t>
      </w:r>
      <w:r w:rsidRPr="002541AB">
        <w:rPr>
          <w:rFonts w:ascii="Palatino Linotype" w:hAnsi="Palatino Linotype" w:cs="Arial"/>
          <w:i/>
          <w:sz w:val="22"/>
          <w:szCs w:val="22"/>
        </w:rPr>
        <w:t>, y con experiencia mínima de un año, con anterioridad a la fecha de su designación.</w:t>
      </w:r>
    </w:p>
    <w:p w:rsidR="00D27629" w:rsidRPr="002541AB" w:rsidRDefault="00D27629" w:rsidP="00D27629">
      <w:pPr>
        <w:spacing w:line="276" w:lineRule="auto"/>
        <w:ind w:left="851" w:right="902"/>
        <w:jc w:val="both"/>
        <w:rPr>
          <w:rFonts w:ascii="Palatino Linotype" w:hAnsi="Palatino Linotype" w:cs="Arial"/>
          <w:i/>
          <w:sz w:val="22"/>
          <w:szCs w:val="22"/>
        </w:rPr>
      </w:pPr>
    </w:p>
    <w:p w:rsidR="00D27629" w:rsidRPr="002541AB" w:rsidRDefault="00D27629" w:rsidP="00D27629">
      <w:pPr>
        <w:spacing w:line="276" w:lineRule="auto"/>
        <w:ind w:left="851" w:right="902"/>
        <w:jc w:val="both"/>
        <w:rPr>
          <w:rFonts w:ascii="Palatino Linotype" w:hAnsi="Palatino Linotype"/>
          <w:b/>
          <w:i/>
          <w:sz w:val="22"/>
          <w:szCs w:val="22"/>
        </w:rPr>
      </w:pPr>
      <w:r w:rsidRPr="002541AB">
        <w:rPr>
          <w:rFonts w:ascii="Palatino Linotype" w:hAnsi="Palatino Linotype"/>
          <w:b/>
          <w:i/>
          <w:sz w:val="22"/>
          <w:szCs w:val="22"/>
        </w:rPr>
        <w:t>Artículo 96. Septies.</w:t>
      </w:r>
      <w:r w:rsidRPr="002541AB">
        <w:rPr>
          <w:rFonts w:ascii="Palatino Linotype" w:hAnsi="Palatino Linotype"/>
          <w:i/>
          <w:sz w:val="22"/>
          <w:szCs w:val="22"/>
        </w:rPr>
        <w:t xml:space="preserve"> El Director de Desarrollo Urbano o el Titular de la Unidad Administrativa equivalente, además de los requisitos establecidos en el artículo 32 de esta Ley, </w:t>
      </w:r>
      <w:r w:rsidRPr="002541AB">
        <w:rPr>
          <w:rFonts w:ascii="Palatino Linotype" w:hAnsi="Palatino Linotype"/>
          <w:b/>
          <w:i/>
          <w:sz w:val="22"/>
          <w:szCs w:val="22"/>
        </w:rPr>
        <w:t>requiere contar con título profesional en el área de ingeniería civil-arquitectura</w:t>
      </w:r>
      <w:r w:rsidRPr="002541AB">
        <w:rPr>
          <w:rFonts w:ascii="Palatino Linotype" w:hAnsi="Palatino Linotype"/>
          <w:i/>
          <w:sz w:val="22"/>
          <w:szCs w:val="22"/>
        </w:rPr>
        <w:t xml:space="preserve">; además deberá acreditar, dentro de los seis meses siguientes a la fecha en que inicie sus funciones, </w:t>
      </w:r>
      <w:r w:rsidRPr="002541AB">
        <w:rPr>
          <w:rFonts w:ascii="Palatino Linotype" w:hAnsi="Palatino Linotype"/>
          <w:b/>
          <w:i/>
          <w:sz w:val="22"/>
          <w:szCs w:val="22"/>
          <w:u w:val="single"/>
        </w:rPr>
        <w:t>la certificación de competencia laboral expedida por el Instituto Hacendario del Estado de México</w:t>
      </w:r>
      <w:r w:rsidRPr="002541AB">
        <w:rPr>
          <w:rFonts w:ascii="Palatino Linotype" w:hAnsi="Palatino Linotype"/>
          <w:b/>
          <w:i/>
          <w:sz w:val="22"/>
          <w:szCs w:val="22"/>
        </w:rPr>
        <w:t>.</w:t>
      </w:r>
    </w:p>
    <w:p w:rsidR="001E2A9B" w:rsidRPr="002541AB" w:rsidRDefault="001E2A9B" w:rsidP="00D27629">
      <w:pPr>
        <w:spacing w:line="276" w:lineRule="auto"/>
        <w:ind w:left="851" w:right="902"/>
        <w:jc w:val="both"/>
        <w:rPr>
          <w:rFonts w:ascii="Palatino Linotype" w:hAnsi="Palatino Linotype"/>
          <w:b/>
          <w:i/>
          <w:sz w:val="22"/>
          <w:szCs w:val="22"/>
        </w:rPr>
      </w:pPr>
    </w:p>
    <w:p w:rsidR="001E2A9B" w:rsidRPr="002541AB" w:rsidRDefault="001E2A9B" w:rsidP="001E2A9B">
      <w:pPr>
        <w:spacing w:line="276" w:lineRule="auto"/>
        <w:ind w:left="851" w:right="902"/>
        <w:jc w:val="both"/>
        <w:rPr>
          <w:rFonts w:ascii="Palatino Linotype" w:hAnsi="Palatino Linotype"/>
          <w:i/>
          <w:sz w:val="22"/>
          <w:szCs w:val="22"/>
        </w:rPr>
      </w:pPr>
      <w:r w:rsidRPr="002541AB">
        <w:rPr>
          <w:rFonts w:ascii="Palatino Linotype" w:hAnsi="Palatino Linotype"/>
          <w:b/>
          <w:i/>
          <w:sz w:val="22"/>
          <w:szCs w:val="22"/>
        </w:rPr>
        <w:t>Artículo 96. Nonies</w:t>
      </w:r>
      <w:r w:rsidRPr="002541AB">
        <w:rPr>
          <w:rFonts w:ascii="Palatino Linotype" w:hAnsi="Palatino Linotype"/>
          <w:i/>
          <w:sz w:val="22"/>
          <w:szCs w:val="22"/>
        </w:rPr>
        <w:t xml:space="preserve">. </w:t>
      </w:r>
      <w:r w:rsidRPr="002541AB">
        <w:rPr>
          <w:rFonts w:ascii="Palatino Linotype" w:hAnsi="Palatino Linotype"/>
          <w:b/>
          <w:i/>
          <w:sz w:val="22"/>
          <w:szCs w:val="22"/>
        </w:rPr>
        <w:t>El Director de Ecología o el Titular de la Unidad Administrativa equivalente</w:t>
      </w:r>
      <w:r w:rsidRPr="002541AB">
        <w:rPr>
          <w:rFonts w:ascii="Palatino Linotype" w:hAnsi="Palatino Linotype"/>
          <w:i/>
          <w:sz w:val="22"/>
          <w:szCs w:val="22"/>
        </w:rPr>
        <w:t xml:space="preserve">, además de los requisitos establecidos en el artículo 32 de esta Ley, requiere </w:t>
      </w:r>
      <w:r w:rsidRPr="002541AB">
        <w:rPr>
          <w:rFonts w:ascii="Palatino Linotype" w:hAnsi="Palatino Linotype"/>
          <w:b/>
          <w:i/>
          <w:sz w:val="22"/>
          <w:szCs w:val="22"/>
        </w:rPr>
        <w:t>contar con título profesional en el área de biología-agronomía-administración pública</w:t>
      </w:r>
      <w:r w:rsidRPr="002541AB">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w:t>
      </w:r>
    </w:p>
    <w:p w:rsidR="003A415D" w:rsidRPr="002541AB" w:rsidRDefault="003A415D" w:rsidP="00A5677D">
      <w:pPr>
        <w:spacing w:line="360" w:lineRule="auto"/>
        <w:jc w:val="both"/>
        <w:rPr>
          <w:rFonts w:ascii="Palatino Linotype" w:hAnsi="Palatino Linotype"/>
        </w:rPr>
      </w:pPr>
    </w:p>
    <w:p w:rsidR="00084F94" w:rsidRPr="002541AB" w:rsidRDefault="003A415D" w:rsidP="00635BBB">
      <w:pPr>
        <w:spacing w:line="360" w:lineRule="auto"/>
        <w:jc w:val="both"/>
        <w:rPr>
          <w:rFonts w:ascii="Palatino Linotype" w:hAnsi="Palatino Linotype" w:cs="Arial"/>
          <w:lang w:val="es-MX"/>
        </w:rPr>
      </w:pPr>
      <w:r w:rsidRPr="002541AB">
        <w:rPr>
          <w:rFonts w:ascii="Palatino Linotype" w:hAnsi="Palatino Linotype"/>
        </w:rPr>
        <w:t xml:space="preserve">Del análisis anterior, </w:t>
      </w:r>
      <w:r w:rsidR="00D27629" w:rsidRPr="002541AB">
        <w:rPr>
          <w:rFonts w:ascii="Palatino Linotype" w:hAnsi="Palatino Linotype"/>
        </w:rPr>
        <w:t xml:space="preserve">se puede advertir que </w:t>
      </w:r>
      <w:r w:rsidR="008253AD" w:rsidRPr="002541AB">
        <w:rPr>
          <w:rFonts w:ascii="Palatino Linotype" w:hAnsi="Palatino Linotype"/>
        </w:rPr>
        <w:t xml:space="preserve">los asesores que se desempeñen en el Ayuntamiento no están constreñidos a contar con un título profesional o documento que acredite su último grado de estudios, es por ello que se deberá considerar ordenar dichos documentos con una salvedad que de no contar con ellos bastará con hacerlo del conocimiento del </w:t>
      </w:r>
      <w:r w:rsidR="008253AD" w:rsidRPr="002541AB">
        <w:rPr>
          <w:rFonts w:ascii="Palatino Linotype" w:hAnsi="Palatino Linotype"/>
          <w:b/>
        </w:rPr>
        <w:t>RECURRENTE</w:t>
      </w:r>
      <w:r w:rsidR="008253AD" w:rsidRPr="002541AB">
        <w:rPr>
          <w:rFonts w:ascii="Palatino Linotype" w:hAnsi="Palatino Linotype"/>
        </w:rPr>
        <w:t>.</w:t>
      </w:r>
    </w:p>
    <w:p w:rsidR="00DA5C88" w:rsidRPr="002541AB" w:rsidRDefault="00DA5C88" w:rsidP="00DA5C88">
      <w:pPr>
        <w:spacing w:line="360" w:lineRule="auto"/>
        <w:jc w:val="both"/>
        <w:rPr>
          <w:rFonts w:ascii="Palatino Linotype" w:hAnsi="Palatino Linotype" w:cs="Arial"/>
          <w:lang w:val="es-MX"/>
        </w:rPr>
      </w:pPr>
    </w:p>
    <w:p w:rsidR="00084F94" w:rsidRPr="002541AB" w:rsidRDefault="00084F94" w:rsidP="00084F94">
      <w:pPr>
        <w:spacing w:line="360" w:lineRule="auto"/>
        <w:jc w:val="both"/>
        <w:rPr>
          <w:rFonts w:ascii="Palatino Linotype" w:eastAsia="Arial Unicode MS" w:hAnsi="Palatino Linotype" w:cs="Arial"/>
        </w:rPr>
      </w:pPr>
      <w:r w:rsidRPr="002541AB">
        <w:rPr>
          <w:rFonts w:ascii="Palatino Linotype" w:hAnsi="Palatino Linotype" w:cs="Arial"/>
          <w:color w:val="000000" w:themeColor="text1"/>
        </w:rPr>
        <w:lastRenderedPageBreak/>
        <w:t>No pasa desapercibido para este Órgano Garante que los documentos que se ordenan entregar</w:t>
      </w:r>
      <w:r w:rsidRPr="002541AB">
        <w:rPr>
          <w:rFonts w:ascii="Palatino Linotype" w:eastAsia="Arial Unicode MS" w:hAnsi="Palatino Linotype" w:cs="Arial"/>
        </w:rPr>
        <w:t xml:space="preserve">, deberán ser en </w:t>
      </w:r>
      <w:r w:rsidRPr="002541AB">
        <w:rPr>
          <w:rFonts w:ascii="Palatino Linotype" w:eastAsia="Arial Unicode MS" w:hAnsi="Palatino Linotype" w:cs="Arial"/>
          <w:b/>
        </w:rPr>
        <w:t>versión pública</w:t>
      </w:r>
      <w:r w:rsidRPr="002541AB">
        <w:rPr>
          <w:rFonts w:ascii="Palatino Linotype" w:eastAsia="Arial Unicode MS" w:hAnsi="Palatino Linotype" w:cs="Arial"/>
        </w:rPr>
        <w:t>, esto es, que omitirá, eliminará o suprimirá la información personal de los funcionarios públicos referidos, como podrían ser Registro Federal de Contribuyentes, CURP, clave del Instituto de Seguridad Social del Estado de México y Municipios</w:t>
      </w:r>
      <w:r w:rsidR="00D95D94" w:rsidRPr="002541AB">
        <w:rPr>
          <w:rFonts w:ascii="Palatino Linotype" w:eastAsia="Arial Unicode MS" w:hAnsi="Palatino Linotype" w:cs="Arial"/>
        </w:rPr>
        <w:t>,</w:t>
      </w:r>
      <w:r w:rsidRPr="002541AB">
        <w:rPr>
          <w:rFonts w:ascii="Palatino Linotype" w:eastAsia="Arial Unicode MS" w:hAnsi="Palatino Linotype" w:cs="Arial"/>
        </w:rPr>
        <w:t xml:space="preserve"> número de </w:t>
      </w:r>
      <w:r w:rsidRPr="002541AB">
        <w:rPr>
          <w:rFonts w:ascii="Palatino Linotype" w:hAnsi="Palatino Linotype" w:cs="Arial"/>
        </w:rPr>
        <w:t>Cuenta Bancarios</w:t>
      </w:r>
      <w:r w:rsidRPr="002541AB">
        <w:rPr>
          <w:rFonts w:ascii="Palatino Linotype" w:eastAsia="Arial Unicode MS" w:hAnsi="Palatino Linotype" w:cs="Arial"/>
        </w:rPr>
        <w:t xml:space="preserve"> o cualquier otro dato de dichas personas.</w:t>
      </w:r>
    </w:p>
    <w:p w:rsidR="00084F94" w:rsidRPr="002541AB" w:rsidRDefault="00084F94" w:rsidP="00084F94">
      <w:pPr>
        <w:spacing w:line="360" w:lineRule="auto"/>
        <w:ind w:right="49"/>
        <w:jc w:val="both"/>
        <w:rPr>
          <w:rFonts w:ascii="Palatino Linotype" w:hAnsi="Palatino Linotype" w:cs="Arial"/>
        </w:rPr>
      </w:pPr>
    </w:p>
    <w:p w:rsidR="00084F94" w:rsidRPr="002541AB" w:rsidRDefault="00084F94" w:rsidP="00084F94">
      <w:pPr>
        <w:spacing w:line="360" w:lineRule="auto"/>
        <w:jc w:val="both"/>
        <w:rPr>
          <w:rFonts w:ascii="Palatino Linotype" w:hAnsi="Palatino Linotype" w:cs="Arial"/>
          <w:lang w:val="es-ES_tradnl"/>
        </w:rPr>
      </w:pPr>
      <w:r w:rsidRPr="002541AB">
        <w:rPr>
          <w:rFonts w:ascii="Palatino Linotype" w:hAnsi="Palatino Linotype" w:cs="Arial"/>
          <w:lang w:val="es-ES_tradnl"/>
        </w:rPr>
        <w:t xml:space="preserve">Clasificación que tiene que cumplir con las formalidades que la ley impone; </w:t>
      </w:r>
      <w:r w:rsidRPr="002541AB">
        <w:rPr>
          <w:rFonts w:ascii="Palatino Linotype" w:hAnsi="Palatino Linotype" w:cs="Arial"/>
        </w:rPr>
        <w:t>es</w:t>
      </w:r>
      <w:r w:rsidRPr="002541AB">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084F94" w:rsidRPr="002541AB" w:rsidRDefault="00084F94" w:rsidP="00084F94">
      <w:pPr>
        <w:spacing w:line="360" w:lineRule="auto"/>
        <w:jc w:val="both"/>
        <w:rPr>
          <w:rFonts w:ascii="Palatino Linotype" w:hAnsi="Palatino Linotype" w:cs="Arial"/>
          <w:lang w:val="es-ES_tradnl"/>
        </w:rPr>
      </w:pP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w:t>
      </w:r>
      <w:r w:rsidRPr="002541AB">
        <w:rPr>
          <w:rFonts w:ascii="Palatino Linotype" w:hAnsi="Palatino Linotype" w:cs="Arial"/>
          <w:b/>
          <w:i/>
          <w:sz w:val="22"/>
          <w:lang w:eastAsia="es-MX"/>
        </w:rPr>
        <w:t xml:space="preserve">Artículo 49. </w:t>
      </w:r>
      <w:r w:rsidRPr="002541AB">
        <w:rPr>
          <w:rFonts w:ascii="Palatino Linotype" w:hAnsi="Palatino Linotype" w:cs="Arial"/>
          <w:i/>
          <w:sz w:val="22"/>
          <w:lang w:eastAsia="es-MX"/>
        </w:rPr>
        <w:t>Los Comités de Transparencia tendrán las siguientes atribuciones: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VIII.</w:t>
      </w:r>
      <w:r w:rsidRPr="002541AB">
        <w:rPr>
          <w:rFonts w:ascii="Palatino Linotype" w:hAnsi="Palatino Linotype" w:cs="Arial"/>
          <w:i/>
          <w:sz w:val="22"/>
          <w:lang w:eastAsia="es-MX"/>
        </w:rPr>
        <w:t xml:space="preserve"> Aprobar, modificar o revocar la clasificación de la información;</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Artículo 132.</w:t>
      </w:r>
      <w:r w:rsidRPr="002541AB">
        <w:rPr>
          <w:rFonts w:ascii="Palatino Linotype" w:hAnsi="Palatino Linotype" w:cs="Arial"/>
          <w:i/>
          <w:sz w:val="22"/>
          <w:lang w:eastAsia="es-MX"/>
        </w:rPr>
        <w:t xml:space="preserve"> La clasificación de la información se llevará a cabo en el momento en que:</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I.</w:t>
      </w:r>
      <w:r w:rsidRPr="002541AB">
        <w:rPr>
          <w:rFonts w:ascii="Palatino Linotype" w:hAnsi="Palatino Linotype" w:cs="Arial"/>
          <w:i/>
          <w:sz w:val="22"/>
          <w:lang w:eastAsia="es-MX"/>
        </w:rPr>
        <w:t xml:space="preserve"> Se reciba una solicitud de acceso a la información;</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II.</w:t>
      </w:r>
      <w:r w:rsidRPr="002541AB">
        <w:rPr>
          <w:rFonts w:ascii="Palatino Linotype" w:hAnsi="Palatino Linotype" w:cs="Arial"/>
          <w:i/>
          <w:sz w:val="22"/>
          <w:lang w:eastAsia="es-MX"/>
        </w:rPr>
        <w:t xml:space="preserve"> Se determine mediante resolución de autoridad competente; o</w:t>
      </w:r>
    </w:p>
    <w:p w:rsidR="00084F94" w:rsidRPr="002541AB" w:rsidRDefault="00084F94" w:rsidP="00084F94">
      <w:pPr>
        <w:ind w:left="709" w:right="814"/>
        <w:jc w:val="both"/>
        <w:rPr>
          <w:rFonts w:ascii="Palatino Linotype" w:hAnsi="Palatino Linotype" w:cs="Arial"/>
          <w:b/>
          <w:i/>
          <w:sz w:val="22"/>
          <w:lang w:eastAsia="es-MX"/>
        </w:rPr>
      </w:pPr>
      <w:r w:rsidRPr="002541AB">
        <w:rPr>
          <w:rFonts w:ascii="Palatino Linotype" w:hAnsi="Palatino Linotype" w:cs="Arial"/>
          <w:i/>
          <w:sz w:val="22"/>
          <w:lang w:eastAsia="es-MX"/>
        </w:rPr>
        <w:t>III. Se generen versiones públicas para dar cumplimiento a las obligaciones de transparencia previstas en esta Ley.</w:t>
      </w:r>
      <w:r w:rsidRPr="002541AB">
        <w:rPr>
          <w:rFonts w:ascii="Palatino Linotype" w:hAnsi="Palatino Linotype" w:cs="Arial"/>
          <w:b/>
          <w:i/>
          <w:sz w:val="22"/>
          <w:lang w:eastAsia="es-MX"/>
        </w:rPr>
        <w:t>”</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“Segundo.-</w:t>
      </w:r>
      <w:r w:rsidRPr="002541AB">
        <w:rPr>
          <w:rFonts w:ascii="Palatino Linotype" w:hAnsi="Palatino Linotype" w:cs="Arial"/>
          <w:i/>
          <w:sz w:val="22"/>
          <w:lang w:eastAsia="es-MX"/>
        </w:rPr>
        <w:t xml:space="preserve"> Para efectos de los presentes Lineamientos Generales, se entenderá por:</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XVIII.</w:t>
      </w:r>
      <w:r w:rsidRPr="002541AB">
        <w:rPr>
          <w:rFonts w:ascii="Palatino Linotype" w:hAnsi="Palatino Linotype" w:cs="Arial"/>
          <w:i/>
          <w:sz w:val="22"/>
          <w:lang w:eastAsia="es-MX"/>
        </w:rPr>
        <w:t xml:space="preserve"> </w:t>
      </w:r>
      <w:r w:rsidRPr="002541AB">
        <w:rPr>
          <w:rFonts w:ascii="Palatino Linotype" w:hAnsi="Palatino Linotype" w:cs="Arial"/>
          <w:b/>
          <w:i/>
          <w:sz w:val="22"/>
          <w:lang w:eastAsia="es-MX"/>
        </w:rPr>
        <w:t>Versión pública:</w:t>
      </w:r>
      <w:r w:rsidRPr="002541AB">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Cuarto.</w:t>
      </w:r>
      <w:r w:rsidRPr="002541AB">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w:t>
      </w:r>
      <w:r w:rsidRPr="002541AB">
        <w:rPr>
          <w:rFonts w:ascii="Palatino Linotype" w:hAnsi="Palatino Linotype" w:cs="Arial"/>
          <w:i/>
          <w:sz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Quinto.</w:t>
      </w:r>
      <w:r w:rsidRPr="002541AB">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Sexto.</w:t>
      </w:r>
      <w:r w:rsidRPr="002541AB">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Séptimo.</w:t>
      </w:r>
      <w:r w:rsidRPr="002541AB">
        <w:rPr>
          <w:rFonts w:ascii="Palatino Linotype" w:hAnsi="Palatino Linotype" w:cs="Arial"/>
          <w:i/>
          <w:sz w:val="22"/>
          <w:lang w:eastAsia="es-MX"/>
        </w:rPr>
        <w:t xml:space="preserve"> La clasificación de la información se llevará a cabo en el momento en que:</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I.</w:t>
      </w:r>
      <w:r w:rsidRPr="002541AB">
        <w:rPr>
          <w:rFonts w:ascii="Palatino Linotype" w:hAnsi="Palatino Linotype" w:cs="Arial"/>
          <w:i/>
          <w:sz w:val="22"/>
          <w:lang w:eastAsia="es-MX"/>
        </w:rPr>
        <w:t xml:space="preserve"> Se reciba una solicitud de acceso a la información;</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II.</w:t>
      </w:r>
      <w:r w:rsidRPr="002541AB">
        <w:rPr>
          <w:rFonts w:ascii="Palatino Linotype" w:hAnsi="Palatino Linotype" w:cs="Arial"/>
          <w:i/>
          <w:sz w:val="22"/>
          <w:lang w:eastAsia="es-MX"/>
        </w:rPr>
        <w:t xml:space="preserve"> Se determine mediante resolución de autoridad competente, o</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III.</w:t>
      </w:r>
      <w:r w:rsidRPr="002541AB">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Octavo.</w:t>
      </w:r>
      <w:r w:rsidRPr="002541AB">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lastRenderedPageBreak/>
        <w:t>Los documentos contenidos en los archivos históricos y los identificados como históricos confidenciales no serán susceptibles de clasificación como reservados.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Noveno.</w:t>
      </w:r>
      <w:r w:rsidRPr="002541AB">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Décimo.</w:t>
      </w:r>
      <w:r w:rsidRPr="002541AB">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084F94" w:rsidRPr="002541AB" w:rsidRDefault="00084F94" w:rsidP="00084F94">
      <w:pPr>
        <w:ind w:left="709" w:right="814"/>
        <w:jc w:val="both"/>
        <w:rPr>
          <w:rFonts w:ascii="Palatino Linotype" w:hAnsi="Palatino Linotype" w:cs="Arial"/>
          <w:i/>
          <w:sz w:val="22"/>
          <w:lang w:eastAsia="es-MX"/>
        </w:rPr>
      </w:pPr>
      <w:r w:rsidRPr="002541AB">
        <w:rPr>
          <w:rFonts w:ascii="Palatino Linotype" w:hAnsi="Palatino Linotype" w:cs="Arial"/>
          <w:b/>
          <w:i/>
          <w:sz w:val="22"/>
          <w:lang w:eastAsia="es-MX"/>
        </w:rPr>
        <w:t>Décimo primero.</w:t>
      </w:r>
      <w:r w:rsidRPr="002541AB">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541AB">
        <w:rPr>
          <w:rFonts w:ascii="Palatino Linotype" w:hAnsi="Palatino Linotype" w:cs="Arial"/>
          <w:b/>
          <w:i/>
          <w:sz w:val="22"/>
          <w:lang w:eastAsia="es-MX"/>
        </w:rPr>
        <w:t xml:space="preserve">” </w:t>
      </w:r>
      <w:r w:rsidRPr="002541AB">
        <w:rPr>
          <w:rFonts w:ascii="Palatino Linotype" w:hAnsi="Palatino Linotype"/>
          <w:sz w:val="22"/>
        </w:rPr>
        <w:t>(</w:t>
      </w:r>
      <w:r w:rsidRPr="002541AB">
        <w:rPr>
          <w:rFonts w:ascii="Palatino Linotype" w:hAnsi="Palatino Linotype"/>
          <w:i/>
          <w:sz w:val="22"/>
        </w:rPr>
        <w:t>Sic</w:t>
      </w:r>
      <w:r w:rsidRPr="002541AB">
        <w:rPr>
          <w:rFonts w:ascii="Palatino Linotype" w:hAnsi="Palatino Linotype"/>
          <w:sz w:val="22"/>
        </w:rPr>
        <w:t>)</w:t>
      </w:r>
    </w:p>
    <w:p w:rsidR="00084F94" w:rsidRPr="002541AB" w:rsidRDefault="00084F94" w:rsidP="00084F94">
      <w:pPr>
        <w:spacing w:line="360" w:lineRule="auto"/>
        <w:jc w:val="both"/>
        <w:rPr>
          <w:rFonts w:ascii="Palatino Linotype" w:hAnsi="Palatino Linotype" w:cs="Arial"/>
          <w:color w:val="000000"/>
        </w:rPr>
      </w:pPr>
    </w:p>
    <w:p w:rsidR="00084F94" w:rsidRPr="002541AB" w:rsidRDefault="00084F94" w:rsidP="00084F94">
      <w:pPr>
        <w:spacing w:line="360" w:lineRule="auto"/>
        <w:jc w:val="both"/>
        <w:rPr>
          <w:rFonts w:ascii="Palatino Linotype" w:hAnsi="Palatino Linotype" w:cs="Arial"/>
        </w:rPr>
      </w:pPr>
      <w:r w:rsidRPr="002541AB">
        <w:rPr>
          <w:rFonts w:ascii="Palatino Linotype" w:eastAsia="Arial Unicode MS" w:hAnsi="Palatino Linotype" w:cs="Arial"/>
        </w:rPr>
        <w:t xml:space="preserve">En ese sentido, </w:t>
      </w:r>
      <w:r w:rsidRPr="002541A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541AB">
        <w:rPr>
          <w:rFonts w:ascii="Palatino Linotype" w:hAnsi="Palatino Linotype" w:cs="Arial"/>
        </w:rPr>
        <w:t xml:space="preserve"> que el Comité de Transparencia del </w:t>
      </w:r>
      <w:r w:rsidRPr="002541AB">
        <w:rPr>
          <w:rFonts w:ascii="Palatino Linotype" w:hAnsi="Palatino Linotype" w:cs="Arial"/>
          <w:b/>
        </w:rPr>
        <w:t>SUJETO OBLIGADO</w:t>
      </w:r>
      <w:r w:rsidRPr="002541AB">
        <w:rPr>
          <w:rFonts w:ascii="Palatino Linotype" w:hAnsi="Palatino Linotype" w:cs="Arial"/>
        </w:rPr>
        <w:t xml:space="preserve"> emita el Acuerdo de Clasificación correspondiente</w:t>
      </w:r>
      <w:r w:rsidRPr="002541AB">
        <w:rPr>
          <w:rFonts w:ascii="Palatino Linotype" w:hAnsi="Palatino Linotype" w:cs="Arial"/>
          <w:lang w:val="es-ES_tradnl"/>
        </w:rPr>
        <w:t xml:space="preserve"> debidamente fundado y motivado, en el cual se</w:t>
      </w:r>
      <w:r w:rsidRPr="002541AB">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2541AB">
        <w:rPr>
          <w:rFonts w:ascii="Palatino Linotype" w:hAnsi="Palatino Linotype" w:cs="Arial"/>
          <w:i/>
        </w:rPr>
        <w:t>Lineamientos Generales en materia de Clasificación y Desclasificación de la Información, así como para la Elaboración de Versiones Públicas</w:t>
      </w:r>
      <w:r w:rsidRPr="002541AB">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084F94" w:rsidRPr="002541AB" w:rsidRDefault="00084F94" w:rsidP="00084F94">
      <w:pPr>
        <w:spacing w:line="360" w:lineRule="auto"/>
        <w:jc w:val="both"/>
        <w:rPr>
          <w:rFonts w:ascii="Palatino Linotype" w:hAnsi="Palatino Linotype" w:cs="Arial"/>
        </w:rPr>
      </w:pPr>
    </w:p>
    <w:p w:rsidR="00084F94" w:rsidRPr="002541AB" w:rsidRDefault="00084F94" w:rsidP="00084F94">
      <w:pPr>
        <w:spacing w:line="360" w:lineRule="auto"/>
        <w:jc w:val="both"/>
        <w:rPr>
          <w:rFonts w:ascii="Palatino Linotype" w:eastAsia="Arial Unicode MS" w:hAnsi="Palatino Linotype" w:cs="Arial"/>
        </w:rPr>
      </w:pPr>
      <w:r w:rsidRPr="002541AB">
        <w:rPr>
          <w:rFonts w:ascii="Palatino Linotype" w:hAnsi="Palatino Linotype" w:cs="Arial"/>
          <w:lang w:eastAsia="es-MX"/>
        </w:rPr>
        <w:lastRenderedPageBreak/>
        <w:t xml:space="preserve">Así, respecto de </w:t>
      </w:r>
      <w:r w:rsidRPr="002541AB">
        <w:rPr>
          <w:rFonts w:ascii="Palatino Linotype" w:eastAsia="Arial Unicode MS" w:hAnsi="Palatino Linotype" w:cs="Arial"/>
        </w:rPr>
        <w:t xml:space="preserve">los </w:t>
      </w:r>
      <w:r w:rsidRPr="002541AB">
        <w:rPr>
          <w:rFonts w:ascii="Palatino Linotype" w:hAnsi="Palatino Linotype" w:cs="Arial"/>
        </w:rPr>
        <w:t>documentos</w:t>
      </w:r>
      <w:r w:rsidRPr="002541AB">
        <w:rPr>
          <w:rFonts w:ascii="Palatino Linotype" w:eastAsia="Arial Unicode MS" w:hAnsi="Palatino Linotype" w:cs="Arial"/>
        </w:rPr>
        <w:t xml:space="preserve"> que </w:t>
      </w:r>
      <w:r w:rsidRPr="002541AB">
        <w:rPr>
          <w:rFonts w:ascii="Palatino Linotype" w:eastAsia="Arial Unicode MS" w:hAnsi="Palatino Linotype" w:cs="Arial"/>
          <w:b/>
        </w:rPr>
        <w:t xml:space="preserve">EL SUJETO OBLIGADO </w:t>
      </w:r>
      <w:r w:rsidRPr="002541AB">
        <w:rPr>
          <w:rFonts w:ascii="Palatino Linotype" w:eastAsia="Arial Unicode MS" w:hAnsi="Palatino Linotype" w:cs="Arial"/>
        </w:rPr>
        <w:t xml:space="preserve">ha de entregar en </w:t>
      </w:r>
      <w:r w:rsidRPr="002541AB">
        <w:rPr>
          <w:rFonts w:ascii="Palatino Linotype" w:eastAsia="Arial Unicode MS" w:hAnsi="Palatino Linotype" w:cs="Arial"/>
          <w:b/>
        </w:rPr>
        <w:t>versión pública</w:t>
      </w:r>
      <w:r w:rsidRPr="002541AB">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2541AB">
        <w:rPr>
          <w:rFonts w:ascii="Palatino Linotype" w:hAnsi="Palatino Linotype" w:cs="Arial"/>
        </w:rPr>
        <w:t>del</w:t>
      </w:r>
      <w:r w:rsidR="003841E1" w:rsidRPr="002541AB">
        <w:rPr>
          <w:rFonts w:ascii="Palatino Linotype" w:eastAsia="Arial Unicode MS" w:hAnsi="Palatino Linotype" w:cs="Arial"/>
        </w:rPr>
        <w:t xml:space="preserve"> Estado de México y Municipios</w:t>
      </w:r>
      <w:r w:rsidRPr="002541AB">
        <w:rPr>
          <w:rFonts w:ascii="Palatino Linotype" w:eastAsia="Arial Unicode MS" w:hAnsi="Palatino Linotype" w:cs="Arial"/>
        </w:rPr>
        <w:t xml:space="preserve">, número de cuenta o cualquier otro dato que ponga en riesgo la vida, seguridad y salud de dichas </w:t>
      </w:r>
      <w:r w:rsidRPr="002541AB">
        <w:rPr>
          <w:rFonts w:ascii="Palatino Linotype" w:hAnsi="Palatino Linotype" w:cs="Arial"/>
        </w:rPr>
        <w:t>personas</w:t>
      </w:r>
      <w:r w:rsidRPr="002541AB">
        <w:rPr>
          <w:rFonts w:ascii="Palatino Linotype" w:eastAsia="Arial Unicode MS" w:hAnsi="Palatino Linotype" w:cs="Arial"/>
        </w:rPr>
        <w:t>.</w:t>
      </w:r>
    </w:p>
    <w:p w:rsidR="00084F94" w:rsidRPr="002541AB" w:rsidRDefault="00084F94" w:rsidP="00084F94">
      <w:pPr>
        <w:spacing w:line="360" w:lineRule="auto"/>
        <w:jc w:val="both"/>
        <w:rPr>
          <w:rFonts w:ascii="Palatino Linotype" w:eastAsia="Arial Unicode MS" w:hAnsi="Palatino Linotype" w:cs="Arial"/>
        </w:rPr>
      </w:pPr>
    </w:p>
    <w:p w:rsidR="00084F94" w:rsidRPr="002541AB" w:rsidRDefault="00084F94" w:rsidP="00084F94">
      <w:pPr>
        <w:spacing w:line="360" w:lineRule="auto"/>
        <w:jc w:val="both"/>
        <w:rPr>
          <w:rFonts w:ascii="Palatino Linotype" w:hAnsi="Palatino Linotype" w:cs="Arial"/>
        </w:rPr>
      </w:pPr>
      <w:r w:rsidRPr="002541AB">
        <w:rPr>
          <w:rFonts w:ascii="Palatino Linotype" w:hAnsi="Palatino Linotype"/>
        </w:rPr>
        <w:t xml:space="preserve">En el caso específico de los recibos de nómina, para el caso de que sean entregados, obran datos que son considerados </w:t>
      </w:r>
      <w:r w:rsidRPr="002541AB">
        <w:rPr>
          <w:rFonts w:ascii="Palatino Linotype" w:hAnsi="Palatino Linotype" w:cs="Arial"/>
        </w:rPr>
        <w:t>confidenciales</w:t>
      </w:r>
      <w:r w:rsidRPr="002541AB">
        <w:rPr>
          <w:rFonts w:ascii="Palatino Linotype" w:hAnsi="Palatino Linotype"/>
        </w:rPr>
        <w:t xml:space="preserve">, cuyo acceso </w:t>
      </w:r>
      <w:r w:rsidRPr="002541AB">
        <w:rPr>
          <w:rFonts w:ascii="Palatino Linotype" w:hAnsi="Palatino Linotype" w:cs="Arial"/>
        </w:rPr>
        <w:t>debe</w:t>
      </w:r>
      <w:r w:rsidRPr="002541AB">
        <w:rPr>
          <w:rFonts w:ascii="Palatino Linotype" w:hAnsi="Palatino Linotype"/>
        </w:rPr>
        <w:t xml:space="preserve"> ser restringido, los cuales </w:t>
      </w:r>
      <w:r w:rsidRPr="002541AB">
        <w:rPr>
          <w:rFonts w:ascii="Palatino Linotype" w:hAnsi="Palatino Linotype" w:cs="Arial"/>
        </w:rPr>
        <w:t xml:space="preserve">deben testarse al momento de la elaboración de versiones públicas, como es el caso del </w:t>
      </w:r>
      <w:r w:rsidRPr="002541AB">
        <w:rPr>
          <w:rFonts w:ascii="Palatino Linotype" w:hAnsi="Palatino Linotype" w:cs="Arial"/>
          <w:b/>
        </w:rPr>
        <w:t>Registro Federal de Contribuyentes</w:t>
      </w:r>
      <w:r w:rsidRPr="002541AB">
        <w:rPr>
          <w:rFonts w:ascii="Palatino Linotype" w:hAnsi="Palatino Linotype" w:cs="Arial"/>
        </w:rPr>
        <w:t xml:space="preserve"> (RFC), la </w:t>
      </w:r>
      <w:r w:rsidRPr="002541AB">
        <w:rPr>
          <w:rFonts w:ascii="Palatino Linotype" w:hAnsi="Palatino Linotype" w:cs="Arial"/>
          <w:b/>
        </w:rPr>
        <w:t>Clave Única de Registro de Población</w:t>
      </w:r>
      <w:r w:rsidR="00E76415" w:rsidRPr="002541AB">
        <w:rPr>
          <w:rFonts w:ascii="Palatino Linotype" w:hAnsi="Palatino Linotype" w:cs="Arial"/>
        </w:rPr>
        <w:t xml:space="preserve"> (CURP)</w:t>
      </w:r>
      <w:r w:rsidRPr="002541AB">
        <w:rPr>
          <w:rFonts w:ascii="Palatino Linotype" w:hAnsi="Palatino Linotype" w:cs="Arial"/>
        </w:rPr>
        <w:t>.</w:t>
      </w:r>
    </w:p>
    <w:p w:rsidR="00084F94" w:rsidRPr="002541AB" w:rsidRDefault="00084F94" w:rsidP="00084F94">
      <w:pPr>
        <w:spacing w:line="360" w:lineRule="auto"/>
        <w:jc w:val="both"/>
        <w:rPr>
          <w:rFonts w:ascii="Palatino Linotype" w:hAnsi="Palatino Linotype" w:cs="Arial"/>
          <w:lang w:eastAsia="en-US"/>
        </w:rPr>
      </w:pPr>
    </w:p>
    <w:p w:rsidR="00084F94" w:rsidRPr="002541AB" w:rsidRDefault="00084F94" w:rsidP="00084F94">
      <w:pPr>
        <w:spacing w:line="360" w:lineRule="auto"/>
        <w:jc w:val="both"/>
        <w:rPr>
          <w:rFonts w:ascii="Palatino Linotype" w:hAnsi="Palatino Linotype"/>
        </w:rPr>
      </w:pPr>
      <w:r w:rsidRPr="002541AB">
        <w:rPr>
          <w:rFonts w:ascii="Palatino Linotype" w:hAnsi="Palatino Linotype" w:cs="Arial"/>
          <w:lang w:eastAsia="es-MX"/>
        </w:rPr>
        <w:t xml:space="preserve">Por cuanto hace al </w:t>
      </w:r>
      <w:r w:rsidRPr="002541AB">
        <w:rPr>
          <w:rFonts w:ascii="Palatino Linotype" w:hAnsi="Palatino Linotype" w:cs="Arial"/>
          <w:b/>
          <w:lang w:eastAsia="es-MX"/>
        </w:rPr>
        <w:t>Registro Federal de Contribuyentes</w:t>
      </w:r>
      <w:r w:rsidRPr="002541AB">
        <w:rPr>
          <w:rFonts w:ascii="Palatino Linotype" w:hAnsi="Palatino Linotype" w:cs="Arial"/>
          <w:lang w:eastAsia="es-MX"/>
        </w:rPr>
        <w:t xml:space="preserve"> </w:t>
      </w:r>
      <w:r w:rsidRPr="002541AB">
        <w:rPr>
          <w:rFonts w:ascii="Palatino Linotype" w:hAnsi="Palatino Linotype" w:cs="Arial"/>
          <w:b/>
          <w:lang w:eastAsia="es-MX"/>
        </w:rPr>
        <w:t>de las personas físicas</w:t>
      </w:r>
      <w:r w:rsidRPr="002541A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2541AB">
        <w:rPr>
          <w:rFonts w:ascii="Palatino Linotype" w:hAnsi="Palatino Linotype" w:cs="Arial"/>
        </w:rPr>
        <w:t>del</w:t>
      </w:r>
      <w:r w:rsidRPr="002541A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541AB">
        <w:rPr>
          <w:rFonts w:ascii="Palatino Linotype" w:hAnsi="Palatino Linotype"/>
        </w:rPr>
        <w:t xml:space="preserve"> y finalmente la homoclave; la cual, para su obtención es necesario acreditar personalidad, fecha de nacimiento entre otros con documentos oficiales.</w:t>
      </w:r>
    </w:p>
    <w:p w:rsidR="00084F94" w:rsidRPr="002541AB" w:rsidRDefault="00084F94" w:rsidP="00084F94">
      <w:pPr>
        <w:spacing w:line="360" w:lineRule="auto"/>
        <w:jc w:val="both"/>
        <w:rPr>
          <w:rFonts w:ascii="Palatino Linotype" w:hAnsi="Palatino Linotype"/>
        </w:rPr>
      </w:pPr>
    </w:p>
    <w:p w:rsidR="00084F94" w:rsidRPr="002541AB" w:rsidRDefault="00084F94" w:rsidP="00084F94">
      <w:pPr>
        <w:spacing w:line="360" w:lineRule="auto"/>
        <w:jc w:val="both"/>
        <w:rPr>
          <w:rFonts w:ascii="Palatino Linotype" w:hAnsi="Palatino Linotype"/>
          <w:b/>
          <w:bCs/>
          <w:color w:val="000000"/>
        </w:rPr>
      </w:pPr>
      <w:r w:rsidRPr="002541AB">
        <w:rPr>
          <w:rFonts w:ascii="Palatino Linotype" w:hAnsi="Palatino Linotype" w:cs="Arial"/>
          <w:lang w:eastAsia="es-MX"/>
        </w:rPr>
        <w:t xml:space="preserve">Al respecto, </w:t>
      </w:r>
      <w:r w:rsidRPr="002541AB">
        <w:rPr>
          <w:rFonts w:ascii="Palatino Linotype" w:hAnsi="Palatino Linotype" w:cs="Arial"/>
          <w:color w:val="000000"/>
        </w:rPr>
        <w:t xml:space="preserve">es aplicable el Criterio 19/17 de la Segunda Época, emitido por </w:t>
      </w:r>
      <w:r w:rsidRPr="002541AB">
        <w:rPr>
          <w:rFonts w:ascii="Palatino Linotype" w:eastAsia="Arial Unicode MS" w:hAnsi="Palatino Linotype" w:cs="Arial"/>
          <w:color w:val="000000"/>
        </w:rPr>
        <w:t xml:space="preserve">el Instituto Nacional de </w:t>
      </w:r>
      <w:r w:rsidRPr="002541AB">
        <w:rPr>
          <w:rFonts w:ascii="Palatino Linotype" w:hAnsi="Palatino Linotype"/>
          <w:bCs/>
        </w:rPr>
        <w:t>Transparencia</w:t>
      </w:r>
      <w:r w:rsidRPr="002541AB">
        <w:rPr>
          <w:rFonts w:ascii="Palatino Linotype" w:eastAsia="Arial Unicode MS" w:hAnsi="Palatino Linotype" w:cs="Arial"/>
          <w:color w:val="000000"/>
        </w:rPr>
        <w:t xml:space="preserve">, Acceso a la </w:t>
      </w:r>
      <w:r w:rsidRPr="002541AB">
        <w:rPr>
          <w:rFonts w:ascii="Palatino Linotype" w:hAnsi="Palatino Linotype" w:cs="Arial"/>
        </w:rPr>
        <w:t>Información</w:t>
      </w:r>
      <w:r w:rsidRPr="002541AB">
        <w:rPr>
          <w:rFonts w:ascii="Palatino Linotype" w:eastAsia="Arial Unicode MS" w:hAnsi="Palatino Linotype" w:cs="Arial"/>
          <w:color w:val="000000"/>
        </w:rPr>
        <w:t xml:space="preserve"> y Protección de Datos Personales,</w:t>
      </w:r>
      <w:r w:rsidRPr="002541AB">
        <w:rPr>
          <w:rFonts w:ascii="Palatino Linotype" w:hAnsi="Palatino Linotype"/>
          <w:bCs/>
          <w:color w:val="000000"/>
        </w:rPr>
        <w:t xml:space="preserve"> que dice:</w:t>
      </w:r>
      <w:r w:rsidRPr="002541AB">
        <w:rPr>
          <w:rFonts w:ascii="Palatino Linotype" w:hAnsi="Palatino Linotype"/>
          <w:b/>
          <w:bCs/>
          <w:color w:val="000000"/>
        </w:rPr>
        <w:t xml:space="preserve"> </w:t>
      </w:r>
    </w:p>
    <w:p w:rsidR="00084F94" w:rsidRPr="002541AB" w:rsidRDefault="00084F94" w:rsidP="00084F94">
      <w:pPr>
        <w:autoSpaceDE w:val="0"/>
        <w:autoSpaceDN w:val="0"/>
        <w:adjustRightInd w:val="0"/>
        <w:ind w:left="709" w:right="814"/>
        <w:jc w:val="both"/>
        <w:rPr>
          <w:rFonts w:ascii="Palatino Linotype" w:hAnsi="Palatino Linotype" w:cs="Arial"/>
          <w:bCs/>
          <w:i/>
          <w:sz w:val="22"/>
          <w:lang w:eastAsia="en-US"/>
        </w:rPr>
      </w:pPr>
      <w:r w:rsidRPr="002541AB">
        <w:rPr>
          <w:rFonts w:ascii="Palatino Linotype" w:hAnsi="Palatino Linotype" w:cs="Arial"/>
          <w:bCs/>
          <w:i/>
          <w:sz w:val="22"/>
        </w:rPr>
        <w:lastRenderedPageBreak/>
        <w:t>“</w:t>
      </w:r>
      <w:r w:rsidRPr="002541AB">
        <w:rPr>
          <w:rFonts w:ascii="Palatino Linotype" w:hAnsi="Palatino Linotype" w:cs="Arial"/>
          <w:b/>
          <w:bCs/>
          <w:i/>
          <w:sz w:val="22"/>
        </w:rPr>
        <w:t>Registro Federal de Contribuyentes (RFC) de personas físicas. El RFC es una clave</w:t>
      </w:r>
      <w:r w:rsidRPr="002541AB">
        <w:rPr>
          <w:rFonts w:ascii="Palatino Linotype" w:hAnsi="Palatino Linotype" w:cs="Arial"/>
          <w:bCs/>
          <w:i/>
          <w:sz w:val="22"/>
        </w:rPr>
        <w:t xml:space="preserve"> de carácter fiscal, única e irrepetible, </w:t>
      </w:r>
      <w:r w:rsidRPr="002541AB">
        <w:rPr>
          <w:rFonts w:ascii="Palatino Linotype" w:hAnsi="Palatino Linotype" w:cs="Arial"/>
          <w:b/>
          <w:bCs/>
          <w:i/>
          <w:sz w:val="22"/>
        </w:rPr>
        <w:t>que permite identificar al titular, su edad y fecha de nacimiento</w:t>
      </w:r>
      <w:r w:rsidRPr="002541AB">
        <w:rPr>
          <w:rFonts w:ascii="Palatino Linotype" w:hAnsi="Palatino Linotype" w:cs="Arial"/>
          <w:bCs/>
          <w:i/>
          <w:sz w:val="22"/>
        </w:rPr>
        <w:t xml:space="preserve">, </w:t>
      </w:r>
      <w:r w:rsidRPr="002541AB">
        <w:rPr>
          <w:rFonts w:ascii="Palatino Linotype" w:hAnsi="Palatino Linotype" w:cs="Arial"/>
          <w:i/>
          <w:sz w:val="22"/>
          <w:lang w:eastAsia="es-MX"/>
        </w:rPr>
        <w:t>por</w:t>
      </w:r>
      <w:r w:rsidRPr="002541AB">
        <w:rPr>
          <w:rFonts w:ascii="Palatino Linotype" w:hAnsi="Palatino Linotype" w:cs="Arial"/>
          <w:bCs/>
          <w:i/>
          <w:sz w:val="22"/>
        </w:rPr>
        <w:t xml:space="preserve"> lo que </w:t>
      </w:r>
      <w:r w:rsidRPr="002541AB">
        <w:rPr>
          <w:rFonts w:ascii="Palatino Linotype" w:hAnsi="Palatino Linotype" w:cs="Arial"/>
          <w:b/>
          <w:bCs/>
          <w:i/>
          <w:sz w:val="22"/>
        </w:rPr>
        <w:t>es un dato personal de carácter confidencial</w:t>
      </w:r>
      <w:r w:rsidRPr="002541AB">
        <w:rPr>
          <w:rFonts w:ascii="Palatino Linotype" w:hAnsi="Palatino Linotype" w:cs="Arial"/>
          <w:i/>
          <w:sz w:val="22"/>
        </w:rPr>
        <w:t>.</w:t>
      </w:r>
    </w:p>
    <w:p w:rsidR="00084F94" w:rsidRPr="002541AB" w:rsidRDefault="00084F94" w:rsidP="00084F94">
      <w:pPr>
        <w:autoSpaceDE w:val="0"/>
        <w:autoSpaceDN w:val="0"/>
        <w:adjustRightInd w:val="0"/>
        <w:ind w:left="709" w:right="814"/>
        <w:jc w:val="both"/>
        <w:rPr>
          <w:rFonts w:ascii="Palatino Linotype" w:hAnsi="Palatino Linotype" w:cs="Arial"/>
          <w:bCs/>
          <w:i/>
          <w:sz w:val="22"/>
        </w:rPr>
      </w:pPr>
    </w:p>
    <w:p w:rsidR="00084F94" w:rsidRPr="002541AB" w:rsidRDefault="00084F94" w:rsidP="00084F94">
      <w:pPr>
        <w:autoSpaceDE w:val="0"/>
        <w:autoSpaceDN w:val="0"/>
        <w:adjustRightInd w:val="0"/>
        <w:ind w:left="709" w:right="814"/>
        <w:jc w:val="both"/>
        <w:rPr>
          <w:rFonts w:ascii="Palatino Linotype" w:hAnsi="Palatino Linotype" w:cs="Arial"/>
          <w:bCs/>
          <w:i/>
          <w:sz w:val="22"/>
        </w:rPr>
      </w:pPr>
      <w:r w:rsidRPr="002541AB">
        <w:rPr>
          <w:rFonts w:ascii="Palatino Linotype" w:hAnsi="Palatino Linotype" w:cs="Arial"/>
          <w:bCs/>
          <w:i/>
          <w:sz w:val="22"/>
        </w:rPr>
        <w:t>Resoluciones:</w:t>
      </w:r>
    </w:p>
    <w:p w:rsidR="00084F94" w:rsidRPr="002541AB" w:rsidRDefault="00084F94" w:rsidP="00084F94">
      <w:pPr>
        <w:autoSpaceDE w:val="0"/>
        <w:autoSpaceDN w:val="0"/>
        <w:adjustRightInd w:val="0"/>
        <w:ind w:left="709" w:right="814"/>
        <w:jc w:val="both"/>
        <w:rPr>
          <w:rFonts w:ascii="Palatino Linotype" w:hAnsi="Palatino Linotype" w:cs="Arial"/>
          <w:bCs/>
          <w:i/>
          <w:sz w:val="22"/>
        </w:rPr>
      </w:pPr>
      <w:r w:rsidRPr="002541AB">
        <w:rPr>
          <w:rFonts w:ascii="Palatino Linotype" w:hAnsi="Palatino Linotype" w:cs="Arial"/>
          <w:bCs/>
          <w:i/>
          <w:sz w:val="22"/>
        </w:rPr>
        <w:t>• RRA 0189/</w:t>
      </w:r>
      <w:r w:rsidRPr="002541AB">
        <w:rPr>
          <w:rFonts w:ascii="Palatino Linotype" w:hAnsi="Palatino Linotype" w:cs="Arial"/>
          <w:i/>
          <w:sz w:val="22"/>
          <w:lang w:eastAsia="es-MX"/>
        </w:rPr>
        <w:t>17</w:t>
      </w:r>
      <w:r w:rsidRPr="002541AB">
        <w:rPr>
          <w:rFonts w:ascii="Palatino Linotype" w:hAnsi="Palatino Linotype" w:cs="Arial"/>
          <w:bCs/>
          <w:i/>
          <w:sz w:val="22"/>
        </w:rPr>
        <w:t>. Morena. 08 de febrero de 2017. Por unanimidad. Comisionado Ponente Joel Salas Suárez.</w:t>
      </w:r>
    </w:p>
    <w:p w:rsidR="00084F94" w:rsidRPr="002541AB" w:rsidRDefault="00084F94" w:rsidP="00084F94">
      <w:pPr>
        <w:autoSpaceDE w:val="0"/>
        <w:autoSpaceDN w:val="0"/>
        <w:adjustRightInd w:val="0"/>
        <w:ind w:left="709" w:right="814"/>
        <w:jc w:val="both"/>
        <w:rPr>
          <w:rFonts w:ascii="Palatino Linotype" w:hAnsi="Palatino Linotype" w:cs="Arial"/>
          <w:bCs/>
          <w:i/>
          <w:sz w:val="22"/>
        </w:rPr>
      </w:pPr>
      <w:r w:rsidRPr="002541AB">
        <w:rPr>
          <w:rFonts w:ascii="Palatino Linotype" w:hAnsi="Palatino Linotype" w:cs="Arial"/>
          <w:bCs/>
          <w:i/>
          <w:sz w:val="22"/>
        </w:rPr>
        <w:t xml:space="preserve">• RRA 0677/17. Universidad Nacional Autónoma de México. 08 de marzo de 2017. Por unanimidad. Comisionado Ponente Rosendoevgueni Monterrey Chepov. </w:t>
      </w:r>
    </w:p>
    <w:p w:rsidR="00084F94" w:rsidRDefault="00084F94" w:rsidP="00084F94">
      <w:pPr>
        <w:autoSpaceDE w:val="0"/>
        <w:autoSpaceDN w:val="0"/>
        <w:adjustRightInd w:val="0"/>
        <w:ind w:left="709" w:right="814"/>
        <w:jc w:val="both"/>
        <w:rPr>
          <w:rFonts w:ascii="Palatino Linotype" w:hAnsi="Palatino Linotype" w:cs="Arial"/>
          <w:i/>
          <w:sz w:val="22"/>
        </w:rPr>
      </w:pPr>
      <w:r w:rsidRPr="002541AB">
        <w:rPr>
          <w:rFonts w:ascii="Palatino Linotype" w:hAnsi="Palatino Linotype" w:cs="Arial"/>
          <w:bCs/>
          <w:i/>
          <w:sz w:val="22"/>
        </w:rPr>
        <w:t xml:space="preserve">• RRA 1564/17. Tribunal Electoral del Poder Judicial de la Federación. 26 de abril de 2017. Por </w:t>
      </w:r>
      <w:r w:rsidRPr="002541AB">
        <w:rPr>
          <w:rFonts w:ascii="Palatino Linotype" w:hAnsi="Palatino Linotype" w:cs="Arial"/>
          <w:i/>
          <w:sz w:val="22"/>
          <w:lang w:eastAsia="es-MX"/>
        </w:rPr>
        <w:t>unanimidad</w:t>
      </w:r>
      <w:r w:rsidRPr="002541AB">
        <w:rPr>
          <w:rFonts w:ascii="Palatino Linotype" w:hAnsi="Palatino Linotype" w:cs="Arial"/>
          <w:bCs/>
          <w:i/>
          <w:sz w:val="22"/>
        </w:rPr>
        <w:t>. Comisionado Ponente Oscar Mauricio Guerra Ford.</w:t>
      </w:r>
      <w:r w:rsidRPr="002541AB">
        <w:rPr>
          <w:rFonts w:ascii="Palatino Linotype" w:hAnsi="Palatino Linotype" w:cs="Arial"/>
          <w:i/>
          <w:sz w:val="22"/>
        </w:rPr>
        <w:t>” (Sic)</w:t>
      </w:r>
    </w:p>
    <w:p w:rsidR="00D95D94" w:rsidRPr="002541AB" w:rsidRDefault="00D95D94" w:rsidP="00084F94">
      <w:pPr>
        <w:autoSpaceDE w:val="0"/>
        <w:autoSpaceDN w:val="0"/>
        <w:adjustRightInd w:val="0"/>
        <w:ind w:left="709" w:right="814"/>
        <w:jc w:val="both"/>
        <w:rPr>
          <w:rFonts w:ascii="Palatino Linotype" w:hAnsi="Palatino Linotype" w:cs="Arial"/>
          <w:i/>
          <w:sz w:val="22"/>
        </w:rPr>
      </w:pPr>
    </w:p>
    <w:p w:rsidR="00084F94" w:rsidRPr="002541AB" w:rsidRDefault="00084F94" w:rsidP="00084F94">
      <w:pPr>
        <w:spacing w:line="360" w:lineRule="auto"/>
        <w:jc w:val="both"/>
        <w:rPr>
          <w:rFonts w:ascii="Palatino Linotype" w:hAnsi="Palatino Linotype" w:cs="Arial"/>
        </w:rPr>
      </w:pPr>
      <w:r w:rsidRPr="002541AB">
        <w:rPr>
          <w:rFonts w:ascii="Palatino Linotype" w:hAnsi="Palatino Linotype" w:cs="Arial"/>
          <w:lang w:eastAsia="es-MX"/>
        </w:rPr>
        <w:t xml:space="preserve">De lo anterior, se desprende que el Registro Federal de Contribuyentes se vincula al nombre de su </w:t>
      </w:r>
      <w:r w:rsidRPr="002541AB">
        <w:rPr>
          <w:rFonts w:ascii="Palatino Linotype" w:hAnsi="Palatino Linotype"/>
          <w:bCs/>
        </w:rPr>
        <w:t>titular</w:t>
      </w:r>
      <w:r w:rsidRPr="002541AB">
        <w:rPr>
          <w:rFonts w:ascii="Palatino Linotype" w:hAnsi="Palatino Linotype" w:cs="Arial"/>
          <w:lang w:eastAsia="es-MX"/>
        </w:rPr>
        <w:t xml:space="preserve">, permitiendo identificar la edad de la persona y fecha de nacimiento, determinando </w:t>
      </w:r>
      <w:r w:rsidRPr="002541AB">
        <w:rPr>
          <w:rFonts w:ascii="Palatino Linotype" w:hAnsi="Palatino Linotype" w:cs="Arial"/>
        </w:rPr>
        <w:t>la</w:t>
      </w:r>
      <w:r w:rsidRPr="002541A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2541AB">
        <w:rPr>
          <w:rFonts w:ascii="Palatino Linotype" w:hAnsi="Palatino Linotype"/>
          <w:lang w:eastAsia="es-MX"/>
        </w:rPr>
        <w:t>Municipios</w:t>
      </w:r>
      <w:r w:rsidRPr="002541AB">
        <w:rPr>
          <w:rFonts w:ascii="Palatino Linotype" w:hAnsi="Palatino Linotype" w:cs="Arial"/>
          <w:lang w:eastAsia="es-MX"/>
        </w:rPr>
        <w:t xml:space="preserve"> y </w:t>
      </w:r>
      <w:r w:rsidRPr="002541AB">
        <w:rPr>
          <w:rFonts w:ascii="Palatino Linotype" w:hAnsi="Palatino Linotype" w:cs="Arial"/>
        </w:rPr>
        <w:t>4 fracción XI</w:t>
      </w:r>
      <w:r w:rsidRPr="002541AB">
        <w:rPr>
          <w:rFonts w:ascii="Palatino Linotype" w:hAnsi="Palatino Linotype" w:cs="Arial"/>
          <w:lang w:eastAsia="es-MX"/>
        </w:rPr>
        <w:t xml:space="preserve"> </w:t>
      </w:r>
      <w:r w:rsidRPr="002541AB">
        <w:rPr>
          <w:rFonts w:ascii="Palatino Linotype" w:hAnsi="Palatino Linotype" w:cs="Arial"/>
        </w:rPr>
        <w:t>de la Ley de Protección de Datos Personales en Posesión de Sujetos Obligados del Estado de México y Municipios.</w:t>
      </w:r>
    </w:p>
    <w:p w:rsidR="00084F94" w:rsidRPr="002541AB" w:rsidRDefault="00084F94" w:rsidP="00084F94">
      <w:pPr>
        <w:spacing w:line="360" w:lineRule="auto"/>
        <w:jc w:val="both"/>
        <w:rPr>
          <w:rFonts w:ascii="Palatino Linotype" w:hAnsi="Palatino Linotype" w:cs="Arial"/>
          <w:lang w:eastAsia="es-MX"/>
        </w:rPr>
      </w:pPr>
    </w:p>
    <w:p w:rsidR="00084F94" w:rsidRPr="002541AB" w:rsidRDefault="00084F94" w:rsidP="00084F94">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Por cuanto hace a la </w:t>
      </w:r>
      <w:r w:rsidRPr="002541AB">
        <w:rPr>
          <w:rFonts w:ascii="Palatino Linotype" w:hAnsi="Palatino Linotype" w:cs="Arial"/>
          <w:b/>
        </w:rPr>
        <w:t xml:space="preserve">Clave Única de Registro de Población, </w:t>
      </w:r>
      <w:r w:rsidRPr="002541AB">
        <w:rPr>
          <w:rFonts w:ascii="Palatino Linotype" w:hAnsi="Palatino Linotype" w:cs="Arial"/>
          <w:lang w:eastAsia="es-MX"/>
        </w:rPr>
        <w:t xml:space="preserve">constituye un dato personal, ya que </w:t>
      </w:r>
      <w:r w:rsidRPr="002541AB">
        <w:rPr>
          <w:rFonts w:ascii="Palatino Linotype" w:hAnsi="Palatino Linotype"/>
          <w:lang w:eastAsia="es-MX"/>
        </w:rPr>
        <w:t>tiene</w:t>
      </w:r>
      <w:r w:rsidRPr="002541A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84F94" w:rsidRPr="002541AB" w:rsidRDefault="00084F94" w:rsidP="00084F94">
      <w:pPr>
        <w:spacing w:line="360" w:lineRule="auto"/>
        <w:jc w:val="both"/>
        <w:rPr>
          <w:rFonts w:ascii="Palatino Linotype" w:hAnsi="Palatino Linotype" w:cs="Arial"/>
          <w:lang w:eastAsia="es-MX"/>
        </w:rPr>
      </w:pPr>
    </w:p>
    <w:p w:rsidR="00084F94" w:rsidRPr="002541AB" w:rsidRDefault="00084F94" w:rsidP="00084F94">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Lo </w:t>
      </w:r>
      <w:r w:rsidRPr="002541AB">
        <w:rPr>
          <w:rFonts w:ascii="Palatino Linotype" w:hAnsi="Palatino Linotype"/>
          <w:lang w:eastAsia="es-MX"/>
        </w:rPr>
        <w:t>anterior</w:t>
      </w:r>
      <w:r w:rsidRPr="002541AB">
        <w:rPr>
          <w:rFonts w:ascii="Palatino Linotype" w:hAnsi="Palatino Linotype" w:cs="Arial"/>
          <w:lang w:eastAsia="es-MX"/>
        </w:rPr>
        <w:t xml:space="preserve">, </w:t>
      </w:r>
      <w:r w:rsidRPr="002541AB">
        <w:rPr>
          <w:rFonts w:ascii="Palatino Linotype" w:hAnsi="Palatino Linotype" w:cs="Arial"/>
        </w:rPr>
        <w:t>tiene</w:t>
      </w:r>
      <w:r w:rsidRPr="002541AB">
        <w:rPr>
          <w:rFonts w:ascii="Palatino Linotype" w:hAnsi="Palatino Linotype" w:cs="Arial"/>
          <w:lang w:eastAsia="es-MX"/>
        </w:rPr>
        <w:t xml:space="preserve"> sustento en los artículos 86 y 91 de la Ley General de Población, la cual señala lo siguiente:</w:t>
      </w:r>
    </w:p>
    <w:p w:rsidR="00084F94" w:rsidRPr="002541AB" w:rsidRDefault="00084F94" w:rsidP="00084F94">
      <w:pPr>
        <w:spacing w:line="360" w:lineRule="auto"/>
        <w:jc w:val="both"/>
        <w:rPr>
          <w:rFonts w:ascii="Palatino Linotype" w:hAnsi="Palatino Linotype" w:cs="Arial"/>
          <w:lang w:eastAsia="es-MX"/>
        </w:rPr>
      </w:pPr>
    </w:p>
    <w:p w:rsidR="00084F94" w:rsidRPr="002541AB" w:rsidRDefault="00084F94" w:rsidP="00084F94">
      <w:pPr>
        <w:autoSpaceDE w:val="0"/>
        <w:autoSpaceDN w:val="0"/>
        <w:adjustRightInd w:val="0"/>
        <w:ind w:left="851" w:right="902"/>
        <w:jc w:val="both"/>
        <w:rPr>
          <w:rFonts w:ascii="Palatino Linotype" w:hAnsi="Palatino Linotype" w:cs="Arial"/>
          <w:i/>
          <w:sz w:val="22"/>
          <w:lang w:eastAsia="es-MX"/>
        </w:rPr>
      </w:pPr>
      <w:r w:rsidRPr="002541AB">
        <w:rPr>
          <w:rFonts w:ascii="Palatino Linotype" w:hAnsi="Palatino Linotype" w:cs="Arial,Bold"/>
          <w:bCs/>
          <w:i/>
          <w:sz w:val="22"/>
          <w:lang w:eastAsia="es-MX"/>
        </w:rPr>
        <w:t>“</w:t>
      </w:r>
      <w:r w:rsidRPr="002541AB">
        <w:rPr>
          <w:rFonts w:ascii="Palatino Linotype" w:hAnsi="Palatino Linotype" w:cs="Arial,Bold"/>
          <w:b/>
          <w:bCs/>
          <w:i/>
          <w:sz w:val="22"/>
          <w:lang w:eastAsia="es-MX"/>
        </w:rPr>
        <w:t xml:space="preserve">Artículo 86. </w:t>
      </w:r>
      <w:r w:rsidRPr="002541AB">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084F94" w:rsidRPr="002541AB" w:rsidRDefault="00084F94" w:rsidP="00084F94">
      <w:pPr>
        <w:autoSpaceDE w:val="0"/>
        <w:autoSpaceDN w:val="0"/>
        <w:adjustRightInd w:val="0"/>
        <w:ind w:left="851" w:right="902"/>
        <w:jc w:val="both"/>
        <w:rPr>
          <w:rFonts w:ascii="Palatino Linotype" w:hAnsi="Palatino Linotype" w:cs="Arial"/>
          <w:i/>
          <w:sz w:val="22"/>
          <w:lang w:eastAsia="es-MX"/>
        </w:rPr>
      </w:pPr>
    </w:p>
    <w:p w:rsidR="00084F94" w:rsidRPr="00D95D94" w:rsidRDefault="00084F94" w:rsidP="00D95D94">
      <w:pPr>
        <w:autoSpaceDE w:val="0"/>
        <w:autoSpaceDN w:val="0"/>
        <w:adjustRightInd w:val="0"/>
        <w:ind w:left="851" w:right="902"/>
        <w:jc w:val="both"/>
        <w:rPr>
          <w:rFonts w:ascii="Palatino Linotype" w:hAnsi="Palatino Linotype" w:cs="Arial"/>
          <w:i/>
          <w:sz w:val="22"/>
          <w:lang w:eastAsia="es-MX"/>
        </w:rPr>
      </w:pPr>
      <w:r w:rsidRPr="002541AB">
        <w:rPr>
          <w:rFonts w:ascii="Palatino Linotype" w:hAnsi="Palatino Linotype" w:cs="Arial,Bold"/>
          <w:b/>
          <w:bCs/>
          <w:i/>
          <w:sz w:val="22"/>
          <w:lang w:eastAsia="es-MX"/>
        </w:rPr>
        <w:t xml:space="preserve">Artículo 91. </w:t>
      </w:r>
      <w:r w:rsidRPr="002541AB">
        <w:rPr>
          <w:rFonts w:ascii="Palatino Linotype" w:hAnsi="Palatino Linotype" w:cs="Arial"/>
          <w:b/>
          <w:i/>
          <w:sz w:val="22"/>
          <w:lang w:eastAsia="es-MX"/>
        </w:rPr>
        <w:t>Al incorporar a una persona en el Registro Nacional de Población</w:t>
      </w:r>
      <w:r w:rsidRPr="002541AB">
        <w:rPr>
          <w:rFonts w:ascii="Palatino Linotype" w:hAnsi="Palatino Linotype" w:cs="Arial"/>
          <w:i/>
          <w:sz w:val="22"/>
          <w:lang w:eastAsia="es-MX"/>
        </w:rPr>
        <w:t xml:space="preserve">, se le asignará una clave </w:t>
      </w:r>
      <w:r w:rsidRPr="002541AB">
        <w:rPr>
          <w:rFonts w:ascii="Palatino Linotype" w:hAnsi="Palatino Linotype" w:cs="Arial"/>
          <w:b/>
          <w:i/>
          <w:sz w:val="22"/>
          <w:lang w:eastAsia="es-MX"/>
        </w:rPr>
        <w:t>que se denominará Clave Única de Registro de Población</w:t>
      </w:r>
      <w:r w:rsidRPr="002541AB">
        <w:rPr>
          <w:rFonts w:ascii="Palatino Linotype" w:hAnsi="Palatino Linotype" w:cs="Arial"/>
          <w:i/>
          <w:sz w:val="22"/>
          <w:lang w:eastAsia="es-MX"/>
        </w:rPr>
        <w:t xml:space="preserve">. </w:t>
      </w:r>
      <w:r w:rsidRPr="002541AB">
        <w:rPr>
          <w:rFonts w:ascii="Palatino Linotype" w:hAnsi="Palatino Linotype" w:cs="Arial"/>
          <w:b/>
          <w:i/>
          <w:sz w:val="22"/>
          <w:lang w:eastAsia="es-MX"/>
        </w:rPr>
        <w:t>Esta servirá para</w:t>
      </w:r>
      <w:r w:rsidRPr="002541AB">
        <w:rPr>
          <w:rFonts w:ascii="Palatino Linotype" w:hAnsi="Palatino Linotype" w:cs="Arial"/>
          <w:i/>
          <w:sz w:val="22"/>
          <w:lang w:eastAsia="es-MX"/>
        </w:rPr>
        <w:t xml:space="preserve"> registrarla e </w:t>
      </w:r>
      <w:r w:rsidRPr="002541AB">
        <w:rPr>
          <w:rFonts w:ascii="Palatino Linotype" w:hAnsi="Palatino Linotype" w:cs="Arial"/>
          <w:b/>
          <w:i/>
          <w:sz w:val="22"/>
          <w:lang w:eastAsia="es-MX"/>
        </w:rPr>
        <w:t>identificarla en forma individual</w:t>
      </w:r>
      <w:r w:rsidRPr="002541AB">
        <w:rPr>
          <w:rFonts w:ascii="Palatino Linotype" w:hAnsi="Palatino Linotype" w:cs="Arial"/>
          <w:i/>
          <w:sz w:val="22"/>
          <w:lang w:eastAsia="es-MX"/>
        </w:rPr>
        <w:t>.” (Sic)</w:t>
      </w:r>
    </w:p>
    <w:p w:rsidR="00084F94" w:rsidRPr="002541AB" w:rsidRDefault="00084F94" w:rsidP="00084F94">
      <w:pPr>
        <w:autoSpaceDE w:val="0"/>
        <w:autoSpaceDN w:val="0"/>
        <w:adjustRightInd w:val="0"/>
        <w:spacing w:line="360" w:lineRule="auto"/>
        <w:ind w:left="851" w:right="902"/>
        <w:jc w:val="both"/>
        <w:rPr>
          <w:rFonts w:ascii="Palatino Linotype" w:hAnsi="Palatino Linotype" w:cs="Arial"/>
        </w:rPr>
      </w:pPr>
      <w:r w:rsidRPr="002541AB">
        <w:rPr>
          <w:rFonts w:ascii="Palatino Linotype" w:hAnsi="Palatino Linotype" w:cs="Arial"/>
        </w:rPr>
        <w:t>(Énfasis añadido)</w:t>
      </w:r>
    </w:p>
    <w:p w:rsidR="00084F94" w:rsidRPr="002541AB" w:rsidRDefault="00084F94" w:rsidP="00084F94">
      <w:pPr>
        <w:spacing w:line="360" w:lineRule="auto"/>
        <w:jc w:val="both"/>
        <w:rPr>
          <w:rFonts w:ascii="Palatino Linotype" w:hAnsi="Palatino Linotype"/>
          <w:lang w:eastAsia="es-MX"/>
        </w:rPr>
      </w:pPr>
      <w:r w:rsidRPr="002541AB">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2541AB">
        <w:rPr>
          <w:rFonts w:ascii="Palatino Linotype" w:hAnsi="Palatino Linotype"/>
          <w:bCs/>
        </w:rPr>
        <w:t>identidad</w:t>
      </w:r>
      <w:r w:rsidRPr="002541AB">
        <w:rPr>
          <w:rFonts w:ascii="Palatino Linotype" w:hAnsi="Palatino Linotype"/>
          <w:lang w:eastAsia="es-MX"/>
        </w:rPr>
        <w:t xml:space="preserve"> (acta de nacimiento, carta de naturalización o documento migratorio), la </w:t>
      </w:r>
      <w:r w:rsidRPr="002541AB">
        <w:rPr>
          <w:rFonts w:ascii="Palatino Linotype" w:hAnsi="Palatino Linotype" w:cs="Arial"/>
        </w:rPr>
        <w:t>cual</w:t>
      </w:r>
      <w:r w:rsidRPr="002541AB">
        <w:rPr>
          <w:rFonts w:ascii="Palatino Linotype" w:hAnsi="Palatino Linotype"/>
          <w:lang w:eastAsia="es-MX"/>
        </w:rPr>
        <w:t xml:space="preserve"> se integra de</w:t>
      </w:r>
      <w:r w:rsidRPr="002541A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541A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084F94" w:rsidRPr="002541AB" w:rsidRDefault="00084F94" w:rsidP="00084F94">
      <w:pPr>
        <w:spacing w:line="360" w:lineRule="auto"/>
        <w:jc w:val="both"/>
        <w:rPr>
          <w:rFonts w:ascii="Palatino Linotype" w:hAnsi="Palatino Linotype"/>
          <w:lang w:eastAsia="es-MX"/>
        </w:rPr>
      </w:pPr>
    </w:p>
    <w:p w:rsidR="00084F94" w:rsidRPr="002541AB" w:rsidRDefault="00084F94" w:rsidP="00084F94">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Al respecto, el </w:t>
      </w:r>
      <w:r w:rsidRPr="002541AB">
        <w:rPr>
          <w:rFonts w:ascii="Palatino Linotype" w:eastAsia="Arial Unicode MS" w:hAnsi="Palatino Linotype" w:cs="Arial"/>
        </w:rPr>
        <w:t>Instituto Nacional de Transparencia, Acceso a la Información y Protección de Datos Personales (INAI),</w:t>
      </w:r>
      <w:r w:rsidRPr="002541AB">
        <w:rPr>
          <w:rFonts w:ascii="Palatino Linotype" w:hAnsi="Palatino Linotype" w:cs="Arial"/>
          <w:lang w:eastAsia="es-MX"/>
        </w:rPr>
        <w:t xml:space="preserve"> a través del Criterio 18/17 de la Segunda Época, señala literalmente lo siguiente:</w:t>
      </w:r>
    </w:p>
    <w:p w:rsidR="00084F94" w:rsidRPr="002541AB" w:rsidRDefault="00084F94" w:rsidP="00084F94">
      <w:pPr>
        <w:spacing w:line="360" w:lineRule="auto"/>
        <w:jc w:val="both"/>
        <w:rPr>
          <w:rFonts w:ascii="Palatino Linotype" w:hAnsi="Palatino Linotype" w:cs="Arial"/>
          <w:lang w:eastAsia="es-MX"/>
        </w:rPr>
      </w:pPr>
    </w:p>
    <w:p w:rsidR="00084F94" w:rsidRPr="002541AB" w:rsidRDefault="00084F94" w:rsidP="00084F94">
      <w:pPr>
        <w:autoSpaceDE w:val="0"/>
        <w:autoSpaceDN w:val="0"/>
        <w:adjustRightInd w:val="0"/>
        <w:ind w:left="709" w:right="814"/>
        <w:jc w:val="both"/>
        <w:rPr>
          <w:rFonts w:ascii="Palatino Linotype" w:hAnsi="Palatino Linotype" w:cs="Arial"/>
          <w:i/>
          <w:sz w:val="22"/>
          <w:lang w:eastAsia="es-MX"/>
        </w:rPr>
      </w:pPr>
      <w:r w:rsidRPr="002541AB">
        <w:rPr>
          <w:rFonts w:ascii="Palatino Linotype" w:hAnsi="Palatino Linotype" w:cs="Arial"/>
          <w:i/>
          <w:sz w:val="22"/>
          <w:lang w:eastAsia="es-MX"/>
        </w:rPr>
        <w:t>“</w:t>
      </w:r>
      <w:r w:rsidRPr="002541AB">
        <w:rPr>
          <w:rFonts w:ascii="Palatino Linotype" w:hAnsi="Palatino Linotype" w:cs="Arial"/>
          <w:b/>
          <w:i/>
          <w:sz w:val="22"/>
          <w:lang w:eastAsia="es-MX"/>
        </w:rPr>
        <w:t>Clave Única de Registro de Población (CURP).</w:t>
      </w:r>
      <w:r w:rsidRPr="002541AB">
        <w:rPr>
          <w:rFonts w:ascii="Palatino Linotype" w:hAnsi="Palatino Linotype" w:cs="Arial"/>
          <w:i/>
          <w:sz w:val="22"/>
          <w:lang w:eastAsia="es-MX"/>
        </w:rPr>
        <w:t xml:space="preserve"> </w:t>
      </w:r>
      <w:r w:rsidRPr="002541AB">
        <w:rPr>
          <w:rFonts w:ascii="Palatino Linotype" w:hAnsi="Palatino Linotype" w:cs="Arial"/>
          <w:b/>
          <w:i/>
          <w:sz w:val="22"/>
          <w:lang w:eastAsia="es-MX"/>
        </w:rPr>
        <w:t>La Clave Única de Registro de Población se integra por datos personales que sólo conciernen al particular titular</w:t>
      </w:r>
      <w:r w:rsidRPr="002541AB">
        <w:rPr>
          <w:rFonts w:ascii="Palatino Linotype" w:hAnsi="Palatino Linotype" w:cs="Arial"/>
          <w:i/>
          <w:sz w:val="22"/>
          <w:lang w:eastAsia="es-MX"/>
        </w:rPr>
        <w:t xml:space="preserve"> de la misma, </w:t>
      </w:r>
      <w:r w:rsidRPr="002541AB">
        <w:rPr>
          <w:rFonts w:ascii="Palatino Linotype" w:hAnsi="Palatino Linotype" w:cs="Arial"/>
          <w:b/>
          <w:i/>
          <w:sz w:val="22"/>
          <w:lang w:eastAsia="es-MX"/>
        </w:rPr>
        <w:t>como lo son su nombre, apellidos, fecha de nacimiento, lugar de nacimiento y sexo</w:t>
      </w:r>
      <w:r w:rsidRPr="002541AB">
        <w:rPr>
          <w:rFonts w:ascii="Palatino Linotype" w:hAnsi="Palatino Linotype" w:cs="Arial"/>
          <w:i/>
          <w:sz w:val="22"/>
          <w:lang w:eastAsia="es-MX"/>
        </w:rPr>
        <w:t xml:space="preserve">. Dichos datos, constituyen información que distingue </w:t>
      </w:r>
      <w:r w:rsidRPr="002541AB">
        <w:rPr>
          <w:rFonts w:ascii="Palatino Linotype" w:hAnsi="Palatino Linotype" w:cs="Arial"/>
          <w:i/>
          <w:sz w:val="22"/>
          <w:lang w:eastAsia="es-MX"/>
        </w:rPr>
        <w:lastRenderedPageBreak/>
        <w:t xml:space="preserve">plenamente a una persona física del resto de los habitantes del país, </w:t>
      </w:r>
      <w:r w:rsidRPr="002541AB">
        <w:rPr>
          <w:rFonts w:ascii="Palatino Linotype" w:hAnsi="Palatino Linotype" w:cs="Arial"/>
          <w:b/>
          <w:i/>
          <w:sz w:val="22"/>
          <w:lang w:eastAsia="es-MX"/>
        </w:rPr>
        <w:t>por lo que la CURP está considerada como información confidencial</w:t>
      </w:r>
      <w:r w:rsidRPr="002541AB">
        <w:rPr>
          <w:rFonts w:ascii="Palatino Linotype" w:hAnsi="Palatino Linotype" w:cs="Arial"/>
          <w:i/>
          <w:sz w:val="22"/>
          <w:lang w:eastAsia="es-MX"/>
        </w:rPr>
        <w:t xml:space="preserve">. </w:t>
      </w:r>
    </w:p>
    <w:p w:rsidR="00084F94" w:rsidRPr="002541AB" w:rsidRDefault="00084F94" w:rsidP="00084F94">
      <w:pPr>
        <w:autoSpaceDE w:val="0"/>
        <w:autoSpaceDN w:val="0"/>
        <w:adjustRightInd w:val="0"/>
        <w:ind w:left="709" w:right="814"/>
        <w:jc w:val="both"/>
        <w:rPr>
          <w:rFonts w:ascii="Palatino Linotype" w:hAnsi="Palatino Linotype" w:cs="Arial"/>
          <w:i/>
          <w:sz w:val="22"/>
          <w:lang w:eastAsia="es-MX"/>
        </w:rPr>
      </w:pPr>
    </w:p>
    <w:p w:rsidR="00084F94" w:rsidRPr="002541AB" w:rsidRDefault="00084F94" w:rsidP="00084F94">
      <w:pPr>
        <w:autoSpaceDE w:val="0"/>
        <w:autoSpaceDN w:val="0"/>
        <w:adjustRightInd w:val="0"/>
        <w:ind w:left="709" w:right="814"/>
        <w:jc w:val="both"/>
        <w:rPr>
          <w:rFonts w:ascii="Palatino Linotype" w:hAnsi="Palatino Linotype" w:cs="Arial"/>
          <w:bCs/>
          <w:i/>
          <w:sz w:val="22"/>
          <w:lang w:eastAsia="es-MX"/>
        </w:rPr>
      </w:pPr>
      <w:r w:rsidRPr="002541AB">
        <w:rPr>
          <w:rFonts w:ascii="Palatino Linotype" w:hAnsi="Palatino Linotype" w:cs="Arial"/>
          <w:bCs/>
          <w:i/>
          <w:sz w:val="22"/>
          <w:lang w:eastAsia="es-MX"/>
        </w:rPr>
        <w:t>Resoluciones:</w:t>
      </w:r>
    </w:p>
    <w:p w:rsidR="00084F94" w:rsidRPr="002541AB" w:rsidRDefault="00084F94" w:rsidP="00084F94">
      <w:pPr>
        <w:autoSpaceDE w:val="0"/>
        <w:autoSpaceDN w:val="0"/>
        <w:adjustRightInd w:val="0"/>
        <w:ind w:left="709" w:right="814"/>
        <w:jc w:val="both"/>
        <w:rPr>
          <w:rFonts w:ascii="Palatino Linotype" w:hAnsi="Palatino Linotype" w:cs="Arial"/>
          <w:bCs/>
          <w:i/>
          <w:sz w:val="22"/>
          <w:lang w:eastAsia="es-MX"/>
        </w:rPr>
      </w:pPr>
      <w:r w:rsidRPr="002541AB">
        <w:rPr>
          <w:rFonts w:ascii="Palatino Linotype" w:hAnsi="Palatino Linotype" w:cs="Arial"/>
          <w:bCs/>
          <w:i/>
          <w:sz w:val="22"/>
          <w:lang w:eastAsia="es-MX"/>
        </w:rPr>
        <w:t>• RRA 3995/16. Secretaría de la Defensa Nacional. 1 de febrero de 2017. Por unanimidad. Comisionado Ponente Rosendoevgueni Monterrey Chepov.</w:t>
      </w:r>
    </w:p>
    <w:p w:rsidR="00084F94" w:rsidRPr="002541AB" w:rsidRDefault="00084F94" w:rsidP="00084F94">
      <w:pPr>
        <w:autoSpaceDE w:val="0"/>
        <w:autoSpaceDN w:val="0"/>
        <w:adjustRightInd w:val="0"/>
        <w:ind w:left="709" w:right="814"/>
        <w:jc w:val="both"/>
        <w:rPr>
          <w:rFonts w:ascii="Palatino Linotype" w:hAnsi="Palatino Linotype" w:cs="Arial"/>
          <w:bCs/>
          <w:i/>
          <w:sz w:val="22"/>
          <w:lang w:eastAsia="es-MX"/>
        </w:rPr>
      </w:pPr>
      <w:r w:rsidRPr="002541AB">
        <w:rPr>
          <w:rFonts w:ascii="Palatino Linotype" w:hAnsi="Palatino Linotype" w:cs="Arial"/>
          <w:bCs/>
          <w:i/>
          <w:sz w:val="22"/>
          <w:lang w:eastAsia="es-MX"/>
        </w:rPr>
        <w:t xml:space="preserve">• RRA 0937/17. Senado de la República. 15 de marzo de 2017. Por unanimidad. Comisionada Ponente </w:t>
      </w:r>
      <w:r w:rsidRPr="002541AB">
        <w:rPr>
          <w:rFonts w:ascii="Palatino Linotype" w:hAnsi="Palatino Linotype" w:cs="Arial"/>
          <w:i/>
          <w:sz w:val="22"/>
          <w:lang w:eastAsia="es-MX"/>
        </w:rPr>
        <w:t>Ximena</w:t>
      </w:r>
      <w:r w:rsidRPr="002541AB">
        <w:rPr>
          <w:rFonts w:ascii="Palatino Linotype" w:hAnsi="Palatino Linotype" w:cs="Arial"/>
          <w:bCs/>
          <w:i/>
          <w:sz w:val="22"/>
          <w:lang w:eastAsia="es-MX"/>
        </w:rPr>
        <w:t xml:space="preserve"> Puente de la Mora. </w:t>
      </w:r>
    </w:p>
    <w:p w:rsidR="00084F94" w:rsidRPr="00D95D94" w:rsidRDefault="00084F94" w:rsidP="00D95D94">
      <w:pPr>
        <w:autoSpaceDE w:val="0"/>
        <w:autoSpaceDN w:val="0"/>
        <w:adjustRightInd w:val="0"/>
        <w:ind w:left="709" w:right="814"/>
        <w:jc w:val="both"/>
        <w:rPr>
          <w:rFonts w:ascii="Palatino Linotype" w:hAnsi="Palatino Linotype" w:cs="Arial"/>
          <w:i/>
          <w:sz w:val="22"/>
          <w:lang w:eastAsia="es-MX"/>
        </w:rPr>
      </w:pPr>
      <w:r w:rsidRPr="002541AB">
        <w:rPr>
          <w:rFonts w:ascii="Palatino Linotype" w:hAnsi="Palatino Linotype" w:cs="Arial"/>
          <w:bCs/>
          <w:i/>
          <w:sz w:val="22"/>
          <w:lang w:eastAsia="es-MX"/>
        </w:rPr>
        <w:t xml:space="preserve">• RRA 0478/17. Secretaría de Relaciones Exteriores. 26 de abril de 2017. Por unanimidad. </w:t>
      </w:r>
      <w:r w:rsidRPr="002541AB">
        <w:rPr>
          <w:rFonts w:ascii="Palatino Linotype" w:hAnsi="Palatino Linotype" w:cs="Arial"/>
          <w:i/>
          <w:sz w:val="22"/>
          <w:lang w:eastAsia="es-MX"/>
        </w:rPr>
        <w:t>Comisionada</w:t>
      </w:r>
      <w:r w:rsidRPr="002541AB">
        <w:rPr>
          <w:rFonts w:ascii="Palatino Linotype" w:hAnsi="Palatino Linotype" w:cs="Arial"/>
          <w:bCs/>
          <w:i/>
          <w:sz w:val="22"/>
          <w:lang w:eastAsia="es-MX"/>
        </w:rPr>
        <w:t xml:space="preserve"> Ponente Areli Cano Guadiana.</w:t>
      </w:r>
      <w:r w:rsidRPr="002541AB">
        <w:rPr>
          <w:rFonts w:ascii="Palatino Linotype" w:hAnsi="Palatino Linotype" w:cs="Arial"/>
          <w:i/>
          <w:sz w:val="22"/>
          <w:lang w:eastAsia="es-MX"/>
        </w:rPr>
        <w:t xml:space="preserve">” </w:t>
      </w:r>
      <w:r w:rsidRPr="002541AB">
        <w:rPr>
          <w:rFonts w:ascii="Palatino Linotype" w:hAnsi="Palatino Linotype" w:cs="Arial"/>
          <w:i/>
          <w:sz w:val="22"/>
        </w:rPr>
        <w:t>(Sic)</w:t>
      </w:r>
    </w:p>
    <w:p w:rsidR="00084F94" w:rsidRDefault="00084F94" w:rsidP="00084F94">
      <w:pPr>
        <w:autoSpaceDE w:val="0"/>
        <w:autoSpaceDN w:val="0"/>
        <w:adjustRightInd w:val="0"/>
        <w:ind w:left="709" w:right="814"/>
        <w:jc w:val="both"/>
        <w:rPr>
          <w:rFonts w:ascii="Palatino Linotype" w:hAnsi="Palatino Linotype" w:cs="Arial"/>
          <w:sz w:val="22"/>
        </w:rPr>
      </w:pPr>
      <w:r w:rsidRPr="002541AB">
        <w:rPr>
          <w:rFonts w:ascii="Palatino Linotype" w:hAnsi="Palatino Linotype" w:cs="Arial"/>
          <w:sz w:val="22"/>
        </w:rPr>
        <w:t>(Énfasis añadido)</w:t>
      </w:r>
    </w:p>
    <w:p w:rsidR="00D95D94" w:rsidRPr="002541AB" w:rsidRDefault="00D95D94" w:rsidP="00084F94">
      <w:pPr>
        <w:autoSpaceDE w:val="0"/>
        <w:autoSpaceDN w:val="0"/>
        <w:adjustRightInd w:val="0"/>
        <w:ind w:left="709" w:right="814"/>
        <w:jc w:val="both"/>
        <w:rPr>
          <w:rFonts w:ascii="Palatino Linotype" w:hAnsi="Palatino Linotype" w:cs="Arial"/>
          <w:sz w:val="22"/>
        </w:rPr>
      </w:pPr>
    </w:p>
    <w:p w:rsidR="00084F94" w:rsidRPr="002541AB" w:rsidRDefault="00084F94" w:rsidP="00084F94">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De lo anterior, se desprende que la </w:t>
      </w:r>
      <w:r w:rsidRPr="002541AB">
        <w:rPr>
          <w:rFonts w:ascii="Palatino Linotype" w:hAnsi="Palatino Linotype"/>
          <w:lang w:eastAsia="es-MX"/>
        </w:rPr>
        <w:t xml:space="preserve">Clave Única de Registro de Población, </w:t>
      </w:r>
      <w:r w:rsidRPr="002541A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541AB">
        <w:rPr>
          <w:rFonts w:ascii="Palatino Linotype" w:hAnsi="Palatino Linotype"/>
          <w:bCs/>
        </w:rPr>
        <w:t>personal</w:t>
      </w:r>
      <w:r w:rsidRPr="002541A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541AB">
        <w:rPr>
          <w:rFonts w:ascii="Palatino Linotype" w:hAnsi="Palatino Linotype" w:cs="Arial"/>
        </w:rPr>
        <w:t>4, fracción XI</w:t>
      </w:r>
      <w:r w:rsidRPr="002541AB">
        <w:rPr>
          <w:rFonts w:ascii="Palatino Linotype" w:hAnsi="Palatino Linotype" w:cs="Arial"/>
          <w:lang w:eastAsia="es-MX"/>
        </w:rPr>
        <w:t xml:space="preserve"> </w:t>
      </w:r>
      <w:r w:rsidRPr="002541AB">
        <w:rPr>
          <w:rFonts w:ascii="Palatino Linotype" w:hAnsi="Palatino Linotype" w:cs="Arial"/>
        </w:rPr>
        <w:t>de la Ley de Protección de Datos Personales en Posesión de Sujetos Obligados del Estado de México y Municipios</w:t>
      </w:r>
      <w:r w:rsidRPr="002541AB">
        <w:rPr>
          <w:rFonts w:ascii="Palatino Linotype" w:hAnsi="Palatino Linotype" w:cs="Arial"/>
          <w:lang w:eastAsia="es-MX"/>
        </w:rPr>
        <w:t>.</w:t>
      </w:r>
    </w:p>
    <w:p w:rsidR="00084F94" w:rsidRPr="002541AB" w:rsidRDefault="00084F94" w:rsidP="00084F94">
      <w:pPr>
        <w:spacing w:line="360" w:lineRule="auto"/>
        <w:jc w:val="both"/>
        <w:rPr>
          <w:rFonts w:ascii="Palatino Linotype" w:hAnsi="Palatino Linotype" w:cs="Arial"/>
          <w:lang w:eastAsia="es-MX"/>
        </w:rPr>
      </w:pPr>
    </w:p>
    <w:p w:rsidR="00084F94" w:rsidRPr="002541AB" w:rsidRDefault="00084F94" w:rsidP="00084F94">
      <w:pPr>
        <w:spacing w:line="360" w:lineRule="auto"/>
        <w:jc w:val="both"/>
        <w:rPr>
          <w:rFonts w:ascii="Palatino Linotype" w:hAnsi="Palatino Linotype" w:cs="Arial"/>
          <w:lang w:eastAsia="es-MX"/>
        </w:rPr>
      </w:pPr>
      <w:r w:rsidRPr="002541AB">
        <w:rPr>
          <w:rFonts w:ascii="Palatino Linotype" w:hAnsi="Palatino Linotype" w:cs="Arial"/>
          <w:lang w:eastAsia="es-MX"/>
        </w:rPr>
        <w:t xml:space="preserve">Por cuanto hace a la </w:t>
      </w:r>
      <w:r w:rsidRPr="002541AB">
        <w:rPr>
          <w:rFonts w:ascii="Palatino Linotype" w:hAnsi="Palatino Linotype" w:cs="Arial"/>
          <w:b/>
        </w:rPr>
        <w:t>Clave de cualquier tipo de seguridad social</w:t>
      </w:r>
      <w:r w:rsidRPr="002541AB">
        <w:rPr>
          <w:rFonts w:ascii="Palatino Linotype" w:hAnsi="Palatino Linotype" w:cs="Arial"/>
        </w:rPr>
        <w:t xml:space="preserve"> (ISSEMYM, u otros), está integrado por una </w:t>
      </w:r>
      <w:r w:rsidRPr="002541AB">
        <w:rPr>
          <w:rFonts w:ascii="Palatino Linotype" w:hAnsi="Palatino Linotype" w:cs="Arial"/>
          <w:bCs/>
          <w:lang w:eastAsia="es-MX"/>
        </w:rPr>
        <w:t xml:space="preserve">secuencia de números con los que se identifica a los trabajadores que </w:t>
      </w:r>
      <w:r w:rsidRPr="002541AB">
        <w:rPr>
          <w:rFonts w:ascii="Palatino Linotype" w:hAnsi="Palatino Linotype"/>
          <w:lang w:eastAsia="es-MX"/>
        </w:rPr>
        <w:t>cubren</w:t>
      </w:r>
      <w:r w:rsidRPr="002541AB">
        <w:rPr>
          <w:rFonts w:ascii="Palatino Linotype" w:hAnsi="Palatino Linotype" w:cs="Arial"/>
          <w:bCs/>
          <w:lang w:eastAsia="es-MX"/>
        </w:rPr>
        <w:t xml:space="preserve"> las cuotas respectivas, asimismo, lo identifica con la fuente de trabajo; por lo que al ser una clave de </w:t>
      </w:r>
      <w:r w:rsidRPr="002541AB">
        <w:rPr>
          <w:rFonts w:ascii="Palatino Linotype" w:hAnsi="Palatino Linotype" w:cs="Arial"/>
        </w:rPr>
        <w:t>identificación</w:t>
      </w:r>
      <w:r w:rsidRPr="002541AB">
        <w:rPr>
          <w:rFonts w:ascii="Palatino Linotype" w:hAnsi="Palatino Linotype" w:cs="Arial"/>
          <w:bCs/>
          <w:lang w:eastAsia="es-MX"/>
        </w:rPr>
        <w:t xml:space="preserve"> de los trabajadores, constituye información confidencial, </w:t>
      </w:r>
      <w:r w:rsidRPr="002541A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541AB">
        <w:rPr>
          <w:rFonts w:ascii="Palatino Linotype" w:hAnsi="Palatino Linotype" w:cs="Arial"/>
        </w:rPr>
        <w:t>4, fracción XI</w:t>
      </w:r>
      <w:r w:rsidRPr="002541AB">
        <w:rPr>
          <w:rFonts w:ascii="Palatino Linotype" w:hAnsi="Palatino Linotype" w:cs="Arial"/>
          <w:lang w:eastAsia="es-MX"/>
        </w:rPr>
        <w:t xml:space="preserve"> </w:t>
      </w:r>
      <w:r w:rsidRPr="002541AB">
        <w:rPr>
          <w:rFonts w:ascii="Palatino Linotype" w:hAnsi="Palatino Linotype" w:cs="Arial"/>
        </w:rPr>
        <w:t xml:space="preserve">de la Ley de </w:t>
      </w:r>
      <w:r w:rsidRPr="002541AB">
        <w:rPr>
          <w:rFonts w:ascii="Palatino Linotype" w:hAnsi="Palatino Linotype" w:cs="Arial"/>
        </w:rPr>
        <w:lastRenderedPageBreak/>
        <w:t>Protección de Datos Personales en Posesión de Sujetos Obligados del Estado de México y Municipios</w:t>
      </w:r>
      <w:r w:rsidRPr="002541AB">
        <w:rPr>
          <w:rFonts w:ascii="Palatino Linotype" w:hAnsi="Palatino Linotype" w:cs="Arial"/>
          <w:lang w:eastAsia="es-MX"/>
        </w:rPr>
        <w:t>.</w:t>
      </w:r>
    </w:p>
    <w:p w:rsidR="00084F94" w:rsidRPr="002541AB" w:rsidRDefault="00084F94" w:rsidP="00084F94">
      <w:pPr>
        <w:tabs>
          <w:tab w:val="left" w:pos="851"/>
        </w:tabs>
        <w:spacing w:line="360" w:lineRule="auto"/>
        <w:ind w:left="851" w:right="902"/>
        <w:jc w:val="both"/>
        <w:rPr>
          <w:rFonts w:ascii="Palatino Linotype" w:hAnsi="Palatino Linotype"/>
          <w:i/>
        </w:rPr>
      </w:pPr>
    </w:p>
    <w:p w:rsidR="00084F94" w:rsidRPr="002541AB" w:rsidRDefault="00084F94" w:rsidP="00084F94">
      <w:pPr>
        <w:spacing w:line="360" w:lineRule="auto"/>
        <w:jc w:val="both"/>
        <w:rPr>
          <w:rFonts w:ascii="Palatino Linotype" w:hAnsi="Palatino Linotype" w:cs="Arial"/>
          <w:lang w:val="es-ES_tradnl"/>
        </w:rPr>
      </w:pPr>
      <w:r w:rsidRPr="002541AB">
        <w:rPr>
          <w:rFonts w:ascii="Palatino Linotype" w:hAnsi="Palatino Linotype" w:cs="Arial"/>
          <w:lang w:val="es-ES_tradnl"/>
        </w:rPr>
        <w:t xml:space="preserve">Por </w:t>
      </w:r>
      <w:r w:rsidRPr="002541AB">
        <w:rPr>
          <w:rFonts w:ascii="Palatino Linotype" w:hAnsi="Palatino Linotype" w:cs="Arial"/>
          <w:lang w:eastAsia="es-MX"/>
        </w:rPr>
        <w:t>ende</w:t>
      </w:r>
      <w:r w:rsidRPr="002541AB">
        <w:rPr>
          <w:rFonts w:ascii="Palatino Linotype" w:hAnsi="Palatino Linotype" w:cs="Arial"/>
          <w:lang w:val="es-ES_tradnl"/>
        </w:rPr>
        <w:t xml:space="preserve">, </w:t>
      </w:r>
      <w:r w:rsidRPr="002541AB">
        <w:rPr>
          <w:rFonts w:ascii="Palatino Linotype" w:hAnsi="Palatino Linotype" w:cs="Arial"/>
          <w:b/>
          <w:lang w:val="es-ES_tradnl"/>
        </w:rPr>
        <w:t>EL SUJETO OBLIGADO</w:t>
      </w:r>
      <w:r w:rsidRPr="002541AB">
        <w:rPr>
          <w:rFonts w:ascii="Palatino Linotype" w:hAnsi="Palatino Linotype" w:cs="Arial"/>
          <w:lang w:val="es-ES_tradnl"/>
        </w:rPr>
        <w:t xml:space="preserve"> debe testar los datos confidenciales, sin pasar por alto que la clasificación respectiva tiene </w:t>
      </w:r>
      <w:r w:rsidRPr="002541AB">
        <w:rPr>
          <w:rFonts w:ascii="Palatino Linotype" w:hAnsi="Palatino Linotype" w:cs="Arial"/>
        </w:rPr>
        <w:t>que</w:t>
      </w:r>
      <w:r w:rsidRPr="002541AB">
        <w:rPr>
          <w:rFonts w:ascii="Palatino Linotype" w:hAnsi="Palatino Linotype" w:cs="Arial"/>
          <w:lang w:val="es-ES_tradnl"/>
        </w:rPr>
        <w:t xml:space="preserve"> cumplirse a través de la forma y formalidades que la Ley impone; </w:t>
      </w:r>
      <w:r w:rsidRPr="002541AB">
        <w:rPr>
          <w:rFonts w:ascii="Palatino Linotype" w:hAnsi="Palatino Linotype" w:cs="Arial"/>
        </w:rPr>
        <w:t>es</w:t>
      </w:r>
      <w:r w:rsidRPr="002541AB">
        <w:rPr>
          <w:rFonts w:ascii="Palatino Linotype" w:hAnsi="Palatino Linotype" w:cs="Arial"/>
          <w:lang w:val="es-ES_tradnl"/>
        </w:rPr>
        <w:t xml:space="preserve"> decir, mediante Acuerdo debidamente fundado y motivado, en </w:t>
      </w:r>
      <w:r w:rsidRPr="002541AB">
        <w:rPr>
          <w:rFonts w:ascii="Palatino Linotype" w:hAnsi="Palatino Linotype" w:cs="Arial"/>
          <w:noProof/>
          <w:lang w:eastAsia="es-MX"/>
        </w:rPr>
        <w:t>términos</w:t>
      </w:r>
      <w:r w:rsidRPr="002541A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rsidR="00084F94" w:rsidRPr="002541AB" w:rsidRDefault="00084F94" w:rsidP="00084F94">
      <w:pPr>
        <w:spacing w:line="360" w:lineRule="auto"/>
        <w:jc w:val="both"/>
        <w:rPr>
          <w:rFonts w:ascii="Palatino Linotype" w:hAnsi="Palatino Linotype" w:cs="Arial"/>
          <w:lang w:eastAsia="es-MX"/>
        </w:rPr>
      </w:pPr>
    </w:p>
    <w:p w:rsidR="00FF281D" w:rsidRPr="002541AB" w:rsidRDefault="00084F94"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Por lo tanto,</w:t>
      </w:r>
      <w:r w:rsidRPr="002541AB">
        <w:rPr>
          <w:rFonts w:ascii="Palatino Linotype" w:hAnsi="Palatino Linotype"/>
        </w:rPr>
        <w:t xml:space="preserve"> es importante referir que </w:t>
      </w:r>
      <w:r w:rsidRPr="002541AB">
        <w:rPr>
          <w:rFonts w:ascii="Palatino Linotype" w:hAnsi="Palatino Linotype"/>
          <w:b/>
        </w:rPr>
        <w:t>EL SUJETO OBLIGADO</w:t>
      </w:r>
      <w:r w:rsidRPr="002541AB">
        <w:rPr>
          <w:rFonts w:ascii="Palatino Linotype" w:hAnsi="Palatino Linotype"/>
        </w:rPr>
        <w:t xml:space="preserve"> deberá seguir el procedimiento legal establecido para su </w:t>
      </w:r>
      <w:r w:rsidRPr="002541AB">
        <w:rPr>
          <w:rFonts w:ascii="Palatino Linotype" w:hAnsi="Palatino Linotype"/>
          <w:lang w:eastAsia="es-MX"/>
        </w:rPr>
        <w:t>clasificación</w:t>
      </w:r>
      <w:r w:rsidRPr="002541AB">
        <w:rPr>
          <w:rFonts w:ascii="Palatino Linotype" w:hAnsi="Palatino Linotype"/>
        </w:rPr>
        <w:t>, esto es, que su Comité de</w:t>
      </w:r>
      <w:r w:rsidRPr="002541AB">
        <w:rPr>
          <w:rFonts w:ascii="Palatino Linotype" w:hAnsi="Palatino Linotype" w:cs="Arial"/>
        </w:rPr>
        <w:t xml:space="preserve"> Transparencia emita un Acuerdo de Clasificación que cumpla con las formalidades previstas, antes citadas</w:t>
      </w:r>
      <w:r w:rsidRPr="002541AB">
        <w:rPr>
          <w:rFonts w:ascii="Palatino Linotype" w:hAnsi="Palatino Linotype" w:cs="Arial"/>
          <w:b/>
        </w:rPr>
        <w:t xml:space="preserve"> </w:t>
      </w:r>
      <w:r w:rsidRPr="002541AB">
        <w:rPr>
          <w:rFonts w:ascii="Palatino Linotype" w:hAnsi="Palatino Linotype" w:cs="Arial"/>
        </w:rPr>
        <w:t xml:space="preserve">que lo sustente, en el </w:t>
      </w:r>
      <w:r w:rsidRPr="002541AB">
        <w:rPr>
          <w:rFonts w:ascii="Palatino Linotype" w:hAnsi="Palatino Linotype" w:cs="Arial"/>
          <w:lang w:eastAsia="es-MX"/>
        </w:rPr>
        <w:t>que</w:t>
      </w:r>
      <w:r w:rsidRPr="002541A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2541AB">
        <w:rPr>
          <w:rFonts w:ascii="Palatino Linotype" w:hAnsi="Palatino Linotype" w:cs="Arial"/>
        </w:rPr>
        <w:lastRenderedPageBreak/>
        <w:t xml:space="preserve">inicio el derecho de acceso a </w:t>
      </w:r>
      <w:r w:rsidR="00CF5876" w:rsidRPr="002541AB">
        <w:rPr>
          <w:rFonts w:ascii="Palatino Linotype" w:hAnsi="Palatino Linotype" w:cs="Arial"/>
        </w:rPr>
        <w:t>la información del solicitante.</w:t>
      </w:r>
    </w:p>
    <w:p w:rsidR="00CF5876" w:rsidRPr="002541AB" w:rsidRDefault="00CF5876"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AD42ED" w:rsidRPr="002541AB" w:rsidRDefault="00CF5876"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 xml:space="preserve">Al respecto, este órgano Garante advierte que el Acuerdo que fue remitido a través de la respuesta del </w:t>
      </w:r>
      <w:r w:rsidRPr="002541AB">
        <w:rPr>
          <w:rFonts w:ascii="Palatino Linotype" w:hAnsi="Palatino Linotype" w:cs="Arial"/>
          <w:b/>
        </w:rPr>
        <w:t xml:space="preserve">SUJETO OBLIGADO, </w:t>
      </w:r>
      <w:r w:rsidRPr="002541AB">
        <w:rPr>
          <w:rFonts w:ascii="Palatino Linotype" w:hAnsi="Palatino Linotype" w:cs="Arial"/>
        </w:rPr>
        <w:t>no se encuentra debidamente fundado y motivado, asimismo no cumple con las formalidades que exige la Ley de la materia, es por ello que se deberá entregar un nuevo Acuerdo de Clasificación emitido por el Comité de Transparencia, esto a efecto de sustentar la versión pública de los archivos que se envían como documentos que acreditan el último grado de estudios.</w:t>
      </w:r>
    </w:p>
    <w:p w:rsidR="00CF5876" w:rsidRPr="002541AB" w:rsidRDefault="00CF5876"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AD42ED" w:rsidRPr="002541AB" w:rsidRDefault="00AD42ED"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Es de todo lo anteriormente señalado que se puede observar, que no se colma por completo el derecho de acceso a la información pública accionado por el particular, toda vez</w:t>
      </w:r>
      <w:r w:rsidR="00B620D1" w:rsidRPr="002541AB">
        <w:rPr>
          <w:rFonts w:ascii="Palatino Linotype" w:hAnsi="Palatino Linotype" w:cs="Arial"/>
        </w:rPr>
        <w:t xml:space="preserve"> que faltó remitir documentales correspondientes a los asesores de las siguientes áreas</w:t>
      </w:r>
      <w:r w:rsidRPr="002541AB">
        <w:rPr>
          <w:rFonts w:ascii="Palatino Linotype" w:hAnsi="Palatino Linotype" w:cs="Arial"/>
        </w:rPr>
        <w:t>:</w:t>
      </w:r>
    </w:p>
    <w:p w:rsidR="00B620D1" w:rsidRPr="002541AB" w:rsidRDefault="00B620D1"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AD42ED" w:rsidRPr="002541AB" w:rsidRDefault="00AD42ED"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b/>
        </w:rPr>
        <w:t>Presidencia</w:t>
      </w:r>
    </w:p>
    <w:p w:rsidR="00AD42ED" w:rsidRPr="002541AB" w:rsidRDefault="00CF5876" w:rsidP="00AD42ED">
      <w:pPr>
        <w:pStyle w:val="Prrafodelista"/>
        <w:widowControl w:val="0"/>
        <w:numPr>
          <w:ilvl w:val="0"/>
          <w:numId w:val="1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Funciones del asesor</w:t>
      </w:r>
    </w:p>
    <w:p w:rsidR="00CF5876" w:rsidRPr="002541AB" w:rsidRDefault="00CF5876" w:rsidP="00CF5876">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b/>
        </w:rPr>
        <w:t>Primer S</w:t>
      </w:r>
      <w:r w:rsidR="00B620D1" w:rsidRPr="002541AB">
        <w:rPr>
          <w:rFonts w:ascii="Palatino Linotype" w:hAnsi="Palatino Linotype" w:cs="Arial"/>
          <w:b/>
        </w:rPr>
        <w:t>indicatura</w:t>
      </w:r>
    </w:p>
    <w:p w:rsidR="00CF5876" w:rsidRPr="002541AB" w:rsidRDefault="00B620D1" w:rsidP="00CF5876">
      <w:pPr>
        <w:pStyle w:val="Prrafodelista"/>
        <w:widowControl w:val="0"/>
        <w:numPr>
          <w:ilvl w:val="0"/>
          <w:numId w:val="16"/>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Sueldo Neto</w:t>
      </w:r>
    </w:p>
    <w:p w:rsidR="00B620D1" w:rsidRPr="002541AB" w:rsidRDefault="00B04DE5" w:rsidP="00B620D1">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b/>
        </w:rPr>
        <w:t>Segunda</w:t>
      </w:r>
      <w:r w:rsidR="00B620D1" w:rsidRPr="002541AB">
        <w:rPr>
          <w:rFonts w:ascii="Palatino Linotype" w:hAnsi="Palatino Linotype" w:cs="Arial"/>
          <w:b/>
        </w:rPr>
        <w:t xml:space="preserve"> Sindicatura  </w:t>
      </w:r>
    </w:p>
    <w:p w:rsidR="00B620D1" w:rsidRPr="002541AB" w:rsidRDefault="00B620D1" w:rsidP="00B620D1">
      <w:pPr>
        <w:pStyle w:val="Prrafodelista"/>
        <w:widowControl w:val="0"/>
        <w:numPr>
          <w:ilvl w:val="0"/>
          <w:numId w:val="1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Documento que acredite el último grado de estudios</w:t>
      </w:r>
    </w:p>
    <w:p w:rsidR="00B620D1" w:rsidRPr="002541AB" w:rsidRDefault="00B620D1" w:rsidP="00B620D1">
      <w:pPr>
        <w:pStyle w:val="Prrafodelista"/>
        <w:widowControl w:val="0"/>
        <w:numPr>
          <w:ilvl w:val="0"/>
          <w:numId w:val="1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 xml:space="preserve">Sueldo neto de Jessica Padilla </w:t>
      </w:r>
    </w:p>
    <w:p w:rsidR="00B620D1" w:rsidRPr="002541AB" w:rsidRDefault="00B620D1" w:rsidP="00B620D1">
      <w:pPr>
        <w:pStyle w:val="Prrafodelista"/>
        <w:widowControl w:val="0"/>
        <w:numPr>
          <w:ilvl w:val="0"/>
          <w:numId w:val="1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Sueldo neto y bruto de Miguel Ángel González</w:t>
      </w:r>
    </w:p>
    <w:p w:rsidR="00B620D1" w:rsidRPr="002541AB" w:rsidRDefault="00B620D1" w:rsidP="00B620D1">
      <w:pPr>
        <w:pStyle w:val="Prrafodelista"/>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p>
    <w:p w:rsidR="00B620D1" w:rsidRPr="002541AB" w:rsidRDefault="00B620D1"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lastRenderedPageBreak/>
        <w:t xml:space="preserve">Tercer Sindicatura: </w:t>
      </w:r>
    </w:p>
    <w:p w:rsidR="00B620D1" w:rsidRPr="002541AB" w:rsidRDefault="0053122A" w:rsidP="00D95D94">
      <w:pPr>
        <w:pStyle w:val="Prrafodelista"/>
        <w:widowControl w:val="0"/>
        <w:numPr>
          <w:ilvl w:val="0"/>
          <w:numId w:val="17"/>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bruto de los 3 asesores faltantes</w:t>
      </w:r>
    </w:p>
    <w:p w:rsidR="0053122A" w:rsidRPr="002541AB" w:rsidRDefault="00A6572D" w:rsidP="00D95D94">
      <w:pPr>
        <w:pStyle w:val="Prrafodelista"/>
        <w:widowControl w:val="0"/>
        <w:numPr>
          <w:ilvl w:val="0"/>
          <w:numId w:val="17"/>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neto de sus 6 asesores</w:t>
      </w:r>
    </w:p>
    <w:p w:rsidR="00A6572D" w:rsidRPr="00BE23BA" w:rsidRDefault="00A6572D" w:rsidP="00BE23BA">
      <w:pPr>
        <w:pStyle w:val="Prrafodelista"/>
        <w:widowControl w:val="0"/>
        <w:numPr>
          <w:ilvl w:val="0"/>
          <w:numId w:val="17"/>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Documento</w:t>
      </w:r>
      <w:r w:rsidR="00AF4D16" w:rsidRPr="002541AB">
        <w:rPr>
          <w:rFonts w:ascii="Palatino Linotype" w:hAnsi="Palatino Linotype" w:cs="Arial"/>
        </w:rPr>
        <w:t xml:space="preserve"> que acredite el ú</w:t>
      </w:r>
      <w:r w:rsidRPr="002541AB">
        <w:rPr>
          <w:rFonts w:ascii="Palatino Linotype" w:hAnsi="Palatino Linotype" w:cs="Arial"/>
        </w:rPr>
        <w:t>ltimo grado de estudios de los 3 asesores faltantes</w:t>
      </w:r>
    </w:p>
    <w:p w:rsidR="00A6572D" w:rsidRPr="002541AB" w:rsidRDefault="00AF4D16"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Primer Regidu</w:t>
      </w:r>
      <w:r w:rsidR="00A6572D" w:rsidRPr="002541AB">
        <w:rPr>
          <w:rFonts w:ascii="Palatino Linotype" w:hAnsi="Palatino Linotype" w:cs="Arial"/>
          <w:b/>
        </w:rPr>
        <w:t>r</w:t>
      </w:r>
      <w:r w:rsidRPr="002541AB">
        <w:rPr>
          <w:rFonts w:ascii="Palatino Linotype" w:hAnsi="Palatino Linotype" w:cs="Arial"/>
          <w:b/>
        </w:rPr>
        <w:t>ía</w:t>
      </w:r>
      <w:r w:rsidR="00A6572D" w:rsidRPr="002541AB">
        <w:rPr>
          <w:rFonts w:ascii="Palatino Linotype" w:hAnsi="Palatino Linotype" w:cs="Arial"/>
          <w:b/>
        </w:rPr>
        <w:t>:</w:t>
      </w:r>
    </w:p>
    <w:p w:rsidR="000F4C80" w:rsidRPr="002541AB" w:rsidRDefault="000F4C80" w:rsidP="00D95D94">
      <w:pPr>
        <w:pStyle w:val="Prrafodelista"/>
        <w:widowControl w:val="0"/>
        <w:numPr>
          <w:ilvl w:val="0"/>
          <w:numId w:val="18"/>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Sueldo neto de asesor</w:t>
      </w:r>
    </w:p>
    <w:p w:rsidR="000F4C80" w:rsidRPr="002541AB" w:rsidRDefault="00AF4D16"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Segundo Regiduría</w:t>
      </w:r>
      <w:r w:rsidR="000F4C80" w:rsidRPr="002541AB">
        <w:rPr>
          <w:rFonts w:ascii="Palatino Linotype" w:hAnsi="Palatino Linotype" w:cs="Arial"/>
          <w:b/>
        </w:rPr>
        <w:t>:</w:t>
      </w:r>
    </w:p>
    <w:p w:rsidR="000F4C80" w:rsidRPr="002541AB" w:rsidRDefault="00AF4D16" w:rsidP="00D95D94">
      <w:pPr>
        <w:pStyle w:val="Prrafodelista"/>
        <w:widowControl w:val="0"/>
        <w:numPr>
          <w:ilvl w:val="0"/>
          <w:numId w:val="18"/>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neto y bruto de asesor</w:t>
      </w:r>
    </w:p>
    <w:p w:rsidR="00E27218" w:rsidRPr="00BE23BA" w:rsidRDefault="00AF4D16" w:rsidP="00BE23BA">
      <w:pPr>
        <w:pStyle w:val="Prrafodelista"/>
        <w:widowControl w:val="0"/>
        <w:numPr>
          <w:ilvl w:val="0"/>
          <w:numId w:val="18"/>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Documento que acredite el último grado de estudios del asesor</w:t>
      </w:r>
    </w:p>
    <w:p w:rsidR="00E27218" w:rsidRPr="002541AB" w:rsidRDefault="00E27218"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Tercer Regiduría</w:t>
      </w:r>
    </w:p>
    <w:p w:rsidR="00E27218" w:rsidRPr="002541AB" w:rsidRDefault="00E27218" w:rsidP="00D95D94">
      <w:pPr>
        <w:pStyle w:val="Prrafodelista"/>
        <w:widowControl w:val="0"/>
        <w:numPr>
          <w:ilvl w:val="0"/>
          <w:numId w:val="19"/>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Nombre del asesor</w:t>
      </w:r>
    </w:p>
    <w:p w:rsidR="00E27218" w:rsidRPr="002541AB" w:rsidRDefault="00E27218" w:rsidP="00D95D94">
      <w:pPr>
        <w:pStyle w:val="Prrafodelista"/>
        <w:widowControl w:val="0"/>
        <w:numPr>
          <w:ilvl w:val="0"/>
          <w:numId w:val="19"/>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Documento que acredite el último grado de estudios del asesor</w:t>
      </w:r>
    </w:p>
    <w:p w:rsidR="00E27218" w:rsidRPr="00BE23BA" w:rsidRDefault="00E27218" w:rsidP="00D95D94">
      <w:pPr>
        <w:pStyle w:val="Prrafodelista"/>
        <w:widowControl w:val="0"/>
        <w:numPr>
          <w:ilvl w:val="0"/>
          <w:numId w:val="19"/>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 xml:space="preserve">Sueldo bruto y neto </w:t>
      </w:r>
      <w:r w:rsidR="00846D5B" w:rsidRPr="002541AB">
        <w:rPr>
          <w:rFonts w:ascii="Palatino Linotype" w:hAnsi="Palatino Linotype" w:cs="Arial"/>
        </w:rPr>
        <w:t>del asesor</w:t>
      </w:r>
    </w:p>
    <w:p w:rsidR="00E27218" w:rsidRPr="002541AB" w:rsidRDefault="00846D5B"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Cuarta Regiduría</w:t>
      </w:r>
    </w:p>
    <w:p w:rsidR="00846D5B" w:rsidRPr="002541AB" w:rsidRDefault="00846D5B" w:rsidP="00D95D94">
      <w:pPr>
        <w:pStyle w:val="Prrafodelista"/>
        <w:widowControl w:val="0"/>
        <w:numPr>
          <w:ilvl w:val="0"/>
          <w:numId w:val="20"/>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Funciones del asesor</w:t>
      </w:r>
    </w:p>
    <w:p w:rsidR="00D95D94" w:rsidRPr="00BE23BA" w:rsidRDefault="00846D5B" w:rsidP="00BE23BA">
      <w:pPr>
        <w:pStyle w:val="Prrafodelista"/>
        <w:widowControl w:val="0"/>
        <w:numPr>
          <w:ilvl w:val="0"/>
          <w:numId w:val="20"/>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Sueldo bruto y neto del asesor</w:t>
      </w:r>
    </w:p>
    <w:p w:rsidR="00126901" w:rsidRPr="002541AB" w:rsidRDefault="00DB2C75"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Quinta Regiduría</w:t>
      </w:r>
    </w:p>
    <w:p w:rsidR="00DB2C75" w:rsidRPr="002541AB" w:rsidRDefault="00126901" w:rsidP="00126901">
      <w:pPr>
        <w:pStyle w:val="Prrafodelista"/>
        <w:widowControl w:val="0"/>
        <w:numPr>
          <w:ilvl w:val="0"/>
          <w:numId w:val="21"/>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Documento que acredite el último grado de estudios del asesor faltante</w:t>
      </w:r>
    </w:p>
    <w:p w:rsidR="00D95D94" w:rsidRPr="00BE23BA" w:rsidRDefault="00126901" w:rsidP="00126901">
      <w:pPr>
        <w:pStyle w:val="Prrafodelista"/>
        <w:widowControl w:val="0"/>
        <w:numPr>
          <w:ilvl w:val="0"/>
          <w:numId w:val="21"/>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Sueldo neto de los asesores</w:t>
      </w:r>
    </w:p>
    <w:p w:rsidR="00126901" w:rsidRPr="002541AB" w:rsidRDefault="00126901" w:rsidP="00126901">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b/>
        </w:rPr>
        <w:t>Sexta Regiduría</w:t>
      </w:r>
    </w:p>
    <w:p w:rsidR="00126901" w:rsidRPr="002541AB" w:rsidRDefault="00B51F80" w:rsidP="00126901">
      <w:pPr>
        <w:pStyle w:val="Prrafodelista"/>
        <w:widowControl w:val="0"/>
        <w:numPr>
          <w:ilvl w:val="0"/>
          <w:numId w:val="22"/>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Documento que acredite el último grado de estudios de los 4 asesores</w:t>
      </w:r>
    </w:p>
    <w:p w:rsidR="00B51F80" w:rsidRPr="002541AB" w:rsidRDefault="00B51F80" w:rsidP="00126901">
      <w:pPr>
        <w:pStyle w:val="Prrafodelista"/>
        <w:widowControl w:val="0"/>
        <w:numPr>
          <w:ilvl w:val="0"/>
          <w:numId w:val="22"/>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Sueldo bruto y neto de los 4 asesores</w:t>
      </w:r>
    </w:p>
    <w:p w:rsidR="00B51F80" w:rsidRPr="002541AB" w:rsidRDefault="00B51F80" w:rsidP="00126901">
      <w:pPr>
        <w:pStyle w:val="Prrafodelista"/>
        <w:widowControl w:val="0"/>
        <w:numPr>
          <w:ilvl w:val="0"/>
          <w:numId w:val="22"/>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Nombre del asesor faltante</w:t>
      </w:r>
    </w:p>
    <w:p w:rsidR="00B51F80" w:rsidRPr="002541AB" w:rsidRDefault="004573C9" w:rsidP="00126901">
      <w:pPr>
        <w:pStyle w:val="Prrafodelista"/>
        <w:widowControl w:val="0"/>
        <w:numPr>
          <w:ilvl w:val="0"/>
          <w:numId w:val="22"/>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Funciones del asesor faltante</w:t>
      </w:r>
    </w:p>
    <w:p w:rsidR="004573C9" w:rsidRPr="002541AB" w:rsidRDefault="004573C9" w:rsidP="00D95D94">
      <w:pPr>
        <w:widowControl w:val="0"/>
        <w:tabs>
          <w:tab w:val="left" w:pos="1701"/>
          <w:tab w:val="left" w:pos="1843"/>
        </w:tabs>
        <w:autoSpaceDE w:val="0"/>
        <w:autoSpaceDN w:val="0"/>
        <w:adjustRightInd w:val="0"/>
        <w:spacing w:line="360" w:lineRule="auto"/>
        <w:jc w:val="both"/>
        <w:rPr>
          <w:rFonts w:ascii="Palatino Linotype" w:hAnsi="Palatino Linotype"/>
        </w:rPr>
      </w:pPr>
      <w:r w:rsidRPr="002541AB">
        <w:rPr>
          <w:rFonts w:ascii="Palatino Linotype" w:hAnsi="Palatino Linotype" w:cs="Arial"/>
        </w:rPr>
        <w:lastRenderedPageBreak/>
        <w:t xml:space="preserve">Se advierte que dentro del archivo electrónico remitido mediante respuesta denominado </w:t>
      </w:r>
      <w:r w:rsidRPr="002541AB">
        <w:rPr>
          <w:rFonts w:ascii="Palatino Linotype" w:hAnsi="Palatino Linotype"/>
          <w:b/>
          <w:i/>
        </w:rPr>
        <w:t xml:space="preserve">OFICIO PDF.pdf, </w:t>
      </w:r>
      <w:r w:rsidRPr="002541AB">
        <w:rPr>
          <w:rFonts w:ascii="Palatino Linotype" w:hAnsi="Palatino Linotype"/>
          <w:b/>
        </w:rPr>
        <w:t>EL SUJETO OBLIGADO</w:t>
      </w:r>
      <w:r w:rsidRPr="002541AB">
        <w:rPr>
          <w:rFonts w:ascii="Palatino Linotype" w:hAnsi="Palatino Linotype"/>
        </w:rPr>
        <w:t>, manifiesta tener cuatro asesores, sin embargo únicame</w:t>
      </w:r>
      <w:r w:rsidR="00BE23BA">
        <w:rPr>
          <w:rFonts w:ascii="Palatino Linotype" w:hAnsi="Palatino Linotype"/>
        </w:rPr>
        <w:t>nte remite información de tres.</w:t>
      </w:r>
    </w:p>
    <w:p w:rsidR="004573C9" w:rsidRPr="002541AB" w:rsidRDefault="004573C9" w:rsidP="00D95D94">
      <w:pPr>
        <w:widowControl w:val="0"/>
        <w:tabs>
          <w:tab w:val="left" w:pos="1701"/>
          <w:tab w:val="left" w:pos="1843"/>
        </w:tabs>
        <w:autoSpaceDE w:val="0"/>
        <w:autoSpaceDN w:val="0"/>
        <w:adjustRightInd w:val="0"/>
        <w:spacing w:line="360" w:lineRule="auto"/>
        <w:jc w:val="both"/>
        <w:rPr>
          <w:rFonts w:ascii="Palatino Linotype" w:hAnsi="Palatino Linotype"/>
          <w:b/>
        </w:rPr>
      </w:pPr>
      <w:r w:rsidRPr="002541AB">
        <w:rPr>
          <w:rFonts w:ascii="Palatino Linotype" w:hAnsi="Palatino Linotype"/>
          <w:b/>
        </w:rPr>
        <w:t>Séptima Regiduría:</w:t>
      </w:r>
    </w:p>
    <w:p w:rsidR="004573C9" w:rsidRPr="00BE23BA" w:rsidRDefault="004573C9" w:rsidP="00D95D94">
      <w:pPr>
        <w:pStyle w:val="Prrafodelista"/>
        <w:widowControl w:val="0"/>
        <w:numPr>
          <w:ilvl w:val="0"/>
          <w:numId w:val="23"/>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neto de los asesores</w:t>
      </w:r>
    </w:p>
    <w:p w:rsidR="004573C9" w:rsidRPr="002541AB" w:rsidRDefault="004573C9"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Octava Regiduría</w:t>
      </w:r>
    </w:p>
    <w:p w:rsidR="008A674A" w:rsidRPr="00BE23BA" w:rsidRDefault="008A674A" w:rsidP="00BE23BA">
      <w:pPr>
        <w:pStyle w:val="Prrafodelista"/>
        <w:widowControl w:val="0"/>
        <w:numPr>
          <w:ilvl w:val="0"/>
          <w:numId w:val="23"/>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neto de los asesores</w:t>
      </w:r>
    </w:p>
    <w:p w:rsidR="008A674A" w:rsidRPr="002541AB" w:rsidRDefault="008A674A"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Novena Regiduría</w:t>
      </w:r>
    </w:p>
    <w:p w:rsidR="008A674A" w:rsidRPr="002541AB" w:rsidRDefault="0039377C" w:rsidP="00D95D94">
      <w:pPr>
        <w:pStyle w:val="Prrafodelista"/>
        <w:widowControl w:val="0"/>
        <w:numPr>
          <w:ilvl w:val="0"/>
          <w:numId w:val="23"/>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Documento que acredite el último grado de estudios de los asesores faltantes</w:t>
      </w:r>
    </w:p>
    <w:p w:rsidR="003345D1" w:rsidRPr="00BE23BA" w:rsidRDefault="003345D1" w:rsidP="00D95D94">
      <w:pPr>
        <w:pStyle w:val="Prrafodelista"/>
        <w:widowControl w:val="0"/>
        <w:numPr>
          <w:ilvl w:val="0"/>
          <w:numId w:val="23"/>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Sueldo neto de los asesores</w:t>
      </w:r>
    </w:p>
    <w:p w:rsidR="007B44D1" w:rsidRPr="002541AB" w:rsidRDefault="007B44D1"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Décima Regiduría</w:t>
      </w:r>
    </w:p>
    <w:p w:rsidR="00AF4D16" w:rsidRPr="00BE23BA" w:rsidRDefault="007B44D1" w:rsidP="00D95D9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neto de los asesores</w:t>
      </w:r>
    </w:p>
    <w:p w:rsidR="007B44D1" w:rsidRPr="002541AB" w:rsidRDefault="007B44D1"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Décima Primera Regiduría</w:t>
      </w:r>
    </w:p>
    <w:p w:rsidR="007F688E" w:rsidRPr="00BE23BA" w:rsidRDefault="007B44D1" w:rsidP="00D95D9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Sueldo neto de los asesores</w:t>
      </w:r>
    </w:p>
    <w:p w:rsidR="007F688E" w:rsidRPr="002541AB" w:rsidRDefault="007F688E"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Décima Segunda Regiduría</w:t>
      </w:r>
    </w:p>
    <w:p w:rsidR="007F688E" w:rsidRPr="002541AB" w:rsidRDefault="007F688E" w:rsidP="007F688E">
      <w:pPr>
        <w:pStyle w:val="Prrafodelista"/>
        <w:widowControl w:val="0"/>
        <w:numPr>
          <w:ilvl w:val="0"/>
          <w:numId w:val="24"/>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Funciones de los 3 regidores faltantes</w:t>
      </w:r>
    </w:p>
    <w:p w:rsidR="007F688E" w:rsidRPr="00BE23BA" w:rsidRDefault="007F688E" w:rsidP="00D95D9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 xml:space="preserve">Sueldo neto de los regidores </w:t>
      </w:r>
    </w:p>
    <w:p w:rsidR="007F688E" w:rsidRPr="002541AB" w:rsidRDefault="007F688E"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 xml:space="preserve">Décima Tercera Regiduría </w:t>
      </w:r>
    </w:p>
    <w:p w:rsidR="008A674A" w:rsidRPr="002541AB" w:rsidRDefault="00D83CB1" w:rsidP="000F3690">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Numero de asesores</w:t>
      </w:r>
    </w:p>
    <w:p w:rsidR="00D83CB1" w:rsidRPr="002541AB" w:rsidRDefault="00D83CB1" w:rsidP="000F3690">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Nombre de los asesores</w:t>
      </w:r>
    </w:p>
    <w:p w:rsidR="00D83CB1" w:rsidRPr="002541AB" w:rsidRDefault="00D83CB1" w:rsidP="000F3690">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Funciones que realizan</w:t>
      </w:r>
    </w:p>
    <w:p w:rsidR="00D83CB1" w:rsidRPr="002541AB" w:rsidRDefault="00D83CB1" w:rsidP="000F3690">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Documento que acredite el último grado de estudios de los asesores</w:t>
      </w:r>
    </w:p>
    <w:p w:rsidR="00D83CB1" w:rsidRPr="002541AB" w:rsidRDefault="00D83CB1" w:rsidP="000F3690">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Sueldo bruto y neto de los asesores</w:t>
      </w:r>
    </w:p>
    <w:p w:rsidR="00D83CB1" w:rsidRPr="002541AB" w:rsidRDefault="00D83CB1"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 xml:space="preserve">De lo anterior, se determinará ordenar la totalidad de lo requerido, toda vez que el </w:t>
      </w:r>
      <w:r w:rsidRPr="002541AB">
        <w:rPr>
          <w:rFonts w:ascii="Palatino Linotype" w:hAnsi="Palatino Linotype" w:cs="Arial"/>
        </w:rPr>
        <w:lastRenderedPageBreak/>
        <w:t>oficio signado por el Décimo Tercer Regidor no concuerda con la información que se remite dentro del concentrado de asesores, dejando la falta de certeza jurídica de la información.</w:t>
      </w:r>
    </w:p>
    <w:p w:rsidR="00D83CB1" w:rsidRPr="002541AB" w:rsidRDefault="00D83CB1"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D83CB1" w:rsidRPr="002541AB" w:rsidRDefault="00D83CB1"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Décima Cuarta Regiduría:</w:t>
      </w:r>
    </w:p>
    <w:p w:rsidR="00D95D94" w:rsidRPr="00BE23BA" w:rsidRDefault="00D83CB1" w:rsidP="00BE23BA">
      <w:pPr>
        <w:pStyle w:val="Prrafodelista"/>
        <w:widowControl w:val="0"/>
        <w:numPr>
          <w:ilvl w:val="0"/>
          <w:numId w:val="27"/>
        </w:numPr>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rPr>
        <w:t>Sueldo neto de los asesores</w:t>
      </w:r>
    </w:p>
    <w:p w:rsidR="00D83CB1" w:rsidRPr="002541AB" w:rsidRDefault="00D83CB1" w:rsidP="00D83CB1">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b/>
        </w:rPr>
      </w:pPr>
      <w:r w:rsidRPr="002541AB">
        <w:rPr>
          <w:rFonts w:ascii="Palatino Linotype" w:hAnsi="Palatino Linotype" w:cs="Arial"/>
          <w:b/>
        </w:rPr>
        <w:t>Décima Quinta Regiduría</w:t>
      </w:r>
    </w:p>
    <w:p w:rsidR="00D83CB1" w:rsidRPr="002541AB" w:rsidRDefault="00BB589F" w:rsidP="00D83CB1">
      <w:pPr>
        <w:pStyle w:val="Prrafodelista"/>
        <w:widowControl w:val="0"/>
        <w:numPr>
          <w:ilvl w:val="0"/>
          <w:numId w:val="27"/>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 xml:space="preserve">Nombre del asesor </w:t>
      </w:r>
    </w:p>
    <w:p w:rsidR="00BB589F" w:rsidRPr="002541AB" w:rsidRDefault="00BB589F" w:rsidP="00D83CB1">
      <w:pPr>
        <w:pStyle w:val="Prrafodelista"/>
        <w:widowControl w:val="0"/>
        <w:numPr>
          <w:ilvl w:val="0"/>
          <w:numId w:val="27"/>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Documento que acredite el último grado de estudios del asesor</w:t>
      </w:r>
    </w:p>
    <w:p w:rsidR="00BB589F" w:rsidRPr="00D95D94" w:rsidRDefault="00BB589F" w:rsidP="00D95D94">
      <w:pPr>
        <w:pStyle w:val="Prrafodelista"/>
        <w:widowControl w:val="0"/>
        <w:numPr>
          <w:ilvl w:val="0"/>
          <w:numId w:val="27"/>
        </w:numPr>
        <w:tabs>
          <w:tab w:val="left" w:pos="1701"/>
          <w:tab w:val="left" w:pos="1843"/>
        </w:tabs>
        <w:autoSpaceDE w:val="0"/>
        <w:autoSpaceDN w:val="0"/>
        <w:adjustRightInd w:val="0"/>
        <w:spacing w:line="360" w:lineRule="auto"/>
        <w:jc w:val="both"/>
        <w:rPr>
          <w:rFonts w:ascii="Palatino Linotype" w:hAnsi="Palatino Linotype" w:cs="Arial"/>
        </w:rPr>
      </w:pPr>
      <w:r w:rsidRPr="002541AB">
        <w:rPr>
          <w:rFonts w:ascii="Palatino Linotype" w:hAnsi="Palatino Linotype" w:cs="Arial"/>
        </w:rPr>
        <w:t>Sueldo bruto y neto del asesor</w:t>
      </w:r>
    </w:p>
    <w:p w:rsidR="00BB589F" w:rsidRPr="002541AB" w:rsidRDefault="00BB589F" w:rsidP="00D95D9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b/>
        </w:rPr>
        <w:t>Décima Sexta Regiduría</w:t>
      </w:r>
    </w:p>
    <w:p w:rsidR="009D4796" w:rsidRPr="002541AB" w:rsidRDefault="00B04DE5" w:rsidP="009D4796">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Nú</w:t>
      </w:r>
      <w:r w:rsidR="009D4796" w:rsidRPr="002541AB">
        <w:rPr>
          <w:rFonts w:ascii="Palatino Linotype" w:hAnsi="Palatino Linotype" w:cs="Arial"/>
        </w:rPr>
        <w:t>mero de asesores</w:t>
      </w:r>
    </w:p>
    <w:p w:rsidR="009D4796" w:rsidRPr="002541AB" w:rsidRDefault="009D4796" w:rsidP="009D4796">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Nombre de los asesores</w:t>
      </w:r>
    </w:p>
    <w:p w:rsidR="009D4796" w:rsidRPr="002541AB" w:rsidRDefault="009D4796" w:rsidP="009D4796">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Funciones que realizan</w:t>
      </w:r>
    </w:p>
    <w:p w:rsidR="009D4796" w:rsidRPr="002541AB" w:rsidRDefault="009D4796" w:rsidP="009D4796">
      <w:pPr>
        <w:pStyle w:val="Prrafodelista"/>
        <w:widowControl w:val="0"/>
        <w:numPr>
          <w:ilvl w:val="0"/>
          <w:numId w:val="26"/>
        </w:numPr>
        <w:tabs>
          <w:tab w:val="left" w:pos="1701"/>
          <w:tab w:val="left" w:pos="1843"/>
        </w:tabs>
        <w:autoSpaceDE w:val="0"/>
        <w:autoSpaceDN w:val="0"/>
        <w:adjustRightInd w:val="0"/>
        <w:spacing w:before="120" w:after="120" w:line="360" w:lineRule="auto"/>
        <w:jc w:val="both"/>
        <w:rPr>
          <w:rFonts w:ascii="Palatino Linotype" w:hAnsi="Palatino Linotype" w:cs="Arial"/>
        </w:rPr>
      </w:pPr>
      <w:r w:rsidRPr="002541AB">
        <w:rPr>
          <w:rFonts w:ascii="Palatino Linotype" w:hAnsi="Palatino Linotype" w:cs="Arial"/>
        </w:rPr>
        <w:t>Documento que acredite el último grado de estudios de los asesores</w:t>
      </w:r>
    </w:p>
    <w:p w:rsidR="00BB589F" w:rsidRPr="002541AB" w:rsidRDefault="009D4796" w:rsidP="00BE23BA">
      <w:pPr>
        <w:pStyle w:val="Prrafodelista"/>
        <w:widowControl w:val="0"/>
        <w:numPr>
          <w:ilvl w:val="0"/>
          <w:numId w:val="26"/>
        </w:numPr>
        <w:tabs>
          <w:tab w:val="left" w:pos="1701"/>
          <w:tab w:val="left" w:pos="1843"/>
        </w:tabs>
        <w:autoSpaceDE w:val="0"/>
        <w:autoSpaceDN w:val="0"/>
        <w:adjustRightInd w:val="0"/>
        <w:spacing w:line="360" w:lineRule="auto"/>
        <w:jc w:val="both"/>
        <w:rPr>
          <w:rFonts w:ascii="Palatino Linotype" w:hAnsi="Palatino Linotype" w:cs="Arial"/>
          <w:b/>
        </w:rPr>
      </w:pPr>
      <w:r w:rsidRPr="002541AB">
        <w:rPr>
          <w:rFonts w:ascii="Palatino Linotype" w:hAnsi="Palatino Linotype" w:cs="Arial"/>
        </w:rPr>
        <w:t>Sueldo bruto y neto de los asesores</w:t>
      </w:r>
    </w:p>
    <w:p w:rsidR="00BE23BA" w:rsidRDefault="00BE23BA" w:rsidP="00BE23BA">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AF4D16" w:rsidRPr="002541AB" w:rsidRDefault="00BE23BA" w:rsidP="00BE23BA">
      <w:pPr>
        <w:widowControl w:val="0"/>
        <w:tabs>
          <w:tab w:val="left" w:pos="1701"/>
          <w:tab w:val="left" w:pos="1843"/>
        </w:tabs>
        <w:autoSpaceDE w:val="0"/>
        <w:autoSpaceDN w:val="0"/>
        <w:adjustRightInd w:val="0"/>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24764</wp:posOffset>
                </wp:positionH>
                <wp:positionV relativeFrom="paragraph">
                  <wp:posOffset>1150619</wp:posOffset>
                </wp:positionV>
                <wp:extent cx="5362575" cy="9239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362575"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86FC0" id="Conector recto 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5pt,90.6pt" to="424.2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" strokecolor="#5b9bd5 [3204]" strokeweight=".5pt">
                <v:stroke joinstyle="miter"/>
              </v:line>
            </w:pict>
          </mc:Fallback>
        </mc:AlternateContent>
      </w:r>
      <w:r w:rsidR="009D4796" w:rsidRPr="002541AB">
        <w:rPr>
          <w:rFonts w:ascii="Palatino Linotype" w:hAnsi="Palatino Linotype" w:cs="Arial"/>
        </w:rPr>
        <w:t>Si bien mediante respuesta se remiten las funciones de los asesores, se considera ordenar la totalidad de lo requerido toda vez que no brinda certeza de a quien corresponden dichas funciones, ya que podría variar al conocer el número de asesores con los que cuenta ésta Regiduría.</w:t>
      </w:r>
    </w:p>
    <w:p w:rsidR="000B4083" w:rsidRPr="002541AB" w:rsidRDefault="000B4083" w:rsidP="00D95D9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D370C5" w:rsidRPr="002541AB" w:rsidRDefault="005A2341" w:rsidP="00D95D94">
      <w:pPr>
        <w:spacing w:line="360" w:lineRule="auto"/>
        <w:jc w:val="both"/>
        <w:rPr>
          <w:rFonts w:ascii="Palatino Linotype" w:hAnsi="Palatino Linotype" w:cs="Arial"/>
          <w:color w:val="000000" w:themeColor="text1"/>
        </w:rPr>
      </w:pPr>
      <w:r w:rsidRPr="002541AB">
        <w:rPr>
          <w:rFonts w:ascii="Palatino Linotype" w:hAnsi="Palatino Linotype" w:cs="Arial"/>
          <w:color w:val="000000" w:themeColor="text1"/>
        </w:rPr>
        <w:lastRenderedPageBreak/>
        <w:t>N</w:t>
      </w:r>
      <w:r w:rsidR="00D370C5" w:rsidRPr="002541AB">
        <w:rPr>
          <w:rFonts w:ascii="Palatino Linotype" w:hAnsi="Palatino Linotype" w:cs="Arial"/>
          <w:color w:val="000000" w:themeColor="text1"/>
        </w:rPr>
        <w:t xml:space="preserve">o pasa desapercibido de este Órgano Garante que, </w:t>
      </w:r>
      <w:r w:rsidR="00D370C5" w:rsidRPr="002541AB">
        <w:rPr>
          <w:rFonts w:ascii="Palatino Linotype" w:hAnsi="Palatino Linotype" w:cs="Arial"/>
          <w:b/>
          <w:color w:val="000000" w:themeColor="text1"/>
        </w:rPr>
        <w:t>EL SUJETO OBLIGADO</w:t>
      </w:r>
      <w:r w:rsidR="00EF3B2F" w:rsidRPr="002541AB">
        <w:rPr>
          <w:rFonts w:ascii="Palatino Linotype" w:hAnsi="Palatino Linotype" w:cs="Arial"/>
          <w:color w:val="000000" w:themeColor="text1"/>
        </w:rPr>
        <w:t xml:space="preserve"> no realizó la versión pública de </w:t>
      </w:r>
      <w:r w:rsidR="00D370C5" w:rsidRPr="002541AB">
        <w:rPr>
          <w:rFonts w:ascii="Palatino Linotype" w:hAnsi="Palatino Linotype" w:cs="Arial"/>
          <w:color w:val="000000" w:themeColor="text1"/>
        </w:rPr>
        <w:t>los documentos entregados</w:t>
      </w:r>
      <w:r w:rsidR="001A51A4" w:rsidRPr="002541AB">
        <w:rPr>
          <w:rFonts w:ascii="Palatino Linotype" w:hAnsi="Palatino Linotype" w:cs="Arial"/>
          <w:color w:val="000000" w:themeColor="text1"/>
        </w:rPr>
        <w:t xml:space="preserve"> tanto</w:t>
      </w:r>
      <w:r w:rsidR="00D370C5" w:rsidRPr="002541AB">
        <w:rPr>
          <w:rFonts w:ascii="Palatino Linotype" w:hAnsi="Palatino Linotype" w:cs="Arial"/>
          <w:color w:val="000000" w:themeColor="text1"/>
        </w:rPr>
        <w:t xml:space="preserve"> en respuesta</w:t>
      </w:r>
      <w:r w:rsidR="001A51A4" w:rsidRPr="002541AB">
        <w:rPr>
          <w:rFonts w:ascii="Palatino Linotype" w:hAnsi="Palatino Linotype" w:cs="Arial"/>
          <w:color w:val="000000" w:themeColor="text1"/>
        </w:rPr>
        <w:t xml:space="preserve"> como en Informe Justificado</w:t>
      </w:r>
      <w:r w:rsidR="00EF3B2F" w:rsidRPr="002541AB">
        <w:rPr>
          <w:rFonts w:ascii="Palatino Linotype" w:hAnsi="Palatino Linotype" w:cs="Arial"/>
          <w:color w:val="000000" w:themeColor="text1"/>
        </w:rPr>
        <w:t>, remitiendo sin testar datos personales concernientes a lo</w:t>
      </w:r>
      <w:r w:rsidR="00FF281D" w:rsidRPr="002541AB">
        <w:rPr>
          <w:rFonts w:ascii="Palatino Linotype" w:hAnsi="Palatino Linotype" w:cs="Arial"/>
          <w:color w:val="000000" w:themeColor="text1"/>
        </w:rPr>
        <w:t>s Servidores, estos se encuentran dentro de los archivos con nombres</w:t>
      </w:r>
      <w:r w:rsidR="001A51A4" w:rsidRPr="002541AB">
        <w:rPr>
          <w:rFonts w:ascii="Palatino Linotype" w:hAnsi="Palatino Linotype"/>
          <w:b/>
          <w:i/>
        </w:rPr>
        <w:t xml:space="preserve"> OF-1007-SIP 00477-05072019144843.pdf</w:t>
      </w:r>
      <w:r w:rsidR="00FF281D" w:rsidRPr="002541AB">
        <w:rPr>
          <w:rFonts w:ascii="Palatino Linotype" w:hAnsi="Palatino Linotype"/>
          <w:b/>
          <w:i/>
        </w:rPr>
        <w:t>,</w:t>
      </w:r>
      <w:r w:rsidR="006C7B01" w:rsidRPr="002541AB">
        <w:t xml:space="preserve"> </w:t>
      </w:r>
      <w:r w:rsidR="001A51A4" w:rsidRPr="002541AB">
        <w:rPr>
          <w:rFonts w:ascii="Palatino Linotype" w:hAnsi="Palatino Linotype" w:cs="Arial"/>
          <w:b/>
          <w:i/>
          <w:lang w:val="es-ES_tradnl"/>
        </w:rPr>
        <w:t>477-6397 INFORME JUSTIFICADO.zip</w:t>
      </w:r>
      <w:r w:rsidR="00FF281D" w:rsidRPr="002541AB">
        <w:rPr>
          <w:rFonts w:ascii="Palatino Linotype" w:hAnsi="Palatino Linotype"/>
          <w:b/>
          <w:i/>
        </w:rPr>
        <w:t xml:space="preserve"> </w:t>
      </w:r>
      <w:r w:rsidR="00FF281D" w:rsidRPr="002541AB">
        <w:rPr>
          <w:rFonts w:ascii="Palatino Linotype" w:hAnsi="Palatino Linotype"/>
        </w:rPr>
        <w:t xml:space="preserve">datos tales como </w:t>
      </w:r>
      <w:r w:rsidR="001A51A4" w:rsidRPr="002541AB">
        <w:rPr>
          <w:rFonts w:ascii="Palatino Linotype" w:hAnsi="Palatino Linotype"/>
        </w:rPr>
        <w:t>el tipo de examen que se realizó con los</w:t>
      </w:r>
      <w:r w:rsidR="0078557D" w:rsidRPr="002541AB">
        <w:rPr>
          <w:rFonts w:ascii="Palatino Linotype" w:hAnsi="Palatino Linotype"/>
        </w:rPr>
        <w:t xml:space="preserve"> cuales s</w:t>
      </w:r>
      <w:r w:rsidR="001A51A4" w:rsidRPr="002541AB">
        <w:rPr>
          <w:rFonts w:ascii="Palatino Linotype" w:hAnsi="Palatino Linotype"/>
        </w:rPr>
        <w:t>e acredita un grado de estudios y la fotografía que hace identificable a un servidor público que no es mando medio o superior,</w:t>
      </w:r>
      <w:r w:rsidR="00FF281D" w:rsidRPr="002541AB">
        <w:rPr>
          <w:rFonts w:ascii="Palatino Linotype" w:hAnsi="Palatino Linotype"/>
          <w:b/>
          <w:i/>
        </w:rPr>
        <w:t xml:space="preserve"> </w:t>
      </w:r>
      <w:r w:rsidR="00D370C5" w:rsidRPr="002541AB">
        <w:rPr>
          <w:rFonts w:ascii="Palatino Linotype" w:hAnsi="Palatino Linotype" w:cs="Arial"/>
          <w:color w:val="000000" w:themeColor="text1"/>
        </w:rPr>
        <w:t xml:space="preserve"> lo que podría tratarse de incumplimientos a la Ley de Transparencia y Acceso a la Información Pública del Estado de México y Municipios en términos de lo que dispone el artículo 190, por lo que deberá comunicarse al Órgano Interno de Control para que en ejercicio de sus atribuciones resuelva en consecuencia.</w:t>
      </w:r>
    </w:p>
    <w:p w:rsidR="001E047C" w:rsidRPr="002541AB" w:rsidRDefault="001E047C" w:rsidP="00D370C5">
      <w:pPr>
        <w:spacing w:line="360" w:lineRule="auto"/>
        <w:jc w:val="both"/>
        <w:rPr>
          <w:rFonts w:ascii="Palatino Linotype" w:hAnsi="Palatino Linotype" w:cs="Arial"/>
          <w:color w:val="000000" w:themeColor="text1"/>
        </w:rPr>
      </w:pPr>
    </w:p>
    <w:p w:rsidR="00003565" w:rsidRPr="002541AB" w:rsidRDefault="00003565" w:rsidP="00A5677D">
      <w:pPr>
        <w:widowControl w:val="0"/>
        <w:autoSpaceDE w:val="0"/>
        <w:autoSpaceDN w:val="0"/>
        <w:adjustRightInd w:val="0"/>
        <w:spacing w:line="360" w:lineRule="auto"/>
        <w:jc w:val="both"/>
        <w:rPr>
          <w:rFonts w:ascii="Palatino Linotype" w:eastAsia="Calibri" w:hAnsi="Palatino Linotype" w:cs="Arial"/>
        </w:rPr>
      </w:pPr>
      <w:r w:rsidRPr="002541AB">
        <w:rPr>
          <w:rFonts w:ascii="Palatino Linotype" w:eastAsia="Calibri" w:hAnsi="Palatino Linotype" w:cs="Arial"/>
        </w:rPr>
        <w:t xml:space="preserve">Finalmente y del análisis expuesto en la presente resolución, este Instituto considera que resultan </w:t>
      </w:r>
      <w:r w:rsidR="00115EBE" w:rsidRPr="00115EBE">
        <w:rPr>
          <w:rFonts w:ascii="Palatino Linotype" w:eastAsia="Calibri" w:hAnsi="Palatino Linotype" w:cs="Arial"/>
          <w:b/>
        </w:rPr>
        <w:t>parcialmente</w:t>
      </w:r>
      <w:r w:rsidR="00115EBE">
        <w:rPr>
          <w:rFonts w:ascii="Palatino Linotype" w:eastAsia="Calibri" w:hAnsi="Palatino Linotype" w:cs="Arial"/>
        </w:rPr>
        <w:t xml:space="preserve"> </w:t>
      </w:r>
      <w:r w:rsidRPr="002541AB">
        <w:rPr>
          <w:rFonts w:ascii="Palatino Linotype" w:eastAsia="Calibri" w:hAnsi="Palatino Linotype" w:cs="Arial"/>
          <w:b/>
        </w:rPr>
        <w:t>fundadas</w:t>
      </w:r>
      <w:r w:rsidRPr="002541AB">
        <w:rPr>
          <w:rFonts w:ascii="Palatino Linotype" w:eastAsia="Calibri" w:hAnsi="Palatino Linotype" w:cs="Arial"/>
        </w:rPr>
        <w:t xml:space="preserve"> las razones o motivos de inconformidad expuestos por </w:t>
      </w:r>
      <w:r w:rsidR="004B6E7B" w:rsidRPr="002541AB">
        <w:rPr>
          <w:rFonts w:ascii="Palatino Linotype" w:eastAsia="Calibri" w:hAnsi="Palatino Linotype" w:cs="Arial"/>
          <w:b/>
        </w:rPr>
        <w:t>EL</w:t>
      </w:r>
      <w:r w:rsidRPr="002541AB">
        <w:rPr>
          <w:rFonts w:ascii="Palatino Linotype" w:eastAsia="Calibri" w:hAnsi="Palatino Linotype" w:cs="Arial"/>
          <w:b/>
        </w:rPr>
        <w:t xml:space="preserve"> RECURRENTE</w:t>
      </w:r>
      <w:r w:rsidRPr="002541AB">
        <w:rPr>
          <w:rFonts w:ascii="Palatino Linotype" w:eastAsia="Calibri" w:hAnsi="Palatino Linotype" w:cs="Arial"/>
        </w:rPr>
        <w:t xml:space="preserve">, al actualizarse la fracción V del artículo 179 de la Ley de Transparencia </w:t>
      </w:r>
      <w:r w:rsidR="00B53E27" w:rsidRPr="002541AB">
        <w:rPr>
          <w:rFonts w:ascii="Palatino Linotype" w:eastAsia="Calibri" w:hAnsi="Palatino Linotype" w:cs="Arial"/>
        </w:rPr>
        <w:t xml:space="preserve">y Acceso a la Información Pública del Estado de México y Municipios; por lo que, se determina procedente </w:t>
      </w:r>
      <w:r w:rsidR="00B53E27" w:rsidRPr="002541AB">
        <w:rPr>
          <w:rFonts w:ascii="Palatino Linotype" w:eastAsia="Calibri" w:hAnsi="Palatino Linotype" w:cs="Arial"/>
          <w:b/>
        </w:rPr>
        <w:t xml:space="preserve">MODIFICAR </w:t>
      </w:r>
      <w:r w:rsidR="00B53E27" w:rsidRPr="002541AB">
        <w:rPr>
          <w:rFonts w:ascii="Palatino Linotype" w:eastAsia="Calibri" w:hAnsi="Palatino Linotype" w:cs="Arial"/>
        </w:rPr>
        <w:t xml:space="preserve">la respuesta del </w:t>
      </w:r>
      <w:r w:rsidR="00B53E27" w:rsidRPr="002541AB">
        <w:rPr>
          <w:rFonts w:ascii="Palatino Linotype" w:eastAsia="Calibri" w:hAnsi="Palatino Linotype" w:cs="Arial"/>
          <w:b/>
        </w:rPr>
        <w:t>SUJETO OBLIGADO.</w:t>
      </w:r>
    </w:p>
    <w:p w:rsidR="00003565" w:rsidRPr="002541AB" w:rsidRDefault="00003565" w:rsidP="00A5677D">
      <w:pPr>
        <w:widowControl w:val="0"/>
        <w:autoSpaceDE w:val="0"/>
        <w:autoSpaceDN w:val="0"/>
        <w:adjustRightInd w:val="0"/>
        <w:spacing w:line="360" w:lineRule="auto"/>
        <w:jc w:val="both"/>
        <w:rPr>
          <w:rFonts w:ascii="Palatino Linotype" w:eastAsia="Calibri" w:hAnsi="Palatino Linotype" w:cs="Arial"/>
        </w:rPr>
      </w:pPr>
    </w:p>
    <w:p w:rsidR="00BE23BA" w:rsidRPr="00BE23BA" w:rsidRDefault="00A5677D" w:rsidP="00BE23BA">
      <w:pPr>
        <w:widowControl w:val="0"/>
        <w:autoSpaceDE w:val="0"/>
        <w:autoSpaceDN w:val="0"/>
        <w:adjustRightInd w:val="0"/>
        <w:spacing w:line="360" w:lineRule="auto"/>
        <w:jc w:val="both"/>
        <w:rPr>
          <w:rFonts w:ascii="Palatino Linotype" w:eastAsia="Calibri" w:hAnsi="Palatino Linotype" w:cs="Arial"/>
        </w:rPr>
      </w:pPr>
      <w:r w:rsidRPr="002541AB">
        <w:rPr>
          <w:rFonts w:ascii="Palatino Linotype" w:eastAsia="Calibri" w:hAnsi="Palatino Linotype" w:cs="Arial"/>
        </w:rPr>
        <w:t xml:space="preserve">Así, con </w:t>
      </w:r>
      <w:r w:rsidRPr="002541AB">
        <w:rPr>
          <w:rFonts w:ascii="Palatino Linotype" w:hAnsi="Palatino Linotype" w:cs="Arial"/>
        </w:rPr>
        <w:t>fundamento</w:t>
      </w:r>
      <w:r w:rsidRPr="002541AB">
        <w:rPr>
          <w:rFonts w:ascii="Palatino Linotype" w:eastAsia="Calibri" w:hAnsi="Palatino Linotype" w:cs="Arial"/>
        </w:rPr>
        <w:t xml:space="preserve"> en lo prescrito en los artículos 5 párrafos </w:t>
      </w:r>
      <w:r w:rsidR="001A51A4" w:rsidRPr="002541AB">
        <w:rPr>
          <w:rFonts w:ascii="Palatino Linotype" w:eastAsia="Calibri" w:hAnsi="Palatino Linotype" w:cs="Arial"/>
        </w:rPr>
        <w:t xml:space="preserve">vigésimo segundo, vigésimo tercero, vigésimo cuarto, </w:t>
      </w:r>
      <w:r w:rsidRPr="002541AB">
        <w:rPr>
          <w:rFonts w:ascii="Palatino Linotype" w:eastAsia="Calibri" w:hAnsi="Palatino Linotype" w:cs="Arial"/>
        </w:rPr>
        <w:t xml:space="preserve">fracciones IV y V de la Constitución Política del Estado Libre y Soberano de México; </w:t>
      </w:r>
      <w:r w:rsidRPr="002541AB">
        <w:rPr>
          <w:rFonts w:ascii="Palatino Linotype" w:hAnsi="Palatino Linotype"/>
        </w:rPr>
        <w:t>2</w:t>
      </w:r>
      <w:r w:rsidR="00B35964" w:rsidRPr="002541AB">
        <w:rPr>
          <w:rFonts w:ascii="Palatino Linotype" w:hAnsi="Palatino Linotype"/>
        </w:rPr>
        <w:t>,</w:t>
      </w:r>
      <w:r w:rsidRPr="002541AB">
        <w:rPr>
          <w:rFonts w:ascii="Palatino Linotype" w:hAnsi="Palatino Linotype"/>
        </w:rPr>
        <w:t xml:space="preserve"> fracción II, 29, 36</w:t>
      </w:r>
      <w:r w:rsidR="00B35964" w:rsidRPr="002541AB">
        <w:rPr>
          <w:rFonts w:ascii="Palatino Linotype" w:hAnsi="Palatino Linotype"/>
        </w:rPr>
        <w:t>,</w:t>
      </w:r>
      <w:r w:rsidRPr="002541AB">
        <w:rPr>
          <w:rFonts w:ascii="Palatino Linotype" w:hAnsi="Palatino Linotype"/>
        </w:rPr>
        <w:t xml:space="preserve"> fracciones I y II, 176, 178, 179, 181, 185</w:t>
      </w:r>
      <w:r w:rsidR="00B35964" w:rsidRPr="002541AB">
        <w:rPr>
          <w:rFonts w:ascii="Palatino Linotype" w:hAnsi="Palatino Linotype"/>
        </w:rPr>
        <w:t xml:space="preserve">, </w:t>
      </w:r>
      <w:r w:rsidRPr="002541AB">
        <w:rPr>
          <w:rFonts w:ascii="Palatino Linotype" w:hAnsi="Palatino Linotype"/>
        </w:rPr>
        <w:t>fracción I, 186 y 188</w:t>
      </w:r>
      <w:r w:rsidRPr="002541AB">
        <w:rPr>
          <w:rFonts w:ascii="Palatino Linotype" w:eastAsia="Calibri" w:hAnsi="Palatino Linotype" w:cs="Arial"/>
        </w:rPr>
        <w:t xml:space="preserve"> de la Ley de Transparencia y Acceso a la Información Pública del Estado de México y Municipios, este Pleno:</w:t>
      </w:r>
    </w:p>
    <w:p w:rsidR="00BE23BA" w:rsidRDefault="00BE23BA" w:rsidP="00D95D94">
      <w:pPr>
        <w:spacing w:line="360" w:lineRule="auto"/>
        <w:jc w:val="center"/>
        <w:rPr>
          <w:rFonts w:ascii="Palatino Linotype" w:hAnsi="Palatino Linotype" w:cs="Arial"/>
          <w:b/>
          <w:spacing w:val="60"/>
          <w:sz w:val="28"/>
          <w:szCs w:val="28"/>
          <w:lang w:val="pt-BR"/>
        </w:rPr>
      </w:pPr>
    </w:p>
    <w:p w:rsidR="00DB76A7" w:rsidRDefault="00DB76A7" w:rsidP="00BE23BA">
      <w:pPr>
        <w:spacing w:line="360" w:lineRule="auto"/>
        <w:jc w:val="center"/>
        <w:rPr>
          <w:rFonts w:ascii="Palatino Linotype" w:hAnsi="Palatino Linotype" w:cs="Arial"/>
          <w:b/>
          <w:spacing w:val="60"/>
          <w:sz w:val="28"/>
          <w:szCs w:val="28"/>
          <w:lang w:val="pt-BR"/>
        </w:rPr>
      </w:pPr>
      <w:r w:rsidRPr="002541AB">
        <w:rPr>
          <w:rFonts w:ascii="Palatino Linotype" w:hAnsi="Palatino Linotype" w:cs="Arial"/>
          <w:b/>
          <w:spacing w:val="60"/>
          <w:sz w:val="28"/>
          <w:szCs w:val="28"/>
          <w:lang w:val="pt-BR"/>
        </w:rPr>
        <w:t>RESUELVE</w:t>
      </w:r>
    </w:p>
    <w:p w:rsidR="00BE23BA" w:rsidRPr="002541AB" w:rsidRDefault="00BE23BA" w:rsidP="00BE23BA">
      <w:pPr>
        <w:spacing w:line="360" w:lineRule="auto"/>
        <w:jc w:val="center"/>
        <w:rPr>
          <w:rFonts w:ascii="Palatino Linotype" w:hAnsi="Palatino Linotype" w:cs="Arial"/>
          <w:b/>
          <w:spacing w:val="60"/>
          <w:sz w:val="28"/>
          <w:szCs w:val="28"/>
          <w:lang w:val="pt-BR"/>
        </w:rPr>
      </w:pPr>
    </w:p>
    <w:p w:rsidR="00DB76A7" w:rsidRPr="002541AB" w:rsidRDefault="00DB76A7" w:rsidP="00BE23BA">
      <w:pPr>
        <w:widowControl w:val="0"/>
        <w:autoSpaceDE w:val="0"/>
        <w:autoSpaceDN w:val="0"/>
        <w:adjustRightInd w:val="0"/>
        <w:spacing w:line="360" w:lineRule="auto"/>
        <w:jc w:val="both"/>
        <w:rPr>
          <w:rFonts w:ascii="Palatino Linotype" w:hAnsi="Palatino Linotype" w:cs="Arial"/>
        </w:rPr>
      </w:pPr>
      <w:r w:rsidRPr="002541AB">
        <w:rPr>
          <w:rFonts w:ascii="Palatino Linotype" w:hAnsi="Palatino Linotype" w:cs="Arial"/>
          <w:b/>
          <w:sz w:val="28"/>
          <w:szCs w:val="28"/>
        </w:rPr>
        <w:t>PRIMERO.</w:t>
      </w:r>
      <w:r w:rsidRPr="002541AB">
        <w:rPr>
          <w:rFonts w:ascii="Palatino Linotype" w:hAnsi="Palatino Linotype" w:cs="Arial"/>
        </w:rPr>
        <w:t xml:space="preserve"> Resultan</w:t>
      </w:r>
      <w:r w:rsidR="004B6E7B" w:rsidRPr="002541AB">
        <w:rPr>
          <w:rFonts w:ascii="Palatino Linotype" w:hAnsi="Palatino Linotype" w:cs="Arial"/>
        </w:rPr>
        <w:t xml:space="preserve"> </w:t>
      </w:r>
      <w:r w:rsidR="00B53E27" w:rsidRPr="002541AB">
        <w:rPr>
          <w:rFonts w:ascii="Palatino Linotype" w:hAnsi="Palatino Linotype" w:cs="Arial"/>
        </w:rPr>
        <w:t xml:space="preserve"> </w:t>
      </w:r>
      <w:r w:rsidR="00B04DE5" w:rsidRPr="002541AB">
        <w:rPr>
          <w:rFonts w:ascii="Palatino Linotype" w:hAnsi="Palatino Linotype" w:cs="Arial"/>
          <w:b/>
        </w:rPr>
        <w:t>p</w:t>
      </w:r>
      <w:r w:rsidR="001A51A4" w:rsidRPr="002541AB">
        <w:rPr>
          <w:rFonts w:ascii="Palatino Linotype" w:hAnsi="Palatino Linotype" w:cs="Arial"/>
          <w:b/>
        </w:rPr>
        <w:t>arcialmente</w:t>
      </w:r>
      <w:r w:rsidRPr="002541AB">
        <w:rPr>
          <w:rFonts w:ascii="Palatino Linotype" w:hAnsi="Palatino Linotype" w:cs="Arial"/>
        </w:rPr>
        <w:t xml:space="preserve"> </w:t>
      </w:r>
      <w:r w:rsidR="00B04DE5" w:rsidRPr="002541AB">
        <w:rPr>
          <w:rFonts w:ascii="Palatino Linotype" w:hAnsi="Palatino Linotype" w:cs="Arial"/>
          <w:b/>
        </w:rPr>
        <w:t>fundadas</w:t>
      </w:r>
      <w:r w:rsidR="00B04DE5" w:rsidRPr="002541AB">
        <w:rPr>
          <w:rFonts w:ascii="Palatino Linotype" w:hAnsi="Palatino Linotype" w:cs="Arial"/>
        </w:rPr>
        <w:t xml:space="preserve"> </w:t>
      </w:r>
      <w:r w:rsidRPr="002541AB">
        <w:rPr>
          <w:rFonts w:ascii="Palatino Linotype" w:hAnsi="Palatino Linotype" w:cs="Arial"/>
        </w:rPr>
        <w:t xml:space="preserve">las razones o motivos de inconformidad hechos valer por </w:t>
      </w:r>
      <w:r w:rsidR="004B6E7B" w:rsidRPr="002541AB">
        <w:rPr>
          <w:rFonts w:ascii="Palatino Linotype" w:hAnsi="Palatino Linotype" w:cs="Arial"/>
          <w:b/>
        </w:rPr>
        <w:t>EL</w:t>
      </w:r>
      <w:r w:rsidRPr="002541AB">
        <w:rPr>
          <w:rFonts w:ascii="Palatino Linotype" w:hAnsi="Palatino Linotype" w:cs="Arial"/>
          <w:b/>
        </w:rPr>
        <w:t xml:space="preserve"> RECURRENTE</w:t>
      </w:r>
      <w:r w:rsidRPr="002541AB">
        <w:rPr>
          <w:rFonts w:ascii="Palatino Linotype" w:hAnsi="Palatino Linotype" w:cs="Arial"/>
        </w:rPr>
        <w:t xml:space="preserve">, en términos del Considerando </w:t>
      </w:r>
      <w:r w:rsidRPr="002541AB">
        <w:rPr>
          <w:rFonts w:ascii="Palatino Linotype" w:hAnsi="Palatino Linotype" w:cs="Arial"/>
          <w:b/>
        </w:rPr>
        <w:t>QUINTO</w:t>
      </w:r>
      <w:r w:rsidRPr="002541AB">
        <w:rPr>
          <w:rFonts w:ascii="Palatino Linotype" w:hAnsi="Palatino Linotype" w:cs="Arial"/>
        </w:rPr>
        <w:t xml:space="preserve"> de la presente resolución.</w:t>
      </w:r>
    </w:p>
    <w:p w:rsidR="00DB76A7" w:rsidRPr="002541AB" w:rsidRDefault="00DB76A7" w:rsidP="00DB76A7">
      <w:pPr>
        <w:spacing w:before="100" w:beforeAutospacing="1" w:after="100" w:afterAutospacing="1" w:line="360" w:lineRule="auto"/>
        <w:ind w:right="49"/>
        <w:jc w:val="both"/>
        <w:rPr>
          <w:rFonts w:ascii="Palatino Linotype" w:hAnsi="Palatino Linotype" w:cs="Arial"/>
          <w:b/>
          <w:color w:val="000000" w:themeColor="text1"/>
        </w:rPr>
      </w:pPr>
      <w:r w:rsidRPr="002541AB">
        <w:rPr>
          <w:rFonts w:ascii="Palatino Linotype" w:hAnsi="Palatino Linotype" w:cs="Arial"/>
          <w:b/>
          <w:color w:val="000000" w:themeColor="text1"/>
          <w:sz w:val="28"/>
          <w:szCs w:val="28"/>
        </w:rPr>
        <w:t>SEGUNDO.</w:t>
      </w:r>
      <w:r w:rsidRPr="002541AB">
        <w:rPr>
          <w:rFonts w:ascii="Palatino Linotype" w:hAnsi="Palatino Linotype" w:cs="Arial"/>
          <w:color w:val="000000" w:themeColor="text1"/>
        </w:rPr>
        <w:t xml:space="preserve"> Se</w:t>
      </w:r>
      <w:r w:rsidRPr="002541AB">
        <w:rPr>
          <w:rFonts w:ascii="Palatino Linotype" w:hAnsi="Palatino Linotype" w:cs="Arial"/>
          <w:b/>
          <w:color w:val="000000" w:themeColor="text1"/>
        </w:rPr>
        <w:t xml:space="preserve"> MODIFICA </w:t>
      </w:r>
      <w:r w:rsidRPr="002541AB">
        <w:rPr>
          <w:rFonts w:ascii="Palatino Linotype" w:hAnsi="Palatino Linotype" w:cs="Arial"/>
          <w:color w:val="000000" w:themeColor="text1"/>
        </w:rPr>
        <w:t xml:space="preserve">la respuesta del </w:t>
      </w:r>
      <w:r w:rsidRPr="002541AB">
        <w:rPr>
          <w:rFonts w:ascii="Palatino Linotype" w:hAnsi="Palatino Linotype" w:cs="Arial"/>
          <w:b/>
          <w:color w:val="000000" w:themeColor="text1"/>
        </w:rPr>
        <w:t xml:space="preserve">SUJETO OBLIGADO </w:t>
      </w:r>
      <w:r w:rsidRPr="002541AB">
        <w:rPr>
          <w:rFonts w:ascii="Palatino Linotype" w:hAnsi="Palatino Linotype" w:cs="Arial"/>
          <w:color w:val="000000" w:themeColor="text1"/>
        </w:rPr>
        <w:t xml:space="preserve">otorgada a la solicitud de información número </w:t>
      </w:r>
      <w:r w:rsidR="008D2BDB" w:rsidRPr="002541AB">
        <w:rPr>
          <w:rFonts w:ascii="Palatino Linotype" w:hAnsi="Palatino Linotype"/>
          <w:b/>
          <w:lang w:val="es-MX"/>
        </w:rPr>
        <w:t>00477/CUAUTIZC/IP/2019</w:t>
      </w:r>
      <w:r w:rsidRPr="002541AB">
        <w:rPr>
          <w:rFonts w:ascii="Palatino Linotype" w:hAnsi="Palatino Linotype" w:cs="Arial"/>
          <w:color w:val="000000" w:themeColor="text1"/>
        </w:rPr>
        <w:t xml:space="preserve">, en términos del Considerando </w:t>
      </w:r>
      <w:r w:rsidRPr="002541AB">
        <w:rPr>
          <w:rFonts w:ascii="Palatino Linotype" w:hAnsi="Palatino Linotype" w:cs="Arial"/>
          <w:b/>
          <w:color w:val="000000" w:themeColor="text1"/>
        </w:rPr>
        <w:t>QUINTO</w:t>
      </w:r>
      <w:r w:rsidRPr="002541AB">
        <w:rPr>
          <w:rFonts w:ascii="Palatino Linotype" w:hAnsi="Palatino Linotype" w:cs="Arial"/>
          <w:color w:val="000000" w:themeColor="text1"/>
        </w:rPr>
        <w:t>,</w:t>
      </w:r>
      <w:r w:rsidRPr="002541AB">
        <w:rPr>
          <w:rFonts w:ascii="Palatino Linotype" w:hAnsi="Palatino Linotype" w:cs="Arial"/>
          <w:b/>
          <w:color w:val="000000" w:themeColor="text1"/>
        </w:rPr>
        <w:t xml:space="preserve"> </w:t>
      </w:r>
      <w:r w:rsidRPr="002541AB">
        <w:rPr>
          <w:rFonts w:ascii="Palatino Linotype" w:hAnsi="Palatino Linotype" w:cs="Arial"/>
        </w:rPr>
        <w:t xml:space="preserve">de la presente resolución, y se </w:t>
      </w:r>
      <w:r w:rsidRPr="002541AB">
        <w:rPr>
          <w:rFonts w:ascii="Palatino Linotype" w:hAnsi="Palatino Linotype" w:cs="Arial"/>
          <w:b/>
        </w:rPr>
        <w:t>ordena</w:t>
      </w:r>
      <w:r w:rsidRPr="002541AB">
        <w:rPr>
          <w:rFonts w:ascii="Palatino Linotype" w:hAnsi="Palatino Linotype" w:cs="Arial"/>
        </w:rPr>
        <w:t xml:space="preserve"> haga entrega</w:t>
      </w:r>
      <w:r w:rsidR="00BB20E9" w:rsidRPr="002541AB">
        <w:rPr>
          <w:rFonts w:ascii="Palatino Linotype" w:hAnsi="Palatino Linotype" w:cs="Arial"/>
        </w:rPr>
        <w:t xml:space="preserve"> </w:t>
      </w:r>
      <w:r w:rsidR="009D36B3" w:rsidRPr="002541AB">
        <w:rPr>
          <w:rFonts w:ascii="Palatino Linotype" w:hAnsi="Palatino Linotype" w:cs="Arial"/>
        </w:rPr>
        <w:t xml:space="preserve">al </w:t>
      </w:r>
      <w:r w:rsidR="008D2BDB" w:rsidRPr="002541AB">
        <w:rPr>
          <w:rFonts w:ascii="Palatino Linotype" w:hAnsi="Palatino Linotype" w:cs="Arial"/>
          <w:b/>
        </w:rPr>
        <w:t>RECURRENTE</w:t>
      </w:r>
      <w:r w:rsidR="003A57A6" w:rsidRPr="002541AB">
        <w:rPr>
          <w:rFonts w:ascii="Palatino Linotype" w:hAnsi="Palatino Linotype" w:cs="Arial"/>
          <w:b/>
        </w:rPr>
        <w:t>,</w:t>
      </w:r>
      <w:r w:rsidRPr="002541AB">
        <w:rPr>
          <w:rFonts w:ascii="Palatino Linotype" w:hAnsi="Palatino Linotype" w:cs="Arial"/>
        </w:rPr>
        <w:t xml:space="preserve"> a través del </w:t>
      </w:r>
      <w:r w:rsidRPr="002541AB">
        <w:rPr>
          <w:rFonts w:ascii="Palatino Linotype" w:hAnsi="Palatino Linotype" w:cs="Arial"/>
          <w:b/>
        </w:rPr>
        <w:t>SAIMEX</w:t>
      </w:r>
      <w:r w:rsidRPr="002541AB">
        <w:rPr>
          <w:rFonts w:ascii="Palatino Linotype" w:hAnsi="Palatino Linotype" w:cs="Arial"/>
        </w:rPr>
        <w:t>,</w:t>
      </w:r>
      <w:r w:rsidR="00091BE0" w:rsidRPr="002541AB">
        <w:rPr>
          <w:rFonts w:ascii="Palatino Linotype" w:hAnsi="Palatino Linotype" w:cs="Arial"/>
          <w:bCs/>
        </w:rPr>
        <w:t xml:space="preserve"> en </w:t>
      </w:r>
      <w:r w:rsidR="00091BE0" w:rsidRPr="002541AB">
        <w:rPr>
          <w:rFonts w:ascii="Palatino Linotype" w:hAnsi="Palatino Linotype" w:cs="Arial"/>
          <w:b/>
          <w:bCs/>
        </w:rPr>
        <w:t>versión pública</w:t>
      </w:r>
      <w:r w:rsidR="00A37EA4" w:rsidRPr="002541AB">
        <w:rPr>
          <w:rFonts w:ascii="Palatino Linotype" w:hAnsi="Palatino Linotype" w:cs="Arial"/>
          <w:b/>
          <w:bCs/>
        </w:rPr>
        <w:t xml:space="preserve"> </w:t>
      </w:r>
      <w:r w:rsidR="00A37EA4" w:rsidRPr="002541AB">
        <w:rPr>
          <w:rFonts w:ascii="Palatino Linotype" w:hAnsi="Palatino Linotype" w:cs="Arial"/>
          <w:bCs/>
        </w:rPr>
        <w:t>de ser procedente</w:t>
      </w:r>
      <w:r w:rsidR="00091BE0" w:rsidRPr="002541AB">
        <w:rPr>
          <w:rFonts w:ascii="Palatino Linotype" w:hAnsi="Palatino Linotype" w:cs="Arial"/>
          <w:bCs/>
        </w:rPr>
        <w:t xml:space="preserve">, </w:t>
      </w:r>
      <w:r w:rsidR="001625AF">
        <w:rPr>
          <w:rFonts w:ascii="Palatino Linotype" w:hAnsi="Palatino Linotype" w:cs="Arial"/>
          <w:bCs/>
        </w:rPr>
        <w:t xml:space="preserve">en formato pdf o en el que se encuentre, </w:t>
      </w:r>
      <w:r w:rsidR="00B04DE5" w:rsidRPr="002541AB">
        <w:rPr>
          <w:rFonts w:ascii="Palatino Linotype" w:eastAsia="Calibri" w:hAnsi="Palatino Linotype" w:cs="Arial"/>
        </w:rPr>
        <w:t>lo siguiente</w:t>
      </w:r>
      <w:r w:rsidRPr="002541AB">
        <w:rPr>
          <w:rFonts w:ascii="Palatino Linotype" w:hAnsi="Palatino Linotype" w:cs="Arial"/>
        </w:rPr>
        <w:t>:</w:t>
      </w:r>
    </w:p>
    <w:p w:rsidR="005668B0" w:rsidRPr="002541AB" w:rsidRDefault="000C3E6E" w:rsidP="00CD3872">
      <w:pPr>
        <w:ind w:left="851" w:right="757"/>
        <w:jc w:val="both"/>
        <w:rPr>
          <w:rFonts w:ascii="Palatino Linotype" w:hAnsi="Palatino Linotype" w:cs="Arial"/>
          <w:i/>
          <w:sz w:val="22"/>
          <w:szCs w:val="22"/>
          <w:lang w:eastAsia="es-MX"/>
        </w:rPr>
      </w:pPr>
      <w:r w:rsidRPr="002541AB">
        <w:rPr>
          <w:rFonts w:ascii="Palatino Linotype" w:hAnsi="Palatino Linotype" w:cs="Arial"/>
          <w:i/>
          <w:sz w:val="22"/>
          <w:szCs w:val="22"/>
          <w:lang w:eastAsia="es-MX"/>
        </w:rPr>
        <w:t>“</w:t>
      </w:r>
      <w:r w:rsidR="00B04DE5" w:rsidRPr="002541AB">
        <w:rPr>
          <w:rFonts w:ascii="Palatino Linotype" w:hAnsi="Palatino Linotype" w:cs="Arial"/>
          <w:i/>
          <w:sz w:val="22"/>
          <w:szCs w:val="22"/>
          <w:lang w:eastAsia="es-MX"/>
        </w:rPr>
        <w:t>Los documentos faltantes donde conste la</w:t>
      </w:r>
      <w:r w:rsidR="00CD3872" w:rsidRPr="002541AB">
        <w:rPr>
          <w:rFonts w:ascii="Palatino Linotype" w:hAnsi="Palatino Linotype" w:cs="Arial"/>
          <w:i/>
          <w:sz w:val="22"/>
          <w:szCs w:val="22"/>
          <w:lang w:eastAsia="es-MX"/>
        </w:rPr>
        <w:t xml:space="preserve"> información relacionada </w:t>
      </w:r>
      <w:r w:rsidR="00B04DE5" w:rsidRPr="002541AB">
        <w:rPr>
          <w:rFonts w:ascii="Palatino Linotype" w:hAnsi="Palatino Linotype" w:cs="Arial"/>
          <w:i/>
          <w:sz w:val="22"/>
          <w:szCs w:val="22"/>
          <w:lang w:eastAsia="es-MX"/>
        </w:rPr>
        <w:t xml:space="preserve">con </w:t>
      </w:r>
      <w:r w:rsidR="00115EBE">
        <w:rPr>
          <w:rFonts w:ascii="Palatino Linotype" w:hAnsi="Palatino Linotype" w:cs="Arial"/>
          <w:i/>
          <w:sz w:val="22"/>
          <w:szCs w:val="22"/>
          <w:lang w:eastAsia="es-MX"/>
        </w:rPr>
        <w:t>la cantidad</w:t>
      </w:r>
      <w:r w:rsidR="00B04DE5" w:rsidRPr="002541AB">
        <w:rPr>
          <w:rFonts w:ascii="Palatino Linotype" w:hAnsi="Palatino Linotype" w:cs="Arial"/>
          <w:i/>
          <w:sz w:val="22"/>
          <w:szCs w:val="22"/>
          <w:lang w:eastAsia="es-MX"/>
        </w:rPr>
        <w:t xml:space="preserve">, nombre, funciones y sueldo bruto y neto, así como con los que se </w:t>
      </w:r>
      <w:r w:rsidR="00CD3872" w:rsidRPr="002541AB">
        <w:rPr>
          <w:rFonts w:ascii="Palatino Linotype" w:hAnsi="Palatino Linotype" w:cs="Arial"/>
          <w:i/>
          <w:sz w:val="22"/>
          <w:szCs w:val="22"/>
          <w:lang w:eastAsia="es-MX"/>
        </w:rPr>
        <w:t>acredite el último grado de estudios</w:t>
      </w:r>
      <w:r w:rsidR="00B04DE5" w:rsidRPr="002541AB">
        <w:rPr>
          <w:rFonts w:ascii="Palatino Linotype" w:hAnsi="Palatino Linotype" w:cs="Arial"/>
          <w:i/>
          <w:sz w:val="22"/>
          <w:szCs w:val="22"/>
          <w:lang w:eastAsia="es-MX"/>
        </w:rPr>
        <w:t xml:space="preserve"> de los asesores requeridos a través de la solicitud de acceso a la información pública</w:t>
      </w:r>
      <w:r w:rsidR="00CD3872" w:rsidRPr="002541AB">
        <w:rPr>
          <w:rFonts w:ascii="Palatino Linotype" w:hAnsi="Palatino Linotype" w:cs="Arial"/>
          <w:i/>
          <w:sz w:val="22"/>
          <w:szCs w:val="22"/>
          <w:lang w:eastAsia="es-MX"/>
        </w:rPr>
        <w:t>.</w:t>
      </w:r>
    </w:p>
    <w:p w:rsidR="005668B0" w:rsidRPr="002541AB" w:rsidRDefault="005668B0" w:rsidP="002946AB">
      <w:pPr>
        <w:ind w:left="851" w:right="757"/>
        <w:jc w:val="both"/>
        <w:rPr>
          <w:rFonts w:ascii="Palatino Linotype" w:hAnsi="Palatino Linotype" w:cs="Arial"/>
          <w:i/>
          <w:sz w:val="22"/>
          <w:szCs w:val="22"/>
          <w:lang w:eastAsia="es-MX"/>
        </w:rPr>
      </w:pPr>
    </w:p>
    <w:p w:rsidR="00091BE0" w:rsidRPr="002541AB" w:rsidRDefault="009D36B3" w:rsidP="00297CCC">
      <w:pPr>
        <w:ind w:left="851" w:right="757"/>
        <w:jc w:val="both"/>
        <w:rPr>
          <w:rFonts w:ascii="Palatino Linotype" w:eastAsiaTheme="minorEastAsia" w:hAnsi="Palatino Linotype" w:cs="Arial"/>
          <w:i/>
          <w:sz w:val="22"/>
          <w:szCs w:val="22"/>
        </w:rPr>
      </w:pPr>
      <w:r w:rsidRPr="002541AB">
        <w:rPr>
          <w:rFonts w:ascii="Palatino Linotype" w:eastAsiaTheme="minorEastAsia" w:hAnsi="Palatino Linotype" w:cs="Arial"/>
          <w:i/>
          <w:sz w:val="22"/>
          <w:szCs w:val="22"/>
        </w:rPr>
        <w:t xml:space="preserve">Debiendo notificar al </w:t>
      </w:r>
      <w:r w:rsidRPr="002541AB">
        <w:rPr>
          <w:rFonts w:ascii="Palatino Linotype" w:eastAsiaTheme="minorEastAsia" w:hAnsi="Palatino Linotype" w:cs="Arial"/>
          <w:b/>
          <w:i/>
          <w:sz w:val="22"/>
          <w:szCs w:val="22"/>
        </w:rPr>
        <w:t>RECURRENTE</w:t>
      </w:r>
      <w:r w:rsidRPr="002541AB">
        <w:rPr>
          <w:rFonts w:ascii="Palatino Linotype" w:eastAsiaTheme="minorEastAsia" w:hAnsi="Palatino Linotype" w:cs="Arial"/>
          <w:i/>
          <w:sz w:val="22"/>
          <w:szCs w:val="22"/>
        </w:rPr>
        <w:t xml:space="preserve"> el Acuerdo de clasificación de la </w:t>
      </w:r>
      <w:r w:rsidRPr="002541AB">
        <w:rPr>
          <w:rFonts w:ascii="Palatino Linotype" w:eastAsia="Arial Unicode MS" w:hAnsi="Palatino Linotype" w:cs="Arial"/>
          <w:i/>
          <w:sz w:val="22"/>
          <w:szCs w:val="22"/>
        </w:rPr>
        <w:t>información</w:t>
      </w:r>
      <w:r w:rsidRPr="002541AB">
        <w:rPr>
          <w:rFonts w:ascii="Palatino Linotype" w:eastAsiaTheme="minorEastAsia" w:hAnsi="Palatino Linotype" w:cs="Arial"/>
          <w:i/>
          <w:sz w:val="22"/>
          <w:szCs w:val="22"/>
        </w:rPr>
        <w:t xml:space="preserve"> que apruebe el Comité de Transparencia c</w:t>
      </w:r>
      <w:r w:rsidR="00297CCC" w:rsidRPr="002541AB">
        <w:rPr>
          <w:rFonts w:ascii="Palatino Linotype" w:eastAsiaTheme="minorEastAsia" w:hAnsi="Palatino Linotype" w:cs="Arial"/>
          <w:i/>
          <w:sz w:val="22"/>
          <w:szCs w:val="22"/>
        </w:rPr>
        <w:t>on motivo de la versión pública</w:t>
      </w:r>
      <w:r w:rsidR="00B04DE5" w:rsidRPr="002541AB">
        <w:rPr>
          <w:rFonts w:ascii="Palatino Linotype" w:eastAsiaTheme="minorEastAsia" w:hAnsi="Palatino Linotype" w:cs="Arial"/>
          <w:i/>
          <w:sz w:val="22"/>
          <w:szCs w:val="22"/>
        </w:rPr>
        <w:t>, así como</w:t>
      </w:r>
      <w:r w:rsidR="002541AB" w:rsidRPr="002541AB">
        <w:rPr>
          <w:rFonts w:ascii="Palatino Linotype" w:eastAsiaTheme="minorEastAsia" w:hAnsi="Palatino Linotype" w:cs="Arial"/>
          <w:i/>
          <w:sz w:val="22"/>
          <w:szCs w:val="22"/>
        </w:rPr>
        <w:t xml:space="preserve"> mediante el cual se sustente la versión pública correcta </w:t>
      </w:r>
      <w:r w:rsidR="00B04DE5" w:rsidRPr="002541AB">
        <w:rPr>
          <w:rFonts w:ascii="Palatino Linotype" w:eastAsiaTheme="minorEastAsia" w:hAnsi="Palatino Linotype" w:cs="Arial"/>
          <w:i/>
          <w:sz w:val="22"/>
          <w:szCs w:val="22"/>
        </w:rPr>
        <w:t>de los comprobantes del nivel académico</w:t>
      </w:r>
      <w:r w:rsidR="002541AB" w:rsidRPr="002541AB">
        <w:rPr>
          <w:rFonts w:ascii="Palatino Linotype" w:eastAsiaTheme="minorEastAsia" w:hAnsi="Palatino Linotype" w:cs="Arial"/>
          <w:i/>
          <w:sz w:val="22"/>
          <w:szCs w:val="22"/>
        </w:rPr>
        <w:t xml:space="preserve"> remitidos en respuesta.</w:t>
      </w:r>
      <w:r w:rsidR="002E242F" w:rsidRPr="002541AB">
        <w:rPr>
          <w:rFonts w:ascii="Palatino Linotype" w:eastAsiaTheme="minorEastAsia" w:hAnsi="Palatino Linotype" w:cs="Arial"/>
          <w:i/>
          <w:sz w:val="22"/>
          <w:szCs w:val="22"/>
        </w:rPr>
        <w:t>”</w:t>
      </w:r>
    </w:p>
    <w:p w:rsidR="00DB76A7" w:rsidRPr="002541AB" w:rsidRDefault="00DB76A7" w:rsidP="00DB76A7">
      <w:pPr>
        <w:spacing w:before="100" w:beforeAutospacing="1" w:after="100" w:afterAutospacing="1" w:line="360" w:lineRule="auto"/>
        <w:ind w:right="49"/>
        <w:jc w:val="both"/>
        <w:rPr>
          <w:rFonts w:ascii="Palatino Linotype" w:hAnsi="Palatino Linotype"/>
          <w:color w:val="222222"/>
          <w:shd w:val="clear" w:color="auto" w:fill="FFFFFF"/>
        </w:rPr>
      </w:pPr>
      <w:r w:rsidRPr="002541AB">
        <w:rPr>
          <w:rFonts w:ascii="Palatino Linotype" w:hAnsi="Palatino Linotype" w:cs="Arial"/>
          <w:b/>
          <w:color w:val="000000" w:themeColor="text1"/>
          <w:sz w:val="28"/>
          <w:szCs w:val="28"/>
        </w:rPr>
        <w:t>TERCERO.</w:t>
      </w:r>
      <w:r w:rsidRPr="002541AB">
        <w:rPr>
          <w:rStyle w:val="apple-converted-space"/>
          <w:rFonts w:ascii="Palatino Linotype" w:hAnsi="Palatino Linotype"/>
          <w:color w:val="222222"/>
          <w:shd w:val="clear" w:color="auto" w:fill="FFFFFF"/>
        </w:rPr>
        <w:t> </w:t>
      </w:r>
      <w:r w:rsidRPr="002541AB">
        <w:rPr>
          <w:rFonts w:ascii="Palatino Linotype" w:hAnsi="Palatino Linotype"/>
          <w:b/>
          <w:color w:val="222222"/>
          <w:lang w:eastAsia="es-ES_tradnl"/>
        </w:rPr>
        <w:t>Notifíquese</w:t>
      </w:r>
      <w:r w:rsidRPr="002541AB">
        <w:rPr>
          <w:rFonts w:ascii="Palatino Linotype" w:hAnsi="Palatino Linotype"/>
          <w:color w:val="222222"/>
          <w:lang w:eastAsia="es-ES_tradnl"/>
        </w:rPr>
        <w:t xml:space="preserve"> </w:t>
      </w:r>
      <w:r w:rsidRPr="002541AB">
        <w:rPr>
          <w:rFonts w:ascii="Palatino Linotype" w:hAnsi="Palatino Linotype"/>
          <w:color w:val="222222"/>
          <w:shd w:val="clear" w:color="auto" w:fill="FFFFFF"/>
        </w:rPr>
        <w:t>al Titular de la Unidad de Transparencia del</w:t>
      </w:r>
      <w:r w:rsidRPr="002541AB">
        <w:rPr>
          <w:rStyle w:val="apple-converted-space"/>
          <w:rFonts w:ascii="Palatino Linotype" w:hAnsi="Palatino Linotype"/>
          <w:color w:val="222222"/>
          <w:shd w:val="clear" w:color="auto" w:fill="FFFFFF"/>
        </w:rPr>
        <w:t> </w:t>
      </w:r>
      <w:r w:rsidRPr="002541AB">
        <w:rPr>
          <w:rFonts w:ascii="Palatino Linotype" w:hAnsi="Palatino Linotype"/>
          <w:b/>
          <w:color w:val="222222"/>
          <w:shd w:val="clear" w:color="auto" w:fill="FFFFFF"/>
        </w:rPr>
        <w:t>SUJETO OBLIGADO</w:t>
      </w:r>
      <w:r w:rsidRPr="002541AB">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2541AB">
        <w:rPr>
          <w:rFonts w:ascii="Palatino Linotype" w:hAnsi="Palatino Linotype"/>
          <w:color w:val="222222"/>
          <w:shd w:val="clear" w:color="auto" w:fill="FFFFFF"/>
        </w:rPr>
        <w:lastRenderedPageBreak/>
        <w:t xml:space="preserve">hábiles, debiendo informar a este Instituto en un plazo </w:t>
      </w:r>
      <w:r w:rsidRPr="002541AB">
        <w:rPr>
          <w:rFonts w:ascii="Palatino Linotype" w:hAnsi="Palatino Linotype"/>
          <w:color w:val="222222"/>
          <w:lang w:eastAsia="es-ES_tradnl"/>
        </w:rPr>
        <w:t>de</w:t>
      </w:r>
      <w:r w:rsidRPr="002541AB">
        <w:rPr>
          <w:rFonts w:ascii="Palatino Linotype" w:hAnsi="Palatino Linotype"/>
          <w:color w:val="222222"/>
          <w:shd w:val="clear" w:color="auto" w:fill="FFFFFF"/>
        </w:rPr>
        <w:t xml:space="preserve"> tres días hábiles siguientes sobre el cumplimiento dado a la presente resolución.</w:t>
      </w:r>
    </w:p>
    <w:p w:rsidR="00DB76A7" w:rsidRPr="002541AB" w:rsidRDefault="00DB76A7" w:rsidP="00DB76A7">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2541AB">
        <w:rPr>
          <w:rFonts w:ascii="Palatino Linotype" w:hAnsi="Palatino Linotype" w:cs="Arial"/>
          <w:b/>
          <w:color w:val="000000" w:themeColor="text1"/>
          <w:sz w:val="28"/>
          <w:szCs w:val="28"/>
        </w:rPr>
        <w:t>CUARTO.</w:t>
      </w:r>
      <w:r w:rsidRPr="002541AB">
        <w:rPr>
          <w:rFonts w:ascii="Palatino Linotype" w:eastAsiaTheme="minorEastAsia" w:hAnsi="Palatino Linotype"/>
          <w:b/>
          <w:color w:val="222222"/>
          <w:lang w:eastAsia="es-ES_tradnl"/>
        </w:rPr>
        <w:t xml:space="preserve"> Notifíquese </w:t>
      </w:r>
      <w:r w:rsidRPr="002541AB">
        <w:rPr>
          <w:rFonts w:ascii="Palatino Linotype" w:eastAsiaTheme="minorEastAsia" w:hAnsi="Palatino Linotype"/>
          <w:color w:val="222222"/>
          <w:lang w:eastAsia="es-ES_tradnl"/>
        </w:rPr>
        <w:t>a</w:t>
      </w:r>
      <w:r w:rsidR="005A61C2" w:rsidRPr="002541AB">
        <w:rPr>
          <w:rFonts w:ascii="Palatino Linotype" w:eastAsiaTheme="minorEastAsia" w:hAnsi="Palatino Linotype"/>
          <w:color w:val="222222"/>
          <w:lang w:eastAsia="es-ES_tradnl"/>
        </w:rPr>
        <w:t>l</w:t>
      </w:r>
      <w:r w:rsidRPr="002541AB">
        <w:rPr>
          <w:rFonts w:ascii="Palatino Linotype" w:eastAsiaTheme="minorEastAsia" w:hAnsi="Palatino Linotype"/>
          <w:b/>
          <w:color w:val="222222"/>
          <w:lang w:eastAsia="es-ES_tradnl"/>
        </w:rPr>
        <w:t xml:space="preserve"> RECURRENTE</w:t>
      </w:r>
      <w:r w:rsidRPr="002541AB">
        <w:rPr>
          <w:rFonts w:ascii="Palatino Linotype" w:eastAsiaTheme="minorEastAsia" w:hAnsi="Palatino Linotype"/>
          <w:color w:val="222222"/>
          <w:lang w:eastAsia="es-ES_tradnl"/>
        </w:rPr>
        <w:t xml:space="preserve"> la presente resolución</w:t>
      </w:r>
      <w:r w:rsidR="002E242F" w:rsidRPr="002541AB">
        <w:rPr>
          <w:rFonts w:ascii="Palatino Linotype" w:eastAsiaTheme="minorEastAsia" w:hAnsi="Palatino Linotype"/>
          <w:color w:val="222222"/>
          <w:lang w:eastAsia="es-ES_tradnl"/>
        </w:rPr>
        <w:t>.</w:t>
      </w:r>
    </w:p>
    <w:p w:rsidR="00DB76A7" w:rsidRPr="002541AB" w:rsidRDefault="00DB76A7" w:rsidP="00DB76A7">
      <w:pPr>
        <w:spacing w:before="100" w:beforeAutospacing="1" w:after="100" w:afterAutospacing="1" w:line="360" w:lineRule="auto"/>
        <w:jc w:val="both"/>
        <w:rPr>
          <w:rFonts w:ascii="Palatino Linotype" w:hAnsi="Palatino Linotype"/>
          <w:color w:val="222222"/>
          <w:lang w:eastAsia="es-ES_tradnl"/>
        </w:rPr>
      </w:pPr>
      <w:r w:rsidRPr="002541AB">
        <w:rPr>
          <w:rFonts w:ascii="Palatino Linotype" w:hAnsi="Palatino Linotype"/>
          <w:b/>
          <w:color w:val="222222"/>
          <w:sz w:val="28"/>
          <w:szCs w:val="28"/>
          <w:lang w:eastAsia="es-ES_tradnl"/>
        </w:rPr>
        <w:t>QUINTO.</w:t>
      </w:r>
      <w:r w:rsidRPr="002541AB">
        <w:rPr>
          <w:rFonts w:ascii="Palatino Linotype" w:hAnsi="Palatino Linotype"/>
          <w:b/>
          <w:color w:val="222222"/>
          <w:lang w:eastAsia="es-ES_tradnl"/>
        </w:rPr>
        <w:t xml:space="preserve"> Hágase del conocimiento</w:t>
      </w:r>
      <w:r w:rsidRPr="002541AB">
        <w:rPr>
          <w:rFonts w:ascii="Palatino Linotype" w:hAnsi="Palatino Linotype"/>
          <w:color w:val="222222"/>
          <w:lang w:eastAsia="es-ES_tradnl"/>
        </w:rPr>
        <w:t xml:space="preserve"> de</w:t>
      </w:r>
      <w:r w:rsidR="005A61C2" w:rsidRPr="002541AB">
        <w:rPr>
          <w:rFonts w:ascii="Palatino Linotype" w:hAnsi="Palatino Linotype"/>
          <w:color w:val="222222"/>
          <w:lang w:eastAsia="es-ES_tradnl"/>
        </w:rPr>
        <w:t>l</w:t>
      </w:r>
      <w:r w:rsidRPr="002541AB">
        <w:rPr>
          <w:rFonts w:ascii="Palatino Linotype" w:hAnsi="Palatino Linotype"/>
          <w:b/>
          <w:color w:val="222222"/>
          <w:lang w:eastAsia="es-ES_tradnl"/>
        </w:rPr>
        <w:t xml:space="preserve"> RECURRENTE </w:t>
      </w:r>
      <w:r w:rsidRPr="002541AB">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5A61C2" w:rsidRPr="009D36B3" w:rsidRDefault="005A61C2" w:rsidP="005A61C2">
      <w:pPr>
        <w:widowControl w:val="0"/>
        <w:tabs>
          <w:tab w:val="left" w:pos="1701"/>
        </w:tabs>
        <w:autoSpaceDE w:val="0"/>
        <w:autoSpaceDN w:val="0"/>
        <w:adjustRightInd w:val="0"/>
        <w:spacing w:before="120" w:after="120" w:line="360" w:lineRule="auto"/>
        <w:jc w:val="both"/>
        <w:rPr>
          <w:rFonts w:ascii="Palatino Linotype" w:hAnsi="Palatino Linotype"/>
          <w:lang w:eastAsia="es-ES_tradnl"/>
        </w:rPr>
      </w:pPr>
      <w:r w:rsidRPr="002541AB">
        <w:rPr>
          <w:rFonts w:ascii="Palatino Linotype" w:hAnsi="Palatino Linotype"/>
          <w:b/>
          <w:sz w:val="28"/>
          <w:szCs w:val="28"/>
          <w:lang w:eastAsia="es-ES_tradnl"/>
        </w:rPr>
        <w:t>SEXTO.</w:t>
      </w:r>
      <w:r w:rsidRPr="002541AB">
        <w:rPr>
          <w:rFonts w:ascii="Palatino Linotype" w:hAnsi="Palatino Linotype"/>
          <w:b/>
          <w:lang w:eastAsia="es-ES_tradnl"/>
        </w:rPr>
        <w:t xml:space="preserve"> Gírese</w:t>
      </w:r>
      <w:r w:rsidRPr="002541AB">
        <w:rPr>
          <w:rFonts w:ascii="Palatino Linotype" w:hAnsi="Palatino Linotype"/>
          <w:lang w:eastAsia="es-ES_tradnl"/>
        </w:rPr>
        <w:t xml:space="preserve"> oficio </w:t>
      </w:r>
      <w:r w:rsidRPr="002541AB">
        <w:rPr>
          <w:rFonts w:ascii="Palatino Linotype" w:hAnsi="Palatino Linotype"/>
          <w:color w:val="222222"/>
          <w:szCs w:val="17"/>
          <w:lang w:eastAsia="es-ES_tradnl"/>
        </w:rPr>
        <w:t>al Titular de la Contraloría Interna y Órgano de Control y Vigilancia de este Instituto, de conformidad con</w:t>
      </w:r>
      <w:r w:rsidRPr="002541AB">
        <w:rPr>
          <w:rFonts w:ascii="Palatino Linotype" w:hAnsi="Palatino Linotype"/>
          <w:lang w:eastAsia="es-ES_tradnl"/>
        </w:rPr>
        <w:t xml:space="preserve"> el artículo 190 de la Ley de Transparencia y Acceso a la Información Pública del Estado de México y Municipios determine lo conducente, en términos del Considerando </w:t>
      </w:r>
      <w:r w:rsidRPr="002541AB">
        <w:rPr>
          <w:rFonts w:ascii="Palatino Linotype" w:hAnsi="Palatino Linotype"/>
          <w:b/>
          <w:lang w:eastAsia="es-ES_tradnl"/>
        </w:rPr>
        <w:t>QUINTO</w:t>
      </w:r>
      <w:r w:rsidRPr="002541AB">
        <w:rPr>
          <w:rFonts w:ascii="Palatino Linotype" w:hAnsi="Palatino Linotype"/>
          <w:lang w:eastAsia="es-ES_tradnl"/>
        </w:rPr>
        <w:t xml:space="preserve"> de la presente resolución.</w:t>
      </w:r>
    </w:p>
    <w:p w:rsidR="00A42445" w:rsidRPr="00D95D94" w:rsidRDefault="00D95D94" w:rsidP="00D95D94">
      <w:pPr>
        <w:spacing w:before="240" w:after="240" w:line="360" w:lineRule="auto"/>
        <w:ind w:right="49"/>
        <w:jc w:val="both"/>
        <w:rPr>
          <w:rFonts w:ascii="Palatino Linotype" w:eastAsiaTheme="minorHAnsi" w:hAnsi="Palatino Linotype" w:cs="Arial"/>
          <w:color w:val="000000" w:themeColor="text1"/>
          <w:lang w:val="es-MX" w:eastAsia="en-US"/>
        </w:rPr>
      </w:pPr>
      <w:r w:rsidRPr="00D95D94">
        <w:rPr>
          <w:rFonts w:ascii="Palatino Linotype" w:eastAsiaTheme="minorHAnsi" w:hAnsi="Palatino Linotype" w:cs="Arial"/>
          <w:color w:val="000000" w:themeColor="text1"/>
          <w:lang w:val="es-MX"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42445" w:rsidRPr="009D36B3" w:rsidTr="003211BF">
        <w:trPr>
          <w:jc w:val="center"/>
        </w:trPr>
        <w:tc>
          <w:tcPr>
            <w:tcW w:w="10368" w:type="dxa"/>
            <w:gridSpan w:val="2"/>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Default="00A42445" w:rsidP="00D95D94">
            <w:pPr>
              <w:rPr>
                <w:rFonts w:ascii="Palatino Linotype" w:hAnsi="Palatino Linotype" w:cs="Arial"/>
                <w:b/>
                <w:lang w:val="es-ES_tradnl"/>
              </w:rPr>
            </w:pPr>
          </w:p>
          <w:p w:rsidR="00BE23BA" w:rsidRPr="009D36B3" w:rsidRDefault="00BE23BA" w:rsidP="00D95D94">
            <w:pP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Zulema Martínez Sánchez</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lang w:val="es-ES_tradnl"/>
              </w:rPr>
              <w:t>Comisionada Presidenta</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 xml:space="preserve">(RÚBRICA) </w:t>
            </w:r>
          </w:p>
        </w:tc>
      </w:tr>
      <w:tr w:rsidR="00A42445" w:rsidRPr="009D36B3" w:rsidTr="003211BF">
        <w:trPr>
          <w:jc w:val="center"/>
        </w:trPr>
        <w:tc>
          <w:tcPr>
            <w:tcW w:w="5184" w:type="dxa"/>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BE23BA" w:rsidRPr="009D36B3" w:rsidRDefault="00BE23BA"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Eva Abaid Yapur</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Comisionada</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(RÚBRICA)</w:t>
            </w:r>
          </w:p>
        </w:tc>
        <w:tc>
          <w:tcPr>
            <w:tcW w:w="5184" w:type="dxa"/>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BE23BA" w:rsidRPr="009D36B3" w:rsidRDefault="00BE23BA"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José Guadalupe Luna Hernández</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Comisionado</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(RÚBRICA)</w:t>
            </w:r>
          </w:p>
        </w:tc>
      </w:tr>
      <w:tr w:rsidR="00A42445" w:rsidRPr="009D36B3" w:rsidTr="003211BF">
        <w:trPr>
          <w:jc w:val="center"/>
        </w:trPr>
        <w:tc>
          <w:tcPr>
            <w:tcW w:w="5184" w:type="dxa"/>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Default="00A42445" w:rsidP="00BE23BA">
            <w:pPr>
              <w:rPr>
                <w:rFonts w:ascii="Palatino Linotype" w:hAnsi="Palatino Linotype" w:cs="Arial"/>
                <w:b/>
                <w:lang w:val="es-ES_tradnl"/>
              </w:rPr>
            </w:pPr>
          </w:p>
          <w:p w:rsidR="00BE23BA" w:rsidRPr="009D36B3" w:rsidRDefault="00BE23BA" w:rsidP="00BE23BA">
            <w:pP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Javier Martínez Cruz</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Comisionado</w:t>
            </w:r>
          </w:p>
          <w:p w:rsidR="00A42445" w:rsidRPr="009D36B3" w:rsidRDefault="00BE23BA" w:rsidP="003211BF">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184" w:type="dxa"/>
          </w:tcPr>
          <w:p w:rsidR="00A42445" w:rsidRPr="009D36B3" w:rsidRDefault="00A42445" w:rsidP="003211BF">
            <w:pPr>
              <w:jc w:val="center"/>
              <w:rPr>
                <w:rFonts w:ascii="Palatino Linotype" w:hAnsi="Palatino Linotype" w:cs="Arial"/>
                <w:b/>
                <w:lang w:val="es-ES_tradnl"/>
              </w:rPr>
            </w:pPr>
          </w:p>
          <w:p w:rsidR="00A42445" w:rsidRDefault="00A42445" w:rsidP="00BE23BA">
            <w:pPr>
              <w:rPr>
                <w:rFonts w:ascii="Palatino Linotype" w:hAnsi="Palatino Linotype" w:cs="Arial"/>
                <w:b/>
                <w:lang w:val="es-ES_tradnl"/>
              </w:rPr>
            </w:pPr>
          </w:p>
          <w:p w:rsidR="00BE23BA" w:rsidRDefault="00BE23BA" w:rsidP="00BE23BA">
            <w:pPr>
              <w:rPr>
                <w:rFonts w:ascii="Palatino Linotype" w:hAnsi="Palatino Linotype" w:cs="Arial"/>
                <w:b/>
                <w:lang w:val="es-ES_tradnl"/>
              </w:rPr>
            </w:pPr>
          </w:p>
          <w:p w:rsidR="00BE23BA" w:rsidRPr="009D36B3" w:rsidRDefault="00BE23BA" w:rsidP="00BE23BA">
            <w:pP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Luis Gustavo Parra Noriega</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Comisionado</w:t>
            </w:r>
          </w:p>
          <w:p w:rsidR="00A42445" w:rsidRPr="009D36B3" w:rsidRDefault="00BE23BA" w:rsidP="003211BF">
            <w:pPr>
              <w:jc w:val="center"/>
              <w:rPr>
                <w:rFonts w:ascii="Palatino Linotype" w:hAnsi="Palatino Linotype" w:cs="Arial"/>
                <w:b/>
                <w:lang w:val="es-ES_tradn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A42445" w:rsidRPr="009D36B3" w:rsidTr="003211BF">
        <w:trPr>
          <w:jc w:val="center"/>
        </w:trPr>
        <w:tc>
          <w:tcPr>
            <w:tcW w:w="10368" w:type="dxa"/>
            <w:gridSpan w:val="2"/>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Default="00A42445" w:rsidP="003211BF">
            <w:pPr>
              <w:jc w:val="center"/>
              <w:rPr>
                <w:rFonts w:ascii="Palatino Linotype" w:hAnsi="Palatino Linotype" w:cs="Arial"/>
                <w:b/>
                <w:lang w:val="es-ES_tradnl"/>
              </w:rPr>
            </w:pPr>
          </w:p>
          <w:p w:rsidR="00BE23BA" w:rsidRPr="009D36B3" w:rsidRDefault="00BE23BA"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Alexis Tapia Ramírez</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Secretario Técnico del Pleno</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b/>
                <w:lang w:val="es-ES_tradnl"/>
              </w:rPr>
              <w:t>(RÚBRICA)</w:t>
            </w:r>
          </w:p>
        </w:tc>
      </w:tr>
      <w:tr w:rsidR="00A42445" w:rsidRPr="009D36B3" w:rsidTr="003211BF">
        <w:trPr>
          <w:jc w:val="center"/>
        </w:trPr>
        <w:tc>
          <w:tcPr>
            <w:tcW w:w="5184" w:type="dxa"/>
          </w:tcPr>
          <w:p w:rsidR="00A42445" w:rsidRPr="009D36B3" w:rsidRDefault="00A42445" w:rsidP="003211BF">
            <w:pPr>
              <w:rPr>
                <w:rFonts w:ascii="Palatino Linotype" w:hAnsi="Palatino Linotype" w:cs="Arial"/>
                <w:b/>
                <w:lang w:val="es-ES_tradnl"/>
              </w:rPr>
            </w:pPr>
          </w:p>
        </w:tc>
        <w:tc>
          <w:tcPr>
            <w:tcW w:w="5184" w:type="dxa"/>
          </w:tcPr>
          <w:p w:rsidR="00A42445" w:rsidRPr="009D36B3" w:rsidRDefault="00A42445" w:rsidP="003211BF">
            <w:pPr>
              <w:jc w:val="center"/>
              <w:rPr>
                <w:rFonts w:ascii="Palatino Linotype" w:hAnsi="Palatino Linotype" w:cs="Arial"/>
                <w:b/>
                <w:lang w:val="es-ES_tradnl"/>
              </w:rPr>
            </w:pPr>
          </w:p>
        </w:tc>
      </w:tr>
    </w:tbl>
    <w:p w:rsidR="00A42445" w:rsidRPr="009D36B3" w:rsidRDefault="00A42445" w:rsidP="00A42445">
      <w:pPr>
        <w:spacing w:before="120"/>
        <w:jc w:val="both"/>
        <w:rPr>
          <w:rFonts w:ascii="Palatino Linotype" w:hAnsi="Palatino Linotype" w:cs="Arial"/>
          <w:sz w:val="20"/>
          <w:szCs w:val="18"/>
        </w:rPr>
      </w:pPr>
    </w:p>
    <w:p w:rsidR="00A42445" w:rsidRPr="009D36B3" w:rsidRDefault="00A42445" w:rsidP="00A42445">
      <w:pPr>
        <w:spacing w:before="120"/>
        <w:jc w:val="both"/>
        <w:rPr>
          <w:rFonts w:ascii="Palatino Linotype" w:hAnsi="Palatino Linotype" w:cs="Arial"/>
          <w:sz w:val="20"/>
          <w:szCs w:val="18"/>
        </w:rPr>
      </w:pPr>
    </w:p>
    <w:p w:rsidR="00A42445" w:rsidRPr="00BE23BA" w:rsidRDefault="00A42445" w:rsidP="00A42445">
      <w:pPr>
        <w:spacing w:before="120"/>
        <w:jc w:val="both"/>
        <w:rPr>
          <w:rFonts w:ascii="Palatino Linotype" w:hAnsi="Palatino Linotype" w:cs="Arial"/>
          <w:sz w:val="22"/>
          <w:szCs w:val="22"/>
        </w:rPr>
      </w:pPr>
      <w:r w:rsidRPr="00BE23BA">
        <w:rPr>
          <w:rFonts w:ascii="Palatino Linotype" w:hAnsi="Palatino Linotype" w:cs="Arial"/>
          <w:sz w:val="22"/>
          <w:szCs w:val="22"/>
        </w:rPr>
        <w:t xml:space="preserve">Esta hoja corresponde a la resolución de fecha </w:t>
      </w:r>
      <w:r w:rsidR="00BE23BA">
        <w:rPr>
          <w:rFonts w:ascii="Palatino Linotype" w:hAnsi="Palatino Linotype" w:cs="Arial"/>
          <w:sz w:val="22"/>
          <w:szCs w:val="22"/>
        </w:rPr>
        <w:t xml:space="preserve">veinticuatro </w:t>
      </w:r>
      <w:r w:rsidR="000806EC" w:rsidRPr="00BE23BA">
        <w:rPr>
          <w:rFonts w:ascii="Palatino Linotype" w:hAnsi="Palatino Linotype" w:cs="Arial"/>
          <w:sz w:val="22"/>
          <w:szCs w:val="22"/>
        </w:rPr>
        <w:t>de octubre</w:t>
      </w:r>
      <w:r w:rsidRPr="00BE23BA">
        <w:rPr>
          <w:rFonts w:ascii="Palatino Linotype" w:hAnsi="Palatino Linotype" w:cs="Arial"/>
          <w:sz w:val="22"/>
          <w:szCs w:val="22"/>
        </w:rPr>
        <w:t xml:space="preserve"> de dos mil diecinueve, emitida</w:t>
      </w:r>
      <w:r w:rsidR="000806EC" w:rsidRPr="00BE23BA">
        <w:rPr>
          <w:rFonts w:ascii="Palatino Linotype" w:hAnsi="Palatino Linotype" w:cs="Arial"/>
          <w:sz w:val="22"/>
          <w:szCs w:val="22"/>
        </w:rPr>
        <w:t xml:space="preserve"> en el recurso de revisión 06397</w:t>
      </w:r>
      <w:r w:rsidRPr="00BE23BA">
        <w:rPr>
          <w:rFonts w:ascii="Palatino Linotype" w:hAnsi="Palatino Linotype" w:cs="Arial"/>
          <w:sz w:val="22"/>
          <w:szCs w:val="22"/>
        </w:rPr>
        <w:t>/INFOE</w:t>
      </w:r>
      <w:r w:rsidR="005A61C2" w:rsidRPr="00BE23BA">
        <w:rPr>
          <w:rFonts w:ascii="Palatino Linotype" w:hAnsi="Palatino Linotype" w:cs="Arial"/>
          <w:sz w:val="22"/>
          <w:szCs w:val="22"/>
        </w:rPr>
        <w:t>M/IP/RR/2019</w:t>
      </w:r>
      <w:r w:rsidRPr="00BE23BA">
        <w:rPr>
          <w:rFonts w:ascii="Palatino Linotype" w:hAnsi="Palatino Linotype" w:cs="Arial"/>
          <w:sz w:val="22"/>
          <w:szCs w:val="22"/>
        </w:rPr>
        <w:t>.</w:t>
      </w:r>
    </w:p>
    <w:p w:rsidR="00A42445" w:rsidRPr="00BE23BA" w:rsidRDefault="00A42445" w:rsidP="00A42445">
      <w:pPr>
        <w:spacing w:before="120"/>
        <w:jc w:val="both"/>
        <w:rPr>
          <w:rFonts w:ascii="Palatino Linotype" w:hAnsi="Palatino Linotype" w:cs="Arial"/>
          <w:sz w:val="22"/>
          <w:szCs w:val="22"/>
        </w:rPr>
      </w:pPr>
      <w:r w:rsidRPr="00BE23BA">
        <w:rPr>
          <w:rFonts w:ascii="Palatino Linotype" w:hAnsi="Palatino Linotype" w:cs="Arial"/>
          <w:sz w:val="22"/>
          <w:szCs w:val="22"/>
        </w:rPr>
        <w:t>YSM/EJCA</w:t>
      </w:r>
    </w:p>
    <w:p w:rsidR="00C23B43" w:rsidRDefault="00C23B43" w:rsidP="00A42445">
      <w:pPr>
        <w:spacing w:line="360" w:lineRule="auto"/>
        <w:jc w:val="both"/>
      </w:pPr>
    </w:p>
    <w:sectPr w:rsidR="00C23B43" w:rsidSect="00F6302B">
      <w:headerReference w:type="default" r:id="rId35"/>
      <w:footerReference w:type="default" r:id="rId36"/>
      <w:headerReference w:type="first" r:id="rId37"/>
      <w:footerReference w:type="first" r:id="rId3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1F9" w:rsidRDefault="00F341F9" w:rsidP="00F6302B">
      <w:r>
        <w:separator/>
      </w:r>
    </w:p>
  </w:endnote>
  <w:endnote w:type="continuationSeparator" w:id="0">
    <w:p w:rsidR="00F341F9" w:rsidRDefault="00F341F9" w:rsidP="00F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F9" w:rsidRPr="00F12350" w:rsidRDefault="00F341F9" w:rsidP="00A0470F">
    <w:pPr>
      <w:pStyle w:val="Piedepgina"/>
      <w:tabs>
        <w:tab w:val="right" w:pos="9121"/>
      </w:tabs>
      <w:rPr>
        <w:rFonts w:ascii="Palatino Linotype" w:hAnsi="Palatino Linotype" w:cs="Arial"/>
        <w:sz w:val="20"/>
        <w:szCs w:val="20"/>
      </w:rPr>
    </w:pPr>
    <w:r>
      <w:rPr>
        <w:rFonts w:ascii="Palatino Linotype" w:hAnsi="Palatino Linotype" w:cs="Arial"/>
        <w:b/>
        <w:bCs/>
        <w:sz w:val="20"/>
        <w:szCs w:val="20"/>
      </w:rPr>
      <w:tab/>
    </w:r>
    <w:r>
      <w:rPr>
        <w:rFonts w:ascii="Palatino Linotype" w:hAnsi="Palatino Linotype" w:cs="Arial"/>
        <w:b/>
        <w:bCs/>
        <w:sz w:val="20"/>
        <w:szCs w:val="20"/>
      </w:rPr>
      <w:tab/>
    </w: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257FF">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257FF">
      <w:rPr>
        <w:rFonts w:ascii="Palatino Linotype" w:hAnsi="Palatino Linotype" w:cs="Arial"/>
        <w:b/>
        <w:bCs/>
        <w:noProof/>
        <w:sz w:val="20"/>
        <w:szCs w:val="20"/>
      </w:rPr>
      <w:t>91</w:t>
    </w:r>
    <w:r w:rsidRPr="00F12350">
      <w:rPr>
        <w:rFonts w:ascii="Palatino Linotype" w:hAnsi="Palatino Linotype" w:cs="Arial"/>
        <w:b/>
        <w:bCs/>
        <w:sz w:val="20"/>
        <w:szCs w:val="20"/>
      </w:rPr>
      <w:fldChar w:fldCharType="end"/>
    </w:r>
  </w:p>
  <w:p w:rsidR="00F341F9" w:rsidRDefault="00F341F9" w:rsidP="00F630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F9" w:rsidRPr="00F12350" w:rsidRDefault="00F341F9"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257F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257FF">
      <w:rPr>
        <w:rFonts w:ascii="Palatino Linotype" w:hAnsi="Palatino Linotype" w:cs="Arial"/>
        <w:b/>
        <w:bCs/>
        <w:noProof/>
        <w:sz w:val="20"/>
        <w:szCs w:val="20"/>
      </w:rPr>
      <w:t>91</w:t>
    </w:r>
    <w:r w:rsidRPr="00F12350">
      <w:rPr>
        <w:rFonts w:ascii="Palatino Linotype" w:hAnsi="Palatino Linotype" w:cs="Arial"/>
        <w:b/>
        <w:bCs/>
        <w:sz w:val="20"/>
        <w:szCs w:val="20"/>
      </w:rPr>
      <w:fldChar w:fldCharType="end"/>
    </w:r>
  </w:p>
  <w:p w:rsidR="00F341F9" w:rsidRDefault="00F341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1F9" w:rsidRDefault="00F341F9" w:rsidP="00F6302B">
      <w:r>
        <w:separator/>
      </w:r>
    </w:p>
  </w:footnote>
  <w:footnote w:type="continuationSeparator" w:id="0">
    <w:p w:rsidR="00F341F9" w:rsidRDefault="00F341F9" w:rsidP="00F6302B">
      <w:r>
        <w:continuationSeparator/>
      </w:r>
    </w:p>
  </w:footnote>
  <w:footnote w:id="1">
    <w:p w:rsidR="00F341F9" w:rsidRPr="007830EB" w:rsidRDefault="00F341F9" w:rsidP="00635BBB">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F341F9" w:rsidRPr="007830EB" w:rsidRDefault="00F341F9" w:rsidP="00635BBB">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F341F9" w:rsidRPr="007830EB" w:rsidRDefault="00F341F9" w:rsidP="00635BBB">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F341F9" w:rsidRPr="007830EB" w:rsidRDefault="00F341F9" w:rsidP="00635BBB">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F9" w:rsidRDefault="00F341F9" w:rsidP="00F6302B">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7"/>
      <w:gridCol w:w="2971"/>
    </w:tblGrid>
    <w:tr w:rsidR="00F341F9" w:rsidRPr="008A510F" w:rsidTr="00F6302B">
      <w:tc>
        <w:tcPr>
          <w:tcW w:w="2557" w:type="dxa"/>
          <w:shd w:val="clear" w:color="auto" w:fill="auto"/>
          <w:vAlign w:val="center"/>
        </w:tcPr>
        <w:p w:rsidR="00F341F9" w:rsidRPr="008A510F" w:rsidRDefault="00F341F9" w:rsidP="00F6302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1" w:type="dxa"/>
          <w:shd w:val="clear" w:color="auto" w:fill="auto"/>
          <w:vAlign w:val="center"/>
        </w:tcPr>
        <w:p w:rsidR="00F341F9" w:rsidRPr="008A510F" w:rsidRDefault="00F341F9" w:rsidP="00F6302B">
          <w:pPr>
            <w:rPr>
              <w:rFonts w:ascii="Palatino Linotype" w:hAnsi="Palatino Linotype"/>
              <w:b/>
              <w:sz w:val="22"/>
              <w:szCs w:val="22"/>
              <w:lang w:val="es-ES_tradnl"/>
            </w:rPr>
          </w:pPr>
          <w:r>
            <w:rPr>
              <w:rFonts w:ascii="Palatino Linotype" w:hAnsi="Palatino Linotype"/>
              <w:b/>
              <w:sz w:val="22"/>
              <w:szCs w:val="22"/>
              <w:lang w:val="es-ES_tradnl"/>
            </w:rPr>
            <w:t>06397/INFOEM/IP/RR/2019</w:t>
          </w:r>
        </w:p>
      </w:tc>
    </w:tr>
    <w:tr w:rsidR="00F341F9" w:rsidRPr="008A510F" w:rsidTr="00F6302B">
      <w:trPr>
        <w:trHeight w:val="228"/>
      </w:trPr>
      <w:tc>
        <w:tcPr>
          <w:tcW w:w="2557" w:type="dxa"/>
          <w:shd w:val="clear" w:color="auto" w:fill="auto"/>
          <w:vAlign w:val="center"/>
        </w:tcPr>
        <w:p w:rsidR="00F341F9" w:rsidRPr="008A510F" w:rsidRDefault="00F341F9" w:rsidP="00F6302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1" w:type="dxa"/>
          <w:shd w:val="clear" w:color="auto" w:fill="auto"/>
          <w:vAlign w:val="center"/>
        </w:tcPr>
        <w:p w:rsidR="00F341F9" w:rsidRPr="008A510F" w:rsidRDefault="00F341F9" w:rsidP="004A506F">
          <w:pPr>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F341F9" w:rsidRPr="008A510F" w:rsidTr="00F6302B">
      <w:tc>
        <w:tcPr>
          <w:tcW w:w="2557" w:type="dxa"/>
          <w:shd w:val="clear" w:color="auto" w:fill="auto"/>
          <w:vAlign w:val="center"/>
        </w:tcPr>
        <w:p w:rsidR="00F341F9" w:rsidRPr="008A510F" w:rsidRDefault="00F341F9" w:rsidP="00F6302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1" w:type="dxa"/>
          <w:shd w:val="clear" w:color="auto" w:fill="auto"/>
          <w:vAlign w:val="center"/>
        </w:tcPr>
        <w:p w:rsidR="00F341F9" w:rsidRPr="008A510F" w:rsidRDefault="00F341F9" w:rsidP="00F6302B">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F341F9" w:rsidRPr="00D95D94" w:rsidRDefault="00F341F9" w:rsidP="00F6302B">
    <w:pPr>
      <w:pStyle w:val="Encabezado"/>
      <w:tabs>
        <w:tab w:val="clear" w:pos="4252"/>
        <w:tab w:val="clear" w:pos="8504"/>
        <w:tab w:val="left" w:pos="2326"/>
      </w:tabs>
      <w:rPr>
        <w:sz w:val="28"/>
        <w:szCs w:val="28"/>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7"/>
      <w:gridCol w:w="2971"/>
    </w:tblGrid>
    <w:tr w:rsidR="00F341F9" w:rsidRPr="005A5E02" w:rsidTr="00F6302B">
      <w:tc>
        <w:tcPr>
          <w:tcW w:w="2557" w:type="dxa"/>
          <w:shd w:val="clear" w:color="auto" w:fill="auto"/>
          <w:vAlign w:val="center"/>
        </w:tcPr>
        <w:p w:rsidR="00F341F9" w:rsidRPr="005A5E02" w:rsidRDefault="00F341F9"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1" w:type="dxa"/>
          <w:shd w:val="clear" w:color="auto" w:fill="auto"/>
          <w:vAlign w:val="center"/>
        </w:tcPr>
        <w:p w:rsidR="00F341F9" w:rsidRPr="005A5E02" w:rsidRDefault="00F341F9" w:rsidP="00F6302B">
          <w:pPr>
            <w:rPr>
              <w:rFonts w:ascii="Palatino Linotype" w:hAnsi="Palatino Linotype"/>
              <w:b/>
              <w:sz w:val="22"/>
              <w:szCs w:val="22"/>
              <w:lang w:val="es-ES_tradnl"/>
            </w:rPr>
          </w:pPr>
          <w:r>
            <w:rPr>
              <w:rFonts w:ascii="Palatino Linotype" w:hAnsi="Palatino Linotype"/>
              <w:b/>
              <w:sz w:val="22"/>
              <w:szCs w:val="22"/>
              <w:lang w:val="es-ES_tradnl"/>
            </w:rPr>
            <w:t>06397/INFOEM/IP/RR/2019</w:t>
          </w:r>
        </w:p>
      </w:tc>
    </w:tr>
    <w:tr w:rsidR="00F341F9" w:rsidRPr="005A5E02" w:rsidTr="00F6302B">
      <w:tc>
        <w:tcPr>
          <w:tcW w:w="2557" w:type="dxa"/>
          <w:shd w:val="clear" w:color="auto" w:fill="auto"/>
          <w:vAlign w:val="center"/>
        </w:tcPr>
        <w:p w:rsidR="00F341F9" w:rsidRPr="005A5E02" w:rsidRDefault="00F341F9"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1" w:type="dxa"/>
          <w:shd w:val="clear" w:color="auto" w:fill="auto"/>
          <w:vAlign w:val="center"/>
        </w:tcPr>
        <w:p w:rsidR="00F341F9" w:rsidRPr="005A5E02" w:rsidRDefault="00F341F9" w:rsidP="00184A55">
          <w:pPr>
            <w:jc w:val="both"/>
            <w:rPr>
              <w:rFonts w:ascii="Palatino Linotype" w:hAnsi="Palatino Linotype"/>
              <w:b/>
              <w:sz w:val="22"/>
              <w:szCs w:val="22"/>
              <w:lang w:val="es-ES_tradnl"/>
            </w:rPr>
          </w:pPr>
        </w:p>
      </w:tc>
    </w:tr>
    <w:tr w:rsidR="00F341F9" w:rsidRPr="005A5E02" w:rsidTr="00F6302B">
      <w:trPr>
        <w:trHeight w:val="228"/>
      </w:trPr>
      <w:tc>
        <w:tcPr>
          <w:tcW w:w="2557" w:type="dxa"/>
          <w:shd w:val="clear" w:color="auto" w:fill="auto"/>
          <w:vAlign w:val="center"/>
        </w:tcPr>
        <w:p w:rsidR="00F341F9" w:rsidRPr="005A5E02" w:rsidRDefault="00F341F9" w:rsidP="00F6302B">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1" w:type="dxa"/>
          <w:shd w:val="clear" w:color="auto" w:fill="auto"/>
          <w:vAlign w:val="center"/>
        </w:tcPr>
        <w:p w:rsidR="00F341F9" w:rsidRPr="005A5E02" w:rsidRDefault="00F341F9" w:rsidP="00184A55">
          <w:pPr>
            <w:rPr>
              <w:rFonts w:ascii="Palatino Linotype" w:hAnsi="Palatino Linotype"/>
              <w:b/>
              <w:sz w:val="22"/>
              <w:szCs w:val="22"/>
              <w:lang w:val="es-ES_tradnl"/>
            </w:rPr>
          </w:pPr>
          <w:r w:rsidRPr="00F9437B">
            <w:rPr>
              <w:rFonts w:ascii="Palatino Linotype" w:hAnsi="Palatino Linotype"/>
              <w:b/>
              <w:sz w:val="22"/>
              <w:szCs w:val="22"/>
              <w:lang w:val="es-ES_tradnl"/>
            </w:rPr>
            <w:t xml:space="preserve">Ayuntamiento de </w:t>
          </w:r>
          <w:r>
            <w:rPr>
              <w:rFonts w:ascii="Palatino Linotype" w:hAnsi="Palatino Linotype"/>
              <w:b/>
              <w:sz w:val="22"/>
              <w:szCs w:val="22"/>
              <w:lang w:val="es-ES_tradnl"/>
            </w:rPr>
            <w:t>Cuautitlán Izcalli</w:t>
          </w:r>
        </w:p>
      </w:tc>
    </w:tr>
    <w:tr w:rsidR="00F341F9" w:rsidRPr="005A5E02" w:rsidTr="00F6302B">
      <w:tc>
        <w:tcPr>
          <w:tcW w:w="2557" w:type="dxa"/>
          <w:shd w:val="clear" w:color="auto" w:fill="auto"/>
          <w:vAlign w:val="center"/>
        </w:tcPr>
        <w:p w:rsidR="00F341F9" w:rsidRPr="005A5E02" w:rsidRDefault="00F341F9" w:rsidP="00F6302B">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1" w:type="dxa"/>
          <w:shd w:val="clear" w:color="auto" w:fill="auto"/>
          <w:vAlign w:val="center"/>
        </w:tcPr>
        <w:p w:rsidR="00F341F9" w:rsidRPr="005A5E02" w:rsidRDefault="00F341F9" w:rsidP="00F6302B">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F341F9" w:rsidRPr="00D95D94" w:rsidRDefault="00F341F9">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119E"/>
    <w:multiLevelType w:val="hybridMultilevel"/>
    <w:tmpl w:val="36468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76FE8"/>
    <w:multiLevelType w:val="hybridMultilevel"/>
    <w:tmpl w:val="E38CFA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13880E06"/>
    <w:multiLevelType w:val="hybridMultilevel"/>
    <w:tmpl w:val="2F96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07785C"/>
    <w:multiLevelType w:val="hybridMultilevel"/>
    <w:tmpl w:val="DD9C2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A26975"/>
    <w:multiLevelType w:val="hybridMultilevel"/>
    <w:tmpl w:val="CC94EBFE"/>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
    <w:nsid w:val="18012036"/>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D167F8"/>
    <w:multiLevelType w:val="hybridMultilevel"/>
    <w:tmpl w:val="E81C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01492C"/>
    <w:multiLevelType w:val="hybridMultilevel"/>
    <w:tmpl w:val="A4DE6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972E4E"/>
    <w:multiLevelType w:val="hybridMultilevel"/>
    <w:tmpl w:val="8B0A87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2F25ED"/>
    <w:multiLevelType w:val="hybridMultilevel"/>
    <w:tmpl w:val="3EF6E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55356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65382F"/>
    <w:multiLevelType w:val="hybridMultilevel"/>
    <w:tmpl w:val="28324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AD4CE2"/>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7378A4"/>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8E608A"/>
    <w:multiLevelType w:val="hybridMultilevel"/>
    <w:tmpl w:val="D74646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nsid w:val="4F327B2F"/>
    <w:multiLevelType w:val="hybridMultilevel"/>
    <w:tmpl w:val="A46A1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E60271"/>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1A6D09"/>
    <w:multiLevelType w:val="hybridMultilevel"/>
    <w:tmpl w:val="6C1E3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22599D"/>
    <w:multiLevelType w:val="hybridMultilevel"/>
    <w:tmpl w:val="3AF8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7B96C7F"/>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nsid w:val="696B7594"/>
    <w:multiLevelType w:val="hybridMultilevel"/>
    <w:tmpl w:val="9FC6EF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74D60962"/>
    <w:multiLevelType w:val="hybridMultilevel"/>
    <w:tmpl w:val="96D4CD26"/>
    <w:lvl w:ilvl="0" w:tplc="080A000D">
      <w:start w:val="1"/>
      <w:numFmt w:val="bullet"/>
      <w:lvlText w:val=""/>
      <w:lvlJc w:val="left"/>
      <w:pPr>
        <w:ind w:left="1210" w:hanging="360"/>
      </w:pPr>
      <w:rPr>
        <w:rFonts w:ascii="Wingdings" w:hAnsi="Wingdings" w:hint="default"/>
      </w:rPr>
    </w:lvl>
    <w:lvl w:ilvl="1" w:tplc="080A0003" w:tentative="1">
      <w:start w:val="1"/>
      <w:numFmt w:val="bullet"/>
      <w:lvlText w:val="o"/>
      <w:lvlJc w:val="left"/>
      <w:pPr>
        <w:ind w:left="1930" w:hanging="360"/>
      </w:pPr>
      <w:rPr>
        <w:rFonts w:ascii="Courier New" w:hAnsi="Courier New" w:cs="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cs="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cs="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23">
    <w:nsid w:val="79E7658D"/>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A9039A"/>
    <w:multiLevelType w:val="hybridMultilevel"/>
    <w:tmpl w:val="93EC5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BC630A8"/>
    <w:multiLevelType w:val="hybridMultilevel"/>
    <w:tmpl w:val="D196EEBC"/>
    <w:lvl w:ilvl="0" w:tplc="080A0001">
      <w:start w:val="1"/>
      <w:numFmt w:val="bullet"/>
      <w:lvlText w:val=""/>
      <w:lvlJc w:val="left"/>
      <w:pPr>
        <w:ind w:left="845" w:hanging="360"/>
      </w:pPr>
      <w:rPr>
        <w:rFonts w:ascii="Symbol" w:hAnsi="Symbol" w:hint="default"/>
      </w:rPr>
    </w:lvl>
    <w:lvl w:ilvl="1" w:tplc="080A0003" w:tentative="1">
      <w:start w:val="1"/>
      <w:numFmt w:val="bullet"/>
      <w:lvlText w:val="o"/>
      <w:lvlJc w:val="left"/>
      <w:pPr>
        <w:ind w:left="1565" w:hanging="360"/>
      </w:pPr>
      <w:rPr>
        <w:rFonts w:ascii="Courier New" w:hAnsi="Courier New" w:cs="Courier New" w:hint="default"/>
      </w:rPr>
    </w:lvl>
    <w:lvl w:ilvl="2" w:tplc="080A0005" w:tentative="1">
      <w:start w:val="1"/>
      <w:numFmt w:val="bullet"/>
      <w:lvlText w:val=""/>
      <w:lvlJc w:val="left"/>
      <w:pPr>
        <w:ind w:left="2285" w:hanging="360"/>
      </w:pPr>
      <w:rPr>
        <w:rFonts w:ascii="Wingdings" w:hAnsi="Wingdings" w:hint="default"/>
      </w:rPr>
    </w:lvl>
    <w:lvl w:ilvl="3" w:tplc="080A0001" w:tentative="1">
      <w:start w:val="1"/>
      <w:numFmt w:val="bullet"/>
      <w:lvlText w:val=""/>
      <w:lvlJc w:val="left"/>
      <w:pPr>
        <w:ind w:left="3005" w:hanging="360"/>
      </w:pPr>
      <w:rPr>
        <w:rFonts w:ascii="Symbol" w:hAnsi="Symbol" w:hint="default"/>
      </w:rPr>
    </w:lvl>
    <w:lvl w:ilvl="4" w:tplc="080A0003" w:tentative="1">
      <w:start w:val="1"/>
      <w:numFmt w:val="bullet"/>
      <w:lvlText w:val="o"/>
      <w:lvlJc w:val="left"/>
      <w:pPr>
        <w:ind w:left="3725" w:hanging="360"/>
      </w:pPr>
      <w:rPr>
        <w:rFonts w:ascii="Courier New" w:hAnsi="Courier New" w:cs="Courier New" w:hint="default"/>
      </w:rPr>
    </w:lvl>
    <w:lvl w:ilvl="5" w:tplc="080A0005" w:tentative="1">
      <w:start w:val="1"/>
      <w:numFmt w:val="bullet"/>
      <w:lvlText w:val=""/>
      <w:lvlJc w:val="left"/>
      <w:pPr>
        <w:ind w:left="4445" w:hanging="360"/>
      </w:pPr>
      <w:rPr>
        <w:rFonts w:ascii="Wingdings" w:hAnsi="Wingdings" w:hint="default"/>
      </w:rPr>
    </w:lvl>
    <w:lvl w:ilvl="6" w:tplc="080A0001" w:tentative="1">
      <w:start w:val="1"/>
      <w:numFmt w:val="bullet"/>
      <w:lvlText w:val=""/>
      <w:lvlJc w:val="left"/>
      <w:pPr>
        <w:ind w:left="5165" w:hanging="360"/>
      </w:pPr>
      <w:rPr>
        <w:rFonts w:ascii="Symbol" w:hAnsi="Symbol" w:hint="default"/>
      </w:rPr>
    </w:lvl>
    <w:lvl w:ilvl="7" w:tplc="080A0003" w:tentative="1">
      <w:start w:val="1"/>
      <w:numFmt w:val="bullet"/>
      <w:lvlText w:val="o"/>
      <w:lvlJc w:val="left"/>
      <w:pPr>
        <w:ind w:left="5885" w:hanging="360"/>
      </w:pPr>
      <w:rPr>
        <w:rFonts w:ascii="Courier New" w:hAnsi="Courier New" w:cs="Courier New" w:hint="default"/>
      </w:rPr>
    </w:lvl>
    <w:lvl w:ilvl="8" w:tplc="080A0005" w:tentative="1">
      <w:start w:val="1"/>
      <w:numFmt w:val="bullet"/>
      <w:lvlText w:val=""/>
      <w:lvlJc w:val="left"/>
      <w:pPr>
        <w:ind w:left="6605" w:hanging="360"/>
      </w:pPr>
      <w:rPr>
        <w:rFonts w:ascii="Wingdings" w:hAnsi="Wingdings" w:hint="default"/>
      </w:rPr>
    </w:lvl>
  </w:abstractNum>
  <w:abstractNum w:abstractNumId="26">
    <w:nsid w:val="7C4700A4"/>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7D2C0A"/>
    <w:multiLevelType w:val="hybridMultilevel"/>
    <w:tmpl w:val="5A9EE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9"/>
  </w:num>
  <w:num w:numId="4">
    <w:abstractNumId w:val="13"/>
  </w:num>
  <w:num w:numId="5">
    <w:abstractNumId w:val="14"/>
  </w:num>
  <w:num w:numId="6">
    <w:abstractNumId w:val="23"/>
  </w:num>
  <w:num w:numId="7">
    <w:abstractNumId w:val="20"/>
  </w:num>
  <w:num w:numId="8">
    <w:abstractNumId w:val="5"/>
  </w:num>
  <w:num w:numId="9">
    <w:abstractNumId w:val="17"/>
  </w:num>
  <w:num w:numId="10">
    <w:abstractNumId w:val="26"/>
  </w:num>
  <w:num w:numId="11">
    <w:abstractNumId w:val="22"/>
  </w:num>
  <w:num w:numId="12">
    <w:abstractNumId w:val="1"/>
  </w:num>
  <w:num w:numId="13">
    <w:abstractNumId w:val="10"/>
  </w:num>
  <w:num w:numId="14">
    <w:abstractNumId w:val="6"/>
  </w:num>
  <w:num w:numId="15">
    <w:abstractNumId w:val="4"/>
  </w:num>
  <w:num w:numId="16">
    <w:abstractNumId w:val="3"/>
  </w:num>
  <w:num w:numId="17">
    <w:abstractNumId w:val="8"/>
  </w:num>
  <w:num w:numId="18">
    <w:abstractNumId w:val="2"/>
  </w:num>
  <w:num w:numId="19">
    <w:abstractNumId w:val="18"/>
  </w:num>
  <w:num w:numId="20">
    <w:abstractNumId w:val="24"/>
  </w:num>
  <w:num w:numId="21">
    <w:abstractNumId w:val="15"/>
  </w:num>
  <w:num w:numId="22">
    <w:abstractNumId w:val="19"/>
  </w:num>
  <w:num w:numId="23">
    <w:abstractNumId w:val="21"/>
  </w:num>
  <w:num w:numId="24">
    <w:abstractNumId w:val="16"/>
  </w:num>
  <w:num w:numId="25">
    <w:abstractNumId w:val="27"/>
  </w:num>
  <w:num w:numId="26">
    <w:abstractNumId w:val="12"/>
  </w:num>
  <w:num w:numId="27">
    <w:abstractNumId w:val="25"/>
  </w:num>
  <w:num w:numId="2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2B"/>
    <w:rsid w:val="00000848"/>
    <w:rsid w:val="00000B38"/>
    <w:rsid w:val="00003565"/>
    <w:rsid w:val="000044CD"/>
    <w:rsid w:val="00011192"/>
    <w:rsid w:val="00012A35"/>
    <w:rsid w:val="00012C0A"/>
    <w:rsid w:val="00013284"/>
    <w:rsid w:val="000143D8"/>
    <w:rsid w:val="000155E4"/>
    <w:rsid w:val="000168B1"/>
    <w:rsid w:val="00020B01"/>
    <w:rsid w:val="00020DC3"/>
    <w:rsid w:val="0002277F"/>
    <w:rsid w:val="000247F3"/>
    <w:rsid w:val="000348AE"/>
    <w:rsid w:val="000409AC"/>
    <w:rsid w:val="00045967"/>
    <w:rsid w:val="00051935"/>
    <w:rsid w:val="00053F03"/>
    <w:rsid w:val="000548A2"/>
    <w:rsid w:val="000626C9"/>
    <w:rsid w:val="000673A1"/>
    <w:rsid w:val="000712E6"/>
    <w:rsid w:val="000715CB"/>
    <w:rsid w:val="000806EC"/>
    <w:rsid w:val="00084F94"/>
    <w:rsid w:val="00091BE0"/>
    <w:rsid w:val="0009705B"/>
    <w:rsid w:val="000A24BD"/>
    <w:rsid w:val="000B4083"/>
    <w:rsid w:val="000C3E6E"/>
    <w:rsid w:val="000D4099"/>
    <w:rsid w:val="000D5157"/>
    <w:rsid w:val="000E0573"/>
    <w:rsid w:val="000E0BA1"/>
    <w:rsid w:val="000E1BF5"/>
    <w:rsid w:val="000E40B6"/>
    <w:rsid w:val="000E584F"/>
    <w:rsid w:val="000F3690"/>
    <w:rsid w:val="000F4C80"/>
    <w:rsid w:val="001007B9"/>
    <w:rsid w:val="00101070"/>
    <w:rsid w:val="00107875"/>
    <w:rsid w:val="00110302"/>
    <w:rsid w:val="00115EBE"/>
    <w:rsid w:val="00116FAF"/>
    <w:rsid w:val="0012151D"/>
    <w:rsid w:val="00122F63"/>
    <w:rsid w:val="00126901"/>
    <w:rsid w:val="0012793B"/>
    <w:rsid w:val="00130DCF"/>
    <w:rsid w:val="0013224C"/>
    <w:rsid w:val="0013760A"/>
    <w:rsid w:val="00143B49"/>
    <w:rsid w:val="00154D77"/>
    <w:rsid w:val="00160068"/>
    <w:rsid w:val="00162531"/>
    <w:rsid w:val="001625AF"/>
    <w:rsid w:val="00165A7A"/>
    <w:rsid w:val="00174F50"/>
    <w:rsid w:val="001771E1"/>
    <w:rsid w:val="001813E4"/>
    <w:rsid w:val="00183A46"/>
    <w:rsid w:val="00184A55"/>
    <w:rsid w:val="00184CB0"/>
    <w:rsid w:val="00194604"/>
    <w:rsid w:val="00194856"/>
    <w:rsid w:val="00196717"/>
    <w:rsid w:val="001A0028"/>
    <w:rsid w:val="001A0E80"/>
    <w:rsid w:val="001A1BC7"/>
    <w:rsid w:val="001A2ABC"/>
    <w:rsid w:val="001A45D3"/>
    <w:rsid w:val="001A4E92"/>
    <w:rsid w:val="001A51A4"/>
    <w:rsid w:val="001A52FA"/>
    <w:rsid w:val="001A6C7F"/>
    <w:rsid w:val="001B181E"/>
    <w:rsid w:val="001C355C"/>
    <w:rsid w:val="001D22B1"/>
    <w:rsid w:val="001D4E27"/>
    <w:rsid w:val="001D7E77"/>
    <w:rsid w:val="001E047C"/>
    <w:rsid w:val="001E0C73"/>
    <w:rsid w:val="001E2A9B"/>
    <w:rsid w:val="001E4E3F"/>
    <w:rsid w:val="001E5414"/>
    <w:rsid w:val="001E5801"/>
    <w:rsid w:val="001F2D2A"/>
    <w:rsid w:val="001F6222"/>
    <w:rsid w:val="001F6F34"/>
    <w:rsid w:val="00203390"/>
    <w:rsid w:val="00206BA5"/>
    <w:rsid w:val="002077C4"/>
    <w:rsid w:val="00211AE2"/>
    <w:rsid w:val="0022296A"/>
    <w:rsid w:val="00222D3E"/>
    <w:rsid w:val="002234C0"/>
    <w:rsid w:val="002303AE"/>
    <w:rsid w:val="0023044B"/>
    <w:rsid w:val="002419CB"/>
    <w:rsid w:val="00251432"/>
    <w:rsid w:val="002541AB"/>
    <w:rsid w:val="00257E42"/>
    <w:rsid w:val="0026076F"/>
    <w:rsid w:val="002615E4"/>
    <w:rsid w:val="00263A73"/>
    <w:rsid w:val="00263AF1"/>
    <w:rsid w:val="002651F0"/>
    <w:rsid w:val="00266FCA"/>
    <w:rsid w:val="00267DE1"/>
    <w:rsid w:val="00267FD8"/>
    <w:rsid w:val="00270F4D"/>
    <w:rsid w:val="00273A7D"/>
    <w:rsid w:val="00281FDB"/>
    <w:rsid w:val="00284124"/>
    <w:rsid w:val="002946AB"/>
    <w:rsid w:val="00294970"/>
    <w:rsid w:val="00294EB7"/>
    <w:rsid w:val="00297CCC"/>
    <w:rsid w:val="002A0526"/>
    <w:rsid w:val="002A19BC"/>
    <w:rsid w:val="002A3005"/>
    <w:rsid w:val="002A7206"/>
    <w:rsid w:val="002A7E43"/>
    <w:rsid w:val="002B3C57"/>
    <w:rsid w:val="002C5E22"/>
    <w:rsid w:val="002D1B6C"/>
    <w:rsid w:val="002D1C6A"/>
    <w:rsid w:val="002D25DB"/>
    <w:rsid w:val="002D26CA"/>
    <w:rsid w:val="002E242F"/>
    <w:rsid w:val="002E6CFB"/>
    <w:rsid w:val="002F29EF"/>
    <w:rsid w:val="002F5CC1"/>
    <w:rsid w:val="00303F13"/>
    <w:rsid w:val="00305640"/>
    <w:rsid w:val="00311187"/>
    <w:rsid w:val="003127F5"/>
    <w:rsid w:val="0031287A"/>
    <w:rsid w:val="00317CC0"/>
    <w:rsid w:val="00317F0E"/>
    <w:rsid w:val="003211BF"/>
    <w:rsid w:val="003218A9"/>
    <w:rsid w:val="003255FE"/>
    <w:rsid w:val="00327661"/>
    <w:rsid w:val="00331B4D"/>
    <w:rsid w:val="003324B7"/>
    <w:rsid w:val="00333B40"/>
    <w:rsid w:val="003345D1"/>
    <w:rsid w:val="003409DC"/>
    <w:rsid w:val="00350E2E"/>
    <w:rsid w:val="00351A66"/>
    <w:rsid w:val="003602F2"/>
    <w:rsid w:val="00361841"/>
    <w:rsid w:val="00364EE1"/>
    <w:rsid w:val="00365F36"/>
    <w:rsid w:val="003664E8"/>
    <w:rsid w:val="00371441"/>
    <w:rsid w:val="00380BE0"/>
    <w:rsid w:val="003841E1"/>
    <w:rsid w:val="003848EC"/>
    <w:rsid w:val="003850B5"/>
    <w:rsid w:val="003865AC"/>
    <w:rsid w:val="00391D2A"/>
    <w:rsid w:val="0039326D"/>
    <w:rsid w:val="0039377C"/>
    <w:rsid w:val="00395123"/>
    <w:rsid w:val="00396428"/>
    <w:rsid w:val="003967B0"/>
    <w:rsid w:val="003967B4"/>
    <w:rsid w:val="00396A6A"/>
    <w:rsid w:val="003A03C2"/>
    <w:rsid w:val="003A3E6B"/>
    <w:rsid w:val="003A415D"/>
    <w:rsid w:val="003A57A6"/>
    <w:rsid w:val="003B1588"/>
    <w:rsid w:val="003B2AC0"/>
    <w:rsid w:val="003C4868"/>
    <w:rsid w:val="003C5DD5"/>
    <w:rsid w:val="003C5F12"/>
    <w:rsid w:val="003C60BD"/>
    <w:rsid w:val="003D0C08"/>
    <w:rsid w:val="003D624C"/>
    <w:rsid w:val="003D6834"/>
    <w:rsid w:val="003D745A"/>
    <w:rsid w:val="003E111C"/>
    <w:rsid w:val="003E1B7E"/>
    <w:rsid w:val="003E22F9"/>
    <w:rsid w:val="003E509F"/>
    <w:rsid w:val="003E5205"/>
    <w:rsid w:val="003F680B"/>
    <w:rsid w:val="003F6C9E"/>
    <w:rsid w:val="003F6FA6"/>
    <w:rsid w:val="004062E8"/>
    <w:rsid w:val="00406A88"/>
    <w:rsid w:val="00407F19"/>
    <w:rsid w:val="00410786"/>
    <w:rsid w:val="00410C64"/>
    <w:rsid w:val="004120E0"/>
    <w:rsid w:val="0041268D"/>
    <w:rsid w:val="00421A73"/>
    <w:rsid w:val="00422254"/>
    <w:rsid w:val="00424E81"/>
    <w:rsid w:val="004257FF"/>
    <w:rsid w:val="004259CC"/>
    <w:rsid w:val="00435A84"/>
    <w:rsid w:val="00437AFE"/>
    <w:rsid w:val="00450A94"/>
    <w:rsid w:val="00451CE1"/>
    <w:rsid w:val="00454F7F"/>
    <w:rsid w:val="00455404"/>
    <w:rsid w:val="004568A7"/>
    <w:rsid w:val="004573C9"/>
    <w:rsid w:val="004636D1"/>
    <w:rsid w:val="0046420C"/>
    <w:rsid w:val="00466FB4"/>
    <w:rsid w:val="0047015D"/>
    <w:rsid w:val="00472943"/>
    <w:rsid w:val="004747EA"/>
    <w:rsid w:val="00477981"/>
    <w:rsid w:val="00477BDF"/>
    <w:rsid w:val="00481361"/>
    <w:rsid w:val="00482172"/>
    <w:rsid w:val="00483E65"/>
    <w:rsid w:val="004868DB"/>
    <w:rsid w:val="004878A4"/>
    <w:rsid w:val="00491796"/>
    <w:rsid w:val="004970BA"/>
    <w:rsid w:val="00497CFA"/>
    <w:rsid w:val="004A1C57"/>
    <w:rsid w:val="004A1D28"/>
    <w:rsid w:val="004A29B9"/>
    <w:rsid w:val="004A506F"/>
    <w:rsid w:val="004B62D5"/>
    <w:rsid w:val="004B6625"/>
    <w:rsid w:val="004B6E7B"/>
    <w:rsid w:val="004C161F"/>
    <w:rsid w:val="004C2DB3"/>
    <w:rsid w:val="004C2FB2"/>
    <w:rsid w:val="004C3BF6"/>
    <w:rsid w:val="004C6A18"/>
    <w:rsid w:val="004C765A"/>
    <w:rsid w:val="004C7D45"/>
    <w:rsid w:val="004D4243"/>
    <w:rsid w:val="004D4C16"/>
    <w:rsid w:val="004D7BF3"/>
    <w:rsid w:val="004E206B"/>
    <w:rsid w:val="004F5504"/>
    <w:rsid w:val="004F5CC8"/>
    <w:rsid w:val="004F67DB"/>
    <w:rsid w:val="004F7B3B"/>
    <w:rsid w:val="0050146C"/>
    <w:rsid w:val="005107CA"/>
    <w:rsid w:val="00514159"/>
    <w:rsid w:val="0051632B"/>
    <w:rsid w:val="00525D87"/>
    <w:rsid w:val="00531133"/>
    <w:rsid w:val="0053122A"/>
    <w:rsid w:val="00532D27"/>
    <w:rsid w:val="00533670"/>
    <w:rsid w:val="005363F6"/>
    <w:rsid w:val="00542D1F"/>
    <w:rsid w:val="00547F5A"/>
    <w:rsid w:val="0055114F"/>
    <w:rsid w:val="005512B5"/>
    <w:rsid w:val="005576CA"/>
    <w:rsid w:val="0056607D"/>
    <w:rsid w:val="005668B0"/>
    <w:rsid w:val="005705B4"/>
    <w:rsid w:val="005712AC"/>
    <w:rsid w:val="00575ED7"/>
    <w:rsid w:val="00576EA9"/>
    <w:rsid w:val="00577AE5"/>
    <w:rsid w:val="00580CBD"/>
    <w:rsid w:val="00582FA4"/>
    <w:rsid w:val="00586279"/>
    <w:rsid w:val="00591DFD"/>
    <w:rsid w:val="00595122"/>
    <w:rsid w:val="00595F68"/>
    <w:rsid w:val="005A1539"/>
    <w:rsid w:val="005A2341"/>
    <w:rsid w:val="005A2FD5"/>
    <w:rsid w:val="005A32D0"/>
    <w:rsid w:val="005A4F85"/>
    <w:rsid w:val="005A61C2"/>
    <w:rsid w:val="005B2AE6"/>
    <w:rsid w:val="005B34CD"/>
    <w:rsid w:val="005B673A"/>
    <w:rsid w:val="005C2ADC"/>
    <w:rsid w:val="005C4DA9"/>
    <w:rsid w:val="005C549F"/>
    <w:rsid w:val="005C5E24"/>
    <w:rsid w:val="005D0C7B"/>
    <w:rsid w:val="005D676E"/>
    <w:rsid w:val="005D6F36"/>
    <w:rsid w:val="005D749B"/>
    <w:rsid w:val="005E3EA2"/>
    <w:rsid w:val="005E55DB"/>
    <w:rsid w:val="005F310D"/>
    <w:rsid w:val="005F3D94"/>
    <w:rsid w:val="005F54D8"/>
    <w:rsid w:val="005F68D9"/>
    <w:rsid w:val="00600834"/>
    <w:rsid w:val="00601047"/>
    <w:rsid w:val="00602D4B"/>
    <w:rsid w:val="00603915"/>
    <w:rsid w:val="00613281"/>
    <w:rsid w:val="006132C1"/>
    <w:rsid w:val="006201F4"/>
    <w:rsid w:val="006219D0"/>
    <w:rsid w:val="00622C80"/>
    <w:rsid w:val="0062528E"/>
    <w:rsid w:val="00626CF1"/>
    <w:rsid w:val="006332CB"/>
    <w:rsid w:val="00633609"/>
    <w:rsid w:val="00635BBB"/>
    <w:rsid w:val="00646A9F"/>
    <w:rsid w:val="00650B18"/>
    <w:rsid w:val="0065575F"/>
    <w:rsid w:val="006557C0"/>
    <w:rsid w:val="00657405"/>
    <w:rsid w:val="00660102"/>
    <w:rsid w:val="00660492"/>
    <w:rsid w:val="0066067D"/>
    <w:rsid w:val="006620AB"/>
    <w:rsid w:val="00663EFE"/>
    <w:rsid w:val="00665100"/>
    <w:rsid w:val="00667DB8"/>
    <w:rsid w:val="00667F4D"/>
    <w:rsid w:val="006709B9"/>
    <w:rsid w:val="0067123D"/>
    <w:rsid w:val="006716DA"/>
    <w:rsid w:val="00671CD5"/>
    <w:rsid w:val="00673127"/>
    <w:rsid w:val="00674D11"/>
    <w:rsid w:val="006810D5"/>
    <w:rsid w:val="006852B0"/>
    <w:rsid w:val="0068768C"/>
    <w:rsid w:val="006937D5"/>
    <w:rsid w:val="006A287B"/>
    <w:rsid w:val="006B07F4"/>
    <w:rsid w:val="006B0FFA"/>
    <w:rsid w:val="006B19CA"/>
    <w:rsid w:val="006B2B81"/>
    <w:rsid w:val="006B6091"/>
    <w:rsid w:val="006C14D1"/>
    <w:rsid w:val="006C1980"/>
    <w:rsid w:val="006C317A"/>
    <w:rsid w:val="006C6FFB"/>
    <w:rsid w:val="006C7B01"/>
    <w:rsid w:val="006D0B99"/>
    <w:rsid w:val="006D4B81"/>
    <w:rsid w:val="006D5288"/>
    <w:rsid w:val="006E18D8"/>
    <w:rsid w:val="006F1FCC"/>
    <w:rsid w:val="006F2617"/>
    <w:rsid w:val="00700049"/>
    <w:rsid w:val="0070443B"/>
    <w:rsid w:val="00706A90"/>
    <w:rsid w:val="007120D9"/>
    <w:rsid w:val="00712273"/>
    <w:rsid w:val="00716C89"/>
    <w:rsid w:val="00724D7D"/>
    <w:rsid w:val="00730E93"/>
    <w:rsid w:val="0073272A"/>
    <w:rsid w:val="00737855"/>
    <w:rsid w:val="0074083D"/>
    <w:rsid w:val="00742A24"/>
    <w:rsid w:val="0075184E"/>
    <w:rsid w:val="007523CC"/>
    <w:rsid w:val="007539BE"/>
    <w:rsid w:val="00757092"/>
    <w:rsid w:val="00757554"/>
    <w:rsid w:val="00765F6B"/>
    <w:rsid w:val="007662A5"/>
    <w:rsid w:val="00767B45"/>
    <w:rsid w:val="00770127"/>
    <w:rsid w:val="0077207A"/>
    <w:rsid w:val="00775F0A"/>
    <w:rsid w:val="0078135D"/>
    <w:rsid w:val="0078557D"/>
    <w:rsid w:val="00786A3B"/>
    <w:rsid w:val="0079374C"/>
    <w:rsid w:val="00793C1B"/>
    <w:rsid w:val="00793E7C"/>
    <w:rsid w:val="00794FA5"/>
    <w:rsid w:val="007979A4"/>
    <w:rsid w:val="007A1C78"/>
    <w:rsid w:val="007A20EE"/>
    <w:rsid w:val="007A4590"/>
    <w:rsid w:val="007A6D02"/>
    <w:rsid w:val="007B1949"/>
    <w:rsid w:val="007B2A95"/>
    <w:rsid w:val="007B44D1"/>
    <w:rsid w:val="007B4C6E"/>
    <w:rsid w:val="007C039A"/>
    <w:rsid w:val="007C7BEF"/>
    <w:rsid w:val="007D5AD7"/>
    <w:rsid w:val="007E0689"/>
    <w:rsid w:val="007E3E0E"/>
    <w:rsid w:val="007E579B"/>
    <w:rsid w:val="007E6607"/>
    <w:rsid w:val="007E7E30"/>
    <w:rsid w:val="007F1AD2"/>
    <w:rsid w:val="007F3D91"/>
    <w:rsid w:val="007F688E"/>
    <w:rsid w:val="007F6A59"/>
    <w:rsid w:val="008001BA"/>
    <w:rsid w:val="00802F6F"/>
    <w:rsid w:val="00811063"/>
    <w:rsid w:val="0081226A"/>
    <w:rsid w:val="00816C18"/>
    <w:rsid w:val="008253AD"/>
    <w:rsid w:val="00826AA3"/>
    <w:rsid w:val="00832C69"/>
    <w:rsid w:val="0083461B"/>
    <w:rsid w:val="00834A25"/>
    <w:rsid w:val="00835FA2"/>
    <w:rsid w:val="008369C3"/>
    <w:rsid w:val="00837305"/>
    <w:rsid w:val="008377E1"/>
    <w:rsid w:val="008408D6"/>
    <w:rsid w:val="0084587F"/>
    <w:rsid w:val="00846D5B"/>
    <w:rsid w:val="00847EC4"/>
    <w:rsid w:val="008515E7"/>
    <w:rsid w:val="00855E68"/>
    <w:rsid w:val="00855F89"/>
    <w:rsid w:val="008615D5"/>
    <w:rsid w:val="00864EB0"/>
    <w:rsid w:val="008656E0"/>
    <w:rsid w:val="00871BB4"/>
    <w:rsid w:val="00877677"/>
    <w:rsid w:val="00877AA5"/>
    <w:rsid w:val="008832DA"/>
    <w:rsid w:val="00884E1A"/>
    <w:rsid w:val="00885042"/>
    <w:rsid w:val="008863E8"/>
    <w:rsid w:val="0088653E"/>
    <w:rsid w:val="00891DD7"/>
    <w:rsid w:val="0089235B"/>
    <w:rsid w:val="0089374F"/>
    <w:rsid w:val="00895AD9"/>
    <w:rsid w:val="008962BA"/>
    <w:rsid w:val="008A0282"/>
    <w:rsid w:val="008A16BE"/>
    <w:rsid w:val="008A305F"/>
    <w:rsid w:val="008A366D"/>
    <w:rsid w:val="008A674A"/>
    <w:rsid w:val="008A7530"/>
    <w:rsid w:val="008B123B"/>
    <w:rsid w:val="008B361D"/>
    <w:rsid w:val="008B46D7"/>
    <w:rsid w:val="008C330B"/>
    <w:rsid w:val="008C4CC1"/>
    <w:rsid w:val="008C715A"/>
    <w:rsid w:val="008C7553"/>
    <w:rsid w:val="008D2BDB"/>
    <w:rsid w:val="008D3A64"/>
    <w:rsid w:val="008D4F07"/>
    <w:rsid w:val="008D536C"/>
    <w:rsid w:val="008E3EDE"/>
    <w:rsid w:val="008E475A"/>
    <w:rsid w:val="008E493C"/>
    <w:rsid w:val="008F23DA"/>
    <w:rsid w:val="008F4321"/>
    <w:rsid w:val="008F637C"/>
    <w:rsid w:val="008F6F4B"/>
    <w:rsid w:val="00900241"/>
    <w:rsid w:val="009006A4"/>
    <w:rsid w:val="00900A15"/>
    <w:rsid w:val="00903CB5"/>
    <w:rsid w:val="00906E3E"/>
    <w:rsid w:val="00907866"/>
    <w:rsid w:val="009079A0"/>
    <w:rsid w:val="00913F20"/>
    <w:rsid w:val="009143E3"/>
    <w:rsid w:val="00917343"/>
    <w:rsid w:val="00925791"/>
    <w:rsid w:val="00926B90"/>
    <w:rsid w:val="00934310"/>
    <w:rsid w:val="00940A1F"/>
    <w:rsid w:val="009424C8"/>
    <w:rsid w:val="00945232"/>
    <w:rsid w:val="009453DD"/>
    <w:rsid w:val="00945D97"/>
    <w:rsid w:val="009512E9"/>
    <w:rsid w:val="00953F57"/>
    <w:rsid w:val="00956A02"/>
    <w:rsid w:val="009636B7"/>
    <w:rsid w:val="0096610D"/>
    <w:rsid w:val="00971155"/>
    <w:rsid w:val="009711AB"/>
    <w:rsid w:val="009726B0"/>
    <w:rsid w:val="00973A20"/>
    <w:rsid w:val="00973CA0"/>
    <w:rsid w:val="00976802"/>
    <w:rsid w:val="009811AE"/>
    <w:rsid w:val="00992184"/>
    <w:rsid w:val="0099252E"/>
    <w:rsid w:val="009942C6"/>
    <w:rsid w:val="009964B1"/>
    <w:rsid w:val="009A0099"/>
    <w:rsid w:val="009A0D3F"/>
    <w:rsid w:val="009A2843"/>
    <w:rsid w:val="009A30B8"/>
    <w:rsid w:val="009A6F57"/>
    <w:rsid w:val="009B3409"/>
    <w:rsid w:val="009B4832"/>
    <w:rsid w:val="009B525F"/>
    <w:rsid w:val="009B5313"/>
    <w:rsid w:val="009B556C"/>
    <w:rsid w:val="009C140A"/>
    <w:rsid w:val="009C2D7B"/>
    <w:rsid w:val="009C5E34"/>
    <w:rsid w:val="009C64F3"/>
    <w:rsid w:val="009C6CF3"/>
    <w:rsid w:val="009C7993"/>
    <w:rsid w:val="009D04E1"/>
    <w:rsid w:val="009D0712"/>
    <w:rsid w:val="009D36B3"/>
    <w:rsid w:val="009D4796"/>
    <w:rsid w:val="009D66FB"/>
    <w:rsid w:val="009E3065"/>
    <w:rsid w:val="009E6934"/>
    <w:rsid w:val="009E6CA6"/>
    <w:rsid w:val="009F2356"/>
    <w:rsid w:val="009F3742"/>
    <w:rsid w:val="009F4CE1"/>
    <w:rsid w:val="009F5DBD"/>
    <w:rsid w:val="00A00093"/>
    <w:rsid w:val="00A01823"/>
    <w:rsid w:val="00A0470F"/>
    <w:rsid w:val="00A1029B"/>
    <w:rsid w:val="00A16A60"/>
    <w:rsid w:val="00A23CD0"/>
    <w:rsid w:val="00A27AF7"/>
    <w:rsid w:val="00A37EA4"/>
    <w:rsid w:val="00A405EF"/>
    <w:rsid w:val="00A42445"/>
    <w:rsid w:val="00A42745"/>
    <w:rsid w:val="00A4423E"/>
    <w:rsid w:val="00A4571A"/>
    <w:rsid w:val="00A468E2"/>
    <w:rsid w:val="00A547AD"/>
    <w:rsid w:val="00A55A3F"/>
    <w:rsid w:val="00A5677D"/>
    <w:rsid w:val="00A571B0"/>
    <w:rsid w:val="00A576FD"/>
    <w:rsid w:val="00A622D2"/>
    <w:rsid w:val="00A63FE7"/>
    <w:rsid w:val="00A65079"/>
    <w:rsid w:val="00A6572D"/>
    <w:rsid w:val="00A674F1"/>
    <w:rsid w:val="00A679B8"/>
    <w:rsid w:val="00A72CA0"/>
    <w:rsid w:val="00A75D53"/>
    <w:rsid w:val="00A76C48"/>
    <w:rsid w:val="00A77253"/>
    <w:rsid w:val="00A82AED"/>
    <w:rsid w:val="00A8600D"/>
    <w:rsid w:val="00A90175"/>
    <w:rsid w:val="00A91482"/>
    <w:rsid w:val="00A92606"/>
    <w:rsid w:val="00AA19DE"/>
    <w:rsid w:val="00AA57DF"/>
    <w:rsid w:val="00AA648B"/>
    <w:rsid w:val="00AA6746"/>
    <w:rsid w:val="00AA6D01"/>
    <w:rsid w:val="00AA6F78"/>
    <w:rsid w:val="00AB54CF"/>
    <w:rsid w:val="00AC3022"/>
    <w:rsid w:val="00AC373E"/>
    <w:rsid w:val="00AD1271"/>
    <w:rsid w:val="00AD283D"/>
    <w:rsid w:val="00AD42ED"/>
    <w:rsid w:val="00AD4604"/>
    <w:rsid w:val="00AD507E"/>
    <w:rsid w:val="00AD73A6"/>
    <w:rsid w:val="00AD74A6"/>
    <w:rsid w:val="00AE0E7D"/>
    <w:rsid w:val="00AE13C6"/>
    <w:rsid w:val="00AE4B54"/>
    <w:rsid w:val="00AF01A7"/>
    <w:rsid w:val="00AF0765"/>
    <w:rsid w:val="00AF4D16"/>
    <w:rsid w:val="00AF5F90"/>
    <w:rsid w:val="00AF71E4"/>
    <w:rsid w:val="00B017A9"/>
    <w:rsid w:val="00B03E61"/>
    <w:rsid w:val="00B04DE5"/>
    <w:rsid w:val="00B10826"/>
    <w:rsid w:val="00B11EEE"/>
    <w:rsid w:val="00B22949"/>
    <w:rsid w:val="00B23049"/>
    <w:rsid w:val="00B25E71"/>
    <w:rsid w:val="00B27A35"/>
    <w:rsid w:val="00B27D18"/>
    <w:rsid w:val="00B31E6A"/>
    <w:rsid w:val="00B35964"/>
    <w:rsid w:val="00B37F5A"/>
    <w:rsid w:val="00B41343"/>
    <w:rsid w:val="00B42C32"/>
    <w:rsid w:val="00B46081"/>
    <w:rsid w:val="00B47B4D"/>
    <w:rsid w:val="00B51F80"/>
    <w:rsid w:val="00B52003"/>
    <w:rsid w:val="00B53DC8"/>
    <w:rsid w:val="00B53E27"/>
    <w:rsid w:val="00B56C19"/>
    <w:rsid w:val="00B570A5"/>
    <w:rsid w:val="00B57854"/>
    <w:rsid w:val="00B620D1"/>
    <w:rsid w:val="00B62CAF"/>
    <w:rsid w:val="00B6610A"/>
    <w:rsid w:val="00B67B78"/>
    <w:rsid w:val="00B70CF8"/>
    <w:rsid w:val="00B743FB"/>
    <w:rsid w:val="00B755C8"/>
    <w:rsid w:val="00B75C3F"/>
    <w:rsid w:val="00B7604F"/>
    <w:rsid w:val="00B77E05"/>
    <w:rsid w:val="00B84581"/>
    <w:rsid w:val="00B84AA1"/>
    <w:rsid w:val="00B90919"/>
    <w:rsid w:val="00B95022"/>
    <w:rsid w:val="00BA49DF"/>
    <w:rsid w:val="00BB20E9"/>
    <w:rsid w:val="00BB589F"/>
    <w:rsid w:val="00BC2717"/>
    <w:rsid w:val="00BC4477"/>
    <w:rsid w:val="00BC592E"/>
    <w:rsid w:val="00BD22AB"/>
    <w:rsid w:val="00BD75A1"/>
    <w:rsid w:val="00BE0493"/>
    <w:rsid w:val="00BE1456"/>
    <w:rsid w:val="00BE16AC"/>
    <w:rsid w:val="00BE23BA"/>
    <w:rsid w:val="00BE30C5"/>
    <w:rsid w:val="00BE5446"/>
    <w:rsid w:val="00BF03C5"/>
    <w:rsid w:val="00BF3AE2"/>
    <w:rsid w:val="00BF485A"/>
    <w:rsid w:val="00BF4EF7"/>
    <w:rsid w:val="00BF6826"/>
    <w:rsid w:val="00C0398C"/>
    <w:rsid w:val="00C1567F"/>
    <w:rsid w:val="00C16B90"/>
    <w:rsid w:val="00C2116F"/>
    <w:rsid w:val="00C23B43"/>
    <w:rsid w:val="00C240D8"/>
    <w:rsid w:val="00C311D8"/>
    <w:rsid w:val="00C3478D"/>
    <w:rsid w:val="00C3484F"/>
    <w:rsid w:val="00C34BA3"/>
    <w:rsid w:val="00C35297"/>
    <w:rsid w:val="00C419DF"/>
    <w:rsid w:val="00C46033"/>
    <w:rsid w:val="00C514E3"/>
    <w:rsid w:val="00C5575A"/>
    <w:rsid w:val="00C577A4"/>
    <w:rsid w:val="00C61DF3"/>
    <w:rsid w:val="00C63DF1"/>
    <w:rsid w:val="00C6636E"/>
    <w:rsid w:val="00C725CF"/>
    <w:rsid w:val="00C80C04"/>
    <w:rsid w:val="00C8401C"/>
    <w:rsid w:val="00C84C9F"/>
    <w:rsid w:val="00C857CF"/>
    <w:rsid w:val="00C86E50"/>
    <w:rsid w:val="00C9714C"/>
    <w:rsid w:val="00CA6EE0"/>
    <w:rsid w:val="00CB17CE"/>
    <w:rsid w:val="00CB233D"/>
    <w:rsid w:val="00CC213D"/>
    <w:rsid w:val="00CD02A6"/>
    <w:rsid w:val="00CD1C89"/>
    <w:rsid w:val="00CD3872"/>
    <w:rsid w:val="00CE08F7"/>
    <w:rsid w:val="00CE0E1C"/>
    <w:rsid w:val="00CE3CDA"/>
    <w:rsid w:val="00CE5D51"/>
    <w:rsid w:val="00CF4339"/>
    <w:rsid w:val="00CF5876"/>
    <w:rsid w:val="00CF5FC9"/>
    <w:rsid w:val="00D00398"/>
    <w:rsid w:val="00D02CE2"/>
    <w:rsid w:val="00D05261"/>
    <w:rsid w:val="00D06CD8"/>
    <w:rsid w:val="00D11B85"/>
    <w:rsid w:val="00D133C0"/>
    <w:rsid w:val="00D13ED9"/>
    <w:rsid w:val="00D14F3E"/>
    <w:rsid w:val="00D1501E"/>
    <w:rsid w:val="00D20F75"/>
    <w:rsid w:val="00D27629"/>
    <w:rsid w:val="00D27C80"/>
    <w:rsid w:val="00D30E90"/>
    <w:rsid w:val="00D35456"/>
    <w:rsid w:val="00D369F6"/>
    <w:rsid w:val="00D370C5"/>
    <w:rsid w:val="00D5113B"/>
    <w:rsid w:val="00D534C5"/>
    <w:rsid w:val="00D53D7D"/>
    <w:rsid w:val="00D568D1"/>
    <w:rsid w:val="00D61B01"/>
    <w:rsid w:val="00D656C7"/>
    <w:rsid w:val="00D65F93"/>
    <w:rsid w:val="00D661ED"/>
    <w:rsid w:val="00D6678E"/>
    <w:rsid w:val="00D7353C"/>
    <w:rsid w:val="00D7571D"/>
    <w:rsid w:val="00D82784"/>
    <w:rsid w:val="00D83506"/>
    <w:rsid w:val="00D83CB1"/>
    <w:rsid w:val="00D8708A"/>
    <w:rsid w:val="00D94CA0"/>
    <w:rsid w:val="00D95465"/>
    <w:rsid w:val="00D95D94"/>
    <w:rsid w:val="00D97C90"/>
    <w:rsid w:val="00DA0B5E"/>
    <w:rsid w:val="00DA53B7"/>
    <w:rsid w:val="00DA5C88"/>
    <w:rsid w:val="00DB29CB"/>
    <w:rsid w:val="00DB2C75"/>
    <w:rsid w:val="00DB76A7"/>
    <w:rsid w:val="00DB7716"/>
    <w:rsid w:val="00DC0779"/>
    <w:rsid w:val="00DC46BE"/>
    <w:rsid w:val="00DD13EC"/>
    <w:rsid w:val="00DD74C3"/>
    <w:rsid w:val="00DD7574"/>
    <w:rsid w:val="00DE3FB1"/>
    <w:rsid w:val="00DE4692"/>
    <w:rsid w:val="00DE56BF"/>
    <w:rsid w:val="00DF2AB1"/>
    <w:rsid w:val="00DF73BB"/>
    <w:rsid w:val="00E07007"/>
    <w:rsid w:val="00E145ED"/>
    <w:rsid w:val="00E16818"/>
    <w:rsid w:val="00E2658A"/>
    <w:rsid w:val="00E27218"/>
    <w:rsid w:val="00E32F1D"/>
    <w:rsid w:val="00E36C33"/>
    <w:rsid w:val="00E47FE7"/>
    <w:rsid w:val="00E50C56"/>
    <w:rsid w:val="00E53ACF"/>
    <w:rsid w:val="00E553E6"/>
    <w:rsid w:val="00E562CD"/>
    <w:rsid w:val="00E57795"/>
    <w:rsid w:val="00E62E17"/>
    <w:rsid w:val="00E6715D"/>
    <w:rsid w:val="00E718AC"/>
    <w:rsid w:val="00E72A74"/>
    <w:rsid w:val="00E73330"/>
    <w:rsid w:val="00E73537"/>
    <w:rsid w:val="00E745E5"/>
    <w:rsid w:val="00E76415"/>
    <w:rsid w:val="00E8012A"/>
    <w:rsid w:val="00E8440B"/>
    <w:rsid w:val="00E84E9B"/>
    <w:rsid w:val="00E919CF"/>
    <w:rsid w:val="00E93DA2"/>
    <w:rsid w:val="00EB1686"/>
    <w:rsid w:val="00EC045B"/>
    <w:rsid w:val="00EC1F99"/>
    <w:rsid w:val="00EC3DEC"/>
    <w:rsid w:val="00EC61FD"/>
    <w:rsid w:val="00ED060F"/>
    <w:rsid w:val="00ED7C6D"/>
    <w:rsid w:val="00EE33AA"/>
    <w:rsid w:val="00EE3FB0"/>
    <w:rsid w:val="00EF3B2F"/>
    <w:rsid w:val="00EF5823"/>
    <w:rsid w:val="00EF7BBC"/>
    <w:rsid w:val="00F06B7B"/>
    <w:rsid w:val="00F1108D"/>
    <w:rsid w:val="00F21A10"/>
    <w:rsid w:val="00F233D5"/>
    <w:rsid w:val="00F25876"/>
    <w:rsid w:val="00F2699A"/>
    <w:rsid w:val="00F269CA"/>
    <w:rsid w:val="00F279A5"/>
    <w:rsid w:val="00F341F9"/>
    <w:rsid w:val="00F34FE2"/>
    <w:rsid w:val="00F37D1E"/>
    <w:rsid w:val="00F45391"/>
    <w:rsid w:val="00F46098"/>
    <w:rsid w:val="00F470B6"/>
    <w:rsid w:val="00F6302B"/>
    <w:rsid w:val="00F64965"/>
    <w:rsid w:val="00F655A8"/>
    <w:rsid w:val="00F65EB9"/>
    <w:rsid w:val="00F66446"/>
    <w:rsid w:val="00F82CEF"/>
    <w:rsid w:val="00F9437B"/>
    <w:rsid w:val="00F9492F"/>
    <w:rsid w:val="00F950DE"/>
    <w:rsid w:val="00F96DBB"/>
    <w:rsid w:val="00FB4CDB"/>
    <w:rsid w:val="00FC13E3"/>
    <w:rsid w:val="00FC4CA4"/>
    <w:rsid w:val="00FC5C57"/>
    <w:rsid w:val="00FC6278"/>
    <w:rsid w:val="00FD36D2"/>
    <w:rsid w:val="00FD4B89"/>
    <w:rsid w:val="00FD5CE1"/>
    <w:rsid w:val="00FD6A54"/>
    <w:rsid w:val="00FE17DE"/>
    <w:rsid w:val="00FE5356"/>
    <w:rsid w:val="00FE59B0"/>
    <w:rsid w:val="00FE7FBF"/>
    <w:rsid w:val="00FF03D7"/>
    <w:rsid w:val="00FF281D"/>
    <w:rsid w:val="00FF3A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9CE5BAE-F2DB-4A79-869C-63615C87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6302B"/>
    <w:rPr>
      <w:rFonts w:eastAsiaTheme="minorEastAsia"/>
      <w:sz w:val="24"/>
      <w:szCs w:val="24"/>
      <w:lang w:val="es-ES_tradnl" w:eastAsia="es-ES"/>
    </w:rPr>
  </w:style>
  <w:style w:type="paragraph" w:styleId="Piedepgina">
    <w:name w:val="footer"/>
    <w:basedOn w:val="Normal"/>
    <w:link w:val="PiedepginaCar"/>
    <w:uiPriority w:val="99"/>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302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F6302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F6302B"/>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630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6302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6302B"/>
    <w:rPr>
      <w:color w:val="0000FF"/>
      <w:u w:val="single"/>
    </w:rPr>
  </w:style>
  <w:style w:type="character" w:customStyle="1" w:styleId="apple-converted-space">
    <w:name w:val="apple-converted-space"/>
    <w:basedOn w:val="Fuentedeprrafopredeter"/>
    <w:rsid w:val="00F6302B"/>
  </w:style>
  <w:style w:type="paragraph" w:customStyle="1" w:styleId="Listavistosa-nfasis11">
    <w:name w:val="Lista vistosa - Énfasis 11"/>
    <w:basedOn w:val="Normal"/>
    <w:link w:val="Listavistosa-nfasis1Car"/>
    <w:uiPriority w:val="34"/>
    <w:qFormat/>
    <w:rsid w:val="00F6302B"/>
    <w:pPr>
      <w:ind w:left="708"/>
    </w:pPr>
  </w:style>
  <w:style w:type="character" w:customStyle="1" w:styleId="Listavistosa-nfasis1Car">
    <w:name w:val="Lista vistosa - Énfasis 1 Car"/>
    <w:link w:val="Listavistosa-nfasis11"/>
    <w:uiPriority w:val="34"/>
    <w:locked/>
    <w:rsid w:val="00F6302B"/>
    <w:rPr>
      <w:rFonts w:ascii="Times New Roman" w:eastAsia="Times New Roman" w:hAnsi="Times New Roman" w:cs="Times New Roman"/>
      <w:sz w:val="24"/>
      <w:szCs w:val="24"/>
      <w:lang w:val="es-ES" w:eastAsia="es-ES"/>
    </w:rPr>
  </w:style>
  <w:style w:type="paragraph" w:customStyle="1" w:styleId="Texto">
    <w:name w:val="Texto"/>
    <w:basedOn w:val="Normal"/>
    <w:rsid w:val="00F6302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F6302B"/>
    <w:pPr>
      <w:spacing w:before="100" w:beforeAutospacing="1" w:after="100" w:afterAutospacing="1"/>
    </w:pPr>
  </w:style>
  <w:style w:type="character" w:customStyle="1" w:styleId="apple-style-span">
    <w:name w:val="apple-style-span"/>
    <w:rsid w:val="00F6302B"/>
  </w:style>
  <w:style w:type="character" w:styleId="Textoennegrita">
    <w:name w:val="Strong"/>
    <w:uiPriority w:val="22"/>
    <w:qFormat/>
    <w:rsid w:val="00F6302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302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30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6302B"/>
    <w:rPr>
      <w:vertAlign w:val="superscript"/>
    </w:rPr>
  </w:style>
  <w:style w:type="paragraph" w:styleId="Sinespaciado">
    <w:name w:val="No Spacing"/>
    <w:aliases w:val="Francesa"/>
    <w:link w:val="SinespaciadoCar"/>
    <w:uiPriority w:val="1"/>
    <w:qFormat/>
    <w:rsid w:val="00F630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6302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6302B"/>
    <w:pPr>
      <w:spacing w:after="120" w:line="480" w:lineRule="auto"/>
    </w:pPr>
  </w:style>
  <w:style w:type="character" w:customStyle="1" w:styleId="Textoindependiente2Car">
    <w:name w:val="Texto independiente 2 Car"/>
    <w:basedOn w:val="Fuentedeprrafopredeter"/>
    <w:link w:val="Textoindependiente2"/>
    <w:uiPriority w:val="99"/>
    <w:rsid w:val="00F6302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F6302B"/>
    <w:rPr>
      <w:rFonts w:ascii="Courier New" w:hAnsi="Courier New"/>
      <w:sz w:val="20"/>
      <w:szCs w:val="20"/>
    </w:rPr>
  </w:style>
  <w:style w:type="character" w:customStyle="1" w:styleId="TextosinformatoCar">
    <w:name w:val="Texto sin formato Car"/>
    <w:basedOn w:val="Fuentedeprrafopredeter"/>
    <w:link w:val="Textosinformato"/>
    <w:rsid w:val="00F6302B"/>
    <w:rPr>
      <w:rFonts w:ascii="Courier New" w:eastAsia="Times New Roman" w:hAnsi="Courier New" w:cs="Times New Roman"/>
      <w:sz w:val="20"/>
      <w:szCs w:val="20"/>
      <w:lang w:val="es-ES" w:eastAsia="es-ES"/>
    </w:rPr>
  </w:style>
  <w:style w:type="paragraph" w:customStyle="1" w:styleId="Standard">
    <w:name w:val="Standard"/>
    <w:rsid w:val="00F630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6302B"/>
    <w:rPr>
      <w:rFonts w:ascii="Arial" w:hAnsi="Arial" w:cs="Arial" w:hint="default"/>
      <w:b/>
      <w:bCs/>
      <w:sz w:val="18"/>
      <w:szCs w:val="18"/>
    </w:rPr>
  </w:style>
  <w:style w:type="paragraph" w:customStyle="1" w:styleId="Pa2">
    <w:name w:val="Pa2"/>
    <w:basedOn w:val="Normal"/>
    <w:next w:val="Normal"/>
    <w:uiPriority w:val="99"/>
    <w:rsid w:val="00F6302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F6302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F6302B"/>
  </w:style>
  <w:style w:type="paragraph" w:customStyle="1" w:styleId="q">
    <w:name w:val="q"/>
    <w:basedOn w:val="Normal"/>
    <w:rsid w:val="00F6302B"/>
    <w:pPr>
      <w:spacing w:before="100" w:beforeAutospacing="1" w:after="100" w:afterAutospacing="1"/>
    </w:pPr>
    <w:rPr>
      <w:lang w:val="es-MX" w:eastAsia="es-MX"/>
    </w:rPr>
  </w:style>
  <w:style w:type="character" w:customStyle="1" w:styleId="d">
    <w:name w:val="d"/>
    <w:basedOn w:val="Fuentedeprrafopredeter"/>
    <w:rsid w:val="00F6302B"/>
  </w:style>
  <w:style w:type="character" w:customStyle="1" w:styleId="b">
    <w:name w:val="b"/>
    <w:basedOn w:val="Fuentedeprrafopredeter"/>
    <w:rsid w:val="00F6302B"/>
  </w:style>
  <w:style w:type="character" w:customStyle="1" w:styleId="k">
    <w:name w:val="k"/>
    <w:basedOn w:val="Fuentedeprrafopredeter"/>
    <w:rsid w:val="00F6302B"/>
  </w:style>
  <w:style w:type="character" w:customStyle="1" w:styleId="h">
    <w:name w:val="h"/>
    <w:basedOn w:val="Fuentedeprrafopredeter"/>
    <w:rsid w:val="00F6302B"/>
  </w:style>
  <w:style w:type="paragraph" w:customStyle="1" w:styleId="RSCGnotaalpie">
    <w:name w:val="RSCG nota al pie"/>
    <w:basedOn w:val="Normal"/>
    <w:uiPriority w:val="99"/>
    <w:qFormat/>
    <w:rsid w:val="00F6302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5E3E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836">
      <w:bodyDiv w:val="1"/>
      <w:marLeft w:val="0"/>
      <w:marRight w:val="0"/>
      <w:marTop w:val="0"/>
      <w:marBottom w:val="0"/>
      <w:divBdr>
        <w:top w:val="none" w:sz="0" w:space="0" w:color="auto"/>
        <w:left w:val="none" w:sz="0" w:space="0" w:color="auto"/>
        <w:bottom w:val="none" w:sz="0" w:space="0" w:color="auto"/>
        <w:right w:val="none" w:sz="0" w:space="0" w:color="auto"/>
      </w:divBdr>
    </w:div>
    <w:div w:id="137915813">
      <w:bodyDiv w:val="1"/>
      <w:marLeft w:val="0"/>
      <w:marRight w:val="0"/>
      <w:marTop w:val="0"/>
      <w:marBottom w:val="0"/>
      <w:divBdr>
        <w:top w:val="none" w:sz="0" w:space="0" w:color="auto"/>
        <w:left w:val="none" w:sz="0" w:space="0" w:color="auto"/>
        <w:bottom w:val="none" w:sz="0" w:space="0" w:color="auto"/>
        <w:right w:val="none" w:sz="0" w:space="0" w:color="auto"/>
      </w:divBdr>
    </w:div>
    <w:div w:id="274293802">
      <w:bodyDiv w:val="1"/>
      <w:marLeft w:val="0"/>
      <w:marRight w:val="0"/>
      <w:marTop w:val="0"/>
      <w:marBottom w:val="0"/>
      <w:divBdr>
        <w:top w:val="none" w:sz="0" w:space="0" w:color="auto"/>
        <w:left w:val="none" w:sz="0" w:space="0" w:color="auto"/>
        <w:bottom w:val="none" w:sz="0" w:space="0" w:color="auto"/>
        <w:right w:val="none" w:sz="0" w:space="0" w:color="auto"/>
      </w:divBdr>
    </w:div>
    <w:div w:id="315844676">
      <w:bodyDiv w:val="1"/>
      <w:marLeft w:val="0"/>
      <w:marRight w:val="0"/>
      <w:marTop w:val="0"/>
      <w:marBottom w:val="0"/>
      <w:divBdr>
        <w:top w:val="none" w:sz="0" w:space="0" w:color="auto"/>
        <w:left w:val="none" w:sz="0" w:space="0" w:color="auto"/>
        <w:bottom w:val="none" w:sz="0" w:space="0" w:color="auto"/>
        <w:right w:val="none" w:sz="0" w:space="0" w:color="auto"/>
      </w:divBdr>
    </w:div>
    <w:div w:id="447311945">
      <w:bodyDiv w:val="1"/>
      <w:marLeft w:val="0"/>
      <w:marRight w:val="0"/>
      <w:marTop w:val="0"/>
      <w:marBottom w:val="0"/>
      <w:divBdr>
        <w:top w:val="none" w:sz="0" w:space="0" w:color="auto"/>
        <w:left w:val="none" w:sz="0" w:space="0" w:color="auto"/>
        <w:bottom w:val="none" w:sz="0" w:space="0" w:color="auto"/>
        <w:right w:val="none" w:sz="0" w:space="0" w:color="auto"/>
      </w:divBdr>
    </w:div>
    <w:div w:id="503983107">
      <w:bodyDiv w:val="1"/>
      <w:marLeft w:val="0"/>
      <w:marRight w:val="0"/>
      <w:marTop w:val="0"/>
      <w:marBottom w:val="0"/>
      <w:divBdr>
        <w:top w:val="none" w:sz="0" w:space="0" w:color="auto"/>
        <w:left w:val="none" w:sz="0" w:space="0" w:color="auto"/>
        <w:bottom w:val="none" w:sz="0" w:space="0" w:color="auto"/>
        <w:right w:val="none" w:sz="0" w:space="0" w:color="auto"/>
      </w:divBdr>
    </w:div>
    <w:div w:id="546530745">
      <w:bodyDiv w:val="1"/>
      <w:marLeft w:val="0"/>
      <w:marRight w:val="0"/>
      <w:marTop w:val="0"/>
      <w:marBottom w:val="0"/>
      <w:divBdr>
        <w:top w:val="none" w:sz="0" w:space="0" w:color="auto"/>
        <w:left w:val="none" w:sz="0" w:space="0" w:color="auto"/>
        <w:bottom w:val="none" w:sz="0" w:space="0" w:color="auto"/>
        <w:right w:val="none" w:sz="0" w:space="0" w:color="auto"/>
      </w:divBdr>
      <w:divsChild>
        <w:div w:id="621154249">
          <w:marLeft w:val="0"/>
          <w:marRight w:val="0"/>
          <w:marTop w:val="0"/>
          <w:marBottom w:val="240"/>
          <w:divBdr>
            <w:top w:val="none" w:sz="0" w:space="0" w:color="auto"/>
            <w:left w:val="none" w:sz="0" w:space="0" w:color="auto"/>
            <w:bottom w:val="none" w:sz="0" w:space="0" w:color="auto"/>
            <w:right w:val="none" w:sz="0" w:space="0" w:color="auto"/>
          </w:divBdr>
        </w:div>
      </w:divsChild>
    </w:div>
    <w:div w:id="560140965">
      <w:bodyDiv w:val="1"/>
      <w:marLeft w:val="0"/>
      <w:marRight w:val="0"/>
      <w:marTop w:val="0"/>
      <w:marBottom w:val="0"/>
      <w:divBdr>
        <w:top w:val="none" w:sz="0" w:space="0" w:color="auto"/>
        <w:left w:val="none" w:sz="0" w:space="0" w:color="auto"/>
        <w:bottom w:val="none" w:sz="0" w:space="0" w:color="auto"/>
        <w:right w:val="none" w:sz="0" w:space="0" w:color="auto"/>
      </w:divBdr>
    </w:div>
    <w:div w:id="934095212">
      <w:bodyDiv w:val="1"/>
      <w:marLeft w:val="0"/>
      <w:marRight w:val="0"/>
      <w:marTop w:val="0"/>
      <w:marBottom w:val="0"/>
      <w:divBdr>
        <w:top w:val="none" w:sz="0" w:space="0" w:color="auto"/>
        <w:left w:val="none" w:sz="0" w:space="0" w:color="auto"/>
        <w:bottom w:val="none" w:sz="0" w:space="0" w:color="auto"/>
        <w:right w:val="none" w:sz="0" w:space="0" w:color="auto"/>
      </w:divBdr>
    </w:div>
    <w:div w:id="998381877">
      <w:bodyDiv w:val="1"/>
      <w:marLeft w:val="0"/>
      <w:marRight w:val="0"/>
      <w:marTop w:val="0"/>
      <w:marBottom w:val="0"/>
      <w:divBdr>
        <w:top w:val="none" w:sz="0" w:space="0" w:color="auto"/>
        <w:left w:val="none" w:sz="0" w:space="0" w:color="auto"/>
        <w:bottom w:val="none" w:sz="0" w:space="0" w:color="auto"/>
        <w:right w:val="none" w:sz="0" w:space="0" w:color="auto"/>
      </w:divBdr>
    </w:div>
    <w:div w:id="1016735741">
      <w:bodyDiv w:val="1"/>
      <w:marLeft w:val="0"/>
      <w:marRight w:val="0"/>
      <w:marTop w:val="0"/>
      <w:marBottom w:val="0"/>
      <w:divBdr>
        <w:top w:val="none" w:sz="0" w:space="0" w:color="auto"/>
        <w:left w:val="none" w:sz="0" w:space="0" w:color="auto"/>
        <w:bottom w:val="none" w:sz="0" w:space="0" w:color="auto"/>
        <w:right w:val="none" w:sz="0" w:space="0" w:color="auto"/>
      </w:divBdr>
    </w:div>
    <w:div w:id="1114642349">
      <w:bodyDiv w:val="1"/>
      <w:marLeft w:val="0"/>
      <w:marRight w:val="0"/>
      <w:marTop w:val="0"/>
      <w:marBottom w:val="0"/>
      <w:divBdr>
        <w:top w:val="none" w:sz="0" w:space="0" w:color="auto"/>
        <w:left w:val="none" w:sz="0" w:space="0" w:color="auto"/>
        <w:bottom w:val="none" w:sz="0" w:space="0" w:color="auto"/>
        <w:right w:val="none" w:sz="0" w:space="0" w:color="auto"/>
      </w:divBdr>
    </w:div>
    <w:div w:id="1131634800">
      <w:bodyDiv w:val="1"/>
      <w:marLeft w:val="0"/>
      <w:marRight w:val="0"/>
      <w:marTop w:val="0"/>
      <w:marBottom w:val="0"/>
      <w:divBdr>
        <w:top w:val="none" w:sz="0" w:space="0" w:color="auto"/>
        <w:left w:val="none" w:sz="0" w:space="0" w:color="auto"/>
        <w:bottom w:val="none" w:sz="0" w:space="0" w:color="auto"/>
        <w:right w:val="none" w:sz="0" w:space="0" w:color="auto"/>
      </w:divBdr>
    </w:div>
    <w:div w:id="1247417247">
      <w:bodyDiv w:val="1"/>
      <w:marLeft w:val="0"/>
      <w:marRight w:val="0"/>
      <w:marTop w:val="0"/>
      <w:marBottom w:val="0"/>
      <w:divBdr>
        <w:top w:val="none" w:sz="0" w:space="0" w:color="auto"/>
        <w:left w:val="none" w:sz="0" w:space="0" w:color="auto"/>
        <w:bottom w:val="none" w:sz="0" w:space="0" w:color="auto"/>
        <w:right w:val="none" w:sz="0" w:space="0" w:color="auto"/>
      </w:divBdr>
    </w:div>
    <w:div w:id="1272591904">
      <w:bodyDiv w:val="1"/>
      <w:marLeft w:val="0"/>
      <w:marRight w:val="0"/>
      <w:marTop w:val="0"/>
      <w:marBottom w:val="0"/>
      <w:divBdr>
        <w:top w:val="none" w:sz="0" w:space="0" w:color="auto"/>
        <w:left w:val="none" w:sz="0" w:space="0" w:color="auto"/>
        <w:bottom w:val="none" w:sz="0" w:space="0" w:color="auto"/>
        <w:right w:val="none" w:sz="0" w:space="0" w:color="auto"/>
      </w:divBdr>
    </w:div>
    <w:div w:id="1310209970">
      <w:bodyDiv w:val="1"/>
      <w:marLeft w:val="0"/>
      <w:marRight w:val="0"/>
      <w:marTop w:val="0"/>
      <w:marBottom w:val="0"/>
      <w:divBdr>
        <w:top w:val="none" w:sz="0" w:space="0" w:color="auto"/>
        <w:left w:val="none" w:sz="0" w:space="0" w:color="auto"/>
        <w:bottom w:val="none" w:sz="0" w:space="0" w:color="auto"/>
        <w:right w:val="none" w:sz="0" w:space="0" w:color="auto"/>
      </w:divBdr>
    </w:div>
    <w:div w:id="1339624878">
      <w:bodyDiv w:val="1"/>
      <w:marLeft w:val="0"/>
      <w:marRight w:val="0"/>
      <w:marTop w:val="0"/>
      <w:marBottom w:val="0"/>
      <w:divBdr>
        <w:top w:val="none" w:sz="0" w:space="0" w:color="auto"/>
        <w:left w:val="none" w:sz="0" w:space="0" w:color="auto"/>
        <w:bottom w:val="none" w:sz="0" w:space="0" w:color="auto"/>
        <w:right w:val="none" w:sz="0" w:space="0" w:color="auto"/>
      </w:divBdr>
      <w:divsChild>
        <w:div w:id="506218506">
          <w:marLeft w:val="1800"/>
          <w:marRight w:val="899"/>
          <w:marTop w:val="0"/>
          <w:marBottom w:val="101"/>
          <w:divBdr>
            <w:top w:val="none" w:sz="0" w:space="0" w:color="auto"/>
            <w:left w:val="none" w:sz="0" w:space="0" w:color="auto"/>
            <w:bottom w:val="none" w:sz="0" w:space="0" w:color="auto"/>
            <w:right w:val="none" w:sz="0" w:space="0" w:color="auto"/>
          </w:divBdr>
        </w:div>
        <w:div w:id="1015614240">
          <w:marLeft w:val="0"/>
          <w:marRight w:val="0"/>
          <w:marTop w:val="0"/>
          <w:marBottom w:val="101"/>
          <w:divBdr>
            <w:top w:val="none" w:sz="0" w:space="0" w:color="auto"/>
            <w:left w:val="none" w:sz="0" w:space="0" w:color="auto"/>
            <w:bottom w:val="none" w:sz="0" w:space="0" w:color="auto"/>
            <w:right w:val="none" w:sz="0" w:space="0" w:color="auto"/>
          </w:divBdr>
        </w:div>
      </w:divsChild>
    </w:div>
    <w:div w:id="1401370186">
      <w:bodyDiv w:val="1"/>
      <w:marLeft w:val="0"/>
      <w:marRight w:val="0"/>
      <w:marTop w:val="0"/>
      <w:marBottom w:val="0"/>
      <w:divBdr>
        <w:top w:val="none" w:sz="0" w:space="0" w:color="auto"/>
        <w:left w:val="none" w:sz="0" w:space="0" w:color="auto"/>
        <w:bottom w:val="none" w:sz="0" w:space="0" w:color="auto"/>
        <w:right w:val="none" w:sz="0" w:space="0" w:color="auto"/>
      </w:divBdr>
    </w:div>
    <w:div w:id="1402211448">
      <w:bodyDiv w:val="1"/>
      <w:marLeft w:val="0"/>
      <w:marRight w:val="0"/>
      <w:marTop w:val="0"/>
      <w:marBottom w:val="0"/>
      <w:divBdr>
        <w:top w:val="none" w:sz="0" w:space="0" w:color="auto"/>
        <w:left w:val="none" w:sz="0" w:space="0" w:color="auto"/>
        <w:bottom w:val="none" w:sz="0" w:space="0" w:color="auto"/>
        <w:right w:val="none" w:sz="0" w:space="0" w:color="auto"/>
      </w:divBdr>
    </w:div>
    <w:div w:id="2095543357">
      <w:bodyDiv w:val="1"/>
      <w:marLeft w:val="0"/>
      <w:marRight w:val="0"/>
      <w:marTop w:val="0"/>
      <w:marBottom w:val="0"/>
      <w:divBdr>
        <w:top w:val="none" w:sz="0" w:space="0" w:color="auto"/>
        <w:left w:val="none" w:sz="0" w:space="0" w:color="auto"/>
        <w:bottom w:val="none" w:sz="0" w:space="0" w:color="auto"/>
        <w:right w:val="none" w:sz="0" w:space="0" w:color="auto"/>
      </w:divBdr>
      <w:divsChild>
        <w:div w:id="2068255611">
          <w:marLeft w:val="360"/>
          <w:marRight w:val="48"/>
          <w:marTop w:val="0"/>
          <w:marBottom w:val="80"/>
          <w:divBdr>
            <w:top w:val="none" w:sz="0" w:space="0" w:color="auto"/>
            <w:left w:val="none" w:sz="0" w:space="0" w:color="auto"/>
            <w:bottom w:val="none" w:sz="0" w:space="0" w:color="auto"/>
            <w:right w:val="none" w:sz="0" w:space="0" w:color="auto"/>
          </w:divBdr>
        </w:div>
        <w:div w:id="1411735940">
          <w:marLeft w:val="360"/>
          <w:marRight w:val="48"/>
          <w:marTop w:val="0"/>
          <w:marBottom w:val="80"/>
          <w:divBdr>
            <w:top w:val="none" w:sz="0" w:space="0" w:color="auto"/>
            <w:left w:val="none" w:sz="0" w:space="0" w:color="auto"/>
            <w:bottom w:val="none" w:sz="0" w:space="0" w:color="auto"/>
            <w:right w:val="none" w:sz="0" w:space="0" w:color="auto"/>
          </w:divBdr>
        </w:div>
        <w:div w:id="985471289">
          <w:marLeft w:val="360"/>
          <w:marRight w:val="48"/>
          <w:marTop w:val="0"/>
          <w:marBottom w:val="80"/>
          <w:divBdr>
            <w:top w:val="none" w:sz="0" w:space="0" w:color="auto"/>
            <w:left w:val="none" w:sz="0" w:space="0" w:color="auto"/>
            <w:bottom w:val="none" w:sz="0" w:space="0" w:color="auto"/>
            <w:right w:val="none" w:sz="0" w:space="0" w:color="auto"/>
          </w:divBdr>
        </w:div>
        <w:div w:id="666052421">
          <w:marLeft w:val="360"/>
          <w:marRight w:val="48"/>
          <w:marTop w:val="0"/>
          <w:marBottom w:val="80"/>
          <w:divBdr>
            <w:top w:val="none" w:sz="0" w:space="0" w:color="auto"/>
            <w:left w:val="none" w:sz="0" w:space="0" w:color="auto"/>
            <w:bottom w:val="none" w:sz="0" w:space="0" w:color="auto"/>
            <w:right w:val="none" w:sz="0" w:space="0" w:color="auto"/>
          </w:divBdr>
        </w:div>
        <w:div w:id="234633540">
          <w:marLeft w:val="360"/>
          <w:marRight w:val="48"/>
          <w:marTop w:val="0"/>
          <w:marBottom w:val="80"/>
          <w:divBdr>
            <w:top w:val="none" w:sz="0" w:space="0" w:color="auto"/>
            <w:left w:val="none" w:sz="0" w:space="0" w:color="auto"/>
            <w:bottom w:val="none" w:sz="0" w:space="0" w:color="auto"/>
            <w:right w:val="none" w:sz="0" w:space="0" w:color="auto"/>
          </w:divBdr>
        </w:div>
        <w:div w:id="2066100489">
          <w:marLeft w:val="0"/>
          <w:marRight w:val="48"/>
          <w:marTop w:val="0"/>
          <w:marBottom w:val="80"/>
          <w:divBdr>
            <w:top w:val="none" w:sz="0" w:space="0" w:color="auto"/>
            <w:left w:val="none" w:sz="0" w:space="0" w:color="auto"/>
            <w:bottom w:val="none" w:sz="0" w:space="0" w:color="auto"/>
            <w:right w:val="none" w:sz="0" w:space="0" w:color="auto"/>
          </w:divBdr>
        </w:div>
        <w:div w:id="1110979289">
          <w:marLeft w:val="0"/>
          <w:marRight w:val="48"/>
          <w:marTop w:val="0"/>
          <w:marBottom w:val="80"/>
          <w:divBdr>
            <w:top w:val="none" w:sz="0" w:space="0" w:color="auto"/>
            <w:left w:val="none" w:sz="0" w:space="0" w:color="auto"/>
            <w:bottom w:val="none" w:sz="0" w:space="0" w:color="auto"/>
            <w:right w:val="none" w:sz="0" w:space="0" w:color="auto"/>
          </w:divBdr>
        </w:div>
        <w:div w:id="949355437">
          <w:marLeft w:val="0"/>
          <w:marRight w:val="48"/>
          <w:marTop w:val="0"/>
          <w:marBottom w:val="80"/>
          <w:divBdr>
            <w:top w:val="none" w:sz="0" w:space="0" w:color="auto"/>
            <w:left w:val="none" w:sz="0" w:space="0" w:color="auto"/>
            <w:bottom w:val="none" w:sz="0" w:space="0" w:color="auto"/>
            <w:right w:val="none" w:sz="0" w:space="0" w:color="auto"/>
          </w:divBdr>
        </w:div>
        <w:div w:id="244461109">
          <w:marLeft w:val="0"/>
          <w:marRight w:val="48"/>
          <w:marTop w:val="0"/>
          <w:marBottom w:val="80"/>
          <w:divBdr>
            <w:top w:val="none" w:sz="0" w:space="0" w:color="auto"/>
            <w:left w:val="none" w:sz="0" w:space="0" w:color="auto"/>
            <w:bottom w:val="none" w:sz="0" w:space="0" w:color="auto"/>
            <w:right w:val="none" w:sz="0" w:space="0" w:color="auto"/>
          </w:divBdr>
        </w:div>
        <w:div w:id="1117682777">
          <w:marLeft w:val="0"/>
          <w:marRight w:val="48"/>
          <w:marTop w:val="0"/>
          <w:marBottom w:val="80"/>
          <w:divBdr>
            <w:top w:val="none" w:sz="0" w:space="0" w:color="auto"/>
            <w:left w:val="none" w:sz="0" w:space="0" w:color="auto"/>
            <w:bottom w:val="none" w:sz="0" w:space="0" w:color="auto"/>
            <w:right w:val="none" w:sz="0" w:space="0" w:color="auto"/>
          </w:divBdr>
        </w:div>
        <w:div w:id="392587742">
          <w:marLeft w:val="0"/>
          <w:marRight w:val="0"/>
          <w:marTop w:val="0"/>
          <w:marBottom w:val="80"/>
          <w:divBdr>
            <w:top w:val="none" w:sz="0" w:space="0" w:color="auto"/>
            <w:left w:val="none" w:sz="0" w:space="0" w:color="auto"/>
            <w:bottom w:val="none" w:sz="0" w:space="0" w:color="auto"/>
            <w:right w:val="none" w:sz="0" w:space="0" w:color="auto"/>
          </w:divBdr>
        </w:div>
        <w:div w:id="117729105">
          <w:marLeft w:val="1701"/>
          <w:marRight w:val="899"/>
          <w:marTop w:val="0"/>
          <w:marBottom w:val="80"/>
          <w:divBdr>
            <w:top w:val="none" w:sz="0" w:space="0" w:color="auto"/>
            <w:left w:val="none" w:sz="0" w:space="0" w:color="auto"/>
            <w:bottom w:val="none" w:sz="0" w:space="0" w:color="auto"/>
            <w:right w:val="none" w:sz="0" w:space="0" w:color="auto"/>
          </w:divBdr>
        </w:div>
        <w:div w:id="651719458">
          <w:marLeft w:val="1701"/>
          <w:marRight w:val="899"/>
          <w:marTop w:val="0"/>
          <w:marBottom w:val="80"/>
          <w:divBdr>
            <w:top w:val="none" w:sz="0" w:space="0" w:color="auto"/>
            <w:left w:val="none" w:sz="0" w:space="0" w:color="auto"/>
            <w:bottom w:val="none" w:sz="0" w:space="0" w:color="auto"/>
            <w:right w:val="none" w:sz="0" w:space="0" w:color="auto"/>
          </w:divBdr>
        </w:div>
        <w:div w:id="129059370">
          <w:marLeft w:val="1701"/>
          <w:marRight w:val="899"/>
          <w:marTop w:val="0"/>
          <w:marBottom w:val="80"/>
          <w:divBdr>
            <w:top w:val="none" w:sz="0" w:space="0" w:color="auto"/>
            <w:left w:val="none" w:sz="0" w:space="0" w:color="auto"/>
            <w:bottom w:val="none" w:sz="0" w:space="0" w:color="auto"/>
            <w:right w:val="none" w:sz="0" w:space="0" w:color="auto"/>
          </w:divBdr>
        </w:div>
        <w:div w:id="1574193564">
          <w:marLeft w:val="1701"/>
          <w:marRight w:val="899"/>
          <w:marTop w:val="0"/>
          <w:marBottom w:val="80"/>
          <w:divBdr>
            <w:top w:val="none" w:sz="0" w:space="0" w:color="auto"/>
            <w:left w:val="none" w:sz="0" w:space="0" w:color="auto"/>
            <w:bottom w:val="none" w:sz="0" w:space="0" w:color="auto"/>
            <w:right w:val="none" w:sz="0" w:space="0" w:color="auto"/>
          </w:divBdr>
        </w:div>
        <w:div w:id="182983116">
          <w:marLeft w:val="1701"/>
          <w:marRight w:val="899"/>
          <w:marTop w:val="0"/>
          <w:marBottom w:val="80"/>
          <w:divBdr>
            <w:top w:val="none" w:sz="0" w:space="0" w:color="auto"/>
            <w:left w:val="none" w:sz="0" w:space="0" w:color="auto"/>
            <w:bottom w:val="none" w:sz="0" w:space="0" w:color="auto"/>
            <w:right w:val="none" w:sz="0" w:space="0" w:color="auto"/>
          </w:divBdr>
        </w:div>
        <w:div w:id="606349673">
          <w:marLeft w:val="1701"/>
          <w:marRight w:val="899"/>
          <w:marTop w:val="0"/>
          <w:marBottom w:val="80"/>
          <w:divBdr>
            <w:top w:val="none" w:sz="0" w:space="0" w:color="auto"/>
            <w:left w:val="none" w:sz="0" w:space="0" w:color="auto"/>
            <w:bottom w:val="none" w:sz="0" w:space="0" w:color="auto"/>
            <w:right w:val="none" w:sz="0" w:space="0" w:color="auto"/>
          </w:divBdr>
        </w:div>
        <w:div w:id="1044906028">
          <w:marLeft w:val="1701"/>
          <w:marRight w:val="899"/>
          <w:marTop w:val="0"/>
          <w:marBottom w:val="68"/>
          <w:divBdr>
            <w:top w:val="none" w:sz="0" w:space="0" w:color="auto"/>
            <w:left w:val="none" w:sz="0" w:space="0" w:color="auto"/>
            <w:bottom w:val="none" w:sz="0" w:space="0" w:color="auto"/>
            <w:right w:val="none" w:sz="0" w:space="0" w:color="auto"/>
          </w:divBdr>
        </w:div>
        <w:div w:id="768156582">
          <w:marLeft w:val="1701"/>
          <w:marRight w:val="899"/>
          <w:marTop w:val="0"/>
          <w:marBottom w:val="68"/>
          <w:divBdr>
            <w:top w:val="none" w:sz="0" w:space="0" w:color="auto"/>
            <w:left w:val="none" w:sz="0" w:space="0" w:color="auto"/>
            <w:bottom w:val="none" w:sz="0" w:space="0" w:color="auto"/>
            <w:right w:val="none" w:sz="0" w:space="0" w:color="auto"/>
          </w:divBdr>
        </w:div>
        <w:div w:id="992638919">
          <w:marLeft w:val="1701"/>
          <w:marRight w:val="899"/>
          <w:marTop w:val="0"/>
          <w:marBottom w:val="68"/>
          <w:divBdr>
            <w:top w:val="none" w:sz="0" w:space="0" w:color="auto"/>
            <w:left w:val="none" w:sz="0" w:space="0" w:color="auto"/>
            <w:bottom w:val="none" w:sz="0" w:space="0" w:color="auto"/>
            <w:right w:val="none" w:sz="0" w:space="0" w:color="auto"/>
          </w:divBdr>
        </w:div>
        <w:div w:id="881215680">
          <w:marLeft w:val="0"/>
          <w:marRight w:val="899"/>
          <w:marTop w:val="0"/>
          <w:marBottom w:val="68"/>
          <w:divBdr>
            <w:top w:val="none" w:sz="0" w:space="0" w:color="auto"/>
            <w:left w:val="none" w:sz="0" w:space="0" w:color="auto"/>
            <w:bottom w:val="none" w:sz="0" w:space="0" w:color="auto"/>
            <w:right w:val="none" w:sz="0" w:space="0" w:color="auto"/>
          </w:divBdr>
        </w:div>
        <w:div w:id="2101827009">
          <w:marLeft w:val="1701"/>
          <w:marRight w:val="899"/>
          <w:marTop w:val="0"/>
          <w:marBottom w:val="68"/>
          <w:divBdr>
            <w:top w:val="none" w:sz="0" w:space="0" w:color="auto"/>
            <w:left w:val="none" w:sz="0" w:space="0" w:color="auto"/>
            <w:bottom w:val="none" w:sz="0" w:space="0" w:color="auto"/>
            <w:right w:val="none" w:sz="0" w:space="0" w:color="auto"/>
          </w:divBdr>
        </w:div>
        <w:div w:id="1656489757">
          <w:marLeft w:val="1701"/>
          <w:marRight w:val="899"/>
          <w:marTop w:val="0"/>
          <w:marBottom w:val="68"/>
          <w:divBdr>
            <w:top w:val="none" w:sz="0" w:space="0" w:color="auto"/>
            <w:left w:val="none" w:sz="0" w:space="0" w:color="auto"/>
            <w:bottom w:val="none" w:sz="0" w:space="0" w:color="auto"/>
            <w:right w:val="none" w:sz="0" w:space="0" w:color="auto"/>
          </w:divBdr>
        </w:div>
        <w:div w:id="1671450721">
          <w:marLeft w:val="1701"/>
          <w:marRight w:val="899"/>
          <w:marTop w:val="0"/>
          <w:marBottom w:val="68"/>
          <w:divBdr>
            <w:top w:val="none" w:sz="0" w:space="0" w:color="auto"/>
            <w:left w:val="none" w:sz="0" w:space="0" w:color="auto"/>
            <w:bottom w:val="none" w:sz="0" w:space="0" w:color="auto"/>
            <w:right w:val="none" w:sz="0" w:space="0" w:color="auto"/>
          </w:divBdr>
        </w:div>
        <w:div w:id="1111509084">
          <w:marLeft w:val="0"/>
          <w:marRight w:val="850"/>
          <w:marTop w:val="0"/>
          <w:marBottom w:val="68"/>
          <w:divBdr>
            <w:top w:val="none" w:sz="0" w:space="0" w:color="auto"/>
            <w:left w:val="none" w:sz="0" w:space="0" w:color="auto"/>
            <w:bottom w:val="none" w:sz="0" w:space="0" w:color="auto"/>
            <w:right w:val="none" w:sz="0" w:space="0" w:color="auto"/>
          </w:divBdr>
        </w:div>
        <w:div w:id="462308413">
          <w:marLeft w:val="1701"/>
          <w:marRight w:val="899"/>
          <w:marTop w:val="0"/>
          <w:marBottom w:val="68"/>
          <w:divBdr>
            <w:top w:val="none" w:sz="0" w:space="0" w:color="auto"/>
            <w:left w:val="none" w:sz="0" w:space="0" w:color="auto"/>
            <w:bottom w:val="none" w:sz="0" w:space="0" w:color="auto"/>
            <w:right w:val="none" w:sz="0" w:space="0" w:color="auto"/>
          </w:divBdr>
        </w:div>
        <w:div w:id="2066753820">
          <w:marLeft w:val="1701"/>
          <w:marRight w:val="899"/>
          <w:marTop w:val="0"/>
          <w:marBottom w:val="68"/>
          <w:divBdr>
            <w:top w:val="none" w:sz="0" w:space="0" w:color="auto"/>
            <w:left w:val="none" w:sz="0" w:space="0" w:color="auto"/>
            <w:bottom w:val="none" w:sz="0" w:space="0" w:color="auto"/>
            <w:right w:val="none" w:sz="0" w:space="0" w:color="auto"/>
          </w:divBdr>
        </w:div>
        <w:div w:id="410083024">
          <w:marLeft w:val="1701"/>
          <w:marRight w:val="899"/>
          <w:marTop w:val="0"/>
          <w:marBottom w:val="68"/>
          <w:divBdr>
            <w:top w:val="none" w:sz="0" w:space="0" w:color="auto"/>
            <w:left w:val="none" w:sz="0" w:space="0" w:color="auto"/>
            <w:bottom w:val="none" w:sz="0" w:space="0" w:color="auto"/>
            <w:right w:val="none" w:sz="0" w:space="0" w:color="auto"/>
          </w:divBdr>
        </w:div>
        <w:div w:id="1751539800">
          <w:marLeft w:val="0"/>
          <w:marRight w:val="850"/>
          <w:marTop w:val="0"/>
          <w:marBottom w:val="68"/>
          <w:divBdr>
            <w:top w:val="none" w:sz="0" w:space="0" w:color="auto"/>
            <w:left w:val="none" w:sz="0" w:space="0" w:color="auto"/>
            <w:bottom w:val="none" w:sz="0" w:space="0" w:color="auto"/>
            <w:right w:val="none" w:sz="0" w:space="0" w:color="auto"/>
          </w:divBdr>
        </w:div>
        <w:div w:id="954404769">
          <w:marLeft w:val="0"/>
          <w:marRight w:val="850"/>
          <w:marTop w:val="0"/>
          <w:marBottom w:val="68"/>
          <w:divBdr>
            <w:top w:val="none" w:sz="0" w:space="0" w:color="auto"/>
            <w:left w:val="none" w:sz="0" w:space="0" w:color="auto"/>
            <w:bottom w:val="none" w:sz="0" w:space="0" w:color="auto"/>
            <w:right w:val="none" w:sz="0" w:space="0" w:color="auto"/>
          </w:divBdr>
        </w:div>
        <w:div w:id="616447861">
          <w:marLeft w:val="1701"/>
          <w:marRight w:val="899"/>
          <w:marTop w:val="0"/>
          <w:marBottom w:val="68"/>
          <w:divBdr>
            <w:top w:val="none" w:sz="0" w:space="0" w:color="auto"/>
            <w:left w:val="none" w:sz="0" w:space="0" w:color="auto"/>
            <w:bottom w:val="none" w:sz="0" w:space="0" w:color="auto"/>
            <w:right w:val="none" w:sz="0" w:space="0" w:color="auto"/>
          </w:divBdr>
        </w:div>
        <w:div w:id="2004580563">
          <w:marLeft w:val="1701"/>
          <w:marRight w:val="899"/>
          <w:marTop w:val="0"/>
          <w:marBottom w:val="68"/>
          <w:divBdr>
            <w:top w:val="none" w:sz="0" w:space="0" w:color="auto"/>
            <w:left w:val="none" w:sz="0" w:space="0" w:color="auto"/>
            <w:bottom w:val="none" w:sz="0" w:space="0" w:color="auto"/>
            <w:right w:val="none" w:sz="0" w:space="0" w:color="auto"/>
          </w:divBdr>
        </w:div>
        <w:div w:id="1940333745">
          <w:marLeft w:val="0"/>
          <w:marRight w:val="0"/>
          <w:marTop w:val="0"/>
          <w:marBottom w:val="101"/>
          <w:divBdr>
            <w:top w:val="none" w:sz="0" w:space="0" w:color="auto"/>
            <w:left w:val="none" w:sz="0" w:space="0" w:color="auto"/>
            <w:bottom w:val="none" w:sz="0" w:space="0" w:color="auto"/>
            <w:right w:val="none" w:sz="0" w:space="0" w:color="auto"/>
          </w:divBdr>
        </w:div>
        <w:div w:id="759716799">
          <w:marLeft w:val="360"/>
          <w:marRight w:val="0"/>
          <w:marTop w:val="0"/>
          <w:marBottom w:val="101"/>
          <w:divBdr>
            <w:top w:val="none" w:sz="0" w:space="0" w:color="auto"/>
            <w:left w:val="none" w:sz="0" w:space="0" w:color="auto"/>
            <w:bottom w:val="none" w:sz="0" w:space="0" w:color="auto"/>
            <w:right w:val="none" w:sz="0" w:space="0" w:color="auto"/>
          </w:divBdr>
        </w:div>
        <w:div w:id="1676153490">
          <w:marLeft w:val="0"/>
          <w:marRight w:val="0"/>
          <w:marTop w:val="40"/>
          <w:marBottom w:val="40"/>
          <w:divBdr>
            <w:top w:val="none" w:sz="0" w:space="0" w:color="auto"/>
            <w:left w:val="none" w:sz="0" w:space="0" w:color="auto"/>
            <w:bottom w:val="none" w:sz="0" w:space="0" w:color="auto"/>
            <w:right w:val="none" w:sz="0" w:space="0" w:color="auto"/>
          </w:divBdr>
        </w:div>
        <w:div w:id="2126340982">
          <w:marLeft w:val="0"/>
          <w:marRight w:val="0"/>
          <w:marTop w:val="40"/>
          <w:marBottom w:val="40"/>
          <w:divBdr>
            <w:top w:val="none" w:sz="0" w:space="0" w:color="auto"/>
            <w:left w:val="none" w:sz="0" w:space="0" w:color="auto"/>
            <w:bottom w:val="none" w:sz="0" w:space="0" w:color="auto"/>
            <w:right w:val="none" w:sz="0" w:space="0" w:color="auto"/>
          </w:divBdr>
        </w:div>
        <w:div w:id="952518349">
          <w:marLeft w:val="0"/>
          <w:marRight w:val="0"/>
          <w:marTop w:val="40"/>
          <w:marBottom w:val="40"/>
          <w:divBdr>
            <w:top w:val="none" w:sz="0" w:space="0" w:color="auto"/>
            <w:left w:val="none" w:sz="0" w:space="0" w:color="auto"/>
            <w:bottom w:val="none" w:sz="0" w:space="0" w:color="auto"/>
            <w:right w:val="none" w:sz="0" w:space="0" w:color="auto"/>
          </w:divBdr>
        </w:div>
        <w:div w:id="1113132565">
          <w:marLeft w:val="0"/>
          <w:marRight w:val="0"/>
          <w:marTop w:val="40"/>
          <w:marBottom w:val="40"/>
          <w:divBdr>
            <w:top w:val="none" w:sz="0" w:space="0" w:color="auto"/>
            <w:left w:val="none" w:sz="0" w:space="0" w:color="auto"/>
            <w:bottom w:val="none" w:sz="0" w:space="0" w:color="auto"/>
            <w:right w:val="none" w:sz="0" w:space="0" w:color="auto"/>
          </w:divBdr>
        </w:div>
        <w:div w:id="885798748">
          <w:marLeft w:val="0"/>
          <w:marRight w:val="0"/>
          <w:marTop w:val="40"/>
          <w:marBottom w:val="40"/>
          <w:divBdr>
            <w:top w:val="none" w:sz="0" w:space="0" w:color="auto"/>
            <w:left w:val="none" w:sz="0" w:space="0" w:color="auto"/>
            <w:bottom w:val="none" w:sz="0" w:space="0" w:color="auto"/>
            <w:right w:val="none" w:sz="0" w:space="0" w:color="auto"/>
          </w:divBdr>
        </w:div>
        <w:div w:id="1716005326">
          <w:marLeft w:val="0"/>
          <w:marRight w:val="0"/>
          <w:marTop w:val="40"/>
          <w:marBottom w:val="40"/>
          <w:divBdr>
            <w:top w:val="none" w:sz="0" w:space="0" w:color="auto"/>
            <w:left w:val="none" w:sz="0" w:space="0" w:color="auto"/>
            <w:bottom w:val="none" w:sz="0" w:space="0" w:color="auto"/>
            <w:right w:val="none" w:sz="0" w:space="0" w:color="auto"/>
          </w:divBdr>
        </w:div>
        <w:div w:id="1267998618">
          <w:marLeft w:val="0"/>
          <w:marRight w:val="0"/>
          <w:marTop w:val="40"/>
          <w:marBottom w:val="40"/>
          <w:divBdr>
            <w:top w:val="none" w:sz="0" w:space="0" w:color="auto"/>
            <w:left w:val="none" w:sz="0" w:space="0" w:color="auto"/>
            <w:bottom w:val="none" w:sz="0" w:space="0" w:color="auto"/>
            <w:right w:val="none" w:sz="0" w:space="0" w:color="auto"/>
          </w:divBdr>
        </w:div>
        <w:div w:id="1679238556">
          <w:marLeft w:val="0"/>
          <w:marRight w:val="0"/>
          <w:marTop w:val="40"/>
          <w:marBottom w:val="40"/>
          <w:divBdr>
            <w:top w:val="none" w:sz="0" w:space="0" w:color="auto"/>
            <w:left w:val="none" w:sz="0" w:space="0" w:color="auto"/>
            <w:bottom w:val="none" w:sz="0" w:space="0" w:color="auto"/>
            <w:right w:val="none" w:sz="0" w:space="0" w:color="auto"/>
          </w:divBdr>
        </w:div>
        <w:div w:id="1397817946">
          <w:marLeft w:val="0"/>
          <w:marRight w:val="0"/>
          <w:marTop w:val="40"/>
          <w:marBottom w:val="40"/>
          <w:divBdr>
            <w:top w:val="none" w:sz="0" w:space="0" w:color="auto"/>
            <w:left w:val="none" w:sz="0" w:space="0" w:color="auto"/>
            <w:bottom w:val="none" w:sz="0" w:space="0" w:color="auto"/>
            <w:right w:val="none" w:sz="0" w:space="0" w:color="auto"/>
          </w:divBdr>
        </w:div>
        <w:div w:id="848449443">
          <w:marLeft w:val="0"/>
          <w:marRight w:val="0"/>
          <w:marTop w:val="40"/>
          <w:marBottom w:val="40"/>
          <w:divBdr>
            <w:top w:val="none" w:sz="0" w:space="0" w:color="auto"/>
            <w:left w:val="none" w:sz="0" w:space="0" w:color="auto"/>
            <w:bottom w:val="none" w:sz="0" w:space="0" w:color="auto"/>
            <w:right w:val="none" w:sz="0" w:space="0" w:color="auto"/>
          </w:divBdr>
        </w:div>
        <w:div w:id="776949025">
          <w:marLeft w:val="0"/>
          <w:marRight w:val="0"/>
          <w:marTop w:val="40"/>
          <w:marBottom w:val="40"/>
          <w:divBdr>
            <w:top w:val="none" w:sz="0" w:space="0" w:color="auto"/>
            <w:left w:val="none" w:sz="0" w:space="0" w:color="auto"/>
            <w:bottom w:val="none" w:sz="0" w:space="0" w:color="auto"/>
            <w:right w:val="none" w:sz="0" w:space="0" w:color="auto"/>
          </w:divBdr>
        </w:div>
        <w:div w:id="218828076">
          <w:marLeft w:val="0"/>
          <w:marRight w:val="0"/>
          <w:marTop w:val="40"/>
          <w:marBottom w:val="40"/>
          <w:divBdr>
            <w:top w:val="none" w:sz="0" w:space="0" w:color="auto"/>
            <w:left w:val="none" w:sz="0" w:space="0" w:color="auto"/>
            <w:bottom w:val="none" w:sz="0" w:space="0" w:color="auto"/>
            <w:right w:val="none" w:sz="0" w:space="0" w:color="auto"/>
          </w:divBdr>
        </w:div>
        <w:div w:id="1759595509">
          <w:marLeft w:val="0"/>
          <w:marRight w:val="0"/>
          <w:marTop w:val="40"/>
          <w:marBottom w:val="40"/>
          <w:divBdr>
            <w:top w:val="none" w:sz="0" w:space="0" w:color="auto"/>
            <w:left w:val="none" w:sz="0" w:space="0" w:color="auto"/>
            <w:bottom w:val="none" w:sz="0" w:space="0" w:color="auto"/>
            <w:right w:val="none" w:sz="0" w:space="0" w:color="auto"/>
          </w:divBdr>
        </w:div>
        <w:div w:id="48000879">
          <w:marLeft w:val="0"/>
          <w:marRight w:val="0"/>
          <w:marTop w:val="40"/>
          <w:marBottom w:val="40"/>
          <w:divBdr>
            <w:top w:val="none" w:sz="0" w:space="0" w:color="auto"/>
            <w:left w:val="none" w:sz="0" w:space="0" w:color="auto"/>
            <w:bottom w:val="none" w:sz="0" w:space="0" w:color="auto"/>
            <w:right w:val="none" w:sz="0" w:space="0" w:color="auto"/>
          </w:divBdr>
        </w:div>
        <w:div w:id="727999266">
          <w:marLeft w:val="0"/>
          <w:marRight w:val="0"/>
          <w:marTop w:val="40"/>
          <w:marBottom w:val="40"/>
          <w:divBdr>
            <w:top w:val="none" w:sz="0" w:space="0" w:color="auto"/>
            <w:left w:val="none" w:sz="0" w:space="0" w:color="auto"/>
            <w:bottom w:val="none" w:sz="0" w:space="0" w:color="auto"/>
            <w:right w:val="none" w:sz="0" w:space="0" w:color="auto"/>
          </w:divBdr>
        </w:div>
        <w:div w:id="602539673">
          <w:marLeft w:val="0"/>
          <w:marRight w:val="0"/>
          <w:marTop w:val="40"/>
          <w:marBottom w:val="40"/>
          <w:divBdr>
            <w:top w:val="none" w:sz="0" w:space="0" w:color="auto"/>
            <w:left w:val="none" w:sz="0" w:space="0" w:color="auto"/>
            <w:bottom w:val="none" w:sz="0" w:space="0" w:color="auto"/>
            <w:right w:val="none" w:sz="0" w:space="0" w:color="auto"/>
          </w:divBdr>
        </w:div>
        <w:div w:id="445000748">
          <w:marLeft w:val="0"/>
          <w:marRight w:val="0"/>
          <w:marTop w:val="40"/>
          <w:marBottom w:val="40"/>
          <w:divBdr>
            <w:top w:val="none" w:sz="0" w:space="0" w:color="auto"/>
            <w:left w:val="none" w:sz="0" w:space="0" w:color="auto"/>
            <w:bottom w:val="none" w:sz="0" w:space="0" w:color="auto"/>
            <w:right w:val="none" w:sz="0" w:space="0" w:color="auto"/>
          </w:divBdr>
        </w:div>
        <w:div w:id="486870425">
          <w:marLeft w:val="0"/>
          <w:marRight w:val="0"/>
          <w:marTop w:val="40"/>
          <w:marBottom w:val="40"/>
          <w:divBdr>
            <w:top w:val="none" w:sz="0" w:space="0" w:color="auto"/>
            <w:left w:val="none" w:sz="0" w:space="0" w:color="auto"/>
            <w:bottom w:val="none" w:sz="0" w:space="0" w:color="auto"/>
            <w:right w:val="none" w:sz="0" w:space="0" w:color="auto"/>
          </w:divBdr>
        </w:div>
        <w:div w:id="1037240359">
          <w:marLeft w:val="0"/>
          <w:marRight w:val="0"/>
          <w:marTop w:val="40"/>
          <w:marBottom w:val="40"/>
          <w:divBdr>
            <w:top w:val="none" w:sz="0" w:space="0" w:color="auto"/>
            <w:left w:val="none" w:sz="0" w:space="0" w:color="auto"/>
            <w:bottom w:val="none" w:sz="0" w:space="0" w:color="auto"/>
            <w:right w:val="none" w:sz="0" w:space="0" w:color="auto"/>
          </w:divBdr>
        </w:div>
        <w:div w:id="1143235938">
          <w:marLeft w:val="0"/>
          <w:marRight w:val="0"/>
          <w:marTop w:val="40"/>
          <w:marBottom w:val="40"/>
          <w:divBdr>
            <w:top w:val="none" w:sz="0" w:space="0" w:color="auto"/>
            <w:left w:val="none" w:sz="0" w:space="0" w:color="auto"/>
            <w:bottom w:val="none" w:sz="0" w:space="0" w:color="auto"/>
            <w:right w:val="none" w:sz="0" w:space="0" w:color="auto"/>
          </w:divBdr>
        </w:div>
        <w:div w:id="2043743477">
          <w:marLeft w:val="0"/>
          <w:marRight w:val="0"/>
          <w:marTop w:val="40"/>
          <w:marBottom w:val="40"/>
          <w:divBdr>
            <w:top w:val="none" w:sz="0" w:space="0" w:color="auto"/>
            <w:left w:val="none" w:sz="0" w:space="0" w:color="auto"/>
            <w:bottom w:val="none" w:sz="0" w:space="0" w:color="auto"/>
            <w:right w:val="none" w:sz="0" w:space="0" w:color="auto"/>
          </w:divBdr>
        </w:div>
        <w:div w:id="786775309">
          <w:marLeft w:val="0"/>
          <w:marRight w:val="0"/>
          <w:marTop w:val="40"/>
          <w:marBottom w:val="40"/>
          <w:divBdr>
            <w:top w:val="none" w:sz="0" w:space="0" w:color="auto"/>
            <w:left w:val="none" w:sz="0" w:space="0" w:color="auto"/>
            <w:bottom w:val="none" w:sz="0" w:space="0" w:color="auto"/>
            <w:right w:val="none" w:sz="0" w:space="0" w:color="auto"/>
          </w:divBdr>
        </w:div>
        <w:div w:id="613557766">
          <w:marLeft w:val="360"/>
          <w:marRight w:val="0"/>
          <w:marTop w:val="0"/>
          <w:marBottom w:val="68"/>
          <w:divBdr>
            <w:top w:val="none" w:sz="0" w:space="0" w:color="auto"/>
            <w:left w:val="none" w:sz="0" w:space="0" w:color="auto"/>
            <w:bottom w:val="none" w:sz="0" w:space="0" w:color="auto"/>
            <w:right w:val="none" w:sz="0" w:space="0" w:color="auto"/>
          </w:divBdr>
        </w:div>
        <w:div w:id="1254167393">
          <w:marLeft w:val="0"/>
          <w:marRight w:val="0"/>
          <w:marTop w:val="40"/>
          <w:marBottom w:val="40"/>
          <w:divBdr>
            <w:top w:val="none" w:sz="0" w:space="0" w:color="auto"/>
            <w:left w:val="none" w:sz="0" w:space="0" w:color="auto"/>
            <w:bottom w:val="none" w:sz="0" w:space="0" w:color="auto"/>
            <w:right w:val="none" w:sz="0" w:space="0" w:color="auto"/>
          </w:divBdr>
        </w:div>
        <w:div w:id="240405791">
          <w:marLeft w:val="0"/>
          <w:marRight w:val="0"/>
          <w:marTop w:val="40"/>
          <w:marBottom w:val="40"/>
          <w:divBdr>
            <w:top w:val="none" w:sz="0" w:space="0" w:color="auto"/>
            <w:left w:val="none" w:sz="0" w:space="0" w:color="auto"/>
            <w:bottom w:val="none" w:sz="0" w:space="0" w:color="auto"/>
            <w:right w:val="none" w:sz="0" w:space="0" w:color="auto"/>
          </w:divBdr>
        </w:div>
        <w:div w:id="745035312">
          <w:marLeft w:val="0"/>
          <w:marRight w:val="0"/>
          <w:marTop w:val="40"/>
          <w:marBottom w:val="40"/>
          <w:divBdr>
            <w:top w:val="none" w:sz="0" w:space="0" w:color="auto"/>
            <w:left w:val="none" w:sz="0" w:space="0" w:color="auto"/>
            <w:bottom w:val="none" w:sz="0" w:space="0" w:color="auto"/>
            <w:right w:val="none" w:sz="0" w:space="0" w:color="auto"/>
          </w:divBdr>
        </w:div>
        <w:div w:id="379136842">
          <w:marLeft w:val="0"/>
          <w:marRight w:val="0"/>
          <w:marTop w:val="40"/>
          <w:marBottom w:val="40"/>
          <w:divBdr>
            <w:top w:val="none" w:sz="0" w:space="0" w:color="auto"/>
            <w:left w:val="none" w:sz="0" w:space="0" w:color="auto"/>
            <w:bottom w:val="none" w:sz="0" w:space="0" w:color="auto"/>
            <w:right w:val="none" w:sz="0" w:space="0" w:color="auto"/>
          </w:divBdr>
        </w:div>
        <w:div w:id="1359821009">
          <w:marLeft w:val="0"/>
          <w:marRight w:val="0"/>
          <w:marTop w:val="40"/>
          <w:marBottom w:val="40"/>
          <w:divBdr>
            <w:top w:val="none" w:sz="0" w:space="0" w:color="auto"/>
            <w:left w:val="none" w:sz="0" w:space="0" w:color="auto"/>
            <w:bottom w:val="none" w:sz="0" w:space="0" w:color="auto"/>
            <w:right w:val="none" w:sz="0" w:space="0" w:color="auto"/>
          </w:divBdr>
        </w:div>
        <w:div w:id="1425302987">
          <w:marLeft w:val="0"/>
          <w:marRight w:val="0"/>
          <w:marTop w:val="40"/>
          <w:marBottom w:val="40"/>
          <w:divBdr>
            <w:top w:val="none" w:sz="0" w:space="0" w:color="auto"/>
            <w:left w:val="none" w:sz="0" w:space="0" w:color="auto"/>
            <w:bottom w:val="none" w:sz="0" w:space="0" w:color="auto"/>
            <w:right w:val="none" w:sz="0" w:space="0" w:color="auto"/>
          </w:divBdr>
        </w:div>
        <w:div w:id="925113347">
          <w:marLeft w:val="0"/>
          <w:marRight w:val="0"/>
          <w:marTop w:val="40"/>
          <w:marBottom w:val="40"/>
          <w:divBdr>
            <w:top w:val="none" w:sz="0" w:space="0" w:color="auto"/>
            <w:left w:val="none" w:sz="0" w:space="0" w:color="auto"/>
            <w:bottom w:val="none" w:sz="0" w:space="0" w:color="auto"/>
            <w:right w:val="none" w:sz="0" w:space="0" w:color="auto"/>
          </w:divBdr>
        </w:div>
        <w:div w:id="959728124">
          <w:marLeft w:val="0"/>
          <w:marRight w:val="0"/>
          <w:marTop w:val="40"/>
          <w:marBottom w:val="40"/>
          <w:divBdr>
            <w:top w:val="none" w:sz="0" w:space="0" w:color="auto"/>
            <w:left w:val="none" w:sz="0" w:space="0" w:color="auto"/>
            <w:bottom w:val="none" w:sz="0" w:space="0" w:color="auto"/>
            <w:right w:val="none" w:sz="0" w:space="0" w:color="auto"/>
          </w:divBdr>
        </w:div>
        <w:div w:id="1902715083">
          <w:marLeft w:val="0"/>
          <w:marRight w:val="0"/>
          <w:marTop w:val="40"/>
          <w:marBottom w:val="40"/>
          <w:divBdr>
            <w:top w:val="none" w:sz="0" w:space="0" w:color="auto"/>
            <w:left w:val="none" w:sz="0" w:space="0" w:color="auto"/>
            <w:bottom w:val="none" w:sz="0" w:space="0" w:color="auto"/>
            <w:right w:val="none" w:sz="0" w:space="0" w:color="auto"/>
          </w:divBdr>
        </w:div>
        <w:div w:id="742333240">
          <w:marLeft w:val="0"/>
          <w:marRight w:val="0"/>
          <w:marTop w:val="40"/>
          <w:marBottom w:val="40"/>
          <w:divBdr>
            <w:top w:val="none" w:sz="0" w:space="0" w:color="auto"/>
            <w:left w:val="none" w:sz="0" w:space="0" w:color="auto"/>
            <w:bottom w:val="none" w:sz="0" w:space="0" w:color="auto"/>
            <w:right w:val="none" w:sz="0" w:space="0" w:color="auto"/>
          </w:divBdr>
        </w:div>
        <w:div w:id="1303577623">
          <w:marLeft w:val="0"/>
          <w:marRight w:val="0"/>
          <w:marTop w:val="40"/>
          <w:marBottom w:val="40"/>
          <w:divBdr>
            <w:top w:val="none" w:sz="0" w:space="0" w:color="auto"/>
            <w:left w:val="none" w:sz="0" w:space="0" w:color="auto"/>
            <w:bottom w:val="none" w:sz="0" w:space="0" w:color="auto"/>
            <w:right w:val="none" w:sz="0" w:space="0" w:color="auto"/>
          </w:divBdr>
        </w:div>
        <w:div w:id="1710761546">
          <w:marLeft w:val="0"/>
          <w:marRight w:val="0"/>
          <w:marTop w:val="40"/>
          <w:marBottom w:val="40"/>
          <w:divBdr>
            <w:top w:val="none" w:sz="0" w:space="0" w:color="auto"/>
            <w:left w:val="none" w:sz="0" w:space="0" w:color="auto"/>
            <w:bottom w:val="none" w:sz="0" w:space="0" w:color="auto"/>
            <w:right w:val="none" w:sz="0" w:space="0" w:color="auto"/>
          </w:divBdr>
        </w:div>
        <w:div w:id="1720276666">
          <w:marLeft w:val="0"/>
          <w:marRight w:val="0"/>
          <w:marTop w:val="40"/>
          <w:marBottom w:val="40"/>
          <w:divBdr>
            <w:top w:val="none" w:sz="0" w:space="0" w:color="auto"/>
            <w:left w:val="none" w:sz="0" w:space="0" w:color="auto"/>
            <w:bottom w:val="none" w:sz="0" w:space="0" w:color="auto"/>
            <w:right w:val="none" w:sz="0" w:space="0" w:color="auto"/>
          </w:divBdr>
        </w:div>
        <w:div w:id="1322469010">
          <w:marLeft w:val="0"/>
          <w:marRight w:val="0"/>
          <w:marTop w:val="40"/>
          <w:marBottom w:val="40"/>
          <w:divBdr>
            <w:top w:val="none" w:sz="0" w:space="0" w:color="auto"/>
            <w:left w:val="none" w:sz="0" w:space="0" w:color="auto"/>
            <w:bottom w:val="none" w:sz="0" w:space="0" w:color="auto"/>
            <w:right w:val="none" w:sz="0" w:space="0" w:color="auto"/>
          </w:divBdr>
        </w:div>
        <w:div w:id="1514034621">
          <w:marLeft w:val="0"/>
          <w:marRight w:val="0"/>
          <w:marTop w:val="40"/>
          <w:marBottom w:val="40"/>
          <w:divBdr>
            <w:top w:val="none" w:sz="0" w:space="0" w:color="auto"/>
            <w:left w:val="none" w:sz="0" w:space="0" w:color="auto"/>
            <w:bottom w:val="none" w:sz="0" w:space="0" w:color="auto"/>
            <w:right w:val="none" w:sz="0" w:space="0" w:color="auto"/>
          </w:divBdr>
        </w:div>
        <w:div w:id="1274895303">
          <w:marLeft w:val="0"/>
          <w:marRight w:val="0"/>
          <w:marTop w:val="40"/>
          <w:marBottom w:val="40"/>
          <w:divBdr>
            <w:top w:val="none" w:sz="0" w:space="0" w:color="auto"/>
            <w:left w:val="none" w:sz="0" w:space="0" w:color="auto"/>
            <w:bottom w:val="none" w:sz="0" w:space="0" w:color="auto"/>
            <w:right w:val="none" w:sz="0" w:space="0" w:color="auto"/>
          </w:divBdr>
        </w:div>
        <w:div w:id="2124761751">
          <w:marLeft w:val="0"/>
          <w:marRight w:val="0"/>
          <w:marTop w:val="40"/>
          <w:marBottom w:val="40"/>
          <w:divBdr>
            <w:top w:val="none" w:sz="0" w:space="0" w:color="auto"/>
            <w:left w:val="none" w:sz="0" w:space="0" w:color="auto"/>
            <w:bottom w:val="none" w:sz="0" w:space="0" w:color="auto"/>
            <w:right w:val="none" w:sz="0" w:space="0" w:color="auto"/>
          </w:divBdr>
        </w:div>
        <w:div w:id="572591903">
          <w:marLeft w:val="0"/>
          <w:marRight w:val="0"/>
          <w:marTop w:val="40"/>
          <w:marBottom w:val="40"/>
          <w:divBdr>
            <w:top w:val="none" w:sz="0" w:space="0" w:color="auto"/>
            <w:left w:val="none" w:sz="0" w:space="0" w:color="auto"/>
            <w:bottom w:val="none" w:sz="0" w:space="0" w:color="auto"/>
            <w:right w:val="none" w:sz="0" w:space="0" w:color="auto"/>
          </w:divBdr>
        </w:div>
        <w:div w:id="866407359">
          <w:marLeft w:val="0"/>
          <w:marRight w:val="0"/>
          <w:marTop w:val="40"/>
          <w:marBottom w:val="40"/>
          <w:divBdr>
            <w:top w:val="none" w:sz="0" w:space="0" w:color="auto"/>
            <w:left w:val="none" w:sz="0" w:space="0" w:color="auto"/>
            <w:bottom w:val="none" w:sz="0" w:space="0" w:color="auto"/>
            <w:right w:val="none" w:sz="0" w:space="0" w:color="auto"/>
          </w:divBdr>
        </w:div>
        <w:div w:id="1650286394">
          <w:marLeft w:val="0"/>
          <w:marRight w:val="0"/>
          <w:marTop w:val="40"/>
          <w:marBottom w:val="40"/>
          <w:divBdr>
            <w:top w:val="none" w:sz="0" w:space="0" w:color="auto"/>
            <w:left w:val="none" w:sz="0" w:space="0" w:color="auto"/>
            <w:bottom w:val="none" w:sz="0" w:space="0" w:color="auto"/>
            <w:right w:val="none" w:sz="0" w:space="0" w:color="auto"/>
          </w:divBdr>
        </w:div>
        <w:div w:id="1600865954">
          <w:marLeft w:val="0"/>
          <w:marRight w:val="0"/>
          <w:marTop w:val="40"/>
          <w:marBottom w:val="40"/>
          <w:divBdr>
            <w:top w:val="none" w:sz="0" w:space="0" w:color="auto"/>
            <w:left w:val="none" w:sz="0" w:space="0" w:color="auto"/>
            <w:bottom w:val="none" w:sz="0" w:space="0" w:color="auto"/>
            <w:right w:val="none" w:sz="0" w:space="0" w:color="auto"/>
          </w:divBdr>
        </w:div>
        <w:div w:id="1072653563">
          <w:marLeft w:val="0"/>
          <w:marRight w:val="0"/>
          <w:marTop w:val="40"/>
          <w:marBottom w:val="40"/>
          <w:divBdr>
            <w:top w:val="none" w:sz="0" w:space="0" w:color="auto"/>
            <w:left w:val="none" w:sz="0" w:space="0" w:color="auto"/>
            <w:bottom w:val="none" w:sz="0" w:space="0" w:color="auto"/>
            <w:right w:val="none" w:sz="0" w:space="0" w:color="auto"/>
          </w:divBdr>
        </w:div>
        <w:div w:id="518741603">
          <w:marLeft w:val="0"/>
          <w:marRight w:val="0"/>
          <w:marTop w:val="40"/>
          <w:marBottom w:val="40"/>
          <w:divBdr>
            <w:top w:val="none" w:sz="0" w:space="0" w:color="auto"/>
            <w:left w:val="none" w:sz="0" w:space="0" w:color="auto"/>
            <w:bottom w:val="none" w:sz="0" w:space="0" w:color="auto"/>
            <w:right w:val="none" w:sz="0" w:space="0" w:color="auto"/>
          </w:divBdr>
        </w:div>
        <w:div w:id="527181478">
          <w:marLeft w:val="0"/>
          <w:marRight w:val="0"/>
          <w:marTop w:val="40"/>
          <w:marBottom w:val="40"/>
          <w:divBdr>
            <w:top w:val="none" w:sz="0" w:space="0" w:color="auto"/>
            <w:left w:val="none" w:sz="0" w:space="0" w:color="auto"/>
            <w:bottom w:val="none" w:sz="0" w:space="0" w:color="auto"/>
            <w:right w:val="none" w:sz="0" w:space="0" w:color="auto"/>
          </w:divBdr>
        </w:div>
        <w:div w:id="992484184">
          <w:marLeft w:val="0"/>
          <w:marRight w:val="0"/>
          <w:marTop w:val="40"/>
          <w:marBottom w:val="40"/>
          <w:divBdr>
            <w:top w:val="none" w:sz="0" w:space="0" w:color="auto"/>
            <w:left w:val="none" w:sz="0" w:space="0" w:color="auto"/>
            <w:bottom w:val="none" w:sz="0" w:space="0" w:color="auto"/>
            <w:right w:val="none" w:sz="0" w:space="0" w:color="auto"/>
          </w:divBdr>
        </w:div>
        <w:div w:id="444079179">
          <w:marLeft w:val="0"/>
          <w:marRight w:val="0"/>
          <w:marTop w:val="40"/>
          <w:marBottom w:val="40"/>
          <w:divBdr>
            <w:top w:val="none" w:sz="0" w:space="0" w:color="auto"/>
            <w:left w:val="none" w:sz="0" w:space="0" w:color="auto"/>
            <w:bottom w:val="none" w:sz="0" w:space="0" w:color="auto"/>
            <w:right w:val="none" w:sz="0" w:space="0" w:color="auto"/>
          </w:divBdr>
        </w:div>
        <w:div w:id="1730038213">
          <w:marLeft w:val="0"/>
          <w:marRight w:val="0"/>
          <w:marTop w:val="40"/>
          <w:marBottom w:val="40"/>
          <w:divBdr>
            <w:top w:val="none" w:sz="0" w:space="0" w:color="auto"/>
            <w:left w:val="none" w:sz="0" w:space="0" w:color="auto"/>
            <w:bottom w:val="none" w:sz="0" w:space="0" w:color="auto"/>
            <w:right w:val="none" w:sz="0" w:space="0" w:color="auto"/>
          </w:divBdr>
        </w:div>
        <w:div w:id="921716772">
          <w:marLeft w:val="0"/>
          <w:marRight w:val="0"/>
          <w:marTop w:val="40"/>
          <w:marBottom w:val="40"/>
          <w:divBdr>
            <w:top w:val="none" w:sz="0" w:space="0" w:color="auto"/>
            <w:left w:val="none" w:sz="0" w:space="0" w:color="auto"/>
            <w:bottom w:val="none" w:sz="0" w:space="0" w:color="auto"/>
            <w:right w:val="none" w:sz="0" w:space="0" w:color="auto"/>
          </w:divBdr>
        </w:div>
        <w:div w:id="656685856">
          <w:marLeft w:val="0"/>
          <w:marRight w:val="0"/>
          <w:marTop w:val="40"/>
          <w:marBottom w:val="40"/>
          <w:divBdr>
            <w:top w:val="none" w:sz="0" w:space="0" w:color="auto"/>
            <w:left w:val="none" w:sz="0" w:space="0" w:color="auto"/>
            <w:bottom w:val="none" w:sz="0" w:space="0" w:color="auto"/>
            <w:right w:val="none" w:sz="0" w:space="0" w:color="auto"/>
          </w:divBdr>
        </w:div>
        <w:div w:id="1321539363">
          <w:marLeft w:val="0"/>
          <w:marRight w:val="0"/>
          <w:marTop w:val="40"/>
          <w:marBottom w:val="40"/>
          <w:divBdr>
            <w:top w:val="none" w:sz="0" w:space="0" w:color="auto"/>
            <w:left w:val="none" w:sz="0" w:space="0" w:color="auto"/>
            <w:bottom w:val="none" w:sz="0" w:space="0" w:color="auto"/>
            <w:right w:val="none" w:sz="0" w:space="0" w:color="auto"/>
          </w:divBdr>
        </w:div>
        <w:div w:id="698315669">
          <w:marLeft w:val="0"/>
          <w:marRight w:val="0"/>
          <w:marTop w:val="40"/>
          <w:marBottom w:val="40"/>
          <w:divBdr>
            <w:top w:val="none" w:sz="0" w:space="0" w:color="auto"/>
            <w:left w:val="none" w:sz="0" w:space="0" w:color="auto"/>
            <w:bottom w:val="none" w:sz="0" w:space="0" w:color="auto"/>
            <w:right w:val="none" w:sz="0" w:space="0" w:color="auto"/>
          </w:divBdr>
        </w:div>
        <w:div w:id="1036468618">
          <w:marLeft w:val="0"/>
          <w:marRight w:val="0"/>
          <w:marTop w:val="40"/>
          <w:marBottom w:val="40"/>
          <w:divBdr>
            <w:top w:val="none" w:sz="0" w:space="0" w:color="auto"/>
            <w:left w:val="none" w:sz="0" w:space="0" w:color="auto"/>
            <w:bottom w:val="none" w:sz="0" w:space="0" w:color="auto"/>
            <w:right w:val="none" w:sz="0" w:space="0" w:color="auto"/>
          </w:divBdr>
        </w:div>
        <w:div w:id="1784378526">
          <w:marLeft w:val="0"/>
          <w:marRight w:val="0"/>
          <w:marTop w:val="40"/>
          <w:marBottom w:val="40"/>
          <w:divBdr>
            <w:top w:val="none" w:sz="0" w:space="0" w:color="auto"/>
            <w:left w:val="none" w:sz="0" w:space="0" w:color="auto"/>
            <w:bottom w:val="none" w:sz="0" w:space="0" w:color="auto"/>
            <w:right w:val="none" w:sz="0" w:space="0" w:color="auto"/>
          </w:divBdr>
        </w:div>
        <w:div w:id="1785798">
          <w:marLeft w:val="0"/>
          <w:marRight w:val="0"/>
          <w:marTop w:val="40"/>
          <w:marBottom w:val="40"/>
          <w:divBdr>
            <w:top w:val="none" w:sz="0" w:space="0" w:color="auto"/>
            <w:left w:val="none" w:sz="0" w:space="0" w:color="auto"/>
            <w:bottom w:val="none" w:sz="0" w:space="0" w:color="auto"/>
            <w:right w:val="none" w:sz="0" w:space="0" w:color="auto"/>
          </w:divBdr>
        </w:div>
        <w:div w:id="484585681">
          <w:marLeft w:val="0"/>
          <w:marRight w:val="0"/>
          <w:marTop w:val="40"/>
          <w:marBottom w:val="40"/>
          <w:divBdr>
            <w:top w:val="none" w:sz="0" w:space="0" w:color="auto"/>
            <w:left w:val="none" w:sz="0" w:space="0" w:color="auto"/>
            <w:bottom w:val="none" w:sz="0" w:space="0" w:color="auto"/>
            <w:right w:val="none" w:sz="0" w:space="0" w:color="auto"/>
          </w:divBdr>
        </w:div>
        <w:div w:id="1258440539">
          <w:marLeft w:val="0"/>
          <w:marRight w:val="0"/>
          <w:marTop w:val="40"/>
          <w:marBottom w:val="40"/>
          <w:divBdr>
            <w:top w:val="none" w:sz="0" w:space="0" w:color="auto"/>
            <w:left w:val="none" w:sz="0" w:space="0" w:color="auto"/>
            <w:bottom w:val="none" w:sz="0" w:space="0" w:color="auto"/>
            <w:right w:val="none" w:sz="0" w:space="0" w:color="auto"/>
          </w:divBdr>
        </w:div>
        <w:div w:id="2043242664">
          <w:marLeft w:val="0"/>
          <w:marRight w:val="0"/>
          <w:marTop w:val="40"/>
          <w:marBottom w:val="40"/>
          <w:divBdr>
            <w:top w:val="none" w:sz="0" w:space="0" w:color="auto"/>
            <w:left w:val="none" w:sz="0" w:space="0" w:color="auto"/>
            <w:bottom w:val="none" w:sz="0" w:space="0" w:color="auto"/>
            <w:right w:val="none" w:sz="0" w:space="0" w:color="auto"/>
          </w:divBdr>
        </w:div>
        <w:div w:id="737434968">
          <w:marLeft w:val="0"/>
          <w:marRight w:val="0"/>
          <w:marTop w:val="40"/>
          <w:marBottom w:val="40"/>
          <w:divBdr>
            <w:top w:val="none" w:sz="0" w:space="0" w:color="auto"/>
            <w:left w:val="none" w:sz="0" w:space="0" w:color="auto"/>
            <w:bottom w:val="none" w:sz="0" w:space="0" w:color="auto"/>
            <w:right w:val="none" w:sz="0" w:space="0" w:color="auto"/>
          </w:divBdr>
        </w:div>
        <w:div w:id="366180501">
          <w:marLeft w:val="0"/>
          <w:marRight w:val="0"/>
          <w:marTop w:val="40"/>
          <w:marBottom w:val="40"/>
          <w:divBdr>
            <w:top w:val="none" w:sz="0" w:space="0" w:color="auto"/>
            <w:left w:val="none" w:sz="0" w:space="0" w:color="auto"/>
            <w:bottom w:val="none" w:sz="0" w:space="0" w:color="auto"/>
            <w:right w:val="none" w:sz="0" w:space="0" w:color="auto"/>
          </w:divBdr>
        </w:div>
        <w:div w:id="673069478">
          <w:marLeft w:val="0"/>
          <w:marRight w:val="0"/>
          <w:marTop w:val="40"/>
          <w:marBottom w:val="40"/>
          <w:divBdr>
            <w:top w:val="none" w:sz="0" w:space="0" w:color="auto"/>
            <w:left w:val="none" w:sz="0" w:space="0" w:color="auto"/>
            <w:bottom w:val="none" w:sz="0" w:space="0" w:color="auto"/>
            <w:right w:val="none" w:sz="0" w:space="0" w:color="auto"/>
          </w:divBdr>
        </w:div>
        <w:div w:id="1607081935">
          <w:marLeft w:val="360"/>
          <w:marRight w:val="0"/>
          <w:marTop w:val="0"/>
          <w:marBottom w:val="68"/>
          <w:divBdr>
            <w:top w:val="none" w:sz="0" w:space="0" w:color="auto"/>
            <w:left w:val="none" w:sz="0" w:space="0" w:color="auto"/>
            <w:bottom w:val="none" w:sz="0" w:space="0" w:color="auto"/>
            <w:right w:val="none" w:sz="0" w:space="0" w:color="auto"/>
          </w:divBdr>
        </w:div>
        <w:div w:id="1528637636">
          <w:marLeft w:val="0"/>
          <w:marRight w:val="0"/>
          <w:marTop w:val="40"/>
          <w:marBottom w:val="40"/>
          <w:divBdr>
            <w:top w:val="none" w:sz="0" w:space="0" w:color="auto"/>
            <w:left w:val="none" w:sz="0" w:space="0" w:color="auto"/>
            <w:bottom w:val="none" w:sz="0" w:space="0" w:color="auto"/>
            <w:right w:val="none" w:sz="0" w:space="0" w:color="auto"/>
          </w:divBdr>
        </w:div>
        <w:div w:id="2036156448">
          <w:marLeft w:val="0"/>
          <w:marRight w:val="0"/>
          <w:marTop w:val="40"/>
          <w:marBottom w:val="40"/>
          <w:divBdr>
            <w:top w:val="none" w:sz="0" w:space="0" w:color="auto"/>
            <w:left w:val="none" w:sz="0" w:space="0" w:color="auto"/>
            <w:bottom w:val="none" w:sz="0" w:space="0" w:color="auto"/>
            <w:right w:val="none" w:sz="0" w:space="0" w:color="auto"/>
          </w:divBdr>
        </w:div>
        <w:div w:id="311104318">
          <w:marLeft w:val="0"/>
          <w:marRight w:val="0"/>
          <w:marTop w:val="40"/>
          <w:marBottom w:val="40"/>
          <w:divBdr>
            <w:top w:val="none" w:sz="0" w:space="0" w:color="auto"/>
            <w:left w:val="none" w:sz="0" w:space="0" w:color="auto"/>
            <w:bottom w:val="none" w:sz="0" w:space="0" w:color="auto"/>
            <w:right w:val="none" w:sz="0" w:space="0" w:color="auto"/>
          </w:divBdr>
        </w:div>
        <w:div w:id="1105422216">
          <w:marLeft w:val="0"/>
          <w:marRight w:val="0"/>
          <w:marTop w:val="40"/>
          <w:marBottom w:val="40"/>
          <w:divBdr>
            <w:top w:val="none" w:sz="0" w:space="0" w:color="auto"/>
            <w:left w:val="none" w:sz="0" w:space="0" w:color="auto"/>
            <w:bottom w:val="none" w:sz="0" w:space="0" w:color="auto"/>
            <w:right w:val="none" w:sz="0" w:space="0" w:color="auto"/>
          </w:divBdr>
        </w:div>
        <w:div w:id="71323107">
          <w:marLeft w:val="0"/>
          <w:marRight w:val="0"/>
          <w:marTop w:val="40"/>
          <w:marBottom w:val="40"/>
          <w:divBdr>
            <w:top w:val="none" w:sz="0" w:space="0" w:color="auto"/>
            <w:left w:val="none" w:sz="0" w:space="0" w:color="auto"/>
            <w:bottom w:val="none" w:sz="0" w:space="0" w:color="auto"/>
            <w:right w:val="none" w:sz="0" w:space="0" w:color="auto"/>
          </w:divBdr>
        </w:div>
        <w:div w:id="424420747">
          <w:marLeft w:val="0"/>
          <w:marRight w:val="0"/>
          <w:marTop w:val="40"/>
          <w:marBottom w:val="40"/>
          <w:divBdr>
            <w:top w:val="none" w:sz="0" w:space="0" w:color="auto"/>
            <w:left w:val="none" w:sz="0" w:space="0" w:color="auto"/>
            <w:bottom w:val="none" w:sz="0" w:space="0" w:color="auto"/>
            <w:right w:val="none" w:sz="0" w:space="0" w:color="auto"/>
          </w:divBdr>
        </w:div>
        <w:div w:id="1529176222">
          <w:marLeft w:val="0"/>
          <w:marRight w:val="0"/>
          <w:marTop w:val="40"/>
          <w:marBottom w:val="40"/>
          <w:divBdr>
            <w:top w:val="none" w:sz="0" w:space="0" w:color="auto"/>
            <w:left w:val="none" w:sz="0" w:space="0" w:color="auto"/>
            <w:bottom w:val="none" w:sz="0" w:space="0" w:color="auto"/>
            <w:right w:val="none" w:sz="0" w:space="0" w:color="auto"/>
          </w:divBdr>
        </w:div>
        <w:div w:id="1144586270">
          <w:marLeft w:val="0"/>
          <w:marRight w:val="0"/>
          <w:marTop w:val="40"/>
          <w:marBottom w:val="40"/>
          <w:divBdr>
            <w:top w:val="none" w:sz="0" w:space="0" w:color="auto"/>
            <w:left w:val="none" w:sz="0" w:space="0" w:color="auto"/>
            <w:bottom w:val="none" w:sz="0" w:space="0" w:color="auto"/>
            <w:right w:val="none" w:sz="0" w:space="0" w:color="auto"/>
          </w:divBdr>
        </w:div>
        <w:div w:id="313267066">
          <w:marLeft w:val="0"/>
          <w:marRight w:val="0"/>
          <w:marTop w:val="40"/>
          <w:marBottom w:val="40"/>
          <w:divBdr>
            <w:top w:val="none" w:sz="0" w:space="0" w:color="auto"/>
            <w:left w:val="none" w:sz="0" w:space="0" w:color="auto"/>
            <w:bottom w:val="none" w:sz="0" w:space="0" w:color="auto"/>
            <w:right w:val="none" w:sz="0" w:space="0" w:color="auto"/>
          </w:divBdr>
        </w:div>
        <w:div w:id="1741173774">
          <w:marLeft w:val="288"/>
          <w:marRight w:val="0"/>
          <w:marTop w:val="0"/>
          <w:marBottom w:val="68"/>
          <w:divBdr>
            <w:top w:val="none" w:sz="0" w:space="0" w:color="auto"/>
            <w:left w:val="none" w:sz="0" w:space="0" w:color="auto"/>
            <w:bottom w:val="none" w:sz="0" w:space="0" w:color="auto"/>
            <w:right w:val="none" w:sz="0" w:space="0" w:color="auto"/>
          </w:divBdr>
        </w:div>
        <w:div w:id="392046638">
          <w:marLeft w:val="0"/>
          <w:marRight w:val="0"/>
          <w:marTop w:val="0"/>
          <w:marBottom w:val="101"/>
          <w:divBdr>
            <w:top w:val="none" w:sz="0" w:space="0" w:color="auto"/>
            <w:left w:val="none" w:sz="0" w:space="0" w:color="auto"/>
            <w:bottom w:val="none" w:sz="0" w:space="0" w:color="auto"/>
            <w:right w:val="none" w:sz="0" w:space="0" w:color="auto"/>
          </w:divBdr>
        </w:div>
        <w:div w:id="130221950">
          <w:marLeft w:val="0"/>
          <w:marRight w:val="0"/>
          <w:marTop w:val="0"/>
          <w:marBottom w:val="101"/>
          <w:divBdr>
            <w:top w:val="none" w:sz="0" w:space="0" w:color="auto"/>
            <w:left w:val="none" w:sz="0" w:space="0" w:color="auto"/>
            <w:bottom w:val="none" w:sz="0" w:space="0" w:color="auto"/>
            <w:right w:val="none" w:sz="0" w:space="0" w:color="auto"/>
          </w:divBdr>
        </w:div>
        <w:div w:id="1738898440">
          <w:marLeft w:val="0"/>
          <w:marRight w:val="0"/>
          <w:marTop w:val="0"/>
          <w:marBottom w:val="101"/>
          <w:divBdr>
            <w:top w:val="none" w:sz="0" w:space="0" w:color="auto"/>
            <w:left w:val="none" w:sz="0" w:space="0" w:color="auto"/>
            <w:bottom w:val="none" w:sz="0" w:space="0" w:color="auto"/>
            <w:right w:val="none" w:sz="0" w:space="0" w:color="auto"/>
          </w:divBdr>
        </w:div>
        <w:div w:id="2015060895">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monografias.com/trabajos14/verific-servicios/verific-servicios.shtm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9C75A-5721-47DF-9734-665CB7E6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91</Pages>
  <Words>25808</Words>
  <Characters>141947</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2019-10-03T16:53:00Z</cp:lastPrinted>
  <dcterms:created xsi:type="dcterms:W3CDTF">2019-10-17T21:38:00Z</dcterms:created>
  <dcterms:modified xsi:type="dcterms:W3CDTF">2019-12-18T16:31:00Z</dcterms:modified>
</cp:coreProperties>
</file>