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272A590E" w:rsidR="00E731A1" w:rsidRPr="00485A22" w:rsidRDefault="00BA512E" w:rsidP="00485A22">
      <w:pPr>
        <w:spacing w:before="240" w:after="240" w:line="360" w:lineRule="auto"/>
        <w:jc w:val="center"/>
        <w:rPr>
          <w:rFonts w:ascii="Palatino Linotype" w:hAnsi="Palatino Linotype"/>
          <w:b/>
        </w:rPr>
      </w:pPr>
      <w:r w:rsidRPr="00485A22">
        <w:rPr>
          <w:rFonts w:ascii="Palatino Linotype" w:hAnsi="Palatino Linotype"/>
          <w:b/>
        </w:rPr>
        <w:t>LÍNEAS ARGUMENTATIVAS</w:t>
      </w:r>
    </w:p>
    <w:p w14:paraId="5A474FA3" w14:textId="38A73823" w:rsidR="0095468B" w:rsidRDefault="002E118F" w:rsidP="00485A22">
      <w:pPr>
        <w:spacing w:before="240" w:after="360" w:line="360" w:lineRule="auto"/>
        <w:contextualSpacing/>
        <w:jc w:val="both"/>
        <w:rPr>
          <w:rFonts w:ascii="Palatino Linotype" w:eastAsia="Times New Roman" w:hAnsi="Palatino Linotype"/>
        </w:rPr>
      </w:pPr>
      <w:r w:rsidRPr="00485A22">
        <w:rPr>
          <w:rFonts w:ascii="Palatino Linotype" w:eastAsia="Times New Roman" w:hAnsi="Palatino Linotype"/>
          <w:b/>
        </w:rPr>
        <w:t>DEBERES DE LAS AUTORIDADES.</w:t>
      </w:r>
      <w:r w:rsidRPr="00485A22">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485A22">
        <w:rPr>
          <w:rFonts w:ascii="Palatino Linotype" w:eastAsia="Times New Roman" w:hAnsi="Palatino Linotype"/>
        </w:rPr>
        <w:t>rlo, protegerlo y garantizarlo.</w:t>
      </w:r>
    </w:p>
    <w:p w14:paraId="27E16EC4" w14:textId="77777777" w:rsidR="00485A22" w:rsidRPr="00485A22" w:rsidRDefault="00485A22" w:rsidP="00485A22">
      <w:pPr>
        <w:spacing w:before="240" w:after="360" w:line="360" w:lineRule="auto"/>
        <w:contextualSpacing/>
        <w:jc w:val="both"/>
        <w:rPr>
          <w:rFonts w:ascii="Palatino Linotype" w:eastAsia="Times New Roman" w:hAnsi="Palatino Linotype"/>
        </w:rPr>
      </w:pPr>
    </w:p>
    <w:p w14:paraId="63AAC91B" w14:textId="2D0DF8E6" w:rsidR="0006548A" w:rsidRPr="00485A22" w:rsidRDefault="0095468B" w:rsidP="00485A22">
      <w:pPr>
        <w:spacing w:before="240" w:after="240" w:line="360" w:lineRule="auto"/>
        <w:jc w:val="both"/>
        <w:rPr>
          <w:rFonts w:ascii="Palatino Linotype" w:eastAsia="MS Mincho" w:hAnsi="Palatino Linotype" w:cs="Times New Roman"/>
        </w:rPr>
      </w:pPr>
      <w:r w:rsidRPr="00485A22">
        <w:rPr>
          <w:rFonts w:ascii="Palatino Linotype" w:eastAsia="MS Mincho" w:hAnsi="Palatino Linotype" w:cs="Times New Roman"/>
          <w:b/>
        </w:rPr>
        <w:t xml:space="preserve">DERECHO DE ACCESO A LA INFORMACIÓN PÚBLICA. </w:t>
      </w:r>
      <w:r w:rsidRPr="00485A2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303800A6" w14:textId="62CB2F46" w:rsidR="008319E2" w:rsidRPr="00485A22" w:rsidRDefault="008319E2" w:rsidP="00485A22">
      <w:pPr>
        <w:spacing w:before="240" w:after="240" w:line="360" w:lineRule="auto"/>
        <w:jc w:val="both"/>
        <w:rPr>
          <w:rFonts w:ascii="Palatino Linotype" w:eastAsia="Times New Roman" w:hAnsi="Palatino Linotype" w:cs="Times New Roman"/>
          <w:b/>
          <w:lang w:val="es-MX" w:eastAsia="en-US"/>
        </w:rPr>
      </w:pPr>
      <w:r w:rsidRPr="00485A22">
        <w:rPr>
          <w:rFonts w:ascii="Palatino Linotype" w:eastAsia="MS Mincho" w:hAnsi="Palatino Linotype" w:cs="Times New Roman"/>
          <w:b/>
        </w:rPr>
        <w:t>NEGATIVA FICTA, NO EXISTE PLAZO PERENTORIO PARA INTERPONER EL RECURSO.</w:t>
      </w:r>
      <w:r w:rsidRPr="00485A22">
        <w:rPr>
          <w:rFonts w:ascii="Palatino Linotype" w:eastAsia="MS Mincho" w:hAnsi="Palatino Linotype" w:cs="Times New Roman"/>
        </w:rPr>
        <w:t xml:space="preserve"> </w:t>
      </w:r>
      <w:r w:rsidRPr="00485A22">
        <w:rPr>
          <w:rFonts w:ascii="Palatino Linotype" w:eastAsia="Times New Roman" w:hAnsi="Palatino Linotype" w:cs="Arial"/>
          <w:color w:val="000000"/>
          <w:lang w:val="es-ES" w:eastAsia="es-MX"/>
        </w:rPr>
        <w:t xml:space="preserve">Tratándose de negativa ficta no existe plazo para la interposición del recurso de revisión por tratarse de una </w:t>
      </w:r>
      <w:r w:rsidR="00485A22">
        <w:rPr>
          <w:rFonts w:ascii="Palatino Linotype" w:eastAsia="Times New Roman" w:hAnsi="Palatino Linotype" w:cs="Arial"/>
          <w:color w:val="000000"/>
          <w:lang w:val="es-ES" w:eastAsia="es-MX"/>
        </w:rPr>
        <w:t>afectación.</w:t>
      </w:r>
    </w:p>
    <w:p w14:paraId="6B0623AA" w14:textId="032D1FBF" w:rsidR="00C9604F" w:rsidRPr="00485A22" w:rsidRDefault="0095468B" w:rsidP="00485A22">
      <w:pPr>
        <w:spacing w:before="240" w:after="240" w:line="360" w:lineRule="auto"/>
        <w:jc w:val="both"/>
        <w:rPr>
          <w:rFonts w:ascii="Palatino Linotype" w:eastAsia="Times New Roman" w:hAnsi="Palatino Linotype" w:cs="Arial"/>
        </w:rPr>
      </w:pPr>
      <w:r w:rsidRPr="00485A22">
        <w:rPr>
          <w:rFonts w:ascii="Palatino Linotype" w:eastAsia="Calibri" w:hAnsi="Palatino Linotype" w:cs="Arial"/>
          <w:b/>
          <w:lang w:val="es-ES" w:eastAsia="es-MX"/>
        </w:rPr>
        <w:t>DE LAS FORMALIDADES LEGALES DE LA CLASIFICACIÓN DE LA INFORMACIÓN.</w:t>
      </w:r>
      <w:r w:rsidRPr="00485A22">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w:t>
      </w:r>
      <w:r w:rsidRPr="00485A22">
        <w:rPr>
          <w:rFonts w:ascii="Palatino Linotype" w:eastAsia="Calibri" w:hAnsi="Palatino Linotype" w:cs="Arial"/>
          <w:lang w:val="es-ES" w:eastAsia="es-MX"/>
        </w:rPr>
        <w:lastRenderedPageBreak/>
        <w:t>Acceso a la Información Pública del Estado de México y Municipio, en sus artículos 49 fracción</w:t>
      </w:r>
      <w:r w:rsidRPr="00485A22">
        <w:rPr>
          <w:rFonts w:ascii="Palatino Linotype" w:eastAsia="Calibri" w:hAnsi="Palatino Linotype" w:cs="Arial"/>
          <w:bCs/>
          <w:lang w:val="es-MX" w:eastAsia="en-US"/>
        </w:rPr>
        <w:t xml:space="preserve"> VIII,</w:t>
      </w:r>
      <w:r w:rsidRPr="00485A22">
        <w:rPr>
          <w:rFonts w:ascii="Palatino Linotype" w:eastAsia="Calibri" w:hAnsi="Palatino Linotype" w:cs="Arial"/>
          <w:lang w:val="es-ES" w:eastAsia="es-MX"/>
        </w:rPr>
        <w:t xml:space="preserve"> 122, 135 </w:t>
      </w:r>
      <w:r w:rsidRPr="00485A22">
        <w:rPr>
          <w:rFonts w:ascii="Palatino Linotype" w:eastAsia="Times New Roman" w:hAnsi="Palatino Linotype" w:cs="Arial"/>
        </w:rPr>
        <w:t>143 y 149, así como los establecido en los Lineamientos Generales en Materia de Clasificación</w:t>
      </w:r>
      <w:r w:rsidRPr="00485A22">
        <w:rPr>
          <w:rFonts w:ascii="Palatino Linotype" w:eastAsia="Times New Roman" w:hAnsi="Palatino Linotype" w:cs="Times New Roman"/>
        </w:rPr>
        <w:t xml:space="preserve"> </w:t>
      </w:r>
      <w:r w:rsidRPr="00485A22">
        <w:rPr>
          <w:rFonts w:ascii="Palatino Linotype" w:eastAsia="Times New Roman" w:hAnsi="Palatino Linotype" w:cs="Arial"/>
        </w:rPr>
        <w:t>y Desclasificación de la Información.</w:t>
      </w:r>
    </w:p>
    <w:p w14:paraId="1C7DDAB9" w14:textId="77777777" w:rsidR="0007471F" w:rsidRPr="00485A22" w:rsidRDefault="0007471F" w:rsidP="00485A22">
      <w:pPr>
        <w:spacing w:line="360" w:lineRule="auto"/>
        <w:jc w:val="both"/>
        <w:rPr>
          <w:rFonts w:ascii="Palatino Linotype" w:eastAsia="Times New Roman" w:hAnsi="Palatino Linotype" w:cs="Times New Roman"/>
          <w:b/>
        </w:rPr>
      </w:pPr>
    </w:p>
    <w:p w14:paraId="233CB550" w14:textId="77777777" w:rsidR="0007471F" w:rsidRPr="00485A22" w:rsidRDefault="0007471F" w:rsidP="00485A22">
      <w:pPr>
        <w:spacing w:line="360" w:lineRule="auto"/>
        <w:jc w:val="both"/>
        <w:rPr>
          <w:rFonts w:ascii="Palatino Linotype" w:eastAsia="MS Mincho" w:hAnsi="Palatino Linotype" w:cs="Times New Roman"/>
        </w:rPr>
      </w:pPr>
      <w:r w:rsidRPr="00485A22">
        <w:rPr>
          <w:rFonts w:ascii="Palatino Linotype" w:eastAsia="Times New Roman" w:hAnsi="Palatino Linotype" w:cs="Times New Roman"/>
          <w:b/>
        </w:rPr>
        <w:t>DEBER DE EXPLICAR LA INEXISTENCIA DE INFORMACIÓN</w:t>
      </w:r>
      <w:r w:rsidRPr="00485A22">
        <w:rPr>
          <w:rFonts w:ascii="Palatino Linotype" w:eastAsia="Times New Roman" w:hAnsi="Palatino Linotype" w:cs="Times New Roman"/>
        </w:rPr>
        <w:t>.</w:t>
      </w:r>
      <w:r w:rsidRPr="00485A22">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78D4F311" w14:textId="0C41BF7E" w:rsidR="0007471F" w:rsidRPr="00485A22" w:rsidRDefault="00485A22" w:rsidP="00485A22">
      <w:pPr>
        <w:spacing w:before="240" w:after="240" w:line="360" w:lineRule="auto"/>
        <w:jc w:val="both"/>
        <w:rPr>
          <w:rFonts w:ascii="Palatino Linotype" w:eastAsia="Times New Roman" w:hAnsi="Palatino Linotype" w:cs="Arial"/>
        </w:rPr>
      </w:pPr>
      <w:r>
        <w:rPr>
          <w:rFonts w:ascii="Palatino Linotype" w:eastAsia="Times New Roman" w:hAnsi="Palatino Linotype" w:cs="Arial"/>
          <w:noProof/>
          <w:lang w:val="es-MX" w:eastAsia="es-MX"/>
        </w:rPr>
        <mc:AlternateContent>
          <mc:Choice Requires="wps">
            <w:drawing>
              <wp:anchor distT="0" distB="0" distL="114300" distR="114300" simplePos="0" relativeHeight="251660288" behindDoc="0" locked="0" layoutInCell="1" allowOverlap="1" wp14:anchorId="515C031D" wp14:editId="5426E048">
                <wp:simplePos x="0" y="0"/>
                <wp:positionH relativeFrom="column">
                  <wp:posOffset>-1962</wp:posOffset>
                </wp:positionH>
                <wp:positionV relativeFrom="paragraph">
                  <wp:posOffset>20063</wp:posOffset>
                </wp:positionV>
                <wp:extent cx="5595582" cy="4735773"/>
                <wp:effectExtent l="57150" t="38100" r="62865" b="84455"/>
                <wp:wrapNone/>
                <wp:docPr id="2" name="Conector recto 2"/>
                <wp:cNvGraphicFramePr/>
                <a:graphic xmlns:a="http://schemas.openxmlformats.org/drawingml/2006/main">
                  <a:graphicData uri="http://schemas.microsoft.com/office/word/2010/wordprocessingShape">
                    <wps:wsp>
                      <wps:cNvCnPr/>
                      <wps:spPr>
                        <a:xfrm>
                          <a:off x="0" y="0"/>
                          <a:ext cx="5595582" cy="473577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4AF17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1.6pt" to="440.4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" strokecolor="#4f81bd [3204]" strokeweight="3pt">
                <v:shadow on="t" color="black" opacity="24903f" origin=",.5" offset="0,.55556mm"/>
              </v:line>
            </w:pict>
          </mc:Fallback>
        </mc:AlternateContent>
      </w:r>
    </w:p>
    <w:p w14:paraId="6B048A30" w14:textId="77777777" w:rsidR="0007471F" w:rsidRPr="00485A22" w:rsidRDefault="0007471F" w:rsidP="00485A22">
      <w:pPr>
        <w:spacing w:before="240" w:after="240" w:line="360" w:lineRule="auto"/>
        <w:jc w:val="both"/>
        <w:rPr>
          <w:rFonts w:ascii="Palatino Linotype" w:eastAsia="Times New Roman" w:hAnsi="Palatino Linotype" w:cs="Arial"/>
        </w:rPr>
      </w:pPr>
    </w:p>
    <w:p w14:paraId="28364242" w14:textId="77777777" w:rsidR="0007471F" w:rsidRPr="00485A22" w:rsidRDefault="0007471F" w:rsidP="00485A22">
      <w:pPr>
        <w:spacing w:before="240" w:after="240" w:line="360" w:lineRule="auto"/>
        <w:jc w:val="both"/>
        <w:rPr>
          <w:rFonts w:ascii="Palatino Linotype" w:eastAsia="Times New Roman" w:hAnsi="Palatino Linotype" w:cs="Arial"/>
        </w:rPr>
      </w:pPr>
    </w:p>
    <w:p w14:paraId="4498AA54" w14:textId="77777777" w:rsidR="0007471F" w:rsidRPr="00485A22" w:rsidRDefault="0007471F" w:rsidP="00485A22">
      <w:pPr>
        <w:spacing w:before="240" w:after="240" w:line="360" w:lineRule="auto"/>
        <w:jc w:val="both"/>
        <w:rPr>
          <w:rFonts w:ascii="Palatino Linotype" w:eastAsia="Times New Roman" w:hAnsi="Palatino Linotype" w:cs="Arial"/>
        </w:rPr>
      </w:pPr>
    </w:p>
    <w:p w14:paraId="2FCB35E1" w14:textId="77777777" w:rsidR="0007471F" w:rsidRPr="00485A22" w:rsidRDefault="0007471F" w:rsidP="00485A22">
      <w:pPr>
        <w:spacing w:before="240" w:after="240" w:line="360" w:lineRule="auto"/>
        <w:jc w:val="both"/>
        <w:rPr>
          <w:rFonts w:ascii="Palatino Linotype" w:eastAsia="Times New Roman" w:hAnsi="Palatino Linotype" w:cs="Arial"/>
        </w:rPr>
      </w:pPr>
    </w:p>
    <w:p w14:paraId="21DEB8A7" w14:textId="77777777" w:rsidR="0007471F" w:rsidRPr="00485A22" w:rsidRDefault="0007471F" w:rsidP="00485A22">
      <w:pPr>
        <w:spacing w:before="240" w:after="240" w:line="360" w:lineRule="auto"/>
        <w:jc w:val="both"/>
        <w:rPr>
          <w:rFonts w:ascii="Palatino Linotype" w:eastAsia="Times New Roman" w:hAnsi="Palatino Linotype" w:cs="Arial"/>
        </w:rPr>
      </w:pPr>
    </w:p>
    <w:p w14:paraId="785EB62E" w14:textId="77777777" w:rsidR="0007471F" w:rsidRPr="00485A22" w:rsidRDefault="0007471F" w:rsidP="00485A22">
      <w:pPr>
        <w:spacing w:before="240" w:after="240" w:line="360" w:lineRule="auto"/>
        <w:jc w:val="both"/>
        <w:rPr>
          <w:rFonts w:ascii="Palatino Linotype" w:eastAsia="Times New Roman" w:hAnsi="Palatino Linotype" w:cs="Arial"/>
        </w:rPr>
      </w:pPr>
    </w:p>
    <w:p w14:paraId="648008E8" w14:textId="77777777" w:rsidR="0007471F" w:rsidRPr="00485A22" w:rsidRDefault="0007471F" w:rsidP="00485A22">
      <w:pPr>
        <w:spacing w:before="240" w:after="240" w:line="360" w:lineRule="auto"/>
        <w:jc w:val="both"/>
        <w:rPr>
          <w:rFonts w:ascii="Palatino Linotype" w:eastAsia="Times New Roman" w:hAnsi="Palatino Linotype" w:cs="Arial"/>
        </w:rPr>
      </w:pPr>
    </w:p>
    <w:p w14:paraId="5712A9D8" w14:textId="77777777" w:rsidR="00C9604F" w:rsidRPr="00485A22" w:rsidRDefault="00C9604F" w:rsidP="00485A22">
      <w:pPr>
        <w:spacing w:line="360" w:lineRule="auto"/>
        <w:rPr>
          <w:rFonts w:ascii="Palatino Linotype" w:eastAsia="Times New Roman" w:hAnsi="Palatino Linotype" w:cs="Times New Roman"/>
          <w:b/>
          <w:u w:val="single"/>
        </w:rPr>
      </w:pPr>
    </w:p>
    <w:p w14:paraId="31137936" w14:textId="302D1D0F" w:rsidR="00BC61B2" w:rsidRPr="00485A22" w:rsidRDefault="00A20B1F" w:rsidP="00485A22">
      <w:pPr>
        <w:spacing w:line="360" w:lineRule="auto"/>
        <w:jc w:val="center"/>
        <w:rPr>
          <w:rFonts w:ascii="Palatino Linotype" w:eastAsia="Times New Roman" w:hAnsi="Palatino Linotype" w:cs="Times New Roman"/>
          <w:b/>
          <w:u w:val="single"/>
        </w:rPr>
      </w:pPr>
      <w:r w:rsidRPr="00485A22">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485A22" w:rsidRDefault="00DA7E2F" w:rsidP="00485A22">
          <w:pPr>
            <w:pStyle w:val="TtulodeTDC"/>
            <w:spacing w:before="0" w:line="360" w:lineRule="auto"/>
            <w:rPr>
              <w:szCs w:val="24"/>
            </w:rPr>
          </w:pPr>
        </w:p>
        <w:p w14:paraId="38862906" w14:textId="77777777" w:rsidR="00421ACD" w:rsidRPr="00485A22" w:rsidRDefault="00DA7E2F" w:rsidP="00485A22">
          <w:pPr>
            <w:pStyle w:val="TDC1"/>
            <w:spacing w:line="360" w:lineRule="auto"/>
            <w:rPr>
              <w:rFonts w:ascii="Palatino Linotype" w:hAnsi="Palatino Linotype"/>
              <w:noProof/>
              <w:lang w:val="es-MX" w:eastAsia="es-MX"/>
            </w:rPr>
          </w:pPr>
          <w:r w:rsidRPr="00485A22">
            <w:rPr>
              <w:rFonts w:ascii="Palatino Linotype" w:hAnsi="Palatino Linotype"/>
            </w:rPr>
            <w:fldChar w:fldCharType="begin"/>
          </w:r>
          <w:r w:rsidRPr="00485A22">
            <w:rPr>
              <w:rFonts w:ascii="Palatino Linotype" w:hAnsi="Palatino Linotype"/>
            </w:rPr>
            <w:instrText xml:space="preserve"> TOC \o "1-3" \h \z \u </w:instrText>
          </w:r>
          <w:r w:rsidRPr="00485A22">
            <w:rPr>
              <w:rFonts w:ascii="Palatino Linotype" w:hAnsi="Palatino Linotype"/>
            </w:rPr>
            <w:fldChar w:fldCharType="separate"/>
          </w:r>
          <w:hyperlink w:anchor="_Toc18070409" w:history="1">
            <w:r w:rsidR="00421ACD" w:rsidRPr="00485A22">
              <w:rPr>
                <w:rStyle w:val="Hipervnculo"/>
                <w:rFonts w:ascii="Palatino Linotype" w:hAnsi="Palatino Linotype"/>
                <w:b/>
                <w:noProof/>
              </w:rPr>
              <w:t>ANTECEDENTES</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_Toc18070409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4</w:t>
            </w:r>
            <w:r w:rsidR="00421ACD" w:rsidRPr="00485A22">
              <w:rPr>
                <w:rFonts w:ascii="Palatino Linotype" w:hAnsi="Palatino Linotype"/>
                <w:noProof/>
                <w:webHidden/>
              </w:rPr>
              <w:fldChar w:fldCharType="end"/>
            </w:r>
          </w:hyperlink>
        </w:p>
        <w:p w14:paraId="2A375187" w14:textId="77777777" w:rsidR="00421ACD" w:rsidRPr="00485A22" w:rsidRDefault="005404A5" w:rsidP="00485A22">
          <w:pPr>
            <w:pStyle w:val="TDC1"/>
            <w:spacing w:line="360" w:lineRule="auto"/>
            <w:rPr>
              <w:rFonts w:ascii="Palatino Linotype" w:hAnsi="Palatino Linotype"/>
              <w:noProof/>
              <w:lang w:val="es-MX" w:eastAsia="es-MX"/>
            </w:rPr>
          </w:pPr>
          <w:hyperlink w:anchor="_Toc18070418" w:history="1">
            <w:r w:rsidR="00421ACD" w:rsidRPr="00485A22">
              <w:rPr>
                <w:rStyle w:val="Hipervnculo"/>
                <w:rFonts w:ascii="Palatino Linotype" w:hAnsi="Palatino Linotype"/>
                <w:b/>
                <w:noProof/>
              </w:rPr>
              <w:t>CONSIDERANDO</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_Toc18070418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21</w:t>
            </w:r>
            <w:r w:rsidR="00421ACD" w:rsidRPr="00485A22">
              <w:rPr>
                <w:rFonts w:ascii="Palatino Linotype" w:hAnsi="Palatino Linotype"/>
                <w:noProof/>
                <w:webHidden/>
              </w:rPr>
              <w:fldChar w:fldCharType="end"/>
            </w:r>
          </w:hyperlink>
        </w:p>
        <w:p w14:paraId="273F7D63" w14:textId="77777777" w:rsidR="00421ACD" w:rsidRPr="00485A22" w:rsidRDefault="005404A5" w:rsidP="00485A22">
          <w:pPr>
            <w:pStyle w:val="TDC2"/>
            <w:spacing w:line="360" w:lineRule="auto"/>
            <w:rPr>
              <w:rFonts w:ascii="Palatino Linotype" w:hAnsi="Palatino Linotype"/>
              <w:noProof/>
              <w:lang w:val="es-MX" w:eastAsia="es-MX"/>
            </w:rPr>
          </w:pPr>
          <w:hyperlink w:anchor="_Toc18070419" w:history="1">
            <w:r w:rsidR="00421ACD" w:rsidRPr="00485A22">
              <w:rPr>
                <w:rStyle w:val="Hipervnculo"/>
                <w:rFonts w:ascii="Palatino Linotype" w:hAnsi="Palatino Linotype"/>
                <w:b/>
                <w:noProof/>
              </w:rPr>
              <w:t>PRIMERO. De la competencia</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_Toc18070419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21</w:t>
            </w:r>
            <w:r w:rsidR="00421ACD" w:rsidRPr="00485A22">
              <w:rPr>
                <w:rFonts w:ascii="Palatino Linotype" w:hAnsi="Palatino Linotype"/>
                <w:noProof/>
                <w:webHidden/>
              </w:rPr>
              <w:fldChar w:fldCharType="end"/>
            </w:r>
          </w:hyperlink>
        </w:p>
        <w:p w14:paraId="49BA1488" w14:textId="77777777" w:rsidR="00421ACD" w:rsidRPr="00485A22" w:rsidRDefault="005404A5" w:rsidP="00485A22">
          <w:pPr>
            <w:pStyle w:val="TDC2"/>
            <w:spacing w:line="360" w:lineRule="auto"/>
            <w:rPr>
              <w:rFonts w:ascii="Palatino Linotype" w:hAnsi="Palatino Linotype"/>
              <w:noProof/>
              <w:lang w:val="es-MX" w:eastAsia="es-MX"/>
            </w:rPr>
          </w:pPr>
          <w:hyperlink w:anchor="_Toc18070420" w:history="1">
            <w:r w:rsidR="00421ACD" w:rsidRPr="00485A22">
              <w:rPr>
                <w:rStyle w:val="Hipervnculo"/>
                <w:rFonts w:ascii="Palatino Linotype" w:hAnsi="Palatino Linotype"/>
                <w:b/>
                <w:noProof/>
              </w:rPr>
              <w:t>SEGUNDO. De la oportunidad y procedencia.</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_Toc18070420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22</w:t>
            </w:r>
            <w:r w:rsidR="00421ACD" w:rsidRPr="00485A22">
              <w:rPr>
                <w:rFonts w:ascii="Palatino Linotype" w:hAnsi="Palatino Linotype"/>
                <w:noProof/>
                <w:webHidden/>
              </w:rPr>
              <w:fldChar w:fldCharType="end"/>
            </w:r>
          </w:hyperlink>
        </w:p>
        <w:p w14:paraId="02B28FE2"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1" w:history="1">
            <w:r w:rsidR="00421ACD" w:rsidRPr="00485A22">
              <w:rPr>
                <w:rStyle w:val="Hipervnculo"/>
                <w:rFonts w:ascii="Palatino Linotype" w:hAnsi="Palatino Linotype"/>
                <w:b/>
                <w:noProof/>
              </w:rPr>
              <w:t xml:space="preserve">TERCERO. Del planteamiento de la </w:t>
            </w:r>
            <w:r w:rsidR="00421ACD" w:rsidRPr="00485A22">
              <w:rPr>
                <w:rStyle w:val="Hipervnculo"/>
                <w:rFonts w:ascii="Palatino Linotype" w:hAnsi="Palatino Linotype"/>
                <w:b/>
                <w:i/>
                <w:noProof/>
              </w:rPr>
              <w:t>Litis.</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_Toc18070421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23</w:t>
            </w:r>
            <w:r w:rsidR="00421ACD" w:rsidRPr="00485A22">
              <w:rPr>
                <w:rFonts w:ascii="Palatino Linotype" w:hAnsi="Palatino Linotype"/>
                <w:noProof/>
                <w:webHidden/>
              </w:rPr>
              <w:fldChar w:fldCharType="end"/>
            </w:r>
          </w:hyperlink>
        </w:p>
        <w:p w14:paraId="174688DA"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2" w:history="1">
            <w:r w:rsidR="00421ACD" w:rsidRPr="00485A22">
              <w:rPr>
                <w:rStyle w:val="Hipervnculo"/>
                <w:rFonts w:ascii="Palatino Linotype" w:hAnsi="Palatino Linotype"/>
                <w:b/>
                <w:noProof/>
              </w:rPr>
              <w:t>CUARTO.</w:t>
            </w:r>
            <w:r w:rsidR="00421ACD" w:rsidRPr="00485A22">
              <w:rPr>
                <w:rStyle w:val="Hipervnculo"/>
                <w:rFonts w:ascii="Palatino Linotype" w:hAnsi="Palatino Linotype"/>
                <w:noProof/>
              </w:rPr>
              <w:t xml:space="preserve"> </w:t>
            </w:r>
            <w:r w:rsidR="00421ACD" w:rsidRPr="00485A22">
              <w:rPr>
                <w:rStyle w:val="Hipervnculo"/>
                <w:rFonts w:ascii="Palatino Linotype" w:hAnsi="Palatino Linotype"/>
                <w:b/>
                <w:noProof/>
              </w:rPr>
              <w:t>Del estudio y resolución del asunto.</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_Toc18070422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24</w:t>
            </w:r>
            <w:r w:rsidR="00421ACD" w:rsidRPr="00485A22">
              <w:rPr>
                <w:rFonts w:ascii="Palatino Linotype" w:hAnsi="Palatino Linotype"/>
                <w:noProof/>
                <w:webHidden/>
              </w:rPr>
              <w:fldChar w:fldCharType="end"/>
            </w:r>
          </w:hyperlink>
        </w:p>
        <w:p w14:paraId="07FCCC12"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3" w:history="1">
            <w:r w:rsidR="00421ACD" w:rsidRPr="00485A22">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_Toc18070423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24</w:t>
            </w:r>
            <w:r w:rsidR="00421ACD" w:rsidRPr="00485A22">
              <w:rPr>
                <w:rFonts w:ascii="Palatino Linotype" w:hAnsi="Palatino Linotype"/>
                <w:noProof/>
                <w:webHidden/>
              </w:rPr>
              <w:fldChar w:fldCharType="end"/>
            </w:r>
          </w:hyperlink>
        </w:p>
        <w:p w14:paraId="082D93DA"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4" w:history="1">
            <w:r w:rsidR="00421ACD" w:rsidRPr="00485A22">
              <w:rPr>
                <w:rStyle w:val="Hipervnculo"/>
                <w:rFonts w:ascii="Palatino Linotype" w:eastAsiaTheme="majorEastAsia" w:hAnsi="Palatino Linotype" w:cstheme="majorBidi"/>
                <w:b/>
                <w:noProof/>
                <w:lang w:val="es-MX" w:eastAsia="en-US"/>
              </w:rPr>
              <w:t>II.  De la respuesta emitida por el Sujeto Obligado.</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_Toc18070424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27</w:t>
            </w:r>
            <w:r w:rsidR="00421ACD" w:rsidRPr="00485A22">
              <w:rPr>
                <w:rFonts w:ascii="Palatino Linotype" w:hAnsi="Palatino Linotype"/>
                <w:noProof/>
                <w:webHidden/>
              </w:rPr>
              <w:fldChar w:fldCharType="end"/>
            </w:r>
          </w:hyperlink>
        </w:p>
        <w:p w14:paraId="578DC658" w14:textId="77777777" w:rsidR="00421ACD" w:rsidRPr="00485A22" w:rsidRDefault="005404A5" w:rsidP="00485A22">
          <w:pPr>
            <w:pStyle w:val="TDC2"/>
            <w:spacing w:line="360" w:lineRule="auto"/>
            <w:rPr>
              <w:rFonts w:ascii="Palatino Linotype" w:hAnsi="Palatino Linotype"/>
              <w:noProof/>
              <w:lang w:val="es-MX" w:eastAsia="es-MX"/>
            </w:rPr>
          </w:pPr>
          <w:hyperlink w:anchor="_Toc18070425" w:history="1">
            <w:r w:rsidR="00421ACD" w:rsidRPr="00485A22">
              <w:rPr>
                <w:rStyle w:val="Hipervnculo"/>
                <w:rFonts w:ascii="Palatino Linotype" w:eastAsiaTheme="majorEastAsia" w:hAnsi="Palatino Linotype" w:cs="Times New Roman"/>
                <w:b/>
                <w:noProof/>
                <w:lang w:val="es-MX" w:eastAsia="es-ES_tradnl"/>
              </w:rPr>
              <w:t>QUINTO. De la versión pública.</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_Toc18070425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68</w:t>
            </w:r>
            <w:r w:rsidR="00421ACD" w:rsidRPr="00485A22">
              <w:rPr>
                <w:rFonts w:ascii="Palatino Linotype" w:hAnsi="Palatino Linotype"/>
                <w:noProof/>
                <w:webHidden/>
              </w:rPr>
              <w:fldChar w:fldCharType="end"/>
            </w:r>
          </w:hyperlink>
        </w:p>
        <w:p w14:paraId="74FF07FD"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6" w:history="1">
            <w:r w:rsidR="00421ACD" w:rsidRPr="00485A22">
              <w:rPr>
                <w:rStyle w:val="Hipervnculo"/>
                <w:rFonts w:ascii="Palatino Linotype" w:eastAsiaTheme="majorEastAsia" w:hAnsi="Palatino Linotype" w:cstheme="majorBidi"/>
                <w:b/>
                <w:noProof/>
                <w:lang w:val="es-MX" w:eastAsia="en-US"/>
              </w:rPr>
              <w:t>I. Requisitos previos.</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_Toc18070426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70</w:t>
            </w:r>
            <w:r w:rsidR="00421ACD" w:rsidRPr="00485A22">
              <w:rPr>
                <w:rFonts w:ascii="Palatino Linotype" w:hAnsi="Palatino Linotype"/>
                <w:noProof/>
                <w:webHidden/>
              </w:rPr>
              <w:fldChar w:fldCharType="end"/>
            </w:r>
          </w:hyperlink>
        </w:p>
        <w:p w14:paraId="76E275EF"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7" w:history="1">
            <w:r w:rsidR="00421ACD" w:rsidRPr="00485A22">
              <w:rPr>
                <w:rStyle w:val="Hipervnculo"/>
                <w:rFonts w:ascii="Palatino Linotype" w:eastAsiaTheme="majorEastAsia" w:hAnsi="Palatino Linotype" w:cstheme="majorBidi"/>
                <w:b/>
                <w:noProof/>
                <w:lang w:val="es-MX" w:eastAsia="en-US"/>
              </w:rPr>
              <w:t>II. Supuestos de clasificación.</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_Toc18070427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71</w:t>
            </w:r>
            <w:r w:rsidR="00421ACD" w:rsidRPr="00485A22">
              <w:rPr>
                <w:rFonts w:ascii="Palatino Linotype" w:hAnsi="Palatino Linotype"/>
                <w:noProof/>
                <w:webHidden/>
              </w:rPr>
              <w:fldChar w:fldCharType="end"/>
            </w:r>
          </w:hyperlink>
        </w:p>
        <w:p w14:paraId="68D349EF"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8" w:history="1">
            <w:r w:rsidR="00421ACD" w:rsidRPr="00485A22">
              <w:rPr>
                <w:rStyle w:val="Hipervnculo"/>
                <w:rFonts w:ascii="Palatino Linotype" w:eastAsiaTheme="majorEastAsia" w:hAnsi="Palatino Linotype" w:cstheme="majorBidi"/>
                <w:b/>
                <w:noProof/>
                <w:lang w:val="es-MX" w:eastAsia="en-US"/>
              </w:rPr>
              <w:t>III. Formalidades para emitir el acuerdo de clasificación.</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_Toc18070428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73</w:t>
            </w:r>
            <w:r w:rsidR="00421ACD" w:rsidRPr="00485A22">
              <w:rPr>
                <w:rFonts w:ascii="Palatino Linotype" w:hAnsi="Palatino Linotype"/>
                <w:noProof/>
                <w:webHidden/>
              </w:rPr>
              <w:fldChar w:fldCharType="end"/>
            </w:r>
          </w:hyperlink>
        </w:p>
        <w:p w14:paraId="0CC83643" w14:textId="77777777" w:rsidR="00421ACD" w:rsidRPr="00485A22" w:rsidRDefault="005404A5" w:rsidP="00485A22">
          <w:pPr>
            <w:pStyle w:val="TDC1"/>
            <w:spacing w:line="360" w:lineRule="auto"/>
            <w:rPr>
              <w:rFonts w:ascii="Palatino Linotype" w:hAnsi="Palatino Linotype"/>
              <w:noProof/>
              <w:lang w:val="es-MX" w:eastAsia="es-MX"/>
            </w:rPr>
          </w:pPr>
          <w:hyperlink w:anchor="_Toc18070429" w:history="1">
            <w:r w:rsidR="00421ACD" w:rsidRPr="00485A22">
              <w:rPr>
                <w:rStyle w:val="Hipervnculo"/>
                <w:rFonts w:ascii="Palatino Linotype" w:eastAsiaTheme="majorEastAsia" w:hAnsi="Palatino Linotype" w:cstheme="majorBidi"/>
                <w:b/>
                <w:noProof/>
                <w:lang w:val="es-MX" w:eastAsia="en-US"/>
              </w:rPr>
              <w:t>IV. Requisitos de fondo del acuerdo de clasificación.</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_Toc18070429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75</w:t>
            </w:r>
            <w:r w:rsidR="00421ACD" w:rsidRPr="00485A22">
              <w:rPr>
                <w:rFonts w:ascii="Palatino Linotype" w:hAnsi="Palatino Linotype"/>
                <w:noProof/>
                <w:webHidden/>
              </w:rPr>
              <w:fldChar w:fldCharType="end"/>
            </w:r>
          </w:hyperlink>
        </w:p>
        <w:p w14:paraId="77D6530C" w14:textId="77777777" w:rsidR="00421ACD" w:rsidRPr="00485A22" w:rsidRDefault="005404A5" w:rsidP="00485A22">
          <w:pPr>
            <w:pStyle w:val="TDC1"/>
            <w:spacing w:line="360" w:lineRule="auto"/>
            <w:rPr>
              <w:rFonts w:ascii="Palatino Linotype" w:hAnsi="Palatino Linotype"/>
              <w:noProof/>
              <w:lang w:val="es-MX" w:eastAsia="es-MX"/>
            </w:rPr>
          </w:pPr>
          <w:hyperlink w:anchor="_Toc18070430" w:history="1">
            <w:r w:rsidR="00421ACD" w:rsidRPr="00485A22">
              <w:rPr>
                <w:rStyle w:val="Hipervnculo"/>
                <w:rFonts w:ascii="Palatino Linotype" w:eastAsiaTheme="majorEastAsia" w:hAnsi="Palatino Linotype" w:cstheme="majorBidi"/>
                <w:b/>
                <w:noProof/>
                <w:lang w:val="es-MX" w:eastAsia="en-US"/>
              </w:rPr>
              <w:t>V. Condiciones especiales de la clasificación de la información como confidencial.</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_Toc18070430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79</w:t>
            </w:r>
            <w:r w:rsidR="00421ACD" w:rsidRPr="00485A22">
              <w:rPr>
                <w:rFonts w:ascii="Palatino Linotype" w:hAnsi="Palatino Linotype"/>
                <w:noProof/>
                <w:webHidden/>
              </w:rPr>
              <w:fldChar w:fldCharType="end"/>
            </w:r>
          </w:hyperlink>
        </w:p>
        <w:p w14:paraId="743CE1BA" w14:textId="77777777" w:rsidR="00421ACD" w:rsidRPr="00485A22" w:rsidRDefault="005404A5" w:rsidP="00485A22">
          <w:pPr>
            <w:pStyle w:val="TDC1"/>
            <w:spacing w:line="360" w:lineRule="auto"/>
            <w:rPr>
              <w:rFonts w:ascii="Palatino Linotype" w:hAnsi="Palatino Linotype"/>
              <w:noProof/>
              <w:lang w:val="es-MX" w:eastAsia="es-MX"/>
            </w:rPr>
          </w:pPr>
          <w:hyperlink w:anchor="_Toc18070431" w:history="1">
            <w:r w:rsidR="00421ACD" w:rsidRPr="00485A22">
              <w:rPr>
                <w:rStyle w:val="Hipervnculo"/>
                <w:rFonts w:ascii="Palatino Linotype" w:hAnsi="Palatino Linotype"/>
                <w:b/>
                <w:noProof/>
              </w:rPr>
              <w:t>R E S O L U T I V O S</w:t>
            </w:r>
            <w:r w:rsidR="00421ACD" w:rsidRPr="00485A22">
              <w:rPr>
                <w:rFonts w:ascii="Palatino Linotype" w:hAnsi="Palatino Linotype"/>
                <w:noProof/>
                <w:webHidden/>
              </w:rPr>
              <w:tab/>
            </w:r>
            <w:r w:rsidR="00421ACD" w:rsidRPr="00485A22">
              <w:rPr>
                <w:rFonts w:ascii="Palatino Linotype" w:hAnsi="Palatino Linotype"/>
                <w:noProof/>
                <w:webHidden/>
              </w:rPr>
              <w:fldChar w:fldCharType="begin"/>
            </w:r>
            <w:r w:rsidR="00421ACD" w:rsidRPr="00485A22">
              <w:rPr>
                <w:rFonts w:ascii="Palatino Linotype" w:hAnsi="Palatino Linotype"/>
                <w:noProof/>
                <w:webHidden/>
              </w:rPr>
              <w:instrText xml:space="preserve"> PAGEREF _Toc18070431 \h </w:instrText>
            </w:r>
            <w:r w:rsidR="00421ACD" w:rsidRPr="00485A22">
              <w:rPr>
                <w:rFonts w:ascii="Palatino Linotype" w:hAnsi="Palatino Linotype"/>
                <w:noProof/>
                <w:webHidden/>
              </w:rPr>
            </w:r>
            <w:r w:rsidR="00421ACD" w:rsidRPr="00485A22">
              <w:rPr>
                <w:rFonts w:ascii="Palatino Linotype" w:hAnsi="Palatino Linotype"/>
                <w:noProof/>
                <w:webHidden/>
              </w:rPr>
              <w:fldChar w:fldCharType="separate"/>
            </w:r>
            <w:r w:rsidR="002900FC">
              <w:rPr>
                <w:rFonts w:ascii="Palatino Linotype" w:hAnsi="Palatino Linotype"/>
                <w:noProof/>
                <w:webHidden/>
              </w:rPr>
              <w:t>81</w:t>
            </w:r>
            <w:r w:rsidR="00421ACD" w:rsidRPr="00485A22">
              <w:rPr>
                <w:rFonts w:ascii="Palatino Linotype" w:hAnsi="Palatino Linotype"/>
                <w:noProof/>
                <w:webHidden/>
              </w:rPr>
              <w:fldChar w:fldCharType="end"/>
            </w:r>
          </w:hyperlink>
        </w:p>
        <w:p w14:paraId="5665529F" w14:textId="72771FDE" w:rsidR="00D038BF" w:rsidRPr="00485A22" w:rsidRDefault="00DA7E2F" w:rsidP="00485A22">
          <w:pPr>
            <w:spacing w:line="360" w:lineRule="auto"/>
            <w:rPr>
              <w:rFonts w:ascii="Palatino Linotype" w:hAnsi="Palatino Linotype"/>
            </w:rPr>
          </w:pPr>
          <w:r w:rsidRPr="00485A22">
            <w:rPr>
              <w:rFonts w:ascii="Palatino Linotype" w:hAnsi="Palatino Linotype"/>
              <w:b/>
              <w:bCs/>
              <w:lang w:val="es-ES"/>
            </w:rPr>
            <w:fldChar w:fldCharType="end"/>
          </w:r>
        </w:p>
      </w:sdtContent>
    </w:sdt>
    <w:p w14:paraId="73F7F940" w14:textId="25BFBDCA" w:rsidR="00662C69" w:rsidRDefault="009B11D6" w:rsidP="00485A22">
      <w:pPr>
        <w:spacing w:before="240" w:after="240" w:line="360" w:lineRule="auto"/>
        <w:ind w:right="47"/>
        <w:jc w:val="both"/>
        <w:rPr>
          <w:rFonts w:ascii="Palatino Linotype" w:hAnsi="Palatino Linotype"/>
        </w:rPr>
      </w:pPr>
      <w:r w:rsidRPr="00485A22">
        <w:rPr>
          <w:rFonts w:ascii="Palatino Linotype" w:hAnsi="Palatino Linotype"/>
        </w:rPr>
        <w:t>R</w:t>
      </w:r>
      <w:r w:rsidR="00662C69" w:rsidRPr="00485A22">
        <w:rPr>
          <w:rFonts w:ascii="Palatino Linotype" w:hAnsi="Palatino Linotype"/>
        </w:rPr>
        <w:t>esolución del Pleno del Instituto de Transparencia, Acceso a la Información Pública y Protección de Datos Personales del Estado de México y Mun</w:t>
      </w:r>
      <w:r w:rsidR="000D5A1D" w:rsidRPr="00485A22">
        <w:rPr>
          <w:rFonts w:ascii="Palatino Linotype" w:hAnsi="Palatino Linotype"/>
        </w:rPr>
        <w:t>icipios, con</w:t>
      </w:r>
      <w:r w:rsidR="00662C69" w:rsidRPr="00485A22">
        <w:rPr>
          <w:rFonts w:ascii="Palatino Linotype" w:hAnsi="Palatino Linotype"/>
        </w:rPr>
        <w:t xml:space="preserve"> </w:t>
      </w:r>
      <w:r w:rsidR="00485DB6" w:rsidRPr="00485A22">
        <w:rPr>
          <w:rFonts w:ascii="Palatino Linotype" w:hAnsi="Palatino Linotype"/>
        </w:rPr>
        <w:t xml:space="preserve">domicilio </w:t>
      </w:r>
      <w:r w:rsidR="00662C69" w:rsidRPr="00485A22">
        <w:rPr>
          <w:rFonts w:ascii="Palatino Linotype" w:hAnsi="Palatino Linotype"/>
        </w:rPr>
        <w:t xml:space="preserve">en Metepec, Estado de México; de </w:t>
      </w:r>
      <w:r w:rsidR="006D357C" w:rsidRPr="00485A22">
        <w:rPr>
          <w:rFonts w:ascii="Palatino Linotype" w:hAnsi="Palatino Linotype"/>
        </w:rPr>
        <w:t xml:space="preserve">fecha </w:t>
      </w:r>
      <w:r w:rsidR="00D336DB" w:rsidRPr="00485A22">
        <w:rPr>
          <w:rFonts w:ascii="Palatino Linotype" w:hAnsi="Palatino Linotype"/>
        </w:rPr>
        <w:t xml:space="preserve">cuatro </w:t>
      </w:r>
      <w:r w:rsidR="00662C69" w:rsidRPr="00485A22">
        <w:rPr>
          <w:rFonts w:ascii="Palatino Linotype" w:hAnsi="Palatino Linotype"/>
        </w:rPr>
        <w:t>(</w:t>
      </w:r>
      <w:r w:rsidR="00D336DB" w:rsidRPr="00485A22">
        <w:rPr>
          <w:rFonts w:ascii="Palatino Linotype" w:hAnsi="Palatino Linotype"/>
        </w:rPr>
        <w:t>04</w:t>
      </w:r>
      <w:r w:rsidR="00662C69" w:rsidRPr="00485A22">
        <w:rPr>
          <w:rFonts w:ascii="Palatino Linotype" w:hAnsi="Palatino Linotype"/>
        </w:rPr>
        <w:t>) de</w:t>
      </w:r>
      <w:r w:rsidR="00D336DB" w:rsidRPr="00485A22">
        <w:rPr>
          <w:rFonts w:ascii="Palatino Linotype" w:hAnsi="Palatino Linotype"/>
        </w:rPr>
        <w:t xml:space="preserve"> septiembre</w:t>
      </w:r>
      <w:r w:rsidR="007B32C0" w:rsidRPr="00485A22">
        <w:rPr>
          <w:rFonts w:ascii="Palatino Linotype" w:hAnsi="Palatino Linotype"/>
        </w:rPr>
        <w:t xml:space="preserve"> </w:t>
      </w:r>
      <w:r w:rsidR="00662C69" w:rsidRPr="00485A22">
        <w:rPr>
          <w:rFonts w:ascii="Palatino Linotype" w:hAnsi="Palatino Linotype"/>
        </w:rPr>
        <w:t xml:space="preserve">de dos mil </w:t>
      </w:r>
      <w:r w:rsidR="007B32C0" w:rsidRPr="00485A22">
        <w:rPr>
          <w:rFonts w:ascii="Palatino Linotype" w:hAnsi="Palatino Linotype"/>
        </w:rPr>
        <w:t>diecinueve</w:t>
      </w:r>
      <w:r w:rsidR="00662C69" w:rsidRPr="00485A22">
        <w:rPr>
          <w:rFonts w:ascii="Palatino Linotype" w:hAnsi="Palatino Linotype"/>
        </w:rPr>
        <w:t>.</w:t>
      </w:r>
    </w:p>
    <w:p w14:paraId="17B6D2C1" w14:textId="77777777" w:rsidR="00485A22" w:rsidRPr="00485A22" w:rsidRDefault="00485A22" w:rsidP="00485A22">
      <w:pPr>
        <w:spacing w:before="240" w:after="240" w:line="360" w:lineRule="auto"/>
        <w:ind w:right="47"/>
        <w:jc w:val="both"/>
        <w:rPr>
          <w:rFonts w:ascii="Palatino Linotype" w:hAnsi="Palatino Linotype"/>
          <w:sz w:val="12"/>
        </w:rPr>
      </w:pPr>
    </w:p>
    <w:p w14:paraId="2171CFE0" w14:textId="354B7C1F" w:rsidR="00DA2F64" w:rsidRPr="00485A22" w:rsidRDefault="00662C69" w:rsidP="00485A22">
      <w:pPr>
        <w:spacing w:before="240" w:after="360" w:line="360" w:lineRule="auto"/>
        <w:jc w:val="both"/>
        <w:rPr>
          <w:rFonts w:ascii="Palatino Linotype" w:hAnsi="Palatino Linotype"/>
          <w:b/>
        </w:rPr>
      </w:pPr>
      <w:r w:rsidRPr="00485A22">
        <w:rPr>
          <w:rFonts w:ascii="Palatino Linotype" w:hAnsi="Palatino Linotype"/>
          <w:b/>
        </w:rPr>
        <w:t>VISTO</w:t>
      </w:r>
      <w:r w:rsidR="002E118F" w:rsidRPr="00485A22">
        <w:rPr>
          <w:rFonts w:ascii="Palatino Linotype" w:hAnsi="Palatino Linotype"/>
          <w:b/>
        </w:rPr>
        <w:t>S</w:t>
      </w:r>
      <w:r w:rsidRPr="00485A22">
        <w:rPr>
          <w:rFonts w:ascii="Palatino Linotype" w:hAnsi="Palatino Linotype"/>
        </w:rPr>
        <w:t xml:space="preserve"> l</w:t>
      </w:r>
      <w:r w:rsidR="002E118F" w:rsidRPr="00485A22">
        <w:rPr>
          <w:rFonts w:ascii="Palatino Linotype" w:hAnsi="Palatino Linotype"/>
        </w:rPr>
        <w:t>os</w:t>
      </w:r>
      <w:r w:rsidRPr="00485A22">
        <w:rPr>
          <w:rFonts w:ascii="Palatino Linotype" w:hAnsi="Palatino Linotype"/>
        </w:rPr>
        <w:t xml:space="preserve"> expediente</w:t>
      </w:r>
      <w:r w:rsidR="002E118F" w:rsidRPr="00485A22">
        <w:rPr>
          <w:rFonts w:ascii="Palatino Linotype" w:hAnsi="Palatino Linotype"/>
        </w:rPr>
        <w:t>s</w:t>
      </w:r>
      <w:r w:rsidRPr="00485A22">
        <w:rPr>
          <w:rFonts w:ascii="Palatino Linotype" w:hAnsi="Palatino Linotype"/>
        </w:rPr>
        <w:t xml:space="preserve"> electrónico</w:t>
      </w:r>
      <w:r w:rsidR="002E118F" w:rsidRPr="00485A22">
        <w:rPr>
          <w:rFonts w:ascii="Palatino Linotype" w:hAnsi="Palatino Linotype"/>
        </w:rPr>
        <w:t>s</w:t>
      </w:r>
      <w:r w:rsidRPr="00485A22">
        <w:rPr>
          <w:rFonts w:ascii="Palatino Linotype" w:hAnsi="Palatino Linotype"/>
        </w:rPr>
        <w:t xml:space="preserve"> for</w:t>
      </w:r>
      <w:r w:rsidR="00335BFE" w:rsidRPr="00485A22">
        <w:rPr>
          <w:rFonts w:ascii="Palatino Linotype" w:hAnsi="Palatino Linotype"/>
        </w:rPr>
        <w:t>mado</w:t>
      </w:r>
      <w:r w:rsidR="002E118F" w:rsidRPr="00485A22">
        <w:rPr>
          <w:rFonts w:ascii="Palatino Linotype" w:hAnsi="Palatino Linotype"/>
        </w:rPr>
        <w:t>s</w:t>
      </w:r>
      <w:r w:rsidR="00335BFE" w:rsidRPr="00485A22">
        <w:rPr>
          <w:rFonts w:ascii="Palatino Linotype" w:hAnsi="Palatino Linotype"/>
        </w:rPr>
        <w:t xml:space="preserve"> con motivo de los</w:t>
      </w:r>
      <w:r w:rsidRPr="00485A22">
        <w:rPr>
          <w:rFonts w:ascii="Palatino Linotype" w:hAnsi="Palatino Linotype"/>
        </w:rPr>
        <w:t xml:space="preserve"> recurso</w:t>
      </w:r>
      <w:r w:rsidR="00335BFE" w:rsidRPr="00485A22">
        <w:rPr>
          <w:rFonts w:ascii="Palatino Linotype" w:hAnsi="Palatino Linotype"/>
        </w:rPr>
        <w:t>s</w:t>
      </w:r>
      <w:r w:rsidR="004B5C6B" w:rsidRPr="00485A22">
        <w:rPr>
          <w:rFonts w:ascii="Palatino Linotype" w:hAnsi="Palatino Linotype"/>
        </w:rPr>
        <w:t xml:space="preserve"> de revisión</w:t>
      </w:r>
      <w:r w:rsidR="006D357C" w:rsidRPr="00485A22">
        <w:rPr>
          <w:rFonts w:ascii="Palatino Linotype" w:hAnsi="Palatino Linotype"/>
          <w:b/>
        </w:rPr>
        <w:t xml:space="preserve"> </w:t>
      </w:r>
      <w:r w:rsidR="006073E1" w:rsidRPr="00485A22">
        <w:rPr>
          <w:rFonts w:ascii="Palatino Linotype" w:hAnsi="Palatino Linotype"/>
          <w:b/>
        </w:rPr>
        <w:t>05243</w:t>
      </w:r>
      <w:r w:rsidR="006D357C" w:rsidRPr="00485A22">
        <w:rPr>
          <w:rFonts w:ascii="Palatino Linotype" w:hAnsi="Palatino Linotype"/>
          <w:b/>
        </w:rPr>
        <w:t>/INFOEM/IP/RR/2019</w:t>
      </w:r>
      <w:r w:rsidR="006073E1" w:rsidRPr="00485A22">
        <w:rPr>
          <w:rFonts w:ascii="Palatino Linotype" w:hAnsi="Palatino Linotype"/>
          <w:b/>
        </w:rPr>
        <w:t>, 05244</w:t>
      </w:r>
      <w:r w:rsidR="006D357C" w:rsidRPr="00485A22">
        <w:rPr>
          <w:rFonts w:ascii="Palatino Linotype" w:hAnsi="Palatino Linotype"/>
          <w:b/>
        </w:rPr>
        <w:t>/INFOEM/IP/RR/2019</w:t>
      </w:r>
      <w:r w:rsidR="007B32C0" w:rsidRPr="00485A22">
        <w:rPr>
          <w:rFonts w:ascii="Palatino Linotype" w:hAnsi="Palatino Linotype"/>
          <w:b/>
        </w:rPr>
        <w:t xml:space="preserve"> </w:t>
      </w:r>
      <w:r w:rsidR="006073E1" w:rsidRPr="00485A22">
        <w:rPr>
          <w:rFonts w:ascii="Palatino Linotype" w:hAnsi="Palatino Linotype"/>
          <w:b/>
        </w:rPr>
        <w:t xml:space="preserve">05245/INFOEM/IP/RR/2019, 05479/INFOEM/IP/RR/2019 05492/INFOEM/IP/RR/2019 y 05493/INFOEM/IP/RR/2019 </w:t>
      </w:r>
      <w:r w:rsidRPr="00485A22">
        <w:rPr>
          <w:rFonts w:ascii="Palatino Linotype" w:hAnsi="Palatino Linotype"/>
        </w:rPr>
        <w:t>promovido</w:t>
      </w:r>
      <w:r w:rsidR="00335BFE" w:rsidRPr="00485A22">
        <w:rPr>
          <w:rFonts w:ascii="Palatino Linotype" w:hAnsi="Palatino Linotype"/>
        </w:rPr>
        <w:t>s</w:t>
      </w:r>
      <w:r w:rsidRPr="00485A22">
        <w:rPr>
          <w:rFonts w:ascii="Palatino Linotype" w:hAnsi="Palatino Linotype"/>
        </w:rPr>
        <w:t xml:space="preserve"> por </w:t>
      </w:r>
      <w:r w:rsidR="008A3A01" w:rsidRPr="008A3A01">
        <w:rPr>
          <w:rFonts w:ascii="Palatino Linotype" w:hAnsi="Palatino Linotype"/>
          <w:b/>
          <w:highlight w:val="black"/>
        </w:rPr>
        <w:t>-------</w:t>
      </w:r>
      <w:r w:rsidR="006073E1" w:rsidRPr="008A3A01">
        <w:rPr>
          <w:rFonts w:ascii="Palatino Linotype" w:hAnsi="Palatino Linotype"/>
          <w:b/>
          <w:highlight w:val="black"/>
        </w:rPr>
        <w:t xml:space="preserve"> </w:t>
      </w:r>
      <w:r w:rsidR="008A3A01" w:rsidRPr="008A3A01">
        <w:rPr>
          <w:rFonts w:ascii="Palatino Linotype" w:hAnsi="Palatino Linotype"/>
          <w:b/>
          <w:highlight w:val="black"/>
        </w:rPr>
        <w:t>-------------------------------</w:t>
      </w:r>
      <w:r w:rsidRPr="00485A22">
        <w:rPr>
          <w:rFonts w:ascii="Palatino Linotype" w:hAnsi="Palatino Linotype"/>
          <w:b/>
        </w:rPr>
        <w:t xml:space="preserve"> </w:t>
      </w:r>
      <w:r w:rsidRPr="00485A22">
        <w:rPr>
          <w:rFonts w:ascii="Palatino Linotype" w:hAnsi="Palatino Linotype" w:cs="Arial"/>
        </w:rPr>
        <w:t xml:space="preserve">en su </w:t>
      </w:r>
      <w:r w:rsidR="00D83C17" w:rsidRPr="00485A22">
        <w:rPr>
          <w:rFonts w:ascii="Palatino Linotype" w:hAnsi="Palatino Linotype" w:cs="Arial"/>
        </w:rPr>
        <w:t>calidad</w:t>
      </w:r>
      <w:r w:rsidRPr="00485A22">
        <w:rPr>
          <w:rFonts w:ascii="Palatino Linotype" w:hAnsi="Palatino Linotype" w:cs="Arial"/>
        </w:rPr>
        <w:t xml:space="preserve"> de </w:t>
      </w:r>
      <w:r w:rsidRPr="00485A22">
        <w:rPr>
          <w:rFonts w:ascii="Palatino Linotype" w:hAnsi="Palatino Linotype" w:cs="Arial"/>
          <w:b/>
        </w:rPr>
        <w:t>RECURRENTE</w:t>
      </w:r>
      <w:r w:rsidRPr="00485A22">
        <w:rPr>
          <w:rFonts w:ascii="Palatino Linotype" w:hAnsi="Palatino Linotype" w:cs="Arial"/>
        </w:rPr>
        <w:t xml:space="preserve">, en contra </w:t>
      </w:r>
      <w:r w:rsidR="0006608C" w:rsidRPr="00485A22">
        <w:rPr>
          <w:rFonts w:ascii="Palatino Linotype" w:hAnsi="Palatino Linotype" w:cs="Arial"/>
        </w:rPr>
        <w:t>de</w:t>
      </w:r>
      <w:r w:rsidR="00843908" w:rsidRPr="00485A22">
        <w:rPr>
          <w:rFonts w:ascii="Palatino Linotype" w:hAnsi="Palatino Linotype" w:cs="Arial"/>
        </w:rPr>
        <w:t xml:space="preserve"> </w:t>
      </w:r>
      <w:r w:rsidR="001948C4">
        <w:rPr>
          <w:rFonts w:ascii="Palatino Linotype" w:hAnsi="Palatino Linotype" w:cs="Arial"/>
        </w:rPr>
        <w:t xml:space="preserve">la </w:t>
      </w:r>
      <w:r w:rsidR="00BA512E" w:rsidRPr="00485A22">
        <w:rPr>
          <w:rFonts w:ascii="Palatino Linotype" w:hAnsi="Palatino Linotype" w:cs="Arial"/>
        </w:rPr>
        <w:t>respuesta</w:t>
      </w:r>
      <w:r w:rsidR="00843908" w:rsidRPr="00485A22">
        <w:rPr>
          <w:rFonts w:ascii="Palatino Linotype" w:hAnsi="Palatino Linotype" w:cs="Arial"/>
        </w:rPr>
        <w:t xml:space="preserve"> de</w:t>
      </w:r>
      <w:r w:rsidR="00EE19D4">
        <w:rPr>
          <w:rFonts w:ascii="Palatino Linotype" w:hAnsi="Palatino Linotype" w:cs="Arial"/>
        </w:rPr>
        <w:t xml:space="preserve">l </w:t>
      </w:r>
      <w:r w:rsidR="00EE19D4" w:rsidRPr="00EE19D4">
        <w:rPr>
          <w:rFonts w:ascii="Palatino Linotype" w:hAnsi="Palatino Linotype" w:cs="Arial"/>
          <w:b/>
        </w:rPr>
        <w:t>Ayuntamiento de Tianguistenco</w:t>
      </w:r>
      <w:r w:rsidR="0036073F" w:rsidRPr="00485A22">
        <w:rPr>
          <w:rFonts w:ascii="Palatino Linotype" w:hAnsi="Palatino Linotype"/>
          <w:b/>
        </w:rPr>
        <w:t xml:space="preserve">, </w:t>
      </w:r>
      <w:r w:rsidRPr="00485A22">
        <w:rPr>
          <w:rFonts w:ascii="Palatino Linotype" w:hAnsi="Palatino Linotype"/>
        </w:rPr>
        <w:t>en lo sucesivo el</w:t>
      </w:r>
      <w:r w:rsidRPr="00485A22">
        <w:rPr>
          <w:rFonts w:ascii="Palatino Linotype" w:hAnsi="Palatino Linotype"/>
          <w:b/>
        </w:rPr>
        <w:t xml:space="preserve"> SUJETO OBLIGADO, </w:t>
      </w:r>
      <w:r w:rsidRPr="00485A22">
        <w:rPr>
          <w:rFonts w:ascii="Palatino Linotype" w:hAnsi="Palatino Linotype"/>
        </w:rPr>
        <w:t>se procede a dictar la presente resolución, con base en los siguientes:</w:t>
      </w:r>
    </w:p>
    <w:p w14:paraId="769E1410" w14:textId="5740327F" w:rsidR="00587366" w:rsidRPr="00485A22" w:rsidRDefault="00662C69" w:rsidP="00485A22">
      <w:pPr>
        <w:pStyle w:val="Ttulo1"/>
        <w:spacing w:line="360" w:lineRule="auto"/>
        <w:jc w:val="center"/>
        <w:rPr>
          <w:b/>
          <w:szCs w:val="24"/>
        </w:rPr>
      </w:pPr>
      <w:bookmarkStart w:id="0" w:name="_Toc461555884"/>
      <w:bookmarkStart w:id="1" w:name="_Toc466371847"/>
      <w:bookmarkStart w:id="2" w:name="_Toc18070409"/>
      <w:r w:rsidRPr="00485A22">
        <w:rPr>
          <w:b/>
          <w:szCs w:val="24"/>
        </w:rPr>
        <w:t>ANTECEDENTES</w:t>
      </w:r>
      <w:bookmarkEnd w:id="0"/>
      <w:bookmarkEnd w:id="1"/>
      <w:bookmarkEnd w:id="2"/>
    </w:p>
    <w:p w14:paraId="4F797A84" w14:textId="7E7CF77B" w:rsidR="00A40EF1" w:rsidRPr="00485A22" w:rsidRDefault="00F93E20" w:rsidP="00485A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85A22">
        <w:rPr>
          <w:rFonts w:ascii="Palatino Linotype" w:eastAsia="Calibri" w:hAnsi="Palatino Linotype" w:cs="Arial"/>
          <w:lang w:val="es-ES"/>
        </w:rPr>
        <w:t>Los días</w:t>
      </w:r>
      <w:r w:rsidR="006073E1" w:rsidRPr="00485A22">
        <w:rPr>
          <w:rFonts w:ascii="Palatino Linotype" w:eastAsia="Calibri" w:hAnsi="Palatino Linotype" w:cs="Arial"/>
          <w:lang w:val="es-ES"/>
        </w:rPr>
        <w:t xml:space="preserve"> veintinueve</w:t>
      </w:r>
      <w:r w:rsidR="004B5C6B" w:rsidRPr="00485A22">
        <w:rPr>
          <w:rFonts w:ascii="Palatino Linotype" w:eastAsia="Calibri" w:hAnsi="Palatino Linotype" w:cs="Arial"/>
          <w:lang w:val="es-ES"/>
        </w:rPr>
        <w:t xml:space="preserve"> </w:t>
      </w:r>
      <w:r w:rsidR="00A13811" w:rsidRPr="00485A22">
        <w:rPr>
          <w:rFonts w:ascii="Palatino Linotype" w:eastAsia="Calibri" w:hAnsi="Palatino Linotype" w:cs="Arial"/>
          <w:lang w:val="es-ES"/>
        </w:rPr>
        <w:t>(</w:t>
      </w:r>
      <w:r w:rsidR="006073E1" w:rsidRPr="00485A22">
        <w:rPr>
          <w:rFonts w:ascii="Palatino Linotype" w:eastAsia="Calibri" w:hAnsi="Palatino Linotype" w:cs="Arial"/>
          <w:lang w:val="es-ES"/>
        </w:rPr>
        <w:t>2</w:t>
      </w:r>
      <w:r w:rsidR="00FA14DD" w:rsidRPr="00485A22">
        <w:rPr>
          <w:rFonts w:ascii="Palatino Linotype" w:eastAsia="Calibri" w:hAnsi="Palatino Linotype" w:cs="Arial"/>
          <w:lang w:val="es-ES"/>
        </w:rPr>
        <w:t>9</w:t>
      </w:r>
      <w:r w:rsidR="00A13811" w:rsidRPr="00485A22">
        <w:rPr>
          <w:rFonts w:ascii="Palatino Linotype" w:eastAsia="Calibri" w:hAnsi="Palatino Linotype" w:cs="Arial"/>
          <w:lang w:val="es-ES"/>
        </w:rPr>
        <w:t>)</w:t>
      </w:r>
      <w:r w:rsidR="00155E24" w:rsidRPr="00485A22">
        <w:rPr>
          <w:rFonts w:ascii="Palatino Linotype" w:eastAsia="Calibri" w:hAnsi="Palatino Linotype" w:cs="Arial"/>
          <w:lang w:val="es-ES"/>
        </w:rPr>
        <w:t xml:space="preserve"> </w:t>
      </w:r>
      <w:r w:rsidRPr="00485A22">
        <w:rPr>
          <w:rFonts w:ascii="Palatino Linotype" w:eastAsia="Calibri" w:hAnsi="Palatino Linotype" w:cs="Arial"/>
          <w:lang w:val="es-ES"/>
        </w:rPr>
        <w:t xml:space="preserve"> </w:t>
      </w:r>
      <w:r w:rsidR="001D1810" w:rsidRPr="00485A22">
        <w:rPr>
          <w:rFonts w:ascii="Palatino Linotype" w:eastAsia="Calibri" w:hAnsi="Palatino Linotype" w:cs="Arial"/>
          <w:lang w:val="es-ES"/>
        </w:rPr>
        <w:t>abril y trece (13</w:t>
      </w:r>
      <w:r w:rsidRPr="00485A22">
        <w:rPr>
          <w:rFonts w:ascii="Palatino Linotype" w:eastAsia="Calibri" w:hAnsi="Palatino Linotype" w:cs="Arial"/>
          <w:lang w:val="es-ES"/>
        </w:rPr>
        <w:t xml:space="preserve">) </w:t>
      </w:r>
      <w:r w:rsidR="000D1606" w:rsidRPr="00485A22">
        <w:rPr>
          <w:rFonts w:ascii="Palatino Linotype" w:eastAsia="Calibri" w:hAnsi="Palatino Linotype" w:cs="Arial"/>
          <w:lang w:val="es-ES"/>
        </w:rPr>
        <w:t>de</w:t>
      </w:r>
      <w:r w:rsidR="001D1810" w:rsidRPr="00485A22">
        <w:rPr>
          <w:rFonts w:ascii="Palatino Linotype" w:eastAsia="Calibri" w:hAnsi="Palatino Linotype" w:cs="Arial"/>
          <w:lang w:val="es-ES"/>
        </w:rPr>
        <w:t xml:space="preserve"> mayo </w:t>
      </w:r>
      <w:r w:rsidR="00AB274F" w:rsidRPr="00485A22">
        <w:rPr>
          <w:rFonts w:ascii="Palatino Linotype" w:eastAsia="Calibri" w:hAnsi="Palatino Linotype" w:cs="Arial"/>
          <w:lang w:val="es-ES"/>
        </w:rPr>
        <w:t xml:space="preserve">de </w:t>
      </w:r>
      <w:r w:rsidR="00DB4BEF" w:rsidRPr="00485A22">
        <w:rPr>
          <w:rFonts w:ascii="Palatino Linotype" w:eastAsia="Calibri" w:hAnsi="Palatino Linotype" w:cs="Arial"/>
          <w:lang w:val="es-ES"/>
        </w:rPr>
        <w:t xml:space="preserve">dos mil </w:t>
      </w:r>
      <w:r w:rsidR="00166794" w:rsidRPr="00485A22">
        <w:rPr>
          <w:rFonts w:ascii="Palatino Linotype" w:eastAsia="Calibri" w:hAnsi="Palatino Linotype" w:cs="Arial"/>
          <w:lang w:val="es-ES"/>
        </w:rPr>
        <w:t>dieci</w:t>
      </w:r>
      <w:r w:rsidR="00FA14DD" w:rsidRPr="00485A22">
        <w:rPr>
          <w:rFonts w:ascii="Palatino Linotype" w:eastAsia="Calibri" w:hAnsi="Palatino Linotype" w:cs="Arial"/>
          <w:lang w:val="es-ES"/>
        </w:rPr>
        <w:t>nueve</w:t>
      </w:r>
      <w:r w:rsidR="00DB4BEF" w:rsidRPr="00485A22">
        <w:rPr>
          <w:rFonts w:ascii="Palatino Linotype" w:eastAsia="Calibri" w:hAnsi="Palatino Linotype" w:cs="Arial"/>
          <w:lang w:val="es-ES"/>
        </w:rPr>
        <w:t>,</w:t>
      </w:r>
      <w:r w:rsidR="00DB4BEF" w:rsidRPr="00485A22">
        <w:rPr>
          <w:rFonts w:ascii="Palatino Linotype" w:eastAsia="Calibri" w:hAnsi="Palatino Linotype" w:cs="Times New Roman"/>
          <w:lang w:val="es-ES"/>
        </w:rPr>
        <w:t xml:space="preserve"> </w:t>
      </w:r>
      <w:r w:rsidR="00DA2F64" w:rsidRPr="00485A22">
        <w:rPr>
          <w:rFonts w:ascii="Palatino Linotype" w:eastAsia="Calibri" w:hAnsi="Palatino Linotype" w:cs="Times New Roman"/>
          <w:lang w:val="es-ES"/>
        </w:rPr>
        <w:t>la</w:t>
      </w:r>
      <w:r w:rsidR="00FA14DD" w:rsidRPr="00485A22">
        <w:rPr>
          <w:rFonts w:ascii="Palatino Linotype" w:eastAsia="Calibri" w:hAnsi="Palatino Linotype" w:cs="Times New Roman"/>
          <w:lang w:val="es-ES"/>
        </w:rPr>
        <w:t xml:space="preserve"> parte</w:t>
      </w:r>
      <w:r w:rsidR="00E62303" w:rsidRPr="00485A22">
        <w:rPr>
          <w:rFonts w:ascii="Palatino Linotype" w:hAnsi="Palatino Linotype"/>
          <w:b/>
        </w:rPr>
        <w:t xml:space="preserve"> RECURRENTE</w:t>
      </w:r>
      <w:r w:rsidR="00AB274F" w:rsidRPr="00485A22">
        <w:rPr>
          <w:rFonts w:ascii="Palatino Linotype" w:hAnsi="Palatino Linotype"/>
          <w:b/>
        </w:rPr>
        <w:t xml:space="preserve"> </w:t>
      </w:r>
      <w:r w:rsidR="003116A6" w:rsidRPr="00485A22">
        <w:rPr>
          <w:rFonts w:ascii="Palatino Linotype" w:eastAsia="Calibri" w:hAnsi="Palatino Linotype" w:cs="Arial"/>
          <w:lang w:val="es-ES"/>
        </w:rPr>
        <w:t xml:space="preserve">presentó ante el </w:t>
      </w:r>
      <w:r w:rsidR="003116A6" w:rsidRPr="00485A22">
        <w:rPr>
          <w:rFonts w:ascii="Palatino Linotype" w:eastAsia="Calibri" w:hAnsi="Palatino Linotype" w:cs="Arial"/>
          <w:b/>
          <w:lang w:val="es-ES"/>
        </w:rPr>
        <w:t>SUJETO OBLIGADO</w:t>
      </w:r>
      <w:r w:rsidR="003116A6" w:rsidRPr="00485A22">
        <w:rPr>
          <w:rFonts w:ascii="Palatino Linotype" w:eastAsia="Calibri" w:hAnsi="Palatino Linotype" w:cs="Arial"/>
        </w:rPr>
        <w:t xml:space="preserve"> vía</w:t>
      </w:r>
      <w:r w:rsidR="00DB4BEF" w:rsidRPr="00485A22">
        <w:rPr>
          <w:rFonts w:ascii="Palatino Linotype" w:eastAsia="Calibri" w:hAnsi="Palatino Linotype" w:cs="Arial"/>
        </w:rPr>
        <w:t xml:space="preserve"> </w:t>
      </w:r>
      <w:r w:rsidR="00DB4BEF" w:rsidRPr="00485A22">
        <w:rPr>
          <w:rFonts w:ascii="Palatino Linotype" w:eastAsia="Calibri" w:hAnsi="Palatino Linotype" w:cs="Arial"/>
          <w:lang w:val="es-ES"/>
        </w:rPr>
        <w:t xml:space="preserve">Sistema de Acceso a la Información Mexiquense </w:t>
      </w:r>
      <w:r w:rsidR="006B7A58" w:rsidRPr="00485A22">
        <w:rPr>
          <w:rFonts w:ascii="Palatino Linotype" w:eastAsia="Calibri" w:hAnsi="Palatino Linotype" w:cs="Arial"/>
          <w:lang w:val="es-ES"/>
        </w:rPr>
        <w:t>(</w:t>
      </w:r>
      <w:r w:rsidR="00DB4BEF" w:rsidRPr="00485A22">
        <w:rPr>
          <w:rFonts w:ascii="Palatino Linotype" w:eastAsia="Calibri" w:hAnsi="Palatino Linotype" w:cs="Arial"/>
          <w:b/>
          <w:lang w:val="es-ES"/>
        </w:rPr>
        <w:t>SAIMEX</w:t>
      </w:r>
      <w:r w:rsidR="006B7A58" w:rsidRPr="00485A22">
        <w:rPr>
          <w:rFonts w:ascii="Palatino Linotype" w:eastAsia="Calibri" w:hAnsi="Palatino Linotype" w:cs="Arial"/>
          <w:b/>
          <w:lang w:val="es-ES"/>
        </w:rPr>
        <w:t>)</w:t>
      </w:r>
      <w:r w:rsidR="00DB4BEF" w:rsidRPr="00485A22">
        <w:rPr>
          <w:rFonts w:ascii="Palatino Linotype" w:eastAsia="Calibri" w:hAnsi="Palatino Linotype" w:cs="Arial"/>
          <w:lang w:val="es-ES"/>
        </w:rPr>
        <w:t>, la</w:t>
      </w:r>
      <w:r w:rsidR="003940F6" w:rsidRPr="00485A22">
        <w:rPr>
          <w:rFonts w:ascii="Palatino Linotype" w:eastAsia="Calibri" w:hAnsi="Palatino Linotype" w:cs="Arial"/>
          <w:lang w:val="es-ES"/>
        </w:rPr>
        <w:t>s</w:t>
      </w:r>
      <w:r w:rsidR="00DB4BEF" w:rsidRPr="00485A22">
        <w:rPr>
          <w:rFonts w:ascii="Palatino Linotype" w:eastAsia="Calibri" w:hAnsi="Palatino Linotype" w:cs="Arial"/>
          <w:lang w:val="es-ES"/>
        </w:rPr>
        <w:t xml:space="preserve"> solicitud</w:t>
      </w:r>
      <w:r w:rsidR="004B5C6B" w:rsidRPr="00485A22">
        <w:rPr>
          <w:rFonts w:ascii="Palatino Linotype" w:eastAsia="Calibri" w:hAnsi="Palatino Linotype" w:cs="Arial"/>
          <w:lang w:val="es-ES"/>
        </w:rPr>
        <w:t>es</w:t>
      </w:r>
      <w:r w:rsidR="00DB4BEF" w:rsidRPr="00485A22">
        <w:rPr>
          <w:rFonts w:ascii="Palatino Linotype" w:eastAsia="Calibri" w:hAnsi="Palatino Linotype" w:cs="Arial"/>
          <w:lang w:val="es-ES"/>
        </w:rPr>
        <w:t xml:space="preserve"> de información pública</w:t>
      </w:r>
      <w:r w:rsidR="004B5C6B" w:rsidRPr="00485A22">
        <w:rPr>
          <w:rFonts w:ascii="Palatino Linotype" w:eastAsia="Calibri" w:hAnsi="Palatino Linotype" w:cs="Arial"/>
          <w:lang w:val="es-ES"/>
        </w:rPr>
        <w:t xml:space="preserve">, </w:t>
      </w:r>
      <w:r w:rsidR="00B5559A" w:rsidRPr="00485A22">
        <w:rPr>
          <w:rFonts w:ascii="Palatino Linotype" w:eastAsia="Calibri" w:hAnsi="Palatino Linotype" w:cs="Arial"/>
          <w:lang w:val="es-ES"/>
        </w:rPr>
        <w:t>registradas con los números</w:t>
      </w:r>
      <w:r w:rsidR="00A40EF1" w:rsidRPr="00485A22">
        <w:rPr>
          <w:rFonts w:ascii="Palatino Linotype" w:eastAsia="Calibri" w:hAnsi="Palatino Linotype" w:cs="Arial"/>
          <w:lang w:val="es-ES"/>
        </w:rPr>
        <w:t xml:space="preserve"> </w:t>
      </w:r>
      <w:r w:rsidRPr="00485A22">
        <w:rPr>
          <w:rFonts w:ascii="Palatino Linotype" w:eastAsia="Calibri" w:hAnsi="Palatino Linotype" w:cs="Arial"/>
          <w:b/>
          <w:bCs/>
        </w:rPr>
        <w:t> </w:t>
      </w:r>
      <w:hyperlink r:id="rId8" w:history="1">
        <w:r w:rsidR="001D1810" w:rsidRPr="00485A22">
          <w:rPr>
            <w:rStyle w:val="Hipervnculo"/>
            <w:rFonts w:ascii="Palatino Linotype" w:eastAsia="Calibri" w:hAnsi="Palatino Linotype" w:cs="Arial"/>
            <w:b/>
            <w:bCs/>
            <w:color w:val="000000" w:themeColor="text1"/>
            <w:u w:val="none"/>
          </w:rPr>
          <w:t>00079/TIANGUIS/IP/2019</w:t>
        </w:r>
      </w:hyperlink>
      <w:r w:rsidR="001D1810" w:rsidRPr="00485A22">
        <w:rPr>
          <w:rFonts w:ascii="Palatino Linotype" w:eastAsia="Calibri" w:hAnsi="Palatino Linotype" w:cs="Arial"/>
          <w:b/>
          <w:bCs/>
          <w:color w:val="000000" w:themeColor="text1"/>
        </w:rPr>
        <w:t>,</w:t>
      </w:r>
      <w:r w:rsidR="001D1810" w:rsidRPr="00485A22">
        <w:rPr>
          <w:rFonts w:ascii="Palatino Linotype" w:hAnsi="Palatino Linotype"/>
          <w:color w:val="000000" w:themeColor="text1"/>
        </w:rPr>
        <w:t xml:space="preserve"> </w:t>
      </w:r>
      <w:hyperlink r:id="rId9" w:history="1">
        <w:r w:rsidR="001D1810" w:rsidRPr="00485A22">
          <w:rPr>
            <w:rStyle w:val="Hipervnculo"/>
            <w:rFonts w:ascii="Palatino Linotype" w:eastAsia="Calibri" w:hAnsi="Palatino Linotype" w:cs="Arial"/>
            <w:b/>
            <w:bCs/>
            <w:color w:val="000000" w:themeColor="text1"/>
            <w:u w:val="none"/>
          </w:rPr>
          <w:t>00078/TIANGUIS/IP/2019</w:t>
        </w:r>
      </w:hyperlink>
      <w:r w:rsidR="001D1810" w:rsidRPr="00485A22">
        <w:rPr>
          <w:rFonts w:ascii="Palatino Linotype" w:eastAsia="Calibri" w:hAnsi="Palatino Linotype" w:cs="Arial"/>
          <w:b/>
          <w:bCs/>
          <w:color w:val="000000" w:themeColor="text1"/>
        </w:rPr>
        <w:t xml:space="preserve"> </w:t>
      </w:r>
      <w:hyperlink r:id="rId10" w:history="1">
        <w:r w:rsidR="001D1810" w:rsidRPr="00485A22">
          <w:rPr>
            <w:rStyle w:val="Hipervnculo"/>
            <w:rFonts w:ascii="Palatino Linotype" w:eastAsia="Calibri" w:hAnsi="Palatino Linotype" w:cs="Arial"/>
            <w:b/>
            <w:bCs/>
            <w:color w:val="000000" w:themeColor="text1"/>
            <w:u w:val="none"/>
          </w:rPr>
          <w:t>00077/TIANGUIS/IP/2019</w:t>
        </w:r>
      </w:hyperlink>
      <w:r w:rsidR="001D1810" w:rsidRPr="00485A22">
        <w:rPr>
          <w:rFonts w:ascii="Palatino Linotype" w:eastAsia="Calibri" w:hAnsi="Palatino Linotype" w:cs="Arial"/>
          <w:b/>
          <w:bCs/>
          <w:color w:val="000000" w:themeColor="text1"/>
        </w:rPr>
        <w:t>,</w:t>
      </w:r>
      <w:r w:rsidR="001D1810" w:rsidRPr="00485A22">
        <w:rPr>
          <w:rFonts w:ascii="Palatino Linotype" w:hAnsi="Palatino Linotype"/>
          <w:color w:val="000000" w:themeColor="text1"/>
        </w:rPr>
        <w:t xml:space="preserve"> </w:t>
      </w:r>
      <w:hyperlink r:id="rId11" w:history="1">
        <w:r w:rsidR="001D1810" w:rsidRPr="00485A22">
          <w:rPr>
            <w:rStyle w:val="Hipervnculo"/>
            <w:rFonts w:ascii="Palatino Linotype" w:eastAsia="Calibri" w:hAnsi="Palatino Linotype" w:cs="Arial"/>
            <w:b/>
            <w:bCs/>
            <w:color w:val="000000" w:themeColor="text1"/>
            <w:u w:val="none"/>
          </w:rPr>
          <w:t>00093/TIANGUIS/IP/2019</w:t>
        </w:r>
      </w:hyperlink>
      <w:r w:rsidR="001D1810" w:rsidRPr="00485A22">
        <w:rPr>
          <w:rFonts w:ascii="Palatino Linotype" w:eastAsia="Calibri" w:hAnsi="Palatino Linotype" w:cs="Arial"/>
          <w:b/>
          <w:bCs/>
          <w:color w:val="000000" w:themeColor="text1"/>
        </w:rPr>
        <w:t xml:space="preserve">, </w:t>
      </w:r>
      <w:hyperlink r:id="rId12" w:history="1">
        <w:r w:rsidR="001D1810" w:rsidRPr="00485A22">
          <w:rPr>
            <w:rStyle w:val="Hipervnculo"/>
            <w:rFonts w:ascii="Palatino Linotype" w:eastAsia="Calibri" w:hAnsi="Palatino Linotype" w:cs="Arial"/>
            <w:b/>
            <w:bCs/>
            <w:color w:val="000000" w:themeColor="text1"/>
            <w:u w:val="none"/>
          </w:rPr>
          <w:t>00095/TIANGUIS/IP/2019</w:t>
        </w:r>
      </w:hyperlink>
      <w:r w:rsidR="001D1810" w:rsidRPr="00485A22">
        <w:rPr>
          <w:rFonts w:ascii="Palatino Linotype" w:eastAsia="Calibri" w:hAnsi="Palatino Linotype" w:cs="Arial"/>
          <w:b/>
          <w:bCs/>
          <w:color w:val="000000" w:themeColor="text1"/>
        </w:rPr>
        <w:t xml:space="preserve">,  </w:t>
      </w:r>
      <w:hyperlink r:id="rId13" w:history="1">
        <w:r w:rsidR="001D1810" w:rsidRPr="00485A22">
          <w:rPr>
            <w:rStyle w:val="Hipervnculo"/>
            <w:rFonts w:ascii="Palatino Linotype" w:eastAsia="Calibri" w:hAnsi="Palatino Linotype" w:cs="Arial"/>
            <w:b/>
            <w:bCs/>
            <w:color w:val="000000" w:themeColor="text1"/>
            <w:u w:val="none"/>
          </w:rPr>
          <w:t>00094/TIANGUIS/IP/2019</w:t>
        </w:r>
      </w:hyperlink>
      <w:r w:rsidR="001D1810" w:rsidRPr="00485A22">
        <w:rPr>
          <w:rFonts w:ascii="Palatino Linotype" w:eastAsia="Calibri" w:hAnsi="Palatino Linotype" w:cs="Arial"/>
          <w:b/>
          <w:bCs/>
          <w:color w:val="000000" w:themeColor="text1"/>
        </w:rPr>
        <w:t>.</w:t>
      </w:r>
    </w:p>
    <w:p w14:paraId="49EACD2C" w14:textId="77777777" w:rsidR="005B1B6A" w:rsidRPr="00485A22" w:rsidRDefault="005B1B6A" w:rsidP="00485A22">
      <w:pPr>
        <w:pStyle w:val="Prrafodelista"/>
        <w:spacing w:before="240" w:after="240" w:line="360" w:lineRule="auto"/>
        <w:ind w:left="360"/>
        <w:jc w:val="both"/>
        <w:rPr>
          <w:rFonts w:ascii="Palatino Linotype" w:eastAsia="Calibri" w:hAnsi="Palatino Linotype" w:cs="Arial"/>
          <w:lang w:val="es-ES"/>
        </w:rPr>
      </w:pPr>
    </w:p>
    <w:p w14:paraId="05690C70" w14:textId="782963E4" w:rsidR="00D617B7" w:rsidRPr="00485A22" w:rsidRDefault="0042490C" w:rsidP="00485A2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485A22">
        <w:rPr>
          <w:rFonts w:ascii="Palatino Linotype" w:eastAsia="Calibri" w:hAnsi="Palatino Linotype" w:cs="Arial"/>
          <w:lang w:val="es-ES"/>
        </w:rPr>
        <w:t>Solicitudes de información mediante</w:t>
      </w:r>
      <w:r w:rsidR="00DB4BEF" w:rsidRPr="00485A22">
        <w:rPr>
          <w:rFonts w:ascii="Palatino Linotype" w:eastAsia="Calibri" w:hAnsi="Palatino Linotype" w:cs="Arial"/>
          <w:lang w:val="es-ES"/>
        </w:rPr>
        <w:t xml:space="preserve"> la</w:t>
      </w:r>
      <w:r w:rsidR="00DC301A" w:rsidRPr="00485A22">
        <w:rPr>
          <w:rFonts w:ascii="Palatino Linotype" w:eastAsia="Calibri" w:hAnsi="Palatino Linotype" w:cs="Arial"/>
          <w:lang w:val="es-ES"/>
        </w:rPr>
        <w:t>s</w:t>
      </w:r>
      <w:r w:rsidR="00DB4BEF" w:rsidRPr="00485A22">
        <w:rPr>
          <w:rFonts w:ascii="Palatino Linotype" w:eastAsia="Calibri" w:hAnsi="Palatino Linotype" w:cs="Arial"/>
          <w:lang w:val="es-ES"/>
        </w:rPr>
        <w:t xml:space="preserve"> cual</w:t>
      </w:r>
      <w:r w:rsidR="00DC301A" w:rsidRPr="00485A22">
        <w:rPr>
          <w:rFonts w:ascii="Palatino Linotype" w:eastAsia="Calibri" w:hAnsi="Palatino Linotype" w:cs="Arial"/>
          <w:lang w:val="es-ES"/>
        </w:rPr>
        <w:t>es</w:t>
      </w:r>
      <w:r w:rsidR="00AD7314" w:rsidRPr="00485A22">
        <w:rPr>
          <w:rFonts w:ascii="Palatino Linotype" w:eastAsia="Calibri" w:hAnsi="Palatino Linotype" w:cs="Arial"/>
          <w:lang w:val="es-ES"/>
        </w:rPr>
        <w:t xml:space="preserve"> requirió </w:t>
      </w:r>
      <w:r w:rsidR="00B5559A" w:rsidRPr="00485A22">
        <w:rPr>
          <w:rFonts w:ascii="Palatino Linotype" w:eastAsia="Calibri" w:hAnsi="Palatino Linotype" w:cs="Arial"/>
          <w:lang w:val="es-ES"/>
        </w:rPr>
        <w:t xml:space="preserve"> lo siguiente</w:t>
      </w:r>
      <w:r w:rsidR="00DB4BEF" w:rsidRPr="00485A22">
        <w:rPr>
          <w:rFonts w:ascii="Palatino Linotype" w:eastAsia="Calibri" w:hAnsi="Palatino Linotype" w:cs="Arial"/>
          <w:lang w:val="es-ES"/>
        </w:rPr>
        <w:t>:</w:t>
      </w:r>
    </w:p>
    <w:p w14:paraId="697CDC04" w14:textId="77777777" w:rsidR="001D1810" w:rsidRPr="00485A22" w:rsidRDefault="001D1810" w:rsidP="00485A22">
      <w:pPr>
        <w:pStyle w:val="Prrafodelista"/>
        <w:spacing w:line="360" w:lineRule="auto"/>
        <w:rPr>
          <w:rFonts w:ascii="Palatino Linotype" w:eastAsia="Calibri" w:hAnsi="Palatino Linotype" w:cs="Arial"/>
          <w:lang w:val="es-ES"/>
        </w:rPr>
      </w:pPr>
    </w:p>
    <w:p w14:paraId="04F03358" w14:textId="01546A65" w:rsidR="001D1810" w:rsidRPr="00485A22" w:rsidRDefault="005404A5" w:rsidP="00485A22">
      <w:pPr>
        <w:pStyle w:val="Prrafodelista"/>
        <w:spacing w:before="240" w:after="240" w:line="360" w:lineRule="auto"/>
        <w:ind w:left="0"/>
        <w:jc w:val="both"/>
        <w:rPr>
          <w:rFonts w:ascii="Palatino Linotype" w:hAnsi="Palatino Linotype"/>
          <w:i/>
          <w:color w:val="000000" w:themeColor="text1"/>
        </w:rPr>
      </w:pPr>
      <w:hyperlink r:id="rId14" w:history="1">
        <w:r w:rsidR="001D1810" w:rsidRPr="00485A22">
          <w:rPr>
            <w:rStyle w:val="Hipervnculo"/>
            <w:rFonts w:ascii="Palatino Linotype" w:eastAsia="Calibri" w:hAnsi="Palatino Linotype" w:cs="Arial"/>
            <w:b/>
            <w:bCs/>
            <w:color w:val="000000" w:themeColor="text1"/>
            <w:u w:val="none"/>
          </w:rPr>
          <w:t>00079/TIANGUIS/IP/2019</w:t>
        </w:r>
      </w:hyperlink>
      <w:proofErr w:type="gramStart"/>
      <w:r w:rsidR="001D1810" w:rsidRPr="00485A22">
        <w:rPr>
          <w:rFonts w:ascii="Palatino Linotype" w:eastAsia="Calibri" w:hAnsi="Palatino Linotype" w:cs="Arial"/>
          <w:b/>
          <w:bCs/>
          <w:color w:val="000000" w:themeColor="text1"/>
        </w:rPr>
        <w:t xml:space="preserve">: </w:t>
      </w:r>
      <w:r w:rsidR="001D1810" w:rsidRPr="00485A22">
        <w:rPr>
          <w:rFonts w:ascii="Palatino Linotype" w:hAnsi="Palatino Linotype"/>
          <w:color w:val="000000" w:themeColor="text1"/>
        </w:rPr>
        <w:t xml:space="preserve"> “</w:t>
      </w:r>
      <w:proofErr w:type="gramEnd"/>
      <w:r w:rsidR="001D1810" w:rsidRPr="00485A22">
        <w:rPr>
          <w:rFonts w:ascii="Palatino Linotype" w:hAnsi="Palatino Linotype"/>
          <w:i/>
          <w:color w:val="000000" w:themeColor="text1"/>
        </w:rPr>
        <w:t xml:space="preserve">Solicito al Presidente Municipal, Alfredo Baltazar Villaseñor: Solicito el expediente técnico, convocatorias de licitación, los dictámenes y fallos de la adjudicación, el nombre del ganador y las razones que lo justifican, contrato y anexos, origen de los recursos, y demás soporte documental que disponen las leyes en la materia de las siguientes obras: Repavimentación y optimización de la calle Vicente Guerrero en la localidad de San Pedro </w:t>
      </w:r>
      <w:proofErr w:type="spellStart"/>
      <w:r w:rsidR="001D1810" w:rsidRPr="00485A22">
        <w:rPr>
          <w:rFonts w:ascii="Palatino Linotype" w:hAnsi="Palatino Linotype"/>
          <w:i/>
          <w:color w:val="000000" w:themeColor="text1"/>
        </w:rPr>
        <w:t>Tlaltizapán</w:t>
      </w:r>
      <w:proofErr w:type="spellEnd"/>
      <w:r w:rsidR="001D1810" w:rsidRPr="00485A22">
        <w:rPr>
          <w:rFonts w:ascii="Palatino Linotype" w:hAnsi="Palatino Linotype"/>
          <w:i/>
          <w:color w:val="000000" w:themeColor="text1"/>
        </w:rPr>
        <w:t>.” (Sic)</w:t>
      </w:r>
    </w:p>
    <w:p w14:paraId="20EA5824" w14:textId="77777777" w:rsidR="001D1810" w:rsidRPr="00485A22" w:rsidRDefault="001D1810" w:rsidP="00485A22">
      <w:pPr>
        <w:pStyle w:val="Prrafodelista"/>
        <w:spacing w:before="240" w:after="240" w:line="360" w:lineRule="auto"/>
        <w:ind w:left="0"/>
        <w:jc w:val="both"/>
        <w:rPr>
          <w:rFonts w:ascii="Palatino Linotype" w:hAnsi="Palatino Linotype"/>
          <w:color w:val="000000" w:themeColor="text1"/>
        </w:rPr>
      </w:pPr>
    </w:p>
    <w:p w14:paraId="6A000709" w14:textId="0DB52AFD" w:rsidR="001D1810" w:rsidRPr="00485A22" w:rsidRDefault="005404A5" w:rsidP="00485A22">
      <w:pPr>
        <w:pStyle w:val="Prrafodelista"/>
        <w:spacing w:before="240" w:after="240" w:line="360" w:lineRule="auto"/>
        <w:ind w:left="0"/>
        <w:jc w:val="both"/>
        <w:rPr>
          <w:rFonts w:ascii="Palatino Linotype" w:eastAsia="Calibri" w:hAnsi="Palatino Linotype" w:cs="Arial"/>
          <w:bCs/>
          <w:i/>
          <w:color w:val="000000" w:themeColor="text1"/>
        </w:rPr>
      </w:pPr>
      <w:hyperlink r:id="rId15" w:history="1">
        <w:r w:rsidR="001D1810" w:rsidRPr="00485A22">
          <w:rPr>
            <w:rStyle w:val="Hipervnculo"/>
            <w:rFonts w:ascii="Palatino Linotype" w:eastAsia="Calibri" w:hAnsi="Palatino Linotype" w:cs="Arial"/>
            <w:b/>
            <w:bCs/>
            <w:color w:val="000000" w:themeColor="text1"/>
            <w:u w:val="none"/>
          </w:rPr>
          <w:t>00078/TIANGUIS/IP/2019</w:t>
        </w:r>
      </w:hyperlink>
      <w:r w:rsidR="001D1810" w:rsidRPr="00485A22">
        <w:rPr>
          <w:rFonts w:ascii="Palatino Linotype" w:eastAsia="Calibri" w:hAnsi="Palatino Linotype" w:cs="Arial"/>
          <w:b/>
          <w:bCs/>
          <w:color w:val="000000" w:themeColor="text1"/>
        </w:rPr>
        <w:t xml:space="preserve">: </w:t>
      </w:r>
      <w:r w:rsidR="001D1810" w:rsidRPr="00485A22">
        <w:rPr>
          <w:rFonts w:ascii="Palatino Linotype" w:eastAsia="Calibri" w:hAnsi="Palatino Linotype" w:cs="Arial"/>
          <w:bCs/>
          <w:i/>
          <w:color w:val="000000" w:themeColor="text1"/>
        </w:rPr>
        <w:t xml:space="preserve">“Solicito al Presidente Municipal, Alfredo Baltazar Villaseñor: 1. Las razones fundadas y motivadas por las que se autorizó el estudio técnico de agua potable que se realizó en Cabecera Municipal y </w:t>
      </w:r>
      <w:proofErr w:type="spellStart"/>
      <w:r w:rsidR="001D1810" w:rsidRPr="00485A22">
        <w:rPr>
          <w:rFonts w:ascii="Palatino Linotype" w:eastAsia="Calibri" w:hAnsi="Palatino Linotype" w:cs="Arial"/>
          <w:bCs/>
          <w:i/>
          <w:color w:val="000000" w:themeColor="text1"/>
        </w:rPr>
        <w:t>Tlacomulco</w:t>
      </w:r>
      <w:proofErr w:type="spellEnd"/>
      <w:r w:rsidR="001D1810" w:rsidRPr="00485A22">
        <w:rPr>
          <w:rFonts w:ascii="Palatino Linotype" w:eastAsia="Calibri" w:hAnsi="Palatino Linotype" w:cs="Arial"/>
          <w:bCs/>
          <w:i/>
          <w:color w:val="000000" w:themeColor="text1"/>
        </w:rPr>
        <w:t xml:space="preserve">. 2. La licitación por la cual se </w:t>
      </w:r>
      <w:proofErr w:type="spellStart"/>
      <w:r w:rsidR="001D1810" w:rsidRPr="00485A22">
        <w:rPr>
          <w:rFonts w:ascii="Palatino Linotype" w:eastAsia="Calibri" w:hAnsi="Palatino Linotype" w:cs="Arial"/>
          <w:bCs/>
          <w:i/>
          <w:color w:val="000000" w:themeColor="text1"/>
        </w:rPr>
        <w:t>contrato</w:t>
      </w:r>
      <w:proofErr w:type="spellEnd"/>
      <w:r w:rsidR="001D1810" w:rsidRPr="00485A22">
        <w:rPr>
          <w:rFonts w:ascii="Palatino Linotype" w:eastAsia="Calibri" w:hAnsi="Palatino Linotype" w:cs="Arial"/>
          <w:bCs/>
          <w:i/>
          <w:color w:val="000000" w:themeColor="text1"/>
        </w:rPr>
        <w:t xml:space="preserve"> a la empresa que lo realizó. 3. El contrato respectivo, factura de cobro y cheques que la cubren. 4. La documentación que sustenta los análisis, resultados y conclusiones del referido análisis.”</w:t>
      </w:r>
    </w:p>
    <w:p w14:paraId="41ED5C83" w14:textId="77777777" w:rsidR="001D1810" w:rsidRPr="00485A22" w:rsidRDefault="001D1810" w:rsidP="00485A22">
      <w:pPr>
        <w:pStyle w:val="Prrafodelista"/>
        <w:spacing w:before="240" w:after="240" w:line="360" w:lineRule="auto"/>
        <w:ind w:left="0"/>
        <w:jc w:val="both"/>
        <w:rPr>
          <w:rFonts w:ascii="Palatino Linotype" w:eastAsia="Calibri" w:hAnsi="Palatino Linotype" w:cs="Arial"/>
          <w:b/>
          <w:bCs/>
          <w:color w:val="000000" w:themeColor="text1"/>
        </w:rPr>
      </w:pPr>
    </w:p>
    <w:p w14:paraId="6843FEA5" w14:textId="311FC941" w:rsidR="001D1810" w:rsidRPr="00485A22" w:rsidRDefault="005404A5" w:rsidP="00485A22">
      <w:pPr>
        <w:pStyle w:val="Prrafodelista"/>
        <w:spacing w:before="240" w:after="240" w:line="360" w:lineRule="auto"/>
        <w:ind w:left="0"/>
        <w:jc w:val="both"/>
        <w:rPr>
          <w:rFonts w:ascii="Palatino Linotype" w:eastAsia="Calibri" w:hAnsi="Palatino Linotype" w:cs="Arial"/>
          <w:b/>
          <w:bCs/>
          <w:color w:val="000000" w:themeColor="text1"/>
        </w:rPr>
      </w:pPr>
      <w:hyperlink r:id="rId16" w:history="1">
        <w:r w:rsidR="001D1810" w:rsidRPr="00485A22">
          <w:rPr>
            <w:rStyle w:val="Hipervnculo"/>
            <w:rFonts w:ascii="Palatino Linotype" w:eastAsia="Calibri" w:hAnsi="Palatino Linotype" w:cs="Arial"/>
            <w:b/>
            <w:bCs/>
            <w:color w:val="000000" w:themeColor="text1"/>
            <w:u w:val="none"/>
          </w:rPr>
          <w:t>00077/TIANGUIS/IP/2019</w:t>
        </w:r>
      </w:hyperlink>
      <w:r w:rsidR="001D1810" w:rsidRPr="00485A22">
        <w:rPr>
          <w:rFonts w:ascii="Palatino Linotype" w:eastAsia="Calibri" w:hAnsi="Palatino Linotype" w:cs="Arial"/>
          <w:b/>
          <w:bCs/>
          <w:color w:val="000000" w:themeColor="text1"/>
        </w:rPr>
        <w:t xml:space="preserve">: </w:t>
      </w:r>
      <w:r w:rsidR="001D1810" w:rsidRPr="00485A22">
        <w:rPr>
          <w:rFonts w:ascii="Palatino Linotype" w:eastAsia="Calibri" w:hAnsi="Palatino Linotype" w:cs="Arial"/>
          <w:bCs/>
          <w:i/>
          <w:color w:val="000000" w:themeColor="text1"/>
        </w:rPr>
        <w:t>“Solicito al Presidente Municipal, Alfredo Baltazar Villaseñor: 1. El acta de instalación del comité interno de obra pública 2. Las actas de las sesiones realizadas al día de hoy.”</w:t>
      </w:r>
    </w:p>
    <w:p w14:paraId="3B156C09" w14:textId="77777777" w:rsidR="001D1810" w:rsidRPr="00485A22" w:rsidRDefault="001D1810" w:rsidP="00485A22">
      <w:pPr>
        <w:pStyle w:val="Prrafodelista"/>
        <w:spacing w:before="240" w:after="240" w:line="360" w:lineRule="auto"/>
        <w:ind w:left="0"/>
        <w:jc w:val="both"/>
        <w:rPr>
          <w:rFonts w:ascii="Palatino Linotype" w:eastAsia="Calibri" w:hAnsi="Palatino Linotype" w:cs="Arial"/>
          <w:b/>
          <w:bCs/>
          <w:color w:val="000000" w:themeColor="text1"/>
        </w:rPr>
      </w:pPr>
    </w:p>
    <w:p w14:paraId="21965764" w14:textId="4D78D723" w:rsidR="001D1810" w:rsidRPr="00485A22" w:rsidRDefault="005404A5" w:rsidP="00485A22">
      <w:pPr>
        <w:pStyle w:val="Prrafodelista"/>
        <w:spacing w:before="240" w:after="240" w:line="360" w:lineRule="auto"/>
        <w:ind w:left="0"/>
        <w:jc w:val="both"/>
        <w:rPr>
          <w:rFonts w:ascii="Palatino Linotype" w:eastAsia="Calibri" w:hAnsi="Palatino Linotype" w:cs="Arial"/>
          <w:b/>
          <w:bCs/>
          <w:color w:val="000000" w:themeColor="text1"/>
        </w:rPr>
      </w:pPr>
      <w:hyperlink r:id="rId17" w:history="1">
        <w:r w:rsidR="001D1810" w:rsidRPr="00485A22">
          <w:rPr>
            <w:rStyle w:val="Hipervnculo"/>
            <w:rFonts w:ascii="Palatino Linotype" w:eastAsia="Calibri" w:hAnsi="Palatino Linotype" w:cs="Arial"/>
            <w:b/>
            <w:bCs/>
            <w:color w:val="000000" w:themeColor="text1"/>
            <w:u w:val="none"/>
          </w:rPr>
          <w:t>00093/TIANGUIS/IP/2019</w:t>
        </w:r>
      </w:hyperlink>
      <w:r w:rsidR="001D1810" w:rsidRPr="00485A22">
        <w:rPr>
          <w:rFonts w:ascii="Palatino Linotype" w:eastAsia="Calibri" w:hAnsi="Palatino Linotype" w:cs="Arial"/>
          <w:b/>
          <w:bCs/>
          <w:color w:val="000000" w:themeColor="text1"/>
        </w:rPr>
        <w:t>:</w:t>
      </w:r>
      <w:r w:rsidR="001D1810" w:rsidRPr="00485A22">
        <w:rPr>
          <w:rFonts w:ascii="Palatino Linotype" w:hAnsi="Palatino Linotype"/>
          <w:color w:val="000000"/>
        </w:rPr>
        <w:t xml:space="preserve"> </w:t>
      </w:r>
      <w:r w:rsidR="001D1810" w:rsidRPr="00485A22">
        <w:rPr>
          <w:rFonts w:ascii="Palatino Linotype" w:hAnsi="Palatino Linotype"/>
          <w:i/>
          <w:color w:val="000000"/>
        </w:rPr>
        <w:t>“</w:t>
      </w:r>
      <w:r w:rsidR="001D1810" w:rsidRPr="00485A22">
        <w:rPr>
          <w:rFonts w:ascii="Palatino Linotype" w:eastAsia="Calibri" w:hAnsi="Palatino Linotype" w:cs="Arial"/>
          <w:bCs/>
          <w:i/>
          <w:color w:val="000000" w:themeColor="text1"/>
        </w:rPr>
        <w:t xml:space="preserve">Solicito al Presidente Municipal, Alfredo Baltazar Villaseñor: Solicito el expediente técnico, convocatorias de licitación, los dictámenes y fallos de la adjudicación, el nombre del ganador y las razones que lo justifican, contrato y anexos, origen de los recursos, y demás soporte documental que disponen las leyes en la materia de las siguientes obras: • Repavimentación y optimización de la calle Vicente Guerrero en la localidad de San Pedro </w:t>
      </w:r>
      <w:proofErr w:type="spellStart"/>
      <w:r w:rsidR="001D1810" w:rsidRPr="00485A22">
        <w:rPr>
          <w:rFonts w:ascii="Palatino Linotype" w:eastAsia="Calibri" w:hAnsi="Palatino Linotype" w:cs="Arial"/>
          <w:bCs/>
          <w:i/>
          <w:color w:val="000000" w:themeColor="text1"/>
        </w:rPr>
        <w:t>Tlaltizapán</w:t>
      </w:r>
      <w:proofErr w:type="spellEnd"/>
      <w:r w:rsidR="001D1810" w:rsidRPr="00485A22">
        <w:rPr>
          <w:rFonts w:ascii="Palatino Linotype" w:eastAsia="Calibri" w:hAnsi="Palatino Linotype" w:cs="Arial"/>
          <w:bCs/>
          <w:i/>
          <w:color w:val="000000" w:themeColor="text1"/>
        </w:rPr>
        <w:t xml:space="preserve">. • Construcción de la línea de conducción de cañada de los </w:t>
      </w:r>
      <w:proofErr w:type="spellStart"/>
      <w:r w:rsidR="001D1810" w:rsidRPr="00485A22">
        <w:rPr>
          <w:rFonts w:ascii="Palatino Linotype" w:eastAsia="Calibri" w:hAnsi="Palatino Linotype" w:cs="Arial"/>
          <w:bCs/>
          <w:i/>
          <w:color w:val="000000" w:themeColor="text1"/>
        </w:rPr>
        <w:t>ailes</w:t>
      </w:r>
      <w:proofErr w:type="spellEnd"/>
      <w:r w:rsidR="001D1810" w:rsidRPr="00485A22">
        <w:rPr>
          <w:rFonts w:ascii="Palatino Linotype" w:eastAsia="Calibri" w:hAnsi="Palatino Linotype" w:cs="Arial"/>
          <w:bCs/>
          <w:i/>
          <w:color w:val="000000" w:themeColor="text1"/>
        </w:rPr>
        <w:t xml:space="preserve"> en la localidad de San Bartolo del progreso. • Equipamiento del pozo de la deportiva y línea de conducción a tanque elevado, Colonia Izcalli, Cabecera Municipal. • Drenaje sanitario, colonia jardines del Tepeyac, localidad Guadalupe </w:t>
      </w:r>
      <w:proofErr w:type="spellStart"/>
      <w:r w:rsidR="001D1810" w:rsidRPr="00485A22">
        <w:rPr>
          <w:rFonts w:ascii="Palatino Linotype" w:eastAsia="Calibri" w:hAnsi="Palatino Linotype" w:cs="Arial"/>
          <w:bCs/>
          <w:i/>
          <w:color w:val="000000" w:themeColor="text1"/>
        </w:rPr>
        <w:t>Yancuictlalpan</w:t>
      </w:r>
      <w:proofErr w:type="spellEnd"/>
      <w:r w:rsidR="001D1810" w:rsidRPr="00485A22">
        <w:rPr>
          <w:rFonts w:ascii="Palatino Linotype" w:eastAsia="Calibri" w:hAnsi="Palatino Linotype" w:cs="Arial"/>
          <w:bCs/>
          <w:i/>
          <w:color w:val="000000" w:themeColor="text1"/>
        </w:rPr>
        <w:t xml:space="preserve">. • Rehabilitación de concreto hidráulico de la Calle Quintana Roo, en la localidad de Santiago </w:t>
      </w:r>
      <w:proofErr w:type="spellStart"/>
      <w:r w:rsidR="001D1810" w:rsidRPr="00485A22">
        <w:rPr>
          <w:rFonts w:ascii="Palatino Linotype" w:eastAsia="Calibri" w:hAnsi="Palatino Linotype" w:cs="Arial"/>
          <w:bCs/>
          <w:i/>
          <w:color w:val="000000" w:themeColor="text1"/>
        </w:rPr>
        <w:t>Tilapa</w:t>
      </w:r>
      <w:proofErr w:type="spellEnd"/>
      <w:r w:rsidR="001D1810" w:rsidRPr="00485A22">
        <w:rPr>
          <w:rFonts w:ascii="Palatino Linotype" w:eastAsia="Calibri" w:hAnsi="Palatino Linotype" w:cs="Arial"/>
          <w:bCs/>
          <w:i/>
          <w:color w:val="000000" w:themeColor="text1"/>
        </w:rPr>
        <w:t>.”</w:t>
      </w:r>
    </w:p>
    <w:p w14:paraId="50261BB3" w14:textId="77777777" w:rsidR="001D1810" w:rsidRPr="00485A22" w:rsidRDefault="001D1810" w:rsidP="00485A22">
      <w:pPr>
        <w:pStyle w:val="Prrafodelista"/>
        <w:spacing w:before="240" w:after="240" w:line="360" w:lineRule="auto"/>
        <w:ind w:left="0"/>
        <w:jc w:val="both"/>
        <w:rPr>
          <w:rFonts w:ascii="Palatino Linotype" w:eastAsia="Calibri" w:hAnsi="Palatino Linotype" w:cs="Arial"/>
          <w:b/>
          <w:bCs/>
          <w:color w:val="000000" w:themeColor="text1"/>
        </w:rPr>
      </w:pPr>
    </w:p>
    <w:p w14:paraId="539560C6" w14:textId="27C8062D" w:rsidR="001D1810" w:rsidRPr="00485A22" w:rsidRDefault="005404A5" w:rsidP="00485A22">
      <w:pPr>
        <w:pStyle w:val="Prrafodelista"/>
        <w:spacing w:before="240" w:after="240" w:line="360" w:lineRule="auto"/>
        <w:ind w:left="0"/>
        <w:jc w:val="both"/>
        <w:rPr>
          <w:rFonts w:ascii="Palatino Linotype" w:eastAsia="Calibri" w:hAnsi="Palatino Linotype" w:cs="Arial"/>
          <w:bCs/>
          <w:i/>
          <w:color w:val="000000" w:themeColor="text1"/>
        </w:rPr>
      </w:pPr>
      <w:hyperlink r:id="rId18" w:history="1">
        <w:r w:rsidR="001D1810" w:rsidRPr="00485A22">
          <w:rPr>
            <w:rStyle w:val="Hipervnculo"/>
            <w:rFonts w:ascii="Palatino Linotype" w:eastAsia="Calibri" w:hAnsi="Palatino Linotype" w:cs="Arial"/>
            <w:b/>
            <w:bCs/>
            <w:color w:val="000000" w:themeColor="text1"/>
            <w:u w:val="none"/>
          </w:rPr>
          <w:t>00095/TIANGUIS/IP/2019</w:t>
        </w:r>
      </w:hyperlink>
      <w:r w:rsidR="001D1810" w:rsidRPr="00485A22">
        <w:rPr>
          <w:rFonts w:ascii="Palatino Linotype" w:eastAsia="Calibri" w:hAnsi="Palatino Linotype" w:cs="Arial"/>
          <w:b/>
          <w:bCs/>
          <w:color w:val="000000" w:themeColor="text1"/>
        </w:rPr>
        <w:t>:</w:t>
      </w:r>
      <w:r w:rsidR="001D1810" w:rsidRPr="00485A22">
        <w:rPr>
          <w:rFonts w:ascii="Palatino Linotype" w:hAnsi="Palatino Linotype"/>
          <w:color w:val="000000"/>
        </w:rPr>
        <w:t xml:space="preserve"> “</w:t>
      </w:r>
      <w:r w:rsidR="001D1810" w:rsidRPr="00485A22">
        <w:rPr>
          <w:rFonts w:ascii="Palatino Linotype" w:eastAsia="Calibri" w:hAnsi="Palatino Linotype" w:cs="Arial"/>
          <w:bCs/>
          <w:i/>
          <w:color w:val="000000" w:themeColor="text1"/>
        </w:rPr>
        <w:t>Solicito al Presidente Municipal, Alfredo Baltazar Villaseñor: Padrón de contratistas de obra pública, personas físicas y personas jurídico-colectivas, actualizado a la fecha de la presente solicitud de información. Anexando: • Giro de la empresa • Indicar los documentos con los que se acreditó experiencia y capacidad técnica y económica • Indicar los documentos con los que se acreditó la capacidad financiera • Indicar los documentos con los que se acreditó el historial de cumplimiento satisfactorio.”</w:t>
      </w:r>
    </w:p>
    <w:p w14:paraId="00690904" w14:textId="77777777" w:rsidR="001D1810" w:rsidRPr="00485A22" w:rsidRDefault="001D1810" w:rsidP="00485A22">
      <w:pPr>
        <w:pStyle w:val="Prrafodelista"/>
        <w:spacing w:before="240" w:after="240" w:line="360" w:lineRule="auto"/>
        <w:ind w:left="0"/>
        <w:jc w:val="both"/>
        <w:rPr>
          <w:rFonts w:ascii="Palatino Linotype" w:eastAsia="Calibri" w:hAnsi="Palatino Linotype" w:cs="Arial"/>
          <w:bCs/>
          <w:i/>
          <w:color w:val="000000" w:themeColor="text1"/>
        </w:rPr>
      </w:pPr>
    </w:p>
    <w:p w14:paraId="7075925D" w14:textId="5DB75085" w:rsidR="001D1810" w:rsidRPr="00485A22" w:rsidRDefault="005404A5" w:rsidP="00485A22">
      <w:pPr>
        <w:pStyle w:val="Prrafodelista"/>
        <w:spacing w:before="240" w:after="240" w:line="360" w:lineRule="auto"/>
        <w:ind w:left="0"/>
        <w:jc w:val="both"/>
        <w:rPr>
          <w:rFonts w:ascii="Palatino Linotype" w:eastAsia="Calibri" w:hAnsi="Palatino Linotype" w:cs="Arial"/>
          <w:b/>
          <w:bCs/>
          <w:color w:val="000000" w:themeColor="text1"/>
        </w:rPr>
      </w:pPr>
      <w:hyperlink r:id="rId19" w:history="1">
        <w:r w:rsidR="001D1810" w:rsidRPr="00485A22">
          <w:rPr>
            <w:rStyle w:val="Hipervnculo"/>
            <w:rFonts w:ascii="Palatino Linotype" w:eastAsia="Calibri" w:hAnsi="Palatino Linotype" w:cs="Arial"/>
            <w:b/>
            <w:bCs/>
            <w:color w:val="000000" w:themeColor="text1"/>
            <w:u w:val="none"/>
          </w:rPr>
          <w:t>00094/TIANGUIS/IP/2019</w:t>
        </w:r>
      </w:hyperlink>
      <w:r w:rsidR="001D1810" w:rsidRPr="00485A22">
        <w:rPr>
          <w:rFonts w:ascii="Palatino Linotype" w:eastAsia="Calibri" w:hAnsi="Palatino Linotype" w:cs="Arial"/>
          <w:b/>
          <w:bCs/>
          <w:color w:val="000000" w:themeColor="text1"/>
        </w:rPr>
        <w:t>:</w:t>
      </w:r>
      <w:r w:rsidR="001D1810" w:rsidRPr="00485A22">
        <w:rPr>
          <w:rFonts w:ascii="Palatino Linotype" w:hAnsi="Palatino Linotype"/>
          <w:color w:val="000000"/>
        </w:rPr>
        <w:t xml:space="preserve"> “</w:t>
      </w:r>
      <w:r w:rsidR="001D1810" w:rsidRPr="00485A22">
        <w:rPr>
          <w:rFonts w:ascii="Palatino Linotype" w:eastAsia="Calibri" w:hAnsi="Palatino Linotype" w:cs="Arial"/>
          <w:bCs/>
          <w:i/>
          <w:color w:val="000000" w:themeColor="text1"/>
        </w:rPr>
        <w:t>Solicito al Presidente Municipal, Alfredo Baltazar Villaseñor: 1. El programa anual de obra pública. 2. El acta de cabildo donde quedo debidamente autorizado.”</w:t>
      </w:r>
    </w:p>
    <w:p w14:paraId="736F785C" w14:textId="77777777" w:rsidR="001D1810" w:rsidRPr="00485A22" w:rsidRDefault="001D1810" w:rsidP="00485A22">
      <w:pPr>
        <w:pStyle w:val="Prrafodelista"/>
        <w:spacing w:before="240" w:after="240" w:line="360" w:lineRule="auto"/>
        <w:ind w:left="0"/>
        <w:jc w:val="both"/>
        <w:rPr>
          <w:rFonts w:ascii="Palatino Linotype" w:eastAsia="Calibri" w:hAnsi="Palatino Linotype" w:cs="Arial"/>
          <w:lang w:val="es-ES"/>
        </w:rPr>
      </w:pPr>
    </w:p>
    <w:p w14:paraId="58C44458" w14:textId="77777777" w:rsidR="00F75AB0" w:rsidRPr="00485A22" w:rsidRDefault="00EF758E" w:rsidP="00485A22">
      <w:pPr>
        <w:pStyle w:val="Prrafodelista"/>
        <w:numPr>
          <w:ilvl w:val="0"/>
          <w:numId w:val="1"/>
        </w:numPr>
        <w:tabs>
          <w:tab w:val="left" w:pos="0"/>
        </w:tabs>
        <w:spacing w:line="360" w:lineRule="auto"/>
        <w:ind w:left="0" w:firstLine="0"/>
        <w:jc w:val="both"/>
        <w:rPr>
          <w:rFonts w:ascii="Palatino Linotype" w:hAnsi="Palatino Linotype"/>
          <w:color w:val="000000"/>
        </w:rPr>
      </w:pPr>
      <w:r w:rsidRPr="00485A22">
        <w:rPr>
          <w:rFonts w:ascii="Palatino Linotype" w:eastAsia="Calibri" w:hAnsi="Palatino Linotype" w:cs="Times New Roman"/>
          <w:lang w:val="es-ES"/>
        </w:rPr>
        <w:t>Se hace constar que en todas las solicitudes se s</w:t>
      </w:r>
      <w:r w:rsidR="005E570D" w:rsidRPr="00485A22">
        <w:rPr>
          <w:rFonts w:ascii="Palatino Linotype" w:eastAsia="Calibri" w:hAnsi="Palatino Linotype" w:cs="Times New Roman"/>
          <w:lang w:val="es-ES"/>
        </w:rPr>
        <w:t>eñaló como modalid</w:t>
      </w:r>
      <w:r w:rsidRPr="00485A22">
        <w:rPr>
          <w:rFonts w:ascii="Palatino Linotype" w:eastAsia="Calibri" w:hAnsi="Palatino Linotype" w:cs="Times New Roman"/>
          <w:lang w:val="es-ES"/>
        </w:rPr>
        <w:t>ad de entrega de l</w:t>
      </w:r>
      <w:r w:rsidR="00A40EF1" w:rsidRPr="00485A22">
        <w:rPr>
          <w:rFonts w:ascii="Palatino Linotype" w:eastAsia="Calibri" w:hAnsi="Palatino Linotype" w:cs="Times New Roman"/>
          <w:lang w:val="es-ES"/>
        </w:rPr>
        <w:t>a información</w:t>
      </w:r>
      <w:r w:rsidRPr="00485A22">
        <w:rPr>
          <w:rFonts w:ascii="Palatino Linotype" w:eastAsia="Calibri" w:hAnsi="Palatino Linotype" w:cs="Times New Roman"/>
          <w:lang w:val="es-ES"/>
        </w:rPr>
        <w:t xml:space="preserve"> a través del Sistema de Acceso a la Información Mexiquense </w:t>
      </w:r>
      <w:r w:rsidRPr="00485A22">
        <w:rPr>
          <w:rFonts w:ascii="Palatino Linotype" w:eastAsia="Calibri" w:hAnsi="Palatino Linotype" w:cs="Times New Roman"/>
          <w:b/>
          <w:lang w:val="es-ES"/>
        </w:rPr>
        <w:t>(SAIMEX).</w:t>
      </w:r>
    </w:p>
    <w:p w14:paraId="280D5FCD" w14:textId="77777777" w:rsidR="00F75AB0" w:rsidRPr="00485A22" w:rsidRDefault="00F75AB0" w:rsidP="00485A22">
      <w:pPr>
        <w:pStyle w:val="Prrafodelista"/>
        <w:tabs>
          <w:tab w:val="left" w:pos="0"/>
        </w:tabs>
        <w:spacing w:line="360" w:lineRule="auto"/>
        <w:ind w:left="0"/>
        <w:jc w:val="both"/>
        <w:rPr>
          <w:rFonts w:ascii="Palatino Linotype" w:hAnsi="Palatino Linotype"/>
          <w:color w:val="000000"/>
        </w:rPr>
      </w:pPr>
    </w:p>
    <w:p w14:paraId="28529681" w14:textId="76C1D067" w:rsidR="00F75AB0" w:rsidRPr="00485A22" w:rsidRDefault="00F75AB0" w:rsidP="00485A22">
      <w:pPr>
        <w:pStyle w:val="Prrafodelista"/>
        <w:numPr>
          <w:ilvl w:val="0"/>
          <w:numId w:val="1"/>
        </w:numPr>
        <w:tabs>
          <w:tab w:val="left" w:pos="0"/>
        </w:tabs>
        <w:spacing w:line="360" w:lineRule="auto"/>
        <w:ind w:left="0" w:firstLine="0"/>
        <w:jc w:val="both"/>
        <w:rPr>
          <w:rFonts w:ascii="Palatino Linotype" w:hAnsi="Palatino Linotype"/>
          <w:color w:val="000000"/>
        </w:rPr>
      </w:pPr>
      <w:r w:rsidRPr="00485A22">
        <w:rPr>
          <w:rFonts w:ascii="Palatino Linotype" w:hAnsi="Palatino Linotype"/>
          <w:color w:val="000000" w:themeColor="text1"/>
        </w:rPr>
        <w:t>E</w:t>
      </w:r>
      <w:r w:rsidR="001F40F9" w:rsidRPr="00485A22">
        <w:rPr>
          <w:rFonts w:ascii="Palatino Linotype" w:hAnsi="Palatino Linotype"/>
          <w:color w:val="000000" w:themeColor="text1"/>
        </w:rPr>
        <w:t>n fechas veintidós (22</w:t>
      </w:r>
      <w:r w:rsidRPr="00485A22">
        <w:rPr>
          <w:rFonts w:ascii="Palatino Linotype" w:hAnsi="Palatino Linotype"/>
          <w:color w:val="000000" w:themeColor="text1"/>
        </w:rPr>
        <w:t>) de</w:t>
      </w:r>
      <w:r w:rsidR="001F40F9" w:rsidRPr="00485A22">
        <w:rPr>
          <w:rFonts w:ascii="Palatino Linotype" w:hAnsi="Palatino Linotype"/>
          <w:color w:val="000000" w:themeColor="text1"/>
        </w:rPr>
        <w:t xml:space="preserve"> mayo y tres (03) de junio </w:t>
      </w:r>
      <w:r w:rsidRPr="00485A22">
        <w:rPr>
          <w:rFonts w:ascii="Palatino Linotype" w:hAnsi="Palatino Linotype"/>
          <w:color w:val="000000" w:themeColor="text1"/>
        </w:rPr>
        <w:t xml:space="preserve">del año dos mil diecinueve, el </w:t>
      </w:r>
      <w:r w:rsidRPr="00485A22">
        <w:rPr>
          <w:rFonts w:ascii="Palatino Linotype" w:hAnsi="Palatino Linotype"/>
          <w:b/>
          <w:color w:val="000000" w:themeColor="text1"/>
        </w:rPr>
        <w:t xml:space="preserve">SUJETO OBLIGADO </w:t>
      </w:r>
      <w:r w:rsidRPr="00485A22">
        <w:rPr>
          <w:rFonts w:ascii="Palatino Linotype" w:hAnsi="Palatino Linotype"/>
          <w:color w:val="000000" w:themeColor="text1"/>
        </w:rPr>
        <w:t>emitió su respectiva respuesta a la solicitud de información presentada, a través de los escritos siguientes:</w:t>
      </w:r>
    </w:p>
    <w:p w14:paraId="56618F0F" w14:textId="77777777" w:rsidR="00F75AB0" w:rsidRPr="00485A22" w:rsidRDefault="00F75AB0" w:rsidP="00485A22">
      <w:pPr>
        <w:pStyle w:val="Prrafodelista"/>
        <w:spacing w:line="360" w:lineRule="auto"/>
        <w:rPr>
          <w:rFonts w:ascii="Palatino Linotype" w:hAnsi="Palatino Linotype"/>
          <w:color w:val="000000"/>
        </w:rPr>
      </w:pPr>
    </w:p>
    <w:p w14:paraId="5B110D47" w14:textId="73E4833D" w:rsidR="001F40F9" w:rsidRPr="00485A22" w:rsidRDefault="001F40F9" w:rsidP="00485A22">
      <w:pPr>
        <w:pStyle w:val="Prrafodelista"/>
        <w:tabs>
          <w:tab w:val="left" w:pos="0"/>
        </w:tabs>
        <w:spacing w:line="360" w:lineRule="auto"/>
        <w:ind w:left="0"/>
        <w:jc w:val="both"/>
        <w:rPr>
          <w:rFonts w:ascii="Palatino Linotype" w:hAnsi="Palatino Linotype"/>
          <w:b/>
          <w:color w:val="000000" w:themeColor="text1"/>
        </w:rPr>
      </w:pPr>
      <w:r w:rsidRPr="00485A22">
        <w:rPr>
          <w:rFonts w:ascii="Palatino Linotype" w:hAnsi="Palatino Linotype"/>
          <w:b/>
          <w:bCs/>
          <w:color w:val="000000" w:themeColor="text1"/>
        </w:rPr>
        <w:t xml:space="preserve">Solicitud </w:t>
      </w:r>
      <w:hyperlink r:id="rId20" w:history="1">
        <w:r w:rsidR="00F75AB0" w:rsidRPr="00485A22">
          <w:rPr>
            <w:rStyle w:val="Hipervnculo"/>
            <w:rFonts w:ascii="Palatino Linotype" w:hAnsi="Palatino Linotype"/>
            <w:b/>
            <w:bCs/>
            <w:color w:val="000000" w:themeColor="text1"/>
            <w:u w:val="none"/>
          </w:rPr>
          <w:t>00079/TIANGUIS/IP/2019</w:t>
        </w:r>
      </w:hyperlink>
      <w:r w:rsidRPr="00485A22">
        <w:rPr>
          <w:rFonts w:ascii="Palatino Linotype" w:hAnsi="Palatino Linotype"/>
          <w:b/>
          <w:color w:val="000000" w:themeColor="text1"/>
        </w:rPr>
        <w:t xml:space="preserve">: </w:t>
      </w:r>
    </w:p>
    <w:p w14:paraId="429A80CD" w14:textId="77777777" w:rsidR="001F40F9" w:rsidRPr="00485A22" w:rsidRDefault="001F40F9" w:rsidP="00485A22">
      <w:pPr>
        <w:pStyle w:val="Prrafodelista"/>
        <w:tabs>
          <w:tab w:val="left" w:pos="0"/>
        </w:tabs>
        <w:spacing w:line="360" w:lineRule="auto"/>
        <w:ind w:left="0"/>
        <w:jc w:val="both"/>
        <w:rPr>
          <w:rFonts w:ascii="Palatino Linotype" w:hAnsi="Palatino Linotype"/>
          <w:b/>
          <w:color w:val="000000" w:themeColor="text1"/>
        </w:rPr>
      </w:pPr>
    </w:p>
    <w:p w14:paraId="79D617C9" w14:textId="4E23D1F4" w:rsidR="001F40F9" w:rsidRPr="00485A22" w:rsidRDefault="005404A5" w:rsidP="00485A22">
      <w:pPr>
        <w:pStyle w:val="Prrafodelista"/>
        <w:numPr>
          <w:ilvl w:val="0"/>
          <w:numId w:val="21"/>
        </w:numPr>
        <w:tabs>
          <w:tab w:val="left" w:pos="0"/>
        </w:tabs>
        <w:spacing w:line="360" w:lineRule="auto"/>
        <w:jc w:val="both"/>
        <w:rPr>
          <w:rFonts w:ascii="Palatino Linotype" w:hAnsi="Palatino Linotype"/>
          <w:b/>
          <w:bCs/>
          <w:color w:val="000000" w:themeColor="text1"/>
        </w:rPr>
      </w:pPr>
      <w:hyperlink r:id="rId21" w:tgtFrame="_blank" w:history="1">
        <w:r w:rsidR="001F40F9" w:rsidRPr="00485A22">
          <w:rPr>
            <w:rStyle w:val="Hipervnculo"/>
            <w:rFonts w:ascii="Palatino Linotype" w:hAnsi="Palatino Linotype"/>
            <w:b/>
            <w:bCs/>
            <w:color w:val="000000" w:themeColor="text1"/>
            <w:u w:val="none"/>
          </w:rPr>
          <w:t>oficios79.pdf</w:t>
        </w:r>
      </w:hyperlink>
      <w:r w:rsidR="001F40F9" w:rsidRPr="00485A22">
        <w:rPr>
          <w:rFonts w:ascii="Palatino Linotype" w:hAnsi="Palatino Linotype"/>
          <w:b/>
          <w:bCs/>
          <w:color w:val="000000" w:themeColor="text1"/>
        </w:rPr>
        <w:t xml:space="preserve"> : </w:t>
      </w:r>
      <w:r w:rsidR="001F40F9" w:rsidRPr="00485A22">
        <w:rPr>
          <w:rFonts w:ascii="Palatino Linotype" w:hAnsi="Palatino Linotype"/>
          <w:bCs/>
          <w:color w:val="000000" w:themeColor="text1"/>
        </w:rPr>
        <w:t xml:space="preserve">Documento electrónico que en tres (03) hojas contiene </w:t>
      </w:r>
      <w:r w:rsidR="00F0373D" w:rsidRPr="00485A22">
        <w:rPr>
          <w:rFonts w:ascii="Palatino Linotype" w:hAnsi="Palatino Linotype"/>
          <w:bCs/>
          <w:color w:val="000000" w:themeColor="text1"/>
        </w:rPr>
        <w:t>diversos oficios dirigidos al Jefe de la Unidad de Transparencia</w:t>
      </w:r>
      <w:r w:rsidR="00E16ADB" w:rsidRPr="00485A22">
        <w:rPr>
          <w:rFonts w:ascii="Palatino Linotype" w:hAnsi="Palatino Linotype"/>
          <w:bCs/>
          <w:color w:val="000000" w:themeColor="text1"/>
        </w:rPr>
        <w:t xml:space="preserve"> por</w:t>
      </w:r>
      <w:r w:rsidR="00F0373D" w:rsidRPr="00485A22">
        <w:rPr>
          <w:rFonts w:ascii="Palatino Linotype" w:hAnsi="Palatino Linotype"/>
          <w:bCs/>
          <w:color w:val="000000" w:themeColor="text1"/>
        </w:rPr>
        <w:t xml:space="preserve"> </w:t>
      </w:r>
      <w:r w:rsidR="00E16ADB" w:rsidRPr="00485A22">
        <w:rPr>
          <w:rFonts w:ascii="Palatino Linotype" w:hAnsi="Palatino Linotype"/>
          <w:bCs/>
          <w:color w:val="000000" w:themeColor="text1"/>
        </w:rPr>
        <w:t xml:space="preserve">el Director de Administración, el Director de Obras Públicas y el Encargado de Despacho de la Tesorería Municipal refiriendo que no se encontró la información solicitada.  </w:t>
      </w:r>
    </w:p>
    <w:p w14:paraId="4F3A5F7F" w14:textId="77777777" w:rsidR="00E16ADB" w:rsidRPr="00485A22" w:rsidRDefault="00E16ADB" w:rsidP="00485A22">
      <w:pPr>
        <w:tabs>
          <w:tab w:val="left" w:pos="0"/>
        </w:tabs>
        <w:spacing w:line="360" w:lineRule="auto"/>
        <w:ind w:left="360"/>
        <w:jc w:val="both"/>
        <w:rPr>
          <w:rFonts w:ascii="Palatino Linotype" w:hAnsi="Palatino Linotype"/>
          <w:b/>
          <w:bCs/>
          <w:color w:val="000000" w:themeColor="text1"/>
        </w:rPr>
      </w:pPr>
    </w:p>
    <w:p w14:paraId="6BB00CAE" w14:textId="329B4386" w:rsidR="00E16ADB" w:rsidRPr="00485A22" w:rsidRDefault="005404A5" w:rsidP="00485A22">
      <w:pPr>
        <w:pStyle w:val="Prrafodelista"/>
        <w:numPr>
          <w:ilvl w:val="0"/>
          <w:numId w:val="21"/>
        </w:numPr>
        <w:tabs>
          <w:tab w:val="left" w:pos="0"/>
        </w:tabs>
        <w:spacing w:line="360" w:lineRule="auto"/>
        <w:jc w:val="both"/>
        <w:rPr>
          <w:rFonts w:ascii="Palatino Linotype" w:hAnsi="Palatino Linotype"/>
          <w:b/>
          <w:color w:val="000000" w:themeColor="text1"/>
        </w:rPr>
      </w:pPr>
      <w:hyperlink r:id="rId22" w:tgtFrame="_blank" w:history="1">
        <w:r w:rsidR="001F40F9" w:rsidRPr="00485A22">
          <w:rPr>
            <w:rStyle w:val="Hipervnculo"/>
            <w:rFonts w:ascii="Palatino Linotype" w:hAnsi="Palatino Linotype"/>
            <w:b/>
            <w:bCs/>
            <w:color w:val="000000" w:themeColor="text1"/>
            <w:u w:val="none"/>
          </w:rPr>
          <w:t>RESPUESTA79.pdf</w:t>
        </w:r>
      </w:hyperlink>
      <w:r w:rsidR="00E16ADB" w:rsidRPr="00485A22">
        <w:rPr>
          <w:rFonts w:ascii="Palatino Linotype" w:hAnsi="Palatino Linotype"/>
          <w:b/>
          <w:color w:val="000000" w:themeColor="text1"/>
        </w:rPr>
        <w:t xml:space="preserve">: </w:t>
      </w:r>
      <w:r w:rsidR="00E16ADB" w:rsidRPr="00485A22">
        <w:rPr>
          <w:rFonts w:ascii="Palatino Linotype" w:hAnsi="Palatino Linotype"/>
          <w:color w:val="000000" w:themeColor="text1"/>
        </w:rPr>
        <w:t xml:space="preserve">Oficio de fecha veintidós (22) de mayo de dos mil diecinueve dirigido al particular y signado por el Jefe de la unidad de Trasparencia mediante el cual pone a disposición la información remitida por los servidores públicos habilitados.  </w:t>
      </w:r>
    </w:p>
    <w:p w14:paraId="097A345D" w14:textId="77777777" w:rsidR="00E16ADB" w:rsidRPr="00485A22" w:rsidRDefault="00E16ADB" w:rsidP="00485A22">
      <w:pPr>
        <w:tabs>
          <w:tab w:val="left" w:pos="0"/>
        </w:tabs>
        <w:spacing w:line="360" w:lineRule="auto"/>
        <w:jc w:val="both"/>
        <w:rPr>
          <w:rFonts w:ascii="Palatino Linotype" w:hAnsi="Palatino Linotype"/>
          <w:b/>
          <w:color w:val="000000" w:themeColor="text1"/>
        </w:rPr>
      </w:pPr>
    </w:p>
    <w:p w14:paraId="4159EC8F" w14:textId="18D37992" w:rsidR="001F40F9" w:rsidRPr="00485A22" w:rsidRDefault="005404A5" w:rsidP="00485A22">
      <w:pPr>
        <w:pStyle w:val="Prrafodelista"/>
        <w:numPr>
          <w:ilvl w:val="0"/>
          <w:numId w:val="21"/>
        </w:numPr>
        <w:tabs>
          <w:tab w:val="left" w:pos="0"/>
        </w:tabs>
        <w:spacing w:line="360" w:lineRule="auto"/>
        <w:jc w:val="both"/>
        <w:rPr>
          <w:rFonts w:ascii="Palatino Linotype" w:hAnsi="Palatino Linotype"/>
          <w:b/>
          <w:color w:val="000000" w:themeColor="text1"/>
        </w:rPr>
      </w:pPr>
      <w:hyperlink r:id="rId23" w:tgtFrame="_blank" w:history="1">
        <w:proofErr w:type="spellStart"/>
        <w:r w:rsidR="001F40F9" w:rsidRPr="00485A22">
          <w:rPr>
            <w:rStyle w:val="Hipervnculo"/>
            <w:rFonts w:ascii="Palatino Linotype" w:hAnsi="Palatino Linotype"/>
            <w:b/>
            <w:bCs/>
            <w:color w:val="000000" w:themeColor="text1"/>
            <w:u w:val="none"/>
          </w:rPr>
          <w:t>resp</w:t>
        </w:r>
        <w:proofErr w:type="spellEnd"/>
        <w:r w:rsidR="001F40F9" w:rsidRPr="00485A22">
          <w:rPr>
            <w:rStyle w:val="Hipervnculo"/>
            <w:rFonts w:ascii="Palatino Linotype" w:hAnsi="Palatino Linotype"/>
            <w:b/>
            <w:bCs/>
            <w:color w:val="000000" w:themeColor="text1"/>
            <w:u w:val="none"/>
          </w:rPr>
          <w:t xml:space="preserve"> 00079.pdf</w:t>
        </w:r>
      </w:hyperlink>
      <w:r w:rsidR="001F40F9" w:rsidRPr="00485A22">
        <w:rPr>
          <w:rFonts w:ascii="Palatino Linotype" w:hAnsi="Palatino Linotype"/>
          <w:b/>
          <w:color w:val="000000" w:themeColor="text1"/>
        </w:rPr>
        <w:t>:</w:t>
      </w:r>
      <w:r w:rsidR="00E16ADB" w:rsidRPr="00485A22">
        <w:rPr>
          <w:rFonts w:ascii="Palatino Linotype" w:hAnsi="Palatino Linotype"/>
          <w:b/>
          <w:color w:val="000000" w:themeColor="text1"/>
        </w:rPr>
        <w:t xml:space="preserve"> </w:t>
      </w:r>
      <w:r w:rsidR="00E16ADB" w:rsidRPr="00485A22">
        <w:rPr>
          <w:rFonts w:ascii="Palatino Linotype" w:hAnsi="Palatino Linotype"/>
          <w:color w:val="000000" w:themeColor="text1"/>
        </w:rPr>
        <w:t xml:space="preserve">Documento electrónico que contiene el Acta de la Octava Sesión Extraordinaria del Comité de Transparencia 2019, mediante el cual se aprueba la inexistencia de la información solicitada. </w:t>
      </w:r>
    </w:p>
    <w:p w14:paraId="6DCDBEA9" w14:textId="77777777" w:rsidR="001F40F9" w:rsidRPr="00485A22" w:rsidRDefault="001F40F9" w:rsidP="00485A22">
      <w:pPr>
        <w:pStyle w:val="Prrafodelista"/>
        <w:tabs>
          <w:tab w:val="left" w:pos="0"/>
        </w:tabs>
        <w:spacing w:line="360" w:lineRule="auto"/>
        <w:ind w:left="0"/>
        <w:jc w:val="both"/>
        <w:rPr>
          <w:rFonts w:ascii="Palatino Linotype" w:hAnsi="Palatino Linotype"/>
          <w:b/>
          <w:color w:val="000000" w:themeColor="text1"/>
        </w:rPr>
      </w:pPr>
    </w:p>
    <w:p w14:paraId="7A8BD7DD" w14:textId="61E53AAF" w:rsidR="00F5061D" w:rsidRPr="00485A22" w:rsidRDefault="001F40F9" w:rsidP="00485A22">
      <w:pPr>
        <w:pStyle w:val="Prrafodelista"/>
        <w:tabs>
          <w:tab w:val="left" w:pos="0"/>
        </w:tabs>
        <w:spacing w:line="360" w:lineRule="auto"/>
        <w:ind w:left="0"/>
        <w:jc w:val="both"/>
        <w:rPr>
          <w:rFonts w:ascii="Palatino Linotype" w:hAnsi="Palatino Linotype"/>
          <w:b/>
          <w:bCs/>
          <w:color w:val="000000" w:themeColor="text1"/>
        </w:rPr>
      </w:pPr>
      <w:r w:rsidRPr="00485A22">
        <w:rPr>
          <w:rFonts w:ascii="Palatino Linotype" w:hAnsi="Palatino Linotype"/>
          <w:b/>
          <w:bCs/>
          <w:color w:val="000000" w:themeColor="text1"/>
        </w:rPr>
        <w:t xml:space="preserve">Solicitud </w:t>
      </w:r>
      <w:hyperlink r:id="rId24" w:history="1">
        <w:r w:rsidR="00F75AB0" w:rsidRPr="00485A22">
          <w:rPr>
            <w:rStyle w:val="Hipervnculo"/>
            <w:rFonts w:ascii="Palatino Linotype" w:hAnsi="Palatino Linotype"/>
            <w:b/>
            <w:bCs/>
            <w:color w:val="000000" w:themeColor="text1"/>
            <w:u w:val="none"/>
          </w:rPr>
          <w:t>00078/TIANGUIS/IP/2019</w:t>
        </w:r>
      </w:hyperlink>
      <w:r w:rsidRPr="00485A22">
        <w:rPr>
          <w:rFonts w:ascii="Palatino Linotype" w:hAnsi="Palatino Linotype"/>
          <w:b/>
          <w:bCs/>
          <w:color w:val="000000" w:themeColor="text1"/>
        </w:rPr>
        <w:t xml:space="preserve">: </w:t>
      </w:r>
    </w:p>
    <w:p w14:paraId="32094017" w14:textId="77777777" w:rsidR="00F5061D" w:rsidRPr="00485A22" w:rsidRDefault="00F5061D" w:rsidP="00485A22">
      <w:pPr>
        <w:pStyle w:val="Prrafodelista"/>
        <w:tabs>
          <w:tab w:val="left" w:pos="0"/>
        </w:tabs>
        <w:spacing w:line="360" w:lineRule="auto"/>
        <w:ind w:left="0"/>
        <w:jc w:val="both"/>
        <w:rPr>
          <w:rFonts w:ascii="Palatino Linotype" w:hAnsi="Palatino Linotype"/>
          <w:b/>
          <w:bCs/>
          <w:color w:val="000000" w:themeColor="text1"/>
        </w:rPr>
      </w:pPr>
    </w:p>
    <w:p w14:paraId="2E101809" w14:textId="6071E437" w:rsidR="00F5061D" w:rsidRPr="00485A22" w:rsidRDefault="005404A5" w:rsidP="00485A22">
      <w:pPr>
        <w:pStyle w:val="Prrafodelista"/>
        <w:numPr>
          <w:ilvl w:val="0"/>
          <w:numId w:val="23"/>
        </w:numPr>
        <w:tabs>
          <w:tab w:val="left" w:pos="0"/>
        </w:tabs>
        <w:spacing w:line="360" w:lineRule="auto"/>
        <w:jc w:val="both"/>
        <w:rPr>
          <w:rFonts w:ascii="Palatino Linotype" w:hAnsi="Palatino Linotype"/>
          <w:b/>
          <w:bCs/>
          <w:color w:val="000000" w:themeColor="text1"/>
        </w:rPr>
      </w:pPr>
      <w:hyperlink r:id="rId25" w:tgtFrame="_blank" w:history="1">
        <w:r w:rsidR="00E16ADB" w:rsidRPr="00485A22">
          <w:rPr>
            <w:rStyle w:val="Hipervnculo"/>
            <w:rFonts w:ascii="Palatino Linotype" w:hAnsi="Palatino Linotype"/>
            <w:b/>
            <w:bCs/>
            <w:color w:val="000000" w:themeColor="text1"/>
            <w:u w:val="none"/>
          </w:rPr>
          <w:t>RESPUESTA78.pdf</w:t>
        </w:r>
      </w:hyperlink>
      <w:r w:rsidR="00E16ADB" w:rsidRPr="00485A22">
        <w:rPr>
          <w:rFonts w:ascii="Palatino Linotype" w:hAnsi="Palatino Linotype"/>
          <w:b/>
          <w:bCs/>
          <w:color w:val="000000" w:themeColor="text1"/>
        </w:rPr>
        <w:t> :</w:t>
      </w:r>
      <w:r w:rsidR="00F5061D" w:rsidRPr="00485A22">
        <w:rPr>
          <w:rFonts w:ascii="Palatino Linotype" w:hAnsi="Palatino Linotype"/>
          <w:b/>
          <w:bCs/>
          <w:color w:val="000000" w:themeColor="text1"/>
        </w:rPr>
        <w:t xml:space="preserve"> </w:t>
      </w:r>
      <w:r w:rsidR="00F5061D" w:rsidRPr="00485A22">
        <w:rPr>
          <w:rFonts w:ascii="Palatino Linotype" w:hAnsi="Palatino Linotype"/>
          <w:bCs/>
          <w:color w:val="000000" w:themeColor="text1"/>
        </w:rPr>
        <w:t>Oficio de fecha veintidós (22) de mayo de dos mil diecinueve dirigido al particular y signado por el Jefe de la unidad de T</w:t>
      </w:r>
      <w:r w:rsidR="00033F39" w:rsidRPr="00485A22">
        <w:rPr>
          <w:rFonts w:ascii="Palatino Linotype" w:hAnsi="Palatino Linotype"/>
          <w:bCs/>
          <w:color w:val="000000" w:themeColor="text1"/>
        </w:rPr>
        <w:t xml:space="preserve">rasparencia, </w:t>
      </w:r>
      <w:r w:rsidR="00F5061D" w:rsidRPr="00485A22">
        <w:rPr>
          <w:rFonts w:ascii="Palatino Linotype" w:hAnsi="Palatino Linotype"/>
          <w:bCs/>
          <w:color w:val="000000" w:themeColor="text1"/>
        </w:rPr>
        <w:t xml:space="preserve">mediante el cual pone a disposición la información remitida por los servidores públicos habilitados.  </w:t>
      </w:r>
    </w:p>
    <w:p w14:paraId="6B06BC36" w14:textId="066D66DE" w:rsidR="00E16ADB" w:rsidRPr="00485A22" w:rsidRDefault="00E16ADB" w:rsidP="00485A22">
      <w:pPr>
        <w:pStyle w:val="Prrafodelista"/>
        <w:tabs>
          <w:tab w:val="left" w:pos="0"/>
        </w:tabs>
        <w:spacing w:line="360" w:lineRule="auto"/>
        <w:jc w:val="both"/>
        <w:rPr>
          <w:rFonts w:ascii="Palatino Linotype" w:hAnsi="Palatino Linotype"/>
          <w:b/>
          <w:bCs/>
          <w:color w:val="000000" w:themeColor="text1"/>
        </w:rPr>
      </w:pPr>
    </w:p>
    <w:p w14:paraId="639C4C4F" w14:textId="4B6028AF" w:rsidR="00F5061D" w:rsidRPr="00485A22" w:rsidRDefault="005404A5" w:rsidP="00485A22">
      <w:pPr>
        <w:pStyle w:val="Prrafodelista"/>
        <w:numPr>
          <w:ilvl w:val="0"/>
          <w:numId w:val="23"/>
        </w:numPr>
        <w:tabs>
          <w:tab w:val="left" w:pos="0"/>
        </w:tabs>
        <w:spacing w:line="360" w:lineRule="auto"/>
        <w:jc w:val="both"/>
        <w:rPr>
          <w:rFonts w:ascii="Palatino Linotype" w:hAnsi="Palatino Linotype"/>
          <w:b/>
          <w:bCs/>
          <w:color w:val="000000" w:themeColor="text1"/>
        </w:rPr>
      </w:pPr>
      <w:hyperlink r:id="rId26" w:tgtFrame="_blank" w:history="1">
        <w:r w:rsidR="00E16ADB" w:rsidRPr="00485A22">
          <w:rPr>
            <w:rStyle w:val="Hipervnculo"/>
            <w:rFonts w:ascii="Palatino Linotype" w:hAnsi="Palatino Linotype"/>
            <w:b/>
            <w:bCs/>
            <w:color w:val="000000" w:themeColor="text1"/>
            <w:u w:val="none"/>
          </w:rPr>
          <w:t>oficios78.pdf</w:t>
        </w:r>
      </w:hyperlink>
      <w:r w:rsidR="00E16ADB" w:rsidRPr="00485A22">
        <w:rPr>
          <w:rFonts w:ascii="Palatino Linotype" w:hAnsi="Palatino Linotype"/>
          <w:b/>
          <w:bCs/>
          <w:color w:val="000000" w:themeColor="text1"/>
        </w:rPr>
        <w:t> :</w:t>
      </w:r>
      <w:r w:rsidR="00F5061D" w:rsidRPr="00485A22">
        <w:rPr>
          <w:rFonts w:ascii="Palatino Linotype" w:hAnsi="Palatino Linotype"/>
          <w:bCs/>
          <w:color w:val="000000" w:themeColor="text1"/>
        </w:rPr>
        <w:t xml:space="preserve"> Documento electrónico que en tres (03) hojas contiene diversos oficios dirigidos al Jefe de la Unidad de Transparencia por el Director de Obras Públicas, el Encargado de Despacho de la Tesorería Municipal y el Jefe de la Unidad de Agua Potable y Alcantarillado  refiriendo que no se cuenta con la información solicitada. </w:t>
      </w:r>
    </w:p>
    <w:p w14:paraId="4305B1BE" w14:textId="77777777" w:rsidR="00F5061D" w:rsidRPr="00485A22" w:rsidRDefault="00F5061D" w:rsidP="00485A22">
      <w:pPr>
        <w:tabs>
          <w:tab w:val="left" w:pos="0"/>
        </w:tabs>
        <w:spacing w:line="360" w:lineRule="auto"/>
        <w:jc w:val="both"/>
        <w:rPr>
          <w:rFonts w:ascii="Palatino Linotype" w:hAnsi="Palatino Linotype"/>
          <w:b/>
          <w:bCs/>
          <w:color w:val="000000" w:themeColor="text1"/>
        </w:rPr>
      </w:pPr>
    </w:p>
    <w:p w14:paraId="09184E23" w14:textId="4BDE42F1" w:rsidR="001F40F9" w:rsidRPr="00485A22" w:rsidRDefault="005404A5" w:rsidP="00485A22">
      <w:pPr>
        <w:pStyle w:val="Prrafodelista"/>
        <w:numPr>
          <w:ilvl w:val="0"/>
          <w:numId w:val="23"/>
        </w:numPr>
        <w:tabs>
          <w:tab w:val="left" w:pos="0"/>
        </w:tabs>
        <w:spacing w:line="360" w:lineRule="auto"/>
        <w:jc w:val="both"/>
        <w:rPr>
          <w:rFonts w:ascii="Palatino Linotype" w:hAnsi="Palatino Linotype"/>
          <w:bCs/>
          <w:color w:val="000000" w:themeColor="text1"/>
        </w:rPr>
      </w:pPr>
      <w:hyperlink r:id="rId27" w:tgtFrame="_blank" w:history="1">
        <w:proofErr w:type="spellStart"/>
        <w:r w:rsidR="00E16ADB" w:rsidRPr="00485A22">
          <w:rPr>
            <w:rStyle w:val="Hipervnculo"/>
            <w:rFonts w:ascii="Palatino Linotype" w:hAnsi="Palatino Linotype"/>
            <w:b/>
            <w:bCs/>
            <w:color w:val="000000" w:themeColor="text1"/>
            <w:u w:val="none"/>
          </w:rPr>
          <w:t>resp</w:t>
        </w:r>
        <w:proofErr w:type="spellEnd"/>
        <w:r w:rsidR="00E16ADB" w:rsidRPr="00485A22">
          <w:rPr>
            <w:rStyle w:val="Hipervnculo"/>
            <w:rFonts w:ascii="Palatino Linotype" w:hAnsi="Palatino Linotype"/>
            <w:b/>
            <w:bCs/>
            <w:color w:val="000000" w:themeColor="text1"/>
            <w:u w:val="none"/>
          </w:rPr>
          <w:t xml:space="preserve"> 00078.pdf</w:t>
        </w:r>
      </w:hyperlink>
      <w:r w:rsidR="00E16ADB" w:rsidRPr="00485A22">
        <w:rPr>
          <w:rFonts w:ascii="Palatino Linotype" w:hAnsi="Palatino Linotype"/>
          <w:b/>
          <w:bCs/>
          <w:color w:val="000000" w:themeColor="text1"/>
        </w:rPr>
        <w:t>.</w:t>
      </w:r>
      <w:r w:rsidR="00F5061D" w:rsidRPr="00485A22">
        <w:rPr>
          <w:rFonts w:ascii="Palatino Linotype" w:hAnsi="Palatino Linotype"/>
          <w:color w:val="000000" w:themeColor="text1"/>
        </w:rPr>
        <w:t xml:space="preserve"> </w:t>
      </w:r>
      <w:r w:rsidR="00F5061D" w:rsidRPr="00485A22">
        <w:rPr>
          <w:rFonts w:ascii="Palatino Linotype" w:hAnsi="Palatino Linotype"/>
          <w:bCs/>
          <w:color w:val="000000" w:themeColor="text1"/>
        </w:rPr>
        <w:t>Documento electrónico que contiene el Acta de la Octava Sesión Extraordinaria del Comité de Transparencia 2019, mediante el cual se aprueba la inexistencia de la información solicitada.</w:t>
      </w:r>
    </w:p>
    <w:p w14:paraId="0A2C255A" w14:textId="77777777" w:rsidR="00F5061D" w:rsidRPr="00485A22" w:rsidRDefault="00F5061D" w:rsidP="00485A22">
      <w:pPr>
        <w:pStyle w:val="Prrafodelista"/>
        <w:spacing w:line="360" w:lineRule="auto"/>
        <w:rPr>
          <w:rFonts w:ascii="Palatino Linotype" w:hAnsi="Palatino Linotype"/>
          <w:b/>
          <w:bCs/>
          <w:color w:val="000000" w:themeColor="text1"/>
        </w:rPr>
      </w:pPr>
    </w:p>
    <w:p w14:paraId="27E4A8CA" w14:textId="77777777" w:rsidR="00F5061D" w:rsidRPr="00485A22" w:rsidRDefault="00F5061D" w:rsidP="00485A22">
      <w:pPr>
        <w:pStyle w:val="Prrafodelista"/>
        <w:tabs>
          <w:tab w:val="left" w:pos="0"/>
        </w:tabs>
        <w:spacing w:line="360" w:lineRule="auto"/>
        <w:jc w:val="both"/>
        <w:rPr>
          <w:rFonts w:ascii="Palatino Linotype" w:hAnsi="Palatino Linotype"/>
          <w:b/>
          <w:bCs/>
          <w:color w:val="000000" w:themeColor="text1"/>
        </w:rPr>
      </w:pPr>
    </w:p>
    <w:p w14:paraId="28BAE3FB" w14:textId="24C8D227" w:rsidR="00F5061D" w:rsidRPr="00485A22" w:rsidRDefault="001F40F9" w:rsidP="00485A22">
      <w:pPr>
        <w:pStyle w:val="Prrafodelista"/>
        <w:tabs>
          <w:tab w:val="left" w:pos="0"/>
        </w:tabs>
        <w:spacing w:line="360" w:lineRule="auto"/>
        <w:ind w:left="0"/>
        <w:jc w:val="both"/>
        <w:rPr>
          <w:rFonts w:ascii="Palatino Linotype" w:hAnsi="Palatino Linotype"/>
          <w:b/>
          <w:bCs/>
          <w:color w:val="000000" w:themeColor="text1"/>
        </w:rPr>
      </w:pPr>
      <w:r w:rsidRPr="00485A22">
        <w:rPr>
          <w:rFonts w:ascii="Palatino Linotype" w:hAnsi="Palatino Linotype"/>
          <w:b/>
          <w:bCs/>
          <w:color w:val="000000" w:themeColor="text1"/>
        </w:rPr>
        <w:t xml:space="preserve">Solicitud </w:t>
      </w:r>
      <w:hyperlink r:id="rId28" w:history="1">
        <w:r w:rsidR="00F75AB0" w:rsidRPr="00485A22">
          <w:rPr>
            <w:rStyle w:val="Hipervnculo"/>
            <w:rFonts w:ascii="Palatino Linotype" w:hAnsi="Palatino Linotype"/>
            <w:b/>
            <w:bCs/>
            <w:color w:val="000000" w:themeColor="text1"/>
            <w:u w:val="none"/>
          </w:rPr>
          <w:t>00077/TIANGUIS/IP/2019</w:t>
        </w:r>
      </w:hyperlink>
      <w:r w:rsidRPr="00485A22">
        <w:rPr>
          <w:rFonts w:ascii="Palatino Linotype" w:hAnsi="Palatino Linotype"/>
          <w:b/>
          <w:bCs/>
          <w:color w:val="000000" w:themeColor="text1"/>
        </w:rPr>
        <w:t>:</w:t>
      </w:r>
    </w:p>
    <w:p w14:paraId="0C4D0141" w14:textId="77777777" w:rsidR="00033F39" w:rsidRPr="00485A22" w:rsidRDefault="00033F39" w:rsidP="00485A22">
      <w:pPr>
        <w:pStyle w:val="Prrafodelista"/>
        <w:tabs>
          <w:tab w:val="left" w:pos="0"/>
        </w:tabs>
        <w:spacing w:line="360" w:lineRule="auto"/>
        <w:ind w:left="0"/>
        <w:jc w:val="both"/>
        <w:rPr>
          <w:rFonts w:ascii="Palatino Linotype" w:hAnsi="Palatino Linotype"/>
          <w:b/>
          <w:bCs/>
          <w:color w:val="000000" w:themeColor="text1"/>
        </w:rPr>
      </w:pPr>
    </w:p>
    <w:p w14:paraId="7472B03F" w14:textId="31F10F41" w:rsidR="007160D6" w:rsidRPr="00485A22" w:rsidRDefault="005404A5" w:rsidP="00485A22">
      <w:pPr>
        <w:pStyle w:val="Prrafodelista"/>
        <w:numPr>
          <w:ilvl w:val="0"/>
          <w:numId w:val="25"/>
        </w:numPr>
        <w:tabs>
          <w:tab w:val="left" w:pos="0"/>
        </w:tabs>
        <w:spacing w:line="360" w:lineRule="auto"/>
        <w:jc w:val="both"/>
        <w:rPr>
          <w:rFonts w:ascii="Palatino Linotype" w:hAnsi="Palatino Linotype"/>
          <w:b/>
          <w:bCs/>
          <w:color w:val="000000" w:themeColor="text1"/>
        </w:rPr>
      </w:pPr>
      <w:hyperlink r:id="rId29" w:tgtFrame="_blank" w:history="1">
        <w:r w:rsidR="007160D6" w:rsidRPr="00485A22">
          <w:rPr>
            <w:rStyle w:val="Hipervnculo"/>
            <w:rFonts w:ascii="Palatino Linotype" w:hAnsi="Palatino Linotype"/>
            <w:b/>
            <w:bCs/>
            <w:color w:val="000000" w:themeColor="text1"/>
            <w:u w:val="none"/>
          </w:rPr>
          <w:t>resp00077.pdf</w:t>
        </w:r>
      </w:hyperlink>
      <w:r w:rsidR="007160D6" w:rsidRPr="00485A22">
        <w:rPr>
          <w:rFonts w:ascii="Palatino Linotype" w:hAnsi="Palatino Linotype"/>
          <w:b/>
          <w:bCs/>
          <w:color w:val="000000" w:themeColor="text1"/>
        </w:rPr>
        <w:t xml:space="preserve">: </w:t>
      </w:r>
      <w:r w:rsidR="007160D6" w:rsidRPr="00485A22">
        <w:rPr>
          <w:rFonts w:ascii="Palatino Linotype" w:hAnsi="Palatino Linotype"/>
          <w:bCs/>
          <w:color w:val="000000" w:themeColor="text1"/>
        </w:rPr>
        <w:t xml:space="preserve">Documento electrónico que en diecisiete (17) hojas contiene el “Acta de Instalación de la Comisión </w:t>
      </w:r>
      <w:proofErr w:type="spellStart"/>
      <w:r w:rsidR="007160D6" w:rsidRPr="00485A22">
        <w:rPr>
          <w:rFonts w:ascii="Palatino Linotype" w:hAnsi="Palatino Linotype"/>
          <w:bCs/>
          <w:color w:val="000000" w:themeColor="text1"/>
        </w:rPr>
        <w:t>Edilca</w:t>
      </w:r>
      <w:proofErr w:type="spellEnd"/>
      <w:r w:rsidR="007160D6" w:rsidRPr="00485A22">
        <w:rPr>
          <w:rFonts w:ascii="Palatino Linotype" w:hAnsi="Palatino Linotype"/>
          <w:bCs/>
          <w:color w:val="000000" w:themeColor="text1"/>
        </w:rPr>
        <w:t xml:space="preserve"> </w:t>
      </w:r>
      <w:r w:rsidR="00033F39" w:rsidRPr="00485A22">
        <w:rPr>
          <w:rFonts w:ascii="Palatino Linotype" w:hAnsi="Palatino Linotype"/>
          <w:bCs/>
          <w:color w:val="000000" w:themeColor="text1"/>
        </w:rPr>
        <w:t xml:space="preserve">Permanente de Obras Públicas y Desarrollo Urbano”, “Acta de la Tercera sesión de la Comisión </w:t>
      </w:r>
      <w:proofErr w:type="spellStart"/>
      <w:r w:rsidR="00033F39" w:rsidRPr="00485A22">
        <w:rPr>
          <w:rFonts w:ascii="Palatino Linotype" w:hAnsi="Palatino Linotype"/>
          <w:bCs/>
          <w:color w:val="000000" w:themeColor="text1"/>
        </w:rPr>
        <w:t>Edilica</w:t>
      </w:r>
      <w:proofErr w:type="spellEnd"/>
      <w:r w:rsidR="00033F39" w:rsidRPr="00485A22">
        <w:rPr>
          <w:rFonts w:ascii="Palatino Linotype" w:hAnsi="Palatino Linotype"/>
          <w:bCs/>
          <w:color w:val="000000" w:themeColor="text1"/>
        </w:rPr>
        <w:t xml:space="preserve"> Permanente de Obras Públicas y desarrollo Urbano del Ayuntamiento Constitucional de Tianguistenco, México 15 de Abril de 2019”, “Acta de la Cuarta Sesión de la Comisión </w:t>
      </w:r>
      <w:proofErr w:type="spellStart"/>
      <w:r w:rsidR="00033F39" w:rsidRPr="00485A22">
        <w:rPr>
          <w:rFonts w:ascii="Palatino Linotype" w:hAnsi="Palatino Linotype"/>
          <w:bCs/>
          <w:color w:val="000000" w:themeColor="text1"/>
        </w:rPr>
        <w:t>Edilica</w:t>
      </w:r>
      <w:proofErr w:type="spellEnd"/>
      <w:r w:rsidR="00033F39" w:rsidRPr="00485A22">
        <w:rPr>
          <w:rFonts w:ascii="Palatino Linotype" w:hAnsi="Palatino Linotype"/>
          <w:bCs/>
          <w:color w:val="000000" w:themeColor="text1"/>
        </w:rPr>
        <w:t xml:space="preserve"> Permanente de Obras Públicas y Desarrollo Urbano del Ayuntamiento Constitucional de Tianguistenco, México 16 de Abril de 2019”.</w:t>
      </w:r>
    </w:p>
    <w:p w14:paraId="07E2FBD8" w14:textId="77777777" w:rsidR="00033F39" w:rsidRPr="00485A22" w:rsidRDefault="00033F39" w:rsidP="00485A22">
      <w:pPr>
        <w:pStyle w:val="Prrafodelista"/>
        <w:tabs>
          <w:tab w:val="left" w:pos="0"/>
        </w:tabs>
        <w:spacing w:line="360" w:lineRule="auto"/>
        <w:jc w:val="both"/>
        <w:rPr>
          <w:rFonts w:ascii="Palatino Linotype" w:hAnsi="Palatino Linotype"/>
          <w:b/>
          <w:bCs/>
          <w:color w:val="000000" w:themeColor="text1"/>
        </w:rPr>
      </w:pPr>
    </w:p>
    <w:p w14:paraId="4732DDF6" w14:textId="30D91CEB" w:rsidR="00F5061D" w:rsidRPr="00485A22" w:rsidRDefault="005404A5" w:rsidP="00485A22">
      <w:pPr>
        <w:pStyle w:val="Prrafodelista"/>
        <w:numPr>
          <w:ilvl w:val="0"/>
          <w:numId w:val="25"/>
        </w:numPr>
        <w:tabs>
          <w:tab w:val="left" w:pos="0"/>
        </w:tabs>
        <w:spacing w:line="360" w:lineRule="auto"/>
        <w:jc w:val="both"/>
        <w:rPr>
          <w:rFonts w:ascii="Palatino Linotype" w:hAnsi="Palatino Linotype"/>
          <w:b/>
          <w:bCs/>
          <w:color w:val="000000" w:themeColor="text1"/>
        </w:rPr>
      </w:pPr>
      <w:hyperlink r:id="rId30" w:tgtFrame="_blank" w:history="1">
        <w:r w:rsidR="007160D6" w:rsidRPr="00485A22">
          <w:rPr>
            <w:rStyle w:val="Hipervnculo"/>
            <w:rFonts w:ascii="Palatino Linotype" w:hAnsi="Palatino Linotype"/>
            <w:b/>
            <w:bCs/>
            <w:color w:val="000000" w:themeColor="text1"/>
            <w:u w:val="none"/>
          </w:rPr>
          <w:t>RESPUESTA 77.pdf</w:t>
        </w:r>
      </w:hyperlink>
      <w:r w:rsidR="007160D6" w:rsidRPr="00485A22">
        <w:rPr>
          <w:rFonts w:ascii="Palatino Linotype" w:hAnsi="Palatino Linotype"/>
          <w:b/>
          <w:bCs/>
          <w:color w:val="000000" w:themeColor="text1"/>
        </w:rPr>
        <w:t>:</w:t>
      </w:r>
      <w:r w:rsidR="00033F39" w:rsidRPr="00485A22">
        <w:rPr>
          <w:rFonts w:ascii="Palatino Linotype" w:hAnsi="Palatino Linotype"/>
          <w:bCs/>
          <w:color w:val="000000" w:themeColor="text1"/>
        </w:rPr>
        <w:t xml:space="preserve"> Oficio de fecha veintidós (22) de mayo de dos mil diecinueve dirigido al particular y signado por el Jefe de la unidad de Trasparencia, mediante el cual pone a disposición la información remitida por los servidores públicos habilitados.</w:t>
      </w:r>
      <w:r w:rsidR="00033F39" w:rsidRPr="00485A22">
        <w:rPr>
          <w:rFonts w:ascii="Palatino Linotype" w:hAnsi="Palatino Linotype"/>
          <w:b/>
          <w:bCs/>
          <w:color w:val="000000" w:themeColor="text1"/>
        </w:rPr>
        <w:t xml:space="preserve">  </w:t>
      </w:r>
    </w:p>
    <w:p w14:paraId="4907E630" w14:textId="77777777" w:rsidR="00033F39" w:rsidRPr="00485A22" w:rsidRDefault="00033F39" w:rsidP="00485A22">
      <w:pPr>
        <w:tabs>
          <w:tab w:val="left" w:pos="0"/>
        </w:tabs>
        <w:spacing w:line="360" w:lineRule="auto"/>
        <w:jc w:val="both"/>
        <w:rPr>
          <w:rFonts w:ascii="Palatino Linotype" w:hAnsi="Palatino Linotype"/>
          <w:b/>
          <w:bCs/>
          <w:color w:val="000000" w:themeColor="text1"/>
        </w:rPr>
      </w:pPr>
    </w:p>
    <w:p w14:paraId="345AA977" w14:textId="16A24C75" w:rsidR="001F40F9" w:rsidRPr="00485A22" w:rsidRDefault="001F40F9" w:rsidP="00485A22">
      <w:pPr>
        <w:pStyle w:val="Prrafodelista"/>
        <w:tabs>
          <w:tab w:val="left" w:pos="0"/>
        </w:tabs>
        <w:spacing w:line="360" w:lineRule="auto"/>
        <w:ind w:left="0"/>
        <w:jc w:val="both"/>
        <w:rPr>
          <w:rFonts w:ascii="Palatino Linotype" w:hAnsi="Palatino Linotype"/>
          <w:b/>
          <w:bCs/>
          <w:color w:val="000000" w:themeColor="text1"/>
        </w:rPr>
      </w:pPr>
      <w:r w:rsidRPr="00485A22">
        <w:rPr>
          <w:rFonts w:ascii="Palatino Linotype" w:hAnsi="Palatino Linotype"/>
          <w:b/>
          <w:bCs/>
          <w:color w:val="000000" w:themeColor="text1"/>
        </w:rPr>
        <w:t xml:space="preserve">Solicitud </w:t>
      </w:r>
      <w:hyperlink r:id="rId31" w:history="1">
        <w:r w:rsidR="00F75AB0" w:rsidRPr="00485A22">
          <w:rPr>
            <w:rStyle w:val="Hipervnculo"/>
            <w:rFonts w:ascii="Palatino Linotype" w:hAnsi="Palatino Linotype"/>
            <w:b/>
            <w:bCs/>
            <w:color w:val="000000" w:themeColor="text1"/>
            <w:u w:val="none"/>
          </w:rPr>
          <w:t>00093/TIANGUIS/IP/2019</w:t>
        </w:r>
      </w:hyperlink>
      <w:r w:rsidR="00112FBF" w:rsidRPr="00485A22">
        <w:rPr>
          <w:rFonts w:ascii="Palatino Linotype" w:hAnsi="Palatino Linotype"/>
          <w:b/>
          <w:color w:val="000000" w:themeColor="text1"/>
        </w:rPr>
        <w:t xml:space="preserve"> </w:t>
      </w:r>
      <w:r w:rsidRPr="00485A22">
        <w:rPr>
          <w:rFonts w:ascii="Palatino Linotype" w:hAnsi="Palatino Linotype"/>
          <w:b/>
          <w:bCs/>
          <w:color w:val="000000" w:themeColor="text1"/>
        </w:rPr>
        <w:t>:</w:t>
      </w:r>
    </w:p>
    <w:p w14:paraId="1FAF3345" w14:textId="77777777" w:rsidR="00033F39" w:rsidRPr="00485A22" w:rsidRDefault="00033F39" w:rsidP="00485A22">
      <w:pPr>
        <w:pStyle w:val="Prrafodelista"/>
        <w:tabs>
          <w:tab w:val="left" w:pos="0"/>
        </w:tabs>
        <w:spacing w:line="360" w:lineRule="auto"/>
        <w:ind w:left="0"/>
        <w:jc w:val="both"/>
        <w:rPr>
          <w:rFonts w:ascii="Palatino Linotype" w:hAnsi="Palatino Linotype"/>
          <w:b/>
          <w:bCs/>
          <w:color w:val="000000" w:themeColor="text1"/>
        </w:rPr>
      </w:pPr>
    </w:p>
    <w:p w14:paraId="370BDF4E" w14:textId="4882AD58" w:rsidR="00033F39" w:rsidRPr="00485A22" w:rsidRDefault="005404A5" w:rsidP="00485A22">
      <w:pPr>
        <w:pStyle w:val="Prrafodelista"/>
        <w:numPr>
          <w:ilvl w:val="0"/>
          <w:numId w:val="27"/>
        </w:numPr>
        <w:tabs>
          <w:tab w:val="left" w:pos="0"/>
        </w:tabs>
        <w:spacing w:line="360" w:lineRule="auto"/>
        <w:jc w:val="both"/>
        <w:rPr>
          <w:rFonts w:ascii="Palatino Linotype" w:hAnsi="Palatino Linotype"/>
          <w:b/>
          <w:bCs/>
          <w:color w:val="000000" w:themeColor="text1"/>
        </w:rPr>
      </w:pPr>
      <w:hyperlink r:id="rId32" w:tgtFrame="_blank" w:history="1">
        <w:r w:rsidR="00033F39" w:rsidRPr="00485A22">
          <w:rPr>
            <w:rStyle w:val="Hipervnculo"/>
            <w:rFonts w:ascii="Palatino Linotype" w:hAnsi="Palatino Linotype"/>
            <w:b/>
            <w:bCs/>
            <w:color w:val="000000" w:themeColor="text1"/>
            <w:u w:val="none"/>
          </w:rPr>
          <w:t>RESP9394.pdf</w:t>
        </w:r>
      </w:hyperlink>
      <w:r w:rsidR="00033F39" w:rsidRPr="00485A22">
        <w:rPr>
          <w:rFonts w:ascii="Palatino Linotype" w:hAnsi="Palatino Linotype"/>
          <w:b/>
          <w:bCs/>
          <w:color w:val="000000" w:themeColor="text1"/>
        </w:rPr>
        <w:t xml:space="preserve">: </w:t>
      </w:r>
      <w:r w:rsidR="00033F39" w:rsidRPr="00485A22">
        <w:rPr>
          <w:rFonts w:ascii="Palatino Linotype" w:hAnsi="Palatino Linotype"/>
          <w:bCs/>
          <w:color w:val="000000" w:themeColor="text1"/>
        </w:rPr>
        <w:t>Documento electrónico que en ocho</w:t>
      </w:r>
      <w:r w:rsidR="000920E5" w:rsidRPr="00485A22">
        <w:rPr>
          <w:rFonts w:ascii="Palatino Linotype" w:hAnsi="Palatino Linotype"/>
          <w:bCs/>
          <w:color w:val="000000" w:themeColor="text1"/>
        </w:rPr>
        <w:t xml:space="preserve"> (08)</w:t>
      </w:r>
      <w:r w:rsidR="00033F39" w:rsidRPr="00485A22">
        <w:rPr>
          <w:rFonts w:ascii="Palatino Linotype" w:hAnsi="Palatino Linotype"/>
          <w:bCs/>
          <w:color w:val="000000" w:themeColor="text1"/>
        </w:rPr>
        <w:t xml:space="preserve"> hojas contiene</w:t>
      </w:r>
      <w:r w:rsidR="000920E5" w:rsidRPr="00485A22">
        <w:rPr>
          <w:rFonts w:ascii="Palatino Linotype" w:hAnsi="Palatino Linotype"/>
          <w:bCs/>
          <w:color w:val="000000" w:themeColor="text1"/>
        </w:rPr>
        <w:t xml:space="preserve"> e</w:t>
      </w:r>
      <w:r w:rsidR="00033F39" w:rsidRPr="00485A22">
        <w:rPr>
          <w:rFonts w:ascii="Palatino Linotype" w:hAnsi="Palatino Linotype"/>
          <w:bCs/>
          <w:color w:val="000000" w:themeColor="text1"/>
        </w:rPr>
        <w:t>l oficio PMT/SA/597/2019  dirigido al Jefe de la unidad de Trasparencia y signado por el Encargado de Despacho de la Secretaría del Ayuntamiento, mediante el cual pone a disposición información relacionada con lo solicitado.</w:t>
      </w:r>
    </w:p>
    <w:p w14:paraId="282BE563" w14:textId="77777777" w:rsidR="00033F39" w:rsidRPr="00485A22" w:rsidRDefault="00033F39" w:rsidP="00485A22">
      <w:pPr>
        <w:pStyle w:val="Prrafodelista"/>
        <w:tabs>
          <w:tab w:val="left" w:pos="0"/>
        </w:tabs>
        <w:spacing w:line="360" w:lineRule="auto"/>
        <w:jc w:val="both"/>
        <w:rPr>
          <w:rFonts w:ascii="Palatino Linotype" w:hAnsi="Palatino Linotype"/>
          <w:b/>
          <w:bCs/>
          <w:color w:val="000000" w:themeColor="text1"/>
        </w:rPr>
      </w:pPr>
    </w:p>
    <w:p w14:paraId="03E95558" w14:textId="303885B9" w:rsidR="001F40F9" w:rsidRPr="00485A22" w:rsidRDefault="001F40F9" w:rsidP="00485A22">
      <w:pPr>
        <w:pStyle w:val="Prrafodelista"/>
        <w:tabs>
          <w:tab w:val="left" w:pos="0"/>
        </w:tabs>
        <w:spacing w:line="360" w:lineRule="auto"/>
        <w:ind w:left="0"/>
        <w:jc w:val="both"/>
        <w:rPr>
          <w:rFonts w:ascii="Palatino Linotype" w:hAnsi="Palatino Linotype"/>
          <w:b/>
          <w:bCs/>
          <w:color w:val="000000" w:themeColor="text1"/>
        </w:rPr>
      </w:pPr>
      <w:r w:rsidRPr="00485A22">
        <w:rPr>
          <w:rFonts w:ascii="Palatino Linotype" w:hAnsi="Palatino Linotype"/>
          <w:b/>
          <w:bCs/>
          <w:color w:val="000000" w:themeColor="text1"/>
        </w:rPr>
        <w:t xml:space="preserve">Solicitud </w:t>
      </w:r>
      <w:hyperlink r:id="rId33" w:history="1">
        <w:r w:rsidR="00F75AB0" w:rsidRPr="00485A22">
          <w:rPr>
            <w:rStyle w:val="Hipervnculo"/>
            <w:rFonts w:ascii="Palatino Linotype" w:hAnsi="Palatino Linotype"/>
            <w:b/>
            <w:bCs/>
            <w:color w:val="000000" w:themeColor="text1"/>
            <w:u w:val="none"/>
          </w:rPr>
          <w:t>00095/TIANGUIS/IP/2019</w:t>
        </w:r>
      </w:hyperlink>
      <w:r w:rsidRPr="00485A22">
        <w:rPr>
          <w:rFonts w:ascii="Palatino Linotype" w:hAnsi="Palatino Linotype"/>
          <w:b/>
          <w:bCs/>
          <w:color w:val="000000" w:themeColor="text1"/>
        </w:rPr>
        <w:t>:</w:t>
      </w:r>
    </w:p>
    <w:p w14:paraId="5840F5D7" w14:textId="77777777" w:rsidR="000920E5" w:rsidRPr="00485A22" w:rsidRDefault="000920E5" w:rsidP="00485A22">
      <w:pPr>
        <w:pStyle w:val="Prrafodelista"/>
        <w:tabs>
          <w:tab w:val="left" w:pos="0"/>
        </w:tabs>
        <w:spacing w:line="360" w:lineRule="auto"/>
        <w:ind w:left="0"/>
        <w:jc w:val="both"/>
        <w:rPr>
          <w:rFonts w:ascii="Palatino Linotype" w:hAnsi="Palatino Linotype"/>
          <w:b/>
          <w:bCs/>
          <w:color w:val="000000" w:themeColor="text1"/>
        </w:rPr>
      </w:pPr>
    </w:p>
    <w:p w14:paraId="249DDBD8" w14:textId="77777777" w:rsidR="000920E5" w:rsidRPr="00485A22" w:rsidRDefault="005404A5" w:rsidP="00485A22">
      <w:pPr>
        <w:pStyle w:val="Prrafodelista"/>
        <w:numPr>
          <w:ilvl w:val="0"/>
          <w:numId w:val="25"/>
        </w:numPr>
        <w:tabs>
          <w:tab w:val="left" w:pos="0"/>
        </w:tabs>
        <w:spacing w:line="360" w:lineRule="auto"/>
        <w:jc w:val="both"/>
        <w:rPr>
          <w:rFonts w:ascii="Palatino Linotype" w:hAnsi="Palatino Linotype"/>
          <w:b/>
          <w:bCs/>
          <w:color w:val="000000" w:themeColor="text1"/>
        </w:rPr>
      </w:pPr>
      <w:hyperlink r:id="rId34" w:tgtFrame="_blank" w:history="1">
        <w:r w:rsidR="000920E5" w:rsidRPr="00485A22">
          <w:rPr>
            <w:rStyle w:val="Hipervnculo"/>
            <w:rFonts w:ascii="Palatino Linotype" w:hAnsi="Palatino Linotype"/>
            <w:b/>
            <w:bCs/>
            <w:color w:val="000000" w:themeColor="text1"/>
            <w:u w:val="none"/>
          </w:rPr>
          <w:t>RESPUESTA95.pdf</w:t>
        </w:r>
      </w:hyperlink>
      <w:r w:rsidR="000920E5" w:rsidRPr="00485A22">
        <w:rPr>
          <w:rFonts w:ascii="Palatino Linotype" w:hAnsi="Palatino Linotype"/>
          <w:b/>
          <w:bCs/>
          <w:color w:val="000000" w:themeColor="text1"/>
        </w:rPr>
        <w:t xml:space="preserve">: </w:t>
      </w:r>
      <w:r w:rsidR="000920E5" w:rsidRPr="00485A22">
        <w:rPr>
          <w:rFonts w:ascii="Palatino Linotype" w:hAnsi="Palatino Linotype"/>
          <w:bCs/>
          <w:color w:val="000000" w:themeColor="text1"/>
        </w:rPr>
        <w:t>Oficio de fecha tres (03) de junio de dos mil diecinueve dirigido al particular y signado por el Jefe de la unidad de Trasparencia, mediante el cual pone a disposición la información remitida por los servidores públicos habilitados.</w:t>
      </w:r>
      <w:r w:rsidR="000920E5" w:rsidRPr="00485A22">
        <w:rPr>
          <w:rFonts w:ascii="Palatino Linotype" w:hAnsi="Palatino Linotype"/>
          <w:b/>
          <w:bCs/>
          <w:color w:val="000000" w:themeColor="text1"/>
        </w:rPr>
        <w:t xml:space="preserve">  </w:t>
      </w:r>
    </w:p>
    <w:p w14:paraId="5D4E37B6" w14:textId="77777777" w:rsidR="000920E5" w:rsidRPr="00485A22" w:rsidRDefault="000920E5" w:rsidP="00485A22">
      <w:pPr>
        <w:pStyle w:val="Prrafodelista"/>
        <w:tabs>
          <w:tab w:val="left" w:pos="0"/>
        </w:tabs>
        <w:spacing w:line="360" w:lineRule="auto"/>
        <w:jc w:val="both"/>
        <w:rPr>
          <w:rFonts w:ascii="Palatino Linotype" w:hAnsi="Palatino Linotype"/>
          <w:b/>
          <w:bCs/>
          <w:color w:val="000000" w:themeColor="text1"/>
        </w:rPr>
      </w:pPr>
    </w:p>
    <w:p w14:paraId="72B26858" w14:textId="5AEBFE1C" w:rsidR="001F40F9" w:rsidRPr="00485A22" w:rsidRDefault="005404A5" w:rsidP="00485A22">
      <w:pPr>
        <w:pStyle w:val="Prrafodelista"/>
        <w:numPr>
          <w:ilvl w:val="0"/>
          <w:numId w:val="25"/>
        </w:numPr>
        <w:tabs>
          <w:tab w:val="left" w:pos="0"/>
        </w:tabs>
        <w:spacing w:line="360" w:lineRule="auto"/>
        <w:jc w:val="both"/>
        <w:rPr>
          <w:rFonts w:ascii="Palatino Linotype" w:hAnsi="Palatino Linotype"/>
          <w:b/>
          <w:bCs/>
          <w:color w:val="000000" w:themeColor="text1"/>
        </w:rPr>
      </w:pPr>
      <w:hyperlink r:id="rId35" w:tgtFrame="_blank" w:history="1">
        <w:proofErr w:type="spellStart"/>
        <w:r w:rsidR="000920E5" w:rsidRPr="00485A22">
          <w:rPr>
            <w:rStyle w:val="Hipervnculo"/>
            <w:rFonts w:ascii="Palatino Linotype" w:hAnsi="Palatino Linotype"/>
            <w:b/>
            <w:bCs/>
            <w:color w:val="000000" w:themeColor="text1"/>
            <w:u w:val="none"/>
          </w:rPr>
          <w:t>resp</w:t>
        </w:r>
        <w:proofErr w:type="spellEnd"/>
        <w:r w:rsidR="000920E5" w:rsidRPr="00485A22">
          <w:rPr>
            <w:rStyle w:val="Hipervnculo"/>
            <w:rFonts w:ascii="Palatino Linotype" w:hAnsi="Palatino Linotype"/>
            <w:b/>
            <w:bCs/>
            <w:color w:val="000000" w:themeColor="text1"/>
            <w:u w:val="none"/>
          </w:rPr>
          <w:t xml:space="preserve"> 00095.pdf</w:t>
        </w:r>
      </w:hyperlink>
      <w:r w:rsidR="000920E5" w:rsidRPr="00485A22">
        <w:rPr>
          <w:rFonts w:ascii="Palatino Linotype" w:hAnsi="Palatino Linotype"/>
          <w:b/>
          <w:bCs/>
          <w:color w:val="000000" w:themeColor="text1"/>
        </w:rPr>
        <w:t xml:space="preserve">: </w:t>
      </w:r>
      <w:r w:rsidR="000920E5" w:rsidRPr="00485A22">
        <w:rPr>
          <w:rFonts w:ascii="Palatino Linotype" w:hAnsi="Palatino Linotype"/>
          <w:bCs/>
          <w:color w:val="000000" w:themeColor="text1"/>
        </w:rPr>
        <w:t xml:space="preserve">Oficio PMT-DOP-0449-2019 dirigido al Jefe de la Unidad de Transparencia y signado por el Encargado de Despacho de la Dirección de Obras Públicas, mediante el cual refiere que </w:t>
      </w:r>
      <w:r w:rsidR="000920E5" w:rsidRPr="00485A22">
        <w:rPr>
          <w:rFonts w:ascii="Palatino Linotype" w:hAnsi="Palatino Linotype"/>
          <w:bCs/>
          <w:i/>
          <w:color w:val="000000" w:themeColor="text1"/>
        </w:rPr>
        <w:t xml:space="preserve">“La Dirección General de Administración y Construcción de Obra Pública del Estado de México es quien realiza, expide y autoriza el Catalogo de Contratistas del Estado de México”. </w:t>
      </w:r>
    </w:p>
    <w:p w14:paraId="1CBC21A1" w14:textId="77777777" w:rsidR="000920E5" w:rsidRPr="00485A22" w:rsidRDefault="000920E5" w:rsidP="00485A22">
      <w:pPr>
        <w:tabs>
          <w:tab w:val="left" w:pos="0"/>
        </w:tabs>
        <w:spacing w:line="360" w:lineRule="auto"/>
        <w:jc w:val="both"/>
        <w:rPr>
          <w:rFonts w:ascii="Palatino Linotype" w:hAnsi="Palatino Linotype"/>
          <w:b/>
          <w:bCs/>
          <w:color w:val="000000" w:themeColor="text1"/>
        </w:rPr>
      </w:pPr>
    </w:p>
    <w:p w14:paraId="0B10EA5D" w14:textId="0899D455" w:rsidR="000920E5" w:rsidRPr="00485A22" w:rsidRDefault="00F75AB0" w:rsidP="00485A22">
      <w:pPr>
        <w:pStyle w:val="Prrafodelista"/>
        <w:tabs>
          <w:tab w:val="left" w:pos="0"/>
        </w:tabs>
        <w:spacing w:line="360" w:lineRule="auto"/>
        <w:ind w:left="0"/>
        <w:jc w:val="both"/>
        <w:rPr>
          <w:rFonts w:ascii="Palatino Linotype" w:hAnsi="Palatino Linotype"/>
          <w:b/>
          <w:color w:val="000000" w:themeColor="text1"/>
        </w:rPr>
      </w:pPr>
      <w:r w:rsidRPr="00485A22">
        <w:rPr>
          <w:rFonts w:ascii="Palatino Linotype" w:hAnsi="Palatino Linotype"/>
          <w:b/>
          <w:bCs/>
          <w:color w:val="000000" w:themeColor="text1"/>
        </w:rPr>
        <w:t xml:space="preserve"> </w:t>
      </w:r>
      <w:r w:rsidR="001F40F9" w:rsidRPr="00485A22">
        <w:rPr>
          <w:rFonts w:ascii="Palatino Linotype" w:hAnsi="Palatino Linotype"/>
          <w:b/>
          <w:bCs/>
          <w:color w:val="000000" w:themeColor="text1"/>
        </w:rPr>
        <w:t xml:space="preserve">Solicitud </w:t>
      </w:r>
      <w:hyperlink r:id="rId36" w:history="1">
        <w:r w:rsidRPr="00485A22">
          <w:rPr>
            <w:rStyle w:val="Hipervnculo"/>
            <w:rFonts w:ascii="Palatino Linotype" w:hAnsi="Palatino Linotype"/>
            <w:b/>
            <w:bCs/>
            <w:color w:val="000000" w:themeColor="text1"/>
            <w:u w:val="none"/>
          </w:rPr>
          <w:t>00094/TIANGUIS/IP/2019</w:t>
        </w:r>
      </w:hyperlink>
      <w:r w:rsidR="001F40F9" w:rsidRPr="00485A22">
        <w:rPr>
          <w:rFonts w:ascii="Palatino Linotype" w:hAnsi="Palatino Linotype"/>
          <w:b/>
          <w:color w:val="000000" w:themeColor="text1"/>
        </w:rPr>
        <w:t>:</w:t>
      </w:r>
    </w:p>
    <w:p w14:paraId="10737DF3" w14:textId="77777777" w:rsidR="000920E5" w:rsidRPr="00485A22" w:rsidRDefault="000920E5" w:rsidP="00485A22">
      <w:pPr>
        <w:pStyle w:val="Prrafodelista"/>
        <w:tabs>
          <w:tab w:val="left" w:pos="0"/>
        </w:tabs>
        <w:spacing w:line="360" w:lineRule="auto"/>
        <w:ind w:left="0"/>
        <w:jc w:val="both"/>
        <w:rPr>
          <w:rFonts w:ascii="Palatino Linotype" w:hAnsi="Palatino Linotype"/>
          <w:b/>
          <w:color w:val="000000" w:themeColor="text1"/>
        </w:rPr>
      </w:pPr>
    </w:p>
    <w:p w14:paraId="40F31789" w14:textId="708C6A2B" w:rsidR="000920E5" w:rsidRPr="00485A22" w:rsidRDefault="005404A5" w:rsidP="00485A22">
      <w:pPr>
        <w:pStyle w:val="Prrafodelista"/>
        <w:numPr>
          <w:ilvl w:val="0"/>
          <w:numId w:val="30"/>
        </w:numPr>
        <w:spacing w:line="360" w:lineRule="auto"/>
        <w:jc w:val="both"/>
        <w:rPr>
          <w:rFonts w:ascii="Palatino Linotype" w:hAnsi="Palatino Linotype"/>
          <w:b/>
          <w:bCs/>
          <w:color w:val="000000" w:themeColor="text1"/>
        </w:rPr>
      </w:pPr>
      <w:hyperlink r:id="rId37" w:tgtFrame="_blank" w:history="1">
        <w:r w:rsidR="000920E5" w:rsidRPr="00485A22">
          <w:rPr>
            <w:rStyle w:val="Hipervnculo"/>
            <w:rFonts w:ascii="Palatino Linotype" w:hAnsi="Palatino Linotype"/>
            <w:b/>
            <w:bCs/>
            <w:color w:val="000000" w:themeColor="text1"/>
            <w:u w:val="none"/>
          </w:rPr>
          <w:t>RESP94.pdf</w:t>
        </w:r>
      </w:hyperlink>
      <w:r w:rsidR="000920E5" w:rsidRPr="00485A22">
        <w:rPr>
          <w:rFonts w:ascii="Palatino Linotype" w:hAnsi="Palatino Linotype"/>
          <w:b/>
          <w:bCs/>
          <w:color w:val="000000" w:themeColor="text1"/>
        </w:rPr>
        <w:t xml:space="preserve"> :  </w:t>
      </w:r>
      <w:r w:rsidR="00112FBF" w:rsidRPr="00485A22">
        <w:rPr>
          <w:rFonts w:ascii="Palatino Linotype" w:hAnsi="Palatino Linotype"/>
          <w:bCs/>
          <w:color w:val="000000" w:themeColor="text1"/>
        </w:rPr>
        <w:t>Documento electrónico que en ocho (08) hojas contiene e</w:t>
      </w:r>
      <w:r w:rsidR="00033F39" w:rsidRPr="00485A22">
        <w:rPr>
          <w:rFonts w:ascii="Palatino Linotype" w:hAnsi="Palatino Linotype"/>
          <w:bCs/>
          <w:color w:val="000000" w:themeColor="text1"/>
        </w:rPr>
        <w:t>l oficio PMT/SA/597/2019  dirigido al Jefe de la unidad de Trasparencia y signado por el Encargado de Despacho de la Secretaría del Ayuntamiento, mediante el cual pone a disposición información relacionada con lo solicitado.</w:t>
      </w:r>
    </w:p>
    <w:p w14:paraId="39B3882D" w14:textId="77777777" w:rsidR="000920E5" w:rsidRPr="00485A22" w:rsidRDefault="000920E5" w:rsidP="00485A22">
      <w:pPr>
        <w:pStyle w:val="Prrafodelista"/>
        <w:spacing w:line="360" w:lineRule="auto"/>
        <w:rPr>
          <w:rFonts w:ascii="Palatino Linotype" w:hAnsi="Palatino Linotype"/>
          <w:b/>
          <w:bCs/>
          <w:color w:val="000000" w:themeColor="text1"/>
        </w:rPr>
      </w:pPr>
    </w:p>
    <w:p w14:paraId="4808C9A6" w14:textId="36041C4F" w:rsidR="00F75AB0" w:rsidRPr="00485A22" w:rsidRDefault="005404A5" w:rsidP="00485A22">
      <w:pPr>
        <w:pStyle w:val="Prrafodelista"/>
        <w:numPr>
          <w:ilvl w:val="0"/>
          <w:numId w:val="30"/>
        </w:numPr>
        <w:spacing w:line="360" w:lineRule="auto"/>
        <w:jc w:val="both"/>
        <w:rPr>
          <w:rFonts w:ascii="Palatino Linotype" w:hAnsi="Palatino Linotype"/>
          <w:b/>
          <w:bCs/>
          <w:color w:val="000000" w:themeColor="text1"/>
        </w:rPr>
      </w:pPr>
      <w:hyperlink r:id="rId38" w:tgtFrame="_blank" w:history="1">
        <w:r w:rsidR="000920E5" w:rsidRPr="00485A22">
          <w:rPr>
            <w:rStyle w:val="Hipervnculo"/>
            <w:rFonts w:ascii="Palatino Linotype" w:hAnsi="Palatino Linotype"/>
            <w:b/>
            <w:bCs/>
            <w:color w:val="000000" w:themeColor="text1"/>
            <w:u w:val="none"/>
          </w:rPr>
          <w:t>RESPUESTA 94.pdf</w:t>
        </w:r>
      </w:hyperlink>
      <w:r w:rsidR="000920E5" w:rsidRPr="00485A22">
        <w:rPr>
          <w:rFonts w:ascii="Palatino Linotype" w:hAnsi="Palatino Linotype"/>
          <w:color w:val="000000" w:themeColor="text1"/>
        </w:rPr>
        <w:t>:</w:t>
      </w:r>
      <w:r w:rsidR="00112FBF" w:rsidRPr="00485A22">
        <w:rPr>
          <w:rFonts w:ascii="Palatino Linotype" w:hAnsi="Palatino Linotype"/>
          <w:bCs/>
          <w:color w:val="000000" w:themeColor="text1"/>
        </w:rPr>
        <w:t xml:space="preserve"> Oficio de fecha tres (03) de junio dos mil diecinueve dirigido al particular y signado por el Jefe de la unidad de Trasparencia, mediante el cual pone a disposición la información remitida por los servidores públicos habilitados.</w:t>
      </w:r>
      <w:r w:rsidR="00112FBF" w:rsidRPr="00485A22">
        <w:rPr>
          <w:rFonts w:ascii="Palatino Linotype" w:hAnsi="Palatino Linotype"/>
          <w:b/>
          <w:bCs/>
          <w:color w:val="000000" w:themeColor="text1"/>
        </w:rPr>
        <w:t xml:space="preserve">  </w:t>
      </w:r>
    </w:p>
    <w:p w14:paraId="4C3AD831" w14:textId="3E807353" w:rsidR="001D5070" w:rsidRPr="00485A22" w:rsidRDefault="001D5070" w:rsidP="00485A22">
      <w:pPr>
        <w:pStyle w:val="Prrafodelista"/>
        <w:tabs>
          <w:tab w:val="left" w:pos="0"/>
        </w:tabs>
        <w:spacing w:line="360" w:lineRule="auto"/>
        <w:ind w:left="0"/>
        <w:jc w:val="both"/>
        <w:rPr>
          <w:rFonts w:ascii="Palatino Linotype" w:hAnsi="Palatino Linotype"/>
          <w:color w:val="000000"/>
        </w:rPr>
      </w:pPr>
    </w:p>
    <w:p w14:paraId="2373E3E2" w14:textId="3C6BE398" w:rsidR="00833E18" w:rsidRPr="00485A22" w:rsidRDefault="00112FBF" w:rsidP="00485A22">
      <w:pPr>
        <w:pStyle w:val="Prrafodelista"/>
        <w:numPr>
          <w:ilvl w:val="0"/>
          <w:numId w:val="1"/>
        </w:numPr>
        <w:spacing w:line="360" w:lineRule="auto"/>
        <w:ind w:left="0" w:firstLine="0"/>
        <w:jc w:val="both"/>
        <w:rPr>
          <w:rFonts w:ascii="Palatino Linotype" w:hAnsi="Palatino Linotype"/>
          <w:b/>
          <w:i/>
        </w:rPr>
      </w:pPr>
      <w:r w:rsidRPr="00485A22">
        <w:rPr>
          <w:rFonts w:ascii="Palatino Linotype" w:eastAsia="Times New Roman" w:hAnsi="Palatino Linotype" w:cs="Arial"/>
        </w:rPr>
        <w:t>Los días diez (10) y diecisiete (17) de junio d</w:t>
      </w:r>
      <w:r w:rsidR="00664106" w:rsidRPr="00485A22">
        <w:rPr>
          <w:rFonts w:ascii="Palatino Linotype" w:eastAsia="Times New Roman" w:hAnsi="Palatino Linotype" w:cs="Arial"/>
          <w:lang w:val="es-ES"/>
        </w:rPr>
        <w:t>el presente año</w:t>
      </w:r>
      <w:r w:rsidR="00D408B6" w:rsidRPr="00485A22">
        <w:rPr>
          <w:rFonts w:ascii="Palatino Linotype" w:eastAsia="Times New Roman" w:hAnsi="Palatino Linotype" w:cs="Arial"/>
          <w:lang w:val="es-ES"/>
        </w:rPr>
        <w:t xml:space="preserve">, se </w:t>
      </w:r>
      <w:r w:rsidR="00664106" w:rsidRPr="00485A22">
        <w:rPr>
          <w:rFonts w:ascii="Palatino Linotype" w:eastAsia="Times New Roman" w:hAnsi="Palatino Linotype" w:cs="Arial"/>
          <w:lang w:val="es-ES"/>
        </w:rPr>
        <w:t xml:space="preserve">interpusieron </w:t>
      </w:r>
      <w:r w:rsidRPr="00485A22">
        <w:rPr>
          <w:rFonts w:ascii="Palatino Linotype" w:eastAsia="Times New Roman" w:hAnsi="Palatino Linotype" w:cs="Arial"/>
          <w:lang w:val="es-ES"/>
        </w:rPr>
        <w:t>por el</w:t>
      </w:r>
      <w:r w:rsidR="00740857" w:rsidRPr="00485A22">
        <w:rPr>
          <w:rFonts w:ascii="Palatino Linotype" w:eastAsia="Times New Roman" w:hAnsi="Palatino Linotype" w:cs="Arial"/>
          <w:lang w:val="es-ES"/>
        </w:rPr>
        <w:t xml:space="preserve"> parte</w:t>
      </w:r>
      <w:r w:rsidR="00C64BCF" w:rsidRPr="00485A22">
        <w:rPr>
          <w:rFonts w:ascii="Palatino Linotype" w:eastAsia="Times New Roman" w:hAnsi="Palatino Linotype" w:cs="Arial"/>
          <w:lang w:val="es-ES"/>
        </w:rPr>
        <w:t xml:space="preserve"> </w:t>
      </w:r>
      <w:r w:rsidR="00C9715E" w:rsidRPr="00485A22">
        <w:rPr>
          <w:rFonts w:ascii="Palatino Linotype" w:eastAsia="Times New Roman" w:hAnsi="Palatino Linotype" w:cs="Arial"/>
          <w:b/>
          <w:lang w:val="es-ES"/>
        </w:rPr>
        <w:t>RECURRENTE</w:t>
      </w:r>
      <w:r w:rsidR="00D408B6" w:rsidRPr="00485A22">
        <w:rPr>
          <w:rFonts w:ascii="Palatino Linotype" w:eastAsia="Times New Roman" w:hAnsi="Palatino Linotype" w:cs="Arial"/>
          <w:lang w:val="es-ES"/>
        </w:rPr>
        <w:t xml:space="preserve">, </w:t>
      </w:r>
      <w:r w:rsidR="00C64BCF" w:rsidRPr="00485A22">
        <w:rPr>
          <w:rFonts w:ascii="Palatino Linotype" w:eastAsia="Times New Roman" w:hAnsi="Palatino Linotype" w:cs="Arial"/>
          <w:lang w:val="es-ES"/>
        </w:rPr>
        <w:t>l</w:t>
      </w:r>
      <w:r w:rsidR="00D408B6" w:rsidRPr="00485A22">
        <w:rPr>
          <w:rFonts w:ascii="Palatino Linotype" w:eastAsia="Times New Roman" w:hAnsi="Palatino Linotype" w:cs="Arial"/>
          <w:lang w:val="es-ES"/>
        </w:rPr>
        <w:t>os</w:t>
      </w:r>
      <w:r w:rsidR="00C64BCF" w:rsidRPr="00485A22">
        <w:rPr>
          <w:rFonts w:ascii="Palatino Linotype" w:eastAsia="Times New Roman" w:hAnsi="Palatino Linotype" w:cs="Arial"/>
          <w:lang w:val="es-ES"/>
        </w:rPr>
        <w:t xml:space="preserve"> recurso</w:t>
      </w:r>
      <w:r w:rsidR="00D408B6" w:rsidRPr="00485A22">
        <w:rPr>
          <w:rFonts w:ascii="Palatino Linotype" w:eastAsia="Times New Roman" w:hAnsi="Palatino Linotype" w:cs="Arial"/>
          <w:lang w:val="es-ES"/>
        </w:rPr>
        <w:t>s</w:t>
      </w:r>
      <w:r w:rsidR="00C64BCF" w:rsidRPr="00485A22">
        <w:rPr>
          <w:rFonts w:ascii="Palatino Linotype" w:eastAsia="Times New Roman" w:hAnsi="Palatino Linotype" w:cs="Arial"/>
          <w:lang w:val="es-ES"/>
        </w:rPr>
        <w:t xml:space="preserve"> de revisión</w:t>
      </w:r>
      <w:r w:rsidRPr="00485A22">
        <w:rPr>
          <w:rFonts w:ascii="Palatino Linotype" w:hAnsi="Palatino Linotype"/>
          <w:b/>
        </w:rPr>
        <w:t xml:space="preserve"> 05243/INFOEM/IP/RR/2019, 05244/INFOEM/IP/RR/2019 05245/INFOEM/IP/RR/2019, 05479/INFOEM/IP/RR/2019 05492/INFOEM/IP/RR/2019 y 05493/INFOEM/IP/RR/2019</w:t>
      </w:r>
      <w:r w:rsidR="009A0461" w:rsidRPr="00485A22">
        <w:rPr>
          <w:rFonts w:ascii="Palatino Linotype" w:eastAsia="Calibri" w:hAnsi="Palatino Linotype" w:cs="Arial"/>
          <w:b/>
          <w:lang w:val="es-ES"/>
        </w:rPr>
        <w:t>;</w:t>
      </w:r>
      <w:r w:rsidR="004D68F8" w:rsidRPr="00485A22">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C90879" w:rsidRPr="00485A22">
        <w:rPr>
          <w:rFonts w:ascii="Palatino Linotype" w:eastAsia="Times New Roman" w:hAnsi="Palatino Linotype" w:cs="Arial"/>
          <w:lang w:val="es-ES"/>
        </w:rPr>
        <w:t>en contra</w:t>
      </w:r>
      <w:r w:rsidR="008319E2" w:rsidRPr="00485A22">
        <w:rPr>
          <w:rFonts w:ascii="Palatino Linotype" w:eastAsia="Times New Roman" w:hAnsi="Palatino Linotype" w:cs="Arial"/>
          <w:lang w:val="es-ES"/>
        </w:rPr>
        <w:t xml:space="preserve"> de la</w:t>
      </w:r>
      <w:r w:rsidRPr="00485A22">
        <w:rPr>
          <w:rFonts w:ascii="Palatino Linotype" w:eastAsia="Times New Roman" w:hAnsi="Palatino Linotype" w:cs="Arial"/>
          <w:lang w:val="es-ES"/>
        </w:rPr>
        <w:t xml:space="preserve">s respuestas </w:t>
      </w:r>
      <w:r w:rsidR="008319E2" w:rsidRPr="00485A22">
        <w:rPr>
          <w:rFonts w:ascii="Palatino Linotype" w:eastAsia="Times New Roman" w:hAnsi="Palatino Linotype" w:cs="Arial"/>
          <w:lang w:val="es-ES"/>
        </w:rPr>
        <w:t xml:space="preserve">señalando 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72679D3E" w14:textId="77777777" w:rsidR="00112FBF" w:rsidRPr="00485A22" w:rsidRDefault="00112FBF" w:rsidP="00485A22">
      <w:pPr>
        <w:pStyle w:val="Prrafodelista"/>
        <w:spacing w:line="360" w:lineRule="auto"/>
        <w:ind w:left="0"/>
        <w:jc w:val="both"/>
        <w:rPr>
          <w:rFonts w:ascii="Palatino Linotype" w:hAnsi="Palatino Linotype"/>
          <w:b/>
          <w:i/>
        </w:rPr>
      </w:pPr>
    </w:p>
    <w:p w14:paraId="714B0951" w14:textId="703099C5" w:rsidR="00A75C6B" w:rsidRPr="00485A22" w:rsidRDefault="00DF70CC" w:rsidP="00485A22">
      <w:pPr>
        <w:pStyle w:val="Prrafodelista"/>
        <w:numPr>
          <w:ilvl w:val="0"/>
          <w:numId w:val="31"/>
        </w:numPr>
        <w:spacing w:line="360" w:lineRule="auto"/>
        <w:ind w:left="567" w:right="616" w:firstLine="0"/>
        <w:jc w:val="both"/>
        <w:rPr>
          <w:rFonts w:ascii="Palatino Linotype" w:eastAsia="Calibri" w:hAnsi="Palatino Linotype" w:cs="Arial"/>
          <w:b/>
          <w:lang w:val="es-ES"/>
        </w:rPr>
      </w:pPr>
      <w:r w:rsidRPr="00485A22">
        <w:rPr>
          <w:rFonts w:ascii="Palatino Linotype" w:eastAsia="Calibri" w:hAnsi="Palatino Linotype" w:cs="Arial"/>
          <w:b/>
        </w:rPr>
        <w:t xml:space="preserve"> Recurso </w:t>
      </w:r>
      <w:r w:rsidR="00112FBF" w:rsidRPr="00485A22">
        <w:rPr>
          <w:rFonts w:ascii="Palatino Linotype" w:eastAsia="Calibri" w:hAnsi="Palatino Linotype" w:cs="Arial"/>
          <w:b/>
        </w:rPr>
        <w:t xml:space="preserve">05243/INFOEM/IP/RR/2019: </w:t>
      </w:r>
    </w:p>
    <w:p w14:paraId="4F81C177" w14:textId="77777777" w:rsidR="00112FBF" w:rsidRPr="00485A22" w:rsidRDefault="00112FBF" w:rsidP="00485A22">
      <w:pPr>
        <w:spacing w:line="360" w:lineRule="auto"/>
        <w:ind w:left="567" w:right="616"/>
        <w:jc w:val="both"/>
        <w:rPr>
          <w:rFonts w:ascii="Palatino Linotype" w:eastAsia="Calibri" w:hAnsi="Palatino Linotype" w:cs="Arial"/>
          <w:b/>
          <w:lang w:val="es-ES"/>
        </w:rPr>
      </w:pPr>
    </w:p>
    <w:p w14:paraId="070C6DE9" w14:textId="263B4498" w:rsidR="000D5A1D" w:rsidRPr="00485A22" w:rsidRDefault="009E4942" w:rsidP="00485A22">
      <w:pPr>
        <w:pStyle w:val="Prrafodelista"/>
        <w:numPr>
          <w:ilvl w:val="0"/>
          <w:numId w:val="2"/>
        </w:numPr>
        <w:spacing w:line="360" w:lineRule="auto"/>
        <w:ind w:right="616"/>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r w:rsidRPr="00485A22">
        <w:rPr>
          <w:rStyle w:val="Ttulo2Car"/>
          <w:rFonts w:ascii="Palatino Linotype" w:hAnsi="Palatino Linotype"/>
          <w:b/>
          <w:color w:val="auto"/>
          <w:sz w:val="24"/>
          <w:szCs w:val="24"/>
          <w:lang w:val="es-ES"/>
        </w:rPr>
        <w:t>Acto impugnado:</w:t>
      </w:r>
      <w:bookmarkStart w:id="37" w:name="_Toc461555886"/>
      <w:bookmarkStart w:id="38" w:name="_Toc465264613"/>
      <w:bookmarkStart w:id="39" w:name="_Toc465264858"/>
      <w:bookmarkStart w:id="40" w:name="_Toc465266509"/>
      <w:bookmarkStart w:id="41" w:name="_Toc466302241"/>
      <w:bookmarkStart w:id="42" w:name="_Toc466371849"/>
      <w:bookmarkStart w:id="43" w:name="_Toc466371908"/>
      <w:bookmarkStart w:id="44" w:name="_Toc466377638"/>
      <w:bookmarkEnd w:id="3"/>
      <w:bookmarkEnd w:id="4"/>
      <w:bookmarkEnd w:id="5"/>
      <w:bookmarkEnd w:id="6"/>
      <w:bookmarkEnd w:id="7"/>
      <w:bookmarkEnd w:id="8"/>
      <w:bookmarkEnd w:id="9"/>
      <w:bookmarkEnd w:id="10"/>
      <w:r w:rsidR="001E3F91" w:rsidRPr="00485A22">
        <w:rPr>
          <w:rStyle w:val="Ttulo2Car"/>
          <w:rFonts w:ascii="Palatino Linotype" w:hAnsi="Palatino Linotype"/>
          <w:i/>
          <w:color w:val="auto"/>
          <w:sz w:val="24"/>
          <w:szCs w:val="24"/>
          <w:lang w:val="es-E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112FBF" w:rsidRPr="00485A22">
        <w:rPr>
          <w:rFonts w:ascii="Palatino Linotype" w:hAnsi="Palatino Linotype"/>
          <w:color w:val="000000"/>
        </w:rPr>
        <w:t xml:space="preserve"> </w:t>
      </w:r>
      <w:r w:rsidR="00112FBF" w:rsidRPr="00485A22">
        <w:rPr>
          <w:rFonts w:ascii="Palatino Linotype" w:eastAsiaTheme="majorEastAsia" w:hAnsi="Palatino Linotype" w:cstheme="majorBidi"/>
          <w:i/>
          <w:lang w:eastAsia="en-US"/>
        </w:rPr>
        <w:t>El Sujeto obligado niega la información solicitada</w:t>
      </w:r>
      <w:proofErr w:type="gramStart"/>
      <w:r w:rsidR="00112FBF" w:rsidRPr="00485A22">
        <w:rPr>
          <w:rFonts w:ascii="Palatino Linotype" w:eastAsiaTheme="majorEastAsia" w:hAnsi="Palatino Linotype" w:cstheme="majorBidi"/>
          <w:i/>
          <w:lang w:eastAsia="en-US"/>
        </w:rPr>
        <w:t>.</w:t>
      </w:r>
      <w:r w:rsidR="00AE0514" w:rsidRPr="00485A22">
        <w:rPr>
          <w:rStyle w:val="Ttulo2Car"/>
          <w:rFonts w:ascii="Palatino Linotype" w:hAnsi="Palatino Linotype"/>
          <w:i/>
          <w:color w:val="auto"/>
          <w:sz w:val="24"/>
          <w:szCs w:val="24"/>
          <w:lang w:val="es-ES"/>
        </w:rPr>
        <w:t>.</w:t>
      </w:r>
      <w:r w:rsidRPr="00485A22">
        <w:rPr>
          <w:rFonts w:ascii="Palatino Linotype" w:eastAsia="Calibri" w:hAnsi="Palatino Linotype" w:cs="Arial"/>
          <w:i/>
          <w:lang w:val="es-ES"/>
        </w:rPr>
        <w:t>”</w:t>
      </w:r>
      <w:proofErr w:type="gramEnd"/>
      <w:r w:rsidR="00E62303" w:rsidRPr="00485A22">
        <w:rPr>
          <w:rFonts w:ascii="Palatino Linotype" w:eastAsia="Calibri" w:hAnsi="Palatino Linotype" w:cs="Arial"/>
          <w:lang w:val="es-ES"/>
        </w:rPr>
        <w:t xml:space="preserve"> </w:t>
      </w:r>
      <w:r w:rsidR="00515227" w:rsidRPr="00485A22">
        <w:rPr>
          <w:rFonts w:ascii="Palatino Linotype" w:eastAsia="Calibri" w:hAnsi="Palatino Linotype" w:cs="Arial"/>
          <w:lang w:val="es-ES"/>
        </w:rPr>
        <w:t>(Sic).</w:t>
      </w:r>
    </w:p>
    <w:p w14:paraId="58D5B347" w14:textId="77777777" w:rsidR="00697BEA" w:rsidRPr="00485A22" w:rsidRDefault="00697BEA" w:rsidP="00485A22">
      <w:pPr>
        <w:pStyle w:val="Prrafodelista"/>
        <w:spacing w:line="360" w:lineRule="auto"/>
        <w:ind w:right="616"/>
        <w:jc w:val="both"/>
        <w:rPr>
          <w:rFonts w:ascii="Palatino Linotype" w:eastAsia="Calibri" w:hAnsi="Palatino Linotype" w:cs="Arial"/>
          <w:b/>
          <w:lang w:val="es-ES"/>
        </w:rPr>
      </w:pPr>
    </w:p>
    <w:p w14:paraId="6F628B5B" w14:textId="2632630C" w:rsidR="00833E18" w:rsidRPr="00485A22" w:rsidRDefault="009E4942" w:rsidP="00485A22">
      <w:pPr>
        <w:pStyle w:val="Prrafodelista"/>
        <w:numPr>
          <w:ilvl w:val="0"/>
          <w:numId w:val="2"/>
        </w:numPr>
        <w:spacing w:line="360" w:lineRule="auto"/>
        <w:ind w:right="616"/>
        <w:jc w:val="both"/>
        <w:rPr>
          <w:rFonts w:ascii="Palatino Linotype" w:hAnsi="Palatino Linotype"/>
          <w:b/>
        </w:rPr>
      </w:pPr>
      <w:bookmarkStart w:id="45" w:name="_Toc461555887"/>
      <w:bookmarkStart w:id="46" w:name="_Toc465264614"/>
      <w:bookmarkStart w:id="47" w:name="_Toc465264859"/>
      <w:bookmarkStart w:id="48" w:name="_Toc465266510"/>
      <w:bookmarkStart w:id="49" w:name="_Toc466302242"/>
      <w:bookmarkStart w:id="50" w:name="_Toc466371850"/>
      <w:bookmarkStart w:id="51" w:name="_Toc466371909"/>
      <w:bookmarkStart w:id="52" w:name="_Toc466377639"/>
      <w:bookmarkStart w:id="53" w:name="_Toc475619391"/>
      <w:bookmarkStart w:id="54" w:name="_Toc476048183"/>
      <w:bookmarkStart w:id="55" w:name="_Toc476071562"/>
      <w:bookmarkStart w:id="56" w:name="_Toc491370293"/>
      <w:bookmarkStart w:id="57" w:name="_Toc491971187"/>
      <w:bookmarkStart w:id="58" w:name="_Toc495043349"/>
      <w:bookmarkStart w:id="59" w:name="_Toc495490223"/>
      <w:bookmarkStart w:id="60" w:name="_Toc495490293"/>
      <w:bookmarkStart w:id="61" w:name="_Toc503989306"/>
      <w:bookmarkStart w:id="62" w:name="_Toc503989328"/>
      <w:bookmarkStart w:id="63" w:name="_Toc504070935"/>
      <w:bookmarkStart w:id="64" w:name="_Toc507607101"/>
      <w:bookmarkStart w:id="65" w:name="_Toc513637194"/>
      <w:bookmarkStart w:id="66" w:name="_Toc517374348"/>
      <w:bookmarkStart w:id="67" w:name="_Toc517426508"/>
      <w:bookmarkStart w:id="68" w:name="_Toc517426553"/>
      <w:bookmarkStart w:id="69" w:name="_Toc529402640"/>
      <w:bookmarkStart w:id="70" w:name="_Toc18070411"/>
      <w:bookmarkStart w:id="71" w:name="_Toc520879414"/>
      <w:bookmarkStart w:id="72" w:name="_Toc520914923"/>
      <w:bookmarkStart w:id="73" w:name="_Toc520930777"/>
      <w:bookmarkStart w:id="74" w:name="_Toc520932704"/>
      <w:bookmarkStart w:id="75" w:name="_Toc521527062"/>
      <w:bookmarkStart w:id="76" w:name="_Toc521536200"/>
      <w:bookmarkStart w:id="77" w:name="_Toc11347065"/>
      <w:bookmarkStart w:id="78" w:name="_Toc13602324"/>
      <w:r w:rsidRPr="00485A22">
        <w:rPr>
          <w:rStyle w:val="Ttulo2Car"/>
          <w:rFonts w:ascii="Palatino Linotype" w:hAnsi="Palatino Linotype"/>
          <w:b/>
          <w:color w:val="auto"/>
          <w:sz w:val="24"/>
          <w:szCs w:val="24"/>
          <w:lang w:val="es-ES"/>
        </w:rPr>
        <w:t>Razones o Motivos de inconformidad:</w:t>
      </w:r>
      <w:bookmarkEnd w:id="45"/>
      <w:bookmarkEnd w:id="46"/>
      <w:bookmarkEnd w:id="47"/>
      <w:bookmarkEnd w:id="48"/>
      <w:bookmarkEnd w:id="49"/>
      <w:bookmarkEnd w:id="50"/>
      <w:bookmarkEnd w:id="51"/>
      <w:bookmarkEnd w:id="52"/>
      <w:r w:rsidR="000631D9" w:rsidRPr="00485A22">
        <w:rPr>
          <w:rStyle w:val="Ttulo2Car"/>
          <w:rFonts w:ascii="Palatino Linotype" w:hAnsi="Palatino Linotype"/>
          <w:b/>
          <w:color w:val="auto"/>
          <w:sz w:val="24"/>
          <w:szCs w:val="24"/>
          <w:lang w:val="es-ES"/>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r w:rsidR="00664106" w:rsidRPr="00485A22">
        <w:rPr>
          <w:rStyle w:val="Ttulo2Car"/>
          <w:rFonts w:ascii="Palatino Linotype" w:hAnsi="Palatino Linotype"/>
          <w:i/>
          <w:color w:val="auto"/>
          <w:sz w:val="24"/>
          <w:szCs w:val="24"/>
          <w:lang w:val="es-ES"/>
        </w:rPr>
        <w:t>“</w:t>
      </w:r>
      <w:bookmarkEnd w:id="66"/>
      <w:bookmarkEnd w:id="67"/>
      <w:bookmarkEnd w:id="68"/>
      <w:bookmarkEnd w:id="69"/>
      <w:r w:rsidR="00AE0514" w:rsidRPr="00485A22">
        <w:rPr>
          <w:rStyle w:val="Ttulo2Car"/>
          <w:rFonts w:ascii="Palatino Linotype" w:hAnsi="Palatino Linotype"/>
          <w:i/>
          <w:color w:val="auto"/>
          <w:sz w:val="24"/>
          <w:szCs w:val="24"/>
          <w:lang w:val="es-ES"/>
        </w:rPr>
        <w:t>.</w:t>
      </w:r>
      <w:bookmarkEnd w:id="70"/>
      <w:r w:rsidR="00DF70CC" w:rsidRPr="00485A22">
        <w:rPr>
          <w:rFonts w:ascii="Palatino Linotype" w:eastAsiaTheme="majorEastAsia" w:hAnsi="Palatino Linotype" w:cstheme="majorBidi"/>
          <w:i/>
          <w:lang w:eastAsia="en-US"/>
        </w:rPr>
        <w:t xml:space="preserve">En la página oficial en Facebook del Ayuntamiento 2019-2021, se publicó, "Banderazo de inicio de obra en San Pedro T." En la explicación de la publicación se señala “¡MANOS A LA OBRA! El día de hoy se dio el banderazo de inicio de obra, en el cual y en representación del Presidente Municipal L. A. P. y C. P. Alfredo Baltazar Villaseñor, asistió el Director de Gobernación Lic. Jorge Díaz Bobadilla y el Encargado de Obras Públicas el Ing. Juan Rojas así como vecinos de la localidad de San Pedro </w:t>
      </w:r>
      <w:proofErr w:type="spellStart"/>
      <w:r w:rsidR="00DF70CC" w:rsidRPr="00485A22">
        <w:rPr>
          <w:rFonts w:ascii="Palatino Linotype" w:eastAsiaTheme="majorEastAsia" w:hAnsi="Palatino Linotype" w:cstheme="majorBidi"/>
          <w:i/>
          <w:lang w:eastAsia="en-US"/>
        </w:rPr>
        <w:t>Tlaltizapán</w:t>
      </w:r>
      <w:proofErr w:type="spellEnd"/>
      <w:r w:rsidR="00DF70CC" w:rsidRPr="00485A22">
        <w:rPr>
          <w:rFonts w:ascii="Palatino Linotype" w:eastAsiaTheme="majorEastAsia" w:hAnsi="Palatino Linotype" w:cstheme="majorBidi"/>
          <w:i/>
          <w:lang w:eastAsia="en-US"/>
        </w:rPr>
        <w:t xml:space="preserve">, a la repavimentación y optimización de la Calle Vicente Guerrero, la cual marca el inicio de obras de la Administración 2019 – 2021” Link Inicio de Obra San Pedro: https://www.facebook.com/pg/AlfredoBaltazarHAyuntamientoTianguistenco/photos/?tab=album&amp;album_id=512886312571228 Refiero que, en el oficio turnado por el encargado de despacho de la Dirección de Obras Públicas, </w:t>
      </w:r>
      <w:proofErr w:type="spellStart"/>
      <w:r w:rsidR="00DF70CC" w:rsidRPr="00485A22">
        <w:rPr>
          <w:rFonts w:ascii="Palatino Linotype" w:eastAsiaTheme="majorEastAsia" w:hAnsi="Palatino Linotype" w:cstheme="majorBidi"/>
          <w:i/>
          <w:lang w:eastAsia="en-US"/>
        </w:rPr>
        <w:t>Ign</w:t>
      </w:r>
      <w:proofErr w:type="spellEnd"/>
      <w:r w:rsidR="00DF70CC" w:rsidRPr="00485A22">
        <w:rPr>
          <w:rFonts w:ascii="Palatino Linotype" w:eastAsiaTheme="majorEastAsia" w:hAnsi="Palatino Linotype" w:cstheme="majorBidi"/>
          <w:i/>
          <w:lang w:eastAsia="en-US"/>
        </w:rPr>
        <w:t xml:space="preserve">. Juan Rojas Rocha, asevera que no existe ningún expediente o archivo de la obra, lo cual es de llamar la atención, ay que en la referida publicación dice que asistió al banderazo de inicio de obra, como también consta en fotografías del referido evento. </w:t>
      </w:r>
      <w:proofErr w:type="spellStart"/>
      <w:proofErr w:type="gramStart"/>
      <w:r w:rsidR="00DF70CC" w:rsidRPr="00485A22">
        <w:rPr>
          <w:rFonts w:ascii="Palatino Linotype" w:eastAsiaTheme="majorEastAsia" w:hAnsi="Palatino Linotype" w:cstheme="majorBidi"/>
          <w:i/>
          <w:lang w:eastAsia="en-US"/>
        </w:rPr>
        <w:t>Mas</w:t>
      </w:r>
      <w:proofErr w:type="spellEnd"/>
      <w:proofErr w:type="gramEnd"/>
      <w:r w:rsidR="00DF70CC" w:rsidRPr="00485A22">
        <w:rPr>
          <w:rFonts w:ascii="Palatino Linotype" w:eastAsiaTheme="majorEastAsia" w:hAnsi="Palatino Linotype" w:cstheme="majorBidi"/>
          <w:i/>
          <w:lang w:eastAsia="en-US"/>
        </w:rPr>
        <w:t xml:space="preserve"> aún, también en la referida página oficial en Facebook del Ayuntamiento 2019-2021, se publicó que la referida obra está en supervisión “</w:t>
      </w:r>
      <w:proofErr w:type="spellStart"/>
      <w:r w:rsidR="00DF70CC" w:rsidRPr="00485A22">
        <w:rPr>
          <w:rFonts w:ascii="Palatino Linotype" w:eastAsiaTheme="majorEastAsia" w:hAnsi="Palatino Linotype" w:cstheme="majorBidi"/>
          <w:i/>
          <w:lang w:eastAsia="en-US"/>
        </w:rPr>
        <w:t>Supervición</w:t>
      </w:r>
      <w:proofErr w:type="spellEnd"/>
      <w:r w:rsidR="00DF70CC" w:rsidRPr="00485A22">
        <w:rPr>
          <w:rFonts w:ascii="Palatino Linotype" w:eastAsiaTheme="majorEastAsia" w:hAnsi="Palatino Linotype" w:cstheme="majorBidi"/>
          <w:i/>
          <w:lang w:eastAsia="en-US"/>
        </w:rPr>
        <w:t xml:space="preserve"> de la obra en la calle Guerrero de San Pedro T.” Link supervisión de obra San Pedro: https://www.facebook.com/pg/AlfredoBaltazarHAyuntamientoTianguistenco/photos/?tab=album&amp;album_id=521364605056732</w:t>
      </w:r>
      <w:r w:rsidR="00664106" w:rsidRPr="00485A22">
        <w:rPr>
          <w:rStyle w:val="Ttulo2Car"/>
          <w:rFonts w:ascii="Palatino Linotype" w:hAnsi="Palatino Linotype"/>
          <w:i/>
          <w:color w:val="auto"/>
          <w:sz w:val="24"/>
          <w:szCs w:val="24"/>
          <w:lang w:val="es-ES"/>
        </w:rPr>
        <w:t>”</w:t>
      </w:r>
      <w:bookmarkEnd w:id="71"/>
      <w:bookmarkEnd w:id="72"/>
      <w:bookmarkEnd w:id="73"/>
      <w:bookmarkEnd w:id="74"/>
      <w:bookmarkEnd w:id="75"/>
      <w:bookmarkEnd w:id="76"/>
      <w:bookmarkEnd w:id="77"/>
      <w:bookmarkEnd w:id="78"/>
      <w:r w:rsidR="00FE49E3" w:rsidRPr="00485A22">
        <w:rPr>
          <w:rFonts w:ascii="Palatino Linotype" w:hAnsi="Palatino Linotype"/>
          <w:i/>
        </w:rPr>
        <w:t xml:space="preserve"> </w:t>
      </w:r>
      <w:r w:rsidR="00FE49E3" w:rsidRPr="00485A22">
        <w:rPr>
          <w:rFonts w:ascii="Palatino Linotype" w:hAnsi="Palatino Linotype"/>
        </w:rPr>
        <w:t>(Sic)</w:t>
      </w:r>
    </w:p>
    <w:p w14:paraId="109E6C68" w14:textId="77777777" w:rsidR="00DF70CC" w:rsidRPr="00485A22" w:rsidRDefault="00DF70CC" w:rsidP="00485A22">
      <w:pPr>
        <w:pStyle w:val="Prrafodelista"/>
        <w:spacing w:line="360" w:lineRule="auto"/>
        <w:ind w:right="616"/>
        <w:jc w:val="both"/>
        <w:rPr>
          <w:rFonts w:ascii="Palatino Linotype" w:hAnsi="Palatino Linotype"/>
          <w:b/>
        </w:rPr>
      </w:pPr>
    </w:p>
    <w:p w14:paraId="4B6A5674" w14:textId="14426077" w:rsidR="00DF70CC" w:rsidRPr="00485A22" w:rsidRDefault="00DF70CC" w:rsidP="00485A22">
      <w:pPr>
        <w:pStyle w:val="Prrafodelista"/>
        <w:numPr>
          <w:ilvl w:val="0"/>
          <w:numId w:val="31"/>
        </w:numPr>
        <w:spacing w:line="360" w:lineRule="auto"/>
        <w:ind w:left="567" w:right="616" w:firstLine="0"/>
        <w:jc w:val="both"/>
        <w:rPr>
          <w:rFonts w:ascii="Palatino Linotype" w:hAnsi="Palatino Linotype"/>
          <w:b/>
        </w:rPr>
      </w:pPr>
      <w:r w:rsidRPr="00485A22">
        <w:rPr>
          <w:rFonts w:ascii="Palatino Linotype" w:hAnsi="Palatino Linotype"/>
          <w:b/>
        </w:rPr>
        <w:t xml:space="preserve">Recurso 05244/INFOEM/IP/RR/2019: </w:t>
      </w:r>
    </w:p>
    <w:p w14:paraId="3AE2C8E1" w14:textId="77777777" w:rsidR="00DF70CC" w:rsidRPr="00485A22" w:rsidRDefault="00DF70CC" w:rsidP="00485A22">
      <w:pPr>
        <w:pStyle w:val="Prrafodelista"/>
        <w:spacing w:line="360" w:lineRule="auto"/>
        <w:ind w:left="1298" w:right="616"/>
        <w:jc w:val="both"/>
        <w:rPr>
          <w:rFonts w:ascii="Palatino Linotype" w:hAnsi="Palatino Linotype"/>
          <w:b/>
        </w:rPr>
      </w:pPr>
    </w:p>
    <w:p w14:paraId="10552ED8" w14:textId="76155EBD" w:rsidR="00DF70CC" w:rsidRPr="00485A22" w:rsidRDefault="00DF70CC" w:rsidP="00485A22">
      <w:pPr>
        <w:pStyle w:val="Prrafodelista"/>
        <w:numPr>
          <w:ilvl w:val="0"/>
          <w:numId w:val="32"/>
        </w:numPr>
        <w:spacing w:line="360" w:lineRule="auto"/>
        <w:ind w:right="616"/>
        <w:jc w:val="both"/>
        <w:rPr>
          <w:rFonts w:ascii="Palatino Linotype" w:eastAsia="Calibri" w:hAnsi="Palatino Linotype" w:cs="Arial"/>
          <w:lang w:val="es-ES"/>
        </w:rPr>
      </w:pPr>
      <w:bookmarkStart w:id="79" w:name="_Toc18070412"/>
      <w:r w:rsidRPr="00485A22">
        <w:rPr>
          <w:rStyle w:val="Ttulo2Car"/>
          <w:rFonts w:ascii="Palatino Linotype" w:hAnsi="Palatino Linotype"/>
          <w:b/>
          <w:color w:val="auto"/>
          <w:sz w:val="24"/>
          <w:szCs w:val="24"/>
          <w:lang w:val="es-ES"/>
        </w:rPr>
        <w:t>Acto impugnado:</w:t>
      </w:r>
      <w:r w:rsidRPr="00485A22">
        <w:rPr>
          <w:rStyle w:val="Ttulo2Car"/>
          <w:rFonts w:ascii="Palatino Linotype" w:hAnsi="Palatino Linotype"/>
          <w:i/>
          <w:color w:val="auto"/>
          <w:sz w:val="24"/>
          <w:szCs w:val="24"/>
          <w:lang w:val="es-ES"/>
        </w:rPr>
        <w:t>”</w:t>
      </w:r>
      <w:bookmarkEnd w:id="79"/>
      <w:r w:rsidRPr="00485A22">
        <w:rPr>
          <w:rFonts w:ascii="Palatino Linotype" w:hAnsi="Palatino Linotype"/>
        </w:rPr>
        <w:t xml:space="preserve"> </w:t>
      </w:r>
      <w:r w:rsidRPr="00485A22">
        <w:rPr>
          <w:rStyle w:val="Ttulo2Car"/>
          <w:rFonts w:ascii="Palatino Linotype" w:hAnsi="Palatino Linotype"/>
          <w:i/>
          <w:color w:val="auto"/>
          <w:sz w:val="24"/>
          <w:szCs w:val="24"/>
          <w:lang w:val="es-ES"/>
        </w:rPr>
        <w:t>El Sujeto obligado niega la información solicitada</w:t>
      </w:r>
      <w:proofErr w:type="gramStart"/>
      <w:r w:rsidRPr="00485A22">
        <w:rPr>
          <w:rStyle w:val="Ttulo2Car"/>
          <w:rFonts w:ascii="Palatino Linotype" w:hAnsi="Palatino Linotype"/>
          <w:i/>
          <w:color w:val="auto"/>
          <w:sz w:val="24"/>
          <w:szCs w:val="24"/>
          <w:lang w:val="es-ES"/>
        </w:rPr>
        <w:t>..</w:t>
      </w:r>
      <w:r w:rsidRPr="00485A22">
        <w:rPr>
          <w:rFonts w:ascii="Palatino Linotype" w:eastAsia="Calibri" w:hAnsi="Palatino Linotype" w:cs="Arial"/>
          <w:i/>
          <w:lang w:val="es-ES"/>
        </w:rPr>
        <w:t>”</w:t>
      </w:r>
      <w:proofErr w:type="gramEnd"/>
      <w:r w:rsidRPr="00485A22">
        <w:rPr>
          <w:rFonts w:ascii="Palatino Linotype" w:eastAsia="Calibri" w:hAnsi="Palatino Linotype" w:cs="Arial"/>
          <w:lang w:val="es-ES"/>
        </w:rPr>
        <w:t xml:space="preserve"> (Sic).</w:t>
      </w:r>
    </w:p>
    <w:p w14:paraId="2EF2BDD5" w14:textId="77777777" w:rsidR="00DF70CC" w:rsidRPr="00485A22" w:rsidRDefault="00DF70CC" w:rsidP="00485A22">
      <w:pPr>
        <w:pStyle w:val="Prrafodelista"/>
        <w:spacing w:line="360" w:lineRule="auto"/>
        <w:ind w:right="616"/>
        <w:jc w:val="both"/>
        <w:rPr>
          <w:rFonts w:ascii="Palatino Linotype" w:eastAsia="Calibri" w:hAnsi="Palatino Linotype" w:cs="Arial"/>
          <w:b/>
          <w:lang w:val="es-ES"/>
        </w:rPr>
      </w:pPr>
    </w:p>
    <w:p w14:paraId="3169520C" w14:textId="70879B8E" w:rsidR="00DF70CC" w:rsidRPr="00485A22" w:rsidRDefault="00DF70CC" w:rsidP="00485A22">
      <w:pPr>
        <w:pStyle w:val="Prrafodelista"/>
        <w:numPr>
          <w:ilvl w:val="0"/>
          <w:numId w:val="32"/>
        </w:numPr>
        <w:spacing w:line="360" w:lineRule="auto"/>
        <w:ind w:right="616"/>
        <w:jc w:val="both"/>
        <w:rPr>
          <w:rFonts w:ascii="Palatino Linotype" w:hAnsi="Palatino Linotype"/>
          <w:b/>
        </w:rPr>
      </w:pPr>
      <w:bookmarkStart w:id="80" w:name="_Toc18070413"/>
      <w:r w:rsidRPr="00485A22">
        <w:rPr>
          <w:rStyle w:val="Ttulo2Car"/>
          <w:rFonts w:ascii="Palatino Linotype" w:hAnsi="Palatino Linotype"/>
          <w:b/>
          <w:color w:val="auto"/>
          <w:sz w:val="24"/>
          <w:szCs w:val="24"/>
          <w:lang w:val="es-ES"/>
        </w:rPr>
        <w:t xml:space="preserve">Razones o Motivos de inconformidad: </w:t>
      </w:r>
      <w:r w:rsidRPr="00485A22">
        <w:rPr>
          <w:rStyle w:val="Ttulo2Car"/>
          <w:rFonts w:ascii="Palatino Linotype" w:hAnsi="Palatino Linotype"/>
          <w:i/>
          <w:color w:val="auto"/>
          <w:sz w:val="24"/>
          <w:szCs w:val="24"/>
          <w:lang w:val="es-ES"/>
        </w:rPr>
        <w:t xml:space="preserve">“En la página oficial en Facebook del Ayuntamiento 2019-2021, se publica que, se realizó un estudio relacionados con el suministro de agua potable en la cabecera municipal. Link: https://www.facebook.com/pg/AlfredoBaltazarHAyuntamientoTianguistenco/photos/?tab=album&amp;album_id=503028593557000&amp;__tn__=H-R Derivado de lo anterior se observa que el Sujeto Obligado niega a información peticionada. En este tenor también hago del conocimiento del este órgano garante, que en la 13° Sesión Ornaría de Cabildo el 5° regidor Rodolfo Castillo Huertas, Presidente de la Comisión Edilicia de Obras Públicas y Desarrollo Urbano, refiere a los presentes “en días pasados se hizo un estudio técnico de agua potable en las comunidades de </w:t>
      </w:r>
      <w:proofErr w:type="spellStart"/>
      <w:r w:rsidRPr="00485A22">
        <w:rPr>
          <w:rStyle w:val="Ttulo2Car"/>
          <w:rFonts w:ascii="Palatino Linotype" w:hAnsi="Palatino Linotype"/>
          <w:i/>
          <w:color w:val="auto"/>
          <w:sz w:val="24"/>
          <w:szCs w:val="24"/>
          <w:lang w:val="es-ES"/>
        </w:rPr>
        <w:t>Tlacomulco</w:t>
      </w:r>
      <w:proofErr w:type="spellEnd"/>
      <w:r w:rsidRPr="00485A22">
        <w:rPr>
          <w:rStyle w:val="Ttulo2Car"/>
          <w:rFonts w:ascii="Palatino Linotype" w:hAnsi="Palatino Linotype"/>
          <w:i/>
          <w:color w:val="auto"/>
          <w:sz w:val="24"/>
          <w:szCs w:val="24"/>
          <w:lang w:val="es-ES"/>
        </w:rPr>
        <w:t xml:space="preserve"> y Cabecera Municipal, la hizo el hijo del señor Juan Rojas , y saben cuánto cobro, un millón de pesos”, Dato que se puede verificar en la versión video grabada de a referida sesión. Link de la publicación de un extracto de la referida sesión de cabildo publicada en YouTube https://www.facebook.com/pg/AlfredoBaltazarHAyuntamientoTianguistenco/photos/?tab=album&amp;album_id=503028593557000&amp;__tn__=H-R Aproximadamente en el minuto 56 hace la aseveración comentada.”</w:t>
      </w:r>
      <w:bookmarkEnd w:id="80"/>
      <w:r w:rsidRPr="00485A22">
        <w:rPr>
          <w:rFonts w:ascii="Palatino Linotype" w:hAnsi="Palatino Linotype"/>
          <w:i/>
        </w:rPr>
        <w:t xml:space="preserve"> </w:t>
      </w:r>
      <w:r w:rsidRPr="00485A22">
        <w:rPr>
          <w:rFonts w:ascii="Palatino Linotype" w:hAnsi="Palatino Linotype"/>
        </w:rPr>
        <w:t>(Sic)</w:t>
      </w:r>
    </w:p>
    <w:p w14:paraId="1D67979D" w14:textId="77777777" w:rsidR="00DF70CC" w:rsidRPr="00485A22" w:rsidRDefault="00DF70CC" w:rsidP="00485A22">
      <w:pPr>
        <w:pStyle w:val="Prrafodelista"/>
        <w:spacing w:line="360" w:lineRule="auto"/>
        <w:ind w:right="616"/>
        <w:jc w:val="both"/>
        <w:rPr>
          <w:rStyle w:val="Ttulo2Car"/>
          <w:rFonts w:ascii="Palatino Linotype" w:hAnsi="Palatino Linotype"/>
          <w:b/>
          <w:color w:val="auto"/>
          <w:sz w:val="24"/>
          <w:szCs w:val="24"/>
          <w:lang w:val="es-ES"/>
        </w:rPr>
      </w:pPr>
    </w:p>
    <w:p w14:paraId="0C4B08DA" w14:textId="18EB82D7" w:rsidR="00DF70CC" w:rsidRPr="00485A22" w:rsidRDefault="00DF70CC" w:rsidP="00485A22">
      <w:pPr>
        <w:pStyle w:val="Prrafodelista"/>
        <w:numPr>
          <w:ilvl w:val="0"/>
          <w:numId w:val="31"/>
        </w:numPr>
        <w:spacing w:line="360" w:lineRule="auto"/>
        <w:ind w:left="567" w:right="616" w:firstLine="0"/>
        <w:jc w:val="both"/>
        <w:rPr>
          <w:rFonts w:ascii="Palatino Linotype" w:hAnsi="Palatino Linotype"/>
          <w:b/>
        </w:rPr>
      </w:pPr>
      <w:r w:rsidRPr="00485A22">
        <w:rPr>
          <w:rFonts w:ascii="Palatino Linotype" w:hAnsi="Palatino Linotype"/>
          <w:b/>
        </w:rPr>
        <w:t xml:space="preserve">Recurso 05245/INFOEM/IP/RR/2019: </w:t>
      </w:r>
    </w:p>
    <w:p w14:paraId="359F579B" w14:textId="77777777" w:rsidR="00DF70CC" w:rsidRPr="00485A22" w:rsidRDefault="00DF70CC" w:rsidP="00485A22">
      <w:pPr>
        <w:pStyle w:val="Prrafodelista"/>
        <w:spacing w:line="360" w:lineRule="auto"/>
        <w:ind w:left="1298" w:right="616"/>
        <w:jc w:val="both"/>
        <w:rPr>
          <w:rFonts w:ascii="Palatino Linotype" w:hAnsi="Palatino Linotype"/>
          <w:b/>
        </w:rPr>
      </w:pPr>
    </w:p>
    <w:p w14:paraId="3CF0A8EE" w14:textId="2E589EBE" w:rsidR="00DF70CC" w:rsidRPr="00485A22" w:rsidRDefault="00DF70CC" w:rsidP="00485A22">
      <w:pPr>
        <w:pStyle w:val="Prrafodelista"/>
        <w:numPr>
          <w:ilvl w:val="0"/>
          <w:numId w:val="33"/>
        </w:numPr>
        <w:spacing w:line="360" w:lineRule="auto"/>
        <w:ind w:right="616"/>
        <w:jc w:val="both"/>
        <w:rPr>
          <w:rFonts w:ascii="Palatino Linotype" w:eastAsia="Calibri" w:hAnsi="Palatino Linotype" w:cs="Arial"/>
          <w:lang w:val="es-ES"/>
        </w:rPr>
      </w:pPr>
      <w:bookmarkStart w:id="81" w:name="_Toc18070414"/>
      <w:r w:rsidRPr="00485A22">
        <w:rPr>
          <w:rStyle w:val="Ttulo2Car"/>
          <w:rFonts w:ascii="Palatino Linotype" w:hAnsi="Palatino Linotype"/>
          <w:b/>
          <w:color w:val="auto"/>
          <w:sz w:val="24"/>
          <w:szCs w:val="24"/>
          <w:lang w:val="es-ES"/>
        </w:rPr>
        <w:t>Acto impugnado:</w:t>
      </w:r>
      <w:r w:rsidRPr="00485A22">
        <w:rPr>
          <w:rStyle w:val="Ttulo2Car"/>
          <w:rFonts w:ascii="Palatino Linotype" w:hAnsi="Palatino Linotype"/>
          <w:i/>
          <w:color w:val="auto"/>
          <w:sz w:val="24"/>
          <w:szCs w:val="24"/>
          <w:lang w:val="es-ES"/>
        </w:rPr>
        <w:t>”</w:t>
      </w:r>
      <w:bookmarkEnd w:id="81"/>
      <w:r w:rsidRPr="00485A22">
        <w:rPr>
          <w:rFonts w:ascii="Palatino Linotype" w:hAnsi="Palatino Linotype"/>
        </w:rPr>
        <w:t xml:space="preserve"> </w:t>
      </w:r>
      <w:r w:rsidRPr="00485A22">
        <w:rPr>
          <w:rStyle w:val="Ttulo2Car"/>
          <w:rFonts w:ascii="Palatino Linotype" w:hAnsi="Palatino Linotype"/>
          <w:i/>
          <w:color w:val="auto"/>
          <w:sz w:val="24"/>
          <w:szCs w:val="24"/>
          <w:lang w:val="es-ES"/>
        </w:rPr>
        <w:t>El Sujeto obligado no envía la información solicitada</w:t>
      </w:r>
      <w:proofErr w:type="gramStart"/>
      <w:r w:rsidRPr="00485A22">
        <w:rPr>
          <w:rStyle w:val="Ttulo2Car"/>
          <w:rFonts w:ascii="Palatino Linotype" w:hAnsi="Palatino Linotype"/>
          <w:i/>
          <w:color w:val="auto"/>
          <w:sz w:val="24"/>
          <w:szCs w:val="24"/>
          <w:lang w:val="es-ES"/>
        </w:rPr>
        <w:t>..</w:t>
      </w:r>
      <w:r w:rsidRPr="00485A22">
        <w:rPr>
          <w:rFonts w:ascii="Palatino Linotype" w:eastAsia="Calibri" w:hAnsi="Palatino Linotype" w:cs="Arial"/>
          <w:i/>
          <w:lang w:val="es-ES"/>
        </w:rPr>
        <w:t>”</w:t>
      </w:r>
      <w:proofErr w:type="gramEnd"/>
      <w:r w:rsidRPr="00485A22">
        <w:rPr>
          <w:rFonts w:ascii="Palatino Linotype" w:eastAsia="Calibri" w:hAnsi="Palatino Linotype" w:cs="Arial"/>
          <w:lang w:val="es-ES"/>
        </w:rPr>
        <w:t xml:space="preserve"> (Sic).</w:t>
      </w:r>
    </w:p>
    <w:p w14:paraId="778D8135" w14:textId="77777777" w:rsidR="00DF70CC" w:rsidRPr="00485A22" w:rsidRDefault="00DF70CC" w:rsidP="00485A22">
      <w:pPr>
        <w:pStyle w:val="Prrafodelista"/>
        <w:spacing w:line="360" w:lineRule="auto"/>
        <w:ind w:right="616"/>
        <w:jc w:val="both"/>
        <w:rPr>
          <w:rFonts w:ascii="Palatino Linotype" w:eastAsia="Calibri" w:hAnsi="Palatino Linotype" w:cs="Arial"/>
          <w:b/>
          <w:lang w:val="es-ES"/>
        </w:rPr>
      </w:pPr>
    </w:p>
    <w:p w14:paraId="0AA2CACA" w14:textId="29A93DDB" w:rsidR="00DF70CC" w:rsidRPr="00485A22" w:rsidRDefault="00DF70CC" w:rsidP="00485A22">
      <w:pPr>
        <w:pStyle w:val="Prrafodelista"/>
        <w:numPr>
          <w:ilvl w:val="0"/>
          <w:numId w:val="33"/>
        </w:numPr>
        <w:spacing w:line="360" w:lineRule="auto"/>
        <w:ind w:right="616"/>
        <w:jc w:val="both"/>
        <w:rPr>
          <w:rFonts w:ascii="Palatino Linotype" w:hAnsi="Palatino Linotype"/>
          <w:b/>
        </w:rPr>
      </w:pPr>
      <w:bookmarkStart w:id="82" w:name="_Toc18070415"/>
      <w:r w:rsidRPr="00485A22">
        <w:rPr>
          <w:rStyle w:val="Ttulo2Car"/>
          <w:rFonts w:ascii="Palatino Linotype" w:hAnsi="Palatino Linotype"/>
          <w:b/>
          <w:color w:val="auto"/>
          <w:sz w:val="24"/>
          <w:szCs w:val="24"/>
          <w:lang w:val="es-ES"/>
        </w:rPr>
        <w:t xml:space="preserve">Razones o Motivos de inconformidad: </w:t>
      </w:r>
      <w:r w:rsidRPr="00485A22">
        <w:rPr>
          <w:rStyle w:val="Ttulo2Car"/>
          <w:rFonts w:ascii="Palatino Linotype" w:hAnsi="Palatino Linotype"/>
          <w:i/>
          <w:color w:val="auto"/>
          <w:sz w:val="24"/>
          <w:szCs w:val="24"/>
          <w:lang w:val="es-ES"/>
        </w:rPr>
        <w:t>“Envía la información de las actas de la comisión edilicia de Obras Públicas, cuando se le pide de manera puntual las actas (de instalación y sesiones realizadas al día de la solicitud de información) del Comité Interno de Obra Pública, el cual está contemplado en los artículos 24 y 25 del Reglamento del Libro Décimo Segundo del Código Administrativo del Estado De México.”</w:t>
      </w:r>
      <w:bookmarkEnd w:id="82"/>
      <w:r w:rsidRPr="00485A22">
        <w:rPr>
          <w:rFonts w:ascii="Palatino Linotype" w:hAnsi="Palatino Linotype"/>
          <w:i/>
        </w:rPr>
        <w:t xml:space="preserve"> </w:t>
      </w:r>
      <w:r w:rsidRPr="00485A22">
        <w:rPr>
          <w:rFonts w:ascii="Palatino Linotype" w:hAnsi="Palatino Linotype"/>
        </w:rPr>
        <w:t>(Sic)</w:t>
      </w:r>
    </w:p>
    <w:p w14:paraId="2A3033C9" w14:textId="77777777" w:rsidR="00DF70CC" w:rsidRPr="00485A22" w:rsidRDefault="00DF70CC" w:rsidP="00485A22">
      <w:pPr>
        <w:pStyle w:val="Prrafodelista"/>
        <w:spacing w:line="360" w:lineRule="auto"/>
        <w:ind w:right="616"/>
        <w:jc w:val="both"/>
        <w:rPr>
          <w:rFonts w:ascii="Palatino Linotype" w:hAnsi="Palatino Linotype"/>
          <w:b/>
        </w:rPr>
      </w:pPr>
    </w:p>
    <w:p w14:paraId="46419AA8" w14:textId="2F0E3D01" w:rsidR="00DF70CC" w:rsidRPr="00485A22" w:rsidRDefault="00DF70CC" w:rsidP="00485A22">
      <w:pPr>
        <w:numPr>
          <w:ilvl w:val="0"/>
          <w:numId w:val="31"/>
        </w:numPr>
        <w:spacing w:line="360" w:lineRule="auto"/>
        <w:ind w:left="567" w:right="616" w:firstLine="0"/>
        <w:contextualSpacing/>
        <w:jc w:val="both"/>
        <w:rPr>
          <w:rFonts w:ascii="Palatino Linotype" w:hAnsi="Palatino Linotype"/>
          <w:b/>
        </w:rPr>
      </w:pPr>
      <w:r w:rsidRPr="00485A22">
        <w:rPr>
          <w:rFonts w:ascii="Palatino Linotype" w:hAnsi="Palatino Linotype"/>
          <w:b/>
        </w:rPr>
        <w:t xml:space="preserve">Recurso 05479/INFOEM/IP/RR/2019: </w:t>
      </w:r>
    </w:p>
    <w:p w14:paraId="5DD6F1C0" w14:textId="77777777" w:rsidR="00DF70CC" w:rsidRPr="00485A22" w:rsidRDefault="00DF70CC" w:rsidP="00485A22">
      <w:pPr>
        <w:spacing w:line="360" w:lineRule="auto"/>
        <w:ind w:left="1298" w:right="616"/>
        <w:contextualSpacing/>
        <w:jc w:val="both"/>
        <w:rPr>
          <w:rFonts w:ascii="Palatino Linotype" w:hAnsi="Palatino Linotype"/>
          <w:b/>
        </w:rPr>
      </w:pPr>
    </w:p>
    <w:p w14:paraId="1A0540F9" w14:textId="56431F36" w:rsidR="00DF70CC" w:rsidRPr="00485A22" w:rsidRDefault="00DF70CC" w:rsidP="00485A22">
      <w:pPr>
        <w:pStyle w:val="Prrafodelista"/>
        <w:numPr>
          <w:ilvl w:val="0"/>
          <w:numId w:val="34"/>
        </w:numPr>
        <w:spacing w:line="360" w:lineRule="auto"/>
        <w:ind w:right="616"/>
        <w:jc w:val="both"/>
        <w:rPr>
          <w:rFonts w:ascii="Palatino Linotype" w:eastAsiaTheme="majorEastAsia" w:hAnsi="Palatino Linotype" w:cstheme="majorBidi"/>
          <w:i/>
          <w:color w:val="000000" w:themeColor="text1"/>
          <w:lang w:val="es-ES" w:eastAsia="en-US"/>
        </w:rPr>
      </w:pPr>
      <w:r w:rsidRPr="00485A22">
        <w:rPr>
          <w:rFonts w:ascii="Palatino Linotype" w:eastAsiaTheme="majorEastAsia" w:hAnsi="Palatino Linotype" w:cstheme="majorBidi"/>
          <w:b/>
          <w:color w:val="000000" w:themeColor="text1"/>
          <w:lang w:val="es-ES" w:eastAsia="en-US"/>
        </w:rPr>
        <w:t>Acto impugnado:</w:t>
      </w:r>
      <w:r w:rsidRPr="00485A22">
        <w:rPr>
          <w:rFonts w:ascii="Palatino Linotype" w:eastAsiaTheme="majorEastAsia" w:hAnsi="Palatino Linotype" w:cstheme="majorBidi"/>
          <w:i/>
          <w:color w:val="000000" w:themeColor="text1"/>
          <w:lang w:val="es-ES" w:eastAsia="en-US"/>
        </w:rPr>
        <w:t xml:space="preserve"> “El sujeto obligado niega la información solicitada</w:t>
      </w:r>
      <w:proofErr w:type="gramStart"/>
      <w:r w:rsidRPr="00485A22">
        <w:rPr>
          <w:rFonts w:ascii="Palatino Linotype" w:eastAsiaTheme="majorEastAsia" w:hAnsi="Palatino Linotype" w:cstheme="majorBidi"/>
          <w:i/>
          <w:color w:val="000000" w:themeColor="text1"/>
          <w:lang w:val="es-ES" w:eastAsia="en-US"/>
        </w:rPr>
        <w:t>..</w:t>
      </w:r>
      <w:r w:rsidRPr="00485A22">
        <w:rPr>
          <w:rFonts w:ascii="Palatino Linotype" w:eastAsia="Calibri" w:hAnsi="Palatino Linotype" w:cs="Arial"/>
          <w:i/>
          <w:color w:val="000000" w:themeColor="text1"/>
          <w:lang w:val="es-ES"/>
        </w:rPr>
        <w:t>”</w:t>
      </w:r>
      <w:proofErr w:type="gramEnd"/>
      <w:r w:rsidRPr="00485A22">
        <w:rPr>
          <w:rFonts w:ascii="Palatino Linotype" w:eastAsia="Calibri" w:hAnsi="Palatino Linotype" w:cs="Arial"/>
          <w:color w:val="000000" w:themeColor="text1"/>
          <w:lang w:val="es-ES"/>
        </w:rPr>
        <w:t xml:space="preserve"> (Sic).</w:t>
      </w:r>
    </w:p>
    <w:p w14:paraId="569A4B5A" w14:textId="77777777" w:rsidR="00DF70CC" w:rsidRPr="00485A22" w:rsidRDefault="00DF70CC" w:rsidP="00485A22">
      <w:pPr>
        <w:spacing w:line="360" w:lineRule="auto"/>
        <w:ind w:left="720" w:right="616"/>
        <w:contextualSpacing/>
        <w:jc w:val="both"/>
        <w:rPr>
          <w:rFonts w:ascii="Palatino Linotype" w:eastAsia="Calibri" w:hAnsi="Palatino Linotype" w:cs="Arial"/>
          <w:b/>
          <w:color w:val="000000" w:themeColor="text1"/>
          <w:lang w:val="es-ES"/>
        </w:rPr>
      </w:pPr>
    </w:p>
    <w:p w14:paraId="78498CB1" w14:textId="3AAC399C" w:rsidR="00DF70CC" w:rsidRPr="00485A22" w:rsidRDefault="00DF70CC" w:rsidP="00485A22">
      <w:pPr>
        <w:numPr>
          <w:ilvl w:val="0"/>
          <w:numId w:val="34"/>
        </w:numPr>
        <w:spacing w:line="360" w:lineRule="auto"/>
        <w:ind w:right="616"/>
        <w:contextualSpacing/>
        <w:jc w:val="both"/>
        <w:rPr>
          <w:rFonts w:ascii="Palatino Linotype" w:hAnsi="Palatino Linotype"/>
          <w:b/>
          <w:color w:val="000000" w:themeColor="text1"/>
        </w:rPr>
      </w:pPr>
      <w:r w:rsidRPr="00485A22">
        <w:rPr>
          <w:rFonts w:ascii="Palatino Linotype" w:eastAsiaTheme="majorEastAsia" w:hAnsi="Palatino Linotype" w:cstheme="majorBidi"/>
          <w:b/>
          <w:color w:val="000000" w:themeColor="text1"/>
          <w:lang w:val="es-ES" w:eastAsia="en-US"/>
        </w:rPr>
        <w:t xml:space="preserve">Razones o Motivos de inconformidad: </w:t>
      </w:r>
      <w:r w:rsidRPr="00485A22">
        <w:rPr>
          <w:rFonts w:ascii="Palatino Linotype" w:eastAsiaTheme="majorEastAsia" w:hAnsi="Palatino Linotype" w:cstheme="majorBidi"/>
          <w:i/>
          <w:color w:val="000000" w:themeColor="text1"/>
          <w:lang w:val="es-ES" w:eastAsia="en-US"/>
        </w:rPr>
        <w:t xml:space="preserve">“El Sujeto Obligado en su la página oficial de Facebook, Alfredo Baltazar H Ayuntamiento de Tianguistenco 2019-2021, link: https://www.facebook.com/AlfredoBaltazarHAyuntamientoTianguistenco/, informa a la población que las obras citadas en la solicitud de información ya fueron iniciadas, por lo que, se sobre entiende que la información existe y esta fue negada con el argumento de que no existe los expedientes con el nombre referidos en la solicitud de información Link Inicio de Obra San Pedro: https://www.facebook.com/pg/AlfredoBaltazarHAyuntamientoTianguistenco/photos/?tab=album&amp;album_id=512886312571228 Link supervisión de obra San Pedro: https://www.facebook.com/pg/AlfredoBaltazarHAyuntamientoTianguistenco/photos/?tab=album&amp;album_id=521364605056732 Link San Bartolo del Progreso: https://www.facebook.com/pg/AlfredoBaltazarHAyuntamientoTianguistenco/photos/?tab=album&amp;album_id=513425952517264 Link Cabecera Municipal: https://www.facebook.com/AlfredoBaltazarHAyuntamientoTianguistenco/posts/513456789180847?__xts__[0]=68.ARCEjCYRf4si2nuVkx9l2_ChtzoPDA0blMDzhdyHMOE5qGdMExvldrp5_q0PeIUTsy0z012wEqGlLeFfmC72HZFdkn1rIEXsvrInPoIteKZGHlnVJKBqGnYAn62MSlphw7lAOxICMFGuV-lCMQIxA_5SuAtyCMuTI3J4SxQ3oHgOS7uhgYJ2BmYf6wkEC63y9PnxGDzJTUa52IAFT5X2T-_Tm0vMkGs5eUj14lHSf6pC7EVmnA6158mcrQeCo6ZkjMwWbWaD8ygsopOMhOcOA8eu9emN7gthK-dAi-313tCdOIqPs1irtidgb1Wq-0NvTmUZavMox0mYJJ9if74ZK9k&amp;__tn__=H-R Link Guadalupe </w:t>
      </w:r>
      <w:proofErr w:type="spellStart"/>
      <w:r w:rsidRPr="00485A22">
        <w:rPr>
          <w:rFonts w:ascii="Palatino Linotype" w:eastAsiaTheme="majorEastAsia" w:hAnsi="Palatino Linotype" w:cstheme="majorBidi"/>
          <w:i/>
          <w:color w:val="000000" w:themeColor="text1"/>
          <w:lang w:val="es-ES" w:eastAsia="en-US"/>
        </w:rPr>
        <w:t>Yancuictlalpan</w:t>
      </w:r>
      <w:proofErr w:type="spellEnd"/>
      <w:r w:rsidRPr="00485A22">
        <w:rPr>
          <w:rFonts w:ascii="Palatino Linotype" w:eastAsiaTheme="majorEastAsia" w:hAnsi="Palatino Linotype" w:cstheme="majorBidi"/>
          <w:i/>
          <w:color w:val="000000" w:themeColor="text1"/>
          <w:lang w:val="es-ES" w:eastAsia="en-US"/>
        </w:rPr>
        <w:t xml:space="preserve">: https://www.facebook.com/pg/AlfredoBaltazarHAyuntamientoTianguistenco/photos/?tab=album&amp;album_id=514983662361493 Link Santiago </w:t>
      </w:r>
      <w:proofErr w:type="spellStart"/>
      <w:r w:rsidRPr="00485A22">
        <w:rPr>
          <w:rFonts w:ascii="Palatino Linotype" w:eastAsiaTheme="majorEastAsia" w:hAnsi="Palatino Linotype" w:cstheme="majorBidi"/>
          <w:i/>
          <w:color w:val="000000" w:themeColor="text1"/>
          <w:lang w:val="es-ES" w:eastAsia="en-US"/>
        </w:rPr>
        <w:t>Tilapa</w:t>
      </w:r>
      <w:proofErr w:type="spellEnd"/>
      <w:r w:rsidRPr="00485A22">
        <w:rPr>
          <w:rFonts w:ascii="Palatino Linotype" w:eastAsiaTheme="majorEastAsia" w:hAnsi="Palatino Linotype" w:cstheme="majorBidi"/>
          <w:i/>
          <w:color w:val="000000" w:themeColor="text1"/>
          <w:lang w:val="es-ES" w:eastAsia="en-US"/>
        </w:rPr>
        <w:t>: https://www.facebook.com/pg/AlfredoBaltazarHAyuntamientoTianguistenco/photos/?tab=album&amp;album_id=515129265680266.”</w:t>
      </w:r>
      <w:r w:rsidRPr="00485A22">
        <w:rPr>
          <w:rFonts w:ascii="Palatino Linotype" w:hAnsi="Palatino Linotype"/>
          <w:i/>
          <w:color w:val="000000" w:themeColor="text1"/>
        </w:rPr>
        <w:t xml:space="preserve"> </w:t>
      </w:r>
      <w:r w:rsidRPr="00485A22">
        <w:rPr>
          <w:rFonts w:ascii="Palatino Linotype" w:hAnsi="Palatino Linotype"/>
          <w:color w:val="000000" w:themeColor="text1"/>
        </w:rPr>
        <w:t>(Sic)</w:t>
      </w:r>
    </w:p>
    <w:p w14:paraId="7E603F30" w14:textId="77777777" w:rsidR="00952AD9" w:rsidRPr="00485A22" w:rsidRDefault="00952AD9" w:rsidP="00485A22">
      <w:pPr>
        <w:spacing w:line="360" w:lineRule="auto"/>
        <w:ind w:left="928" w:right="616"/>
        <w:contextualSpacing/>
        <w:jc w:val="both"/>
        <w:rPr>
          <w:rFonts w:ascii="Palatino Linotype" w:hAnsi="Palatino Linotype"/>
          <w:b/>
          <w:color w:val="000000" w:themeColor="text1"/>
        </w:rPr>
      </w:pPr>
    </w:p>
    <w:p w14:paraId="72C0D6E5" w14:textId="0EB16DA1" w:rsidR="00952AD9" w:rsidRPr="00485A22" w:rsidRDefault="00952AD9" w:rsidP="00485A22">
      <w:pPr>
        <w:pStyle w:val="Prrafodelista"/>
        <w:numPr>
          <w:ilvl w:val="0"/>
          <w:numId w:val="31"/>
        </w:numPr>
        <w:spacing w:line="360" w:lineRule="auto"/>
        <w:ind w:left="567" w:right="616" w:firstLine="0"/>
        <w:jc w:val="both"/>
        <w:rPr>
          <w:rFonts w:ascii="Palatino Linotype" w:hAnsi="Palatino Linotype"/>
          <w:b/>
        </w:rPr>
      </w:pPr>
      <w:r w:rsidRPr="00485A22">
        <w:rPr>
          <w:rFonts w:ascii="Palatino Linotype" w:hAnsi="Palatino Linotype"/>
          <w:b/>
        </w:rPr>
        <w:t xml:space="preserve">Recurso 05492/INFOEM/IP/RR/2019: </w:t>
      </w:r>
    </w:p>
    <w:p w14:paraId="6B00FB3C" w14:textId="77777777" w:rsidR="00952AD9" w:rsidRPr="00485A22" w:rsidRDefault="00952AD9" w:rsidP="00485A22">
      <w:pPr>
        <w:pStyle w:val="Prrafodelista"/>
        <w:spacing w:line="360" w:lineRule="auto"/>
        <w:ind w:left="1298" w:right="616"/>
        <w:jc w:val="both"/>
        <w:rPr>
          <w:rFonts w:ascii="Palatino Linotype" w:hAnsi="Palatino Linotype"/>
          <w:b/>
        </w:rPr>
      </w:pPr>
    </w:p>
    <w:p w14:paraId="1FB32A4E" w14:textId="0136B32E" w:rsidR="00952AD9" w:rsidRPr="00485A22" w:rsidRDefault="00952AD9" w:rsidP="00485A22">
      <w:pPr>
        <w:pStyle w:val="Prrafodelista"/>
        <w:numPr>
          <w:ilvl w:val="0"/>
          <w:numId w:val="33"/>
        </w:numPr>
        <w:spacing w:line="360" w:lineRule="auto"/>
        <w:ind w:right="616"/>
        <w:jc w:val="both"/>
        <w:rPr>
          <w:rFonts w:ascii="Palatino Linotype" w:eastAsia="Calibri" w:hAnsi="Palatino Linotype" w:cs="Arial"/>
          <w:lang w:val="es-ES"/>
        </w:rPr>
      </w:pPr>
      <w:bookmarkStart w:id="83" w:name="_Toc18070416"/>
      <w:r w:rsidRPr="00485A22">
        <w:rPr>
          <w:rStyle w:val="Ttulo2Car"/>
          <w:rFonts w:ascii="Palatino Linotype" w:hAnsi="Palatino Linotype"/>
          <w:b/>
          <w:color w:val="auto"/>
          <w:sz w:val="24"/>
          <w:szCs w:val="24"/>
          <w:lang w:val="es-ES"/>
        </w:rPr>
        <w:t>Acto impugnado:</w:t>
      </w:r>
      <w:r w:rsidRPr="00485A22">
        <w:rPr>
          <w:rStyle w:val="Ttulo2Car"/>
          <w:rFonts w:ascii="Palatino Linotype" w:hAnsi="Palatino Linotype"/>
          <w:i/>
          <w:color w:val="auto"/>
          <w:sz w:val="24"/>
          <w:szCs w:val="24"/>
          <w:lang w:val="es-ES"/>
        </w:rPr>
        <w:t>”</w:t>
      </w:r>
      <w:bookmarkEnd w:id="83"/>
      <w:r w:rsidRPr="00485A22">
        <w:rPr>
          <w:rFonts w:ascii="Palatino Linotype" w:hAnsi="Palatino Linotype"/>
        </w:rPr>
        <w:t xml:space="preserve"> </w:t>
      </w:r>
      <w:r w:rsidRPr="00485A22">
        <w:rPr>
          <w:rFonts w:ascii="Palatino Linotype" w:hAnsi="Palatino Linotype"/>
          <w:i/>
        </w:rPr>
        <w:t>No entrega la información solicitada</w:t>
      </w:r>
      <w:r w:rsidRPr="00485A22">
        <w:rPr>
          <w:rStyle w:val="Ttulo2Car"/>
          <w:rFonts w:ascii="Palatino Linotype" w:hAnsi="Palatino Linotype"/>
          <w:i/>
          <w:color w:val="auto"/>
          <w:sz w:val="24"/>
          <w:szCs w:val="24"/>
          <w:lang w:val="es-ES"/>
        </w:rPr>
        <w:t>.</w:t>
      </w:r>
      <w:r w:rsidRPr="00485A22">
        <w:rPr>
          <w:rFonts w:ascii="Palatino Linotype" w:eastAsia="Calibri" w:hAnsi="Palatino Linotype" w:cs="Arial"/>
          <w:i/>
          <w:lang w:val="es-ES"/>
        </w:rPr>
        <w:t>”</w:t>
      </w:r>
      <w:r w:rsidRPr="00485A22">
        <w:rPr>
          <w:rFonts w:ascii="Palatino Linotype" w:eastAsia="Calibri" w:hAnsi="Palatino Linotype" w:cs="Arial"/>
          <w:lang w:val="es-ES"/>
        </w:rPr>
        <w:t xml:space="preserve"> (Sic).</w:t>
      </w:r>
    </w:p>
    <w:p w14:paraId="376AAF67" w14:textId="77777777" w:rsidR="00952AD9" w:rsidRPr="00485A22" w:rsidRDefault="00952AD9" w:rsidP="00485A22">
      <w:pPr>
        <w:pStyle w:val="Prrafodelista"/>
        <w:spacing w:line="360" w:lineRule="auto"/>
        <w:ind w:right="616"/>
        <w:jc w:val="both"/>
        <w:rPr>
          <w:rFonts w:ascii="Palatino Linotype" w:eastAsia="Calibri" w:hAnsi="Palatino Linotype" w:cs="Arial"/>
          <w:b/>
          <w:lang w:val="es-ES"/>
        </w:rPr>
      </w:pPr>
    </w:p>
    <w:p w14:paraId="12D7DDAF" w14:textId="475B57EF" w:rsidR="00952AD9" w:rsidRPr="00485A22" w:rsidRDefault="00952AD9" w:rsidP="00485A22">
      <w:pPr>
        <w:pStyle w:val="Prrafodelista"/>
        <w:numPr>
          <w:ilvl w:val="0"/>
          <w:numId w:val="33"/>
        </w:numPr>
        <w:spacing w:line="360" w:lineRule="auto"/>
        <w:ind w:right="616"/>
        <w:jc w:val="both"/>
        <w:rPr>
          <w:rFonts w:ascii="Palatino Linotype" w:hAnsi="Palatino Linotype"/>
          <w:b/>
        </w:rPr>
      </w:pPr>
      <w:bookmarkStart w:id="84" w:name="_Toc18070417"/>
      <w:r w:rsidRPr="00485A22">
        <w:rPr>
          <w:rStyle w:val="Ttulo2Car"/>
          <w:rFonts w:ascii="Palatino Linotype" w:hAnsi="Palatino Linotype"/>
          <w:b/>
          <w:color w:val="auto"/>
          <w:sz w:val="24"/>
          <w:szCs w:val="24"/>
          <w:lang w:val="es-ES"/>
        </w:rPr>
        <w:t xml:space="preserve">Razones o Motivos de inconformidad: </w:t>
      </w:r>
      <w:r w:rsidRPr="00485A22">
        <w:rPr>
          <w:rStyle w:val="Ttulo2Car"/>
          <w:rFonts w:ascii="Palatino Linotype" w:hAnsi="Palatino Linotype"/>
          <w:i/>
          <w:color w:val="auto"/>
          <w:sz w:val="24"/>
          <w:szCs w:val="24"/>
          <w:lang w:val="es-ES"/>
        </w:rPr>
        <w:t>“</w:t>
      </w:r>
      <w:bookmarkEnd w:id="84"/>
      <w:r w:rsidRPr="00485A22">
        <w:rPr>
          <w:rFonts w:ascii="Palatino Linotype" w:eastAsiaTheme="majorEastAsia" w:hAnsi="Palatino Linotype" w:cstheme="majorBidi"/>
          <w:i/>
          <w:lang w:eastAsia="en-US"/>
        </w:rPr>
        <w:t>El Sujeto Obligado, no entrega la información del programa anual de obra pública, así mismo no exhibe el acta o actas donde se aprueba el programa anual de obra publica</w:t>
      </w:r>
      <w:r w:rsidRPr="00485A22">
        <w:rPr>
          <w:rStyle w:val="Ttulo2Car"/>
          <w:rFonts w:ascii="Palatino Linotype" w:hAnsi="Palatino Linotype"/>
          <w:i/>
          <w:color w:val="auto"/>
          <w:sz w:val="24"/>
          <w:szCs w:val="24"/>
          <w:lang w:val="es-ES"/>
        </w:rPr>
        <w:t>.”</w:t>
      </w:r>
      <w:r w:rsidRPr="00485A22">
        <w:rPr>
          <w:rFonts w:ascii="Palatino Linotype" w:hAnsi="Palatino Linotype"/>
          <w:i/>
        </w:rPr>
        <w:t xml:space="preserve"> </w:t>
      </w:r>
      <w:r w:rsidRPr="00485A22">
        <w:rPr>
          <w:rFonts w:ascii="Palatino Linotype" w:hAnsi="Palatino Linotype"/>
        </w:rPr>
        <w:t>(Sic)</w:t>
      </w:r>
    </w:p>
    <w:p w14:paraId="405908F1" w14:textId="77777777" w:rsidR="00952AD9" w:rsidRPr="00485A22" w:rsidRDefault="00952AD9" w:rsidP="00485A22">
      <w:pPr>
        <w:pStyle w:val="Prrafodelista"/>
        <w:spacing w:line="360" w:lineRule="auto"/>
        <w:rPr>
          <w:rFonts w:ascii="Palatino Linotype" w:hAnsi="Palatino Linotype"/>
          <w:b/>
        </w:rPr>
      </w:pPr>
    </w:p>
    <w:p w14:paraId="13628417" w14:textId="77777777" w:rsidR="00952AD9" w:rsidRPr="00485A22" w:rsidRDefault="00952AD9" w:rsidP="00485A22">
      <w:pPr>
        <w:pStyle w:val="Prrafodelista"/>
        <w:spacing w:line="360" w:lineRule="auto"/>
        <w:rPr>
          <w:rFonts w:ascii="Palatino Linotype" w:hAnsi="Palatino Linotype"/>
          <w:b/>
        </w:rPr>
      </w:pPr>
    </w:p>
    <w:p w14:paraId="3EBC51F0" w14:textId="52A99CCA" w:rsidR="00952AD9" w:rsidRPr="00485A22" w:rsidRDefault="00952AD9" w:rsidP="00485A22">
      <w:pPr>
        <w:numPr>
          <w:ilvl w:val="0"/>
          <w:numId w:val="31"/>
        </w:numPr>
        <w:spacing w:line="360" w:lineRule="auto"/>
        <w:ind w:left="567" w:right="616" w:firstLine="0"/>
        <w:contextualSpacing/>
        <w:jc w:val="both"/>
        <w:rPr>
          <w:rFonts w:ascii="Palatino Linotype" w:hAnsi="Palatino Linotype"/>
          <w:b/>
          <w:color w:val="000000" w:themeColor="text1"/>
        </w:rPr>
      </w:pPr>
      <w:r w:rsidRPr="00485A22">
        <w:rPr>
          <w:rFonts w:ascii="Palatino Linotype" w:hAnsi="Palatino Linotype"/>
          <w:b/>
          <w:color w:val="000000" w:themeColor="text1"/>
        </w:rPr>
        <w:t xml:space="preserve">Recurso 05493/INFOEM/IP/RR/2019: </w:t>
      </w:r>
    </w:p>
    <w:p w14:paraId="59A030EA" w14:textId="77777777" w:rsidR="00952AD9" w:rsidRPr="00485A22" w:rsidRDefault="00952AD9" w:rsidP="00485A22">
      <w:pPr>
        <w:spacing w:line="360" w:lineRule="auto"/>
        <w:ind w:left="1298" w:right="616"/>
        <w:contextualSpacing/>
        <w:jc w:val="both"/>
        <w:rPr>
          <w:rFonts w:ascii="Palatino Linotype" w:hAnsi="Palatino Linotype"/>
          <w:b/>
          <w:color w:val="000000" w:themeColor="text1"/>
        </w:rPr>
      </w:pPr>
    </w:p>
    <w:p w14:paraId="71815AD8" w14:textId="5B173051" w:rsidR="00952AD9" w:rsidRPr="00485A22" w:rsidRDefault="00DF70CC" w:rsidP="00485A22">
      <w:pPr>
        <w:numPr>
          <w:ilvl w:val="0"/>
          <w:numId w:val="33"/>
        </w:numPr>
        <w:spacing w:line="360" w:lineRule="auto"/>
        <w:ind w:right="616"/>
        <w:contextualSpacing/>
        <w:jc w:val="both"/>
        <w:rPr>
          <w:rFonts w:ascii="Palatino Linotype" w:eastAsia="Calibri" w:hAnsi="Palatino Linotype" w:cs="Arial"/>
          <w:color w:val="000000" w:themeColor="text1"/>
          <w:lang w:val="es-ES"/>
        </w:rPr>
      </w:pPr>
      <w:r w:rsidRPr="00485A22">
        <w:rPr>
          <w:rFonts w:ascii="Palatino Linotype" w:eastAsiaTheme="majorEastAsia" w:hAnsi="Palatino Linotype" w:cstheme="majorBidi"/>
          <w:b/>
          <w:color w:val="000000" w:themeColor="text1"/>
          <w:lang w:val="es-ES" w:eastAsia="en-US"/>
        </w:rPr>
        <w:t>Acto impugnado:</w:t>
      </w:r>
      <w:r w:rsidRPr="00485A22">
        <w:rPr>
          <w:rFonts w:ascii="Palatino Linotype" w:eastAsiaTheme="majorEastAsia" w:hAnsi="Palatino Linotype" w:cstheme="majorBidi"/>
          <w:i/>
          <w:color w:val="000000" w:themeColor="text1"/>
          <w:lang w:val="es-ES" w:eastAsia="en-US"/>
        </w:rPr>
        <w:t>”</w:t>
      </w:r>
      <w:r w:rsidR="00952AD9" w:rsidRPr="00485A22">
        <w:rPr>
          <w:rFonts w:ascii="Palatino Linotype" w:hAnsi="Palatino Linotype"/>
          <w:color w:val="000000" w:themeColor="text1"/>
        </w:rPr>
        <w:t xml:space="preserve"> </w:t>
      </w:r>
      <w:r w:rsidR="00952AD9" w:rsidRPr="00485A22">
        <w:rPr>
          <w:rFonts w:ascii="Palatino Linotype" w:eastAsiaTheme="majorEastAsia" w:hAnsi="Palatino Linotype" w:cstheme="majorBidi"/>
          <w:i/>
          <w:color w:val="000000" w:themeColor="text1"/>
          <w:lang w:val="es-ES" w:eastAsia="en-US"/>
        </w:rPr>
        <w:t>No entrega la información solicitada</w:t>
      </w:r>
      <w:r w:rsidRPr="00485A22">
        <w:rPr>
          <w:rFonts w:ascii="Palatino Linotype" w:eastAsiaTheme="majorEastAsia" w:hAnsi="Palatino Linotype" w:cstheme="majorBidi"/>
          <w:i/>
          <w:color w:val="000000" w:themeColor="text1"/>
          <w:lang w:val="es-ES" w:eastAsia="en-US"/>
        </w:rPr>
        <w:t>.</w:t>
      </w:r>
      <w:r w:rsidR="00952AD9" w:rsidRPr="00485A22">
        <w:rPr>
          <w:rFonts w:ascii="Palatino Linotype" w:eastAsia="Calibri" w:hAnsi="Palatino Linotype" w:cs="Arial"/>
          <w:i/>
          <w:color w:val="000000" w:themeColor="text1"/>
          <w:lang w:val="es-ES"/>
        </w:rPr>
        <w:t>”</w:t>
      </w:r>
      <w:r w:rsidR="00952AD9" w:rsidRPr="00485A22">
        <w:rPr>
          <w:rFonts w:ascii="Palatino Linotype" w:eastAsia="Calibri" w:hAnsi="Palatino Linotype" w:cs="Arial"/>
          <w:color w:val="000000" w:themeColor="text1"/>
          <w:lang w:val="es-ES"/>
        </w:rPr>
        <w:t xml:space="preserve"> (Sic).</w:t>
      </w:r>
    </w:p>
    <w:p w14:paraId="0A870882" w14:textId="77777777" w:rsidR="00952AD9" w:rsidRPr="00485A22" w:rsidRDefault="00952AD9" w:rsidP="00485A22">
      <w:pPr>
        <w:spacing w:line="360" w:lineRule="auto"/>
        <w:ind w:left="720" w:right="616"/>
        <w:contextualSpacing/>
        <w:jc w:val="both"/>
        <w:rPr>
          <w:rFonts w:ascii="Palatino Linotype" w:eastAsia="Calibri" w:hAnsi="Palatino Linotype" w:cs="Arial"/>
          <w:b/>
          <w:color w:val="000000" w:themeColor="text1"/>
          <w:lang w:val="es-ES"/>
        </w:rPr>
      </w:pPr>
    </w:p>
    <w:p w14:paraId="1DB2BDDE" w14:textId="64B869B3" w:rsidR="00340FE1" w:rsidRPr="00485A22" w:rsidRDefault="00952AD9" w:rsidP="00485A22">
      <w:pPr>
        <w:numPr>
          <w:ilvl w:val="0"/>
          <w:numId w:val="33"/>
        </w:numPr>
        <w:spacing w:line="360" w:lineRule="auto"/>
        <w:ind w:right="616"/>
        <w:contextualSpacing/>
        <w:jc w:val="both"/>
        <w:rPr>
          <w:rFonts w:ascii="Palatino Linotype" w:hAnsi="Palatino Linotype"/>
          <w:b/>
          <w:color w:val="000000" w:themeColor="text1"/>
        </w:rPr>
      </w:pPr>
      <w:r w:rsidRPr="00485A22">
        <w:rPr>
          <w:rFonts w:ascii="Palatino Linotype" w:eastAsiaTheme="majorEastAsia" w:hAnsi="Palatino Linotype" w:cstheme="majorBidi"/>
          <w:b/>
          <w:color w:val="000000" w:themeColor="text1"/>
          <w:lang w:val="es-ES" w:eastAsia="en-US"/>
        </w:rPr>
        <w:t xml:space="preserve">Razones o Motivos de inconformidad: </w:t>
      </w:r>
      <w:r w:rsidRPr="00485A22">
        <w:rPr>
          <w:rFonts w:ascii="Palatino Linotype" w:eastAsiaTheme="majorEastAsia" w:hAnsi="Palatino Linotype" w:cstheme="majorBidi"/>
          <w:i/>
          <w:color w:val="000000" w:themeColor="text1"/>
          <w:lang w:val="es-ES" w:eastAsia="en-US"/>
        </w:rPr>
        <w:t>“El Sujeto Obligado, argumenta que la administración se apoya en el padrón de proveedores del gobierno del estado de México, sin embargo, refiero que la ley de transparencia en su artículo 92, fracción XXXVI, le obliga a poner a disposición del público de manera permanente y actualizada de forma sencilla, precisa y entendible, en los respectivos medios electrónicos, de acuerdo con sus facultades, atribuciones, funciones u objeto social, según corresponda, la información, del padrón de proveedores y contratistas..”</w:t>
      </w:r>
      <w:r w:rsidRPr="00485A22">
        <w:rPr>
          <w:rFonts w:ascii="Palatino Linotype" w:hAnsi="Palatino Linotype"/>
          <w:i/>
          <w:color w:val="000000" w:themeColor="text1"/>
        </w:rPr>
        <w:t xml:space="preserve"> </w:t>
      </w:r>
      <w:r w:rsidRPr="00485A22">
        <w:rPr>
          <w:rFonts w:ascii="Palatino Linotype" w:hAnsi="Palatino Linotype"/>
          <w:color w:val="000000" w:themeColor="text1"/>
        </w:rPr>
        <w:t>(Sic)</w:t>
      </w:r>
    </w:p>
    <w:p w14:paraId="4D4F96B4" w14:textId="7C19E09F" w:rsidR="00340FE1" w:rsidRPr="00485A22" w:rsidRDefault="00340FE1" w:rsidP="00485A22">
      <w:pPr>
        <w:pStyle w:val="Prrafodelista"/>
        <w:numPr>
          <w:ilvl w:val="0"/>
          <w:numId w:val="1"/>
        </w:numPr>
        <w:spacing w:before="240" w:after="240" w:line="360" w:lineRule="auto"/>
        <w:ind w:left="0" w:firstLine="0"/>
        <w:jc w:val="both"/>
        <w:rPr>
          <w:rFonts w:ascii="Palatino Linotype" w:eastAsia="Times New Roman" w:hAnsi="Palatino Linotype" w:cs="Arial"/>
        </w:rPr>
      </w:pPr>
      <w:r w:rsidRPr="00485A22">
        <w:rPr>
          <w:rFonts w:ascii="Palatino Linotype" w:eastAsia="Times New Roman" w:hAnsi="Palatino Linotype" w:cs="Arial"/>
        </w:rPr>
        <w:t xml:space="preserve">Precisado lo anterior es importante referir que el particular anexó en calidad de indicio, diversas evidencias fotográficas a cada recurso de revisión interpuesto, mismas que han sido objeto de análisis y por economía procesal se omite su inserción. </w:t>
      </w:r>
    </w:p>
    <w:p w14:paraId="07CB2E46" w14:textId="77777777" w:rsidR="00340FE1" w:rsidRPr="00485A22" w:rsidRDefault="00340FE1" w:rsidP="00485A22">
      <w:pPr>
        <w:pStyle w:val="Prrafodelista"/>
        <w:spacing w:before="240" w:after="240" w:line="360" w:lineRule="auto"/>
        <w:ind w:left="0"/>
        <w:jc w:val="both"/>
        <w:rPr>
          <w:rFonts w:ascii="Palatino Linotype" w:eastAsia="Times New Roman" w:hAnsi="Palatino Linotype" w:cs="Arial"/>
        </w:rPr>
      </w:pPr>
    </w:p>
    <w:p w14:paraId="2D721437" w14:textId="10E9AA1B" w:rsidR="00664106" w:rsidRPr="00485A22" w:rsidRDefault="00664106" w:rsidP="00485A22">
      <w:pPr>
        <w:pStyle w:val="Prrafodelista"/>
        <w:numPr>
          <w:ilvl w:val="0"/>
          <w:numId w:val="1"/>
        </w:numPr>
        <w:spacing w:before="240" w:after="240" w:line="360" w:lineRule="auto"/>
        <w:ind w:left="0" w:firstLine="0"/>
        <w:jc w:val="both"/>
        <w:rPr>
          <w:rFonts w:ascii="Palatino Linotype" w:eastAsia="Times New Roman" w:hAnsi="Palatino Linotype" w:cs="Arial"/>
        </w:rPr>
      </w:pPr>
      <w:r w:rsidRPr="00485A22">
        <w:rPr>
          <w:rFonts w:ascii="Palatino Linotype" w:hAnsi="Palatino Linotype" w:cs="Arial"/>
          <w:bCs/>
        </w:rPr>
        <w:t xml:space="preserve">Asimismo con fundamento en lo dispuesto por el </w:t>
      </w:r>
      <w:r w:rsidRPr="00485A22">
        <w:rPr>
          <w:rFonts w:ascii="Palatino Linotype" w:eastAsia="Calibri" w:hAnsi="Palatino Linotype" w:cs="Arial"/>
        </w:rPr>
        <w:t xml:space="preserve">artículo 185 fracción I de la </w:t>
      </w:r>
      <w:r w:rsidRPr="00485A22">
        <w:rPr>
          <w:rFonts w:ascii="Palatino Linotype" w:eastAsia="Calibri" w:hAnsi="Palatino Linotype" w:cs="Arial"/>
          <w:b/>
        </w:rPr>
        <w:t>Ley de Transparencia y Acceso a la Información Pública del Estado de México y Municipios,</w:t>
      </w:r>
      <w:r w:rsidRPr="00485A22">
        <w:rPr>
          <w:rFonts w:ascii="Palatino Linotype" w:hAnsi="Palatino Linotype" w:cs="Arial"/>
        </w:rPr>
        <w:t xml:space="preserve"> </w:t>
      </w:r>
      <w:r w:rsidR="00AE0514" w:rsidRPr="00485A22">
        <w:rPr>
          <w:rFonts w:ascii="Palatino Linotype" w:hAnsi="Palatino Linotype" w:cs="Arial"/>
        </w:rPr>
        <w:t xml:space="preserve">el </w:t>
      </w:r>
      <w:r w:rsidR="00AE0514" w:rsidRPr="00485A22">
        <w:rPr>
          <w:rFonts w:ascii="Palatino Linotype" w:eastAsia="Times New Roman" w:hAnsi="Palatino Linotype" w:cs="Arial"/>
        </w:rPr>
        <w:t>recurso</w:t>
      </w:r>
      <w:r w:rsidRPr="00485A22">
        <w:rPr>
          <w:rFonts w:ascii="Palatino Linotype" w:eastAsia="Times New Roman" w:hAnsi="Palatino Linotype" w:cs="Arial"/>
        </w:rPr>
        <w:t xml:space="preserve"> de revisión con número </w:t>
      </w:r>
      <w:r w:rsidR="00952AD9" w:rsidRPr="00485A22">
        <w:rPr>
          <w:rFonts w:ascii="Palatino Linotype" w:eastAsia="Times New Roman" w:hAnsi="Palatino Linotype" w:cs="Arial"/>
          <w:b/>
        </w:rPr>
        <w:t>05243</w:t>
      </w:r>
      <w:r w:rsidR="00AE0514" w:rsidRPr="00485A22">
        <w:rPr>
          <w:rFonts w:ascii="Palatino Linotype" w:eastAsia="Times New Roman" w:hAnsi="Palatino Linotype" w:cs="Arial"/>
          <w:b/>
        </w:rPr>
        <w:t>/INFOEM/IP/RR/2019</w:t>
      </w:r>
      <w:r w:rsidR="00040774" w:rsidRPr="00485A22">
        <w:rPr>
          <w:rFonts w:ascii="Palatino Linotype" w:eastAsia="Times New Roman" w:hAnsi="Palatino Linotype" w:cs="Arial"/>
          <w:b/>
        </w:rPr>
        <w:t xml:space="preserve"> y 05493/INFOEM/IP/RR/2019</w:t>
      </w:r>
      <w:r w:rsidR="00394EE2" w:rsidRPr="00485A22">
        <w:rPr>
          <w:rFonts w:ascii="Palatino Linotype" w:eastAsia="Times New Roman" w:hAnsi="Palatino Linotype" w:cs="Arial"/>
          <w:b/>
        </w:rPr>
        <w:t xml:space="preserve">, </w:t>
      </w:r>
      <w:r w:rsidR="007857A6" w:rsidRPr="00485A22">
        <w:rPr>
          <w:rFonts w:ascii="Palatino Linotype" w:eastAsia="Times New Roman" w:hAnsi="Palatino Linotype" w:cs="Arial"/>
        </w:rPr>
        <w:t>fue turnado</w:t>
      </w:r>
      <w:r w:rsidRPr="00485A22">
        <w:rPr>
          <w:rFonts w:ascii="Palatino Linotype" w:eastAsia="Calibri" w:hAnsi="Palatino Linotype" w:cs="Arial"/>
          <w:b/>
        </w:rPr>
        <w:t xml:space="preserve"> </w:t>
      </w:r>
      <w:r w:rsidRPr="00485A22">
        <w:rPr>
          <w:rFonts w:ascii="Palatino Linotype" w:eastAsia="Times New Roman" w:hAnsi="Palatino Linotype" w:cs="Arial"/>
        </w:rPr>
        <w:t xml:space="preserve">al </w:t>
      </w:r>
      <w:r w:rsidRPr="00485A22">
        <w:rPr>
          <w:rFonts w:ascii="Palatino Linotype" w:eastAsia="Times New Roman" w:hAnsi="Palatino Linotype" w:cs="Arial"/>
          <w:b/>
        </w:rPr>
        <w:t xml:space="preserve">Comisionado José Guadalupe Luna Hernández </w:t>
      </w:r>
      <w:r w:rsidRPr="00485A22">
        <w:rPr>
          <w:rFonts w:ascii="Palatino Linotype" w:eastAsia="Times New Roman" w:hAnsi="Palatino Linotype" w:cs="Arial"/>
        </w:rPr>
        <w:t xml:space="preserve">con el objeto de su análisis, posteriormente el Pleno </w:t>
      </w:r>
      <w:r w:rsidRPr="00485A22">
        <w:rPr>
          <w:rFonts w:ascii="Palatino Linotype" w:eastAsia="MS Mincho" w:hAnsi="Palatino Linotype" w:cs="Arial"/>
        </w:rPr>
        <w:t>de este Órgano Autónomo, en la</w:t>
      </w:r>
      <w:r w:rsidR="009515A7" w:rsidRPr="00485A22">
        <w:rPr>
          <w:rFonts w:ascii="Palatino Linotype" w:eastAsia="MS Mincho" w:hAnsi="Palatino Linotype" w:cs="Arial"/>
          <w:b/>
        </w:rPr>
        <w:t xml:space="preserve"> </w:t>
      </w:r>
      <w:r w:rsidR="00952AD9" w:rsidRPr="00485A22">
        <w:rPr>
          <w:rFonts w:ascii="Palatino Linotype" w:eastAsia="MS Mincho" w:hAnsi="Palatino Linotype" w:cs="Arial"/>
          <w:b/>
        </w:rPr>
        <w:t>Vigésimo Tercera y Vigésimo Cuarta Sesiones</w:t>
      </w:r>
      <w:r w:rsidRPr="00485A22">
        <w:rPr>
          <w:rFonts w:ascii="Palatino Linotype" w:eastAsia="MS Mincho" w:hAnsi="Palatino Linotype" w:cs="Arial"/>
          <w:b/>
        </w:rPr>
        <w:t xml:space="preserve"> Ordinaria</w:t>
      </w:r>
      <w:r w:rsidR="00952AD9" w:rsidRPr="00485A22">
        <w:rPr>
          <w:rFonts w:ascii="Palatino Linotype" w:eastAsia="MS Mincho" w:hAnsi="Palatino Linotype" w:cs="Arial"/>
          <w:b/>
        </w:rPr>
        <w:t>s</w:t>
      </w:r>
      <w:r w:rsidRPr="00485A22">
        <w:rPr>
          <w:rFonts w:ascii="Palatino Linotype" w:eastAsia="MS Mincho" w:hAnsi="Palatino Linotype" w:cs="Arial"/>
        </w:rPr>
        <w:t xml:space="preserve"> de fecha</w:t>
      </w:r>
      <w:r w:rsidR="00040774" w:rsidRPr="00485A22">
        <w:rPr>
          <w:rFonts w:ascii="Palatino Linotype" w:eastAsia="MS Mincho" w:hAnsi="Palatino Linotype" w:cs="Arial"/>
        </w:rPr>
        <w:t>s diecinueve</w:t>
      </w:r>
      <w:r w:rsidR="007857A6" w:rsidRPr="00485A22">
        <w:rPr>
          <w:rFonts w:ascii="Palatino Linotype" w:eastAsia="MS Mincho" w:hAnsi="Palatino Linotype" w:cs="Arial"/>
          <w:b/>
        </w:rPr>
        <w:t xml:space="preserve"> </w:t>
      </w:r>
      <w:r w:rsidR="008319E2" w:rsidRPr="00485A22">
        <w:rPr>
          <w:rFonts w:ascii="Palatino Linotype" w:eastAsia="MS Mincho" w:hAnsi="Palatino Linotype" w:cs="Arial"/>
        </w:rPr>
        <w:t>(</w:t>
      </w:r>
      <w:r w:rsidR="00040774" w:rsidRPr="00485A22">
        <w:rPr>
          <w:rFonts w:ascii="Palatino Linotype" w:eastAsia="MS Mincho" w:hAnsi="Palatino Linotype" w:cs="Arial"/>
        </w:rPr>
        <w:t>19</w:t>
      </w:r>
      <w:r w:rsidRPr="00485A22">
        <w:rPr>
          <w:rFonts w:ascii="Palatino Linotype" w:eastAsia="MS Mincho" w:hAnsi="Palatino Linotype" w:cs="Arial"/>
        </w:rPr>
        <w:t>)</w:t>
      </w:r>
      <w:r w:rsidR="00040774" w:rsidRPr="00485A22">
        <w:rPr>
          <w:rFonts w:ascii="Palatino Linotype" w:eastAsia="MS Mincho" w:hAnsi="Palatino Linotype" w:cs="Arial"/>
        </w:rPr>
        <w:t xml:space="preserve"> y veintiséis (26) junio </w:t>
      </w:r>
      <w:r w:rsidRPr="00485A22">
        <w:rPr>
          <w:rFonts w:ascii="Palatino Linotype" w:eastAsia="MS Mincho" w:hAnsi="Palatino Linotype" w:cs="Arial"/>
        </w:rPr>
        <w:t>de</w:t>
      </w:r>
      <w:r w:rsidRPr="00485A22">
        <w:rPr>
          <w:rFonts w:ascii="Palatino Linotype" w:eastAsia="MS Mincho" w:hAnsi="Palatino Linotype" w:cs="Arial"/>
          <w:b/>
        </w:rPr>
        <w:t xml:space="preserve"> </w:t>
      </w:r>
      <w:r w:rsidR="007857A6" w:rsidRPr="00485A22">
        <w:rPr>
          <w:rFonts w:ascii="Palatino Linotype" w:eastAsia="MS Mincho" w:hAnsi="Palatino Linotype" w:cs="Arial"/>
        </w:rPr>
        <w:t>dos mil diecinueve</w:t>
      </w:r>
      <w:r w:rsidR="008319E2" w:rsidRPr="00485A22">
        <w:rPr>
          <w:rFonts w:ascii="Palatino Linotype" w:eastAsia="MS Mincho" w:hAnsi="Palatino Linotype" w:cs="Arial"/>
        </w:rPr>
        <w:t xml:space="preserve"> ordenó la acumulación de</w:t>
      </w:r>
      <w:r w:rsidR="00040774" w:rsidRPr="00485A22">
        <w:rPr>
          <w:rFonts w:ascii="Palatino Linotype" w:eastAsia="MS Mincho" w:hAnsi="Palatino Linotype" w:cs="Arial"/>
        </w:rPr>
        <w:t xml:space="preserve"> </w:t>
      </w:r>
      <w:r w:rsidR="008319E2" w:rsidRPr="00485A22">
        <w:rPr>
          <w:rFonts w:ascii="Palatino Linotype" w:eastAsia="MS Mincho" w:hAnsi="Palatino Linotype" w:cs="Arial"/>
        </w:rPr>
        <w:t>l</w:t>
      </w:r>
      <w:r w:rsidR="00040774" w:rsidRPr="00485A22">
        <w:rPr>
          <w:rFonts w:ascii="Palatino Linotype" w:eastAsia="MS Mincho" w:hAnsi="Palatino Linotype" w:cs="Arial"/>
        </w:rPr>
        <w:t>os</w:t>
      </w:r>
      <w:r w:rsidRPr="00485A22">
        <w:rPr>
          <w:rFonts w:ascii="Palatino Linotype" w:eastAsia="MS Mincho" w:hAnsi="Palatino Linotype" w:cs="Arial"/>
        </w:rPr>
        <w:t xml:space="preserve"> </w:t>
      </w:r>
      <w:r w:rsidR="008319E2" w:rsidRPr="00485A22">
        <w:rPr>
          <w:rFonts w:ascii="Palatino Linotype" w:eastAsia="Times New Roman" w:hAnsi="Palatino Linotype" w:cs="Arial"/>
        </w:rPr>
        <w:t>recurso</w:t>
      </w:r>
      <w:r w:rsidR="00040774" w:rsidRPr="00485A22">
        <w:rPr>
          <w:rFonts w:ascii="Palatino Linotype" w:eastAsia="Times New Roman" w:hAnsi="Palatino Linotype" w:cs="Arial"/>
        </w:rPr>
        <w:t>s</w:t>
      </w:r>
      <w:r w:rsidRPr="00485A22">
        <w:rPr>
          <w:rFonts w:ascii="Palatino Linotype" w:eastAsia="Times New Roman" w:hAnsi="Palatino Linotype" w:cs="Arial"/>
        </w:rPr>
        <w:t xml:space="preserve"> de revisión </w:t>
      </w:r>
      <w:r w:rsidR="00040774" w:rsidRPr="00485A22">
        <w:rPr>
          <w:rFonts w:ascii="Palatino Linotype" w:eastAsia="MS Mincho" w:hAnsi="Palatino Linotype" w:cs="Arial"/>
          <w:b/>
          <w:bCs/>
        </w:rPr>
        <w:t>05244</w:t>
      </w:r>
      <w:r w:rsidR="007857A6" w:rsidRPr="00485A22">
        <w:rPr>
          <w:rFonts w:ascii="Palatino Linotype" w:eastAsia="MS Mincho" w:hAnsi="Palatino Linotype" w:cs="Arial"/>
          <w:b/>
          <w:bCs/>
        </w:rPr>
        <w:t>/INFOEM/IP/RR/2019</w:t>
      </w:r>
      <w:r w:rsidR="00040774" w:rsidRPr="00485A22">
        <w:rPr>
          <w:rFonts w:ascii="Palatino Linotype" w:eastAsia="MS Mincho" w:hAnsi="Palatino Linotype" w:cs="Arial"/>
          <w:b/>
          <w:bCs/>
        </w:rPr>
        <w:t xml:space="preserve"> y </w:t>
      </w:r>
      <w:r w:rsidR="002B62AC" w:rsidRPr="00485A22">
        <w:rPr>
          <w:rFonts w:ascii="Palatino Linotype" w:eastAsia="MS Mincho" w:hAnsi="Palatino Linotype" w:cs="Arial"/>
          <w:b/>
          <w:bCs/>
        </w:rPr>
        <w:t>05479</w:t>
      </w:r>
      <w:r w:rsidR="00040774" w:rsidRPr="00485A22">
        <w:rPr>
          <w:rFonts w:ascii="Palatino Linotype" w:eastAsia="MS Mincho" w:hAnsi="Palatino Linotype" w:cs="Arial"/>
          <w:b/>
          <w:bCs/>
        </w:rPr>
        <w:t>/INFOEM/IP/RR/2019</w:t>
      </w:r>
      <w:r w:rsidR="00FB63C6" w:rsidRPr="00485A22">
        <w:rPr>
          <w:rFonts w:ascii="Palatino Linotype" w:eastAsia="MS Mincho" w:hAnsi="Palatino Linotype" w:cs="Arial"/>
          <w:b/>
          <w:bCs/>
        </w:rPr>
        <w:t xml:space="preserve">, </w:t>
      </w:r>
      <w:r w:rsidRPr="00485A22">
        <w:rPr>
          <w:rFonts w:ascii="Palatino Linotype" w:eastAsia="MS Mincho" w:hAnsi="Palatino Linotype" w:cs="Arial"/>
          <w:bCs/>
        </w:rPr>
        <w:t xml:space="preserve">del Comisionado </w:t>
      </w:r>
      <w:r w:rsidRPr="00485A22">
        <w:rPr>
          <w:rFonts w:ascii="Palatino Linotype" w:eastAsia="MS Mincho" w:hAnsi="Palatino Linotype" w:cs="Arial"/>
          <w:b/>
          <w:bCs/>
        </w:rPr>
        <w:t xml:space="preserve">Javier </w:t>
      </w:r>
      <w:r w:rsidR="008319E2" w:rsidRPr="00485A22">
        <w:rPr>
          <w:rFonts w:ascii="Palatino Linotype" w:eastAsia="MS Mincho" w:hAnsi="Palatino Linotype" w:cs="Arial"/>
          <w:b/>
          <w:bCs/>
        </w:rPr>
        <w:t>Martínez Cruz</w:t>
      </w:r>
      <w:r w:rsidR="00040774" w:rsidRPr="00485A22">
        <w:rPr>
          <w:rFonts w:ascii="Palatino Linotype" w:eastAsia="MS Mincho" w:hAnsi="Palatino Linotype" w:cs="Arial"/>
          <w:b/>
          <w:bCs/>
        </w:rPr>
        <w:t xml:space="preserve">; 05245/INFOEM/IP/RR/2019 </w:t>
      </w:r>
      <w:r w:rsidR="00040774" w:rsidRPr="00485A22">
        <w:rPr>
          <w:rFonts w:ascii="Palatino Linotype" w:eastAsia="MS Mincho" w:hAnsi="Palatino Linotype" w:cs="Arial"/>
          <w:bCs/>
        </w:rPr>
        <w:t xml:space="preserve">de la Comisionada Presidenta </w:t>
      </w:r>
      <w:r w:rsidR="00040774" w:rsidRPr="00485A22">
        <w:rPr>
          <w:rFonts w:ascii="Palatino Linotype" w:eastAsia="MS Mincho" w:hAnsi="Palatino Linotype" w:cs="Arial"/>
          <w:b/>
          <w:bCs/>
        </w:rPr>
        <w:t>Zulema Martínez Sánchez</w:t>
      </w:r>
      <w:r w:rsidR="00040774" w:rsidRPr="00485A22">
        <w:rPr>
          <w:rFonts w:ascii="Palatino Linotype" w:eastAsia="MS Mincho" w:hAnsi="Palatino Linotype" w:cs="Arial"/>
          <w:bCs/>
        </w:rPr>
        <w:t xml:space="preserve">; </w:t>
      </w:r>
      <w:r w:rsidR="002B62AC" w:rsidRPr="00485A22">
        <w:rPr>
          <w:rFonts w:ascii="Palatino Linotype" w:eastAsia="MS Mincho" w:hAnsi="Palatino Linotype" w:cs="Arial"/>
          <w:bCs/>
        </w:rPr>
        <w:t xml:space="preserve">y </w:t>
      </w:r>
      <w:r w:rsidR="00040774" w:rsidRPr="00485A22">
        <w:rPr>
          <w:rFonts w:ascii="Palatino Linotype" w:eastAsia="MS Mincho" w:hAnsi="Palatino Linotype" w:cs="Arial"/>
          <w:b/>
          <w:bCs/>
        </w:rPr>
        <w:t xml:space="preserve">05479/INFOEM/IP/RR/2019 </w:t>
      </w:r>
      <w:r w:rsidR="00040774" w:rsidRPr="00485A22">
        <w:rPr>
          <w:rFonts w:ascii="Palatino Linotype" w:eastAsia="MS Mincho" w:hAnsi="Palatino Linotype" w:cs="Arial"/>
          <w:bCs/>
        </w:rPr>
        <w:t xml:space="preserve">de la Comisionada </w:t>
      </w:r>
      <w:r w:rsidR="00040774" w:rsidRPr="00485A22">
        <w:rPr>
          <w:rFonts w:ascii="Palatino Linotype" w:eastAsia="MS Mincho" w:hAnsi="Palatino Linotype" w:cs="Arial"/>
          <w:b/>
          <w:bCs/>
        </w:rPr>
        <w:t xml:space="preserve">Eva </w:t>
      </w:r>
      <w:proofErr w:type="spellStart"/>
      <w:r w:rsidR="00040774" w:rsidRPr="00485A22">
        <w:rPr>
          <w:rFonts w:ascii="Palatino Linotype" w:eastAsia="MS Mincho" w:hAnsi="Palatino Linotype" w:cs="Arial"/>
          <w:b/>
          <w:bCs/>
        </w:rPr>
        <w:t>Abaid</w:t>
      </w:r>
      <w:proofErr w:type="spellEnd"/>
      <w:r w:rsidR="00040774" w:rsidRPr="00485A22">
        <w:rPr>
          <w:rFonts w:ascii="Palatino Linotype" w:eastAsia="MS Mincho" w:hAnsi="Palatino Linotype" w:cs="Arial"/>
          <w:b/>
          <w:bCs/>
        </w:rPr>
        <w:t xml:space="preserve"> </w:t>
      </w:r>
      <w:proofErr w:type="spellStart"/>
      <w:r w:rsidR="00040774" w:rsidRPr="00485A22">
        <w:rPr>
          <w:rFonts w:ascii="Palatino Linotype" w:eastAsia="MS Mincho" w:hAnsi="Palatino Linotype" w:cs="Arial"/>
          <w:b/>
          <w:bCs/>
        </w:rPr>
        <w:t>Ya</w:t>
      </w:r>
      <w:r w:rsidR="002B62AC" w:rsidRPr="00485A22">
        <w:rPr>
          <w:rFonts w:ascii="Palatino Linotype" w:eastAsia="MS Mincho" w:hAnsi="Palatino Linotype" w:cs="Arial"/>
          <w:b/>
          <w:bCs/>
        </w:rPr>
        <w:t>pur</w:t>
      </w:r>
      <w:proofErr w:type="spellEnd"/>
      <w:r w:rsidRPr="00485A22">
        <w:rPr>
          <w:rFonts w:ascii="Palatino Linotype" w:eastAsia="Times New Roman" w:hAnsi="Palatino Linotype" w:cs="Arial"/>
          <w:b/>
        </w:rPr>
        <w:t xml:space="preserve">;  </w:t>
      </w:r>
      <w:r w:rsidRPr="00485A22">
        <w:rPr>
          <w:rFonts w:ascii="Palatino Linotype" w:eastAsia="MS Mincho" w:hAnsi="Palatino Linotype" w:cs="Arial"/>
        </w:rPr>
        <w:t>a efecto de que ésta Ponencia formulara y presentara el proyecto de resolución correspondiente</w:t>
      </w:r>
      <w:r w:rsidRPr="00485A22">
        <w:rPr>
          <w:rFonts w:ascii="Palatino Linotype" w:eastAsia="Times New Roman" w:hAnsi="Palatino Linotype" w:cs="Arial"/>
        </w:rPr>
        <w:t xml:space="preserve"> de conformidad con el numeral ONCE incisos b) y c) de los </w:t>
      </w:r>
      <w:r w:rsidRPr="00485A22">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85A22">
        <w:rPr>
          <w:rFonts w:ascii="Palatino Linotype" w:hAnsi="Palatino Linotype"/>
          <w:i/>
          <w:vertAlign w:val="superscript"/>
        </w:rPr>
        <w:footnoteReference w:id="1"/>
      </w:r>
      <w:r w:rsidRPr="00485A22">
        <w:rPr>
          <w:rFonts w:ascii="Palatino Linotype" w:eastAsia="Times New Roman" w:hAnsi="Palatino Linotype" w:cs="Arial"/>
        </w:rPr>
        <w:t>, que señala:</w:t>
      </w:r>
    </w:p>
    <w:p w14:paraId="0C7E5E12" w14:textId="77777777" w:rsidR="00664106" w:rsidRPr="00485A22" w:rsidRDefault="00664106" w:rsidP="00485A2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85A22">
        <w:rPr>
          <w:rFonts w:ascii="Palatino Linotype" w:eastAsia="Times New Roman" w:hAnsi="Palatino Linotype" w:cs="Arial"/>
          <w:b/>
          <w:i/>
        </w:rPr>
        <w:t>ONCE.</w:t>
      </w:r>
      <w:r w:rsidRPr="00485A22">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485A22" w:rsidRDefault="00664106" w:rsidP="00485A2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85A22">
        <w:rPr>
          <w:rFonts w:ascii="Palatino Linotype" w:eastAsia="Times New Roman" w:hAnsi="Palatino Linotype" w:cs="Arial"/>
          <w:i/>
        </w:rPr>
        <w:t>…</w:t>
      </w:r>
    </w:p>
    <w:p w14:paraId="76C31779" w14:textId="77777777" w:rsidR="00664106" w:rsidRPr="00485A22" w:rsidRDefault="00664106" w:rsidP="00485A22">
      <w:pPr>
        <w:spacing w:before="240" w:after="240" w:line="360" w:lineRule="auto"/>
        <w:ind w:left="567" w:right="567"/>
        <w:jc w:val="both"/>
        <w:rPr>
          <w:rFonts w:ascii="Palatino Linotype" w:eastAsia="Times New Roman" w:hAnsi="Palatino Linotype" w:cs="Times New Roman"/>
          <w:i/>
          <w:color w:val="000000"/>
        </w:rPr>
      </w:pPr>
      <w:r w:rsidRPr="00485A22">
        <w:rPr>
          <w:rFonts w:ascii="Palatino Linotype" w:eastAsia="Times New Roman" w:hAnsi="Palatino Linotype" w:cs="Times New Roman"/>
          <w:i/>
          <w:color w:val="000000"/>
        </w:rPr>
        <w:t>b) Las partes o los actos impugnados sean iguales</w:t>
      </w:r>
    </w:p>
    <w:p w14:paraId="35687CC9" w14:textId="77777777" w:rsidR="00664106" w:rsidRPr="00485A22" w:rsidRDefault="00664106" w:rsidP="00485A2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85A22">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485A22" w:rsidRDefault="00664106" w:rsidP="00485A22">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85A22">
        <w:rPr>
          <w:rFonts w:ascii="Palatino Linotype" w:eastAsia="Times New Roman" w:hAnsi="Palatino Linotype" w:cs="Arial"/>
          <w:i/>
        </w:rPr>
        <w:t>(…)</w:t>
      </w:r>
    </w:p>
    <w:p w14:paraId="7082C55A" w14:textId="455C9342" w:rsidR="00664106" w:rsidRPr="00485A22" w:rsidRDefault="00F762D0" w:rsidP="00485A22">
      <w:pPr>
        <w:pStyle w:val="Prrafodelista"/>
        <w:numPr>
          <w:ilvl w:val="0"/>
          <w:numId w:val="1"/>
        </w:numPr>
        <w:spacing w:before="240" w:after="240" w:line="360" w:lineRule="auto"/>
        <w:ind w:left="0" w:firstLine="0"/>
        <w:jc w:val="both"/>
        <w:rPr>
          <w:rFonts w:ascii="Palatino Linotype" w:hAnsi="Palatino Linotype"/>
        </w:rPr>
      </w:pPr>
      <w:r w:rsidRPr="00485A22">
        <w:rPr>
          <w:rFonts w:ascii="Palatino Linotype" w:hAnsi="Palatino Linotype"/>
        </w:rPr>
        <w:t xml:space="preserve">En ese tenor </w:t>
      </w:r>
      <w:r w:rsidR="00664106" w:rsidRPr="00485A22">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485A22" w:rsidRDefault="00664106" w:rsidP="00485A22">
      <w:pPr>
        <w:spacing w:before="240" w:after="240" w:line="360" w:lineRule="auto"/>
        <w:ind w:left="709" w:right="616"/>
        <w:contextualSpacing/>
        <w:jc w:val="center"/>
        <w:rPr>
          <w:rFonts w:ascii="Palatino Linotype" w:hAnsi="Palatino Linotype"/>
          <w:b/>
          <w:i/>
        </w:rPr>
      </w:pPr>
      <w:r w:rsidRPr="00485A22">
        <w:rPr>
          <w:rFonts w:ascii="Palatino Linotype" w:hAnsi="Palatino Linotype"/>
          <w:b/>
          <w:i/>
        </w:rPr>
        <w:t>Código de Procedimientos Administrativos del Estado de México.</w:t>
      </w:r>
    </w:p>
    <w:p w14:paraId="3C1267CE" w14:textId="77777777" w:rsidR="00664106" w:rsidRPr="00485A22" w:rsidRDefault="00664106" w:rsidP="00485A22">
      <w:pPr>
        <w:spacing w:before="240" w:after="240" w:line="360" w:lineRule="auto"/>
        <w:ind w:left="709" w:right="616"/>
        <w:contextualSpacing/>
        <w:jc w:val="center"/>
        <w:rPr>
          <w:rFonts w:ascii="Palatino Linotype" w:hAnsi="Palatino Linotype"/>
          <w:b/>
          <w:i/>
        </w:rPr>
      </w:pPr>
    </w:p>
    <w:p w14:paraId="2925300A" w14:textId="77777777" w:rsidR="00664106" w:rsidRPr="00485A22" w:rsidRDefault="00664106" w:rsidP="00485A22">
      <w:pPr>
        <w:spacing w:before="240" w:after="240" w:line="360" w:lineRule="auto"/>
        <w:ind w:left="709" w:right="616"/>
        <w:contextualSpacing/>
        <w:jc w:val="both"/>
        <w:rPr>
          <w:rFonts w:ascii="Palatino Linotype" w:hAnsi="Palatino Linotype"/>
          <w:i/>
        </w:rPr>
      </w:pPr>
      <w:r w:rsidRPr="00485A22">
        <w:rPr>
          <w:rFonts w:ascii="Palatino Linotype" w:hAnsi="Palatino Linotype"/>
          <w:b/>
          <w:i/>
        </w:rPr>
        <w:t>“Artículo 18.-</w:t>
      </w:r>
      <w:r w:rsidRPr="00485A22">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485A22" w:rsidRDefault="00664106" w:rsidP="00485A22">
      <w:pPr>
        <w:spacing w:before="240" w:after="240" w:line="360" w:lineRule="auto"/>
        <w:ind w:left="709" w:right="616"/>
        <w:contextualSpacing/>
        <w:jc w:val="both"/>
        <w:rPr>
          <w:rFonts w:ascii="Palatino Linotype" w:hAnsi="Palatino Linotype"/>
          <w:i/>
        </w:rPr>
      </w:pPr>
    </w:p>
    <w:p w14:paraId="21C988AB" w14:textId="77777777" w:rsidR="00664106" w:rsidRPr="00485A22" w:rsidRDefault="00664106" w:rsidP="00485A22">
      <w:pPr>
        <w:spacing w:before="240" w:after="240" w:line="360" w:lineRule="auto"/>
        <w:ind w:left="709" w:right="616"/>
        <w:contextualSpacing/>
        <w:jc w:val="center"/>
        <w:rPr>
          <w:rFonts w:ascii="Palatino Linotype" w:hAnsi="Palatino Linotype"/>
          <w:b/>
          <w:i/>
        </w:rPr>
      </w:pPr>
      <w:r w:rsidRPr="00485A22">
        <w:rPr>
          <w:rFonts w:ascii="Palatino Linotype" w:hAnsi="Palatino Linotype"/>
          <w:b/>
          <w:i/>
        </w:rPr>
        <w:t>Ley de Transparencia y Acceso a la Información Pública del Estado de México y Municipios</w:t>
      </w:r>
    </w:p>
    <w:p w14:paraId="4B8CC76F" w14:textId="77777777" w:rsidR="00664106" w:rsidRPr="00485A22" w:rsidRDefault="00664106" w:rsidP="00485A22">
      <w:pPr>
        <w:spacing w:before="240" w:after="240" w:line="360" w:lineRule="auto"/>
        <w:ind w:left="709" w:right="616"/>
        <w:contextualSpacing/>
        <w:jc w:val="both"/>
        <w:rPr>
          <w:rFonts w:ascii="Palatino Linotype" w:hAnsi="Palatino Linotype"/>
          <w:i/>
        </w:rPr>
      </w:pPr>
      <w:r w:rsidRPr="00485A22">
        <w:rPr>
          <w:rFonts w:ascii="Palatino Linotype" w:hAnsi="Palatino Linotype"/>
          <w:b/>
          <w:i/>
        </w:rPr>
        <w:t>“Artículo 195.</w:t>
      </w:r>
      <w:r w:rsidRPr="00485A22">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530B810" w14:textId="77777777" w:rsidR="002B62AC" w:rsidRPr="00485A22" w:rsidRDefault="006F0635" w:rsidP="00485A22">
      <w:pPr>
        <w:pStyle w:val="Prrafodelista"/>
        <w:numPr>
          <w:ilvl w:val="0"/>
          <w:numId w:val="1"/>
        </w:numPr>
        <w:spacing w:before="240" w:after="240" w:line="360" w:lineRule="auto"/>
        <w:ind w:left="0" w:firstLine="0"/>
        <w:jc w:val="both"/>
        <w:rPr>
          <w:rFonts w:ascii="Palatino Linotype" w:hAnsi="Palatino Linotype"/>
        </w:rPr>
      </w:pPr>
      <w:r w:rsidRPr="00485A22">
        <w:rPr>
          <w:rFonts w:ascii="Palatino Linotype" w:eastAsia="Calibri" w:hAnsi="Palatino Linotype" w:cs="Arial"/>
          <w:lang w:val="es-ES"/>
        </w:rPr>
        <w:t>Los</w:t>
      </w:r>
      <w:r w:rsidR="00FE49E3" w:rsidRPr="00485A22">
        <w:rPr>
          <w:rFonts w:ascii="Palatino Linotype" w:eastAsia="Calibri" w:hAnsi="Palatino Linotype" w:cs="Arial"/>
          <w:lang w:val="es-ES"/>
        </w:rPr>
        <w:t xml:space="preserve"> </w:t>
      </w:r>
      <w:r w:rsidR="0004686A" w:rsidRPr="00485A22">
        <w:rPr>
          <w:rFonts w:ascii="Palatino Linotype" w:eastAsia="Calibri" w:hAnsi="Palatino Linotype" w:cs="Arial"/>
          <w:lang w:val="es-ES"/>
        </w:rPr>
        <w:t>Comisionado</w:t>
      </w:r>
      <w:r w:rsidRPr="00485A22">
        <w:rPr>
          <w:rFonts w:ascii="Palatino Linotype" w:eastAsia="Calibri" w:hAnsi="Palatino Linotype" w:cs="Arial"/>
          <w:lang w:val="es-ES"/>
        </w:rPr>
        <w:t>s</w:t>
      </w:r>
      <w:r w:rsidR="0004686A" w:rsidRPr="00485A22">
        <w:rPr>
          <w:rFonts w:ascii="Palatino Linotype" w:eastAsia="Calibri" w:hAnsi="Palatino Linotype" w:cs="Arial"/>
          <w:lang w:val="es-ES"/>
        </w:rPr>
        <w:t xml:space="preserve"> Ponente</w:t>
      </w:r>
      <w:r w:rsidRPr="00485A22">
        <w:rPr>
          <w:rFonts w:ascii="Palatino Linotype" w:eastAsia="Calibri" w:hAnsi="Palatino Linotype" w:cs="Arial"/>
          <w:lang w:val="es-ES"/>
        </w:rPr>
        <w:t>s</w:t>
      </w:r>
      <w:r w:rsidR="0004686A" w:rsidRPr="00485A22">
        <w:rPr>
          <w:rFonts w:ascii="Palatino Linotype" w:eastAsia="Calibri" w:hAnsi="Palatino Linotype" w:cs="Arial"/>
          <w:lang w:val="es-ES"/>
        </w:rPr>
        <w:t xml:space="preserve"> con fundamento en lo dispuesto por el artículo 185 fracción II de la ley de la materia, a través </w:t>
      </w:r>
      <w:r w:rsidR="00664106" w:rsidRPr="00485A22">
        <w:rPr>
          <w:rFonts w:ascii="Palatino Linotype" w:eastAsia="Calibri" w:hAnsi="Palatino Linotype" w:cs="Arial"/>
          <w:lang w:val="es-ES"/>
        </w:rPr>
        <w:t>de los</w:t>
      </w:r>
      <w:r w:rsidR="0004686A" w:rsidRPr="00485A22">
        <w:rPr>
          <w:rFonts w:ascii="Palatino Linotype" w:eastAsia="Calibri" w:hAnsi="Palatino Linotype" w:cs="Arial"/>
          <w:lang w:val="es-ES"/>
        </w:rPr>
        <w:t xml:space="preserve"> </w:t>
      </w:r>
      <w:r w:rsidR="00B81371" w:rsidRPr="00485A22">
        <w:rPr>
          <w:rFonts w:ascii="Palatino Linotype" w:eastAsia="Calibri" w:hAnsi="Palatino Linotype" w:cs="Arial"/>
          <w:lang w:val="es-ES"/>
        </w:rPr>
        <w:t>acuerdo</w:t>
      </w:r>
      <w:r w:rsidR="00664106" w:rsidRPr="00485A22">
        <w:rPr>
          <w:rFonts w:ascii="Palatino Linotype" w:eastAsia="Calibri" w:hAnsi="Palatino Linotype" w:cs="Arial"/>
          <w:lang w:val="es-ES"/>
        </w:rPr>
        <w:t>s</w:t>
      </w:r>
      <w:r w:rsidR="00B81371" w:rsidRPr="00485A22">
        <w:rPr>
          <w:rFonts w:ascii="Palatino Linotype" w:eastAsia="Calibri" w:hAnsi="Palatino Linotype" w:cs="Arial"/>
          <w:lang w:val="es-ES"/>
        </w:rPr>
        <w:t xml:space="preserve"> </w:t>
      </w:r>
      <w:r w:rsidR="00F147C6" w:rsidRPr="00485A22">
        <w:rPr>
          <w:rFonts w:ascii="Palatino Linotype" w:eastAsia="Calibri" w:hAnsi="Palatino Linotype" w:cs="Arial"/>
          <w:lang w:val="es-ES"/>
        </w:rPr>
        <w:t xml:space="preserve">de admisión </w:t>
      </w:r>
      <w:r w:rsidR="00B81371" w:rsidRPr="00485A22">
        <w:rPr>
          <w:rFonts w:ascii="Palatino Linotype" w:eastAsia="Calibri" w:hAnsi="Palatino Linotype" w:cs="Arial"/>
          <w:lang w:val="es-ES"/>
        </w:rPr>
        <w:t>de fecha</w:t>
      </w:r>
      <w:r w:rsidR="002B62AC" w:rsidRPr="00485A22">
        <w:rPr>
          <w:rFonts w:ascii="Palatino Linotype" w:eastAsia="Calibri" w:hAnsi="Palatino Linotype" w:cs="Arial"/>
          <w:lang w:val="es-ES"/>
        </w:rPr>
        <w:t xml:space="preserve">s catorce </w:t>
      </w:r>
      <w:r w:rsidR="001D0E73" w:rsidRPr="00485A22">
        <w:rPr>
          <w:rFonts w:ascii="Palatino Linotype" w:eastAsia="Calibri" w:hAnsi="Palatino Linotype" w:cs="Arial"/>
          <w:lang w:val="es-ES"/>
        </w:rPr>
        <w:t>(</w:t>
      </w:r>
      <w:r w:rsidR="002B62AC" w:rsidRPr="00485A22">
        <w:rPr>
          <w:rFonts w:ascii="Palatino Linotype" w:eastAsia="Calibri" w:hAnsi="Palatino Linotype" w:cs="Arial"/>
          <w:lang w:val="es-ES"/>
        </w:rPr>
        <w:t>14</w:t>
      </w:r>
      <w:r w:rsidR="006B12CA" w:rsidRPr="00485A22">
        <w:rPr>
          <w:rFonts w:ascii="Palatino Linotype" w:eastAsia="Calibri" w:hAnsi="Palatino Linotype" w:cs="Arial"/>
          <w:lang w:val="es-ES"/>
        </w:rPr>
        <w:t>)</w:t>
      </w:r>
      <w:r w:rsidR="002B62AC" w:rsidRPr="00485A22">
        <w:rPr>
          <w:rFonts w:ascii="Palatino Linotype" w:eastAsia="Calibri" w:hAnsi="Palatino Linotype" w:cs="Arial"/>
          <w:lang w:val="es-ES"/>
        </w:rPr>
        <w:t xml:space="preserve"> y veintiuno (21)  de junio </w:t>
      </w:r>
      <w:r w:rsidR="006B12CA" w:rsidRPr="00485A22">
        <w:rPr>
          <w:rFonts w:ascii="Palatino Linotype" w:eastAsia="Calibri" w:hAnsi="Palatino Linotype" w:cs="Arial"/>
          <w:lang w:val="es-ES"/>
        </w:rPr>
        <w:t>del año en curso</w:t>
      </w:r>
      <w:r w:rsidR="006A1047" w:rsidRPr="00485A22">
        <w:rPr>
          <w:rFonts w:ascii="Palatino Linotype" w:eastAsia="Calibri" w:hAnsi="Palatino Linotype" w:cs="Arial"/>
          <w:lang w:val="es-ES"/>
        </w:rPr>
        <w:t xml:space="preserve">, </w:t>
      </w:r>
      <w:r w:rsidRPr="00485A22">
        <w:rPr>
          <w:rFonts w:ascii="Palatino Linotype" w:eastAsia="Calibri" w:hAnsi="Palatino Linotype" w:cs="Arial"/>
          <w:lang w:val="es-ES"/>
        </w:rPr>
        <w:t>pusieron</w:t>
      </w:r>
      <w:r w:rsidR="00740857" w:rsidRPr="00485A22">
        <w:rPr>
          <w:rFonts w:ascii="Palatino Linotype" w:eastAsia="Calibri" w:hAnsi="Palatino Linotype" w:cs="Arial"/>
          <w:lang w:val="es-ES"/>
        </w:rPr>
        <w:t xml:space="preserve"> a</w:t>
      </w:r>
      <w:r w:rsidR="00B81371" w:rsidRPr="00485A22">
        <w:rPr>
          <w:rFonts w:ascii="Palatino Linotype" w:eastAsia="Calibri" w:hAnsi="Palatino Linotype" w:cs="Arial"/>
          <w:lang w:val="es-ES"/>
        </w:rPr>
        <w:t xml:space="preserve"> </w:t>
      </w:r>
      <w:r w:rsidR="00875167" w:rsidRPr="00485A22">
        <w:rPr>
          <w:rFonts w:ascii="Palatino Linotype" w:eastAsia="Calibri" w:hAnsi="Palatino Linotype" w:cs="Arial"/>
          <w:lang w:val="es-ES"/>
        </w:rPr>
        <w:t>disposición</w:t>
      </w:r>
      <w:r w:rsidR="00B81371" w:rsidRPr="00485A22">
        <w:rPr>
          <w:rFonts w:ascii="Palatino Linotype" w:eastAsia="Calibri" w:hAnsi="Palatino Linotype" w:cs="Arial"/>
          <w:lang w:val="es-ES"/>
        </w:rPr>
        <w:t xml:space="preserve"> de las partes l</w:t>
      </w:r>
      <w:r w:rsidR="001D0E73" w:rsidRPr="00485A22">
        <w:rPr>
          <w:rFonts w:ascii="Palatino Linotype" w:eastAsia="Calibri" w:hAnsi="Palatino Linotype" w:cs="Arial"/>
          <w:lang w:val="es-ES"/>
        </w:rPr>
        <w:t>os</w:t>
      </w:r>
      <w:r w:rsidR="00B81371" w:rsidRPr="00485A22">
        <w:rPr>
          <w:rFonts w:ascii="Palatino Linotype" w:eastAsia="Calibri" w:hAnsi="Palatino Linotype" w:cs="Arial"/>
          <w:lang w:val="es-ES"/>
        </w:rPr>
        <w:t xml:space="preserve"> expediente</w:t>
      </w:r>
      <w:r w:rsidR="001D0E73" w:rsidRPr="00485A22">
        <w:rPr>
          <w:rFonts w:ascii="Palatino Linotype" w:eastAsia="Calibri" w:hAnsi="Palatino Linotype" w:cs="Arial"/>
          <w:lang w:val="es-ES"/>
        </w:rPr>
        <w:t>s</w:t>
      </w:r>
      <w:r w:rsidR="00B81371" w:rsidRPr="00485A22">
        <w:rPr>
          <w:rFonts w:ascii="Palatino Linotype" w:eastAsia="Calibri" w:hAnsi="Palatino Linotype" w:cs="Arial"/>
          <w:lang w:val="es-ES"/>
        </w:rPr>
        <w:t xml:space="preserve"> electrónico</w:t>
      </w:r>
      <w:r w:rsidR="001D0E73" w:rsidRPr="00485A22">
        <w:rPr>
          <w:rFonts w:ascii="Palatino Linotype" w:eastAsia="Calibri" w:hAnsi="Palatino Linotype" w:cs="Arial"/>
          <w:lang w:val="es-ES"/>
        </w:rPr>
        <w:t>s</w:t>
      </w:r>
      <w:r w:rsidR="00B81371" w:rsidRPr="00485A22">
        <w:rPr>
          <w:rFonts w:ascii="Palatino Linotype" w:eastAsia="Calibri" w:hAnsi="Palatino Linotype" w:cs="Arial"/>
          <w:lang w:val="es-ES"/>
        </w:rPr>
        <w:t xml:space="preserve"> </w:t>
      </w:r>
      <w:r w:rsidR="00B81371" w:rsidRPr="00485A22">
        <w:rPr>
          <w:rFonts w:ascii="Palatino Linotype" w:eastAsia="Calibri" w:hAnsi="Palatino Linotype" w:cs="Arial"/>
        </w:rPr>
        <w:t xml:space="preserve">vía </w:t>
      </w:r>
      <w:r w:rsidR="00B81371" w:rsidRPr="00485A22">
        <w:rPr>
          <w:rFonts w:ascii="Palatino Linotype" w:eastAsia="Calibri" w:hAnsi="Palatino Linotype" w:cs="Arial"/>
          <w:lang w:val="es-ES"/>
        </w:rPr>
        <w:t xml:space="preserve">Sistema de Acceso a la Información Mexiquense </w:t>
      </w:r>
      <w:r w:rsidR="00B81371" w:rsidRPr="00485A22">
        <w:rPr>
          <w:rFonts w:ascii="Palatino Linotype" w:eastAsia="Calibri" w:hAnsi="Palatino Linotype" w:cs="Arial"/>
          <w:b/>
          <w:lang w:val="es-ES"/>
        </w:rPr>
        <w:t xml:space="preserve">SAIMEX </w:t>
      </w:r>
      <w:r w:rsidR="00B81371" w:rsidRPr="00485A22">
        <w:rPr>
          <w:rFonts w:ascii="Palatino Linotype" w:eastAsia="Calibri" w:hAnsi="Palatino Linotype" w:cs="Arial"/>
          <w:lang w:val="es-ES"/>
        </w:rPr>
        <w:t xml:space="preserve">a efecto de que en un plazo máximo de siete días </w:t>
      </w:r>
      <w:r w:rsidR="00875167" w:rsidRPr="00485A22">
        <w:rPr>
          <w:rFonts w:ascii="Palatino Linotype" w:eastAsia="Calibri" w:hAnsi="Palatino Linotype" w:cs="Arial"/>
          <w:lang w:val="es-ES"/>
        </w:rPr>
        <w:t>manifestaran</w:t>
      </w:r>
      <w:r w:rsidR="00B81371" w:rsidRPr="00485A22">
        <w:rPr>
          <w:rFonts w:ascii="Palatino Linotype" w:eastAsia="Calibri" w:hAnsi="Palatino Linotype" w:cs="Arial"/>
          <w:lang w:val="es-ES"/>
        </w:rPr>
        <w:t xml:space="preserve"> lo que a</w:t>
      </w:r>
      <w:r w:rsidR="003A2029" w:rsidRPr="00485A22">
        <w:rPr>
          <w:rFonts w:ascii="Palatino Linotype" w:eastAsia="Calibri" w:hAnsi="Palatino Linotype" w:cs="Arial"/>
          <w:lang w:val="es-ES"/>
        </w:rPr>
        <w:t xml:space="preserve"> su</w:t>
      </w:r>
      <w:r w:rsidR="00B81371" w:rsidRPr="00485A22">
        <w:rPr>
          <w:rFonts w:ascii="Palatino Linotype" w:eastAsia="Calibri" w:hAnsi="Palatino Linotype" w:cs="Arial"/>
          <w:lang w:val="es-ES"/>
        </w:rPr>
        <w:t xml:space="preserve"> derecho conviniera</w:t>
      </w:r>
      <w:r w:rsidR="00875167" w:rsidRPr="00485A22">
        <w:rPr>
          <w:rFonts w:ascii="Palatino Linotype" w:eastAsia="Calibri" w:hAnsi="Palatino Linotype" w:cs="Arial"/>
          <w:lang w:val="es-ES"/>
        </w:rPr>
        <w:t>n</w:t>
      </w:r>
      <w:r w:rsidR="00032493" w:rsidRPr="00485A22">
        <w:rPr>
          <w:rFonts w:ascii="Palatino Linotype" w:eastAsia="Calibri" w:hAnsi="Palatino Linotype" w:cs="Arial"/>
          <w:lang w:val="es-ES"/>
        </w:rPr>
        <w:t>,</w:t>
      </w:r>
      <w:r w:rsidR="00B81371" w:rsidRPr="00485A22">
        <w:rPr>
          <w:rFonts w:ascii="Palatino Linotype" w:eastAsia="Calibri" w:hAnsi="Palatino Linotype" w:cs="Arial"/>
          <w:lang w:val="es-ES"/>
        </w:rPr>
        <w:t xml:space="preserve"> </w:t>
      </w:r>
      <w:r w:rsidR="00875167" w:rsidRPr="00485A22">
        <w:rPr>
          <w:rFonts w:ascii="Palatino Linotype" w:eastAsia="Calibri" w:hAnsi="Palatino Linotype" w:cs="Arial"/>
          <w:lang w:val="es-ES"/>
        </w:rPr>
        <w:t>ofrecieran pruebas y</w:t>
      </w:r>
      <w:r w:rsidR="00132C06" w:rsidRPr="00485A22">
        <w:rPr>
          <w:rFonts w:ascii="Palatino Linotype" w:eastAsia="Calibri" w:hAnsi="Palatino Linotype" w:cs="Arial"/>
          <w:lang w:val="es-ES"/>
        </w:rPr>
        <w:t xml:space="preserve"> </w:t>
      </w:r>
      <w:r w:rsidR="00875167" w:rsidRPr="00485A22">
        <w:rPr>
          <w:rFonts w:ascii="Palatino Linotype" w:eastAsia="Calibri" w:hAnsi="Palatino Linotype" w:cs="Arial"/>
          <w:lang w:val="es-ES"/>
        </w:rPr>
        <w:t>alegatos según corresponda a</w:t>
      </w:r>
      <w:r w:rsidR="004C20F2" w:rsidRPr="00485A22">
        <w:rPr>
          <w:rFonts w:ascii="Palatino Linotype" w:eastAsia="Calibri" w:hAnsi="Palatino Linotype" w:cs="Arial"/>
          <w:lang w:val="es-ES"/>
        </w:rPr>
        <w:t xml:space="preserve"> </w:t>
      </w:r>
      <w:r w:rsidR="00875167" w:rsidRPr="00485A22">
        <w:rPr>
          <w:rFonts w:ascii="Palatino Linotype" w:eastAsia="Calibri" w:hAnsi="Palatino Linotype" w:cs="Arial"/>
          <w:lang w:val="es-ES"/>
        </w:rPr>
        <w:t>l</w:t>
      </w:r>
      <w:r w:rsidR="004C20F2" w:rsidRPr="00485A22">
        <w:rPr>
          <w:rFonts w:ascii="Palatino Linotype" w:eastAsia="Calibri" w:hAnsi="Palatino Linotype" w:cs="Arial"/>
          <w:lang w:val="es-ES"/>
        </w:rPr>
        <w:t>os</w:t>
      </w:r>
      <w:r w:rsidR="00875167" w:rsidRPr="00485A22">
        <w:rPr>
          <w:rFonts w:ascii="Palatino Linotype" w:eastAsia="Calibri" w:hAnsi="Palatino Linotype" w:cs="Arial"/>
          <w:lang w:val="es-ES"/>
        </w:rPr>
        <w:t xml:space="preserve"> caso</w:t>
      </w:r>
      <w:r w:rsidR="004C20F2" w:rsidRPr="00485A22">
        <w:rPr>
          <w:rFonts w:ascii="Palatino Linotype" w:eastAsia="Calibri" w:hAnsi="Palatino Linotype" w:cs="Arial"/>
          <w:lang w:val="es-ES"/>
        </w:rPr>
        <w:t>s</w:t>
      </w:r>
      <w:r w:rsidR="00875167" w:rsidRPr="00485A22">
        <w:rPr>
          <w:rFonts w:ascii="Palatino Linotype" w:eastAsia="Calibri" w:hAnsi="Palatino Linotype" w:cs="Arial"/>
          <w:lang w:val="es-ES"/>
        </w:rPr>
        <w:t xml:space="preserve"> concreto</w:t>
      </w:r>
      <w:r w:rsidR="007857A6" w:rsidRPr="00485A22">
        <w:rPr>
          <w:rFonts w:ascii="Palatino Linotype" w:eastAsia="Calibri" w:hAnsi="Palatino Linotype" w:cs="Arial"/>
          <w:lang w:val="es-ES"/>
        </w:rPr>
        <w:t>s</w:t>
      </w:r>
      <w:r w:rsidR="00492352" w:rsidRPr="00485A22">
        <w:rPr>
          <w:rFonts w:ascii="Palatino Linotype" w:eastAsia="Calibri" w:hAnsi="Palatino Linotype" w:cs="Arial"/>
          <w:lang w:val="es-ES"/>
        </w:rPr>
        <w:t>.</w:t>
      </w:r>
    </w:p>
    <w:p w14:paraId="716C3B84" w14:textId="77777777" w:rsidR="002B62AC" w:rsidRPr="00485A22" w:rsidRDefault="002B62AC" w:rsidP="00485A22">
      <w:pPr>
        <w:pStyle w:val="Prrafodelista"/>
        <w:spacing w:before="240" w:after="240" w:line="360" w:lineRule="auto"/>
        <w:ind w:left="0"/>
        <w:jc w:val="both"/>
        <w:rPr>
          <w:rFonts w:ascii="Palatino Linotype" w:hAnsi="Palatino Linotype"/>
        </w:rPr>
      </w:pPr>
    </w:p>
    <w:p w14:paraId="02E8B999" w14:textId="3CDBBDEC" w:rsidR="00492352" w:rsidRPr="00485A22" w:rsidRDefault="002B62AC" w:rsidP="00485A22">
      <w:pPr>
        <w:pStyle w:val="Prrafodelista"/>
        <w:numPr>
          <w:ilvl w:val="0"/>
          <w:numId w:val="1"/>
        </w:numPr>
        <w:spacing w:before="240" w:after="240" w:line="360" w:lineRule="auto"/>
        <w:ind w:left="0" w:firstLine="0"/>
        <w:jc w:val="both"/>
        <w:rPr>
          <w:rFonts w:ascii="Palatino Linotype" w:hAnsi="Palatino Linotype"/>
        </w:rPr>
      </w:pPr>
      <w:r w:rsidRPr="00485A22">
        <w:rPr>
          <w:rFonts w:ascii="Palatino Linotype" w:hAnsi="Palatino Linotype"/>
          <w:b/>
        </w:rPr>
        <w:t>El SUJETO OBLIGADO</w:t>
      </w:r>
      <w:r w:rsidRPr="00485A22">
        <w:rPr>
          <w:rFonts w:ascii="Palatino Linotype" w:hAnsi="Palatino Linotype"/>
        </w:rPr>
        <w:t xml:space="preserve"> los días veinticinco (25) de junio  y dos (02) de julio  de dos mil diecinueve, rindió los informes justificados respectivos dentro de todos los recursos de revisión que se resuelven; no obstante, no fueron puestos a disposición de la </w:t>
      </w:r>
      <w:r w:rsidRPr="00485A22">
        <w:rPr>
          <w:rFonts w:ascii="Palatino Linotype" w:hAnsi="Palatino Linotype"/>
          <w:b/>
        </w:rPr>
        <w:t>RECURRENTE</w:t>
      </w:r>
      <w:r w:rsidRPr="00485A22">
        <w:rPr>
          <w:rFonts w:ascii="Palatino Linotype" w:hAnsi="Palatino Linotype"/>
        </w:rPr>
        <w:t xml:space="preserve"> debido a que no atenderían lo solicitado por el particular. Sin embargo, con la finalidad de que no exista opacidad, se harán del conocimiento de la particular al momento de la notificación de la presente resolución. Por su parte el recurrente fue omiso en realizar manifestaciones que a su derecho convinieran y asistieran.</w:t>
      </w:r>
    </w:p>
    <w:p w14:paraId="0DFB2D0A" w14:textId="77777777" w:rsidR="002B62AC" w:rsidRPr="00485A22" w:rsidRDefault="002B62AC" w:rsidP="00485A22">
      <w:pPr>
        <w:pStyle w:val="Prrafodelista"/>
        <w:spacing w:before="240" w:after="240" w:line="360" w:lineRule="auto"/>
        <w:ind w:left="0"/>
        <w:jc w:val="both"/>
        <w:rPr>
          <w:rFonts w:ascii="Palatino Linotype" w:hAnsi="Palatino Linotype"/>
        </w:rPr>
      </w:pPr>
    </w:p>
    <w:p w14:paraId="0D3CAB57" w14:textId="2F435F7C" w:rsidR="00664106" w:rsidRPr="00485A22" w:rsidRDefault="00861622" w:rsidP="00485A22">
      <w:pPr>
        <w:pStyle w:val="Prrafodelista"/>
        <w:numPr>
          <w:ilvl w:val="0"/>
          <w:numId w:val="1"/>
        </w:numPr>
        <w:spacing w:before="240" w:after="240" w:line="360" w:lineRule="auto"/>
        <w:ind w:left="0" w:firstLine="0"/>
        <w:jc w:val="both"/>
        <w:rPr>
          <w:rFonts w:ascii="Palatino Linotype" w:hAnsi="Palatino Linotype"/>
        </w:rPr>
      </w:pPr>
      <w:r w:rsidRPr="00485A22">
        <w:rPr>
          <w:rFonts w:ascii="Palatino Linotype" w:hAnsi="Palatino Linotype"/>
        </w:rPr>
        <w:t xml:space="preserve">El Comisionado Ponente decretó </w:t>
      </w:r>
      <w:r w:rsidR="00512F22" w:rsidRPr="00485A22">
        <w:rPr>
          <w:rFonts w:ascii="Palatino Linotype" w:hAnsi="Palatino Linotype"/>
        </w:rPr>
        <w:t>l</w:t>
      </w:r>
      <w:r w:rsidR="00E34501" w:rsidRPr="00485A22">
        <w:rPr>
          <w:rFonts w:ascii="Palatino Linotype" w:hAnsi="Palatino Linotype"/>
        </w:rPr>
        <w:t>os</w:t>
      </w:r>
      <w:r w:rsidR="00512F22" w:rsidRPr="00485A22">
        <w:rPr>
          <w:rFonts w:ascii="Palatino Linotype" w:hAnsi="Palatino Linotype"/>
        </w:rPr>
        <w:t xml:space="preserve"> cierre</w:t>
      </w:r>
      <w:r w:rsidR="00E34501" w:rsidRPr="00485A22">
        <w:rPr>
          <w:rFonts w:ascii="Palatino Linotype" w:hAnsi="Palatino Linotype"/>
        </w:rPr>
        <w:t>s</w:t>
      </w:r>
      <w:r w:rsidR="00512F22" w:rsidRPr="00485A22">
        <w:rPr>
          <w:rFonts w:ascii="Palatino Linotype" w:hAnsi="Palatino Linotype"/>
        </w:rPr>
        <w:t xml:space="preserve"> de instrucción</w:t>
      </w:r>
      <w:r w:rsidR="00512F22" w:rsidRPr="00485A22">
        <w:rPr>
          <w:rFonts w:ascii="Palatino Linotype" w:hAnsi="Palatino Linotype" w:cs="Arial"/>
        </w:rPr>
        <w:t xml:space="preserve"> </w:t>
      </w:r>
      <w:r w:rsidR="00BF1B7F" w:rsidRPr="00485A22">
        <w:rPr>
          <w:rFonts w:ascii="Palatino Linotype" w:hAnsi="Palatino Linotype" w:cs="Arial"/>
        </w:rPr>
        <w:t xml:space="preserve">de </w:t>
      </w:r>
      <w:r w:rsidR="0050309F" w:rsidRPr="00485A22">
        <w:rPr>
          <w:rFonts w:ascii="Palatino Linotype" w:hAnsi="Palatino Linotype" w:cs="Arial"/>
        </w:rPr>
        <w:t>l</w:t>
      </w:r>
      <w:r w:rsidR="006D42C5" w:rsidRPr="00485A22">
        <w:rPr>
          <w:rFonts w:ascii="Palatino Linotype" w:hAnsi="Palatino Linotype" w:cs="Arial"/>
        </w:rPr>
        <w:t>os</w:t>
      </w:r>
      <w:r w:rsidR="00BF1B7F" w:rsidRPr="00485A22">
        <w:rPr>
          <w:rFonts w:ascii="Palatino Linotype" w:hAnsi="Palatino Linotype" w:cs="Arial"/>
        </w:rPr>
        <w:t xml:space="preserve"> recursos de revisión </w:t>
      </w:r>
      <w:r w:rsidR="00512F22" w:rsidRPr="00485A22">
        <w:rPr>
          <w:rFonts w:ascii="Palatino Linotype" w:hAnsi="Palatino Linotype"/>
        </w:rPr>
        <w:t>mediante acuerdo</w:t>
      </w:r>
      <w:r w:rsidR="004C20F2" w:rsidRPr="00485A22">
        <w:rPr>
          <w:rFonts w:ascii="Palatino Linotype" w:hAnsi="Palatino Linotype"/>
        </w:rPr>
        <w:t>s</w:t>
      </w:r>
      <w:r w:rsidR="00BF1B7F" w:rsidRPr="00485A22">
        <w:rPr>
          <w:rFonts w:ascii="Palatino Linotype" w:hAnsi="Palatino Linotype"/>
        </w:rPr>
        <w:t xml:space="preserve"> de fecha</w:t>
      </w:r>
      <w:r w:rsidR="002B62AC" w:rsidRPr="00485A22">
        <w:rPr>
          <w:rFonts w:ascii="Palatino Linotype" w:hAnsi="Palatino Linotype"/>
        </w:rPr>
        <w:t xml:space="preserve"> catorce (30</w:t>
      </w:r>
      <w:r w:rsidR="00062379" w:rsidRPr="00485A22">
        <w:rPr>
          <w:rFonts w:ascii="Palatino Linotype" w:hAnsi="Palatino Linotype"/>
        </w:rPr>
        <w:t>)</w:t>
      </w:r>
      <w:r w:rsidR="009E3847" w:rsidRPr="00485A22">
        <w:rPr>
          <w:rFonts w:ascii="Palatino Linotype" w:hAnsi="Palatino Linotype"/>
        </w:rPr>
        <w:t xml:space="preserve"> de</w:t>
      </w:r>
      <w:r w:rsidR="002B62AC" w:rsidRPr="00485A22">
        <w:rPr>
          <w:rFonts w:ascii="Palatino Linotype" w:hAnsi="Palatino Linotype"/>
        </w:rPr>
        <w:t xml:space="preserve"> agosto</w:t>
      </w:r>
      <w:r w:rsidR="006D3485" w:rsidRPr="00485A22">
        <w:rPr>
          <w:rFonts w:ascii="Palatino Linotype" w:hAnsi="Palatino Linotype"/>
        </w:rPr>
        <w:t xml:space="preserve"> </w:t>
      </w:r>
      <w:r w:rsidR="00E07BCC" w:rsidRPr="00485A22">
        <w:rPr>
          <w:rFonts w:ascii="Palatino Linotype" w:hAnsi="Palatino Linotype"/>
        </w:rPr>
        <w:t>de dos mil diecinueve</w:t>
      </w:r>
      <w:r w:rsidR="00C862C4" w:rsidRPr="00485A22">
        <w:rPr>
          <w:rFonts w:ascii="Palatino Linotype" w:hAnsi="Palatino Linotype"/>
        </w:rPr>
        <w:t xml:space="preserve">, </w:t>
      </w:r>
      <w:r w:rsidR="006B12CA" w:rsidRPr="00485A22">
        <w:rPr>
          <w:rFonts w:ascii="Palatino Linotype" w:hAnsi="Palatino Linotype" w:cs="Arial"/>
        </w:rPr>
        <w:t>por lo que</w:t>
      </w:r>
      <w:r w:rsidR="00702482" w:rsidRPr="00485A22">
        <w:rPr>
          <w:rFonts w:ascii="Palatino Linotype" w:hAnsi="Palatino Linotype" w:cs="Arial"/>
        </w:rPr>
        <w:t xml:space="preserve">, ordenó turnar el expediente a resolución, misma que ahora se pronuncia. </w:t>
      </w:r>
      <w:bookmarkStart w:id="85" w:name="_Toc461555889"/>
      <w:bookmarkStart w:id="86" w:name="_Toc466371858"/>
    </w:p>
    <w:p w14:paraId="4792E119" w14:textId="77777777" w:rsidR="0000724D" w:rsidRPr="00485A22" w:rsidRDefault="0000724D" w:rsidP="00485A22">
      <w:pPr>
        <w:pStyle w:val="Prrafodelista"/>
        <w:spacing w:before="240" w:after="240" w:line="360" w:lineRule="auto"/>
        <w:ind w:left="360"/>
        <w:jc w:val="both"/>
        <w:rPr>
          <w:rFonts w:ascii="Palatino Linotype" w:hAnsi="Palatino Linotype"/>
        </w:rPr>
      </w:pPr>
    </w:p>
    <w:p w14:paraId="6264FBA7" w14:textId="4CD505F7" w:rsidR="006D2E5C" w:rsidRPr="00485A22" w:rsidRDefault="002B62AC" w:rsidP="00485A22">
      <w:pPr>
        <w:pStyle w:val="Prrafodelista"/>
        <w:numPr>
          <w:ilvl w:val="0"/>
          <w:numId w:val="1"/>
        </w:numPr>
        <w:spacing w:before="240" w:after="240" w:line="360" w:lineRule="auto"/>
        <w:ind w:left="0" w:firstLine="0"/>
        <w:jc w:val="both"/>
        <w:rPr>
          <w:rFonts w:ascii="Palatino Linotype" w:hAnsi="Palatino Linotype"/>
        </w:rPr>
      </w:pPr>
      <w:r w:rsidRPr="00485A22">
        <w:rPr>
          <w:rFonts w:ascii="Palatino Linotype" w:eastAsia="Calibri" w:hAnsi="Palatino Linotype" w:cs="Arial"/>
          <w:color w:val="000000" w:themeColor="text1"/>
        </w:rPr>
        <w:t>El día treinta (30</w:t>
      </w:r>
      <w:r w:rsidR="006D3485" w:rsidRPr="00485A22">
        <w:rPr>
          <w:rFonts w:ascii="Palatino Linotype" w:eastAsia="Calibri" w:hAnsi="Palatino Linotype" w:cs="Arial"/>
          <w:color w:val="000000" w:themeColor="text1"/>
        </w:rPr>
        <w:t>) de</w:t>
      </w:r>
      <w:r w:rsidRPr="00485A22">
        <w:rPr>
          <w:rFonts w:ascii="Palatino Linotype" w:eastAsia="Calibri" w:hAnsi="Palatino Linotype" w:cs="Arial"/>
          <w:color w:val="000000" w:themeColor="text1"/>
        </w:rPr>
        <w:t xml:space="preserve"> agosto</w:t>
      </w:r>
      <w:r w:rsidR="00E07BCC" w:rsidRPr="00485A22">
        <w:rPr>
          <w:rFonts w:ascii="Palatino Linotype" w:eastAsia="Calibri" w:hAnsi="Palatino Linotype" w:cs="Arial"/>
          <w:color w:val="000000" w:themeColor="text1"/>
        </w:rPr>
        <w:t xml:space="preserve"> de dos mil diecinueve</w:t>
      </w:r>
      <w:r w:rsidR="0000724D" w:rsidRPr="00485A22">
        <w:rPr>
          <w:rFonts w:ascii="Palatino Linotype" w:eastAsia="Calibri" w:hAnsi="Palatino Linotype" w:cs="Arial"/>
          <w:color w:val="000000" w:themeColor="text1"/>
        </w:rPr>
        <w:t xml:space="preserve"> y con fundamento en el artículo 181 tercer párrafo de la </w:t>
      </w:r>
      <w:r w:rsidR="0000724D" w:rsidRPr="00485A22">
        <w:rPr>
          <w:rFonts w:ascii="Palatino Linotype" w:eastAsia="Calibri" w:hAnsi="Palatino Linotype" w:cs="Arial"/>
          <w:b/>
          <w:bCs/>
          <w:color w:val="000000" w:themeColor="text1"/>
        </w:rPr>
        <w:t>Ley de Transparencia y Acceso a la Información Pública del Estado de México y Municipios, </w:t>
      </w:r>
      <w:r w:rsidR="0000724D" w:rsidRPr="00485A22">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4F5486E7" w14:textId="77777777" w:rsidR="006D2E5C" w:rsidRPr="00485A22" w:rsidRDefault="006D2E5C" w:rsidP="00485A22">
      <w:pPr>
        <w:pStyle w:val="Prrafodelista"/>
        <w:spacing w:before="240" w:after="240" w:line="360" w:lineRule="auto"/>
        <w:ind w:left="0"/>
        <w:jc w:val="both"/>
        <w:rPr>
          <w:rFonts w:ascii="Palatino Linotype" w:hAnsi="Palatino Linotype"/>
        </w:rPr>
      </w:pPr>
    </w:p>
    <w:p w14:paraId="2214847C" w14:textId="1C5EF86F" w:rsidR="006D2E5C" w:rsidRPr="00485A22" w:rsidRDefault="007C0013" w:rsidP="00485A22">
      <w:pPr>
        <w:pStyle w:val="Ttulo1"/>
        <w:spacing w:line="360" w:lineRule="auto"/>
        <w:jc w:val="center"/>
        <w:rPr>
          <w:b/>
          <w:szCs w:val="24"/>
        </w:rPr>
      </w:pPr>
      <w:bookmarkStart w:id="87" w:name="_Toc18070418"/>
      <w:r w:rsidRPr="00485A22">
        <w:rPr>
          <w:b/>
          <w:szCs w:val="24"/>
        </w:rPr>
        <w:t>CONSIDERANDO</w:t>
      </w:r>
      <w:bookmarkEnd w:id="85"/>
      <w:bookmarkEnd w:id="86"/>
      <w:bookmarkEnd w:id="87"/>
    </w:p>
    <w:p w14:paraId="1C4B1F3E" w14:textId="77777777" w:rsidR="00236140" w:rsidRPr="00485A22" w:rsidRDefault="00236140" w:rsidP="00485A22">
      <w:pPr>
        <w:spacing w:line="360" w:lineRule="auto"/>
        <w:rPr>
          <w:rFonts w:ascii="Palatino Linotype" w:hAnsi="Palatino Linotype"/>
          <w:lang w:val="es-MX" w:eastAsia="en-US"/>
        </w:rPr>
      </w:pPr>
    </w:p>
    <w:p w14:paraId="629A5BE2" w14:textId="56C3E7D5" w:rsidR="007C0013" w:rsidRPr="00485A22" w:rsidRDefault="007C0013" w:rsidP="00485A22">
      <w:pPr>
        <w:pStyle w:val="Ttulo2"/>
        <w:spacing w:line="360" w:lineRule="auto"/>
        <w:rPr>
          <w:rFonts w:ascii="Palatino Linotype" w:hAnsi="Palatino Linotype"/>
          <w:b/>
          <w:color w:val="auto"/>
          <w:sz w:val="24"/>
          <w:szCs w:val="24"/>
        </w:rPr>
      </w:pPr>
      <w:bookmarkStart w:id="88" w:name="_Toc461555890"/>
      <w:bookmarkStart w:id="89" w:name="_Toc466371859"/>
      <w:bookmarkStart w:id="90" w:name="_Toc18070419"/>
      <w:r w:rsidRPr="00485A22">
        <w:rPr>
          <w:rFonts w:ascii="Palatino Linotype" w:hAnsi="Palatino Linotype"/>
          <w:b/>
          <w:color w:val="auto"/>
          <w:sz w:val="24"/>
          <w:szCs w:val="24"/>
        </w:rPr>
        <w:t>PRIMERO. De la competencia</w:t>
      </w:r>
      <w:bookmarkEnd w:id="88"/>
      <w:bookmarkEnd w:id="89"/>
      <w:bookmarkEnd w:id="90"/>
    </w:p>
    <w:p w14:paraId="7796F3C8" w14:textId="77777777" w:rsidR="006D0DAE" w:rsidRPr="00485A22" w:rsidRDefault="006D0DAE" w:rsidP="00485A22">
      <w:pPr>
        <w:spacing w:line="360" w:lineRule="auto"/>
        <w:rPr>
          <w:rFonts w:ascii="Palatino Linotype" w:hAnsi="Palatino Linotype"/>
          <w:lang w:val="es-MX" w:eastAsia="en-US"/>
        </w:rPr>
      </w:pPr>
    </w:p>
    <w:p w14:paraId="0BF52B18" w14:textId="0F2D6905" w:rsidR="005A228F" w:rsidRPr="00485A22" w:rsidRDefault="00A45546" w:rsidP="00485A22">
      <w:pPr>
        <w:pStyle w:val="Prrafodelista"/>
        <w:numPr>
          <w:ilvl w:val="0"/>
          <w:numId w:val="1"/>
        </w:numPr>
        <w:spacing w:line="360" w:lineRule="auto"/>
        <w:ind w:left="0" w:firstLine="0"/>
        <w:jc w:val="both"/>
        <w:rPr>
          <w:rFonts w:ascii="Palatino Linotype" w:eastAsia="Calibri" w:hAnsi="Palatino Linotype" w:cs="Times New Roman"/>
          <w:b/>
          <w:lang w:val="es-ES"/>
        </w:rPr>
      </w:pPr>
      <w:r w:rsidRPr="00485A2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85A22">
        <w:rPr>
          <w:rFonts w:ascii="Palatino Linotype" w:eastAsia="Calibri" w:hAnsi="Palatino Linotype" w:cs="Times New Roman"/>
          <w:b/>
          <w:lang w:val="es-ES"/>
        </w:rPr>
        <w:t>Constitución Política de los Estados Unidos Mexicanos</w:t>
      </w:r>
      <w:r w:rsidR="002B62AC" w:rsidRPr="00485A22">
        <w:rPr>
          <w:rFonts w:ascii="Palatino Linotype" w:eastAsia="Calibri" w:hAnsi="Palatino Linotype" w:cs="Times New Roman"/>
          <w:lang w:val="es-ES"/>
        </w:rPr>
        <w:t>; 5, párrafos vigésimo segundo</w:t>
      </w:r>
      <w:r w:rsidRPr="00485A22">
        <w:rPr>
          <w:rFonts w:ascii="Palatino Linotype" w:eastAsia="Calibri" w:hAnsi="Palatino Linotype" w:cs="Times New Roman"/>
          <w:lang w:val="es-ES"/>
        </w:rPr>
        <w:t xml:space="preserve">, vigésimo </w:t>
      </w:r>
      <w:r w:rsidR="002B62AC" w:rsidRPr="00485A22">
        <w:rPr>
          <w:rFonts w:ascii="Palatino Linotype" w:eastAsia="Calibri" w:hAnsi="Palatino Linotype" w:cs="Times New Roman"/>
          <w:lang w:val="es-ES"/>
        </w:rPr>
        <w:t>tercero y vigésimo cuarto</w:t>
      </w:r>
      <w:r w:rsidRPr="00485A22">
        <w:rPr>
          <w:rFonts w:ascii="Palatino Linotype" w:eastAsia="Calibri" w:hAnsi="Palatino Linotype" w:cs="Times New Roman"/>
          <w:lang w:val="es-ES"/>
        </w:rPr>
        <w:t xml:space="preserve"> fracciones IV y V de la </w:t>
      </w:r>
      <w:r w:rsidRPr="00485A22">
        <w:rPr>
          <w:rFonts w:ascii="Palatino Linotype" w:eastAsia="Calibri" w:hAnsi="Palatino Linotype" w:cs="Times New Roman"/>
          <w:b/>
          <w:lang w:val="es-ES"/>
        </w:rPr>
        <w:t>Constitución Política del Estado Libre y Soberano de México</w:t>
      </w:r>
      <w:r w:rsidRPr="00485A22">
        <w:rPr>
          <w:rFonts w:ascii="Palatino Linotype" w:eastAsia="Calibri" w:hAnsi="Palatino Linotype" w:cs="Times New Roman"/>
          <w:lang w:val="es-ES"/>
        </w:rPr>
        <w:t xml:space="preserve">; artículos 1, 2 fracción II, 13, 29, 36 fracciones I y II, 176, 178, 179, 181 párrafo tercero y 185 </w:t>
      </w:r>
      <w:r w:rsidRPr="00485A22">
        <w:rPr>
          <w:rFonts w:ascii="Palatino Linotype" w:eastAsia="Calibri" w:hAnsi="Palatino Linotype" w:cs="Arial"/>
          <w:lang w:val="es-ES"/>
        </w:rPr>
        <w:t xml:space="preserve">de la </w:t>
      </w:r>
      <w:r w:rsidRPr="00485A22">
        <w:rPr>
          <w:rFonts w:ascii="Palatino Linotype" w:eastAsia="Calibri" w:hAnsi="Palatino Linotype" w:cs="Arial"/>
          <w:b/>
          <w:lang w:val="es-ES"/>
        </w:rPr>
        <w:t>Ley de Transparencia y Acceso a la Información Pública del Estado de México y Municipios</w:t>
      </w:r>
      <w:r w:rsidR="00DA73EE" w:rsidRPr="00485A22">
        <w:rPr>
          <w:rFonts w:ascii="Palatino Linotype" w:eastAsia="Calibri" w:hAnsi="Palatino Linotype" w:cs="Arial"/>
          <w:lang w:val="es-ES"/>
        </w:rPr>
        <w:t>;</w:t>
      </w:r>
      <w:r w:rsidRPr="00485A22">
        <w:rPr>
          <w:rFonts w:ascii="Palatino Linotype" w:eastAsia="Calibri" w:hAnsi="Palatino Linotype" w:cs="Arial"/>
          <w:lang w:val="es-ES"/>
        </w:rPr>
        <w:t xml:space="preserve"> y 10, 7, 9 fracciones I y XXIV, y 11 del </w:t>
      </w:r>
      <w:r w:rsidRPr="00485A2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485A22" w:rsidRDefault="00062379" w:rsidP="00485A22">
      <w:pPr>
        <w:pStyle w:val="Prrafodelista"/>
        <w:spacing w:line="360" w:lineRule="auto"/>
        <w:ind w:left="360"/>
        <w:jc w:val="both"/>
        <w:rPr>
          <w:rFonts w:ascii="Palatino Linotype" w:eastAsia="Calibri" w:hAnsi="Palatino Linotype" w:cs="Times New Roman"/>
          <w:b/>
          <w:lang w:val="es-ES"/>
        </w:rPr>
      </w:pPr>
    </w:p>
    <w:p w14:paraId="1EEDC16F" w14:textId="77B666CF" w:rsidR="006D0DAE" w:rsidRPr="00485A22" w:rsidRDefault="007C0013" w:rsidP="00485A22">
      <w:pPr>
        <w:pStyle w:val="Ttulo2"/>
        <w:spacing w:line="360" w:lineRule="auto"/>
        <w:rPr>
          <w:rFonts w:ascii="Palatino Linotype" w:hAnsi="Palatino Linotype"/>
          <w:b/>
          <w:color w:val="auto"/>
          <w:sz w:val="24"/>
          <w:szCs w:val="24"/>
        </w:rPr>
      </w:pPr>
      <w:bookmarkStart w:id="91" w:name="_Toc461555891"/>
      <w:bookmarkStart w:id="92" w:name="_Toc466371860"/>
      <w:bookmarkStart w:id="93" w:name="_Toc18070420"/>
      <w:r w:rsidRPr="00485A22">
        <w:rPr>
          <w:rFonts w:ascii="Palatino Linotype" w:hAnsi="Palatino Linotype"/>
          <w:b/>
          <w:color w:val="auto"/>
          <w:sz w:val="24"/>
          <w:szCs w:val="24"/>
        </w:rPr>
        <w:t>SEGUNDO. De la oportunidad y proced</w:t>
      </w:r>
      <w:r w:rsidR="00F35C44" w:rsidRPr="00485A22">
        <w:rPr>
          <w:rFonts w:ascii="Palatino Linotype" w:hAnsi="Palatino Linotype"/>
          <w:b/>
          <w:color w:val="auto"/>
          <w:sz w:val="24"/>
          <w:szCs w:val="24"/>
        </w:rPr>
        <w:t>encia</w:t>
      </w:r>
      <w:r w:rsidRPr="00485A22">
        <w:rPr>
          <w:rFonts w:ascii="Palatino Linotype" w:hAnsi="Palatino Linotype"/>
          <w:b/>
          <w:color w:val="auto"/>
          <w:sz w:val="24"/>
          <w:szCs w:val="24"/>
        </w:rPr>
        <w:t>.</w:t>
      </w:r>
      <w:bookmarkEnd w:id="91"/>
      <w:bookmarkEnd w:id="92"/>
      <w:bookmarkEnd w:id="93"/>
    </w:p>
    <w:p w14:paraId="19522492" w14:textId="20B5C0E9" w:rsidR="00340FE1" w:rsidRPr="00485A22" w:rsidRDefault="00340FE1" w:rsidP="00485A22">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485A22">
        <w:rPr>
          <w:rFonts w:ascii="Palatino Linotype" w:eastAsia="Calibri" w:hAnsi="Palatino Linotype" w:cs="Arial"/>
          <w:lang w:val="es-MX"/>
        </w:rPr>
        <w:t>Los</w:t>
      </w:r>
      <w:r w:rsidRPr="00485A22">
        <w:rPr>
          <w:rFonts w:ascii="Palatino Linotype" w:eastAsia="Calibri" w:hAnsi="Palatino Linotype" w:cs="Arial"/>
        </w:rPr>
        <w:t xml:space="preserve"> medios de impugnación fueron presentados a través del </w:t>
      </w:r>
      <w:r w:rsidRPr="00485A22">
        <w:rPr>
          <w:rFonts w:ascii="Palatino Linotype" w:eastAsia="Calibri" w:hAnsi="Palatino Linotype" w:cs="Arial"/>
          <w:b/>
        </w:rPr>
        <w:t>SAIMEX,</w:t>
      </w:r>
      <w:r w:rsidRPr="00485A2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85A22">
        <w:rPr>
          <w:rFonts w:ascii="Palatino Linotype" w:eastAsia="Calibri" w:hAnsi="Palatino Linotype" w:cs="Arial"/>
          <w:b/>
        </w:rPr>
        <w:t>SUJETO OBLIGADO</w:t>
      </w:r>
      <w:r w:rsidRPr="00485A22">
        <w:rPr>
          <w:rFonts w:ascii="Palatino Linotype" w:eastAsia="Calibri" w:hAnsi="Palatino Linotype" w:cs="Arial"/>
        </w:rPr>
        <w:t xml:space="preserve"> emitió sus respuestas a las solicitudes de información de referencia el veintidós (22) de mayo y tres de junio de dos mil diecinueve, </w:t>
      </w:r>
      <w:r w:rsidRPr="00485A22">
        <w:rPr>
          <w:rFonts w:ascii="Palatino Linotype" w:hAnsi="Palatino Linotype" w:cs="Arial"/>
        </w:rPr>
        <w:t>de tal forma que los plazos para interponer los recursos transcurrieron del día veintitrés (23) de mayo</w:t>
      </w:r>
      <w:r w:rsidR="00FA7ADC" w:rsidRPr="00485A22">
        <w:rPr>
          <w:rFonts w:ascii="Palatino Linotype" w:hAnsi="Palatino Linotype" w:cs="Arial"/>
        </w:rPr>
        <w:t xml:space="preserve"> y cuatro (04) de junio </w:t>
      </w:r>
      <w:r w:rsidRPr="00485A22">
        <w:rPr>
          <w:rFonts w:ascii="Palatino Linotype" w:hAnsi="Palatino Linotype" w:cs="Arial"/>
        </w:rPr>
        <w:t>de dos mil dieci</w:t>
      </w:r>
      <w:r w:rsidR="00FA7ADC" w:rsidRPr="00485A22">
        <w:rPr>
          <w:rFonts w:ascii="Palatino Linotype" w:hAnsi="Palatino Linotype" w:cs="Arial"/>
        </w:rPr>
        <w:t>nueve</w:t>
      </w:r>
      <w:r w:rsidRPr="00485A22">
        <w:rPr>
          <w:rFonts w:ascii="Palatino Linotype" w:hAnsi="Palatino Linotype" w:cs="Arial"/>
        </w:rPr>
        <w:t>, al</w:t>
      </w:r>
      <w:r w:rsidR="00FA7ADC" w:rsidRPr="00485A22">
        <w:rPr>
          <w:rFonts w:ascii="Palatino Linotype" w:hAnsi="Palatino Linotype" w:cs="Arial"/>
        </w:rPr>
        <w:t xml:space="preserve"> quince (15) y </w:t>
      </w:r>
      <w:r w:rsidRPr="00485A22">
        <w:rPr>
          <w:rFonts w:ascii="Palatino Linotype" w:hAnsi="Palatino Linotype" w:cs="Arial"/>
        </w:rPr>
        <w:t xml:space="preserve"> </w:t>
      </w:r>
      <w:r w:rsidR="00FA7ADC" w:rsidRPr="00485A22">
        <w:rPr>
          <w:rFonts w:ascii="Palatino Linotype" w:hAnsi="Palatino Linotype" w:cs="Arial"/>
        </w:rPr>
        <w:t xml:space="preserve">veinticuatro </w:t>
      </w:r>
      <w:r w:rsidRPr="00485A22">
        <w:rPr>
          <w:rFonts w:ascii="Palatino Linotype" w:hAnsi="Palatino Linotype" w:cs="Arial"/>
        </w:rPr>
        <w:t xml:space="preserve"> (</w:t>
      </w:r>
      <w:r w:rsidR="00FA7ADC" w:rsidRPr="00485A22">
        <w:rPr>
          <w:rFonts w:ascii="Palatino Linotype" w:hAnsi="Palatino Linotype" w:cs="Arial"/>
        </w:rPr>
        <w:t>24</w:t>
      </w:r>
      <w:r w:rsidRPr="00485A22">
        <w:rPr>
          <w:rFonts w:ascii="Palatino Linotype" w:hAnsi="Palatino Linotype" w:cs="Arial"/>
        </w:rPr>
        <w:t>)</w:t>
      </w:r>
      <w:r w:rsidR="00FA7ADC" w:rsidRPr="00485A22">
        <w:rPr>
          <w:rFonts w:ascii="Palatino Linotype" w:hAnsi="Palatino Linotype" w:cs="Arial"/>
        </w:rPr>
        <w:t xml:space="preserve"> de junio</w:t>
      </w:r>
      <w:r w:rsidRPr="00485A22">
        <w:rPr>
          <w:rFonts w:ascii="Palatino Linotype" w:hAnsi="Palatino Linotype" w:cs="Arial"/>
        </w:rPr>
        <w:t xml:space="preserve"> de dos mil dieci</w:t>
      </w:r>
      <w:r w:rsidR="00FA7ADC" w:rsidRPr="00485A22">
        <w:rPr>
          <w:rFonts w:ascii="Palatino Linotype" w:hAnsi="Palatino Linotype" w:cs="Arial"/>
        </w:rPr>
        <w:t>nueve</w:t>
      </w:r>
      <w:r w:rsidRPr="00485A22">
        <w:rPr>
          <w:rFonts w:ascii="Palatino Linotype" w:hAnsi="Palatino Linotype" w:cs="Arial"/>
        </w:rPr>
        <w:t xml:space="preserve"> respectivamente. En consecuencia, si la hoy </w:t>
      </w:r>
      <w:r w:rsidRPr="00485A22">
        <w:rPr>
          <w:rFonts w:ascii="Palatino Linotype" w:hAnsi="Palatino Linotype" w:cs="Arial"/>
          <w:b/>
        </w:rPr>
        <w:t>RECURRENTE</w:t>
      </w:r>
      <w:r w:rsidRPr="00485A22">
        <w:rPr>
          <w:rFonts w:ascii="Palatino Linotype" w:hAnsi="Palatino Linotype" w:cs="Arial"/>
        </w:rPr>
        <w:t xml:space="preserve"> presentó sus inconformidades el día </w:t>
      </w:r>
      <w:r w:rsidR="00FA7ADC" w:rsidRPr="00485A22">
        <w:rPr>
          <w:rFonts w:ascii="Palatino Linotype" w:hAnsi="Palatino Linotype" w:cs="Arial"/>
        </w:rPr>
        <w:t>diez (10</w:t>
      </w:r>
      <w:r w:rsidRPr="00485A22">
        <w:rPr>
          <w:rFonts w:ascii="Palatino Linotype" w:hAnsi="Palatino Linotype" w:cs="Arial"/>
        </w:rPr>
        <w:t>) y</w:t>
      </w:r>
      <w:r w:rsidR="00FA7ADC" w:rsidRPr="00485A22">
        <w:rPr>
          <w:rFonts w:ascii="Palatino Linotype" w:hAnsi="Palatino Linotype" w:cs="Arial"/>
        </w:rPr>
        <w:t xml:space="preserve"> diecisiete  (17</w:t>
      </w:r>
      <w:r w:rsidRPr="00485A22">
        <w:rPr>
          <w:rFonts w:ascii="Palatino Linotype" w:hAnsi="Palatino Linotype" w:cs="Arial"/>
        </w:rPr>
        <w:t>) de</w:t>
      </w:r>
      <w:r w:rsidR="00FA7ADC" w:rsidRPr="00485A22">
        <w:rPr>
          <w:rFonts w:ascii="Palatino Linotype" w:hAnsi="Palatino Linotype" w:cs="Arial"/>
        </w:rPr>
        <w:t xml:space="preserve"> junio de dos mil diecinueve</w:t>
      </w:r>
      <w:r w:rsidRPr="00485A22">
        <w:rPr>
          <w:rFonts w:ascii="Palatino Linotype" w:hAnsi="Palatino Linotype" w:cs="Arial"/>
        </w:rPr>
        <w:t xml:space="preserve">, </w:t>
      </w:r>
      <w:r w:rsidRPr="00485A22">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485A22">
        <w:rPr>
          <w:rFonts w:ascii="Palatino Linotype" w:hAnsi="Palatino Linotype"/>
        </w:rPr>
        <w:t xml:space="preserve">En ese sentido, no existiendo causas de </w:t>
      </w:r>
      <w:proofErr w:type="spellStart"/>
      <w:r w:rsidRPr="00485A22">
        <w:rPr>
          <w:rFonts w:ascii="Palatino Linotype" w:hAnsi="Palatino Linotype"/>
        </w:rPr>
        <w:t>desechamiento</w:t>
      </w:r>
      <w:proofErr w:type="spellEnd"/>
      <w:r w:rsidRPr="00485A22">
        <w:rPr>
          <w:rFonts w:ascii="Palatino Linotype" w:hAnsi="Palatino Linotype"/>
        </w:rPr>
        <w:t xml:space="preserve"> por extemporaneidad, el recurso de revisión que hoy nos ocupa, resulta procedente.</w:t>
      </w:r>
    </w:p>
    <w:p w14:paraId="7C3BD04B" w14:textId="77777777" w:rsidR="00340FE1" w:rsidRPr="00485A22" w:rsidRDefault="00340FE1" w:rsidP="00485A22">
      <w:pPr>
        <w:pStyle w:val="Prrafodelista"/>
        <w:spacing w:before="240" w:after="240" w:line="360" w:lineRule="auto"/>
        <w:ind w:left="0"/>
        <w:jc w:val="both"/>
        <w:rPr>
          <w:rFonts w:ascii="Palatino Linotype" w:eastAsia="Times New Roman" w:hAnsi="Palatino Linotype" w:cs="Arial"/>
          <w:color w:val="000000"/>
        </w:rPr>
      </w:pPr>
    </w:p>
    <w:p w14:paraId="315E1410" w14:textId="75DF29ED" w:rsidR="008E07AD" w:rsidRPr="00485A22" w:rsidRDefault="00340FE1" w:rsidP="00485A22">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485A22">
        <w:rPr>
          <w:rFonts w:ascii="Palatino Linotype" w:eastAsia="Calibri" w:hAnsi="Palatino Linotype" w:cs="Aria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653DDD9D" w14:textId="116BB08C" w:rsidR="000A0913" w:rsidRPr="00485A22" w:rsidRDefault="0044176A" w:rsidP="00485A22">
      <w:pPr>
        <w:pStyle w:val="Ttulo1"/>
        <w:spacing w:line="360" w:lineRule="auto"/>
        <w:rPr>
          <w:b/>
          <w:i/>
          <w:color w:val="000000" w:themeColor="text1"/>
          <w:szCs w:val="24"/>
        </w:rPr>
      </w:pPr>
      <w:bookmarkStart w:id="94" w:name="_Toc503862490"/>
      <w:bookmarkStart w:id="95" w:name="_Toc509403241"/>
      <w:bookmarkStart w:id="96" w:name="_Toc18070421"/>
      <w:r w:rsidRPr="00485A22">
        <w:rPr>
          <w:b/>
          <w:color w:val="000000" w:themeColor="text1"/>
          <w:szCs w:val="24"/>
        </w:rPr>
        <w:t>TERCERO</w:t>
      </w:r>
      <w:r w:rsidR="006A4F64" w:rsidRPr="00485A22">
        <w:rPr>
          <w:b/>
          <w:color w:val="000000" w:themeColor="text1"/>
          <w:szCs w:val="24"/>
        </w:rPr>
        <w:t xml:space="preserve">. </w:t>
      </w:r>
      <w:bookmarkEnd w:id="94"/>
      <w:bookmarkEnd w:id="95"/>
      <w:r w:rsidR="00327323" w:rsidRPr="00485A22">
        <w:rPr>
          <w:b/>
          <w:color w:val="000000" w:themeColor="text1"/>
          <w:szCs w:val="24"/>
        </w:rPr>
        <w:t xml:space="preserve">Del planteamiento de la </w:t>
      </w:r>
      <w:r w:rsidR="00327323" w:rsidRPr="00485A22">
        <w:rPr>
          <w:b/>
          <w:i/>
          <w:color w:val="000000" w:themeColor="text1"/>
          <w:szCs w:val="24"/>
        </w:rPr>
        <w:t>Litis.</w:t>
      </w:r>
      <w:bookmarkEnd w:id="96"/>
    </w:p>
    <w:p w14:paraId="6AE444FA" w14:textId="77777777" w:rsidR="00FA7ADC" w:rsidRPr="00485A22" w:rsidRDefault="000A0913" w:rsidP="00485A22">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485A22">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485A22">
        <w:rPr>
          <w:rFonts w:ascii="Palatino Linotype" w:eastAsia="Calibri" w:hAnsi="Palatino Linotype" w:cs="Arial"/>
          <w:b/>
          <w:lang w:val="es-ES"/>
        </w:rPr>
        <w:t>Ley de Transparencia y Acceso a la Información Pública del Estado de México y Municipios</w:t>
      </w:r>
      <w:r w:rsidRPr="00485A22">
        <w:rPr>
          <w:rFonts w:ascii="Palatino Linotype" w:eastAsia="Times New Roman" w:hAnsi="Palatino Linotype" w:cs="Arial"/>
        </w:rPr>
        <w:t xml:space="preserve"> y determinar la confirmación; revocación o modificación; </w:t>
      </w:r>
      <w:proofErr w:type="spellStart"/>
      <w:r w:rsidRPr="00485A22">
        <w:rPr>
          <w:rFonts w:ascii="Palatino Linotype" w:eastAsia="Times New Roman" w:hAnsi="Palatino Linotype" w:cs="Arial"/>
        </w:rPr>
        <w:t>desechamiento</w:t>
      </w:r>
      <w:proofErr w:type="spellEnd"/>
      <w:r w:rsidRPr="00485A22">
        <w:rPr>
          <w:rFonts w:ascii="Palatino Linotype" w:eastAsia="Times New Roman" w:hAnsi="Palatino Linotype" w:cs="Arial"/>
        </w:rPr>
        <w:t xml:space="preserve"> o sobreseimiento; y en su caso ordenar la entrega de la información, respecto a las respuestas o falta de ellas de los Sujetos Obligados. </w:t>
      </w:r>
    </w:p>
    <w:p w14:paraId="26346C97" w14:textId="77777777" w:rsidR="00FA7ADC" w:rsidRPr="00485A22" w:rsidRDefault="00FA7ADC" w:rsidP="00485A22">
      <w:pPr>
        <w:pStyle w:val="Prrafodelista"/>
        <w:spacing w:before="240" w:after="240" w:line="360" w:lineRule="auto"/>
        <w:ind w:left="0"/>
        <w:jc w:val="both"/>
        <w:rPr>
          <w:rFonts w:ascii="Palatino Linotype" w:eastAsia="Times New Roman" w:hAnsi="Palatino Linotype" w:cs="Times New Roman"/>
          <w:i/>
        </w:rPr>
      </w:pPr>
    </w:p>
    <w:p w14:paraId="3DAEEB3A" w14:textId="46544AE5" w:rsidR="00485A22" w:rsidRPr="0036788A" w:rsidRDefault="00FA7ADC" w:rsidP="00485A22">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485A22">
        <w:rPr>
          <w:rFonts w:ascii="Palatino Linotype" w:eastAsia="Times New Roman" w:hAnsi="Palatino Linotype" w:cs="Arial"/>
        </w:rPr>
        <w:t>Así, de las constancias que obran en el expediente al rubro indicado, se desprende que</w:t>
      </w:r>
      <w:r w:rsidRPr="00485A22">
        <w:rPr>
          <w:rFonts w:ascii="Palatino Linotype" w:eastAsia="Times New Roman" w:hAnsi="Palatino Linotype" w:cs="Times New Roman"/>
        </w:rPr>
        <w:t xml:space="preserve"> el particular solicitó al </w:t>
      </w:r>
      <w:r w:rsidRPr="00485A22">
        <w:rPr>
          <w:rFonts w:ascii="Palatino Linotype" w:eastAsia="Times New Roman" w:hAnsi="Palatino Linotype" w:cs="Times New Roman"/>
          <w:b/>
        </w:rPr>
        <w:t xml:space="preserve">Ayuntamiento de Tianguistenco </w:t>
      </w:r>
      <w:r w:rsidRPr="00485A22">
        <w:rPr>
          <w:rFonts w:ascii="Palatino Linotype" w:eastAsia="Times New Roman" w:hAnsi="Palatino Linotype" w:cs="Times New Roman"/>
        </w:rPr>
        <w:t xml:space="preserve">diversa información relacionada con obras públicas y actas de cabildo, solicitudes que de acuerdo a las constancias que obran en el Sistema de Acceso a la Información Mexiquense </w:t>
      </w:r>
      <w:r w:rsidRPr="00485A22">
        <w:rPr>
          <w:rFonts w:ascii="Palatino Linotype" w:eastAsia="Times New Roman" w:hAnsi="Palatino Linotype" w:cs="Times New Roman"/>
          <w:b/>
        </w:rPr>
        <w:t>(SAIMEX)</w:t>
      </w:r>
      <w:r w:rsidRPr="00485A22">
        <w:rPr>
          <w:rFonts w:ascii="Palatino Linotype" w:eastAsia="Times New Roman" w:hAnsi="Palatino Linotype" w:cs="Times New Roman"/>
        </w:rPr>
        <w:t xml:space="preserve">, fueron atendidas de forma parcial por el </w:t>
      </w:r>
      <w:r w:rsidRPr="00485A22">
        <w:rPr>
          <w:rFonts w:ascii="Palatino Linotype" w:eastAsia="Times New Roman" w:hAnsi="Palatino Linotype" w:cs="Times New Roman"/>
          <w:b/>
        </w:rPr>
        <w:t xml:space="preserve">SUJETO OBLIGADO, </w:t>
      </w:r>
      <w:r w:rsidRPr="00485A22">
        <w:rPr>
          <w:rFonts w:ascii="Palatino Linotype" w:eastAsia="Times New Roman" w:hAnsi="Palatino Linotype" w:cs="Times New Roman"/>
        </w:rPr>
        <w:t xml:space="preserve">razón por la cual, el particular se duele e interpone el presente recurso de revisión, argumentado en términos generales como razones o motivos de inconformidad la inexistencia de información.  </w:t>
      </w:r>
    </w:p>
    <w:p w14:paraId="3C54779A" w14:textId="7CF5B0BE" w:rsidR="000A0913" w:rsidRPr="0036788A" w:rsidRDefault="000A0913" w:rsidP="00485A22">
      <w:pPr>
        <w:numPr>
          <w:ilvl w:val="0"/>
          <w:numId w:val="1"/>
        </w:numPr>
        <w:tabs>
          <w:tab w:val="left" w:pos="284"/>
        </w:tabs>
        <w:spacing w:before="240" w:after="240" w:line="360" w:lineRule="auto"/>
        <w:ind w:left="0" w:firstLine="0"/>
        <w:contextualSpacing/>
        <w:jc w:val="both"/>
        <w:rPr>
          <w:rFonts w:ascii="Palatino Linotype" w:eastAsia="Times New Roman" w:hAnsi="Palatino Linotype" w:cs="Times New Roman"/>
          <w:i/>
        </w:rPr>
      </w:pPr>
      <w:r w:rsidRPr="00485A22">
        <w:rPr>
          <w:rFonts w:ascii="Palatino Linotype" w:eastAsia="Times New Roman" w:hAnsi="Palatino Linotype" w:cs="Arial"/>
        </w:rPr>
        <w:t xml:space="preserve">Por lo tanto, el presente recurso de revisión se circunscribe en determinar si el </w:t>
      </w:r>
      <w:r w:rsidRPr="00485A22">
        <w:rPr>
          <w:rFonts w:ascii="Palatino Linotype" w:eastAsia="Times New Roman" w:hAnsi="Palatino Linotype" w:cs="Arial"/>
          <w:b/>
        </w:rPr>
        <w:t>SUJETO</w:t>
      </w:r>
      <w:r w:rsidRPr="00485A22">
        <w:rPr>
          <w:rFonts w:ascii="Palatino Linotype" w:eastAsia="Times New Roman" w:hAnsi="Palatino Linotype" w:cs="Arial"/>
        </w:rPr>
        <w:t xml:space="preserve"> </w:t>
      </w:r>
      <w:r w:rsidRPr="00485A22">
        <w:rPr>
          <w:rFonts w:ascii="Palatino Linotype" w:eastAsia="Times New Roman" w:hAnsi="Palatino Linotype" w:cs="Arial"/>
          <w:b/>
        </w:rPr>
        <w:t>OBLIGADO</w:t>
      </w:r>
      <w:r w:rsidRPr="00485A22">
        <w:rPr>
          <w:rFonts w:ascii="Palatino Linotype" w:eastAsia="Times New Roman" w:hAnsi="Palatino Linotype" w:cs="Arial"/>
        </w:rPr>
        <w:t xml:space="preserve"> con su manifestación </w:t>
      </w:r>
      <w:r w:rsidRPr="00485A22">
        <w:rPr>
          <w:rFonts w:ascii="Palatino Linotype" w:eastAsia="Times New Roman" w:hAnsi="Palatino Linotype" w:cs="Times New Roman"/>
        </w:rPr>
        <w:t>actualiza las causales de procedencia</w:t>
      </w:r>
      <w:r w:rsidRPr="00485A22">
        <w:rPr>
          <w:rFonts w:ascii="Palatino Linotype" w:eastAsia="Times New Roman" w:hAnsi="Palatino Linotype" w:cs="Times New Roman"/>
          <w:b/>
        </w:rPr>
        <w:t xml:space="preserve"> </w:t>
      </w:r>
      <w:r w:rsidRPr="00485A22">
        <w:rPr>
          <w:rFonts w:ascii="Palatino Linotype" w:eastAsia="Times New Roman" w:hAnsi="Palatino Linotype" w:cs="Arial"/>
          <w:lang w:eastAsia="es-MX"/>
        </w:rPr>
        <w:t xml:space="preserve">contenidas en </w:t>
      </w:r>
      <w:r w:rsidRPr="00485A22">
        <w:rPr>
          <w:rFonts w:ascii="Palatino Linotype" w:eastAsia="Times New Roman" w:hAnsi="Palatino Linotype" w:cs="Arial"/>
          <w:lang w:val="es-ES" w:eastAsia="es-MX"/>
        </w:rPr>
        <w:t xml:space="preserve">el artículo 179 fracciones </w:t>
      </w:r>
      <w:r w:rsidR="00FA7ADC" w:rsidRPr="00485A22">
        <w:rPr>
          <w:rFonts w:ascii="Palatino Linotype" w:eastAsia="Times New Roman" w:hAnsi="Palatino Linotype" w:cs="Arial"/>
          <w:lang w:val="es-ES" w:eastAsia="es-MX"/>
        </w:rPr>
        <w:t xml:space="preserve">III, V y VI, </w:t>
      </w:r>
      <w:r w:rsidRPr="00485A22">
        <w:rPr>
          <w:rFonts w:ascii="Palatino Linotype" w:eastAsia="Times New Roman" w:hAnsi="Palatino Linotype" w:cs="Arial"/>
          <w:lang w:val="es-ES" w:eastAsia="es-MX"/>
        </w:rPr>
        <w:t xml:space="preserve">VII de la </w:t>
      </w:r>
      <w:r w:rsidRPr="00485A22">
        <w:rPr>
          <w:rFonts w:ascii="Palatino Linotype" w:eastAsia="Calibri" w:hAnsi="Palatino Linotype" w:cs="Arial"/>
          <w:b/>
          <w:lang w:val="es-ES"/>
        </w:rPr>
        <w:t>Ley de Transparencia y Acceso a la Información Pública del Estado de México y Municipios</w:t>
      </w:r>
      <w:r w:rsidRPr="00485A22">
        <w:rPr>
          <w:rFonts w:ascii="Palatino Linotype" w:eastAsia="Times New Roman" w:hAnsi="Palatino Linotype" w:cs="Arial"/>
          <w:lang w:val="es-ES" w:eastAsia="es-MX"/>
        </w:rPr>
        <w:t xml:space="preserve"> y determinar si el sujeto obligado genera, posee o administra la información solicitada.  </w:t>
      </w:r>
    </w:p>
    <w:p w14:paraId="1C1D12F9" w14:textId="788A5FA2" w:rsidR="00D378D8" w:rsidRDefault="0044176A" w:rsidP="0036788A">
      <w:pPr>
        <w:pStyle w:val="Ttulo1"/>
        <w:spacing w:line="360" w:lineRule="auto"/>
        <w:rPr>
          <w:b/>
          <w:szCs w:val="24"/>
        </w:rPr>
      </w:pPr>
      <w:bookmarkStart w:id="97" w:name="_Toc467081898"/>
      <w:bookmarkStart w:id="98" w:name="_Toc18070422"/>
      <w:bookmarkStart w:id="99" w:name="_Toc454968928"/>
      <w:bookmarkStart w:id="100" w:name="_Toc455743517"/>
      <w:bookmarkStart w:id="101" w:name="_Toc458016386"/>
      <w:bookmarkStart w:id="102" w:name="_Toc461555893"/>
      <w:r w:rsidRPr="00485A22">
        <w:rPr>
          <w:b/>
          <w:szCs w:val="24"/>
        </w:rPr>
        <w:t>CUARTO</w:t>
      </w:r>
      <w:r w:rsidR="00007E8A" w:rsidRPr="00485A22">
        <w:rPr>
          <w:b/>
          <w:szCs w:val="24"/>
        </w:rPr>
        <w:t>.</w:t>
      </w:r>
      <w:r w:rsidR="00007E8A" w:rsidRPr="00485A22">
        <w:rPr>
          <w:szCs w:val="24"/>
        </w:rPr>
        <w:t xml:space="preserve"> </w:t>
      </w:r>
      <w:bookmarkEnd w:id="97"/>
      <w:r w:rsidR="002B6755" w:rsidRPr="00485A22">
        <w:rPr>
          <w:b/>
          <w:szCs w:val="24"/>
        </w:rPr>
        <w:t>Del estudio y resolución del asunto.</w:t>
      </w:r>
      <w:bookmarkEnd w:id="98"/>
    </w:p>
    <w:p w14:paraId="0F1477C9" w14:textId="77777777" w:rsidR="0036788A" w:rsidRPr="0036788A" w:rsidRDefault="0036788A" w:rsidP="0036788A">
      <w:pPr>
        <w:rPr>
          <w:lang w:val="es-MX" w:eastAsia="en-US"/>
        </w:rPr>
      </w:pPr>
    </w:p>
    <w:p w14:paraId="69C8839C" w14:textId="1F441524" w:rsidR="003F33D8" w:rsidRPr="0036788A" w:rsidRDefault="003F33D8" w:rsidP="0036788A">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3" w:name="_Toc5711921"/>
      <w:bookmarkStart w:id="104" w:name="_Toc17971397"/>
      <w:bookmarkStart w:id="105" w:name="_Toc18070423"/>
      <w:r w:rsidRPr="00485A22">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103"/>
      <w:bookmarkEnd w:id="104"/>
      <w:bookmarkEnd w:id="105"/>
      <w:r w:rsidRPr="00485A22">
        <w:rPr>
          <w:rFonts w:ascii="Palatino Linotype" w:eastAsiaTheme="majorEastAsia" w:hAnsi="Palatino Linotype" w:cstheme="majorBidi"/>
          <w:b/>
          <w:color w:val="000000" w:themeColor="text1"/>
          <w:lang w:val="es-MX" w:eastAsia="en-US"/>
        </w:rPr>
        <w:t xml:space="preserve"> </w:t>
      </w:r>
    </w:p>
    <w:p w14:paraId="2F417B47" w14:textId="45AF24E6" w:rsidR="003F33D8" w:rsidRPr="0036788A" w:rsidRDefault="003F33D8" w:rsidP="0036788A">
      <w:pPr>
        <w:pStyle w:val="Prrafodelista"/>
        <w:numPr>
          <w:ilvl w:val="0"/>
          <w:numId w:val="1"/>
        </w:numPr>
        <w:spacing w:before="240" w:after="240" w:line="360" w:lineRule="auto"/>
        <w:ind w:left="0" w:firstLine="0"/>
        <w:jc w:val="both"/>
        <w:rPr>
          <w:rFonts w:ascii="Palatino Linotype" w:hAnsi="Palatino Linotype" w:cs="Arial"/>
          <w:lang w:val="es-MX"/>
        </w:rPr>
      </w:pPr>
      <w:r w:rsidRPr="00485A22">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85A22">
        <w:rPr>
          <w:rFonts w:ascii="Palatino Linotype" w:hAnsi="Palatino Linotype" w:cs="Arial"/>
          <w:b/>
          <w:lang w:val="es-MX"/>
        </w:rPr>
        <w:t>SUJETO OBLIGADO</w:t>
      </w:r>
      <w:r w:rsidRPr="00485A22">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85A22">
        <w:rPr>
          <w:rFonts w:ascii="Palatino Linotype" w:hAnsi="Palatino Linotype" w:cs="Arial"/>
          <w:b/>
          <w:lang w:val="es-MX"/>
        </w:rPr>
        <w:t xml:space="preserve">Constitución Política de los Estados Unidos Mexicanos </w:t>
      </w:r>
      <w:r w:rsidRPr="00485A22">
        <w:rPr>
          <w:rFonts w:ascii="Palatino Linotype" w:hAnsi="Palatino Linotype" w:cs="Arial"/>
          <w:lang w:val="es-MX"/>
        </w:rPr>
        <w:t xml:space="preserve">al señalar la obligación de “promover, respetar, proteger y garantizar los derechos humanos”, entre los cuales se encuentra dicho derecho. </w:t>
      </w:r>
    </w:p>
    <w:p w14:paraId="7E231075"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lang w:val="es-MX"/>
        </w:rPr>
      </w:pPr>
      <w:r w:rsidRPr="00485A22">
        <w:rPr>
          <w:rFonts w:ascii="Palatino Linotype" w:hAnsi="Palatino Linotype" w:cs="Arial"/>
          <w:lang w:val="es-MX"/>
        </w:rPr>
        <w:t xml:space="preserve">Ahora bien, el Derecho de Acceso a la Información Pública se define como: </w:t>
      </w:r>
      <w:r w:rsidRPr="00485A22">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3B4527" w14:textId="77777777" w:rsidR="003F33D8" w:rsidRPr="00485A22" w:rsidRDefault="003F33D8" w:rsidP="00485A22">
      <w:pPr>
        <w:spacing w:before="240" w:after="240" w:line="360" w:lineRule="auto"/>
        <w:ind w:left="927"/>
        <w:contextualSpacing/>
        <w:jc w:val="both"/>
        <w:rPr>
          <w:rFonts w:ascii="Palatino Linotype" w:hAnsi="Palatino Linotype" w:cs="Arial"/>
          <w:lang w:val="es-MX"/>
        </w:rPr>
      </w:pPr>
    </w:p>
    <w:p w14:paraId="56D8AB54"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lang w:val="es-MX"/>
        </w:rPr>
      </w:pPr>
      <w:r w:rsidRPr="00485A22">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319E44" w14:textId="77777777" w:rsidR="003F33D8" w:rsidRPr="00485A22" w:rsidRDefault="003F33D8" w:rsidP="00485A22">
      <w:pPr>
        <w:spacing w:before="240" w:after="240" w:line="360" w:lineRule="auto"/>
        <w:contextualSpacing/>
        <w:jc w:val="both"/>
        <w:rPr>
          <w:rFonts w:ascii="Palatino Linotype" w:hAnsi="Palatino Linotype" w:cs="Arial"/>
          <w:lang w:val="es-MX"/>
        </w:rPr>
      </w:pPr>
    </w:p>
    <w:p w14:paraId="77916DFE" w14:textId="6F249BB2"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lang w:val="es-MX"/>
        </w:rPr>
      </w:pPr>
      <w:r w:rsidRPr="00485A22">
        <w:rPr>
          <w:rFonts w:ascii="Palatino Linotype" w:hAnsi="Palatino Linotype" w:cs="Arial"/>
          <w:lang w:val="es-MX"/>
        </w:rPr>
        <w:t xml:space="preserve">En el caso concreto que nos ocupa analizar, el particular requirió del Ayuntamiento de Tianguistenco diversa información relacionada con obras públicas y actas de cabildo; siendo importante señalar que el </w:t>
      </w:r>
      <w:r w:rsidRPr="00485A22">
        <w:rPr>
          <w:rFonts w:ascii="Palatino Linotype" w:hAnsi="Palatino Linotype" w:cs="Arial"/>
          <w:b/>
          <w:lang w:val="es-MX"/>
        </w:rPr>
        <w:t>SUJETO OBLIGADO</w:t>
      </w:r>
      <w:r w:rsidRPr="00485A22">
        <w:rPr>
          <w:rFonts w:ascii="Palatino Linotype" w:hAnsi="Palatino Linotype" w:cs="Arial"/>
          <w:lang w:val="es-MX"/>
        </w:rPr>
        <w:t xml:space="preserve"> respondió parcialmente a las solicitudes presentadas,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1359A91" w14:textId="77777777" w:rsidR="003F33D8" w:rsidRPr="00485A22" w:rsidRDefault="003F33D8" w:rsidP="00485A22">
      <w:pPr>
        <w:spacing w:before="240" w:after="240" w:line="360" w:lineRule="auto"/>
        <w:contextualSpacing/>
        <w:jc w:val="both"/>
        <w:rPr>
          <w:rFonts w:ascii="Palatino Linotype" w:hAnsi="Palatino Linotype" w:cs="Arial"/>
          <w:lang w:val="es-MX"/>
        </w:rPr>
      </w:pPr>
    </w:p>
    <w:p w14:paraId="207778BB"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lang w:val="es-MX"/>
        </w:rPr>
      </w:pPr>
      <w:r w:rsidRPr="00485A22">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98EF41" w14:textId="77777777" w:rsidR="003F33D8" w:rsidRPr="00485A22" w:rsidRDefault="003F33D8" w:rsidP="00485A22">
      <w:pPr>
        <w:spacing w:before="240" w:after="240" w:line="360" w:lineRule="auto"/>
        <w:contextualSpacing/>
        <w:jc w:val="both"/>
        <w:rPr>
          <w:rFonts w:ascii="Palatino Linotype" w:hAnsi="Palatino Linotype" w:cs="Arial"/>
          <w:lang w:val="es-MX"/>
        </w:rPr>
      </w:pPr>
    </w:p>
    <w:p w14:paraId="225F5F6C" w14:textId="0570BBB0" w:rsidR="003F33D8" w:rsidRPr="00485A22" w:rsidRDefault="003F33D8" w:rsidP="00485A22">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6" w:name="_Toc16159421"/>
      <w:bookmarkStart w:id="107" w:name="_Toc17971398"/>
      <w:bookmarkStart w:id="108" w:name="_Toc18070424"/>
      <w:r w:rsidRPr="00485A22">
        <w:rPr>
          <w:rFonts w:ascii="Palatino Linotype" w:eastAsiaTheme="majorEastAsia" w:hAnsi="Palatino Linotype" w:cstheme="majorBidi"/>
          <w:b/>
          <w:color w:val="000000" w:themeColor="text1"/>
          <w:lang w:val="es-MX" w:eastAsia="en-US"/>
        </w:rPr>
        <w:t>II.  De la respuesta emitida por el Sujeto Obligado.</w:t>
      </w:r>
      <w:bookmarkEnd w:id="106"/>
      <w:bookmarkEnd w:id="107"/>
      <w:bookmarkEnd w:id="108"/>
      <w:r w:rsidRPr="00485A22">
        <w:rPr>
          <w:rFonts w:ascii="Palatino Linotype" w:eastAsiaTheme="majorEastAsia" w:hAnsi="Palatino Linotype" w:cstheme="majorBidi"/>
          <w:b/>
          <w:color w:val="000000" w:themeColor="text1"/>
          <w:lang w:val="es-MX" w:eastAsia="en-US"/>
        </w:rPr>
        <w:t xml:space="preserve">  </w:t>
      </w:r>
    </w:p>
    <w:p w14:paraId="3FDC82A2" w14:textId="77777777" w:rsidR="003F33D8" w:rsidRPr="00485A22" w:rsidRDefault="003F33D8" w:rsidP="00485A22">
      <w:pPr>
        <w:spacing w:line="360" w:lineRule="auto"/>
        <w:rPr>
          <w:rFonts w:ascii="Palatino Linotype" w:hAnsi="Palatino Linotype"/>
          <w:lang w:val="es-MX" w:eastAsia="en-US"/>
        </w:rPr>
      </w:pPr>
    </w:p>
    <w:p w14:paraId="098C56DF"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lang w:val="es-MX"/>
        </w:rPr>
      </w:pPr>
      <w:r w:rsidRPr="00485A22">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67ED7091" w14:textId="77777777" w:rsidR="003F33D8" w:rsidRPr="00485A22" w:rsidRDefault="003F33D8" w:rsidP="00485A22">
      <w:pPr>
        <w:spacing w:before="240" w:after="240" w:line="360" w:lineRule="auto"/>
        <w:contextualSpacing/>
        <w:jc w:val="both"/>
        <w:rPr>
          <w:rFonts w:ascii="Palatino Linotype" w:hAnsi="Palatino Linotype" w:cs="Arial"/>
          <w:lang w:val="es-MX"/>
        </w:rPr>
      </w:pPr>
    </w:p>
    <w:p w14:paraId="1B04566D"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i/>
          <w:lang w:val="es-MX"/>
        </w:rPr>
      </w:pPr>
      <w:r w:rsidRPr="00485A22">
        <w:rPr>
          <w:rFonts w:ascii="Palatino Linotype" w:hAnsi="Palatino Linotype" w:cs="Times New Roman"/>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10744EB8" w14:textId="77777777" w:rsidR="003F33D8" w:rsidRPr="00485A22" w:rsidRDefault="003F33D8" w:rsidP="00485A22">
      <w:pPr>
        <w:spacing w:line="360" w:lineRule="auto"/>
        <w:ind w:left="720"/>
        <w:contextualSpacing/>
        <w:rPr>
          <w:rFonts w:ascii="Palatino Linotype" w:eastAsia="Times New Roman" w:hAnsi="Palatino Linotype" w:cs="Arial"/>
          <w:lang w:val="es-ES" w:eastAsia="es-MX"/>
        </w:rPr>
      </w:pPr>
    </w:p>
    <w:p w14:paraId="58FCA862"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i/>
          <w:lang w:val="es-MX"/>
        </w:rPr>
      </w:pPr>
      <w:r w:rsidRPr="00485A22">
        <w:rPr>
          <w:rFonts w:ascii="Palatino Linotype" w:eastAsia="Times New Roman" w:hAnsi="Palatino Linotype" w:cs="Arial"/>
          <w:lang w:val="es-ES" w:eastAsia="es-MX"/>
        </w:rPr>
        <w:t>Asimismo, es pertinente mencionar que</w:t>
      </w:r>
      <w:r w:rsidRPr="00485A22">
        <w:rPr>
          <w:rFonts w:ascii="Palatino Linotype" w:eastAsia="Calibri" w:hAnsi="Palatino Linotype" w:cs="Arial"/>
          <w:bCs/>
          <w:lang w:val="es-ES"/>
        </w:rPr>
        <w:t xml:space="preserve"> el </w:t>
      </w:r>
      <w:r w:rsidRPr="00485A22">
        <w:rPr>
          <w:rFonts w:ascii="Palatino Linotype" w:eastAsia="Calibri" w:hAnsi="Palatino Linotype" w:cs="Arial"/>
          <w:b/>
          <w:bCs/>
          <w:lang w:val="es-ES"/>
        </w:rPr>
        <w:t>SUJETO OBLIGADO</w:t>
      </w:r>
      <w:r w:rsidRPr="00485A22">
        <w:rPr>
          <w:rFonts w:ascii="Palatino Linotype" w:eastAsia="Calibri" w:hAnsi="Palatino Linotype" w:cs="Arial"/>
          <w:bCs/>
          <w:lang w:val="es-ES"/>
        </w:rPr>
        <w:t xml:space="preserve"> no niega la existencia de la información solicitada, sino por el contrario, al</w:t>
      </w:r>
      <w:r w:rsidRPr="00485A22">
        <w:rPr>
          <w:rFonts w:ascii="Palatino Linotype" w:eastAsia="Times New Roman" w:hAnsi="Palatino Linotype" w:cs="Arial"/>
          <w:lang w:val="es-ES" w:eastAsia="es-MX"/>
        </w:rPr>
        <w:t xml:space="preserve">  emitir respuesta a todos los requerimientos realizados en la solicitud de información asevera su existencia, por lo que el estudio de la naturaleza jurídica de la información solicitada, en el caso concreto, se obvia. </w:t>
      </w:r>
    </w:p>
    <w:p w14:paraId="6FD492A3" w14:textId="77777777" w:rsidR="003F33D8" w:rsidRPr="00485A22" w:rsidRDefault="003F33D8" w:rsidP="00485A22">
      <w:pPr>
        <w:spacing w:line="360" w:lineRule="auto"/>
        <w:ind w:left="720"/>
        <w:contextualSpacing/>
        <w:rPr>
          <w:rFonts w:ascii="Palatino Linotype" w:eastAsia="Times New Roman" w:hAnsi="Palatino Linotype" w:cs="Arial"/>
          <w:lang w:val="es-ES" w:eastAsia="es-MX"/>
        </w:rPr>
      </w:pPr>
    </w:p>
    <w:p w14:paraId="490A6BA7" w14:textId="77777777" w:rsidR="003F33D8" w:rsidRPr="00485A22" w:rsidRDefault="003F33D8" w:rsidP="00485A22">
      <w:pPr>
        <w:numPr>
          <w:ilvl w:val="0"/>
          <w:numId w:val="1"/>
        </w:numPr>
        <w:spacing w:before="240" w:after="240" w:line="360" w:lineRule="auto"/>
        <w:ind w:left="0" w:firstLine="0"/>
        <w:contextualSpacing/>
        <w:jc w:val="both"/>
        <w:rPr>
          <w:rFonts w:ascii="Palatino Linotype" w:hAnsi="Palatino Linotype" w:cs="Arial"/>
          <w:i/>
          <w:lang w:val="es-MX"/>
        </w:rPr>
      </w:pPr>
      <w:r w:rsidRPr="00485A22">
        <w:rPr>
          <w:rFonts w:ascii="Palatino Linotype" w:eastAsia="Times New Roman" w:hAnsi="Palatino Linotype" w:cs="Arial"/>
          <w:lang w:val="es-ES" w:eastAsia="es-MX"/>
        </w:rPr>
        <w:t>Lo anterior es así, ya que el estudio enunciado tiene por objeto determinar si el</w:t>
      </w:r>
      <w:r w:rsidRPr="00485A22">
        <w:rPr>
          <w:rFonts w:ascii="Palatino Linotype" w:eastAsia="Times New Roman" w:hAnsi="Palatino Linotype" w:cs="Arial"/>
          <w:b/>
          <w:lang w:val="es-ES" w:eastAsia="es-MX"/>
        </w:rPr>
        <w:t xml:space="preserve"> SUJETO OBLIGADO</w:t>
      </w:r>
      <w:r w:rsidRPr="00485A22">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485A22">
        <w:rPr>
          <w:rFonts w:ascii="Palatino Linotype" w:eastAsia="Times New Roman" w:hAnsi="Palatino Linotype" w:cs="Arial"/>
          <w:b/>
          <w:lang w:val="es-ES" w:eastAsia="es-MX"/>
        </w:rPr>
        <w:t>SUJETO OBLIGADO</w:t>
      </w:r>
      <w:r w:rsidRPr="00485A22">
        <w:rPr>
          <w:rFonts w:ascii="Palatino Linotype" w:eastAsia="Times New Roman" w:hAnsi="Palatino Linotype" w:cs="Arial"/>
          <w:lang w:val="es-ES" w:eastAsia="es-MX"/>
        </w:rPr>
        <w:t>.</w:t>
      </w:r>
    </w:p>
    <w:p w14:paraId="44D79DA7" w14:textId="77777777" w:rsidR="00492E23" w:rsidRPr="00485A22" w:rsidRDefault="00492E23" w:rsidP="00485A22">
      <w:pPr>
        <w:spacing w:before="240" w:after="240" w:line="360" w:lineRule="auto"/>
        <w:contextualSpacing/>
        <w:jc w:val="both"/>
        <w:rPr>
          <w:rFonts w:ascii="Palatino Linotype" w:hAnsi="Palatino Linotype" w:cs="Arial"/>
          <w:i/>
          <w:lang w:val="es-MX"/>
        </w:rPr>
      </w:pPr>
    </w:p>
    <w:p w14:paraId="2FD0CA00" w14:textId="77777777" w:rsidR="003F33D8" w:rsidRPr="00485A22" w:rsidRDefault="003F33D8" w:rsidP="00485A22">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7E21DCA" w14:textId="77777777" w:rsidR="003F33D8" w:rsidRPr="00485A22" w:rsidRDefault="003F33D8" w:rsidP="00485A22">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389DCCA3" w14:textId="77777777" w:rsidR="003F33D8" w:rsidRPr="00485A22" w:rsidRDefault="003F33D8" w:rsidP="00485A22">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r w:rsidRPr="00485A22">
        <w:rPr>
          <w:rFonts w:ascii="Palatino Linotype" w:hAnsi="Palatino Linotype" w:cs="Times New Roman"/>
          <w:b/>
          <w:i/>
          <w:lang w:eastAsia="es-ES_tradnl"/>
        </w:rPr>
        <w:t>“Artículo 18.</w:t>
      </w:r>
      <w:r w:rsidRPr="00485A22">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485A22">
        <w:rPr>
          <w:rFonts w:ascii="Palatino Linotype" w:hAnsi="Palatino Linotype" w:cs="Times New Roman"/>
          <w:b/>
          <w:i/>
          <w:lang w:eastAsia="es-ES_tradnl"/>
        </w:rPr>
        <w:t>”</w:t>
      </w:r>
    </w:p>
    <w:p w14:paraId="18C0659B" w14:textId="77777777" w:rsidR="003F33D8" w:rsidRPr="00485A22" w:rsidRDefault="003F33D8" w:rsidP="00485A22">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p>
    <w:p w14:paraId="28069D5D" w14:textId="77777777" w:rsidR="003F33D8" w:rsidRPr="00485A22" w:rsidRDefault="003F33D8" w:rsidP="00485A22">
      <w:pPr>
        <w:numPr>
          <w:ilvl w:val="0"/>
          <w:numId w:val="1"/>
        </w:numPr>
        <w:spacing w:before="240" w:after="240" w:line="360" w:lineRule="auto"/>
        <w:ind w:left="0" w:right="49" w:firstLine="0"/>
        <w:contextualSpacing/>
        <w:jc w:val="both"/>
        <w:rPr>
          <w:rFonts w:ascii="Palatino Linotype" w:eastAsia="MS Mincho" w:hAnsi="Palatino Linotype" w:cs="Arial"/>
        </w:rPr>
      </w:pPr>
      <w:r w:rsidRPr="00485A22">
        <w:rPr>
          <w:rFonts w:ascii="Palatino Linotype" w:eastAsia="MS Mincho" w:hAnsi="Palatino Linotype" w:cs="Arial"/>
          <w:color w:val="000000"/>
        </w:rPr>
        <w:t xml:space="preserve">Así por otro lado </w:t>
      </w:r>
      <w:r w:rsidRPr="00485A22">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485A22">
        <w:rPr>
          <w:rFonts w:ascii="Palatino Linotype" w:eastAsia="Times New Roman" w:hAnsi="Palatino Linotype" w:cs="Times New Roman"/>
          <w:b/>
          <w:lang w:val="es-MX" w:eastAsia="es-MX"/>
        </w:rPr>
        <w:t>SUJETOS OBLIGADOS</w:t>
      </w:r>
      <w:r w:rsidRPr="00485A22">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0CFB927" w14:textId="77777777" w:rsidR="003F33D8" w:rsidRPr="00485A22" w:rsidRDefault="003F33D8" w:rsidP="00485A22">
      <w:pPr>
        <w:spacing w:before="240" w:after="240" w:line="360" w:lineRule="auto"/>
        <w:ind w:right="49"/>
        <w:contextualSpacing/>
        <w:jc w:val="both"/>
        <w:rPr>
          <w:rFonts w:ascii="Palatino Linotype" w:eastAsia="MS Mincho" w:hAnsi="Palatino Linotype" w:cs="Arial"/>
        </w:rPr>
      </w:pPr>
    </w:p>
    <w:p w14:paraId="5BFEC1C4"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r w:rsidRPr="00485A22">
        <w:rPr>
          <w:rFonts w:ascii="Palatino Linotype" w:eastAsia="Times New Roman" w:hAnsi="Palatino Linotype" w:cs="Times New Roman"/>
          <w:i/>
          <w:lang w:val="es-ES"/>
        </w:rPr>
        <w:t>“</w:t>
      </w:r>
      <w:r w:rsidRPr="00485A22">
        <w:rPr>
          <w:rFonts w:ascii="Palatino Linotype" w:eastAsia="Times New Roman" w:hAnsi="Palatino Linotype" w:cs="Times New Roman"/>
          <w:b/>
          <w:i/>
          <w:lang w:val="es-ES"/>
        </w:rPr>
        <w:t>Artículo 4.</w:t>
      </w:r>
      <w:r w:rsidRPr="00485A22">
        <w:rPr>
          <w:rFonts w:ascii="Palatino Linotype" w:eastAsia="Times New Roman" w:hAnsi="Palatino Linotype" w:cs="Times New Roman"/>
          <w:i/>
          <w:lang w:val="es-ES"/>
        </w:rPr>
        <w:t xml:space="preserve"> </w:t>
      </w:r>
    </w:p>
    <w:p w14:paraId="575C69AC"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p>
    <w:p w14:paraId="0F4ED3CA"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r w:rsidRPr="00485A22">
        <w:rPr>
          <w:rFonts w:ascii="Palatino Linotype" w:eastAsia="Times New Roman" w:hAnsi="Palatino Linotype" w:cs="Times New Roman"/>
          <w:i/>
          <w:lang w:val="es-ES"/>
        </w:rPr>
        <w:t>(…)</w:t>
      </w:r>
    </w:p>
    <w:p w14:paraId="5E1F99DD"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p>
    <w:p w14:paraId="7D5E96F0"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r w:rsidRPr="00485A22">
        <w:rPr>
          <w:rFonts w:ascii="Palatino Linotype" w:eastAsia="Times New Roman" w:hAnsi="Palatino Linotype" w:cs="Times New Roman"/>
          <w:i/>
          <w:lang w:val="es-ES"/>
        </w:rPr>
        <w:t xml:space="preserve">Toda la información </w:t>
      </w:r>
      <w:r w:rsidRPr="00485A22">
        <w:rPr>
          <w:rFonts w:ascii="Palatino Linotype" w:eastAsia="Times New Roman" w:hAnsi="Palatino Linotype" w:cs="Times New Roman"/>
          <w:b/>
          <w:i/>
          <w:lang w:val="es-ES"/>
        </w:rPr>
        <w:t>generada, obtenida, adquirida, transformada, administrada o en posesión</w:t>
      </w:r>
      <w:r w:rsidRPr="00485A22">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485A22">
        <w:rPr>
          <w:rFonts w:ascii="Palatino Linotype" w:eastAsia="Times New Roman" w:hAnsi="Palatino Linotype" w:cs="Times New Roman"/>
          <w:b/>
          <w:i/>
          <w:lang w:val="es-ES"/>
        </w:rPr>
        <w:t>principio de máxima publicidad</w:t>
      </w:r>
      <w:r w:rsidRPr="00485A22">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0D1655B"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p>
    <w:p w14:paraId="6C2A2AC0" w14:textId="77777777" w:rsidR="003F33D8" w:rsidRPr="00485A22" w:rsidRDefault="003F33D8" w:rsidP="00485A22">
      <w:pPr>
        <w:spacing w:line="360" w:lineRule="auto"/>
        <w:ind w:left="567" w:right="567"/>
        <w:jc w:val="both"/>
        <w:rPr>
          <w:rFonts w:ascii="Palatino Linotype" w:eastAsia="Times New Roman" w:hAnsi="Palatino Linotype" w:cs="Times New Roman"/>
          <w:b/>
          <w:i/>
          <w:lang w:val="es-ES"/>
        </w:rPr>
      </w:pPr>
      <w:r w:rsidRPr="00485A22">
        <w:rPr>
          <w:rFonts w:ascii="Palatino Linotype" w:eastAsia="Times New Roman" w:hAnsi="Palatino Linotype" w:cs="Times New Roman"/>
          <w:b/>
          <w:i/>
          <w:lang w:val="es-ES"/>
        </w:rPr>
        <w:t>(…)</w:t>
      </w:r>
    </w:p>
    <w:p w14:paraId="28B6E7A9" w14:textId="77777777" w:rsidR="003F33D8" w:rsidRPr="00485A22" w:rsidRDefault="003F33D8" w:rsidP="00485A22">
      <w:pPr>
        <w:spacing w:line="360" w:lineRule="auto"/>
        <w:ind w:right="567"/>
        <w:jc w:val="both"/>
        <w:rPr>
          <w:rFonts w:ascii="Palatino Linotype" w:eastAsia="Times New Roman" w:hAnsi="Palatino Linotype" w:cs="Times New Roman"/>
          <w:lang w:val="es-ES"/>
        </w:rPr>
      </w:pPr>
    </w:p>
    <w:p w14:paraId="0BE2050E" w14:textId="77777777" w:rsidR="003F33D8" w:rsidRPr="00485A22" w:rsidRDefault="003F33D8" w:rsidP="00485A22">
      <w:pPr>
        <w:spacing w:line="360" w:lineRule="auto"/>
        <w:ind w:left="567" w:right="567"/>
        <w:jc w:val="both"/>
        <w:rPr>
          <w:rFonts w:ascii="Palatino Linotype" w:eastAsia="Times New Roman" w:hAnsi="Palatino Linotype" w:cs="Times New Roman"/>
          <w:i/>
          <w:lang w:val="es-ES"/>
        </w:rPr>
      </w:pPr>
      <w:r w:rsidRPr="00485A22">
        <w:rPr>
          <w:rFonts w:ascii="Palatino Linotype" w:eastAsia="Times New Roman" w:hAnsi="Palatino Linotype" w:cs="Times New Roman"/>
          <w:i/>
          <w:lang w:val="es-ES"/>
        </w:rPr>
        <w:t>(Énfasis añadido)</w:t>
      </w:r>
    </w:p>
    <w:p w14:paraId="78E8A893" w14:textId="77777777" w:rsidR="003F33D8" w:rsidRPr="00485A22" w:rsidRDefault="003F33D8" w:rsidP="00485A22">
      <w:pPr>
        <w:spacing w:line="360" w:lineRule="auto"/>
        <w:ind w:right="567"/>
        <w:jc w:val="both"/>
        <w:rPr>
          <w:rFonts w:ascii="Palatino Linotype" w:eastAsia="Times New Roman" w:hAnsi="Palatino Linotype" w:cs="Times New Roman"/>
          <w:i/>
          <w:lang w:val="es-ES"/>
        </w:rPr>
      </w:pPr>
    </w:p>
    <w:p w14:paraId="1097FBFA" w14:textId="77777777" w:rsidR="003F33D8" w:rsidRPr="00485A22" w:rsidRDefault="003F33D8" w:rsidP="00485A22">
      <w:pPr>
        <w:numPr>
          <w:ilvl w:val="0"/>
          <w:numId w:val="1"/>
        </w:numPr>
        <w:spacing w:before="240" w:after="240" w:line="360" w:lineRule="auto"/>
        <w:ind w:left="0" w:right="49" w:firstLine="0"/>
        <w:contextualSpacing/>
        <w:jc w:val="both"/>
        <w:rPr>
          <w:rFonts w:ascii="Palatino Linotype" w:eastAsia="MS Mincho" w:hAnsi="Palatino Linotype" w:cs="Arial"/>
        </w:rPr>
      </w:pPr>
      <w:r w:rsidRPr="00485A22">
        <w:rPr>
          <w:rFonts w:ascii="Palatino Linotype" w:eastAsia="MS Mincho" w:hAnsi="Palatino Linotype" w:cs="Arial"/>
        </w:rPr>
        <w:t xml:space="preserve">En ese sentido, no debe de pasar de vista para el </w:t>
      </w:r>
      <w:r w:rsidRPr="00485A22">
        <w:rPr>
          <w:rFonts w:ascii="Palatino Linotype" w:eastAsia="MS Mincho" w:hAnsi="Palatino Linotype" w:cs="Arial"/>
          <w:b/>
        </w:rPr>
        <w:t>SUJETO OBLIGADO</w:t>
      </w:r>
      <w:r w:rsidRPr="00485A22">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1AA60F1" w14:textId="77777777" w:rsidR="003F33D8" w:rsidRPr="00485A22" w:rsidRDefault="003F33D8" w:rsidP="00485A22">
      <w:pPr>
        <w:spacing w:before="240" w:after="240" w:line="360" w:lineRule="auto"/>
        <w:ind w:left="426" w:right="49"/>
        <w:contextualSpacing/>
        <w:jc w:val="both"/>
        <w:rPr>
          <w:rFonts w:ascii="Palatino Linotype" w:eastAsia="MS Mincho" w:hAnsi="Palatino Linotype" w:cs="Arial"/>
        </w:rPr>
      </w:pPr>
    </w:p>
    <w:p w14:paraId="7055BD16" w14:textId="77777777" w:rsidR="003F33D8" w:rsidRPr="00485A22" w:rsidRDefault="003F33D8" w:rsidP="00485A22">
      <w:pPr>
        <w:spacing w:line="360" w:lineRule="auto"/>
        <w:ind w:left="567" w:right="567"/>
        <w:jc w:val="both"/>
        <w:rPr>
          <w:rFonts w:ascii="Palatino Linotype" w:eastAsia="MS Mincho" w:hAnsi="Palatino Linotype" w:cs="Times New Roman"/>
          <w:i/>
        </w:rPr>
      </w:pPr>
      <w:r w:rsidRPr="00485A22">
        <w:rPr>
          <w:rFonts w:ascii="Palatino Linotype" w:eastAsia="MS Mincho" w:hAnsi="Palatino Linotype" w:cs="Times New Roman"/>
          <w:i/>
        </w:rPr>
        <w:t>“</w:t>
      </w:r>
      <w:r w:rsidRPr="00485A22">
        <w:rPr>
          <w:rFonts w:ascii="Palatino Linotype" w:eastAsia="MS Mincho" w:hAnsi="Palatino Linotype" w:cs="Times New Roman"/>
          <w:b/>
          <w:i/>
        </w:rPr>
        <w:t>Artículo 8.</w:t>
      </w:r>
      <w:r w:rsidRPr="00485A22">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443F665" w14:textId="77777777" w:rsidR="003F33D8" w:rsidRPr="00485A22" w:rsidRDefault="003F33D8" w:rsidP="00485A22">
      <w:pPr>
        <w:spacing w:line="360" w:lineRule="auto"/>
        <w:ind w:left="567" w:right="567"/>
        <w:jc w:val="both"/>
        <w:rPr>
          <w:rFonts w:ascii="Palatino Linotype" w:eastAsia="MS Mincho" w:hAnsi="Palatino Linotype" w:cs="Times New Roman"/>
          <w:i/>
        </w:rPr>
      </w:pPr>
    </w:p>
    <w:p w14:paraId="5E504ED7" w14:textId="77777777" w:rsidR="003F33D8" w:rsidRPr="00485A22" w:rsidRDefault="003F33D8" w:rsidP="00485A22">
      <w:pPr>
        <w:spacing w:line="360" w:lineRule="auto"/>
        <w:ind w:left="567" w:right="567"/>
        <w:jc w:val="both"/>
        <w:rPr>
          <w:rFonts w:ascii="Palatino Linotype" w:eastAsia="MS Mincho" w:hAnsi="Palatino Linotype" w:cs="Times New Roman"/>
          <w:i/>
        </w:rPr>
      </w:pPr>
      <w:r w:rsidRPr="00485A22">
        <w:rPr>
          <w:rFonts w:ascii="Palatino Linotype" w:eastAsia="MS Mincho" w:hAnsi="Palatino Linotype" w:cs="Times New Roman"/>
          <w:b/>
          <w:i/>
        </w:rPr>
        <w:t>En la aplicación e interpretación de la presente Ley deberá prevalecer el principio de máxima publicidad,</w:t>
      </w:r>
      <w:r w:rsidRPr="00485A22">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9ED7941" w14:textId="77777777" w:rsidR="003F33D8" w:rsidRPr="00485A22" w:rsidRDefault="003F33D8" w:rsidP="00485A22">
      <w:pPr>
        <w:spacing w:line="360" w:lineRule="auto"/>
        <w:ind w:left="567" w:right="567"/>
        <w:jc w:val="both"/>
        <w:rPr>
          <w:rFonts w:ascii="Palatino Linotype" w:eastAsia="MS Mincho" w:hAnsi="Palatino Linotype" w:cs="Times New Roman"/>
          <w:i/>
        </w:rPr>
      </w:pPr>
    </w:p>
    <w:p w14:paraId="365182B6" w14:textId="77777777" w:rsidR="003F33D8" w:rsidRPr="00485A22" w:rsidRDefault="003F33D8" w:rsidP="00485A22">
      <w:pPr>
        <w:spacing w:line="360" w:lineRule="auto"/>
        <w:ind w:left="567" w:right="567"/>
        <w:jc w:val="both"/>
        <w:rPr>
          <w:rFonts w:ascii="Palatino Linotype" w:eastAsia="MS Mincho" w:hAnsi="Palatino Linotype" w:cs="Times New Roman"/>
          <w:i/>
        </w:rPr>
      </w:pPr>
      <w:r w:rsidRPr="00485A22">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7010609F" w14:textId="77777777" w:rsidR="003F33D8" w:rsidRPr="00485A22" w:rsidRDefault="003F33D8" w:rsidP="00485A22">
      <w:pPr>
        <w:spacing w:line="360" w:lineRule="auto"/>
        <w:ind w:left="567" w:right="567"/>
        <w:jc w:val="both"/>
        <w:rPr>
          <w:rFonts w:ascii="Palatino Linotype" w:eastAsia="MS Mincho" w:hAnsi="Palatino Linotype" w:cs="Times New Roman"/>
          <w:i/>
        </w:rPr>
      </w:pPr>
    </w:p>
    <w:p w14:paraId="3F57B22B" w14:textId="77777777" w:rsidR="003F33D8" w:rsidRPr="00485A22" w:rsidRDefault="003F33D8" w:rsidP="00485A22">
      <w:pPr>
        <w:spacing w:line="360" w:lineRule="auto"/>
        <w:ind w:left="567" w:right="567"/>
        <w:jc w:val="both"/>
        <w:rPr>
          <w:rFonts w:ascii="Palatino Linotype" w:eastAsia="MS Mincho" w:hAnsi="Palatino Linotype" w:cs="Times New Roman"/>
          <w:i/>
        </w:rPr>
      </w:pPr>
      <w:r w:rsidRPr="00485A22">
        <w:rPr>
          <w:rFonts w:ascii="Palatino Linotype" w:eastAsia="MS Mincho" w:hAnsi="Palatino Linotype" w:cs="Times New Roman"/>
          <w:i/>
        </w:rPr>
        <w:t>(Énfasis añadido)</w:t>
      </w:r>
    </w:p>
    <w:p w14:paraId="225ADF95" w14:textId="77777777" w:rsidR="003F33D8" w:rsidRPr="00485A22" w:rsidRDefault="003F33D8" w:rsidP="00485A22">
      <w:pPr>
        <w:spacing w:line="360" w:lineRule="auto"/>
        <w:ind w:right="567"/>
        <w:jc w:val="both"/>
        <w:rPr>
          <w:rFonts w:ascii="Palatino Linotype" w:eastAsia="MS Mincho" w:hAnsi="Palatino Linotype" w:cs="Times New Roman"/>
          <w:i/>
        </w:rPr>
      </w:pPr>
    </w:p>
    <w:p w14:paraId="1340274E" w14:textId="77777777" w:rsidR="003F33D8" w:rsidRPr="00485A22" w:rsidRDefault="003F33D8" w:rsidP="00485A22">
      <w:pPr>
        <w:numPr>
          <w:ilvl w:val="0"/>
          <w:numId w:val="1"/>
        </w:numPr>
        <w:spacing w:before="240" w:after="240" w:line="360" w:lineRule="auto"/>
        <w:ind w:left="0" w:right="49" w:firstLine="0"/>
        <w:contextualSpacing/>
        <w:jc w:val="both"/>
        <w:rPr>
          <w:rFonts w:ascii="Palatino Linotype" w:eastAsia="MS Mincho" w:hAnsi="Palatino Linotype" w:cs="Arial"/>
        </w:rPr>
      </w:pPr>
      <w:r w:rsidRPr="00485A22">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F309C73" w14:textId="77777777" w:rsidR="003F33D8" w:rsidRPr="00485A22" w:rsidRDefault="003F33D8" w:rsidP="00485A22">
      <w:pPr>
        <w:spacing w:before="240" w:after="240" w:line="360" w:lineRule="auto"/>
        <w:ind w:right="49"/>
        <w:contextualSpacing/>
        <w:jc w:val="both"/>
        <w:rPr>
          <w:rFonts w:ascii="Palatino Linotype" w:eastAsia="MS Mincho" w:hAnsi="Palatino Linotype" w:cs="Arial"/>
        </w:rPr>
      </w:pPr>
    </w:p>
    <w:p w14:paraId="26EEBBB3"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b/>
          <w:i/>
        </w:rPr>
      </w:pPr>
      <w:r w:rsidRPr="00485A22">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14:paraId="2FA3864A"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p>
    <w:p w14:paraId="2F638A91"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r w:rsidRPr="00485A22">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485A22">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18C7B3AC"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p>
    <w:p w14:paraId="40447C8A"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r w:rsidRPr="00485A22">
        <w:rPr>
          <w:rFonts w:ascii="Palatino Linotype" w:eastAsia="MS Mincho" w:hAnsi="Palatino Linotype" w:cs="Times New Roman"/>
          <w:b/>
          <w:i/>
        </w:rPr>
        <w:t xml:space="preserve">“Artículo 160. </w:t>
      </w:r>
      <w:r w:rsidRPr="00485A22">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E6A96AC"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p>
    <w:p w14:paraId="7A230478"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r w:rsidRPr="00485A22">
        <w:rPr>
          <w:rFonts w:ascii="Palatino Linotype" w:eastAsia="MS Mincho" w:hAnsi="Palatino Linotype" w:cs="Times New Roman"/>
          <w:i/>
        </w:rPr>
        <w:t>En caso que la información solicitada consista en bases de datos se deberá privilegiar la entrega de la misma en formatos abiertos. “</w:t>
      </w:r>
    </w:p>
    <w:p w14:paraId="2C6F7471"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p>
    <w:p w14:paraId="4AD2EED6"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r w:rsidRPr="00485A22">
        <w:rPr>
          <w:rFonts w:ascii="Palatino Linotype" w:eastAsia="MS Mincho" w:hAnsi="Palatino Linotype" w:cs="Times New Roman"/>
          <w:i/>
        </w:rPr>
        <w:t>(Énfasis añadido)</w:t>
      </w:r>
    </w:p>
    <w:p w14:paraId="19217524" w14:textId="77777777" w:rsidR="003F33D8" w:rsidRPr="00485A22" w:rsidRDefault="003F33D8" w:rsidP="00485A22">
      <w:pPr>
        <w:spacing w:before="240" w:after="240" w:line="360" w:lineRule="auto"/>
        <w:ind w:left="567" w:right="567"/>
        <w:contextualSpacing/>
        <w:jc w:val="both"/>
        <w:rPr>
          <w:rFonts w:ascii="Palatino Linotype" w:eastAsia="MS Mincho" w:hAnsi="Palatino Linotype" w:cs="Times New Roman"/>
          <w:i/>
        </w:rPr>
      </w:pPr>
    </w:p>
    <w:p w14:paraId="3397A10C" w14:textId="77777777" w:rsidR="003F33D8" w:rsidRPr="00485A22" w:rsidRDefault="003F33D8" w:rsidP="00485A22">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485A22">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5B0A2153" w14:textId="77777777" w:rsidR="003F33D8" w:rsidRPr="00485A22" w:rsidRDefault="003F33D8" w:rsidP="00485A22">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485A22">
        <w:rPr>
          <w:rFonts w:ascii="Palatino Linotype" w:eastAsia="MS Mincho" w:hAnsi="Palatino Linotype" w:cs="Times New Roman"/>
          <w:lang w:eastAsia="es-ES_tradnl"/>
        </w:rPr>
        <w:t xml:space="preserve">       (…)</w:t>
      </w:r>
    </w:p>
    <w:p w14:paraId="2EAD506F" w14:textId="146C3867" w:rsidR="003F33D8" w:rsidRPr="00485A22" w:rsidRDefault="00F628D8" w:rsidP="00485A22">
      <w:pPr>
        <w:spacing w:before="240" w:after="240" w:line="360" w:lineRule="auto"/>
        <w:ind w:left="567" w:right="567"/>
        <w:contextualSpacing/>
        <w:jc w:val="both"/>
        <w:rPr>
          <w:rFonts w:ascii="Palatino Linotype" w:eastAsia="Calibri" w:hAnsi="Palatino Linotype" w:cs="Times New Roman"/>
          <w:b/>
          <w:bCs/>
          <w:i/>
        </w:rPr>
      </w:pPr>
      <w:r w:rsidRPr="00485A22">
        <w:rPr>
          <w:rFonts w:ascii="Palatino Linotype" w:eastAsia="Calibri" w:hAnsi="Palatino Linotype" w:cs="Times New Roman"/>
          <w:b/>
          <w:bCs/>
          <w:i/>
        </w:rPr>
        <w:t>IV. Los ayuntamientos y las dependencias, organismos, órganos y entidades de la administración municipal;</w:t>
      </w:r>
      <w:r w:rsidR="003F33D8" w:rsidRPr="00485A22">
        <w:rPr>
          <w:rFonts w:ascii="Palatino Linotype" w:eastAsia="Calibri" w:hAnsi="Palatino Linotype" w:cs="Times New Roman"/>
          <w:b/>
          <w:bCs/>
          <w:i/>
        </w:rPr>
        <w:t>”</w:t>
      </w:r>
    </w:p>
    <w:p w14:paraId="49F37FA6" w14:textId="77777777" w:rsidR="003F33D8" w:rsidRPr="00485A22" w:rsidRDefault="003F33D8" w:rsidP="00485A22">
      <w:pPr>
        <w:spacing w:line="360" w:lineRule="auto"/>
        <w:ind w:left="426" w:right="567"/>
        <w:contextualSpacing/>
        <w:rPr>
          <w:rFonts w:ascii="Palatino Linotype" w:eastAsia="Times New Roman" w:hAnsi="Palatino Linotype" w:cs="Arial"/>
          <w:i/>
        </w:rPr>
      </w:pPr>
      <w:r w:rsidRPr="00485A22">
        <w:rPr>
          <w:rFonts w:ascii="Palatino Linotype" w:eastAsia="Times New Roman" w:hAnsi="Palatino Linotype" w:cs="Arial"/>
          <w:i/>
        </w:rPr>
        <w:t>(…)</w:t>
      </w:r>
    </w:p>
    <w:p w14:paraId="1D74EE88" w14:textId="77777777" w:rsidR="003F33D8" w:rsidRPr="00485A22" w:rsidRDefault="003F33D8" w:rsidP="00485A22">
      <w:pPr>
        <w:spacing w:line="360" w:lineRule="auto"/>
        <w:ind w:right="567"/>
        <w:contextualSpacing/>
        <w:rPr>
          <w:rFonts w:ascii="Palatino Linotype" w:eastAsia="Times New Roman" w:hAnsi="Palatino Linotype" w:cs="Arial"/>
          <w:i/>
        </w:rPr>
      </w:pPr>
    </w:p>
    <w:p w14:paraId="29EF881C" w14:textId="77777777" w:rsidR="003F33D8" w:rsidRPr="00485A22" w:rsidRDefault="003F33D8" w:rsidP="00485A22">
      <w:pPr>
        <w:numPr>
          <w:ilvl w:val="0"/>
          <w:numId w:val="1"/>
        </w:numPr>
        <w:spacing w:before="240" w:after="240" w:line="360" w:lineRule="auto"/>
        <w:ind w:left="0" w:firstLine="0"/>
        <w:contextualSpacing/>
        <w:jc w:val="both"/>
        <w:rPr>
          <w:rFonts w:ascii="Palatino Linotype" w:eastAsia="MS Mincho" w:hAnsi="Palatino Linotype" w:cs="Arial"/>
          <w:i/>
          <w:lang w:val="es-MX"/>
        </w:rPr>
      </w:pPr>
      <w:r w:rsidRPr="00485A22">
        <w:rPr>
          <w:rFonts w:ascii="Palatino Linotype" w:eastAsia="Calibri" w:hAnsi="Palatino Linotype" w:cs="Times New Roman"/>
        </w:rPr>
        <w:t xml:space="preserve">Así las cosas, para determinar si la información proporcionada por el </w:t>
      </w:r>
      <w:r w:rsidRPr="00485A22">
        <w:rPr>
          <w:rFonts w:ascii="Palatino Linotype" w:eastAsia="Calibri" w:hAnsi="Palatino Linotype" w:cs="Times New Roman"/>
          <w:b/>
        </w:rPr>
        <w:t xml:space="preserve">SUJETO OBLIGADO </w:t>
      </w:r>
      <w:r w:rsidRPr="00485A22">
        <w:rPr>
          <w:rFonts w:ascii="Palatino Linotype" w:eastAsia="Calibri" w:hAnsi="Palatino Linotype" w:cs="Times New Roman"/>
        </w:rPr>
        <w:t xml:space="preserve">satisface el derecho accionado por el particular, </w:t>
      </w:r>
      <w:r w:rsidRPr="00485A22">
        <w:rPr>
          <w:rFonts w:ascii="Palatino Linotype" w:eastAsia="MS Mincho" w:hAnsi="Palatino Linotype" w:cs="Arial"/>
          <w:lang w:val="es-MX"/>
        </w:rPr>
        <w:t xml:space="preserve">este Pleno </w:t>
      </w:r>
      <w:r w:rsidRPr="00485A22">
        <w:rPr>
          <w:rFonts w:ascii="Palatino Linotype" w:eastAsia="Calibri" w:hAnsi="Palatino Linotype" w:cs="Times New Roman"/>
          <w:lang w:val="es-ES" w:eastAsia="en-US"/>
        </w:rPr>
        <w:t xml:space="preserve">considera </w:t>
      </w:r>
      <w:r w:rsidRPr="00485A22">
        <w:rPr>
          <w:rFonts w:ascii="Palatino Linotype" w:eastAsia="Calibri" w:hAnsi="Palatino Linotype" w:cs="Times New Roman"/>
          <w:color w:val="000000"/>
          <w:lang w:val="es-ES" w:eastAsia="en-US"/>
        </w:rPr>
        <w:t>pertinente elaborar un cuadro de análisis</w:t>
      </w:r>
      <w:r w:rsidRPr="00485A22">
        <w:rPr>
          <w:rFonts w:ascii="Palatino Linotype" w:eastAsia="MS Mincho" w:hAnsi="Palatino Linotype" w:cs="Times New Roman"/>
          <w:color w:val="000000"/>
          <w:vertAlign w:val="superscript"/>
          <w:lang w:val="es-ES" w:eastAsia="en-US"/>
        </w:rPr>
        <w:footnoteReference w:id="2"/>
      </w:r>
      <w:r w:rsidRPr="00485A22">
        <w:rPr>
          <w:rFonts w:ascii="Palatino Linotype" w:eastAsia="Calibri" w:hAnsi="Palatino Linotype" w:cs="Times New Roman"/>
          <w:color w:val="000000"/>
          <w:lang w:val="es-ES" w:eastAsia="en-US"/>
        </w:rPr>
        <w:t>, mismo que se inserta a continuación:</w:t>
      </w:r>
    </w:p>
    <w:tbl>
      <w:tblPr>
        <w:tblStyle w:val="Tablaconcuadrcula211"/>
        <w:tblW w:w="8789" w:type="dxa"/>
        <w:tblInd w:w="-5" w:type="dxa"/>
        <w:tblLayout w:type="fixed"/>
        <w:tblLook w:val="04A0" w:firstRow="1" w:lastRow="0" w:firstColumn="1" w:lastColumn="0" w:noHBand="0" w:noVBand="1"/>
      </w:tblPr>
      <w:tblGrid>
        <w:gridCol w:w="993"/>
        <w:gridCol w:w="3118"/>
        <w:gridCol w:w="2835"/>
        <w:gridCol w:w="1843"/>
      </w:tblGrid>
      <w:tr w:rsidR="001E380D" w:rsidRPr="00485A22" w14:paraId="26EE1A81" w14:textId="77777777" w:rsidTr="001E380D">
        <w:trPr>
          <w:trHeight w:val="582"/>
        </w:trPr>
        <w:tc>
          <w:tcPr>
            <w:tcW w:w="993" w:type="dxa"/>
            <w:shd w:val="clear" w:color="auto" w:fill="DBDBDB"/>
          </w:tcPr>
          <w:p w14:paraId="6AF1D4B1" w14:textId="77777777" w:rsidR="001E380D" w:rsidRPr="00485A22" w:rsidRDefault="001E380D" w:rsidP="00485A22">
            <w:pPr>
              <w:spacing w:line="360" w:lineRule="auto"/>
              <w:rPr>
                <w:rFonts w:ascii="Palatino Linotype" w:hAnsi="Palatino Linotype"/>
                <w:sz w:val="24"/>
                <w:szCs w:val="24"/>
              </w:rPr>
            </w:pPr>
          </w:p>
          <w:p w14:paraId="5A79729A" w14:textId="77777777" w:rsidR="001E380D" w:rsidRPr="00485A22" w:rsidRDefault="001E380D" w:rsidP="00485A22">
            <w:pPr>
              <w:spacing w:line="360" w:lineRule="auto"/>
              <w:jc w:val="center"/>
              <w:rPr>
                <w:rFonts w:ascii="Palatino Linotype" w:hAnsi="Palatino Linotype"/>
                <w:sz w:val="24"/>
                <w:szCs w:val="24"/>
              </w:rPr>
            </w:pPr>
            <w:r w:rsidRPr="00485A22">
              <w:rPr>
                <w:rFonts w:ascii="Palatino Linotype" w:hAnsi="Palatino Linotype"/>
                <w:sz w:val="24"/>
                <w:szCs w:val="24"/>
              </w:rPr>
              <w:t>Número</w:t>
            </w:r>
          </w:p>
        </w:tc>
        <w:tc>
          <w:tcPr>
            <w:tcW w:w="3118" w:type="dxa"/>
            <w:shd w:val="clear" w:color="auto" w:fill="DBDBDB"/>
          </w:tcPr>
          <w:p w14:paraId="002E51CB" w14:textId="77777777" w:rsidR="001E380D" w:rsidRPr="00485A22" w:rsidRDefault="001E380D" w:rsidP="00485A22">
            <w:pPr>
              <w:spacing w:line="360" w:lineRule="auto"/>
              <w:jc w:val="center"/>
              <w:rPr>
                <w:rFonts w:ascii="Palatino Linotype" w:hAnsi="Palatino Linotype"/>
                <w:sz w:val="24"/>
                <w:szCs w:val="24"/>
              </w:rPr>
            </w:pPr>
          </w:p>
          <w:p w14:paraId="0C04960A" w14:textId="77777777" w:rsidR="001E380D" w:rsidRPr="00485A22" w:rsidRDefault="001E380D" w:rsidP="00485A22">
            <w:pPr>
              <w:spacing w:line="360" w:lineRule="auto"/>
              <w:jc w:val="center"/>
              <w:rPr>
                <w:rFonts w:ascii="Palatino Linotype" w:hAnsi="Palatino Linotype"/>
                <w:sz w:val="24"/>
                <w:szCs w:val="24"/>
              </w:rPr>
            </w:pPr>
            <w:r w:rsidRPr="00485A22">
              <w:rPr>
                <w:rFonts w:ascii="Palatino Linotype" w:hAnsi="Palatino Linotype"/>
                <w:sz w:val="24"/>
                <w:szCs w:val="24"/>
              </w:rPr>
              <w:t>Información Requerida:</w:t>
            </w:r>
          </w:p>
        </w:tc>
        <w:tc>
          <w:tcPr>
            <w:tcW w:w="2835" w:type="dxa"/>
            <w:shd w:val="clear" w:color="auto" w:fill="DBDBDB"/>
          </w:tcPr>
          <w:p w14:paraId="26FCC771" w14:textId="77777777" w:rsidR="001E380D" w:rsidRPr="00485A22" w:rsidRDefault="001E380D" w:rsidP="00485A22">
            <w:pPr>
              <w:spacing w:line="360" w:lineRule="auto"/>
              <w:jc w:val="center"/>
              <w:rPr>
                <w:rFonts w:ascii="Palatino Linotype" w:hAnsi="Palatino Linotype"/>
                <w:sz w:val="24"/>
                <w:szCs w:val="24"/>
              </w:rPr>
            </w:pPr>
          </w:p>
          <w:p w14:paraId="4A7BF8AE" w14:textId="77777777" w:rsidR="001E380D" w:rsidRPr="00485A22" w:rsidRDefault="001E380D" w:rsidP="00485A22">
            <w:pPr>
              <w:spacing w:line="360" w:lineRule="auto"/>
              <w:jc w:val="center"/>
              <w:rPr>
                <w:rFonts w:ascii="Palatino Linotype" w:hAnsi="Palatino Linotype"/>
                <w:sz w:val="24"/>
                <w:szCs w:val="24"/>
              </w:rPr>
            </w:pPr>
            <w:r w:rsidRPr="00485A22">
              <w:rPr>
                <w:rFonts w:ascii="Palatino Linotype" w:hAnsi="Palatino Linotype"/>
                <w:sz w:val="24"/>
                <w:szCs w:val="24"/>
              </w:rPr>
              <w:t xml:space="preserve">Información entregada en respuesta: </w:t>
            </w:r>
          </w:p>
        </w:tc>
        <w:tc>
          <w:tcPr>
            <w:tcW w:w="1843" w:type="dxa"/>
            <w:shd w:val="clear" w:color="auto" w:fill="D9D9D9"/>
          </w:tcPr>
          <w:p w14:paraId="5F37D8B9" w14:textId="77777777" w:rsidR="001E380D" w:rsidRPr="00485A22" w:rsidRDefault="001E380D" w:rsidP="00485A22">
            <w:pPr>
              <w:spacing w:line="360" w:lineRule="auto"/>
              <w:jc w:val="center"/>
              <w:rPr>
                <w:rFonts w:ascii="Palatino Linotype" w:hAnsi="Palatino Linotype"/>
                <w:sz w:val="24"/>
                <w:szCs w:val="24"/>
              </w:rPr>
            </w:pPr>
          </w:p>
          <w:p w14:paraId="7C821F0C" w14:textId="77777777" w:rsidR="001E380D" w:rsidRPr="00485A22" w:rsidRDefault="001E380D" w:rsidP="00485A22">
            <w:pPr>
              <w:spacing w:line="360" w:lineRule="auto"/>
              <w:jc w:val="center"/>
              <w:rPr>
                <w:rFonts w:ascii="Palatino Linotype" w:hAnsi="Palatino Linotype"/>
                <w:sz w:val="24"/>
                <w:szCs w:val="24"/>
              </w:rPr>
            </w:pPr>
            <w:r w:rsidRPr="00485A22">
              <w:rPr>
                <w:rFonts w:ascii="Palatino Linotype" w:hAnsi="Palatino Linotype"/>
                <w:sz w:val="24"/>
                <w:szCs w:val="24"/>
              </w:rPr>
              <w:t>¿Satisface la solicitud?</w:t>
            </w:r>
          </w:p>
        </w:tc>
      </w:tr>
      <w:tr w:rsidR="001E380D" w:rsidRPr="00485A22" w14:paraId="7FE66991" w14:textId="77777777" w:rsidTr="001E380D">
        <w:trPr>
          <w:trHeight w:val="635"/>
        </w:trPr>
        <w:tc>
          <w:tcPr>
            <w:tcW w:w="993" w:type="dxa"/>
            <w:shd w:val="clear" w:color="auto" w:fill="auto"/>
          </w:tcPr>
          <w:p w14:paraId="177B862E" w14:textId="77777777" w:rsidR="001E380D" w:rsidRPr="00485A22" w:rsidRDefault="001E380D" w:rsidP="00485A22">
            <w:pPr>
              <w:tabs>
                <w:tab w:val="left" w:pos="1627"/>
              </w:tabs>
              <w:spacing w:line="360" w:lineRule="auto"/>
              <w:rPr>
                <w:rFonts w:ascii="Palatino Linotype" w:hAnsi="Palatino Linotype"/>
                <w:sz w:val="24"/>
                <w:szCs w:val="24"/>
              </w:rPr>
            </w:pPr>
          </w:p>
          <w:p w14:paraId="78D758D7" w14:textId="77777777" w:rsidR="001E380D" w:rsidRPr="00485A22" w:rsidRDefault="001E380D" w:rsidP="00485A22">
            <w:pPr>
              <w:tabs>
                <w:tab w:val="left" w:pos="1627"/>
              </w:tabs>
              <w:spacing w:line="360" w:lineRule="auto"/>
              <w:jc w:val="center"/>
              <w:rPr>
                <w:rFonts w:ascii="Palatino Linotype" w:hAnsi="Palatino Linotype"/>
                <w:sz w:val="24"/>
                <w:szCs w:val="24"/>
              </w:rPr>
            </w:pPr>
          </w:p>
          <w:p w14:paraId="787830E7" w14:textId="77777777" w:rsidR="001E380D" w:rsidRPr="00485A22" w:rsidRDefault="001E380D" w:rsidP="00485A22">
            <w:pPr>
              <w:tabs>
                <w:tab w:val="left" w:pos="1627"/>
              </w:tabs>
              <w:spacing w:line="360" w:lineRule="auto"/>
              <w:jc w:val="center"/>
              <w:rPr>
                <w:rFonts w:ascii="Palatino Linotype" w:hAnsi="Palatino Linotype"/>
                <w:sz w:val="24"/>
                <w:szCs w:val="24"/>
              </w:rPr>
            </w:pPr>
            <w:r w:rsidRPr="00485A22">
              <w:rPr>
                <w:rFonts w:ascii="Palatino Linotype" w:hAnsi="Palatino Linotype"/>
                <w:sz w:val="24"/>
                <w:szCs w:val="24"/>
              </w:rPr>
              <w:t>1</w:t>
            </w:r>
          </w:p>
        </w:tc>
        <w:tc>
          <w:tcPr>
            <w:tcW w:w="3118" w:type="dxa"/>
            <w:shd w:val="clear" w:color="auto" w:fill="auto"/>
          </w:tcPr>
          <w:p w14:paraId="3003FCF9" w14:textId="2ECF3597" w:rsidR="001E380D" w:rsidRPr="00485A22" w:rsidRDefault="001E380D" w:rsidP="00485A22">
            <w:pPr>
              <w:spacing w:line="360" w:lineRule="auto"/>
              <w:contextualSpacing/>
              <w:jc w:val="both"/>
              <w:rPr>
                <w:rFonts w:ascii="Palatino Linotype" w:hAnsi="Palatino Linotype"/>
                <w:color w:val="000000"/>
                <w:sz w:val="24"/>
                <w:szCs w:val="24"/>
              </w:rPr>
            </w:pPr>
            <w:r w:rsidRPr="00485A22">
              <w:rPr>
                <w:rFonts w:ascii="Palatino Linotype" w:eastAsia="MS Mincho" w:hAnsi="Palatino Linotype" w:cs="Times New Roman"/>
                <w:color w:val="000000"/>
                <w:sz w:val="24"/>
                <w:szCs w:val="24"/>
                <w:lang w:val="es-ES_tradnl" w:eastAsia="es-ES"/>
              </w:rPr>
              <w:t>“</w:t>
            </w:r>
            <w:r w:rsidRPr="00485A22">
              <w:rPr>
                <w:rFonts w:ascii="Palatino Linotype" w:eastAsia="MS Mincho" w:hAnsi="Palatino Linotype" w:cs="Times New Roman"/>
                <w:i/>
                <w:color w:val="000000"/>
                <w:sz w:val="24"/>
                <w:szCs w:val="24"/>
                <w:lang w:val="es-ES_tradnl" w:eastAsia="es-ES"/>
              </w:rPr>
              <w:t xml:space="preserve">Solicito al Presidente Municipal, Alfredo Baltazar Villaseñor: Solicito el expediente técnico, convocatorias de licitación, los dictámenes y fallos de la adjudicación, el nombre del ganador y las razones que lo justifican, contrato y anexos, origen de los recursos, y demás soporte documental que disponen las leyes en la materia de las siguientes obras: Repavimentación y optimización de la calle Vicente Guerrero en la localidad de San Pedro </w:t>
            </w:r>
            <w:proofErr w:type="spellStart"/>
            <w:r w:rsidRPr="00485A22">
              <w:rPr>
                <w:rFonts w:ascii="Palatino Linotype" w:eastAsia="MS Mincho" w:hAnsi="Palatino Linotype" w:cs="Times New Roman"/>
                <w:i/>
                <w:color w:val="000000"/>
                <w:sz w:val="24"/>
                <w:szCs w:val="24"/>
                <w:lang w:val="es-ES_tradnl" w:eastAsia="es-ES"/>
              </w:rPr>
              <w:t>Tlaltizapán</w:t>
            </w:r>
            <w:proofErr w:type="spellEnd"/>
            <w:r w:rsidRPr="00485A22">
              <w:rPr>
                <w:rFonts w:ascii="Palatino Linotype" w:eastAsia="MS Mincho" w:hAnsi="Palatino Linotype" w:cs="Times New Roman"/>
                <w:i/>
                <w:color w:val="000000"/>
                <w:sz w:val="24"/>
                <w:szCs w:val="24"/>
                <w:lang w:val="es-ES_tradnl" w:eastAsia="es-ES"/>
              </w:rPr>
              <w:t>”</w:t>
            </w:r>
          </w:p>
        </w:tc>
        <w:tc>
          <w:tcPr>
            <w:tcW w:w="2835" w:type="dxa"/>
            <w:shd w:val="clear" w:color="auto" w:fill="auto"/>
          </w:tcPr>
          <w:p w14:paraId="15DCFD3E" w14:textId="20039170" w:rsidR="001E380D" w:rsidRPr="00485A22" w:rsidRDefault="001E380D" w:rsidP="00485A22">
            <w:pPr>
              <w:spacing w:line="360" w:lineRule="auto"/>
              <w:jc w:val="both"/>
              <w:rPr>
                <w:rFonts w:ascii="Palatino Linotype" w:hAnsi="Palatino Linotype"/>
                <w:sz w:val="24"/>
                <w:szCs w:val="24"/>
              </w:rPr>
            </w:pPr>
            <w:r w:rsidRPr="00485A22">
              <w:rPr>
                <w:rFonts w:ascii="Palatino Linotype" w:eastAsia="MS Mincho" w:hAnsi="Palatino Linotype" w:cs="Times New Roman"/>
                <w:color w:val="000000"/>
                <w:sz w:val="24"/>
                <w:szCs w:val="24"/>
                <w:lang w:val="es-ES_tradnl" w:eastAsia="es-ES"/>
              </w:rPr>
              <w:t>Documento electrónico que contiene el Acta de la Octava Sesión Extraordinaria del Comité de Transparencia 2019, mediante el cual se aprueba la inexistencia de la información solicitada.</w:t>
            </w:r>
          </w:p>
        </w:tc>
        <w:tc>
          <w:tcPr>
            <w:tcW w:w="1843" w:type="dxa"/>
          </w:tcPr>
          <w:p w14:paraId="3D2CEF55" w14:textId="753CCF83" w:rsidR="001E380D" w:rsidRPr="00485A22" w:rsidRDefault="001E380D" w:rsidP="00485A22">
            <w:pPr>
              <w:tabs>
                <w:tab w:val="left" w:pos="930"/>
                <w:tab w:val="center" w:pos="1026"/>
              </w:tabs>
              <w:spacing w:line="360" w:lineRule="auto"/>
              <w:jc w:val="both"/>
              <w:rPr>
                <w:rFonts w:ascii="Palatino Linotype" w:hAnsi="Palatino Linotype"/>
                <w:sz w:val="24"/>
                <w:szCs w:val="24"/>
              </w:rPr>
            </w:pPr>
            <w:r w:rsidRPr="00485A22">
              <w:rPr>
                <w:rFonts w:ascii="Palatino Linotype" w:hAnsi="Palatino Linotype"/>
                <w:sz w:val="24"/>
                <w:szCs w:val="24"/>
              </w:rPr>
              <w:t>NO</w:t>
            </w:r>
          </w:p>
        </w:tc>
      </w:tr>
      <w:tr w:rsidR="001E380D" w:rsidRPr="00485A22" w14:paraId="00CD6DCF" w14:textId="77777777" w:rsidTr="001E380D">
        <w:trPr>
          <w:trHeight w:val="1540"/>
        </w:trPr>
        <w:tc>
          <w:tcPr>
            <w:tcW w:w="993" w:type="dxa"/>
            <w:shd w:val="clear" w:color="auto" w:fill="auto"/>
          </w:tcPr>
          <w:p w14:paraId="456CC9C6" w14:textId="77777777" w:rsidR="001E380D" w:rsidRPr="00485A22" w:rsidRDefault="001E380D" w:rsidP="00485A22">
            <w:pPr>
              <w:tabs>
                <w:tab w:val="left" w:pos="1627"/>
              </w:tabs>
              <w:spacing w:line="360" w:lineRule="auto"/>
              <w:jc w:val="center"/>
              <w:rPr>
                <w:rFonts w:ascii="Palatino Linotype" w:hAnsi="Palatino Linotype"/>
                <w:sz w:val="24"/>
                <w:szCs w:val="24"/>
              </w:rPr>
            </w:pPr>
            <w:r w:rsidRPr="00485A22">
              <w:rPr>
                <w:rFonts w:ascii="Palatino Linotype" w:hAnsi="Palatino Linotype"/>
                <w:sz w:val="24"/>
                <w:szCs w:val="24"/>
              </w:rPr>
              <w:t>2</w:t>
            </w:r>
          </w:p>
        </w:tc>
        <w:tc>
          <w:tcPr>
            <w:tcW w:w="3118" w:type="dxa"/>
            <w:shd w:val="clear" w:color="auto" w:fill="auto"/>
          </w:tcPr>
          <w:p w14:paraId="7985928F" w14:textId="2E4DC9D9" w:rsidR="001E380D" w:rsidRPr="00485A22" w:rsidRDefault="001E380D" w:rsidP="00485A22">
            <w:pPr>
              <w:spacing w:line="360" w:lineRule="auto"/>
              <w:contextualSpacing/>
              <w:jc w:val="both"/>
              <w:rPr>
                <w:rFonts w:ascii="Palatino Linotype" w:hAnsi="Palatino Linotype"/>
                <w:color w:val="000000"/>
                <w:sz w:val="24"/>
                <w:szCs w:val="24"/>
              </w:rPr>
            </w:pPr>
            <w:r w:rsidRPr="00485A22">
              <w:rPr>
                <w:rFonts w:ascii="Palatino Linotype" w:hAnsi="Palatino Linotype" w:cs="Arial"/>
                <w:bCs/>
                <w:i/>
                <w:color w:val="000000"/>
                <w:sz w:val="24"/>
                <w:szCs w:val="24"/>
                <w:lang w:val="es-ES_tradnl" w:eastAsia="es-ES"/>
              </w:rPr>
              <w:t xml:space="preserve">“Solicito al Presidente Municipal, Alfredo Baltazar Villaseñor: 1. Las razones fundadas y motivadas por las que se autorizó el estudio técnico de agua potable que se realizó en Cabecera Municipal y </w:t>
            </w:r>
            <w:proofErr w:type="spellStart"/>
            <w:r w:rsidRPr="00485A22">
              <w:rPr>
                <w:rFonts w:ascii="Palatino Linotype" w:hAnsi="Palatino Linotype" w:cs="Arial"/>
                <w:bCs/>
                <w:i/>
                <w:color w:val="000000"/>
                <w:sz w:val="24"/>
                <w:szCs w:val="24"/>
                <w:lang w:val="es-ES_tradnl" w:eastAsia="es-ES"/>
              </w:rPr>
              <w:t>Tlacomulco</w:t>
            </w:r>
            <w:proofErr w:type="spellEnd"/>
            <w:r w:rsidRPr="00485A22">
              <w:rPr>
                <w:rFonts w:ascii="Palatino Linotype" w:hAnsi="Palatino Linotype" w:cs="Arial"/>
                <w:bCs/>
                <w:i/>
                <w:color w:val="000000"/>
                <w:sz w:val="24"/>
                <w:szCs w:val="24"/>
                <w:lang w:val="es-ES_tradnl" w:eastAsia="es-ES"/>
              </w:rPr>
              <w:t xml:space="preserve">. 2. La licitación por la cual se </w:t>
            </w:r>
            <w:proofErr w:type="spellStart"/>
            <w:r w:rsidRPr="00485A22">
              <w:rPr>
                <w:rFonts w:ascii="Palatino Linotype" w:hAnsi="Palatino Linotype" w:cs="Arial"/>
                <w:bCs/>
                <w:i/>
                <w:color w:val="000000"/>
                <w:sz w:val="24"/>
                <w:szCs w:val="24"/>
                <w:lang w:val="es-ES_tradnl" w:eastAsia="es-ES"/>
              </w:rPr>
              <w:t>contrato</w:t>
            </w:r>
            <w:proofErr w:type="spellEnd"/>
            <w:r w:rsidRPr="00485A22">
              <w:rPr>
                <w:rFonts w:ascii="Palatino Linotype" w:hAnsi="Palatino Linotype" w:cs="Arial"/>
                <w:bCs/>
                <w:i/>
                <w:color w:val="000000"/>
                <w:sz w:val="24"/>
                <w:szCs w:val="24"/>
                <w:lang w:val="es-ES_tradnl" w:eastAsia="es-ES"/>
              </w:rPr>
              <w:t xml:space="preserve"> a la empresa que lo realizó. 3. El contrato respectivo, factura de cobro y cheques que la cubren. 4. La documentación que sustenta los análisis, resultados y conclusiones del referido análisis.”</w:t>
            </w:r>
          </w:p>
        </w:tc>
        <w:tc>
          <w:tcPr>
            <w:tcW w:w="2835" w:type="dxa"/>
            <w:shd w:val="clear" w:color="auto" w:fill="auto"/>
          </w:tcPr>
          <w:p w14:paraId="7D982E46" w14:textId="15348EB5" w:rsidR="001E380D" w:rsidRPr="00485A22" w:rsidRDefault="001E380D" w:rsidP="00485A22">
            <w:pPr>
              <w:spacing w:line="360" w:lineRule="auto"/>
              <w:jc w:val="both"/>
              <w:rPr>
                <w:rFonts w:ascii="Palatino Linotype" w:hAnsi="Palatino Linotype"/>
                <w:sz w:val="24"/>
                <w:szCs w:val="24"/>
              </w:rPr>
            </w:pPr>
            <w:r w:rsidRPr="00485A22">
              <w:rPr>
                <w:rFonts w:ascii="Palatino Linotype" w:hAnsi="Palatino Linotype"/>
                <w:sz w:val="24"/>
                <w:szCs w:val="24"/>
              </w:rPr>
              <w:t xml:space="preserve"> </w:t>
            </w:r>
            <w:r w:rsidRPr="00485A22">
              <w:rPr>
                <w:rFonts w:ascii="Palatino Linotype" w:hAnsi="Palatino Linotype"/>
                <w:sz w:val="24"/>
                <w:szCs w:val="24"/>
                <w:lang w:val="es-ES_tradnl"/>
              </w:rPr>
              <w:t>Documento electrónico que contiene el Acta de la Octava Sesión Extraordinaria del Comité de Transparencia 2019, mediante el cual se aprueba la inexistencia de la información solicitada.</w:t>
            </w:r>
          </w:p>
        </w:tc>
        <w:tc>
          <w:tcPr>
            <w:tcW w:w="1843" w:type="dxa"/>
          </w:tcPr>
          <w:p w14:paraId="74A88A45" w14:textId="7A4D76C2" w:rsidR="001E380D" w:rsidRPr="00485A22" w:rsidRDefault="001E380D" w:rsidP="00485A22">
            <w:pPr>
              <w:spacing w:line="360" w:lineRule="auto"/>
              <w:jc w:val="both"/>
              <w:rPr>
                <w:rFonts w:ascii="Palatino Linotype" w:hAnsi="Palatino Linotype"/>
                <w:sz w:val="24"/>
                <w:szCs w:val="24"/>
              </w:rPr>
            </w:pPr>
            <w:r w:rsidRPr="00485A22">
              <w:rPr>
                <w:rFonts w:ascii="Palatino Linotype" w:hAnsi="Palatino Linotype"/>
                <w:sz w:val="24"/>
                <w:szCs w:val="24"/>
              </w:rPr>
              <w:t>NO</w:t>
            </w:r>
          </w:p>
        </w:tc>
      </w:tr>
      <w:tr w:rsidR="001E380D" w:rsidRPr="00485A22" w14:paraId="2097907D" w14:textId="77777777" w:rsidTr="001E380D">
        <w:trPr>
          <w:trHeight w:val="1337"/>
        </w:trPr>
        <w:tc>
          <w:tcPr>
            <w:tcW w:w="993" w:type="dxa"/>
            <w:shd w:val="clear" w:color="auto" w:fill="auto"/>
          </w:tcPr>
          <w:p w14:paraId="63FA51AC" w14:textId="77777777" w:rsidR="001E380D" w:rsidRPr="00485A22" w:rsidRDefault="001E380D" w:rsidP="00485A22">
            <w:pPr>
              <w:tabs>
                <w:tab w:val="left" w:pos="1627"/>
              </w:tabs>
              <w:spacing w:line="360" w:lineRule="auto"/>
              <w:jc w:val="center"/>
              <w:rPr>
                <w:rFonts w:ascii="Palatino Linotype" w:hAnsi="Palatino Linotype"/>
                <w:sz w:val="24"/>
                <w:szCs w:val="24"/>
              </w:rPr>
            </w:pPr>
            <w:r w:rsidRPr="00485A22">
              <w:rPr>
                <w:rFonts w:ascii="Palatino Linotype" w:hAnsi="Palatino Linotype"/>
                <w:sz w:val="24"/>
                <w:szCs w:val="24"/>
              </w:rPr>
              <w:t>3</w:t>
            </w:r>
          </w:p>
        </w:tc>
        <w:tc>
          <w:tcPr>
            <w:tcW w:w="3118" w:type="dxa"/>
            <w:shd w:val="clear" w:color="auto" w:fill="auto"/>
          </w:tcPr>
          <w:p w14:paraId="151C2B86" w14:textId="33C46C4F" w:rsidR="001E380D" w:rsidRPr="00485A22" w:rsidRDefault="001E380D" w:rsidP="00485A22">
            <w:pPr>
              <w:spacing w:line="360" w:lineRule="auto"/>
              <w:contextualSpacing/>
              <w:jc w:val="both"/>
              <w:rPr>
                <w:rFonts w:ascii="Palatino Linotype" w:hAnsi="Palatino Linotype"/>
                <w:color w:val="000000"/>
                <w:sz w:val="24"/>
                <w:szCs w:val="24"/>
              </w:rPr>
            </w:pPr>
            <w:r w:rsidRPr="00485A22">
              <w:rPr>
                <w:rFonts w:ascii="Palatino Linotype" w:hAnsi="Palatino Linotype" w:cs="Arial"/>
                <w:bCs/>
                <w:i/>
                <w:color w:val="000000"/>
                <w:sz w:val="24"/>
                <w:szCs w:val="24"/>
                <w:lang w:val="es-ES_tradnl" w:eastAsia="es-ES"/>
              </w:rPr>
              <w:t>“Solicito al Presidente Municipal, Alfredo Baltazar Villaseñor: 1. El acta de instalación del comité interno de obra pública 2. Las actas de las sesiones realizadas al día de hoy.”</w:t>
            </w:r>
          </w:p>
        </w:tc>
        <w:tc>
          <w:tcPr>
            <w:tcW w:w="2835" w:type="dxa"/>
            <w:shd w:val="clear" w:color="auto" w:fill="auto"/>
          </w:tcPr>
          <w:p w14:paraId="492EC831" w14:textId="1B75F9AC" w:rsidR="001E380D" w:rsidRPr="00485A22" w:rsidRDefault="001E380D" w:rsidP="00485A22">
            <w:pPr>
              <w:spacing w:line="360" w:lineRule="auto"/>
              <w:jc w:val="both"/>
              <w:rPr>
                <w:rFonts w:ascii="Palatino Linotype" w:hAnsi="Palatino Linotype"/>
                <w:sz w:val="24"/>
                <w:szCs w:val="24"/>
              </w:rPr>
            </w:pPr>
            <w:r w:rsidRPr="00485A22">
              <w:rPr>
                <w:rFonts w:ascii="Palatino Linotype" w:eastAsia="MS Mincho" w:hAnsi="Palatino Linotype" w:cs="Times New Roman"/>
                <w:bCs/>
                <w:color w:val="000000"/>
                <w:sz w:val="24"/>
                <w:szCs w:val="24"/>
                <w:lang w:val="es-ES_tradnl" w:eastAsia="es-ES"/>
              </w:rPr>
              <w:t xml:space="preserve">Documento electrónico que en diecisiete (17) hojas contiene el “Acta de Instalación de la Comisión </w:t>
            </w:r>
            <w:proofErr w:type="spellStart"/>
            <w:r w:rsidRPr="00485A22">
              <w:rPr>
                <w:rFonts w:ascii="Palatino Linotype" w:eastAsia="MS Mincho" w:hAnsi="Palatino Linotype" w:cs="Times New Roman"/>
                <w:bCs/>
                <w:color w:val="000000"/>
                <w:sz w:val="24"/>
                <w:szCs w:val="24"/>
                <w:lang w:val="es-ES_tradnl" w:eastAsia="es-ES"/>
              </w:rPr>
              <w:t>Edilca</w:t>
            </w:r>
            <w:proofErr w:type="spellEnd"/>
            <w:r w:rsidRPr="00485A22">
              <w:rPr>
                <w:rFonts w:ascii="Palatino Linotype" w:eastAsia="MS Mincho" w:hAnsi="Palatino Linotype" w:cs="Times New Roman"/>
                <w:bCs/>
                <w:color w:val="000000"/>
                <w:sz w:val="24"/>
                <w:szCs w:val="24"/>
                <w:lang w:val="es-ES_tradnl" w:eastAsia="es-ES"/>
              </w:rPr>
              <w:t xml:space="preserve"> Permanente de Obras Públicas y Desarrollo Urbano”, “Acta de la Tercera sesión de la Comisión </w:t>
            </w:r>
            <w:proofErr w:type="spellStart"/>
            <w:r w:rsidRPr="00485A22">
              <w:rPr>
                <w:rFonts w:ascii="Palatino Linotype" w:eastAsia="MS Mincho" w:hAnsi="Palatino Linotype" w:cs="Times New Roman"/>
                <w:bCs/>
                <w:color w:val="000000"/>
                <w:sz w:val="24"/>
                <w:szCs w:val="24"/>
                <w:lang w:val="es-ES_tradnl" w:eastAsia="es-ES"/>
              </w:rPr>
              <w:t>Edilica</w:t>
            </w:r>
            <w:proofErr w:type="spellEnd"/>
            <w:r w:rsidRPr="00485A22">
              <w:rPr>
                <w:rFonts w:ascii="Palatino Linotype" w:eastAsia="MS Mincho" w:hAnsi="Palatino Linotype" w:cs="Times New Roman"/>
                <w:bCs/>
                <w:color w:val="000000"/>
                <w:sz w:val="24"/>
                <w:szCs w:val="24"/>
                <w:lang w:val="es-ES_tradnl" w:eastAsia="es-ES"/>
              </w:rPr>
              <w:t xml:space="preserve"> Permanente de Obras Públicas y desarrollo Urbano del Ayuntamiento Constitucional de Tianguistenco, México 15 de Abril de 2019”, “Acta de la Cuarta Sesión de la Comisión </w:t>
            </w:r>
            <w:proofErr w:type="spellStart"/>
            <w:r w:rsidRPr="00485A22">
              <w:rPr>
                <w:rFonts w:ascii="Palatino Linotype" w:eastAsia="MS Mincho" w:hAnsi="Palatino Linotype" w:cs="Times New Roman"/>
                <w:bCs/>
                <w:color w:val="000000"/>
                <w:sz w:val="24"/>
                <w:szCs w:val="24"/>
                <w:lang w:val="es-ES_tradnl" w:eastAsia="es-ES"/>
              </w:rPr>
              <w:t>Edilica</w:t>
            </w:r>
            <w:proofErr w:type="spellEnd"/>
            <w:r w:rsidRPr="00485A22">
              <w:rPr>
                <w:rFonts w:ascii="Palatino Linotype" w:eastAsia="MS Mincho" w:hAnsi="Palatino Linotype" w:cs="Times New Roman"/>
                <w:bCs/>
                <w:color w:val="000000"/>
                <w:sz w:val="24"/>
                <w:szCs w:val="24"/>
                <w:lang w:val="es-ES_tradnl" w:eastAsia="es-ES"/>
              </w:rPr>
              <w:t xml:space="preserve"> Permanente de Obras Públicas y Desarrollo Urbano del Ayuntamiento Constitucional de Tianguistenco, México 16 de Abril de 2019”.</w:t>
            </w:r>
          </w:p>
        </w:tc>
        <w:tc>
          <w:tcPr>
            <w:tcW w:w="1843" w:type="dxa"/>
          </w:tcPr>
          <w:p w14:paraId="00E9B37E" w14:textId="3033E0A0" w:rsidR="001E380D" w:rsidRPr="00485A22" w:rsidRDefault="001E380D" w:rsidP="00485A22">
            <w:pPr>
              <w:spacing w:line="360" w:lineRule="auto"/>
              <w:jc w:val="both"/>
              <w:rPr>
                <w:rFonts w:ascii="Palatino Linotype" w:hAnsi="Palatino Linotype"/>
                <w:sz w:val="24"/>
                <w:szCs w:val="24"/>
              </w:rPr>
            </w:pPr>
            <w:r w:rsidRPr="00485A22">
              <w:rPr>
                <w:rFonts w:ascii="Palatino Linotype" w:hAnsi="Palatino Linotype"/>
                <w:sz w:val="24"/>
                <w:szCs w:val="24"/>
              </w:rPr>
              <w:t>PARCIALMENTE.</w:t>
            </w:r>
          </w:p>
        </w:tc>
      </w:tr>
      <w:tr w:rsidR="001E380D" w:rsidRPr="00485A22" w14:paraId="59EBDD78" w14:textId="77777777" w:rsidTr="001E380D">
        <w:tblPrEx>
          <w:tblCellMar>
            <w:left w:w="70" w:type="dxa"/>
            <w:right w:w="70" w:type="dxa"/>
          </w:tblCellMar>
          <w:tblLook w:val="0000" w:firstRow="0" w:lastRow="0" w:firstColumn="0" w:lastColumn="0" w:noHBand="0" w:noVBand="0"/>
        </w:tblPrEx>
        <w:trPr>
          <w:trHeight w:val="675"/>
        </w:trPr>
        <w:tc>
          <w:tcPr>
            <w:tcW w:w="993" w:type="dxa"/>
          </w:tcPr>
          <w:p w14:paraId="718EC939" w14:textId="77777777" w:rsidR="001E380D" w:rsidRPr="00485A22" w:rsidRDefault="001E380D" w:rsidP="00485A22">
            <w:pPr>
              <w:spacing w:before="240" w:after="240" w:line="360" w:lineRule="auto"/>
              <w:jc w:val="center"/>
              <w:rPr>
                <w:rFonts w:ascii="Palatino Linotype" w:hAnsi="Palatino Linotype" w:cs="Arial"/>
                <w:sz w:val="24"/>
                <w:szCs w:val="24"/>
              </w:rPr>
            </w:pPr>
            <w:r w:rsidRPr="00485A22">
              <w:rPr>
                <w:rFonts w:ascii="Palatino Linotype" w:hAnsi="Palatino Linotype" w:cs="Arial"/>
                <w:sz w:val="24"/>
                <w:szCs w:val="24"/>
              </w:rPr>
              <w:t>4</w:t>
            </w:r>
          </w:p>
        </w:tc>
        <w:tc>
          <w:tcPr>
            <w:tcW w:w="3118" w:type="dxa"/>
          </w:tcPr>
          <w:p w14:paraId="0425BDB7" w14:textId="5A2D0B3E" w:rsidR="001E380D" w:rsidRPr="00485A22" w:rsidRDefault="001E380D" w:rsidP="00485A22">
            <w:pPr>
              <w:spacing w:before="240" w:after="240" w:line="360" w:lineRule="auto"/>
              <w:contextualSpacing/>
              <w:jc w:val="both"/>
              <w:rPr>
                <w:rFonts w:ascii="Palatino Linotype" w:hAnsi="Palatino Linotype" w:cs="Arial"/>
                <w:b/>
                <w:bCs/>
                <w:color w:val="000000"/>
                <w:sz w:val="24"/>
                <w:szCs w:val="24"/>
              </w:rPr>
            </w:pPr>
            <w:r w:rsidRPr="00485A22">
              <w:rPr>
                <w:rFonts w:ascii="Palatino Linotype" w:hAnsi="Palatino Linotype" w:cs="Arial"/>
                <w:bCs/>
                <w:i/>
                <w:color w:val="000000"/>
                <w:sz w:val="24"/>
                <w:szCs w:val="24"/>
              </w:rPr>
              <w:t xml:space="preserve">“Solicito al Presidente Municipal, Alfredo Baltazar Villaseñor: Solicito el expediente técnico, convocatorias de licitación, los dictámenes y fallos de la adjudicación, el nombre del ganador y las razones que lo justifican, contrato y anexos, origen de los recursos, y demás soporte documental que disponen las leyes en la materia de las siguientes obras: • Repavimentación y optimización de la calle Vicente Guerrero en la localidad de San Pedro </w:t>
            </w:r>
            <w:proofErr w:type="spellStart"/>
            <w:r w:rsidRPr="00485A22">
              <w:rPr>
                <w:rFonts w:ascii="Palatino Linotype" w:hAnsi="Palatino Linotype" w:cs="Arial"/>
                <w:bCs/>
                <w:i/>
                <w:color w:val="000000"/>
                <w:sz w:val="24"/>
                <w:szCs w:val="24"/>
              </w:rPr>
              <w:t>Tlaltizapán</w:t>
            </w:r>
            <w:proofErr w:type="spellEnd"/>
            <w:r w:rsidRPr="00485A22">
              <w:rPr>
                <w:rFonts w:ascii="Palatino Linotype" w:hAnsi="Palatino Linotype" w:cs="Arial"/>
                <w:bCs/>
                <w:i/>
                <w:color w:val="000000"/>
                <w:sz w:val="24"/>
                <w:szCs w:val="24"/>
              </w:rPr>
              <w:t xml:space="preserve">. • Construcción de la línea de conducción de cañada de los </w:t>
            </w:r>
            <w:proofErr w:type="spellStart"/>
            <w:r w:rsidRPr="00485A22">
              <w:rPr>
                <w:rFonts w:ascii="Palatino Linotype" w:hAnsi="Palatino Linotype" w:cs="Arial"/>
                <w:bCs/>
                <w:i/>
                <w:color w:val="000000"/>
                <w:sz w:val="24"/>
                <w:szCs w:val="24"/>
              </w:rPr>
              <w:t>ailes</w:t>
            </w:r>
            <w:proofErr w:type="spellEnd"/>
            <w:r w:rsidRPr="00485A22">
              <w:rPr>
                <w:rFonts w:ascii="Palatino Linotype" w:hAnsi="Palatino Linotype" w:cs="Arial"/>
                <w:bCs/>
                <w:i/>
                <w:color w:val="000000"/>
                <w:sz w:val="24"/>
                <w:szCs w:val="24"/>
              </w:rPr>
              <w:t xml:space="preserve"> en la localidad de San Bartolo del progreso. • Equipamiento del pozo de la deportiva y línea de conducción a tanque elevado, Colonia Izcalli, Cabecera Municipal. • Drenaje sanitario, colonia jardines del Tepeyac, localidad Guadalupe </w:t>
            </w:r>
            <w:proofErr w:type="spellStart"/>
            <w:r w:rsidRPr="00485A22">
              <w:rPr>
                <w:rFonts w:ascii="Palatino Linotype" w:hAnsi="Palatino Linotype" w:cs="Arial"/>
                <w:bCs/>
                <w:i/>
                <w:color w:val="000000"/>
                <w:sz w:val="24"/>
                <w:szCs w:val="24"/>
              </w:rPr>
              <w:t>Yancuictlalpan</w:t>
            </w:r>
            <w:proofErr w:type="spellEnd"/>
            <w:r w:rsidRPr="00485A22">
              <w:rPr>
                <w:rFonts w:ascii="Palatino Linotype" w:hAnsi="Palatino Linotype" w:cs="Arial"/>
                <w:bCs/>
                <w:i/>
                <w:color w:val="000000"/>
                <w:sz w:val="24"/>
                <w:szCs w:val="24"/>
              </w:rPr>
              <w:t xml:space="preserve">. • Rehabilitación de concreto hidráulico de la Calle Quintana Roo, en la localidad de Santiago </w:t>
            </w:r>
            <w:proofErr w:type="spellStart"/>
            <w:r w:rsidRPr="00485A22">
              <w:rPr>
                <w:rFonts w:ascii="Palatino Linotype" w:hAnsi="Palatino Linotype" w:cs="Arial"/>
                <w:bCs/>
                <w:i/>
                <w:color w:val="000000"/>
                <w:sz w:val="24"/>
                <w:szCs w:val="24"/>
              </w:rPr>
              <w:t>Tilapa</w:t>
            </w:r>
            <w:proofErr w:type="spellEnd"/>
            <w:r w:rsidRPr="00485A22">
              <w:rPr>
                <w:rFonts w:ascii="Palatino Linotype" w:hAnsi="Palatino Linotype" w:cs="Arial"/>
                <w:bCs/>
                <w:i/>
                <w:color w:val="000000"/>
                <w:sz w:val="24"/>
                <w:szCs w:val="24"/>
              </w:rPr>
              <w:t>.”</w:t>
            </w:r>
          </w:p>
          <w:p w14:paraId="0DCA95CB" w14:textId="30ECB698" w:rsidR="001E380D" w:rsidRPr="00485A22" w:rsidRDefault="001E380D" w:rsidP="00485A22">
            <w:pPr>
              <w:spacing w:after="240" w:line="360" w:lineRule="auto"/>
              <w:jc w:val="both"/>
              <w:rPr>
                <w:rFonts w:ascii="Palatino Linotype" w:hAnsi="Palatino Linotype" w:cs="Arial"/>
                <w:sz w:val="24"/>
                <w:szCs w:val="24"/>
              </w:rPr>
            </w:pPr>
          </w:p>
        </w:tc>
        <w:tc>
          <w:tcPr>
            <w:tcW w:w="2835" w:type="dxa"/>
          </w:tcPr>
          <w:p w14:paraId="7225F2CE" w14:textId="77777777" w:rsidR="001E380D" w:rsidRPr="00485A22" w:rsidRDefault="001E380D" w:rsidP="00485A22">
            <w:pPr>
              <w:tabs>
                <w:tab w:val="left" w:pos="0"/>
              </w:tabs>
              <w:spacing w:after="160" w:line="360" w:lineRule="auto"/>
              <w:contextualSpacing/>
              <w:jc w:val="both"/>
              <w:rPr>
                <w:rFonts w:ascii="Palatino Linotype" w:eastAsia="MS Mincho" w:hAnsi="Palatino Linotype" w:cs="Times New Roman"/>
                <w:b/>
                <w:bCs/>
                <w:color w:val="000000"/>
                <w:sz w:val="24"/>
                <w:szCs w:val="24"/>
              </w:rPr>
            </w:pPr>
            <w:r w:rsidRPr="00485A22">
              <w:rPr>
                <w:rFonts w:ascii="Palatino Linotype" w:eastAsia="MS Mincho" w:hAnsi="Palatino Linotype" w:cs="Times New Roman"/>
                <w:bCs/>
                <w:color w:val="000000"/>
                <w:sz w:val="24"/>
                <w:szCs w:val="24"/>
              </w:rPr>
              <w:t>Documento electrónico que en ocho (08) hojas contiene el oficio PMT/SA/597/2019  dirigido al Jefe de la unidad de Trasparencia y signado por el Encargado de Despacho de la Secretaría del Ayuntamiento, mediante el cual pone a disposición información relacionada con lo solicitado.</w:t>
            </w:r>
          </w:p>
          <w:p w14:paraId="728E782A" w14:textId="009E2594" w:rsidR="001E380D" w:rsidRPr="00485A22" w:rsidRDefault="001E380D" w:rsidP="00485A22">
            <w:pPr>
              <w:spacing w:line="360" w:lineRule="auto"/>
              <w:jc w:val="both"/>
              <w:rPr>
                <w:rFonts w:ascii="Palatino Linotype" w:hAnsi="Palatino Linotype" w:cs="Arial"/>
                <w:sz w:val="24"/>
                <w:szCs w:val="24"/>
              </w:rPr>
            </w:pPr>
          </w:p>
        </w:tc>
        <w:tc>
          <w:tcPr>
            <w:tcW w:w="1843" w:type="dxa"/>
          </w:tcPr>
          <w:p w14:paraId="139F1B6D" w14:textId="1DC64F45" w:rsidR="001E380D" w:rsidRPr="00485A22" w:rsidRDefault="001E380D" w:rsidP="00485A22">
            <w:pPr>
              <w:spacing w:line="360" w:lineRule="auto"/>
              <w:jc w:val="both"/>
              <w:rPr>
                <w:rFonts w:ascii="Palatino Linotype" w:hAnsi="Palatino Linotype" w:cs="Arial"/>
                <w:sz w:val="24"/>
                <w:szCs w:val="24"/>
              </w:rPr>
            </w:pPr>
            <w:r w:rsidRPr="00485A22">
              <w:rPr>
                <w:rFonts w:ascii="Palatino Linotype" w:hAnsi="Palatino Linotype" w:cs="Arial"/>
                <w:sz w:val="24"/>
                <w:szCs w:val="24"/>
              </w:rPr>
              <w:t xml:space="preserve">NO </w:t>
            </w:r>
          </w:p>
        </w:tc>
      </w:tr>
      <w:tr w:rsidR="001E380D" w:rsidRPr="00485A22" w14:paraId="0331FC13" w14:textId="77777777" w:rsidTr="001E380D">
        <w:tblPrEx>
          <w:tblCellMar>
            <w:left w:w="70" w:type="dxa"/>
            <w:right w:w="70" w:type="dxa"/>
          </w:tblCellMar>
          <w:tblLook w:val="0000" w:firstRow="0" w:lastRow="0" w:firstColumn="0" w:lastColumn="0" w:noHBand="0" w:noVBand="0"/>
        </w:tblPrEx>
        <w:trPr>
          <w:trHeight w:val="675"/>
        </w:trPr>
        <w:tc>
          <w:tcPr>
            <w:tcW w:w="993" w:type="dxa"/>
          </w:tcPr>
          <w:p w14:paraId="489C1943" w14:textId="77777777" w:rsidR="001E380D" w:rsidRPr="00485A22" w:rsidRDefault="001E380D" w:rsidP="00485A22">
            <w:pPr>
              <w:spacing w:before="240" w:after="240" w:line="360" w:lineRule="auto"/>
              <w:jc w:val="center"/>
              <w:rPr>
                <w:rFonts w:ascii="Palatino Linotype" w:hAnsi="Palatino Linotype" w:cs="Arial"/>
                <w:sz w:val="24"/>
                <w:szCs w:val="24"/>
              </w:rPr>
            </w:pPr>
            <w:r w:rsidRPr="00485A22">
              <w:rPr>
                <w:rFonts w:ascii="Palatino Linotype" w:hAnsi="Palatino Linotype" w:cs="Arial"/>
                <w:sz w:val="24"/>
                <w:szCs w:val="24"/>
              </w:rPr>
              <w:t>5</w:t>
            </w:r>
          </w:p>
        </w:tc>
        <w:tc>
          <w:tcPr>
            <w:tcW w:w="3118" w:type="dxa"/>
          </w:tcPr>
          <w:p w14:paraId="278202EC" w14:textId="734054C5" w:rsidR="001E380D" w:rsidRPr="00485A22" w:rsidRDefault="001E380D" w:rsidP="00485A22">
            <w:pPr>
              <w:spacing w:after="240" w:line="360" w:lineRule="auto"/>
              <w:jc w:val="both"/>
              <w:rPr>
                <w:rFonts w:ascii="Palatino Linotype" w:hAnsi="Palatino Linotype" w:cs="Arial"/>
                <w:sz w:val="24"/>
                <w:szCs w:val="24"/>
              </w:rPr>
            </w:pPr>
            <w:r w:rsidRPr="00485A22">
              <w:rPr>
                <w:rFonts w:ascii="Palatino Linotype" w:hAnsi="Palatino Linotype" w:cs="Arial"/>
                <w:bCs/>
                <w:i/>
                <w:color w:val="000000"/>
                <w:sz w:val="24"/>
                <w:szCs w:val="24"/>
                <w:lang w:val="es-ES_tradnl" w:eastAsia="es-ES"/>
              </w:rPr>
              <w:t>Padrón de contratistas de obra pública, personas físicas y personas jurídico-colectivas, actualizado a la fecha de la presente solicitud de información. Anexando: • Giro de la empresa • Indicar los documentos con los que se acreditó experiencia y capacidad técnica y económica • Indicar los documentos con los que se acreditó la capacidad financiera • Indicar los documentos con los que se acreditó el historial de cumplimiento satisfactorio</w:t>
            </w:r>
          </w:p>
        </w:tc>
        <w:tc>
          <w:tcPr>
            <w:tcW w:w="2835" w:type="dxa"/>
          </w:tcPr>
          <w:p w14:paraId="1EEBEDC8" w14:textId="4B46D091" w:rsidR="001E380D" w:rsidRPr="00485A22" w:rsidRDefault="001E380D" w:rsidP="00485A22">
            <w:pPr>
              <w:spacing w:line="360" w:lineRule="auto"/>
              <w:jc w:val="both"/>
              <w:rPr>
                <w:rFonts w:ascii="Palatino Linotype" w:hAnsi="Palatino Linotype"/>
                <w:sz w:val="24"/>
                <w:szCs w:val="24"/>
              </w:rPr>
            </w:pPr>
            <w:r w:rsidRPr="00485A22">
              <w:rPr>
                <w:rFonts w:ascii="Palatino Linotype" w:eastAsia="MS Mincho" w:hAnsi="Palatino Linotype" w:cs="Times New Roman"/>
                <w:bCs/>
                <w:color w:val="000000"/>
                <w:sz w:val="24"/>
                <w:szCs w:val="24"/>
                <w:lang w:val="es-ES_tradnl" w:eastAsia="es-ES"/>
              </w:rPr>
              <w:t xml:space="preserve">Oficio PMT-DOP-0449-2019 dirigido al Jefe de la Unidad de Transparencia y signado por el Encargado de Despacho de la Dirección de Obras Públicas, mediante el cual refiere que </w:t>
            </w:r>
            <w:r w:rsidRPr="00485A22">
              <w:rPr>
                <w:rFonts w:ascii="Palatino Linotype" w:eastAsia="MS Mincho" w:hAnsi="Palatino Linotype" w:cs="Times New Roman"/>
                <w:bCs/>
                <w:i/>
                <w:color w:val="000000"/>
                <w:sz w:val="24"/>
                <w:szCs w:val="24"/>
                <w:lang w:val="es-ES_tradnl" w:eastAsia="es-ES"/>
              </w:rPr>
              <w:t>“La Dirección General de Administración y Construcción de Obra Pública del Estado de México es quien realiza, expide y autoriza el Catalogo de Contratistas del Estado de México”.</w:t>
            </w:r>
          </w:p>
        </w:tc>
        <w:tc>
          <w:tcPr>
            <w:tcW w:w="1843" w:type="dxa"/>
          </w:tcPr>
          <w:p w14:paraId="4674A02F" w14:textId="12ED1661" w:rsidR="001E380D" w:rsidRPr="00485A22" w:rsidRDefault="001E380D" w:rsidP="00485A22">
            <w:pPr>
              <w:spacing w:after="240" w:line="360" w:lineRule="auto"/>
              <w:jc w:val="both"/>
              <w:rPr>
                <w:rFonts w:ascii="Palatino Linotype" w:hAnsi="Palatino Linotype" w:cs="Arial"/>
                <w:sz w:val="24"/>
                <w:szCs w:val="24"/>
              </w:rPr>
            </w:pPr>
            <w:r w:rsidRPr="00485A22">
              <w:rPr>
                <w:rFonts w:ascii="Palatino Linotype" w:hAnsi="Palatino Linotype" w:cs="Arial"/>
                <w:sz w:val="24"/>
                <w:szCs w:val="24"/>
              </w:rPr>
              <w:t xml:space="preserve">NO </w:t>
            </w:r>
          </w:p>
        </w:tc>
      </w:tr>
      <w:tr w:rsidR="001E380D" w:rsidRPr="00485A22" w14:paraId="55375BF5" w14:textId="77777777" w:rsidTr="001E380D">
        <w:tblPrEx>
          <w:tblCellMar>
            <w:left w:w="70" w:type="dxa"/>
            <w:right w:w="70" w:type="dxa"/>
          </w:tblCellMar>
          <w:tblLook w:val="0000" w:firstRow="0" w:lastRow="0" w:firstColumn="0" w:lastColumn="0" w:noHBand="0" w:noVBand="0"/>
        </w:tblPrEx>
        <w:trPr>
          <w:trHeight w:val="675"/>
        </w:trPr>
        <w:tc>
          <w:tcPr>
            <w:tcW w:w="993" w:type="dxa"/>
          </w:tcPr>
          <w:p w14:paraId="2FA025F1" w14:textId="77777777" w:rsidR="001E380D" w:rsidRPr="00485A22" w:rsidRDefault="001E380D" w:rsidP="00485A22">
            <w:pPr>
              <w:spacing w:before="240" w:after="240" w:line="360" w:lineRule="auto"/>
              <w:jc w:val="center"/>
              <w:rPr>
                <w:rFonts w:ascii="Palatino Linotype" w:hAnsi="Palatino Linotype" w:cs="Arial"/>
                <w:sz w:val="24"/>
                <w:szCs w:val="24"/>
              </w:rPr>
            </w:pPr>
            <w:r w:rsidRPr="00485A22">
              <w:rPr>
                <w:rFonts w:ascii="Palatino Linotype" w:hAnsi="Palatino Linotype" w:cs="Arial"/>
                <w:sz w:val="24"/>
                <w:szCs w:val="24"/>
              </w:rPr>
              <w:t>6</w:t>
            </w:r>
          </w:p>
        </w:tc>
        <w:tc>
          <w:tcPr>
            <w:tcW w:w="3118" w:type="dxa"/>
          </w:tcPr>
          <w:p w14:paraId="2DDC5B82" w14:textId="2716BE8D" w:rsidR="001E380D" w:rsidRPr="00485A22" w:rsidRDefault="001E380D" w:rsidP="00485A22">
            <w:pPr>
              <w:spacing w:after="240" w:line="360" w:lineRule="auto"/>
              <w:jc w:val="both"/>
              <w:rPr>
                <w:rFonts w:ascii="Palatino Linotype" w:hAnsi="Palatino Linotype" w:cs="Arial"/>
                <w:sz w:val="24"/>
                <w:szCs w:val="24"/>
              </w:rPr>
            </w:pPr>
            <w:r w:rsidRPr="00485A22">
              <w:rPr>
                <w:rFonts w:ascii="Palatino Linotype" w:eastAsia="MS Mincho" w:hAnsi="Palatino Linotype" w:cs="Times New Roman"/>
                <w:color w:val="000000"/>
                <w:sz w:val="24"/>
                <w:szCs w:val="24"/>
                <w:lang w:val="es-ES_tradnl" w:eastAsia="es-ES"/>
              </w:rPr>
              <w:t>“</w:t>
            </w:r>
            <w:r w:rsidRPr="00485A22">
              <w:rPr>
                <w:rFonts w:ascii="Palatino Linotype" w:hAnsi="Palatino Linotype" w:cs="Arial"/>
                <w:bCs/>
                <w:i/>
                <w:color w:val="000000"/>
                <w:sz w:val="24"/>
                <w:szCs w:val="24"/>
                <w:lang w:val="es-ES_tradnl" w:eastAsia="es-ES"/>
              </w:rPr>
              <w:t>Solicito al Presidente Municipal, Alfredo Baltazar Villaseñor: 1. El programa anual de obra pública. 2. El acta de cabildo donde quedo debidamente autorizado.”</w:t>
            </w:r>
          </w:p>
        </w:tc>
        <w:tc>
          <w:tcPr>
            <w:tcW w:w="2835" w:type="dxa"/>
          </w:tcPr>
          <w:p w14:paraId="53B3AA7E" w14:textId="00B4D9B1" w:rsidR="001E380D" w:rsidRPr="00485A22" w:rsidRDefault="001E380D" w:rsidP="00485A22">
            <w:pPr>
              <w:spacing w:line="360" w:lineRule="auto"/>
              <w:jc w:val="both"/>
              <w:rPr>
                <w:rFonts w:ascii="Palatino Linotype" w:hAnsi="Palatino Linotype" w:cs="Arial"/>
                <w:sz w:val="24"/>
                <w:szCs w:val="24"/>
              </w:rPr>
            </w:pPr>
            <w:r w:rsidRPr="00485A22">
              <w:rPr>
                <w:rFonts w:ascii="Palatino Linotype" w:eastAsia="MS Mincho" w:hAnsi="Palatino Linotype" w:cs="Times New Roman"/>
                <w:bCs/>
                <w:color w:val="000000"/>
                <w:sz w:val="24"/>
                <w:szCs w:val="24"/>
                <w:lang w:val="es-ES_tradnl" w:eastAsia="es-ES"/>
              </w:rPr>
              <w:t>Documento electrónico que en ocho (08) hojas contiene el oficio PMT/SA/597/2019  dirigido al Jefe de la unidad de Trasparencia y signado por el Encargado de Despacho de la Secretaría del Ayuntamiento, mediante el cual pone a disposición información relacionada con lo solicitado.</w:t>
            </w:r>
          </w:p>
        </w:tc>
        <w:tc>
          <w:tcPr>
            <w:tcW w:w="1843" w:type="dxa"/>
          </w:tcPr>
          <w:p w14:paraId="5E393F1E" w14:textId="2F4812B8" w:rsidR="001E380D" w:rsidRPr="00485A22" w:rsidRDefault="001E380D" w:rsidP="00485A22">
            <w:pPr>
              <w:spacing w:after="240" w:line="360" w:lineRule="auto"/>
              <w:jc w:val="both"/>
              <w:rPr>
                <w:rFonts w:ascii="Palatino Linotype" w:hAnsi="Palatino Linotype" w:cs="Arial"/>
                <w:sz w:val="24"/>
                <w:szCs w:val="24"/>
              </w:rPr>
            </w:pPr>
            <w:r w:rsidRPr="00485A22">
              <w:rPr>
                <w:rFonts w:ascii="Palatino Linotype" w:hAnsi="Palatino Linotype" w:cs="Arial"/>
                <w:sz w:val="24"/>
                <w:szCs w:val="24"/>
              </w:rPr>
              <w:t>NO</w:t>
            </w:r>
          </w:p>
        </w:tc>
      </w:tr>
    </w:tbl>
    <w:p w14:paraId="169E3062" w14:textId="77777777" w:rsidR="00B0210A" w:rsidRPr="00485A22" w:rsidRDefault="00B0210A" w:rsidP="00485A22">
      <w:pPr>
        <w:spacing w:before="240" w:after="240" w:line="360" w:lineRule="auto"/>
        <w:contextualSpacing/>
        <w:jc w:val="both"/>
        <w:rPr>
          <w:rFonts w:ascii="Palatino Linotype" w:eastAsia="Times New Roman" w:hAnsi="Palatino Linotype" w:cs="Times New Roman"/>
        </w:rPr>
      </w:pPr>
    </w:p>
    <w:p w14:paraId="1CE2EC00" w14:textId="37F69798" w:rsidR="00244022" w:rsidRPr="00485A22" w:rsidRDefault="003D3073" w:rsidP="00485A22">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485A22">
        <w:rPr>
          <w:rFonts w:ascii="Palatino Linotype" w:eastAsia="Times New Roman" w:hAnsi="Palatino Linotype" w:cs="Arial"/>
          <w:lang w:val="es-ES"/>
        </w:rPr>
        <w:t>Tratado lo anterior</w:t>
      </w:r>
      <w:r w:rsidR="00B0210A" w:rsidRPr="00485A22">
        <w:rPr>
          <w:rFonts w:ascii="Palatino Linotype" w:eastAsia="Times New Roman" w:hAnsi="Palatino Linotype" w:cs="Arial"/>
          <w:lang w:val="es-ES"/>
        </w:rPr>
        <w:t xml:space="preserve">, </w:t>
      </w:r>
      <w:r w:rsidR="0007471F" w:rsidRPr="00485A22">
        <w:rPr>
          <w:rFonts w:ascii="Palatino Linotype" w:eastAsia="Times New Roman" w:hAnsi="Palatino Linotype" w:cs="Arial"/>
          <w:lang w:val="es-ES"/>
        </w:rPr>
        <w:t xml:space="preserve">resulta evidente para este </w:t>
      </w:r>
      <w:proofErr w:type="spellStart"/>
      <w:r w:rsidR="0007471F" w:rsidRPr="00485A22">
        <w:rPr>
          <w:rFonts w:ascii="Palatino Linotype" w:eastAsia="Times New Roman" w:hAnsi="Palatino Linotype" w:cs="Arial"/>
          <w:lang w:val="es-ES"/>
        </w:rPr>
        <w:t>resolutor</w:t>
      </w:r>
      <w:proofErr w:type="spellEnd"/>
      <w:r w:rsidR="0007471F" w:rsidRPr="00485A22">
        <w:rPr>
          <w:rFonts w:ascii="Palatino Linotype" w:eastAsia="Times New Roman" w:hAnsi="Palatino Linotype" w:cs="Arial"/>
          <w:lang w:val="es-ES"/>
        </w:rPr>
        <w:t xml:space="preserve">  </w:t>
      </w:r>
      <w:r w:rsidR="0007471F" w:rsidRPr="00485A22">
        <w:rPr>
          <w:rFonts w:ascii="Palatino Linotype" w:eastAsia="Times New Roman" w:hAnsi="Palatino Linotype" w:cs="Arial"/>
          <w:lang w:val="es-MX"/>
        </w:rPr>
        <w:t xml:space="preserve">que el </w:t>
      </w:r>
      <w:r w:rsidR="0007471F" w:rsidRPr="00485A22">
        <w:rPr>
          <w:rFonts w:ascii="Palatino Linotype" w:eastAsia="Times New Roman" w:hAnsi="Palatino Linotype" w:cs="Arial"/>
          <w:b/>
          <w:lang w:val="es-MX"/>
        </w:rPr>
        <w:t xml:space="preserve">SUJETO OBLIGADO </w:t>
      </w:r>
      <w:r w:rsidR="0007471F" w:rsidRPr="00485A22">
        <w:rPr>
          <w:rFonts w:ascii="Palatino Linotype" w:eastAsia="Times New Roman" w:hAnsi="Palatino Linotype" w:cs="Arial"/>
          <w:lang w:val="es-MX"/>
        </w:rPr>
        <w:t xml:space="preserve">colma parcialmente los requerimientos realizados por el particular, así las cosas, se analizara por cuerda separada cada uno de los puntos requeridos en la solicitud de información, por lo que de conformidad con los numerales 1 y 2 del cuadro de análisis antes vertido, es necesario precisar que el </w:t>
      </w:r>
      <w:r w:rsidR="0007471F" w:rsidRPr="00485A22">
        <w:rPr>
          <w:rFonts w:ascii="Palatino Linotype" w:eastAsia="Times New Roman" w:hAnsi="Palatino Linotype" w:cs="Arial"/>
          <w:b/>
          <w:lang w:val="es-MX"/>
        </w:rPr>
        <w:t>SUJETO OBLIGADO</w:t>
      </w:r>
      <w:r w:rsidR="0007471F" w:rsidRPr="00485A22">
        <w:rPr>
          <w:rFonts w:ascii="Palatino Linotype" w:eastAsia="Times New Roman" w:hAnsi="Palatino Linotype" w:cs="Arial"/>
          <w:lang w:val="es-MX"/>
        </w:rPr>
        <w:t xml:space="preserve"> refirió que derivado de una búsqueda no se encontró la informaci</w:t>
      </w:r>
      <w:r w:rsidR="00244022" w:rsidRPr="00485A22">
        <w:rPr>
          <w:rFonts w:ascii="Palatino Linotype" w:eastAsia="Times New Roman" w:hAnsi="Palatino Linotype" w:cs="Arial"/>
          <w:lang w:val="es-MX"/>
        </w:rPr>
        <w:t xml:space="preserve">ón solicitada, así es oportuno </w:t>
      </w:r>
      <w:r w:rsidR="00244022" w:rsidRPr="00485A22">
        <w:rPr>
          <w:rFonts w:ascii="Palatino Linotype" w:eastAsia="Times New Roman" w:hAnsi="Palatino Linotype" w:cs="Times New Roman"/>
          <w:color w:val="222222"/>
        </w:rPr>
        <w:t>traer a contexto lo que dispone la </w:t>
      </w:r>
      <w:r w:rsidR="00244022" w:rsidRPr="00485A22">
        <w:rPr>
          <w:rFonts w:ascii="Palatino Linotype" w:eastAsia="Times New Roman" w:hAnsi="Palatino Linotype" w:cs="Times New Roman"/>
          <w:b/>
          <w:bCs/>
          <w:color w:val="222222"/>
        </w:rPr>
        <w:t>Ley General de Transparencia y Acceso a la Información Pública</w:t>
      </w:r>
      <w:r w:rsidR="00244022" w:rsidRPr="00485A22">
        <w:rPr>
          <w:rFonts w:ascii="Palatino Linotype" w:eastAsia="Times New Roman" w:hAnsi="Palatino Linotype" w:cs="Times New Roman"/>
          <w:color w:val="222222"/>
        </w:rPr>
        <w:t>, en específico en su artículo 65 fracción III:</w:t>
      </w:r>
    </w:p>
    <w:p w14:paraId="0A227FA8" w14:textId="77777777" w:rsidR="00244022" w:rsidRPr="00485A22" w:rsidRDefault="00244022" w:rsidP="00485A22">
      <w:pPr>
        <w:spacing w:before="240" w:after="240" w:line="360" w:lineRule="auto"/>
        <w:contextualSpacing/>
        <w:jc w:val="both"/>
        <w:rPr>
          <w:rFonts w:ascii="Palatino Linotype" w:eastAsia="Times New Roman" w:hAnsi="Palatino Linotype" w:cs="Times New Roman"/>
        </w:rPr>
      </w:pPr>
    </w:p>
    <w:p w14:paraId="4884710D"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485A22">
        <w:rPr>
          <w:rFonts w:ascii="Palatino Linotype" w:eastAsia="Times New Roman" w:hAnsi="Palatino Linotype" w:cs="Times New Roman"/>
          <w:b/>
          <w:bCs/>
          <w:i/>
          <w:iCs/>
          <w:color w:val="000000"/>
          <w:lang w:val="es-MX" w:eastAsia="es-MX"/>
        </w:rPr>
        <w:t>Artículo 65. Los Comités de Transparencia tendrán las facultades y atribuciones siguientes:</w:t>
      </w:r>
    </w:p>
    <w:p w14:paraId="1BF1CA47"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485A22">
        <w:rPr>
          <w:rFonts w:ascii="Palatino Linotype" w:eastAsia="Times New Roman" w:hAnsi="Palatino Linotype" w:cs="Times New Roman"/>
          <w:b/>
          <w:bCs/>
          <w:i/>
          <w:iCs/>
          <w:color w:val="000000"/>
          <w:lang w:val="es-MX" w:eastAsia="es-MX"/>
        </w:rPr>
        <w:t>…</w:t>
      </w:r>
    </w:p>
    <w:p w14:paraId="688816E9" w14:textId="47E3E267" w:rsidR="00244022" w:rsidRPr="00485A22" w:rsidRDefault="00244022" w:rsidP="00485A22">
      <w:pPr>
        <w:shd w:val="clear" w:color="auto" w:fill="FFFFFF"/>
        <w:spacing w:before="240" w:after="240" w:line="360" w:lineRule="auto"/>
        <w:ind w:left="567" w:right="567"/>
        <w:jc w:val="both"/>
        <w:rPr>
          <w:rFonts w:ascii="Palatino Linotype" w:eastAsia="Times New Roman" w:hAnsi="Palatino Linotype" w:cs="Times New Roman"/>
          <w:b/>
          <w:bCs/>
          <w:i/>
          <w:iCs/>
          <w:color w:val="222222"/>
        </w:rPr>
      </w:pPr>
      <w:r w:rsidRPr="00485A22">
        <w:rPr>
          <w:rFonts w:ascii="Palatino Linotype" w:eastAsia="Times New Roman" w:hAnsi="Palatino Linotype" w:cs="Times New Roman"/>
          <w:b/>
          <w:bCs/>
          <w:i/>
          <w:iCs/>
          <w:color w:val="2222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16AB4D3E" w14:textId="77777777" w:rsidR="00244022" w:rsidRPr="00485A22" w:rsidRDefault="00244022" w:rsidP="00485A22">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485A22">
        <w:rPr>
          <w:rFonts w:ascii="Palatino Linotype" w:eastAsia="Times New Roman" w:hAnsi="Palatino Linotype" w:cs="Times New Roman"/>
          <w:color w:val="222222"/>
        </w:rPr>
        <w:t>Así mismo, la </w:t>
      </w:r>
      <w:r w:rsidRPr="00485A22">
        <w:rPr>
          <w:rFonts w:ascii="Palatino Linotype" w:eastAsia="Times New Roman" w:hAnsi="Palatino Linotype" w:cs="Times New Roman"/>
          <w:b/>
          <w:bCs/>
          <w:color w:val="222222"/>
        </w:rPr>
        <w:t>Ley de Trasparencia y Acceso a la Información Pública del Estado de México y Municipios</w:t>
      </w:r>
      <w:r w:rsidRPr="00485A22">
        <w:rPr>
          <w:rFonts w:ascii="Palatino Linotype" w:eastAsia="Times New Roman" w:hAnsi="Palatino Linotype" w:cs="Times New Roman"/>
          <w:color w:val="222222"/>
        </w:rPr>
        <w:t> en su 169, fracción III, señala:</w:t>
      </w:r>
    </w:p>
    <w:p w14:paraId="0C7169A1" w14:textId="77777777" w:rsidR="00244022" w:rsidRPr="00485A22" w:rsidRDefault="00244022" w:rsidP="00485A22">
      <w:pPr>
        <w:spacing w:before="100" w:beforeAutospacing="1" w:after="100" w:afterAutospacing="1" w:line="360" w:lineRule="auto"/>
        <w:contextualSpacing/>
        <w:jc w:val="both"/>
        <w:rPr>
          <w:rFonts w:ascii="Palatino Linotype" w:eastAsia="Times New Roman" w:hAnsi="Palatino Linotype" w:cs="Times New Roman"/>
          <w:color w:val="222222"/>
        </w:rPr>
      </w:pPr>
    </w:p>
    <w:p w14:paraId="44BF120C" w14:textId="77777777" w:rsidR="00244022" w:rsidRPr="00485A22" w:rsidRDefault="00244022" w:rsidP="00485A22">
      <w:pPr>
        <w:shd w:val="clear" w:color="auto" w:fill="FFFFFF"/>
        <w:spacing w:before="240" w:after="240" w:line="360" w:lineRule="auto"/>
        <w:ind w:left="567" w:right="567"/>
        <w:jc w:val="both"/>
        <w:rPr>
          <w:rFonts w:ascii="Palatino Linotype" w:eastAsia="Times New Roman" w:hAnsi="Palatino Linotype" w:cs="Bookman Old Style"/>
          <w:i/>
          <w:lang w:val="es-MX" w:eastAsia="es-MX"/>
        </w:rPr>
      </w:pPr>
      <w:r w:rsidRPr="00485A22">
        <w:rPr>
          <w:rFonts w:ascii="Palatino Linotype" w:eastAsia="Times New Roman" w:hAnsi="Palatino Linotype" w:cs="Times New Roman"/>
          <w:color w:val="222222"/>
          <w:lang w:eastAsia="es-MX"/>
        </w:rPr>
        <w:t> </w:t>
      </w:r>
      <w:r w:rsidRPr="00485A22">
        <w:rPr>
          <w:rFonts w:ascii="Palatino Linotype" w:eastAsia="Times New Roman" w:hAnsi="Palatino Linotype" w:cs="Bookman Old Style,Bold"/>
          <w:b/>
          <w:bCs/>
          <w:i/>
          <w:lang w:val="es-MX" w:eastAsia="es-MX"/>
        </w:rPr>
        <w:t xml:space="preserve">Artículo 169. </w:t>
      </w:r>
      <w:r w:rsidRPr="00485A22">
        <w:rPr>
          <w:rFonts w:ascii="Palatino Linotype" w:eastAsia="Times New Roman" w:hAnsi="Palatino Linotype" w:cs="Bookman Old Style"/>
          <w:i/>
          <w:lang w:val="es-MX" w:eastAsia="es-MX"/>
        </w:rPr>
        <w:t>Cuando la información no se encuentre en los archivos del sujeto obligado, el Comité de Transparencia:</w:t>
      </w:r>
    </w:p>
    <w:p w14:paraId="71243DFC"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485A22">
        <w:rPr>
          <w:rFonts w:ascii="Palatino Linotype" w:eastAsia="Times New Roman" w:hAnsi="Palatino Linotype" w:cs="Bookman Old Style,Bold"/>
          <w:b/>
          <w:bCs/>
          <w:i/>
          <w:lang w:val="es-MX"/>
        </w:rPr>
        <w:t xml:space="preserve">I. </w:t>
      </w:r>
      <w:r w:rsidRPr="00485A22">
        <w:rPr>
          <w:rFonts w:ascii="Palatino Linotype" w:eastAsia="Times New Roman" w:hAnsi="Palatino Linotype" w:cs="Bookman Old Style"/>
          <w:i/>
          <w:lang w:val="es-MX"/>
        </w:rPr>
        <w:t>Analizará el caso y tomará las medidas necesarias para localizar la información;</w:t>
      </w:r>
    </w:p>
    <w:p w14:paraId="166ACE68"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485A22">
        <w:rPr>
          <w:rFonts w:ascii="Palatino Linotype" w:eastAsia="Times New Roman" w:hAnsi="Palatino Linotype" w:cs="Bookman Old Style,Bold"/>
          <w:b/>
          <w:bCs/>
          <w:i/>
          <w:lang w:val="es-MX"/>
        </w:rPr>
        <w:t xml:space="preserve">II. </w:t>
      </w:r>
      <w:r w:rsidRPr="00485A22">
        <w:rPr>
          <w:rFonts w:ascii="Palatino Linotype" w:eastAsia="Times New Roman" w:hAnsi="Palatino Linotype" w:cs="Bookman Old Style"/>
          <w:i/>
          <w:lang w:val="es-MX"/>
        </w:rPr>
        <w:t>Expedirá una resolución que confirme la inexistencia del documento;</w:t>
      </w:r>
    </w:p>
    <w:p w14:paraId="1A7D27F4"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485A22">
        <w:rPr>
          <w:rFonts w:ascii="Palatino Linotype" w:eastAsia="Times New Roman" w:hAnsi="Palatino Linotype" w:cs="Bookman Old Style,Bold"/>
          <w:b/>
          <w:bCs/>
          <w:i/>
          <w:lang w:val="es-MX"/>
        </w:rPr>
        <w:t xml:space="preserve">III. </w:t>
      </w:r>
      <w:r w:rsidRPr="00485A22">
        <w:rPr>
          <w:rFonts w:ascii="Palatino Linotype" w:eastAsia="Times New Roman"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E7269A5"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485A22">
        <w:rPr>
          <w:rFonts w:ascii="Palatino Linotype" w:eastAsia="Times New Roman" w:hAnsi="Palatino Linotype" w:cs="Bookman Old Style,Bold"/>
          <w:b/>
          <w:bCs/>
          <w:i/>
          <w:lang w:val="es-MX"/>
        </w:rPr>
        <w:t xml:space="preserve">IV. </w:t>
      </w:r>
      <w:r w:rsidRPr="00485A22">
        <w:rPr>
          <w:rFonts w:ascii="Palatino Linotype" w:eastAsia="Times New Roman" w:hAnsi="Palatino Linotype" w:cs="Bookman Old Style"/>
          <w:i/>
          <w:lang w:val="es-MX"/>
        </w:rPr>
        <w:t>Notificará al órgano interno de control o equivalente del sujeto obligado quien, en su caso, deberá iniciar el procedimiento de responsabilidad administrativa que corresponda.</w:t>
      </w:r>
    </w:p>
    <w:p w14:paraId="164BCD04"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7504BF68"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485A22">
        <w:rPr>
          <w:rFonts w:ascii="Palatino Linotype" w:eastAsia="Times New Roman"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522FF862" w14:textId="77777777" w:rsidR="00244022" w:rsidRPr="00485A22" w:rsidRDefault="00244022" w:rsidP="00485A22">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0624A77C" w14:textId="6B276E24" w:rsidR="00244022" w:rsidRPr="0036788A" w:rsidRDefault="00244022" w:rsidP="0036788A">
      <w:pPr>
        <w:autoSpaceDE w:val="0"/>
        <w:autoSpaceDN w:val="0"/>
        <w:adjustRightInd w:val="0"/>
        <w:spacing w:line="360" w:lineRule="auto"/>
        <w:ind w:left="567" w:right="567"/>
        <w:jc w:val="both"/>
        <w:rPr>
          <w:rFonts w:ascii="Palatino Linotype" w:eastAsia="Times New Roman" w:hAnsi="Palatino Linotype" w:cs="Times New Roman"/>
          <w:i/>
          <w:iCs/>
          <w:color w:val="222222"/>
        </w:rPr>
      </w:pPr>
      <w:r w:rsidRPr="00485A22">
        <w:rPr>
          <w:rFonts w:ascii="Palatino Linotype" w:eastAsia="Times New Roman" w:hAnsi="Palatino Linotype" w:cs="Bookman Old Style"/>
          <w:i/>
          <w:lang w:val="es-MX"/>
        </w:rPr>
        <w:t>Este plazo podrá ampliarse hasta por otros siete días hábiles, siempre que existan razones para ello, debiendo notificarse por escrito al solicitante.</w:t>
      </w:r>
    </w:p>
    <w:p w14:paraId="4739E0CA" w14:textId="77777777" w:rsidR="00244022" w:rsidRPr="00485A22" w:rsidRDefault="00244022" w:rsidP="00485A22">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222222"/>
          <w:lang w:eastAsia="es-MX"/>
        </w:rPr>
        <w:t>De los preceptos antes transcritos se advierte claramente que </w:t>
      </w:r>
      <w:r w:rsidRPr="00485A22">
        <w:rPr>
          <w:rFonts w:ascii="Palatino Linotype" w:eastAsia="Times New Roman" w:hAnsi="Palatino Linotype" w:cs="Times New Roman"/>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2955466C" w14:textId="64CBEC57" w:rsidR="00244022" w:rsidRPr="00485A22" w:rsidRDefault="00244022" w:rsidP="00485A22">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222222"/>
          <w:lang w:eastAsia="es-MX"/>
        </w:rPr>
        <w:t>Ahora bien, es importante señalar que en el caso de que no se pueda generar la información, </w:t>
      </w:r>
      <w:r w:rsidRPr="00485A22">
        <w:rPr>
          <w:rFonts w:ascii="Palatino Linotype" w:eastAsia="Times New Roman" w:hAnsi="Palatino Linotype" w:cs="Times New Roman"/>
          <w:b/>
          <w:bCs/>
          <w:color w:val="222222"/>
          <w:lang w:eastAsia="es-MX"/>
        </w:rPr>
        <w:t xml:space="preserve">SE ORDENA </w:t>
      </w:r>
      <w:r w:rsidRPr="00485A22">
        <w:rPr>
          <w:rFonts w:ascii="Palatino Linotype" w:eastAsia="Times New Roman" w:hAnsi="Palatino Linotype" w:cs="Times New Roman"/>
          <w:bCs/>
          <w:color w:val="222222"/>
          <w:lang w:eastAsia="es-MX"/>
        </w:rPr>
        <w:t>al</w:t>
      </w:r>
      <w:r w:rsidRPr="00485A22">
        <w:rPr>
          <w:rFonts w:ascii="Palatino Linotype" w:eastAsia="Times New Roman" w:hAnsi="Palatino Linotype" w:cs="Times New Roman"/>
          <w:b/>
          <w:bCs/>
          <w:color w:val="222222"/>
          <w:lang w:eastAsia="es-MX"/>
        </w:rPr>
        <w:t xml:space="preserve"> SUJETO OBLIGADO </w:t>
      </w:r>
      <w:r w:rsidRPr="00485A22">
        <w:rPr>
          <w:rFonts w:ascii="Palatino Linotype" w:eastAsia="Times New Roman" w:hAnsi="Palatino Linotype" w:cs="Times New Roman"/>
          <w:color w:val="222222"/>
          <w:lang w:eastAsia="es-MX"/>
        </w:rPr>
        <w:t>hacer entrega de un Acuerdo de su Comité de Transparencia en donde conste la declaratoria de inexistencia de la información, lo que necesariamente implica explicar al particular los métodos implementados para llevar a cabo la búsqueda de la información solicitada, en efecto, la entrega del acuerdo de inexistencia, únicamente parta colmar el requisito legal, como en el presente caso se advierte, vulnera el derecho del particular, así previo a observar las formalidades que han de observarse en dicho acuerdo y para mayor entendimiento sobre el concepto de inexistencia en materia de acceso a la información pública, es necesario señalar que el </w:t>
      </w:r>
      <w:r w:rsidRPr="00485A22">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485A22">
        <w:rPr>
          <w:rFonts w:ascii="Palatino Linotype" w:eastAsia="Times New Roman" w:hAnsi="Palatino Linotype" w:cs="Times New Roman"/>
          <w:color w:val="222222"/>
          <w:lang w:eastAsia="es-MX"/>
        </w:rPr>
        <w:t>emitió el criterio número 14-17, que es de la literalidad siguiente:</w:t>
      </w:r>
    </w:p>
    <w:p w14:paraId="477B5A87" w14:textId="29AC5D47" w:rsidR="00244022" w:rsidRPr="00485A22" w:rsidRDefault="00244022" w:rsidP="00485A22">
      <w:pPr>
        <w:shd w:val="clear" w:color="auto" w:fill="FFFFFF"/>
        <w:spacing w:line="360" w:lineRule="auto"/>
        <w:ind w:left="567"/>
        <w:jc w:val="center"/>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b/>
          <w:bCs/>
          <w:i/>
          <w:iCs/>
          <w:color w:val="222222"/>
          <w:lang w:eastAsia="es-MX"/>
        </w:rPr>
        <w:t>“Criterio 14/17</w:t>
      </w:r>
    </w:p>
    <w:p w14:paraId="624CB6D8"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b/>
          <w:i/>
          <w:iCs/>
          <w:color w:val="222222"/>
        </w:rPr>
        <w:t>Inexistencia.</w:t>
      </w:r>
      <w:r w:rsidRPr="00485A22">
        <w:rPr>
          <w:rFonts w:ascii="Palatino Linotype" w:eastAsia="Times New Roman" w:hAnsi="Palatino Linotype" w:cs="Times New Roman"/>
          <w:i/>
          <w:iCs/>
          <w:color w:val="222222"/>
        </w:rPr>
        <w:t xml:space="preserve"> La inexistencia es una cuestión de hecho que se atribuye a la información solicitada e implica que ésta </w:t>
      </w:r>
      <w:r w:rsidRPr="00485A22">
        <w:rPr>
          <w:rFonts w:ascii="Palatino Linotype" w:eastAsia="Times New Roman" w:hAnsi="Palatino Linotype" w:cs="Times New Roman"/>
          <w:b/>
          <w:bCs/>
          <w:i/>
          <w:iCs/>
          <w:color w:val="222222"/>
          <w:u w:val="single"/>
        </w:rPr>
        <w:t>no se encuentra en los archivos del sujeto obligado, no obstante que cuenta con facultades para poseerla</w:t>
      </w:r>
      <w:r w:rsidRPr="00485A22">
        <w:rPr>
          <w:rFonts w:ascii="Palatino Linotype" w:eastAsia="Times New Roman" w:hAnsi="Palatino Linotype" w:cs="Times New Roman"/>
          <w:i/>
          <w:iCs/>
          <w:color w:val="222222"/>
        </w:rPr>
        <w:t>.</w:t>
      </w:r>
    </w:p>
    <w:p w14:paraId="340F7973"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222222"/>
        </w:rPr>
        <w:t> </w:t>
      </w:r>
    </w:p>
    <w:p w14:paraId="50B309B7" w14:textId="1151C73A"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222222"/>
        </w:rPr>
        <w:t>Resoluciones: </w:t>
      </w:r>
      <w:r w:rsidRPr="00485A22">
        <w:rPr>
          <w:rFonts w:ascii="Palatino Linotype" w:eastAsia="Times New Roman" w:hAnsi="Palatino Linotype" w:cs="Times New Roman"/>
          <w:color w:val="222222"/>
        </w:rPr>
        <w:t>·</w:t>
      </w:r>
      <w:r w:rsidRPr="00485A22">
        <w:rPr>
          <w:rFonts w:ascii="Palatino Linotype" w:eastAsia="Times New Roman" w:hAnsi="Palatino Linotype" w:cs="Times New Roman"/>
          <w:i/>
          <w:iCs/>
          <w:color w:val="222222"/>
        </w:rPr>
        <w:t> RRA 4669/16. Instituto Nacional Electoral. 18 de enero de 2017. Por unanimidad. Comisionado Ponente Joel Salas Suárez. </w:t>
      </w:r>
      <w:r w:rsidRPr="00485A22">
        <w:rPr>
          <w:rFonts w:ascii="Palatino Linotype" w:eastAsia="Times New Roman" w:hAnsi="Palatino Linotype" w:cs="Times New Roman"/>
          <w:color w:val="222222"/>
        </w:rPr>
        <w:t>·</w:t>
      </w:r>
      <w:r w:rsidRPr="00485A22">
        <w:rPr>
          <w:rFonts w:ascii="Palatino Linotype" w:eastAsia="Times New Roman" w:hAnsi="Palatino Linotype" w:cs="Times New Roman"/>
          <w:i/>
          <w:iCs/>
          <w:color w:val="222222"/>
        </w:rPr>
        <w:t> RRA 0183/17. Nueva Alianza. 01 de febrero de 2017. Por unanimidad. Comisionado Ponente Francisco Javier Acuña Llamas. </w:t>
      </w:r>
      <w:r w:rsidRPr="00485A22">
        <w:rPr>
          <w:rFonts w:ascii="Palatino Linotype" w:eastAsia="Times New Roman" w:hAnsi="Palatino Linotype" w:cs="Times New Roman"/>
          <w:color w:val="222222"/>
        </w:rPr>
        <w:t>·</w:t>
      </w:r>
      <w:r w:rsidRPr="00485A22">
        <w:rPr>
          <w:rFonts w:ascii="Palatino Linotype" w:eastAsia="Times New Roman" w:hAnsi="Palatino Linotype" w:cs="Times New Roman"/>
          <w:i/>
          <w:iCs/>
          <w:color w:val="222222"/>
        </w:rPr>
        <w:t xml:space="preserve"> RRA 4484/16. Instituto Nacional de Migración. 16 de febrero de 2017. Por mayoría de seis votos a favor y uno en contra de la Comisionada Areli Cano Guadiana. Comisionada Ponente María Patricia </w:t>
      </w:r>
      <w:proofErr w:type="spellStart"/>
      <w:r w:rsidRPr="00485A22">
        <w:rPr>
          <w:rFonts w:ascii="Palatino Linotype" w:eastAsia="Times New Roman" w:hAnsi="Palatino Linotype" w:cs="Times New Roman"/>
          <w:i/>
          <w:iCs/>
          <w:color w:val="222222"/>
        </w:rPr>
        <w:t>Kurczyn</w:t>
      </w:r>
      <w:proofErr w:type="spellEnd"/>
      <w:r w:rsidRPr="00485A22">
        <w:rPr>
          <w:rFonts w:ascii="Palatino Linotype" w:eastAsia="Times New Roman" w:hAnsi="Palatino Linotype" w:cs="Times New Roman"/>
          <w:i/>
          <w:iCs/>
          <w:color w:val="222222"/>
        </w:rPr>
        <w:t xml:space="preserve"> Villalobos.”</w:t>
      </w:r>
    </w:p>
    <w:p w14:paraId="7F88A29E" w14:textId="77777777" w:rsidR="00244022" w:rsidRPr="00485A22" w:rsidRDefault="00244022" w:rsidP="00485A22">
      <w:pPr>
        <w:shd w:val="clear" w:color="auto" w:fill="FFFFFF"/>
        <w:spacing w:line="360" w:lineRule="auto"/>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val="es-MX" w:eastAsia="es-MX"/>
        </w:rPr>
        <w:t> </w:t>
      </w:r>
    </w:p>
    <w:p w14:paraId="37D3923E" w14:textId="77777777" w:rsidR="00244022" w:rsidRPr="00485A22" w:rsidRDefault="00244022" w:rsidP="00485A22">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val="es-MX" w:eastAsia="es-MX"/>
        </w:rPr>
        <w:t>Además como consecuencia de las disposiciones legales contenidas en la </w:t>
      </w:r>
      <w:r w:rsidRPr="00485A22">
        <w:rPr>
          <w:rFonts w:ascii="Palatino Linotype" w:eastAsia="Times New Roman" w:hAnsi="Palatino Linotype" w:cs="Times New Roman"/>
          <w:b/>
          <w:bCs/>
          <w:color w:val="000000"/>
          <w:lang w:val="es-MX" w:eastAsia="es-MX"/>
        </w:rPr>
        <w:t>Ley General de Transparencia y Acceso a la Información Pública</w:t>
      </w:r>
      <w:r w:rsidRPr="00485A22">
        <w:rPr>
          <w:rFonts w:ascii="Palatino Linotype" w:eastAsia="Times New Roman" w:hAnsi="Palatino Linotype" w:cs="Times New Roman"/>
          <w:color w:val="000000"/>
          <w:lang w:val="es-MX"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485A22">
        <w:rPr>
          <w:rFonts w:ascii="Palatino Linotype" w:eastAsia="Times New Roman" w:hAnsi="Palatino Linotype" w:cs="Times New Roman"/>
          <w:color w:val="000000"/>
          <w:vertAlign w:val="superscript"/>
          <w:lang w:val="es-MX" w:eastAsia="es-MX"/>
        </w:rPr>
        <w:footnoteReference w:id="3"/>
      </w:r>
      <w:r w:rsidRPr="00485A22">
        <w:rPr>
          <w:rFonts w:ascii="Palatino Linotype" w:eastAsia="Times New Roman" w:hAnsi="Palatino Linotype" w:cs="Times New Roman"/>
          <w:color w:val="000000"/>
          <w:lang w:val="es-MX" w:eastAsia="es-MX"/>
        </w:rPr>
        <w:t>según puede apreciarse a continuación:</w:t>
      </w:r>
    </w:p>
    <w:p w14:paraId="0954C906" w14:textId="77777777" w:rsidR="00244022" w:rsidRPr="00485A22" w:rsidRDefault="00244022" w:rsidP="00485A22">
      <w:pPr>
        <w:shd w:val="clear" w:color="auto" w:fill="FFFFFF"/>
        <w:spacing w:line="360" w:lineRule="auto"/>
        <w:jc w:val="both"/>
        <w:rPr>
          <w:rFonts w:ascii="Palatino Linotype" w:eastAsia="Times New Roman" w:hAnsi="Palatino Linotype" w:cs="Times New Roman"/>
          <w:color w:val="222222"/>
          <w:lang w:val="es-MX" w:eastAsia="es-MX"/>
        </w:rPr>
      </w:pPr>
    </w:p>
    <w:p w14:paraId="4A9E1E54" w14:textId="4FB88E46" w:rsidR="00244022" w:rsidRPr="00485A22" w:rsidRDefault="00244022" w:rsidP="00485A22">
      <w:pPr>
        <w:shd w:val="clear" w:color="auto" w:fill="FFFFFF"/>
        <w:spacing w:before="240" w:after="360" w:line="360" w:lineRule="auto"/>
        <w:ind w:left="567" w:right="567"/>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b/>
          <w:bCs/>
          <w:i/>
          <w:iCs/>
          <w:color w:val="000000"/>
          <w:lang w:val="es-MX" w:eastAsia="es-MX"/>
        </w:rPr>
        <w:t>“Artículo 19.</w:t>
      </w:r>
      <w:r w:rsidRPr="00485A22">
        <w:rPr>
          <w:rFonts w:ascii="Palatino Linotype" w:eastAsia="Times New Roman" w:hAnsi="Palatino Linotype" w:cs="Times New Roman"/>
          <w:i/>
          <w:iCs/>
          <w:color w:val="000000"/>
          <w:lang w:val="es-MX" w:eastAsia="es-MX"/>
        </w:rPr>
        <w:t> Se presume que la información debe existir si se refiere a las facultades, competencias y funciones que los ordenamientos jurídicos aplicables otorgan a los sujetos obligados.</w:t>
      </w:r>
    </w:p>
    <w:p w14:paraId="2EFE5322" w14:textId="77777777" w:rsidR="00244022" w:rsidRPr="00485A22" w:rsidRDefault="00244022" w:rsidP="00485A22">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En los casos en que ciertas facultades, competencias o funciones no se hayan ejercido, se debe motivar la respuesta en función de las causas que motiven la inexistencia.</w:t>
      </w:r>
    </w:p>
    <w:p w14:paraId="6DC8184A" w14:textId="74055283" w:rsidR="00244022" w:rsidRPr="00485A22" w:rsidRDefault="00244022" w:rsidP="00485A22">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b/>
          <w:bCs/>
          <w:i/>
          <w:iCs/>
          <w:color w:val="000000"/>
        </w:rPr>
        <w:t>Artículo 20.</w:t>
      </w:r>
      <w:r w:rsidRPr="00485A22">
        <w:rPr>
          <w:rFonts w:ascii="Palatino Linotype" w:eastAsia="Times New Roman" w:hAnsi="Palatino Linotype" w:cs="Times New Roman"/>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3058C007" w14:textId="61BC664C" w:rsidR="00244022" w:rsidRPr="00485A22" w:rsidRDefault="00244022" w:rsidP="00485A22">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57CB8ACF" w14:textId="77777777" w:rsidR="00244022" w:rsidRPr="00485A22" w:rsidRDefault="00244022" w:rsidP="00485A22">
      <w:pPr>
        <w:shd w:val="clear" w:color="auto" w:fill="FFFFFF"/>
        <w:spacing w:line="360" w:lineRule="auto"/>
        <w:jc w:val="both"/>
        <w:rPr>
          <w:rFonts w:ascii="Palatino Linotype" w:eastAsia="Times New Roman" w:hAnsi="Palatino Linotype" w:cs="Times New Roman"/>
          <w:color w:val="222222"/>
          <w:lang w:val="es-MX" w:eastAsia="es-MX"/>
        </w:rPr>
      </w:pPr>
    </w:p>
    <w:p w14:paraId="3698FEDE"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b/>
          <w:bCs/>
          <w:i/>
          <w:iCs/>
          <w:color w:val="000000"/>
        </w:rPr>
        <w:t>“CRITERIO 0003-11</w:t>
      </w:r>
    </w:p>
    <w:p w14:paraId="2676520F"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b/>
          <w:bCs/>
          <w:i/>
          <w:iCs/>
          <w:color w:val="000000"/>
        </w:rPr>
        <w:t>INEXISTENCIA, CONCEPTO DE, EN MATERIA DE TRANSPARENCIA</w:t>
      </w:r>
      <w:r w:rsidRPr="00485A22">
        <w:rPr>
          <w:rFonts w:ascii="Palatino Linotype" w:eastAsia="Times New Roman" w:hAnsi="Palatino Linotype" w:cs="Times New Roman"/>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436C0E6"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392FAEA"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 xml:space="preserve">b) En los casos en que por las atribuciones conferidas al Sujeto Obligado éste debió generar, administrar o poseer la información, pero en incumplimiento a la normatividad respectiva no llevó a cabo </w:t>
      </w:r>
      <w:proofErr w:type="gramStart"/>
      <w:r w:rsidRPr="00485A22">
        <w:rPr>
          <w:rFonts w:ascii="Palatino Linotype" w:eastAsia="Times New Roman" w:hAnsi="Palatino Linotype" w:cs="Times New Roman"/>
          <w:i/>
          <w:iCs/>
          <w:color w:val="000000"/>
        </w:rPr>
        <w:t>ninguna</w:t>
      </w:r>
      <w:proofErr w:type="gramEnd"/>
      <w:r w:rsidRPr="00485A22">
        <w:rPr>
          <w:rFonts w:ascii="Palatino Linotype" w:eastAsia="Times New Roman" w:hAnsi="Palatino Linotype" w:cs="Times New Roman"/>
          <w:i/>
          <w:iCs/>
          <w:color w:val="000000"/>
        </w:rPr>
        <w:t xml:space="preserve"> de esas acciones.</w:t>
      </w:r>
    </w:p>
    <w:p w14:paraId="18B0C82A"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0FBAEFA"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 </w:t>
      </w:r>
    </w:p>
    <w:p w14:paraId="62747DBE"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b/>
          <w:bCs/>
          <w:i/>
          <w:iCs/>
          <w:color w:val="000000"/>
        </w:rPr>
        <w:t>CRITERIO 0004-11</w:t>
      </w:r>
    </w:p>
    <w:p w14:paraId="2A08C275"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b/>
          <w:bCs/>
          <w:i/>
          <w:iCs/>
          <w:color w:val="000000"/>
        </w:rPr>
        <w:t>INEXISTENCIA. DECLARATORIA DE LA. ALCANCES Y PROCEDIMIENTOS</w:t>
      </w:r>
      <w:r w:rsidRPr="00485A22">
        <w:rPr>
          <w:rFonts w:ascii="Palatino Linotype" w:eastAsia="Times New Roman" w:hAnsi="Palatino Linotype" w:cs="Times New Roman"/>
          <w:i/>
          <w:iCs/>
          <w:color w:val="00000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D18D394"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Bajo el entendido de que dicha búsqueda exhaustiva permitirá dos determinaciones:</w:t>
      </w:r>
    </w:p>
    <w:p w14:paraId="2C799CC6"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1ª) Que se localice la documentación que contenga la información solicitada y de ser así la información pueda entregarse al solicitante en la forma en que se encuentra disponible, o</w:t>
      </w:r>
    </w:p>
    <w:p w14:paraId="508020C2"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E75A198"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Times New Roman"/>
          <w:color w:val="222222"/>
        </w:rPr>
      </w:pPr>
      <w:r w:rsidRPr="00485A22">
        <w:rPr>
          <w:rFonts w:ascii="Palatino Linotype" w:eastAsia="Times New Roman" w:hAnsi="Palatino Linotype" w:cs="Times New Roman"/>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1C52C5E" w14:textId="77777777" w:rsidR="00244022" w:rsidRPr="00485A22" w:rsidRDefault="00244022" w:rsidP="00485A22">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485A22">
        <w:rPr>
          <w:rFonts w:ascii="Palatino Linotype" w:eastAsia="Times New Roman" w:hAnsi="Palatino Linotype" w:cs="Times New Roman"/>
          <w:b/>
          <w:bCs/>
          <w:color w:val="000000"/>
          <w:lang w:eastAsia="es-MX"/>
        </w:rPr>
        <w:t>SUJETO OBLIGADO</w:t>
      </w:r>
      <w:r w:rsidRPr="00485A22">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485A22">
        <w:rPr>
          <w:rFonts w:ascii="Palatino Linotype" w:eastAsia="Times New Roman" w:hAnsi="Palatino Linotype" w:cs="Times New Roman"/>
          <w:color w:val="000000"/>
          <w:u w:val="single"/>
          <w:lang w:eastAsia="es-MX"/>
        </w:rPr>
        <w:t>pero no la conserva</w:t>
      </w:r>
      <w:r w:rsidRPr="00485A22">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6443FE6B" w14:textId="77777777" w:rsidR="00244022" w:rsidRPr="00485A22" w:rsidRDefault="00244022" w:rsidP="00485A22">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eastAsia="es-MX"/>
        </w:rPr>
        <w:t>En consecuencia, </w:t>
      </w:r>
      <w:r w:rsidRPr="00485A22">
        <w:rPr>
          <w:rFonts w:ascii="Palatino Linotype" w:eastAsia="Times New Roman" w:hAnsi="Palatino Linotype" w:cs="Times New Roman"/>
          <w:b/>
          <w:bCs/>
          <w:color w:val="000000"/>
          <w:lang w:eastAsia="es-MX"/>
        </w:rPr>
        <w:t>el SUJETO OBLIGADO </w:t>
      </w:r>
      <w:r w:rsidRPr="00485A22">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485A22">
        <w:rPr>
          <w:rFonts w:ascii="Palatino Linotype" w:eastAsia="Times New Roman" w:hAnsi="Palatino Linotype" w:cs="Times New Roman"/>
          <w:color w:val="000000"/>
          <w:u w:val="single"/>
          <w:lang w:eastAsia="es-MX"/>
        </w:rPr>
        <w:t>emitir un nuevo</w:t>
      </w:r>
      <w:r w:rsidRPr="00485A22">
        <w:rPr>
          <w:rFonts w:ascii="Palatino Linotype" w:eastAsia="Times New Roman" w:hAnsi="Palatino Linotype" w:cs="Times New Roman"/>
          <w:color w:val="000000"/>
          <w:lang w:eastAsia="es-MX"/>
        </w:rPr>
        <w:t> Acuerdo del Comité de Transparencia, que se hará del conocimiento del particular pero, en los siguientes términos:</w:t>
      </w:r>
    </w:p>
    <w:p w14:paraId="1F843AC5"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Arial"/>
          <w:color w:val="222222"/>
          <w:lang w:val="es-MX" w:eastAsia="es-MX"/>
        </w:rPr>
      </w:pPr>
      <w:r w:rsidRPr="00485A22">
        <w:rPr>
          <w:rFonts w:ascii="Palatino Linotype" w:eastAsia="Times New Roman" w:hAnsi="Palatino Linotype" w:cs="Arial"/>
          <w:color w:val="000000"/>
          <w:lang w:val="es-ES" w:eastAsia="es-MX"/>
        </w:rPr>
        <w:t>·Deberá emitir el acuerdo de inexistencia respectivo, en el entendido, que el acto de autoridad debe estar </w:t>
      </w:r>
      <w:r w:rsidRPr="00485A22">
        <w:rPr>
          <w:rFonts w:ascii="Palatino Linotype" w:eastAsia="Times New Roman" w:hAnsi="Palatino Linotype" w:cs="Arial"/>
          <w:b/>
          <w:bCs/>
          <w:color w:val="000000"/>
          <w:u w:val="single"/>
          <w:lang w:val="es-ES" w:eastAsia="es-MX"/>
        </w:rPr>
        <w:t>debidamente fundado y motivado.</w:t>
      </w:r>
    </w:p>
    <w:p w14:paraId="2ECF609F"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Arial"/>
          <w:color w:val="222222"/>
          <w:lang w:val="es-MX" w:eastAsia="es-MX"/>
        </w:rPr>
      </w:pPr>
      <w:r w:rsidRPr="00485A22">
        <w:rPr>
          <w:rFonts w:ascii="Palatino Linotype" w:eastAsia="Times New Roman" w:hAnsi="Palatino Linotype" w:cs="Arial"/>
          <w:color w:val="000000"/>
          <w:lang w:val="es-ES" w:eastAsia="es-MX"/>
        </w:rPr>
        <w:t> </w:t>
      </w:r>
    </w:p>
    <w:p w14:paraId="64BA916C" w14:textId="77777777" w:rsidR="00244022" w:rsidRPr="00485A22" w:rsidRDefault="00244022" w:rsidP="00485A22">
      <w:pPr>
        <w:shd w:val="clear" w:color="auto" w:fill="FFFFFF"/>
        <w:spacing w:line="360" w:lineRule="auto"/>
        <w:ind w:left="567" w:right="567"/>
        <w:jc w:val="both"/>
        <w:rPr>
          <w:rFonts w:ascii="Palatino Linotype" w:eastAsia="Times New Roman" w:hAnsi="Palatino Linotype" w:cs="Arial"/>
          <w:color w:val="222222"/>
          <w:lang w:val="es-MX" w:eastAsia="es-MX"/>
        </w:rPr>
      </w:pPr>
      <w:r w:rsidRPr="00485A22">
        <w:rPr>
          <w:rFonts w:ascii="Palatino Linotype" w:eastAsia="Times New Roman" w:hAnsi="Palatino Linotype" w:cs="Arial"/>
          <w:color w:val="000000"/>
          <w:lang w:val="es-ES" w:eastAsia="es-MX"/>
        </w:rPr>
        <w:t>·</w:t>
      </w:r>
      <w:r w:rsidRPr="00485A22">
        <w:rPr>
          <w:rFonts w:ascii="Palatino Linotype" w:eastAsia="Times New Roman" w:hAnsi="Palatino Linotype" w:cs="Times New Roman"/>
          <w:color w:val="000000"/>
          <w:lang w:val="es-ES" w:eastAsia="es-MX"/>
        </w:rPr>
        <w:t> </w:t>
      </w:r>
      <w:r w:rsidRPr="00485A22">
        <w:rPr>
          <w:rFonts w:ascii="Palatino Linotype" w:eastAsia="Times New Roman" w:hAnsi="Palatino Linotype" w:cs="Arial"/>
          <w:color w:val="000000"/>
          <w:lang w:val="es-ES" w:eastAsia="es-MX"/>
        </w:rPr>
        <w:t>Señalando el lugar y fecha de la resolución, el nombre del solicitante, la información solicitada, </w:t>
      </w:r>
      <w:r w:rsidRPr="00485A22">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485A22">
        <w:rPr>
          <w:rFonts w:ascii="Palatino Linotype" w:eastAsia="Times New Roman" w:hAnsi="Palatino Linotype" w:cs="Arial"/>
          <w:color w:val="000000"/>
          <w:lang w:val="es-ES" w:eastAsia="es-MX"/>
        </w:rPr>
        <w:t>, los nombres y firmas autógrafas de los integrantes del Comité de Información.</w:t>
      </w:r>
    </w:p>
    <w:p w14:paraId="6469B805" w14:textId="77777777" w:rsidR="00244022" w:rsidRPr="00485A22" w:rsidRDefault="00244022" w:rsidP="00485A22">
      <w:pPr>
        <w:numPr>
          <w:ilvl w:val="0"/>
          <w:numId w:val="1"/>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eastAsia="es-MX"/>
        </w:rPr>
        <w:t>Lo anterior es así, toda vez que </w:t>
      </w:r>
      <w:r w:rsidRPr="00485A22">
        <w:rPr>
          <w:rFonts w:ascii="Palatino Linotype" w:eastAsia="Times New Roman" w:hAnsi="Palatino Linotype" w:cs="Times New Roman"/>
          <w:b/>
          <w:bCs/>
          <w:color w:val="000000"/>
          <w:u w:val="single"/>
          <w:lang w:eastAsia="es-MX"/>
        </w:rPr>
        <w:t>es necesaria</w:t>
      </w:r>
      <w:r w:rsidRPr="00485A22">
        <w:rPr>
          <w:rFonts w:ascii="Palatino Linotype" w:eastAsia="Times New Roman" w:hAnsi="Palatino Linotype" w:cs="Times New Roman"/>
          <w:color w:val="000000"/>
          <w:lang w:eastAsia="es-MX"/>
        </w:rPr>
        <w:t> la emisión del acuerdo de inexistencia en aquellos casos en que el </w:t>
      </w:r>
      <w:r w:rsidRPr="00485A22">
        <w:rPr>
          <w:rFonts w:ascii="Palatino Linotype" w:eastAsia="Times New Roman" w:hAnsi="Palatino Linotype" w:cs="Times New Roman"/>
          <w:b/>
          <w:bCs/>
          <w:color w:val="000000"/>
          <w:lang w:eastAsia="es-MX"/>
        </w:rPr>
        <w:t>SUJETO OBLIGADO </w:t>
      </w:r>
      <w:r w:rsidRPr="00485A22">
        <w:rPr>
          <w:rFonts w:ascii="Palatino Linotype" w:eastAsia="Times New Roman" w:hAnsi="Palatino Linotype" w:cs="Times New Roman"/>
          <w:b/>
          <w:bCs/>
          <w:color w:val="000000"/>
          <w:u w:val="single"/>
          <w:lang w:eastAsia="es-MX"/>
        </w:rPr>
        <w:t>generó, administró o poseyó</w:t>
      </w:r>
      <w:r w:rsidRPr="00485A22">
        <w:rPr>
          <w:rFonts w:ascii="Palatino Linotype" w:eastAsia="Times New Roman" w:hAnsi="Palatino Linotype" w:cs="Times New Roman"/>
          <w:b/>
          <w:bCs/>
          <w:color w:val="000000"/>
          <w:lang w:eastAsia="es-MX"/>
        </w:rPr>
        <w:t> </w:t>
      </w:r>
      <w:r w:rsidRPr="00485A22">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46C58536" w14:textId="77777777" w:rsidR="00244022" w:rsidRPr="00485A22" w:rsidRDefault="00244022" w:rsidP="00485A22">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b/>
          <w:bCs/>
          <w:color w:val="000000"/>
          <w:u w:val="single"/>
          <w:lang w:eastAsia="es-MX"/>
        </w:rPr>
        <w:t>En ese caso</w:t>
      </w:r>
      <w:r w:rsidRPr="00485A22">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485A22">
        <w:rPr>
          <w:rFonts w:ascii="Palatino Linotype" w:eastAsia="Times New Roman" w:hAnsi="Palatino Linotype" w:cs="Times New Roman"/>
          <w:b/>
          <w:bCs/>
          <w:color w:val="000000"/>
          <w:lang w:eastAsia="es-MX"/>
        </w:rPr>
        <w:t>SUJETO OBLIGADO</w:t>
      </w:r>
      <w:r w:rsidRPr="00485A22">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485A22">
        <w:rPr>
          <w:rFonts w:ascii="Palatino Linotype" w:eastAsia="Times New Roman" w:hAnsi="Palatino Linotype" w:cs="Times New Roman"/>
          <w:b/>
          <w:bCs/>
          <w:color w:val="000000"/>
          <w:u w:val="single"/>
          <w:lang w:eastAsia="es-MX"/>
        </w:rPr>
        <w:t>a través de un acuerdo debidamente fundado y motivado </w:t>
      </w:r>
      <w:r w:rsidRPr="00485A22">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229449F3" w14:textId="77777777" w:rsidR="00244022" w:rsidRPr="00485A22" w:rsidRDefault="00244022" w:rsidP="00485A22">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2DE5C73F" w14:textId="77777777" w:rsidR="00244022" w:rsidRPr="00485A22" w:rsidRDefault="00244022" w:rsidP="00485A22">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lang w:eastAsia="es-MX"/>
        </w:rPr>
        <w:t>Además, materialmente se trata de una negativa de la información válida con independencia de las responsabilidades administrativas que pudieran ser procedentes.</w:t>
      </w:r>
    </w:p>
    <w:p w14:paraId="631978CD" w14:textId="77777777" w:rsidR="00244022" w:rsidRPr="00485A22" w:rsidRDefault="00244022" w:rsidP="00485A22">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485A22">
        <w:rPr>
          <w:rFonts w:ascii="Palatino Linotype" w:eastAsia="Times New Roman" w:hAnsi="Palatino Linotype" w:cs="Times New Roman"/>
          <w:color w:val="000000"/>
          <w:shd w:val="clear" w:color="auto" w:fill="FFFFFF"/>
          <w:lang w:eastAsia="es-MX"/>
        </w:rPr>
        <w:t>Es menester señalar que la manifestación hecha por el</w:t>
      </w:r>
      <w:r w:rsidRPr="00485A22">
        <w:rPr>
          <w:rFonts w:ascii="Palatino Linotype" w:eastAsia="Times New Roman" w:hAnsi="Palatino Linotype" w:cs="Times New Roman"/>
          <w:color w:val="000000"/>
          <w:shd w:val="clear" w:color="auto" w:fill="FFFFFF"/>
          <w:lang w:val="es-MX" w:eastAsia="es-MX"/>
        </w:rPr>
        <w:t> </w:t>
      </w:r>
      <w:r w:rsidRPr="00485A22">
        <w:rPr>
          <w:rFonts w:ascii="Palatino Linotype" w:eastAsia="Times New Roman" w:hAnsi="Palatino Linotype" w:cs="Times New Roman"/>
          <w:b/>
          <w:bCs/>
          <w:color w:val="000000"/>
          <w:shd w:val="clear" w:color="auto" w:fill="FFFFFF"/>
          <w:lang w:eastAsia="es-MX"/>
        </w:rPr>
        <w:t>Sujeto Obligado</w:t>
      </w:r>
      <w:r w:rsidRPr="00485A22">
        <w:rPr>
          <w:rFonts w:ascii="Palatino Linotype" w:eastAsia="Times New Roman" w:hAnsi="Palatino Linotype" w:cs="Times New Roman"/>
          <w:b/>
          <w:bCs/>
          <w:color w:val="000000"/>
          <w:shd w:val="clear" w:color="auto" w:fill="FFFFFF"/>
          <w:lang w:val="es-MX" w:eastAsia="es-MX"/>
        </w:rPr>
        <w:t xml:space="preserve"> al señalar la inexistencia </w:t>
      </w:r>
      <w:r w:rsidRPr="00485A22">
        <w:rPr>
          <w:rFonts w:ascii="Palatino Linotype" w:eastAsia="Times New Roman" w:hAnsi="Palatino Linotype" w:cs="Times New Roman"/>
          <w:color w:val="000000"/>
          <w:shd w:val="clear" w:color="auto" w:fill="FFFFFF"/>
          <w:lang w:eastAsia="es-MX"/>
        </w:rPr>
        <w:t>constituye una confesión expresa en virtud de que concurren las circunstancias dispuestas en el numeral 97 del </w:t>
      </w:r>
      <w:r w:rsidRPr="00485A22">
        <w:rPr>
          <w:rFonts w:ascii="Palatino Linotype" w:eastAsia="Times New Roman" w:hAnsi="Palatino Linotype" w:cs="Times New Roman"/>
          <w:b/>
          <w:bCs/>
          <w:color w:val="000000"/>
          <w:shd w:val="clear" w:color="auto" w:fill="FFFFFF"/>
          <w:lang w:eastAsia="es-MX"/>
        </w:rPr>
        <w:t>Código de Procedimientos Administrativos del Estado de México</w:t>
      </w:r>
      <w:r w:rsidRPr="00485A22">
        <w:rPr>
          <w:rFonts w:ascii="Palatino Linotype" w:eastAsia="Times New Roman" w:hAnsi="Palatino Linotype" w:cs="Times New Roman"/>
          <w:color w:val="000000"/>
          <w:shd w:val="clear" w:color="auto" w:fill="FFFFFF"/>
          <w:lang w:eastAsia="es-MX"/>
        </w:rPr>
        <w:t>, consistentes en que fue realizada por persona capacitada para obligarse, con pleno conocimiento, sin coacción ni violencia y respecto de un hecho propio.</w:t>
      </w:r>
    </w:p>
    <w:p w14:paraId="633C4429" w14:textId="6E9853B5" w:rsidR="00244022" w:rsidRDefault="00244022" w:rsidP="00485A22">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485A22">
        <w:rPr>
          <w:rFonts w:ascii="Palatino Linotype" w:eastAsia="Times New Roman" w:hAnsi="Palatino Linotype" w:cs="Times New Roman"/>
          <w:lang w:val="es-MX" w:eastAsia="en-US"/>
        </w:rPr>
        <w:t>Por lo anterior es dable ordenar una nueva búsqueda exhaustiva de la información y, de ser el caso de que no se cuente con dicha información, deberá emitir el acuer</w:t>
      </w:r>
      <w:r w:rsidR="00876EBA" w:rsidRPr="00485A22">
        <w:rPr>
          <w:rFonts w:ascii="Palatino Linotype" w:eastAsia="Times New Roman" w:hAnsi="Palatino Linotype" w:cs="Times New Roman"/>
          <w:lang w:val="es-MX" w:eastAsia="en-US"/>
        </w:rPr>
        <w:t xml:space="preserve">do que sustente la inexistencia, explicando de manera detallada los métodos de gestión archivística que de implementaron para la búsqueda de la misma. </w:t>
      </w:r>
    </w:p>
    <w:p w14:paraId="046E470C" w14:textId="77777777" w:rsidR="00391EFE" w:rsidRPr="00391EFE" w:rsidRDefault="00391EFE" w:rsidP="00391EFE">
      <w:pPr>
        <w:spacing w:line="360" w:lineRule="auto"/>
        <w:contextualSpacing/>
        <w:jc w:val="both"/>
        <w:rPr>
          <w:rFonts w:ascii="Palatino Linotype" w:eastAsia="Times New Roman" w:hAnsi="Palatino Linotype" w:cs="Times New Roman"/>
          <w:sz w:val="12"/>
          <w:lang w:val="es-MX" w:eastAsia="en-US"/>
        </w:rPr>
      </w:pPr>
    </w:p>
    <w:p w14:paraId="775E5AB6" w14:textId="77777777" w:rsidR="00876EBA" w:rsidRPr="00485A22" w:rsidRDefault="00876EBA" w:rsidP="00485A22">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485A22">
        <w:rPr>
          <w:rFonts w:ascii="Palatino Linotype" w:eastAsia="Times New Roman" w:hAnsi="Palatino Linotype" w:cs="Times New Roman"/>
          <w:lang w:val="es-MX" w:eastAsia="en-US"/>
        </w:rPr>
        <w:t>Consecuentemente,  por cuanto hace al punto 3 del cuadro de análisis antes citado, el particular requirió acceso a “</w:t>
      </w:r>
      <w:r w:rsidRPr="00485A22">
        <w:rPr>
          <w:rFonts w:ascii="Palatino Linotype" w:eastAsia="Times New Roman" w:hAnsi="Palatino Linotype" w:cs="Times New Roman"/>
          <w:bCs/>
          <w:i/>
          <w:lang w:eastAsia="en-US"/>
        </w:rPr>
        <w:t xml:space="preserve">1. El acta de instalación del comité interno de obra pública 2. Las actas de las sesiones realizadas al día de hoy.” </w:t>
      </w:r>
      <w:r w:rsidRPr="00485A22">
        <w:rPr>
          <w:rFonts w:ascii="Palatino Linotype" w:eastAsia="Times New Roman" w:hAnsi="Palatino Linotype" w:cs="Times New Roman"/>
          <w:bCs/>
          <w:lang w:eastAsia="en-US"/>
        </w:rPr>
        <w:t xml:space="preserve">a lo cual el </w:t>
      </w:r>
      <w:r w:rsidRPr="00485A22">
        <w:rPr>
          <w:rFonts w:ascii="Palatino Linotype" w:eastAsia="Times New Roman" w:hAnsi="Palatino Linotype" w:cs="Times New Roman"/>
          <w:b/>
          <w:bCs/>
          <w:lang w:eastAsia="en-US"/>
        </w:rPr>
        <w:t xml:space="preserve">SUJETO OBLIGADO </w:t>
      </w:r>
      <w:r w:rsidRPr="00485A22">
        <w:rPr>
          <w:rFonts w:ascii="Palatino Linotype" w:eastAsia="Times New Roman" w:hAnsi="Palatino Linotype" w:cs="Times New Roman"/>
          <w:bCs/>
          <w:lang w:eastAsia="en-US"/>
        </w:rPr>
        <w:t xml:space="preserve">realizó entrega de: </w:t>
      </w:r>
    </w:p>
    <w:p w14:paraId="4A6E4290" w14:textId="77777777" w:rsidR="00876EBA" w:rsidRPr="00485A22" w:rsidRDefault="00876EBA" w:rsidP="00485A22">
      <w:pPr>
        <w:spacing w:line="360" w:lineRule="auto"/>
        <w:contextualSpacing/>
        <w:jc w:val="both"/>
        <w:rPr>
          <w:rFonts w:ascii="Palatino Linotype" w:eastAsia="Times New Roman" w:hAnsi="Palatino Linotype" w:cs="Times New Roman"/>
          <w:lang w:val="es-MX" w:eastAsia="en-US"/>
        </w:rPr>
      </w:pPr>
    </w:p>
    <w:p w14:paraId="6A3209F5" w14:textId="77777777" w:rsidR="00876EBA" w:rsidRPr="00485A22" w:rsidRDefault="00876EBA" w:rsidP="00485A22">
      <w:pPr>
        <w:pStyle w:val="Prrafodelista"/>
        <w:numPr>
          <w:ilvl w:val="0"/>
          <w:numId w:val="31"/>
        </w:numPr>
        <w:spacing w:line="360" w:lineRule="auto"/>
        <w:ind w:left="567" w:right="616" w:firstLine="0"/>
        <w:jc w:val="both"/>
        <w:rPr>
          <w:rFonts w:ascii="Palatino Linotype" w:eastAsia="Times New Roman" w:hAnsi="Palatino Linotype" w:cs="Times New Roman"/>
          <w:lang w:val="es-MX" w:eastAsia="en-US"/>
        </w:rPr>
      </w:pPr>
      <w:r w:rsidRPr="00485A22">
        <w:rPr>
          <w:rFonts w:ascii="Palatino Linotype" w:eastAsia="Times New Roman" w:hAnsi="Palatino Linotype" w:cs="Times New Roman"/>
          <w:bCs/>
          <w:i/>
          <w:lang w:eastAsia="en-US"/>
        </w:rPr>
        <w:t xml:space="preserve">Acta de Instalación de la Comisión </w:t>
      </w:r>
      <w:proofErr w:type="spellStart"/>
      <w:r w:rsidRPr="00485A22">
        <w:rPr>
          <w:rFonts w:ascii="Palatino Linotype" w:eastAsia="Times New Roman" w:hAnsi="Palatino Linotype" w:cs="Times New Roman"/>
          <w:bCs/>
          <w:i/>
          <w:lang w:eastAsia="en-US"/>
        </w:rPr>
        <w:t>Edilca</w:t>
      </w:r>
      <w:proofErr w:type="spellEnd"/>
      <w:r w:rsidRPr="00485A22">
        <w:rPr>
          <w:rFonts w:ascii="Palatino Linotype" w:eastAsia="Times New Roman" w:hAnsi="Palatino Linotype" w:cs="Times New Roman"/>
          <w:bCs/>
          <w:i/>
          <w:lang w:eastAsia="en-US"/>
        </w:rPr>
        <w:t xml:space="preserve"> Permanente de Obras Públicas y Desarrollo Urbano”, </w:t>
      </w:r>
    </w:p>
    <w:p w14:paraId="658FD6AF" w14:textId="77777777" w:rsidR="00876EBA" w:rsidRPr="00485A22" w:rsidRDefault="00876EBA" w:rsidP="00485A22">
      <w:pPr>
        <w:pStyle w:val="Prrafodelista"/>
        <w:numPr>
          <w:ilvl w:val="0"/>
          <w:numId w:val="31"/>
        </w:numPr>
        <w:spacing w:line="360" w:lineRule="auto"/>
        <w:ind w:left="567" w:right="616" w:firstLine="0"/>
        <w:jc w:val="both"/>
        <w:rPr>
          <w:rFonts w:ascii="Palatino Linotype" w:eastAsia="Times New Roman" w:hAnsi="Palatino Linotype" w:cs="Times New Roman"/>
          <w:lang w:val="es-MX" w:eastAsia="en-US"/>
        </w:rPr>
      </w:pPr>
      <w:r w:rsidRPr="00485A22">
        <w:rPr>
          <w:rFonts w:ascii="Palatino Linotype" w:eastAsia="Times New Roman" w:hAnsi="Palatino Linotype" w:cs="Times New Roman"/>
          <w:bCs/>
          <w:i/>
          <w:lang w:eastAsia="en-US"/>
        </w:rPr>
        <w:t xml:space="preserve">Acta de la Tercera sesión de la Comisión </w:t>
      </w:r>
      <w:proofErr w:type="spellStart"/>
      <w:r w:rsidRPr="00485A22">
        <w:rPr>
          <w:rFonts w:ascii="Palatino Linotype" w:eastAsia="Times New Roman" w:hAnsi="Palatino Linotype" w:cs="Times New Roman"/>
          <w:bCs/>
          <w:i/>
          <w:lang w:eastAsia="en-US"/>
        </w:rPr>
        <w:t>Edilica</w:t>
      </w:r>
      <w:proofErr w:type="spellEnd"/>
      <w:r w:rsidRPr="00485A22">
        <w:rPr>
          <w:rFonts w:ascii="Palatino Linotype" w:eastAsia="Times New Roman" w:hAnsi="Palatino Linotype" w:cs="Times New Roman"/>
          <w:bCs/>
          <w:i/>
          <w:lang w:eastAsia="en-US"/>
        </w:rPr>
        <w:t xml:space="preserve"> Permanente de Obras Públicas y desarrollo Urbano del Ayuntamiento Constitucional de Tianguistenco, México 15 de Abril de 2019”, </w:t>
      </w:r>
    </w:p>
    <w:p w14:paraId="64D03ECA" w14:textId="5A2BE20C" w:rsidR="00876EBA" w:rsidRPr="00485A22" w:rsidRDefault="00876EBA" w:rsidP="00485A22">
      <w:pPr>
        <w:pStyle w:val="Prrafodelista"/>
        <w:numPr>
          <w:ilvl w:val="0"/>
          <w:numId w:val="31"/>
        </w:numPr>
        <w:spacing w:line="360" w:lineRule="auto"/>
        <w:ind w:left="567" w:right="616" w:firstLine="0"/>
        <w:jc w:val="both"/>
        <w:rPr>
          <w:rFonts w:ascii="Palatino Linotype" w:eastAsia="Times New Roman" w:hAnsi="Palatino Linotype" w:cs="Times New Roman"/>
          <w:lang w:val="es-MX" w:eastAsia="en-US"/>
        </w:rPr>
      </w:pPr>
      <w:r w:rsidRPr="00485A22">
        <w:rPr>
          <w:rFonts w:ascii="Palatino Linotype" w:eastAsia="Times New Roman" w:hAnsi="Palatino Linotype" w:cs="Times New Roman"/>
          <w:bCs/>
          <w:i/>
          <w:lang w:eastAsia="en-US"/>
        </w:rPr>
        <w:t xml:space="preserve">“Acta de la Cuarta Sesión de la Comisión </w:t>
      </w:r>
      <w:proofErr w:type="spellStart"/>
      <w:r w:rsidRPr="00485A22">
        <w:rPr>
          <w:rFonts w:ascii="Palatino Linotype" w:eastAsia="Times New Roman" w:hAnsi="Palatino Linotype" w:cs="Times New Roman"/>
          <w:bCs/>
          <w:i/>
          <w:lang w:eastAsia="en-US"/>
        </w:rPr>
        <w:t>Edilica</w:t>
      </w:r>
      <w:proofErr w:type="spellEnd"/>
      <w:r w:rsidRPr="00485A22">
        <w:rPr>
          <w:rFonts w:ascii="Palatino Linotype" w:eastAsia="Times New Roman" w:hAnsi="Palatino Linotype" w:cs="Times New Roman"/>
          <w:bCs/>
          <w:i/>
          <w:lang w:eastAsia="en-US"/>
        </w:rPr>
        <w:t xml:space="preserve"> Permanente de Obras Públicas y Desarrollo Urbano del Ayuntamiento Constitucional de Tianguistenco, México 16 de Abril de 2019</w:t>
      </w:r>
    </w:p>
    <w:p w14:paraId="18294E14" w14:textId="77777777" w:rsidR="00876EBA" w:rsidRPr="00485A22" w:rsidRDefault="00876EBA" w:rsidP="00485A22">
      <w:pPr>
        <w:pStyle w:val="Prrafodelista"/>
        <w:spacing w:line="360" w:lineRule="auto"/>
        <w:ind w:left="567" w:right="616"/>
        <w:jc w:val="both"/>
        <w:rPr>
          <w:rFonts w:ascii="Palatino Linotype" w:eastAsia="Times New Roman" w:hAnsi="Palatino Linotype" w:cs="Times New Roman"/>
          <w:lang w:val="es-MX" w:eastAsia="en-US"/>
        </w:rPr>
      </w:pPr>
    </w:p>
    <w:p w14:paraId="2EEBC50E" w14:textId="25EB94FA" w:rsidR="0007471F" w:rsidRPr="00485A22" w:rsidRDefault="00876EBA" w:rsidP="00485A22">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485A22">
        <w:rPr>
          <w:rFonts w:ascii="Palatino Linotype" w:eastAsia="Times New Roman" w:hAnsi="Palatino Linotype" w:cs="Times New Roman"/>
        </w:rPr>
        <w:t xml:space="preserve">En ese sentido, y como es de abrevarse el </w:t>
      </w:r>
      <w:r w:rsidRPr="00485A22">
        <w:rPr>
          <w:rFonts w:ascii="Palatino Linotype" w:eastAsia="Times New Roman" w:hAnsi="Palatino Linotype" w:cs="Times New Roman"/>
          <w:b/>
        </w:rPr>
        <w:t xml:space="preserve">SUJETO OBLIGADO </w:t>
      </w:r>
      <w:r w:rsidRPr="00485A22">
        <w:rPr>
          <w:rFonts w:ascii="Palatino Linotype" w:eastAsia="Times New Roman" w:hAnsi="Palatino Linotype" w:cs="Times New Roman"/>
        </w:rPr>
        <w:t xml:space="preserve">al realizar entrega parcial de la información asume que tiene facultades para generar, poseer o administrar la misma, por lo que de conformidad con el artículo  160 de la Ley de Trasparencia Estatal los </w:t>
      </w:r>
      <w:r w:rsidRPr="00485A22">
        <w:rPr>
          <w:rFonts w:ascii="Palatino Linotype" w:eastAsia="Times New Roman" w:hAnsi="Palatino Linotype" w:cs="Times New Roman"/>
          <w:b/>
        </w:rPr>
        <w:t xml:space="preserve">SUJETOS OBLIGADOS </w:t>
      </w:r>
      <w:r w:rsidRPr="00485A22">
        <w:rPr>
          <w:rFonts w:ascii="Palatino Linotype" w:eastAsia="Times New Roman" w:hAnsi="Palatino Linotype" w:cs="Times New Roman"/>
        </w:rPr>
        <w:t xml:space="preserve">deberán </w:t>
      </w:r>
      <w:r w:rsidR="007939E9" w:rsidRPr="00485A22">
        <w:rPr>
          <w:rFonts w:ascii="Palatino Linotype" w:eastAsia="Times New Roman" w:hAnsi="Palatino Linotype" w:cs="Times New Roman"/>
        </w:rPr>
        <w:t xml:space="preserve">otorgar acceso a los documentos que se encuentren en sus archivos o que estén obligados a documentar de acuerdo a sus funciones como a continuación se observa: </w:t>
      </w:r>
    </w:p>
    <w:p w14:paraId="7162123F" w14:textId="77777777" w:rsidR="007939E9" w:rsidRPr="00485A22" w:rsidRDefault="007939E9" w:rsidP="00485A22">
      <w:pPr>
        <w:spacing w:line="360" w:lineRule="auto"/>
        <w:ind w:left="851" w:right="616"/>
        <w:contextualSpacing/>
        <w:jc w:val="both"/>
        <w:rPr>
          <w:rFonts w:ascii="Palatino Linotype" w:eastAsia="Times New Roman" w:hAnsi="Palatino Linotype" w:cs="Arial"/>
          <w:i/>
          <w:lang w:eastAsia="gl-ES"/>
        </w:rPr>
      </w:pPr>
      <w:r w:rsidRPr="00485A22">
        <w:rPr>
          <w:rFonts w:ascii="Palatino Linotype" w:eastAsia="Times New Roman" w:hAnsi="Palatino Linotype" w:cs="Arial"/>
          <w:b/>
          <w:i/>
          <w:lang w:eastAsia="gl-ES"/>
        </w:rPr>
        <w:t>“Artículo 160</w:t>
      </w:r>
      <w:r w:rsidRPr="00485A22">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B45F01B" w14:textId="0C34D5EB" w:rsidR="007939E9" w:rsidRPr="00485A22" w:rsidRDefault="007939E9" w:rsidP="00485A22">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485A22">
        <w:rPr>
          <w:rFonts w:ascii="Palatino Linotype" w:eastAsia="Times New Roman" w:hAnsi="Palatino Linotype" w:cs="Times New Roman"/>
        </w:rPr>
        <w:t xml:space="preserve">Por otra parte de conformidad con lo que establece </w:t>
      </w:r>
      <w:r w:rsidRPr="00485A22">
        <w:rPr>
          <w:rFonts w:ascii="Palatino Linotype" w:hAnsi="Palatino Linotype" w:cs="Arial"/>
          <w:lang w:val="es-MX"/>
        </w:rPr>
        <w:t xml:space="preserve">el artículo 11 de la Ley de Transparencia y Acceso a la Información Pública del Estado de México, en la entrega de información se deberá garantizar que la misma sea accesible, completa y congruente, como a continuación se observa:   </w:t>
      </w:r>
    </w:p>
    <w:p w14:paraId="55190D7B" w14:textId="77777777" w:rsidR="007939E9" w:rsidRPr="00485A22" w:rsidRDefault="007939E9" w:rsidP="00485A22">
      <w:pPr>
        <w:pStyle w:val="Prrafodelista"/>
        <w:spacing w:line="360" w:lineRule="auto"/>
        <w:rPr>
          <w:rFonts w:ascii="Palatino Linotype" w:hAnsi="Palatino Linotype" w:cs="Arial"/>
          <w:lang w:val="es-MX"/>
        </w:rPr>
      </w:pPr>
    </w:p>
    <w:p w14:paraId="3D270113" w14:textId="77777777" w:rsidR="007939E9" w:rsidRPr="00485A22" w:rsidRDefault="007939E9" w:rsidP="00485A22">
      <w:pPr>
        <w:pStyle w:val="Prrafodelista"/>
        <w:spacing w:before="240" w:after="240" w:line="360" w:lineRule="auto"/>
        <w:ind w:left="567" w:right="567"/>
        <w:jc w:val="both"/>
        <w:rPr>
          <w:rFonts w:ascii="Palatino Linotype" w:hAnsi="Palatino Linotype" w:cs="Arial"/>
          <w:i/>
        </w:rPr>
      </w:pPr>
      <w:r w:rsidRPr="00485A22">
        <w:rPr>
          <w:rFonts w:ascii="Palatino Linotype" w:hAnsi="Palatino Linotype" w:cs="Arial"/>
          <w:i/>
        </w:rPr>
        <w:t>“</w:t>
      </w:r>
      <w:r w:rsidRPr="00485A22">
        <w:rPr>
          <w:rFonts w:ascii="Palatino Linotype" w:hAnsi="Palatino Linotype" w:cs="Arial"/>
          <w:b/>
          <w:i/>
        </w:rPr>
        <w:t>Artículo 11. En la generación, publicación y entrega de información se deberá garantizar que ésta sea accesible, actualizada, completa, congruente, confiable, verificable, veraz, integral, oportuna y expedita,</w:t>
      </w:r>
      <w:r w:rsidRPr="00485A22">
        <w:rPr>
          <w:rFonts w:ascii="Palatino Linotype" w:hAnsi="Palatino Linotype" w:cs="Arial"/>
          <w:i/>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50E831BD" w14:textId="0BC72914" w:rsidR="007939E9" w:rsidRPr="00485A22" w:rsidRDefault="007939E9" w:rsidP="00485A22">
      <w:pPr>
        <w:pStyle w:val="Prrafodelista"/>
        <w:spacing w:before="240" w:after="240" w:line="360" w:lineRule="auto"/>
        <w:ind w:left="567" w:right="567"/>
        <w:jc w:val="both"/>
        <w:rPr>
          <w:rFonts w:ascii="Palatino Linotype" w:hAnsi="Palatino Linotype" w:cs="Arial"/>
          <w:i/>
        </w:rPr>
      </w:pPr>
      <w:r w:rsidRPr="00485A22">
        <w:rPr>
          <w:rFonts w:ascii="Palatino Linotype" w:hAnsi="Palatino Linotype" w:cs="Arial"/>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10E9A5A1" w14:textId="68A810E3" w:rsidR="007939E9" w:rsidRPr="00485A22" w:rsidRDefault="007939E9" w:rsidP="00485A22">
      <w:pPr>
        <w:pStyle w:val="Prrafodelista"/>
        <w:spacing w:before="240" w:after="240" w:line="360" w:lineRule="auto"/>
        <w:ind w:left="567" w:right="567"/>
        <w:jc w:val="both"/>
        <w:rPr>
          <w:rFonts w:ascii="Palatino Linotype" w:hAnsi="Palatino Linotype" w:cs="Arial"/>
        </w:rPr>
      </w:pPr>
      <w:r w:rsidRPr="00485A22">
        <w:rPr>
          <w:rFonts w:ascii="Palatino Linotype" w:hAnsi="Palatino Linotype" w:cs="Arial"/>
        </w:rPr>
        <w:t>(Énfasis añadido)</w:t>
      </w:r>
    </w:p>
    <w:p w14:paraId="129CD498" w14:textId="77777777" w:rsidR="007939E9" w:rsidRPr="00485A22" w:rsidRDefault="007939E9" w:rsidP="00485A22">
      <w:pPr>
        <w:pStyle w:val="Prrafodelista"/>
        <w:spacing w:before="240" w:after="240" w:line="360" w:lineRule="auto"/>
        <w:ind w:left="567" w:right="567"/>
        <w:jc w:val="both"/>
        <w:rPr>
          <w:rFonts w:ascii="Palatino Linotype" w:hAnsi="Palatino Linotype" w:cs="Arial"/>
        </w:rPr>
      </w:pPr>
    </w:p>
    <w:p w14:paraId="259495ED" w14:textId="2C1D00FE" w:rsidR="007939E9" w:rsidRPr="00485A22" w:rsidRDefault="007939E9" w:rsidP="00485A22">
      <w:pPr>
        <w:pStyle w:val="Prrafodelista"/>
        <w:numPr>
          <w:ilvl w:val="0"/>
          <w:numId w:val="1"/>
        </w:numPr>
        <w:spacing w:before="240" w:after="240" w:line="360" w:lineRule="auto"/>
        <w:ind w:left="0" w:firstLine="0"/>
        <w:jc w:val="both"/>
        <w:rPr>
          <w:rFonts w:ascii="Palatino Linotype" w:hAnsi="Palatino Linotype" w:cs="Arial"/>
          <w:lang w:val="es-MX"/>
        </w:rPr>
      </w:pPr>
      <w:r w:rsidRPr="00485A22">
        <w:rPr>
          <w:rFonts w:ascii="Palatino Linotype" w:hAnsi="Palatino Linotype" w:cs="Arial"/>
        </w:rPr>
        <w:t xml:space="preserve">En ese sentido, el </w:t>
      </w:r>
      <w:r w:rsidRPr="00485A22">
        <w:rPr>
          <w:rFonts w:ascii="Palatino Linotype" w:hAnsi="Palatino Linotype" w:cs="Arial"/>
          <w:b/>
        </w:rPr>
        <w:t xml:space="preserve">SUJETO OBLIGADO </w:t>
      </w:r>
      <w:r w:rsidRPr="00485A22">
        <w:rPr>
          <w:rFonts w:ascii="Palatino Linotype" w:hAnsi="Palatino Linotype" w:cs="Arial"/>
        </w:rPr>
        <w:t xml:space="preserve">a efecto de privilegiar el derecho humano de acceso a la información, debió de realizar la entrega de las </w:t>
      </w:r>
      <w:r w:rsidR="00876EBA" w:rsidRPr="00485A22">
        <w:rPr>
          <w:rFonts w:ascii="Palatino Linotype" w:hAnsi="Palatino Linotype" w:cs="Arial"/>
          <w:bCs/>
        </w:rPr>
        <w:t>Acta</w:t>
      </w:r>
      <w:r w:rsidRPr="00485A22">
        <w:rPr>
          <w:rFonts w:ascii="Palatino Linotype" w:hAnsi="Palatino Linotype" w:cs="Arial"/>
          <w:bCs/>
        </w:rPr>
        <w:t>s</w:t>
      </w:r>
      <w:r w:rsidR="00876EBA" w:rsidRPr="00485A22">
        <w:rPr>
          <w:rFonts w:ascii="Palatino Linotype" w:hAnsi="Palatino Linotype" w:cs="Arial"/>
          <w:bCs/>
        </w:rPr>
        <w:t xml:space="preserve"> de la </w:t>
      </w:r>
      <w:r w:rsidRPr="00485A22">
        <w:rPr>
          <w:rFonts w:ascii="Palatino Linotype" w:hAnsi="Palatino Linotype" w:cs="Arial"/>
          <w:bCs/>
        </w:rPr>
        <w:t xml:space="preserve">Primera y Segunda </w:t>
      </w:r>
      <w:r w:rsidR="00876EBA" w:rsidRPr="00485A22">
        <w:rPr>
          <w:rFonts w:ascii="Palatino Linotype" w:hAnsi="Palatino Linotype" w:cs="Arial"/>
          <w:bCs/>
        </w:rPr>
        <w:t xml:space="preserve">sesión de la Comisión </w:t>
      </w:r>
      <w:proofErr w:type="spellStart"/>
      <w:r w:rsidR="00876EBA" w:rsidRPr="00485A22">
        <w:rPr>
          <w:rFonts w:ascii="Palatino Linotype" w:hAnsi="Palatino Linotype" w:cs="Arial"/>
          <w:bCs/>
        </w:rPr>
        <w:t>Edilica</w:t>
      </w:r>
      <w:proofErr w:type="spellEnd"/>
      <w:r w:rsidR="00876EBA" w:rsidRPr="00485A22">
        <w:rPr>
          <w:rFonts w:ascii="Palatino Linotype" w:hAnsi="Palatino Linotype" w:cs="Arial"/>
          <w:bCs/>
        </w:rPr>
        <w:t xml:space="preserve"> Permanente de Obras Públicas y desarrollo Urbano del Ayuntamiento Constitucional de Tianguistenco,</w:t>
      </w:r>
      <w:r w:rsidRPr="00485A22">
        <w:rPr>
          <w:rFonts w:ascii="Palatino Linotype" w:hAnsi="Palatino Linotype" w:cs="Arial"/>
          <w:bCs/>
        </w:rPr>
        <w:t xml:space="preserve"> por lo que es dable ordenar su entrega. </w:t>
      </w:r>
    </w:p>
    <w:p w14:paraId="0307AABE" w14:textId="77777777" w:rsidR="007939E9" w:rsidRPr="00485A22" w:rsidRDefault="007939E9" w:rsidP="00485A22">
      <w:pPr>
        <w:pStyle w:val="Prrafodelista"/>
        <w:spacing w:before="240" w:after="240" w:line="360" w:lineRule="auto"/>
        <w:ind w:left="0"/>
        <w:jc w:val="both"/>
        <w:rPr>
          <w:rFonts w:ascii="Palatino Linotype" w:hAnsi="Palatino Linotype" w:cs="Arial"/>
          <w:lang w:val="es-MX"/>
        </w:rPr>
      </w:pPr>
    </w:p>
    <w:p w14:paraId="73E4E070" w14:textId="248DBEC7" w:rsidR="00F20600" w:rsidRPr="0036788A" w:rsidRDefault="007939E9" w:rsidP="00485A22">
      <w:pPr>
        <w:pStyle w:val="Prrafodelista"/>
        <w:numPr>
          <w:ilvl w:val="0"/>
          <w:numId w:val="1"/>
        </w:numPr>
        <w:spacing w:before="240" w:after="240" w:line="360" w:lineRule="auto"/>
        <w:ind w:left="0" w:firstLine="0"/>
        <w:jc w:val="both"/>
        <w:rPr>
          <w:rFonts w:ascii="Palatino Linotype" w:hAnsi="Palatino Linotype" w:cs="Arial"/>
          <w:lang w:val="es-MX"/>
        </w:rPr>
      </w:pPr>
      <w:r w:rsidRPr="00485A22">
        <w:rPr>
          <w:rFonts w:ascii="Palatino Linotype" w:hAnsi="Palatino Linotype" w:cs="Arial"/>
        </w:rPr>
        <w:t xml:space="preserve">Por cuanto hace a los puntos </w:t>
      </w:r>
      <w:r w:rsidR="003F6055" w:rsidRPr="00485A22">
        <w:rPr>
          <w:rFonts w:ascii="Palatino Linotype" w:hAnsi="Palatino Linotype" w:cs="Arial"/>
        </w:rPr>
        <w:t xml:space="preserve">4 y 5 se advierte que como ya se precisó el </w:t>
      </w:r>
      <w:r w:rsidR="003F6055" w:rsidRPr="00485A22">
        <w:rPr>
          <w:rFonts w:ascii="Palatino Linotype" w:hAnsi="Palatino Linotype" w:cs="Arial"/>
          <w:b/>
        </w:rPr>
        <w:t>SUJETO OBLIGADO</w:t>
      </w:r>
      <w:r w:rsidR="003F6055" w:rsidRPr="00485A22">
        <w:rPr>
          <w:rFonts w:ascii="Palatino Linotype" w:hAnsi="Palatino Linotype" w:cs="Arial"/>
        </w:rPr>
        <w:t xml:space="preserve"> no emitió la información solicitada,  </w:t>
      </w:r>
      <w:r w:rsidR="00F20600" w:rsidRPr="00485A22">
        <w:rPr>
          <w:rFonts w:ascii="Palatino Linotype" w:hAnsi="Palatino Linotype" w:cs="Arial"/>
        </w:rPr>
        <w:t xml:space="preserve">y mediante informe justificado refirió </w:t>
      </w:r>
      <w:r w:rsidR="00F20600" w:rsidRPr="00485A22">
        <w:rPr>
          <w:rFonts w:ascii="Palatino Linotype" w:hAnsi="Palatino Linotype" w:cs="Arial"/>
          <w:lang w:val="es-MX"/>
        </w:rPr>
        <w:t>a través del encargado de despacho de la Dirección de Obras Públicas, a través del oficio número PMT-DOP-0449-2019, señaló lo siguiente:</w:t>
      </w:r>
    </w:p>
    <w:p w14:paraId="3A05DA5B" w14:textId="0ECF6F60" w:rsidR="00F20600" w:rsidRPr="00485A22" w:rsidRDefault="00F20600" w:rsidP="00485A22">
      <w:pPr>
        <w:pStyle w:val="Prrafodelista"/>
        <w:spacing w:line="360" w:lineRule="auto"/>
        <w:ind w:left="0"/>
        <w:jc w:val="center"/>
        <w:rPr>
          <w:rFonts w:ascii="Palatino Linotype" w:hAnsi="Palatino Linotype" w:cs="Arial"/>
          <w:lang w:val="es-MX"/>
        </w:rPr>
      </w:pPr>
      <w:r w:rsidRPr="00485A22">
        <w:rPr>
          <w:rFonts w:ascii="Palatino Linotype" w:hAnsi="Palatino Linotype"/>
          <w:noProof/>
          <w:lang w:val="es-MX" w:eastAsia="es-MX"/>
        </w:rPr>
        <w:drawing>
          <wp:inline distT="0" distB="0" distL="0" distR="0" wp14:anchorId="46F0757E" wp14:editId="03870A10">
            <wp:extent cx="4381220" cy="5049672"/>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586" t="12673" r="33299" b="14303"/>
                    <a:stretch/>
                  </pic:blipFill>
                  <pic:spPr bwMode="auto">
                    <a:xfrm>
                      <a:off x="0" y="0"/>
                      <a:ext cx="4409236" cy="5081963"/>
                    </a:xfrm>
                    <a:prstGeom prst="rect">
                      <a:avLst/>
                    </a:prstGeom>
                    <a:ln>
                      <a:noFill/>
                    </a:ln>
                    <a:extLst>
                      <a:ext uri="{53640926-AAD7-44D8-BBD7-CCE9431645EC}">
                        <a14:shadowObscured xmlns:a14="http://schemas.microsoft.com/office/drawing/2010/main"/>
                      </a:ext>
                    </a:extLst>
                  </pic:spPr>
                </pic:pic>
              </a:graphicData>
            </a:graphic>
          </wp:inline>
        </w:drawing>
      </w:r>
    </w:p>
    <w:p w14:paraId="3EF98061" w14:textId="7CD32721" w:rsidR="007939E9" w:rsidRPr="00485A22" w:rsidRDefault="00F20600" w:rsidP="00485A22">
      <w:pPr>
        <w:pStyle w:val="Prrafodelista"/>
        <w:spacing w:before="240" w:after="240" w:line="360" w:lineRule="auto"/>
        <w:ind w:left="0"/>
        <w:jc w:val="center"/>
        <w:rPr>
          <w:rFonts w:ascii="Palatino Linotype" w:hAnsi="Palatino Linotype" w:cs="Arial"/>
          <w:lang w:val="es-MX"/>
        </w:rPr>
      </w:pPr>
      <w:r w:rsidRPr="00485A22">
        <w:rPr>
          <w:rFonts w:ascii="Palatino Linotype" w:hAnsi="Palatino Linotype" w:cs="Arial"/>
          <w:noProof/>
          <w:lang w:val="es-MX" w:eastAsia="es-MX"/>
        </w:rPr>
        <w:drawing>
          <wp:inline distT="0" distB="0" distL="0" distR="0" wp14:anchorId="64713666" wp14:editId="234454CE">
            <wp:extent cx="4895215" cy="682388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8981" cy="6829130"/>
                    </a:xfrm>
                    <a:prstGeom prst="rect">
                      <a:avLst/>
                    </a:prstGeom>
                    <a:noFill/>
                  </pic:spPr>
                </pic:pic>
              </a:graphicData>
            </a:graphic>
          </wp:inline>
        </w:drawing>
      </w:r>
    </w:p>
    <w:p w14:paraId="281A9EF6" w14:textId="77777777" w:rsidR="007939E9" w:rsidRPr="00485A22" w:rsidRDefault="007939E9" w:rsidP="00485A22">
      <w:pPr>
        <w:pStyle w:val="Prrafodelista"/>
        <w:spacing w:line="360" w:lineRule="auto"/>
        <w:rPr>
          <w:rFonts w:ascii="Palatino Linotype" w:hAnsi="Palatino Linotype" w:cs="Arial"/>
        </w:rPr>
      </w:pPr>
    </w:p>
    <w:p w14:paraId="2B270752" w14:textId="2C32514B" w:rsidR="00B42238" w:rsidRPr="00485A22" w:rsidRDefault="00B42238" w:rsidP="00485A22">
      <w:pPr>
        <w:pStyle w:val="Prrafodelista"/>
        <w:spacing w:before="240" w:after="240" w:line="360" w:lineRule="auto"/>
        <w:ind w:left="0"/>
        <w:jc w:val="both"/>
        <w:rPr>
          <w:rFonts w:ascii="Palatino Linotype" w:hAnsi="Palatino Linotype" w:cs="Arial"/>
          <w:lang w:val="es-MX"/>
        </w:rPr>
      </w:pPr>
    </w:p>
    <w:p w14:paraId="4BB4AD0A" w14:textId="77777777" w:rsidR="00B42238" w:rsidRPr="00485A22" w:rsidRDefault="00B42238" w:rsidP="00485A22">
      <w:pPr>
        <w:pStyle w:val="Prrafodelista"/>
        <w:numPr>
          <w:ilvl w:val="0"/>
          <w:numId w:val="1"/>
        </w:numPr>
        <w:spacing w:before="240" w:after="240" w:line="360" w:lineRule="auto"/>
        <w:ind w:left="0" w:firstLine="0"/>
        <w:jc w:val="both"/>
        <w:rPr>
          <w:rFonts w:ascii="Palatino Linotype" w:hAnsi="Palatino Linotype" w:cs="Arial"/>
          <w:lang w:val="es-MX"/>
        </w:rPr>
      </w:pPr>
      <w:r w:rsidRPr="00485A22">
        <w:rPr>
          <w:rFonts w:ascii="Palatino Linotype" w:hAnsi="Palatino Linotype" w:cs="Arial"/>
        </w:rPr>
        <w:t xml:space="preserve">Así las cosas, es imperativo </w:t>
      </w:r>
      <w:r w:rsidRPr="00485A22">
        <w:rPr>
          <w:rFonts w:ascii="Palatino Linotype" w:hAnsi="Palatino Linotype"/>
        </w:rPr>
        <w:t xml:space="preserve">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485A22">
        <w:rPr>
          <w:rFonts w:ascii="Palatino Linotype" w:hAnsi="Palatino Linotype"/>
          <w:b/>
        </w:rPr>
        <w:t>SUJETO OBLIGADO</w:t>
      </w:r>
      <w:r w:rsidRPr="00485A22">
        <w:rPr>
          <w:rFonts w:ascii="Palatino Linotype" w:hAnsi="Palatino Linotype"/>
        </w:rPr>
        <w:t xml:space="preserve"> pone a disposición la información, la misma tiene el carácter de oficial, ergo, se presume veraz, tan es así que la misma queda registrada en el Sistema de Acceso a la Información Mexiquense (</w:t>
      </w:r>
      <w:r w:rsidRPr="00485A22">
        <w:rPr>
          <w:rFonts w:ascii="Palatino Linotype" w:hAnsi="Palatino Linotype"/>
          <w:i/>
        </w:rPr>
        <w:t>SAIMEX</w:t>
      </w:r>
      <w:r w:rsidRPr="00485A22">
        <w:rPr>
          <w:rFonts w:ascii="Palatino Linotype" w:hAnsi="Palatino Linotype"/>
        </w:rPr>
        <w:t>).</w:t>
      </w:r>
    </w:p>
    <w:p w14:paraId="766E1127" w14:textId="77777777" w:rsidR="00B42238" w:rsidRPr="00485A22" w:rsidRDefault="00B42238" w:rsidP="00485A22">
      <w:pPr>
        <w:pStyle w:val="Prrafodelista"/>
        <w:spacing w:before="240" w:after="240" w:line="360" w:lineRule="auto"/>
        <w:ind w:left="0"/>
        <w:jc w:val="both"/>
        <w:rPr>
          <w:rFonts w:ascii="Palatino Linotype" w:hAnsi="Palatino Linotype" w:cs="Arial"/>
          <w:lang w:val="es-MX"/>
        </w:rPr>
      </w:pPr>
    </w:p>
    <w:p w14:paraId="3FDC91DE" w14:textId="6D5F2728" w:rsidR="00B42238" w:rsidRPr="00485A22" w:rsidRDefault="00B42238" w:rsidP="00485A22">
      <w:pPr>
        <w:pStyle w:val="Prrafodelista"/>
        <w:numPr>
          <w:ilvl w:val="0"/>
          <w:numId w:val="1"/>
        </w:numPr>
        <w:spacing w:before="240" w:after="240" w:line="360" w:lineRule="auto"/>
        <w:ind w:left="0" w:firstLine="0"/>
        <w:jc w:val="both"/>
        <w:rPr>
          <w:rFonts w:ascii="Palatino Linotype" w:hAnsi="Palatino Linotype" w:cs="Arial"/>
          <w:lang w:val="es-MX"/>
        </w:rPr>
      </w:pPr>
      <w:r w:rsidRPr="00485A22">
        <w:rPr>
          <w:rFonts w:ascii="Palatino Linotype" w:hAnsi="Palatino Linotype" w:cs="Arial"/>
        </w:rPr>
        <w:t xml:space="preserve">Sirve </w:t>
      </w:r>
      <w:r w:rsidRPr="00485A22">
        <w:rPr>
          <w:rFonts w:ascii="Palatino Linotype" w:hAnsi="Palatino Linotype"/>
        </w:rPr>
        <w:t>de apoyo a lo anterior por analogía, el criterio 31-10 emitido por el entonces Instituto Federal de Acceso a la Información y Protección de Datos, mismo que dice:</w:t>
      </w:r>
    </w:p>
    <w:p w14:paraId="0BD4C054" w14:textId="77777777" w:rsidR="00B42238" w:rsidRPr="00485A22" w:rsidRDefault="00B42238" w:rsidP="00485A22">
      <w:pPr>
        <w:pStyle w:val="Prrafodelista"/>
        <w:tabs>
          <w:tab w:val="left" w:pos="426"/>
        </w:tabs>
        <w:spacing w:before="240" w:after="240" w:line="360" w:lineRule="auto"/>
        <w:ind w:left="0" w:right="49"/>
        <w:jc w:val="both"/>
        <w:rPr>
          <w:rFonts w:ascii="Palatino Linotype" w:hAnsi="Palatino Linotype" w:cs="Arial"/>
        </w:rPr>
      </w:pPr>
    </w:p>
    <w:p w14:paraId="4E6AF94F" w14:textId="1313DA51" w:rsidR="00B42238" w:rsidRPr="0036788A" w:rsidRDefault="00B42238" w:rsidP="0036788A">
      <w:pPr>
        <w:pStyle w:val="Sinespaciado"/>
        <w:spacing w:line="360" w:lineRule="auto"/>
        <w:ind w:left="567" w:right="567"/>
        <w:jc w:val="both"/>
        <w:rPr>
          <w:rFonts w:ascii="Palatino Linotype" w:hAnsi="Palatino Linotype"/>
          <w:i/>
          <w:lang w:val="es-ES"/>
        </w:rPr>
      </w:pPr>
      <w:r w:rsidRPr="00485A22">
        <w:rPr>
          <w:rFonts w:ascii="Palatino Linotype" w:hAnsi="Palatino Linotype"/>
          <w:i/>
          <w:lang w:val="es-ES"/>
        </w:rPr>
        <w:t>“</w:t>
      </w:r>
      <w:r w:rsidRPr="00485A22">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485A22">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r w:rsidR="0036788A">
        <w:rPr>
          <w:rFonts w:ascii="Palatino Linotype" w:hAnsi="Palatino Linotype"/>
          <w:i/>
          <w:lang w:val="es-ES"/>
        </w:rPr>
        <w:t>recurso revisión, al respecto.”</w:t>
      </w:r>
    </w:p>
    <w:p w14:paraId="78EB2ED4" w14:textId="76A938D5" w:rsidR="00B42238" w:rsidRPr="00485A22" w:rsidRDefault="00B42238" w:rsidP="00485A22">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485A22">
        <w:rPr>
          <w:rFonts w:ascii="Palatino Linotype" w:hAnsi="Palatino Linotype" w:cs="Arial"/>
        </w:rPr>
        <w:t xml:space="preserve">Empero, dentro del presente asunto, y por cuanto hace los puntos 4 y 5  el </w:t>
      </w:r>
      <w:r w:rsidRPr="00485A22">
        <w:rPr>
          <w:rFonts w:ascii="Palatino Linotype" w:hAnsi="Palatino Linotype" w:cs="Arial"/>
          <w:b/>
        </w:rPr>
        <w:t>SUJETO OBLIGADO</w:t>
      </w:r>
      <w:r w:rsidRPr="00485A22">
        <w:rPr>
          <w:rFonts w:ascii="Palatino Linotype" w:hAnsi="Palatino Linotype" w:cs="Arial"/>
        </w:rPr>
        <w:t xml:space="preserve"> cambió totalmente el sentido de su respuesta a través de su informe justificado, sin pronunciarse respecto de la información expuesta en la contestación primigenia, dejando al particular en total estado de incertidumbre, motivo por el cual esta Ponencia </w:t>
      </w:r>
      <w:proofErr w:type="spellStart"/>
      <w:r w:rsidRPr="00485A22">
        <w:rPr>
          <w:rFonts w:ascii="Palatino Linotype" w:hAnsi="Palatino Linotype" w:cs="Arial"/>
        </w:rPr>
        <w:t>Resolutora</w:t>
      </w:r>
      <w:proofErr w:type="spellEnd"/>
      <w:r w:rsidRPr="00485A22">
        <w:rPr>
          <w:rFonts w:ascii="Palatino Linotype" w:hAnsi="Palatino Linotype" w:cs="Arial"/>
        </w:rPr>
        <w:t xml:space="preserve"> procede a analizar de oficio la competencia del Ayuntamiento de Tianguistenco para poseer, generar y administrar lo solicitado y, sobretodo, estudiar el procedimiento de entrega-recepción que debe llevarse a cambio durante el cambio de administración de los ayuntamientos.</w:t>
      </w:r>
    </w:p>
    <w:p w14:paraId="7B74A61D" w14:textId="77777777" w:rsidR="00B42238" w:rsidRPr="00485A22" w:rsidRDefault="00B42238" w:rsidP="00485A22">
      <w:pPr>
        <w:pStyle w:val="Prrafodelista"/>
        <w:tabs>
          <w:tab w:val="left" w:pos="426"/>
        </w:tabs>
        <w:spacing w:before="240" w:after="240" w:line="360" w:lineRule="auto"/>
        <w:ind w:left="0" w:right="49"/>
        <w:jc w:val="both"/>
        <w:rPr>
          <w:rFonts w:ascii="Palatino Linotype" w:hAnsi="Palatino Linotype" w:cs="Arial"/>
        </w:rPr>
      </w:pPr>
    </w:p>
    <w:p w14:paraId="48913A94" w14:textId="77777777" w:rsidR="00B42238" w:rsidRPr="00485A22" w:rsidRDefault="00B42238" w:rsidP="00485A22">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485A22">
        <w:rPr>
          <w:rFonts w:ascii="Palatino Linotype" w:hAnsi="Palatino Linotype" w:cs="Arial"/>
        </w:rPr>
        <w:t>Así r</w:t>
      </w:r>
      <w:proofErr w:type="spellStart"/>
      <w:r w:rsidRPr="00485A22">
        <w:rPr>
          <w:rFonts w:ascii="Palatino Linotype" w:hAnsi="Palatino Linotype" w:cs="Arial"/>
          <w:lang w:val="es-MX"/>
        </w:rPr>
        <w:t>esulta</w:t>
      </w:r>
      <w:proofErr w:type="spellEnd"/>
      <w:r w:rsidRPr="00485A22">
        <w:rPr>
          <w:rFonts w:ascii="Palatino Linotype" w:hAnsi="Palatino Linotype" w:cs="Arial"/>
          <w:lang w:val="es-MX"/>
        </w:rPr>
        <w:t xml:space="preserve"> necesario señalar que el </w:t>
      </w:r>
      <w:r w:rsidRPr="00485A22">
        <w:rPr>
          <w:rFonts w:ascii="Palatino Linotype" w:hAnsi="Palatino Linotype" w:cs="Arial"/>
          <w:b/>
          <w:lang w:val="es-MX"/>
        </w:rPr>
        <w:t>SUJETO OBLIGADO</w:t>
      </w:r>
      <w:r w:rsidRPr="00485A22">
        <w:rPr>
          <w:rFonts w:ascii="Palatino Linotype" w:hAnsi="Palatino Linotype" w:cs="Arial"/>
          <w:lang w:val="es-MX"/>
        </w:rPr>
        <w:t xml:space="preserve"> carga con la irrenunciable obligación de poner a disposición de los particulares toda la información que por sus competencias, facultades y/o atribuciones, genere, posea o administre. </w:t>
      </w:r>
    </w:p>
    <w:p w14:paraId="216FA49B" w14:textId="77777777" w:rsidR="00B42238" w:rsidRPr="00485A22" w:rsidRDefault="00B42238" w:rsidP="00485A22">
      <w:pPr>
        <w:pStyle w:val="Prrafodelista"/>
        <w:spacing w:line="360" w:lineRule="auto"/>
        <w:rPr>
          <w:rFonts w:ascii="Palatino Linotype" w:hAnsi="Palatino Linotype" w:cs="Arial"/>
          <w:lang w:val="es-MX"/>
        </w:rPr>
      </w:pPr>
    </w:p>
    <w:p w14:paraId="13184756" w14:textId="06811783" w:rsidR="00B42238" w:rsidRPr="00485A22" w:rsidRDefault="00B42238" w:rsidP="00485A22">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485A22">
        <w:rPr>
          <w:rFonts w:ascii="Palatino Linotype" w:hAnsi="Palatino Linotype" w:cs="Arial"/>
          <w:lang w:val="es-MX"/>
        </w:rPr>
        <w:t>Asimismo, la publicación de su información deberá realizarse conforme a los criterios establecidos dentro de la Ley de Transparencia y Acceso a la Información Pública,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entre otras; de conformidad con los numerales 75 y 76 del dispositivo legal en comento, cuyo contenido expresa lo siguiente:</w:t>
      </w:r>
    </w:p>
    <w:p w14:paraId="25757A85"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26EA16B6"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w:t>
      </w:r>
      <w:r w:rsidRPr="00485A22">
        <w:rPr>
          <w:rFonts w:ascii="Palatino Linotype" w:hAnsi="Palatino Linotype"/>
          <w:b/>
          <w:i/>
          <w:lang w:val="es-MX"/>
        </w:rPr>
        <w:t>Artículo 75.</w:t>
      </w:r>
      <w:r w:rsidRPr="00485A22">
        <w:rPr>
          <w:rFonts w:ascii="Palatino Linotype" w:hAnsi="Palatino Linotype"/>
          <w:i/>
          <w:lang w:val="es-MX"/>
        </w:rPr>
        <w:t xml:space="preserve"> </w:t>
      </w:r>
      <w:r w:rsidRPr="00485A22">
        <w:rPr>
          <w:rFonts w:ascii="Palatino Linotype" w:hAnsi="Palatino Linotype"/>
          <w:b/>
          <w:i/>
          <w:lang w:val="es-MX"/>
        </w:rPr>
        <w:t>Es obligación de los sujetos obligados el poner a disposición de los particulares la información a que se refiere esta Ley</w:t>
      </w:r>
      <w:r w:rsidRPr="00485A22">
        <w:rPr>
          <w:rFonts w:ascii="Palatino Linotype" w:hAnsi="Palatino Linotype"/>
          <w:i/>
          <w:lang w:val="es-MX"/>
        </w:rPr>
        <w:t xml:space="preserve"> a través de sus sitios de Internet y de la Plataforma Nacional. </w:t>
      </w:r>
    </w:p>
    <w:p w14:paraId="7D760826"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 xml:space="preserve">La Plataforma electrónica promoverá el uso de la información original escaneada y las versiones en datos abiertos y/o formatos editables, según corresponda, de los documentos fuente. </w:t>
      </w:r>
    </w:p>
    <w:p w14:paraId="34239750"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p>
    <w:p w14:paraId="54709521"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b/>
          <w:i/>
          <w:lang w:val="es-MX"/>
        </w:rPr>
        <w:t>Artículo 76.</w:t>
      </w:r>
      <w:r w:rsidRPr="00485A22">
        <w:rPr>
          <w:rFonts w:ascii="Palatino Linotype" w:hAnsi="Palatino Linotype"/>
          <w:i/>
          <w:lang w:val="es-MX"/>
        </w:rPr>
        <w:t xml:space="preserve"> </w:t>
      </w:r>
      <w:r w:rsidRPr="00485A22">
        <w:rPr>
          <w:rFonts w:ascii="Palatino Linotype" w:hAnsi="Palatino Linotype"/>
          <w:b/>
          <w:i/>
          <w:lang w:val="es-MX"/>
        </w:rPr>
        <w:t>La publicación de la información</w:t>
      </w:r>
      <w:r w:rsidRPr="00485A22">
        <w:rPr>
          <w:rFonts w:ascii="Palatino Linotype" w:hAnsi="Palatino Linotype"/>
          <w:i/>
          <w:lang w:val="es-MX"/>
        </w:rPr>
        <w:t xml:space="preserve"> derivada de las obligaciones de transparencia a que se refiere esta Ley, </w:t>
      </w:r>
      <w:r w:rsidRPr="00485A22">
        <w:rPr>
          <w:rFonts w:ascii="Palatino Linotype" w:hAnsi="Palatino Linotype"/>
          <w:b/>
          <w:i/>
          <w:lang w:val="es-MX"/>
        </w:rPr>
        <w:t>deberá realizarse conforme a los criterios establecidos por la misma, además de observar los lineamientos técnicos que emita el Sistema Nacional</w:t>
      </w:r>
      <w:r w:rsidRPr="00485A22">
        <w:rPr>
          <w:rFonts w:ascii="Palatino Linotype" w:hAnsi="Palatino Linotype"/>
          <w:i/>
          <w:lang w:val="es-MX"/>
        </w:rPr>
        <w:t xml:space="preserve"> respecto a los formatos de publicación de la información </w:t>
      </w:r>
      <w:r w:rsidRPr="00485A22">
        <w:rPr>
          <w:rFonts w:ascii="Palatino Linotype" w:hAnsi="Palatino Linotype"/>
          <w:b/>
          <w:i/>
          <w:lang w:val="es-MX"/>
        </w:rPr>
        <w:t>para asegurar que la información sea veraz, confiable, oportuna, congruente, integral, actualizada, accesible, comprensible y verificable.</w:t>
      </w:r>
      <w:r w:rsidRPr="00485A22">
        <w:rPr>
          <w:rFonts w:ascii="Palatino Linotype" w:hAnsi="Palatino Linotype"/>
          <w:i/>
          <w:lang w:val="es-MX"/>
        </w:rPr>
        <w:t xml:space="preserve"> </w:t>
      </w:r>
    </w:p>
    <w:p w14:paraId="2A61F03B" w14:textId="7BAB199B" w:rsidR="00B42238" w:rsidRPr="0036788A" w:rsidRDefault="00B42238" w:rsidP="0036788A">
      <w:pPr>
        <w:tabs>
          <w:tab w:val="left" w:pos="426"/>
        </w:tabs>
        <w:spacing w:before="240" w:after="240" w:line="360" w:lineRule="auto"/>
        <w:ind w:left="567" w:right="567"/>
        <w:contextualSpacing/>
        <w:jc w:val="both"/>
        <w:rPr>
          <w:rFonts w:ascii="Palatino Linotype" w:hAnsi="Palatino Linotype" w:cs="Arial"/>
          <w:i/>
          <w:lang w:val="es-MX"/>
        </w:rPr>
      </w:pPr>
      <w:r w:rsidRPr="00485A22">
        <w:rPr>
          <w:rFonts w:ascii="Palatino Linotype" w:hAnsi="Palatino Linotype"/>
          <w:i/>
          <w:lang w:val="es-MX"/>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0A49DF54" w14:textId="74908490" w:rsidR="00B42238" w:rsidRPr="00485A22" w:rsidRDefault="00B42238" w:rsidP="00485A22">
      <w:pPr>
        <w:pStyle w:val="Prrafodelista"/>
        <w:numPr>
          <w:ilvl w:val="0"/>
          <w:numId w:val="1"/>
        </w:numPr>
        <w:tabs>
          <w:tab w:val="left" w:pos="426"/>
        </w:tabs>
        <w:spacing w:before="240" w:after="240" w:line="360" w:lineRule="auto"/>
        <w:ind w:left="0" w:right="49" w:firstLine="0"/>
        <w:jc w:val="both"/>
        <w:rPr>
          <w:rFonts w:ascii="Palatino Linotype" w:hAnsi="Palatino Linotype" w:cs="Arial"/>
          <w:lang w:val="es-MX"/>
        </w:rPr>
      </w:pPr>
      <w:r w:rsidRPr="00485A22">
        <w:rPr>
          <w:rFonts w:ascii="Palatino Linotype" w:hAnsi="Palatino Linotype" w:cs="Arial"/>
          <w:lang w:val="es-MX"/>
        </w:rPr>
        <w:t xml:space="preserve">Asimismo, el numeral 77 de la misma Ley Estatal señala expresamente que la información referente a sus obligaciones de transparencia, deberá ser actualizada por el </w:t>
      </w:r>
      <w:r w:rsidRPr="00485A22">
        <w:rPr>
          <w:rFonts w:ascii="Palatino Linotype" w:hAnsi="Palatino Linotype" w:cs="Arial"/>
          <w:b/>
          <w:lang w:val="es-MX"/>
        </w:rPr>
        <w:t>SUJETO OBLIGADO</w:t>
      </w:r>
      <w:r w:rsidRPr="00485A22">
        <w:rPr>
          <w:rFonts w:ascii="Palatino Linotype" w:hAnsi="Palatino Linotype" w:cs="Arial"/>
          <w:lang w:val="es-MX"/>
        </w:rPr>
        <w:t>, por lo menos, cada tres (03) meses:</w:t>
      </w:r>
    </w:p>
    <w:p w14:paraId="4F094F77"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333A59AE"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w:t>
      </w:r>
      <w:r w:rsidRPr="00485A22">
        <w:rPr>
          <w:rFonts w:ascii="Palatino Linotype" w:hAnsi="Palatino Linotype"/>
          <w:b/>
          <w:i/>
          <w:lang w:val="es-MX"/>
        </w:rPr>
        <w:t>Artículo 77.</w:t>
      </w:r>
      <w:r w:rsidRPr="00485A22">
        <w:rPr>
          <w:rFonts w:ascii="Palatino Linotype" w:hAnsi="Palatino Linotype"/>
          <w:i/>
          <w:lang w:val="es-MX"/>
        </w:rPr>
        <w:t xml:space="preserve">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w:t>
      </w:r>
    </w:p>
    <w:p w14:paraId="608F2CB2"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cs="Arial"/>
          <w:i/>
          <w:lang w:val="es-MX"/>
        </w:rPr>
      </w:pPr>
      <w:r w:rsidRPr="00485A22">
        <w:rPr>
          <w:rFonts w:ascii="Palatino Linotype" w:hAnsi="Palatino Linotype"/>
          <w:i/>
          <w:lang w:val="es-MX"/>
        </w:rPr>
        <w:t>La publicación de la información deberá indicar el sujeto obligado encargado de generarla, así como la fecha de su última actualización.”</w:t>
      </w:r>
    </w:p>
    <w:p w14:paraId="6FB28340"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2E621F3E" w14:textId="41F4D935" w:rsidR="00B42238"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Una vez determinado lo anterior, debe señalarse que la </w:t>
      </w:r>
      <w:proofErr w:type="spellStart"/>
      <w:r w:rsidRPr="00485A22">
        <w:rPr>
          <w:rFonts w:ascii="Palatino Linotype" w:hAnsi="Palatino Linotype" w:cs="Arial"/>
          <w:lang w:val="es-MX"/>
        </w:rPr>
        <w:t>informacion</w:t>
      </w:r>
      <w:proofErr w:type="spellEnd"/>
      <w:r w:rsidRPr="00485A22">
        <w:rPr>
          <w:rFonts w:ascii="Palatino Linotype" w:hAnsi="Palatino Linotype" w:cs="Arial"/>
          <w:lang w:val="es-MX"/>
        </w:rPr>
        <w:t xml:space="preserve"> </w:t>
      </w:r>
      <w:r w:rsidR="00EE2FB9" w:rsidRPr="00485A22">
        <w:rPr>
          <w:rFonts w:ascii="Palatino Linotype" w:hAnsi="Palatino Linotype" w:cs="Arial"/>
          <w:lang w:val="es-MX"/>
        </w:rPr>
        <w:t>relacionada</w:t>
      </w:r>
      <w:r w:rsidRPr="00485A22">
        <w:rPr>
          <w:rFonts w:ascii="Palatino Linotype" w:hAnsi="Palatino Linotype" w:cs="Arial"/>
          <w:lang w:val="es-MX"/>
        </w:rPr>
        <w:t xml:space="preserve"> con licitaciones públicas así como el padrón de proveedores y contratistas, como acertadamente lo refiriera el </w:t>
      </w:r>
      <w:r w:rsidRPr="00485A22">
        <w:rPr>
          <w:rFonts w:ascii="Palatino Linotype" w:hAnsi="Palatino Linotype" w:cs="Arial"/>
          <w:b/>
          <w:lang w:val="es-MX"/>
        </w:rPr>
        <w:t>RECURRENTE</w:t>
      </w:r>
      <w:r w:rsidRPr="00485A22">
        <w:rPr>
          <w:rFonts w:ascii="Palatino Linotype" w:hAnsi="Palatino Linotype" w:cs="Arial"/>
          <w:lang w:val="es-MX"/>
        </w:rPr>
        <w:t xml:space="preserve"> en sus escritos de impugnación a la respuesta del </w:t>
      </w:r>
      <w:r w:rsidRPr="00485A22">
        <w:rPr>
          <w:rFonts w:ascii="Palatino Linotype" w:hAnsi="Palatino Linotype" w:cs="Arial"/>
          <w:b/>
          <w:lang w:val="es-MX"/>
        </w:rPr>
        <w:t>SUJETO OBLIGADO</w:t>
      </w:r>
      <w:r w:rsidRPr="00485A22">
        <w:rPr>
          <w:rFonts w:ascii="Palatino Linotype" w:hAnsi="Palatino Linotype" w:cs="Arial"/>
          <w:lang w:val="es-MX"/>
        </w:rPr>
        <w:t>, son es reconocidos como una obligación de transparencia común de los Sujetos Obligados, de conformidad con el artículo 92, fracciones XXIX, XXXI y  XXXVI, de la Ley de Transparencia y Acceso a la Información Pública del Estado de México y Municipios; cuya literalidad refiere lo siguiente:</w:t>
      </w:r>
    </w:p>
    <w:p w14:paraId="05556412"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37ECB226"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w:t>
      </w:r>
      <w:r w:rsidRPr="00485A22">
        <w:rPr>
          <w:rFonts w:ascii="Palatino Linotype" w:hAnsi="Palatino Linotype"/>
          <w:b/>
          <w:i/>
          <w:lang w:val="es-MX"/>
        </w:rPr>
        <w:t>Artículo 92.</w:t>
      </w:r>
      <w:r w:rsidRPr="00485A22">
        <w:rPr>
          <w:rFonts w:ascii="Palatino Linotype" w:hAnsi="Palatino Linotype"/>
          <w:i/>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2E54C0" w14:textId="77777777" w:rsidR="00552B7E" w:rsidRPr="00485A22" w:rsidRDefault="00552B7E" w:rsidP="00485A22">
      <w:pPr>
        <w:tabs>
          <w:tab w:val="left" w:pos="426"/>
        </w:tabs>
        <w:spacing w:before="240" w:after="240" w:line="360" w:lineRule="auto"/>
        <w:ind w:left="567" w:right="567"/>
        <w:contextualSpacing/>
        <w:jc w:val="both"/>
        <w:rPr>
          <w:rFonts w:ascii="Palatino Linotype" w:hAnsi="Palatino Linotype"/>
          <w:i/>
          <w:lang w:val="es-MX"/>
        </w:rPr>
      </w:pPr>
    </w:p>
    <w:p w14:paraId="08760C97"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b/>
          <w:i/>
        </w:rPr>
        <w:t>XXIX.</w:t>
      </w:r>
      <w:r w:rsidRPr="00485A22">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514FCFF" w14:textId="77777777" w:rsidR="00552B7E" w:rsidRPr="00485A22" w:rsidRDefault="00552B7E" w:rsidP="00485A22">
      <w:pPr>
        <w:tabs>
          <w:tab w:val="left" w:pos="426"/>
        </w:tabs>
        <w:spacing w:before="240" w:after="240" w:line="360" w:lineRule="auto"/>
        <w:ind w:left="567" w:right="567"/>
        <w:contextualSpacing/>
        <w:jc w:val="both"/>
        <w:rPr>
          <w:rFonts w:ascii="Palatino Linotype" w:hAnsi="Palatino Linotype"/>
          <w:i/>
        </w:rPr>
      </w:pPr>
    </w:p>
    <w:p w14:paraId="413AB74D"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a) De licitaciones públicas o procedimientos de invitación restringida:</w:t>
      </w:r>
    </w:p>
    <w:p w14:paraId="29E06F65" w14:textId="77777777" w:rsidR="00552B7E" w:rsidRPr="00485A22" w:rsidRDefault="00552B7E" w:rsidP="00485A22">
      <w:pPr>
        <w:tabs>
          <w:tab w:val="left" w:pos="426"/>
        </w:tabs>
        <w:spacing w:before="240" w:after="240" w:line="360" w:lineRule="auto"/>
        <w:ind w:left="567" w:right="567"/>
        <w:contextualSpacing/>
        <w:jc w:val="both"/>
        <w:rPr>
          <w:rFonts w:ascii="Palatino Linotype" w:hAnsi="Palatino Linotype"/>
          <w:i/>
        </w:rPr>
      </w:pPr>
    </w:p>
    <w:p w14:paraId="221E2C77"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1) La convocatoria o invitación emitida, así como los fundamentos legales aplicados para llevarla a cabo; </w:t>
      </w:r>
    </w:p>
    <w:p w14:paraId="6616D1D3"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2) Los nombres de los participantes o invitados; </w:t>
      </w:r>
    </w:p>
    <w:p w14:paraId="040C1BEA"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3) El nombre del ganador y las razones que lo justifican; </w:t>
      </w:r>
    </w:p>
    <w:p w14:paraId="546C5471"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4) El área solicitante y la responsable de su ejecución;</w:t>
      </w:r>
    </w:p>
    <w:p w14:paraId="530FB27A"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5) Las convocatorias e invitaciones emitidas;</w:t>
      </w:r>
    </w:p>
    <w:p w14:paraId="3280F7AB"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6) Los dictámenes y fallo de adjudicación; </w:t>
      </w:r>
    </w:p>
    <w:p w14:paraId="52B36A93"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7) El contrato y, en su caso, sus anexos; </w:t>
      </w:r>
    </w:p>
    <w:p w14:paraId="21616F81"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8) Los mecanismos de vigilancia y supervisión, incluyendo en su caso, los estudios de impacto urbano y ambiental, según corresponda;</w:t>
      </w:r>
    </w:p>
    <w:p w14:paraId="2E5413C7"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9) La partida presupuestal, de conformidad con el clasificador por objeto del gasto, en el caso de ser aplicable; </w:t>
      </w:r>
    </w:p>
    <w:p w14:paraId="6A197F94"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10) Origen de los recursos especificando si son federales, estatales o municipales, así como el tipo de fondo de participación o aportación respectiva; </w:t>
      </w:r>
    </w:p>
    <w:p w14:paraId="0F7AE246"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11) Los convenios modificatorios que, en su caso, sean firmados, precisando el objeto y la fecha de celebración; </w:t>
      </w:r>
    </w:p>
    <w:p w14:paraId="603A0D29"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12) Los informes de avance físico y financiero sobre las obras o servicios contratados; </w:t>
      </w:r>
    </w:p>
    <w:p w14:paraId="56246E4F"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13) El convenio de terminación; y </w:t>
      </w:r>
    </w:p>
    <w:p w14:paraId="3762E9CC"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14) El finiquito. </w:t>
      </w:r>
    </w:p>
    <w:p w14:paraId="43900295"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b) De las adjudicaciones directas: </w:t>
      </w:r>
    </w:p>
    <w:p w14:paraId="09F994DE"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1) La propuesta enviada por el participante; </w:t>
      </w:r>
    </w:p>
    <w:p w14:paraId="4F105D57"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2) Los motivos y fundamentos legales aplicados para llevarla a cabo; </w:t>
      </w:r>
    </w:p>
    <w:p w14:paraId="5A6558CC"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3) La autorización del ejercicio de la opción; </w:t>
      </w:r>
    </w:p>
    <w:p w14:paraId="661F0F81"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4) En su caso, las cotizaciones consideradas, especificando los nombres de los proveedores y sus montos; </w:t>
      </w:r>
    </w:p>
    <w:p w14:paraId="0B335BC8"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5) El nombre de la persona física o jurídica colectiva adjudicada;</w:t>
      </w:r>
    </w:p>
    <w:p w14:paraId="685CC760"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6) La unidad administrativa solicitante y la responsable de su ejecución; </w:t>
      </w:r>
    </w:p>
    <w:p w14:paraId="6CF6ACC1"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7) El número, fecha, el monto del contrato y el plazo de entrega o de ejecución de los servicios u obra;</w:t>
      </w:r>
    </w:p>
    <w:p w14:paraId="2FFF28DE"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8) Los mecanismos de vigilancia y supervisión, incluyendo, en su caso, los estudios de impacto urbano y ambiental, según corresponda;</w:t>
      </w:r>
    </w:p>
    <w:p w14:paraId="39D70ABB"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9) Los informes de avance sobre las obras o servicios contratados;</w:t>
      </w:r>
    </w:p>
    <w:p w14:paraId="2C451B61" w14:textId="77777777" w:rsidR="00552B7E"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 xml:space="preserve"> 10) El convenio de terminación; y </w:t>
      </w:r>
    </w:p>
    <w:p w14:paraId="54ABFE48" w14:textId="723823FD"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i/>
        </w:rPr>
        <w:t>11) El finiquito</w:t>
      </w:r>
    </w:p>
    <w:p w14:paraId="0E7B2AB5"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w:t>
      </w:r>
    </w:p>
    <w:p w14:paraId="6EC99340" w14:textId="5CEE2439" w:rsidR="00552B7E" w:rsidRPr="00485A22" w:rsidRDefault="00552B7E" w:rsidP="00485A22">
      <w:pPr>
        <w:tabs>
          <w:tab w:val="left" w:pos="426"/>
        </w:tabs>
        <w:spacing w:before="240" w:after="240" w:line="360" w:lineRule="auto"/>
        <w:ind w:left="567" w:right="567"/>
        <w:contextualSpacing/>
        <w:jc w:val="both"/>
        <w:rPr>
          <w:rFonts w:ascii="Palatino Linotype" w:hAnsi="Palatino Linotype"/>
          <w:i/>
        </w:rPr>
      </w:pPr>
      <w:r w:rsidRPr="00485A22">
        <w:rPr>
          <w:rFonts w:ascii="Palatino Linotype" w:hAnsi="Palatino Linotype"/>
          <w:b/>
          <w:i/>
        </w:rPr>
        <w:t>XXXI.</w:t>
      </w:r>
      <w:r w:rsidRPr="00485A22">
        <w:rPr>
          <w:rFonts w:ascii="Palatino Linotype" w:hAnsi="Palatino Linotype"/>
          <w:i/>
        </w:rPr>
        <w:t xml:space="preserve">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472CEC67" w14:textId="77777777" w:rsidR="00552B7E" w:rsidRPr="00485A22" w:rsidRDefault="00552B7E" w:rsidP="00485A22">
      <w:pPr>
        <w:tabs>
          <w:tab w:val="left" w:pos="426"/>
        </w:tabs>
        <w:spacing w:before="240" w:after="240" w:line="360" w:lineRule="auto"/>
        <w:ind w:left="567" w:right="567"/>
        <w:contextualSpacing/>
        <w:jc w:val="both"/>
        <w:rPr>
          <w:rFonts w:ascii="Palatino Linotype" w:hAnsi="Palatino Linotype"/>
          <w:i/>
          <w:lang w:val="es-MX"/>
        </w:rPr>
      </w:pPr>
    </w:p>
    <w:p w14:paraId="26221F7F"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b/>
          <w:i/>
          <w:lang w:val="es-MX"/>
        </w:rPr>
        <w:t>XXXVI. Padrón de proveedores y contratistas;</w:t>
      </w:r>
    </w:p>
    <w:p w14:paraId="061F1864"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lang w:val="es-MX"/>
        </w:rPr>
      </w:pPr>
      <w:r w:rsidRPr="00485A22">
        <w:rPr>
          <w:rFonts w:ascii="Palatino Linotype" w:hAnsi="Palatino Linotype"/>
          <w:i/>
          <w:lang w:val="es-MX"/>
        </w:rPr>
        <w:t>(…)”</w:t>
      </w:r>
    </w:p>
    <w:p w14:paraId="71F77237"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cs="Arial"/>
          <w:lang w:val="es-MX"/>
        </w:rPr>
      </w:pPr>
      <w:r w:rsidRPr="00485A22">
        <w:rPr>
          <w:rFonts w:ascii="Palatino Linotype" w:hAnsi="Palatino Linotype"/>
          <w:lang w:val="es-MX"/>
        </w:rPr>
        <w:t>(Énfasis añadido)</w:t>
      </w:r>
    </w:p>
    <w:p w14:paraId="3CE5A988"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51A5A27E" w14:textId="77777777" w:rsidR="00B42238"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Consecuencia de ello, no cabe duda alguna de que el </w:t>
      </w:r>
      <w:r w:rsidRPr="00485A22">
        <w:rPr>
          <w:rFonts w:ascii="Palatino Linotype" w:hAnsi="Palatino Linotype" w:cs="Arial"/>
          <w:b/>
          <w:lang w:val="es-MX"/>
        </w:rPr>
        <w:t>SUJETO OBLIGADO</w:t>
      </w:r>
      <w:r w:rsidRPr="00485A22">
        <w:rPr>
          <w:rFonts w:ascii="Palatino Linotype" w:hAnsi="Palatino Linotype" w:cs="Arial"/>
          <w:lang w:val="es-MX"/>
        </w:rPr>
        <w:t xml:space="preserve"> tenga competencia para poseer, generar y administrar la información solicitada.</w:t>
      </w:r>
    </w:p>
    <w:p w14:paraId="5A579EAD"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6E6F4A0E" w14:textId="0B2648BB" w:rsidR="00B42238"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Ahora bien, para el caso de los documentos </w:t>
      </w:r>
      <w:r w:rsidR="00552B7E" w:rsidRPr="00485A22">
        <w:rPr>
          <w:rFonts w:ascii="Palatino Linotype" w:hAnsi="Palatino Linotype" w:cs="Arial"/>
          <w:lang w:val="es-MX"/>
        </w:rPr>
        <w:t>en los que conste</w:t>
      </w:r>
      <w:r w:rsidR="00552B7E" w:rsidRPr="00485A22">
        <w:rPr>
          <w:rFonts w:ascii="Palatino Linotype" w:eastAsia="Calibri" w:hAnsi="Palatino Linotype" w:cs="Arial"/>
          <w:bCs/>
          <w:i/>
          <w:color w:val="000000"/>
        </w:rPr>
        <w:t xml:space="preserve"> </w:t>
      </w:r>
      <w:r w:rsidR="00552B7E" w:rsidRPr="00485A22">
        <w:rPr>
          <w:rFonts w:ascii="Palatino Linotype" w:eastAsia="Calibri" w:hAnsi="Palatino Linotype" w:cs="Arial"/>
          <w:bCs/>
          <w:color w:val="000000"/>
        </w:rPr>
        <w:t>el expediente técnico, convocatorias de licitación, los dictámenes y fallos de la adjudicación, el nombre del ganador y las razones que lo justifican, contrato y anexos, origen de los recursos,</w:t>
      </w:r>
      <w:r w:rsidR="00552B7E" w:rsidRPr="00485A22">
        <w:rPr>
          <w:rFonts w:ascii="Palatino Linotype" w:hAnsi="Palatino Linotype" w:cs="Arial"/>
          <w:lang w:val="es-MX"/>
        </w:rPr>
        <w:t xml:space="preserve"> </w:t>
      </w:r>
      <w:r w:rsidRPr="00485A22">
        <w:rPr>
          <w:rFonts w:ascii="Palatino Linotype" w:hAnsi="Palatino Linotype" w:cs="Arial"/>
          <w:lang w:val="es-MX"/>
        </w:rPr>
        <w:t xml:space="preserve">experiencia, capacidad técnica, económica, financiera e historial de cumplimiento, conviene señalar que la contratación de bienes o servicios debe realizarse de conformidad con lo dispuesto por la Ley de Contratación Pública del Estado de México y Municipios, la cual, de acuerdo con lo dispuesto por su artículo primero, tiene por objeto regular los actos relativos a la planeación, programación, </w:t>
      </w:r>
      <w:proofErr w:type="spellStart"/>
      <w:r w:rsidRPr="00485A22">
        <w:rPr>
          <w:rFonts w:ascii="Palatino Linotype" w:hAnsi="Palatino Linotype" w:cs="Arial"/>
          <w:lang w:val="es-MX"/>
        </w:rPr>
        <w:t>presupuestación</w:t>
      </w:r>
      <w:proofErr w:type="spellEnd"/>
      <w:r w:rsidRPr="00485A22">
        <w:rPr>
          <w:rFonts w:ascii="Palatino Linotype" w:hAnsi="Palatino Linotype" w:cs="Arial"/>
          <w:lang w:val="es-MX"/>
        </w:rPr>
        <w:t>, ejecución y control de la adquisición, enajenación y arrendamiento de bienes, y la contratación de servicios de cualquier naturaleza.</w:t>
      </w:r>
    </w:p>
    <w:p w14:paraId="3E78FAEA"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423EB85A" w14:textId="325D223A" w:rsidR="00B42238"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Así las cosas</w:t>
      </w:r>
      <w:r w:rsidR="00552B7E" w:rsidRPr="00485A22">
        <w:rPr>
          <w:rFonts w:ascii="Palatino Linotype" w:hAnsi="Palatino Linotype" w:cs="Arial"/>
          <w:lang w:val="es-MX"/>
        </w:rPr>
        <w:t xml:space="preserve"> por cuanto hace al padrón de proveedores</w:t>
      </w:r>
      <w:r w:rsidRPr="00485A22">
        <w:rPr>
          <w:rFonts w:ascii="Palatino Linotype" w:hAnsi="Palatino Linotype" w:cs="Arial"/>
          <w:lang w:val="es-MX"/>
        </w:rPr>
        <w:t>, el artículo 21 del ordenamiento legal referido señala lo siguiente:</w:t>
      </w:r>
    </w:p>
    <w:p w14:paraId="7B332A43"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74E936CF"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w:t>
      </w:r>
      <w:r w:rsidRPr="00485A22">
        <w:rPr>
          <w:rFonts w:ascii="Palatino Linotype" w:hAnsi="Palatino Linotype"/>
          <w:b/>
          <w:i/>
          <w:lang w:val="es-MX"/>
        </w:rPr>
        <w:t>Artículo 21.-</w:t>
      </w:r>
      <w:r w:rsidRPr="00485A22">
        <w:rPr>
          <w:rFonts w:ascii="Palatino Linotype" w:hAnsi="Palatino Linotype"/>
          <w:i/>
          <w:lang w:val="es-MX"/>
        </w:rPr>
        <w:t xml:space="preserve"> </w:t>
      </w:r>
      <w:r w:rsidRPr="00485A22">
        <w:rPr>
          <w:rFonts w:ascii="Palatino Linotype" w:hAnsi="Palatino Linotype"/>
          <w:b/>
          <w:i/>
          <w:lang w:val="es-MX"/>
        </w:rPr>
        <w:t>A fin de conocer la capacidad administrativa, financiera, legal y técnica de las fuentes de suministro</w:t>
      </w:r>
      <w:r w:rsidRPr="00485A22">
        <w:rPr>
          <w:rFonts w:ascii="Palatino Linotype" w:hAnsi="Palatino Linotype"/>
          <w:i/>
          <w:lang w:val="es-MX"/>
        </w:rPr>
        <w:t xml:space="preserve">, la Secretaría y </w:t>
      </w:r>
      <w:r w:rsidRPr="00485A22">
        <w:rPr>
          <w:rFonts w:ascii="Palatino Linotype" w:hAnsi="Palatino Linotype"/>
          <w:b/>
          <w:i/>
          <w:lang w:val="es-MX"/>
        </w:rPr>
        <w:t>los ayuntamientos integrarán un catálogo de proveedores y de prestadores de servicios.</w:t>
      </w:r>
      <w:r w:rsidRPr="00485A22">
        <w:rPr>
          <w:rFonts w:ascii="Palatino Linotype" w:hAnsi="Palatino Linotype"/>
          <w:i/>
          <w:lang w:val="es-MX"/>
        </w:rPr>
        <w:t xml:space="preserve"> </w:t>
      </w:r>
    </w:p>
    <w:p w14:paraId="31E8A7C0"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b/>
          <w:i/>
          <w:lang w:val="es-MX"/>
        </w:rPr>
        <w:t>Las personas que deseen inscribirse en el catálogo deberán cumplir con los requisitos que establezca el reglamento respectivo.</w:t>
      </w:r>
      <w:r w:rsidRPr="00485A22">
        <w:rPr>
          <w:rFonts w:ascii="Palatino Linotype" w:hAnsi="Palatino Linotype"/>
          <w:i/>
          <w:lang w:val="es-MX"/>
        </w:rPr>
        <w:t xml:space="preserve">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14:paraId="457830AA"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lang w:val="es-MX"/>
        </w:rPr>
      </w:pPr>
      <w:r w:rsidRPr="00485A22">
        <w:rPr>
          <w:rFonts w:ascii="Palatino Linotype" w:hAnsi="Palatino Linotype"/>
          <w:i/>
          <w:lang w:val="es-MX"/>
        </w:rPr>
        <w:t>La falta de inscripción en dicho catálogo no limitará la libre concurrencia de los interesados a los procedimientos adquisitivos regulados por esta Ley.”</w:t>
      </w:r>
    </w:p>
    <w:p w14:paraId="2EEFC147"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cs="Arial"/>
          <w:lang w:val="es-MX"/>
        </w:rPr>
      </w:pPr>
      <w:r w:rsidRPr="00485A22">
        <w:rPr>
          <w:rFonts w:ascii="Palatino Linotype" w:hAnsi="Palatino Linotype"/>
          <w:lang w:val="es-MX"/>
        </w:rPr>
        <w:t>(Énfasis añadido)</w:t>
      </w:r>
    </w:p>
    <w:p w14:paraId="3ED67A43"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451D4264" w14:textId="77777777" w:rsidR="00B42238"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Salta a la vista entonces que el padrón de proveedores y prestadores de servicios (o contratistas), no sólo se compone por un documento que integra los nombres de las personas físicas y sociedades mercantiles que proveen de bienes, productos o servicios al </w:t>
      </w:r>
      <w:r w:rsidRPr="00485A22">
        <w:rPr>
          <w:rFonts w:ascii="Palatino Linotype" w:hAnsi="Palatino Linotype" w:cs="Arial"/>
          <w:b/>
          <w:lang w:val="es-MX"/>
        </w:rPr>
        <w:t>SUJETO OBLIGADO</w:t>
      </w:r>
      <w:r w:rsidRPr="00485A22">
        <w:rPr>
          <w:rFonts w:ascii="Palatino Linotype" w:hAnsi="Palatino Linotype" w:cs="Arial"/>
          <w:lang w:val="es-MX"/>
        </w:rPr>
        <w:t xml:space="preserve">, sino que, para cada registro, el Ayuntamiento de Tianguistenco deberá contar con una serie de documentos del proveedor o contratista que avale su capacidad administrativa, financiera, legal y técnica de las fuentes de suministro, mismos que busca acceder y consultar el </w:t>
      </w:r>
      <w:r w:rsidRPr="00485A22">
        <w:rPr>
          <w:rFonts w:ascii="Palatino Linotype" w:hAnsi="Palatino Linotype" w:cs="Arial"/>
          <w:b/>
          <w:lang w:val="es-MX"/>
        </w:rPr>
        <w:t>RECURRENTE</w:t>
      </w:r>
      <w:r w:rsidRPr="00485A22">
        <w:rPr>
          <w:rFonts w:ascii="Palatino Linotype" w:hAnsi="Palatino Linotype" w:cs="Arial"/>
          <w:lang w:val="es-MX"/>
        </w:rPr>
        <w:t>.</w:t>
      </w:r>
    </w:p>
    <w:p w14:paraId="0E88DF4E"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33EB792C" w14:textId="77777777" w:rsidR="00B42238"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En ese sentido, los artículos 26, 27 y 43 de la Ley de Contratación Pública del Estado de México y Municipios, establecen los mecanismos por los cuales los Sujetos Obligados podrán adquirir bienes y/o servicios a saber:</w:t>
      </w:r>
    </w:p>
    <w:p w14:paraId="6B944B8C"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33232D66"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i/>
          <w:lang w:val="es-MX"/>
        </w:rPr>
        <w:t>“</w:t>
      </w:r>
      <w:r w:rsidRPr="00485A22">
        <w:rPr>
          <w:rFonts w:ascii="Palatino Linotype" w:hAnsi="Palatino Linotype"/>
          <w:b/>
          <w:i/>
          <w:lang w:val="es-MX"/>
        </w:rPr>
        <w:t>Artículo 26.-</w:t>
      </w:r>
      <w:r w:rsidRPr="00485A22">
        <w:rPr>
          <w:rFonts w:ascii="Palatino Linotype" w:hAnsi="Palatino Linotype"/>
          <w:i/>
          <w:lang w:val="es-MX"/>
        </w:rPr>
        <w:t xml:space="preserve"> Las adquisiciones, arrendamientos y servicios se adjudicarán a través de </w:t>
      </w:r>
      <w:r w:rsidRPr="00485A22">
        <w:rPr>
          <w:rFonts w:ascii="Palatino Linotype" w:hAnsi="Palatino Linotype"/>
          <w:b/>
          <w:i/>
          <w:lang w:val="es-MX"/>
        </w:rPr>
        <w:t>licitaciones públicas</w:t>
      </w:r>
      <w:r w:rsidRPr="00485A22">
        <w:rPr>
          <w:rFonts w:ascii="Palatino Linotype" w:hAnsi="Palatino Linotype"/>
          <w:i/>
          <w:lang w:val="es-MX"/>
        </w:rPr>
        <w:t xml:space="preserve">, mediante convocatoria pública. </w:t>
      </w:r>
    </w:p>
    <w:p w14:paraId="67917F7D"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p>
    <w:p w14:paraId="53D4CBA8"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b/>
          <w:i/>
          <w:lang w:val="es-MX"/>
        </w:rPr>
        <w:t>Artículo 27.-</w:t>
      </w:r>
      <w:r w:rsidRPr="00485A22">
        <w:rPr>
          <w:rFonts w:ascii="Palatino Linotype" w:hAnsi="Palatino Linotype"/>
          <w:i/>
          <w:lang w:val="es-MX"/>
        </w:rPr>
        <w:t xml:space="preserve"> La Secretaría, las entidades, los tribunales administrativos y </w:t>
      </w:r>
      <w:r w:rsidRPr="00485A22">
        <w:rPr>
          <w:rFonts w:ascii="Palatino Linotype" w:hAnsi="Palatino Linotype"/>
          <w:b/>
          <w:i/>
          <w:lang w:val="es-MX"/>
        </w:rPr>
        <w:t>los ayuntamientos podrán adjudicar</w:t>
      </w:r>
      <w:r w:rsidRPr="00485A22">
        <w:rPr>
          <w:rFonts w:ascii="Palatino Linotype" w:hAnsi="Palatino Linotype"/>
          <w:i/>
          <w:lang w:val="es-MX"/>
        </w:rPr>
        <w:t xml:space="preserve"> adquisiciones, arrendamientos y servicios, </w:t>
      </w:r>
      <w:r w:rsidRPr="00485A22">
        <w:rPr>
          <w:rFonts w:ascii="Palatino Linotype" w:hAnsi="Palatino Linotype"/>
          <w:b/>
          <w:i/>
          <w:lang w:val="es-MX"/>
        </w:rPr>
        <w:t>mediante las excepciones al procedimiento de licitación que a continuación se señalan:</w:t>
      </w:r>
      <w:r w:rsidRPr="00485A22">
        <w:rPr>
          <w:rFonts w:ascii="Palatino Linotype" w:hAnsi="Palatino Linotype"/>
          <w:i/>
          <w:lang w:val="es-MX"/>
        </w:rPr>
        <w:t xml:space="preserve"> </w:t>
      </w:r>
    </w:p>
    <w:p w14:paraId="2595BF6E"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b/>
          <w:i/>
          <w:lang w:val="es-MX"/>
        </w:rPr>
      </w:pPr>
      <w:r w:rsidRPr="00485A22">
        <w:rPr>
          <w:rFonts w:ascii="Palatino Linotype" w:hAnsi="Palatino Linotype"/>
          <w:b/>
          <w:i/>
          <w:lang w:val="es-MX"/>
        </w:rPr>
        <w:t xml:space="preserve">I. Invitación restringida. </w:t>
      </w:r>
    </w:p>
    <w:p w14:paraId="7CDD98CD"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b/>
          <w:i/>
          <w:lang w:val="es-MX"/>
        </w:rPr>
      </w:pPr>
      <w:r w:rsidRPr="00485A22">
        <w:rPr>
          <w:rFonts w:ascii="Palatino Linotype" w:hAnsi="Palatino Linotype"/>
          <w:b/>
          <w:i/>
          <w:lang w:val="es-MX"/>
        </w:rPr>
        <w:t>II. Adjudicación directa.</w:t>
      </w:r>
    </w:p>
    <w:p w14:paraId="5C3BF95E"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p>
    <w:p w14:paraId="03DA5F99"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i/>
          <w:lang w:val="es-MX"/>
        </w:rPr>
      </w:pPr>
      <w:r w:rsidRPr="00485A22">
        <w:rPr>
          <w:rFonts w:ascii="Palatino Linotype" w:hAnsi="Palatino Linotype"/>
          <w:b/>
          <w:i/>
          <w:lang w:val="es-MX"/>
        </w:rPr>
        <w:t xml:space="preserve">Artículo 43.- </w:t>
      </w:r>
      <w:r w:rsidRPr="00485A22">
        <w:rPr>
          <w:rFonts w:ascii="Palatino Linotype" w:hAnsi="Palatino Linotype"/>
          <w:i/>
          <w:lang w:val="es-MX"/>
        </w:rPr>
        <w:t xml:space="preserve">La Secretaría, las entidades, tribunales administrativos y </w:t>
      </w:r>
      <w:r w:rsidRPr="00485A22">
        <w:rPr>
          <w:rFonts w:ascii="Palatino Linotype" w:hAnsi="Palatino Linotype"/>
          <w:b/>
          <w:i/>
          <w:lang w:val="es-MX"/>
        </w:rPr>
        <w:t>los ayuntamientos,</w:t>
      </w:r>
      <w:r w:rsidRPr="00485A22">
        <w:rPr>
          <w:rFonts w:ascii="Palatino Linotype" w:hAnsi="Palatino Linotype"/>
          <w:i/>
          <w:lang w:val="es-MX"/>
        </w:rPr>
        <w:t xml:space="preserve"> bajo su responsabilidad, po</w:t>
      </w:r>
      <w:r w:rsidRPr="00485A22">
        <w:rPr>
          <w:rFonts w:ascii="Palatino Linotype" w:hAnsi="Palatino Linotype"/>
          <w:b/>
          <w:i/>
          <w:lang w:val="es-MX"/>
        </w:rPr>
        <w:t>drán llevar a cabo procedimientos de adquisición de bienes o servicios a través de las modalidades de invitación restringida y adjudicación directa.</w:t>
      </w:r>
      <w:r w:rsidRPr="00485A22">
        <w:rPr>
          <w:rFonts w:ascii="Palatino Linotype" w:hAnsi="Palatino Linotype"/>
          <w:i/>
          <w:lang w:val="es-MX"/>
        </w:rPr>
        <w:t xml:space="preserve"> </w:t>
      </w:r>
    </w:p>
    <w:p w14:paraId="6B9218E4"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lang w:val="es-MX"/>
        </w:rPr>
      </w:pPr>
      <w:r w:rsidRPr="00485A22">
        <w:rPr>
          <w:rFonts w:ascii="Palatino Linotype" w:hAnsi="Palatino Linotype"/>
          <w:i/>
          <w:lang w:val="es-MX"/>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5ED1D864" w14:textId="77777777" w:rsidR="00B42238" w:rsidRPr="00485A22" w:rsidRDefault="00B42238" w:rsidP="00485A22">
      <w:pPr>
        <w:tabs>
          <w:tab w:val="left" w:pos="426"/>
        </w:tabs>
        <w:spacing w:before="240" w:after="240" w:line="360" w:lineRule="auto"/>
        <w:ind w:left="567" w:right="567"/>
        <w:contextualSpacing/>
        <w:jc w:val="both"/>
        <w:rPr>
          <w:rFonts w:ascii="Palatino Linotype" w:hAnsi="Palatino Linotype" w:cs="Arial"/>
          <w:lang w:val="es-MX"/>
        </w:rPr>
      </w:pPr>
      <w:r w:rsidRPr="00485A22">
        <w:rPr>
          <w:rFonts w:ascii="Palatino Linotype" w:hAnsi="Palatino Linotype"/>
          <w:lang w:val="es-MX"/>
        </w:rPr>
        <w:t>(Énfasis añadido)</w:t>
      </w:r>
    </w:p>
    <w:p w14:paraId="432ED7DB" w14:textId="77777777" w:rsidR="00B42238" w:rsidRPr="00485A22" w:rsidRDefault="00B42238" w:rsidP="00485A22">
      <w:pPr>
        <w:tabs>
          <w:tab w:val="left" w:pos="426"/>
        </w:tabs>
        <w:spacing w:before="240" w:after="240" w:line="360" w:lineRule="auto"/>
        <w:ind w:right="49"/>
        <w:contextualSpacing/>
        <w:jc w:val="both"/>
        <w:rPr>
          <w:rFonts w:ascii="Palatino Linotype" w:hAnsi="Palatino Linotype" w:cs="Arial"/>
          <w:lang w:val="es-MX"/>
        </w:rPr>
      </w:pPr>
    </w:p>
    <w:p w14:paraId="51036CD6" w14:textId="668E7D54" w:rsidR="00552B7E" w:rsidRPr="00485A22" w:rsidRDefault="00B42238"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Dicho lo anterior, es concluyente que el </w:t>
      </w:r>
      <w:r w:rsidRPr="00485A22">
        <w:rPr>
          <w:rFonts w:ascii="Palatino Linotype" w:hAnsi="Palatino Linotype" w:cs="Arial"/>
          <w:b/>
          <w:lang w:val="es-MX"/>
        </w:rPr>
        <w:t>SUJETO OBLIGADO</w:t>
      </w:r>
      <w:r w:rsidRPr="00485A22">
        <w:rPr>
          <w:rFonts w:ascii="Palatino Linotype" w:hAnsi="Palatino Linotype" w:cs="Arial"/>
          <w:lang w:val="es-MX"/>
        </w:rPr>
        <w:t xml:space="preserve"> es competente para poseer, generar y administrar la información relacionada con</w:t>
      </w:r>
      <w:r w:rsidR="00552B7E" w:rsidRPr="00485A22">
        <w:rPr>
          <w:rFonts w:ascii="Palatino Linotype" w:hAnsi="Palatino Linotype" w:cs="Arial"/>
          <w:lang w:val="es-MX"/>
        </w:rPr>
        <w:t xml:space="preserve"> </w:t>
      </w:r>
      <w:r w:rsidR="00552B7E" w:rsidRPr="00485A22">
        <w:rPr>
          <w:rFonts w:ascii="Palatino Linotype" w:eastAsia="Calibri" w:hAnsi="Palatino Linotype" w:cs="Arial"/>
          <w:bCs/>
          <w:color w:val="000000"/>
        </w:rPr>
        <w:t xml:space="preserve">el expediente técnico, convocatorias de licitación, los dictámenes y fallos de la adjudicación, el nombre del ganador y las razones que lo justifican, contrato y anexos, origen de los recursos,  de los proyectos referidos por el particular así como </w:t>
      </w:r>
      <w:r w:rsidRPr="00485A22">
        <w:rPr>
          <w:rFonts w:ascii="Palatino Linotype" w:hAnsi="Palatino Linotype" w:cs="Arial"/>
          <w:lang w:val="es-MX"/>
        </w:rPr>
        <w:t xml:space="preserve"> el padrón de contratistas de obra pública, señalando, de cada una de las personas físicas o jurídico-colectivas que integran el documento: giro de la empresa, documentos con los que acreditó experiencia, capacidad técnica, económica, financi</w:t>
      </w:r>
      <w:r w:rsidR="00552B7E" w:rsidRPr="00485A22">
        <w:rPr>
          <w:rFonts w:ascii="Palatino Linotype" w:hAnsi="Palatino Linotype" w:cs="Arial"/>
          <w:lang w:val="es-MX"/>
        </w:rPr>
        <w:t xml:space="preserve">era e historial de cumplimiento por los que es dable su entrega. </w:t>
      </w:r>
    </w:p>
    <w:p w14:paraId="1749268C" w14:textId="77777777" w:rsidR="00552B7E" w:rsidRPr="00485A22" w:rsidRDefault="00552B7E" w:rsidP="00485A22">
      <w:pPr>
        <w:tabs>
          <w:tab w:val="left" w:pos="426"/>
        </w:tabs>
        <w:spacing w:before="240" w:after="240" w:line="360" w:lineRule="auto"/>
        <w:ind w:right="49"/>
        <w:contextualSpacing/>
        <w:jc w:val="both"/>
        <w:rPr>
          <w:rFonts w:ascii="Palatino Linotype" w:hAnsi="Palatino Linotype" w:cs="Arial"/>
          <w:lang w:val="es-MX"/>
        </w:rPr>
      </w:pPr>
    </w:p>
    <w:p w14:paraId="64853D53" w14:textId="48476E32" w:rsidR="00552B7E" w:rsidRPr="00485A22" w:rsidRDefault="00552B7E"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Finalmente por cuanto hace al punto </w:t>
      </w:r>
      <w:r w:rsidR="00793C80" w:rsidRPr="00485A22">
        <w:rPr>
          <w:rFonts w:ascii="Palatino Linotype" w:hAnsi="Palatino Linotype" w:cs="Arial"/>
          <w:lang w:val="es-MX"/>
        </w:rPr>
        <w:t xml:space="preserve">6 del multicitado cuadro de </w:t>
      </w:r>
      <w:proofErr w:type="spellStart"/>
      <w:r w:rsidR="00793C80" w:rsidRPr="00485A22">
        <w:rPr>
          <w:rFonts w:ascii="Palatino Linotype" w:hAnsi="Palatino Linotype" w:cs="Arial"/>
          <w:lang w:val="es-MX"/>
        </w:rPr>
        <w:t>analis</w:t>
      </w:r>
      <w:proofErr w:type="spellEnd"/>
      <w:r w:rsidR="00793C80" w:rsidRPr="00485A22">
        <w:rPr>
          <w:rFonts w:ascii="Palatino Linotype" w:hAnsi="Palatino Linotype" w:cs="Arial"/>
          <w:lang w:val="es-MX"/>
        </w:rPr>
        <w:t xml:space="preserve"> donde el particular requiere acceso a “e</w:t>
      </w:r>
      <w:r w:rsidR="00793C80" w:rsidRPr="00485A22">
        <w:rPr>
          <w:rFonts w:ascii="Palatino Linotype" w:hAnsi="Palatino Linotype" w:cs="Arial"/>
          <w:bCs/>
          <w:i/>
        </w:rPr>
        <w:t xml:space="preserve">l programa anual de obra pública. 2. El acta de cabildo donde quedo debidamente autorizado” </w:t>
      </w:r>
      <w:r w:rsidR="00793C80" w:rsidRPr="00485A22">
        <w:rPr>
          <w:rFonts w:ascii="Palatino Linotype" w:hAnsi="Palatino Linotype" w:cs="Arial"/>
          <w:bCs/>
        </w:rPr>
        <w:t xml:space="preserve">resulta necesario referir que mediante su respuesta el </w:t>
      </w:r>
      <w:r w:rsidR="00793C80" w:rsidRPr="00485A22">
        <w:rPr>
          <w:rFonts w:ascii="Palatino Linotype" w:hAnsi="Palatino Linotype" w:cs="Arial"/>
          <w:b/>
          <w:bCs/>
        </w:rPr>
        <w:t xml:space="preserve">SUJETO OBLIGADO </w:t>
      </w:r>
      <w:r w:rsidR="00793C80" w:rsidRPr="00485A22">
        <w:rPr>
          <w:rFonts w:ascii="Palatino Linotype" w:hAnsi="Palatino Linotype" w:cs="Arial"/>
          <w:bCs/>
        </w:rPr>
        <w:t xml:space="preserve"> realizó entrega de algunas documentales, no obstante las mismas no contienen la información solicitada.</w:t>
      </w:r>
    </w:p>
    <w:p w14:paraId="775B61DB" w14:textId="77777777" w:rsidR="00793C80" w:rsidRPr="0036788A" w:rsidRDefault="00793C80" w:rsidP="0036788A">
      <w:pPr>
        <w:spacing w:line="360" w:lineRule="auto"/>
        <w:rPr>
          <w:rFonts w:ascii="Palatino Linotype" w:hAnsi="Palatino Linotype" w:cs="Arial"/>
          <w:lang w:val="es-MX"/>
        </w:rPr>
      </w:pPr>
    </w:p>
    <w:p w14:paraId="1F63873A" w14:textId="2FABB665" w:rsidR="00793C80" w:rsidRPr="00485A22" w:rsidRDefault="00793C80" w:rsidP="00485A22">
      <w:pPr>
        <w:numPr>
          <w:ilvl w:val="0"/>
          <w:numId w:val="1"/>
        </w:numPr>
        <w:tabs>
          <w:tab w:val="left" w:pos="426"/>
        </w:tabs>
        <w:spacing w:before="240" w:after="240" w:line="360" w:lineRule="auto"/>
        <w:ind w:left="0" w:right="49" w:firstLine="0"/>
        <w:contextualSpacing/>
        <w:jc w:val="both"/>
        <w:rPr>
          <w:rFonts w:ascii="Palatino Linotype" w:hAnsi="Palatino Linotype" w:cs="Arial"/>
          <w:lang w:val="es-MX"/>
        </w:rPr>
      </w:pPr>
      <w:r w:rsidRPr="00485A22">
        <w:rPr>
          <w:rFonts w:ascii="Palatino Linotype" w:hAnsi="Palatino Linotype" w:cs="Arial"/>
          <w:lang w:val="es-MX"/>
        </w:rPr>
        <w:t xml:space="preserve">Así las cosas, en acto posterior como lo es el informe justificado realizo entrega de la información solicitada como a continuación se observa: </w:t>
      </w:r>
    </w:p>
    <w:p w14:paraId="0DDE796E" w14:textId="77777777" w:rsidR="00793C80" w:rsidRPr="00485A22" w:rsidRDefault="00793C80" w:rsidP="00485A22">
      <w:pPr>
        <w:tabs>
          <w:tab w:val="left" w:pos="426"/>
        </w:tabs>
        <w:spacing w:before="240" w:after="240" w:line="360" w:lineRule="auto"/>
        <w:ind w:right="49"/>
        <w:contextualSpacing/>
        <w:jc w:val="both"/>
        <w:rPr>
          <w:rFonts w:ascii="Palatino Linotype" w:hAnsi="Palatino Linotype" w:cs="Arial"/>
          <w:lang w:val="es-MX"/>
        </w:rPr>
      </w:pPr>
    </w:p>
    <w:p w14:paraId="0ECC52AF" w14:textId="6BCACFA0" w:rsidR="00552B7E" w:rsidRPr="00485A22" w:rsidRDefault="00793C80" w:rsidP="00485A22">
      <w:pPr>
        <w:tabs>
          <w:tab w:val="left" w:pos="426"/>
        </w:tabs>
        <w:spacing w:before="240" w:after="240" w:line="360" w:lineRule="auto"/>
        <w:ind w:right="49"/>
        <w:contextualSpacing/>
        <w:jc w:val="center"/>
        <w:rPr>
          <w:rFonts w:ascii="Palatino Linotype" w:hAnsi="Palatino Linotype" w:cs="Arial"/>
          <w:lang w:val="es-MX"/>
        </w:rPr>
      </w:pPr>
      <w:r w:rsidRPr="00485A2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E8C2ADA" wp14:editId="5DBB016B">
                <wp:simplePos x="0" y="0"/>
                <wp:positionH relativeFrom="column">
                  <wp:posOffset>720090</wp:posOffset>
                </wp:positionH>
                <wp:positionV relativeFrom="paragraph">
                  <wp:posOffset>3359785</wp:posOffset>
                </wp:positionV>
                <wp:extent cx="2809875" cy="51435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2809875" cy="514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A0026" id="Rectángulo 13" o:spid="_x0000_s1026" style="position:absolute;margin-left:56.7pt;margin-top:264.55pt;width:221.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" filled="f" strokecolor="red">
                <v:shadow on="t" color="black" opacity="22937f" origin=",.5" offset="0,.63889mm"/>
              </v:rect>
            </w:pict>
          </mc:Fallback>
        </mc:AlternateContent>
      </w:r>
      <w:r w:rsidRPr="00485A22">
        <w:rPr>
          <w:rFonts w:ascii="Palatino Linotype" w:hAnsi="Palatino Linotype"/>
          <w:noProof/>
          <w:lang w:val="es-MX" w:eastAsia="es-MX"/>
        </w:rPr>
        <w:drawing>
          <wp:inline distT="0" distB="0" distL="0" distR="0" wp14:anchorId="5D3027EB" wp14:editId="54FAE391">
            <wp:extent cx="6027783" cy="6372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3293" t="7544" r="5125" b="14303"/>
                    <a:stretch/>
                  </pic:blipFill>
                  <pic:spPr bwMode="auto">
                    <a:xfrm>
                      <a:off x="0" y="0"/>
                      <a:ext cx="6046441" cy="6391949"/>
                    </a:xfrm>
                    <a:prstGeom prst="rect">
                      <a:avLst/>
                    </a:prstGeom>
                    <a:ln>
                      <a:noFill/>
                    </a:ln>
                    <a:extLst>
                      <a:ext uri="{53640926-AAD7-44D8-BBD7-CCE9431645EC}">
                        <a14:shadowObscured xmlns:a14="http://schemas.microsoft.com/office/drawing/2010/main"/>
                      </a:ext>
                    </a:extLst>
                  </pic:spPr>
                </pic:pic>
              </a:graphicData>
            </a:graphic>
          </wp:inline>
        </w:drawing>
      </w:r>
    </w:p>
    <w:p w14:paraId="6A325A15" w14:textId="77777777" w:rsidR="00793C80" w:rsidRPr="00485A22" w:rsidRDefault="00793C80" w:rsidP="00485A22">
      <w:pPr>
        <w:spacing w:before="240" w:after="240" w:line="360" w:lineRule="auto"/>
        <w:contextualSpacing/>
        <w:jc w:val="both"/>
        <w:rPr>
          <w:rFonts w:ascii="Palatino Linotype" w:eastAsia="Times New Roman" w:hAnsi="Palatino Linotype" w:cs="Arial"/>
          <w:lang w:val="es-ES"/>
        </w:rPr>
      </w:pPr>
    </w:p>
    <w:p w14:paraId="28B6CD45" w14:textId="77777777" w:rsidR="00793C80" w:rsidRPr="00485A22" w:rsidRDefault="00793C80" w:rsidP="00485A22">
      <w:pPr>
        <w:spacing w:before="240" w:after="240" w:line="360" w:lineRule="auto"/>
        <w:contextualSpacing/>
        <w:jc w:val="both"/>
        <w:rPr>
          <w:rFonts w:ascii="Palatino Linotype" w:eastAsia="Times New Roman" w:hAnsi="Palatino Linotype" w:cs="Arial"/>
          <w:lang w:val="es-ES"/>
        </w:rPr>
      </w:pPr>
    </w:p>
    <w:p w14:paraId="546E247D" w14:textId="1236B041" w:rsidR="00736FF1" w:rsidRPr="00485A22" w:rsidRDefault="00793C80" w:rsidP="00485A22">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485A22">
        <w:rPr>
          <w:rFonts w:ascii="Palatino Linotype" w:eastAsia="Times New Roman" w:hAnsi="Palatino Linotype" w:cs="Arial"/>
          <w:lang w:val="es-ES"/>
        </w:rPr>
        <w:t xml:space="preserve">No obstante lo anterior, </w:t>
      </w:r>
      <w:r w:rsidR="00736FF1" w:rsidRPr="00485A22">
        <w:rPr>
          <w:rFonts w:ascii="Palatino Linotype" w:eastAsia="Calibri" w:hAnsi="Palatino Linotype" w:cs="Arial"/>
          <w:lang w:val="es-MX"/>
        </w:rPr>
        <w:t>se pudo apreciar que la información contiene documentos ilegibles, borrosos, resultando imposible su lectura e interpretación, para mayor referencia se insertan algunos ejemplos:</w:t>
      </w:r>
    </w:p>
    <w:p w14:paraId="57145B9E" w14:textId="77777777" w:rsidR="00BA5BAA" w:rsidRPr="00485A22" w:rsidRDefault="00BA5BAA" w:rsidP="00485A22">
      <w:pPr>
        <w:pStyle w:val="Prrafodelista"/>
        <w:spacing w:before="240" w:after="240" w:line="360" w:lineRule="auto"/>
        <w:ind w:left="0"/>
        <w:jc w:val="both"/>
        <w:rPr>
          <w:rFonts w:ascii="Palatino Linotype" w:eastAsia="Times New Roman" w:hAnsi="Palatino Linotype" w:cs="Times New Roman"/>
        </w:rPr>
      </w:pPr>
    </w:p>
    <w:p w14:paraId="0AD087DD" w14:textId="41EA6C33" w:rsidR="00736FF1" w:rsidRPr="00485A22" w:rsidRDefault="00736FF1" w:rsidP="00485A22">
      <w:pPr>
        <w:pStyle w:val="Prrafodelista"/>
        <w:spacing w:before="240" w:after="240" w:line="360" w:lineRule="auto"/>
        <w:ind w:left="0"/>
        <w:jc w:val="both"/>
        <w:rPr>
          <w:rFonts w:ascii="Palatino Linotype" w:eastAsia="Times New Roman" w:hAnsi="Palatino Linotype" w:cs="Times New Roman"/>
        </w:rPr>
      </w:pPr>
      <w:r w:rsidRPr="00485A22">
        <w:rPr>
          <w:rFonts w:ascii="Palatino Linotype" w:hAnsi="Palatino Linotype"/>
          <w:noProof/>
          <w:lang w:val="es-MX" w:eastAsia="es-MX"/>
        </w:rPr>
        <w:drawing>
          <wp:inline distT="0" distB="0" distL="0" distR="0" wp14:anchorId="5945B7E4" wp14:editId="1F04A94E">
            <wp:extent cx="5925741" cy="4800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402" t="10260" r="23965" b="12492"/>
                    <a:stretch/>
                  </pic:blipFill>
                  <pic:spPr bwMode="auto">
                    <a:xfrm>
                      <a:off x="0" y="0"/>
                      <a:ext cx="5934898" cy="4808018"/>
                    </a:xfrm>
                    <a:prstGeom prst="rect">
                      <a:avLst/>
                    </a:prstGeom>
                    <a:ln>
                      <a:noFill/>
                    </a:ln>
                    <a:extLst>
                      <a:ext uri="{53640926-AAD7-44D8-BBD7-CCE9431645EC}">
                        <a14:shadowObscured xmlns:a14="http://schemas.microsoft.com/office/drawing/2010/main"/>
                      </a:ext>
                    </a:extLst>
                  </pic:spPr>
                </pic:pic>
              </a:graphicData>
            </a:graphic>
          </wp:inline>
        </w:drawing>
      </w:r>
    </w:p>
    <w:p w14:paraId="6C7BE61D" w14:textId="77777777" w:rsidR="00736FF1" w:rsidRPr="00485A22" w:rsidRDefault="00736FF1" w:rsidP="00485A22">
      <w:pPr>
        <w:pStyle w:val="Prrafodelista"/>
        <w:spacing w:before="240" w:after="240" w:line="360" w:lineRule="auto"/>
        <w:ind w:left="0"/>
        <w:jc w:val="both"/>
        <w:rPr>
          <w:rFonts w:ascii="Palatino Linotype" w:eastAsia="Times New Roman" w:hAnsi="Palatino Linotype" w:cs="Times New Roman"/>
        </w:rPr>
      </w:pPr>
    </w:p>
    <w:p w14:paraId="60ED0360" w14:textId="782F8458" w:rsidR="00736FF1" w:rsidRPr="00485A22" w:rsidRDefault="00736FF1" w:rsidP="00485A22">
      <w:pPr>
        <w:pStyle w:val="Prrafodelista"/>
        <w:spacing w:before="240" w:after="240" w:line="360" w:lineRule="auto"/>
        <w:ind w:left="0"/>
        <w:jc w:val="center"/>
        <w:rPr>
          <w:rFonts w:ascii="Palatino Linotype" w:eastAsia="Times New Roman" w:hAnsi="Palatino Linotype" w:cs="Times New Roman"/>
        </w:rPr>
      </w:pPr>
      <w:r w:rsidRPr="00485A22">
        <w:rPr>
          <w:rFonts w:ascii="Palatino Linotype" w:hAnsi="Palatino Linotype"/>
          <w:noProof/>
          <w:lang w:val="es-MX" w:eastAsia="es-MX"/>
        </w:rPr>
        <w:drawing>
          <wp:inline distT="0" distB="0" distL="0" distR="0" wp14:anchorId="51F52C90" wp14:editId="11116729">
            <wp:extent cx="3808240" cy="522922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417" t="14182" r="33469" b="2534"/>
                    <a:stretch/>
                  </pic:blipFill>
                  <pic:spPr bwMode="auto">
                    <a:xfrm>
                      <a:off x="0" y="0"/>
                      <a:ext cx="3813552" cy="5236519"/>
                    </a:xfrm>
                    <a:prstGeom prst="rect">
                      <a:avLst/>
                    </a:prstGeom>
                    <a:ln>
                      <a:noFill/>
                    </a:ln>
                    <a:extLst>
                      <a:ext uri="{53640926-AAD7-44D8-BBD7-CCE9431645EC}">
                        <a14:shadowObscured xmlns:a14="http://schemas.microsoft.com/office/drawing/2010/main"/>
                      </a:ext>
                    </a:extLst>
                  </pic:spPr>
                </pic:pic>
              </a:graphicData>
            </a:graphic>
          </wp:inline>
        </w:drawing>
      </w:r>
    </w:p>
    <w:p w14:paraId="63AF4FE2" w14:textId="77777777" w:rsidR="00736FF1" w:rsidRPr="00485A22" w:rsidRDefault="00736FF1" w:rsidP="00485A22">
      <w:pPr>
        <w:pStyle w:val="Prrafodelista"/>
        <w:spacing w:before="240" w:after="240" w:line="360" w:lineRule="auto"/>
        <w:ind w:left="0"/>
        <w:jc w:val="center"/>
        <w:rPr>
          <w:rFonts w:ascii="Palatino Linotype" w:eastAsia="Times New Roman" w:hAnsi="Palatino Linotype" w:cs="Times New Roman"/>
        </w:rPr>
      </w:pPr>
    </w:p>
    <w:p w14:paraId="27185D22" w14:textId="6E40CADA" w:rsidR="004D38F2" w:rsidRPr="00485A22" w:rsidRDefault="00736FF1" w:rsidP="00485A22">
      <w:pPr>
        <w:pStyle w:val="Prrafodelista"/>
        <w:numPr>
          <w:ilvl w:val="0"/>
          <w:numId w:val="1"/>
        </w:numPr>
        <w:spacing w:before="240" w:after="240" w:line="360" w:lineRule="auto"/>
        <w:ind w:left="0" w:firstLine="0"/>
        <w:jc w:val="both"/>
        <w:rPr>
          <w:rFonts w:ascii="Palatino Linotype" w:hAnsi="Palatino Linotype" w:cs="Arial"/>
          <w:i/>
        </w:rPr>
      </w:pPr>
      <w:r w:rsidRPr="00485A22">
        <w:rPr>
          <w:rFonts w:ascii="Palatino Linotype" w:eastAsia="Times New Roman" w:hAnsi="Palatino Linotype" w:cs="Arial"/>
          <w:lang w:val="es-ES"/>
        </w:rPr>
        <w:t xml:space="preserve">En ese sentido resulta necesario traer a colación de nueva cuenta el artículo 11 de la Ley de Transparencia Estatal mismo que refiere que en la </w:t>
      </w:r>
      <w:r w:rsidR="004D38F2" w:rsidRPr="00485A22">
        <w:rPr>
          <w:rFonts w:ascii="Palatino Linotype" w:eastAsia="Times New Roman" w:hAnsi="Palatino Linotype" w:cs="Arial"/>
          <w:lang w:val="es-ES"/>
        </w:rPr>
        <w:t>entrega d</w:t>
      </w:r>
      <w:r w:rsidRPr="00485A22">
        <w:rPr>
          <w:rFonts w:ascii="Palatino Linotype" w:eastAsia="Times New Roman" w:hAnsi="Palatino Linotype" w:cs="Arial"/>
          <w:lang w:val="es-ES"/>
        </w:rPr>
        <w:t>e</w:t>
      </w:r>
      <w:r w:rsidR="004D38F2" w:rsidRPr="00485A22">
        <w:rPr>
          <w:rFonts w:ascii="Palatino Linotype" w:eastAsia="Times New Roman" w:hAnsi="Palatino Linotype" w:cs="Arial"/>
          <w:lang w:val="es-ES"/>
        </w:rPr>
        <w:t xml:space="preserve"> </w:t>
      </w:r>
      <w:r w:rsidRPr="00485A22">
        <w:rPr>
          <w:rFonts w:ascii="Palatino Linotype" w:eastAsia="Times New Roman" w:hAnsi="Palatino Linotype" w:cs="Arial"/>
          <w:lang w:val="es-ES"/>
        </w:rPr>
        <w:t xml:space="preserve">la información se deberá procurar la </w:t>
      </w:r>
      <w:r w:rsidR="004D38F2" w:rsidRPr="00485A22">
        <w:rPr>
          <w:rFonts w:ascii="Palatino Linotype" w:hAnsi="Palatino Linotype" w:cs="Arial"/>
        </w:rPr>
        <w:t>se deberá garantizar que ésta sea accesible, actualizada, completa, congruente, confiable, verificable, veraz, integral, oportuna y expedita, razón por la cual es dable ordenar de nueva cuenta en formato legible</w:t>
      </w:r>
      <w:r w:rsidR="004D38F2" w:rsidRPr="00485A22">
        <w:rPr>
          <w:rFonts w:ascii="Palatino Linotype" w:hAnsi="Palatino Linotype" w:cs="Arial"/>
          <w:lang w:val="es-MX"/>
        </w:rPr>
        <w:t xml:space="preserve"> e</w:t>
      </w:r>
      <w:r w:rsidR="004D38F2" w:rsidRPr="00485A22">
        <w:rPr>
          <w:rFonts w:ascii="Palatino Linotype" w:hAnsi="Palatino Linotype" w:cs="Arial"/>
          <w:bCs/>
        </w:rPr>
        <w:t>l programa anual de obra pública así como el acta de cabildo donde quedo debidamente autorizado</w:t>
      </w:r>
      <w:r w:rsidR="004D38F2" w:rsidRPr="00485A22">
        <w:rPr>
          <w:rFonts w:ascii="Palatino Linotype" w:hAnsi="Palatino Linotype" w:cs="Arial"/>
        </w:rPr>
        <w:t>.</w:t>
      </w:r>
    </w:p>
    <w:p w14:paraId="724C2728" w14:textId="77777777" w:rsidR="004D38F2" w:rsidRPr="00485A22" w:rsidRDefault="004D38F2" w:rsidP="00485A22">
      <w:pPr>
        <w:keepNext/>
        <w:keepLines/>
        <w:spacing w:before="40" w:line="360" w:lineRule="auto"/>
        <w:outlineLvl w:val="1"/>
        <w:rPr>
          <w:rFonts w:ascii="Palatino Linotype" w:eastAsiaTheme="majorEastAsia" w:hAnsi="Palatino Linotype" w:cs="Times New Roman"/>
          <w:b/>
          <w:lang w:val="es-MX" w:eastAsia="es-ES_tradnl"/>
        </w:rPr>
      </w:pPr>
      <w:bookmarkStart w:id="109" w:name="_Toc522635582"/>
      <w:bookmarkStart w:id="110" w:name="_Toc17991905"/>
      <w:bookmarkStart w:id="111" w:name="_Toc18070425"/>
      <w:r w:rsidRPr="00485A22">
        <w:rPr>
          <w:rFonts w:ascii="Palatino Linotype" w:eastAsiaTheme="majorEastAsia" w:hAnsi="Palatino Linotype" w:cs="Times New Roman"/>
          <w:b/>
          <w:lang w:val="es-MX" w:eastAsia="es-ES_tradnl"/>
        </w:rPr>
        <w:t>QUINTO. De la versión pública.</w:t>
      </w:r>
      <w:bookmarkEnd w:id="109"/>
      <w:bookmarkEnd w:id="110"/>
      <w:bookmarkEnd w:id="111"/>
    </w:p>
    <w:p w14:paraId="6E871760" w14:textId="6E323DAF" w:rsidR="004D38F2" w:rsidRPr="0036788A" w:rsidRDefault="004D38F2" w:rsidP="0036788A">
      <w:pPr>
        <w:pStyle w:val="Prrafodelista"/>
        <w:widowControl w:val="0"/>
        <w:numPr>
          <w:ilvl w:val="0"/>
          <w:numId w:val="1"/>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36788A">
        <w:rPr>
          <w:rFonts w:ascii="Palatino Linotype" w:hAnsi="Palatino Linotype" w:cs="Arial"/>
        </w:rPr>
        <w:t xml:space="preserve">Por otro lado, debe destacarse que debido a la naturaleza de la información solicitada, podrían obrar eventualmente datos personales susceptibles de protegerse, y toda vez que éste Instituto de </w:t>
      </w:r>
      <w:r w:rsidRPr="0036788A">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36788A">
        <w:rPr>
          <w:rFonts w:ascii="Palatino Linotype" w:hAnsi="Palatino Linotype" w:cs="Arial"/>
          <w:b/>
          <w:color w:val="000000" w:themeColor="text1"/>
        </w:rPr>
        <w:t>SUJETO OBLIGADO</w:t>
      </w:r>
      <w:r w:rsidRPr="0036788A">
        <w:rPr>
          <w:rFonts w:ascii="Palatino Linotype" w:hAnsi="Palatino Linotype" w:cs="Arial"/>
          <w:color w:val="000000" w:themeColor="text1"/>
        </w:rPr>
        <w:t xml:space="preserve"> deberá analizar el contenido de los oficios a efecto de asegurarse que no se encuentren datos personales y, en su caso, deberá generar las </w:t>
      </w:r>
      <w:r w:rsidRPr="0036788A">
        <w:rPr>
          <w:rFonts w:ascii="Palatino Linotype" w:hAnsi="Palatino Linotype" w:cs="Arial"/>
          <w:b/>
          <w:color w:val="000000" w:themeColor="text1"/>
          <w:u w:val="single"/>
        </w:rPr>
        <w:t>versiones públicas</w:t>
      </w:r>
      <w:r w:rsidRPr="0036788A">
        <w:rPr>
          <w:rFonts w:ascii="Palatino Linotype" w:hAnsi="Palatino Linotype" w:cs="Arial"/>
          <w:color w:val="000000" w:themeColor="text1"/>
        </w:rPr>
        <w:t xml:space="preserve"> de los documentos por las consideraciones que se estimen pertinentes.</w:t>
      </w:r>
    </w:p>
    <w:p w14:paraId="4F98B9BB"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Cabe señalar que la </w:t>
      </w:r>
      <w:r w:rsidRPr="00485A22">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485A22">
        <w:rPr>
          <w:rFonts w:ascii="Palatino Linotype" w:hAnsi="Palatino Linotype"/>
          <w:vertAlign w:val="superscript"/>
        </w:rPr>
        <w:footnoteReference w:id="4"/>
      </w:r>
      <w:r w:rsidRPr="00485A22">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85A22">
        <w:rPr>
          <w:rFonts w:ascii="Palatino Linotype" w:hAnsi="Palatino Linotype"/>
          <w:vertAlign w:val="superscript"/>
        </w:rPr>
        <w:footnoteReference w:id="5"/>
      </w:r>
      <w:r w:rsidRPr="00485A22">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11A1E84"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Así, el </w:t>
      </w:r>
      <w:r w:rsidRPr="00485A22">
        <w:rPr>
          <w:rFonts w:ascii="Palatino Linotype" w:hAnsi="Palatino Linotype" w:cs="Arial"/>
          <w:color w:val="000000" w:themeColor="text1"/>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14:paraId="521170CA" w14:textId="77777777" w:rsidR="004D38F2" w:rsidRPr="00485A22" w:rsidRDefault="004D38F2" w:rsidP="00485A22">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2" w:name="_Toc17991906"/>
      <w:bookmarkStart w:id="113" w:name="_Toc18070426"/>
      <w:r w:rsidRPr="00485A22">
        <w:rPr>
          <w:rFonts w:ascii="Palatino Linotype" w:eastAsiaTheme="majorEastAsia" w:hAnsi="Palatino Linotype" w:cstheme="majorBidi"/>
          <w:b/>
          <w:color w:val="000000" w:themeColor="text1"/>
          <w:lang w:val="es-MX" w:eastAsia="en-US"/>
        </w:rPr>
        <w:t>I. Requisitos previos.</w:t>
      </w:r>
      <w:bookmarkEnd w:id="112"/>
      <w:bookmarkEnd w:id="113"/>
    </w:p>
    <w:p w14:paraId="0220D020"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Los </w:t>
      </w:r>
      <w:r w:rsidRPr="00485A22">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DD0DD4"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Además, </w:t>
      </w:r>
      <w:r w:rsidRPr="00485A22">
        <w:rPr>
          <w:rFonts w:ascii="Palatino Linotype" w:hAnsi="Palatino Linotype" w:cs="Arial"/>
          <w:color w:val="000000" w:themeColor="text1"/>
        </w:rPr>
        <w:t xml:space="preserve">se debe señalar el procedimiento, de los tres que establecen los artículos 132 y 106 de la Ley Estatal y General, </w:t>
      </w:r>
      <w:r w:rsidRPr="00485A22">
        <w:rPr>
          <w:rFonts w:ascii="Palatino Linotype" w:hAnsi="Palatino Linotype" w:cs="Arial"/>
          <w:color w:val="000000"/>
        </w:rPr>
        <w:t>respectivamente</w:t>
      </w:r>
      <w:r w:rsidRPr="00485A22">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1E684C52"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El </w:t>
      </w:r>
      <w:r w:rsidRPr="00485A22">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485A22">
        <w:rPr>
          <w:rFonts w:ascii="Palatino Linotype" w:hAnsi="Palatino Linotype" w:cs="Arial"/>
          <w:b/>
          <w:color w:val="000000" w:themeColor="text1"/>
          <w:u w:val="single"/>
        </w:rPr>
        <w:t xml:space="preserve">no se puede hacer un acuerdo para clasificar de manera general todos los documentos de un expediente o área, </w:t>
      </w:r>
      <w:r w:rsidRPr="00485A22">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244A927" w14:textId="77777777" w:rsidR="004D38F2" w:rsidRPr="00485A22" w:rsidRDefault="004D38F2" w:rsidP="00485A22">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4" w:name="_Toc17991907"/>
      <w:bookmarkStart w:id="115" w:name="_Toc18070427"/>
      <w:r w:rsidRPr="00485A22">
        <w:rPr>
          <w:rFonts w:ascii="Palatino Linotype" w:eastAsiaTheme="majorEastAsia" w:hAnsi="Palatino Linotype" w:cstheme="majorBidi"/>
          <w:b/>
          <w:color w:val="000000" w:themeColor="text1"/>
          <w:lang w:val="es-MX" w:eastAsia="en-US"/>
        </w:rPr>
        <w:t>II. Supuestos de clasificación.</w:t>
      </w:r>
      <w:bookmarkEnd w:id="114"/>
      <w:bookmarkEnd w:id="115"/>
    </w:p>
    <w:p w14:paraId="3F19FBF5"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Las </w:t>
      </w:r>
      <w:r w:rsidRPr="00485A22">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62E3C815"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Los </w:t>
      </w:r>
      <w:r w:rsidRPr="00485A22">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577FC4EA" w14:textId="77777777" w:rsidR="004D38F2" w:rsidRPr="00485A22" w:rsidRDefault="004D38F2" w:rsidP="00485A22">
      <w:pPr>
        <w:tabs>
          <w:tab w:val="left" w:pos="5670"/>
        </w:tabs>
        <w:spacing w:line="360" w:lineRule="auto"/>
        <w:ind w:left="851" w:right="709"/>
        <w:jc w:val="both"/>
        <w:rPr>
          <w:rFonts w:ascii="Palatino Linotype" w:hAnsi="Palatino Linotype"/>
          <w:i/>
        </w:rPr>
      </w:pPr>
      <w:r w:rsidRPr="00485A22">
        <w:rPr>
          <w:rFonts w:ascii="Palatino Linotype" w:hAnsi="Palatino Linotype"/>
          <w:bCs/>
          <w:i/>
        </w:rPr>
        <w:t xml:space="preserve">“I. </w:t>
      </w:r>
      <w:r w:rsidRPr="00485A22">
        <w:rPr>
          <w:rFonts w:ascii="Palatino Linotype" w:hAnsi="Palatino Linotype"/>
          <w:i/>
        </w:rPr>
        <w:t xml:space="preserve">Se refiera a la información privada y los datos personales concernientes a una persona física o jurídica colectiva identificada o identificable; </w:t>
      </w:r>
    </w:p>
    <w:p w14:paraId="5BB22570" w14:textId="77777777" w:rsidR="004D38F2" w:rsidRPr="00485A22" w:rsidRDefault="004D38F2" w:rsidP="00485A22">
      <w:pPr>
        <w:tabs>
          <w:tab w:val="left" w:pos="5670"/>
        </w:tabs>
        <w:spacing w:line="360" w:lineRule="auto"/>
        <w:ind w:left="851" w:right="709"/>
        <w:jc w:val="both"/>
        <w:rPr>
          <w:rFonts w:ascii="Palatino Linotype" w:hAnsi="Palatino Linotype"/>
          <w:i/>
        </w:rPr>
      </w:pPr>
      <w:r w:rsidRPr="00485A22">
        <w:rPr>
          <w:rFonts w:ascii="Palatino Linotype" w:hAnsi="Palatino Linotype"/>
          <w:bCs/>
          <w:i/>
        </w:rPr>
        <w:t xml:space="preserve">II. </w:t>
      </w:r>
      <w:r w:rsidRPr="00485A22">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C53311F" w14:textId="77777777" w:rsidR="004D38F2" w:rsidRPr="00485A22" w:rsidRDefault="004D38F2" w:rsidP="00485A22">
      <w:pPr>
        <w:tabs>
          <w:tab w:val="left" w:pos="5670"/>
        </w:tabs>
        <w:spacing w:line="360" w:lineRule="auto"/>
        <w:ind w:left="851" w:right="709"/>
        <w:jc w:val="both"/>
        <w:rPr>
          <w:rFonts w:ascii="Palatino Linotype" w:hAnsi="Palatino Linotype"/>
          <w:i/>
        </w:rPr>
      </w:pPr>
      <w:r w:rsidRPr="00485A22">
        <w:rPr>
          <w:rFonts w:ascii="Palatino Linotype" w:hAnsi="Palatino Linotype"/>
          <w:bCs/>
          <w:i/>
        </w:rPr>
        <w:t xml:space="preserve">III. </w:t>
      </w:r>
      <w:r w:rsidRPr="00485A22">
        <w:rPr>
          <w:rFonts w:ascii="Palatino Linotype" w:hAnsi="Palatino Linotype"/>
          <w:i/>
        </w:rPr>
        <w:t xml:space="preserve">La que presenten los particulares a los sujetos obligados, de conformidad con lo dispuesto por las leyes o los tratados internacionales. </w:t>
      </w:r>
    </w:p>
    <w:p w14:paraId="7E9060A1" w14:textId="77777777" w:rsidR="004D38F2" w:rsidRPr="00485A22" w:rsidRDefault="004D38F2" w:rsidP="00485A22">
      <w:pPr>
        <w:tabs>
          <w:tab w:val="left" w:pos="5670"/>
        </w:tabs>
        <w:spacing w:line="360" w:lineRule="auto"/>
        <w:ind w:left="851" w:right="709"/>
        <w:jc w:val="both"/>
        <w:rPr>
          <w:rFonts w:ascii="Palatino Linotype" w:hAnsi="Palatino Linotype"/>
          <w:i/>
        </w:rPr>
      </w:pPr>
    </w:p>
    <w:p w14:paraId="03D7EFB0" w14:textId="77777777" w:rsidR="004D38F2" w:rsidRPr="00485A22" w:rsidRDefault="004D38F2" w:rsidP="0036788A">
      <w:pPr>
        <w:tabs>
          <w:tab w:val="left" w:pos="5670"/>
        </w:tabs>
        <w:spacing w:line="360" w:lineRule="auto"/>
        <w:ind w:left="851" w:right="709"/>
        <w:jc w:val="both"/>
        <w:rPr>
          <w:rFonts w:ascii="Palatino Linotype" w:hAnsi="Palatino Linotype"/>
          <w:i/>
        </w:rPr>
      </w:pPr>
      <w:r w:rsidRPr="00485A22">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3E9E3527" w14:textId="5669E166" w:rsidR="0036788A" w:rsidRPr="0036788A" w:rsidRDefault="004D38F2" w:rsidP="0036788A">
      <w:pPr>
        <w:tabs>
          <w:tab w:val="left" w:pos="5670"/>
        </w:tabs>
        <w:spacing w:line="360" w:lineRule="auto"/>
        <w:ind w:left="851" w:right="709"/>
        <w:jc w:val="both"/>
        <w:rPr>
          <w:rFonts w:ascii="Palatino Linotype" w:eastAsia="Calibri" w:hAnsi="Palatino Linotype" w:cs="Times New Roman"/>
          <w:i/>
        </w:rPr>
      </w:pPr>
      <w:r w:rsidRPr="00485A22">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1B276908"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Mientras </w:t>
      </w:r>
      <w:r w:rsidRPr="00485A22">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F51D70"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Entonces, como </w:t>
      </w:r>
      <w:r w:rsidRPr="00485A22">
        <w:rPr>
          <w:rFonts w:ascii="Palatino Linotype" w:hAnsi="Palatino Linotype" w:cs="Arial"/>
          <w:color w:val="000000" w:themeColor="text1"/>
        </w:rPr>
        <w:t xml:space="preserve">consecuencia de lo anterior, el </w:t>
      </w:r>
      <w:r w:rsidRPr="00485A22">
        <w:rPr>
          <w:rFonts w:ascii="Palatino Linotype" w:hAnsi="Palatino Linotype" w:cs="Arial"/>
          <w:b/>
          <w:color w:val="000000" w:themeColor="text1"/>
        </w:rPr>
        <w:t>SUJETO OBLIGADO</w:t>
      </w:r>
      <w:r w:rsidRPr="00485A22">
        <w:rPr>
          <w:rFonts w:ascii="Palatino Linotype" w:hAnsi="Palatino Linotype" w:cs="Arial"/>
          <w:color w:val="000000" w:themeColor="text1"/>
        </w:rPr>
        <w:t xml:space="preserve"> debe identificar claramente el tipo de información y </w:t>
      </w:r>
      <w:r w:rsidRPr="00485A22">
        <w:rPr>
          <w:rFonts w:ascii="Palatino Linotype" w:hAnsi="Palatino Linotype" w:cs="Arial"/>
          <w:b/>
          <w:u w:val="single"/>
        </w:rPr>
        <w:t>hacer un juicio de subsunción o encaje</w:t>
      </w:r>
      <w:r w:rsidRPr="00485A22">
        <w:rPr>
          <w:rFonts w:ascii="Palatino Linotype" w:hAnsi="Palatino Linotype" w:cs="Arial"/>
          <w:color w:val="000000" w:themeColor="text1"/>
          <w:vertAlign w:val="superscript"/>
        </w:rPr>
        <w:footnoteReference w:id="6"/>
      </w:r>
      <w:r w:rsidRPr="00485A22">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377411B" w14:textId="77777777" w:rsidR="004D38F2" w:rsidRPr="00485A22" w:rsidRDefault="004D38F2" w:rsidP="00485A22">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6" w:name="_Toc17991908"/>
      <w:bookmarkStart w:id="117" w:name="_Toc18070428"/>
      <w:r w:rsidRPr="00485A22">
        <w:rPr>
          <w:rFonts w:ascii="Palatino Linotype" w:eastAsiaTheme="majorEastAsia" w:hAnsi="Palatino Linotype" w:cstheme="majorBidi"/>
          <w:b/>
          <w:color w:val="000000" w:themeColor="text1"/>
          <w:lang w:val="es-MX" w:eastAsia="en-US"/>
        </w:rPr>
        <w:t>III. Formalidades para emitir el acuerdo de clasificación.</w:t>
      </w:r>
      <w:bookmarkEnd w:id="116"/>
      <w:bookmarkEnd w:id="117"/>
    </w:p>
    <w:p w14:paraId="51098678"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El </w:t>
      </w:r>
      <w:r w:rsidRPr="00485A22">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75788561"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rPr>
        <w:t xml:space="preserve">Evidentemente, </w:t>
      </w:r>
      <w:r w:rsidRPr="00485A22">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485A22">
        <w:rPr>
          <w:rFonts w:ascii="Palatino Linotype" w:hAnsi="Palatino Linotype" w:cs="Arial"/>
          <w:b/>
          <w:color w:val="000000" w:themeColor="text1"/>
          <w:u w:val="single"/>
        </w:rPr>
        <w:t>el acto reúna con los requisitos elementales</w:t>
      </w:r>
      <w:r w:rsidRPr="00485A22">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BA1C7A3"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874732E" w14:textId="77777777" w:rsidR="004D38F2" w:rsidRPr="00485A22" w:rsidRDefault="004D38F2" w:rsidP="00485A22">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8" w:name="_Toc17991909"/>
      <w:bookmarkStart w:id="119" w:name="_Toc18070429"/>
      <w:r w:rsidRPr="00485A22">
        <w:rPr>
          <w:rFonts w:ascii="Palatino Linotype" w:eastAsiaTheme="majorEastAsia" w:hAnsi="Palatino Linotype" w:cstheme="majorBidi"/>
          <w:b/>
          <w:color w:val="000000" w:themeColor="text1"/>
          <w:lang w:val="es-MX" w:eastAsia="en-US"/>
        </w:rPr>
        <w:t>IV. Requisitos de fondo del acuerdo de clasificación.</w:t>
      </w:r>
      <w:bookmarkEnd w:id="118"/>
      <w:bookmarkEnd w:id="119"/>
    </w:p>
    <w:p w14:paraId="2673AA0B"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E4F2510"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Times New Roman"/>
          <w:lang w:eastAsia="es-ES_tradnl"/>
        </w:rPr>
        <w:t xml:space="preserve">De lo </w:t>
      </w:r>
      <w:r w:rsidRPr="00485A22">
        <w:rPr>
          <w:rFonts w:ascii="Palatino Linotype" w:hAnsi="Palatino Linotype" w:cs="Arial"/>
          <w:color w:val="000000" w:themeColor="text1"/>
        </w:rPr>
        <w:t xml:space="preserve">anterior, se desprende que para una correcta </w:t>
      </w:r>
      <w:r w:rsidRPr="00485A22">
        <w:rPr>
          <w:rFonts w:ascii="Palatino Linotype" w:hAnsi="Palatino Linotype" w:cs="Arial"/>
          <w:b/>
          <w:color w:val="000000" w:themeColor="text1"/>
        </w:rPr>
        <w:t>clasificación total o parcial</w:t>
      </w:r>
      <w:r w:rsidRPr="00485A22">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4DB212"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485A22">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485A22">
        <w:rPr>
          <w:rFonts w:ascii="Palatino Linotype" w:hAnsi="Palatino Linotype" w:cs="Arial"/>
          <w:i/>
          <w:color w:val="000000" w:themeColor="text1"/>
          <w:vertAlign w:val="superscript"/>
        </w:rPr>
        <w:footnoteReference w:id="7"/>
      </w:r>
    </w:p>
    <w:p w14:paraId="28B565E2"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521266FE"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b/>
          <w:i/>
        </w:rPr>
        <w:t>“FUNDAMENTACIÓN Y MOTIVACIÓN.</w:t>
      </w:r>
      <w:r w:rsidRPr="00485A22">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05FA96" w14:textId="77777777" w:rsidR="004D38F2" w:rsidRPr="00485A22" w:rsidRDefault="004D38F2" w:rsidP="00485A22">
      <w:pPr>
        <w:spacing w:line="360" w:lineRule="auto"/>
        <w:ind w:left="851" w:right="567"/>
        <w:jc w:val="both"/>
        <w:rPr>
          <w:rFonts w:ascii="Palatino Linotype" w:hAnsi="Palatino Linotype"/>
          <w:i/>
        </w:rPr>
      </w:pPr>
    </w:p>
    <w:p w14:paraId="2B6B1DF1"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i/>
        </w:rPr>
        <w:t>SEGUNDO TRIBUNAL COLEGIADO DEL SEXTO CIRCUITO.</w:t>
      </w:r>
    </w:p>
    <w:p w14:paraId="47686B09"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i/>
        </w:rPr>
        <w:t>Amparo directo 194/88. Bufete Industrial Construcciones, S.A. de C.V. 28 de junio de 1988. Unanimidad de votos. Ponente: Gustavo Calvillo Rangel. Secretario: Jorge Alberto González Álvarez.</w:t>
      </w:r>
    </w:p>
    <w:p w14:paraId="0BDF12DD"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485A22">
        <w:rPr>
          <w:rFonts w:ascii="Palatino Linotype" w:hAnsi="Palatino Linotype"/>
          <w:i/>
        </w:rPr>
        <w:t>Esponda</w:t>
      </w:r>
      <w:proofErr w:type="spellEnd"/>
      <w:r w:rsidRPr="00485A22">
        <w:rPr>
          <w:rFonts w:ascii="Palatino Linotype" w:hAnsi="Palatino Linotype"/>
          <w:i/>
        </w:rPr>
        <w:t xml:space="preserve"> Rincón.</w:t>
      </w:r>
    </w:p>
    <w:p w14:paraId="07E34C8E"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i/>
        </w:rPr>
        <w:t xml:space="preserve">Amparo en revisión 333/88. </w:t>
      </w:r>
      <w:proofErr w:type="spellStart"/>
      <w:r w:rsidRPr="00485A22">
        <w:rPr>
          <w:rFonts w:ascii="Palatino Linotype" w:hAnsi="Palatino Linotype"/>
          <w:i/>
        </w:rPr>
        <w:t>Adilia</w:t>
      </w:r>
      <w:proofErr w:type="spellEnd"/>
      <w:r w:rsidRPr="00485A22">
        <w:rPr>
          <w:rFonts w:ascii="Palatino Linotype" w:hAnsi="Palatino Linotype"/>
          <w:i/>
        </w:rPr>
        <w:t xml:space="preserve"> Romero. 26 de octubre de 1988. Unanimidad de votos. Ponente: Arnoldo Nájera Virgen. Secretario: Enrique Crispín Campos Ramírez.</w:t>
      </w:r>
    </w:p>
    <w:p w14:paraId="35FC93C4"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i/>
        </w:rPr>
        <w:t xml:space="preserve">Amparo en revisión 597/95. Emilio Maurer Bretón. 15 de noviembre de 1995. Unanimidad de votos. Ponente: Clementina Ramírez Moguel </w:t>
      </w:r>
      <w:proofErr w:type="spellStart"/>
      <w:r w:rsidRPr="00485A22">
        <w:rPr>
          <w:rFonts w:ascii="Palatino Linotype" w:hAnsi="Palatino Linotype"/>
          <w:i/>
        </w:rPr>
        <w:t>Goyzueta</w:t>
      </w:r>
      <w:proofErr w:type="spellEnd"/>
      <w:r w:rsidRPr="00485A22">
        <w:rPr>
          <w:rFonts w:ascii="Palatino Linotype" w:hAnsi="Palatino Linotype"/>
          <w:i/>
        </w:rPr>
        <w:t>. Secretario: Gonzalo Carrera Molina.</w:t>
      </w:r>
    </w:p>
    <w:p w14:paraId="35BD982D"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485A22">
        <w:rPr>
          <w:rFonts w:ascii="Palatino Linotype" w:hAnsi="Palatino Linotype"/>
          <w:i/>
        </w:rPr>
        <w:t>Baigts</w:t>
      </w:r>
      <w:proofErr w:type="spellEnd"/>
      <w:r w:rsidRPr="00485A22">
        <w:rPr>
          <w:rFonts w:ascii="Palatino Linotype" w:hAnsi="Palatino Linotype"/>
          <w:i/>
        </w:rPr>
        <w:t xml:space="preserve"> Muñoz.</w:t>
      </w:r>
    </w:p>
    <w:p w14:paraId="4583C53F"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Así</w:t>
      </w:r>
      <w:r w:rsidRPr="00485A22">
        <w:rPr>
          <w:rFonts w:ascii="Palatino Linotype" w:eastAsia="Calibri" w:hAnsi="Palatino Linotype" w:cs="Times New Roman"/>
        </w:rPr>
        <w:t xml:space="preserve">, </w:t>
      </w:r>
      <w:r w:rsidRPr="00485A22">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32E5FD"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AAE0E87"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22700F03"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Ahora bien, para cada caso además de fundar y motivar, se</w:t>
      </w:r>
      <w:r w:rsidRPr="00485A22">
        <w:rPr>
          <w:rFonts w:ascii="Palatino Linotype" w:hAnsi="Palatino Linotype" w:cs="Arial"/>
          <w:b/>
          <w:color w:val="000000" w:themeColor="text1"/>
          <w:u w:val="single"/>
        </w:rPr>
        <w:t xml:space="preserve"> debe identificar con claridad qué datos contenidos en las documentales son susceptibles de suprimirse</w:t>
      </w:r>
      <w:r w:rsidRPr="00485A22">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485A22">
        <w:rPr>
          <w:rFonts w:ascii="Palatino Linotype" w:hAnsi="Palatino Linotype" w:cs="Arial"/>
          <w:color w:val="000000" w:themeColor="text1"/>
          <w:vertAlign w:val="superscript"/>
        </w:rPr>
        <w:footnoteReference w:id="8"/>
      </w:r>
      <w:r w:rsidRPr="00485A22">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3FFCA1E2" w14:textId="77777777" w:rsidR="004D38F2" w:rsidRPr="00485A22"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9401696" w14:textId="3A2C70BD" w:rsidR="004D38F2" w:rsidRPr="0036788A" w:rsidRDefault="004D38F2" w:rsidP="0036788A">
      <w:pPr>
        <w:keepNext/>
        <w:keepLines/>
        <w:tabs>
          <w:tab w:val="left" w:pos="7797"/>
          <w:tab w:val="left" w:pos="8222"/>
        </w:tabs>
        <w:spacing w:before="240" w:line="360" w:lineRule="auto"/>
        <w:outlineLvl w:val="0"/>
        <w:rPr>
          <w:rFonts w:ascii="Palatino Linotype" w:eastAsiaTheme="majorEastAsia" w:hAnsi="Palatino Linotype" w:cstheme="majorBidi"/>
          <w:b/>
          <w:color w:val="000000" w:themeColor="text1"/>
          <w:lang w:val="es-MX" w:eastAsia="en-US"/>
        </w:rPr>
      </w:pPr>
      <w:bookmarkStart w:id="120" w:name="_Toc17991910"/>
      <w:bookmarkStart w:id="121" w:name="_Toc18070430"/>
      <w:r w:rsidRPr="00485A22">
        <w:rPr>
          <w:rFonts w:ascii="Palatino Linotype" w:eastAsiaTheme="majorEastAsia" w:hAnsi="Palatino Linotype" w:cstheme="majorBidi"/>
          <w:b/>
          <w:color w:val="000000" w:themeColor="text1"/>
          <w:lang w:val="es-MX" w:eastAsia="en-US"/>
        </w:rPr>
        <w:t>V. Condiciones especiales de la clasificación de la información como confidencial.</w:t>
      </w:r>
      <w:bookmarkEnd w:id="120"/>
      <w:bookmarkEnd w:id="121"/>
    </w:p>
    <w:p w14:paraId="3AAF49F1" w14:textId="77777777" w:rsidR="004D38F2" w:rsidRPr="00485A22" w:rsidRDefault="004D38F2" w:rsidP="0036788A">
      <w:pPr>
        <w:widowControl w:val="0"/>
        <w:numPr>
          <w:ilvl w:val="0"/>
          <w:numId w:val="1"/>
        </w:numPr>
        <w:tabs>
          <w:tab w:val="left" w:pos="426"/>
          <w:tab w:val="left" w:pos="7797"/>
          <w:tab w:val="left" w:pos="8222"/>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71B46708" w14:textId="77777777" w:rsidR="004D38F2" w:rsidRPr="00485A22" w:rsidRDefault="004D38F2" w:rsidP="00485A22">
      <w:pPr>
        <w:spacing w:line="360" w:lineRule="auto"/>
        <w:ind w:left="851" w:right="567"/>
        <w:jc w:val="both"/>
        <w:rPr>
          <w:rFonts w:ascii="Palatino Linotype" w:hAnsi="Palatino Linotype"/>
          <w:bCs/>
          <w:i/>
        </w:rPr>
      </w:pPr>
      <w:r w:rsidRPr="00485A22">
        <w:rPr>
          <w:rFonts w:ascii="Palatino Linotype" w:hAnsi="Palatino Linotype"/>
          <w:bCs/>
          <w:i/>
        </w:rPr>
        <w:t>“I.</w:t>
      </w:r>
      <w:r w:rsidRPr="00485A22">
        <w:rPr>
          <w:rFonts w:ascii="Palatino Linotype" w:hAnsi="Palatino Linotype"/>
          <w:i/>
        </w:rPr>
        <w:t xml:space="preserve"> La información se encuentre en registros públicos o fuentes de acceso público;</w:t>
      </w:r>
    </w:p>
    <w:p w14:paraId="30E19EDC" w14:textId="77777777" w:rsidR="004D38F2" w:rsidRPr="00485A22" w:rsidRDefault="004D38F2" w:rsidP="00485A22">
      <w:pPr>
        <w:spacing w:line="360" w:lineRule="auto"/>
        <w:ind w:left="851" w:right="567"/>
        <w:jc w:val="both"/>
        <w:rPr>
          <w:rFonts w:ascii="Palatino Linotype" w:hAnsi="Palatino Linotype"/>
          <w:bCs/>
          <w:i/>
        </w:rPr>
      </w:pPr>
      <w:r w:rsidRPr="00485A22">
        <w:rPr>
          <w:rFonts w:ascii="Palatino Linotype" w:hAnsi="Palatino Linotype"/>
          <w:bCs/>
          <w:i/>
        </w:rPr>
        <w:t xml:space="preserve">II. </w:t>
      </w:r>
      <w:r w:rsidRPr="00485A22">
        <w:rPr>
          <w:rFonts w:ascii="Palatino Linotype" w:hAnsi="Palatino Linotype"/>
          <w:i/>
        </w:rPr>
        <w:t>Por Ley tenga el carácter de pública;</w:t>
      </w:r>
    </w:p>
    <w:p w14:paraId="5A9828A0"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bCs/>
          <w:i/>
        </w:rPr>
        <w:t xml:space="preserve">III. </w:t>
      </w:r>
      <w:r w:rsidRPr="00485A22">
        <w:rPr>
          <w:rFonts w:ascii="Palatino Linotype" w:hAnsi="Palatino Linotype"/>
          <w:i/>
        </w:rPr>
        <w:t xml:space="preserve">Exista una orden judicial; </w:t>
      </w:r>
    </w:p>
    <w:p w14:paraId="1A5B5FA3" w14:textId="77777777" w:rsidR="004D38F2" w:rsidRPr="00485A22" w:rsidRDefault="004D38F2" w:rsidP="00485A22">
      <w:pPr>
        <w:spacing w:line="360" w:lineRule="auto"/>
        <w:ind w:left="851" w:right="567"/>
        <w:jc w:val="both"/>
        <w:rPr>
          <w:rFonts w:ascii="Palatino Linotype" w:hAnsi="Palatino Linotype"/>
          <w:i/>
        </w:rPr>
      </w:pPr>
      <w:r w:rsidRPr="00485A22">
        <w:rPr>
          <w:rFonts w:ascii="Palatino Linotype" w:hAnsi="Palatino Linotype"/>
          <w:bCs/>
          <w:i/>
        </w:rPr>
        <w:t xml:space="preserve">IV. </w:t>
      </w:r>
      <w:r w:rsidRPr="00485A22">
        <w:rPr>
          <w:rFonts w:ascii="Palatino Linotype" w:hAnsi="Palatino Linotype"/>
          <w:i/>
        </w:rPr>
        <w:t xml:space="preserve">Por razones de seguridad pública, o para proteger los derechos de terceros, se requiera su publicación; o </w:t>
      </w:r>
    </w:p>
    <w:p w14:paraId="3E70BE11" w14:textId="77777777" w:rsidR="004D38F2" w:rsidRPr="00485A22" w:rsidRDefault="004D38F2" w:rsidP="00485A22">
      <w:pPr>
        <w:spacing w:line="360" w:lineRule="auto"/>
        <w:ind w:left="851" w:right="567"/>
        <w:jc w:val="both"/>
        <w:rPr>
          <w:rFonts w:ascii="Palatino Linotype" w:hAnsi="Palatino Linotype" w:cs="Times New Roman"/>
          <w:lang w:eastAsia="es-ES_tradnl"/>
        </w:rPr>
      </w:pPr>
      <w:r w:rsidRPr="00485A22">
        <w:rPr>
          <w:rFonts w:ascii="Palatino Linotype" w:hAnsi="Palatino Linotype"/>
          <w:bCs/>
          <w:i/>
        </w:rPr>
        <w:t xml:space="preserve">V. </w:t>
      </w:r>
      <w:r w:rsidRPr="00485A22">
        <w:rPr>
          <w:rFonts w:ascii="Palatino Linotype" w:hAnsi="Palatino Linotype"/>
          <w:i/>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06386174" w14:textId="77777777" w:rsidR="004D38F2" w:rsidRPr="0036788A"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1351CDBC" w14:textId="77777777" w:rsidR="0036788A" w:rsidRPr="0036788A" w:rsidRDefault="0036788A" w:rsidP="0036788A">
      <w:pPr>
        <w:widowControl w:val="0"/>
        <w:tabs>
          <w:tab w:val="left" w:pos="426"/>
        </w:tabs>
        <w:autoSpaceDE w:val="0"/>
        <w:autoSpaceDN w:val="0"/>
        <w:adjustRightInd w:val="0"/>
        <w:spacing w:before="240" w:after="240" w:line="360" w:lineRule="auto"/>
        <w:jc w:val="both"/>
        <w:rPr>
          <w:rFonts w:ascii="Palatino Linotype" w:hAnsi="Palatino Linotype" w:cs="Times New Roman"/>
          <w:sz w:val="6"/>
          <w:lang w:eastAsia="es-ES_tradnl"/>
        </w:rPr>
      </w:pPr>
    </w:p>
    <w:p w14:paraId="3BFF595C" w14:textId="77777777" w:rsidR="004D38F2" w:rsidRPr="0036788A"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s="Arial"/>
          <w:color w:val="000000" w:themeColor="text1"/>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2D41A79" w14:textId="77777777" w:rsidR="0036788A" w:rsidRPr="0036788A" w:rsidRDefault="0036788A" w:rsidP="0036788A">
      <w:pPr>
        <w:widowControl w:val="0"/>
        <w:tabs>
          <w:tab w:val="left" w:pos="426"/>
        </w:tabs>
        <w:autoSpaceDE w:val="0"/>
        <w:autoSpaceDN w:val="0"/>
        <w:adjustRightInd w:val="0"/>
        <w:spacing w:before="240" w:after="240" w:line="360" w:lineRule="auto"/>
        <w:jc w:val="both"/>
        <w:rPr>
          <w:rFonts w:ascii="Palatino Linotype" w:hAnsi="Palatino Linotype" w:cs="Times New Roman"/>
          <w:sz w:val="6"/>
          <w:lang w:eastAsia="es-ES_tradnl"/>
        </w:rPr>
      </w:pPr>
    </w:p>
    <w:p w14:paraId="4E13FD6E" w14:textId="20E34FAA" w:rsidR="004D38F2" w:rsidRPr="0036788A" w:rsidRDefault="004D38F2" w:rsidP="0036788A">
      <w:pPr>
        <w:pStyle w:val="Prrafodelista"/>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36788A">
        <w:rPr>
          <w:rFonts w:ascii="Palatino Linotype" w:hAnsi="Palatino Linotype" w:cs="Arial"/>
          <w:color w:val="000000" w:themeColor="text1"/>
        </w:rPr>
        <w:t xml:space="preserve">Luego entonces, en términos del artículo 179 fracciones </w:t>
      </w:r>
      <w:r w:rsidR="00D011A2" w:rsidRPr="0036788A">
        <w:rPr>
          <w:rFonts w:ascii="Palatino Linotype" w:hAnsi="Palatino Linotype" w:cs="Arial"/>
          <w:color w:val="000000" w:themeColor="text1"/>
        </w:rPr>
        <w:t>V,</w:t>
      </w:r>
      <w:r w:rsidRPr="0036788A">
        <w:rPr>
          <w:rFonts w:ascii="Palatino Linotype" w:hAnsi="Palatino Linotype" w:cs="Arial"/>
          <w:color w:val="000000" w:themeColor="text1"/>
        </w:rPr>
        <w:t xml:space="preserve"> VI y XIII de la Ley de Transparencia y Acceso a la Información Pública del Estado de México y Municipios, </w:t>
      </w:r>
      <w:r w:rsidRPr="0036788A">
        <w:rPr>
          <w:rFonts w:ascii="Palatino Linotype" w:eastAsia="MS Mincho" w:hAnsi="Palatino Linotype" w:cstheme="majorBidi"/>
        </w:rPr>
        <w:t xml:space="preserve">resultan </w:t>
      </w:r>
      <w:r w:rsidRPr="0036788A">
        <w:rPr>
          <w:rFonts w:ascii="Palatino Linotype" w:eastAsia="Times New Roman" w:hAnsi="Palatino Linotype" w:cs="Arial"/>
        </w:rPr>
        <w:t>fundadas las</w:t>
      </w:r>
      <w:r w:rsidRPr="0036788A">
        <w:rPr>
          <w:rFonts w:ascii="Palatino Linotype" w:eastAsia="Times New Roman" w:hAnsi="Palatino Linotype" w:cs="Arial"/>
          <w:b/>
        </w:rPr>
        <w:t xml:space="preserve"> </w:t>
      </w:r>
      <w:r w:rsidRPr="0036788A">
        <w:rPr>
          <w:rFonts w:ascii="Palatino Linotype" w:eastAsia="Times New Roman" w:hAnsi="Palatino Linotype" w:cs="Arial"/>
          <w:lang w:val="es-ES"/>
        </w:rPr>
        <w:t xml:space="preserve">razones o motivos de inconformidad hechos valer por el </w:t>
      </w:r>
      <w:r w:rsidRPr="0036788A">
        <w:rPr>
          <w:rFonts w:ascii="Palatino Linotype" w:eastAsia="Times New Roman" w:hAnsi="Palatino Linotype" w:cs="Arial"/>
          <w:b/>
          <w:lang w:val="es-ES"/>
        </w:rPr>
        <w:t>RECURRENTE</w:t>
      </w:r>
      <w:r w:rsidRPr="0036788A">
        <w:rPr>
          <w:rFonts w:ascii="Palatino Linotype" w:eastAsia="Times New Roman" w:hAnsi="Palatino Linotype" w:cs="Arial"/>
          <w:lang w:val="es-ES"/>
        </w:rPr>
        <w:t xml:space="preserve"> </w:t>
      </w:r>
      <w:r w:rsidRPr="0036788A">
        <w:rPr>
          <w:rFonts w:ascii="Palatino Linotype" w:eastAsia="Calibri" w:hAnsi="Palatino Linotype" w:cs="Arial"/>
          <w:lang w:val="es-ES"/>
        </w:rPr>
        <w:t>en los recursos de revisión en mérito</w:t>
      </w:r>
      <w:r w:rsidRPr="0036788A">
        <w:rPr>
          <w:rFonts w:ascii="Palatino Linotype" w:eastAsia="Calibri" w:hAnsi="Palatino Linotype" w:cs="Times New Roman"/>
        </w:rPr>
        <w:t>.</w:t>
      </w:r>
    </w:p>
    <w:p w14:paraId="73D66360" w14:textId="77777777" w:rsidR="0036788A" w:rsidRPr="0036788A" w:rsidRDefault="0036788A" w:rsidP="0036788A">
      <w:pPr>
        <w:pStyle w:val="Prrafodelista"/>
        <w:widowControl w:val="0"/>
        <w:tabs>
          <w:tab w:val="left" w:pos="426"/>
        </w:tabs>
        <w:autoSpaceDE w:val="0"/>
        <w:autoSpaceDN w:val="0"/>
        <w:adjustRightInd w:val="0"/>
        <w:spacing w:before="240" w:after="240" w:line="360" w:lineRule="auto"/>
        <w:ind w:left="0"/>
        <w:jc w:val="both"/>
        <w:rPr>
          <w:rFonts w:ascii="Palatino Linotype" w:hAnsi="Palatino Linotype" w:cs="Times New Roman"/>
          <w:sz w:val="12"/>
          <w:lang w:eastAsia="es-ES_tradnl"/>
        </w:rPr>
      </w:pPr>
    </w:p>
    <w:p w14:paraId="6CB9B305" w14:textId="2A68576D" w:rsidR="004D38F2" w:rsidRPr="0036788A" w:rsidRDefault="004D38F2" w:rsidP="0036788A">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485A22">
        <w:rPr>
          <w:rFonts w:ascii="Palatino Linotype" w:hAnsi="Palatino Linotype"/>
          <w:color w:val="000000" w:themeColor="text1"/>
          <w:lang w:val="es-ES" w:eastAsia="es-MX"/>
        </w:rPr>
        <w:t xml:space="preserve">Por lo anteriormente expuesto y fundado, este </w:t>
      </w:r>
      <w:r w:rsidRPr="00485A22">
        <w:rPr>
          <w:rFonts w:ascii="Palatino Linotype" w:hAnsi="Palatino Linotype"/>
          <w:b/>
          <w:bCs/>
          <w:color w:val="000000" w:themeColor="text1"/>
          <w:lang w:val="es-ES" w:eastAsia="es-MX"/>
        </w:rPr>
        <w:t>ÓRGANO GARANTE</w:t>
      </w:r>
      <w:r w:rsidRPr="00485A22">
        <w:rPr>
          <w:rFonts w:ascii="Palatino Linotype" w:hAnsi="Palatino Linotype"/>
          <w:color w:val="000000" w:themeColor="text1"/>
          <w:lang w:val="es-ES" w:eastAsia="es-MX"/>
        </w:rPr>
        <w:t xml:space="preserve"> emite los siguientes:</w:t>
      </w:r>
    </w:p>
    <w:p w14:paraId="2D89091E" w14:textId="77777777" w:rsidR="0036788A" w:rsidRDefault="0036788A" w:rsidP="0036788A">
      <w:pPr>
        <w:widowControl w:val="0"/>
        <w:tabs>
          <w:tab w:val="left" w:pos="426"/>
        </w:tabs>
        <w:autoSpaceDE w:val="0"/>
        <w:autoSpaceDN w:val="0"/>
        <w:adjustRightInd w:val="0"/>
        <w:spacing w:before="240" w:after="240" w:line="360" w:lineRule="auto"/>
        <w:jc w:val="both"/>
        <w:rPr>
          <w:rFonts w:ascii="Palatino Linotype" w:hAnsi="Palatino Linotype"/>
          <w:color w:val="000000" w:themeColor="text1"/>
          <w:lang w:val="es-ES" w:eastAsia="es-MX"/>
        </w:rPr>
      </w:pPr>
    </w:p>
    <w:p w14:paraId="089C7E2C" w14:textId="77777777" w:rsidR="0036788A" w:rsidRPr="00485A22" w:rsidRDefault="0036788A" w:rsidP="0036788A">
      <w:pPr>
        <w:widowControl w:val="0"/>
        <w:tabs>
          <w:tab w:val="left" w:pos="426"/>
        </w:tabs>
        <w:autoSpaceDE w:val="0"/>
        <w:autoSpaceDN w:val="0"/>
        <w:adjustRightInd w:val="0"/>
        <w:spacing w:before="240" w:after="240" w:line="360" w:lineRule="auto"/>
        <w:jc w:val="both"/>
        <w:rPr>
          <w:rFonts w:ascii="Palatino Linotype" w:hAnsi="Palatino Linotype" w:cs="Times New Roman"/>
          <w:lang w:eastAsia="es-ES_tradnl"/>
        </w:rPr>
      </w:pPr>
    </w:p>
    <w:p w14:paraId="2DF00469" w14:textId="6BE5EBB6" w:rsidR="005C6142" w:rsidRPr="00485A22" w:rsidRDefault="00B83E2E" w:rsidP="00485A22">
      <w:pPr>
        <w:pStyle w:val="Ttulo1"/>
        <w:spacing w:line="360" w:lineRule="auto"/>
        <w:jc w:val="center"/>
        <w:rPr>
          <w:b/>
          <w:color w:val="000000" w:themeColor="text1"/>
          <w:szCs w:val="24"/>
        </w:rPr>
      </w:pPr>
      <w:bookmarkStart w:id="122" w:name="_Toc466371865"/>
      <w:bookmarkStart w:id="123" w:name="_Toc466377653"/>
      <w:bookmarkStart w:id="124" w:name="_Toc490733631"/>
      <w:bookmarkStart w:id="125" w:name="_Toc495490236"/>
      <w:bookmarkStart w:id="126" w:name="_Toc18070431"/>
      <w:bookmarkEnd w:id="99"/>
      <w:bookmarkEnd w:id="100"/>
      <w:bookmarkEnd w:id="101"/>
      <w:bookmarkEnd w:id="102"/>
      <w:r w:rsidRPr="00485A22">
        <w:rPr>
          <w:b/>
          <w:color w:val="000000" w:themeColor="text1"/>
          <w:szCs w:val="24"/>
        </w:rPr>
        <w:t>R E S O L U T I V O S</w:t>
      </w:r>
      <w:bookmarkEnd w:id="122"/>
      <w:bookmarkEnd w:id="123"/>
      <w:bookmarkEnd w:id="124"/>
      <w:bookmarkEnd w:id="125"/>
      <w:bookmarkEnd w:id="126"/>
    </w:p>
    <w:p w14:paraId="2CC83C33" w14:textId="58196C67" w:rsidR="004D38F2" w:rsidRPr="00485A22" w:rsidRDefault="00C6671B" w:rsidP="00485A22">
      <w:pPr>
        <w:spacing w:before="240" w:after="360" w:line="360" w:lineRule="auto"/>
        <w:jc w:val="both"/>
        <w:rPr>
          <w:rFonts w:ascii="Palatino Linotype" w:eastAsia="Calibri" w:hAnsi="Palatino Linotype" w:cs="Arial"/>
          <w:lang w:val="es-ES"/>
        </w:rPr>
      </w:pPr>
      <w:r w:rsidRPr="00485A22">
        <w:rPr>
          <w:rFonts w:ascii="Palatino Linotype" w:eastAsia="Times New Roman" w:hAnsi="Palatino Linotype" w:cs="Arial"/>
          <w:b/>
        </w:rPr>
        <w:t>PRIMERO</w:t>
      </w:r>
      <w:r w:rsidRPr="00485A22">
        <w:rPr>
          <w:rFonts w:ascii="Palatino Linotype" w:eastAsia="Times New Roman" w:hAnsi="Palatino Linotype" w:cs="Arial"/>
          <w:lang w:val="es-ES"/>
        </w:rPr>
        <w:t xml:space="preserve">. Resultan fundadas las razones y motivos de </w:t>
      </w:r>
      <w:r w:rsidR="003D3073" w:rsidRPr="00485A22">
        <w:rPr>
          <w:rFonts w:ascii="Palatino Linotype" w:eastAsia="Times New Roman" w:hAnsi="Palatino Linotype" w:cs="Arial"/>
          <w:lang w:val="es-ES"/>
        </w:rPr>
        <w:t xml:space="preserve">inconformidad hechos valer </w:t>
      </w:r>
      <w:r w:rsidRPr="00485A22">
        <w:rPr>
          <w:rFonts w:ascii="Palatino Linotype" w:eastAsia="Times New Roman" w:hAnsi="Palatino Linotype" w:cs="Arial"/>
          <w:lang w:val="es-ES"/>
        </w:rPr>
        <w:t>e</w:t>
      </w:r>
      <w:r w:rsidRPr="00485A22">
        <w:rPr>
          <w:rFonts w:ascii="Palatino Linotype" w:eastAsia="Calibri" w:hAnsi="Palatino Linotype" w:cs="Arial"/>
          <w:lang w:val="es-ES"/>
        </w:rPr>
        <w:t>n los recursos de revisión</w:t>
      </w:r>
      <w:r w:rsidR="001E380D" w:rsidRPr="00485A22">
        <w:rPr>
          <w:rFonts w:ascii="Palatino Linotype" w:eastAsia="Calibri" w:hAnsi="Palatino Linotype" w:cs="Arial"/>
          <w:lang w:val="es-ES"/>
        </w:rPr>
        <w:t xml:space="preserve"> </w:t>
      </w:r>
      <w:r w:rsidR="004D38F2" w:rsidRPr="00485A22">
        <w:rPr>
          <w:rFonts w:ascii="Palatino Linotype" w:eastAsia="Calibri" w:hAnsi="Palatino Linotype" w:cs="Arial"/>
          <w:b/>
        </w:rPr>
        <w:t>05243/INFOEM/IP/RR/2019, 05244/INFOEM/IP/RR/2019, 05479/INFOEM/IP/RR/2019 05492/INFOEM/IP/RR/2019 y 05493/INFOEM/IP/RR/2019</w:t>
      </w:r>
      <w:r w:rsidRPr="00485A22">
        <w:rPr>
          <w:rFonts w:ascii="Palatino Linotype" w:eastAsia="Calibri" w:hAnsi="Palatino Linotype" w:cs="Arial"/>
          <w:lang w:val="es-ES"/>
        </w:rPr>
        <w:t xml:space="preserve"> </w:t>
      </w:r>
      <w:r w:rsidR="00D011A2" w:rsidRPr="00485A22">
        <w:rPr>
          <w:rFonts w:ascii="Palatino Linotype" w:eastAsia="Times New Roman" w:hAnsi="Palatino Linotype" w:cs="Times New Roman"/>
        </w:rPr>
        <w:t xml:space="preserve">en términos de los </w:t>
      </w:r>
      <w:r w:rsidR="00D011A2" w:rsidRPr="00485A22">
        <w:rPr>
          <w:rFonts w:ascii="Palatino Linotype" w:eastAsia="Times New Roman" w:hAnsi="Palatino Linotype" w:cs="Times New Roman"/>
          <w:b/>
        </w:rPr>
        <w:t>C</w:t>
      </w:r>
      <w:r w:rsidRPr="00485A22">
        <w:rPr>
          <w:rFonts w:ascii="Palatino Linotype" w:eastAsia="Times New Roman" w:hAnsi="Palatino Linotype" w:cs="Times New Roman"/>
          <w:b/>
        </w:rPr>
        <w:t>onsiderandos</w:t>
      </w:r>
      <w:r w:rsidRPr="00485A22">
        <w:rPr>
          <w:rFonts w:ascii="Palatino Linotype" w:eastAsia="Times New Roman" w:hAnsi="Palatino Linotype" w:cs="Times New Roman"/>
        </w:rPr>
        <w:t xml:space="preserve"> </w:t>
      </w:r>
      <w:r w:rsidRPr="00485A22">
        <w:rPr>
          <w:rFonts w:ascii="Palatino Linotype" w:eastAsia="Times New Roman" w:hAnsi="Palatino Linotype" w:cs="Times New Roman"/>
          <w:b/>
        </w:rPr>
        <w:t xml:space="preserve">CUARTO y QUINTO </w:t>
      </w:r>
      <w:r w:rsidR="00B6633C" w:rsidRPr="00485A22">
        <w:rPr>
          <w:rFonts w:ascii="Palatino Linotype" w:eastAsia="Times New Roman" w:hAnsi="Palatino Linotype" w:cs="Times New Roman"/>
        </w:rPr>
        <w:t xml:space="preserve">de la presente resolución por lo que se </w:t>
      </w:r>
      <w:r w:rsidR="00B6633C" w:rsidRPr="00485A22">
        <w:rPr>
          <w:rFonts w:ascii="Palatino Linotype" w:eastAsia="Times New Roman" w:hAnsi="Palatino Linotype" w:cs="Times New Roman"/>
          <w:b/>
        </w:rPr>
        <w:t xml:space="preserve">REVOCAN </w:t>
      </w:r>
      <w:r w:rsidR="00B6633C" w:rsidRPr="00485A22">
        <w:rPr>
          <w:rFonts w:ascii="Palatino Linotype" w:eastAsia="Times New Roman" w:hAnsi="Palatino Linotype" w:cs="Times New Roman"/>
        </w:rPr>
        <w:t xml:space="preserve">las respuestas emitidas por el </w:t>
      </w:r>
      <w:r w:rsidR="00B6633C" w:rsidRPr="00485A22">
        <w:rPr>
          <w:rFonts w:ascii="Palatino Linotype" w:eastAsia="Times New Roman" w:hAnsi="Palatino Linotype" w:cs="Times New Roman"/>
          <w:b/>
        </w:rPr>
        <w:t>Ayuntamiento de Tianguistenco</w:t>
      </w:r>
      <w:r w:rsidR="00B6633C" w:rsidRPr="00485A22">
        <w:rPr>
          <w:rFonts w:ascii="Palatino Linotype" w:eastAsia="Times New Roman" w:hAnsi="Palatino Linotype" w:cs="Times New Roman"/>
        </w:rPr>
        <w:t xml:space="preserve">. </w:t>
      </w:r>
    </w:p>
    <w:p w14:paraId="68B6DE18" w14:textId="2EB246B5" w:rsidR="0036788A" w:rsidRPr="0036788A" w:rsidRDefault="00C6671B" w:rsidP="00485A22">
      <w:pPr>
        <w:spacing w:before="240" w:after="240" w:line="360" w:lineRule="auto"/>
        <w:jc w:val="both"/>
        <w:rPr>
          <w:rFonts w:ascii="Palatino Linotype" w:eastAsia="Calibri" w:hAnsi="Palatino Linotype" w:cs="Arial"/>
          <w:b/>
          <w:lang w:val="es-ES"/>
        </w:rPr>
      </w:pPr>
      <w:bookmarkStart w:id="127" w:name="_Toc503891607"/>
      <w:bookmarkStart w:id="128" w:name="_Toc511647757"/>
      <w:bookmarkStart w:id="129" w:name="_Toc511647818"/>
      <w:bookmarkStart w:id="130" w:name="_Toc477891768"/>
      <w:bookmarkStart w:id="131" w:name="_Toc477891858"/>
      <w:bookmarkStart w:id="132" w:name="_Toc481576259"/>
      <w:bookmarkStart w:id="133" w:name="_Toc492590391"/>
      <w:bookmarkStart w:id="134" w:name="_Toc462653937"/>
      <w:bookmarkStart w:id="135" w:name="_Toc453696502"/>
      <w:bookmarkStart w:id="136" w:name="_Toc454301155"/>
      <w:r w:rsidRPr="00485A22">
        <w:rPr>
          <w:rFonts w:ascii="Palatino Linotype" w:eastAsia="Times New Roman" w:hAnsi="Palatino Linotype" w:cs="Times New Roman"/>
          <w:b/>
        </w:rPr>
        <w:t>SEGUNDO.</w:t>
      </w:r>
      <w:bookmarkEnd w:id="127"/>
      <w:bookmarkEnd w:id="128"/>
      <w:bookmarkEnd w:id="129"/>
      <w:r w:rsidR="001E380D" w:rsidRPr="00485A22">
        <w:rPr>
          <w:rFonts w:ascii="Palatino Linotype" w:eastAsia="Times New Roman" w:hAnsi="Palatino Linotype" w:cs="Times New Roman"/>
          <w:b/>
        </w:rPr>
        <w:t xml:space="preserve"> </w:t>
      </w:r>
      <w:r w:rsidR="00B6633C" w:rsidRPr="00485A22">
        <w:rPr>
          <w:rFonts w:ascii="Palatino Linotype" w:eastAsia="Times New Roman" w:hAnsi="Palatino Linotype" w:cs="Times New Roman"/>
        </w:rPr>
        <w:t xml:space="preserve">Resultan parcialmente fundadas las razones o motivos de inconformidad hechos valer en el recurso de revisión </w:t>
      </w:r>
      <w:r w:rsidR="00B6633C" w:rsidRPr="00485A22">
        <w:rPr>
          <w:rFonts w:ascii="Palatino Linotype" w:eastAsia="Calibri" w:hAnsi="Palatino Linotype" w:cs="Arial"/>
          <w:b/>
        </w:rPr>
        <w:t xml:space="preserve">05245/INFOEM/IP/RR/2019 </w:t>
      </w:r>
      <w:r w:rsidR="00B6633C" w:rsidRPr="00485A22">
        <w:rPr>
          <w:rFonts w:ascii="Palatino Linotype" w:eastAsia="Calibri" w:hAnsi="Palatino Linotype" w:cs="Arial"/>
        </w:rPr>
        <w:t xml:space="preserve">en términos de los </w:t>
      </w:r>
      <w:r w:rsidR="00B6633C" w:rsidRPr="00485A22">
        <w:rPr>
          <w:rFonts w:ascii="Palatino Linotype" w:eastAsia="Calibri" w:hAnsi="Palatino Linotype" w:cs="Arial"/>
          <w:b/>
        </w:rPr>
        <w:t>Considerandos CUARTO y QUINTO d</w:t>
      </w:r>
      <w:r w:rsidR="00B6633C" w:rsidRPr="00485A22">
        <w:rPr>
          <w:rFonts w:ascii="Palatino Linotype" w:eastAsia="Calibri" w:hAnsi="Palatino Linotype" w:cs="Arial"/>
        </w:rPr>
        <w:t>e la presente resolución</w:t>
      </w:r>
      <w:r w:rsidR="00B6633C" w:rsidRPr="00485A22">
        <w:rPr>
          <w:rFonts w:ascii="Palatino Linotype" w:eastAsia="Calibri" w:hAnsi="Palatino Linotype" w:cs="Arial"/>
          <w:lang w:val="es-ES"/>
        </w:rPr>
        <w:t>, por lo que se</w:t>
      </w:r>
      <w:r w:rsidR="00B6633C" w:rsidRPr="00485A22">
        <w:rPr>
          <w:rFonts w:ascii="Palatino Linotype" w:eastAsia="Calibri" w:hAnsi="Palatino Linotype" w:cs="Arial"/>
          <w:b/>
          <w:lang w:val="es-ES"/>
        </w:rPr>
        <w:t xml:space="preserve"> MODIFICA </w:t>
      </w:r>
      <w:r w:rsidR="00B6633C" w:rsidRPr="00485A22">
        <w:rPr>
          <w:rFonts w:ascii="Palatino Linotype" w:eastAsia="Calibri" w:hAnsi="Palatino Linotype" w:cs="Arial"/>
          <w:lang w:val="es-ES"/>
        </w:rPr>
        <w:t>la respuesta emitida por el</w:t>
      </w:r>
      <w:r w:rsidR="00B6633C" w:rsidRPr="00485A22">
        <w:rPr>
          <w:rFonts w:ascii="Palatino Linotype" w:eastAsia="Calibri" w:hAnsi="Palatino Linotype" w:cs="Arial"/>
          <w:b/>
          <w:lang w:val="es-ES"/>
        </w:rPr>
        <w:t xml:space="preserve"> Ayuntamiento de Tianguistenco. </w:t>
      </w:r>
    </w:p>
    <w:bookmarkEnd w:id="130"/>
    <w:bookmarkEnd w:id="131"/>
    <w:bookmarkEnd w:id="132"/>
    <w:bookmarkEnd w:id="133"/>
    <w:bookmarkEnd w:id="134"/>
    <w:bookmarkEnd w:id="135"/>
    <w:bookmarkEnd w:id="136"/>
    <w:p w14:paraId="6E461A25" w14:textId="2D943340" w:rsidR="00C6671B" w:rsidRPr="00485A22" w:rsidRDefault="001E380D" w:rsidP="00485A22">
      <w:pPr>
        <w:spacing w:before="240" w:after="240" w:line="360" w:lineRule="auto"/>
        <w:jc w:val="both"/>
        <w:rPr>
          <w:rFonts w:ascii="Palatino Linotype" w:eastAsia="Calibri" w:hAnsi="Palatino Linotype" w:cs="Arial"/>
          <w:lang w:val="es-ES"/>
        </w:rPr>
      </w:pPr>
      <w:r w:rsidRPr="00485A22">
        <w:rPr>
          <w:rFonts w:ascii="Palatino Linotype" w:eastAsia="Times New Roman" w:hAnsi="Palatino Linotype" w:cs="Times New Roman"/>
          <w:b/>
        </w:rPr>
        <w:t>TERCERO.</w:t>
      </w:r>
      <w:r w:rsidRPr="00485A22">
        <w:rPr>
          <w:rFonts w:ascii="Palatino Linotype" w:eastAsia="Times New Roman" w:hAnsi="Palatino Linotype" w:cs="Times New Roman"/>
        </w:rPr>
        <w:t xml:space="preserve"> </w:t>
      </w:r>
      <w:r w:rsidR="006633F4" w:rsidRPr="00485A22">
        <w:rPr>
          <w:rFonts w:ascii="Palatino Linotype" w:eastAsia="Times New Roman" w:hAnsi="Palatino Linotype" w:cs="Times New Roman"/>
        </w:rPr>
        <w:t>Por lo que se</w:t>
      </w:r>
      <w:r w:rsidR="00C6671B" w:rsidRPr="00485A22">
        <w:rPr>
          <w:rFonts w:ascii="Palatino Linotype" w:eastAsia="Calibri" w:hAnsi="Palatino Linotype" w:cs="Arial"/>
          <w:b/>
          <w:lang w:val="es-ES"/>
        </w:rPr>
        <w:t xml:space="preserve"> </w:t>
      </w:r>
      <w:r w:rsidR="00D90C23" w:rsidRPr="00485A22">
        <w:rPr>
          <w:rFonts w:ascii="Palatino Linotype" w:eastAsia="Calibri" w:hAnsi="Palatino Linotype" w:cs="Arial"/>
          <w:b/>
          <w:lang w:val="es-ES"/>
        </w:rPr>
        <w:t xml:space="preserve">ORDENA </w:t>
      </w:r>
      <w:r w:rsidRPr="00485A22">
        <w:rPr>
          <w:rFonts w:ascii="Palatino Linotype" w:eastAsia="Calibri" w:hAnsi="Palatino Linotype" w:cs="Arial"/>
          <w:lang w:val="es-ES"/>
        </w:rPr>
        <w:t>entregar</w:t>
      </w:r>
      <w:r w:rsidRPr="00485A22">
        <w:rPr>
          <w:rFonts w:ascii="Palatino Linotype" w:eastAsia="Calibri" w:hAnsi="Palatino Linotype" w:cs="Arial"/>
          <w:b/>
          <w:lang w:val="es-ES"/>
        </w:rPr>
        <w:t xml:space="preserve"> </w:t>
      </w:r>
      <w:r w:rsidR="00C6671B" w:rsidRPr="00485A22">
        <w:rPr>
          <w:rFonts w:ascii="Palatino Linotype" w:eastAsia="Times New Roman" w:hAnsi="Palatino Linotype" w:cs="Arial"/>
          <w:lang w:val="es-ES"/>
        </w:rPr>
        <w:t xml:space="preserve">vía </w:t>
      </w:r>
      <w:r w:rsidR="00C6671B" w:rsidRPr="00485A22">
        <w:rPr>
          <w:rFonts w:ascii="Palatino Linotype" w:eastAsia="Times New Roman" w:hAnsi="Palatino Linotype" w:cs="Arial"/>
        </w:rPr>
        <w:t xml:space="preserve">Sistema de Acceso a Información Mexiquense </w:t>
      </w:r>
      <w:r w:rsidR="00C6671B" w:rsidRPr="00485A22">
        <w:rPr>
          <w:rFonts w:ascii="Palatino Linotype" w:eastAsia="Times New Roman" w:hAnsi="Palatino Linotype" w:cs="Arial"/>
          <w:b/>
        </w:rPr>
        <w:t>(SAIMEX)</w:t>
      </w:r>
      <w:r w:rsidR="00C6671B" w:rsidRPr="00485A22">
        <w:rPr>
          <w:rFonts w:ascii="Palatino Linotype" w:eastAsia="Times New Roman" w:hAnsi="Palatino Linotype" w:cs="Arial"/>
          <w:lang w:val="es-ES"/>
        </w:rPr>
        <w:t xml:space="preserve">, </w:t>
      </w:r>
      <w:r w:rsidR="00D011A2" w:rsidRPr="00485A22">
        <w:rPr>
          <w:rFonts w:ascii="Palatino Linotype" w:eastAsia="Times New Roman" w:hAnsi="Palatino Linotype" w:cs="Arial"/>
          <w:lang w:val="es-ES"/>
        </w:rPr>
        <w:t xml:space="preserve">previa búsqueda exhaustiva y razonable, </w:t>
      </w:r>
      <w:r w:rsidRPr="00485A22">
        <w:rPr>
          <w:rFonts w:ascii="Palatino Linotype" w:eastAsia="Times New Roman" w:hAnsi="Palatino Linotype" w:cs="Arial"/>
          <w:lang w:val="es-ES"/>
        </w:rPr>
        <w:t xml:space="preserve">de ser el caso en </w:t>
      </w:r>
      <w:r w:rsidR="00C6671B" w:rsidRPr="00485A22">
        <w:rPr>
          <w:rFonts w:ascii="Palatino Linotype" w:eastAsia="Times New Roman" w:hAnsi="Palatino Linotype" w:cs="Arial"/>
          <w:lang w:val="es-ES"/>
        </w:rPr>
        <w:t xml:space="preserve">versión pública, la documentación en la que conste la </w:t>
      </w:r>
      <w:r w:rsidR="00C6671B" w:rsidRPr="00485A22">
        <w:rPr>
          <w:rFonts w:ascii="Palatino Linotype" w:eastAsia="Calibri" w:hAnsi="Palatino Linotype" w:cs="Arial"/>
          <w:lang w:val="es-ES"/>
        </w:rPr>
        <w:t>siguiente información:</w:t>
      </w:r>
    </w:p>
    <w:p w14:paraId="2E95A554" w14:textId="02055C9F" w:rsidR="00D90C23" w:rsidRPr="00485A22" w:rsidRDefault="009B39BF" w:rsidP="00485A22">
      <w:pPr>
        <w:pStyle w:val="Prrafodelista"/>
        <w:numPr>
          <w:ilvl w:val="0"/>
          <w:numId w:val="20"/>
        </w:numPr>
        <w:spacing w:before="240" w:after="240" w:line="360" w:lineRule="auto"/>
        <w:ind w:right="567"/>
        <w:jc w:val="both"/>
        <w:rPr>
          <w:rFonts w:ascii="Palatino Linotype" w:eastAsia="Calibri" w:hAnsi="Palatino Linotype" w:cs="Arial"/>
          <w:b/>
          <w:lang w:val="es-ES"/>
        </w:rPr>
      </w:pPr>
      <w:r w:rsidRPr="00485A22">
        <w:rPr>
          <w:rFonts w:ascii="Palatino Linotype" w:eastAsia="MS Mincho" w:hAnsi="Palatino Linotype" w:cs="Times New Roman"/>
          <w:b/>
          <w:color w:val="000000"/>
        </w:rPr>
        <w:t xml:space="preserve">De las obra “Repavimentación y Optimización de la calle Vicente Guerrero en la localidad </w:t>
      </w:r>
      <w:r w:rsidR="00B6633C" w:rsidRPr="00485A22">
        <w:rPr>
          <w:rFonts w:ascii="Palatino Linotype" w:eastAsia="MS Mincho" w:hAnsi="Palatino Linotype" w:cs="Times New Roman"/>
          <w:b/>
          <w:color w:val="000000"/>
        </w:rPr>
        <w:t xml:space="preserve">San Pedro </w:t>
      </w:r>
      <w:proofErr w:type="spellStart"/>
      <w:r w:rsidR="00B6633C" w:rsidRPr="00485A22">
        <w:rPr>
          <w:rFonts w:ascii="Palatino Linotype" w:eastAsia="MS Mincho" w:hAnsi="Palatino Linotype" w:cs="Times New Roman"/>
          <w:b/>
          <w:color w:val="000000"/>
        </w:rPr>
        <w:t>Tlaltizapán</w:t>
      </w:r>
      <w:proofErr w:type="spellEnd"/>
      <w:r w:rsidR="00B6633C" w:rsidRPr="00485A22">
        <w:rPr>
          <w:rFonts w:ascii="Palatino Linotype" w:eastAsia="MS Mincho" w:hAnsi="Palatino Linotype" w:cs="Times New Roman"/>
          <w:b/>
          <w:color w:val="000000"/>
        </w:rPr>
        <w:t>”</w:t>
      </w:r>
      <w:r w:rsidR="00246E43" w:rsidRPr="00485A22">
        <w:rPr>
          <w:rFonts w:ascii="Palatino Linotype" w:eastAsia="MS Mincho" w:hAnsi="Palatino Linotype" w:cs="Times New Roman"/>
          <w:b/>
          <w:color w:val="000000"/>
        </w:rPr>
        <w:t xml:space="preserve">: </w:t>
      </w:r>
      <w:r w:rsidR="00B6633C" w:rsidRPr="00485A22">
        <w:rPr>
          <w:rFonts w:ascii="Palatino Linotype" w:eastAsia="MS Mincho" w:hAnsi="Palatino Linotype" w:cs="Times New Roman"/>
          <w:b/>
          <w:color w:val="000000"/>
        </w:rPr>
        <w:t>e</w:t>
      </w:r>
      <w:r w:rsidR="00D011A2" w:rsidRPr="00485A22">
        <w:rPr>
          <w:rFonts w:ascii="Palatino Linotype" w:eastAsia="MS Mincho" w:hAnsi="Palatino Linotype" w:cs="Times New Roman"/>
          <w:b/>
          <w:color w:val="000000"/>
        </w:rPr>
        <w:t>xpediente técni</w:t>
      </w:r>
      <w:r w:rsidR="00D90C23" w:rsidRPr="00485A22">
        <w:rPr>
          <w:rFonts w:ascii="Palatino Linotype" w:eastAsia="MS Mincho" w:hAnsi="Palatino Linotype" w:cs="Times New Roman"/>
          <w:b/>
          <w:color w:val="000000"/>
        </w:rPr>
        <w:t>co; convocatorias de licitación;</w:t>
      </w:r>
      <w:r w:rsidR="00D011A2" w:rsidRPr="00485A22">
        <w:rPr>
          <w:rFonts w:ascii="Palatino Linotype" w:eastAsia="MS Mincho" w:hAnsi="Palatino Linotype" w:cs="Times New Roman"/>
          <w:b/>
          <w:color w:val="000000"/>
        </w:rPr>
        <w:t xml:space="preserve"> </w:t>
      </w:r>
      <w:r w:rsidR="00D90C23" w:rsidRPr="00485A22">
        <w:rPr>
          <w:rFonts w:ascii="Palatino Linotype" w:eastAsia="MS Mincho" w:hAnsi="Palatino Linotype" w:cs="Times New Roman"/>
          <w:b/>
          <w:color w:val="000000"/>
        </w:rPr>
        <w:t>dictámenes;</w:t>
      </w:r>
      <w:r w:rsidR="00D011A2" w:rsidRPr="00485A22">
        <w:rPr>
          <w:rFonts w:ascii="Palatino Linotype" w:eastAsia="MS Mincho" w:hAnsi="Palatino Linotype" w:cs="Times New Roman"/>
          <w:b/>
          <w:color w:val="000000"/>
        </w:rPr>
        <w:t xml:space="preserve"> fallos de la adjud</w:t>
      </w:r>
      <w:r w:rsidR="00D90C23" w:rsidRPr="00485A22">
        <w:rPr>
          <w:rFonts w:ascii="Palatino Linotype" w:eastAsia="MS Mincho" w:hAnsi="Palatino Linotype" w:cs="Times New Roman"/>
          <w:b/>
          <w:color w:val="000000"/>
        </w:rPr>
        <w:t>icación</w:t>
      </w:r>
      <w:r w:rsidR="00246E43" w:rsidRPr="00485A22">
        <w:rPr>
          <w:rFonts w:ascii="Palatino Linotype" w:eastAsia="MS Mincho" w:hAnsi="Palatino Linotype" w:cs="Times New Roman"/>
          <w:b/>
          <w:color w:val="000000"/>
        </w:rPr>
        <w:t>;</w:t>
      </w:r>
      <w:r w:rsidR="00D90C23" w:rsidRPr="00485A22">
        <w:rPr>
          <w:rFonts w:ascii="Palatino Linotype" w:eastAsia="MS Mincho" w:hAnsi="Palatino Linotype" w:cs="Times New Roman"/>
          <w:b/>
          <w:color w:val="000000"/>
        </w:rPr>
        <w:t xml:space="preserve"> contrato y anexos</w:t>
      </w:r>
      <w:r w:rsidR="00246E43" w:rsidRPr="00485A22">
        <w:rPr>
          <w:rFonts w:ascii="Palatino Linotype" w:eastAsia="MS Mincho" w:hAnsi="Palatino Linotype" w:cs="Times New Roman"/>
          <w:b/>
          <w:color w:val="000000"/>
        </w:rPr>
        <w:t xml:space="preserve"> y,  </w:t>
      </w:r>
      <w:r w:rsidR="00D011A2" w:rsidRPr="00485A22">
        <w:rPr>
          <w:rFonts w:ascii="Palatino Linotype" w:eastAsia="MS Mincho" w:hAnsi="Palatino Linotype" w:cs="Times New Roman"/>
          <w:b/>
          <w:color w:val="000000"/>
        </w:rPr>
        <w:t>origen de los recursos</w:t>
      </w:r>
      <w:r w:rsidR="00246E43" w:rsidRPr="00485A22">
        <w:rPr>
          <w:rFonts w:ascii="Palatino Linotype" w:eastAsia="MS Mincho" w:hAnsi="Palatino Linotype" w:cs="Times New Roman"/>
          <w:b/>
          <w:color w:val="000000"/>
        </w:rPr>
        <w:t>.</w:t>
      </w:r>
      <w:r w:rsidR="00C6671B" w:rsidRPr="00485A22">
        <w:rPr>
          <w:rFonts w:ascii="Palatino Linotype" w:eastAsia="Calibri" w:hAnsi="Palatino Linotype" w:cs="Arial"/>
          <w:b/>
          <w:lang w:val="es-ES"/>
        </w:rPr>
        <w:t xml:space="preserve"> </w:t>
      </w:r>
    </w:p>
    <w:p w14:paraId="63DA4B22" w14:textId="77777777" w:rsidR="00D90C23" w:rsidRPr="00485A22" w:rsidRDefault="00D90C23" w:rsidP="00485A22">
      <w:pPr>
        <w:pStyle w:val="Prrafodelista"/>
        <w:spacing w:before="240" w:after="240" w:line="360" w:lineRule="auto"/>
        <w:ind w:right="567"/>
        <w:jc w:val="both"/>
        <w:rPr>
          <w:rFonts w:ascii="Palatino Linotype" w:eastAsia="Calibri" w:hAnsi="Palatino Linotype" w:cs="Arial"/>
          <w:b/>
          <w:lang w:val="es-ES"/>
        </w:rPr>
      </w:pPr>
    </w:p>
    <w:p w14:paraId="11264941" w14:textId="77777777" w:rsidR="00246E43" w:rsidRPr="00485A22" w:rsidRDefault="00B6633C" w:rsidP="00485A22">
      <w:pPr>
        <w:pStyle w:val="Prrafodelista"/>
        <w:numPr>
          <w:ilvl w:val="0"/>
          <w:numId w:val="20"/>
        </w:numPr>
        <w:spacing w:before="240" w:after="240" w:line="360" w:lineRule="auto"/>
        <w:ind w:right="567"/>
        <w:jc w:val="both"/>
        <w:rPr>
          <w:rFonts w:ascii="Palatino Linotype" w:eastAsia="Calibri" w:hAnsi="Palatino Linotype" w:cs="Arial"/>
          <w:b/>
          <w:lang w:val="es-ES"/>
        </w:rPr>
      </w:pPr>
      <w:r w:rsidRPr="00485A22">
        <w:rPr>
          <w:rFonts w:ascii="Palatino Linotype" w:eastAsia="Calibri" w:hAnsi="Palatino Linotype" w:cs="Arial"/>
          <w:b/>
          <w:bCs/>
          <w:color w:val="000000"/>
        </w:rPr>
        <w:t>Del “</w:t>
      </w:r>
      <w:r w:rsidR="00246E43" w:rsidRPr="00485A22">
        <w:rPr>
          <w:rFonts w:ascii="Palatino Linotype" w:eastAsia="Calibri" w:hAnsi="Palatino Linotype" w:cs="Arial"/>
          <w:b/>
          <w:bCs/>
          <w:color w:val="000000"/>
        </w:rPr>
        <w:t>Estudio Técnico de Agua P</w:t>
      </w:r>
      <w:r w:rsidRPr="00485A22">
        <w:rPr>
          <w:rFonts w:ascii="Palatino Linotype" w:eastAsia="Calibri" w:hAnsi="Palatino Linotype" w:cs="Arial"/>
          <w:b/>
          <w:bCs/>
          <w:color w:val="000000"/>
        </w:rPr>
        <w:t>otable que se realizó e</w:t>
      </w:r>
      <w:r w:rsidR="00246E43" w:rsidRPr="00485A22">
        <w:rPr>
          <w:rFonts w:ascii="Palatino Linotype" w:eastAsia="Calibri" w:hAnsi="Palatino Linotype" w:cs="Arial"/>
          <w:b/>
          <w:bCs/>
          <w:color w:val="000000"/>
        </w:rPr>
        <w:t xml:space="preserve">n la Cabecera Municipal y </w:t>
      </w:r>
      <w:proofErr w:type="spellStart"/>
      <w:r w:rsidR="00246E43" w:rsidRPr="00485A22">
        <w:rPr>
          <w:rFonts w:ascii="Palatino Linotype" w:eastAsia="Calibri" w:hAnsi="Palatino Linotype" w:cs="Arial"/>
          <w:b/>
          <w:bCs/>
          <w:color w:val="000000"/>
        </w:rPr>
        <w:t>T</w:t>
      </w:r>
      <w:r w:rsidRPr="00485A22">
        <w:rPr>
          <w:rFonts w:ascii="Palatino Linotype" w:eastAsia="Calibri" w:hAnsi="Palatino Linotype" w:cs="Arial"/>
          <w:b/>
          <w:bCs/>
          <w:color w:val="000000"/>
        </w:rPr>
        <w:t>lacomulco</w:t>
      </w:r>
      <w:proofErr w:type="spellEnd"/>
      <w:r w:rsidRPr="00485A22">
        <w:rPr>
          <w:rFonts w:ascii="Palatino Linotype" w:eastAsia="Calibri" w:hAnsi="Palatino Linotype" w:cs="Arial"/>
          <w:b/>
          <w:bCs/>
          <w:color w:val="000000"/>
        </w:rPr>
        <w:t>”</w:t>
      </w:r>
      <w:r w:rsidR="00246E43" w:rsidRPr="00485A22">
        <w:rPr>
          <w:rFonts w:ascii="Palatino Linotype" w:eastAsia="Calibri" w:hAnsi="Palatino Linotype" w:cs="Arial"/>
          <w:b/>
          <w:bCs/>
          <w:color w:val="000000"/>
        </w:rPr>
        <w:t xml:space="preserve">: </w:t>
      </w:r>
      <w:r w:rsidR="00D90C23" w:rsidRPr="00485A22">
        <w:rPr>
          <w:rFonts w:ascii="Palatino Linotype" w:eastAsia="Calibri" w:hAnsi="Palatino Linotype" w:cs="Arial"/>
          <w:b/>
          <w:bCs/>
          <w:color w:val="000000"/>
        </w:rPr>
        <w:t>a</w:t>
      </w:r>
      <w:r w:rsidR="00D91ED7" w:rsidRPr="00485A22">
        <w:rPr>
          <w:rFonts w:ascii="Palatino Linotype" w:eastAsia="Calibri" w:hAnsi="Palatino Linotype" w:cs="Arial"/>
          <w:b/>
          <w:bCs/>
          <w:color w:val="000000"/>
        </w:rPr>
        <w:t>utorización</w:t>
      </w:r>
      <w:r w:rsidR="00D90C23" w:rsidRPr="00485A22">
        <w:rPr>
          <w:rFonts w:ascii="Palatino Linotype" w:eastAsia="Calibri" w:hAnsi="Palatino Linotype" w:cs="Arial"/>
          <w:b/>
          <w:bCs/>
          <w:color w:val="000000"/>
        </w:rPr>
        <w:t>;</w:t>
      </w:r>
      <w:r w:rsidR="00246E43" w:rsidRPr="00485A22">
        <w:rPr>
          <w:rFonts w:ascii="Palatino Linotype" w:eastAsia="Calibri" w:hAnsi="Palatino Linotype" w:cs="Arial"/>
          <w:b/>
          <w:bCs/>
          <w:color w:val="000000"/>
        </w:rPr>
        <w:t xml:space="preserve"> expediente con los estudios que lo sustentan; </w:t>
      </w:r>
      <w:r w:rsidRPr="00485A22">
        <w:rPr>
          <w:rFonts w:ascii="Palatino Linotype" w:eastAsia="Calibri" w:hAnsi="Palatino Linotype" w:cs="Arial"/>
          <w:b/>
          <w:bCs/>
          <w:color w:val="000000"/>
        </w:rPr>
        <w:t xml:space="preserve"> </w:t>
      </w:r>
      <w:r w:rsidR="00D011A2" w:rsidRPr="00485A22">
        <w:rPr>
          <w:rFonts w:ascii="Palatino Linotype" w:eastAsia="Calibri" w:hAnsi="Palatino Linotype" w:cs="Arial"/>
          <w:b/>
          <w:bCs/>
          <w:color w:val="000000"/>
        </w:rPr>
        <w:t>licitación por la cual se contrató a la</w:t>
      </w:r>
      <w:r w:rsidR="00D90C23" w:rsidRPr="00485A22">
        <w:rPr>
          <w:rFonts w:ascii="Palatino Linotype" w:eastAsia="Calibri" w:hAnsi="Palatino Linotype" w:cs="Arial"/>
          <w:b/>
          <w:bCs/>
          <w:color w:val="000000"/>
        </w:rPr>
        <w:t xml:space="preserve"> empresa que lo realizó; contrato respectivo;</w:t>
      </w:r>
      <w:r w:rsidR="00D011A2" w:rsidRPr="00485A22">
        <w:rPr>
          <w:rFonts w:ascii="Palatino Linotype" w:eastAsia="Calibri" w:hAnsi="Palatino Linotype" w:cs="Arial"/>
          <w:b/>
          <w:bCs/>
          <w:color w:val="000000"/>
        </w:rPr>
        <w:t xml:space="preserve"> fa</w:t>
      </w:r>
      <w:r w:rsidR="00D91ED7" w:rsidRPr="00485A22">
        <w:rPr>
          <w:rFonts w:ascii="Palatino Linotype" w:eastAsia="Calibri" w:hAnsi="Palatino Linotype" w:cs="Arial"/>
          <w:b/>
          <w:bCs/>
          <w:color w:val="000000"/>
        </w:rPr>
        <w:t>ct</w:t>
      </w:r>
      <w:r w:rsidR="00D90C23" w:rsidRPr="00485A22">
        <w:rPr>
          <w:rFonts w:ascii="Palatino Linotype" w:eastAsia="Calibri" w:hAnsi="Palatino Linotype" w:cs="Arial"/>
          <w:b/>
          <w:bCs/>
          <w:color w:val="000000"/>
        </w:rPr>
        <w:t>ura de cobro y cheques de pago</w:t>
      </w:r>
      <w:r w:rsidR="00246E43" w:rsidRPr="00485A22">
        <w:rPr>
          <w:rFonts w:ascii="Palatino Linotype" w:eastAsia="Calibri" w:hAnsi="Palatino Linotype" w:cs="Arial"/>
          <w:b/>
          <w:bCs/>
          <w:color w:val="000000"/>
        </w:rPr>
        <w:t xml:space="preserve">. </w:t>
      </w:r>
    </w:p>
    <w:p w14:paraId="79677CB9" w14:textId="77777777" w:rsidR="00246E43" w:rsidRPr="00485A22" w:rsidRDefault="00246E43" w:rsidP="00485A22">
      <w:pPr>
        <w:pStyle w:val="Prrafodelista"/>
        <w:spacing w:line="360" w:lineRule="auto"/>
        <w:rPr>
          <w:rFonts w:ascii="Palatino Linotype" w:eastAsia="Calibri" w:hAnsi="Palatino Linotype" w:cs="Arial"/>
          <w:b/>
          <w:bCs/>
          <w:color w:val="000000"/>
        </w:rPr>
      </w:pPr>
    </w:p>
    <w:p w14:paraId="03EE993D" w14:textId="415B0F9D" w:rsidR="00246E43" w:rsidRPr="00485A22" w:rsidRDefault="009B39BF" w:rsidP="00485A22">
      <w:pPr>
        <w:pStyle w:val="Prrafodelista"/>
        <w:numPr>
          <w:ilvl w:val="0"/>
          <w:numId w:val="20"/>
        </w:numPr>
        <w:spacing w:before="240" w:after="240" w:line="360" w:lineRule="auto"/>
        <w:ind w:right="567"/>
        <w:jc w:val="both"/>
        <w:rPr>
          <w:rFonts w:ascii="Palatino Linotype" w:eastAsia="Calibri" w:hAnsi="Palatino Linotype" w:cs="Arial"/>
          <w:b/>
          <w:lang w:val="es-ES"/>
        </w:rPr>
      </w:pPr>
      <w:r w:rsidRPr="00485A22">
        <w:rPr>
          <w:rFonts w:ascii="Palatino Linotype" w:eastAsia="Calibri" w:hAnsi="Palatino Linotype" w:cs="Arial"/>
          <w:b/>
          <w:bCs/>
          <w:color w:val="000000"/>
        </w:rPr>
        <w:t xml:space="preserve">De las obras </w:t>
      </w:r>
      <w:r w:rsidR="00D90C23" w:rsidRPr="00485A22">
        <w:rPr>
          <w:rFonts w:ascii="Palatino Linotype" w:eastAsia="Calibri" w:hAnsi="Palatino Linotype" w:cs="Arial"/>
          <w:b/>
          <w:bCs/>
          <w:color w:val="000000"/>
        </w:rPr>
        <w:t>“Repavimentación y O</w:t>
      </w:r>
      <w:r w:rsidRPr="00485A22">
        <w:rPr>
          <w:rFonts w:ascii="Palatino Linotype" w:eastAsia="Calibri" w:hAnsi="Palatino Linotype" w:cs="Arial"/>
          <w:b/>
          <w:bCs/>
          <w:color w:val="000000"/>
        </w:rPr>
        <w:t xml:space="preserve">ptimización de la calle Vicente Guerrero en la localidad de San Pedro </w:t>
      </w:r>
      <w:proofErr w:type="spellStart"/>
      <w:r w:rsidRPr="00485A22">
        <w:rPr>
          <w:rFonts w:ascii="Palatino Linotype" w:eastAsia="Calibri" w:hAnsi="Palatino Linotype" w:cs="Arial"/>
          <w:b/>
          <w:bCs/>
          <w:color w:val="000000"/>
        </w:rPr>
        <w:t>Tlaltizapán</w:t>
      </w:r>
      <w:proofErr w:type="spellEnd"/>
      <w:r w:rsidR="00D90C23" w:rsidRPr="00485A22">
        <w:rPr>
          <w:rFonts w:ascii="Palatino Linotype" w:eastAsia="Calibri" w:hAnsi="Palatino Linotype" w:cs="Arial"/>
          <w:b/>
          <w:bCs/>
          <w:color w:val="000000"/>
        </w:rPr>
        <w:t>”</w:t>
      </w:r>
      <w:r w:rsidRPr="00485A22">
        <w:rPr>
          <w:rFonts w:ascii="Palatino Linotype" w:eastAsia="Calibri" w:hAnsi="Palatino Linotype" w:cs="Arial"/>
          <w:b/>
          <w:bCs/>
          <w:color w:val="000000"/>
        </w:rPr>
        <w:t xml:space="preserve">; </w:t>
      </w:r>
      <w:r w:rsidR="00D90C23" w:rsidRPr="00485A22">
        <w:rPr>
          <w:rFonts w:ascii="Palatino Linotype" w:eastAsia="Calibri" w:hAnsi="Palatino Linotype" w:cs="Arial"/>
          <w:b/>
          <w:bCs/>
          <w:color w:val="000000"/>
        </w:rPr>
        <w:t>“</w:t>
      </w:r>
      <w:r w:rsidR="00246E43" w:rsidRPr="00485A22">
        <w:rPr>
          <w:rFonts w:ascii="Palatino Linotype" w:eastAsia="Calibri" w:hAnsi="Palatino Linotype" w:cs="Arial"/>
          <w:b/>
          <w:bCs/>
          <w:color w:val="000000"/>
        </w:rPr>
        <w:t>Construcción de la Línea de Conducción de C</w:t>
      </w:r>
      <w:r w:rsidRPr="00485A22">
        <w:rPr>
          <w:rFonts w:ascii="Palatino Linotype" w:eastAsia="Calibri" w:hAnsi="Palatino Linotype" w:cs="Arial"/>
          <w:b/>
          <w:bCs/>
          <w:color w:val="000000"/>
        </w:rPr>
        <w:t>añada d</w:t>
      </w:r>
      <w:r w:rsidR="00246E43" w:rsidRPr="00485A22">
        <w:rPr>
          <w:rFonts w:ascii="Palatino Linotype" w:eastAsia="Calibri" w:hAnsi="Palatino Linotype" w:cs="Arial"/>
          <w:b/>
          <w:bCs/>
          <w:color w:val="000000"/>
        </w:rPr>
        <w:t xml:space="preserve">e los </w:t>
      </w:r>
      <w:proofErr w:type="spellStart"/>
      <w:r w:rsidR="00246E43" w:rsidRPr="00485A22">
        <w:rPr>
          <w:rFonts w:ascii="Palatino Linotype" w:eastAsia="Calibri" w:hAnsi="Palatino Linotype" w:cs="Arial"/>
          <w:b/>
          <w:bCs/>
          <w:color w:val="000000"/>
        </w:rPr>
        <w:t>Ailes</w:t>
      </w:r>
      <w:proofErr w:type="spellEnd"/>
      <w:r w:rsidR="00246E43" w:rsidRPr="00485A22">
        <w:rPr>
          <w:rFonts w:ascii="Palatino Linotype" w:eastAsia="Calibri" w:hAnsi="Palatino Linotype" w:cs="Arial"/>
          <w:b/>
          <w:bCs/>
          <w:color w:val="000000"/>
        </w:rPr>
        <w:t xml:space="preserve"> en la L</w:t>
      </w:r>
      <w:r w:rsidRPr="00485A22">
        <w:rPr>
          <w:rFonts w:ascii="Palatino Linotype" w:eastAsia="Calibri" w:hAnsi="Palatino Linotype" w:cs="Arial"/>
          <w:b/>
          <w:bCs/>
          <w:color w:val="000000"/>
        </w:rPr>
        <w:t>ocali</w:t>
      </w:r>
      <w:r w:rsidR="00246E43" w:rsidRPr="00485A22">
        <w:rPr>
          <w:rFonts w:ascii="Palatino Linotype" w:eastAsia="Calibri" w:hAnsi="Palatino Linotype" w:cs="Arial"/>
          <w:b/>
          <w:bCs/>
          <w:color w:val="000000"/>
        </w:rPr>
        <w:t>dad de San Bartolo del P</w:t>
      </w:r>
      <w:r w:rsidRPr="00485A22">
        <w:rPr>
          <w:rFonts w:ascii="Palatino Linotype" w:eastAsia="Calibri" w:hAnsi="Palatino Linotype" w:cs="Arial"/>
          <w:b/>
          <w:bCs/>
          <w:color w:val="000000"/>
        </w:rPr>
        <w:t>rogreso</w:t>
      </w:r>
      <w:r w:rsidR="00D90C23" w:rsidRPr="00485A22">
        <w:rPr>
          <w:rFonts w:ascii="Palatino Linotype" w:eastAsia="Calibri" w:hAnsi="Palatino Linotype" w:cs="Arial"/>
          <w:b/>
          <w:bCs/>
          <w:color w:val="000000"/>
        </w:rPr>
        <w:t>”</w:t>
      </w:r>
      <w:r w:rsidRPr="00485A22">
        <w:rPr>
          <w:rFonts w:ascii="Palatino Linotype" w:eastAsia="Calibri" w:hAnsi="Palatino Linotype" w:cs="Arial"/>
          <w:b/>
          <w:bCs/>
          <w:color w:val="000000"/>
        </w:rPr>
        <w:t xml:space="preserve">;  </w:t>
      </w:r>
      <w:r w:rsidR="00D90C23" w:rsidRPr="00485A22">
        <w:rPr>
          <w:rFonts w:ascii="Palatino Linotype" w:eastAsia="Calibri" w:hAnsi="Palatino Linotype" w:cs="Arial"/>
          <w:b/>
          <w:bCs/>
          <w:color w:val="000000"/>
        </w:rPr>
        <w:t>“</w:t>
      </w:r>
      <w:r w:rsidR="00BA5BAA" w:rsidRPr="00485A22">
        <w:rPr>
          <w:rFonts w:ascii="Palatino Linotype" w:eastAsia="Calibri" w:hAnsi="Palatino Linotype" w:cs="Arial"/>
          <w:b/>
          <w:bCs/>
          <w:color w:val="000000"/>
        </w:rPr>
        <w:t>Equipamiento del Pozo de la Deportiva y L</w:t>
      </w:r>
      <w:r w:rsidRPr="00485A22">
        <w:rPr>
          <w:rFonts w:ascii="Palatino Linotype" w:eastAsia="Calibri" w:hAnsi="Palatino Linotype" w:cs="Arial"/>
          <w:b/>
          <w:bCs/>
          <w:color w:val="000000"/>
        </w:rPr>
        <w:t>ínea d</w:t>
      </w:r>
      <w:r w:rsidR="00BA5BAA" w:rsidRPr="00485A22">
        <w:rPr>
          <w:rFonts w:ascii="Palatino Linotype" w:eastAsia="Calibri" w:hAnsi="Palatino Linotype" w:cs="Arial"/>
          <w:b/>
          <w:bCs/>
          <w:color w:val="000000"/>
        </w:rPr>
        <w:t>e Conducción a Tanque Elevado, C</w:t>
      </w:r>
      <w:r w:rsidRPr="00485A22">
        <w:rPr>
          <w:rFonts w:ascii="Palatino Linotype" w:eastAsia="Calibri" w:hAnsi="Palatino Linotype" w:cs="Arial"/>
          <w:b/>
          <w:bCs/>
          <w:color w:val="000000"/>
        </w:rPr>
        <w:t xml:space="preserve">olonia Izcalli, </w:t>
      </w:r>
      <w:r w:rsidR="00BA5BAA" w:rsidRPr="00485A22">
        <w:rPr>
          <w:rFonts w:ascii="Palatino Linotype" w:eastAsia="Calibri" w:hAnsi="Palatino Linotype" w:cs="Arial"/>
          <w:b/>
          <w:bCs/>
          <w:color w:val="000000"/>
        </w:rPr>
        <w:t xml:space="preserve"> Cabecera M</w:t>
      </w:r>
      <w:r w:rsidRPr="00485A22">
        <w:rPr>
          <w:rFonts w:ascii="Palatino Linotype" w:eastAsia="Calibri" w:hAnsi="Palatino Linotype" w:cs="Arial"/>
          <w:b/>
          <w:bCs/>
          <w:color w:val="000000"/>
        </w:rPr>
        <w:t>unicipal</w:t>
      </w:r>
      <w:r w:rsidR="00D90C23" w:rsidRPr="00485A22">
        <w:rPr>
          <w:rFonts w:ascii="Palatino Linotype" w:eastAsia="Calibri" w:hAnsi="Palatino Linotype" w:cs="Arial"/>
          <w:b/>
          <w:bCs/>
          <w:color w:val="000000"/>
        </w:rPr>
        <w:t>”</w:t>
      </w:r>
      <w:r w:rsidRPr="00485A22">
        <w:rPr>
          <w:rFonts w:ascii="Palatino Linotype" w:eastAsia="Calibri" w:hAnsi="Palatino Linotype" w:cs="Arial"/>
          <w:b/>
          <w:bCs/>
          <w:color w:val="000000"/>
        </w:rPr>
        <w:t xml:space="preserve">; </w:t>
      </w:r>
      <w:r w:rsidR="00D90C23" w:rsidRPr="00485A22">
        <w:rPr>
          <w:rFonts w:ascii="Palatino Linotype" w:eastAsia="Calibri" w:hAnsi="Palatino Linotype" w:cs="Arial"/>
          <w:b/>
          <w:bCs/>
          <w:color w:val="000000"/>
        </w:rPr>
        <w:t>“</w:t>
      </w:r>
      <w:r w:rsidR="00BA5BAA" w:rsidRPr="00485A22">
        <w:rPr>
          <w:rFonts w:ascii="Palatino Linotype" w:eastAsia="Calibri" w:hAnsi="Palatino Linotype" w:cs="Arial"/>
          <w:b/>
          <w:bCs/>
          <w:color w:val="000000"/>
        </w:rPr>
        <w:t>Drenaje Sanitario, Colonia J</w:t>
      </w:r>
      <w:r w:rsidRPr="00485A22">
        <w:rPr>
          <w:rFonts w:ascii="Palatino Linotype" w:eastAsia="Calibri" w:hAnsi="Palatino Linotype" w:cs="Arial"/>
          <w:b/>
          <w:bCs/>
          <w:color w:val="000000"/>
        </w:rPr>
        <w:t xml:space="preserve">ardines del Tepeyac, localidad Guadalupe </w:t>
      </w:r>
      <w:proofErr w:type="spellStart"/>
      <w:r w:rsidRPr="00485A22">
        <w:rPr>
          <w:rFonts w:ascii="Palatino Linotype" w:eastAsia="Calibri" w:hAnsi="Palatino Linotype" w:cs="Arial"/>
          <w:b/>
          <w:bCs/>
          <w:color w:val="000000"/>
        </w:rPr>
        <w:t>Yancuictlalpan</w:t>
      </w:r>
      <w:proofErr w:type="spellEnd"/>
      <w:r w:rsidR="00D90C23" w:rsidRPr="00485A22">
        <w:rPr>
          <w:rFonts w:ascii="Palatino Linotype" w:eastAsia="Calibri" w:hAnsi="Palatino Linotype" w:cs="Arial"/>
          <w:b/>
          <w:bCs/>
          <w:color w:val="000000"/>
        </w:rPr>
        <w:t>”</w:t>
      </w:r>
      <w:r w:rsidRPr="00485A22">
        <w:rPr>
          <w:rFonts w:ascii="Palatino Linotype" w:eastAsia="Calibri" w:hAnsi="Palatino Linotype" w:cs="Arial"/>
          <w:b/>
          <w:bCs/>
          <w:color w:val="000000"/>
        </w:rPr>
        <w:t xml:space="preserve">; </w:t>
      </w:r>
      <w:r w:rsidR="00D90C23" w:rsidRPr="00485A22">
        <w:rPr>
          <w:rFonts w:ascii="Palatino Linotype" w:eastAsia="Calibri" w:hAnsi="Palatino Linotype" w:cs="Arial"/>
          <w:b/>
          <w:bCs/>
          <w:color w:val="000000"/>
        </w:rPr>
        <w:t>“</w:t>
      </w:r>
      <w:r w:rsidR="00BA5BAA" w:rsidRPr="00485A22">
        <w:rPr>
          <w:rFonts w:ascii="Palatino Linotype" w:eastAsia="Calibri" w:hAnsi="Palatino Linotype" w:cs="Arial"/>
          <w:b/>
          <w:bCs/>
          <w:color w:val="000000"/>
        </w:rPr>
        <w:t>R</w:t>
      </w:r>
      <w:r w:rsidRPr="00485A22">
        <w:rPr>
          <w:rFonts w:ascii="Palatino Linotype" w:eastAsia="Calibri" w:hAnsi="Palatino Linotype" w:cs="Arial"/>
          <w:b/>
          <w:bCs/>
          <w:color w:val="000000"/>
        </w:rPr>
        <w:t>ehabilitació</w:t>
      </w:r>
      <w:r w:rsidR="00BA5BAA" w:rsidRPr="00485A22">
        <w:rPr>
          <w:rFonts w:ascii="Palatino Linotype" w:eastAsia="Calibri" w:hAnsi="Palatino Linotype" w:cs="Arial"/>
          <w:b/>
          <w:bCs/>
          <w:color w:val="000000"/>
        </w:rPr>
        <w:t>n de Concreto H</w:t>
      </w:r>
      <w:r w:rsidRPr="00485A22">
        <w:rPr>
          <w:rFonts w:ascii="Palatino Linotype" w:eastAsia="Calibri" w:hAnsi="Palatino Linotype" w:cs="Arial"/>
          <w:b/>
          <w:bCs/>
          <w:color w:val="000000"/>
        </w:rPr>
        <w:t xml:space="preserve">idráulico de la </w:t>
      </w:r>
      <w:r w:rsidR="00BA5BAA" w:rsidRPr="00485A22">
        <w:rPr>
          <w:rFonts w:ascii="Palatino Linotype" w:eastAsia="Calibri" w:hAnsi="Palatino Linotype" w:cs="Arial"/>
          <w:b/>
          <w:bCs/>
          <w:color w:val="000000"/>
        </w:rPr>
        <w:t>C</w:t>
      </w:r>
      <w:r w:rsidRPr="00485A22">
        <w:rPr>
          <w:rFonts w:ascii="Palatino Linotype" w:eastAsia="Calibri" w:hAnsi="Palatino Linotype" w:cs="Arial"/>
          <w:b/>
          <w:bCs/>
          <w:color w:val="000000"/>
        </w:rPr>
        <w:t xml:space="preserve">alle Quintana Roo, en la localidad de Santiago </w:t>
      </w:r>
      <w:proofErr w:type="spellStart"/>
      <w:r w:rsidRPr="00485A22">
        <w:rPr>
          <w:rFonts w:ascii="Palatino Linotype" w:eastAsia="Calibri" w:hAnsi="Palatino Linotype" w:cs="Arial"/>
          <w:b/>
          <w:bCs/>
          <w:color w:val="000000"/>
        </w:rPr>
        <w:t>Tilapa</w:t>
      </w:r>
      <w:proofErr w:type="spellEnd"/>
      <w:r w:rsidR="00D90C23" w:rsidRPr="00485A22">
        <w:rPr>
          <w:rFonts w:ascii="Palatino Linotype" w:eastAsia="Calibri" w:hAnsi="Palatino Linotype" w:cs="Arial"/>
          <w:b/>
          <w:bCs/>
          <w:color w:val="000000"/>
        </w:rPr>
        <w:t>”</w:t>
      </w:r>
      <w:r w:rsidRPr="00485A22">
        <w:rPr>
          <w:rFonts w:ascii="Palatino Linotype" w:eastAsia="Calibri" w:hAnsi="Palatino Linotype" w:cs="Arial"/>
          <w:b/>
          <w:bCs/>
          <w:color w:val="000000"/>
        </w:rPr>
        <w:t>: e</w:t>
      </w:r>
      <w:r w:rsidR="00D011A2" w:rsidRPr="00485A22">
        <w:rPr>
          <w:rFonts w:ascii="Palatino Linotype" w:eastAsia="Calibri" w:hAnsi="Palatino Linotype" w:cs="Arial"/>
          <w:b/>
          <w:bCs/>
          <w:color w:val="000000"/>
        </w:rPr>
        <w:t xml:space="preserve">xpediente técnico, convocatorias de licitación, </w:t>
      </w:r>
      <w:r w:rsidR="00421ACD" w:rsidRPr="00485A22">
        <w:rPr>
          <w:rFonts w:ascii="Palatino Linotype" w:eastAsia="Calibri" w:hAnsi="Palatino Linotype" w:cs="Arial"/>
          <w:b/>
          <w:bCs/>
          <w:color w:val="000000"/>
        </w:rPr>
        <w:t xml:space="preserve">dictámenes, </w:t>
      </w:r>
      <w:r w:rsidR="00D011A2" w:rsidRPr="00485A22">
        <w:rPr>
          <w:rFonts w:ascii="Palatino Linotype" w:eastAsia="Calibri" w:hAnsi="Palatino Linotype" w:cs="Arial"/>
          <w:b/>
          <w:bCs/>
          <w:color w:val="000000"/>
        </w:rPr>
        <w:t>fallos de la adju</w:t>
      </w:r>
      <w:r w:rsidR="00BA5BAA" w:rsidRPr="00485A22">
        <w:rPr>
          <w:rFonts w:ascii="Palatino Linotype" w:eastAsia="Calibri" w:hAnsi="Palatino Linotype" w:cs="Arial"/>
          <w:b/>
          <w:bCs/>
          <w:color w:val="000000"/>
        </w:rPr>
        <w:t>dicación</w:t>
      </w:r>
      <w:r w:rsidR="00421ACD" w:rsidRPr="00485A22">
        <w:rPr>
          <w:rFonts w:ascii="Palatino Linotype" w:eastAsia="Calibri" w:hAnsi="Palatino Linotype" w:cs="Arial"/>
          <w:b/>
          <w:bCs/>
          <w:color w:val="000000"/>
        </w:rPr>
        <w:t xml:space="preserve">, </w:t>
      </w:r>
      <w:r w:rsidR="00D90C23" w:rsidRPr="00485A22">
        <w:rPr>
          <w:rFonts w:ascii="Palatino Linotype" w:eastAsia="Calibri" w:hAnsi="Palatino Linotype" w:cs="Arial"/>
          <w:b/>
          <w:bCs/>
          <w:color w:val="000000"/>
        </w:rPr>
        <w:t xml:space="preserve">razones que lo justifican; </w:t>
      </w:r>
      <w:r w:rsidR="00D011A2" w:rsidRPr="00485A22">
        <w:rPr>
          <w:rFonts w:ascii="Palatino Linotype" w:eastAsia="Calibri" w:hAnsi="Palatino Linotype" w:cs="Arial"/>
          <w:b/>
          <w:bCs/>
          <w:color w:val="000000"/>
        </w:rPr>
        <w:t>contrato</w:t>
      </w:r>
      <w:r w:rsidR="00D90C23" w:rsidRPr="00485A22">
        <w:rPr>
          <w:rFonts w:ascii="Palatino Linotype" w:eastAsia="Calibri" w:hAnsi="Palatino Linotype" w:cs="Arial"/>
          <w:b/>
          <w:bCs/>
          <w:color w:val="000000"/>
        </w:rPr>
        <w:t xml:space="preserve"> y anexos;  y </w:t>
      </w:r>
      <w:r w:rsidRPr="00485A22">
        <w:rPr>
          <w:rFonts w:ascii="Palatino Linotype" w:eastAsia="Calibri" w:hAnsi="Palatino Linotype" w:cs="Arial"/>
          <w:b/>
          <w:bCs/>
          <w:color w:val="000000"/>
        </w:rPr>
        <w:t xml:space="preserve"> origen de los recursos. </w:t>
      </w:r>
    </w:p>
    <w:p w14:paraId="16E45CE3" w14:textId="77777777" w:rsidR="00246E43" w:rsidRPr="00485A22" w:rsidRDefault="00246E43" w:rsidP="00485A22">
      <w:pPr>
        <w:pStyle w:val="Prrafodelista"/>
        <w:spacing w:line="360" w:lineRule="auto"/>
        <w:rPr>
          <w:rFonts w:ascii="Palatino Linotype" w:eastAsia="Calibri" w:hAnsi="Palatino Linotype" w:cs="Arial"/>
          <w:b/>
          <w:bCs/>
          <w:color w:val="000000"/>
        </w:rPr>
      </w:pPr>
    </w:p>
    <w:p w14:paraId="5D0AA196" w14:textId="77777777" w:rsidR="00246E43" w:rsidRPr="00485A22" w:rsidRDefault="00D011A2" w:rsidP="00485A22">
      <w:pPr>
        <w:pStyle w:val="Prrafodelista"/>
        <w:numPr>
          <w:ilvl w:val="0"/>
          <w:numId w:val="20"/>
        </w:numPr>
        <w:spacing w:before="240" w:after="240" w:line="360" w:lineRule="auto"/>
        <w:ind w:right="567"/>
        <w:jc w:val="both"/>
        <w:rPr>
          <w:rFonts w:ascii="Palatino Linotype" w:eastAsia="Calibri" w:hAnsi="Palatino Linotype" w:cs="Arial"/>
          <w:b/>
          <w:lang w:val="es-ES"/>
        </w:rPr>
      </w:pPr>
      <w:r w:rsidRPr="00485A22">
        <w:rPr>
          <w:rFonts w:ascii="Palatino Linotype" w:eastAsia="Calibri" w:hAnsi="Palatino Linotype" w:cs="Arial"/>
          <w:b/>
          <w:bCs/>
          <w:color w:val="000000"/>
        </w:rPr>
        <w:t>Padrón de contratistas de obra pública</w:t>
      </w:r>
      <w:r w:rsidR="00246E43" w:rsidRPr="00485A22">
        <w:rPr>
          <w:rFonts w:ascii="Palatino Linotype" w:eastAsia="Calibri" w:hAnsi="Palatino Linotype" w:cs="Arial"/>
          <w:b/>
          <w:bCs/>
          <w:color w:val="000000"/>
        </w:rPr>
        <w:t xml:space="preserve"> vigente al trece (13) de mayo de dos mil diecinueve, junto con los documentos donde conste lo siguiente: giro de la empresa; </w:t>
      </w:r>
      <w:r w:rsidRPr="00485A22">
        <w:rPr>
          <w:rFonts w:ascii="Palatino Linotype" w:eastAsia="Calibri" w:hAnsi="Palatino Linotype" w:cs="Arial"/>
          <w:b/>
          <w:bCs/>
          <w:color w:val="000000"/>
        </w:rPr>
        <w:t>experiencia</w:t>
      </w:r>
      <w:r w:rsidR="00246E43" w:rsidRPr="00485A22">
        <w:rPr>
          <w:rFonts w:ascii="Palatino Linotype" w:eastAsia="Calibri" w:hAnsi="Palatino Linotype" w:cs="Arial"/>
          <w:b/>
          <w:bCs/>
          <w:color w:val="000000"/>
        </w:rPr>
        <w:t xml:space="preserve">, </w:t>
      </w:r>
      <w:r w:rsidRPr="00485A22">
        <w:rPr>
          <w:rFonts w:ascii="Palatino Linotype" w:eastAsia="Calibri" w:hAnsi="Palatino Linotype" w:cs="Arial"/>
          <w:b/>
          <w:bCs/>
          <w:color w:val="000000"/>
        </w:rPr>
        <w:t>capacidad</w:t>
      </w:r>
      <w:r w:rsidR="00246E43" w:rsidRPr="00485A22">
        <w:rPr>
          <w:rFonts w:ascii="Palatino Linotype" w:eastAsia="Calibri" w:hAnsi="Palatino Linotype" w:cs="Arial"/>
          <w:b/>
          <w:bCs/>
          <w:color w:val="000000"/>
        </w:rPr>
        <w:t>es</w:t>
      </w:r>
      <w:r w:rsidRPr="00485A22">
        <w:rPr>
          <w:rFonts w:ascii="Palatino Linotype" w:eastAsia="Calibri" w:hAnsi="Palatino Linotype" w:cs="Arial"/>
          <w:b/>
          <w:bCs/>
          <w:color w:val="000000"/>
        </w:rPr>
        <w:t xml:space="preserve"> técnica</w:t>
      </w:r>
      <w:r w:rsidR="00246E43" w:rsidRPr="00485A22">
        <w:rPr>
          <w:rFonts w:ascii="Palatino Linotype" w:eastAsia="Calibri" w:hAnsi="Palatino Linotype" w:cs="Arial"/>
          <w:b/>
          <w:bCs/>
          <w:color w:val="000000"/>
        </w:rPr>
        <w:t xml:space="preserve">,   económica, financiera  e </w:t>
      </w:r>
      <w:r w:rsidRPr="00485A22">
        <w:rPr>
          <w:rFonts w:ascii="Palatino Linotype" w:eastAsia="Calibri" w:hAnsi="Palatino Linotype" w:cs="Arial"/>
          <w:b/>
          <w:bCs/>
          <w:color w:val="000000"/>
        </w:rPr>
        <w:t xml:space="preserve"> historial de cumplimiento satisfactorio.</w:t>
      </w:r>
    </w:p>
    <w:p w14:paraId="3A857C96" w14:textId="77777777" w:rsidR="00246E43" w:rsidRPr="00485A22" w:rsidRDefault="00246E43" w:rsidP="00485A22">
      <w:pPr>
        <w:pStyle w:val="Prrafodelista"/>
        <w:spacing w:line="360" w:lineRule="auto"/>
        <w:rPr>
          <w:rFonts w:ascii="Palatino Linotype" w:eastAsia="Calibri" w:hAnsi="Palatino Linotype" w:cs="Arial"/>
          <w:b/>
          <w:bCs/>
        </w:rPr>
      </w:pPr>
    </w:p>
    <w:p w14:paraId="0B3EA279" w14:textId="77777777" w:rsidR="00246E43" w:rsidRPr="00485A22" w:rsidRDefault="00D90C23" w:rsidP="00485A22">
      <w:pPr>
        <w:pStyle w:val="Prrafodelista"/>
        <w:numPr>
          <w:ilvl w:val="0"/>
          <w:numId w:val="20"/>
        </w:numPr>
        <w:spacing w:before="240" w:after="240" w:line="360" w:lineRule="auto"/>
        <w:ind w:right="567"/>
        <w:jc w:val="both"/>
        <w:rPr>
          <w:rFonts w:ascii="Palatino Linotype" w:eastAsia="Calibri" w:hAnsi="Palatino Linotype" w:cs="Arial"/>
          <w:b/>
          <w:lang w:val="es-ES"/>
        </w:rPr>
      </w:pPr>
      <w:r w:rsidRPr="00485A22">
        <w:rPr>
          <w:rFonts w:ascii="Palatino Linotype" w:eastAsia="Calibri" w:hAnsi="Palatino Linotype" w:cs="Arial"/>
          <w:b/>
          <w:bCs/>
        </w:rPr>
        <w:t xml:space="preserve">Actas de la primera y segunda sesión de la comisión </w:t>
      </w:r>
      <w:proofErr w:type="spellStart"/>
      <w:r w:rsidRPr="00485A22">
        <w:rPr>
          <w:rFonts w:ascii="Palatino Linotype" w:eastAsia="Calibri" w:hAnsi="Palatino Linotype" w:cs="Arial"/>
          <w:b/>
          <w:bCs/>
        </w:rPr>
        <w:t>edilica</w:t>
      </w:r>
      <w:proofErr w:type="spellEnd"/>
      <w:r w:rsidRPr="00485A22">
        <w:rPr>
          <w:rFonts w:ascii="Palatino Linotype" w:eastAsia="Calibri" w:hAnsi="Palatino Linotype" w:cs="Arial"/>
          <w:b/>
          <w:bCs/>
        </w:rPr>
        <w:t xml:space="preserve"> permanente de obras públicas y desarrollo urbano.</w:t>
      </w:r>
    </w:p>
    <w:p w14:paraId="792EC190" w14:textId="77777777" w:rsidR="00246E43" w:rsidRPr="00485A22" w:rsidRDefault="00246E43" w:rsidP="00485A22">
      <w:pPr>
        <w:pStyle w:val="Prrafodelista"/>
        <w:spacing w:line="360" w:lineRule="auto"/>
        <w:rPr>
          <w:rFonts w:ascii="Palatino Linotype" w:eastAsia="Calibri" w:hAnsi="Palatino Linotype" w:cs="Arial"/>
          <w:b/>
          <w:bCs/>
          <w:color w:val="000000"/>
        </w:rPr>
      </w:pPr>
    </w:p>
    <w:p w14:paraId="6FBA5DFF" w14:textId="533708B4" w:rsidR="00D011A2" w:rsidRPr="0036788A" w:rsidRDefault="00D011A2" w:rsidP="0036788A">
      <w:pPr>
        <w:pStyle w:val="Prrafodelista"/>
        <w:numPr>
          <w:ilvl w:val="0"/>
          <w:numId w:val="20"/>
        </w:numPr>
        <w:spacing w:before="240" w:after="240" w:line="360" w:lineRule="auto"/>
        <w:ind w:right="567"/>
        <w:jc w:val="both"/>
        <w:rPr>
          <w:rFonts w:ascii="Palatino Linotype" w:eastAsia="Calibri" w:hAnsi="Palatino Linotype" w:cs="Arial"/>
          <w:b/>
          <w:lang w:val="es-ES"/>
        </w:rPr>
      </w:pPr>
      <w:r w:rsidRPr="00485A22">
        <w:rPr>
          <w:rFonts w:ascii="Palatino Linotype" w:eastAsia="Calibri" w:hAnsi="Palatino Linotype" w:cs="Arial"/>
          <w:b/>
          <w:bCs/>
          <w:color w:val="000000"/>
        </w:rPr>
        <w:t>El programa anual de obra pública, así como el acta de cabildo donde quedo debidamente autorizado.</w:t>
      </w:r>
    </w:p>
    <w:p w14:paraId="34EDB122" w14:textId="135AFF13" w:rsidR="00C6671B" w:rsidRPr="00485A22" w:rsidRDefault="00C6671B" w:rsidP="00485A22">
      <w:pPr>
        <w:spacing w:before="240" w:after="240" w:line="360" w:lineRule="auto"/>
        <w:jc w:val="both"/>
        <w:rPr>
          <w:rFonts w:ascii="Palatino Linotype" w:eastAsia="Times New Roman" w:hAnsi="Palatino Linotype" w:cs="Arial"/>
          <w:b/>
        </w:rPr>
      </w:pPr>
      <w:bookmarkStart w:id="137" w:name="_Toc503891610"/>
      <w:bookmarkStart w:id="138" w:name="_Toc453696503"/>
      <w:bookmarkStart w:id="139" w:name="_Toc454301156"/>
      <w:bookmarkStart w:id="140" w:name="_Toc462653938"/>
      <w:bookmarkStart w:id="141" w:name="_Toc477891769"/>
      <w:bookmarkStart w:id="142" w:name="_Toc477891859"/>
      <w:bookmarkStart w:id="143" w:name="_Toc481576260"/>
      <w:bookmarkStart w:id="144" w:name="_Toc492590392"/>
      <w:r w:rsidRPr="00485A2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6633F4" w:rsidRPr="00485A22">
        <w:rPr>
          <w:rFonts w:ascii="Palatino Linotype" w:eastAsia="Calibri" w:hAnsi="Palatino Linotype" w:cs="Arial"/>
        </w:rPr>
        <w:t>len y se ponga a disposición del RECURRENTE.</w:t>
      </w:r>
    </w:p>
    <w:p w14:paraId="1DB1427D" w14:textId="77777777" w:rsidR="00C6671B" w:rsidRPr="00485A22" w:rsidRDefault="00C6671B" w:rsidP="00485A22">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45" w:name="_Toc511647758"/>
      <w:bookmarkStart w:id="146" w:name="_Toc511647819"/>
      <w:r w:rsidRPr="00485A22">
        <w:rPr>
          <w:rFonts w:ascii="Palatino Linotype" w:eastAsia="Times New Roman" w:hAnsi="Palatino Linotype" w:cs="Times New Roman"/>
          <w:b/>
        </w:rPr>
        <w:t>TERCERO.</w:t>
      </w:r>
      <w:bookmarkEnd w:id="137"/>
      <w:bookmarkEnd w:id="145"/>
      <w:bookmarkEnd w:id="146"/>
      <w:r w:rsidRPr="00485A22">
        <w:rPr>
          <w:rFonts w:ascii="Palatino Linotype" w:eastAsia="Times New Roman" w:hAnsi="Palatino Linotype" w:cs="Times New Roman"/>
          <w:b/>
        </w:rPr>
        <w:t xml:space="preserve"> </w:t>
      </w:r>
      <w:bookmarkEnd w:id="138"/>
      <w:bookmarkEnd w:id="139"/>
      <w:bookmarkEnd w:id="140"/>
      <w:bookmarkEnd w:id="141"/>
      <w:bookmarkEnd w:id="142"/>
      <w:bookmarkEnd w:id="143"/>
      <w:bookmarkEnd w:id="144"/>
      <w:r w:rsidRPr="00485A22">
        <w:rPr>
          <w:rFonts w:ascii="Palatino Linotype" w:eastAsia="Palatino Linotype" w:hAnsi="Palatino Linotype" w:cs="Palatino Linotype"/>
          <w:b/>
        </w:rPr>
        <w:t xml:space="preserve">Notifíquese </w:t>
      </w:r>
      <w:r w:rsidRPr="00485A22">
        <w:rPr>
          <w:rFonts w:ascii="Palatino Linotype" w:eastAsia="Palatino Linotype" w:hAnsi="Palatino Linotype" w:cs="Palatino Linotype"/>
        </w:rPr>
        <w:t xml:space="preserve">al Titular de la Unidad de Transparencia del </w:t>
      </w:r>
      <w:r w:rsidRPr="00485A22">
        <w:rPr>
          <w:rFonts w:ascii="Palatino Linotype" w:eastAsia="Palatino Linotype" w:hAnsi="Palatino Linotype" w:cs="Palatino Linotype"/>
          <w:b/>
        </w:rPr>
        <w:t>SUJETO OBLIGADO</w:t>
      </w:r>
      <w:r w:rsidRPr="00485A2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85A22">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345086C9" w14:textId="5E82AABA" w:rsidR="00C6671B" w:rsidRPr="00485A22" w:rsidRDefault="00C6671B" w:rsidP="00485A22">
      <w:pPr>
        <w:tabs>
          <w:tab w:val="left" w:pos="8080"/>
        </w:tabs>
        <w:spacing w:before="240" w:line="360" w:lineRule="auto"/>
        <w:ind w:right="49"/>
        <w:jc w:val="both"/>
        <w:rPr>
          <w:rFonts w:ascii="Palatino Linotype" w:eastAsia="Times New Roman" w:hAnsi="Palatino Linotype" w:cs="Arial"/>
          <w:b/>
          <w:lang w:val="es-ES"/>
        </w:rPr>
      </w:pPr>
      <w:bookmarkStart w:id="147" w:name="_Toc492590393"/>
      <w:bookmarkStart w:id="148" w:name="_Toc503891611"/>
      <w:bookmarkStart w:id="149" w:name="_Toc511647759"/>
      <w:bookmarkStart w:id="150" w:name="_Toc511647820"/>
      <w:r w:rsidRPr="00485A22">
        <w:rPr>
          <w:rFonts w:ascii="Palatino Linotype" w:eastAsia="Times New Roman" w:hAnsi="Palatino Linotype" w:cs="Times New Roman"/>
          <w:b/>
        </w:rPr>
        <w:t xml:space="preserve">CUARTO. </w:t>
      </w:r>
      <w:r w:rsidRPr="00485A22">
        <w:rPr>
          <w:rFonts w:ascii="Palatino Linotype" w:eastAsia="Times New Roman" w:hAnsi="Palatino Linotype" w:cs="Times New Roman"/>
        </w:rPr>
        <w:t>Notifíquese a</w:t>
      </w:r>
      <w:bookmarkEnd w:id="147"/>
      <w:bookmarkEnd w:id="148"/>
      <w:bookmarkEnd w:id="149"/>
      <w:bookmarkEnd w:id="150"/>
      <w:r w:rsidRPr="00485A22">
        <w:rPr>
          <w:rFonts w:ascii="Palatino Linotype" w:eastAsia="Times New Roman" w:hAnsi="Palatino Linotype" w:cs="Arial"/>
          <w:b/>
          <w:lang w:val="es-ES"/>
        </w:rPr>
        <w:t xml:space="preserve"> </w:t>
      </w:r>
      <w:r w:rsidR="008A3A01" w:rsidRPr="008A3A01">
        <w:rPr>
          <w:rFonts w:ascii="Palatino Linotype" w:eastAsia="Times New Roman" w:hAnsi="Palatino Linotype" w:cs="Arial"/>
          <w:b/>
          <w:highlight w:val="black"/>
        </w:rPr>
        <w:t>------------------------------------------</w:t>
      </w:r>
      <w:r w:rsidR="004D38F2" w:rsidRPr="00485A22">
        <w:rPr>
          <w:rFonts w:ascii="Palatino Linotype" w:eastAsia="Times New Roman" w:hAnsi="Palatino Linotype" w:cs="Arial"/>
          <w:b/>
        </w:rPr>
        <w:t xml:space="preserve"> </w:t>
      </w:r>
      <w:r w:rsidRPr="00485A22">
        <w:rPr>
          <w:rFonts w:ascii="Palatino Linotype" w:eastAsia="Times New Roman" w:hAnsi="Palatino Linotype" w:cs="Times New Roman"/>
        </w:rPr>
        <w:t>la presente</w:t>
      </w:r>
      <w:r w:rsidRPr="00485A22">
        <w:rPr>
          <w:rFonts w:ascii="Palatino Linotype" w:eastAsia="Times New Roman" w:hAnsi="Palatino Linotype" w:cs="Times New Roman"/>
          <w:lang w:val="es-ES" w:eastAsia="es-MX"/>
        </w:rPr>
        <w:t xml:space="preserve"> resolución</w:t>
      </w:r>
      <w:r w:rsidR="004D38F2" w:rsidRPr="00485A22">
        <w:rPr>
          <w:rFonts w:ascii="Palatino Linotype" w:eastAsia="Times New Roman" w:hAnsi="Palatino Linotype" w:cs="Times New Roman"/>
          <w:lang w:val="es-ES" w:eastAsia="es-MX"/>
        </w:rPr>
        <w:t xml:space="preserve"> </w:t>
      </w:r>
      <w:r w:rsidR="006633F4" w:rsidRPr="00485A22">
        <w:rPr>
          <w:rFonts w:ascii="Palatino Linotype" w:eastAsia="Times New Roman" w:hAnsi="Palatino Linotype" w:cs="Times New Roman"/>
          <w:lang w:val="es-ES" w:eastAsia="es-MX"/>
        </w:rPr>
        <w:t>y los informes justificados.</w:t>
      </w:r>
    </w:p>
    <w:p w14:paraId="104F8A8A" w14:textId="22DC808C" w:rsidR="00C6671B" w:rsidRPr="0036788A" w:rsidRDefault="00C6671B" w:rsidP="00485A22">
      <w:pPr>
        <w:shd w:val="clear" w:color="auto" w:fill="FFFFFF"/>
        <w:spacing w:before="240" w:after="360" w:line="360" w:lineRule="auto"/>
        <w:jc w:val="both"/>
        <w:rPr>
          <w:rFonts w:ascii="Palatino Linotype" w:eastAsia="Times New Roman" w:hAnsi="Palatino Linotype" w:cs="Times New Roman"/>
          <w:lang w:val="es-ES" w:eastAsia="es-MX"/>
        </w:rPr>
      </w:pPr>
      <w:r w:rsidRPr="00485A22">
        <w:rPr>
          <w:rFonts w:ascii="Palatino Linotype" w:eastAsia="Calibri" w:hAnsi="Palatino Linotype" w:cs="Times New Roman"/>
          <w:b/>
          <w:lang w:val="es-MX" w:eastAsia="en-US"/>
        </w:rPr>
        <w:t>QUINTO.</w:t>
      </w:r>
      <w:r w:rsidRPr="00485A22">
        <w:rPr>
          <w:rFonts w:ascii="Palatino Linotype" w:eastAsia="Calibri" w:hAnsi="Palatino Linotype" w:cs="Times New Roman"/>
          <w:lang w:val="es-MX" w:eastAsia="en-US"/>
        </w:rPr>
        <w:t xml:space="preserve"> </w:t>
      </w:r>
      <w:r w:rsidRPr="00485A22">
        <w:rPr>
          <w:rFonts w:ascii="Palatino Linotype" w:eastAsia="Times New Roman" w:hAnsi="Palatino Linotype" w:cs="Times New Roman"/>
          <w:lang w:val="es-ES" w:eastAsia="es-MX"/>
        </w:rPr>
        <w:t>Se hace del conocimiento de</w:t>
      </w:r>
      <w:r w:rsidR="004D38F2" w:rsidRPr="00485A22">
        <w:rPr>
          <w:rFonts w:ascii="Palatino Linotype" w:eastAsia="Times New Roman" w:hAnsi="Palatino Linotype" w:cs="Arial"/>
          <w:b/>
        </w:rPr>
        <w:t xml:space="preserve"> </w:t>
      </w:r>
      <w:r w:rsidR="008A3A01" w:rsidRPr="008A3A01">
        <w:rPr>
          <w:rFonts w:ascii="Palatino Linotype" w:eastAsia="Times New Roman" w:hAnsi="Palatino Linotype" w:cs="Times New Roman"/>
          <w:b/>
          <w:highlight w:val="black"/>
          <w:lang w:eastAsia="es-MX"/>
        </w:rPr>
        <w:t>------------------------------------------</w:t>
      </w:r>
      <w:r w:rsidRPr="00485A22">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85A22">
        <w:rPr>
          <w:rFonts w:ascii="Palatino Linotype" w:eastAsia="Times New Roman" w:hAnsi="Palatino Linotype" w:cs="Times New Roman"/>
          <w:bCs/>
          <w:lang w:val="es-ES" w:eastAsia="es-MX"/>
        </w:rPr>
        <w:t>vía juicio de ampa</w:t>
      </w:r>
      <w:r w:rsidRPr="0036788A">
        <w:rPr>
          <w:rFonts w:ascii="Palatino Linotype" w:eastAsia="Times New Roman" w:hAnsi="Palatino Linotype" w:cs="Times New Roman"/>
          <w:bCs/>
          <w:lang w:val="es-ES" w:eastAsia="es-MX"/>
        </w:rPr>
        <w:t>ro</w:t>
      </w:r>
      <w:r w:rsidRPr="0036788A">
        <w:rPr>
          <w:rFonts w:ascii="Palatino Linotype" w:eastAsia="Times New Roman" w:hAnsi="Palatino Linotype" w:cs="Times New Roman"/>
          <w:lang w:val="es-ES" w:eastAsia="es-MX"/>
        </w:rPr>
        <w:t> en los términos de las leyes aplicables.</w:t>
      </w:r>
    </w:p>
    <w:p w14:paraId="68BAA0EF" w14:textId="00E7E18C" w:rsidR="00C6671B" w:rsidRPr="00485A22" w:rsidRDefault="00C6671B" w:rsidP="00485A22">
      <w:pPr>
        <w:spacing w:before="240" w:after="240" w:line="360" w:lineRule="auto"/>
        <w:jc w:val="both"/>
        <w:rPr>
          <w:rFonts w:ascii="Palatino Linotype" w:eastAsia="MS Mincho" w:hAnsi="Palatino Linotype" w:cs="Arial"/>
          <w:color w:val="000000"/>
        </w:rPr>
      </w:pPr>
      <w:r w:rsidRPr="0036788A">
        <w:rPr>
          <w:rFonts w:ascii="Palatino Linotype" w:eastAsia="MS Mincho" w:hAnsi="Palatino Linotype" w:cs="Times New Roman"/>
          <w:color w:val="000000"/>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91EFE">
        <w:rPr>
          <w:rFonts w:ascii="Palatino Linotype" w:eastAsia="MS Mincho" w:hAnsi="Palatino Linotype" w:cs="Times New Roman"/>
          <w:color w:val="000000"/>
        </w:rPr>
        <w:t>TRIGÉSIMA SEGUNDA</w:t>
      </w:r>
      <w:r w:rsidRPr="0036788A">
        <w:rPr>
          <w:rFonts w:ascii="Palatino Linotype" w:eastAsia="MS Mincho" w:hAnsi="Palatino Linotype" w:cs="Times New Roman"/>
          <w:color w:val="000000"/>
        </w:rPr>
        <w:t xml:space="preserve"> </w:t>
      </w:r>
      <w:r w:rsidR="00391EFE">
        <w:rPr>
          <w:rFonts w:ascii="Palatino Linotype" w:eastAsia="MS Mincho" w:hAnsi="Palatino Linotype" w:cs="Times New Roman"/>
          <w:color w:val="000000"/>
        </w:rPr>
        <w:t>SESIÓN ORDINARIA CELEBRADA EL CUATRO (04) DE SEPTIEMBRE DE DOS MIL DIECINUEVE</w:t>
      </w:r>
      <w:r w:rsidRPr="0036788A">
        <w:rPr>
          <w:rFonts w:ascii="Palatino Linotype" w:eastAsia="MS Mincho" w:hAnsi="Palatino Linotype" w:cs="Times New Roman"/>
          <w:color w:val="000000"/>
        </w:rPr>
        <w:t>, ANTE EL SECRETARIO TÉCNICO DEL PLENO</w:t>
      </w:r>
      <w:r w:rsidR="00391EFE">
        <w:rPr>
          <w:rFonts w:ascii="Palatino Linotype" w:eastAsia="MS Mincho" w:hAnsi="Palatino Linotype" w:cs="Times New Roman"/>
          <w:color w:val="000000"/>
        </w:rPr>
        <w:t>,</w:t>
      </w:r>
      <w:r w:rsidRPr="0036788A">
        <w:rPr>
          <w:rFonts w:ascii="Palatino Linotype" w:eastAsia="MS Mincho" w:hAnsi="Palatino Linotype" w:cs="Times New Roman"/>
          <w:color w:val="000000"/>
        </w:rPr>
        <w:t xml:space="preserve"> ALEXIS TAPIA RAMÍREZ.</w:t>
      </w:r>
      <w:r w:rsidRPr="00485A22">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6671B" w:rsidRPr="00485A22" w14:paraId="19D16C86" w14:textId="77777777" w:rsidTr="00C6671B">
        <w:trPr>
          <w:trHeight w:val="1807"/>
        </w:trPr>
        <w:tc>
          <w:tcPr>
            <w:tcW w:w="8779" w:type="dxa"/>
            <w:gridSpan w:val="2"/>
            <w:vAlign w:val="center"/>
          </w:tcPr>
          <w:p w14:paraId="5ABCF140" w14:textId="77777777" w:rsidR="00C6671B" w:rsidRDefault="00C6671B" w:rsidP="00485A22">
            <w:pPr>
              <w:spacing w:line="360" w:lineRule="auto"/>
              <w:rPr>
                <w:rFonts w:ascii="Palatino Linotype" w:eastAsia="MS Mincho" w:hAnsi="Palatino Linotype" w:cs="Times New Roman"/>
                <w:b/>
                <w:color w:val="000000"/>
              </w:rPr>
            </w:pPr>
          </w:p>
          <w:p w14:paraId="0155C25A" w14:textId="77777777" w:rsidR="0036788A" w:rsidRDefault="0036788A" w:rsidP="00485A22">
            <w:pPr>
              <w:spacing w:line="360" w:lineRule="auto"/>
              <w:rPr>
                <w:rFonts w:ascii="Palatino Linotype" w:eastAsia="MS Mincho" w:hAnsi="Palatino Linotype" w:cs="Times New Roman"/>
                <w:b/>
                <w:color w:val="000000"/>
              </w:rPr>
            </w:pPr>
          </w:p>
          <w:p w14:paraId="1D95BEBB" w14:textId="77777777" w:rsidR="00EE2FB9" w:rsidRPr="00485A22" w:rsidRDefault="00EE2FB9" w:rsidP="00485A22">
            <w:pPr>
              <w:spacing w:line="360" w:lineRule="auto"/>
              <w:rPr>
                <w:rFonts w:ascii="Palatino Linotype" w:eastAsia="MS Mincho" w:hAnsi="Palatino Linotype" w:cs="Times New Roman"/>
                <w:b/>
                <w:color w:val="000000"/>
              </w:rPr>
            </w:pPr>
          </w:p>
          <w:p w14:paraId="1D800AD4" w14:textId="77777777" w:rsidR="00C6671B" w:rsidRPr="00485A22" w:rsidRDefault="00C6671B" w:rsidP="00485A22">
            <w:pPr>
              <w:spacing w:line="360" w:lineRule="auto"/>
              <w:jc w:val="center"/>
              <w:rPr>
                <w:rFonts w:ascii="Palatino Linotype" w:eastAsia="MS Mincho" w:hAnsi="Palatino Linotype" w:cs="Times New Roman"/>
                <w:b/>
                <w:color w:val="000000"/>
              </w:rPr>
            </w:pPr>
            <w:r w:rsidRPr="00485A22">
              <w:rPr>
                <w:rFonts w:ascii="Palatino Linotype" w:eastAsia="MS Mincho" w:hAnsi="Palatino Linotype" w:cs="Times New Roman"/>
                <w:b/>
                <w:color w:val="000000"/>
              </w:rPr>
              <w:t>Zulema Martínez Sánchez</w:t>
            </w:r>
          </w:p>
          <w:p w14:paraId="542C340A"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Comisionada Presidenta</w:t>
            </w:r>
          </w:p>
          <w:p w14:paraId="3ED55958"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 xml:space="preserve">(Rúbrica) </w:t>
            </w:r>
          </w:p>
        </w:tc>
      </w:tr>
      <w:tr w:rsidR="00C6671B" w:rsidRPr="00485A22" w14:paraId="1FE7061E" w14:textId="77777777" w:rsidTr="00C6671B">
        <w:trPr>
          <w:trHeight w:val="2156"/>
        </w:trPr>
        <w:tc>
          <w:tcPr>
            <w:tcW w:w="4392" w:type="dxa"/>
            <w:vAlign w:val="center"/>
          </w:tcPr>
          <w:p w14:paraId="123D0535"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49FD8264"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1D8022C0"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57C1F338" w14:textId="77777777" w:rsidR="00C6671B" w:rsidRPr="00485A22" w:rsidRDefault="00C6671B" w:rsidP="00485A22">
            <w:pPr>
              <w:spacing w:line="360" w:lineRule="auto"/>
              <w:jc w:val="center"/>
              <w:rPr>
                <w:rFonts w:ascii="Palatino Linotype" w:eastAsia="MS Mincho" w:hAnsi="Palatino Linotype" w:cs="Times New Roman"/>
                <w:b/>
                <w:color w:val="000000"/>
              </w:rPr>
            </w:pPr>
            <w:r w:rsidRPr="00485A22">
              <w:rPr>
                <w:rFonts w:ascii="Palatino Linotype" w:eastAsia="MS Mincho" w:hAnsi="Palatino Linotype" w:cs="Times New Roman"/>
                <w:b/>
                <w:color w:val="000000"/>
              </w:rPr>
              <w:t xml:space="preserve">Eva </w:t>
            </w:r>
            <w:proofErr w:type="spellStart"/>
            <w:r w:rsidRPr="00485A22">
              <w:rPr>
                <w:rFonts w:ascii="Palatino Linotype" w:eastAsia="MS Mincho" w:hAnsi="Palatino Linotype" w:cs="Times New Roman"/>
                <w:b/>
                <w:color w:val="000000"/>
              </w:rPr>
              <w:t>Abaid</w:t>
            </w:r>
            <w:proofErr w:type="spellEnd"/>
            <w:r w:rsidRPr="00485A22">
              <w:rPr>
                <w:rFonts w:ascii="Palatino Linotype" w:eastAsia="MS Mincho" w:hAnsi="Palatino Linotype" w:cs="Times New Roman"/>
                <w:b/>
                <w:color w:val="000000"/>
              </w:rPr>
              <w:t xml:space="preserve"> </w:t>
            </w:r>
            <w:proofErr w:type="spellStart"/>
            <w:r w:rsidRPr="00485A22">
              <w:rPr>
                <w:rFonts w:ascii="Palatino Linotype" w:eastAsia="MS Mincho" w:hAnsi="Palatino Linotype" w:cs="Times New Roman"/>
                <w:b/>
                <w:color w:val="000000"/>
              </w:rPr>
              <w:t>Yapur</w:t>
            </w:r>
            <w:proofErr w:type="spellEnd"/>
          </w:p>
          <w:p w14:paraId="469C9285"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Comisionada</w:t>
            </w:r>
          </w:p>
          <w:p w14:paraId="7FADD6B9"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(Rúbrica)</w:t>
            </w:r>
          </w:p>
        </w:tc>
        <w:tc>
          <w:tcPr>
            <w:tcW w:w="4387" w:type="dxa"/>
            <w:vAlign w:val="center"/>
          </w:tcPr>
          <w:p w14:paraId="4B137250"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441551AF"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00EB92A0"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6864B4C0" w14:textId="77777777" w:rsidR="00C6671B" w:rsidRPr="00485A22" w:rsidRDefault="00C6671B" w:rsidP="00485A22">
            <w:pPr>
              <w:spacing w:line="360" w:lineRule="auto"/>
              <w:jc w:val="center"/>
              <w:rPr>
                <w:rFonts w:ascii="Palatino Linotype" w:eastAsia="MS Mincho" w:hAnsi="Palatino Linotype" w:cs="Times New Roman"/>
                <w:b/>
                <w:color w:val="000000"/>
              </w:rPr>
            </w:pPr>
            <w:r w:rsidRPr="00485A22">
              <w:rPr>
                <w:rFonts w:ascii="Palatino Linotype" w:eastAsia="MS Mincho" w:hAnsi="Palatino Linotype" w:cs="Times New Roman"/>
                <w:b/>
                <w:color w:val="000000"/>
              </w:rPr>
              <w:t>José Guadalupe Luna Hernández</w:t>
            </w:r>
          </w:p>
          <w:p w14:paraId="7A772588"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Comisionado</w:t>
            </w:r>
          </w:p>
          <w:p w14:paraId="47E7BA68"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(Rúbrica)</w:t>
            </w:r>
          </w:p>
        </w:tc>
      </w:tr>
      <w:tr w:rsidR="00C6671B" w:rsidRPr="00485A22" w14:paraId="7D8E33FD" w14:textId="77777777" w:rsidTr="00C6671B">
        <w:trPr>
          <w:trHeight w:val="2244"/>
        </w:trPr>
        <w:tc>
          <w:tcPr>
            <w:tcW w:w="4392" w:type="dxa"/>
            <w:vAlign w:val="center"/>
          </w:tcPr>
          <w:p w14:paraId="7CE27AAC" w14:textId="77777777" w:rsidR="00C6671B" w:rsidRDefault="00C6671B" w:rsidP="00485A22">
            <w:pPr>
              <w:spacing w:line="360" w:lineRule="auto"/>
              <w:rPr>
                <w:rFonts w:ascii="Palatino Linotype" w:eastAsia="MS Mincho" w:hAnsi="Palatino Linotype" w:cs="Times New Roman"/>
                <w:b/>
                <w:color w:val="000000"/>
              </w:rPr>
            </w:pPr>
          </w:p>
          <w:p w14:paraId="14C2D418" w14:textId="77777777" w:rsidR="00EE2FB9" w:rsidRPr="00485A22" w:rsidRDefault="00EE2FB9" w:rsidP="00485A22">
            <w:pPr>
              <w:spacing w:line="360" w:lineRule="auto"/>
              <w:rPr>
                <w:rFonts w:ascii="Palatino Linotype" w:eastAsia="MS Mincho" w:hAnsi="Palatino Linotype" w:cs="Times New Roman"/>
                <w:b/>
                <w:color w:val="000000"/>
              </w:rPr>
            </w:pPr>
          </w:p>
          <w:p w14:paraId="17890728" w14:textId="77777777" w:rsidR="00C6671B" w:rsidRPr="00485A22" w:rsidRDefault="00C6671B" w:rsidP="00485A22">
            <w:pPr>
              <w:spacing w:line="360" w:lineRule="auto"/>
              <w:jc w:val="center"/>
              <w:rPr>
                <w:rFonts w:ascii="Palatino Linotype" w:eastAsia="MS Mincho" w:hAnsi="Palatino Linotype" w:cs="Times New Roman"/>
                <w:b/>
                <w:color w:val="000000"/>
              </w:rPr>
            </w:pPr>
            <w:r w:rsidRPr="00485A22">
              <w:rPr>
                <w:rFonts w:ascii="Palatino Linotype" w:eastAsia="MS Mincho" w:hAnsi="Palatino Linotype" w:cs="Times New Roman"/>
                <w:b/>
                <w:color w:val="000000"/>
              </w:rPr>
              <w:t>Javier Martínez Cruz</w:t>
            </w:r>
          </w:p>
          <w:p w14:paraId="7EE447F1"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Comisionado</w:t>
            </w:r>
          </w:p>
          <w:p w14:paraId="16A8F485"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(Rúbrica)</w:t>
            </w:r>
          </w:p>
        </w:tc>
        <w:tc>
          <w:tcPr>
            <w:tcW w:w="4387" w:type="dxa"/>
            <w:vAlign w:val="center"/>
          </w:tcPr>
          <w:p w14:paraId="6AB9517B" w14:textId="77777777" w:rsidR="00C6671B" w:rsidRDefault="00C6671B" w:rsidP="00485A22">
            <w:pPr>
              <w:spacing w:line="360" w:lineRule="auto"/>
              <w:rPr>
                <w:rFonts w:ascii="Palatino Linotype" w:eastAsia="MS Mincho" w:hAnsi="Palatino Linotype" w:cs="Times New Roman"/>
                <w:color w:val="000000"/>
              </w:rPr>
            </w:pPr>
          </w:p>
          <w:p w14:paraId="114F4D20" w14:textId="77777777" w:rsidR="00EE2FB9" w:rsidRPr="00485A22" w:rsidRDefault="00EE2FB9" w:rsidP="00485A22">
            <w:pPr>
              <w:spacing w:line="360" w:lineRule="auto"/>
              <w:rPr>
                <w:rFonts w:ascii="Palatino Linotype" w:eastAsia="MS Mincho" w:hAnsi="Palatino Linotype" w:cs="Times New Roman"/>
                <w:color w:val="000000"/>
              </w:rPr>
            </w:pPr>
          </w:p>
          <w:p w14:paraId="6277BA3E" w14:textId="77777777" w:rsidR="00C6671B" w:rsidRPr="00485A22" w:rsidRDefault="00C6671B" w:rsidP="00485A22">
            <w:pPr>
              <w:spacing w:line="360" w:lineRule="auto"/>
              <w:jc w:val="center"/>
              <w:rPr>
                <w:rFonts w:ascii="Palatino Linotype" w:eastAsia="MS Mincho" w:hAnsi="Palatino Linotype" w:cs="Times New Roman"/>
                <w:b/>
                <w:color w:val="000000"/>
              </w:rPr>
            </w:pPr>
            <w:r w:rsidRPr="00485A22">
              <w:rPr>
                <w:rFonts w:ascii="Palatino Linotype" w:eastAsia="MS Mincho" w:hAnsi="Palatino Linotype" w:cs="Times New Roman"/>
                <w:b/>
                <w:color w:val="000000"/>
              </w:rPr>
              <w:t xml:space="preserve">Luis Gustavo Parra Noriega </w:t>
            </w:r>
          </w:p>
          <w:p w14:paraId="2630BF35"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 xml:space="preserve">Comisionado  </w:t>
            </w:r>
          </w:p>
          <w:p w14:paraId="37241033" w14:textId="77777777" w:rsidR="00C6671B" w:rsidRPr="00485A22"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(Rúbrica)</w:t>
            </w:r>
          </w:p>
        </w:tc>
      </w:tr>
      <w:tr w:rsidR="00C6671B" w:rsidRPr="00485A22" w14:paraId="37882B71" w14:textId="77777777" w:rsidTr="00C6671B">
        <w:trPr>
          <w:trHeight w:val="1953"/>
        </w:trPr>
        <w:tc>
          <w:tcPr>
            <w:tcW w:w="8779" w:type="dxa"/>
            <w:gridSpan w:val="2"/>
            <w:vAlign w:val="center"/>
          </w:tcPr>
          <w:p w14:paraId="536D6B58" w14:textId="77777777" w:rsidR="00C6671B" w:rsidRPr="00485A22" w:rsidRDefault="00C6671B" w:rsidP="00485A22">
            <w:pPr>
              <w:spacing w:line="360" w:lineRule="auto"/>
              <w:jc w:val="center"/>
              <w:rPr>
                <w:rFonts w:ascii="Palatino Linotype" w:eastAsia="MS Mincho" w:hAnsi="Palatino Linotype" w:cs="Times New Roman"/>
                <w:b/>
                <w:color w:val="000000"/>
              </w:rPr>
            </w:pPr>
          </w:p>
          <w:p w14:paraId="27BBE151" w14:textId="77777777" w:rsidR="00C6671B" w:rsidRPr="00485A22" w:rsidRDefault="00C6671B" w:rsidP="00485A22">
            <w:pPr>
              <w:spacing w:line="360" w:lineRule="auto"/>
              <w:rPr>
                <w:rFonts w:ascii="Palatino Linotype" w:eastAsia="MS Mincho" w:hAnsi="Palatino Linotype" w:cs="Times New Roman"/>
                <w:b/>
                <w:color w:val="000000"/>
              </w:rPr>
            </w:pPr>
          </w:p>
          <w:p w14:paraId="6DBFABCD" w14:textId="77777777" w:rsidR="00C6671B" w:rsidRPr="00485A22" w:rsidRDefault="00C6671B" w:rsidP="00485A22">
            <w:pPr>
              <w:spacing w:line="360" w:lineRule="auto"/>
              <w:jc w:val="center"/>
              <w:rPr>
                <w:rFonts w:ascii="Palatino Linotype" w:eastAsia="MS Mincho" w:hAnsi="Palatino Linotype" w:cs="Times New Roman"/>
                <w:b/>
                <w:color w:val="000000"/>
              </w:rPr>
            </w:pPr>
            <w:r w:rsidRPr="00485A22">
              <w:rPr>
                <w:rFonts w:ascii="Palatino Linotype" w:eastAsia="MS Mincho" w:hAnsi="Palatino Linotype" w:cs="Times New Roman"/>
                <w:b/>
                <w:color w:val="000000"/>
              </w:rPr>
              <w:t>Alexis Tapia Ramírez</w:t>
            </w:r>
          </w:p>
          <w:p w14:paraId="2A4E8524" w14:textId="77777777" w:rsidR="00C6671B" w:rsidRDefault="00C6671B" w:rsidP="00485A22">
            <w:pPr>
              <w:spacing w:line="360" w:lineRule="auto"/>
              <w:jc w:val="center"/>
              <w:rPr>
                <w:rFonts w:ascii="Palatino Linotype" w:eastAsia="MS Mincho" w:hAnsi="Palatino Linotype" w:cs="Times New Roman"/>
                <w:color w:val="000000"/>
              </w:rPr>
            </w:pPr>
            <w:r w:rsidRPr="00485A22">
              <w:rPr>
                <w:rFonts w:ascii="Palatino Linotype" w:eastAsia="MS Mincho" w:hAnsi="Palatino Linotype" w:cs="Times New Roman"/>
                <w:color w:val="000000"/>
              </w:rPr>
              <w:t>Secretario Técnico del Pleno</w:t>
            </w:r>
          </w:p>
          <w:p w14:paraId="6D2ECD55" w14:textId="0D5E0444" w:rsidR="00EE2FB9" w:rsidRPr="00485A22" w:rsidRDefault="00EE2FB9" w:rsidP="00485A22">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14:paraId="7DF767BD" w14:textId="77777777" w:rsidR="00C6671B" w:rsidRPr="00485A22" w:rsidRDefault="00C6671B" w:rsidP="00485A22">
      <w:pPr>
        <w:spacing w:before="240" w:after="240" w:line="360" w:lineRule="auto"/>
        <w:jc w:val="both"/>
        <w:rPr>
          <w:rFonts w:ascii="Palatino Linotype" w:eastAsia="Times New Roman" w:hAnsi="Palatino Linotype" w:cs="Arial"/>
          <w:color w:val="000000"/>
        </w:rPr>
      </w:pPr>
    </w:p>
    <w:p w14:paraId="1EC41396" w14:textId="405D830C" w:rsidR="005C6142" w:rsidRPr="00391EFE" w:rsidRDefault="00C6671B" w:rsidP="00391EFE">
      <w:pPr>
        <w:spacing w:before="240" w:after="240" w:line="360" w:lineRule="auto"/>
        <w:jc w:val="both"/>
        <w:rPr>
          <w:rFonts w:ascii="Palatino Linotype" w:eastAsia="Calibri" w:hAnsi="Palatino Linotype" w:cs="Arial"/>
          <w:b/>
          <w:color w:val="000000"/>
        </w:rPr>
      </w:pPr>
      <w:r w:rsidRPr="00485A22">
        <w:rPr>
          <w:rFonts w:ascii="Palatino Linotype" w:eastAsia="Times New Roman" w:hAnsi="Palatino Linotype" w:cs="Arial"/>
          <w:color w:val="000000"/>
        </w:rPr>
        <w:t>Esta hoja corre</w:t>
      </w:r>
      <w:r w:rsidR="00391EFE">
        <w:rPr>
          <w:rFonts w:ascii="Palatino Linotype" w:eastAsia="Times New Roman" w:hAnsi="Palatino Linotype" w:cs="Arial"/>
          <w:color w:val="000000"/>
        </w:rPr>
        <w:t xml:space="preserve">sponde a la resolución de cuatro (04) de septiembre </w:t>
      </w:r>
      <w:r w:rsidRPr="00485A22">
        <w:rPr>
          <w:rFonts w:ascii="Palatino Linotype" w:eastAsia="Times New Roman" w:hAnsi="Palatino Linotype" w:cs="Arial"/>
          <w:color w:val="000000"/>
        </w:rPr>
        <w:t xml:space="preserve">de dos mil diecinueve, emitida en el recurso de revisión </w:t>
      </w:r>
      <w:r w:rsidR="00391EFE">
        <w:rPr>
          <w:rFonts w:ascii="Palatino Linotype" w:eastAsia="Times New Roman" w:hAnsi="Palatino Linotype" w:cs="Arial"/>
          <w:b/>
          <w:color w:val="000000"/>
        </w:rPr>
        <w:t>05243</w:t>
      </w:r>
      <w:r w:rsidRPr="00485A22">
        <w:rPr>
          <w:rFonts w:ascii="Palatino Linotype" w:eastAsia="Times New Roman" w:hAnsi="Palatino Linotype" w:cs="Arial"/>
          <w:b/>
          <w:color w:val="000000"/>
        </w:rPr>
        <w:t>/INFOEM/IP/RR/2019 y acumu</w:t>
      </w:r>
      <w:r w:rsidR="00391EFE">
        <w:rPr>
          <w:rFonts w:ascii="Palatino Linotype" w:eastAsia="Times New Roman" w:hAnsi="Palatino Linotype" w:cs="Arial"/>
          <w:b/>
          <w:color w:val="000000"/>
        </w:rPr>
        <w:t>lado.</w:t>
      </w:r>
      <w:bookmarkStart w:id="151" w:name="_GoBack"/>
      <w:bookmarkEnd w:id="151"/>
    </w:p>
    <w:sectPr w:rsidR="005C6142" w:rsidRPr="00391EFE" w:rsidSect="00485A22">
      <w:headerReference w:type="default" r:id="rId44"/>
      <w:footerReference w:type="default" r:id="rId45"/>
      <w:headerReference w:type="first" r:id="rId46"/>
      <w:footerReference w:type="first" r:id="rId4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B32E6" w14:textId="77777777" w:rsidR="002A434F" w:rsidRDefault="002A434F" w:rsidP="00587366">
      <w:r>
        <w:separator/>
      </w:r>
    </w:p>
  </w:endnote>
  <w:endnote w:type="continuationSeparator" w:id="0">
    <w:p w14:paraId="34303FFC" w14:textId="77777777" w:rsidR="002A434F" w:rsidRDefault="002A434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Sitka Smal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485A22" w:rsidRPr="00883450" w:rsidRDefault="00485A2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404A5">
              <w:rPr>
                <w:rFonts w:ascii="Palatino Linotype" w:hAnsi="Palatino Linotype"/>
                <w:b/>
                <w:bCs/>
                <w:noProof/>
                <w:sz w:val="22"/>
                <w:szCs w:val="20"/>
              </w:rPr>
              <w:t>84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404A5">
              <w:rPr>
                <w:rFonts w:ascii="Palatino Linotype" w:hAnsi="Palatino Linotype"/>
                <w:b/>
                <w:bCs/>
                <w:noProof/>
                <w:sz w:val="22"/>
                <w:szCs w:val="20"/>
              </w:rPr>
              <w:t>85</w:t>
            </w:r>
            <w:r w:rsidRPr="00883450">
              <w:rPr>
                <w:rFonts w:ascii="Palatino Linotype" w:hAnsi="Palatino Linotype"/>
                <w:b/>
                <w:bCs/>
                <w:sz w:val="22"/>
                <w:szCs w:val="20"/>
              </w:rPr>
              <w:fldChar w:fldCharType="end"/>
            </w:r>
          </w:p>
        </w:sdtContent>
      </w:sdt>
    </w:sdtContent>
  </w:sdt>
  <w:p w14:paraId="6243EC1B" w14:textId="77777777" w:rsidR="00485A22" w:rsidRDefault="00485A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85A22" w:rsidRPr="00883450" w:rsidRDefault="00485A2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404A5" w:rsidRPr="005404A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404A5" w:rsidRPr="005404A5">
      <w:rPr>
        <w:rFonts w:ascii="Palatino Linotype" w:hAnsi="Palatino Linotype"/>
        <w:noProof/>
        <w:sz w:val="22"/>
        <w:szCs w:val="22"/>
        <w:lang w:val="es-ES"/>
      </w:rPr>
      <w:t>85</w:t>
    </w:r>
    <w:r w:rsidRPr="00883450">
      <w:rPr>
        <w:rFonts w:ascii="Palatino Linotype" w:hAnsi="Palatino Linotype"/>
        <w:sz w:val="22"/>
        <w:szCs w:val="22"/>
      </w:rPr>
      <w:fldChar w:fldCharType="end"/>
    </w:r>
  </w:p>
  <w:p w14:paraId="5F5C4865" w14:textId="77777777" w:rsidR="00485A22" w:rsidRPr="00883450" w:rsidRDefault="00485A2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463B7" w14:textId="77777777" w:rsidR="002A434F" w:rsidRDefault="002A434F" w:rsidP="00587366">
      <w:r>
        <w:separator/>
      </w:r>
    </w:p>
  </w:footnote>
  <w:footnote w:type="continuationSeparator" w:id="0">
    <w:p w14:paraId="13AF8D0E" w14:textId="77777777" w:rsidR="002A434F" w:rsidRDefault="002A434F" w:rsidP="00587366">
      <w:r>
        <w:continuationSeparator/>
      </w:r>
    </w:p>
  </w:footnote>
  <w:footnote w:id="1">
    <w:p w14:paraId="117027BB" w14:textId="77777777" w:rsidR="00485A22" w:rsidRPr="00F75272" w:rsidRDefault="00485A22"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C96D74A" w14:textId="77777777" w:rsidR="00485A22" w:rsidRDefault="00485A22" w:rsidP="003F33D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1A0FC41F" w14:textId="77777777" w:rsidR="00485A22" w:rsidRDefault="00485A22" w:rsidP="00244022">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4">
    <w:p w14:paraId="23C37AF0" w14:textId="77777777" w:rsidR="00485A22" w:rsidRPr="00034B44" w:rsidRDefault="00485A22" w:rsidP="004D38F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D500B0D" w14:textId="77777777" w:rsidR="00485A22" w:rsidRPr="00034B44" w:rsidRDefault="00485A22" w:rsidP="004D38F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5">
    <w:p w14:paraId="22C4BE9A" w14:textId="77777777" w:rsidR="00485A22" w:rsidRPr="00034B44" w:rsidRDefault="00485A22" w:rsidP="004D38F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70D0DB5B" w14:textId="77777777" w:rsidR="00485A22" w:rsidRPr="00034B44" w:rsidRDefault="00485A22"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77C21DB" w14:textId="77777777" w:rsidR="00485A22" w:rsidRPr="00034B44" w:rsidRDefault="00485A22" w:rsidP="004D38F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02B8256" w14:textId="77777777" w:rsidR="00485A22" w:rsidRPr="00034B44" w:rsidRDefault="00485A22" w:rsidP="004D38F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7033E46C" w14:textId="77777777" w:rsidR="00485A22" w:rsidRPr="00034B44" w:rsidRDefault="00485A22"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11CEF282" w14:textId="77777777" w:rsidR="00485A22" w:rsidRPr="00034B44" w:rsidRDefault="00485A22" w:rsidP="004D38F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B3A0EA9" w14:textId="77777777" w:rsidR="00485A22" w:rsidRPr="00034B44" w:rsidRDefault="00485A22" w:rsidP="004D38F2">
      <w:pPr>
        <w:pStyle w:val="Textonotapie"/>
        <w:jc w:val="both"/>
        <w:rPr>
          <w:rFonts w:ascii="Palatino Linotype" w:hAnsi="Palatino Linotype"/>
          <w:sz w:val="18"/>
        </w:rPr>
      </w:pPr>
      <w:r w:rsidRPr="00034B44">
        <w:rPr>
          <w:rFonts w:ascii="Palatino Linotype" w:hAnsi="Palatino Linotype"/>
          <w:sz w:val="18"/>
        </w:rPr>
        <w:t xml:space="preserve"> (…)</w:t>
      </w:r>
    </w:p>
    <w:p w14:paraId="0D515465" w14:textId="77777777" w:rsidR="00485A22" w:rsidRPr="00034B44" w:rsidRDefault="00485A22" w:rsidP="004D38F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85A22" w:rsidRDefault="00485A22" w:rsidP="001C6012">
    <w:pPr>
      <w:pStyle w:val="Encabezado"/>
      <w:tabs>
        <w:tab w:val="clear" w:pos="4252"/>
        <w:tab w:val="clear" w:pos="8504"/>
        <w:tab w:val="left" w:pos="8460"/>
      </w:tabs>
    </w:pPr>
    <w:r>
      <w:tab/>
    </w:r>
  </w:p>
  <w:p w14:paraId="64F5F23E" w14:textId="390690E5" w:rsidR="00485A22" w:rsidRDefault="00485A22">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485A22" w:rsidRPr="00674A46" w14:paraId="07F2896E" w14:textId="77777777" w:rsidTr="000C1C1E">
      <w:trPr>
        <w:trHeight w:val="138"/>
        <w:jc w:val="right"/>
      </w:trPr>
      <w:tc>
        <w:tcPr>
          <w:tcW w:w="2556" w:type="dxa"/>
          <w:vAlign w:val="center"/>
        </w:tcPr>
        <w:p w14:paraId="4A5B1974" w14:textId="267F0F42" w:rsidR="00485A22" w:rsidRPr="00674A46" w:rsidRDefault="00485A22"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69F59CAE" w:rsidR="00485A22" w:rsidRPr="00674A46" w:rsidRDefault="00391EFE" w:rsidP="00E66073">
          <w:pPr>
            <w:pStyle w:val="Encabezado"/>
            <w:rPr>
              <w:rFonts w:ascii="Palatino Linotype" w:hAnsi="Palatino Linotype"/>
              <w:b/>
              <w:sz w:val="22"/>
              <w:szCs w:val="22"/>
            </w:rPr>
          </w:pPr>
          <w:r>
            <w:rPr>
              <w:rFonts w:ascii="Palatino Linotype" w:hAnsi="Palatino Linotype" w:cs="Arial"/>
              <w:b/>
              <w:bCs/>
              <w:sz w:val="22"/>
              <w:szCs w:val="22"/>
              <w:lang w:eastAsia="es-MX"/>
            </w:rPr>
            <w:t xml:space="preserve">05243/INFOEM/IP/RR/2019 </w:t>
          </w:r>
          <w:r w:rsidR="00485A22">
            <w:rPr>
              <w:rFonts w:ascii="Palatino Linotype" w:hAnsi="Palatino Linotype" w:cs="Arial"/>
              <w:b/>
              <w:bCs/>
              <w:sz w:val="22"/>
              <w:szCs w:val="22"/>
              <w:lang w:eastAsia="es-MX"/>
            </w:rPr>
            <w:t xml:space="preserve"> y acumulados.</w:t>
          </w:r>
        </w:p>
      </w:tc>
    </w:tr>
    <w:tr w:rsidR="00485A22" w:rsidRPr="00674A46" w14:paraId="1B5D8690" w14:textId="77777777" w:rsidTr="000C1C1E">
      <w:trPr>
        <w:trHeight w:val="233"/>
        <w:jc w:val="right"/>
      </w:trPr>
      <w:tc>
        <w:tcPr>
          <w:tcW w:w="2556" w:type="dxa"/>
          <w:vAlign w:val="center"/>
        </w:tcPr>
        <w:p w14:paraId="3903F2C6" w14:textId="0AB19AD8" w:rsidR="00485A22" w:rsidRPr="00674A46" w:rsidRDefault="00485A22"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570275F0" w:rsidR="00485A22" w:rsidRPr="00B75F20" w:rsidRDefault="00485A22" w:rsidP="006073E1">
          <w:pPr>
            <w:pStyle w:val="Encabezado"/>
            <w:rPr>
              <w:rFonts w:ascii="Palatino Linotype" w:hAnsi="Palatino Linotype"/>
              <w:b/>
              <w:sz w:val="22"/>
              <w:szCs w:val="22"/>
            </w:rPr>
          </w:pPr>
          <w:r>
            <w:rPr>
              <w:rFonts w:ascii="Palatino Linotype" w:hAnsi="Palatino Linotype"/>
              <w:b/>
              <w:bCs/>
              <w:color w:val="000000"/>
              <w:sz w:val="22"/>
              <w:szCs w:val="22"/>
            </w:rPr>
            <w:t>Ayuntamiento de Tianguistenco.</w:t>
          </w:r>
        </w:p>
      </w:tc>
    </w:tr>
    <w:tr w:rsidR="00485A22" w:rsidRPr="00674A46" w14:paraId="095EB01B" w14:textId="77777777" w:rsidTr="000C1C1E">
      <w:trPr>
        <w:trHeight w:val="321"/>
        <w:jc w:val="right"/>
      </w:trPr>
      <w:tc>
        <w:tcPr>
          <w:tcW w:w="2556" w:type="dxa"/>
          <w:vAlign w:val="center"/>
        </w:tcPr>
        <w:p w14:paraId="6E000A51" w14:textId="33AFA024" w:rsidR="00485A22" w:rsidRPr="00674A46" w:rsidRDefault="00485A22"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485A22" w:rsidRPr="00674A46" w:rsidRDefault="00485A22"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85A22" w:rsidRDefault="00485A22"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85A22" w:rsidRDefault="00485A22"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485A22" w:rsidRPr="00674A46" w14:paraId="0A3256F2" w14:textId="77777777" w:rsidTr="007B32C0">
      <w:trPr>
        <w:trHeight w:val="138"/>
      </w:trPr>
      <w:tc>
        <w:tcPr>
          <w:tcW w:w="2556" w:type="dxa"/>
          <w:vAlign w:val="center"/>
        </w:tcPr>
        <w:p w14:paraId="3D80769D" w14:textId="0843A291" w:rsidR="00485A22" w:rsidRPr="00674A46" w:rsidRDefault="00485A22"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2A61DE26" w:rsidR="00485A22" w:rsidRPr="000D1606" w:rsidRDefault="00485A22"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05243/INFOEM/IP/RR/2019 y acumulados.</w:t>
          </w:r>
        </w:p>
      </w:tc>
    </w:tr>
    <w:tr w:rsidR="00485A22" w:rsidRPr="00B75F20" w14:paraId="128C8B3C" w14:textId="77777777" w:rsidTr="007B32C0">
      <w:trPr>
        <w:trHeight w:val="233"/>
      </w:trPr>
      <w:tc>
        <w:tcPr>
          <w:tcW w:w="2556" w:type="dxa"/>
          <w:vAlign w:val="center"/>
        </w:tcPr>
        <w:p w14:paraId="483E3371" w14:textId="3089FF84" w:rsidR="00485A22" w:rsidRPr="00674A46" w:rsidRDefault="00485A22"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5EFA58E2" w:rsidR="00485A22" w:rsidRPr="00B75F20" w:rsidRDefault="008A3A01" w:rsidP="00472C41">
          <w:pPr>
            <w:pStyle w:val="Encabezado"/>
            <w:rPr>
              <w:rFonts w:ascii="Palatino Linotype" w:hAnsi="Palatino Linotype"/>
              <w:b/>
              <w:sz w:val="22"/>
              <w:szCs w:val="22"/>
            </w:rPr>
          </w:pPr>
          <w:r w:rsidRPr="008A3A01">
            <w:rPr>
              <w:rFonts w:ascii="Palatino Linotype" w:hAnsi="Palatino Linotype"/>
              <w:b/>
              <w:sz w:val="22"/>
              <w:szCs w:val="22"/>
              <w:highlight w:val="black"/>
            </w:rPr>
            <w:t>--------------------------------------------</w:t>
          </w:r>
          <w:r w:rsidR="00485A22">
            <w:rPr>
              <w:rFonts w:ascii="Palatino Linotype" w:hAnsi="Palatino Linotype"/>
              <w:b/>
              <w:sz w:val="22"/>
              <w:szCs w:val="22"/>
            </w:rPr>
            <w:t xml:space="preserve"> </w:t>
          </w:r>
        </w:p>
      </w:tc>
    </w:tr>
    <w:tr w:rsidR="00485A22" w:rsidRPr="00674A46" w14:paraId="41BE0704" w14:textId="77777777" w:rsidTr="007B32C0">
      <w:trPr>
        <w:trHeight w:val="321"/>
      </w:trPr>
      <w:tc>
        <w:tcPr>
          <w:tcW w:w="2556" w:type="dxa"/>
          <w:vAlign w:val="center"/>
        </w:tcPr>
        <w:p w14:paraId="34C64148" w14:textId="77E39B44" w:rsidR="00485A22" w:rsidRPr="00674A46" w:rsidRDefault="00485A22"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097E5CF9" w:rsidR="00485A22" w:rsidRPr="00674A46" w:rsidRDefault="00485A22" w:rsidP="00D336DB">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Tianguistenco </w:t>
          </w:r>
        </w:p>
      </w:tc>
    </w:tr>
    <w:tr w:rsidR="00485A22" w:rsidRPr="00674A46" w14:paraId="0C8B6193" w14:textId="77777777" w:rsidTr="007B32C0">
      <w:trPr>
        <w:trHeight w:val="321"/>
      </w:trPr>
      <w:tc>
        <w:tcPr>
          <w:tcW w:w="2556" w:type="dxa"/>
          <w:vAlign w:val="center"/>
        </w:tcPr>
        <w:p w14:paraId="321FFAFF" w14:textId="6C6C7227" w:rsidR="00485A22" w:rsidRPr="00674A46" w:rsidRDefault="00485A22"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485A22" w:rsidRPr="00674A46" w:rsidRDefault="00485A2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85A22" w:rsidRDefault="00485A2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414272"/>
    <w:multiLevelType w:val="hybridMultilevel"/>
    <w:tmpl w:val="F65CB7D4"/>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4">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6">
    <w:nsid w:val="20F63E08"/>
    <w:multiLevelType w:val="hybridMultilevel"/>
    <w:tmpl w:val="1888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470364"/>
    <w:multiLevelType w:val="hybridMultilevel"/>
    <w:tmpl w:val="312A9DA8"/>
    <w:lvl w:ilvl="0" w:tplc="E166A3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BF2747"/>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2">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7C545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BFF4718C"/>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266AF9D4">
      <w:start w:val="1"/>
      <w:numFmt w:val="lowerLetter"/>
      <w:lvlText w:val="%3)"/>
      <w:lvlJc w:val="left"/>
      <w:pPr>
        <w:ind w:left="2820" w:hanging="840"/>
      </w:pPr>
      <w:rPr>
        <w:rFonts w:hint="default"/>
      </w:rPr>
    </w:lvl>
    <w:lvl w:ilvl="3" w:tplc="080A000F">
      <w:start w:val="1"/>
      <w:numFmt w:val="decimal"/>
      <w:lvlText w:val="%4."/>
      <w:lvlJc w:val="left"/>
      <w:pPr>
        <w:ind w:left="2880" w:hanging="360"/>
      </w:pPr>
    </w:lvl>
    <w:lvl w:ilvl="4" w:tplc="67B88E1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9E6DE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EE52038"/>
    <w:multiLevelType w:val="multilevel"/>
    <w:tmpl w:val="697C47C0"/>
    <w:lvl w:ilvl="0">
      <w:start w:val="13"/>
      <w:numFmt w:val="decimal"/>
      <w:lvlText w:val="%1."/>
      <w:lvlJc w:val="left"/>
      <w:pPr>
        <w:ind w:left="720" w:hanging="360"/>
      </w:pPr>
      <w:rPr>
        <w:rFonts w:ascii="Palatino Linotype" w:hAnsi="Palatino Linotype" w:hint="default"/>
        <w:b/>
        <w:i w:val="0"/>
        <w:sz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15E667D"/>
    <w:multiLevelType w:val="hybridMultilevel"/>
    <w:tmpl w:val="BBAC481C"/>
    <w:lvl w:ilvl="0" w:tplc="3C948B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21">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4">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5">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27A1FB0"/>
    <w:multiLevelType w:val="hybridMultilevel"/>
    <w:tmpl w:val="D750B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45C778D"/>
    <w:multiLevelType w:val="hybridMultilevel"/>
    <w:tmpl w:val="88F46CDE"/>
    <w:lvl w:ilvl="0" w:tplc="36EEDAC6">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F875C0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0F11379"/>
    <w:multiLevelType w:val="hybridMultilevel"/>
    <w:tmpl w:val="61E2A1F4"/>
    <w:lvl w:ilvl="0" w:tplc="6FF6B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A86097"/>
    <w:multiLevelType w:val="hybridMultilevel"/>
    <w:tmpl w:val="CBAE49D4"/>
    <w:lvl w:ilvl="0" w:tplc="05E8E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4243FC"/>
    <w:multiLevelType w:val="hybridMultilevel"/>
    <w:tmpl w:val="CB3097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abstractNum w:abstractNumId="36">
    <w:nsid w:val="7E054843"/>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2D4351"/>
    <w:multiLevelType w:val="hybridMultilevel"/>
    <w:tmpl w:val="938E5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0"/>
  </w:num>
  <w:num w:numId="4">
    <w:abstractNumId w:val="5"/>
  </w:num>
  <w:num w:numId="5">
    <w:abstractNumId w:val="0"/>
  </w:num>
  <w:num w:numId="6">
    <w:abstractNumId w:val="23"/>
  </w:num>
  <w:num w:numId="7">
    <w:abstractNumId w:val="21"/>
  </w:num>
  <w:num w:numId="8">
    <w:abstractNumId w:val="8"/>
  </w:num>
  <w:num w:numId="9">
    <w:abstractNumId w:val="33"/>
  </w:num>
  <w:num w:numId="10">
    <w:abstractNumId w:val="9"/>
  </w:num>
  <w:num w:numId="11">
    <w:abstractNumId w:val="35"/>
  </w:num>
  <w:num w:numId="12">
    <w:abstractNumId w:val="11"/>
  </w:num>
  <w:num w:numId="13">
    <w:abstractNumId w:val="1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2"/>
  </w:num>
  <w:num w:numId="17">
    <w:abstractNumId w:val="19"/>
  </w:num>
  <w:num w:numId="18">
    <w:abstractNumId w:val="31"/>
  </w:num>
  <w:num w:numId="19">
    <w:abstractNumId w:val="14"/>
  </w:num>
  <w:num w:numId="20">
    <w:abstractNumId w:val="36"/>
  </w:num>
  <w:num w:numId="21">
    <w:abstractNumId w:val="16"/>
  </w:num>
  <w:num w:numId="22">
    <w:abstractNumId w:val="6"/>
  </w:num>
  <w:num w:numId="23">
    <w:abstractNumId w:val="2"/>
  </w:num>
  <w:num w:numId="24">
    <w:abstractNumId w:val="28"/>
  </w:num>
  <w:num w:numId="25">
    <w:abstractNumId w:val="1"/>
  </w:num>
  <w:num w:numId="26">
    <w:abstractNumId w:val="37"/>
  </w:num>
  <w:num w:numId="27">
    <w:abstractNumId w:val="12"/>
  </w:num>
  <w:num w:numId="28">
    <w:abstractNumId w:val="29"/>
  </w:num>
  <w:num w:numId="29">
    <w:abstractNumId w:val="34"/>
  </w:num>
  <w:num w:numId="30">
    <w:abstractNumId w:val="26"/>
  </w:num>
  <w:num w:numId="31">
    <w:abstractNumId w:val="3"/>
  </w:num>
  <w:num w:numId="32">
    <w:abstractNumId w:val="13"/>
  </w:num>
  <w:num w:numId="33">
    <w:abstractNumId w:val="4"/>
  </w:num>
  <w:num w:numId="34">
    <w:abstractNumId w:val="24"/>
  </w:num>
  <w:num w:numId="35">
    <w:abstractNumId w:val="18"/>
  </w:num>
  <w:num w:numId="36">
    <w:abstractNumId w:val="25"/>
  </w:num>
  <w:num w:numId="37">
    <w:abstractNumId w:val="17"/>
  </w:num>
  <w:num w:numId="3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F10"/>
    <w:rsid w:val="000321E2"/>
    <w:rsid w:val="00032493"/>
    <w:rsid w:val="00033F39"/>
    <w:rsid w:val="000353D8"/>
    <w:rsid w:val="00040774"/>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471F"/>
    <w:rsid w:val="000775F3"/>
    <w:rsid w:val="000800AC"/>
    <w:rsid w:val="000813F6"/>
    <w:rsid w:val="00082D11"/>
    <w:rsid w:val="0008542A"/>
    <w:rsid w:val="00085BFA"/>
    <w:rsid w:val="0008694B"/>
    <w:rsid w:val="00090D6F"/>
    <w:rsid w:val="00090DBA"/>
    <w:rsid w:val="000920E5"/>
    <w:rsid w:val="00093E1E"/>
    <w:rsid w:val="00095A3E"/>
    <w:rsid w:val="0009781D"/>
    <w:rsid w:val="000A0913"/>
    <w:rsid w:val="000A319B"/>
    <w:rsid w:val="000A3932"/>
    <w:rsid w:val="000A3F90"/>
    <w:rsid w:val="000A4932"/>
    <w:rsid w:val="000A4E44"/>
    <w:rsid w:val="000A5B93"/>
    <w:rsid w:val="000A6903"/>
    <w:rsid w:val="000A77ED"/>
    <w:rsid w:val="000B0370"/>
    <w:rsid w:val="000B19FB"/>
    <w:rsid w:val="000B38FC"/>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1AC"/>
    <w:rsid w:val="000D7369"/>
    <w:rsid w:val="000D79A4"/>
    <w:rsid w:val="000D7A50"/>
    <w:rsid w:val="000E07DC"/>
    <w:rsid w:val="000E1E37"/>
    <w:rsid w:val="000E2665"/>
    <w:rsid w:val="000E58AD"/>
    <w:rsid w:val="000F0705"/>
    <w:rsid w:val="000F0CD8"/>
    <w:rsid w:val="000F2D8B"/>
    <w:rsid w:val="000F2EDD"/>
    <w:rsid w:val="00100DDD"/>
    <w:rsid w:val="00102447"/>
    <w:rsid w:val="00103888"/>
    <w:rsid w:val="00105CF9"/>
    <w:rsid w:val="00107499"/>
    <w:rsid w:val="00107557"/>
    <w:rsid w:val="00110A8E"/>
    <w:rsid w:val="0011167C"/>
    <w:rsid w:val="001125C5"/>
    <w:rsid w:val="00112B02"/>
    <w:rsid w:val="00112FBF"/>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7763"/>
    <w:rsid w:val="00192E4B"/>
    <w:rsid w:val="00193AE9"/>
    <w:rsid w:val="00193C37"/>
    <w:rsid w:val="001948C4"/>
    <w:rsid w:val="00195ADE"/>
    <w:rsid w:val="00196CF3"/>
    <w:rsid w:val="00197BA9"/>
    <w:rsid w:val="001A0571"/>
    <w:rsid w:val="001A12EE"/>
    <w:rsid w:val="001A138D"/>
    <w:rsid w:val="001A2857"/>
    <w:rsid w:val="001A2A89"/>
    <w:rsid w:val="001A44D1"/>
    <w:rsid w:val="001A5466"/>
    <w:rsid w:val="001A61E1"/>
    <w:rsid w:val="001A6A6D"/>
    <w:rsid w:val="001A6C1E"/>
    <w:rsid w:val="001B0F8D"/>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88C"/>
    <w:rsid w:val="001D0E73"/>
    <w:rsid w:val="001D1324"/>
    <w:rsid w:val="001D1810"/>
    <w:rsid w:val="001D2FDE"/>
    <w:rsid w:val="001D3AB5"/>
    <w:rsid w:val="001D4D3A"/>
    <w:rsid w:val="001D5070"/>
    <w:rsid w:val="001D7E82"/>
    <w:rsid w:val="001E0AD2"/>
    <w:rsid w:val="001E3000"/>
    <w:rsid w:val="001E380D"/>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40F9"/>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022"/>
    <w:rsid w:val="00244318"/>
    <w:rsid w:val="00244F8B"/>
    <w:rsid w:val="002458B8"/>
    <w:rsid w:val="00246E43"/>
    <w:rsid w:val="002522F4"/>
    <w:rsid w:val="00252B41"/>
    <w:rsid w:val="0025514B"/>
    <w:rsid w:val="0025524F"/>
    <w:rsid w:val="00255799"/>
    <w:rsid w:val="00255B21"/>
    <w:rsid w:val="002564AC"/>
    <w:rsid w:val="00257314"/>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00FC"/>
    <w:rsid w:val="0029449D"/>
    <w:rsid w:val="002952D0"/>
    <w:rsid w:val="0029534C"/>
    <w:rsid w:val="002A35B6"/>
    <w:rsid w:val="002A3C1B"/>
    <w:rsid w:val="002A434F"/>
    <w:rsid w:val="002A43F6"/>
    <w:rsid w:val="002B0014"/>
    <w:rsid w:val="002B085C"/>
    <w:rsid w:val="002B2A2E"/>
    <w:rsid w:val="002B2B22"/>
    <w:rsid w:val="002B2F59"/>
    <w:rsid w:val="002B378D"/>
    <w:rsid w:val="002B39AD"/>
    <w:rsid w:val="002B4D21"/>
    <w:rsid w:val="002B62AC"/>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0FE1"/>
    <w:rsid w:val="00345B79"/>
    <w:rsid w:val="00345D0F"/>
    <w:rsid w:val="00346885"/>
    <w:rsid w:val="003472B3"/>
    <w:rsid w:val="00347878"/>
    <w:rsid w:val="00347DC2"/>
    <w:rsid w:val="0035104F"/>
    <w:rsid w:val="00352D74"/>
    <w:rsid w:val="00355AEE"/>
    <w:rsid w:val="00355D3B"/>
    <w:rsid w:val="0036073F"/>
    <w:rsid w:val="003643B3"/>
    <w:rsid w:val="00366022"/>
    <w:rsid w:val="0036788A"/>
    <w:rsid w:val="00370BB1"/>
    <w:rsid w:val="003721B2"/>
    <w:rsid w:val="003752C5"/>
    <w:rsid w:val="00376F41"/>
    <w:rsid w:val="00383C88"/>
    <w:rsid w:val="00383E66"/>
    <w:rsid w:val="00387872"/>
    <w:rsid w:val="00387DC9"/>
    <w:rsid w:val="0039193E"/>
    <w:rsid w:val="00391ADA"/>
    <w:rsid w:val="00391EFE"/>
    <w:rsid w:val="00392CDB"/>
    <w:rsid w:val="003930AC"/>
    <w:rsid w:val="00393580"/>
    <w:rsid w:val="0039380F"/>
    <w:rsid w:val="00393B71"/>
    <w:rsid w:val="00394095"/>
    <w:rsid w:val="003940F6"/>
    <w:rsid w:val="00394EE2"/>
    <w:rsid w:val="00395D7E"/>
    <w:rsid w:val="00396545"/>
    <w:rsid w:val="00396F71"/>
    <w:rsid w:val="00397EA0"/>
    <w:rsid w:val="003A2029"/>
    <w:rsid w:val="003A423A"/>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3073"/>
    <w:rsid w:val="003D46D0"/>
    <w:rsid w:val="003D48F5"/>
    <w:rsid w:val="003D5A38"/>
    <w:rsid w:val="003E03D3"/>
    <w:rsid w:val="003E2372"/>
    <w:rsid w:val="003E5785"/>
    <w:rsid w:val="003E6679"/>
    <w:rsid w:val="003E712E"/>
    <w:rsid w:val="003E7F93"/>
    <w:rsid w:val="003F140F"/>
    <w:rsid w:val="003F15DB"/>
    <w:rsid w:val="003F186F"/>
    <w:rsid w:val="003F1FD5"/>
    <w:rsid w:val="003F22F2"/>
    <w:rsid w:val="003F2702"/>
    <w:rsid w:val="003F301B"/>
    <w:rsid w:val="003F320C"/>
    <w:rsid w:val="003F33D8"/>
    <w:rsid w:val="003F36A4"/>
    <w:rsid w:val="003F6055"/>
    <w:rsid w:val="003F70CA"/>
    <w:rsid w:val="003F7B36"/>
    <w:rsid w:val="00400F25"/>
    <w:rsid w:val="0040278D"/>
    <w:rsid w:val="00404C67"/>
    <w:rsid w:val="00405EBA"/>
    <w:rsid w:val="0040633D"/>
    <w:rsid w:val="00406EE3"/>
    <w:rsid w:val="00413CC5"/>
    <w:rsid w:val="00414607"/>
    <w:rsid w:val="00416727"/>
    <w:rsid w:val="00417A24"/>
    <w:rsid w:val="0042068A"/>
    <w:rsid w:val="004208F0"/>
    <w:rsid w:val="00421ACD"/>
    <w:rsid w:val="00423019"/>
    <w:rsid w:val="004239BC"/>
    <w:rsid w:val="0042490C"/>
    <w:rsid w:val="00425CAD"/>
    <w:rsid w:val="00426D7C"/>
    <w:rsid w:val="00427AE1"/>
    <w:rsid w:val="004300ED"/>
    <w:rsid w:val="00431687"/>
    <w:rsid w:val="00431CC9"/>
    <w:rsid w:val="00432762"/>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A22"/>
    <w:rsid w:val="00485DB6"/>
    <w:rsid w:val="0048658E"/>
    <w:rsid w:val="00491C96"/>
    <w:rsid w:val="00492352"/>
    <w:rsid w:val="004923B6"/>
    <w:rsid w:val="00492E23"/>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C750D"/>
    <w:rsid w:val="004D0490"/>
    <w:rsid w:val="004D12F1"/>
    <w:rsid w:val="004D1805"/>
    <w:rsid w:val="004D257A"/>
    <w:rsid w:val="004D284E"/>
    <w:rsid w:val="004D38F2"/>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500930"/>
    <w:rsid w:val="0050309F"/>
    <w:rsid w:val="005041C2"/>
    <w:rsid w:val="00505CA0"/>
    <w:rsid w:val="0050690E"/>
    <w:rsid w:val="00506FB6"/>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0FC3"/>
    <w:rsid w:val="0053544C"/>
    <w:rsid w:val="00537E2C"/>
    <w:rsid w:val="005404A5"/>
    <w:rsid w:val="00542797"/>
    <w:rsid w:val="00542B3A"/>
    <w:rsid w:val="00544D6E"/>
    <w:rsid w:val="00544E24"/>
    <w:rsid w:val="00544EC9"/>
    <w:rsid w:val="005454A6"/>
    <w:rsid w:val="00546FBD"/>
    <w:rsid w:val="00550C2C"/>
    <w:rsid w:val="00551B13"/>
    <w:rsid w:val="0055202D"/>
    <w:rsid w:val="005520BF"/>
    <w:rsid w:val="00552421"/>
    <w:rsid w:val="00552B7E"/>
    <w:rsid w:val="0055322E"/>
    <w:rsid w:val="00554A5A"/>
    <w:rsid w:val="0055544F"/>
    <w:rsid w:val="00556B04"/>
    <w:rsid w:val="00561C53"/>
    <w:rsid w:val="0056257C"/>
    <w:rsid w:val="00562B0A"/>
    <w:rsid w:val="00562CCE"/>
    <w:rsid w:val="00563846"/>
    <w:rsid w:val="0056452D"/>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B20"/>
    <w:rsid w:val="005C1A74"/>
    <w:rsid w:val="005C3294"/>
    <w:rsid w:val="005C347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073E1"/>
    <w:rsid w:val="00611BA6"/>
    <w:rsid w:val="00613191"/>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715E"/>
    <w:rsid w:val="00657670"/>
    <w:rsid w:val="00657DE0"/>
    <w:rsid w:val="00657F4D"/>
    <w:rsid w:val="00662C69"/>
    <w:rsid w:val="006633F4"/>
    <w:rsid w:val="006635BA"/>
    <w:rsid w:val="00664106"/>
    <w:rsid w:val="0066458B"/>
    <w:rsid w:val="0066610C"/>
    <w:rsid w:val="00670809"/>
    <w:rsid w:val="00671165"/>
    <w:rsid w:val="006718FB"/>
    <w:rsid w:val="00673695"/>
    <w:rsid w:val="00674701"/>
    <w:rsid w:val="00674A46"/>
    <w:rsid w:val="00674D2D"/>
    <w:rsid w:val="006752B0"/>
    <w:rsid w:val="00675431"/>
    <w:rsid w:val="00676959"/>
    <w:rsid w:val="00676C6B"/>
    <w:rsid w:val="006773FB"/>
    <w:rsid w:val="00677CA6"/>
    <w:rsid w:val="00680F25"/>
    <w:rsid w:val="0068461F"/>
    <w:rsid w:val="0068594B"/>
    <w:rsid w:val="00686B04"/>
    <w:rsid w:val="006901FA"/>
    <w:rsid w:val="00690660"/>
    <w:rsid w:val="006909D8"/>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FEE"/>
    <w:rsid w:val="006C50C2"/>
    <w:rsid w:val="006C563A"/>
    <w:rsid w:val="006C728C"/>
    <w:rsid w:val="006D0DAE"/>
    <w:rsid w:val="006D26A5"/>
    <w:rsid w:val="006D27EF"/>
    <w:rsid w:val="006D2A07"/>
    <w:rsid w:val="006D2E5C"/>
    <w:rsid w:val="006D3024"/>
    <w:rsid w:val="006D3485"/>
    <w:rsid w:val="006D357C"/>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6EED"/>
    <w:rsid w:val="00707096"/>
    <w:rsid w:val="00707A12"/>
    <w:rsid w:val="00707C73"/>
    <w:rsid w:val="00712443"/>
    <w:rsid w:val="007136BC"/>
    <w:rsid w:val="00714576"/>
    <w:rsid w:val="007160D6"/>
    <w:rsid w:val="00721335"/>
    <w:rsid w:val="00721924"/>
    <w:rsid w:val="00721F66"/>
    <w:rsid w:val="00722B93"/>
    <w:rsid w:val="00731F1F"/>
    <w:rsid w:val="00732120"/>
    <w:rsid w:val="007365AD"/>
    <w:rsid w:val="007366ED"/>
    <w:rsid w:val="00736FF1"/>
    <w:rsid w:val="00740857"/>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39E9"/>
    <w:rsid w:val="00793C80"/>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D0C01"/>
    <w:rsid w:val="007D28B9"/>
    <w:rsid w:val="007D2B0E"/>
    <w:rsid w:val="007D3ED2"/>
    <w:rsid w:val="007D3FBD"/>
    <w:rsid w:val="007D4C2F"/>
    <w:rsid w:val="007D617C"/>
    <w:rsid w:val="007D74D6"/>
    <w:rsid w:val="007D7EF3"/>
    <w:rsid w:val="007E100A"/>
    <w:rsid w:val="007E2961"/>
    <w:rsid w:val="007E5125"/>
    <w:rsid w:val="007E5DB4"/>
    <w:rsid w:val="007E744C"/>
    <w:rsid w:val="007F0617"/>
    <w:rsid w:val="007F0711"/>
    <w:rsid w:val="007F2AF5"/>
    <w:rsid w:val="007F729E"/>
    <w:rsid w:val="00800DBD"/>
    <w:rsid w:val="00800E69"/>
    <w:rsid w:val="0080394C"/>
    <w:rsid w:val="008039C2"/>
    <w:rsid w:val="008046E4"/>
    <w:rsid w:val="00804B9B"/>
    <w:rsid w:val="00807201"/>
    <w:rsid w:val="00810F94"/>
    <w:rsid w:val="0081220D"/>
    <w:rsid w:val="00814427"/>
    <w:rsid w:val="008150A8"/>
    <w:rsid w:val="008167F5"/>
    <w:rsid w:val="00817D8E"/>
    <w:rsid w:val="008200A3"/>
    <w:rsid w:val="00820BF2"/>
    <w:rsid w:val="00824C4E"/>
    <w:rsid w:val="0083097C"/>
    <w:rsid w:val="00830D0B"/>
    <w:rsid w:val="008319E2"/>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62C0"/>
    <w:rsid w:val="00866705"/>
    <w:rsid w:val="008702BC"/>
    <w:rsid w:val="00870ACC"/>
    <w:rsid w:val="0087153F"/>
    <w:rsid w:val="008720FE"/>
    <w:rsid w:val="00872C2F"/>
    <w:rsid w:val="00872DF8"/>
    <w:rsid w:val="008731CF"/>
    <w:rsid w:val="0087459A"/>
    <w:rsid w:val="008749F7"/>
    <w:rsid w:val="00875167"/>
    <w:rsid w:val="00876EB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A01"/>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751"/>
    <w:rsid w:val="008F383A"/>
    <w:rsid w:val="008F4BB3"/>
    <w:rsid w:val="008F5024"/>
    <w:rsid w:val="008F5927"/>
    <w:rsid w:val="008F7E1B"/>
    <w:rsid w:val="00901474"/>
    <w:rsid w:val="0090174A"/>
    <w:rsid w:val="00902FBD"/>
    <w:rsid w:val="009036B3"/>
    <w:rsid w:val="00904297"/>
    <w:rsid w:val="009071FE"/>
    <w:rsid w:val="00907761"/>
    <w:rsid w:val="00913AA4"/>
    <w:rsid w:val="00915778"/>
    <w:rsid w:val="009164DD"/>
    <w:rsid w:val="009168CC"/>
    <w:rsid w:val="009210C9"/>
    <w:rsid w:val="00921E88"/>
    <w:rsid w:val="00924B24"/>
    <w:rsid w:val="00925C68"/>
    <w:rsid w:val="009278BD"/>
    <w:rsid w:val="009315B0"/>
    <w:rsid w:val="009316E9"/>
    <w:rsid w:val="00932C28"/>
    <w:rsid w:val="00934877"/>
    <w:rsid w:val="009365EA"/>
    <w:rsid w:val="00940E36"/>
    <w:rsid w:val="00945A61"/>
    <w:rsid w:val="00945D65"/>
    <w:rsid w:val="00947812"/>
    <w:rsid w:val="00950154"/>
    <w:rsid w:val="00950677"/>
    <w:rsid w:val="009515A7"/>
    <w:rsid w:val="00952AD9"/>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39BF"/>
    <w:rsid w:val="009B4828"/>
    <w:rsid w:val="009B4864"/>
    <w:rsid w:val="009B5504"/>
    <w:rsid w:val="009B5506"/>
    <w:rsid w:val="009B649B"/>
    <w:rsid w:val="009B6E7F"/>
    <w:rsid w:val="009B6F16"/>
    <w:rsid w:val="009B76E3"/>
    <w:rsid w:val="009C0940"/>
    <w:rsid w:val="009C1D99"/>
    <w:rsid w:val="009C1F8B"/>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49D2"/>
    <w:rsid w:val="00A35492"/>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6275"/>
    <w:rsid w:val="00A572BC"/>
    <w:rsid w:val="00A633C3"/>
    <w:rsid w:val="00A6599C"/>
    <w:rsid w:val="00A67428"/>
    <w:rsid w:val="00A679E3"/>
    <w:rsid w:val="00A67E39"/>
    <w:rsid w:val="00A70CF3"/>
    <w:rsid w:val="00A7155E"/>
    <w:rsid w:val="00A72243"/>
    <w:rsid w:val="00A727AD"/>
    <w:rsid w:val="00A72B2A"/>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58D"/>
    <w:rsid w:val="00AE72E8"/>
    <w:rsid w:val="00AF1F04"/>
    <w:rsid w:val="00AF3D59"/>
    <w:rsid w:val="00AF6794"/>
    <w:rsid w:val="00AF7056"/>
    <w:rsid w:val="00B016F7"/>
    <w:rsid w:val="00B0210A"/>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238"/>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33C"/>
    <w:rsid w:val="00B667C6"/>
    <w:rsid w:val="00B709AD"/>
    <w:rsid w:val="00B72B45"/>
    <w:rsid w:val="00B72D4E"/>
    <w:rsid w:val="00B73838"/>
    <w:rsid w:val="00B7421A"/>
    <w:rsid w:val="00B74827"/>
    <w:rsid w:val="00B75948"/>
    <w:rsid w:val="00B75F20"/>
    <w:rsid w:val="00B7661A"/>
    <w:rsid w:val="00B77233"/>
    <w:rsid w:val="00B81371"/>
    <w:rsid w:val="00B83E2E"/>
    <w:rsid w:val="00B85408"/>
    <w:rsid w:val="00B86635"/>
    <w:rsid w:val="00B866D9"/>
    <w:rsid w:val="00B87A31"/>
    <w:rsid w:val="00B902E7"/>
    <w:rsid w:val="00B922D9"/>
    <w:rsid w:val="00B923ED"/>
    <w:rsid w:val="00B926D6"/>
    <w:rsid w:val="00B966BF"/>
    <w:rsid w:val="00B974B4"/>
    <w:rsid w:val="00BA4107"/>
    <w:rsid w:val="00BA4F66"/>
    <w:rsid w:val="00BA512E"/>
    <w:rsid w:val="00BA5BAA"/>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02A2"/>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6671B"/>
    <w:rsid w:val="00C71858"/>
    <w:rsid w:val="00C722C5"/>
    <w:rsid w:val="00C74781"/>
    <w:rsid w:val="00C7649D"/>
    <w:rsid w:val="00C76E42"/>
    <w:rsid w:val="00C77EC9"/>
    <w:rsid w:val="00C80034"/>
    <w:rsid w:val="00C83EA7"/>
    <w:rsid w:val="00C8443A"/>
    <w:rsid w:val="00C84559"/>
    <w:rsid w:val="00C859D6"/>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369D"/>
    <w:rsid w:val="00CD4A18"/>
    <w:rsid w:val="00CD6866"/>
    <w:rsid w:val="00CD7218"/>
    <w:rsid w:val="00CD76D4"/>
    <w:rsid w:val="00CD7893"/>
    <w:rsid w:val="00CE03CC"/>
    <w:rsid w:val="00CE2277"/>
    <w:rsid w:val="00CE5CEE"/>
    <w:rsid w:val="00CE603F"/>
    <w:rsid w:val="00CE7E6A"/>
    <w:rsid w:val="00CF030B"/>
    <w:rsid w:val="00CF0FBA"/>
    <w:rsid w:val="00CF1B66"/>
    <w:rsid w:val="00CF4294"/>
    <w:rsid w:val="00CF67A5"/>
    <w:rsid w:val="00CF6EB2"/>
    <w:rsid w:val="00D011A2"/>
    <w:rsid w:val="00D038BF"/>
    <w:rsid w:val="00D063BD"/>
    <w:rsid w:val="00D06B38"/>
    <w:rsid w:val="00D0750E"/>
    <w:rsid w:val="00D1033C"/>
    <w:rsid w:val="00D10354"/>
    <w:rsid w:val="00D10D23"/>
    <w:rsid w:val="00D11804"/>
    <w:rsid w:val="00D12EE7"/>
    <w:rsid w:val="00D13221"/>
    <w:rsid w:val="00D1373C"/>
    <w:rsid w:val="00D13E7E"/>
    <w:rsid w:val="00D16FD4"/>
    <w:rsid w:val="00D25A9F"/>
    <w:rsid w:val="00D27279"/>
    <w:rsid w:val="00D2734A"/>
    <w:rsid w:val="00D27C11"/>
    <w:rsid w:val="00D306AB"/>
    <w:rsid w:val="00D31B93"/>
    <w:rsid w:val="00D336DB"/>
    <w:rsid w:val="00D3469A"/>
    <w:rsid w:val="00D34A5C"/>
    <w:rsid w:val="00D35986"/>
    <w:rsid w:val="00D3789A"/>
    <w:rsid w:val="00D378D8"/>
    <w:rsid w:val="00D407B7"/>
    <w:rsid w:val="00D408B6"/>
    <w:rsid w:val="00D409B3"/>
    <w:rsid w:val="00D418FB"/>
    <w:rsid w:val="00D41E2D"/>
    <w:rsid w:val="00D4287D"/>
    <w:rsid w:val="00D4793C"/>
    <w:rsid w:val="00D515DB"/>
    <w:rsid w:val="00D56D95"/>
    <w:rsid w:val="00D576BD"/>
    <w:rsid w:val="00D617B7"/>
    <w:rsid w:val="00D65068"/>
    <w:rsid w:val="00D65243"/>
    <w:rsid w:val="00D658A1"/>
    <w:rsid w:val="00D7176B"/>
    <w:rsid w:val="00D738F0"/>
    <w:rsid w:val="00D73FDD"/>
    <w:rsid w:val="00D74E08"/>
    <w:rsid w:val="00D801E8"/>
    <w:rsid w:val="00D82CB3"/>
    <w:rsid w:val="00D82FC0"/>
    <w:rsid w:val="00D830F3"/>
    <w:rsid w:val="00D8322A"/>
    <w:rsid w:val="00D83C17"/>
    <w:rsid w:val="00D84FAF"/>
    <w:rsid w:val="00D84FD2"/>
    <w:rsid w:val="00D85885"/>
    <w:rsid w:val="00D8594A"/>
    <w:rsid w:val="00D87527"/>
    <w:rsid w:val="00D87652"/>
    <w:rsid w:val="00D90C23"/>
    <w:rsid w:val="00D91ED7"/>
    <w:rsid w:val="00D92D08"/>
    <w:rsid w:val="00D9372E"/>
    <w:rsid w:val="00D947F0"/>
    <w:rsid w:val="00D94EA1"/>
    <w:rsid w:val="00D963CC"/>
    <w:rsid w:val="00D96E06"/>
    <w:rsid w:val="00DA1FCD"/>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D3114"/>
    <w:rsid w:val="00DD3BE6"/>
    <w:rsid w:val="00DD4849"/>
    <w:rsid w:val="00DD7CDB"/>
    <w:rsid w:val="00DE09AE"/>
    <w:rsid w:val="00DE0FC0"/>
    <w:rsid w:val="00DE2593"/>
    <w:rsid w:val="00DE3A31"/>
    <w:rsid w:val="00DE4715"/>
    <w:rsid w:val="00DE4A83"/>
    <w:rsid w:val="00DE5182"/>
    <w:rsid w:val="00DE55CA"/>
    <w:rsid w:val="00DF1C93"/>
    <w:rsid w:val="00DF1E5D"/>
    <w:rsid w:val="00DF26A0"/>
    <w:rsid w:val="00DF2ABA"/>
    <w:rsid w:val="00DF419C"/>
    <w:rsid w:val="00DF449A"/>
    <w:rsid w:val="00DF4FA8"/>
    <w:rsid w:val="00DF51C5"/>
    <w:rsid w:val="00DF651D"/>
    <w:rsid w:val="00DF70CC"/>
    <w:rsid w:val="00DF72C7"/>
    <w:rsid w:val="00DF7F9A"/>
    <w:rsid w:val="00E002EF"/>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6ADB"/>
    <w:rsid w:val="00E227C3"/>
    <w:rsid w:val="00E22843"/>
    <w:rsid w:val="00E22B15"/>
    <w:rsid w:val="00E264B4"/>
    <w:rsid w:val="00E26881"/>
    <w:rsid w:val="00E2713B"/>
    <w:rsid w:val="00E275C0"/>
    <w:rsid w:val="00E32DDF"/>
    <w:rsid w:val="00E33108"/>
    <w:rsid w:val="00E34501"/>
    <w:rsid w:val="00E34706"/>
    <w:rsid w:val="00E34838"/>
    <w:rsid w:val="00E36F0F"/>
    <w:rsid w:val="00E43ABE"/>
    <w:rsid w:val="00E445BD"/>
    <w:rsid w:val="00E4665E"/>
    <w:rsid w:val="00E47A5F"/>
    <w:rsid w:val="00E507A5"/>
    <w:rsid w:val="00E528D2"/>
    <w:rsid w:val="00E56B1A"/>
    <w:rsid w:val="00E56D69"/>
    <w:rsid w:val="00E601CE"/>
    <w:rsid w:val="00E60B07"/>
    <w:rsid w:val="00E62303"/>
    <w:rsid w:val="00E62441"/>
    <w:rsid w:val="00E630A8"/>
    <w:rsid w:val="00E636B7"/>
    <w:rsid w:val="00E63879"/>
    <w:rsid w:val="00E65FEA"/>
    <w:rsid w:val="00E66073"/>
    <w:rsid w:val="00E67A06"/>
    <w:rsid w:val="00E72689"/>
    <w:rsid w:val="00E72FB1"/>
    <w:rsid w:val="00E730AA"/>
    <w:rsid w:val="00E731A1"/>
    <w:rsid w:val="00E748FD"/>
    <w:rsid w:val="00E75FE0"/>
    <w:rsid w:val="00E766E3"/>
    <w:rsid w:val="00E76F52"/>
    <w:rsid w:val="00E82B54"/>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9D4"/>
    <w:rsid w:val="00EE1D06"/>
    <w:rsid w:val="00EE25F8"/>
    <w:rsid w:val="00EE280E"/>
    <w:rsid w:val="00EE2FB9"/>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373D"/>
    <w:rsid w:val="00F04044"/>
    <w:rsid w:val="00F046C8"/>
    <w:rsid w:val="00F047AB"/>
    <w:rsid w:val="00F0503B"/>
    <w:rsid w:val="00F05DE1"/>
    <w:rsid w:val="00F07353"/>
    <w:rsid w:val="00F12147"/>
    <w:rsid w:val="00F13E45"/>
    <w:rsid w:val="00F142E2"/>
    <w:rsid w:val="00F147C6"/>
    <w:rsid w:val="00F20600"/>
    <w:rsid w:val="00F20FBA"/>
    <w:rsid w:val="00F211E9"/>
    <w:rsid w:val="00F21705"/>
    <w:rsid w:val="00F22527"/>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061D"/>
    <w:rsid w:val="00F53441"/>
    <w:rsid w:val="00F53C70"/>
    <w:rsid w:val="00F60C62"/>
    <w:rsid w:val="00F628D8"/>
    <w:rsid w:val="00F6398D"/>
    <w:rsid w:val="00F645AF"/>
    <w:rsid w:val="00F66BC9"/>
    <w:rsid w:val="00F67907"/>
    <w:rsid w:val="00F67946"/>
    <w:rsid w:val="00F7108A"/>
    <w:rsid w:val="00F72E9F"/>
    <w:rsid w:val="00F735C8"/>
    <w:rsid w:val="00F739E9"/>
    <w:rsid w:val="00F75AB0"/>
    <w:rsid w:val="00F762D0"/>
    <w:rsid w:val="00F77E59"/>
    <w:rsid w:val="00F805CC"/>
    <w:rsid w:val="00F81620"/>
    <w:rsid w:val="00F837AA"/>
    <w:rsid w:val="00F84240"/>
    <w:rsid w:val="00F85237"/>
    <w:rsid w:val="00F87CD2"/>
    <w:rsid w:val="00F87DAE"/>
    <w:rsid w:val="00F9000A"/>
    <w:rsid w:val="00F9002A"/>
    <w:rsid w:val="00F9089C"/>
    <w:rsid w:val="00F90CC8"/>
    <w:rsid w:val="00F93E20"/>
    <w:rsid w:val="00F946E7"/>
    <w:rsid w:val="00F94E43"/>
    <w:rsid w:val="00F95884"/>
    <w:rsid w:val="00F97AFE"/>
    <w:rsid w:val="00FA0128"/>
    <w:rsid w:val="00FA0CBC"/>
    <w:rsid w:val="00FA14DD"/>
    <w:rsid w:val="00FA1786"/>
    <w:rsid w:val="00FA215F"/>
    <w:rsid w:val="00FA3191"/>
    <w:rsid w:val="00FA536E"/>
    <w:rsid w:val="00FA5AE3"/>
    <w:rsid w:val="00FA73DD"/>
    <w:rsid w:val="00FA7ADC"/>
    <w:rsid w:val="00FA7D0B"/>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35C1"/>
    <w:rsid w:val="00FD4B65"/>
    <w:rsid w:val="00FD4CC7"/>
    <w:rsid w:val="00FD6729"/>
    <w:rsid w:val="00FD7FE3"/>
    <w:rsid w:val="00FE053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8D8"/>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C667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F33D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8730725">
      <w:bodyDiv w:val="1"/>
      <w:marLeft w:val="0"/>
      <w:marRight w:val="0"/>
      <w:marTop w:val="0"/>
      <w:marBottom w:val="0"/>
      <w:divBdr>
        <w:top w:val="none" w:sz="0" w:space="0" w:color="auto"/>
        <w:left w:val="none" w:sz="0" w:space="0" w:color="auto"/>
        <w:bottom w:val="none" w:sz="0" w:space="0" w:color="auto"/>
        <w:right w:val="none" w:sz="0" w:space="0" w:color="auto"/>
      </w:divBdr>
    </w:div>
    <w:div w:id="292566760">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258043);" TargetMode="External"/><Relationship Id="rId18" Type="http://schemas.openxmlformats.org/officeDocument/2006/relationships/hyperlink" Target="javascript:abrirAcuse(258044);" TargetMode="External"/><Relationship Id="rId26" Type="http://schemas.openxmlformats.org/officeDocument/2006/relationships/hyperlink" Target="https://www.saimex.org.mx/saimex/solicitud/downloadAttach/702890.page" TargetMode="External"/><Relationship Id="rId39" Type="http://schemas.openxmlformats.org/officeDocument/2006/relationships/image" Target="media/image1.png"/><Relationship Id="rId21" Type="http://schemas.openxmlformats.org/officeDocument/2006/relationships/hyperlink" Target="https://www.saimex.org.mx/saimex/solicitud/downloadAttach/702898.page" TargetMode="External"/><Relationship Id="rId34" Type="http://schemas.openxmlformats.org/officeDocument/2006/relationships/hyperlink" Target="https://www.saimex.org.mx/saimex/solicitud/downloadAttach/713203.page" TargetMode="External"/><Relationship Id="rId42" Type="http://schemas.openxmlformats.org/officeDocument/2006/relationships/image" Target="media/image4.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255589);" TargetMode="External"/><Relationship Id="rId29" Type="http://schemas.openxmlformats.org/officeDocument/2006/relationships/hyperlink" Target="https://www.saimex.org.mx/saimex/solicitud/downloadAttach/702865.page" TargetMode="External"/><Relationship Id="rId11" Type="http://schemas.openxmlformats.org/officeDocument/2006/relationships/hyperlink" Target="javascript:abrirAcuse(258042);" TargetMode="External"/><Relationship Id="rId24" Type="http://schemas.openxmlformats.org/officeDocument/2006/relationships/hyperlink" Target="javascript:abrirAcuse(255591);" TargetMode="External"/><Relationship Id="rId32" Type="http://schemas.openxmlformats.org/officeDocument/2006/relationships/hyperlink" Target="https://www.saimex.org.mx/saimex/solicitud/downloadAttach/713083.page" TargetMode="External"/><Relationship Id="rId37" Type="http://schemas.openxmlformats.org/officeDocument/2006/relationships/hyperlink" Target="https://www.saimex.org.mx/saimex/solicitud/downloadAttach/713158.page" TargetMode="External"/><Relationship Id="rId40" Type="http://schemas.openxmlformats.org/officeDocument/2006/relationships/image" Target="media/image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abrirAcuse(255591);" TargetMode="External"/><Relationship Id="rId23" Type="http://schemas.openxmlformats.org/officeDocument/2006/relationships/hyperlink" Target="https://www.saimex.org.mx/saimex/solicitud/downloadAttach/702900.page" TargetMode="External"/><Relationship Id="rId28" Type="http://schemas.openxmlformats.org/officeDocument/2006/relationships/hyperlink" Target="javascript:abrirAcuse(255589);" TargetMode="External"/><Relationship Id="rId36" Type="http://schemas.openxmlformats.org/officeDocument/2006/relationships/hyperlink" Target="javascript:abrirAcuse(258043);" TargetMode="External"/><Relationship Id="rId49" Type="http://schemas.openxmlformats.org/officeDocument/2006/relationships/theme" Target="theme/theme1.xml"/><Relationship Id="rId10" Type="http://schemas.openxmlformats.org/officeDocument/2006/relationships/hyperlink" Target="javascript:abrirAcuse(255589);" TargetMode="External"/><Relationship Id="rId19" Type="http://schemas.openxmlformats.org/officeDocument/2006/relationships/hyperlink" Target="javascript:abrirAcuse(258043);" TargetMode="External"/><Relationship Id="rId31" Type="http://schemas.openxmlformats.org/officeDocument/2006/relationships/hyperlink" Target="javascript:abrirAcuse(258042);"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Acuse(255591);" TargetMode="External"/><Relationship Id="rId14" Type="http://schemas.openxmlformats.org/officeDocument/2006/relationships/hyperlink" Target="javascript:abrirAcuse(255598);" TargetMode="External"/><Relationship Id="rId22" Type="http://schemas.openxmlformats.org/officeDocument/2006/relationships/hyperlink" Target="https://www.saimex.org.mx/saimex/solicitud/downloadAttach/702899.page" TargetMode="External"/><Relationship Id="rId27" Type="http://schemas.openxmlformats.org/officeDocument/2006/relationships/hyperlink" Target="https://www.saimex.org.mx/saimex/solicitud/downloadAttach/702891.page" TargetMode="External"/><Relationship Id="rId30" Type="http://schemas.openxmlformats.org/officeDocument/2006/relationships/hyperlink" Target="https://www.saimex.org.mx/saimex/solicitud/downloadAttach/702866.page" TargetMode="External"/><Relationship Id="rId35" Type="http://schemas.openxmlformats.org/officeDocument/2006/relationships/hyperlink" Target="https://www.saimex.org.mx/saimex/solicitud/downloadAttach/713204.page" TargetMode="External"/><Relationship Id="rId43" Type="http://schemas.openxmlformats.org/officeDocument/2006/relationships/image" Target="media/image5.png"/><Relationship Id="rId48" Type="http://schemas.openxmlformats.org/officeDocument/2006/relationships/fontTable" Target="fontTable.xml"/><Relationship Id="rId8" Type="http://schemas.openxmlformats.org/officeDocument/2006/relationships/hyperlink" Target="javascript:abrirAcuse(255598);" TargetMode="External"/><Relationship Id="rId3" Type="http://schemas.openxmlformats.org/officeDocument/2006/relationships/styles" Target="styles.xml"/><Relationship Id="rId12" Type="http://schemas.openxmlformats.org/officeDocument/2006/relationships/hyperlink" Target="javascript:abrirAcuse(258044);" TargetMode="External"/><Relationship Id="rId17" Type="http://schemas.openxmlformats.org/officeDocument/2006/relationships/hyperlink" Target="javascript:abrirAcuse(258042);" TargetMode="External"/><Relationship Id="rId25" Type="http://schemas.openxmlformats.org/officeDocument/2006/relationships/hyperlink" Target="https://www.saimex.org.mx/saimex/solicitud/downloadAttach/702889.page" TargetMode="External"/><Relationship Id="rId33" Type="http://schemas.openxmlformats.org/officeDocument/2006/relationships/hyperlink" Target="javascript:abrirAcuse(258044);" TargetMode="External"/><Relationship Id="rId38" Type="http://schemas.openxmlformats.org/officeDocument/2006/relationships/hyperlink" Target="https://www.saimex.org.mx/saimex/solicitud/downloadAttach/713186.page" TargetMode="External"/><Relationship Id="rId46" Type="http://schemas.openxmlformats.org/officeDocument/2006/relationships/header" Target="header2.xml"/><Relationship Id="rId20" Type="http://schemas.openxmlformats.org/officeDocument/2006/relationships/hyperlink" Target="javascript:abrirAcuse(255598);"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FDF80-DE3D-47CC-8173-9B65F265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85</Pages>
  <Words>14816</Words>
  <Characters>81488</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2018-10-12T00:29:00Z</cp:lastPrinted>
  <dcterms:created xsi:type="dcterms:W3CDTF">2019-09-05T16:28:00Z</dcterms:created>
  <dcterms:modified xsi:type="dcterms:W3CDTF">2019-11-06T20:15:00Z</dcterms:modified>
</cp:coreProperties>
</file>