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65CE7" w:rsidRDefault="00A2780F" w:rsidP="00000E66">
      <w:pPr>
        <w:spacing w:before="100" w:beforeAutospacing="1" w:after="100" w:afterAutospacing="1" w:line="360" w:lineRule="auto"/>
        <w:contextualSpacing/>
        <w:jc w:val="both"/>
        <w:rPr>
          <w:rFonts w:ascii="Palatino Linotype" w:hAnsi="Palatino Linotype"/>
        </w:rPr>
      </w:pPr>
      <w:bookmarkStart w:id="0" w:name="_GoBack"/>
      <w:bookmarkEnd w:id="0"/>
      <w:r w:rsidRPr="00D65CE7">
        <w:rPr>
          <w:rFonts w:ascii="Palatino Linotype" w:hAnsi="Palatino Linotype"/>
        </w:rPr>
        <w:t>Resolución</w:t>
      </w:r>
      <w:r w:rsidR="00D730A4" w:rsidRPr="00D65CE7">
        <w:rPr>
          <w:rFonts w:ascii="Palatino Linotype" w:hAnsi="Palatino Linotype"/>
        </w:rPr>
        <w:t xml:space="preserve"> </w:t>
      </w:r>
      <w:r w:rsidRPr="00D65CE7">
        <w:rPr>
          <w:rFonts w:ascii="Palatino Linotype" w:hAnsi="Palatino Linotype"/>
        </w:rPr>
        <w:t>del</w:t>
      </w:r>
      <w:r w:rsidR="00D730A4" w:rsidRPr="00D65CE7">
        <w:rPr>
          <w:rFonts w:ascii="Palatino Linotype" w:hAnsi="Palatino Linotype"/>
        </w:rPr>
        <w:t xml:space="preserve"> </w:t>
      </w:r>
      <w:r w:rsidRPr="00D65CE7">
        <w:rPr>
          <w:rFonts w:ascii="Palatino Linotype" w:hAnsi="Palatino Linotype"/>
        </w:rPr>
        <w:t>Pleno</w:t>
      </w:r>
      <w:r w:rsidR="00D730A4" w:rsidRPr="00D65CE7">
        <w:rPr>
          <w:rFonts w:ascii="Palatino Linotype" w:hAnsi="Palatino Linotype"/>
        </w:rPr>
        <w:t xml:space="preserve"> </w:t>
      </w:r>
      <w:r w:rsidRPr="00D65CE7">
        <w:rPr>
          <w:rFonts w:ascii="Palatino Linotype" w:hAnsi="Palatino Linotype"/>
        </w:rPr>
        <w:t>del</w:t>
      </w:r>
      <w:r w:rsidR="00D730A4" w:rsidRPr="00D65CE7">
        <w:rPr>
          <w:rFonts w:ascii="Palatino Linotype" w:hAnsi="Palatino Linotype"/>
        </w:rPr>
        <w:t xml:space="preserve"> </w:t>
      </w:r>
      <w:r w:rsidRPr="00D65CE7">
        <w:rPr>
          <w:rFonts w:ascii="Palatino Linotype" w:hAnsi="Palatino Linotype"/>
        </w:rPr>
        <w:t>Instituto</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Transparencia,</w:t>
      </w:r>
      <w:r w:rsidR="00D730A4" w:rsidRPr="00D65CE7">
        <w:rPr>
          <w:rFonts w:ascii="Palatino Linotype" w:hAnsi="Palatino Linotype"/>
        </w:rPr>
        <w:t xml:space="preserve"> </w:t>
      </w:r>
      <w:r w:rsidRPr="00D65CE7">
        <w:rPr>
          <w:rFonts w:ascii="Palatino Linotype" w:hAnsi="Palatino Linotype"/>
        </w:rPr>
        <w:t>Acceso</w:t>
      </w:r>
      <w:r w:rsidR="00D730A4" w:rsidRPr="00D65CE7">
        <w:rPr>
          <w:rFonts w:ascii="Palatino Linotype" w:hAnsi="Palatino Linotype"/>
        </w:rPr>
        <w:t xml:space="preserve"> </w:t>
      </w:r>
      <w:r w:rsidRPr="00D65CE7">
        <w:rPr>
          <w:rFonts w:ascii="Palatino Linotype" w:hAnsi="Palatino Linotype"/>
        </w:rPr>
        <w:t>a</w:t>
      </w:r>
      <w:r w:rsidR="00D730A4" w:rsidRPr="00D65CE7">
        <w:rPr>
          <w:rFonts w:ascii="Palatino Linotype" w:hAnsi="Palatino Linotype"/>
        </w:rPr>
        <w:t xml:space="preserve"> </w:t>
      </w:r>
      <w:r w:rsidRPr="00D65CE7">
        <w:rPr>
          <w:rFonts w:ascii="Palatino Linotype" w:hAnsi="Palatino Linotype"/>
        </w:rPr>
        <w:t>la</w:t>
      </w:r>
      <w:r w:rsidR="00D730A4" w:rsidRPr="00D65CE7">
        <w:rPr>
          <w:rFonts w:ascii="Palatino Linotype" w:hAnsi="Palatino Linotype"/>
        </w:rPr>
        <w:t xml:space="preserve"> </w:t>
      </w:r>
      <w:r w:rsidRPr="00D65CE7">
        <w:rPr>
          <w:rFonts w:ascii="Palatino Linotype" w:hAnsi="Palatino Linotype"/>
        </w:rPr>
        <w:t>Información</w:t>
      </w:r>
      <w:r w:rsidR="00D730A4" w:rsidRPr="00D65CE7">
        <w:rPr>
          <w:rFonts w:ascii="Palatino Linotype" w:hAnsi="Palatino Linotype"/>
        </w:rPr>
        <w:t xml:space="preserve"> </w:t>
      </w:r>
      <w:r w:rsidRPr="00D65CE7">
        <w:rPr>
          <w:rFonts w:ascii="Palatino Linotype" w:hAnsi="Palatino Linotype"/>
        </w:rPr>
        <w:t>Pública</w:t>
      </w:r>
      <w:r w:rsidR="00D730A4" w:rsidRPr="00D65CE7">
        <w:rPr>
          <w:rFonts w:ascii="Palatino Linotype" w:hAnsi="Palatino Linotype"/>
        </w:rPr>
        <w:t xml:space="preserve"> </w:t>
      </w:r>
      <w:r w:rsidRPr="00D65CE7">
        <w:rPr>
          <w:rFonts w:ascii="Palatino Linotype" w:hAnsi="Palatino Linotype"/>
        </w:rPr>
        <w:t>y</w:t>
      </w:r>
      <w:r w:rsidR="00D730A4" w:rsidRPr="00D65CE7">
        <w:rPr>
          <w:rFonts w:ascii="Palatino Linotype" w:hAnsi="Palatino Linotype"/>
        </w:rPr>
        <w:t xml:space="preserve"> </w:t>
      </w:r>
      <w:r w:rsidRPr="00D65CE7">
        <w:rPr>
          <w:rFonts w:ascii="Palatino Linotype" w:hAnsi="Palatino Linotype"/>
        </w:rPr>
        <w:t>Protección</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Datos</w:t>
      </w:r>
      <w:r w:rsidR="00D730A4" w:rsidRPr="00D65CE7">
        <w:rPr>
          <w:rFonts w:ascii="Palatino Linotype" w:hAnsi="Palatino Linotype"/>
        </w:rPr>
        <w:t xml:space="preserve"> </w:t>
      </w:r>
      <w:r w:rsidRPr="00D65CE7">
        <w:rPr>
          <w:rFonts w:ascii="Palatino Linotype" w:hAnsi="Palatino Linotype"/>
        </w:rPr>
        <w:t>Personales</w:t>
      </w:r>
      <w:r w:rsidR="00D730A4" w:rsidRPr="00D65CE7">
        <w:rPr>
          <w:rFonts w:ascii="Palatino Linotype" w:hAnsi="Palatino Linotype"/>
        </w:rPr>
        <w:t xml:space="preserve"> </w:t>
      </w:r>
      <w:r w:rsidRPr="00D65CE7">
        <w:rPr>
          <w:rFonts w:ascii="Palatino Linotype" w:hAnsi="Palatino Linotype"/>
        </w:rPr>
        <w:t>del</w:t>
      </w:r>
      <w:r w:rsidR="00D730A4" w:rsidRPr="00D65CE7">
        <w:rPr>
          <w:rFonts w:ascii="Palatino Linotype" w:hAnsi="Palatino Linotype"/>
        </w:rPr>
        <w:t xml:space="preserve"> </w:t>
      </w:r>
      <w:r w:rsidRPr="00D65CE7">
        <w:rPr>
          <w:rFonts w:ascii="Palatino Linotype" w:hAnsi="Palatino Linotype"/>
        </w:rPr>
        <w:t>Estado</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México</w:t>
      </w:r>
      <w:r w:rsidR="00D730A4" w:rsidRPr="00D65CE7">
        <w:rPr>
          <w:rFonts w:ascii="Palatino Linotype" w:hAnsi="Palatino Linotype"/>
        </w:rPr>
        <w:t xml:space="preserve"> </w:t>
      </w:r>
      <w:r w:rsidRPr="00D65CE7">
        <w:rPr>
          <w:rFonts w:ascii="Palatino Linotype" w:hAnsi="Palatino Linotype"/>
        </w:rPr>
        <w:t>y</w:t>
      </w:r>
      <w:r w:rsidR="00D730A4" w:rsidRPr="00D65CE7">
        <w:rPr>
          <w:rFonts w:ascii="Palatino Linotype" w:hAnsi="Palatino Linotype"/>
        </w:rPr>
        <w:t xml:space="preserve"> </w:t>
      </w:r>
      <w:r w:rsidRPr="00D65CE7">
        <w:rPr>
          <w:rFonts w:ascii="Palatino Linotype" w:hAnsi="Palatino Linotype"/>
        </w:rPr>
        <w:t>Municipios,</w:t>
      </w:r>
      <w:r w:rsidR="00D730A4" w:rsidRPr="00D65CE7">
        <w:rPr>
          <w:rFonts w:ascii="Palatino Linotype" w:hAnsi="Palatino Linotype"/>
        </w:rPr>
        <w:t xml:space="preserve"> </w:t>
      </w:r>
      <w:r w:rsidRPr="00D65CE7">
        <w:rPr>
          <w:rFonts w:ascii="Palatino Linotype" w:hAnsi="Palatino Linotype"/>
        </w:rPr>
        <w:t>con</w:t>
      </w:r>
      <w:r w:rsidR="00D730A4" w:rsidRPr="00D65CE7">
        <w:rPr>
          <w:rFonts w:ascii="Palatino Linotype" w:hAnsi="Palatino Linotype"/>
        </w:rPr>
        <w:t xml:space="preserve"> </w:t>
      </w:r>
      <w:r w:rsidRPr="00D65CE7">
        <w:rPr>
          <w:rFonts w:ascii="Palatino Linotype" w:hAnsi="Palatino Linotype"/>
        </w:rPr>
        <w:t>domicilio</w:t>
      </w:r>
      <w:r w:rsidR="00D730A4" w:rsidRPr="00D65CE7">
        <w:rPr>
          <w:rFonts w:ascii="Palatino Linotype" w:hAnsi="Palatino Linotype"/>
        </w:rPr>
        <w:t xml:space="preserve"> </w:t>
      </w:r>
      <w:r w:rsidRPr="00D65CE7">
        <w:rPr>
          <w:rFonts w:ascii="Palatino Linotype" w:hAnsi="Palatino Linotype"/>
        </w:rPr>
        <w:t>en</w:t>
      </w:r>
      <w:r w:rsidR="00D730A4" w:rsidRPr="00D65CE7">
        <w:rPr>
          <w:rFonts w:ascii="Palatino Linotype" w:hAnsi="Palatino Linotype"/>
        </w:rPr>
        <w:t xml:space="preserve"> </w:t>
      </w:r>
      <w:r w:rsidRPr="00D65CE7">
        <w:rPr>
          <w:rFonts w:ascii="Palatino Linotype" w:hAnsi="Palatino Linotype"/>
        </w:rPr>
        <w:t>Metepec,</w:t>
      </w:r>
      <w:r w:rsidR="00D730A4" w:rsidRPr="00D65CE7">
        <w:rPr>
          <w:rFonts w:ascii="Palatino Linotype" w:hAnsi="Palatino Linotype"/>
        </w:rPr>
        <w:t xml:space="preserve"> </w:t>
      </w:r>
      <w:r w:rsidRPr="00D65CE7">
        <w:rPr>
          <w:rFonts w:ascii="Palatino Linotype" w:hAnsi="Palatino Linotype"/>
        </w:rPr>
        <w:t>Estado</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México,</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fecha</w:t>
      </w:r>
      <w:r w:rsidR="00D730A4" w:rsidRPr="00D65CE7">
        <w:rPr>
          <w:rFonts w:ascii="Palatino Linotype" w:hAnsi="Palatino Linotype"/>
        </w:rPr>
        <w:t xml:space="preserve"> </w:t>
      </w:r>
      <w:r w:rsidR="005F5092" w:rsidRPr="00D65CE7">
        <w:rPr>
          <w:rFonts w:ascii="Palatino Linotype" w:hAnsi="Palatino Linotype"/>
        </w:rPr>
        <w:t>seis de noviem</w:t>
      </w:r>
      <w:r w:rsidR="000B7D8C" w:rsidRPr="00D65CE7">
        <w:rPr>
          <w:rFonts w:ascii="Palatino Linotype" w:hAnsi="Palatino Linotype"/>
        </w:rPr>
        <w:t xml:space="preserve">bre </w:t>
      </w:r>
      <w:r w:rsidR="0058283F" w:rsidRPr="00D65CE7">
        <w:rPr>
          <w:rFonts w:ascii="Palatino Linotype" w:hAnsi="Palatino Linotype"/>
        </w:rPr>
        <w:t>d</w:t>
      </w:r>
      <w:r w:rsidR="00A30049" w:rsidRPr="00D65CE7">
        <w:rPr>
          <w:rFonts w:ascii="Palatino Linotype" w:hAnsi="Palatino Linotype"/>
        </w:rPr>
        <w:t>e</w:t>
      </w:r>
      <w:r w:rsidR="00D730A4" w:rsidRPr="00D65CE7">
        <w:rPr>
          <w:rFonts w:ascii="Palatino Linotype" w:hAnsi="Palatino Linotype"/>
        </w:rPr>
        <w:t xml:space="preserve"> </w:t>
      </w:r>
      <w:r w:rsidR="00A30049" w:rsidRPr="00D65CE7">
        <w:rPr>
          <w:rFonts w:ascii="Palatino Linotype" w:hAnsi="Palatino Linotype"/>
        </w:rPr>
        <w:t>dos</w:t>
      </w:r>
      <w:r w:rsidR="00D730A4" w:rsidRPr="00D65CE7">
        <w:rPr>
          <w:rFonts w:ascii="Palatino Linotype" w:hAnsi="Palatino Linotype"/>
        </w:rPr>
        <w:t xml:space="preserve"> </w:t>
      </w:r>
      <w:r w:rsidR="00A30049" w:rsidRPr="00D65CE7">
        <w:rPr>
          <w:rFonts w:ascii="Palatino Linotype" w:hAnsi="Palatino Linotype"/>
        </w:rPr>
        <w:t>mil</w:t>
      </w:r>
      <w:r w:rsidR="00D730A4" w:rsidRPr="00D65CE7">
        <w:rPr>
          <w:rFonts w:ascii="Palatino Linotype" w:hAnsi="Palatino Linotype"/>
        </w:rPr>
        <w:t xml:space="preserve"> </w:t>
      </w:r>
      <w:r w:rsidR="00A30049" w:rsidRPr="00D65CE7">
        <w:rPr>
          <w:rFonts w:ascii="Palatino Linotype" w:hAnsi="Palatino Linotype"/>
        </w:rPr>
        <w:t>dieci</w:t>
      </w:r>
      <w:r w:rsidR="0058283F" w:rsidRPr="00D65CE7">
        <w:rPr>
          <w:rFonts w:ascii="Palatino Linotype" w:hAnsi="Palatino Linotype"/>
        </w:rPr>
        <w:t>nueve</w:t>
      </w:r>
      <w:r w:rsidRPr="00D65CE7">
        <w:rPr>
          <w:rFonts w:ascii="Palatino Linotype" w:hAnsi="Palatino Linotype"/>
        </w:rPr>
        <w:t>.</w:t>
      </w:r>
    </w:p>
    <w:p w:rsidR="00820B21" w:rsidRPr="00D65CE7" w:rsidRDefault="00820B21" w:rsidP="00000E66">
      <w:pPr>
        <w:spacing w:before="100" w:beforeAutospacing="1" w:after="100" w:afterAutospacing="1" w:line="360" w:lineRule="auto"/>
        <w:contextualSpacing/>
        <w:jc w:val="both"/>
        <w:rPr>
          <w:rFonts w:ascii="Palatino Linotype" w:hAnsi="Palatino Linotype"/>
        </w:rPr>
      </w:pPr>
    </w:p>
    <w:p w:rsidR="00F413DE" w:rsidRPr="00D65CE7" w:rsidRDefault="00F413DE" w:rsidP="00000E66">
      <w:pPr>
        <w:spacing w:before="100" w:beforeAutospacing="1" w:after="100" w:afterAutospacing="1" w:line="360" w:lineRule="auto"/>
        <w:contextualSpacing/>
        <w:jc w:val="both"/>
        <w:rPr>
          <w:rFonts w:ascii="Palatino Linotype" w:hAnsi="Palatino Linotype"/>
          <w:b/>
        </w:rPr>
      </w:pPr>
      <w:r w:rsidRPr="00D65CE7">
        <w:rPr>
          <w:rFonts w:ascii="Palatino Linotype" w:hAnsi="Palatino Linotype"/>
          <w:b/>
        </w:rPr>
        <w:t>VISTO</w:t>
      </w:r>
      <w:r w:rsidR="00D730A4" w:rsidRPr="00D65CE7">
        <w:rPr>
          <w:rFonts w:ascii="Palatino Linotype" w:hAnsi="Palatino Linotype"/>
        </w:rPr>
        <w:t xml:space="preserve"> </w:t>
      </w:r>
      <w:r w:rsidR="00DD5205" w:rsidRPr="00D65CE7">
        <w:rPr>
          <w:rFonts w:ascii="Palatino Linotype" w:hAnsi="Palatino Linotype"/>
        </w:rPr>
        <w:t>el</w:t>
      </w:r>
      <w:r w:rsidR="00D730A4" w:rsidRPr="00D65CE7">
        <w:rPr>
          <w:rFonts w:ascii="Palatino Linotype" w:hAnsi="Palatino Linotype"/>
        </w:rPr>
        <w:t xml:space="preserve"> </w:t>
      </w:r>
      <w:r w:rsidRPr="00D65CE7">
        <w:rPr>
          <w:rFonts w:ascii="Palatino Linotype" w:hAnsi="Palatino Linotype"/>
        </w:rPr>
        <w:t>expediente</w:t>
      </w:r>
      <w:r w:rsidR="00D730A4" w:rsidRPr="00D65CE7">
        <w:rPr>
          <w:rFonts w:ascii="Palatino Linotype" w:hAnsi="Palatino Linotype"/>
        </w:rPr>
        <w:t xml:space="preserve"> </w:t>
      </w:r>
      <w:r w:rsidRPr="00D65CE7">
        <w:rPr>
          <w:rFonts w:ascii="Palatino Linotype" w:hAnsi="Palatino Linotype"/>
        </w:rPr>
        <w:t>formado</w:t>
      </w:r>
      <w:r w:rsidR="00D730A4" w:rsidRPr="00D65CE7">
        <w:rPr>
          <w:rFonts w:ascii="Palatino Linotype" w:hAnsi="Palatino Linotype"/>
        </w:rPr>
        <w:t xml:space="preserve"> </w:t>
      </w:r>
      <w:r w:rsidRPr="00D65CE7">
        <w:rPr>
          <w:rFonts w:ascii="Palatino Linotype" w:hAnsi="Palatino Linotype"/>
        </w:rPr>
        <w:t>con</w:t>
      </w:r>
      <w:r w:rsidR="00D730A4" w:rsidRPr="00D65CE7">
        <w:rPr>
          <w:rFonts w:ascii="Palatino Linotype" w:hAnsi="Palatino Linotype"/>
        </w:rPr>
        <w:t xml:space="preserve"> </w:t>
      </w:r>
      <w:r w:rsidRPr="00D65CE7">
        <w:rPr>
          <w:rFonts w:ascii="Palatino Linotype" w:hAnsi="Palatino Linotype"/>
        </w:rPr>
        <w:t>motivo</w:t>
      </w:r>
      <w:r w:rsidR="00D730A4" w:rsidRPr="00D65CE7">
        <w:rPr>
          <w:rFonts w:ascii="Palatino Linotype" w:hAnsi="Palatino Linotype"/>
        </w:rPr>
        <w:t xml:space="preserve"> </w:t>
      </w:r>
      <w:r w:rsidRPr="00D65CE7">
        <w:rPr>
          <w:rFonts w:ascii="Palatino Linotype" w:hAnsi="Palatino Linotype"/>
        </w:rPr>
        <w:t>de</w:t>
      </w:r>
      <w:r w:rsidR="00DD5205" w:rsidRPr="00D65CE7">
        <w:rPr>
          <w:rFonts w:ascii="Palatino Linotype" w:hAnsi="Palatino Linotype"/>
        </w:rPr>
        <w:t>l</w:t>
      </w:r>
      <w:r w:rsidR="00D730A4" w:rsidRPr="00D65CE7">
        <w:rPr>
          <w:rFonts w:ascii="Palatino Linotype" w:hAnsi="Palatino Linotype"/>
        </w:rPr>
        <w:t xml:space="preserve"> </w:t>
      </w:r>
      <w:r w:rsidRPr="00D65CE7">
        <w:rPr>
          <w:rFonts w:ascii="Palatino Linotype" w:hAnsi="Palatino Linotype"/>
        </w:rPr>
        <w:t>recurso</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revisión</w:t>
      </w:r>
      <w:r w:rsidR="00D730A4" w:rsidRPr="00D65CE7">
        <w:rPr>
          <w:rFonts w:ascii="Palatino Linotype" w:hAnsi="Palatino Linotype"/>
        </w:rPr>
        <w:t xml:space="preserve"> </w:t>
      </w:r>
      <w:r w:rsidR="00E5610C" w:rsidRPr="00D65CE7">
        <w:rPr>
          <w:rFonts w:ascii="Palatino Linotype" w:hAnsi="Palatino Linotype"/>
          <w:b/>
        </w:rPr>
        <w:t>0</w:t>
      </w:r>
      <w:r w:rsidR="00516102" w:rsidRPr="00D65CE7">
        <w:rPr>
          <w:rFonts w:ascii="Palatino Linotype" w:hAnsi="Palatino Linotype"/>
          <w:b/>
        </w:rPr>
        <w:t>699</w:t>
      </w:r>
      <w:r w:rsidR="007123CB" w:rsidRPr="00D65CE7">
        <w:rPr>
          <w:rFonts w:ascii="Palatino Linotype" w:hAnsi="Palatino Linotype"/>
          <w:b/>
        </w:rPr>
        <w:t>7</w:t>
      </w:r>
      <w:r w:rsidR="0058283F" w:rsidRPr="00D65CE7">
        <w:rPr>
          <w:rFonts w:ascii="Palatino Linotype" w:hAnsi="Palatino Linotype"/>
          <w:b/>
        </w:rPr>
        <w:t>/</w:t>
      </w:r>
      <w:r w:rsidR="00C43A32" w:rsidRPr="00D65CE7">
        <w:rPr>
          <w:rFonts w:ascii="Palatino Linotype" w:hAnsi="Palatino Linotype"/>
          <w:b/>
        </w:rPr>
        <w:t>INFOEM/IP/RR/2019</w:t>
      </w:r>
      <w:r w:rsidRPr="00D65CE7">
        <w:rPr>
          <w:rFonts w:ascii="Palatino Linotype" w:hAnsi="Palatino Linotype"/>
        </w:rPr>
        <w:t>,</w:t>
      </w:r>
      <w:r w:rsidR="00D730A4" w:rsidRPr="00D65CE7">
        <w:rPr>
          <w:rFonts w:ascii="Palatino Linotype" w:hAnsi="Palatino Linotype"/>
        </w:rPr>
        <w:t xml:space="preserve"> </w:t>
      </w:r>
      <w:r w:rsidRPr="00D65CE7">
        <w:rPr>
          <w:rFonts w:ascii="Palatino Linotype" w:hAnsi="Palatino Linotype"/>
        </w:rPr>
        <w:t>promovido</w:t>
      </w:r>
      <w:r w:rsidR="00D730A4" w:rsidRPr="00D65CE7">
        <w:rPr>
          <w:rFonts w:ascii="Palatino Linotype" w:hAnsi="Palatino Linotype"/>
        </w:rPr>
        <w:t xml:space="preserve"> </w:t>
      </w:r>
      <w:r w:rsidRPr="00D65CE7">
        <w:rPr>
          <w:rFonts w:ascii="Palatino Linotype" w:hAnsi="Palatino Linotype"/>
        </w:rPr>
        <w:t>por</w:t>
      </w:r>
      <w:r w:rsidR="00BB4D2F" w:rsidRPr="00D65CE7">
        <w:rPr>
          <w:rFonts w:ascii="Palatino Linotype" w:hAnsi="Palatino Linotype"/>
        </w:rPr>
        <w:t xml:space="preserve"> </w:t>
      </w:r>
      <w:r w:rsidR="005F5092" w:rsidRPr="00D65CE7">
        <w:rPr>
          <w:rFonts w:ascii="Palatino Linotype" w:hAnsi="Palatino Linotype"/>
        </w:rPr>
        <w:t xml:space="preserve">el C. </w:t>
      </w:r>
      <w:proofErr w:type="spellStart"/>
      <w:r w:rsidR="004634F6" w:rsidRPr="004634F6">
        <w:rPr>
          <w:rFonts w:ascii="Palatino Linotype" w:hAnsi="Palatino Linotype" w:cs="Arial"/>
          <w:b/>
        </w:rPr>
        <w:t>Xxxxxxx</w:t>
      </w:r>
      <w:proofErr w:type="spellEnd"/>
      <w:r w:rsidR="004634F6" w:rsidRPr="004634F6">
        <w:rPr>
          <w:rFonts w:ascii="Palatino Linotype" w:hAnsi="Palatino Linotype" w:cs="Arial"/>
          <w:b/>
        </w:rPr>
        <w:t xml:space="preserve"> XX</w:t>
      </w:r>
      <w:r w:rsidR="00E6045D" w:rsidRPr="00D65CE7">
        <w:rPr>
          <w:rFonts w:ascii="Palatino Linotype" w:hAnsi="Palatino Linotype" w:cs="Arial"/>
          <w:b/>
        </w:rPr>
        <w:t xml:space="preserve">, </w:t>
      </w:r>
      <w:r w:rsidR="00E6045D" w:rsidRPr="00D65CE7">
        <w:rPr>
          <w:rFonts w:ascii="Palatino Linotype" w:hAnsi="Palatino Linotype" w:cs="Arial"/>
        </w:rPr>
        <w:t>en lo sucesivo</w:t>
      </w:r>
      <w:r w:rsidR="00F37384" w:rsidRPr="00D65CE7">
        <w:rPr>
          <w:rFonts w:ascii="Palatino Linotype" w:hAnsi="Palatino Linotype" w:cs="Arial"/>
          <w:b/>
        </w:rPr>
        <w:t xml:space="preserve"> </w:t>
      </w:r>
      <w:r w:rsidR="00EA6EDA" w:rsidRPr="00D65CE7">
        <w:rPr>
          <w:rFonts w:ascii="Palatino Linotype" w:hAnsi="Palatino Linotype" w:cs="Arial"/>
          <w:b/>
        </w:rPr>
        <w:t>EL</w:t>
      </w:r>
      <w:r w:rsidR="00E6045D" w:rsidRPr="00D65CE7">
        <w:rPr>
          <w:rFonts w:ascii="Palatino Linotype" w:hAnsi="Palatino Linotype" w:cs="Arial"/>
          <w:b/>
        </w:rPr>
        <w:t xml:space="preserve"> RECURRENTE,</w:t>
      </w:r>
      <w:r w:rsidR="00D730A4" w:rsidRPr="00D65CE7">
        <w:rPr>
          <w:rFonts w:ascii="Palatino Linotype" w:hAnsi="Palatino Linotype"/>
        </w:rPr>
        <w:t xml:space="preserve"> </w:t>
      </w:r>
      <w:r w:rsidRPr="00D65CE7">
        <w:rPr>
          <w:rFonts w:ascii="Palatino Linotype" w:hAnsi="Palatino Linotype"/>
        </w:rPr>
        <w:t>en</w:t>
      </w:r>
      <w:r w:rsidR="00D730A4" w:rsidRPr="00D65CE7">
        <w:rPr>
          <w:rFonts w:ascii="Palatino Linotype" w:hAnsi="Palatino Linotype"/>
        </w:rPr>
        <w:t xml:space="preserve"> </w:t>
      </w:r>
      <w:r w:rsidRPr="00D65CE7">
        <w:rPr>
          <w:rFonts w:ascii="Palatino Linotype" w:hAnsi="Palatino Linotype"/>
        </w:rPr>
        <w:t>contra</w:t>
      </w:r>
      <w:r w:rsidR="00D730A4" w:rsidRPr="00D65CE7">
        <w:rPr>
          <w:rFonts w:ascii="Palatino Linotype" w:hAnsi="Palatino Linotype"/>
        </w:rPr>
        <w:t xml:space="preserve"> </w:t>
      </w:r>
      <w:r w:rsidRPr="00D65CE7">
        <w:rPr>
          <w:rFonts w:ascii="Palatino Linotype" w:hAnsi="Palatino Linotype"/>
        </w:rPr>
        <w:t>de</w:t>
      </w:r>
      <w:r w:rsidR="00D730A4" w:rsidRPr="00D65CE7">
        <w:rPr>
          <w:rFonts w:ascii="Palatino Linotype" w:hAnsi="Palatino Linotype"/>
        </w:rPr>
        <w:t xml:space="preserve"> </w:t>
      </w:r>
      <w:r w:rsidRPr="00D65CE7">
        <w:rPr>
          <w:rFonts w:ascii="Palatino Linotype" w:hAnsi="Palatino Linotype"/>
        </w:rPr>
        <w:t>la</w:t>
      </w:r>
      <w:r w:rsidR="00D730A4" w:rsidRPr="00D65CE7">
        <w:rPr>
          <w:rFonts w:ascii="Palatino Linotype" w:hAnsi="Palatino Linotype"/>
        </w:rPr>
        <w:t xml:space="preserve"> </w:t>
      </w:r>
      <w:r w:rsidRPr="00D65CE7">
        <w:rPr>
          <w:rFonts w:ascii="Palatino Linotype" w:hAnsi="Palatino Linotype"/>
        </w:rPr>
        <w:t>respuesta</w:t>
      </w:r>
      <w:r w:rsidR="00D730A4" w:rsidRPr="00D65CE7">
        <w:rPr>
          <w:rFonts w:ascii="Palatino Linotype" w:hAnsi="Palatino Linotype"/>
        </w:rPr>
        <w:t xml:space="preserve"> </w:t>
      </w:r>
      <w:r w:rsidRPr="00D65CE7">
        <w:rPr>
          <w:rFonts w:ascii="Palatino Linotype" w:hAnsi="Palatino Linotype"/>
        </w:rPr>
        <w:t>emitida</w:t>
      </w:r>
      <w:r w:rsidR="00D730A4" w:rsidRPr="00D65CE7">
        <w:rPr>
          <w:rFonts w:ascii="Palatino Linotype" w:hAnsi="Palatino Linotype"/>
        </w:rPr>
        <w:t xml:space="preserve"> </w:t>
      </w:r>
      <w:r w:rsidRPr="00D65CE7">
        <w:rPr>
          <w:rFonts w:ascii="Palatino Linotype" w:hAnsi="Palatino Linotype"/>
        </w:rPr>
        <w:t>por</w:t>
      </w:r>
      <w:r w:rsidR="00D730A4" w:rsidRPr="00D65CE7">
        <w:rPr>
          <w:rFonts w:ascii="Palatino Linotype" w:hAnsi="Palatino Linotype"/>
        </w:rPr>
        <w:t xml:space="preserve"> </w:t>
      </w:r>
      <w:r w:rsidR="005F10DF" w:rsidRPr="00D65CE7">
        <w:rPr>
          <w:rFonts w:ascii="Palatino Linotype" w:hAnsi="Palatino Linotype"/>
        </w:rPr>
        <w:t>el</w:t>
      </w:r>
      <w:r w:rsidR="00AF2BAE" w:rsidRPr="00D65CE7">
        <w:rPr>
          <w:rFonts w:ascii="Palatino Linotype" w:hAnsi="Palatino Linotype"/>
        </w:rPr>
        <w:t xml:space="preserve"> </w:t>
      </w:r>
      <w:r w:rsidR="005F5092" w:rsidRPr="00D65CE7">
        <w:rPr>
          <w:rFonts w:ascii="Palatino Linotype" w:hAnsi="Palatino Linotype" w:cs="Arial"/>
          <w:b/>
        </w:rPr>
        <w:t>Ayuntamiento de Ocoyoacac</w:t>
      </w:r>
      <w:r w:rsidRPr="00D65CE7">
        <w:rPr>
          <w:rFonts w:ascii="Palatino Linotype" w:hAnsi="Palatino Linotype" w:cs="Arial"/>
          <w:b/>
        </w:rPr>
        <w:t>,</w:t>
      </w:r>
      <w:r w:rsidR="00D730A4" w:rsidRPr="00D65CE7">
        <w:rPr>
          <w:rFonts w:ascii="Palatino Linotype" w:hAnsi="Palatino Linotype"/>
        </w:rPr>
        <w:t xml:space="preserve"> </w:t>
      </w:r>
      <w:r w:rsidRPr="00D65CE7">
        <w:rPr>
          <w:rFonts w:ascii="Palatino Linotype" w:hAnsi="Palatino Linotype"/>
        </w:rPr>
        <w:t>en</w:t>
      </w:r>
      <w:r w:rsidR="00D730A4" w:rsidRPr="00D65CE7">
        <w:rPr>
          <w:rFonts w:ascii="Palatino Linotype" w:hAnsi="Palatino Linotype"/>
        </w:rPr>
        <w:t xml:space="preserve"> </w:t>
      </w:r>
      <w:r w:rsidRPr="00D65CE7">
        <w:rPr>
          <w:rFonts w:ascii="Palatino Linotype" w:hAnsi="Palatino Linotype"/>
        </w:rPr>
        <w:t>lo</w:t>
      </w:r>
      <w:r w:rsidR="00D730A4" w:rsidRPr="00D65CE7">
        <w:rPr>
          <w:rFonts w:ascii="Palatino Linotype" w:hAnsi="Palatino Linotype"/>
        </w:rPr>
        <w:t xml:space="preserve"> </w:t>
      </w:r>
      <w:r w:rsidRPr="00D65CE7">
        <w:rPr>
          <w:rFonts w:ascii="Palatino Linotype" w:hAnsi="Palatino Linotype"/>
        </w:rPr>
        <w:t>sucesivo</w:t>
      </w:r>
      <w:r w:rsidR="00D730A4" w:rsidRPr="00D65CE7">
        <w:rPr>
          <w:rFonts w:ascii="Palatino Linotype" w:hAnsi="Palatino Linotype"/>
        </w:rPr>
        <w:t xml:space="preserve"> </w:t>
      </w:r>
      <w:r w:rsidRPr="00D65CE7">
        <w:rPr>
          <w:rFonts w:ascii="Palatino Linotype" w:hAnsi="Palatino Linotype"/>
          <w:b/>
        </w:rPr>
        <w:t>EL</w:t>
      </w:r>
      <w:r w:rsidR="00D730A4" w:rsidRPr="00D65CE7">
        <w:rPr>
          <w:rFonts w:ascii="Palatino Linotype" w:hAnsi="Palatino Linotype"/>
          <w:b/>
        </w:rPr>
        <w:t xml:space="preserve"> </w:t>
      </w:r>
      <w:r w:rsidRPr="00D65CE7">
        <w:rPr>
          <w:rFonts w:ascii="Palatino Linotype" w:hAnsi="Palatino Linotype"/>
          <w:b/>
        </w:rPr>
        <w:t>SUJETO</w:t>
      </w:r>
      <w:r w:rsidR="00D730A4" w:rsidRPr="00D65CE7">
        <w:rPr>
          <w:rFonts w:ascii="Palatino Linotype" w:hAnsi="Palatino Linotype"/>
          <w:b/>
        </w:rPr>
        <w:t xml:space="preserve"> </w:t>
      </w:r>
      <w:r w:rsidRPr="00D65CE7">
        <w:rPr>
          <w:rFonts w:ascii="Palatino Linotype" w:hAnsi="Palatino Linotype"/>
          <w:b/>
        </w:rPr>
        <w:t>OBLIGADO</w:t>
      </w:r>
      <w:r w:rsidRPr="00D65CE7">
        <w:rPr>
          <w:rFonts w:ascii="Palatino Linotype" w:hAnsi="Palatino Linotype"/>
        </w:rPr>
        <w:t>,</w:t>
      </w:r>
      <w:r w:rsidR="00D730A4" w:rsidRPr="00D65CE7">
        <w:rPr>
          <w:rFonts w:ascii="Palatino Linotype" w:hAnsi="Palatino Linotype"/>
        </w:rPr>
        <w:t xml:space="preserve"> </w:t>
      </w:r>
      <w:r w:rsidRPr="00D65CE7">
        <w:rPr>
          <w:rFonts w:ascii="Palatino Linotype" w:hAnsi="Palatino Linotype"/>
        </w:rPr>
        <w:t>se</w:t>
      </w:r>
      <w:r w:rsidR="00D730A4" w:rsidRPr="00D65CE7">
        <w:rPr>
          <w:rFonts w:ascii="Palatino Linotype" w:hAnsi="Palatino Linotype"/>
        </w:rPr>
        <w:t xml:space="preserve"> </w:t>
      </w:r>
      <w:r w:rsidRPr="00D65CE7">
        <w:rPr>
          <w:rFonts w:ascii="Palatino Linotype" w:hAnsi="Palatino Linotype"/>
        </w:rPr>
        <w:t>procede</w:t>
      </w:r>
      <w:r w:rsidR="00D730A4" w:rsidRPr="00D65CE7">
        <w:rPr>
          <w:rFonts w:ascii="Palatino Linotype" w:hAnsi="Palatino Linotype"/>
        </w:rPr>
        <w:t xml:space="preserve"> </w:t>
      </w:r>
      <w:r w:rsidRPr="00D65CE7">
        <w:rPr>
          <w:rFonts w:ascii="Palatino Linotype" w:hAnsi="Palatino Linotype"/>
        </w:rPr>
        <w:t>a</w:t>
      </w:r>
      <w:r w:rsidR="00D730A4" w:rsidRPr="00D65CE7">
        <w:rPr>
          <w:rFonts w:ascii="Palatino Linotype" w:hAnsi="Palatino Linotype"/>
        </w:rPr>
        <w:t xml:space="preserve"> </w:t>
      </w:r>
      <w:r w:rsidRPr="00D65CE7">
        <w:rPr>
          <w:rFonts w:ascii="Palatino Linotype" w:hAnsi="Palatino Linotype"/>
        </w:rPr>
        <w:t>dictar</w:t>
      </w:r>
      <w:r w:rsidR="00D730A4" w:rsidRPr="00D65CE7">
        <w:rPr>
          <w:rFonts w:ascii="Palatino Linotype" w:hAnsi="Palatino Linotype"/>
        </w:rPr>
        <w:t xml:space="preserve"> </w:t>
      </w:r>
      <w:r w:rsidRPr="00D65CE7">
        <w:rPr>
          <w:rFonts w:ascii="Palatino Linotype" w:hAnsi="Palatino Linotype"/>
        </w:rPr>
        <w:t>la</w:t>
      </w:r>
      <w:r w:rsidR="00D730A4" w:rsidRPr="00D65CE7">
        <w:rPr>
          <w:rFonts w:ascii="Palatino Linotype" w:hAnsi="Palatino Linotype"/>
        </w:rPr>
        <w:t xml:space="preserve"> </w:t>
      </w:r>
      <w:r w:rsidRPr="00D65CE7">
        <w:rPr>
          <w:rFonts w:ascii="Palatino Linotype" w:hAnsi="Palatino Linotype"/>
        </w:rPr>
        <w:t>presente</w:t>
      </w:r>
      <w:r w:rsidR="00D730A4" w:rsidRPr="00D65CE7">
        <w:rPr>
          <w:rFonts w:ascii="Palatino Linotype" w:hAnsi="Palatino Linotype"/>
        </w:rPr>
        <w:t xml:space="preserve"> </w:t>
      </w:r>
      <w:r w:rsidRPr="00D65CE7">
        <w:rPr>
          <w:rFonts w:ascii="Palatino Linotype" w:hAnsi="Palatino Linotype"/>
        </w:rPr>
        <w:t>resolución</w:t>
      </w:r>
      <w:r w:rsidR="00D730A4" w:rsidRPr="00D65CE7">
        <w:rPr>
          <w:rFonts w:ascii="Palatino Linotype" w:hAnsi="Palatino Linotype"/>
        </w:rPr>
        <w:t xml:space="preserve"> </w:t>
      </w:r>
      <w:r w:rsidRPr="00D65CE7">
        <w:rPr>
          <w:rFonts w:ascii="Palatino Linotype" w:hAnsi="Palatino Linotype"/>
        </w:rPr>
        <w:t>con</w:t>
      </w:r>
      <w:r w:rsidR="00D730A4" w:rsidRPr="00D65CE7">
        <w:rPr>
          <w:rFonts w:ascii="Palatino Linotype" w:hAnsi="Palatino Linotype"/>
        </w:rPr>
        <w:t xml:space="preserve"> </w:t>
      </w:r>
      <w:r w:rsidRPr="00D65CE7">
        <w:rPr>
          <w:rFonts w:ascii="Palatino Linotype" w:hAnsi="Palatino Linotype"/>
        </w:rPr>
        <w:t>base</w:t>
      </w:r>
      <w:r w:rsidR="00D730A4" w:rsidRPr="00D65CE7">
        <w:rPr>
          <w:rFonts w:ascii="Palatino Linotype" w:hAnsi="Palatino Linotype"/>
        </w:rPr>
        <w:t xml:space="preserve"> </w:t>
      </w:r>
      <w:r w:rsidRPr="00D65CE7">
        <w:rPr>
          <w:rFonts w:ascii="Palatino Linotype" w:hAnsi="Palatino Linotype"/>
        </w:rPr>
        <w:t>en</w:t>
      </w:r>
      <w:r w:rsidR="00D730A4" w:rsidRPr="00D65CE7">
        <w:rPr>
          <w:rFonts w:ascii="Palatino Linotype" w:hAnsi="Palatino Linotype"/>
        </w:rPr>
        <w:t xml:space="preserve"> </w:t>
      </w:r>
      <w:r w:rsidRPr="00D65CE7">
        <w:rPr>
          <w:rFonts w:ascii="Palatino Linotype" w:hAnsi="Palatino Linotype"/>
        </w:rPr>
        <w:t>lo</w:t>
      </w:r>
      <w:r w:rsidR="00D730A4" w:rsidRPr="00D65CE7">
        <w:rPr>
          <w:rFonts w:ascii="Palatino Linotype" w:hAnsi="Palatino Linotype"/>
        </w:rPr>
        <w:t xml:space="preserve"> </w:t>
      </w:r>
      <w:r w:rsidRPr="00D65CE7">
        <w:rPr>
          <w:rFonts w:ascii="Palatino Linotype" w:hAnsi="Palatino Linotype"/>
        </w:rPr>
        <w:t>siguiente:</w:t>
      </w:r>
      <w:r w:rsidR="00D730A4" w:rsidRPr="00D65CE7">
        <w:rPr>
          <w:rFonts w:ascii="Palatino Linotype" w:hAnsi="Palatino Linotype"/>
        </w:rPr>
        <w:t xml:space="preserve"> </w:t>
      </w:r>
    </w:p>
    <w:p w:rsidR="00405E19" w:rsidRPr="00D65CE7" w:rsidRDefault="00405E19" w:rsidP="00000E66">
      <w:pPr>
        <w:spacing w:before="100" w:beforeAutospacing="1" w:after="100" w:afterAutospacing="1"/>
        <w:contextualSpacing/>
        <w:jc w:val="center"/>
        <w:rPr>
          <w:rFonts w:ascii="Palatino Linotype" w:hAnsi="Palatino Linotype"/>
        </w:rPr>
      </w:pPr>
    </w:p>
    <w:p w:rsidR="00A2780F" w:rsidRPr="00D65CE7" w:rsidRDefault="00A2780F" w:rsidP="00000E66">
      <w:pPr>
        <w:spacing w:before="100" w:beforeAutospacing="1" w:after="100" w:afterAutospacing="1"/>
        <w:contextualSpacing/>
        <w:jc w:val="center"/>
        <w:rPr>
          <w:rFonts w:ascii="Palatino Linotype" w:hAnsi="Palatino Linotype"/>
          <w:b/>
          <w:bCs/>
          <w:spacing w:val="40"/>
          <w:sz w:val="28"/>
        </w:rPr>
      </w:pPr>
      <w:r w:rsidRPr="00D65CE7">
        <w:rPr>
          <w:rFonts w:ascii="Palatino Linotype" w:hAnsi="Palatino Linotype"/>
          <w:b/>
          <w:bCs/>
          <w:spacing w:val="40"/>
          <w:sz w:val="28"/>
        </w:rPr>
        <w:t>RESULTANDO</w:t>
      </w:r>
    </w:p>
    <w:p w:rsidR="00405E19" w:rsidRPr="00D65CE7" w:rsidRDefault="00405E19" w:rsidP="00000E66">
      <w:pPr>
        <w:spacing w:before="100" w:beforeAutospacing="1" w:after="100" w:afterAutospacing="1"/>
        <w:contextualSpacing/>
        <w:jc w:val="center"/>
        <w:rPr>
          <w:rFonts w:ascii="Palatino Linotype" w:hAnsi="Palatino Linotype"/>
          <w:b/>
          <w:bCs/>
          <w:spacing w:val="40"/>
        </w:rPr>
      </w:pPr>
    </w:p>
    <w:p w:rsidR="00914863" w:rsidRPr="00D65CE7" w:rsidRDefault="00914863" w:rsidP="00000E66">
      <w:pPr>
        <w:spacing w:before="100" w:beforeAutospacing="1" w:after="100" w:afterAutospacing="1" w:line="360" w:lineRule="auto"/>
        <w:contextualSpacing/>
        <w:jc w:val="both"/>
        <w:rPr>
          <w:rFonts w:ascii="Palatino Linotype" w:hAnsi="Palatino Linotype" w:cs="Arial"/>
          <w:b/>
          <w:bCs/>
        </w:rPr>
      </w:pPr>
      <w:r w:rsidRPr="00D65CE7">
        <w:rPr>
          <w:rFonts w:ascii="Palatino Linotype" w:hAnsi="Palatino Linotype"/>
          <w:b/>
          <w:sz w:val="28"/>
          <w:szCs w:val="28"/>
        </w:rPr>
        <w:t xml:space="preserve">I. </w:t>
      </w:r>
      <w:r w:rsidRPr="00D65CE7">
        <w:rPr>
          <w:rFonts w:ascii="Palatino Linotype" w:hAnsi="Palatino Linotype"/>
        </w:rPr>
        <w:t xml:space="preserve">En </w:t>
      </w:r>
      <w:r w:rsidRPr="00D65CE7">
        <w:rPr>
          <w:rFonts w:ascii="Palatino Linotype" w:hAnsi="Palatino Linotype" w:cs="Arial"/>
          <w:lang w:val="es-ES"/>
        </w:rPr>
        <w:t>fecha</w:t>
      </w:r>
      <w:r w:rsidRPr="00D65CE7">
        <w:rPr>
          <w:rFonts w:ascii="Palatino Linotype" w:hAnsi="Palatino Linotype"/>
        </w:rPr>
        <w:t xml:space="preserve"> </w:t>
      </w:r>
      <w:r w:rsidR="00516102" w:rsidRPr="00D65CE7">
        <w:rPr>
          <w:rFonts w:ascii="Palatino Linotype" w:hAnsi="Palatino Linotype"/>
        </w:rPr>
        <w:t xml:space="preserve">nueve </w:t>
      </w:r>
      <w:r w:rsidR="005F10DF" w:rsidRPr="00D65CE7">
        <w:rPr>
          <w:rFonts w:ascii="Palatino Linotype" w:hAnsi="Palatino Linotype"/>
        </w:rPr>
        <w:t>de</w:t>
      </w:r>
      <w:r w:rsidR="007123CB" w:rsidRPr="00D65CE7">
        <w:rPr>
          <w:rFonts w:ascii="Palatino Linotype" w:hAnsi="Palatino Linotype"/>
        </w:rPr>
        <w:t xml:space="preserve"> </w:t>
      </w:r>
      <w:r w:rsidR="00516102" w:rsidRPr="00D65CE7">
        <w:rPr>
          <w:rFonts w:ascii="Palatino Linotype" w:hAnsi="Palatino Linotype"/>
        </w:rPr>
        <w:t>agosto</w:t>
      </w:r>
      <w:r w:rsidR="007123CB" w:rsidRPr="00D65CE7">
        <w:rPr>
          <w:rFonts w:ascii="Palatino Linotype" w:hAnsi="Palatino Linotype"/>
        </w:rPr>
        <w:t xml:space="preserve"> </w:t>
      </w:r>
      <w:r w:rsidRPr="00D65CE7">
        <w:rPr>
          <w:rFonts w:ascii="Palatino Linotype" w:hAnsi="Palatino Linotype"/>
        </w:rPr>
        <w:t xml:space="preserve">de dos mil diecinueve, </w:t>
      </w:r>
      <w:r w:rsidRPr="00D65CE7">
        <w:rPr>
          <w:rFonts w:ascii="Palatino Linotype" w:hAnsi="Palatino Linotype"/>
          <w:b/>
        </w:rPr>
        <w:t>EL RECURRENTE</w:t>
      </w:r>
      <w:r w:rsidRPr="00D65CE7">
        <w:rPr>
          <w:rFonts w:ascii="Palatino Linotype" w:hAnsi="Palatino Linotype" w:cs="Arial"/>
        </w:rPr>
        <w:t xml:space="preserve"> presentó a través del Sistema de Acceso a la Información Mexiquense, en lo subsecuente </w:t>
      </w:r>
      <w:r w:rsidRPr="00D65CE7">
        <w:rPr>
          <w:rFonts w:ascii="Palatino Linotype" w:hAnsi="Palatino Linotype" w:cs="Arial"/>
          <w:b/>
        </w:rPr>
        <w:t>EL SAIMEX</w:t>
      </w:r>
      <w:r w:rsidRPr="00D65CE7">
        <w:rPr>
          <w:rFonts w:ascii="Palatino Linotype" w:hAnsi="Palatino Linotype" w:cs="Arial"/>
        </w:rPr>
        <w:t xml:space="preserve"> ante </w:t>
      </w:r>
      <w:r w:rsidRPr="00D65CE7">
        <w:rPr>
          <w:rFonts w:ascii="Palatino Linotype" w:hAnsi="Palatino Linotype" w:cs="Arial"/>
          <w:b/>
        </w:rPr>
        <w:t>EL SUJETO OBLIGADO</w:t>
      </w:r>
      <w:r w:rsidRPr="00D65CE7">
        <w:rPr>
          <w:rFonts w:ascii="Palatino Linotype" w:hAnsi="Palatino Linotype" w:cs="Arial"/>
        </w:rPr>
        <w:t xml:space="preserve">, la solicitud de acceso a la información pública, a la que se le asignó el número de expediente </w:t>
      </w:r>
      <w:r w:rsidRPr="00D65CE7">
        <w:rPr>
          <w:rFonts w:ascii="Palatino Linotype" w:hAnsi="Palatino Linotype" w:cs="Arial"/>
          <w:b/>
          <w:bCs/>
        </w:rPr>
        <w:t>00</w:t>
      </w:r>
      <w:r w:rsidR="00516102" w:rsidRPr="00D65CE7">
        <w:rPr>
          <w:rFonts w:ascii="Palatino Linotype" w:hAnsi="Palatino Linotype" w:cs="Arial"/>
          <w:b/>
          <w:bCs/>
        </w:rPr>
        <w:t>257</w:t>
      </w:r>
      <w:r w:rsidRPr="00D65CE7">
        <w:rPr>
          <w:rFonts w:ascii="Palatino Linotype" w:hAnsi="Palatino Linotype" w:cs="Arial"/>
          <w:b/>
          <w:bCs/>
        </w:rPr>
        <w:t>/</w:t>
      </w:r>
      <w:r w:rsidR="00516102" w:rsidRPr="00D65CE7">
        <w:rPr>
          <w:rFonts w:ascii="Palatino Linotype" w:hAnsi="Palatino Linotype" w:cs="Arial"/>
          <w:b/>
          <w:bCs/>
        </w:rPr>
        <w:t>OCOYOAC</w:t>
      </w:r>
      <w:r w:rsidRPr="00D65CE7">
        <w:rPr>
          <w:rFonts w:ascii="Palatino Linotype" w:hAnsi="Palatino Linotype" w:cs="Arial"/>
          <w:b/>
          <w:bCs/>
        </w:rPr>
        <w:t>/IP/2019</w:t>
      </w:r>
      <w:r w:rsidRPr="00D65CE7">
        <w:rPr>
          <w:rFonts w:ascii="Palatino Linotype" w:hAnsi="Palatino Linotype" w:cs="Arial"/>
        </w:rPr>
        <w:t>, mediante la cual solicitó:</w:t>
      </w:r>
    </w:p>
    <w:p w:rsidR="00FB0039" w:rsidRPr="00D65CE7" w:rsidRDefault="00FB0039" w:rsidP="00000E66">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FB0039" w:rsidRPr="00D65CE7" w:rsidRDefault="00FB0039" w:rsidP="00000E66">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D65CE7">
        <w:rPr>
          <w:rFonts w:ascii="Palatino Linotype" w:hAnsi="Palatino Linotype" w:cs="Arial"/>
          <w:i/>
          <w:sz w:val="22"/>
          <w:szCs w:val="22"/>
        </w:rPr>
        <w:t>“</w:t>
      </w:r>
      <w:r w:rsidR="00516102" w:rsidRPr="00D65CE7">
        <w:rPr>
          <w:rFonts w:ascii="Palatino Linotype" w:hAnsi="Palatino Linotype" w:cs="Arial"/>
          <w:i/>
          <w:sz w:val="22"/>
          <w:szCs w:val="22"/>
        </w:rPr>
        <w:t>Lista de los proveedores de bienes y servicios del año 2019, copia de los convenios establecidos, relación de cuánto se ha comprado a cada uno de los proveedores.</w:t>
      </w:r>
      <w:r w:rsidR="00FE22DF" w:rsidRPr="00D65CE7">
        <w:rPr>
          <w:rFonts w:ascii="Palatino Linotype" w:hAnsi="Palatino Linotype" w:cs="Arial"/>
          <w:i/>
          <w:sz w:val="22"/>
          <w:szCs w:val="22"/>
        </w:rPr>
        <w:t>”</w:t>
      </w:r>
      <w:r w:rsidRPr="00D65CE7">
        <w:rPr>
          <w:rFonts w:ascii="Palatino Linotype" w:hAnsi="Palatino Linotype" w:cs="Arial"/>
          <w:i/>
          <w:sz w:val="22"/>
          <w:szCs w:val="22"/>
        </w:rPr>
        <w:t>(Sic)</w:t>
      </w:r>
    </w:p>
    <w:p w:rsidR="00FB0039" w:rsidRPr="00D65CE7" w:rsidRDefault="00FB0039" w:rsidP="00000E66">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914863" w:rsidRPr="00D65CE7" w:rsidRDefault="00914863"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b/>
        </w:rPr>
        <w:t>MODALIDAD DE ENTREGA:</w:t>
      </w:r>
      <w:r w:rsidRPr="00D65CE7">
        <w:rPr>
          <w:rFonts w:ascii="Palatino Linotype" w:hAnsi="Palatino Linotype" w:cs="Arial"/>
        </w:rPr>
        <w:t xml:space="preserve"> Vía </w:t>
      </w:r>
      <w:r w:rsidRPr="00D65CE7">
        <w:rPr>
          <w:rFonts w:ascii="Palatino Linotype" w:hAnsi="Palatino Linotype" w:cs="Arial"/>
          <w:b/>
        </w:rPr>
        <w:t>SAIMEX</w:t>
      </w:r>
      <w:r w:rsidRPr="00D65CE7">
        <w:rPr>
          <w:rFonts w:ascii="Palatino Linotype" w:hAnsi="Palatino Linotype" w:cs="Arial"/>
        </w:rPr>
        <w:t>.</w:t>
      </w:r>
    </w:p>
    <w:p w:rsidR="00242608" w:rsidRPr="00D65CE7" w:rsidRDefault="00242608" w:rsidP="00000E66">
      <w:pPr>
        <w:tabs>
          <w:tab w:val="left" w:pos="5647"/>
        </w:tabs>
        <w:spacing w:before="100" w:beforeAutospacing="1" w:after="100" w:afterAutospacing="1" w:line="360" w:lineRule="auto"/>
        <w:ind w:right="850"/>
        <w:contextualSpacing/>
        <w:jc w:val="both"/>
        <w:rPr>
          <w:rFonts w:ascii="Palatino Linotype" w:hAnsi="Palatino Linotype" w:cs="Arial"/>
          <w:sz w:val="16"/>
        </w:rPr>
      </w:pPr>
    </w:p>
    <w:p w:rsidR="003735C6" w:rsidRPr="00D65CE7" w:rsidRDefault="0020314B" w:rsidP="00000E66">
      <w:pPr>
        <w:spacing w:before="100" w:beforeAutospacing="1" w:after="100" w:afterAutospacing="1" w:line="360" w:lineRule="auto"/>
        <w:contextualSpacing/>
        <w:jc w:val="both"/>
        <w:rPr>
          <w:rFonts w:ascii="Palatino Linotype" w:hAnsi="Palatino Linotype"/>
        </w:rPr>
      </w:pPr>
      <w:r w:rsidRPr="00D65CE7">
        <w:rPr>
          <w:rFonts w:ascii="Palatino Linotype" w:hAnsi="Palatino Linotype"/>
          <w:b/>
          <w:sz w:val="28"/>
          <w:szCs w:val="28"/>
        </w:rPr>
        <w:t xml:space="preserve">II. </w:t>
      </w:r>
      <w:r w:rsidR="00516102" w:rsidRPr="00D65CE7">
        <w:rPr>
          <w:rFonts w:ascii="Palatino Linotype" w:hAnsi="Palatino Linotype"/>
        </w:rPr>
        <w:t>Con base en el detalle de seguimiento del</w:t>
      </w:r>
      <w:r w:rsidR="00516102" w:rsidRPr="00D65CE7">
        <w:rPr>
          <w:rFonts w:ascii="Palatino Linotype" w:hAnsi="Palatino Linotype"/>
          <w:b/>
        </w:rPr>
        <w:t xml:space="preserve"> SAIMEX</w:t>
      </w:r>
      <w:r w:rsidR="002724E0">
        <w:rPr>
          <w:rFonts w:ascii="Palatino Linotype" w:hAnsi="Palatino Linotype"/>
        </w:rPr>
        <w:t xml:space="preserve">, se advierte que en fecha ocho </w:t>
      </w:r>
      <w:r w:rsidR="00516102" w:rsidRPr="00D65CE7">
        <w:rPr>
          <w:rFonts w:ascii="Palatino Linotype" w:hAnsi="Palatino Linotype"/>
        </w:rPr>
        <w:t>de agosto de dos mil diecinueve, la Unidad de Transparencia del</w:t>
      </w:r>
      <w:r w:rsidR="00516102" w:rsidRPr="00D65CE7">
        <w:rPr>
          <w:rFonts w:ascii="Palatino Linotype" w:hAnsi="Palatino Linotype"/>
          <w:b/>
        </w:rPr>
        <w:t xml:space="preserve"> SUJETO OBLIGADO</w:t>
      </w:r>
      <w:r w:rsidR="00516102" w:rsidRPr="00D65CE7">
        <w:rPr>
          <w:rFonts w:ascii="Palatino Linotype" w:hAnsi="Palatino Linotype"/>
        </w:rPr>
        <w:t xml:space="preserve"> turnó mediante requerimiento, el contenido de la solicitud de </w:t>
      </w:r>
      <w:r w:rsidR="00516102" w:rsidRPr="00D65CE7">
        <w:rPr>
          <w:rFonts w:ascii="Palatino Linotype" w:hAnsi="Palatino Linotype"/>
        </w:rPr>
        <w:lastRenderedPageBreak/>
        <w:t>información al Servidor Público Habilitado que consideró competente, tal y como se aprecia a continuación:</w:t>
      </w:r>
    </w:p>
    <w:p w:rsidR="00516102" w:rsidRPr="00D65CE7" w:rsidRDefault="00516102" w:rsidP="00000E66">
      <w:pPr>
        <w:spacing w:before="100" w:beforeAutospacing="1" w:after="100" w:afterAutospacing="1" w:line="360" w:lineRule="auto"/>
        <w:contextualSpacing/>
        <w:jc w:val="both"/>
        <w:rPr>
          <w:rFonts w:ascii="Palatino Linotype" w:hAnsi="Palatino Linotype"/>
        </w:rPr>
      </w:pPr>
    </w:p>
    <w:p w:rsidR="00516102" w:rsidRPr="00D65CE7" w:rsidRDefault="00516102" w:rsidP="00000E66">
      <w:pPr>
        <w:spacing w:before="100" w:beforeAutospacing="1" w:after="100" w:afterAutospacing="1" w:line="360" w:lineRule="auto"/>
        <w:contextualSpacing/>
        <w:jc w:val="both"/>
        <w:rPr>
          <w:rFonts w:ascii="Palatino Linotype" w:hAnsi="Palatino Linotype"/>
        </w:rPr>
      </w:pPr>
      <w:r w:rsidRPr="00D65CE7">
        <w:rPr>
          <w:noProof/>
          <w:lang w:eastAsia="es-MX"/>
        </w:rPr>
        <w:drawing>
          <wp:inline distT="0" distB="0" distL="0" distR="0" wp14:anchorId="36CE95BD" wp14:editId="7E5254F2">
            <wp:extent cx="5657850" cy="226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6" t="29527" r="4615" b="43578"/>
                    <a:stretch/>
                  </pic:blipFill>
                  <pic:spPr bwMode="auto">
                    <a:xfrm>
                      <a:off x="0" y="0"/>
                      <a:ext cx="5657850" cy="2266950"/>
                    </a:xfrm>
                    <a:prstGeom prst="rect">
                      <a:avLst/>
                    </a:prstGeom>
                    <a:ln>
                      <a:noFill/>
                    </a:ln>
                    <a:extLst>
                      <a:ext uri="{53640926-AAD7-44D8-BBD7-CCE9431645EC}">
                        <a14:shadowObscured xmlns:a14="http://schemas.microsoft.com/office/drawing/2010/main"/>
                      </a:ext>
                    </a:extLst>
                  </pic:spPr>
                </pic:pic>
              </a:graphicData>
            </a:graphic>
          </wp:inline>
        </w:drawing>
      </w:r>
    </w:p>
    <w:p w:rsidR="003735C6" w:rsidRPr="00D65CE7" w:rsidRDefault="003735C6" w:rsidP="002724E0">
      <w:pPr>
        <w:tabs>
          <w:tab w:val="left" w:pos="851"/>
        </w:tabs>
        <w:spacing w:before="100" w:beforeAutospacing="1" w:after="100" w:afterAutospacing="1"/>
        <w:ind w:right="901"/>
        <w:contextualSpacing/>
        <w:jc w:val="both"/>
        <w:rPr>
          <w:rFonts w:ascii="Palatino Linotype" w:hAnsi="Palatino Linotype" w:cs="Arial"/>
          <w:i/>
          <w:sz w:val="22"/>
          <w:szCs w:val="22"/>
        </w:rPr>
      </w:pPr>
    </w:p>
    <w:p w:rsidR="0020314B" w:rsidRPr="00D65CE7" w:rsidRDefault="008B6119" w:rsidP="00000E66">
      <w:pPr>
        <w:spacing w:before="100" w:beforeAutospacing="1" w:after="100" w:afterAutospacing="1" w:line="360" w:lineRule="auto"/>
        <w:contextualSpacing/>
        <w:jc w:val="both"/>
        <w:rPr>
          <w:rFonts w:ascii="Palatino Linotype" w:hAnsi="Palatino Linotype" w:cs="Arial"/>
          <w:lang w:val="es-ES_tradnl"/>
        </w:rPr>
      </w:pPr>
      <w:r w:rsidRPr="00D65CE7">
        <w:rPr>
          <w:rFonts w:ascii="Palatino Linotype" w:hAnsi="Palatino Linotype"/>
          <w:b/>
          <w:sz w:val="28"/>
          <w:szCs w:val="28"/>
        </w:rPr>
        <w:t>V</w:t>
      </w:r>
      <w:r w:rsidR="00C30D9A" w:rsidRPr="00D65CE7">
        <w:rPr>
          <w:rFonts w:ascii="Palatino Linotype" w:hAnsi="Palatino Linotype"/>
          <w:b/>
          <w:sz w:val="28"/>
          <w:szCs w:val="28"/>
        </w:rPr>
        <w:t xml:space="preserve">. </w:t>
      </w:r>
      <w:r w:rsidR="00BB4D2F" w:rsidRPr="00D65CE7">
        <w:rPr>
          <w:rFonts w:ascii="Palatino Linotype" w:hAnsi="Palatino Linotype"/>
        </w:rPr>
        <w:t xml:space="preserve">De las constancias que obran en </w:t>
      </w:r>
      <w:r w:rsidR="00BB4D2F" w:rsidRPr="00D65CE7">
        <w:rPr>
          <w:rFonts w:ascii="Palatino Linotype" w:hAnsi="Palatino Linotype"/>
          <w:b/>
        </w:rPr>
        <w:t>EL SAIMEX,</w:t>
      </w:r>
      <w:r w:rsidR="00BB4D2F" w:rsidRPr="00D65CE7">
        <w:rPr>
          <w:rFonts w:ascii="Palatino Linotype" w:hAnsi="Palatino Linotype"/>
        </w:rPr>
        <w:t xml:space="preserve"> se advierte que en fecha </w:t>
      </w:r>
      <w:r w:rsidR="00516102" w:rsidRPr="00D65CE7">
        <w:rPr>
          <w:rFonts w:ascii="Palatino Linotype" w:hAnsi="Palatino Linotype"/>
        </w:rPr>
        <w:t xml:space="preserve">veintinueve </w:t>
      </w:r>
      <w:r w:rsidR="00F863AB" w:rsidRPr="00D65CE7">
        <w:rPr>
          <w:rFonts w:ascii="Palatino Linotype" w:hAnsi="Palatino Linotype"/>
        </w:rPr>
        <w:t xml:space="preserve">de agosto de </w:t>
      </w:r>
      <w:r w:rsidR="00BB4D2F" w:rsidRPr="00D65CE7">
        <w:rPr>
          <w:rFonts w:ascii="Palatino Linotype" w:hAnsi="Palatino Linotype"/>
        </w:rPr>
        <w:t xml:space="preserve">dos mil </w:t>
      </w:r>
      <w:r w:rsidR="00BB4D2F" w:rsidRPr="00D65CE7">
        <w:rPr>
          <w:rFonts w:ascii="Palatino Linotype" w:hAnsi="Palatino Linotype" w:cs="Arial"/>
        </w:rPr>
        <w:t>diecinueve</w:t>
      </w:r>
      <w:r w:rsidR="00BB4D2F" w:rsidRPr="00D65CE7">
        <w:rPr>
          <w:rFonts w:ascii="Palatino Linotype" w:hAnsi="Palatino Linotype"/>
        </w:rPr>
        <w:t xml:space="preserve">, </w:t>
      </w:r>
      <w:r w:rsidR="0020314B" w:rsidRPr="00D65CE7">
        <w:rPr>
          <w:rFonts w:ascii="Palatino Linotype" w:hAnsi="Palatino Linotype" w:cs="Arial"/>
          <w:lang w:val="es-ES_tradnl"/>
        </w:rPr>
        <w:t>el Responsable de la Unidad de Transparencia del</w:t>
      </w:r>
      <w:r w:rsidR="0020314B" w:rsidRPr="00D65CE7">
        <w:rPr>
          <w:rFonts w:ascii="Palatino Linotype" w:hAnsi="Palatino Linotype" w:cs="Arial"/>
          <w:b/>
          <w:lang w:val="es-ES_tradnl"/>
        </w:rPr>
        <w:t xml:space="preserve"> SUJETO OBLIGADO</w:t>
      </w:r>
      <w:r w:rsidR="0020314B" w:rsidRPr="00D65CE7">
        <w:rPr>
          <w:rFonts w:ascii="Palatino Linotype" w:hAnsi="Palatino Linotype" w:cs="Arial"/>
          <w:lang w:val="es-ES_tradnl"/>
        </w:rPr>
        <w:t xml:space="preserve"> dio respuesta a la solicitud de información, en los siguientes términos:</w:t>
      </w:r>
    </w:p>
    <w:p w:rsidR="0020314B" w:rsidRPr="00D65CE7" w:rsidRDefault="0020314B" w:rsidP="00000E66">
      <w:pPr>
        <w:spacing w:before="100" w:beforeAutospacing="1" w:after="100" w:afterAutospacing="1"/>
        <w:ind w:left="851" w:right="899"/>
        <w:contextualSpacing/>
        <w:jc w:val="both"/>
        <w:rPr>
          <w:rFonts w:ascii="Palatino Linotype" w:hAnsi="Palatino Linotype" w:cs="Arial"/>
          <w:i/>
          <w:sz w:val="22"/>
          <w:szCs w:val="22"/>
        </w:rPr>
      </w:pPr>
    </w:p>
    <w:p w:rsidR="00516102" w:rsidRPr="00D65CE7" w:rsidRDefault="0020314B"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i/>
          <w:sz w:val="22"/>
          <w:szCs w:val="22"/>
        </w:rPr>
        <w:t>“</w:t>
      </w:r>
      <w:r w:rsidR="005A0B26" w:rsidRPr="00D65CE7">
        <w:rPr>
          <w:rFonts w:ascii="Palatino Linotype" w:hAnsi="Palatino Linotype" w:cs="Arial"/>
          <w:i/>
          <w:sz w:val="22"/>
          <w:szCs w:val="22"/>
        </w:rPr>
        <w:t>…</w:t>
      </w:r>
      <w:r w:rsidR="00516102" w:rsidRPr="00D65CE7">
        <w:rPr>
          <w:rFonts w:ascii="Palatino Linotype" w:hAnsi="Palatino Linotype" w:cs="Arial"/>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F863AB" w:rsidRPr="00D65CE7" w:rsidRDefault="00516102"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i/>
          <w:sz w:val="22"/>
          <w:szCs w:val="22"/>
        </w:rPr>
        <w:t>Adjunto en archivos PDF que contiene la información solicitada</w:t>
      </w:r>
    </w:p>
    <w:p w:rsidR="00F863AB" w:rsidRPr="00D65CE7" w:rsidRDefault="00F863AB" w:rsidP="00000E66">
      <w:pPr>
        <w:spacing w:before="100" w:beforeAutospacing="1" w:after="100" w:afterAutospacing="1"/>
        <w:ind w:left="851" w:right="899"/>
        <w:contextualSpacing/>
        <w:jc w:val="both"/>
        <w:rPr>
          <w:rFonts w:ascii="Palatino Linotype" w:hAnsi="Palatino Linotype" w:cs="Arial"/>
          <w:i/>
          <w:sz w:val="22"/>
          <w:szCs w:val="22"/>
        </w:rPr>
      </w:pPr>
    </w:p>
    <w:p w:rsidR="00F863AB" w:rsidRPr="00D65CE7" w:rsidRDefault="00F863AB"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i/>
          <w:sz w:val="22"/>
          <w:szCs w:val="22"/>
        </w:rPr>
        <w:t>ATENTAMENTE</w:t>
      </w:r>
    </w:p>
    <w:p w:rsidR="00F863AB" w:rsidRPr="00D65CE7" w:rsidRDefault="00F863AB" w:rsidP="00000E66">
      <w:pPr>
        <w:spacing w:before="100" w:beforeAutospacing="1" w:after="100" w:afterAutospacing="1"/>
        <w:ind w:left="851" w:right="899"/>
        <w:contextualSpacing/>
        <w:jc w:val="both"/>
        <w:rPr>
          <w:rFonts w:ascii="Palatino Linotype" w:hAnsi="Palatino Linotype" w:cs="Arial"/>
          <w:i/>
          <w:sz w:val="22"/>
          <w:szCs w:val="22"/>
        </w:rPr>
      </w:pPr>
    </w:p>
    <w:p w:rsidR="0020314B" w:rsidRPr="00D65CE7" w:rsidRDefault="00516102"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i/>
          <w:sz w:val="22"/>
          <w:szCs w:val="22"/>
        </w:rPr>
        <w:t>Erick Abraham Gutiérrez Moreno</w:t>
      </w:r>
      <w:r w:rsidR="005314EA" w:rsidRPr="00D65CE7">
        <w:rPr>
          <w:rFonts w:ascii="Palatino Linotype" w:hAnsi="Palatino Linotype" w:cs="Arial"/>
          <w:i/>
          <w:sz w:val="22"/>
          <w:szCs w:val="22"/>
        </w:rPr>
        <w:t>”</w:t>
      </w:r>
      <w:r w:rsidR="0020314B" w:rsidRPr="00D65CE7">
        <w:rPr>
          <w:rFonts w:ascii="Palatino Linotype" w:hAnsi="Palatino Linotype" w:cs="Arial"/>
          <w:i/>
          <w:sz w:val="22"/>
          <w:szCs w:val="22"/>
        </w:rPr>
        <w:t xml:space="preserve"> (Sic)</w:t>
      </w:r>
    </w:p>
    <w:p w:rsidR="0020314B" w:rsidRPr="00D65CE7" w:rsidRDefault="0020314B" w:rsidP="00000E66">
      <w:pPr>
        <w:spacing w:before="100" w:beforeAutospacing="1" w:after="100" w:afterAutospacing="1"/>
        <w:ind w:left="851" w:right="899"/>
        <w:contextualSpacing/>
        <w:jc w:val="both"/>
        <w:rPr>
          <w:rFonts w:ascii="Palatino Linotype" w:hAnsi="Palatino Linotype" w:cs="Arial"/>
          <w:i/>
          <w:sz w:val="22"/>
          <w:szCs w:val="22"/>
        </w:rPr>
      </w:pPr>
    </w:p>
    <w:p w:rsidR="005A0B26" w:rsidRPr="00D65CE7" w:rsidRDefault="005A0B2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rPr>
        <w:t xml:space="preserve">Advirtiendo de dicha respuesta, que </w:t>
      </w:r>
      <w:r w:rsidRPr="00D65CE7">
        <w:rPr>
          <w:rFonts w:ascii="Palatino Linotype" w:hAnsi="Palatino Linotype" w:cs="Arial"/>
          <w:b/>
        </w:rPr>
        <w:t>EL SUJETO OBLIGADO</w:t>
      </w:r>
      <w:r w:rsidR="0048271E" w:rsidRPr="00D65CE7">
        <w:rPr>
          <w:rFonts w:ascii="Palatino Linotype" w:hAnsi="Palatino Linotype"/>
        </w:rPr>
        <w:t xml:space="preserve"> a</w:t>
      </w:r>
      <w:r w:rsidR="00516102" w:rsidRPr="00D65CE7">
        <w:rPr>
          <w:rFonts w:ascii="Palatino Linotype" w:hAnsi="Palatino Linotype"/>
        </w:rPr>
        <w:t>djuntó</w:t>
      </w:r>
      <w:r w:rsidR="00F863AB" w:rsidRPr="00D65CE7">
        <w:rPr>
          <w:rFonts w:ascii="Palatino Linotype" w:hAnsi="Palatino Linotype" w:cs="Arial"/>
        </w:rPr>
        <w:t xml:space="preserve"> los archivos</w:t>
      </w:r>
      <w:r w:rsidR="00516102" w:rsidRPr="00D65CE7">
        <w:rPr>
          <w:rFonts w:ascii="Palatino Linotype" w:hAnsi="Palatino Linotype" w:cs="Arial"/>
        </w:rPr>
        <w:t xml:space="preserve"> electrónicos 1050.</w:t>
      </w:r>
      <w:r w:rsidR="00F863AB" w:rsidRPr="00D65CE7">
        <w:rPr>
          <w:rFonts w:ascii="Palatino Linotype" w:hAnsi="Palatino Linotype" w:cs="Arial"/>
          <w:b/>
        </w:rPr>
        <w:t xml:space="preserve">pdf </w:t>
      </w:r>
      <w:r w:rsidR="00F863AB" w:rsidRPr="00D65CE7">
        <w:rPr>
          <w:rFonts w:ascii="Palatino Linotype" w:hAnsi="Palatino Linotype" w:cs="Arial"/>
        </w:rPr>
        <w:t xml:space="preserve">y </w:t>
      </w:r>
      <w:r w:rsidR="00516102" w:rsidRPr="00D65CE7">
        <w:rPr>
          <w:rFonts w:ascii="Palatino Linotype" w:hAnsi="Palatino Linotype" w:cs="Arial"/>
          <w:b/>
        </w:rPr>
        <w:t>CONTRATOS</w:t>
      </w:r>
      <w:r w:rsidR="00F863AB" w:rsidRPr="00D65CE7">
        <w:rPr>
          <w:rFonts w:ascii="Palatino Linotype" w:hAnsi="Palatino Linotype" w:cs="Arial"/>
          <w:b/>
        </w:rPr>
        <w:t>.pdf</w:t>
      </w:r>
      <w:r w:rsidR="00BA07F5" w:rsidRPr="00D65CE7">
        <w:rPr>
          <w:rFonts w:ascii="Palatino Linotype" w:hAnsi="Palatino Linotype" w:cs="Arial"/>
          <w:b/>
        </w:rPr>
        <w:t xml:space="preserve">, </w:t>
      </w:r>
      <w:r w:rsidR="00BA07F5" w:rsidRPr="00D65CE7">
        <w:rPr>
          <w:rFonts w:ascii="Palatino Linotype" w:hAnsi="Palatino Linotype" w:cs="Arial"/>
        </w:rPr>
        <w:t xml:space="preserve">los cuales se omite su inserción por ser del </w:t>
      </w:r>
      <w:r w:rsidR="00C65AE5" w:rsidRPr="00D65CE7">
        <w:rPr>
          <w:rFonts w:ascii="Palatino Linotype" w:hAnsi="Palatino Linotype" w:cs="Arial"/>
        </w:rPr>
        <w:t xml:space="preserve">conocimiento de las partes, aunado a que será materia de análisis en el considerando </w:t>
      </w:r>
      <w:r w:rsidR="000C5F7A" w:rsidRPr="00D65CE7">
        <w:rPr>
          <w:rFonts w:ascii="Palatino Linotype" w:hAnsi="Palatino Linotype" w:cs="Arial"/>
        </w:rPr>
        <w:t>correspondiente</w:t>
      </w:r>
      <w:r w:rsidR="00C65AE5" w:rsidRPr="00D65CE7">
        <w:rPr>
          <w:rFonts w:ascii="Palatino Linotype" w:hAnsi="Palatino Linotype" w:cs="Arial"/>
        </w:rPr>
        <w:t>.</w:t>
      </w:r>
    </w:p>
    <w:p w:rsidR="005A0B26" w:rsidRPr="00D65CE7" w:rsidRDefault="005A0B26" w:rsidP="00000E66">
      <w:pPr>
        <w:spacing w:before="100" w:beforeAutospacing="1" w:after="100" w:afterAutospacing="1" w:line="360" w:lineRule="auto"/>
        <w:ind w:right="899"/>
        <w:contextualSpacing/>
        <w:jc w:val="both"/>
        <w:rPr>
          <w:rFonts w:ascii="Palatino Linotype" w:hAnsi="Palatino Linotype"/>
        </w:rPr>
      </w:pPr>
    </w:p>
    <w:p w:rsidR="00495455" w:rsidRPr="00D65CE7" w:rsidRDefault="00C30D9A" w:rsidP="00000E66">
      <w:pPr>
        <w:spacing w:before="100" w:beforeAutospacing="1" w:after="100" w:afterAutospacing="1" w:line="360" w:lineRule="auto"/>
        <w:contextualSpacing/>
        <w:jc w:val="both"/>
        <w:rPr>
          <w:rFonts w:ascii="Palatino Linotype" w:hAnsi="Palatino Linotype" w:cs="Arial"/>
          <w:b/>
          <w:bCs/>
        </w:rPr>
      </w:pPr>
      <w:r w:rsidRPr="00D65CE7">
        <w:rPr>
          <w:rFonts w:ascii="Palatino Linotype" w:hAnsi="Palatino Linotype"/>
          <w:b/>
          <w:sz w:val="28"/>
          <w:szCs w:val="28"/>
        </w:rPr>
        <w:t>V</w:t>
      </w:r>
      <w:r w:rsidR="008B6119" w:rsidRPr="00D65CE7">
        <w:rPr>
          <w:rFonts w:ascii="Palatino Linotype" w:hAnsi="Palatino Linotype"/>
          <w:b/>
          <w:sz w:val="28"/>
          <w:szCs w:val="28"/>
        </w:rPr>
        <w:t>I</w:t>
      </w:r>
      <w:r w:rsidR="002C4987" w:rsidRPr="00D65CE7">
        <w:rPr>
          <w:rFonts w:ascii="Palatino Linotype" w:hAnsi="Palatino Linotype"/>
          <w:b/>
          <w:sz w:val="28"/>
          <w:szCs w:val="28"/>
        </w:rPr>
        <w:t>.</w:t>
      </w:r>
      <w:r w:rsidR="002C4987" w:rsidRPr="00D65CE7">
        <w:rPr>
          <w:rFonts w:ascii="Palatino Linotype" w:hAnsi="Palatino Linotype"/>
          <w:b/>
        </w:rPr>
        <w:t xml:space="preserve"> </w:t>
      </w:r>
      <w:r w:rsidR="00495455" w:rsidRPr="00D65CE7">
        <w:rPr>
          <w:rFonts w:ascii="Palatino Linotype" w:hAnsi="Palatino Linotype"/>
        </w:rPr>
        <w:t xml:space="preserve">Inconforme con la </w:t>
      </w:r>
      <w:r w:rsidR="00495455" w:rsidRPr="00D65CE7">
        <w:rPr>
          <w:rFonts w:ascii="Palatino Linotype" w:hAnsi="Palatino Linotype" w:cs="Arial"/>
        </w:rPr>
        <w:t xml:space="preserve">respuesta, el </w:t>
      </w:r>
      <w:r w:rsidR="00F863AB" w:rsidRPr="00D65CE7">
        <w:rPr>
          <w:rFonts w:ascii="Palatino Linotype" w:hAnsi="Palatino Linotype" w:cs="Arial"/>
        </w:rPr>
        <w:t xml:space="preserve">veintinueve de agosto </w:t>
      </w:r>
      <w:r w:rsidR="008B700A" w:rsidRPr="00D65CE7">
        <w:rPr>
          <w:rFonts w:ascii="Palatino Linotype" w:hAnsi="Palatino Linotype" w:cs="Arial"/>
        </w:rPr>
        <w:t>d</w:t>
      </w:r>
      <w:r w:rsidR="00495455" w:rsidRPr="00D65CE7">
        <w:rPr>
          <w:rFonts w:ascii="Palatino Linotype" w:hAnsi="Palatino Linotype" w:cs="Arial"/>
        </w:rPr>
        <w:t>e dos mil dieci</w:t>
      </w:r>
      <w:r w:rsidR="005628B0" w:rsidRPr="00D65CE7">
        <w:rPr>
          <w:rFonts w:ascii="Palatino Linotype" w:hAnsi="Palatino Linotype" w:cs="Arial"/>
        </w:rPr>
        <w:t>nueve</w:t>
      </w:r>
      <w:r w:rsidR="00495455" w:rsidRPr="00D65CE7">
        <w:rPr>
          <w:rFonts w:ascii="Palatino Linotype" w:hAnsi="Palatino Linotype" w:cs="Arial"/>
        </w:rPr>
        <w:t xml:space="preserve">, </w:t>
      </w:r>
      <w:r w:rsidR="00BE45C6" w:rsidRPr="00D65CE7">
        <w:rPr>
          <w:rFonts w:ascii="Palatino Linotype" w:hAnsi="Palatino Linotype"/>
          <w:b/>
        </w:rPr>
        <w:t>EL</w:t>
      </w:r>
      <w:r w:rsidR="00495455" w:rsidRPr="00D65CE7">
        <w:rPr>
          <w:rFonts w:ascii="Palatino Linotype" w:hAnsi="Palatino Linotype"/>
          <w:b/>
        </w:rPr>
        <w:t xml:space="preserve"> RECURRENTE</w:t>
      </w:r>
      <w:r w:rsidR="00495455" w:rsidRPr="00D65CE7">
        <w:rPr>
          <w:rFonts w:ascii="Palatino Linotype" w:hAnsi="Palatino Linotype"/>
        </w:rPr>
        <w:t xml:space="preserve"> interpuso el recurso de revisión objeto del presente estudio</w:t>
      </w:r>
      <w:r w:rsidR="00877F14" w:rsidRPr="00D65CE7">
        <w:rPr>
          <w:rFonts w:ascii="Palatino Linotype" w:hAnsi="Palatino Linotype"/>
        </w:rPr>
        <w:t xml:space="preserve">, el cual </w:t>
      </w:r>
      <w:r w:rsidR="00495455" w:rsidRPr="00D65CE7">
        <w:rPr>
          <w:rFonts w:ascii="Palatino Linotype" w:hAnsi="Palatino Linotype"/>
        </w:rPr>
        <w:t xml:space="preserve">fue registrado en </w:t>
      </w:r>
      <w:r w:rsidR="00495455" w:rsidRPr="00D65CE7">
        <w:rPr>
          <w:rFonts w:ascii="Palatino Linotype" w:hAnsi="Palatino Linotype"/>
          <w:b/>
        </w:rPr>
        <w:t>EL SAIMEX</w:t>
      </w:r>
      <w:r w:rsidR="00495455" w:rsidRPr="00D65CE7">
        <w:rPr>
          <w:rFonts w:ascii="Palatino Linotype" w:hAnsi="Palatino Linotype"/>
        </w:rPr>
        <w:t xml:space="preserve"> y se le asignó el número de expediente </w:t>
      </w:r>
      <w:r w:rsidR="00C355F5" w:rsidRPr="00D65CE7">
        <w:rPr>
          <w:rFonts w:ascii="Palatino Linotype" w:hAnsi="Palatino Linotype" w:cs="Arial"/>
          <w:b/>
          <w:bCs/>
        </w:rPr>
        <w:t>0</w:t>
      </w:r>
      <w:r w:rsidR="00516102" w:rsidRPr="00D65CE7">
        <w:rPr>
          <w:rFonts w:ascii="Palatino Linotype" w:hAnsi="Palatino Linotype" w:cs="Arial"/>
          <w:b/>
          <w:bCs/>
        </w:rPr>
        <w:t>699</w:t>
      </w:r>
      <w:r w:rsidR="00F863AB" w:rsidRPr="00D65CE7">
        <w:rPr>
          <w:rFonts w:ascii="Palatino Linotype" w:hAnsi="Palatino Linotype" w:cs="Arial"/>
          <w:b/>
          <w:bCs/>
        </w:rPr>
        <w:t>7</w:t>
      </w:r>
      <w:r w:rsidR="00877F14" w:rsidRPr="00D65CE7">
        <w:rPr>
          <w:rFonts w:ascii="Palatino Linotype" w:hAnsi="Palatino Linotype" w:cs="Arial"/>
          <w:b/>
          <w:bCs/>
        </w:rPr>
        <w:t>/</w:t>
      </w:r>
      <w:r w:rsidR="00495455" w:rsidRPr="00D65CE7">
        <w:rPr>
          <w:rFonts w:ascii="Palatino Linotype" w:hAnsi="Palatino Linotype" w:cs="Arial"/>
          <w:b/>
          <w:bCs/>
        </w:rPr>
        <w:t>INFOEM/IP/RR/201</w:t>
      </w:r>
      <w:r w:rsidR="006E33F7" w:rsidRPr="00D65CE7">
        <w:rPr>
          <w:rFonts w:ascii="Palatino Linotype" w:hAnsi="Palatino Linotype" w:cs="Arial"/>
          <w:b/>
          <w:bCs/>
        </w:rPr>
        <w:t>9</w:t>
      </w:r>
      <w:r w:rsidR="00495455" w:rsidRPr="00D65CE7">
        <w:rPr>
          <w:rFonts w:ascii="Palatino Linotype" w:hAnsi="Palatino Linotype" w:cs="Arial"/>
        </w:rPr>
        <w:t>, en el que señaló como acto impugnado:</w:t>
      </w:r>
    </w:p>
    <w:p w:rsidR="00495455" w:rsidRPr="00D65CE7" w:rsidRDefault="00495455" w:rsidP="00000E66">
      <w:pPr>
        <w:spacing w:before="100" w:beforeAutospacing="1" w:after="100" w:afterAutospacing="1"/>
        <w:ind w:left="851" w:right="899"/>
        <w:contextualSpacing/>
        <w:jc w:val="both"/>
        <w:rPr>
          <w:rFonts w:ascii="Palatino Linotype" w:hAnsi="Palatino Linotype" w:cs="Arial"/>
          <w:i/>
          <w:sz w:val="22"/>
          <w:szCs w:val="22"/>
        </w:rPr>
      </w:pPr>
    </w:p>
    <w:p w:rsidR="00D73FD7" w:rsidRPr="00D65CE7" w:rsidRDefault="00D73FD7"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i/>
          <w:sz w:val="22"/>
          <w:szCs w:val="22"/>
        </w:rPr>
        <w:t>“</w:t>
      </w:r>
      <w:r w:rsidR="00516102" w:rsidRPr="00D65CE7">
        <w:rPr>
          <w:rFonts w:ascii="Palatino Linotype" w:hAnsi="Palatino Linotype" w:cs="Arial"/>
          <w:i/>
          <w:sz w:val="22"/>
          <w:szCs w:val="22"/>
        </w:rPr>
        <w:t>El documento que enviaron no es legible, le solicito copia legible. 1050</w:t>
      </w:r>
      <w:proofErr w:type="gramStart"/>
      <w:r w:rsidR="00516102" w:rsidRPr="00D65CE7">
        <w:rPr>
          <w:rFonts w:ascii="Palatino Linotype" w:hAnsi="Palatino Linotype" w:cs="Arial"/>
          <w:i/>
          <w:sz w:val="22"/>
          <w:szCs w:val="22"/>
        </w:rPr>
        <w:t>.pdf</w:t>
      </w:r>
      <w:proofErr w:type="gramEnd"/>
      <w:r w:rsidR="00C227A2" w:rsidRPr="00D65CE7">
        <w:rPr>
          <w:rFonts w:ascii="Palatino Linotype" w:hAnsi="Palatino Linotype" w:cs="Arial"/>
          <w:i/>
          <w:sz w:val="22"/>
          <w:szCs w:val="22"/>
        </w:rPr>
        <w:t>"</w:t>
      </w:r>
      <w:r w:rsidR="00D730A4" w:rsidRPr="00D65CE7">
        <w:rPr>
          <w:rFonts w:ascii="Palatino Linotype" w:hAnsi="Palatino Linotype" w:cs="Arial"/>
          <w:i/>
          <w:sz w:val="22"/>
          <w:szCs w:val="22"/>
        </w:rPr>
        <w:t xml:space="preserve"> </w:t>
      </w:r>
      <w:r w:rsidRPr="00D65CE7">
        <w:rPr>
          <w:rFonts w:ascii="Palatino Linotype" w:hAnsi="Palatino Linotype" w:cs="Arial"/>
          <w:i/>
          <w:sz w:val="22"/>
          <w:szCs w:val="22"/>
        </w:rPr>
        <w:t>(Sic)</w:t>
      </w:r>
    </w:p>
    <w:p w:rsidR="002C4987" w:rsidRPr="00D65CE7" w:rsidRDefault="002C4987" w:rsidP="00000E66">
      <w:pPr>
        <w:spacing w:before="100" w:beforeAutospacing="1" w:after="100" w:afterAutospacing="1"/>
        <w:ind w:left="851" w:right="899"/>
        <w:contextualSpacing/>
        <w:jc w:val="both"/>
        <w:rPr>
          <w:rFonts w:ascii="Palatino Linotype" w:hAnsi="Palatino Linotype" w:cs="Arial"/>
          <w:i/>
          <w:sz w:val="22"/>
          <w:szCs w:val="22"/>
        </w:rPr>
      </w:pPr>
    </w:p>
    <w:p w:rsidR="00674DAF" w:rsidRPr="00D65CE7" w:rsidRDefault="00674DAF"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 xml:space="preserve">Asimismo, como razones o motivos de inconformidad:  </w:t>
      </w:r>
    </w:p>
    <w:p w:rsidR="002C4987" w:rsidRPr="00D65CE7" w:rsidRDefault="002C4987" w:rsidP="00000E66">
      <w:pPr>
        <w:spacing w:before="100" w:beforeAutospacing="1" w:after="100" w:afterAutospacing="1"/>
        <w:ind w:left="851" w:right="899"/>
        <w:contextualSpacing/>
        <w:jc w:val="both"/>
        <w:rPr>
          <w:rFonts w:ascii="Palatino Linotype" w:hAnsi="Palatino Linotype" w:cs="Arial"/>
          <w:i/>
          <w:sz w:val="22"/>
          <w:szCs w:val="22"/>
        </w:rPr>
      </w:pPr>
    </w:p>
    <w:p w:rsidR="00674DAF" w:rsidRPr="00D65CE7" w:rsidRDefault="00674DAF"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i/>
          <w:sz w:val="22"/>
          <w:szCs w:val="22"/>
        </w:rPr>
        <w:t>“</w:t>
      </w:r>
      <w:r w:rsidR="00516102" w:rsidRPr="00D65CE7">
        <w:rPr>
          <w:rFonts w:ascii="Palatino Linotype" w:hAnsi="Palatino Linotype" w:cs="Arial"/>
          <w:i/>
          <w:sz w:val="22"/>
          <w:szCs w:val="22"/>
        </w:rPr>
        <w:t>El documento que enviaron no es legible, le solicito copia legible. 1050</w:t>
      </w:r>
      <w:proofErr w:type="gramStart"/>
      <w:r w:rsidR="00516102" w:rsidRPr="00D65CE7">
        <w:rPr>
          <w:rFonts w:ascii="Palatino Linotype" w:hAnsi="Palatino Linotype" w:cs="Arial"/>
          <w:i/>
          <w:sz w:val="22"/>
          <w:szCs w:val="22"/>
        </w:rPr>
        <w:t>.pdf</w:t>
      </w:r>
      <w:proofErr w:type="gramEnd"/>
      <w:r w:rsidRPr="00D65CE7">
        <w:rPr>
          <w:rFonts w:ascii="Palatino Linotype" w:hAnsi="Palatino Linotype" w:cs="Arial"/>
          <w:i/>
          <w:sz w:val="22"/>
          <w:szCs w:val="22"/>
        </w:rPr>
        <w:t>” (Sic)</w:t>
      </w:r>
    </w:p>
    <w:p w:rsidR="00D03D86" w:rsidRPr="00D65CE7" w:rsidRDefault="00D03D86" w:rsidP="00000E66">
      <w:pPr>
        <w:spacing w:before="100" w:beforeAutospacing="1" w:after="100" w:afterAutospacing="1"/>
        <w:ind w:left="851" w:right="899"/>
        <w:contextualSpacing/>
        <w:jc w:val="both"/>
        <w:rPr>
          <w:rFonts w:ascii="Palatino Linotype" w:hAnsi="Palatino Linotype" w:cs="Arial"/>
          <w:i/>
          <w:sz w:val="22"/>
          <w:szCs w:val="22"/>
        </w:rPr>
      </w:pPr>
    </w:p>
    <w:p w:rsidR="002C4987" w:rsidRPr="00D65CE7" w:rsidRDefault="002C4987" w:rsidP="00000E66">
      <w:pPr>
        <w:pStyle w:val="Default"/>
        <w:spacing w:before="100" w:beforeAutospacing="1" w:after="100" w:afterAutospacing="1" w:line="360" w:lineRule="auto"/>
        <w:ind w:right="49"/>
        <w:contextualSpacing/>
        <w:jc w:val="both"/>
        <w:rPr>
          <w:rFonts w:ascii="Palatino Linotype" w:hAnsi="Palatino Linotype"/>
          <w:lang w:val="es-ES_tradnl"/>
        </w:rPr>
      </w:pPr>
      <w:r w:rsidRPr="00D65CE7">
        <w:rPr>
          <w:rFonts w:ascii="Palatino Linotype" w:hAnsi="Palatino Linotype"/>
          <w:b/>
          <w:sz w:val="28"/>
          <w:szCs w:val="28"/>
        </w:rPr>
        <w:t>V</w:t>
      </w:r>
      <w:r w:rsidR="008B6119" w:rsidRPr="00D65CE7">
        <w:rPr>
          <w:rFonts w:ascii="Palatino Linotype" w:hAnsi="Palatino Linotype"/>
          <w:b/>
          <w:sz w:val="28"/>
          <w:szCs w:val="28"/>
        </w:rPr>
        <w:t>II</w:t>
      </w:r>
      <w:r w:rsidRPr="00D65CE7">
        <w:rPr>
          <w:rFonts w:ascii="Palatino Linotype" w:hAnsi="Palatino Linotype"/>
          <w:b/>
          <w:sz w:val="28"/>
          <w:szCs w:val="28"/>
        </w:rPr>
        <w:t xml:space="preserve">. </w:t>
      </w:r>
      <w:r w:rsidRPr="00D65CE7">
        <w:rPr>
          <w:rFonts w:ascii="Palatino Linotype" w:hAnsi="Palatino Linotype"/>
        </w:rPr>
        <w:t>El</w:t>
      </w:r>
      <w:r w:rsidRPr="00D65CE7">
        <w:rPr>
          <w:rFonts w:ascii="Palatino Linotype" w:hAnsi="Palatino Linotype"/>
          <w:b/>
          <w:sz w:val="28"/>
          <w:szCs w:val="28"/>
        </w:rPr>
        <w:t xml:space="preserve"> </w:t>
      </w:r>
      <w:r w:rsidR="00516102" w:rsidRPr="00D65CE7">
        <w:rPr>
          <w:rFonts w:ascii="Palatino Linotype" w:hAnsi="Palatino Linotype"/>
        </w:rPr>
        <w:t>treinta</w:t>
      </w:r>
      <w:r w:rsidR="00F863AB" w:rsidRPr="00D65CE7">
        <w:rPr>
          <w:rFonts w:ascii="Palatino Linotype" w:hAnsi="Palatino Linotype"/>
        </w:rPr>
        <w:t xml:space="preserve"> de agosto </w:t>
      </w:r>
      <w:r w:rsidR="008B700A" w:rsidRPr="00D65CE7">
        <w:rPr>
          <w:rFonts w:ascii="Palatino Linotype" w:hAnsi="Palatino Linotype"/>
        </w:rPr>
        <w:t>d</w:t>
      </w:r>
      <w:r w:rsidR="005628B0" w:rsidRPr="00D65CE7">
        <w:rPr>
          <w:rFonts w:ascii="Palatino Linotype" w:hAnsi="Palatino Linotype"/>
        </w:rPr>
        <w:t>e dos mil diecinueve</w:t>
      </w:r>
      <w:r w:rsidR="00D73FD7" w:rsidRPr="00D65CE7">
        <w:rPr>
          <w:rFonts w:ascii="Palatino Linotype" w:hAnsi="Palatino Linotype"/>
        </w:rPr>
        <w:t>,</w:t>
      </w:r>
      <w:r w:rsidR="00D730A4" w:rsidRPr="00D65CE7">
        <w:rPr>
          <w:rFonts w:ascii="Palatino Linotype" w:hAnsi="Palatino Linotype"/>
        </w:rPr>
        <w:t xml:space="preserve"> </w:t>
      </w:r>
      <w:r w:rsidRPr="00D65CE7">
        <w:rPr>
          <w:rFonts w:ascii="Palatino Linotype" w:hAnsi="Palatino Linotype"/>
        </w:rPr>
        <w:t xml:space="preserve">el </w:t>
      </w:r>
      <w:r w:rsidRPr="00D65CE7">
        <w:rPr>
          <w:rFonts w:ascii="Palatino Linotype" w:hAnsi="Palatino Linotype"/>
          <w:lang w:val="es-ES_tradnl"/>
        </w:rPr>
        <w:t>recurso de que</w:t>
      </w:r>
      <w:r w:rsidRPr="00D65CE7">
        <w:rPr>
          <w:rFonts w:ascii="Palatino Linotype" w:hAnsi="Palatino Linotype"/>
        </w:rPr>
        <w:t xml:space="preserve"> se trata</w:t>
      </w:r>
      <w:r w:rsidRPr="00D65CE7">
        <w:rPr>
          <w:rFonts w:ascii="Palatino Linotype" w:hAnsi="Palatino Linotype"/>
          <w:lang w:val="es-ES_tradnl"/>
        </w:rPr>
        <w:t xml:space="preserve"> se envió electrónicamente al Instituto de </w:t>
      </w:r>
      <w:r w:rsidRPr="00D65CE7">
        <w:rPr>
          <w:rFonts w:ascii="Palatino Linotype" w:eastAsia="Arial Unicode MS" w:hAnsi="Palatino Linotype"/>
        </w:rPr>
        <w:t>Transparencia</w:t>
      </w:r>
      <w:r w:rsidRPr="00D65CE7">
        <w:rPr>
          <w:rFonts w:ascii="Palatino Linotype" w:hAnsi="Palatino Linotype"/>
          <w:lang w:val="es-ES_tradnl"/>
        </w:rPr>
        <w:t>, Acceso a la Información Pública y Protección de Datos Personales del Estado de México y Municipios y con fundamento en el artículo 185</w:t>
      </w:r>
      <w:r w:rsidR="00943A1C" w:rsidRPr="00D65CE7">
        <w:rPr>
          <w:rFonts w:ascii="Palatino Linotype" w:hAnsi="Palatino Linotype"/>
          <w:lang w:val="es-ES_tradnl"/>
        </w:rPr>
        <w:t>,</w:t>
      </w:r>
      <w:r w:rsidRPr="00D65CE7">
        <w:rPr>
          <w:rFonts w:ascii="Palatino Linotype" w:hAnsi="Palatino Linotype"/>
          <w:lang w:val="es-ES_tradnl"/>
        </w:rPr>
        <w:t xml:space="preserve"> fracción I de la </w:t>
      </w:r>
      <w:r w:rsidRPr="00D65CE7">
        <w:rPr>
          <w:rFonts w:ascii="Palatino Linotype" w:hAnsi="Palatino Linotype"/>
        </w:rPr>
        <w:t>Ley de Transparencia y Acceso a la Información Pública del Estado de México y Municipios</w:t>
      </w:r>
      <w:r w:rsidRPr="00D65CE7">
        <w:rPr>
          <w:rFonts w:ascii="Palatino Linotype" w:hAnsi="Palatino Linotype"/>
          <w:lang w:val="es-ES_tradnl"/>
        </w:rPr>
        <w:t>, se turnó, a través del</w:t>
      </w:r>
      <w:r w:rsidRPr="00D65CE7">
        <w:rPr>
          <w:rFonts w:ascii="Palatino Linotype" w:eastAsia="Arial Unicode MS" w:hAnsi="Palatino Linotype"/>
          <w:lang w:val="es-ES_tradnl"/>
        </w:rPr>
        <w:t xml:space="preserve"> </w:t>
      </w:r>
      <w:r w:rsidRPr="00D65CE7">
        <w:rPr>
          <w:rFonts w:ascii="Palatino Linotype" w:eastAsia="Arial Unicode MS" w:hAnsi="Palatino Linotype"/>
          <w:b/>
          <w:lang w:val="es-ES_tradnl"/>
        </w:rPr>
        <w:t>SAIMEX</w:t>
      </w:r>
      <w:r w:rsidRPr="00D65CE7">
        <w:rPr>
          <w:rFonts w:ascii="Palatino Linotype" w:hAnsi="Palatino Linotype"/>
        </w:rPr>
        <w:t xml:space="preserve">, a la </w:t>
      </w:r>
      <w:r w:rsidRPr="00D65CE7">
        <w:rPr>
          <w:rFonts w:ascii="Palatino Linotype" w:hAnsi="Palatino Linotype"/>
          <w:lang w:val="es-ES_tradnl"/>
        </w:rPr>
        <w:t xml:space="preserve">Comisionada </w:t>
      </w:r>
      <w:r w:rsidRPr="00D65CE7">
        <w:rPr>
          <w:rFonts w:ascii="Palatino Linotype" w:hAnsi="Palatino Linotype"/>
          <w:b/>
          <w:lang w:val="es-ES_tradnl"/>
        </w:rPr>
        <w:t>EVA ABAID YAPUR</w:t>
      </w:r>
      <w:r w:rsidRPr="00D65CE7">
        <w:rPr>
          <w:rFonts w:ascii="Palatino Linotype" w:hAnsi="Palatino Linotype"/>
        </w:rPr>
        <w:t>,</w:t>
      </w:r>
      <w:r w:rsidRPr="00D65CE7">
        <w:rPr>
          <w:rFonts w:ascii="Palatino Linotype" w:hAnsi="Palatino Linotype"/>
          <w:lang w:val="es-ES_tradnl"/>
        </w:rPr>
        <w:t xml:space="preserve"> a efecto de decretar su admisión o </w:t>
      </w:r>
      <w:proofErr w:type="spellStart"/>
      <w:r w:rsidRPr="00D65CE7">
        <w:rPr>
          <w:rFonts w:ascii="Palatino Linotype" w:hAnsi="Palatino Linotype"/>
          <w:lang w:val="es-ES_tradnl"/>
        </w:rPr>
        <w:t>desechamiento</w:t>
      </w:r>
      <w:proofErr w:type="spellEnd"/>
      <w:r w:rsidRPr="00D65CE7">
        <w:rPr>
          <w:rFonts w:ascii="Palatino Linotype" w:hAnsi="Palatino Linotype"/>
          <w:lang w:val="es-ES_tradnl"/>
        </w:rPr>
        <w:t>.</w:t>
      </w:r>
    </w:p>
    <w:p w:rsidR="002C4987" w:rsidRPr="00D65CE7" w:rsidRDefault="002C4987" w:rsidP="00000E66">
      <w:pPr>
        <w:pStyle w:val="Default"/>
        <w:spacing w:before="100" w:beforeAutospacing="1" w:after="100" w:afterAutospacing="1" w:line="360" w:lineRule="auto"/>
        <w:ind w:right="49"/>
        <w:contextualSpacing/>
        <w:jc w:val="both"/>
        <w:rPr>
          <w:rFonts w:ascii="Palatino Linotype" w:hAnsi="Palatino Linotype"/>
          <w:lang w:val="es-ES_tradnl"/>
        </w:rPr>
      </w:pPr>
    </w:p>
    <w:p w:rsidR="002C4987" w:rsidRPr="00D65CE7" w:rsidRDefault="002C4987" w:rsidP="002724E0">
      <w:pPr>
        <w:pStyle w:val="Piedepgina"/>
        <w:spacing w:line="360" w:lineRule="auto"/>
        <w:contextualSpacing/>
        <w:jc w:val="both"/>
        <w:rPr>
          <w:rFonts w:ascii="Palatino Linotype" w:hAnsi="Palatino Linotype" w:cs="Arial"/>
        </w:rPr>
      </w:pPr>
      <w:r w:rsidRPr="00D65CE7">
        <w:rPr>
          <w:rFonts w:ascii="Palatino Linotype" w:hAnsi="Palatino Linotype" w:cs="Arial"/>
          <w:b/>
          <w:sz w:val="28"/>
        </w:rPr>
        <w:t>V</w:t>
      </w:r>
      <w:r w:rsidR="008B6119" w:rsidRPr="00D65CE7">
        <w:rPr>
          <w:rFonts w:ascii="Palatino Linotype" w:hAnsi="Palatino Linotype" w:cs="Arial"/>
          <w:b/>
          <w:sz w:val="28"/>
        </w:rPr>
        <w:t>II</w:t>
      </w:r>
      <w:r w:rsidR="00E74FFD" w:rsidRPr="00D65CE7">
        <w:rPr>
          <w:rFonts w:ascii="Palatino Linotype" w:hAnsi="Palatino Linotype" w:cs="Arial"/>
          <w:b/>
          <w:sz w:val="28"/>
        </w:rPr>
        <w:t>I</w:t>
      </w:r>
      <w:r w:rsidRPr="00D65CE7">
        <w:rPr>
          <w:rFonts w:ascii="Palatino Linotype" w:hAnsi="Palatino Linotype" w:cs="Arial"/>
          <w:b/>
          <w:sz w:val="28"/>
        </w:rPr>
        <w:t xml:space="preserve">. </w:t>
      </w:r>
      <w:r w:rsidRPr="00D65CE7">
        <w:rPr>
          <w:rFonts w:ascii="Palatino Linotype" w:hAnsi="Palatino Linotype" w:cs="Arial"/>
        </w:rPr>
        <w:t>De las constancias del expediente electrónico del</w:t>
      </w:r>
      <w:r w:rsidRPr="00D65CE7">
        <w:rPr>
          <w:rFonts w:ascii="Palatino Linotype" w:hAnsi="Palatino Linotype" w:cs="Arial"/>
          <w:b/>
        </w:rPr>
        <w:t xml:space="preserve"> SAIMEX</w:t>
      </w:r>
      <w:r w:rsidRPr="00D65CE7">
        <w:rPr>
          <w:rFonts w:ascii="Palatino Linotype" w:hAnsi="Palatino Linotype" w:cs="Arial"/>
        </w:rPr>
        <w:t xml:space="preserve">, se advierte que en fecha </w:t>
      </w:r>
      <w:r w:rsidR="00516102" w:rsidRPr="00D65CE7">
        <w:rPr>
          <w:rFonts w:ascii="Palatino Linotype" w:hAnsi="Palatino Linotype" w:cs="Arial"/>
        </w:rPr>
        <w:t>cinco</w:t>
      </w:r>
      <w:r w:rsidR="00F863AB" w:rsidRPr="00D65CE7">
        <w:rPr>
          <w:rFonts w:ascii="Palatino Linotype" w:hAnsi="Palatino Linotype" w:cs="Arial"/>
        </w:rPr>
        <w:t xml:space="preserve"> de septiembre de </w:t>
      </w:r>
      <w:r w:rsidR="005628B0" w:rsidRPr="00D65CE7">
        <w:rPr>
          <w:rFonts w:ascii="Palatino Linotype" w:hAnsi="Palatino Linotype" w:cs="Arial"/>
        </w:rPr>
        <w:t>dos mil diecinueve</w:t>
      </w:r>
      <w:r w:rsidRPr="00D65CE7">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65CE7">
        <w:rPr>
          <w:rFonts w:ascii="Palatino Linotype" w:hAnsi="Palatino Linotype" w:cs="Arial"/>
          <w:b/>
        </w:rPr>
        <w:t xml:space="preserve">EL SUJETO OBLIGADO </w:t>
      </w:r>
      <w:r w:rsidRPr="00D65CE7">
        <w:rPr>
          <w:rFonts w:ascii="Palatino Linotype" w:hAnsi="Palatino Linotype" w:cs="Arial"/>
        </w:rPr>
        <w:t>rindiera su</w:t>
      </w:r>
      <w:r w:rsidRPr="00D65CE7">
        <w:rPr>
          <w:rFonts w:ascii="Palatino Linotype" w:hAnsi="Palatino Linotype" w:cs="Arial"/>
          <w:b/>
        </w:rPr>
        <w:t xml:space="preserve"> </w:t>
      </w:r>
      <w:r w:rsidRPr="00D65CE7">
        <w:rPr>
          <w:rFonts w:ascii="Palatino Linotype" w:hAnsi="Palatino Linotype" w:cs="Arial"/>
        </w:rPr>
        <w:t>Informe Justificado.</w:t>
      </w:r>
    </w:p>
    <w:p w:rsidR="0073525E" w:rsidRPr="00D65CE7" w:rsidRDefault="0073525E" w:rsidP="002724E0">
      <w:pPr>
        <w:pStyle w:val="Piedepgina"/>
        <w:spacing w:line="360" w:lineRule="auto"/>
        <w:contextualSpacing/>
        <w:jc w:val="both"/>
        <w:rPr>
          <w:rFonts w:ascii="Palatino Linotype" w:hAnsi="Palatino Linotype" w:cs="Arial"/>
        </w:rPr>
      </w:pPr>
    </w:p>
    <w:p w:rsidR="00F863AB" w:rsidRPr="00D65CE7" w:rsidRDefault="008B6119" w:rsidP="002724E0">
      <w:pPr>
        <w:spacing w:line="360" w:lineRule="auto"/>
        <w:contextualSpacing/>
        <w:jc w:val="both"/>
        <w:rPr>
          <w:rFonts w:ascii="Palatino Linotype" w:hAnsi="Palatino Linotype" w:cs="Arial"/>
          <w:lang w:val="es-ES_tradnl"/>
        </w:rPr>
      </w:pPr>
      <w:r w:rsidRPr="00D65CE7">
        <w:rPr>
          <w:rFonts w:ascii="Palatino Linotype" w:eastAsia="Arial Unicode MS" w:hAnsi="Palatino Linotype" w:cs="Arial"/>
          <w:b/>
          <w:sz w:val="28"/>
          <w:szCs w:val="28"/>
        </w:rPr>
        <w:t>IX</w:t>
      </w:r>
      <w:r w:rsidR="00342E62" w:rsidRPr="00D65CE7">
        <w:rPr>
          <w:rFonts w:ascii="Palatino Linotype" w:eastAsia="Arial Unicode MS" w:hAnsi="Palatino Linotype" w:cs="Arial"/>
          <w:b/>
          <w:sz w:val="28"/>
          <w:szCs w:val="28"/>
        </w:rPr>
        <w:t xml:space="preserve">. </w:t>
      </w:r>
      <w:r w:rsidR="00F863AB" w:rsidRPr="00D65CE7">
        <w:rPr>
          <w:rFonts w:ascii="Palatino Linotype" w:eastAsia="Arial Unicode MS" w:hAnsi="Palatino Linotype" w:cs="Arial"/>
          <w:lang w:val="es-ES_tradnl"/>
        </w:rPr>
        <w:t xml:space="preserve">Conforme a las constancias del </w:t>
      </w:r>
      <w:r w:rsidR="00F863AB" w:rsidRPr="00D65CE7">
        <w:rPr>
          <w:rFonts w:ascii="Palatino Linotype" w:eastAsia="Arial Unicode MS" w:hAnsi="Palatino Linotype" w:cs="Arial"/>
          <w:b/>
          <w:lang w:val="es-ES_tradnl"/>
        </w:rPr>
        <w:t>SAIMEX</w:t>
      </w:r>
      <w:r w:rsidR="00F863AB" w:rsidRPr="00D65CE7">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F863AB" w:rsidRPr="00D65CE7">
        <w:rPr>
          <w:rFonts w:ascii="Palatino Linotype" w:eastAsia="Arial Unicode MS" w:hAnsi="Palatino Linotype" w:cs="Arial"/>
          <w:b/>
          <w:lang w:val="es-ES_tradnl"/>
        </w:rPr>
        <w:t>RECURRENTE</w:t>
      </w:r>
      <w:r w:rsidR="007C5DFB" w:rsidRPr="00D65CE7">
        <w:rPr>
          <w:rFonts w:ascii="Palatino Linotype" w:eastAsia="Arial Unicode MS" w:hAnsi="Palatino Linotype" w:cs="Arial"/>
          <w:lang w:val="es-ES_tradnl"/>
        </w:rPr>
        <w:t xml:space="preserve">, éste realizó manifestaciones que a su derecho convinieron en el que adjuntó el archivo electrónico </w:t>
      </w:r>
      <w:r w:rsidR="007C5DFB" w:rsidRPr="00D65CE7">
        <w:rPr>
          <w:rFonts w:ascii="Palatino Linotype" w:eastAsia="Arial Unicode MS" w:hAnsi="Palatino Linotype" w:cs="Arial"/>
          <w:b/>
          <w:lang w:val="es-ES_tradnl"/>
        </w:rPr>
        <w:t xml:space="preserve">1050.pdf </w:t>
      </w:r>
      <w:r w:rsidR="007C5DFB" w:rsidRPr="00D65CE7">
        <w:rPr>
          <w:rFonts w:ascii="Palatino Linotype" w:eastAsia="Arial Unicode MS" w:hAnsi="Palatino Linotype" w:cs="Arial"/>
          <w:lang w:val="es-ES_tradnl"/>
        </w:rPr>
        <w:t>mismo que fue remitido en respuesta señalando que no se pude leer el documento ya que esta borroso. Por su parte</w:t>
      </w:r>
      <w:r w:rsidR="00F863AB" w:rsidRPr="00D65CE7">
        <w:rPr>
          <w:rFonts w:ascii="Palatino Linotype" w:eastAsia="Arial Unicode MS" w:hAnsi="Palatino Linotype" w:cs="Arial"/>
          <w:lang w:val="es-ES_tradnl"/>
        </w:rPr>
        <w:t xml:space="preserve"> </w:t>
      </w:r>
      <w:r w:rsidR="00F863AB" w:rsidRPr="00D65CE7">
        <w:rPr>
          <w:rFonts w:ascii="Palatino Linotype" w:eastAsia="Arial Unicode MS" w:hAnsi="Palatino Linotype" w:cs="Arial"/>
          <w:b/>
          <w:color w:val="000000"/>
          <w:lang w:val="es-ES_tradnl" w:eastAsia="es-MX"/>
        </w:rPr>
        <w:t>EL SUJETO OBLIGADO</w:t>
      </w:r>
      <w:r w:rsidR="007C5DFB" w:rsidRPr="00D65CE7">
        <w:rPr>
          <w:rFonts w:ascii="Palatino Linotype" w:eastAsia="Arial Unicode MS" w:hAnsi="Palatino Linotype" w:cs="Arial"/>
          <w:b/>
          <w:color w:val="000000"/>
          <w:lang w:val="es-ES_tradnl" w:eastAsia="es-MX"/>
        </w:rPr>
        <w:t xml:space="preserve"> </w:t>
      </w:r>
      <w:r w:rsidR="007C5DFB" w:rsidRPr="00D65CE7">
        <w:rPr>
          <w:rFonts w:ascii="Palatino Linotype" w:eastAsia="Arial Unicode MS" w:hAnsi="Palatino Linotype" w:cs="Arial"/>
          <w:color w:val="000000"/>
          <w:lang w:val="es-ES_tradnl" w:eastAsia="es-MX"/>
        </w:rPr>
        <w:t>fue omiso en rendir</w:t>
      </w:r>
      <w:r w:rsidR="00F863AB" w:rsidRPr="00D65CE7">
        <w:rPr>
          <w:rFonts w:ascii="Palatino Linotype" w:eastAsia="Arial Unicode MS" w:hAnsi="Palatino Linotype" w:cs="Arial"/>
          <w:lang w:val="es-ES_tradnl"/>
        </w:rPr>
        <w:t xml:space="preserve"> su Informe Justificado, tal y como se aprecia en la siguiente imagen: </w:t>
      </w:r>
      <w:r w:rsidR="00F863AB" w:rsidRPr="00D65CE7">
        <w:rPr>
          <w:rFonts w:ascii="Palatino Linotype" w:hAnsi="Palatino Linotype" w:cs="Arial"/>
          <w:lang w:val="es-ES_tradnl"/>
        </w:rPr>
        <w:t xml:space="preserve"> </w:t>
      </w:r>
    </w:p>
    <w:p w:rsidR="00F863AB" w:rsidRPr="00D65CE7" w:rsidRDefault="00F863AB" w:rsidP="00000E66">
      <w:pPr>
        <w:spacing w:before="100" w:beforeAutospacing="1" w:after="100" w:afterAutospacing="1" w:line="360" w:lineRule="auto"/>
        <w:contextualSpacing/>
        <w:jc w:val="both"/>
        <w:rPr>
          <w:rFonts w:ascii="Palatino Linotype" w:hAnsi="Palatino Linotype" w:cs="Arial"/>
          <w:noProof/>
          <w:lang w:eastAsia="es-MX"/>
        </w:rPr>
      </w:pPr>
    </w:p>
    <w:p w:rsidR="00516102" w:rsidRPr="002724E0" w:rsidRDefault="00516102" w:rsidP="00000E66">
      <w:pPr>
        <w:spacing w:before="100" w:beforeAutospacing="1" w:after="100" w:afterAutospacing="1" w:line="360" w:lineRule="auto"/>
        <w:contextualSpacing/>
        <w:jc w:val="both"/>
        <w:rPr>
          <w:rFonts w:ascii="Palatino Linotype" w:hAnsi="Palatino Linotype" w:cs="Arial"/>
          <w:noProof/>
          <w:lang w:eastAsia="es-MX"/>
        </w:rPr>
      </w:pPr>
      <w:r w:rsidRPr="00D65CE7">
        <w:rPr>
          <w:noProof/>
          <w:lang w:eastAsia="es-MX"/>
        </w:rPr>
        <w:drawing>
          <wp:inline distT="0" distB="0" distL="0" distR="0" wp14:anchorId="074B16B3" wp14:editId="5FB40777">
            <wp:extent cx="575310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21" t="36835" r="14812" b="30130"/>
                    <a:stretch/>
                  </pic:blipFill>
                  <pic:spPr bwMode="auto">
                    <a:xfrm>
                      <a:off x="0" y="0"/>
                      <a:ext cx="5753100" cy="2219325"/>
                    </a:xfrm>
                    <a:prstGeom prst="rect">
                      <a:avLst/>
                    </a:prstGeom>
                    <a:ln>
                      <a:noFill/>
                    </a:ln>
                    <a:extLst>
                      <a:ext uri="{53640926-AAD7-44D8-BBD7-CCE9431645EC}">
                        <a14:shadowObscured xmlns:a14="http://schemas.microsoft.com/office/drawing/2010/main"/>
                      </a:ext>
                    </a:extLst>
                  </pic:spPr>
                </pic:pic>
              </a:graphicData>
            </a:graphic>
          </wp:inline>
        </w:drawing>
      </w:r>
    </w:p>
    <w:p w:rsidR="00810E4F" w:rsidRPr="00D65CE7" w:rsidRDefault="008B6119" w:rsidP="002724E0">
      <w:pPr>
        <w:spacing w:before="100" w:beforeAutospacing="1" w:after="100" w:afterAutospacing="1" w:line="360" w:lineRule="auto"/>
        <w:contextualSpacing/>
        <w:jc w:val="both"/>
        <w:rPr>
          <w:rFonts w:ascii="Palatino Linotype" w:hAnsi="Palatino Linotype"/>
        </w:rPr>
      </w:pPr>
      <w:r w:rsidRPr="00D65CE7">
        <w:rPr>
          <w:rFonts w:ascii="Palatino Linotype" w:hAnsi="Palatino Linotype"/>
          <w:b/>
          <w:sz w:val="28"/>
          <w:szCs w:val="28"/>
        </w:rPr>
        <w:t>X</w:t>
      </w:r>
      <w:r w:rsidR="008C41C7" w:rsidRPr="00D65CE7">
        <w:rPr>
          <w:rFonts w:ascii="Palatino Linotype" w:hAnsi="Palatino Linotype"/>
          <w:b/>
          <w:sz w:val="28"/>
          <w:szCs w:val="28"/>
        </w:rPr>
        <w:t xml:space="preserve">. </w:t>
      </w:r>
      <w:r w:rsidR="007C5DFB" w:rsidRPr="00D65CE7">
        <w:rPr>
          <w:rFonts w:ascii="Palatino Linotype" w:hAnsi="Palatino Linotype" w:cs="Arial"/>
        </w:rPr>
        <w:t xml:space="preserve">Una vez analizado el estado procesal que guarda el expediente, en fecha treinta y uno de octubre </w:t>
      </w:r>
      <w:r w:rsidR="007C5DFB" w:rsidRPr="00D65CE7">
        <w:rPr>
          <w:rFonts w:ascii="Palatino Linotype" w:hAnsi="Palatino Linotype"/>
        </w:rPr>
        <w:t>de dos mil diecinueve</w:t>
      </w:r>
      <w:r w:rsidR="007C5DFB" w:rsidRPr="00D65CE7">
        <w:rPr>
          <w:rFonts w:ascii="Palatino Linotype" w:hAnsi="Palatino Linotype" w:cs="Arial"/>
        </w:rPr>
        <w:t xml:space="preserve">, la Comisionada Ponente acordó el cierre de instrucción, así </w:t>
      </w:r>
      <w:r w:rsidR="007C5DFB" w:rsidRPr="00D65CE7">
        <w:rPr>
          <w:rFonts w:ascii="Palatino Linotype" w:hAnsi="Palatino Linotype" w:cs="Arial"/>
          <w:lang w:val="es-ES_tradnl"/>
        </w:rPr>
        <w:t>como</w:t>
      </w:r>
      <w:r w:rsidR="007C5DFB" w:rsidRPr="00D65CE7">
        <w:rPr>
          <w:rFonts w:ascii="Palatino Linotype" w:hAnsi="Palatino Linotype" w:cs="Arial"/>
        </w:rPr>
        <w:t xml:space="preserve"> la remisión del mismo a efecto </w:t>
      </w:r>
      <w:r w:rsidR="007C5DFB" w:rsidRPr="00D65CE7">
        <w:rPr>
          <w:rFonts w:ascii="Palatino Linotype" w:hAnsi="Palatino Linotype" w:cs="Arial"/>
          <w:lang w:val="es-ES_tradnl"/>
        </w:rPr>
        <w:t>de</w:t>
      </w:r>
      <w:r w:rsidR="007C5DFB" w:rsidRPr="00D65CE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A4FB6" w:rsidRPr="00D65CE7" w:rsidRDefault="00E74FFD" w:rsidP="00000E66">
      <w:pPr>
        <w:spacing w:before="100" w:beforeAutospacing="1" w:after="100" w:afterAutospacing="1" w:line="360" w:lineRule="auto"/>
        <w:ind w:right="50"/>
        <w:contextualSpacing/>
        <w:jc w:val="both"/>
        <w:rPr>
          <w:rFonts w:ascii="Palatino Linotype" w:hAnsi="Palatino Linotype" w:cs="Arial"/>
        </w:rPr>
      </w:pPr>
      <w:r w:rsidRPr="00D65CE7">
        <w:rPr>
          <w:rFonts w:ascii="Palatino Linotype" w:hAnsi="Palatino Linotype" w:cs="Arial"/>
          <w:b/>
          <w:sz w:val="28"/>
        </w:rPr>
        <w:t>X</w:t>
      </w:r>
      <w:r w:rsidR="008B6119" w:rsidRPr="00D65CE7">
        <w:rPr>
          <w:rFonts w:ascii="Palatino Linotype" w:hAnsi="Palatino Linotype" w:cs="Arial"/>
          <w:b/>
          <w:sz w:val="28"/>
        </w:rPr>
        <w:t>I</w:t>
      </w:r>
      <w:r w:rsidR="0065388C" w:rsidRPr="00D65CE7">
        <w:rPr>
          <w:rFonts w:ascii="Palatino Linotype" w:hAnsi="Palatino Linotype" w:cs="Arial"/>
          <w:b/>
          <w:sz w:val="28"/>
        </w:rPr>
        <w:t>.</w:t>
      </w:r>
      <w:r w:rsidR="0065388C" w:rsidRPr="00D65CE7">
        <w:rPr>
          <w:rFonts w:ascii="Palatino Linotype" w:hAnsi="Palatino Linotype" w:cs="Arial"/>
          <w:b/>
        </w:rPr>
        <w:t xml:space="preserve"> </w:t>
      </w:r>
      <w:r w:rsidR="007C5DFB" w:rsidRPr="00D65CE7">
        <w:rPr>
          <w:rFonts w:ascii="Palatino Linotype" w:hAnsi="Palatino Linotype" w:cs="Arial"/>
        </w:rPr>
        <w:t xml:space="preserve">Una vez analizado el estado procesal que guardaba el expediente, en fecha treinta y uno de octubre de dos mil diecinueve, la Comisionada Ponente acordó el cierre de instrucción; así </w:t>
      </w:r>
      <w:r w:rsidR="007C5DFB" w:rsidRPr="00D65CE7">
        <w:rPr>
          <w:rFonts w:ascii="Palatino Linotype" w:hAnsi="Palatino Linotype" w:cs="Arial"/>
          <w:lang w:val="es-ES_tradnl"/>
        </w:rPr>
        <w:t>como,</w:t>
      </w:r>
      <w:r w:rsidR="007C5DFB" w:rsidRPr="00D65CE7">
        <w:rPr>
          <w:rFonts w:ascii="Palatino Linotype" w:hAnsi="Palatino Linotype" w:cs="Arial"/>
        </w:rPr>
        <w:t xml:space="preserve"> la remisión del mismo a efecto </w:t>
      </w:r>
      <w:r w:rsidR="007C5DFB" w:rsidRPr="00D65CE7">
        <w:rPr>
          <w:rFonts w:ascii="Palatino Linotype" w:hAnsi="Palatino Linotype" w:cs="Arial"/>
          <w:lang w:val="es-ES_tradnl"/>
        </w:rPr>
        <w:t>de</w:t>
      </w:r>
      <w:r w:rsidR="007C5DFB" w:rsidRPr="00D65CE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DB05C4" w:rsidRPr="00D65CE7">
        <w:rPr>
          <w:rFonts w:ascii="Palatino Linotype" w:hAnsi="Palatino Linotype" w:cs="Arial"/>
        </w:rPr>
        <w:t>.</w:t>
      </w:r>
    </w:p>
    <w:p w:rsidR="00DB05C4" w:rsidRPr="00D65CE7" w:rsidRDefault="00DB05C4" w:rsidP="00000E66">
      <w:pPr>
        <w:spacing w:before="100" w:beforeAutospacing="1" w:after="100" w:afterAutospacing="1" w:line="360" w:lineRule="auto"/>
        <w:ind w:right="50"/>
        <w:contextualSpacing/>
        <w:jc w:val="both"/>
        <w:rPr>
          <w:rFonts w:ascii="Palatino Linotype" w:hAnsi="Palatino Linotype" w:cs="Arial"/>
        </w:rPr>
      </w:pPr>
    </w:p>
    <w:p w:rsidR="00DB05C4" w:rsidRPr="002724E0" w:rsidRDefault="00DB05C4" w:rsidP="002724E0">
      <w:pPr>
        <w:spacing w:before="100" w:beforeAutospacing="1" w:after="100" w:afterAutospacing="1" w:line="360" w:lineRule="auto"/>
        <w:contextualSpacing/>
        <w:jc w:val="both"/>
        <w:rPr>
          <w:rFonts w:ascii="Palatino Linotype" w:hAnsi="Palatino Linotype"/>
        </w:rPr>
      </w:pPr>
      <w:r w:rsidRPr="00D65CE7">
        <w:rPr>
          <w:rFonts w:ascii="Palatino Linotype" w:hAnsi="Palatino Linotype" w:cs="Arial"/>
          <w:b/>
          <w:sz w:val="28"/>
        </w:rPr>
        <w:t>XII.</w:t>
      </w:r>
      <w:r w:rsidRPr="00D65CE7">
        <w:rPr>
          <w:rFonts w:ascii="Palatino Linotype" w:hAnsi="Palatino Linotype" w:cs="Arial"/>
          <w:b/>
        </w:rPr>
        <w:t xml:space="preserve"> </w:t>
      </w:r>
      <w:r w:rsidRPr="00D65CE7">
        <w:rPr>
          <w:rFonts w:ascii="Palatino Linotype" w:hAnsi="Palatino Linotype"/>
        </w:rPr>
        <w:t>En fecha treinta y uno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C62385" w:rsidRPr="00D65CE7" w:rsidRDefault="00C62385" w:rsidP="00000E66">
      <w:pPr>
        <w:spacing w:before="100" w:beforeAutospacing="1" w:after="100" w:afterAutospacing="1"/>
        <w:contextualSpacing/>
        <w:jc w:val="center"/>
        <w:rPr>
          <w:rFonts w:ascii="Palatino Linotype" w:hAnsi="Palatino Linotype"/>
          <w:b/>
          <w:bCs/>
          <w:spacing w:val="40"/>
          <w:sz w:val="28"/>
        </w:rPr>
      </w:pPr>
    </w:p>
    <w:p w:rsidR="004B4CB8" w:rsidRPr="00D65CE7" w:rsidRDefault="004B4CB8" w:rsidP="00000E66">
      <w:pPr>
        <w:spacing w:before="100" w:beforeAutospacing="1" w:after="100" w:afterAutospacing="1"/>
        <w:contextualSpacing/>
        <w:jc w:val="center"/>
        <w:rPr>
          <w:rFonts w:ascii="Palatino Linotype" w:hAnsi="Palatino Linotype"/>
          <w:b/>
          <w:bCs/>
          <w:spacing w:val="40"/>
          <w:sz w:val="28"/>
        </w:rPr>
      </w:pPr>
      <w:r w:rsidRPr="00D65CE7">
        <w:rPr>
          <w:rFonts w:ascii="Palatino Linotype" w:hAnsi="Palatino Linotype"/>
          <w:b/>
          <w:bCs/>
          <w:spacing w:val="40"/>
          <w:sz w:val="28"/>
        </w:rPr>
        <w:t>CONSIDERANDO</w:t>
      </w:r>
    </w:p>
    <w:p w:rsidR="00C62385" w:rsidRPr="00D65CE7" w:rsidRDefault="00C62385" w:rsidP="00000E66">
      <w:pPr>
        <w:spacing w:before="100" w:beforeAutospacing="1" w:after="100" w:afterAutospacing="1"/>
        <w:contextualSpacing/>
        <w:jc w:val="center"/>
        <w:rPr>
          <w:rFonts w:ascii="Palatino Linotype" w:hAnsi="Palatino Linotype"/>
          <w:b/>
          <w:bCs/>
          <w:spacing w:val="40"/>
          <w:sz w:val="28"/>
        </w:rPr>
      </w:pPr>
    </w:p>
    <w:p w:rsidR="00C62385" w:rsidRPr="00D65CE7" w:rsidRDefault="00C62385" w:rsidP="00000E66">
      <w:pPr>
        <w:spacing w:before="100" w:beforeAutospacing="1" w:after="100" w:afterAutospacing="1" w:line="360" w:lineRule="auto"/>
        <w:ind w:right="50"/>
        <w:contextualSpacing/>
        <w:jc w:val="both"/>
        <w:rPr>
          <w:rFonts w:ascii="Palatino Linotype" w:hAnsi="Palatino Linotype" w:cs="Arial"/>
          <w:b/>
        </w:rPr>
      </w:pPr>
      <w:r w:rsidRPr="00D65CE7">
        <w:rPr>
          <w:rFonts w:ascii="Palatino Linotype" w:hAnsi="Palatino Linotype"/>
          <w:b/>
          <w:sz w:val="28"/>
          <w:szCs w:val="28"/>
        </w:rPr>
        <w:t>PRIMERO</w:t>
      </w:r>
      <w:r w:rsidRPr="00D65CE7">
        <w:rPr>
          <w:rFonts w:ascii="Palatino Linotype" w:hAnsi="Palatino Linotype"/>
          <w:b/>
        </w:rPr>
        <w:t>.</w:t>
      </w:r>
      <w:r w:rsidRPr="00D65CE7">
        <w:rPr>
          <w:rFonts w:ascii="Palatino Linotype" w:hAnsi="Palatino Linotype"/>
        </w:rPr>
        <w:t xml:space="preserve"> </w:t>
      </w:r>
      <w:r w:rsidRPr="00D65CE7">
        <w:rPr>
          <w:rFonts w:ascii="Palatino Linotype" w:hAnsi="Palatino Linotype"/>
          <w:b/>
        </w:rPr>
        <w:t>Competencia</w:t>
      </w:r>
      <w:r w:rsidRPr="00D65CE7">
        <w:rPr>
          <w:rFonts w:ascii="Palatino Linotype" w:hAnsi="Palatino Linotype"/>
        </w:rPr>
        <w:t>.</w:t>
      </w:r>
      <w:r w:rsidRPr="00D65CE7">
        <w:rPr>
          <w:rFonts w:ascii="Palatino Linotype" w:hAnsi="Palatino Linotype"/>
          <w:b/>
        </w:rPr>
        <w:t xml:space="preserve"> </w:t>
      </w:r>
      <w:r w:rsidRPr="00D65CE7">
        <w:rPr>
          <w:rFonts w:ascii="Palatino Linotype" w:hAnsi="Palatino Linotype"/>
        </w:rPr>
        <w:t xml:space="preserve">Este Instituto de </w:t>
      </w:r>
      <w:r w:rsidRPr="00D65CE7">
        <w:rPr>
          <w:rFonts w:ascii="Palatino Linotype" w:hAnsi="Palatino Linotype" w:cs="Arial"/>
        </w:rPr>
        <w:t>Transparencia</w:t>
      </w:r>
      <w:r w:rsidRPr="00D65CE7">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D65CE7">
        <w:rPr>
          <w:rFonts w:ascii="Palatino Linotype" w:eastAsia="Calibri" w:hAnsi="Palatino Linotype" w:cs="Arial"/>
        </w:rPr>
        <w:t xml:space="preserve">párrafos </w:t>
      </w:r>
      <w:r w:rsidR="00430BE3" w:rsidRPr="00D65CE7">
        <w:rPr>
          <w:rFonts w:ascii="Palatino Linotype" w:hAnsi="Palatino Linotype"/>
        </w:rPr>
        <w:t xml:space="preserve">vigésimo </w:t>
      </w:r>
      <w:r w:rsidR="00430BE3" w:rsidRPr="00D65CE7">
        <w:rPr>
          <w:rFonts w:ascii="Palatino Linotype" w:hAnsi="Palatino Linotype" w:cs="Arial"/>
        </w:rPr>
        <w:t>segundo,</w:t>
      </w:r>
      <w:r w:rsidR="00430BE3" w:rsidRPr="00D65CE7">
        <w:rPr>
          <w:rFonts w:ascii="Palatino Linotype" w:hAnsi="Palatino Linotype"/>
        </w:rPr>
        <w:t xml:space="preserve"> vigésimo tercero y vigésimo cuarto</w:t>
      </w:r>
      <w:r w:rsidRPr="00D65CE7">
        <w:rPr>
          <w:rFonts w:ascii="Palatino Linotype" w:hAnsi="Palatino Linotype"/>
        </w:rPr>
        <w:t>, fracciones IV y V de la Constitución Política del Estado Libre y Soberano de México; 1, 2</w:t>
      </w:r>
      <w:r w:rsidR="00943A1C" w:rsidRPr="00D65CE7">
        <w:rPr>
          <w:rFonts w:ascii="Palatino Linotype" w:hAnsi="Palatino Linotype"/>
        </w:rPr>
        <w:t>,</w:t>
      </w:r>
      <w:r w:rsidRPr="00D65CE7">
        <w:rPr>
          <w:rFonts w:ascii="Palatino Linotype" w:hAnsi="Palatino Linotype"/>
        </w:rPr>
        <w:t xml:space="preserve"> fracción II, 13, 29, 36</w:t>
      </w:r>
      <w:r w:rsidR="00943A1C" w:rsidRPr="00D65CE7">
        <w:rPr>
          <w:rFonts w:ascii="Palatino Linotype" w:hAnsi="Palatino Linotype"/>
        </w:rPr>
        <w:t>,</w:t>
      </w:r>
      <w:r w:rsidRPr="00D65CE7">
        <w:rPr>
          <w:rFonts w:ascii="Palatino Linotype" w:hAnsi="Palatino Linotype"/>
        </w:rPr>
        <w:t xml:space="preserve"> fracciones I y II, 176, 178, 179, 181</w:t>
      </w:r>
      <w:r w:rsidR="00943A1C" w:rsidRPr="00D65CE7">
        <w:rPr>
          <w:rFonts w:ascii="Palatino Linotype" w:hAnsi="Palatino Linotype"/>
        </w:rPr>
        <w:t>,</w:t>
      </w:r>
      <w:r w:rsidRPr="00D65CE7">
        <w:rPr>
          <w:rFonts w:ascii="Palatino Linotype" w:hAnsi="Palatino Linotype"/>
        </w:rPr>
        <w:t xml:space="preserve"> párrafo tercero y 185 de la Ley de Transparencia y Acceso a la Información Pública del Estado de México y Municipios</w:t>
      </w:r>
      <w:r w:rsidRPr="00D65CE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D65CE7">
        <w:rPr>
          <w:rFonts w:ascii="Palatino Linotype" w:hAnsi="Palatino Linotype" w:cs="Arial"/>
        </w:rPr>
        <w:t xml:space="preserve"> Ciudadan</w:t>
      </w:r>
      <w:r w:rsidR="003A2718" w:rsidRPr="00D65CE7">
        <w:rPr>
          <w:rFonts w:ascii="Palatino Linotype" w:hAnsi="Palatino Linotype" w:cs="Arial"/>
        </w:rPr>
        <w:t>o</w:t>
      </w:r>
      <w:r w:rsidRPr="00D65CE7">
        <w:rPr>
          <w:rFonts w:ascii="Palatino Linotype" w:hAnsi="Palatino Linotype" w:cs="Arial"/>
        </w:rPr>
        <w:t xml:space="preserve"> en términos de la Ley de la materia.</w:t>
      </w:r>
    </w:p>
    <w:p w:rsidR="00C62385" w:rsidRPr="00D65CE7" w:rsidRDefault="00C62385" w:rsidP="00000E66">
      <w:pPr>
        <w:spacing w:before="100" w:beforeAutospacing="1" w:after="100" w:afterAutospacing="1" w:line="360" w:lineRule="auto"/>
        <w:contextualSpacing/>
        <w:jc w:val="both"/>
        <w:rPr>
          <w:rFonts w:ascii="Palatino Linotype" w:hAnsi="Palatino Linotype" w:cs="Arial"/>
          <w:b/>
        </w:rPr>
      </w:pPr>
    </w:p>
    <w:p w:rsidR="00C62385" w:rsidRPr="00D65CE7" w:rsidRDefault="00C62385" w:rsidP="00000E66">
      <w:pPr>
        <w:spacing w:before="100" w:beforeAutospacing="1" w:after="100" w:afterAutospacing="1" w:line="360" w:lineRule="auto"/>
        <w:contextualSpacing/>
        <w:jc w:val="both"/>
        <w:rPr>
          <w:rFonts w:ascii="Palatino Linotype" w:hAnsi="Palatino Linotype" w:cs="Arial"/>
          <w:b/>
          <w:snapToGrid w:val="0"/>
        </w:rPr>
      </w:pPr>
      <w:r w:rsidRPr="00D65CE7">
        <w:rPr>
          <w:rFonts w:ascii="Palatino Linotype" w:hAnsi="Palatino Linotype" w:cs="Arial"/>
          <w:b/>
          <w:sz w:val="28"/>
        </w:rPr>
        <w:t>SEGUNDO</w:t>
      </w:r>
      <w:r w:rsidRPr="00D65CE7">
        <w:rPr>
          <w:rFonts w:ascii="Palatino Linotype" w:hAnsi="Palatino Linotype" w:cs="Arial"/>
          <w:b/>
        </w:rPr>
        <w:t xml:space="preserve">. Interés. </w:t>
      </w:r>
      <w:r w:rsidRPr="00D65CE7">
        <w:rPr>
          <w:rFonts w:ascii="Palatino Linotype" w:hAnsi="Palatino Linotype" w:cs="Arial"/>
          <w:bCs/>
        </w:rPr>
        <w:t xml:space="preserve">El recurso de revisión fue interpuesto por parte legítima, en atención a que se presentó por </w:t>
      </w:r>
      <w:r w:rsidR="003A2718" w:rsidRPr="00D65CE7">
        <w:rPr>
          <w:rFonts w:ascii="Palatino Linotype" w:hAnsi="Palatino Linotype" w:cs="Arial"/>
          <w:b/>
          <w:bCs/>
        </w:rPr>
        <w:t>EL</w:t>
      </w:r>
      <w:r w:rsidRPr="00D65CE7">
        <w:rPr>
          <w:rFonts w:ascii="Palatino Linotype" w:hAnsi="Palatino Linotype" w:cs="Arial"/>
          <w:b/>
          <w:bCs/>
        </w:rPr>
        <w:t xml:space="preserve"> RECURRENTE,</w:t>
      </w:r>
      <w:r w:rsidRPr="00D65CE7">
        <w:rPr>
          <w:rFonts w:ascii="Palatino Linotype" w:hAnsi="Palatino Linotype" w:cs="Arial"/>
          <w:bCs/>
        </w:rPr>
        <w:t xml:space="preserve"> quien es la misma persona que formuló la solicitud de acceso a la información pública al </w:t>
      </w:r>
      <w:r w:rsidRPr="00D65CE7">
        <w:rPr>
          <w:rFonts w:ascii="Palatino Linotype" w:hAnsi="Palatino Linotype" w:cs="Arial"/>
          <w:b/>
          <w:bCs/>
        </w:rPr>
        <w:t>SUJETO OBLIGADO.</w:t>
      </w:r>
    </w:p>
    <w:p w:rsidR="00C62385" w:rsidRPr="00D65CE7" w:rsidRDefault="00C62385" w:rsidP="00000E66">
      <w:pPr>
        <w:spacing w:before="100" w:beforeAutospacing="1" w:after="100" w:afterAutospacing="1" w:line="360" w:lineRule="auto"/>
        <w:contextualSpacing/>
        <w:jc w:val="both"/>
        <w:rPr>
          <w:rFonts w:ascii="Palatino Linotype" w:hAnsi="Palatino Linotype" w:cs="Arial"/>
          <w:b/>
          <w:szCs w:val="28"/>
        </w:rPr>
      </w:pPr>
    </w:p>
    <w:p w:rsidR="00410F42" w:rsidRPr="00D65CE7" w:rsidRDefault="00C62385" w:rsidP="00000E66">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D65CE7">
        <w:rPr>
          <w:rFonts w:ascii="Palatino Linotype" w:hAnsi="Palatino Linotype" w:cs="Arial"/>
          <w:b/>
          <w:sz w:val="28"/>
          <w:szCs w:val="28"/>
        </w:rPr>
        <w:t xml:space="preserve">TERCERO. </w:t>
      </w:r>
      <w:r w:rsidRPr="00D65CE7">
        <w:rPr>
          <w:rFonts w:ascii="Palatino Linotype" w:hAnsi="Palatino Linotype" w:cs="Arial"/>
          <w:b/>
        </w:rPr>
        <w:t xml:space="preserve">Oportunidad. </w:t>
      </w:r>
      <w:r w:rsidR="00410F42" w:rsidRPr="00D65CE7">
        <w:rPr>
          <w:rFonts w:ascii="Palatino Linotype" w:hAnsi="Palatino Linotype" w:cs="Arial"/>
        </w:rPr>
        <w:t xml:space="preserve">El recurso de revisión fue interpuesto dentro del plazo de quince días hábiles contados a partir del día siguiente al en que </w:t>
      </w:r>
      <w:r w:rsidR="00410F42" w:rsidRPr="00D65CE7">
        <w:rPr>
          <w:rFonts w:ascii="Palatino Linotype" w:hAnsi="Palatino Linotype" w:cs="Arial"/>
          <w:b/>
        </w:rPr>
        <w:t xml:space="preserve">EL RECURRENTE </w:t>
      </w:r>
      <w:r w:rsidR="00410F42" w:rsidRPr="00D65CE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D65CE7" w:rsidRDefault="00410F42" w:rsidP="00000E66">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65CE7">
        <w:rPr>
          <w:rFonts w:ascii="Palatino Linotype" w:eastAsiaTheme="minorEastAsia" w:hAnsi="Palatino Linotype" w:cs="Arial"/>
          <w:b/>
          <w:i/>
          <w:sz w:val="22"/>
          <w:szCs w:val="22"/>
          <w:lang w:val="es-ES_tradnl"/>
        </w:rPr>
        <w:t>“Artículo 178.</w:t>
      </w:r>
      <w:r w:rsidRPr="00D65CE7">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D65CE7" w:rsidRDefault="00410F42" w:rsidP="00000E66">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65CE7">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D65CE7" w:rsidRDefault="00410F42" w:rsidP="00000E66">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D65CE7">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D65CE7">
        <w:rPr>
          <w:rFonts w:ascii="Palatino Linotype" w:eastAsiaTheme="minorEastAsia" w:hAnsi="Palatino Linotype" w:cs="Arial"/>
          <w:b/>
          <w:i/>
          <w:sz w:val="22"/>
          <w:szCs w:val="22"/>
          <w:lang w:val="es-ES_tradnl"/>
        </w:rPr>
        <w:t>”</w:t>
      </w:r>
    </w:p>
    <w:p w:rsidR="00410F42" w:rsidRPr="00D65CE7" w:rsidRDefault="00410F42" w:rsidP="00000E66">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73525E" w:rsidRPr="00D65CE7" w:rsidRDefault="00410F42" w:rsidP="00000E66">
      <w:pPr>
        <w:spacing w:before="100" w:beforeAutospacing="1" w:after="100" w:afterAutospacing="1" w:line="360" w:lineRule="auto"/>
        <w:contextualSpacing/>
        <w:jc w:val="both"/>
        <w:rPr>
          <w:rFonts w:ascii="Palatino Linotype" w:hAnsi="Palatino Linotype"/>
        </w:rPr>
      </w:pPr>
      <w:r w:rsidRPr="00D65CE7">
        <w:rPr>
          <w:rFonts w:ascii="Palatino Linotype" w:eastAsiaTheme="minorEastAsia" w:hAnsi="Palatino Linotype" w:cs="Arial"/>
          <w:lang w:val="es-ES_tradnl"/>
        </w:rPr>
        <w:t xml:space="preserve">En efecto, atendiendo a que </w:t>
      </w:r>
      <w:r w:rsidRPr="00D65CE7">
        <w:rPr>
          <w:rFonts w:ascii="Palatino Linotype" w:eastAsiaTheme="minorEastAsia" w:hAnsi="Palatino Linotype" w:cs="Arial"/>
          <w:b/>
          <w:lang w:val="es-ES_tradnl"/>
        </w:rPr>
        <w:t>EL SUJETO OBLIGADO</w:t>
      </w:r>
      <w:r w:rsidRPr="00D65CE7">
        <w:rPr>
          <w:rFonts w:ascii="Palatino Linotype" w:eastAsiaTheme="minorEastAsia" w:hAnsi="Palatino Linotype" w:cs="Arial"/>
          <w:lang w:val="es-ES_tradnl"/>
        </w:rPr>
        <w:t xml:space="preserve"> notificó la respuesta a la solicitud de información pública el </w:t>
      </w:r>
      <w:r w:rsidR="00A6176D" w:rsidRPr="00D65CE7">
        <w:rPr>
          <w:rFonts w:ascii="Palatino Linotype" w:eastAsiaTheme="minorEastAsia" w:hAnsi="Palatino Linotype" w:cs="Arial"/>
          <w:b/>
          <w:lang w:val="es-ES_tradnl"/>
        </w:rPr>
        <w:t>veintinueve</w:t>
      </w:r>
      <w:r w:rsidR="008B6119" w:rsidRPr="00D65CE7">
        <w:rPr>
          <w:rFonts w:ascii="Palatino Linotype" w:eastAsiaTheme="minorEastAsia" w:hAnsi="Palatino Linotype" w:cs="Arial"/>
          <w:b/>
          <w:lang w:val="es-ES_tradnl"/>
        </w:rPr>
        <w:t xml:space="preserve"> de agosto </w:t>
      </w:r>
      <w:r w:rsidR="00A2402B" w:rsidRPr="00D65CE7">
        <w:rPr>
          <w:rFonts w:ascii="Palatino Linotype" w:eastAsiaTheme="minorEastAsia" w:hAnsi="Palatino Linotype" w:cs="Arial"/>
          <w:b/>
          <w:lang w:val="es-ES_tradnl"/>
        </w:rPr>
        <w:t xml:space="preserve">de </w:t>
      </w:r>
      <w:r w:rsidRPr="00D65CE7">
        <w:rPr>
          <w:rFonts w:ascii="Palatino Linotype" w:eastAsiaTheme="minorEastAsia" w:hAnsi="Palatino Linotype" w:cs="Arial"/>
          <w:b/>
          <w:lang w:val="es-ES_tradnl"/>
        </w:rPr>
        <w:t xml:space="preserve">dos mil diecinueve; </w:t>
      </w:r>
      <w:r w:rsidRPr="00D65CE7">
        <w:rPr>
          <w:rFonts w:ascii="Palatino Linotype" w:hAnsi="Palatino Linotype" w:cs="Arial"/>
        </w:rPr>
        <w:t>en consecuencia, el plazo de quince días hábiles que el artículo 178 de la ley de la materia otorga al</w:t>
      </w:r>
      <w:r w:rsidRPr="00D65CE7">
        <w:rPr>
          <w:rFonts w:ascii="Palatino Linotype" w:hAnsi="Palatino Linotype" w:cs="Arial"/>
          <w:b/>
        </w:rPr>
        <w:t xml:space="preserve"> RECURRENTE</w:t>
      </w:r>
      <w:r w:rsidRPr="00D65CE7">
        <w:rPr>
          <w:rFonts w:ascii="Palatino Linotype" w:hAnsi="Palatino Linotype" w:cs="Arial"/>
        </w:rPr>
        <w:t xml:space="preserve"> para presentar el recurso de revisión, transcurrió del</w:t>
      </w:r>
      <w:r w:rsidRPr="00D65CE7">
        <w:rPr>
          <w:rFonts w:ascii="Palatino Linotype" w:hAnsi="Palatino Linotype" w:cs="Arial"/>
          <w:b/>
        </w:rPr>
        <w:t xml:space="preserve"> </w:t>
      </w:r>
      <w:r w:rsidR="00A6176D" w:rsidRPr="00D65CE7">
        <w:rPr>
          <w:rFonts w:ascii="Palatino Linotype" w:hAnsi="Palatino Linotype" w:cs="Arial"/>
          <w:b/>
        </w:rPr>
        <w:t xml:space="preserve">treinta de agosto al </w:t>
      </w:r>
      <w:r w:rsidR="005A032F" w:rsidRPr="00D65CE7">
        <w:rPr>
          <w:rFonts w:ascii="Palatino Linotype" w:hAnsi="Palatino Linotype" w:cs="Arial"/>
          <w:b/>
        </w:rPr>
        <w:t>veinte</w:t>
      </w:r>
      <w:r w:rsidR="008B6119" w:rsidRPr="00D65CE7">
        <w:rPr>
          <w:rFonts w:ascii="Palatino Linotype" w:hAnsi="Palatino Linotype" w:cs="Arial"/>
          <w:b/>
        </w:rPr>
        <w:t xml:space="preserve"> de septiembre </w:t>
      </w:r>
      <w:r w:rsidR="0073525E" w:rsidRPr="00D65CE7">
        <w:rPr>
          <w:rFonts w:ascii="Palatino Linotype" w:hAnsi="Palatino Linotype" w:cs="Arial"/>
          <w:b/>
        </w:rPr>
        <w:t>de dos mil diecinueve</w:t>
      </w:r>
      <w:r w:rsidR="0073525E" w:rsidRPr="00D65CE7">
        <w:rPr>
          <w:rFonts w:ascii="Palatino Linotype" w:hAnsi="Palatino Linotype" w:cs="Arial"/>
        </w:rPr>
        <w:t xml:space="preserve">, sin contemplar en el cómputo los días </w:t>
      </w:r>
      <w:r w:rsidR="008B6119" w:rsidRPr="00D65CE7">
        <w:rPr>
          <w:rFonts w:ascii="Palatino Linotype" w:hAnsi="Palatino Linotype" w:cs="Arial"/>
        </w:rPr>
        <w:t>treinta y uno de agosto</w:t>
      </w:r>
      <w:r w:rsidR="00BF4F90" w:rsidRPr="00D65CE7">
        <w:rPr>
          <w:rFonts w:ascii="Palatino Linotype" w:hAnsi="Palatino Linotype" w:cs="Arial"/>
        </w:rPr>
        <w:t xml:space="preserve">; así como, </w:t>
      </w:r>
      <w:r w:rsidR="005A032F" w:rsidRPr="00D65CE7">
        <w:rPr>
          <w:rFonts w:ascii="Palatino Linotype" w:hAnsi="Palatino Linotype" w:cs="Arial"/>
        </w:rPr>
        <w:t xml:space="preserve">uno, siete, ocho, catorce, quince </w:t>
      </w:r>
      <w:r w:rsidR="008B6119" w:rsidRPr="00D65CE7">
        <w:rPr>
          <w:rFonts w:ascii="Palatino Linotype" w:hAnsi="Palatino Linotype" w:cs="Arial"/>
        </w:rPr>
        <w:t xml:space="preserve">de septiembre </w:t>
      </w:r>
      <w:r w:rsidR="0073525E" w:rsidRPr="00D65CE7">
        <w:rPr>
          <w:rFonts w:ascii="Palatino Linotype" w:hAnsi="Palatino Linotype" w:cs="Arial"/>
        </w:rPr>
        <w:t xml:space="preserve">de dos mil diecinueve, por corresponder a sábados y domingos, considerados como días inhábiles; en términos del artículo 3, fracción X de la </w:t>
      </w:r>
      <w:r w:rsidR="0073525E" w:rsidRPr="00D65CE7">
        <w:rPr>
          <w:rFonts w:ascii="Palatino Linotype" w:hAnsi="Palatino Linotype"/>
        </w:rPr>
        <w:t>Ley de Transparencia y Acceso a la Información Pública de</w:t>
      </w:r>
      <w:r w:rsidR="005A032F" w:rsidRPr="00D65CE7">
        <w:rPr>
          <w:rFonts w:ascii="Palatino Linotype" w:hAnsi="Palatino Linotype"/>
        </w:rPr>
        <w:t xml:space="preserve">l Estado de México y Municipios; así como, el día dieciséis de septiembre de dos mil diecinueve, por suspensión de labores, en términos del </w:t>
      </w:r>
      <w:r w:rsidR="005A032F" w:rsidRPr="00D65CE7">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73525E" w:rsidRPr="00D65CE7" w:rsidRDefault="0073525E" w:rsidP="00000E66">
      <w:pPr>
        <w:spacing w:before="100" w:beforeAutospacing="1" w:after="100" w:afterAutospacing="1" w:line="360" w:lineRule="auto"/>
        <w:contextualSpacing/>
        <w:jc w:val="both"/>
        <w:rPr>
          <w:rFonts w:ascii="Palatino Linotype" w:eastAsiaTheme="minorEastAsia" w:hAnsi="Palatino Linotype" w:cs="Arial"/>
          <w:lang w:val="es-ES_tradnl"/>
        </w:rPr>
      </w:pPr>
    </w:p>
    <w:p w:rsidR="0073525E" w:rsidRPr="00D65CE7" w:rsidRDefault="0073525E" w:rsidP="002724E0">
      <w:pPr>
        <w:spacing w:line="360" w:lineRule="auto"/>
        <w:contextualSpacing/>
        <w:jc w:val="both"/>
        <w:rPr>
          <w:rFonts w:ascii="Palatino Linotype" w:eastAsiaTheme="minorEastAsia" w:hAnsi="Palatino Linotype" w:cs="Arial"/>
          <w:lang w:val="es-ES_tradnl"/>
        </w:rPr>
      </w:pPr>
      <w:r w:rsidRPr="00D65CE7">
        <w:rPr>
          <w:rFonts w:ascii="Palatino Linotype" w:eastAsiaTheme="minorEastAsia" w:hAnsi="Palatino Linotype" w:cs="Arial"/>
          <w:lang w:val="es-ES_tradnl"/>
        </w:rPr>
        <w:t>En ese tenor, si el recurso de revisión que nos ocupa, se interpuso el</w:t>
      </w:r>
      <w:r w:rsidRPr="00D65CE7">
        <w:rPr>
          <w:rFonts w:ascii="Palatino Linotype" w:eastAsiaTheme="minorEastAsia" w:hAnsi="Palatino Linotype" w:cs="Arial"/>
          <w:b/>
          <w:lang w:val="es-ES_tradnl"/>
        </w:rPr>
        <w:t xml:space="preserve"> </w:t>
      </w:r>
      <w:r w:rsidR="005A032F" w:rsidRPr="00D65CE7">
        <w:rPr>
          <w:rFonts w:ascii="Palatino Linotype" w:eastAsiaTheme="minorEastAsia" w:hAnsi="Palatino Linotype" w:cs="Arial"/>
          <w:b/>
          <w:lang w:val="es-ES_tradnl"/>
        </w:rPr>
        <w:t>treinta</w:t>
      </w:r>
      <w:r w:rsidR="008B6119" w:rsidRPr="00D65CE7">
        <w:rPr>
          <w:rFonts w:ascii="Palatino Linotype" w:eastAsiaTheme="minorEastAsia" w:hAnsi="Palatino Linotype" w:cs="Arial"/>
          <w:b/>
          <w:lang w:val="es-ES_tradnl"/>
        </w:rPr>
        <w:t xml:space="preserve"> de agosto </w:t>
      </w:r>
      <w:r w:rsidRPr="00D65CE7">
        <w:rPr>
          <w:rFonts w:ascii="Palatino Linotype" w:eastAsiaTheme="minorEastAsia" w:hAnsi="Palatino Linotype" w:cs="Arial"/>
          <w:b/>
          <w:lang w:val="es-ES_tradnl"/>
        </w:rPr>
        <w:t>de dos mil diecinueve,</w:t>
      </w:r>
      <w:r w:rsidRPr="00D65CE7">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D65CE7" w:rsidRDefault="0073525E" w:rsidP="002724E0">
      <w:pPr>
        <w:pStyle w:val="Prrafodelista"/>
        <w:autoSpaceDE w:val="0"/>
        <w:autoSpaceDN w:val="0"/>
        <w:adjustRightInd w:val="0"/>
        <w:spacing w:line="360" w:lineRule="auto"/>
        <w:ind w:left="0" w:right="49"/>
        <w:contextualSpacing/>
        <w:jc w:val="both"/>
        <w:rPr>
          <w:rFonts w:ascii="Palatino Linotype" w:hAnsi="Palatino Linotype" w:cs="Arial"/>
          <w:b/>
        </w:rPr>
      </w:pPr>
    </w:p>
    <w:p w:rsidR="00BF4F90" w:rsidRPr="00D65CE7" w:rsidRDefault="002303F6" w:rsidP="002724E0">
      <w:pPr>
        <w:autoSpaceDE w:val="0"/>
        <w:autoSpaceDN w:val="0"/>
        <w:adjustRightInd w:val="0"/>
        <w:spacing w:line="360" w:lineRule="auto"/>
        <w:ind w:right="49"/>
        <w:contextualSpacing/>
        <w:jc w:val="both"/>
        <w:rPr>
          <w:rFonts w:ascii="Palatino Linotype" w:hAnsi="Palatino Linotype" w:cs="Arial"/>
          <w:lang w:val="es-ES"/>
        </w:rPr>
      </w:pPr>
      <w:r w:rsidRPr="00D65CE7">
        <w:rPr>
          <w:rFonts w:ascii="Palatino Linotype" w:hAnsi="Palatino Linotype"/>
          <w:b/>
          <w:sz w:val="28"/>
          <w:szCs w:val="20"/>
          <w:lang w:val="es-ES_tradnl"/>
        </w:rPr>
        <w:t xml:space="preserve">CUARTO. </w:t>
      </w:r>
      <w:proofErr w:type="spellStart"/>
      <w:r w:rsidR="00BF4F90" w:rsidRPr="00D65CE7">
        <w:rPr>
          <w:rFonts w:ascii="Palatino Linotype" w:hAnsi="Palatino Linotype"/>
          <w:b/>
        </w:rPr>
        <w:t>Procedibilidad</w:t>
      </w:r>
      <w:proofErr w:type="spellEnd"/>
      <w:r w:rsidR="00BF4F90" w:rsidRPr="00D65CE7">
        <w:rPr>
          <w:rFonts w:ascii="Palatino Linotype" w:hAnsi="Palatino Linotype"/>
          <w:b/>
        </w:rPr>
        <w:t xml:space="preserve">. </w:t>
      </w:r>
      <w:r w:rsidR="00BF4F90" w:rsidRPr="00D65CE7">
        <w:rPr>
          <w:rFonts w:ascii="Palatino Linotype" w:hAnsi="Palatino Linotype" w:cs="Arial"/>
          <w:lang w:val="es-ES"/>
        </w:rPr>
        <w:t xml:space="preserve">Esta Ponencia considera importante abordar el análisis de los requisitos de </w:t>
      </w:r>
      <w:proofErr w:type="spellStart"/>
      <w:r w:rsidR="00BF4F90" w:rsidRPr="00D65CE7">
        <w:rPr>
          <w:rFonts w:ascii="Palatino Linotype" w:hAnsi="Palatino Linotype" w:cs="Arial"/>
          <w:lang w:val="es-ES"/>
        </w:rPr>
        <w:t>procedibilidad</w:t>
      </w:r>
      <w:proofErr w:type="spellEnd"/>
      <w:r w:rsidR="00BF4F90" w:rsidRPr="00D65CE7">
        <w:rPr>
          <w:rFonts w:ascii="Palatino Linotype" w:hAnsi="Palatino Linotype" w:cs="Arial"/>
          <w:lang w:val="es-ES"/>
        </w:rPr>
        <w:t xml:space="preserve"> del recurso de revisión, así el artículo 180 de la </w:t>
      </w:r>
      <w:r w:rsidR="00BF4F90" w:rsidRPr="00D65CE7">
        <w:rPr>
          <w:rFonts w:ascii="Palatino Linotype" w:hAnsi="Palatino Linotype" w:cs="Arial"/>
          <w:lang w:val="es-ES" w:eastAsia="es-MX"/>
        </w:rPr>
        <w:t xml:space="preserve">Ley de Transparencia y Acceso a la </w:t>
      </w:r>
      <w:r w:rsidR="00BF4F90" w:rsidRPr="00D65CE7">
        <w:rPr>
          <w:rFonts w:ascii="Palatino Linotype" w:hAnsi="Palatino Linotype" w:cs="Arial"/>
          <w:lang w:val="es-ES"/>
        </w:rPr>
        <w:t>Información</w:t>
      </w:r>
      <w:r w:rsidR="00BF4F90" w:rsidRPr="00D65CE7">
        <w:rPr>
          <w:rFonts w:ascii="Palatino Linotype" w:hAnsi="Palatino Linotype" w:cs="Arial"/>
          <w:lang w:val="es-ES" w:eastAsia="es-MX"/>
        </w:rPr>
        <w:t xml:space="preserve"> Pública del Estado de México y Municipios, que </w:t>
      </w:r>
      <w:r w:rsidR="00BF4F90" w:rsidRPr="00D65CE7">
        <w:rPr>
          <w:rFonts w:ascii="Palatino Linotype" w:hAnsi="Palatino Linotype" w:cs="Arial"/>
          <w:lang w:val="es-ES"/>
        </w:rPr>
        <w:t>establece lo siguiente:</w:t>
      </w:r>
    </w:p>
    <w:p w:rsidR="00BF4F90" w:rsidRPr="00D65CE7" w:rsidRDefault="00BF4F90" w:rsidP="00000E66">
      <w:pPr>
        <w:autoSpaceDE w:val="0"/>
        <w:autoSpaceDN w:val="0"/>
        <w:adjustRightInd w:val="0"/>
        <w:spacing w:before="100" w:beforeAutospacing="1" w:after="100" w:afterAutospacing="1"/>
        <w:ind w:right="49"/>
        <w:contextualSpacing/>
        <w:jc w:val="both"/>
        <w:rPr>
          <w:rFonts w:ascii="Palatino Linotype" w:hAnsi="Palatino Linotype" w:cs="Arial"/>
          <w:lang w:val="es-ES"/>
        </w:rPr>
      </w:pP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“Artículo 180. </w:t>
      </w:r>
      <w:r w:rsidRPr="00D65CE7">
        <w:rPr>
          <w:rFonts w:ascii="Palatino Linotype" w:hAnsi="Palatino Linotype"/>
          <w:i/>
          <w:sz w:val="22"/>
          <w:szCs w:val="22"/>
          <w:lang w:val="es-ES"/>
        </w:rPr>
        <w:t xml:space="preserve">El </w:t>
      </w:r>
      <w:r w:rsidRPr="00D65CE7">
        <w:rPr>
          <w:rFonts w:ascii="Palatino Linotype" w:hAnsi="Palatino Linotype" w:cs="Arial"/>
          <w:i/>
          <w:sz w:val="22"/>
          <w:szCs w:val="22"/>
          <w:lang w:val="es-ES"/>
        </w:rPr>
        <w:t>recurso</w:t>
      </w:r>
      <w:r w:rsidRPr="00D65CE7">
        <w:rPr>
          <w:rFonts w:ascii="Palatino Linotype" w:hAnsi="Palatino Linotype"/>
          <w:i/>
          <w:sz w:val="22"/>
          <w:szCs w:val="22"/>
          <w:lang w:val="es-ES"/>
        </w:rPr>
        <w:t xml:space="preserve"> </w:t>
      </w:r>
      <w:r w:rsidRPr="00D65CE7">
        <w:rPr>
          <w:rFonts w:ascii="Palatino Linotype" w:hAnsi="Palatino Linotype" w:cs="Arial"/>
          <w:i/>
          <w:color w:val="222222"/>
          <w:sz w:val="22"/>
          <w:szCs w:val="22"/>
          <w:lang w:val="es-ES" w:eastAsia="es-MX"/>
        </w:rPr>
        <w:t>de</w:t>
      </w:r>
      <w:r w:rsidRPr="00D65CE7">
        <w:rPr>
          <w:rFonts w:ascii="Palatino Linotype" w:hAnsi="Palatino Linotype"/>
          <w:i/>
          <w:sz w:val="22"/>
          <w:szCs w:val="22"/>
          <w:lang w:val="es-ES"/>
        </w:rPr>
        <w:t xml:space="preserve"> revisión contendrá:</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I. </w:t>
      </w:r>
      <w:r w:rsidRPr="00D65CE7">
        <w:rPr>
          <w:rFonts w:ascii="Palatino Linotype" w:hAnsi="Palatino Linotype"/>
          <w:i/>
          <w:sz w:val="22"/>
          <w:szCs w:val="22"/>
          <w:lang w:val="es-ES"/>
        </w:rPr>
        <w:t xml:space="preserve">El sujeto obligado ante </w:t>
      </w:r>
      <w:r w:rsidRPr="00D65CE7">
        <w:rPr>
          <w:rFonts w:ascii="Palatino Linotype" w:hAnsi="Palatino Linotype" w:cs="Arial"/>
          <w:i/>
          <w:sz w:val="22"/>
          <w:szCs w:val="22"/>
          <w:lang w:val="es-ES"/>
        </w:rPr>
        <w:t>la</w:t>
      </w:r>
      <w:r w:rsidRPr="00D65CE7">
        <w:rPr>
          <w:rFonts w:ascii="Palatino Linotype" w:hAnsi="Palatino Linotype"/>
          <w:i/>
          <w:sz w:val="22"/>
          <w:szCs w:val="22"/>
          <w:lang w:val="es-ES"/>
        </w:rPr>
        <w:t xml:space="preserve"> cual </w:t>
      </w:r>
      <w:r w:rsidRPr="00D65CE7">
        <w:rPr>
          <w:rFonts w:ascii="Palatino Linotype" w:hAnsi="Palatino Linotype" w:cs="Arial"/>
          <w:i/>
          <w:color w:val="222222"/>
          <w:sz w:val="22"/>
          <w:szCs w:val="22"/>
          <w:lang w:val="es-ES" w:eastAsia="es-MX"/>
        </w:rPr>
        <w:t>se</w:t>
      </w:r>
      <w:r w:rsidRPr="00D65CE7">
        <w:rPr>
          <w:rFonts w:ascii="Palatino Linotype" w:hAnsi="Palatino Linotype"/>
          <w:i/>
          <w:sz w:val="22"/>
          <w:szCs w:val="22"/>
          <w:lang w:val="es-ES"/>
        </w:rPr>
        <w:t xml:space="preserve"> presentó la solicitud;</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II. </w:t>
      </w:r>
      <w:r w:rsidRPr="00D65CE7">
        <w:rPr>
          <w:rFonts w:ascii="Palatino Linotype" w:hAnsi="Palatino Linotype"/>
          <w:b/>
          <w:i/>
          <w:sz w:val="22"/>
          <w:szCs w:val="22"/>
          <w:u w:val="single"/>
          <w:lang w:val="es-ES"/>
        </w:rPr>
        <w:t xml:space="preserve">El nombre del solicitante </w:t>
      </w:r>
      <w:r w:rsidRPr="00D65CE7">
        <w:rPr>
          <w:rFonts w:ascii="Palatino Linotype" w:hAnsi="Palatino Linotype" w:cs="Arial"/>
          <w:b/>
          <w:i/>
          <w:color w:val="222222"/>
          <w:sz w:val="22"/>
          <w:szCs w:val="22"/>
          <w:u w:val="single"/>
          <w:lang w:val="es-ES" w:eastAsia="es-MX"/>
        </w:rPr>
        <w:t>que</w:t>
      </w:r>
      <w:r w:rsidRPr="00D65CE7">
        <w:rPr>
          <w:rFonts w:ascii="Palatino Linotype" w:hAnsi="Palatino Linotype"/>
          <w:b/>
          <w:i/>
          <w:sz w:val="22"/>
          <w:szCs w:val="22"/>
          <w:u w:val="single"/>
          <w:lang w:val="es-ES"/>
        </w:rPr>
        <w:t xml:space="preserve"> recurre </w:t>
      </w:r>
      <w:r w:rsidRPr="00D65CE7">
        <w:rPr>
          <w:rFonts w:ascii="Palatino Linotype" w:hAnsi="Palatino Linotype"/>
          <w:i/>
          <w:sz w:val="22"/>
          <w:szCs w:val="22"/>
          <w:lang w:val="es-ES"/>
        </w:rPr>
        <w:t>o de su representante y, en su caso, del tercero interesado, así como la dirección o medio que señale para recibir notificaciones;</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III. </w:t>
      </w:r>
      <w:r w:rsidRPr="00D65CE7">
        <w:rPr>
          <w:rFonts w:ascii="Palatino Linotype" w:hAnsi="Palatino Linotype"/>
          <w:i/>
          <w:sz w:val="22"/>
          <w:szCs w:val="22"/>
          <w:lang w:val="es-ES"/>
        </w:rPr>
        <w:t xml:space="preserve">El número de folio de </w:t>
      </w:r>
      <w:r w:rsidRPr="00D65CE7">
        <w:rPr>
          <w:rFonts w:ascii="Palatino Linotype" w:hAnsi="Palatino Linotype" w:cs="Arial"/>
          <w:i/>
          <w:color w:val="222222"/>
          <w:sz w:val="22"/>
          <w:szCs w:val="22"/>
          <w:lang w:val="es-ES" w:eastAsia="es-MX"/>
        </w:rPr>
        <w:t>respuesta</w:t>
      </w:r>
      <w:r w:rsidRPr="00D65CE7">
        <w:rPr>
          <w:rFonts w:ascii="Palatino Linotype" w:hAnsi="Palatino Linotype"/>
          <w:i/>
          <w:sz w:val="22"/>
          <w:szCs w:val="22"/>
          <w:lang w:val="es-ES"/>
        </w:rPr>
        <w:t xml:space="preserve"> de la solicitud de acceso;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IV. </w:t>
      </w:r>
      <w:r w:rsidRPr="00D65CE7">
        <w:rPr>
          <w:rFonts w:ascii="Palatino Linotype" w:hAnsi="Palatino Linotype"/>
          <w:i/>
          <w:sz w:val="22"/>
          <w:szCs w:val="22"/>
          <w:lang w:val="es-ES"/>
        </w:rPr>
        <w:t xml:space="preserve">La fecha en que fue </w:t>
      </w:r>
      <w:r w:rsidRPr="00D65CE7">
        <w:rPr>
          <w:rFonts w:ascii="Palatino Linotype" w:hAnsi="Palatino Linotype" w:cs="Arial"/>
          <w:i/>
          <w:color w:val="222222"/>
          <w:sz w:val="22"/>
          <w:szCs w:val="22"/>
          <w:lang w:val="es-ES" w:eastAsia="es-MX"/>
        </w:rPr>
        <w:t>notificada</w:t>
      </w:r>
      <w:r w:rsidRPr="00D65CE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V. </w:t>
      </w:r>
      <w:r w:rsidRPr="00D65CE7">
        <w:rPr>
          <w:rFonts w:ascii="Palatino Linotype" w:hAnsi="Palatino Linotype"/>
          <w:i/>
          <w:sz w:val="22"/>
          <w:szCs w:val="22"/>
          <w:lang w:val="es-ES"/>
        </w:rPr>
        <w:t xml:space="preserve">El acto que se </w:t>
      </w:r>
      <w:r w:rsidRPr="00D65CE7">
        <w:rPr>
          <w:rFonts w:ascii="Palatino Linotype" w:hAnsi="Palatino Linotype" w:cs="Arial"/>
          <w:i/>
          <w:color w:val="222222"/>
          <w:sz w:val="22"/>
          <w:szCs w:val="22"/>
          <w:lang w:val="es-ES" w:eastAsia="es-MX"/>
        </w:rPr>
        <w:t>recurre</w:t>
      </w:r>
      <w:r w:rsidRPr="00D65CE7">
        <w:rPr>
          <w:rFonts w:ascii="Palatino Linotype" w:hAnsi="Palatino Linotype"/>
          <w:i/>
          <w:sz w:val="22"/>
          <w:szCs w:val="22"/>
          <w:lang w:val="es-ES"/>
        </w:rPr>
        <w:t>;</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VI. </w:t>
      </w:r>
      <w:r w:rsidRPr="00D65CE7">
        <w:rPr>
          <w:rFonts w:ascii="Palatino Linotype" w:hAnsi="Palatino Linotype"/>
          <w:i/>
          <w:sz w:val="22"/>
          <w:szCs w:val="22"/>
          <w:lang w:val="es-ES"/>
        </w:rPr>
        <w:t xml:space="preserve">Las razones o </w:t>
      </w:r>
      <w:r w:rsidRPr="00D65CE7">
        <w:rPr>
          <w:rFonts w:ascii="Palatino Linotype" w:hAnsi="Palatino Linotype" w:cs="Arial"/>
          <w:i/>
          <w:color w:val="222222"/>
          <w:sz w:val="22"/>
          <w:szCs w:val="22"/>
          <w:lang w:val="es-ES" w:eastAsia="es-MX"/>
        </w:rPr>
        <w:t>motivos</w:t>
      </w:r>
      <w:r w:rsidRPr="00D65CE7">
        <w:rPr>
          <w:rFonts w:ascii="Palatino Linotype" w:hAnsi="Palatino Linotype"/>
          <w:i/>
          <w:sz w:val="22"/>
          <w:szCs w:val="22"/>
          <w:lang w:val="es-ES"/>
        </w:rPr>
        <w:t xml:space="preserve"> de inconformidad;</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lang w:val="es-ES"/>
        </w:rPr>
        <w:t xml:space="preserve">VII. </w:t>
      </w:r>
      <w:r w:rsidRPr="00D65CE7">
        <w:rPr>
          <w:rFonts w:ascii="Palatino Linotype" w:hAnsi="Palatino Linotype"/>
          <w:i/>
          <w:sz w:val="22"/>
          <w:szCs w:val="22"/>
          <w:lang w:val="es-ES"/>
        </w:rPr>
        <w:t>La copia de la respuesta que se impugna y, en su caso, de la notificación correspondiente, en el caso de respuesta de la solicitud; y</w:t>
      </w:r>
      <w:r w:rsidRPr="00D65CE7">
        <w:rPr>
          <w:rFonts w:ascii="Palatino Linotype" w:hAnsi="Palatino Linotype"/>
          <w:b/>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b/>
          <w:i/>
          <w:sz w:val="22"/>
          <w:szCs w:val="22"/>
          <w:lang w:val="es-ES"/>
        </w:rPr>
        <w:t xml:space="preserve">VIII. </w:t>
      </w:r>
      <w:r w:rsidRPr="00D65CE7">
        <w:rPr>
          <w:rFonts w:ascii="Palatino Linotype" w:hAnsi="Palatino Linotype"/>
          <w:i/>
          <w:sz w:val="22"/>
          <w:szCs w:val="22"/>
          <w:lang w:val="es-ES"/>
        </w:rPr>
        <w:t>Firma del recurrente, en su caso, cuando se presente por escrito, requisito sin el cual se dará trámite al recurso.</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i/>
          <w:sz w:val="22"/>
          <w:szCs w:val="22"/>
          <w:lang w:val="es-ES"/>
        </w:rPr>
        <w:t xml:space="preserve">Adicionalmente, se podrán anexar las pruebas y demás elementos que considere procedentes someter a juicio del Instituto.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i/>
          <w:sz w:val="22"/>
          <w:szCs w:val="22"/>
          <w:lang w:val="es-ES"/>
        </w:rPr>
        <w:t xml:space="preserve">En ningún caso será necesario que el particular ratifique el recurso de revisión interpuesto.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D65CE7">
        <w:rPr>
          <w:rFonts w:ascii="Palatino Linotype" w:hAnsi="Palatino Linotype"/>
          <w:b/>
          <w:i/>
          <w:sz w:val="22"/>
          <w:szCs w:val="22"/>
          <w:u w:val="single"/>
          <w:lang w:val="es-ES"/>
        </w:rPr>
        <w:t xml:space="preserve">En caso de </w:t>
      </w:r>
      <w:r w:rsidRPr="00D65CE7">
        <w:rPr>
          <w:rFonts w:ascii="Palatino Linotype" w:hAnsi="Palatino Linotype" w:cs="Arial"/>
          <w:b/>
          <w:i/>
          <w:color w:val="222222"/>
          <w:sz w:val="22"/>
          <w:szCs w:val="22"/>
          <w:u w:val="single"/>
          <w:lang w:val="es-ES" w:eastAsia="es-MX"/>
        </w:rPr>
        <w:t>que</w:t>
      </w:r>
      <w:r w:rsidRPr="00D65CE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65CE7">
        <w:rPr>
          <w:rFonts w:ascii="Palatino Linotype" w:hAnsi="Palatino Linotype"/>
          <w:i/>
          <w:sz w:val="22"/>
          <w:szCs w:val="22"/>
          <w:lang w:val="es-ES"/>
        </w:rPr>
        <w:t>, IV, VII y VIII.</w:t>
      </w:r>
      <w:r w:rsidRPr="00D65CE7">
        <w:rPr>
          <w:rFonts w:ascii="Palatino Linotype" w:hAnsi="Palatino Linotype"/>
          <w:b/>
          <w:i/>
          <w:sz w:val="22"/>
          <w:szCs w:val="22"/>
          <w:lang w:val="es-ES"/>
        </w:rPr>
        <w:t>”</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i/>
          <w:sz w:val="22"/>
          <w:szCs w:val="22"/>
          <w:lang w:val="es-ES"/>
        </w:rPr>
        <w:t>(Énfasis añadido)</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b/>
          <w:lang w:val="es-ES"/>
        </w:rPr>
      </w:pPr>
      <w:r w:rsidRPr="00D65CE7">
        <w:rPr>
          <w:rFonts w:ascii="Palatino Linotype" w:hAnsi="Palatino Linotype"/>
          <w:lang w:val="es-ES"/>
        </w:rPr>
        <w:t xml:space="preserve">En principio, de una interpretación del artículo transcrito se observan los requisitos que </w:t>
      </w:r>
      <w:r w:rsidRPr="00D65CE7">
        <w:rPr>
          <w:rFonts w:ascii="Palatino Linotype" w:hAnsi="Palatino Linotype" w:cs="Arial"/>
          <w:lang w:val="es-ES"/>
        </w:rPr>
        <w:t>deberán</w:t>
      </w:r>
      <w:r w:rsidRPr="00D65CE7">
        <w:rPr>
          <w:rFonts w:ascii="Palatino Linotype" w:hAnsi="Palatino Linotype"/>
          <w:lang w:val="es-ES"/>
        </w:rPr>
        <w:t xml:space="preserve"> </w:t>
      </w:r>
      <w:r w:rsidRPr="00D65CE7">
        <w:rPr>
          <w:rFonts w:ascii="Palatino Linotype" w:hAnsi="Palatino Linotype" w:cs="Arial"/>
          <w:lang w:val="es-ES"/>
        </w:rPr>
        <w:t>contener</w:t>
      </w:r>
      <w:r w:rsidRPr="00D65CE7">
        <w:rPr>
          <w:rFonts w:ascii="Palatino Linotype" w:hAnsi="Palatino Linotype"/>
          <w:lang w:val="es-ES"/>
        </w:rPr>
        <w:t xml:space="preserve"> los recursos de revisión; sobre el particular, de la revisión del expediente electrónico del </w:t>
      </w:r>
      <w:r w:rsidRPr="00D65CE7">
        <w:rPr>
          <w:rFonts w:ascii="Palatino Linotype" w:hAnsi="Palatino Linotype"/>
          <w:b/>
          <w:lang w:val="es-ES"/>
        </w:rPr>
        <w:t>SAIMEX</w:t>
      </w:r>
      <w:r w:rsidRPr="00D65CE7">
        <w:rPr>
          <w:rFonts w:ascii="Palatino Linotype" w:hAnsi="Palatino Linotype"/>
          <w:lang w:val="es-ES"/>
        </w:rPr>
        <w:t xml:space="preserve"> se desprende que la parte solicitante y ahora </w:t>
      </w:r>
      <w:r w:rsidRPr="00D65CE7">
        <w:rPr>
          <w:rFonts w:ascii="Palatino Linotype" w:hAnsi="Palatino Linotype"/>
          <w:b/>
          <w:lang w:val="es-ES"/>
        </w:rPr>
        <w:t>RECURRENTE</w:t>
      </w:r>
      <w:r w:rsidRPr="00D65CE7">
        <w:rPr>
          <w:rFonts w:ascii="Palatino Linotype" w:hAnsi="Palatino Linotype"/>
          <w:lang w:val="es-ES"/>
        </w:rPr>
        <w:t xml:space="preserve">, en ejercicio de su derecho de acceso a la información pública, no proporcionó su nombre para que </w:t>
      </w:r>
      <w:r w:rsidRPr="00D65CE7">
        <w:rPr>
          <w:rFonts w:ascii="Palatino Linotype" w:hAnsi="Palatino Linotype" w:cs="Arial"/>
          <w:lang w:val="es-ES"/>
        </w:rPr>
        <w:t>sea</w:t>
      </w:r>
      <w:r w:rsidRPr="00D65CE7">
        <w:rPr>
          <w:rFonts w:ascii="Palatino Linotype" w:hAnsi="Palatino Linotype"/>
          <w:lang w:val="es-ES"/>
        </w:rPr>
        <w:t xml:space="preserve"> identificado, por lo que no se tiene certeza sobre su identidad, lo que en estricto sentido, provoca que </w:t>
      </w:r>
      <w:r w:rsidRPr="00D65CE7">
        <w:rPr>
          <w:rFonts w:ascii="Palatino Linotype" w:hAnsi="Palatino Linotype" w:cs="Arial"/>
          <w:lang w:val="es-ES"/>
        </w:rPr>
        <w:t>no</w:t>
      </w:r>
      <w:r w:rsidRPr="00D65CE7">
        <w:rPr>
          <w:rFonts w:ascii="Palatino Linotype" w:hAnsi="Palatino Linotype"/>
          <w:lang w:val="es-ES"/>
        </w:rPr>
        <w:t xml:space="preserve"> se colmen los requisitos establecidos en el citado artículo 180 de la Ley de Transparencia.</w:t>
      </w:r>
    </w:p>
    <w:p w:rsidR="00582499" w:rsidRPr="00D65CE7" w:rsidRDefault="00582499" w:rsidP="00000E66">
      <w:pPr>
        <w:spacing w:before="100" w:beforeAutospacing="1" w:after="100" w:afterAutospacing="1" w:line="360" w:lineRule="auto"/>
        <w:contextualSpacing/>
        <w:jc w:val="both"/>
        <w:rPr>
          <w:rFonts w:ascii="Palatino Linotype" w:hAnsi="Palatino Linotype"/>
          <w:sz w:val="22"/>
          <w:szCs w:val="22"/>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cs="Arial"/>
          <w:color w:val="000000"/>
          <w:lang w:val="es-ES"/>
        </w:rPr>
      </w:pPr>
      <w:r w:rsidRPr="00D65CE7">
        <w:rPr>
          <w:rFonts w:ascii="Palatino Linotype" w:hAnsi="Palatino Linotype"/>
          <w:lang w:val="es-ES"/>
        </w:rPr>
        <w:t xml:space="preserve">Empero lo anterior, debe destacarse que el artículo 15 de </w:t>
      </w:r>
      <w:r w:rsidRPr="00D65CE7">
        <w:rPr>
          <w:rFonts w:ascii="Palatino Linotype" w:hAnsi="Palatino Linotype" w:cs="Arial"/>
          <w:lang w:val="es-ES" w:eastAsia="es-MX"/>
        </w:rPr>
        <w:t xml:space="preserve">Ley de Transparencia y Acceso a la </w:t>
      </w:r>
      <w:r w:rsidRPr="00D65CE7">
        <w:rPr>
          <w:rFonts w:ascii="Palatino Linotype" w:hAnsi="Palatino Linotype" w:cs="Arial"/>
          <w:lang w:val="es-ES"/>
        </w:rPr>
        <w:t>Información</w:t>
      </w:r>
      <w:r w:rsidRPr="00D65CE7">
        <w:rPr>
          <w:rFonts w:ascii="Palatino Linotype" w:hAnsi="Palatino Linotype" w:cs="Arial"/>
          <w:lang w:val="es-ES" w:eastAsia="es-MX"/>
        </w:rPr>
        <w:t xml:space="preserve"> Pública del Estado de México y Municipios </w:t>
      </w:r>
      <w:r w:rsidRPr="00D65CE7">
        <w:rPr>
          <w:rFonts w:ascii="Palatino Linotype" w:hAnsi="Palatino Linotype" w:cs="Arial"/>
          <w:iCs/>
          <w:lang w:val="es-ES"/>
        </w:rPr>
        <w:t xml:space="preserve">prevé que, </w:t>
      </w:r>
      <w:r w:rsidRPr="00D65CE7">
        <w:rPr>
          <w:rFonts w:ascii="Palatino Linotype" w:hAnsi="Palatino Linotype"/>
          <w:lang w:val="es-ES"/>
        </w:rPr>
        <w:t xml:space="preserve">toda persona tendrá acceso a la información </w:t>
      </w:r>
      <w:r w:rsidRPr="00D65CE7">
        <w:rPr>
          <w:rFonts w:ascii="Palatino Linotype" w:hAnsi="Palatino Linotype" w:cs="Arial"/>
          <w:color w:val="000000"/>
          <w:lang w:val="es-ES"/>
        </w:rPr>
        <w:t xml:space="preserve">sin necesidad de acreditar interés alguno o justificar su utilización, de lo que se infiere que para el </w:t>
      </w:r>
      <w:r w:rsidRPr="00D65CE7">
        <w:rPr>
          <w:rFonts w:ascii="Palatino Linotype" w:hAnsi="Palatino Linotype"/>
          <w:lang w:val="es-ES"/>
        </w:rPr>
        <w:t>ejercicio</w:t>
      </w:r>
      <w:r w:rsidRPr="00D65CE7">
        <w:rPr>
          <w:rFonts w:ascii="Palatino Linotype" w:hAnsi="Palatino Linotype" w:cs="Arial"/>
          <w:color w:val="000000"/>
          <w:lang w:val="es-ES"/>
        </w:rPr>
        <w:t xml:space="preserve"> del derecho de acceso a la información pública, </w:t>
      </w:r>
      <w:r w:rsidRPr="00D65CE7">
        <w:rPr>
          <w:rFonts w:ascii="Palatino Linotype" w:hAnsi="Palatino Linotype" w:cs="Arial"/>
          <w:b/>
          <w:color w:val="000000"/>
          <w:u w:val="single"/>
          <w:lang w:val="es-ES"/>
        </w:rPr>
        <w:t xml:space="preserve">el nombre no es un requisito </w:t>
      </w:r>
      <w:r w:rsidRPr="00D65CE7">
        <w:rPr>
          <w:rFonts w:ascii="Palatino Linotype" w:hAnsi="Palatino Linotype" w:cs="Arial"/>
          <w:b/>
          <w:i/>
          <w:color w:val="000000"/>
          <w:u w:val="single"/>
          <w:lang w:val="es-ES"/>
        </w:rPr>
        <w:t>sine qua non</w:t>
      </w:r>
      <w:r w:rsidRPr="00D65CE7">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F4F90" w:rsidRPr="00D65CE7" w:rsidRDefault="00BF4F90" w:rsidP="00000E66">
      <w:pPr>
        <w:spacing w:before="100" w:beforeAutospacing="1" w:after="100" w:afterAutospacing="1" w:line="360" w:lineRule="auto"/>
        <w:contextualSpacing/>
        <w:jc w:val="both"/>
        <w:rPr>
          <w:rFonts w:ascii="Palatino Linotype" w:hAnsi="Palatino Linotype" w:cs="Arial"/>
          <w:color w:val="000000"/>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F4F90" w:rsidRPr="00D65CE7" w:rsidRDefault="00BF4F90" w:rsidP="00000E66">
      <w:pPr>
        <w:spacing w:before="100" w:beforeAutospacing="1" w:after="100" w:afterAutospacing="1"/>
        <w:contextualSpacing/>
        <w:jc w:val="both"/>
        <w:rPr>
          <w:rFonts w:ascii="Palatino Linotype" w:hAnsi="Palatino Linotype"/>
          <w:lang w:val="es-ES"/>
        </w:rPr>
      </w:pPr>
    </w:p>
    <w:p w:rsidR="00BF4F90" w:rsidRPr="00D65CE7" w:rsidRDefault="00BF4F90" w:rsidP="00000E66">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D65CE7">
        <w:rPr>
          <w:rFonts w:ascii="Palatino Linotype" w:hAnsi="Palatino Linotype" w:cs="Arial"/>
          <w:b/>
          <w:i/>
          <w:sz w:val="22"/>
          <w:szCs w:val="22"/>
          <w:lang w:val="es-ES"/>
        </w:rPr>
        <w:t>Constitución Política de los Estados Unidos Mexicanos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b/>
          <w:i/>
          <w:sz w:val="22"/>
          <w:szCs w:val="22"/>
          <w:lang w:val="es-ES"/>
        </w:rPr>
        <w:t>“Artículo 6o.</w:t>
      </w:r>
      <w:r w:rsidRPr="00D65CE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65CE7">
        <w:rPr>
          <w:rFonts w:ascii="Palatino Linotype" w:hAnsi="Palatino Linotype" w:cs="Arial"/>
          <w:b/>
          <w:i/>
          <w:sz w:val="22"/>
          <w:szCs w:val="22"/>
          <w:lang w:val="es-ES"/>
        </w:rPr>
        <w:t>El derecho a la información será garantizado por el Estado.</w:t>
      </w:r>
      <w:r w:rsidRPr="00D65CE7">
        <w:rPr>
          <w:rFonts w:ascii="Palatino Linotype" w:hAnsi="Palatino Linotype" w:cs="Arial"/>
          <w:i/>
          <w:sz w:val="22"/>
          <w:szCs w:val="22"/>
          <w:lang w:val="es-ES"/>
        </w:rPr>
        <w:t xml:space="preserve"> </w:t>
      </w:r>
    </w:p>
    <w:p w:rsidR="00582499" w:rsidRPr="00D65CE7" w:rsidRDefault="00582499"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582499" w:rsidRPr="00D65CE7" w:rsidRDefault="00582499"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Para efectos de lo dispuesto en el presente artículo se observará lo siguiente:</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D65CE7">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D65CE7">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D65CE7">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D65CE7">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i/>
          <w:sz w:val="22"/>
          <w:szCs w:val="22"/>
          <w:lang w:val="es-ES"/>
        </w:rPr>
        <w:t>…</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r w:rsidRPr="00D65CE7">
        <w:rPr>
          <w:rFonts w:ascii="Palatino Linotype" w:hAnsi="Palatino Linotype" w:cs="Arial"/>
          <w:i/>
          <w:sz w:val="22"/>
          <w:szCs w:val="22"/>
          <w:u w:val="single"/>
          <w:lang w:val="es-ES"/>
        </w:rPr>
        <w:t>La ley establecerá aquella información que se considere reservada o confidencial.</w:t>
      </w:r>
      <w:r w:rsidRPr="00D65CE7">
        <w:rPr>
          <w:rFonts w:ascii="Palatino Linotype" w:hAnsi="Palatino Linotype" w:cs="Arial"/>
          <w:b/>
          <w:i/>
          <w:sz w:val="22"/>
          <w:szCs w:val="22"/>
          <w:lang w:val="es-ES"/>
        </w:rPr>
        <w:t>”</w:t>
      </w:r>
      <w:r w:rsidRPr="00D65CE7">
        <w:rPr>
          <w:rFonts w:ascii="Palatino Linotype" w:hAnsi="Palatino Linotype" w:cs="Arial"/>
          <w:i/>
          <w:color w:val="000000"/>
          <w:sz w:val="22"/>
          <w:szCs w:val="22"/>
          <w:lang w:eastAsia="es-MX"/>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p>
    <w:p w:rsidR="00BF4F90" w:rsidRPr="00D65CE7" w:rsidRDefault="00BF4F90" w:rsidP="00000E66">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D65CE7">
        <w:rPr>
          <w:rFonts w:ascii="Palatino Linotype" w:hAnsi="Palatino Linotype" w:cs="Arial"/>
          <w:b/>
          <w:i/>
          <w:sz w:val="22"/>
          <w:szCs w:val="22"/>
          <w:lang w:val="es-ES"/>
        </w:rPr>
        <w:t>Constitución Política del Estado Libre y Soberano de México</w:t>
      </w:r>
    </w:p>
    <w:p w:rsidR="00BF4F90" w:rsidRPr="00D65CE7" w:rsidRDefault="00BF4F90" w:rsidP="00000E66">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D65CE7">
        <w:rPr>
          <w:rFonts w:ascii="Palatino Linotype" w:hAnsi="Palatino Linotype" w:cs="Arial"/>
          <w:b/>
          <w:i/>
          <w:sz w:val="22"/>
          <w:szCs w:val="22"/>
          <w:lang w:val="es-ES"/>
        </w:rPr>
        <w:t xml:space="preserve">“Artículo 5.  …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i/>
          <w:sz w:val="22"/>
          <w:szCs w:val="22"/>
          <w:lang w:val="es-ES"/>
        </w:rPr>
        <w:t xml:space="preserve">Este derecho se regirá por los principios y bases siguientes: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65CE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b/>
          <w:i/>
          <w:sz w:val="22"/>
          <w:szCs w:val="22"/>
          <w:lang w:val="es-ES"/>
        </w:rPr>
        <w:t>II.</w:t>
      </w:r>
      <w:r w:rsidRPr="00D65CE7">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D65CE7">
        <w:rPr>
          <w:rFonts w:ascii="Palatino Linotype" w:hAnsi="Palatino Linotype"/>
          <w:i/>
          <w:sz w:val="22"/>
          <w:szCs w:val="22"/>
          <w:lang w:val="es-ES"/>
        </w:rPr>
        <w:t xml:space="preserve">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b/>
          <w:i/>
          <w:sz w:val="22"/>
          <w:szCs w:val="22"/>
          <w:lang w:val="es-ES"/>
        </w:rPr>
        <w:t>IV.</w:t>
      </w:r>
      <w:r w:rsidRPr="00D65CE7">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D65CE7">
        <w:rPr>
          <w:rFonts w:ascii="Palatino Linotype" w:hAnsi="Palatino Linotype"/>
          <w:b/>
          <w:i/>
          <w:sz w:val="22"/>
          <w:szCs w:val="22"/>
          <w:lang w:val="es-ES"/>
        </w:rPr>
        <w:t>V.</w:t>
      </w:r>
      <w:r w:rsidRPr="00D65CE7">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65CE7">
        <w:rPr>
          <w:rFonts w:ascii="Palatino Linotype" w:hAnsi="Palatino Linotype"/>
          <w:b/>
          <w:i/>
          <w:sz w:val="22"/>
          <w:szCs w:val="22"/>
          <w:lang w:val="es-ES"/>
        </w:rPr>
        <w:t>”</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D65CE7">
        <w:rPr>
          <w:rFonts w:ascii="Palatino Linotype" w:hAnsi="Palatino Linotype"/>
          <w:sz w:val="22"/>
          <w:szCs w:val="22"/>
          <w:lang w:val="es-ES"/>
        </w:rPr>
        <w:t>(Énfasis añadido)</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Por otra parte, del contenido del artículo 1 de la Constitución Política de los Estados Unidos Mexicanos, se destaca lo siguiente:</w:t>
      </w:r>
    </w:p>
    <w:p w:rsidR="00BF4F90" w:rsidRPr="00D65CE7" w:rsidRDefault="00BF4F90" w:rsidP="00000E66">
      <w:pPr>
        <w:spacing w:before="100" w:beforeAutospacing="1" w:after="100" w:afterAutospacing="1"/>
        <w:contextualSpacing/>
        <w:jc w:val="both"/>
        <w:rPr>
          <w:rFonts w:ascii="Palatino Linotype" w:hAnsi="Palatino Linotype"/>
          <w:lang w:val="es-ES"/>
        </w:rPr>
      </w:pP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b/>
          <w:i/>
          <w:sz w:val="22"/>
          <w:szCs w:val="22"/>
          <w:lang w:val="es-ES"/>
        </w:rPr>
        <w:t>“Artículo 1o</w:t>
      </w:r>
      <w:r w:rsidRPr="00D65CE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D65CE7">
        <w:rPr>
          <w:rFonts w:ascii="Palatino Linotype" w:hAnsi="Palatino Linotype" w:cs="Arial"/>
          <w:b/>
          <w:i/>
          <w:sz w:val="22"/>
          <w:szCs w:val="22"/>
          <w:u w:val="single"/>
          <w:lang w:val="es-ES"/>
        </w:rPr>
        <w:t>Las normas relativas a los derechos humanos se interpretarán</w:t>
      </w:r>
      <w:r w:rsidRPr="00D65CE7">
        <w:rPr>
          <w:rFonts w:ascii="Palatino Linotype" w:hAnsi="Palatino Linotype" w:cs="Arial"/>
          <w:i/>
          <w:sz w:val="22"/>
          <w:szCs w:val="22"/>
          <w:lang w:val="es-ES"/>
        </w:rPr>
        <w:t xml:space="preserve"> de conformidad con esta Constitución y con los tratados internacionales de la </w:t>
      </w:r>
      <w:r w:rsidRPr="00D65CE7">
        <w:rPr>
          <w:rFonts w:ascii="Palatino Linotype" w:hAnsi="Palatino Linotype" w:cs="Arial"/>
          <w:b/>
          <w:i/>
          <w:sz w:val="22"/>
          <w:szCs w:val="22"/>
          <w:lang w:val="es-ES"/>
        </w:rPr>
        <w:t xml:space="preserve">materia </w:t>
      </w:r>
      <w:r w:rsidRPr="00D65CE7">
        <w:rPr>
          <w:rFonts w:ascii="Palatino Linotype" w:hAnsi="Palatino Linotype" w:cs="Arial"/>
          <w:b/>
          <w:i/>
          <w:sz w:val="22"/>
          <w:szCs w:val="22"/>
          <w:u w:val="single"/>
          <w:lang w:val="es-ES"/>
        </w:rPr>
        <w:t>favoreciendo en todo tiempo a las personas la protección más amplia</w:t>
      </w:r>
      <w:r w:rsidRPr="00D65CE7">
        <w:rPr>
          <w:rFonts w:ascii="Palatino Linotype" w:hAnsi="Palatino Linotype" w:cs="Arial"/>
          <w:b/>
          <w:i/>
          <w:sz w:val="22"/>
          <w:szCs w:val="22"/>
          <w:lang w:val="es-ES"/>
        </w:rPr>
        <w:t>.</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65CE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65CE7">
        <w:rPr>
          <w:rFonts w:ascii="Palatino Linotype" w:hAnsi="Palatino Linotype" w:cs="Arial"/>
          <w:b/>
          <w:i/>
          <w:sz w:val="22"/>
          <w:szCs w:val="22"/>
          <w:lang w:val="es-ES"/>
        </w:rPr>
        <w:t>”</w:t>
      </w:r>
    </w:p>
    <w:p w:rsidR="00582499" w:rsidRPr="00D65CE7" w:rsidRDefault="00582499" w:rsidP="00000E66">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D65CE7">
        <w:rPr>
          <w:rFonts w:ascii="Palatino Linotype" w:hAnsi="Palatino Linotype"/>
          <w:sz w:val="22"/>
          <w:szCs w:val="22"/>
          <w:lang w:val="es-ES"/>
        </w:rPr>
        <w:t>(Énfasis añadido)</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D65CE7">
        <w:rPr>
          <w:rFonts w:ascii="Palatino Linotype" w:hAnsi="Palatino Linotype" w:cs="Arial"/>
          <w:lang w:val="es-ES"/>
        </w:rPr>
        <w:t>alguno</w:t>
      </w:r>
      <w:r w:rsidRPr="00D65CE7">
        <w:rPr>
          <w:rFonts w:ascii="Palatino Linotype" w:hAnsi="Palatino Linotype"/>
          <w:lang w:val="es-ES"/>
        </w:rPr>
        <w:t xml:space="preserve"> o justificar su utilización, deberá tener acceso a la información pública, es decir, dicho </w:t>
      </w:r>
      <w:r w:rsidRPr="00D65CE7">
        <w:rPr>
          <w:rFonts w:ascii="Palatino Linotype" w:hAnsi="Palatino Linotype" w:cs="Arial"/>
          <w:lang w:val="es-ES"/>
        </w:rPr>
        <w:t>derecho</w:t>
      </w:r>
      <w:r w:rsidRPr="00D65CE7">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F4F90" w:rsidRPr="00D65CE7" w:rsidRDefault="00BF4F90" w:rsidP="00000E66">
      <w:pPr>
        <w:spacing w:before="100" w:beforeAutospacing="1" w:after="100" w:afterAutospacing="1"/>
        <w:contextualSpacing/>
        <w:jc w:val="both"/>
        <w:rPr>
          <w:rFonts w:ascii="Palatino Linotype" w:hAnsi="Palatino Linotype"/>
          <w:lang w:val="es-ES"/>
        </w:rPr>
      </w:pP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D65CE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65CE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F4F90" w:rsidRPr="00D65CE7" w:rsidRDefault="00BF4F90" w:rsidP="00000E66">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 xml:space="preserve">En ese orden de ideas, se estima que el requerimiento relativo al nombre como presupuesto de </w:t>
      </w:r>
      <w:proofErr w:type="spellStart"/>
      <w:r w:rsidRPr="00D65CE7">
        <w:rPr>
          <w:rFonts w:ascii="Palatino Linotype" w:hAnsi="Palatino Linotype"/>
          <w:lang w:val="es-ES"/>
        </w:rPr>
        <w:t>procedibilidad</w:t>
      </w:r>
      <w:proofErr w:type="spellEnd"/>
      <w:r w:rsidRPr="00D65CE7">
        <w:rPr>
          <w:rFonts w:ascii="Palatino Linotype" w:hAnsi="Palatino Linotype"/>
          <w:lang w:val="es-ES"/>
        </w:rPr>
        <w:t xml:space="preserve">, </w:t>
      </w:r>
      <w:r w:rsidRPr="00D65CE7">
        <w:rPr>
          <w:rFonts w:ascii="Palatino Linotype" w:hAnsi="Palatino Linotype" w:cs="Arial"/>
          <w:lang w:val="es-ES"/>
        </w:rPr>
        <w:t>podría</w:t>
      </w:r>
      <w:r w:rsidRPr="00D65CE7">
        <w:rPr>
          <w:rFonts w:ascii="Palatino Linotype" w:hAnsi="Palatino Linotype"/>
          <w:lang w:val="es-ES"/>
        </w:rPr>
        <w:t xml:space="preserve"> limitar el ejercicio del derecho de acceso a la información pública, debido a que, el hecho de solicitar la identificación del</w:t>
      </w:r>
      <w:r w:rsidRPr="00D65CE7">
        <w:rPr>
          <w:rFonts w:ascii="Palatino Linotype" w:hAnsi="Palatino Linotype" w:cs="Arial"/>
          <w:b/>
          <w:lang w:val="es-ES"/>
        </w:rPr>
        <w:t xml:space="preserve"> RECURRENTE</w:t>
      </w:r>
      <w:r w:rsidRPr="00D65CE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5A032F" w:rsidRPr="00D65CE7" w:rsidRDefault="005A032F" w:rsidP="00000E66">
      <w:pPr>
        <w:spacing w:before="100" w:beforeAutospacing="1" w:after="100" w:afterAutospacing="1" w:line="360" w:lineRule="auto"/>
        <w:contextualSpacing/>
        <w:jc w:val="both"/>
        <w:rPr>
          <w:rFonts w:ascii="Palatino Linotype" w:hAnsi="Palatino Linotype"/>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D65CE7">
        <w:rPr>
          <w:rFonts w:ascii="Palatino Linotype" w:hAnsi="Palatino Linotype" w:cs="Arial"/>
          <w:lang w:val="es-ES"/>
        </w:rPr>
        <w:t>Constitución</w:t>
      </w:r>
      <w:r w:rsidRPr="00D65CE7">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F4F90" w:rsidRPr="00D65CE7" w:rsidRDefault="00BF4F90" w:rsidP="00000E66">
      <w:pPr>
        <w:tabs>
          <w:tab w:val="left" w:pos="1968"/>
        </w:tabs>
        <w:spacing w:before="100" w:beforeAutospacing="1" w:after="100" w:afterAutospacing="1" w:line="360" w:lineRule="auto"/>
        <w:contextualSpacing/>
        <w:jc w:val="both"/>
        <w:rPr>
          <w:rFonts w:ascii="Palatino Linotype" w:hAnsi="Palatino Linotype"/>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r w:rsidRPr="00D65CE7">
        <w:rPr>
          <w:rFonts w:ascii="Palatino Linotype" w:hAnsi="Palatino Linotype"/>
          <w:lang w:val="es-ES"/>
        </w:rPr>
        <w:t xml:space="preserve">Asimismo, se estima que el requisito relativo al nombre del </w:t>
      </w:r>
      <w:r w:rsidRPr="00D65CE7">
        <w:rPr>
          <w:rFonts w:ascii="Palatino Linotype" w:hAnsi="Palatino Linotype" w:cs="Arial"/>
          <w:b/>
          <w:lang w:val="es-ES"/>
        </w:rPr>
        <w:t>RECURRENTE</w:t>
      </w:r>
      <w:r w:rsidRPr="00D65CE7">
        <w:rPr>
          <w:rFonts w:ascii="Palatino Linotype" w:hAnsi="Palatino Linotype"/>
          <w:lang w:val="es-ES"/>
        </w:rPr>
        <w:t xml:space="preserve"> no constituye un presupuesto indispensable de </w:t>
      </w:r>
      <w:proofErr w:type="spellStart"/>
      <w:r w:rsidRPr="00D65CE7">
        <w:rPr>
          <w:rFonts w:ascii="Palatino Linotype" w:hAnsi="Palatino Linotype"/>
          <w:lang w:val="es-ES"/>
        </w:rPr>
        <w:t>procedibilidad</w:t>
      </w:r>
      <w:proofErr w:type="spellEnd"/>
      <w:r w:rsidRPr="00D65CE7">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582499" w:rsidRPr="00D65CE7">
        <w:rPr>
          <w:rFonts w:ascii="Palatino Linotype" w:hAnsi="Palatino Linotype"/>
          <w:lang w:val="es-ES"/>
        </w:rPr>
        <w:t xml:space="preserve">cuarto </w:t>
      </w:r>
      <w:r w:rsidRPr="00D65CE7">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65CE7">
        <w:rPr>
          <w:rFonts w:ascii="Palatino Linotype" w:hAnsi="Palatino Linotype" w:cs="Arial"/>
          <w:b/>
          <w:lang w:val="es-ES"/>
        </w:rPr>
        <w:t>EL RECURRENTE</w:t>
      </w:r>
      <w:r w:rsidRPr="00D65CE7">
        <w:rPr>
          <w:rFonts w:ascii="Palatino Linotype" w:hAnsi="Palatino Linotype"/>
          <w:lang w:val="es-ES"/>
        </w:rPr>
        <w:t xml:space="preserve"> es la misma persona que realizó la solicitud de acceso a la información pública que ahora se impugna.</w:t>
      </w:r>
    </w:p>
    <w:p w:rsidR="00BF4F90" w:rsidRPr="00D65CE7" w:rsidRDefault="00BF4F90" w:rsidP="00000E66">
      <w:pPr>
        <w:spacing w:before="100" w:beforeAutospacing="1" w:after="100" w:afterAutospacing="1" w:line="360" w:lineRule="auto"/>
        <w:contextualSpacing/>
        <w:jc w:val="both"/>
        <w:rPr>
          <w:rFonts w:ascii="Palatino Linotype" w:hAnsi="Palatino Linotype"/>
          <w:lang w:val="es-ES"/>
        </w:rPr>
      </w:pPr>
    </w:p>
    <w:p w:rsidR="00BF4F90" w:rsidRPr="00D65CE7" w:rsidRDefault="00BF4F90" w:rsidP="00000E66">
      <w:pPr>
        <w:spacing w:before="100" w:beforeAutospacing="1" w:after="100" w:afterAutospacing="1" w:line="360" w:lineRule="auto"/>
        <w:contextualSpacing/>
        <w:jc w:val="both"/>
        <w:rPr>
          <w:rFonts w:ascii="Palatino Linotype" w:hAnsi="Palatino Linotype"/>
          <w:b/>
          <w:lang w:val="es-ES"/>
        </w:rPr>
      </w:pPr>
      <w:r w:rsidRPr="00D65CE7">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D65CE7">
        <w:rPr>
          <w:rFonts w:ascii="Palatino Linotype" w:hAnsi="Palatino Linotype" w:cs="Arial"/>
          <w:b/>
          <w:lang w:val="es-ES"/>
        </w:rPr>
        <w:t xml:space="preserve"> RECURRENTE;</w:t>
      </w:r>
      <w:r w:rsidRPr="00D65CE7">
        <w:rPr>
          <w:rFonts w:ascii="Palatino Linotype" w:hAnsi="Palatino Linotype"/>
          <w:lang w:val="es-ES"/>
        </w:rPr>
        <w:t xml:space="preserve"> por lo que, en el presente caso, al haber sido presentado el recurso de revisión vía </w:t>
      </w:r>
      <w:r w:rsidRPr="00D65CE7">
        <w:rPr>
          <w:rFonts w:ascii="Palatino Linotype" w:hAnsi="Palatino Linotype"/>
          <w:b/>
          <w:lang w:val="es-ES"/>
        </w:rPr>
        <w:t>SAIMEX</w:t>
      </w:r>
      <w:r w:rsidRPr="00D65CE7">
        <w:rPr>
          <w:rFonts w:ascii="Palatino Linotype" w:hAnsi="Palatino Linotype"/>
          <w:lang w:val="es-ES"/>
        </w:rPr>
        <w:t>, dicho requisito resulta innecesario.</w:t>
      </w:r>
    </w:p>
    <w:p w:rsidR="002303F6" w:rsidRPr="00D65CE7" w:rsidRDefault="002303F6" w:rsidP="00000E66">
      <w:pPr>
        <w:autoSpaceDE w:val="0"/>
        <w:autoSpaceDN w:val="0"/>
        <w:adjustRightInd w:val="0"/>
        <w:spacing w:before="100" w:beforeAutospacing="1" w:after="100" w:afterAutospacing="1" w:line="360" w:lineRule="auto"/>
        <w:ind w:right="49"/>
        <w:contextualSpacing/>
        <w:jc w:val="both"/>
        <w:rPr>
          <w:rFonts w:ascii="Palatino Linotype" w:hAnsi="Palatino Linotype"/>
          <w:lang w:val="es-ES"/>
        </w:rPr>
      </w:pPr>
    </w:p>
    <w:p w:rsidR="00732FA5" w:rsidRPr="00D65CE7" w:rsidRDefault="00DD6DED"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b/>
          <w:sz w:val="28"/>
          <w:szCs w:val="28"/>
        </w:rPr>
        <w:t>QUINTO</w:t>
      </w:r>
      <w:r w:rsidRPr="00D65CE7">
        <w:rPr>
          <w:rFonts w:ascii="Palatino Linotype" w:hAnsi="Palatino Linotype" w:cs="Arial"/>
          <w:b/>
        </w:rPr>
        <w:t xml:space="preserve">. </w:t>
      </w:r>
      <w:r w:rsidRPr="00D65CE7">
        <w:rPr>
          <w:rFonts w:ascii="Palatino Linotype" w:hAnsi="Palatino Linotype" w:cs="Arial"/>
          <w:b/>
          <w:color w:val="000000" w:themeColor="text1"/>
          <w:lang w:val="es-ES"/>
        </w:rPr>
        <w:t>Estudio y resolución del asunto.</w:t>
      </w:r>
      <w:r w:rsidRPr="00D65CE7">
        <w:rPr>
          <w:rFonts w:ascii="Palatino Linotype" w:hAnsi="Palatino Linotype" w:cs="Arial"/>
          <w:color w:val="000000" w:themeColor="text1"/>
          <w:lang w:val="es-ES"/>
        </w:rPr>
        <w:t xml:space="preserve"> </w:t>
      </w:r>
      <w:r w:rsidR="00732FA5" w:rsidRPr="00D65CE7">
        <w:rPr>
          <w:rFonts w:ascii="Palatino Linotype" w:hAnsi="Palatino Linotype" w:cs="Arial"/>
        </w:rPr>
        <w:t xml:space="preserve">Una vez determinada la vía sobre la que versarán los presentes recursos, y previa revisión de los expediente electrónicos formados en </w:t>
      </w:r>
      <w:r w:rsidR="00732FA5" w:rsidRPr="00D65CE7">
        <w:rPr>
          <w:rFonts w:ascii="Palatino Linotype" w:hAnsi="Palatino Linotype" w:cs="Arial"/>
          <w:b/>
        </w:rPr>
        <w:t>EL SAIMEX</w:t>
      </w:r>
      <w:r w:rsidR="00732FA5" w:rsidRPr="00D65CE7">
        <w:rPr>
          <w:rFonts w:ascii="Palatino Linotype" w:hAnsi="Palatino Linotype" w:cs="Arial"/>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732FA5" w:rsidRPr="00D65CE7" w:rsidRDefault="00732FA5" w:rsidP="00000E66">
      <w:pPr>
        <w:spacing w:before="100" w:beforeAutospacing="1" w:after="100" w:afterAutospacing="1" w:line="360" w:lineRule="auto"/>
        <w:contextualSpacing/>
        <w:jc w:val="both"/>
        <w:rPr>
          <w:rFonts w:ascii="Palatino Linotype" w:hAnsi="Palatino Linotype"/>
          <w:color w:val="222222"/>
          <w:lang w:eastAsia="es-MX"/>
        </w:rPr>
      </w:pPr>
      <w:r w:rsidRPr="00D65CE7">
        <w:rPr>
          <w:rFonts w:ascii="Palatino Linotype" w:hAnsi="Palatino Linotype"/>
          <w:color w:val="222222"/>
          <w:lang w:eastAsia="es-MX"/>
        </w:rPr>
        <w:t xml:space="preserve">Primeramente, se precisa que se obvia el análisis de la competencia por parte del </w:t>
      </w:r>
      <w:r w:rsidRPr="00D65CE7">
        <w:rPr>
          <w:rFonts w:ascii="Palatino Linotype" w:hAnsi="Palatino Linotype"/>
          <w:b/>
          <w:bCs/>
          <w:color w:val="222222"/>
          <w:lang w:eastAsia="es-MX"/>
        </w:rPr>
        <w:t>SUJETO OBLIGADO</w:t>
      </w:r>
      <w:r w:rsidRPr="00D65CE7">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DA2DD6" w:rsidRPr="00D65CE7" w:rsidRDefault="00DA2DD6" w:rsidP="00000E66">
      <w:pPr>
        <w:spacing w:before="100" w:beforeAutospacing="1" w:after="100" w:afterAutospacing="1" w:line="360" w:lineRule="auto"/>
        <w:contextualSpacing/>
        <w:jc w:val="both"/>
        <w:rPr>
          <w:rFonts w:ascii="Palatino Linotype" w:hAnsi="Palatino Linotype"/>
          <w:color w:val="222222"/>
          <w:lang w:eastAsia="es-MX"/>
        </w:rPr>
      </w:pPr>
    </w:p>
    <w:p w:rsidR="00DA2DD6" w:rsidRPr="00D65CE7" w:rsidRDefault="00DA2DD6" w:rsidP="00000E66">
      <w:pPr>
        <w:spacing w:before="100" w:beforeAutospacing="1" w:after="100" w:afterAutospacing="1" w:line="360" w:lineRule="auto"/>
        <w:contextualSpacing/>
        <w:jc w:val="both"/>
        <w:rPr>
          <w:rFonts w:ascii="Palatino Linotype" w:hAnsi="Palatino Linotype"/>
          <w:color w:val="222222"/>
          <w:lang w:eastAsia="es-MX"/>
        </w:rPr>
      </w:pPr>
      <w:r w:rsidRPr="00D65CE7">
        <w:rPr>
          <w:rFonts w:ascii="Palatino Linotype" w:hAnsi="Palatino Linotype"/>
          <w:color w:val="222222"/>
          <w:lang w:eastAsia="es-MX"/>
        </w:rPr>
        <w:t xml:space="preserve">En efecto, el hecho de que </w:t>
      </w:r>
      <w:r w:rsidRPr="00D65CE7">
        <w:rPr>
          <w:rFonts w:ascii="Palatino Linotype" w:hAnsi="Palatino Linotype"/>
          <w:b/>
          <w:bCs/>
          <w:color w:val="222222"/>
          <w:lang w:eastAsia="es-MX"/>
        </w:rPr>
        <w:t>EL SUJETO OBLIGADO</w:t>
      </w:r>
      <w:r w:rsidRPr="00D65CE7">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A2DD6" w:rsidRPr="00D65CE7" w:rsidRDefault="00DA2DD6" w:rsidP="00000E66">
      <w:pPr>
        <w:spacing w:before="100" w:beforeAutospacing="1" w:after="100" w:afterAutospacing="1"/>
        <w:contextualSpacing/>
        <w:jc w:val="both"/>
        <w:rPr>
          <w:rFonts w:ascii="Palatino Linotype" w:hAnsi="Palatino Linotype"/>
          <w:color w:val="222222"/>
          <w:lang w:eastAsia="es-MX"/>
        </w:rPr>
      </w:pPr>
    </w:p>
    <w:p w:rsidR="00DA2DD6" w:rsidRPr="00D65CE7" w:rsidRDefault="00DA2DD6" w:rsidP="00000E66">
      <w:pPr>
        <w:tabs>
          <w:tab w:val="left" w:pos="8222"/>
        </w:tabs>
        <w:spacing w:before="100" w:beforeAutospacing="1" w:after="100" w:afterAutospacing="1"/>
        <w:ind w:left="851" w:right="899"/>
        <w:contextualSpacing/>
        <w:jc w:val="both"/>
        <w:rPr>
          <w:rFonts w:ascii="Palatino Linotype" w:hAnsi="Palatino Linotype"/>
          <w:color w:val="222222"/>
          <w:lang w:eastAsia="es-MX"/>
        </w:rPr>
      </w:pPr>
      <w:r w:rsidRPr="00D65CE7">
        <w:rPr>
          <w:rFonts w:ascii="Palatino Linotype" w:hAnsi="Palatino Linotype"/>
          <w:i/>
          <w:iCs/>
          <w:color w:val="222222"/>
          <w:sz w:val="22"/>
          <w:szCs w:val="22"/>
          <w:lang w:eastAsia="es-MX"/>
        </w:rPr>
        <w:t>“</w:t>
      </w:r>
      <w:r w:rsidRPr="00D65CE7">
        <w:rPr>
          <w:rFonts w:ascii="Palatino Linotype" w:hAnsi="Palatino Linotype"/>
          <w:b/>
          <w:bCs/>
          <w:i/>
          <w:iCs/>
          <w:color w:val="222222"/>
          <w:sz w:val="22"/>
          <w:szCs w:val="22"/>
          <w:lang w:eastAsia="es-MX"/>
        </w:rPr>
        <w:t>Artículo 12.</w:t>
      </w:r>
      <w:r w:rsidRPr="00D65CE7">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A2DD6" w:rsidRPr="00D65CE7" w:rsidRDefault="00DA2DD6" w:rsidP="00000E66">
      <w:pPr>
        <w:tabs>
          <w:tab w:val="left" w:pos="8222"/>
        </w:tabs>
        <w:spacing w:before="100" w:beforeAutospacing="1" w:after="100" w:afterAutospacing="1"/>
        <w:ind w:left="851" w:right="899"/>
        <w:contextualSpacing/>
        <w:jc w:val="both"/>
        <w:rPr>
          <w:rFonts w:ascii="Palatino Linotype" w:hAnsi="Palatino Linotype"/>
          <w:i/>
          <w:iCs/>
          <w:color w:val="222222"/>
          <w:sz w:val="22"/>
          <w:szCs w:val="22"/>
          <w:lang w:eastAsia="es-MX"/>
        </w:rPr>
      </w:pPr>
      <w:r w:rsidRPr="00D65CE7">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2DD6" w:rsidRPr="00D65CE7" w:rsidRDefault="00DA2DD6" w:rsidP="00000E66">
      <w:pPr>
        <w:shd w:val="clear" w:color="auto" w:fill="FFFFFF"/>
        <w:spacing w:before="100" w:beforeAutospacing="1" w:after="100" w:afterAutospacing="1"/>
        <w:ind w:left="851" w:right="902"/>
        <w:contextualSpacing/>
        <w:jc w:val="both"/>
        <w:rPr>
          <w:rFonts w:ascii="Palatino Linotype" w:hAnsi="Palatino Linotype"/>
          <w:color w:val="222222"/>
          <w:lang w:eastAsia="es-MX"/>
        </w:rPr>
      </w:pPr>
    </w:p>
    <w:p w:rsidR="00DA2DD6" w:rsidRPr="00D65CE7" w:rsidRDefault="00DA2DD6" w:rsidP="00000E66">
      <w:pPr>
        <w:spacing w:before="100" w:beforeAutospacing="1" w:after="100" w:afterAutospacing="1" w:line="360" w:lineRule="auto"/>
        <w:contextualSpacing/>
        <w:jc w:val="both"/>
        <w:rPr>
          <w:rFonts w:ascii="Palatino Linotype" w:hAnsi="Palatino Linotype"/>
          <w:color w:val="222222"/>
          <w:lang w:eastAsia="es-MX"/>
        </w:rPr>
      </w:pPr>
      <w:r w:rsidRPr="00D65CE7">
        <w:rPr>
          <w:rFonts w:ascii="Palatino Linotype" w:hAnsi="Palatino Linotype"/>
          <w:color w:val="222222"/>
          <w:lang w:eastAsia="es-MX"/>
        </w:rPr>
        <w:t>Así, el estudio de la naturaleza jurídica de la información pública solicitada, tiene por objeto determinar si ésta la genera, posee o administra </w:t>
      </w:r>
      <w:r w:rsidRPr="00D65CE7">
        <w:rPr>
          <w:rFonts w:ascii="Palatino Linotype" w:hAnsi="Palatino Linotype"/>
          <w:b/>
          <w:bCs/>
          <w:color w:val="222222"/>
          <w:lang w:eastAsia="es-MX"/>
        </w:rPr>
        <w:t>EL SUJETO OBLIGADO</w:t>
      </w:r>
      <w:r w:rsidRPr="00D65CE7">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8B6119" w:rsidRPr="00D65CE7" w:rsidRDefault="008B6119" w:rsidP="00000E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B75902" w:rsidRPr="00D65CE7" w:rsidRDefault="008B6119" w:rsidP="00000E66">
      <w:pPr>
        <w:spacing w:before="100" w:beforeAutospacing="1" w:after="100" w:afterAutospacing="1" w:line="360" w:lineRule="auto"/>
        <w:contextualSpacing/>
        <w:jc w:val="both"/>
        <w:rPr>
          <w:rFonts w:ascii="Palatino Linotype" w:hAnsi="Palatino Linotype"/>
          <w:color w:val="222222"/>
          <w:lang w:val="es-ES" w:eastAsia="es-MX"/>
        </w:rPr>
      </w:pPr>
      <w:r w:rsidRPr="00D65CE7">
        <w:rPr>
          <w:rFonts w:ascii="Palatino Linotype" w:hAnsi="Palatino Linotype" w:cs="Arial"/>
          <w:lang w:val="es-ES_tradnl"/>
        </w:rPr>
        <w:t xml:space="preserve">Una vez precisado lo anterior, </w:t>
      </w:r>
      <w:r w:rsidRPr="00D65CE7">
        <w:rPr>
          <w:rFonts w:ascii="Palatino Linotype" w:hAnsi="Palatino Linotype"/>
          <w:color w:val="222222"/>
          <w:lang w:val="es-ES" w:eastAsia="es-MX"/>
        </w:rPr>
        <w:t>es conveniente record</w:t>
      </w:r>
      <w:r w:rsidR="00B75902" w:rsidRPr="00D65CE7">
        <w:rPr>
          <w:rFonts w:ascii="Palatino Linotype" w:hAnsi="Palatino Linotype"/>
          <w:color w:val="222222"/>
          <w:lang w:val="es-ES" w:eastAsia="es-MX"/>
        </w:rPr>
        <w:t>ar que el particular solicitó la información que a continuación se desagrega:</w:t>
      </w:r>
    </w:p>
    <w:p w:rsidR="00B75902" w:rsidRPr="00D65CE7" w:rsidRDefault="00B75902" w:rsidP="00000E66">
      <w:pPr>
        <w:spacing w:before="100" w:beforeAutospacing="1" w:after="100" w:afterAutospacing="1" w:line="360" w:lineRule="auto"/>
        <w:contextualSpacing/>
        <w:jc w:val="both"/>
        <w:rPr>
          <w:rFonts w:ascii="Palatino Linotype" w:hAnsi="Palatino Linotype"/>
          <w:color w:val="222222"/>
          <w:lang w:val="es-ES" w:eastAsia="es-MX"/>
        </w:rPr>
      </w:pPr>
      <w:r w:rsidRPr="00D65CE7">
        <w:rPr>
          <w:rFonts w:ascii="Palatino Linotype" w:hAnsi="Palatino Linotype"/>
          <w:color w:val="222222"/>
          <w:lang w:val="es-ES" w:eastAsia="es-MX"/>
        </w:rPr>
        <w:t>1)</w:t>
      </w:r>
      <w:r w:rsidR="008B6119" w:rsidRPr="00D65CE7">
        <w:rPr>
          <w:rFonts w:ascii="Palatino Linotype" w:hAnsi="Palatino Linotype"/>
          <w:color w:val="222222"/>
          <w:lang w:val="es-ES" w:eastAsia="es-MX"/>
        </w:rPr>
        <w:t xml:space="preserve"> padrón de proveedores </w:t>
      </w:r>
      <w:r w:rsidR="005A032F" w:rsidRPr="00D65CE7">
        <w:rPr>
          <w:rFonts w:ascii="Palatino Linotype" w:hAnsi="Palatino Linotype"/>
          <w:color w:val="222222"/>
          <w:lang w:val="es-ES" w:eastAsia="es-MX"/>
        </w:rPr>
        <w:t xml:space="preserve">del 2019; </w:t>
      </w:r>
    </w:p>
    <w:p w:rsidR="00B75902" w:rsidRPr="00D65CE7" w:rsidRDefault="00B75902" w:rsidP="00000E66">
      <w:pPr>
        <w:spacing w:before="100" w:beforeAutospacing="1" w:after="100" w:afterAutospacing="1" w:line="360" w:lineRule="auto"/>
        <w:contextualSpacing/>
        <w:jc w:val="both"/>
        <w:rPr>
          <w:rFonts w:ascii="Palatino Linotype" w:hAnsi="Palatino Linotype"/>
          <w:color w:val="222222"/>
          <w:lang w:val="es-ES" w:eastAsia="es-MX"/>
        </w:rPr>
      </w:pPr>
      <w:r w:rsidRPr="00D65CE7">
        <w:rPr>
          <w:rFonts w:ascii="Palatino Linotype" w:hAnsi="Palatino Linotype"/>
          <w:color w:val="222222"/>
          <w:lang w:val="es-ES" w:eastAsia="es-MX"/>
        </w:rPr>
        <w:t xml:space="preserve">2) </w:t>
      </w:r>
      <w:r w:rsidR="005A032F" w:rsidRPr="00D65CE7">
        <w:rPr>
          <w:rFonts w:ascii="Palatino Linotype" w:hAnsi="Palatino Linotype"/>
          <w:color w:val="222222"/>
          <w:lang w:val="es-ES" w:eastAsia="es-MX"/>
        </w:rPr>
        <w:t>copia de los convenios establecidos y lo gastado con estos proveedores</w:t>
      </w:r>
      <w:r w:rsidRPr="00D65CE7">
        <w:rPr>
          <w:rFonts w:ascii="Palatino Linotype" w:hAnsi="Palatino Linotype"/>
          <w:color w:val="222222"/>
          <w:lang w:val="es-ES" w:eastAsia="es-MX"/>
        </w:rPr>
        <w:t>.</w:t>
      </w:r>
    </w:p>
    <w:p w:rsidR="00B75902" w:rsidRPr="00D65CE7" w:rsidRDefault="00B75902" w:rsidP="00000E66">
      <w:pPr>
        <w:spacing w:before="100" w:beforeAutospacing="1" w:after="100" w:afterAutospacing="1" w:line="360" w:lineRule="auto"/>
        <w:contextualSpacing/>
        <w:jc w:val="both"/>
        <w:rPr>
          <w:rFonts w:ascii="Palatino Linotype" w:hAnsi="Palatino Linotype"/>
          <w:color w:val="222222"/>
          <w:lang w:val="es-ES" w:eastAsia="es-MX"/>
        </w:rPr>
      </w:pPr>
    </w:p>
    <w:p w:rsidR="00000E66" w:rsidRPr="00D65CE7" w:rsidRDefault="00000E6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 xml:space="preserve">Una vez precisado lo anterior, </w:t>
      </w:r>
      <w:r w:rsidRPr="00D65CE7">
        <w:rPr>
          <w:rFonts w:ascii="Palatino Linotype" w:hAnsi="Palatino Linotype"/>
          <w:lang w:val="es-AR"/>
        </w:rPr>
        <w:t xml:space="preserve">es importante señalar </w:t>
      </w:r>
      <w:r w:rsidRPr="00D65CE7">
        <w:rPr>
          <w:rFonts w:ascii="Palatino Linotype" w:hAnsi="Palatino Linotype" w:cs="Arial"/>
          <w:lang w:val="es-ES"/>
        </w:rPr>
        <w:t xml:space="preserve">que la particular </w:t>
      </w:r>
      <w:r w:rsidRPr="00D65CE7">
        <w:rPr>
          <w:rFonts w:ascii="Palatino Linotype" w:hAnsi="Palatino Linotype"/>
          <w:lang w:val="es-ES"/>
        </w:rPr>
        <w:t xml:space="preserve">al momento de presentar su solicitud de acceso a la información, omitió precisar la temporalidad; sin embargo, </w:t>
      </w:r>
      <w:r w:rsidRPr="00D65CE7">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000E66" w:rsidRPr="00D65CE7" w:rsidRDefault="00000E66" w:rsidP="00000E66">
      <w:pPr>
        <w:spacing w:before="100" w:beforeAutospacing="1" w:after="100" w:afterAutospacing="1" w:line="360" w:lineRule="auto"/>
        <w:contextualSpacing/>
        <w:jc w:val="both"/>
        <w:rPr>
          <w:rFonts w:ascii="Palatino Linotype" w:hAnsi="Palatino Linotype" w:cs="Arial"/>
        </w:rPr>
      </w:pPr>
    </w:p>
    <w:p w:rsidR="00000E66" w:rsidRPr="00D65CE7" w:rsidRDefault="00000E66" w:rsidP="00000E66">
      <w:pPr>
        <w:spacing w:before="100" w:beforeAutospacing="1" w:after="100" w:afterAutospacing="1" w:line="360" w:lineRule="auto"/>
        <w:contextualSpacing/>
        <w:jc w:val="both"/>
        <w:rPr>
          <w:rFonts w:ascii="Palatino Linotype" w:hAnsi="Palatino Linotype" w:cs="Arial"/>
          <w:color w:val="000000" w:themeColor="text1"/>
          <w:lang w:val="es-ES"/>
        </w:rPr>
      </w:pPr>
      <w:r w:rsidRPr="00D65CE7">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D65CE7">
        <w:rPr>
          <w:rFonts w:ascii="Palatino Linotype" w:hAnsi="Palatino Linotype"/>
        </w:rPr>
        <w:t xml:space="preserve">bajo el amparo del principio de máxima publicidad y pro persona; </w:t>
      </w:r>
      <w:r w:rsidRPr="00D65CE7">
        <w:rPr>
          <w:rFonts w:ascii="Palatino Linotype" w:hAnsi="Palatino Linotype" w:cs="Arial"/>
          <w:color w:val="000000" w:themeColor="text1"/>
          <w:lang w:val="es-ES"/>
        </w:rPr>
        <w:t>determina que la información solicitada corresponderá a la administración 2019-2021.</w:t>
      </w:r>
    </w:p>
    <w:p w:rsidR="00000E66" w:rsidRPr="00D65CE7" w:rsidRDefault="00000E66" w:rsidP="00000E66">
      <w:pPr>
        <w:spacing w:before="100" w:beforeAutospacing="1" w:after="100" w:afterAutospacing="1" w:line="360" w:lineRule="auto"/>
        <w:contextualSpacing/>
        <w:jc w:val="both"/>
        <w:rPr>
          <w:rFonts w:ascii="Palatino Linotype" w:hAnsi="Palatino Linotype"/>
          <w:color w:val="222222"/>
          <w:lang w:val="es-ES" w:eastAsia="es-MX"/>
        </w:rPr>
      </w:pPr>
    </w:p>
    <w:p w:rsidR="008B6119" w:rsidRPr="00D65CE7" w:rsidRDefault="002724E0" w:rsidP="00000E66">
      <w:pPr>
        <w:spacing w:before="100" w:beforeAutospacing="1" w:after="100" w:afterAutospacing="1" w:line="360" w:lineRule="auto"/>
        <w:contextualSpacing/>
        <w:jc w:val="both"/>
        <w:rPr>
          <w:rFonts w:ascii="Palatino Linotype" w:hAnsi="Palatino Linotype"/>
          <w:color w:val="222222"/>
          <w:lang w:val="es-ES" w:eastAsia="es-MX"/>
        </w:rPr>
      </w:pPr>
      <w:r>
        <w:rPr>
          <w:rFonts w:ascii="Palatino Linotype" w:hAnsi="Palatino Linotype"/>
          <w:noProof/>
          <w:color w:val="222222"/>
          <w:lang w:eastAsia="es-MX"/>
        </w:rPr>
        <mc:AlternateContent>
          <mc:Choice Requires="wps">
            <w:drawing>
              <wp:anchor distT="0" distB="0" distL="114300" distR="114300" simplePos="0" relativeHeight="251784192" behindDoc="0" locked="0" layoutInCell="1" allowOverlap="1">
                <wp:simplePos x="0" y="0"/>
                <wp:positionH relativeFrom="column">
                  <wp:posOffset>-3810</wp:posOffset>
                </wp:positionH>
                <wp:positionV relativeFrom="paragraph">
                  <wp:posOffset>1450974</wp:posOffset>
                </wp:positionV>
                <wp:extent cx="5867400" cy="166687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867400" cy="1666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0F3AC1" id="Conector recto 5"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pt,114.25pt" to="461.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" strokecolor="#4f81bd [3204]" strokeweight="2pt">
                <v:shadow on="t" color="black" opacity="24903f" origin=",.5" offset="0,.55556mm"/>
              </v:line>
            </w:pict>
          </mc:Fallback>
        </mc:AlternateContent>
      </w:r>
      <w:r w:rsidR="00B75902" w:rsidRPr="00D65CE7">
        <w:rPr>
          <w:rFonts w:ascii="Palatino Linotype" w:hAnsi="Palatino Linotype"/>
          <w:color w:val="222222"/>
          <w:lang w:val="es-ES" w:eastAsia="es-MX"/>
        </w:rPr>
        <w:t xml:space="preserve">Al </w:t>
      </w:r>
      <w:r w:rsidR="008B6119" w:rsidRPr="00D65CE7">
        <w:rPr>
          <w:rFonts w:ascii="Palatino Linotype" w:hAnsi="Palatino Linotype"/>
          <w:color w:val="222222"/>
          <w:lang w:val="es-ES" w:eastAsia="es-MX"/>
        </w:rPr>
        <w:t xml:space="preserve">respecto, </w:t>
      </w:r>
      <w:r w:rsidR="008B6119" w:rsidRPr="00D65CE7">
        <w:rPr>
          <w:rFonts w:ascii="Palatino Linotype" w:hAnsi="Palatino Linotype"/>
          <w:b/>
          <w:color w:val="222222"/>
          <w:lang w:val="es-ES" w:eastAsia="es-MX"/>
        </w:rPr>
        <w:t xml:space="preserve">EL SUJETO OBLIGADO </w:t>
      </w:r>
      <w:r w:rsidR="008B6119" w:rsidRPr="00D65CE7">
        <w:rPr>
          <w:rFonts w:ascii="Palatino Linotype" w:hAnsi="Palatino Linotype"/>
          <w:color w:val="222222"/>
          <w:lang w:val="es-ES" w:eastAsia="es-MX"/>
        </w:rPr>
        <w:t>mediante respuesta adjuntó el padrón de proveedores</w:t>
      </w:r>
      <w:r w:rsidR="00B75902" w:rsidRPr="00D65CE7">
        <w:rPr>
          <w:rFonts w:ascii="Palatino Linotype" w:hAnsi="Palatino Linotype"/>
          <w:color w:val="222222"/>
          <w:lang w:val="es-ES" w:eastAsia="es-MX"/>
        </w:rPr>
        <w:t xml:space="preserve"> el cual contiene 32</w:t>
      </w:r>
      <w:r w:rsidR="00F17CFB" w:rsidRPr="00D65CE7">
        <w:rPr>
          <w:rFonts w:ascii="Palatino Linotype" w:hAnsi="Palatino Linotype"/>
          <w:color w:val="222222"/>
          <w:lang w:val="es-ES" w:eastAsia="es-MX"/>
        </w:rPr>
        <w:t xml:space="preserve"> registros</w:t>
      </w:r>
      <w:r w:rsidR="008B6119" w:rsidRPr="00D65CE7">
        <w:rPr>
          <w:rFonts w:ascii="Palatino Linotype" w:hAnsi="Palatino Linotype"/>
          <w:color w:val="222222"/>
          <w:lang w:val="es-ES" w:eastAsia="es-MX"/>
        </w:rPr>
        <w:t xml:space="preserve">; sin embargo, cabe destacar que dicho documento no colma el </w:t>
      </w:r>
      <w:r w:rsidR="00CD76FF" w:rsidRPr="00D65CE7">
        <w:rPr>
          <w:rFonts w:ascii="Palatino Linotype" w:hAnsi="Palatino Linotype"/>
          <w:color w:val="222222"/>
          <w:lang w:val="es-ES" w:eastAsia="es-MX"/>
        </w:rPr>
        <w:t xml:space="preserve">derecho de acceso a la información ejercido por el particular; ello es así, pues del análisis realizado al mismo, se advierte que no se encuentra </w:t>
      </w:r>
      <w:r w:rsidR="00B75902" w:rsidRPr="00D65CE7">
        <w:rPr>
          <w:rFonts w:ascii="Palatino Linotype" w:hAnsi="Palatino Linotype"/>
          <w:color w:val="222222"/>
          <w:lang w:val="es-ES" w:eastAsia="es-MX"/>
        </w:rPr>
        <w:t>legible</w:t>
      </w:r>
      <w:r w:rsidR="00CD76FF" w:rsidRPr="00D65CE7">
        <w:rPr>
          <w:rFonts w:ascii="Palatino Linotype" w:hAnsi="Palatino Linotype"/>
          <w:color w:val="222222"/>
          <w:lang w:val="es-ES" w:eastAsia="es-MX"/>
        </w:rPr>
        <w:t xml:space="preserve">, tal como se muestra a continuación a manera de ejemplo con la siguiente imagen: </w:t>
      </w:r>
    </w:p>
    <w:p w:rsidR="00CD76FF" w:rsidRPr="00D65CE7" w:rsidRDefault="00CD76FF" w:rsidP="00000E66">
      <w:pPr>
        <w:spacing w:before="100" w:beforeAutospacing="1" w:after="100" w:afterAutospacing="1" w:line="360" w:lineRule="auto"/>
        <w:contextualSpacing/>
        <w:jc w:val="both"/>
        <w:rPr>
          <w:rFonts w:ascii="Palatino Linotype" w:hAnsi="Palatino Linotype"/>
          <w:color w:val="222222"/>
          <w:lang w:val="es-ES" w:eastAsia="es-MX"/>
        </w:rPr>
      </w:pPr>
    </w:p>
    <w:p w:rsidR="00CD76FF" w:rsidRPr="00D65CE7" w:rsidRDefault="00B75902" w:rsidP="00000E66">
      <w:pPr>
        <w:spacing w:before="100" w:beforeAutospacing="1" w:after="100" w:afterAutospacing="1" w:line="360" w:lineRule="auto"/>
        <w:contextualSpacing/>
        <w:rPr>
          <w:rFonts w:ascii="Palatino Linotype" w:hAnsi="Palatino Linotype"/>
          <w:color w:val="222222"/>
          <w:lang w:val="es-ES" w:eastAsia="es-MX"/>
        </w:rPr>
      </w:pPr>
      <w:r w:rsidRPr="00D65CE7">
        <w:rPr>
          <w:rFonts w:ascii="Palatino Linotype" w:hAnsi="Palatino Linotype"/>
          <w:noProof/>
          <w:color w:val="222222"/>
          <w:lang w:eastAsia="es-MX"/>
        </w:rPr>
        <mc:AlternateContent>
          <mc:Choice Requires="wps">
            <w:drawing>
              <wp:anchor distT="0" distB="0" distL="114300" distR="114300" simplePos="0" relativeHeight="251771904" behindDoc="0" locked="0" layoutInCell="1" allowOverlap="1">
                <wp:simplePos x="0" y="0"/>
                <wp:positionH relativeFrom="column">
                  <wp:posOffset>72390</wp:posOffset>
                </wp:positionH>
                <wp:positionV relativeFrom="paragraph">
                  <wp:posOffset>982345</wp:posOffset>
                </wp:positionV>
                <wp:extent cx="638175" cy="3695700"/>
                <wp:effectExtent l="57150" t="38100" r="66675" b="95250"/>
                <wp:wrapNone/>
                <wp:docPr id="15" name="Abrir llave 15"/>
                <wp:cNvGraphicFramePr/>
                <a:graphic xmlns:a="http://schemas.openxmlformats.org/drawingml/2006/main">
                  <a:graphicData uri="http://schemas.microsoft.com/office/word/2010/wordprocessingShape">
                    <wps:wsp>
                      <wps:cNvSpPr/>
                      <wps:spPr>
                        <a:xfrm>
                          <a:off x="0" y="0"/>
                          <a:ext cx="638175" cy="369570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B766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5" o:spid="_x0000_s1026" type="#_x0000_t87" style="position:absolute;margin-left:5.7pt;margin-top:77.35pt;width:50.25pt;height:29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" adj="311" strokecolor="red" strokeweight="2pt">
                <v:shadow on="t" color="black" opacity="24903f" origin=",.5" offset="0,.55556mm"/>
              </v:shape>
            </w:pict>
          </mc:Fallback>
        </mc:AlternateContent>
      </w:r>
      <w:r w:rsidRPr="00D65CE7">
        <w:rPr>
          <w:noProof/>
          <w:lang w:eastAsia="es-MX"/>
        </w:rPr>
        <w:drawing>
          <wp:inline distT="0" distB="0" distL="0" distR="0" wp14:anchorId="4266AC83" wp14:editId="10D81C0F">
            <wp:extent cx="5732780" cy="47910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20" t="12277" r="35533" b="18730"/>
                    <a:stretch/>
                  </pic:blipFill>
                  <pic:spPr bwMode="auto">
                    <a:xfrm>
                      <a:off x="0" y="0"/>
                      <a:ext cx="5745009" cy="4801295"/>
                    </a:xfrm>
                    <a:prstGeom prst="rect">
                      <a:avLst/>
                    </a:prstGeom>
                    <a:ln>
                      <a:noFill/>
                    </a:ln>
                    <a:extLst>
                      <a:ext uri="{53640926-AAD7-44D8-BBD7-CCE9431645EC}">
                        <a14:shadowObscured xmlns:a14="http://schemas.microsoft.com/office/drawing/2010/main"/>
                      </a:ext>
                    </a:extLst>
                  </pic:spPr>
                </pic:pic>
              </a:graphicData>
            </a:graphic>
          </wp:inline>
        </w:drawing>
      </w:r>
    </w:p>
    <w:p w:rsidR="008B6119" w:rsidRPr="00D65CE7" w:rsidRDefault="008B6119" w:rsidP="00000E66">
      <w:pPr>
        <w:spacing w:before="100" w:beforeAutospacing="1" w:after="100" w:afterAutospacing="1" w:line="360" w:lineRule="auto"/>
        <w:contextualSpacing/>
        <w:jc w:val="both"/>
        <w:rPr>
          <w:rFonts w:ascii="Palatino Linotype" w:hAnsi="Palatino Linotype"/>
          <w:color w:val="222222"/>
          <w:lang w:val="es-ES" w:eastAsia="es-MX"/>
        </w:rPr>
      </w:pPr>
    </w:p>
    <w:p w:rsidR="00F17CFB" w:rsidRPr="00D65CE7" w:rsidRDefault="00F17CFB" w:rsidP="002724E0">
      <w:pPr>
        <w:widowControl w:val="0"/>
        <w:autoSpaceDE w:val="0"/>
        <w:autoSpaceDN w:val="0"/>
        <w:adjustRightInd w:val="0"/>
        <w:spacing w:before="100" w:beforeAutospacing="1" w:after="100" w:afterAutospacing="1" w:line="360" w:lineRule="auto"/>
        <w:contextualSpacing/>
        <w:jc w:val="both"/>
        <w:rPr>
          <w:rFonts w:ascii="Palatino Linotype" w:eastAsia="MS Mincho" w:hAnsi="Palatino Linotype" w:cs="Tahoma"/>
          <w:lang w:val="es-ES_tradnl"/>
        </w:rPr>
      </w:pPr>
      <w:r w:rsidRPr="00D65CE7">
        <w:rPr>
          <w:rFonts w:ascii="Palatino Linotype" w:eastAsiaTheme="minorEastAsia" w:hAnsi="Palatino Linotype" w:cstheme="minorBidi"/>
          <w:lang w:val="es-ES_tradnl"/>
        </w:rPr>
        <w:t xml:space="preserve">Ahora bien, </w:t>
      </w:r>
      <w:r w:rsidR="00B75902" w:rsidRPr="00D65CE7">
        <w:rPr>
          <w:rFonts w:ascii="Palatino Linotype" w:eastAsiaTheme="minorEastAsia" w:hAnsi="Palatino Linotype" w:cstheme="minorBidi"/>
          <w:lang w:val="es-ES_tradnl"/>
        </w:rPr>
        <w:t xml:space="preserve">respecto al numeral 1 y </w:t>
      </w:r>
      <w:r w:rsidRPr="00D65CE7">
        <w:rPr>
          <w:rFonts w:ascii="Palatino Linotype" w:eastAsiaTheme="minorEastAsia" w:hAnsi="Palatino Linotype" w:cstheme="minorBidi"/>
          <w:lang w:val="es-ES_tradnl"/>
        </w:rPr>
        <w:t xml:space="preserve">derivado que </w:t>
      </w:r>
      <w:r w:rsidRPr="00D65CE7">
        <w:rPr>
          <w:rFonts w:ascii="Palatino Linotype" w:eastAsia="MS Mincho" w:hAnsi="Palatino Linotype" w:cs="Tahoma"/>
          <w:lang w:val="es-ES_tradnl"/>
        </w:rPr>
        <w:t xml:space="preserve">la información requerida por el particular </w:t>
      </w:r>
      <w:r w:rsidRPr="00D65CE7">
        <w:rPr>
          <w:rFonts w:ascii="Palatino Linotype" w:eastAsia="Calibri" w:hAnsi="Palatino Linotype"/>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XXXVI</w:t>
      </w:r>
      <w:r w:rsidRPr="00D65CE7">
        <w:rPr>
          <w:rFonts w:ascii="Palatino Linotype" w:eastAsia="MS Mincho" w:hAnsi="Palatino Linotype" w:cs="Tahoma"/>
          <w:lang w:val="es-ES_tradnl"/>
        </w:rPr>
        <w:t xml:space="preserve">, que refieren: </w:t>
      </w:r>
    </w:p>
    <w:p w:rsidR="00F17CFB" w:rsidRPr="00D65CE7" w:rsidRDefault="00F17CFB" w:rsidP="00000E66">
      <w:pPr>
        <w:spacing w:before="100" w:beforeAutospacing="1" w:after="100" w:afterAutospacing="1"/>
        <w:ind w:left="851" w:right="899"/>
        <w:contextualSpacing/>
        <w:jc w:val="both"/>
        <w:rPr>
          <w:rFonts w:ascii="Palatino Linotype" w:eastAsia="MS Mincho" w:hAnsi="Palatino Linotype" w:cs="Tahoma"/>
          <w:i/>
          <w:sz w:val="22"/>
          <w:szCs w:val="22"/>
          <w:lang w:val="es-ES_tradnl"/>
        </w:rPr>
      </w:pPr>
      <w:r w:rsidRPr="00D65CE7">
        <w:rPr>
          <w:rFonts w:ascii="Palatino Linotype" w:eastAsia="MS Mincho" w:hAnsi="Palatino Linotype" w:cs="Tahoma"/>
          <w:i/>
          <w:sz w:val="22"/>
          <w:szCs w:val="22"/>
          <w:lang w:val="es-ES_tradnl"/>
        </w:rPr>
        <w:t>“</w:t>
      </w:r>
      <w:r w:rsidRPr="00D65CE7">
        <w:rPr>
          <w:rFonts w:ascii="Palatino Linotype" w:eastAsia="MS Mincho" w:hAnsi="Palatino Linotype" w:cs="Tahoma"/>
          <w:b/>
          <w:i/>
          <w:sz w:val="22"/>
          <w:szCs w:val="22"/>
          <w:lang w:val="es-ES_tradnl"/>
        </w:rPr>
        <w:t>Artículo 92.</w:t>
      </w:r>
      <w:r w:rsidRPr="00D65CE7">
        <w:rPr>
          <w:rFonts w:ascii="Palatino Linotype" w:eastAsia="MS Mincho" w:hAnsi="Palatino Linotype" w:cs="Tahoma"/>
          <w:i/>
          <w:sz w:val="22"/>
          <w:szCs w:val="22"/>
          <w:lang w:val="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17CFB" w:rsidRPr="00D65CE7" w:rsidRDefault="00F17CFB" w:rsidP="00000E66">
      <w:pPr>
        <w:spacing w:before="100" w:beforeAutospacing="1" w:after="100" w:afterAutospacing="1"/>
        <w:ind w:left="851" w:right="899"/>
        <w:contextualSpacing/>
        <w:jc w:val="both"/>
        <w:rPr>
          <w:rFonts w:ascii="Palatino Linotype" w:eastAsia="MS Mincho" w:hAnsi="Palatino Linotype" w:cs="Tahoma"/>
          <w:b/>
          <w:i/>
          <w:sz w:val="22"/>
          <w:szCs w:val="22"/>
          <w:lang w:val="es-ES_tradnl"/>
        </w:rPr>
      </w:pPr>
      <w:r w:rsidRPr="00D65CE7">
        <w:rPr>
          <w:rFonts w:ascii="Palatino Linotype" w:eastAsia="MS Mincho" w:hAnsi="Palatino Linotype" w:cs="Tahoma"/>
          <w:b/>
          <w:i/>
          <w:sz w:val="22"/>
          <w:szCs w:val="22"/>
          <w:lang w:val="es-ES_tradnl"/>
        </w:rPr>
        <w:t>…</w:t>
      </w:r>
    </w:p>
    <w:p w:rsidR="00F17CFB" w:rsidRPr="00D65CE7" w:rsidRDefault="00F17CFB" w:rsidP="00000E66">
      <w:pPr>
        <w:spacing w:before="100" w:beforeAutospacing="1" w:after="100" w:afterAutospacing="1"/>
        <w:ind w:left="851" w:right="899"/>
        <w:contextualSpacing/>
        <w:jc w:val="both"/>
        <w:rPr>
          <w:rFonts w:ascii="Palatino Linotype" w:eastAsia="MS Mincho" w:hAnsi="Palatino Linotype" w:cs="Tahoma"/>
          <w:i/>
          <w:sz w:val="22"/>
          <w:szCs w:val="22"/>
          <w:lang w:val="es-ES_tradnl"/>
        </w:rPr>
      </w:pPr>
      <w:r w:rsidRPr="00D65CE7">
        <w:rPr>
          <w:rFonts w:ascii="Palatino Linotype" w:eastAsia="MS Mincho" w:hAnsi="Palatino Linotype" w:cs="Tahoma"/>
          <w:b/>
          <w:i/>
          <w:sz w:val="22"/>
          <w:szCs w:val="22"/>
          <w:lang w:val="es-ES_tradnl"/>
        </w:rPr>
        <w:t>XXXVI.</w:t>
      </w:r>
      <w:r w:rsidRPr="00D65CE7">
        <w:rPr>
          <w:rFonts w:ascii="Palatino Linotype" w:eastAsia="MS Mincho" w:hAnsi="Palatino Linotype" w:cs="Tahoma"/>
          <w:i/>
          <w:sz w:val="22"/>
          <w:szCs w:val="22"/>
          <w:lang w:val="es-ES_tradnl"/>
        </w:rPr>
        <w:t xml:space="preserve"> </w:t>
      </w:r>
      <w:r w:rsidRPr="00D65CE7">
        <w:rPr>
          <w:rFonts w:ascii="Palatino Linotype" w:eastAsia="MS Mincho" w:hAnsi="Palatino Linotype" w:cs="Tahoma"/>
          <w:b/>
          <w:i/>
          <w:sz w:val="22"/>
          <w:szCs w:val="22"/>
          <w:lang w:val="es-ES_tradnl"/>
        </w:rPr>
        <w:t>Padrón de proveedores</w:t>
      </w:r>
      <w:r w:rsidRPr="00D65CE7">
        <w:rPr>
          <w:rFonts w:ascii="Palatino Linotype" w:eastAsia="MS Mincho" w:hAnsi="Palatino Linotype" w:cs="Tahoma"/>
          <w:i/>
          <w:sz w:val="22"/>
          <w:szCs w:val="22"/>
          <w:lang w:val="es-ES_tradnl"/>
        </w:rPr>
        <w:t xml:space="preserve"> y contratistas</w:t>
      </w:r>
      <w:proofErr w:type="gramStart"/>
      <w:r w:rsidRPr="00D65CE7">
        <w:rPr>
          <w:rFonts w:ascii="Palatino Linotype" w:eastAsia="MS Mincho" w:hAnsi="Palatino Linotype" w:cs="Tahoma"/>
          <w:i/>
          <w:sz w:val="22"/>
          <w:szCs w:val="22"/>
          <w:lang w:val="es-ES_tradnl"/>
        </w:rPr>
        <w:t>; ”</w:t>
      </w:r>
      <w:proofErr w:type="gramEnd"/>
      <w:r w:rsidRPr="00D65CE7">
        <w:rPr>
          <w:rFonts w:ascii="Palatino Linotype" w:eastAsia="MS Mincho" w:hAnsi="Palatino Linotype" w:cs="Tahoma"/>
          <w:i/>
          <w:sz w:val="22"/>
          <w:szCs w:val="22"/>
          <w:lang w:val="es-ES_tradnl"/>
        </w:rPr>
        <w:t xml:space="preserve"> </w:t>
      </w:r>
    </w:p>
    <w:p w:rsidR="00F17CFB" w:rsidRPr="00D65CE7" w:rsidRDefault="00F17CFB" w:rsidP="00000E66">
      <w:pPr>
        <w:spacing w:before="100" w:beforeAutospacing="1" w:after="100" w:afterAutospacing="1"/>
        <w:ind w:left="851" w:right="899"/>
        <w:contextualSpacing/>
        <w:jc w:val="both"/>
        <w:rPr>
          <w:rFonts w:ascii="Palatino Linotype" w:eastAsia="MS Mincho" w:hAnsi="Palatino Linotype" w:cs="Tahoma"/>
          <w:i/>
          <w:sz w:val="22"/>
          <w:szCs w:val="22"/>
          <w:lang w:val="es-ES_tradnl"/>
        </w:rPr>
      </w:pPr>
      <w:r w:rsidRPr="00D65CE7">
        <w:rPr>
          <w:rFonts w:ascii="Palatino Linotype" w:eastAsia="MS Mincho" w:hAnsi="Palatino Linotype" w:cs="Tahoma"/>
          <w:i/>
          <w:sz w:val="22"/>
          <w:szCs w:val="22"/>
          <w:lang w:val="es-ES_tradnl"/>
        </w:rPr>
        <w:t>(Énfasis añadido)</w:t>
      </w:r>
    </w:p>
    <w:p w:rsidR="00F17CFB" w:rsidRPr="00D65CE7" w:rsidRDefault="00F17CFB" w:rsidP="00000E66">
      <w:pPr>
        <w:spacing w:before="100" w:beforeAutospacing="1" w:after="100" w:afterAutospacing="1"/>
        <w:ind w:left="851" w:right="899"/>
        <w:contextualSpacing/>
        <w:jc w:val="both"/>
        <w:rPr>
          <w:rFonts w:ascii="Palatino Linotype" w:eastAsia="MS Mincho" w:hAnsi="Palatino Linotype" w:cs="Tahoma"/>
          <w:i/>
          <w:sz w:val="22"/>
          <w:szCs w:val="22"/>
          <w:lang w:val="es-ES_tradnl"/>
        </w:rPr>
      </w:pPr>
    </w:p>
    <w:p w:rsidR="00F17CFB" w:rsidRPr="00D65CE7" w:rsidRDefault="00F17CFB" w:rsidP="00000E66">
      <w:pPr>
        <w:spacing w:before="100" w:beforeAutospacing="1" w:after="100" w:afterAutospacing="1" w:line="360" w:lineRule="auto"/>
        <w:ind w:right="49"/>
        <w:contextualSpacing/>
        <w:jc w:val="both"/>
        <w:rPr>
          <w:rFonts w:ascii="Palatino Linotype" w:hAnsi="Palatino Linotype" w:cs="Arial"/>
          <w:lang w:val="es-ES"/>
        </w:rPr>
      </w:pPr>
      <w:r w:rsidRPr="00D65CE7">
        <w:rPr>
          <w:rFonts w:ascii="Palatino Linotype" w:eastAsia="MS Mincho" w:hAnsi="Palatino Linotype" w:cs="Tahoma"/>
          <w:lang w:val="es-ES_tradnl"/>
        </w:rPr>
        <w:t xml:space="preserve">Del precepto anteriormente citado, se desprende que el padrón de proveedores solicitado por el particular, es </w:t>
      </w:r>
      <w:r w:rsidRPr="00D65CE7">
        <w:rPr>
          <w:rFonts w:ascii="Palatino Linotype" w:eastAsia="Arial Unicode MS" w:hAnsi="Palatino Linotype" w:cs="Arial"/>
          <w:lang w:val="es-ES"/>
        </w:rPr>
        <w:t xml:space="preserve">información que por su naturaleza es pública y que los </w:t>
      </w:r>
      <w:r w:rsidRPr="00D65CE7">
        <w:rPr>
          <w:rFonts w:ascii="Palatino Linotype" w:eastAsia="MS Mincho" w:hAnsi="Palatino Linotype"/>
          <w:lang w:val="es-ES_tradnl"/>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D65CE7">
        <w:rPr>
          <w:rFonts w:ascii="Palatino Linotype" w:hAnsi="Palatino Linotype" w:cs="Arial"/>
          <w:lang w:val="es-ES"/>
        </w:rPr>
        <w:t>.</w:t>
      </w:r>
    </w:p>
    <w:p w:rsidR="00F17CFB" w:rsidRPr="00D65CE7" w:rsidRDefault="00F17CFB" w:rsidP="00000E66">
      <w:pPr>
        <w:spacing w:before="100" w:beforeAutospacing="1" w:after="100" w:afterAutospacing="1" w:line="360" w:lineRule="auto"/>
        <w:ind w:right="49"/>
        <w:contextualSpacing/>
        <w:jc w:val="both"/>
        <w:rPr>
          <w:rFonts w:ascii="Palatino Linotype" w:hAnsi="Palatino Linotype" w:cs="Arial"/>
          <w:lang w:val="es-ES"/>
        </w:rPr>
      </w:pPr>
    </w:p>
    <w:p w:rsidR="00F17CFB" w:rsidRPr="00D65CE7" w:rsidRDefault="002724E0" w:rsidP="00000E66">
      <w:pPr>
        <w:spacing w:before="100" w:beforeAutospacing="1" w:after="100" w:afterAutospacing="1" w:line="360" w:lineRule="auto"/>
        <w:contextualSpacing/>
        <w:jc w:val="both"/>
        <w:rPr>
          <w:rFonts w:ascii="Palatino Linotype" w:hAnsi="Palatino Linotype" w:cs="Arial"/>
          <w:lang w:val="es-ES"/>
        </w:rPr>
      </w:pPr>
      <w:r>
        <w:rPr>
          <w:rFonts w:ascii="Palatino Linotype" w:hAnsi="Palatino Linotype" w:cs="Arial"/>
          <w:noProof/>
          <w:lang w:eastAsia="es-MX"/>
        </w:rPr>
        <mc:AlternateContent>
          <mc:Choice Requires="wps">
            <w:drawing>
              <wp:anchor distT="0" distB="0" distL="114300" distR="114300" simplePos="0" relativeHeight="251785216" behindDoc="0" locked="0" layoutInCell="1" allowOverlap="1">
                <wp:simplePos x="0" y="0"/>
                <wp:positionH relativeFrom="column">
                  <wp:posOffset>15239</wp:posOffset>
                </wp:positionH>
                <wp:positionV relativeFrom="paragraph">
                  <wp:posOffset>2669539</wp:posOffset>
                </wp:positionV>
                <wp:extent cx="5915025" cy="130492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915025" cy="1304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B08BFC" id="Conector recto 6"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2pt,210.2pt" to="466.95pt,3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" strokecolor="#4f81bd [3204]" strokeweight="2pt">
                <v:shadow on="t" color="black" opacity="24903f" origin=",.5" offset="0,.55556mm"/>
              </v:line>
            </w:pict>
          </mc:Fallback>
        </mc:AlternateContent>
      </w:r>
      <w:r w:rsidR="00F17CFB" w:rsidRPr="00D65CE7">
        <w:rPr>
          <w:rFonts w:ascii="Palatino Linotype" w:hAnsi="Palatino Linotype" w:cs="Arial"/>
          <w:lang w:val="es-ES"/>
        </w:rPr>
        <w:t xml:space="preserve">Atento a ello, y en razón de que </w:t>
      </w:r>
      <w:r w:rsidR="00F17CFB" w:rsidRPr="00D65CE7">
        <w:rPr>
          <w:rFonts w:ascii="Palatino Linotype" w:hAnsi="Palatino Linotype"/>
          <w:lang w:val="es-ES_tradnl"/>
        </w:rPr>
        <w:t xml:space="preserve">las </w:t>
      </w:r>
      <w:r w:rsidR="00F17CFB" w:rsidRPr="00D65CE7">
        <w:rPr>
          <w:rFonts w:ascii="Palatino Linotype" w:hAnsi="Palatino Linotype" w:cs="Arial"/>
          <w:lang w:val="es-ES"/>
        </w:rPr>
        <w:t xml:space="preserve">obligaciones de trasparencia tienen como finalidad asegurar la mayor difusión de información, permitiendo a los ciudadanos evaluar de manera permanente los indicadores más importantes en la gestión púbica; este Órgano Garante, consideró conveniente </w:t>
      </w:r>
      <w:r w:rsidR="00F17CFB" w:rsidRPr="00D65CE7">
        <w:rPr>
          <w:rFonts w:ascii="Palatino Linotype" w:hAnsi="Palatino Linotype"/>
          <w:color w:val="000000"/>
          <w:lang w:val="es-ES"/>
        </w:rPr>
        <w:t xml:space="preserve">verificar si la información se encontraba disponible en el Portal de IPOMEX, en la dirección electrónica </w:t>
      </w:r>
      <w:r w:rsidR="00B75902" w:rsidRPr="00D65CE7">
        <w:rPr>
          <w:rFonts w:ascii="Palatino Linotype" w:hAnsi="Palatino Linotype" w:cs="Arial"/>
          <w:lang w:val="es-ES"/>
        </w:rPr>
        <w:t>https://www.ipomex.org.mx/ipo3/lgt/indice/OCOYOAC/art_92_xxxvi/1.web</w:t>
      </w:r>
      <w:r w:rsidR="00F17CFB" w:rsidRPr="00D65CE7">
        <w:rPr>
          <w:rFonts w:ascii="Palatino Linotype" w:hAnsi="Palatino Linotype"/>
          <w:color w:val="000000"/>
          <w:lang w:val="es-ES"/>
        </w:rPr>
        <w:t xml:space="preserve">; </w:t>
      </w:r>
      <w:r w:rsidR="00F17CFB" w:rsidRPr="00D65CE7">
        <w:rPr>
          <w:rFonts w:ascii="Palatino Linotype" w:hAnsi="Palatino Linotype" w:cs="Arial"/>
          <w:lang w:val="es-ES"/>
        </w:rPr>
        <w:t xml:space="preserve">advirtiendo que, en la referida únicamente se encuentran 45 registros, los cuales no corresponden al total de registros remitidos en respuesta por </w:t>
      </w:r>
      <w:r w:rsidR="00F17CFB" w:rsidRPr="00D65CE7">
        <w:rPr>
          <w:rFonts w:ascii="Palatino Linotype" w:hAnsi="Palatino Linotype" w:cs="Arial"/>
          <w:b/>
          <w:lang w:val="es-ES"/>
        </w:rPr>
        <w:t>EL SUJETO OBLIGADO</w:t>
      </w:r>
      <w:r w:rsidR="00F17CFB" w:rsidRPr="00D65CE7">
        <w:rPr>
          <w:rFonts w:ascii="Palatino Linotype" w:hAnsi="Palatino Linotype" w:cs="Arial"/>
          <w:lang w:val="es-ES"/>
        </w:rPr>
        <w:t xml:space="preserve">, </w:t>
      </w:r>
      <w:r w:rsidR="003E447D" w:rsidRPr="00D65CE7">
        <w:rPr>
          <w:rFonts w:ascii="Palatino Linotype" w:hAnsi="Palatino Linotype" w:cs="Arial"/>
          <w:lang w:val="es-ES"/>
        </w:rPr>
        <w:t xml:space="preserve">para mayor referencia se </w:t>
      </w:r>
      <w:r w:rsidR="00582499" w:rsidRPr="00D65CE7">
        <w:rPr>
          <w:rFonts w:ascii="Palatino Linotype" w:hAnsi="Palatino Linotype" w:cs="Arial"/>
          <w:lang w:val="es-ES"/>
        </w:rPr>
        <w:t>insertan</w:t>
      </w:r>
      <w:r w:rsidR="003E447D" w:rsidRPr="00D65CE7">
        <w:rPr>
          <w:rFonts w:ascii="Palatino Linotype" w:hAnsi="Palatino Linotype" w:cs="Arial"/>
          <w:lang w:val="es-ES"/>
        </w:rPr>
        <w:t xml:space="preserve"> las siguientes imágenes: </w:t>
      </w:r>
    </w:p>
    <w:p w:rsidR="00B75902" w:rsidRPr="00D65CE7" w:rsidRDefault="00B75902" w:rsidP="00000E66">
      <w:pPr>
        <w:spacing w:before="100" w:beforeAutospacing="1" w:after="100" w:afterAutospacing="1" w:line="360" w:lineRule="auto"/>
        <w:contextualSpacing/>
        <w:jc w:val="both"/>
        <w:rPr>
          <w:noProof/>
          <w:lang w:eastAsia="es-MX"/>
        </w:rPr>
      </w:pPr>
    </w:p>
    <w:p w:rsidR="00F17CFB" w:rsidRPr="00D65CE7" w:rsidRDefault="00581CB6" w:rsidP="00000E66">
      <w:pPr>
        <w:spacing w:before="100" w:beforeAutospacing="1" w:after="100" w:afterAutospacing="1" w:line="360" w:lineRule="auto"/>
        <w:contextualSpacing/>
        <w:jc w:val="both"/>
        <w:rPr>
          <w:rFonts w:ascii="Palatino Linotype" w:hAnsi="Palatino Linotype" w:cs="Arial"/>
          <w:lang w:val="es-ES"/>
        </w:rPr>
      </w:pPr>
      <w:r w:rsidRPr="00D65CE7">
        <w:rPr>
          <w:rFonts w:ascii="Palatino Linotype" w:hAnsi="Palatino Linotype" w:cs="Arial"/>
          <w:noProof/>
          <w:color w:val="1F497D" w:themeColor="text2"/>
          <w:lang w:eastAsia="es-MX"/>
        </w:rPr>
        <mc:AlternateContent>
          <mc:Choice Requires="wps">
            <w:drawing>
              <wp:anchor distT="0" distB="0" distL="114300" distR="114300" simplePos="0" relativeHeight="251779072" behindDoc="0" locked="0" layoutInCell="1" allowOverlap="1">
                <wp:simplePos x="0" y="0"/>
                <wp:positionH relativeFrom="column">
                  <wp:posOffset>4246245</wp:posOffset>
                </wp:positionH>
                <wp:positionV relativeFrom="paragraph">
                  <wp:posOffset>-8890</wp:posOffset>
                </wp:positionV>
                <wp:extent cx="1639019" cy="284671"/>
                <wp:effectExtent l="76200" t="38100" r="75565" b="96520"/>
                <wp:wrapNone/>
                <wp:docPr id="21" name="Rectángulo redondeado 21"/>
                <wp:cNvGraphicFramePr/>
                <a:graphic xmlns:a="http://schemas.openxmlformats.org/drawingml/2006/main">
                  <a:graphicData uri="http://schemas.microsoft.com/office/word/2010/wordprocessingShape">
                    <wps:wsp>
                      <wps:cNvSpPr/>
                      <wps:spPr>
                        <a:xfrm>
                          <a:off x="0" y="0"/>
                          <a:ext cx="1639019" cy="284671"/>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635DAE" id="Rectángulo redondeado 21" o:spid="_x0000_s1026" style="position:absolute;margin-left:334.35pt;margin-top:-.7pt;width:129.05pt;height:22.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" filled="f" strokecolor="#4f81bd [3204]" strokeweight="2.25pt">
                <v:shadow on="t" color="black" opacity="22937f" origin=",.5" offset="0,.63889mm"/>
              </v:roundrect>
            </w:pict>
          </mc:Fallback>
        </mc:AlternateContent>
      </w:r>
      <w:r w:rsidR="00B75902" w:rsidRPr="00D65CE7">
        <w:rPr>
          <w:rFonts w:ascii="Palatino Linotype" w:hAnsi="Palatino Linotype" w:cs="Arial"/>
          <w:noProof/>
          <w:lang w:eastAsia="es-MX"/>
        </w:rPr>
        <mc:AlternateContent>
          <mc:Choice Requires="wps">
            <w:drawing>
              <wp:anchor distT="0" distB="0" distL="114300" distR="114300" simplePos="0" relativeHeight="251782144" behindDoc="0" locked="0" layoutInCell="1" allowOverlap="1" wp14:anchorId="1D982455" wp14:editId="70B68A46">
                <wp:simplePos x="0" y="0"/>
                <wp:positionH relativeFrom="column">
                  <wp:posOffset>501015</wp:posOffset>
                </wp:positionH>
                <wp:positionV relativeFrom="paragraph">
                  <wp:posOffset>1170940</wp:posOffset>
                </wp:positionV>
                <wp:extent cx="1639019" cy="284671"/>
                <wp:effectExtent l="76200" t="38100" r="75565" b="96520"/>
                <wp:wrapNone/>
                <wp:docPr id="9" name="Rectángulo redondeado 9"/>
                <wp:cNvGraphicFramePr/>
                <a:graphic xmlns:a="http://schemas.openxmlformats.org/drawingml/2006/main">
                  <a:graphicData uri="http://schemas.microsoft.com/office/word/2010/wordprocessingShape">
                    <wps:wsp>
                      <wps:cNvSpPr/>
                      <wps:spPr>
                        <a:xfrm>
                          <a:off x="0" y="0"/>
                          <a:ext cx="1639019" cy="284671"/>
                        </a:xfrm>
                        <a:prstGeom prst="round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930A65" id="Rectángulo redondeado 9" o:spid="_x0000_s1026" style="position:absolute;margin-left:39.45pt;margin-top:92.2pt;width:129.05pt;height:22.4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" filled="f" strokecolor="#4f81bd [3204]" strokeweight="2.25pt">
                <v:shadow on="t" color="black" opacity="22937f" origin=",.5" offset="0,.63889mm"/>
              </v:roundrect>
            </w:pict>
          </mc:Fallback>
        </mc:AlternateContent>
      </w:r>
      <w:r w:rsidR="00B75902" w:rsidRPr="00D65CE7">
        <w:rPr>
          <w:noProof/>
          <w:lang w:eastAsia="es-MX"/>
        </w:rPr>
        <w:drawing>
          <wp:inline distT="0" distB="0" distL="0" distR="0" wp14:anchorId="70B5C085" wp14:editId="76826946">
            <wp:extent cx="5753100" cy="2886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25" t="6139" r="18430" b="5282"/>
                    <a:stretch/>
                  </pic:blipFill>
                  <pic:spPr bwMode="auto">
                    <a:xfrm>
                      <a:off x="0" y="0"/>
                      <a:ext cx="5753100" cy="2886075"/>
                    </a:xfrm>
                    <a:prstGeom prst="rect">
                      <a:avLst/>
                    </a:prstGeom>
                    <a:ln>
                      <a:noFill/>
                    </a:ln>
                    <a:extLst>
                      <a:ext uri="{53640926-AAD7-44D8-BBD7-CCE9431645EC}">
                        <a14:shadowObscured xmlns:a14="http://schemas.microsoft.com/office/drawing/2010/main"/>
                      </a:ext>
                    </a:extLst>
                  </pic:spPr>
                </pic:pic>
              </a:graphicData>
            </a:graphic>
          </wp:inline>
        </w:drawing>
      </w:r>
    </w:p>
    <w:p w:rsidR="003E447D" w:rsidRPr="00D65CE7" w:rsidRDefault="003E447D" w:rsidP="00000E66">
      <w:pPr>
        <w:spacing w:before="100" w:beforeAutospacing="1" w:after="100" w:afterAutospacing="1" w:line="360" w:lineRule="auto"/>
        <w:contextualSpacing/>
        <w:jc w:val="both"/>
        <w:rPr>
          <w:rFonts w:ascii="Palatino Linotype" w:hAnsi="Palatino Linotype" w:cs="Arial"/>
          <w:lang w:val="es-ES"/>
        </w:rPr>
      </w:pPr>
    </w:p>
    <w:p w:rsidR="00F17CFB" w:rsidRPr="00D65CE7" w:rsidRDefault="003E447D" w:rsidP="00000E66">
      <w:pPr>
        <w:spacing w:before="100" w:beforeAutospacing="1" w:after="100" w:afterAutospacing="1" w:line="360" w:lineRule="auto"/>
        <w:contextualSpacing/>
        <w:rPr>
          <w:rFonts w:ascii="Palatino Linotype" w:hAnsi="Palatino Linotype" w:cs="Arial"/>
        </w:rPr>
      </w:pPr>
      <w:r w:rsidRPr="00D65CE7">
        <w:rPr>
          <w:rFonts w:ascii="Palatino Linotype" w:hAnsi="Palatino Linotype"/>
          <w:color w:val="222222"/>
          <w:lang w:val="es-ES" w:eastAsia="es-MX"/>
        </w:rPr>
        <w:t xml:space="preserve">Ahora bien, </w:t>
      </w:r>
      <w:r w:rsidRPr="00D65CE7">
        <w:rPr>
          <w:rFonts w:ascii="Palatino Linotype" w:hAnsi="Palatino Linotype" w:cs="Arial"/>
          <w:lang w:eastAsia="es-MX"/>
        </w:rPr>
        <w:t xml:space="preserve">es dable mencionar que los </w:t>
      </w:r>
      <w:r w:rsidRPr="00D65CE7">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8A50F4" w:rsidRPr="00D65CE7">
        <w:rPr>
          <w:rFonts w:ascii="Palatino Linotype" w:hAnsi="Palatino Linotype" w:cs="Arial"/>
        </w:rPr>
        <w:t xml:space="preserve"> dispone la información que los Sujetos Obligados deben difundir respecto del padrón de proveedores; tal como se muestra a continuación: </w:t>
      </w:r>
    </w:p>
    <w:p w:rsidR="008A50F4" w:rsidRPr="00D65CE7" w:rsidRDefault="008A50F4" w:rsidP="00000E66">
      <w:pPr>
        <w:spacing w:before="100" w:beforeAutospacing="1" w:after="100" w:afterAutospacing="1"/>
        <w:contextualSpacing/>
        <w:jc w:val="both"/>
        <w:rPr>
          <w:rFonts w:ascii="Palatino Linotype" w:hAnsi="Palatino Linotype" w:cs="Arial"/>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r w:rsidRPr="00D65CE7">
        <w:rPr>
          <w:rFonts w:ascii="Palatino Linotype" w:hAnsi="Palatino Linotype" w:cs="Arial"/>
          <w:b/>
          <w:i/>
          <w:sz w:val="22"/>
        </w:rPr>
        <w:t>“XXXII. Padrón de proveedores y contratistas</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i/>
          <w:sz w:val="22"/>
        </w:rPr>
        <w:t>En cumplimiento a la presente fracción, los sujetos obligados deberán publicar un padrón con información relativa a las personas físicas</w:t>
      </w:r>
      <w:r w:rsidRPr="00D65CE7">
        <w:rPr>
          <w:rStyle w:val="Refdenotaalpie"/>
          <w:rFonts w:ascii="Palatino Linotype" w:hAnsi="Palatino Linotype" w:cs="Arial"/>
          <w:i/>
          <w:sz w:val="22"/>
        </w:rPr>
        <w:footnoteReference w:id="1"/>
      </w:r>
      <w:r w:rsidRPr="00D65CE7">
        <w:rPr>
          <w:rFonts w:ascii="Palatino Linotype" w:hAnsi="Palatino Linotype" w:cs="Arial"/>
          <w:i/>
          <w:sz w:val="22"/>
        </w:rPr>
        <w:t xml:space="preserve"> y morales con las que celebren contratos de adquisiciones, arrendamientos, servicios, obras públicas y/o servicios relacionados con las mismas, que deberá actualizarse por lo menos cada tres meses.</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8A50F4" w:rsidRPr="00D65CE7" w:rsidRDefault="008A50F4" w:rsidP="00000E66">
      <w:pPr>
        <w:spacing w:before="100" w:beforeAutospacing="1" w:after="100" w:afterAutospacing="1"/>
        <w:ind w:right="899"/>
        <w:contextualSpacing/>
        <w:jc w:val="both"/>
        <w:rPr>
          <w:rFonts w:ascii="Palatino Linotype" w:hAnsi="Palatino Linotype" w:cs="Arial"/>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r w:rsidRPr="00D65CE7">
        <w:rPr>
          <w:rFonts w:ascii="Palatino Linotype" w:hAnsi="Palatino Linotype" w:cs="Arial"/>
          <w:b/>
          <w:i/>
          <w:sz w:val="22"/>
        </w:rPr>
        <w:t xml:space="preserve">Criterios sustantivos de contenido </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w:t>
      </w:r>
      <w:r w:rsidRPr="00D65CE7">
        <w:rPr>
          <w:rFonts w:ascii="Palatino Linotype" w:hAnsi="Palatino Linotype" w:cs="Arial"/>
          <w:i/>
          <w:sz w:val="22"/>
        </w:rPr>
        <w:t xml:space="preserve"> Ejercicio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w:t>
      </w:r>
      <w:r w:rsidRPr="00D65CE7">
        <w:rPr>
          <w:rFonts w:ascii="Palatino Linotype" w:hAnsi="Palatino Linotype" w:cs="Arial"/>
          <w:i/>
          <w:sz w:val="22"/>
        </w:rPr>
        <w:t xml:space="preserve"> Periodo que se informa (fecha de inicio y fecha de término con el formato día/mes/año)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3</w:t>
      </w:r>
      <w:r w:rsidRPr="00D65CE7">
        <w:rPr>
          <w:rFonts w:ascii="Palatino Linotype" w:hAnsi="Palatino Linotype" w:cs="Arial"/>
          <w:i/>
          <w:sz w:val="22"/>
        </w:rPr>
        <w:t xml:space="preserve"> Personería jurídica del proveedor o contratista (catálogo): Persona física/Persona moral</w:t>
      </w:r>
      <w:r w:rsidRPr="00D65CE7">
        <w:rPr>
          <w:rStyle w:val="Refdenotaalpie"/>
          <w:rFonts w:ascii="Palatino Linotype" w:hAnsi="Palatino Linotype" w:cs="Arial"/>
          <w:i/>
          <w:sz w:val="22"/>
        </w:rPr>
        <w:footnoteReference w:id="2"/>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4</w:t>
      </w:r>
      <w:r w:rsidRPr="00D65CE7">
        <w:rPr>
          <w:rFonts w:ascii="Palatino Linotype" w:hAnsi="Palatino Linotype" w:cs="Arial"/>
          <w:i/>
          <w:sz w:val="22"/>
        </w:rPr>
        <w:t xml:space="preserve"> Nombre (nombre[s], primer apellido, segundo apellido), denominación o razón social del proveedor o contratista.</w:t>
      </w:r>
      <w:r w:rsidRPr="00D65CE7">
        <w:rPr>
          <w:rStyle w:val="Refdenotaalpie"/>
          <w:rFonts w:ascii="Palatino Linotype" w:hAnsi="Palatino Linotype" w:cs="Arial"/>
          <w:i/>
          <w:sz w:val="22"/>
        </w:rPr>
        <w:footnoteReference w:id="3"/>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5</w:t>
      </w:r>
      <w:r w:rsidRPr="00D65CE7">
        <w:rPr>
          <w:rFonts w:ascii="Palatino Linotype" w:hAnsi="Palatino Linotype" w:cs="Arial"/>
          <w:i/>
          <w:sz w:val="22"/>
        </w:rPr>
        <w:t xml:space="preserve"> Estratificación</w:t>
      </w:r>
      <w:r w:rsidRPr="00D65CE7">
        <w:rPr>
          <w:rStyle w:val="Refdenotaalpie"/>
          <w:rFonts w:ascii="Palatino Linotype" w:hAnsi="Palatino Linotype" w:cs="Arial"/>
          <w:i/>
          <w:sz w:val="22"/>
        </w:rPr>
        <w:footnoteReference w:id="4"/>
      </w:r>
      <w:r w:rsidRPr="00D65CE7">
        <w:rPr>
          <w:rFonts w:ascii="Palatino Linotype" w:hAnsi="Palatino Linotype" w:cs="Arial"/>
          <w:i/>
          <w:sz w:val="22"/>
        </w:rPr>
        <w:t>, por ejemplo, Micro empresa, pequeña empresa, mediana empresa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6</w:t>
      </w:r>
      <w:r w:rsidRPr="00D65CE7">
        <w:rPr>
          <w:rFonts w:ascii="Palatino Linotype" w:hAnsi="Palatino Linotype" w:cs="Arial"/>
          <w:i/>
          <w:sz w:val="22"/>
        </w:rPr>
        <w:t xml:space="preserve"> Origen del proveedor o contratista (catálogo): Nacional/Extranjero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7</w:t>
      </w:r>
      <w:r w:rsidRPr="00D65CE7">
        <w:rPr>
          <w:rFonts w:ascii="Palatino Linotype" w:hAnsi="Palatino Linotype" w:cs="Arial"/>
          <w:i/>
          <w:sz w:val="22"/>
        </w:rPr>
        <w:t xml:space="preserve"> Entidad federativa (catálogo de entidades federativas) si la empresa es nacional</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w:t>
      </w:r>
      <w:r w:rsidRPr="00D65CE7">
        <w:rPr>
          <w:rFonts w:ascii="Palatino Linotype" w:hAnsi="Palatino Linotype" w:cs="Arial"/>
          <w:i/>
          <w:sz w:val="22"/>
        </w:rPr>
        <w:t xml:space="preserve"> </w:t>
      </w:r>
      <w:r w:rsidRPr="00D65CE7">
        <w:rPr>
          <w:rFonts w:ascii="Palatino Linotype" w:hAnsi="Palatino Linotype" w:cs="Arial"/>
          <w:b/>
          <w:i/>
          <w:sz w:val="22"/>
        </w:rPr>
        <w:t>8</w:t>
      </w:r>
      <w:r w:rsidRPr="00D65CE7">
        <w:rPr>
          <w:rFonts w:ascii="Palatino Linotype" w:hAnsi="Palatino Linotype" w:cs="Arial"/>
          <w:i/>
          <w:sz w:val="22"/>
        </w:rPr>
        <w:t xml:space="preserve"> País de origen si la empresa es una filial extranjera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9</w:t>
      </w:r>
      <w:r w:rsidRPr="00D65CE7">
        <w:rPr>
          <w:rFonts w:ascii="Palatino Linotype" w:hAnsi="Palatino Linotype" w:cs="Arial"/>
          <w:i/>
          <w:sz w:val="22"/>
        </w:rPr>
        <w:t xml:space="preserve"> Registro Federal de Contribuyentes (RFC) de la persona física o moral con </w:t>
      </w:r>
      <w:proofErr w:type="spellStart"/>
      <w:r w:rsidRPr="00D65CE7">
        <w:rPr>
          <w:rFonts w:ascii="Palatino Linotype" w:hAnsi="Palatino Linotype" w:cs="Arial"/>
          <w:i/>
          <w:sz w:val="22"/>
        </w:rPr>
        <w:t>homoclave</w:t>
      </w:r>
      <w:proofErr w:type="spellEnd"/>
      <w:r w:rsidRPr="00D65CE7">
        <w:rPr>
          <w:rFonts w:ascii="Palatino Linotype" w:hAnsi="Palatino Linotype" w:cs="Arial"/>
          <w:i/>
          <w:sz w:val="22"/>
        </w:rPr>
        <w:t xml:space="preserve"> incluida, emitido por el Servicio de Administración Tributaria (SAT). En el caso de personas morales son 12 caracteres y en el de personas físicas 13.</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10</w:t>
      </w:r>
      <w:r w:rsidRPr="00D65CE7">
        <w:rPr>
          <w:rFonts w:ascii="Palatino Linotype" w:hAnsi="Palatino Linotype" w:cs="Arial"/>
          <w:i/>
          <w:sz w:val="22"/>
        </w:rPr>
        <w:t xml:space="preserve"> Entidad federativa de la persona física o moral (catálogo)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11</w:t>
      </w:r>
      <w:r w:rsidRPr="00D65CE7">
        <w:rPr>
          <w:rFonts w:ascii="Palatino Linotype" w:hAnsi="Palatino Linotype" w:cs="Arial"/>
          <w:i/>
          <w:sz w:val="22"/>
        </w:rPr>
        <w:t xml:space="preserve"> El proveedor o contratista realiza subcontrataciones (catálogo): Sí / No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12</w:t>
      </w:r>
      <w:r w:rsidRPr="00D65CE7">
        <w:rPr>
          <w:rFonts w:ascii="Palatino Linotype" w:hAnsi="Palatino Linotype" w:cs="Arial"/>
          <w:i/>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13</w:t>
      </w:r>
      <w:r w:rsidRPr="00D65CE7">
        <w:rPr>
          <w:rFonts w:ascii="Palatino Linotype" w:hAnsi="Palatino Linotype" w:cs="Arial"/>
          <w:i/>
          <w:sz w:val="22"/>
        </w:rPr>
        <w:t xml:space="preserve"> Domicilio</w:t>
      </w:r>
      <w:r w:rsidRPr="00D65CE7">
        <w:rPr>
          <w:rStyle w:val="Refdenotaalpie"/>
          <w:rFonts w:ascii="Palatino Linotype" w:hAnsi="Palatino Linotype" w:cs="Arial"/>
          <w:i/>
          <w:sz w:val="22"/>
        </w:rPr>
        <w:footnoteReference w:id="5"/>
      </w:r>
      <w:r w:rsidRPr="00D65CE7">
        <w:rPr>
          <w:rFonts w:ascii="Palatino Linotype" w:hAnsi="Palatino Linotype" w:cs="Arial"/>
          <w:i/>
          <w:sz w:val="22"/>
        </w:rPr>
        <w:t xml:space="preserve">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14</w:t>
      </w:r>
      <w:r w:rsidRPr="00D65CE7">
        <w:rPr>
          <w:rFonts w:ascii="Palatino Linotype" w:hAnsi="Palatino Linotype" w:cs="Arial"/>
          <w:i/>
          <w:sz w:val="22"/>
        </w:rPr>
        <w:t xml:space="preserve"> Domicilio en el extranjero. En caso de que el proveedor o contratista sea de otro país, se deberá incluir el domicilio el cual deberá incluir por lo menos: país, ciudad, calle y número </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r w:rsidRPr="00D65CE7">
        <w:rPr>
          <w:rFonts w:ascii="Palatino Linotype" w:hAnsi="Palatino Linotype" w:cs="Arial"/>
          <w:b/>
          <w:i/>
          <w:sz w:val="22"/>
        </w:rPr>
        <w:t>Respecto del Representante legal se publicará la siguiente información: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15</w:t>
      </w:r>
      <w:r w:rsidRPr="00D65CE7">
        <w:rPr>
          <w:rFonts w:ascii="Palatino Linotype" w:hAnsi="Palatino Linotype" w:cs="Arial"/>
          <w:i/>
          <w:sz w:val="22"/>
        </w:rPr>
        <w:t xml:space="preserve"> Nombre del representante legal de la empresa, es decir, la persona que posee facultades legales para representarla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16</w:t>
      </w:r>
      <w:r w:rsidRPr="00D65CE7">
        <w:rPr>
          <w:rFonts w:ascii="Palatino Linotype" w:hAnsi="Palatino Linotype" w:cs="Arial"/>
          <w:i/>
          <w:sz w:val="22"/>
        </w:rPr>
        <w:t xml:space="preserve"> Datos de contacto: teléfono, en su caso extensión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17</w:t>
      </w:r>
      <w:r w:rsidRPr="00D65CE7">
        <w:rPr>
          <w:rFonts w:ascii="Palatino Linotype" w:hAnsi="Palatino Linotype" w:cs="Arial"/>
          <w:i/>
          <w:sz w:val="22"/>
        </w:rPr>
        <w:t xml:space="preserve"> Correo electrónico, siempre y cuando éstos hayan sido proporcionados por la empresa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18</w:t>
      </w:r>
      <w:r w:rsidRPr="00D65CE7">
        <w:rPr>
          <w:rFonts w:ascii="Palatino Linotype" w:hAnsi="Palatino Linotype" w:cs="Arial"/>
          <w:i/>
          <w:sz w:val="22"/>
        </w:rPr>
        <w:t xml:space="preserve"> Tipo de acreditación legal que posee o, en su caso, señalar que no se cuenta con uno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19</w:t>
      </w:r>
      <w:r w:rsidRPr="00D65CE7">
        <w:rPr>
          <w:rFonts w:ascii="Palatino Linotype" w:hAnsi="Palatino Linotype" w:cs="Arial"/>
          <w:i/>
          <w:sz w:val="22"/>
        </w:rPr>
        <w:t xml:space="preserve"> Dirección electrónica que corresponda a la página web del proveedor o contratista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20</w:t>
      </w:r>
      <w:r w:rsidRPr="00D65CE7">
        <w:rPr>
          <w:rFonts w:ascii="Palatino Linotype" w:hAnsi="Palatino Linotype" w:cs="Arial"/>
          <w:i/>
          <w:sz w:val="22"/>
        </w:rPr>
        <w:t xml:space="preserve"> Teléfono oficial del proveedor o contratista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21</w:t>
      </w:r>
      <w:r w:rsidRPr="00D65CE7">
        <w:rPr>
          <w:rFonts w:ascii="Palatino Linotype" w:hAnsi="Palatino Linotype" w:cs="Arial"/>
          <w:i/>
          <w:sz w:val="22"/>
        </w:rPr>
        <w:t xml:space="preserve"> Correo electrónico comercial del proveedor o contratista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22</w:t>
      </w:r>
      <w:r w:rsidRPr="00D65CE7">
        <w:rPr>
          <w:rFonts w:ascii="Palatino Linotype" w:hAnsi="Palatino Linotype" w:cs="Arial"/>
          <w:i/>
          <w:sz w:val="22"/>
        </w:rPr>
        <w:t xml:space="preserve"> Hipervínculo al registro electrónico de proveedores y contratistas que, en su caso, corresponda</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23</w:t>
      </w:r>
      <w:r w:rsidRPr="00D65CE7">
        <w:rPr>
          <w:rFonts w:ascii="Palatino Linotype" w:hAnsi="Palatino Linotype" w:cs="Arial"/>
          <w:i/>
          <w:sz w:val="22"/>
        </w:rPr>
        <w:t xml:space="preserve"> Hipervínculo al Directorio de Proveedores y Contratistas Sancionados Criterios adjetivos de actualización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24</w:t>
      </w:r>
      <w:r w:rsidRPr="00D65CE7">
        <w:rPr>
          <w:rFonts w:ascii="Palatino Linotype" w:hAnsi="Palatino Linotype" w:cs="Arial"/>
          <w:i/>
          <w:sz w:val="22"/>
        </w:rPr>
        <w:t xml:space="preserve"> Periodo de actualización de la información: trimestral</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25</w:t>
      </w:r>
      <w:r w:rsidRPr="00D65CE7">
        <w:rPr>
          <w:rFonts w:ascii="Palatino Linotype" w:hAnsi="Palatino Linotype" w:cs="Arial"/>
          <w:i/>
          <w:sz w:val="22"/>
        </w:rPr>
        <w:t xml:space="preserve"> La información deberá estar actualizada al periodo que corresponde, de acuerdo con la Tabla de actualización y conservación de la información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26</w:t>
      </w:r>
      <w:r w:rsidRPr="00D65CE7">
        <w:rPr>
          <w:rFonts w:ascii="Palatino Linotype" w:hAnsi="Palatino Linotype" w:cs="Arial"/>
          <w:i/>
          <w:sz w:val="22"/>
        </w:rPr>
        <w:t xml:space="preserve"> Conservar en el sitio de Internet y a través de la Plataforma Nacional la información de acuerdo con la Tabla de actualización y conservación de la información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r w:rsidRPr="00D65CE7">
        <w:rPr>
          <w:rFonts w:ascii="Palatino Linotype" w:hAnsi="Palatino Linotype" w:cs="Arial"/>
          <w:b/>
          <w:i/>
          <w:sz w:val="22"/>
        </w:rPr>
        <w:t>Criterios adjetivos de confiabilidad</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27</w:t>
      </w:r>
      <w:r w:rsidRPr="00D65CE7">
        <w:rPr>
          <w:rFonts w:ascii="Palatino Linotype" w:hAnsi="Palatino Linotype" w:cs="Arial"/>
          <w:i/>
          <w:sz w:val="22"/>
        </w:rPr>
        <w:t xml:space="preserve"> Área(s) responsable(s) que genera(n), posee(n), publica(n) y/o actualiza(n) la información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28</w:t>
      </w:r>
      <w:r w:rsidRPr="00D65CE7">
        <w:rPr>
          <w:rFonts w:ascii="Palatino Linotype" w:hAnsi="Palatino Linotype" w:cs="Arial"/>
          <w:i/>
          <w:sz w:val="22"/>
        </w:rPr>
        <w:t xml:space="preserve"> Fecha de actualización de la información publicada con el formato día/mes/año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29</w:t>
      </w:r>
      <w:r w:rsidRPr="00D65CE7">
        <w:rPr>
          <w:rFonts w:ascii="Palatino Linotype" w:hAnsi="Palatino Linotype" w:cs="Arial"/>
          <w:i/>
          <w:sz w:val="22"/>
        </w:rPr>
        <w:t xml:space="preserve"> Fecha de validación de la información publicada con el formato día/mes/año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30</w:t>
      </w:r>
      <w:r w:rsidRPr="00D65CE7">
        <w:rPr>
          <w:rFonts w:ascii="Palatino Linotype" w:hAnsi="Palatino Linotype" w:cs="Arial"/>
          <w:i/>
          <w:sz w:val="22"/>
        </w:rPr>
        <w:t xml:space="preserve"> Nota. Este criterio se cumple en caso de que sea necesario que el sujeto obligado incluya alguna aclaración relativa a la información publicada y/o explicación por la falta de información</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r w:rsidRPr="00D65CE7">
        <w:rPr>
          <w:rFonts w:ascii="Palatino Linotype" w:hAnsi="Palatino Linotype" w:cs="Arial"/>
          <w:b/>
          <w:i/>
          <w:sz w:val="22"/>
        </w:rPr>
        <w:t>Criterios adjetivos de formato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b/>
          <w:i/>
          <w:sz w:val="22"/>
        </w:rPr>
      </w:pP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31</w:t>
      </w:r>
      <w:r w:rsidRPr="00D65CE7">
        <w:rPr>
          <w:rFonts w:ascii="Palatino Linotype" w:hAnsi="Palatino Linotype" w:cs="Arial"/>
          <w:i/>
          <w:sz w:val="22"/>
        </w:rPr>
        <w:t xml:space="preserve"> La información publicada se organiza mediante el formato 32, en el que se incluyen todos los campos especificados en los criterios sustantivos de contenido</w:t>
      </w:r>
    </w:p>
    <w:p w:rsidR="008A50F4" w:rsidRPr="00D65CE7" w:rsidRDefault="008A50F4" w:rsidP="00000E66">
      <w:pPr>
        <w:spacing w:before="100" w:beforeAutospacing="1" w:after="100" w:afterAutospacing="1"/>
        <w:ind w:left="709" w:right="899"/>
        <w:contextualSpacing/>
        <w:jc w:val="both"/>
        <w:rPr>
          <w:rFonts w:ascii="Palatino Linotype" w:hAnsi="Palatino Linotype" w:cs="Arial"/>
          <w:i/>
          <w:sz w:val="22"/>
        </w:rPr>
      </w:pPr>
      <w:r w:rsidRPr="00D65CE7">
        <w:rPr>
          <w:rFonts w:ascii="Palatino Linotype" w:hAnsi="Palatino Linotype" w:cs="Arial"/>
          <w:b/>
          <w:i/>
          <w:sz w:val="22"/>
        </w:rPr>
        <w:t>Criterio 32</w:t>
      </w:r>
      <w:r w:rsidRPr="00D65CE7">
        <w:rPr>
          <w:rFonts w:ascii="Palatino Linotype" w:hAnsi="Palatino Linotype" w:cs="Arial"/>
          <w:i/>
          <w:sz w:val="22"/>
        </w:rPr>
        <w:t xml:space="preserve"> El soporte de la información permite su reutilización</w:t>
      </w:r>
    </w:p>
    <w:p w:rsidR="008A50F4" w:rsidRPr="00D65CE7" w:rsidRDefault="00581CB6" w:rsidP="00000E66">
      <w:pPr>
        <w:spacing w:before="100" w:beforeAutospacing="1" w:after="100" w:afterAutospacing="1"/>
        <w:contextualSpacing/>
        <w:jc w:val="both"/>
        <w:rPr>
          <w:rFonts w:ascii="Palatino Linotype" w:hAnsi="Palatino Linotype" w:cs="Arial"/>
        </w:rPr>
      </w:pPr>
      <w:r w:rsidRPr="00D65CE7">
        <w:rPr>
          <w:rFonts w:ascii="Palatino Linotype" w:hAnsi="Palatino Linotype" w:cs="Arial"/>
          <w:noProof/>
          <w:lang w:eastAsia="es-MX"/>
        </w:rPr>
        <mc:AlternateContent>
          <mc:Choice Requires="wps">
            <w:drawing>
              <wp:anchor distT="0" distB="0" distL="114300" distR="114300" simplePos="0" relativeHeight="251783168" behindDoc="0" locked="0" layoutInCell="1" allowOverlap="1">
                <wp:simplePos x="0" y="0"/>
                <wp:positionH relativeFrom="column">
                  <wp:posOffset>43815</wp:posOffset>
                </wp:positionH>
                <wp:positionV relativeFrom="paragraph">
                  <wp:posOffset>101599</wp:posOffset>
                </wp:positionV>
                <wp:extent cx="5753100" cy="3952875"/>
                <wp:effectExtent l="38100" t="19050" r="76200" b="85725"/>
                <wp:wrapNone/>
                <wp:docPr id="4" name="Conector recto 4"/>
                <wp:cNvGraphicFramePr/>
                <a:graphic xmlns:a="http://schemas.openxmlformats.org/drawingml/2006/main">
                  <a:graphicData uri="http://schemas.microsoft.com/office/word/2010/wordprocessingShape">
                    <wps:wsp>
                      <wps:cNvCnPr/>
                      <wps:spPr>
                        <a:xfrm>
                          <a:off x="0" y="0"/>
                          <a:ext cx="5753100" cy="3952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515608" id="Conector recto 4"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45pt,8pt" to="456.45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" strokecolor="#4f81bd [3204]" strokeweight="2pt">
                <v:shadow on="t" color="black" opacity="24903f" origin=",.5" offset="0,.55556mm"/>
              </v:line>
            </w:pict>
          </mc:Fallback>
        </mc:AlternateContent>
      </w:r>
    </w:p>
    <w:p w:rsidR="00F17CFB" w:rsidRPr="00D65CE7" w:rsidRDefault="008A50F4" w:rsidP="00000E66">
      <w:pPr>
        <w:spacing w:before="100" w:beforeAutospacing="1" w:after="100" w:afterAutospacing="1" w:line="360" w:lineRule="auto"/>
        <w:contextualSpacing/>
        <w:jc w:val="center"/>
        <w:rPr>
          <w:rFonts w:ascii="Palatino Linotype" w:hAnsi="Palatino Linotype"/>
          <w:color w:val="222222"/>
          <w:lang w:val="es-ES" w:eastAsia="es-MX"/>
        </w:rPr>
      </w:pPr>
      <w:r w:rsidRPr="00D65CE7">
        <w:rPr>
          <w:rFonts w:ascii="Palatino Linotype" w:hAnsi="Palatino Linotype"/>
          <w:noProof/>
          <w:color w:val="222222"/>
          <w:lang w:eastAsia="es-MX"/>
        </w:rPr>
        <w:drawing>
          <wp:inline distT="0" distB="0" distL="0" distR="0">
            <wp:extent cx="4674870" cy="25431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12">
                      <a:extLst>
                        <a:ext uri="{28A0092B-C50C-407E-A947-70E740481C1C}">
                          <a14:useLocalDpi xmlns:a14="http://schemas.microsoft.com/office/drawing/2010/main" val="0"/>
                        </a:ext>
                      </a:extLst>
                    </a:blip>
                    <a:stretch>
                      <a:fillRect/>
                    </a:stretch>
                  </pic:blipFill>
                  <pic:spPr>
                    <a:xfrm>
                      <a:off x="0" y="0"/>
                      <a:ext cx="4696319" cy="2554843"/>
                    </a:xfrm>
                    <a:prstGeom prst="rect">
                      <a:avLst/>
                    </a:prstGeom>
                  </pic:spPr>
                </pic:pic>
              </a:graphicData>
            </a:graphic>
          </wp:inline>
        </w:drawing>
      </w:r>
      <w:r w:rsidRPr="00D65CE7">
        <w:rPr>
          <w:rFonts w:ascii="Palatino Linotype" w:hAnsi="Palatino Linotype"/>
          <w:noProof/>
          <w:color w:val="222222"/>
          <w:lang w:eastAsia="es-MX"/>
        </w:rPr>
        <w:drawing>
          <wp:inline distT="0" distB="0" distL="0" distR="0">
            <wp:extent cx="4778331" cy="257175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PNG"/>
                    <pic:cNvPicPr/>
                  </pic:nvPicPr>
                  <pic:blipFill>
                    <a:blip r:embed="rId13">
                      <a:extLst>
                        <a:ext uri="{28A0092B-C50C-407E-A947-70E740481C1C}">
                          <a14:useLocalDpi xmlns:a14="http://schemas.microsoft.com/office/drawing/2010/main" val="0"/>
                        </a:ext>
                      </a:extLst>
                    </a:blip>
                    <a:stretch>
                      <a:fillRect/>
                    </a:stretch>
                  </pic:blipFill>
                  <pic:spPr>
                    <a:xfrm>
                      <a:off x="0" y="0"/>
                      <a:ext cx="4798443" cy="2582575"/>
                    </a:xfrm>
                    <a:prstGeom prst="rect">
                      <a:avLst/>
                    </a:prstGeom>
                  </pic:spPr>
                </pic:pic>
              </a:graphicData>
            </a:graphic>
          </wp:inline>
        </w:drawing>
      </w:r>
    </w:p>
    <w:p w:rsidR="008A50F4" w:rsidRPr="00D65CE7" w:rsidRDefault="008A50F4" w:rsidP="00000E66">
      <w:pPr>
        <w:spacing w:before="100" w:beforeAutospacing="1" w:after="100" w:afterAutospacing="1" w:line="360" w:lineRule="auto"/>
        <w:contextualSpacing/>
        <w:rPr>
          <w:rFonts w:ascii="Palatino Linotype" w:hAnsi="Palatino Linotype"/>
          <w:color w:val="222222"/>
          <w:lang w:val="es-ES" w:eastAsia="es-MX"/>
        </w:rPr>
      </w:pPr>
    </w:p>
    <w:p w:rsidR="00F52383" w:rsidRPr="00D65CE7" w:rsidRDefault="008A50F4"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olor w:val="222222"/>
          <w:lang w:val="es-ES" w:eastAsia="es-MX"/>
        </w:rPr>
        <w:t xml:space="preserve">Ahora bien, derivado que la información remitida </w:t>
      </w:r>
      <w:r w:rsidRPr="00D65CE7">
        <w:rPr>
          <w:rFonts w:ascii="Palatino Linotype" w:hAnsi="Palatino Linotype" w:cs="Arial"/>
        </w:rPr>
        <w:t xml:space="preserve">carece de certeza jurídica, ello en razón de que no se encuentran todos los campos de la información requerida; </w:t>
      </w:r>
      <w:r w:rsidR="00F52383" w:rsidRPr="00D65CE7">
        <w:rPr>
          <w:rFonts w:ascii="Palatino Linotype" w:hAnsi="Palatino Linotype" w:cs="Arial"/>
          <w:lang w:eastAsia="es-MX"/>
        </w:rPr>
        <w:t>el Pleno de este Instituto</w:t>
      </w:r>
      <w:r w:rsidR="00F52383" w:rsidRPr="00D65CE7">
        <w:rPr>
          <w:rFonts w:ascii="Palatino Linotype" w:hAnsi="Palatino Linotype"/>
        </w:rPr>
        <w:t xml:space="preserve">, en términos de lo dispuesto en el artículo 186, fracción III de la Ley de Transparencia y Acceso a la </w:t>
      </w:r>
      <w:r w:rsidR="00F52383" w:rsidRPr="00D65CE7">
        <w:rPr>
          <w:rFonts w:ascii="Palatino Linotype" w:hAnsi="Palatino Linotype" w:cs="Arial"/>
        </w:rPr>
        <w:t>Información</w:t>
      </w:r>
      <w:r w:rsidR="00F52383" w:rsidRPr="00D65CE7">
        <w:rPr>
          <w:rFonts w:ascii="Palatino Linotype" w:hAnsi="Palatino Linotype"/>
        </w:rPr>
        <w:t xml:space="preserve"> Pública del Estado de México y Municipios, determina </w:t>
      </w:r>
      <w:r w:rsidRPr="00D65CE7">
        <w:rPr>
          <w:rFonts w:ascii="Palatino Linotype" w:hAnsi="Palatino Linotype"/>
          <w:b/>
        </w:rPr>
        <w:t xml:space="preserve">REVOCAR </w:t>
      </w:r>
      <w:r w:rsidR="00F52383" w:rsidRPr="00D65CE7">
        <w:rPr>
          <w:rFonts w:ascii="Palatino Linotype" w:hAnsi="Palatino Linotype"/>
        </w:rPr>
        <w:t xml:space="preserve">la respuesta proporcionada por </w:t>
      </w:r>
      <w:r w:rsidR="004F2B96" w:rsidRPr="00D65CE7">
        <w:rPr>
          <w:rFonts w:ascii="Palatino Linotype" w:hAnsi="Palatino Linotype"/>
          <w:b/>
        </w:rPr>
        <w:t xml:space="preserve">EL SUJETO OBLIGADO </w:t>
      </w:r>
      <w:r w:rsidR="004F2B96" w:rsidRPr="00D65CE7">
        <w:rPr>
          <w:rFonts w:ascii="Palatino Linotype" w:hAnsi="Palatino Linotype"/>
        </w:rPr>
        <w:t xml:space="preserve">y ordenarle haga entrega de ser procedente en </w:t>
      </w:r>
      <w:r w:rsidR="004F2B96" w:rsidRPr="00D65CE7">
        <w:rPr>
          <w:rFonts w:ascii="Palatino Linotype" w:hAnsi="Palatino Linotype"/>
          <w:b/>
        </w:rPr>
        <w:t xml:space="preserve">versión pública </w:t>
      </w:r>
      <w:r w:rsidR="004F2B96" w:rsidRPr="00D65CE7">
        <w:rPr>
          <w:rFonts w:ascii="Palatino Linotype" w:hAnsi="Palatino Linotype"/>
        </w:rPr>
        <w:t xml:space="preserve">el padrón de proveedores vigente del uno de enero al </w:t>
      </w:r>
      <w:r w:rsidR="001021C5" w:rsidRPr="00D65CE7">
        <w:rPr>
          <w:rFonts w:ascii="Palatino Linotype" w:hAnsi="Palatino Linotype"/>
        </w:rPr>
        <w:t xml:space="preserve">nueve de agosto  </w:t>
      </w:r>
      <w:r w:rsidR="004F2B96" w:rsidRPr="00D65CE7">
        <w:rPr>
          <w:rFonts w:ascii="Palatino Linotype" w:hAnsi="Palatino Linotype"/>
        </w:rPr>
        <w:t xml:space="preserve">de dos mil diecinueve. </w:t>
      </w:r>
    </w:p>
    <w:p w:rsidR="001021C5" w:rsidRPr="00D65CE7" w:rsidRDefault="009B23DD" w:rsidP="00000E66">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D65CE7">
        <w:rPr>
          <w:rFonts w:ascii="Palatino Linotype" w:hAnsi="Palatino Linotype" w:cs="Arial"/>
        </w:rPr>
        <w:t xml:space="preserve">Ahora bien, es toral señalar que </w:t>
      </w:r>
      <w:r w:rsidRPr="00D65CE7">
        <w:rPr>
          <w:rFonts w:ascii="Palatino Linotype" w:hAnsi="Palatino Linotype" w:cs="Arial"/>
          <w:b/>
        </w:rPr>
        <w:t>LA RECURRENTE</w:t>
      </w:r>
      <w:r w:rsidRPr="00D65CE7">
        <w:rPr>
          <w:rFonts w:ascii="Palatino Linotype" w:hAnsi="Palatino Linotype" w:cs="Arial"/>
        </w:rPr>
        <w:t xml:space="preserve"> no impugnó el total de la respuesta proporcionada por el </w:t>
      </w:r>
      <w:r w:rsidRPr="00D65CE7">
        <w:rPr>
          <w:rFonts w:ascii="Palatino Linotype" w:hAnsi="Palatino Linotype" w:cs="Arial"/>
          <w:b/>
        </w:rPr>
        <w:t>SUJETO OBLIGADO</w:t>
      </w:r>
      <w:r w:rsidRPr="00D65CE7">
        <w:rPr>
          <w:rFonts w:ascii="Palatino Linotype" w:hAnsi="Palatino Linotype" w:cs="Arial"/>
        </w:rPr>
        <w:t xml:space="preserve">; por ello, los rubros no combatidos quedan intocados, ya que se advierte que se da por satisfecho el requerimiento de información, quedando firme ante la falta de impugnación en específico, pues se entiende que </w:t>
      </w:r>
      <w:r w:rsidRPr="00D65CE7">
        <w:rPr>
          <w:rFonts w:ascii="Palatino Linotype" w:hAnsi="Palatino Linotype" w:cs="Arial"/>
          <w:b/>
        </w:rPr>
        <w:t>EL RECURRENTE</w:t>
      </w:r>
      <w:r w:rsidRPr="00D65CE7">
        <w:rPr>
          <w:rFonts w:ascii="Palatino Linotype" w:hAnsi="Palatino Linotype" w:cs="Arial"/>
        </w:rPr>
        <w:t xml:space="preserve"> ésta conforme con la información al no contravenir la misma.</w:t>
      </w:r>
    </w:p>
    <w:p w:rsidR="001021C5" w:rsidRPr="00D65CE7" w:rsidRDefault="001021C5" w:rsidP="00000E66">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9B23DD" w:rsidRPr="00D65CE7" w:rsidRDefault="009B23DD" w:rsidP="00000E66">
      <w:pPr>
        <w:widowControl w:val="0"/>
        <w:tabs>
          <w:tab w:val="left" w:pos="1276"/>
        </w:tabs>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D65CE7">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1021C5" w:rsidRPr="00D65CE7" w:rsidRDefault="001021C5" w:rsidP="002724E0">
      <w:pPr>
        <w:widowControl w:val="0"/>
        <w:tabs>
          <w:tab w:val="left" w:pos="1276"/>
        </w:tabs>
        <w:autoSpaceDE w:val="0"/>
        <w:autoSpaceDN w:val="0"/>
        <w:adjustRightInd w:val="0"/>
        <w:spacing w:line="360" w:lineRule="auto"/>
        <w:ind w:right="49"/>
        <w:contextualSpacing/>
        <w:jc w:val="both"/>
        <w:rPr>
          <w:rFonts w:ascii="Palatino Linotype" w:hAnsi="Palatino Linotype" w:cs="Arial"/>
        </w:rPr>
      </w:pPr>
    </w:p>
    <w:p w:rsidR="009B23DD" w:rsidRPr="00D65CE7" w:rsidRDefault="009B23DD" w:rsidP="002724E0">
      <w:pPr>
        <w:shd w:val="clear" w:color="auto" w:fill="FFFFFF"/>
        <w:ind w:left="851" w:right="902"/>
        <w:contextualSpacing/>
        <w:jc w:val="both"/>
        <w:rPr>
          <w:rFonts w:ascii="Palatino Linotype" w:hAnsi="Palatino Linotype" w:cs="Arial"/>
          <w:i/>
          <w:iCs/>
          <w:sz w:val="22"/>
        </w:rPr>
      </w:pPr>
      <w:r w:rsidRPr="00D65CE7">
        <w:rPr>
          <w:rFonts w:ascii="Palatino Linotype" w:hAnsi="Palatino Linotype" w:cs="Arial"/>
          <w:b/>
          <w:bCs/>
          <w:i/>
          <w:iCs/>
          <w:sz w:val="22"/>
        </w:rPr>
        <w:t xml:space="preserve">“ACTOS CONSENTIDOS. SON LOS QUE NO SE IMPUGNAN MEDIANTE EL RECURSO IDÓNEO. </w:t>
      </w:r>
      <w:r w:rsidRPr="00D65CE7">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B23DD" w:rsidRPr="002724E0" w:rsidRDefault="009B23DD" w:rsidP="002724E0">
      <w:pPr>
        <w:shd w:val="clear" w:color="auto" w:fill="FFFFFF"/>
        <w:ind w:left="851" w:right="902"/>
        <w:contextualSpacing/>
        <w:jc w:val="both"/>
        <w:rPr>
          <w:rFonts w:ascii="Arial" w:hAnsi="Arial" w:cs="Arial"/>
        </w:rPr>
      </w:pPr>
    </w:p>
    <w:p w:rsidR="009B23DD" w:rsidRPr="00D65CE7" w:rsidRDefault="009B23DD" w:rsidP="00000E66">
      <w:pPr>
        <w:shd w:val="clear" w:color="auto" w:fill="FFFFFF"/>
        <w:spacing w:before="100" w:beforeAutospacing="1" w:after="100" w:afterAutospacing="1" w:line="360" w:lineRule="auto"/>
        <w:ind w:right="49"/>
        <w:contextualSpacing/>
        <w:jc w:val="both"/>
        <w:rPr>
          <w:rFonts w:ascii="Arial" w:hAnsi="Arial" w:cs="Arial"/>
        </w:rPr>
      </w:pPr>
      <w:r w:rsidRPr="00D65CE7">
        <w:rPr>
          <w:rFonts w:ascii="Palatino Linotype" w:eastAsia="Arial Unicode MS" w:hAnsi="Palatino Linotype" w:cs="Arial"/>
        </w:rPr>
        <w:t xml:space="preserve">Consecuentemente, al no ser impugnada la respuesta proporcionada, debe declararse consentida por </w:t>
      </w:r>
      <w:r w:rsidRPr="00D65CE7">
        <w:rPr>
          <w:rFonts w:ascii="Palatino Linotype" w:eastAsia="Arial Unicode MS" w:hAnsi="Palatino Linotype" w:cs="Arial"/>
          <w:b/>
        </w:rPr>
        <w:t>EL RECURRENTE</w:t>
      </w:r>
      <w:r w:rsidRPr="00D65CE7">
        <w:rPr>
          <w:rFonts w:ascii="Palatino Linotype" w:eastAsia="Arial Unicode MS" w:hAnsi="Palatino Linotype" w:cs="Arial"/>
        </w:rPr>
        <w:t>; toda vez, que no realizó manifestaciones de inconformidad; por lo que, no pueden producirse efectos jurídicos tendientes a revocar, confirmar o modificar el acto reclamado, ya que se infiere su consentimiento ante la falta de impugnación eficaz.</w:t>
      </w:r>
    </w:p>
    <w:p w:rsidR="009B23DD" w:rsidRPr="00D65CE7" w:rsidRDefault="009B23DD" w:rsidP="00000E66">
      <w:pPr>
        <w:shd w:val="clear" w:color="auto" w:fill="FFFFFF"/>
        <w:spacing w:before="100" w:beforeAutospacing="1" w:after="100" w:afterAutospacing="1" w:line="360" w:lineRule="auto"/>
        <w:ind w:right="49"/>
        <w:contextualSpacing/>
        <w:jc w:val="both"/>
        <w:rPr>
          <w:rFonts w:ascii="Arial" w:hAnsi="Arial" w:cs="Arial"/>
        </w:rPr>
      </w:pPr>
    </w:p>
    <w:p w:rsidR="009B23DD" w:rsidRPr="002724E0" w:rsidRDefault="009B23DD" w:rsidP="00000E66">
      <w:pPr>
        <w:shd w:val="clear" w:color="auto" w:fill="FFFFFF"/>
        <w:spacing w:before="100" w:beforeAutospacing="1" w:after="100" w:afterAutospacing="1" w:line="360" w:lineRule="auto"/>
        <w:ind w:right="49"/>
        <w:contextualSpacing/>
        <w:jc w:val="both"/>
        <w:rPr>
          <w:rFonts w:ascii="Palatino Linotype" w:hAnsi="Palatino Linotype" w:cs="Arial"/>
        </w:rPr>
      </w:pPr>
      <w:r w:rsidRPr="00D65CE7">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9B23DD" w:rsidRPr="00D65CE7" w:rsidRDefault="009B23DD" w:rsidP="00000E66">
      <w:pPr>
        <w:shd w:val="clear" w:color="auto" w:fill="FFFFFF"/>
        <w:spacing w:before="100" w:beforeAutospacing="1" w:after="100" w:afterAutospacing="1"/>
        <w:ind w:left="709" w:right="760"/>
        <w:contextualSpacing/>
        <w:jc w:val="both"/>
        <w:rPr>
          <w:rFonts w:ascii="Palatino Linotype" w:hAnsi="Palatino Linotype" w:cs="Arial"/>
          <w:i/>
          <w:iCs/>
          <w:sz w:val="22"/>
        </w:rPr>
      </w:pPr>
      <w:r w:rsidRPr="00D65CE7">
        <w:rPr>
          <w:rFonts w:ascii="Palatino Linotype" w:hAnsi="Palatino Linotype" w:cs="Arial"/>
          <w:b/>
          <w:bCs/>
          <w:i/>
          <w:iCs/>
          <w:sz w:val="22"/>
        </w:rPr>
        <w:t xml:space="preserve">“REVISIÓN EN AMPARO. LOS RESOLUTIVOS NO COMBATIDOS DEBEN DECLARARSE FIRMES. </w:t>
      </w:r>
      <w:r w:rsidRPr="00D65CE7">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9B23DD" w:rsidRPr="00D65CE7" w:rsidRDefault="009B23DD" w:rsidP="00000E66">
      <w:pPr>
        <w:spacing w:before="100" w:beforeAutospacing="1" w:after="100" w:afterAutospacing="1" w:line="360" w:lineRule="auto"/>
        <w:contextualSpacing/>
        <w:jc w:val="both"/>
        <w:rPr>
          <w:rFonts w:ascii="Palatino Linotype" w:hAnsi="Palatino Linotype" w:cs="Arial"/>
        </w:rPr>
      </w:pPr>
    </w:p>
    <w:p w:rsidR="004F2B96" w:rsidRPr="00D65CE7" w:rsidRDefault="009B23DD" w:rsidP="00000E66">
      <w:pPr>
        <w:spacing w:before="100" w:beforeAutospacing="1" w:after="100" w:afterAutospacing="1" w:line="360" w:lineRule="auto"/>
        <w:contextualSpacing/>
        <w:jc w:val="both"/>
        <w:rPr>
          <w:rFonts w:ascii="Palatino Linotype" w:hAnsi="Palatino Linotype" w:cs="Arial"/>
          <w:bCs/>
        </w:rPr>
      </w:pPr>
      <w:r w:rsidRPr="00D65CE7">
        <w:rPr>
          <w:rFonts w:ascii="Palatino Linotype" w:hAnsi="Palatino Linotype" w:cs="Arial"/>
        </w:rPr>
        <w:t xml:space="preserve">No </w:t>
      </w:r>
      <w:r w:rsidR="004F2B96" w:rsidRPr="00D65CE7">
        <w:rPr>
          <w:rFonts w:ascii="Palatino Linotype" w:hAnsi="Palatino Linotype" w:cs="Arial"/>
        </w:rPr>
        <w:t xml:space="preserve">se omite comentar que para el caso de que los documentos de los cuales se ordena su entrega, contienen datos personales susceptibles de ser testados, deberán ser entregados en </w:t>
      </w:r>
      <w:r w:rsidR="004F2B96" w:rsidRPr="00D65CE7">
        <w:rPr>
          <w:rFonts w:ascii="Palatino Linotype" w:hAnsi="Palatino Linotype" w:cs="Arial"/>
          <w:b/>
        </w:rPr>
        <w:t>versión pública</w:t>
      </w:r>
      <w:r w:rsidR="004F2B96" w:rsidRPr="00D65CE7">
        <w:rPr>
          <w:rFonts w:ascii="Palatino Linotype" w:hAnsi="Palatino Linotype" w:cs="Arial"/>
        </w:rPr>
        <w:t>; pues, el</w:t>
      </w:r>
      <w:r w:rsidR="004F2B96" w:rsidRPr="00D65CE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F2B96" w:rsidRPr="00D65CE7" w:rsidRDefault="004F2B96" w:rsidP="00000E66">
      <w:pPr>
        <w:spacing w:before="100" w:beforeAutospacing="1" w:after="100" w:afterAutospacing="1" w:line="360" w:lineRule="auto"/>
        <w:contextualSpacing/>
        <w:jc w:val="both"/>
        <w:rPr>
          <w:rFonts w:ascii="Palatino Linotype" w:eastAsia="Calibri" w:hAnsi="Palatino Linotype" w:cs="Arial"/>
          <w:bCs/>
          <w:lang w:eastAsia="en-US"/>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bCs/>
        </w:rPr>
      </w:pPr>
      <w:r w:rsidRPr="00D65CE7">
        <w:rPr>
          <w:rFonts w:ascii="Palatino Linotype" w:hAnsi="Palatino Linotype" w:cs="Arial"/>
          <w:bCs/>
        </w:rPr>
        <w:t>A este respecto, los artículos 3, fracciones IX, XX, XXI y XLV; 51 y 52 de la Ley de Transparencia y Acceso a la Información Pública del Estado de México y Municipios establecen:</w:t>
      </w:r>
    </w:p>
    <w:p w:rsidR="004F2B96" w:rsidRPr="00D65CE7" w:rsidRDefault="004F2B96" w:rsidP="00000E66">
      <w:pPr>
        <w:autoSpaceDE w:val="0"/>
        <w:autoSpaceDN w:val="0"/>
        <w:adjustRightInd w:val="0"/>
        <w:spacing w:before="100" w:beforeAutospacing="1" w:after="100" w:afterAutospacing="1"/>
        <w:ind w:right="899"/>
        <w:contextualSpacing/>
        <w:jc w:val="both"/>
        <w:rPr>
          <w:rFonts w:ascii="Palatino Linotype" w:hAnsi="Palatino Linotype" w:cs="Arial"/>
        </w:rPr>
      </w:pPr>
    </w:p>
    <w:p w:rsidR="004F2B96" w:rsidRPr="00D65CE7" w:rsidRDefault="004F2B96" w:rsidP="00000E66">
      <w:pPr>
        <w:spacing w:before="100" w:beforeAutospacing="1" w:after="100" w:afterAutospacing="1"/>
        <w:ind w:left="851" w:right="901"/>
        <w:contextualSpacing/>
        <w:jc w:val="both"/>
        <w:rPr>
          <w:rFonts w:ascii="Palatino Linotype" w:hAnsi="Palatino Linotype"/>
          <w:i/>
          <w:sz w:val="22"/>
          <w:szCs w:val="22"/>
        </w:rPr>
      </w:pPr>
      <w:r w:rsidRPr="00D65CE7">
        <w:rPr>
          <w:rFonts w:ascii="Palatino Linotype" w:hAnsi="Palatino Linotype" w:cs="Arial"/>
          <w:b/>
          <w:bCs/>
          <w:i/>
          <w:noProof/>
          <w:sz w:val="22"/>
          <w:szCs w:val="22"/>
        </w:rPr>
        <w:t>“</w:t>
      </w:r>
      <w:r w:rsidRPr="00D65CE7">
        <w:rPr>
          <w:rFonts w:ascii="Palatino Linotype" w:hAnsi="Palatino Linotype" w:cs="Arial"/>
          <w:b/>
          <w:bCs/>
          <w:i/>
          <w:sz w:val="22"/>
          <w:szCs w:val="22"/>
        </w:rPr>
        <w:t xml:space="preserve">Artículo 3. </w:t>
      </w:r>
      <w:r w:rsidRPr="00D65CE7">
        <w:rPr>
          <w:rFonts w:ascii="Palatino Linotype" w:hAnsi="Palatino Linotype"/>
          <w:i/>
          <w:sz w:val="22"/>
          <w:szCs w:val="22"/>
        </w:rPr>
        <w:t xml:space="preserve">Para los efectos de la presente Ley se entenderá por: </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b/>
          <w:i/>
          <w:sz w:val="22"/>
          <w:szCs w:val="22"/>
        </w:rPr>
        <w:t>IX.</w:t>
      </w:r>
      <w:r w:rsidRPr="00D65CE7">
        <w:rPr>
          <w:rFonts w:ascii="Palatino Linotype" w:hAnsi="Palatino Linotype" w:cs="Arial"/>
          <w:i/>
          <w:sz w:val="22"/>
          <w:szCs w:val="22"/>
        </w:rPr>
        <w:t xml:space="preserve"> </w:t>
      </w:r>
      <w:r w:rsidRPr="00D65CE7">
        <w:rPr>
          <w:rFonts w:ascii="Palatino Linotype" w:hAnsi="Palatino Linotype" w:cs="Arial"/>
          <w:b/>
          <w:i/>
          <w:sz w:val="22"/>
          <w:szCs w:val="22"/>
        </w:rPr>
        <w:t xml:space="preserve">Datos personales: </w:t>
      </w:r>
      <w:r w:rsidRPr="00D65CE7">
        <w:rPr>
          <w:rFonts w:ascii="Palatino Linotype" w:hAnsi="Palatino Linotype" w:cs="Arial"/>
          <w:i/>
          <w:sz w:val="22"/>
          <w:szCs w:val="22"/>
        </w:rPr>
        <w:t xml:space="preserve">La información concerniente a una persona, identificada o identificable según lo dispuesto por la Ley de </w:t>
      </w:r>
      <w:r w:rsidRPr="00D65CE7">
        <w:rPr>
          <w:rFonts w:ascii="Palatino Linotype" w:hAnsi="Palatino Linotype"/>
          <w:i/>
          <w:sz w:val="22"/>
          <w:szCs w:val="22"/>
        </w:rPr>
        <w:t>Protección</w:t>
      </w:r>
      <w:r w:rsidRPr="00D65CE7">
        <w:rPr>
          <w:rFonts w:ascii="Palatino Linotype" w:hAnsi="Palatino Linotype" w:cs="Arial"/>
          <w:i/>
          <w:sz w:val="22"/>
          <w:szCs w:val="22"/>
        </w:rPr>
        <w:t xml:space="preserve"> de Datos Personales del Estado de México; </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b/>
          <w:i/>
          <w:sz w:val="22"/>
          <w:szCs w:val="22"/>
        </w:rPr>
        <w:t>XX.</w:t>
      </w:r>
      <w:r w:rsidRPr="00D65CE7">
        <w:rPr>
          <w:rFonts w:ascii="Palatino Linotype" w:hAnsi="Palatino Linotype" w:cs="Arial"/>
          <w:i/>
          <w:sz w:val="22"/>
          <w:szCs w:val="22"/>
        </w:rPr>
        <w:t xml:space="preserve"> </w:t>
      </w:r>
      <w:r w:rsidRPr="00D65CE7">
        <w:rPr>
          <w:rFonts w:ascii="Palatino Linotype" w:hAnsi="Palatino Linotype" w:cs="Arial"/>
          <w:b/>
          <w:i/>
          <w:sz w:val="22"/>
          <w:szCs w:val="22"/>
        </w:rPr>
        <w:t>Información clasificada:</w:t>
      </w:r>
      <w:r w:rsidRPr="00D65CE7">
        <w:rPr>
          <w:rFonts w:ascii="Palatino Linotype" w:hAnsi="Palatino Linotype" w:cs="Arial"/>
          <w:i/>
          <w:sz w:val="22"/>
          <w:szCs w:val="22"/>
        </w:rPr>
        <w:t xml:space="preserve"> Aquella considerada por la presente Ley como reservada o confidencial; </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b/>
          <w:i/>
          <w:sz w:val="22"/>
          <w:szCs w:val="22"/>
        </w:rPr>
        <w:t>XXI.</w:t>
      </w:r>
      <w:r w:rsidRPr="00D65CE7">
        <w:rPr>
          <w:rFonts w:ascii="Palatino Linotype" w:hAnsi="Palatino Linotype" w:cs="Arial"/>
          <w:i/>
          <w:sz w:val="22"/>
          <w:szCs w:val="22"/>
        </w:rPr>
        <w:t xml:space="preserve"> </w:t>
      </w:r>
      <w:r w:rsidRPr="00D65CE7">
        <w:rPr>
          <w:rFonts w:ascii="Palatino Linotype" w:hAnsi="Palatino Linotype" w:cs="Arial"/>
          <w:b/>
          <w:i/>
          <w:sz w:val="22"/>
          <w:szCs w:val="22"/>
        </w:rPr>
        <w:t>Información confidencial</w:t>
      </w:r>
      <w:r w:rsidRPr="00D65CE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b/>
          <w:i/>
          <w:sz w:val="22"/>
          <w:szCs w:val="22"/>
        </w:rPr>
        <w:t>XLV. Versión pública:</w:t>
      </w:r>
      <w:r w:rsidRPr="00D65CE7">
        <w:rPr>
          <w:rFonts w:ascii="Palatino Linotype" w:hAnsi="Palatino Linotype" w:cs="Arial"/>
          <w:i/>
          <w:sz w:val="22"/>
          <w:szCs w:val="22"/>
        </w:rPr>
        <w:t xml:space="preserve"> Documento en el que se elimine, suprime o borra la información clasificada como reservada o confidencial para permitir su acceso. </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b/>
          <w:i/>
          <w:sz w:val="22"/>
          <w:szCs w:val="22"/>
        </w:rPr>
        <w:t>Artículo 51.</w:t>
      </w:r>
      <w:r w:rsidRPr="00D65CE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65CE7">
        <w:rPr>
          <w:rFonts w:ascii="Palatino Linotype" w:hAnsi="Palatino Linotype" w:cs="Arial"/>
          <w:b/>
          <w:i/>
          <w:sz w:val="22"/>
          <w:szCs w:val="22"/>
        </w:rPr>
        <w:t xml:space="preserve">y tendrá la responsabilidad de verificar en cada caso que la misma no sea confidencial o reservada. </w:t>
      </w:r>
      <w:r w:rsidRPr="00D65CE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i/>
          <w:sz w:val="22"/>
          <w:szCs w:val="22"/>
        </w:rPr>
      </w:pPr>
      <w:r w:rsidRPr="00D65CE7">
        <w:rPr>
          <w:rFonts w:ascii="Palatino Linotype" w:hAnsi="Palatino Linotype" w:cs="Arial"/>
          <w:b/>
          <w:i/>
          <w:sz w:val="22"/>
          <w:szCs w:val="22"/>
        </w:rPr>
        <w:t>Artículo 52.</w:t>
      </w:r>
      <w:r w:rsidRPr="00D65CE7">
        <w:rPr>
          <w:rFonts w:ascii="Palatino Linotype" w:hAnsi="Palatino Linotype" w:cs="Arial"/>
          <w:i/>
          <w:sz w:val="22"/>
          <w:szCs w:val="22"/>
        </w:rPr>
        <w:t xml:space="preserve"> Las solicitudes de acceso a la información y las respuestas que se les dé, incluyendo, en su caso, </w:t>
      </w:r>
      <w:r w:rsidRPr="00D65CE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65CE7">
        <w:rPr>
          <w:rFonts w:ascii="Palatino Linotype" w:hAnsi="Palatino Linotype" w:cs="Arial"/>
          <w:i/>
          <w:sz w:val="22"/>
          <w:szCs w:val="22"/>
        </w:rPr>
        <w:t>, siempre y cuando la resolución de referencia se someta a un proceso de disociación, es decir, no haga identificable al titular de tales datos personales.</w:t>
      </w:r>
      <w:r w:rsidRPr="00D65CE7">
        <w:rPr>
          <w:rFonts w:ascii="Palatino Linotype" w:hAnsi="Palatino Linotype" w:cs="Arial"/>
          <w:bCs/>
          <w:i/>
          <w:noProof/>
          <w:sz w:val="22"/>
          <w:szCs w:val="22"/>
        </w:rPr>
        <w:t>”</w:t>
      </w:r>
    </w:p>
    <w:p w:rsidR="004F2B96" w:rsidRPr="00D65CE7" w:rsidRDefault="004F2B96" w:rsidP="00000E66">
      <w:pPr>
        <w:spacing w:before="100" w:beforeAutospacing="1" w:after="100" w:afterAutospacing="1"/>
        <w:ind w:right="899" w:firstLine="708"/>
        <w:contextualSpacing/>
        <w:jc w:val="both"/>
        <w:rPr>
          <w:rFonts w:ascii="Palatino Linotype" w:hAnsi="Palatino Linotype" w:cs="Arial"/>
          <w:sz w:val="22"/>
          <w:szCs w:val="22"/>
        </w:rPr>
      </w:pPr>
      <w:r w:rsidRPr="00D65CE7">
        <w:rPr>
          <w:rFonts w:ascii="Palatino Linotype" w:hAnsi="Palatino Linotype" w:cs="Arial"/>
          <w:sz w:val="22"/>
          <w:szCs w:val="22"/>
        </w:rPr>
        <w:t>(Énfasis añadido)</w:t>
      </w:r>
    </w:p>
    <w:p w:rsidR="004F2B96" w:rsidRPr="00D65CE7" w:rsidRDefault="004F2B96" w:rsidP="00000E66">
      <w:pPr>
        <w:spacing w:before="100" w:beforeAutospacing="1" w:after="100" w:afterAutospacing="1"/>
        <w:ind w:right="899" w:firstLine="708"/>
        <w:contextualSpacing/>
        <w:jc w:val="both"/>
        <w:rPr>
          <w:rFonts w:ascii="Palatino Linotype" w:hAnsi="Palatino Linotype" w:cs="Arial"/>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4F2B96" w:rsidRPr="00D65CE7" w:rsidRDefault="004F2B96" w:rsidP="00000E66">
      <w:pPr>
        <w:spacing w:before="100" w:beforeAutospacing="1" w:after="100" w:afterAutospacing="1"/>
        <w:contextualSpacing/>
        <w:jc w:val="both"/>
        <w:rPr>
          <w:rFonts w:ascii="Palatino Linotype" w:hAnsi="Palatino Linotype" w:cs="Arial"/>
        </w:rPr>
      </w:pPr>
    </w:p>
    <w:p w:rsidR="004F2B96" w:rsidRPr="00D65CE7" w:rsidRDefault="004F2B96" w:rsidP="00000E66">
      <w:pPr>
        <w:spacing w:before="100" w:beforeAutospacing="1" w:after="100" w:afterAutospacing="1"/>
        <w:ind w:left="851" w:right="902"/>
        <w:contextualSpacing/>
        <w:jc w:val="both"/>
        <w:rPr>
          <w:rFonts w:ascii="Palatino Linotype" w:eastAsia="Arial Unicode MS" w:hAnsi="Palatino Linotype" w:cs="Arial"/>
          <w:i/>
          <w:sz w:val="22"/>
          <w:szCs w:val="22"/>
        </w:rPr>
      </w:pPr>
      <w:r w:rsidRPr="00D65CE7">
        <w:rPr>
          <w:rFonts w:ascii="Palatino Linotype" w:eastAsia="Arial Unicode MS" w:hAnsi="Palatino Linotype" w:cs="Arial"/>
          <w:b/>
          <w:i/>
          <w:sz w:val="22"/>
          <w:szCs w:val="22"/>
        </w:rPr>
        <w:t>“Artículo 22.</w:t>
      </w:r>
      <w:r w:rsidRPr="00D65CE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4F2B96" w:rsidRPr="00D65CE7" w:rsidRDefault="004F2B96" w:rsidP="00000E66">
      <w:pPr>
        <w:spacing w:before="100" w:beforeAutospacing="1" w:after="100" w:afterAutospacing="1"/>
        <w:ind w:left="851" w:right="902"/>
        <w:contextualSpacing/>
        <w:jc w:val="both"/>
        <w:rPr>
          <w:rFonts w:ascii="Palatino Linotype" w:eastAsia="Arial Unicode MS" w:hAnsi="Palatino Linotype" w:cs="Arial"/>
          <w:i/>
          <w:sz w:val="22"/>
          <w:szCs w:val="22"/>
        </w:rPr>
      </w:pPr>
      <w:r w:rsidRPr="00D65CE7">
        <w:rPr>
          <w:rFonts w:ascii="Palatino Linotype" w:eastAsia="Arial Unicode MS" w:hAnsi="Palatino Linotype" w:cs="Arial"/>
          <w:b/>
          <w:i/>
          <w:sz w:val="22"/>
          <w:szCs w:val="22"/>
        </w:rPr>
        <w:t>Artículo 38.</w:t>
      </w:r>
      <w:r w:rsidRPr="00D65CE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65CE7">
        <w:rPr>
          <w:rFonts w:ascii="Palatino Linotype" w:eastAsia="Arial Unicode MS" w:hAnsi="Palatino Linotype" w:cs="Arial"/>
          <w:b/>
          <w:i/>
          <w:sz w:val="22"/>
          <w:szCs w:val="22"/>
        </w:rPr>
        <w:t>”</w:t>
      </w:r>
      <w:r w:rsidRPr="00D65CE7">
        <w:rPr>
          <w:rFonts w:ascii="Palatino Linotype" w:eastAsia="Arial Unicode MS" w:hAnsi="Palatino Linotype" w:cs="Arial"/>
          <w:i/>
          <w:sz w:val="22"/>
          <w:szCs w:val="22"/>
        </w:rPr>
        <w:t xml:space="preserve"> </w:t>
      </w:r>
    </w:p>
    <w:p w:rsidR="004F2B96" w:rsidRPr="00D65CE7" w:rsidRDefault="004F2B96" w:rsidP="00000E66">
      <w:pPr>
        <w:spacing w:before="100" w:beforeAutospacing="1" w:after="100" w:afterAutospacing="1"/>
        <w:ind w:left="851" w:right="850"/>
        <w:contextualSpacing/>
        <w:jc w:val="both"/>
        <w:rPr>
          <w:rFonts w:ascii="Palatino Linotype" w:eastAsia="Arial Unicode MS" w:hAnsi="Palatino Linotype" w:cs="Arial"/>
          <w:i/>
          <w:sz w:val="22"/>
          <w:szCs w:val="22"/>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65CE7">
        <w:rPr>
          <w:rFonts w:ascii="Palatino Linotype" w:eastAsia="Arial Unicode MS" w:hAnsi="Palatino Linotype" w:cs="Arial"/>
        </w:rPr>
        <w:t xml:space="preserve"> que debe ser protegida por </w:t>
      </w:r>
      <w:r w:rsidRPr="00D65CE7">
        <w:rPr>
          <w:rFonts w:ascii="Palatino Linotype" w:eastAsia="Arial Unicode MS" w:hAnsi="Palatino Linotype" w:cs="Arial"/>
          <w:b/>
        </w:rPr>
        <w:t>EL SUJETO OBLIGADO,</w:t>
      </w:r>
      <w:r w:rsidRPr="00D65CE7">
        <w:rPr>
          <w:rFonts w:ascii="Palatino Linotype" w:eastAsia="Arial Unicode MS" w:hAnsi="Palatino Linotype" w:cs="Arial"/>
        </w:rPr>
        <w:t xml:space="preserve"> por lo </w:t>
      </w:r>
      <w:r w:rsidRPr="00D65CE7">
        <w:rPr>
          <w:rFonts w:ascii="Palatino Linotype" w:hAnsi="Palatino Linotype" w:cs="Arial"/>
        </w:rPr>
        <w:t>que, todo dato personal susceptible de clasificación debe ser protegido.</w:t>
      </w: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F2B96" w:rsidRPr="00D65CE7" w:rsidRDefault="004F2B96" w:rsidP="00000E66">
      <w:pPr>
        <w:spacing w:before="100" w:beforeAutospacing="1" w:after="100" w:afterAutospacing="1"/>
        <w:contextualSpacing/>
        <w:jc w:val="both"/>
        <w:rPr>
          <w:rFonts w:ascii="Palatino Linotype" w:hAnsi="Palatino Linotype" w:cs="Arial"/>
        </w:rPr>
      </w:pP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 xml:space="preserve">“Artículo 49. </w:t>
      </w:r>
      <w:r w:rsidRPr="00D65CE7">
        <w:rPr>
          <w:rFonts w:ascii="Palatino Linotype" w:hAnsi="Palatino Linotype" w:cs="Arial"/>
          <w:i/>
          <w:sz w:val="22"/>
          <w:szCs w:val="22"/>
        </w:rPr>
        <w:t>Los Comités de Transparencia tendrán las siguientes atribuciones: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VIII.</w:t>
      </w:r>
      <w:r w:rsidRPr="00D65CE7">
        <w:rPr>
          <w:rFonts w:ascii="Palatino Linotype" w:hAnsi="Palatino Linotype" w:cs="Arial"/>
          <w:i/>
          <w:sz w:val="22"/>
          <w:szCs w:val="22"/>
        </w:rPr>
        <w:t xml:space="preserve"> Aprobar, modificar o revocar la clasificación de la información;</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Artículo 132.</w:t>
      </w:r>
      <w:r w:rsidRPr="00D65CE7">
        <w:rPr>
          <w:rFonts w:ascii="Palatino Linotype" w:hAnsi="Palatino Linotype" w:cs="Arial"/>
          <w:i/>
          <w:sz w:val="22"/>
          <w:szCs w:val="22"/>
        </w:rPr>
        <w:t xml:space="preserve"> La clasificación de la información se llevará a cabo en el momento en que:</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I.</w:t>
      </w:r>
      <w:r w:rsidRPr="00D65CE7">
        <w:rPr>
          <w:rFonts w:ascii="Palatino Linotype" w:hAnsi="Palatino Linotype" w:cs="Arial"/>
          <w:i/>
          <w:sz w:val="22"/>
          <w:szCs w:val="22"/>
        </w:rPr>
        <w:t xml:space="preserve"> Se reciba una solicitud de acceso a la información;</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II.</w:t>
      </w:r>
      <w:r w:rsidRPr="00D65CE7">
        <w:rPr>
          <w:rFonts w:ascii="Palatino Linotype" w:hAnsi="Palatino Linotype" w:cs="Arial"/>
          <w:i/>
          <w:sz w:val="22"/>
          <w:szCs w:val="22"/>
        </w:rPr>
        <w:t xml:space="preserve"> Se determine mediante resolución de autoridad competente; o</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b/>
          <w:i/>
          <w:sz w:val="22"/>
          <w:szCs w:val="22"/>
        </w:rPr>
      </w:pPr>
      <w:r w:rsidRPr="00D65CE7">
        <w:rPr>
          <w:rFonts w:ascii="Palatino Linotype" w:hAnsi="Palatino Linotype" w:cs="Arial"/>
          <w:i/>
          <w:sz w:val="22"/>
          <w:szCs w:val="22"/>
        </w:rPr>
        <w:t>III. Se generen versiones públicas para dar cumplimiento a las obligaciones de transparencia previstas en esta Ley.</w:t>
      </w:r>
      <w:r w:rsidRPr="00D65CE7">
        <w:rPr>
          <w:rFonts w:ascii="Palatino Linotype" w:hAnsi="Palatino Linotype" w:cs="Arial"/>
          <w:b/>
          <w:i/>
          <w:sz w:val="22"/>
          <w:szCs w:val="22"/>
        </w:rPr>
        <w:t>”</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“Segundo.-</w:t>
      </w:r>
      <w:r w:rsidRPr="00D65CE7">
        <w:rPr>
          <w:rFonts w:ascii="Palatino Linotype" w:hAnsi="Palatino Linotype" w:cs="Arial"/>
          <w:i/>
          <w:sz w:val="22"/>
          <w:szCs w:val="22"/>
        </w:rPr>
        <w:t xml:space="preserve"> Para efectos de los presentes Lineamientos Generales, se entenderá por:</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XVIII.</w:t>
      </w:r>
      <w:r w:rsidRPr="00D65CE7">
        <w:rPr>
          <w:rFonts w:ascii="Palatino Linotype" w:hAnsi="Palatino Linotype" w:cs="Arial"/>
          <w:i/>
          <w:sz w:val="22"/>
          <w:szCs w:val="22"/>
        </w:rPr>
        <w:t xml:space="preserve">  </w:t>
      </w:r>
      <w:r w:rsidRPr="00D65CE7">
        <w:rPr>
          <w:rFonts w:ascii="Palatino Linotype" w:hAnsi="Palatino Linotype" w:cs="Arial"/>
          <w:b/>
          <w:i/>
          <w:sz w:val="22"/>
          <w:szCs w:val="22"/>
        </w:rPr>
        <w:t>Versión pública:</w:t>
      </w:r>
      <w:r w:rsidRPr="00D65CE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Cuarto.</w:t>
      </w:r>
      <w:r w:rsidRPr="00D65CE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Quinto.</w:t>
      </w:r>
      <w:r w:rsidRPr="00D65CE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Sexto.</w:t>
      </w:r>
      <w:r w:rsidRPr="00D65CE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La clasificación de información se realizará conforme a un análisis caso por caso, mediante la aplicación de la prueba de daño y de interés público.</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Séptimo.</w:t>
      </w:r>
      <w:r w:rsidRPr="00D65CE7">
        <w:rPr>
          <w:rFonts w:ascii="Palatino Linotype" w:hAnsi="Palatino Linotype" w:cs="Arial"/>
          <w:i/>
          <w:sz w:val="22"/>
          <w:szCs w:val="22"/>
        </w:rPr>
        <w:t xml:space="preserve"> La clasificación de la información se llevará a cabo en el momento en que:</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I.</w:t>
      </w:r>
      <w:r w:rsidRPr="00D65CE7">
        <w:rPr>
          <w:rFonts w:ascii="Palatino Linotype" w:hAnsi="Palatino Linotype" w:cs="Arial"/>
          <w:i/>
          <w:sz w:val="22"/>
          <w:szCs w:val="22"/>
        </w:rPr>
        <w:t xml:space="preserve">        Se reciba una solicitud de acceso a la información;</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II.</w:t>
      </w:r>
      <w:r w:rsidRPr="00D65CE7">
        <w:rPr>
          <w:rFonts w:ascii="Palatino Linotype" w:hAnsi="Palatino Linotype" w:cs="Arial"/>
          <w:i/>
          <w:sz w:val="22"/>
          <w:szCs w:val="22"/>
        </w:rPr>
        <w:t xml:space="preserve">       Se determine mediante resolución de autoridad competente, o</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III.</w:t>
      </w:r>
      <w:r w:rsidRPr="00D65CE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Octavo.</w:t>
      </w:r>
      <w:r w:rsidRPr="00D65CE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Noveno.</w:t>
      </w:r>
      <w:r w:rsidRPr="00D65CE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b/>
          <w:i/>
          <w:sz w:val="22"/>
          <w:szCs w:val="22"/>
        </w:rPr>
        <w:t>Décimo.</w:t>
      </w:r>
      <w:r w:rsidRPr="00D65CE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F2B96" w:rsidRPr="00D65CE7" w:rsidRDefault="004F2B96" w:rsidP="00000E66">
      <w:pPr>
        <w:spacing w:before="100" w:beforeAutospacing="1" w:after="100" w:afterAutospacing="1"/>
        <w:ind w:left="851" w:right="902"/>
        <w:contextualSpacing/>
        <w:jc w:val="both"/>
        <w:rPr>
          <w:rFonts w:ascii="Palatino Linotype" w:hAnsi="Palatino Linotype" w:cs="Arial"/>
          <w:i/>
          <w:sz w:val="22"/>
          <w:szCs w:val="22"/>
        </w:rPr>
      </w:pPr>
      <w:r w:rsidRPr="00D65CE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b/>
          <w:i/>
          <w:sz w:val="22"/>
          <w:szCs w:val="22"/>
        </w:rPr>
      </w:pPr>
      <w:r w:rsidRPr="00D65CE7">
        <w:rPr>
          <w:rFonts w:ascii="Palatino Linotype" w:hAnsi="Palatino Linotype" w:cs="Arial"/>
          <w:b/>
          <w:i/>
          <w:sz w:val="22"/>
          <w:szCs w:val="22"/>
        </w:rPr>
        <w:t>Décimo primero.</w:t>
      </w:r>
      <w:r w:rsidRPr="00D65CE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65CE7">
        <w:rPr>
          <w:rFonts w:ascii="Palatino Linotype" w:hAnsi="Palatino Linotype" w:cs="Arial"/>
          <w:b/>
          <w:i/>
          <w:sz w:val="22"/>
          <w:szCs w:val="22"/>
        </w:rPr>
        <w:t>”</w:t>
      </w:r>
    </w:p>
    <w:p w:rsidR="004F2B96" w:rsidRPr="00D65CE7" w:rsidRDefault="004F2B96" w:rsidP="00000E66">
      <w:pPr>
        <w:spacing w:before="100" w:beforeAutospacing="1" w:after="100" w:afterAutospacing="1"/>
        <w:ind w:left="851" w:right="899"/>
        <w:contextualSpacing/>
        <w:jc w:val="both"/>
        <w:rPr>
          <w:rFonts w:ascii="Palatino Linotype" w:hAnsi="Palatino Linotype" w:cs="Arial"/>
          <w:b/>
          <w:bCs/>
          <w:i/>
          <w:noProof/>
        </w:rPr>
      </w:pPr>
    </w:p>
    <w:p w:rsidR="004F2B96" w:rsidRPr="00D65CE7" w:rsidRDefault="004F2B96" w:rsidP="00000E66">
      <w:pPr>
        <w:spacing w:before="100" w:beforeAutospacing="1" w:after="100" w:afterAutospacing="1" w:line="360" w:lineRule="auto"/>
        <w:contextualSpacing/>
        <w:jc w:val="both"/>
        <w:rPr>
          <w:rFonts w:ascii="Palatino Linotype" w:hAnsi="Palatino Linotype" w:cs="Arial"/>
        </w:rPr>
      </w:pPr>
      <w:r w:rsidRPr="00D65CE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F2B96" w:rsidRPr="00D65CE7" w:rsidRDefault="004F2B96" w:rsidP="00000E66">
      <w:pPr>
        <w:spacing w:before="100" w:beforeAutospacing="1" w:after="100" w:afterAutospacing="1" w:line="360" w:lineRule="auto"/>
        <w:ind w:right="-93"/>
        <w:contextualSpacing/>
        <w:jc w:val="both"/>
        <w:rPr>
          <w:rFonts w:ascii="Palatino Linotype" w:hAnsi="Palatino Linotype" w:cs="Arial"/>
          <w:lang w:eastAsia="es-MX"/>
        </w:rPr>
      </w:pPr>
    </w:p>
    <w:p w:rsidR="004F2B96" w:rsidRPr="00D65CE7" w:rsidRDefault="002724E0" w:rsidP="00000E66">
      <w:pPr>
        <w:autoSpaceDE w:val="0"/>
        <w:autoSpaceDN w:val="0"/>
        <w:adjustRightInd w:val="0"/>
        <w:spacing w:before="100" w:beforeAutospacing="1" w:after="100" w:afterAutospacing="1" w:line="360" w:lineRule="auto"/>
        <w:ind w:right="-91"/>
        <w:contextualSpacing/>
        <w:jc w:val="both"/>
        <w:rPr>
          <w:rFonts w:ascii="Palatino Linotype" w:hAnsi="Palatino Linotype" w:cs="Arial"/>
          <w:lang w:eastAsia="es-CO"/>
        </w:rPr>
      </w:pPr>
      <w:r>
        <w:rPr>
          <w:rFonts w:ascii="Palatino Linotype" w:hAnsi="Palatino Linotype" w:cs="Arial"/>
          <w:noProof/>
          <w:lang w:eastAsia="es-MX"/>
        </w:rPr>
        <mc:AlternateContent>
          <mc:Choice Requires="wps">
            <w:drawing>
              <wp:anchor distT="0" distB="0" distL="114300" distR="114300" simplePos="0" relativeHeight="251786240" behindDoc="0" locked="0" layoutInCell="1" allowOverlap="1">
                <wp:simplePos x="0" y="0"/>
                <wp:positionH relativeFrom="column">
                  <wp:posOffset>100964</wp:posOffset>
                </wp:positionH>
                <wp:positionV relativeFrom="paragraph">
                  <wp:posOffset>3966845</wp:posOffset>
                </wp:positionV>
                <wp:extent cx="5724525" cy="39052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724525" cy="390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2DF271" id="Conector recto 7"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7.95pt,312.35pt" to="458.7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" strokecolor="#4f81bd [3204]" strokeweight="2pt">
                <v:shadow on="t" color="black" opacity="24903f" origin=",.5" offset="0,.55556mm"/>
              </v:line>
            </w:pict>
          </mc:Fallback>
        </mc:AlternateContent>
      </w:r>
      <w:r w:rsidR="004F2B96" w:rsidRPr="00D65CE7">
        <w:rPr>
          <w:rFonts w:ascii="Palatino Linotype" w:hAnsi="Palatino Linotype" w:cs="Arial"/>
        </w:rPr>
        <w:t xml:space="preserve">Consecuentemente, se destaca que la versión pública que elabore </w:t>
      </w:r>
      <w:r w:rsidR="004F2B96" w:rsidRPr="00D65CE7">
        <w:rPr>
          <w:rFonts w:ascii="Palatino Linotype" w:hAnsi="Palatino Linotype" w:cs="Arial"/>
          <w:b/>
        </w:rPr>
        <w:t>EL SUJETO OBLIGADO</w:t>
      </w:r>
      <w:r w:rsidR="004F2B96" w:rsidRPr="00D65CE7">
        <w:rPr>
          <w:rFonts w:ascii="Palatino Linotype" w:hAnsi="Palatino Linotype" w:cs="Arial"/>
        </w:rPr>
        <w:t xml:space="preserve"> debe cumplir con las formalidades exigidas en la Ley, por lo que para tal efecto emitirá el </w:t>
      </w:r>
      <w:r w:rsidR="004F2B96" w:rsidRPr="00D65CE7">
        <w:rPr>
          <w:rFonts w:ascii="Palatino Linotype" w:hAnsi="Palatino Linotype" w:cs="Arial"/>
          <w:b/>
        </w:rPr>
        <w:t>Acuerdo del Comité de Transparencia</w:t>
      </w:r>
      <w:r w:rsidR="004F2B96" w:rsidRPr="00D65CE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004F2B96" w:rsidRPr="00D65CE7">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F2B96" w:rsidRPr="00D65CE7" w:rsidRDefault="004F2B96" w:rsidP="00000E66">
      <w:pPr>
        <w:autoSpaceDE w:val="0"/>
        <w:autoSpaceDN w:val="0"/>
        <w:adjustRightInd w:val="0"/>
        <w:spacing w:before="100" w:beforeAutospacing="1" w:after="100" w:afterAutospacing="1" w:line="360" w:lineRule="auto"/>
        <w:ind w:right="-91"/>
        <w:contextualSpacing/>
        <w:jc w:val="both"/>
        <w:rPr>
          <w:rFonts w:ascii="Palatino Linotype" w:hAnsi="Palatino Linotype" w:cs="Arial"/>
          <w:lang w:eastAsia="es-CO"/>
        </w:rPr>
      </w:pPr>
    </w:p>
    <w:p w:rsidR="00947988" w:rsidRPr="00D65CE7" w:rsidRDefault="00947988" w:rsidP="002724E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D65CE7">
        <w:rPr>
          <w:rFonts w:ascii="Palatino Linotype" w:eastAsia="Calibri" w:hAnsi="Palatino Linotype" w:cs="Arial"/>
        </w:rPr>
        <w:t xml:space="preserve">Así, con </w:t>
      </w:r>
      <w:r w:rsidRPr="00D65CE7">
        <w:rPr>
          <w:rFonts w:ascii="Palatino Linotype" w:hAnsi="Palatino Linotype" w:cs="Arial"/>
        </w:rPr>
        <w:t>fundamento</w:t>
      </w:r>
      <w:r w:rsidRPr="00D65CE7">
        <w:rPr>
          <w:rFonts w:ascii="Palatino Linotype" w:eastAsia="Calibri" w:hAnsi="Palatino Linotype" w:cs="Arial"/>
        </w:rPr>
        <w:t xml:space="preserve"> en lo prescrito en los artículos 5, </w:t>
      </w:r>
      <w:r w:rsidR="00430BE3" w:rsidRPr="00D65CE7">
        <w:rPr>
          <w:rFonts w:ascii="Palatino Linotype" w:eastAsia="Calibri" w:hAnsi="Palatino Linotype" w:cs="Arial"/>
        </w:rPr>
        <w:t xml:space="preserve">párrafos </w:t>
      </w:r>
      <w:r w:rsidR="00430BE3" w:rsidRPr="00D65CE7">
        <w:rPr>
          <w:rFonts w:ascii="Palatino Linotype" w:hAnsi="Palatino Linotype"/>
        </w:rPr>
        <w:t xml:space="preserve">vigésimo </w:t>
      </w:r>
      <w:r w:rsidR="00430BE3" w:rsidRPr="00D65CE7">
        <w:rPr>
          <w:rFonts w:ascii="Palatino Linotype" w:hAnsi="Palatino Linotype" w:cs="Arial"/>
        </w:rPr>
        <w:t>segundo,</w:t>
      </w:r>
      <w:r w:rsidR="00430BE3" w:rsidRPr="00D65CE7">
        <w:rPr>
          <w:rFonts w:ascii="Palatino Linotype" w:hAnsi="Palatino Linotype"/>
        </w:rPr>
        <w:t xml:space="preserve"> vigésimo tercero y vigésimo cuarto</w:t>
      </w:r>
      <w:r w:rsidRPr="00D65CE7">
        <w:rPr>
          <w:rFonts w:ascii="Palatino Linotype" w:hAnsi="Palatino Linotype" w:cs="Arial"/>
        </w:rPr>
        <w:t>,</w:t>
      </w:r>
      <w:r w:rsidRPr="00D65CE7">
        <w:rPr>
          <w:rFonts w:ascii="Palatino Linotype" w:hAnsi="Palatino Linotype"/>
        </w:rPr>
        <w:t xml:space="preserve"> fracciones IV y V,</w:t>
      </w:r>
      <w:r w:rsidRPr="00D65CE7">
        <w:rPr>
          <w:rFonts w:ascii="Palatino Linotype" w:eastAsia="Calibri" w:hAnsi="Palatino Linotype" w:cs="Arial"/>
        </w:rPr>
        <w:t xml:space="preserve"> de la Constitución Política del Estado Libre y Soberano de </w:t>
      </w:r>
      <w:r w:rsidRPr="00D65CE7">
        <w:rPr>
          <w:rFonts w:ascii="Palatino Linotype" w:hAnsi="Palatino Linotype" w:cs="Arial"/>
          <w:lang w:val="es-ES_tradnl"/>
        </w:rPr>
        <w:t>México</w:t>
      </w:r>
      <w:r w:rsidRPr="00D65CE7">
        <w:rPr>
          <w:rFonts w:ascii="Palatino Linotype" w:eastAsia="Calibri" w:hAnsi="Palatino Linotype" w:cs="Arial"/>
        </w:rPr>
        <w:t xml:space="preserve">, y los artículos </w:t>
      </w:r>
      <w:r w:rsidRPr="00D65CE7">
        <w:rPr>
          <w:rFonts w:ascii="Palatino Linotype" w:hAnsi="Palatino Linotype"/>
        </w:rPr>
        <w:t xml:space="preserve">2, </w:t>
      </w:r>
      <w:r w:rsidRPr="00D65CE7">
        <w:rPr>
          <w:rFonts w:ascii="Palatino Linotype" w:hAnsi="Palatino Linotype" w:cs="Arial"/>
        </w:rPr>
        <w:t>fracción</w:t>
      </w:r>
      <w:r w:rsidRPr="00D65CE7">
        <w:rPr>
          <w:rFonts w:ascii="Palatino Linotype" w:hAnsi="Palatino Linotype"/>
        </w:rPr>
        <w:t xml:space="preserve"> II, 9, </w:t>
      </w:r>
      <w:r w:rsidRPr="00D65CE7">
        <w:rPr>
          <w:rFonts w:ascii="Palatino Linotype" w:hAnsi="Palatino Linotype" w:cs="Arial"/>
          <w:lang w:val="es-ES_tradnl"/>
        </w:rPr>
        <w:t>29</w:t>
      </w:r>
      <w:r w:rsidRPr="00D65CE7">
        <w:rPr>
          <w:rFonts w:ascii="Palatino Linotype" w:hAnsi="Palatino Linotype"/>
        </w:rPr>
        <w:t>, 36, fracciones I y II, 176, 178, 179, 181, 185, fracción I, 186 y 188,</w:t>
      </w:r>
      <w:r w:rsidRPr="00D65CE7">
        <w:rPr>
          <w:rFonts w:ascii="Palatino Linotype" w:eastAsia="Calibri" w:hAnsi="Palatino Linotype" w:cs="Arial"/>
        </w:rPr>
        <w:t xml:space="preserve"> de la Ley de Transparencia y Acceso a la Información Pública del Estado de México y </w:t>
      </w:r>
      <w:r w:rsidRPr="00D65CE7">
        <w:rPr>
          <w:rFonts w:ascii="Palatino Linotype" w:hAnsi="Palatino Linotype" w:cs="Arial"/>
        </w:rPr>
        <w:t>Municipios</w:t>
      </w:r>
      <w:r w:rsidRPr="00D65CE7">
        <w:rPr>
          <w:rFonts w:ascii="Palatino Linotype" w:eastAsia="Calibri" w:hAnsi="Palatino Linotype" w:cs="Arial"/>
        </w:rPr>
        <w:t xml:space="preserve">, </w:t>
      </w:r>
      <w:r w:rsidRPr="00D65CE7">
        <w:rPr>
          <w:rFonts w:ascii="Palatino Linotype" w:hAnsi="Palatino Linotype"/>
        </w:rPr>
        <w:t>este</w:t>
      </w:r>
      <w:r w:rsidRPr="00D65CE7">
        <w:rPr>
          <w:rFonts w:ascii="Palatino Linotype" w:eastAsia="Calibri" w:hAnsi="Palatino Linotype" w:cs="Arial"/>
        </w:rPr>
        <w:t xml:space="preserve"> Pleno:</w:t>
      </w:r>
    </w:p>
    <w:p w:rsidR="00947988" w:rsidRPr="00D65CE7" w:rsidRDefault="00947988" w:rsidP="00000E66">
      <w:pPr>
        <w:widowControl w:val="0"/>
        <w:autoSpaceDE w:val="0"/>
        <w:autoSpaceDN w:val="0"/>
        <w:adjustRightInd w:val="0"/>
        <w:spacing w:before="100" w:beforeAutospacing="1" w:after="100" w:afterAutospacing="1"/>
        <w:contextualSpacing/>
        <w:jc w:val="both"/>
        <w:rPr>
          <w:rFonts w:ascii="Palatino Linotype" w:eastAsia="Calibri" w:hAnsi="Palatino Linotype" w:cs="Arial"/>
        </w:rPr>
      </w:pPr>
    </w:p>
    <w:p w:rsidR="00947988" w:rsidRPr="00D65CE7" w:rsidRDefault="00947988" w:rsidP="00000E66">
      <w:pPr>
        <w:spacing w:before="100" w:beforeAutospacing="1" w:after="100" w:afterAutospacing="1"/>
        <w:contextualSpacing/>
        <w:jc w:val="center"/>
        <w:rPr>
          <w:rFonts w:ascii="Palatino Linotype" w:hAnsi="Palatino Linotype"/>
          <w:b/>
          <w:bCs/>
          <w:spacing w:val="40"/>
          <w:sz w:val="28"/>
        </w:rPr>
      </w:pPr>
      <w:r w:rsidRPr="00D65CE7">
        <w:rPr>
          <w:rFonts w:ascii="Palatino Linotype" w:hAnsi="Palatino Linotype"/>
          <w:b/>
          <w:bCs/>
          <w:spacing w:val="40"/>
          <w:sz w:val="28"/>
        </w:rPr>
        <w:t>RESUELVE</w:t>
      </w:r>
    </w:p>
    <w:p w:rsidR="00947988" w:rsidRPr="00D65CE7" w:rsidRDefault="00947988" w:rsidP="00000E66">
      <w:pPr>
        <w:spacing w:before="100" w:beforeAutospacing="1" w:after="100" w:afterAutospacing="1"/>
        <w:contextualSpacing/>
        <w:jc w:val="center"/>
        <w:rPr>
          <w:rFonts w:ascii="Palatino Linotype" w:hAnsi="Palatino Linotype"/>
          <w:b/>
          <w:bCs/>
          <w:spacing w:val="40"/>
          <w:sz w:val="28"/>
        </w:rPr>
      </w:pPr>
    </w:p>
    <w:p w:rsidR="001021C5" w:rsidRPr="00D65CE7" w:rsidRDefault="00F52383" w:rsidP="00000E66">
      <w:pPr>
        <w:spacing w:before="100" w:beforeAutospacing="1" w:after="100" w:afterAutospacing="1" w:line="360" w:lineRule="auto"/>
        <w:contextualSpacing/>
        <w:jc w:val="both"/>
        <w:rPr>
          <w:rFonts w:ascii="Palatino Linotype" w:hAnsi="Palatino Linotype" w:cs="Arial"/>
          <w:lang w:val="es-ES"/>
        </w:rPr>
      </w:pPr>
      <w:r w:rsidRPr="00D65CE7">
        <w:rPr>
          <w:rFonts w:ascii="Palatino Linotype" w:hAnsi="Palatino Linotype" w:cs="Arial"/>
          <w:b/>
          <w:sz w:val="28"/>
          <w:szCs w:val="28"/>
          <w:lang w:val="es-ES"/>
        </w:rPr>
        <w:t>PRIMERO</w:t>
      </w:r>
      <w:r w:rsidRPr="00D65CE7">
        <w:rPr>
          <w:rFonts w:ascii="Palatino Linotype" w:hAnsi="Palatino Linotype" w:cs="Arial"/>
          <w:sz w:val="28"/>
          <w:szCs w:val="28"/>
          <w:lang w:val="es-ES"/>
        </w:rPr>
        <w:t>.</w:t>
      </w:r>
      <w:r w:rsidRPr="00D65CE7">
        <w:rPr>
          <w:rFonts w:ascii="Palatino Linotype" w:hAnsi="Palatino Linotype" w:cs="Arial"/>
          <w:lang w:val="es-ES"/>
        </w:rPr>
        <w:t xml:space="preserve"> Resultan </w:t>
      </w:r>
      <w:r w:rsidRPr="00D65CE7">
        <w:rPr>
          <w:rFonts w:ascii="Palatino Linotype" w:hAnsi="Palatino Linotype" w:cs="Arial"/>
          <w:b/>
          <w:lang w:val="es-ES"/>
        </w:rPr>
        <w:t>fundadas</w:t>
      </w:r>
      <w:r w:rsidRPr="00D65CE7">
        <w:rPr>
          <w:rFonts w:ascii="Palatino Linotype" w:hAnsi="Palatino Linotype" w:cs="Arial"/>
          <w:lang w:val="es-ES"/>
        </w:rPr>
        <w:t xml:space="preserve"> las razones o motivos de inconformidad planteadas por </w:t>
      </w:r>
      <w:r w:rsidRPr="00D65CE7">
        <w:rPr>
          <w:rFonts w:ascii="Palatino Linotype" w:hAnsi="Palatino Linotype" w:cs="Arial"/>
          <w:b/>
          <w:lang w:val="es-ES"/>
        </w:rPr>
        <w:t>EL RECURRENTE</w:t>
      </w:r>
      <w:r w:rsidRPr="00D65CE7">
        <w:rPr>
          <w:rFonts w:ascii="Palatino Linotype" w:hAnsi="Palatino Linotype" w:cs="Arial"/>
          <w:lang w:val="es-ES"/>
        </w:rPr>
        <w:t xml:space="preserve">, en términos del Considerando </w:t>
      </w:r>
      <w:r w:rsidRPr="00D65CE7">
        <w:rPr>
          <w:rFonts w:ascii="Palatino Linotype" w:hAnsi="Palatino Linotype" w:cs="Arial"/>
          <w:b/>
          <w:lang w:val="es-ES"/>
        </w:rPr>
        <w:t>QUINTO</w:t>
      </w:r>
      <w:r w:rsidRPr="00D65CE7">
        <w:rPr>
          <w:rFonts w:ascii="Palatino Linotype" w:hAnsi="Palatino Linotype" w:cs="Arial"/>
          <w:lang w:val="es-ES"/>
        </w:rPr>
        <w:t xml:space="preserve"> de la presente resolución.</w:t>
      </w:r>
    </w:p>
    <w:p w:rsidR="001021C5" w:rsidRPr="00D65CE7" w:rsidRDefault="001021C5" w:rsidP="00000E66">
      <w:pPr>
        <w:spacing w:before="100" w:beforeAutospacing="1" w:after="100" w:afterAutospacing="1" w:line="360" w:lineRule="auto"/>
        <w:contextualSpacing/>
        <w:jc w:val="both"/>
        <w:rPr>
          <w:rFonts w:ascii="Palatino Linotype" w:hAnsi="Palatino Linotype" w:cs="Arial"/>
          <w:lang w:val="es-ES"/>
        </w:rPr>
      </w:pPr>
    </w:p>
    <w:p w:rsidR="00430BE3" w:rsidRPr="00D65CE7" w:rsidRDefault="00F52383" w:rsidP="002724E0">
      <w:pPr>
        <w:spacing w:line="360" w:lineRule="auto"/>
        <w:contextualSpacing/>
        <w:jc w:val="both"/>
        <w:rPr>
          <w:rFonts w:ascii="Palatino Linotype" w:hAnsi="Palatino Linotype" w:cs="Arial"/>
          <w:lang w:val="es-ES"/>
        </w:rPr>
      </w:pPr>
      <w:r w:rsidRPr="00D65CE7">
        <w:rPr>
          <w:rFonts w:ascii="Palatino Linotype" w:hAnsi="Palatino Linotype" w:cs="Arial"/>
          <w:b/>
          <w:sz w:val="28"/>
          <w:szCs w:val="28"/>
          <w:lang w:val="es-ES"/>
        </w:rPr>
        <w:t>SEGUNDO</w:t>
      </w:r>
      <w:r w:rsidRPr="00D65CE7">
        <w:rPr>
          <w:rFonts w:ascii="Palatino Linotype" w:hAnsi="Palatino Linotype" w:cs="Arial"/>
          <w:sz w:val="28"/>
          <w:szCs w:val="28"/>
          <w:lang w:val="es-ES"/>
        </w:rPr>
        <w:t>.</w:t>
      </w:r>
      <w:r w:rsidRPr="00D65CE7">
        <w:rPr>
          <w:rFonts w:ascii="Palatino Linotype" w:hAnsi="Palatino Linotype" w:cs="Arial"/>
          <w:lang w:val="es-ES"/>
        </w:rPr>
        <w:t xml:space="preserve"> </w:t>
      </w:r>
      <w:r w:rsidRPr="00D65CE7">
        <w:rPr>
          <w:rFonts w:ascii="Palatino Linotype" w:eastAsia="Calibri" w:hAnsi="Palatino Linotype" w:cs="Arial"/>
        </w:rPr>
        <w:t xml:space="preserve">Se </w:t>
      </w:r>
      <w:r w:rsidR="00581CB6" w:rsidRPr="00D65CE7">
        <w:rPr>
          <w:rFonts w:ascii="Palatino Linotype" w:eastAsia="Calibri" w:hAnsi="Palatino Linotype" w:cs="Arial"/>
          <w:b/>
        </w:rPr>
        <w:t>MODIFI</w:t>
      </w:r>
      <w:r w:rsidR="0093136E" w:rsidRPr="00D65CE7">
        <w:rPr>
          <w:rFonts w:ascii="Palatino Linotype" w:eastAsia="Calibri" w:hAnsi="Palatino Linotype" w:cs="Arial"/>
          <w:b/>
        </w:rPr>
        <w:t>CA</w:t>
      </w:r>
      <w:r w:rsidRPr="00D65CE7">
        <w:rPr>
          <w:rFonts w:ascii="Palatino Linotype" w:eastAsia="Calibri" w:hAnsi="Palatino Linotype" w:cs="Arial"/>
          <w:b/>
        </w:rPr>
        <w:t xml:space="preserve"> </w:t>
      </w:r>
      <w:r w:rsidRPr="00D65CE7">
        <w:rPr>
          <w:rFonts w:ascii="Palatino Linotype" w:eastAsia="Calibri" w:hAnsi="Palatino Linotype" w:cs="Arial"/>
        </w:rPr>
        <w:t xml:space="preserve">la respuesta proporcionada por </w:t>
      </w:r>
      <w:r w:rsidRPr="00D65CE7">
        <w:rPr>
          <w:rFonts w:ascii="Palatino Linotype" w:eastAsia="Calibri" w:hAnsi="Palatino Linotype" w:cs="Arial"/>
          <w:b/>
        </w:rPr>
        <w:t xml:space="preserve">EL SUJETO OBLIGADO </w:t>
      </w:r>
      <w:r w:rsidRPr="00D65CE7">
        <w:rPr>
          <w:rFonts w:ascii="Palatino Linotype" w:eastAsia="Calibri" w:hAnsi="Palatino Linotype" w:cs="Arial"/>
        </w:rPr>
        <w:t xml:space="preserve">y se </w:t>
      </w:r>
      <w:r w:rsidRPr="00D65CE7">
        <w:rPr>
          <w:rFonts w:ascii="Palatino Linotype" w:eastAsia="Calibri" w:hAnsi="Palatino Linotype" w:cs="Arial"/>
          <w:b/>
        </w:rPr>
        <w:t xml:space="preserve">ordena </w:t>
      </w:r>
      <w:r w:rsidRPr="00D65CE7">
        <w:rPr>
          <w:rFonts w:ascii="Palatino Linotype" w:eastAsia="Calibri" w:hAnsi="Palatino Linotype" w:cs="Arial"/>
        </w:rPr>
        <w:t xml:space="preserve">atienda la solicitud de información </w:t>
      </w:r>
      <w:r w:rsidRPr="00D65CE7">
        <w:rPr>
          <w:rFonts w:ascii="Palatino Linotype" w:eastAsia="Calibri" w:hAnsi="Palatino Linotype" w:cs="Arial"/>
          <w:b/>
        </w:rPr>
        <w:t>00</w:t>
      </w:r>
      <w:r w:rsidR="001021C5" w:rsidRPr="00D65CE7">
        <w:rPr>
          <w:rFonts w:ascii="Palatino Linotype" w:eastAsia="Calibri" w:hAnsi="Palatino Linotype" w:cs="Arial"/>
          <w:b/>
        </w:rPr>
        <w:t>257</w:t>
      </w:r>
      <w:r w:rsidRPr="00D65CE7">
        <w:rPr>
          <w:rFonts w:ascii="Palatino Linotype" w:eastAsia="Calibri" w:hAnsi="Palatino Linotype" w:cs="Arial"/>
          <w:b/>
        </w:rPr>
        <w:t>/</w:t>
      </w:r>
      <w:r w:rsidR="001021C5" w:rsidRPr="00D65CE7">
        <w:rPr>
          <w:rFonts w:ascii="Palatino Linotype" w:eastAsia="Calibri" w:hAnsi="Palatino Linotype" w:cs="Arial"/>
          <w:b/>
        </w:rPr>
        <w:t>OCOYOAC/</w:t>
      </w:r>
      <w:r w:rsidRPr="00D65CE7">
        <w:rPr>
          <w:rFonts w:ascii="Palatino Linotype" w:eastAsia="Calibri" w:hAnsi="Palatino Linotype" w:cs="Arial"/>
          <w:b/>
        </w:rPr>
        <w:t>IP/2019</w:t>
      </w:r>
      <w:r w:rsidRPr="00D65CE7">
        <w:rPr>
          <w:rFonts w:ascii="Palatino Linotype" w:hAnsi="Palatino Linotype" w:cs="Arial"/>
        </w:rPr>
        <w:t xml:space="preserve">, </w:t>
      </w:r>
      <w:r w:rsidR="00430BE3" w:rsidRPr="00D65CE7">
        <w:rPr>
          <w:rFonts w:ascii="Palatino Linotype" w:hAnsi="Palatino Linotype" w:cs="Arial"/>
        </w:rPr>
        <w:t xml:space="preserve">en términos del Considerando </w:t>
      </w:r>
      <w:r w:rsidR="00430BE3" w:rsidRPr="00D65CE7">
        <w:rPr>
          <w:rFonts w:ascii="Palatino Linotype" w:hAnsi="Palatino Linotype" w:cs="Arial"/>
          <w:b/>
        </w:rPr>
        <w:t>QUINTO</w:t>
      </w:r>
      <w:r w:rsidR="00430BE3" w:rsidRPr="00D65CE7">
        <w:rPr>
          <w:rFonts w:ascii="Palatino Linotype" w:hAnsi="Palatino Linotype" w:cs="Arial"/>
        </w:rPr>
        <w:t xml:space="preserve"> </w:t>
      </w:r>
      <w:r w:rsidR="00430BE3" w:rsidRPr="00D65CE7">
        <w:rPr>
          <w:rFonts w:ascii="Palatino Linotype" w:hAnsi="Palatino Linotype" w:cs="Arial"/>
          <w:lang w:val="es-ES"/>
        </w:rPr>
        <w:t xml:space="preserve">de la presente resolución, y haga entrega al </w:t>
      </w:r>
      <w:r w:rsidR="00430BE3" w:rsidRPr="00D65CE7">
        <w:rPr>
          <w:rFonts w:ascii="Palatino Linotype" w:hAnsi="Palatino Linotype" w:cs="Arial"/>
          <w:b/>
          <w:lang w:val="es-ES"/>
        </w:rPr>
        <w:t>RECURRENTE</w:t>
      </w:r>
      <w:r w:rsidR="00430BE3" w:rsidRPr="00D65CE7">
        <w:rPr>
          <w:rFonts w:ascii="Palatino Linotype" w:hAnsi="Palatino Linotype" w:cs="Arial"/>
          <w:lang w:val="es-ES"/>
        </w:rPr>
        <w:t xml:space="preserve">, vía </w:t>
      </w:r>
      <w:r w:rsidR="00430BE3" w:rsidRPr="00D65CE7">
        <w:rPr>
          <w:rFonts w:ascii="Palatino Linotype" w:hAnsi="Palatino Linotype" w:cs="Arial"/>
          <w:b/>
          <w:lang w:val="es-ES"/>
        </w:rPr>
        <w:t>SAIMEX</w:t>
      </w:r>
      <w:r w:rsidR="006A5F4D" w:rsidRPr="00D65CE7">
        <w:rPr>
          <w:rFonts w:ascii="Palatino Linotype" w:hAnsi="Palatino Linotype" w:cs="Arial"/>
          <w:lang w:val="es-ES"/>
        </w:rPr>
        <w:t>,</w:t>
      </w:r>
      <w:r w:rsidR="00D33067" w:rsidRPr="00D65CE7">
        <w:rPr>
          <w:rFonts w:ascii="Palatino Linotype" w:hAnsi="Palatino Linotype" w:cs="Arial"/>
          <w:lang w:val="es-ES"/>
        </w:rPr>
        <w:t xml:space="preserve"> de ser procedente </w:t>
      </w:r>
      <w:r w:rsidR="00D0217E" w:rsidRPr="00D65CE7">
        <w:rPr>
          <w:rFonts w:ascii="Palatino Linotype" w:hAnsi="Palatino Linotype" w:cs="Arial"/>
          <w:lang w:val="es-ES"/>
        </w:rPr>
        <w:t xml:space="preserve">en </w:t>
      </w:r>
      <w:r w:rsidR="00D0217E" w:rsidRPr="00D65CE7">
        <w:rPr>
          <w:rFonts w:ascii="Palatino Linotype" w:hAnsi="Palatino Linotype" w:cs="Arial"/>
          <w:b/>
          <w:lang w:val="es-ES"/>
        </w:rPr>
        <w:t xml:space="preserve">versión pública </w:t>
      </w:r>
      <w:r w:rsidR="00C71EA5" w:rsidRPr="00D65CE7">
        <w:rPr>
          <w:rFonts w:ascii="Palatino Linotype" w:hAnsi="Palatino Linotype" w:cs="Arial"/>
          <w:lang w:val="es-ES"/>
        </w:rPr>
        <w:t>de</w:t>
      </w:r>
      <w:r w:rsidR="00C71EA5" w:rsidRPr="00D65CE7">
        <w:rPr>
          <w:rFonts w:ascii="Palatino Linotype" w:hAnsi="Palatino Linotype" w:cs="Arial"/>
          <w:b/>
          <w:lang w:val="es-ES"/>
        </w:rPr>
        <w:t xml:space="preserve"> </w:t>
      </w:r>
      <w:r w:rsidR="00DA72AC" w:rsidRPr="00D65CE7">
        <w:rPr>
          <w:rFonts w:ascii="Palatino Linotype" w:hAnsi="Palatino Linotype" w:cs="Arial"/>
          <w:lang w:val="es-ES"/>
        </w:rPr>
        <w:t>los documento</w:t>
      </w:r>
      <w:r w:rsidR="009A4F5E" w:rsidRPr="00D65CE7">
        <w:rPr>
          <w:rFonts w:ascii="Palatino Linotype" w:hAnsi="Palatino Linotype" w:cs="Arial"/>
          <w:lang w:val="es-ES"/>
        </w:rPr>
        <w:t xml:space="preserve">s donde conste </w:t>
      </w:r>
      <w:r w:rsidR="0043093F" w:rsidRPr="00D65CE7">
        <w:rPr>
          <w:rFonts w:ascii="Palatino Linotype" w:hAnsi="Palatino Linotype" w:cs="Arial"/>
          <w:lang w:val="es-ES"/>
        </w:rPr>
        <w:t xml:space="preserve">lo </w:t>
      </w:r>
      <w:r w:rsidR="00430BE3" w:rsidRPr="00D65CE7">
        <w:rPr>
          <w:rFonts w:ascii="Palatino Linotype" w:hAnsi="Palatino Linotype" w:cs="Arial"/>
          <w:lang w:val="es-ES"/>
        </w:rPr>
        <w:t>siguiente:</w:t>
      </w:r>
    </w:p>
    <w:p w:rsidR="00F52383" w:rsidRPr="002724E0" w:rsidRDefault="00F52383" w:rsidP="002724E0">
      <w:pPr>
        <w:spacing w:line="276" w:lineRule="auto"/>
        <w:contextualSpacing/>
        <w:jc w:val="both"/>
        <w:rPr>
          <w:rFonts w:ascii="Palatino Linotype" w:hAnsi="Palatino Linotype" w:cs="Arial"/>
          <w:sz w:val="10"/>
          <w:szCs w:val="10"/>
          <w:lang w:val="es-ES"/>
        </w:rPr>
      </w:pPr>
    </w:p>
    <w:p w:rsidR="00D33067" w:rsidRPr="00D65CE7" w:rsidRDefault="00F52383" w:rsidP="002724E0">
      <w:pPr>
        <w:pStyle w:val="Prrafodelista"/>
        <w:spacing w:line="276" w:lineRule="auto"/>
        <w:ind w:left="851" w:right="899" w:hanging="142"/>
        <w:contextualSpacing/>
        <w:jc w:val="both"/>
        <w:rPr>
          <w:rFonts w:ascii="Palatino Linotype" w:hAnsi="Palatino Linotype" w:cs="Arial"/>
          <w:i/>
          <w:sz w:val="22"/>
          <w:szCs w:val="22"/>
        </w:rPr>
      </w:pPr>
      <w:r w:rsidRPr="00D65CE7">
        <w:rPr>
          <w:rFonts w:ascii="Palatino Linotype" w:hAnsi="Palatino Linotype" w:cs="Arial"/>
          <w:i/>
          <w:sz w:val="22"/>
          <w:szCs w:val="22"/>
        </w:rPr>
        <w:t>“</w:t>
      </w:r>
      <w:r w:rsidR="0093136E" w:rsidRPr="00D65CE7">
        <w:rPr>
          <w:rFonts w:ascii="Palatino Linotype" w:hAnsi="Palatino Linotype" w:cs="Arial"/>
          <w:i/>
          <w:sz w:val="22"/>
          <w:szCs w:val="22"/>
        </w:rPr>
        <w:t>El pad</w:t>
      </w:r>
      <w:r w:rsidR="00000E66" w:rsidRPr="00D65CE7">
        <w:rPr>
          <w:rFonts w:ascii="Palatino Linotype" w:hAnsi="Palatino Linotype" w:cs="Arial"/>
          <w:i/>
          <w:sz w:val="22"/>
          <w:szCs w:val="22"/>
        </w:rPr>
        <w:t>rón de proveedores</w:t>
      </w:r>
      <w:r w:rsidR="00581CB6" w:rsidRPr="00D65CE7">
        <w:rPr>
          <w:rFonts w:ascii="Palatino Linotype" w:hAnsi="Palatino Linotype" w:cs="Arial"/>
          <w:i/>
          <w:sz w:val="22"/>
          <w:szCs w:val="22"/>
        </w:rPr>
        <w:t xml:space="preserve"> y contratistas</w:t>
      </w:r>
      <w:r w:rsidR="00000E66" w:rsidRPr="00D65CE7">
        <w:rPr>
          <w:rFonts w:ascii="Palatino Linotype" w:hAnsi="Palatino Linotype" w:cs="Arial"/>
          <w:i/>
          <w:sz w:val="22"/>
          <w:szCs w:val="22"/>
        </w:rPr>
        <w:t xml:space="preserve"> vigente al 9</w:t>
      </w:r>
      <w:r w:rsidR="0093136E" w:rsidRPr="00D65CE7">
        <w:rPr>
          <w:rFonts w:ascii="Palatino Linotype" w:hAnsi="Palatino Linotype" w:cs="Arial"/>
          <w:i/>
          <w:sz w:val="22"/>
          <w:szCs w:val="22"/>
        </w:rPr>
        <w:t xml:space="preserve"> de </w:t>
      </w:r>
      <w:r w:rsidR="00000E66" w:rsidRPr="00D65CE7">
        <w:rPr>
          <w:rFonts w:ascii="Palatino Linotype" w:hAnsi="Palatino Linotype" w:cs="Arial"/>
          <w:i/>
          <w:sz w:val="22"/>
          <w:szCs w:val="22"/>
        </w:rPr>
        <w:t>agost</w:t>
      </w:r>
      <w:r w:rsidR="0093136E" w:rsidRPr="00D65CE7">
        <w:rPr>
          <w:rFonts w:ascii="Palatino Linotype" w:hAnsi="Palatino Linotype" w:cs="Arial"/>
          <w:i/>
          <w:sz w:val="22"/>
          <w:szCs w:val="22"/>
        </w:rPr>
        <w:t>o de 2019</w:t>
      </w:r>
      <w:r w:rsidR="00BE5880" w:rsidRPr="00D65CE7">
        <w:rPr>
          <w:rFonts w:ascii="Palatino Linotype" w:hAnsi="Palatino Linotype" w:cs="Arial"/>
          <w:i/>
          <w:sz w:val="22"/>
          <w:szCs w:val="22"/>
        </w:rPr>
        <w:t>.</w:t>
      </w:r>
    </w:p>
    <w:p w:rsidR="00D33067" w:rsidRPr="00D65CE7" w:rsidRDefault="00D33067" w:rsidP="002724E0">
      <w:pPr>
        <w:pStyle w:val="Prrafodelista"/>
        <w:spacing w:before="100" w:beforeAutospacing="1" w:after="100" w:afterAutospacing="1" w:line="276" w:lineRule="auto"/>
        <w:ind w:left="851" w:right="899"/>
        <w:contextualSpacing/>
        <w:jc w:val="both"/>
        <w:rPr>
          <w:rFonts w:ascii="Palatino Linotype" w:eastAsia="Arial Unicode MS" w:hAnsi="Palatino Linotype" w:cs="Arial"/>
          <w:i/>
          <w:sz w:val="22"/>
          <w:szCs w:val="22"/>
        </w:rPr>
      </w:pPr>
    </w:p>
    <w:p w:rsidR="009A4F5E" w:rsidRPr="00D65CE7" w:rsidRDefault="009A4F5E" w:rsidP="00000E66">
      <w:pPr>
        <w:pStyle w:val="Prrafodelista"/>
        <w:spacing w:before="100" w:beforeAutospacing="1" w:after="100" w:afterAutospacing="1" w:line="276" w:lineRule="auto"/>
        <w:ind w:left="851" w:right="899"/>
        <w:contextualSpacing/>
        <w:jc w:val="both"/>
        <w:rPr>
          <w:rFonts w:ascii="Palatino Linotype" w:eastAsia="Arial Unicode MS" w:hAnsi="Palatino Linotype" w:cs="Arial"/>
          <w:i/>
          <w:sz w:val="22"/>
          <w:szCs w:val="22"/>
        </w:rPr>
      </w:pPr>
      <w:r w:rsidRPr="00D65CE7">
        <w:rPr>
          <w:rFonts w:ascii="Palatino Linotype" w:eastAsia="Arial Unicode MS" w:hAnsi="Palatino Linotype" w:cs="Arial"/>
          <w:i/>
          <w:sz w:val="22"/>
          <w:szCs w:val="22"/>
        </w:rPr>
        <w:t>Debiendo notificar a</w:t>
      </w:r>
      <w:r w:rsidR="00C71EA5" w:rsidRPr="00D65CE7">
        <w:rPr>
          <w:rFonts w:ascii="Palatino Linotype" w:eastAsia="Arial Unicode MS" w:hAnsi="Palatino Linotype" w:cs="Arial"/>
          <w:i/>
          <w:sz w:val="22"/>
          <w:szCs w:val="22"/>
        </w:rPr>
        <w:t>l</w:t>
      </w:r>
      <w:r w:rsidRPr="00D65CE7">
        <w:rPr>
          <w:rFonts w:ascii="Palatino Linotype" w:eastAsia="Arial Unicode MS" w:hAnsi="Palatino Linotype" w:cs="Arial"/>
          <w:i/>
          <w:sz w:val="22"/>
          <w:szCs w:val="22"/>
        </w:rPr>
        <w:t xml:space="preserve"> </w:t>
      </w:r>
      <w:r w:rsidRPr="00D65CE7">
        <w:rPr>
          <w:rFonts w:ascii="Palatino Linotype" w:eastAsia="Arial Unicode MS" w:hAnsi="Palatino Linotype" w:cs="Arial"/>
          <w:b/>
          <w:i/>
          <w:sz w:val="22"/>
          <w:szCs w:val="22"/>
        </w:rPr>
        <w:t>RECURRENTE</w:t>
      </w:r>
      <w:r w:rsidRPr="00D65CE7">
        <w:rPr>
          <w:rFonts w:ascii="Palatino Linotype" w:eastAsia="Arial Unicode MS" w:hAnsi="Palatino Linotype" w:cs="Arial"/>
          <w:i/>
          <w:sz w:val="22"/>
          <w:szCs w:val="22"/>
        </w:rPr>
        <w:t xml:space="preserve"> el Acuerdo de Clasificación de la información que apruebe su Comité de Transparencia con motivo de la</w:t>
      </w:r>
      <w:r w:rsidR="00581CB6" w:rsidRPr="00D65CE7">
        <w:rPr>
          <w:rFonts w:ascii="Palatino Linotype" w:eastAsia="Arial Unicode MS" w:hAnsi="Palatino Linotype" w:cs="Arial"/>
          <w:i/>
          <w:sz w:val="22"/>
          <w:szCs w:val="22"/>
        </w:rPr>
        <w:t xml:space="preserve"> versión</w:t>
      </w:r>
      <w:r w:rsidRPr="00D65CE7">
        <w:rPr>
          <w:rFonts w:ascii="Palatino Linotype" w:eastAsia="Arial Unicode MS" w:hAnsi="Palatino Linotype" w:cs="Arial"/>
          <w:i/>
          <w:sz w:val="22"/>
          <w:szCs w:val="22"/>
        </w:rPr>
        <w:t xml:space="preserve"> pública</w:t>
      </w:r>
      <w:r w:rsidR="00D65CE7" w:rsidRPr="00D65CE7">
        <w:rPr>
          <w:rFonts w:ascii="Palatino Linotype" w:eastAsia="Arial Unicode MS" w:hAnsi="Palatino Linotype" w:cs="Arial"/>
          <w:i/>
          <w:sz w:val="22"/>
          <w:szCs w:val="22"/>
        </w:rPr>
        <w:t>.</w:t>
      </w:r>
      <w:r w:rsidRPr="00D65CE7">
        <w:rPr>
          <w:rFonts w:ascii="Palatino Linotype" w:eastAsia="Arial Unicode MS" w:hAnsi="Palatino Linotype" w:cs="Arial"/>
          <w:i/>
          <w:sz w:val="22"/>
          <w:szCs w:val="22"/>
        </w:rPr>
        <w:t>”</w:t>
      </w:r>
    </w:p>
    <w:p w:rsidR="00F52383" w:rsidRPr="002724E0" w:rsidRDefault="00F52383" w:rsidP="00000E66">
      <w:pPr>
        <w:pStyle w:val="Prrafodelista"/>
        <w:spacing w:before="100" w:beforeAutospacing="1" w:after="100" w:afterAutospacing="1" w:line="276" w:lineRule="auto"/>
        <w:ind w:left="851" w:right="899" w:hanging="142"/>
        <w:contextualSpacing/>
        <w:jc w:val="both"/>
        <w:rPr>
          <w:rFonts w:ascii="Palatino Linotype" w:hAnsi="Palatino Linotype" w:cs="Arial"/>
          <w:i/>
          <w:sz w:val="10"/>
          <w:szCs w:val="10"/>
        </w:rPr>
      </w:pPr>
    </w:p>
    <w:p w:rsidR="00F52383" w:rsidRPr="00D65CE7" w:rsidRDefault="00F52383" w:rsidP="00000E66">
      <w:pPr>
        <w:spacing w:before="100" w:beforeAutospacing="1" w:after="100" w:afterAutospacing="1" w:line="360" w:lineRule="auto"/>
        <w:contextualSpacing/>
        <w:jc w:val="both"/>
        <w:rPr>
          <w:rFonts w:ascii="Palatino Linotype" w:hAnsi="Palatino Linotype"/>
          <w:color w:val="222222"/>
          <w:shd w:val="clear" w:color="auto" w:fill="FFFFFF"/>
        </w:rPr>
      </w:pPr>
      <w:r w:rsidRPr="00D65CE7">
        <w:rPr>
          <w:rFonts w:ascii="Palatino Linotype" w:hAnsi="Palatino Linotype"/>
          <w:b/>
          <w:color w:val="222222"/>
          <w:sz w:val="28"/>
          <w:szCs w:val="28"/>
          <w:shd w:val="clear" w:color="auto" w:fill="FFFFFF"/>
        </w:rPr>
        <w:t>TERCERO.</w:t>
      </w:r>
      <w:r w:rsidRPr="00D65CE7">
        <w:rPr>
          <w:rStyle w:val="apple-converted-space"/>
          <w:rFonts w:ascii="Palatino Linotype" w:hAnsi="Palatino Linotype"/>
          <w:b/>
          <w:color w:val="222222"/>
          <w:shd w:val="clear" w:color="auto" w:fill="FFFFFF"/>
        </w:rPr>
        <w:t> </w:t>
      </w:r>
      <w:r w:rsidRPr="00D65CE7">
        <w:rPr>
          <w:rFonts w:ascii="Palatino Linotype" w:hAnsi="Palatino Linotype"/>
          <w:b/>
          <w:color w:val="222222"/>
          <w:lang w:eastAsia="es-ES_tradnl"/>
        </w:rPr>
        <w:t>Notifíquese</w:t>
      </w:r>
      <w:r w:rsidRPr="00D65CE7">
        <w:rPr>
          <w:rFonts w:ascii="Palatino Linotype" w:hAnsi="Palatino Linotype"/>
          <w:color w:val="222222"/>
          <w:lang w:eastAsia="es-ES_tradnl"/>
        </w:rPr>
        <w:t xml:space="preserve"> </w:t>
      </w:r>
      <w:r w:rsidRPr="00D65CE7">
        <w:rPr>
          <w:rFonts w:ascii="Palatino Linotype" w:hAnsi="Palatino Linotype"/>
          <w:color w:val="222222"/>
          <w:shd w:val="clear" w:color="auto" w:fill="FFFFFF"/>
        </w:rPr>
        <w:t>al Titular de la Unidad de Transparencia del</w:t>
      </w:r>
      <w:r w:rsidRPr="00D65CE7">
        <w:rPr>
          <w:rStyle w:val="apple-converted-space"/>
          <w:rFonts w:ascii="Palatino Linotype" w:hAnsi="Palatino Linotype"/>
          <w:b/>
          <w:color w:val="222222"/>
          <w:shd w:val="clear" w:color="auto" w:fill="FFFFFF"/>
        </w:rPr>
        <w:t> </w:t>
      </w:r>
      <w:r w:rsidRPr="00D65CE7">
        <w:rPr>
          <w:rFonts w:ascii="Palatino Linotype" w:hAnsi="Palatino Linotype"/>
          <w:b/>
          <w:color w:val="222222"/>
          <w:shd w:val="clear" w:color="auto" w:fill="FFFFFF"/>
        </w:rPr>
        <w:t>SUJETO OBLIGADO</w:t>
      </w:r>
      <w:r w:rsidRPr="00D65CE7">
        <w:rPr>
          <w:rFonts w:ascii="Palatino Linotype" w:hAnsi="Palatino Linotype"/>
          <w:color w:val="222222"/>
          <w:shd w:val="clear" w:color="auto" w:fill="FFFFFF"/>
        </w:rPr>
        <w:t xml:space="preserve">, para que conforme a los artículos 186, último párrafo y 189, párrafo segundo de la Ley de </w:t>
      </w:r>
      <w:r w:rsidRPr="00D65CE7">
        <w:rPr>
          <w:rFonts w:ascii="Palatino Linotype" w:hAnsi="Palatino Linotype" w:cs="Arial"/>
        </w:rPr>
        <w:t>Transparencia</w:t>
      </w:r>
      <w:r w:rsidRPr="00D65CE7">
        <w:rPr>
          <w:rFonts w:ascii="Palatino Linotype" w:hAnsi="Palatino Linotype"/>
          <w:color w:val="222222"/>
          <w:shd w:val="clear" w:color="auto" w:fill="FFFFFF"/>
        </w:rPr>
        <w:t xml:space="preserve"> y Acceso a la Información Pública del Estado de México y Municipios, dé </w:t>
      </w:r>
      <w:r w:rsidRPr="00D65CE7">
        <w:rPr>
          <w:rFonts w:ascii="Palatino Linotype" w:hAnsi="Palatino Linotype" w:cs="Arial"/>
        </w:rPr>
        <w:t>cumplimiento</w:t>
      </w:r>
      <w:r w:rsidRPr="00D65CE7">
        <w:rPr>
          <w:rFonts w:ascii="Palatino Linotype" w:hAnsi="Palatino Linotype"/>
          <w:color w:val="222222"/>
          <w:shd w:val="clear" w:color="auto" w:fill="FFFFFF"/>
        </w:rPr>
        <w:t xml:space="preserve"> a lo ordenado dentro del plazo de diez días hábiles, debiendo </w:t>
      </w:r>
      <w:r w:rsidRPr="00D65CE7">
        <w:rPr>
          <w:rFonts w:ascii="Palatino Linotype" w:hAnsi="Palatino Linotype" w:cs="Arial"/>
        </w:rPr>
        <w:t>informar</w:t>
      </w:r>
      <w:r w:rsidRPr="00D65CE7">
        <w:rPr>
          <w:rFonts w:ascii="Palatino Linotype" w:hAnsi="Palatino Linotype"/>
          <w:color w:val="222222"/>
          <w:shd w:val="clear" w:color="auto" w:fill="FFFFFF"/>
        </w:rPr>
        <w:t xml:space="preserve"> a este Instituto en un plazo </w:t>
      </w:r>
      <w:r w:rsidRPr="00D65CE7">
        <w:rPr>
          <w:rFonts w:ascii="Palatino Linotype" w:hAnsi="Palatino Linotype"/>
          <w:color w:val="222222"/>
          <w:lang w:eastAsia="es-ES_tradnl"/>
        </w:rPr>
        <w:t>de</w:t>
      </w:r>
      <w:r w:rsidRPr="00D65CE7">
        <w:rPr>
          <w:rFonts w:ascii="Palatino Linotype" w:hAnsi="Palatino Linotype"/>
          <w:color w:val="222222"/>
          <w:shd w:val="clear" w:color="auto" w:fill="FFFFFF"/>
        </w:rPr>
        <w:t xml:space="preserve"> tres días hábiles siguientes sobre el cumplimiento dado a la presente resolución.</w:t>
      </w:r>
    </w:p>
    <w:p w:rsidR="00F52383" w:rsidRPr="00D65CE7" w:rsidRDefault="00F52383" w:rsidP="00000E66">
      <w:pPr>
        <w:spacing w:before="100" w:beforeAutospacing="1" w:after="100" w:afterAutospacing="1" w:line="360" w:lineRule="auto"/>
        <w:ind w:right="49"/>
        <w:contextualSpacing/>
        <w:jc w:val="both"/>
        <w:rPr>
          <w:rStyle w:val="apple-converted-space"/>
          <w:rFonts w:ascii="Palatino Linotype" w:hAnsi="Palatino Linotype"/>
          <w:b/>
          <w:color w:val="222222"/>
          <w:shd w:val="clear" w:color="auto" w:fill="FFFFFF"/>
        </w:rPr>
      </w:pPr>
    </w:p>
    <w:p w:rsidR="00F52383" w:rsidRPr="00D65CE7" w:rsidRDefault="00F52383" w:rsidP="00000E66">
      <w:pPr>
        <w:spacing w:before="100" w:beforeAutospacing="1" w:after="100" w:afterAutospacing="1" w:line="360" w:lineRule="auto"/>
        <w:contextualSpacing/>
        <w:jc w:val="both"/>
        <w:rPr>
          <w:rFonts w:ascii="Palatino Linotype" w:eastAsia="Calibri" w:hAnsi="Palatino Linotype" w:cs="Arial"/>
        </w:rPr>
      </w:pPr>
      <w:r w:rsidRPr="00D65CE7">
        <w:rPr>
          <w:rFonts w:ascii="Palatino Linotype" w:hAnsi="Palatino Linotype"/>
          <w:b/>
          <w:color w:val="222222"/>
          <w:sz w:val="28"/>
          <w:szCs w:val="28"/>
          <w:shd w:val="clear" w:color="auto" w:fill="FFFFFF"/>
        </w:rPr>
        <w:t>CUARTO</w:t>
      </w:r>
      <w:r w:rsidRPr="00D65CE7">
        <w:rPr>
          <w:rFonts w:ascii="Palatino Linotype" w:hAnsi="Palatino Linotype" w:cs="Arial"/>
          <w:b/>
          <w:bCs/>
          <w:color w:val="222222"/>
          <w:lang w:eastAsia="es-MX"/>
        </w:rPr>
        <w:t xml:space="preserve">. </w:t>
      </w:r>
      <w:r w:rsidRPr="00D65CE7">
        <w:rPr>
          <w:rFonts w:ascii="Palatino Linotype" w:hAnsi="Palatino Linotype"/>
          <w:b/>
          <w:color w:val="222222"/>
          <w:lang w:eastAsia="es-ES_tradnl"/>
        </w:rPr>
        <w:t>Notifíquese</w:t>
      </w:r>
      <w:r w:rsidRPr="00D65CE7">
        <w:rPr>
          <w:rFonts w:ascii="Palatino Linotype" w:hAnsi="Palatino Linotype"/>
          <w:color w:val="222222"/>
          <w:lang w:eastAsia="es-ES_tradnl"/>
        </w:rPr>
        <w:t xml:space="preserve"> al </w:t>
      </w:r>
      <w:r w:rsidRPr="00D65CE7">
        <w:rPr>
          <w:rFonts w:ascii="Palatino Linotype" w:hAnsi="Palatino Linotype"/>
          <w:b/>
          <w:color w:val="222222"/>
          <w:lang w:eastAsia="es-ES_tradnl"/>
        </w:rPr>
        <w:t>RECURRENTE</w:t>
      </w:r>
      <w:r w:rsidRPr="00D65CE7">
        <w:rPr>
          <w:rFonts w:ascii="Palatino Linotype" w:hAnsi="Palatino Linotype"/>
          <w:color w:val="222222"/>
          <w:lang w:eastAsia="es-ES_tradnl"/>
        </w:rPr>
        <w:t xml:space="preserve"> la </w:t>
      </w:r>
      <w:r w:rsidRPr="00D65CE7">
        <w:rPr>
          <w:rFonts w:ascii="Palatino Linotype" w:hAnsi="Palatino Linotype" w:cs="Arial"/>
        </w:rPr>
        <w:t>presente</w:t>
      </w:r>
      <w:r w:rsidRPr="00D65CE7">
        <w:rPr>
          <w:rFonts w:ascii="Palatino Linotype" w:hAnsi="Palatino Linotype"/>
          <w:color w:val="222222"/>
          <w:lang w:eastAsia="es-ES_tradnl"/>
        </w:rPr>
        <w:t xml:space="preserve"> resolución.</w:t>
      </w:r>
    </w:p>
    <w:p w:rsidR="00F52383" w:rsidRPr="00D65CE7" w:rsidRDefault="00F52383" w:rsidP="00000E66">
      <w:pPr>
        <w:spacing w:before="100" w:beforeAutospacing="1" w:after="100" w:afterAutospacing="1" w:line="360" w:lineRule="auto"/>
        <w:ind w:right="49"/>
        <w:contextualSpacing/>
        <w:jc w:val="both"/>
        <w:rPr>
          <w:rFonts w:ascii="Palatino Linotype" w:hAnsi="Palatino Linotype" w:cs="Arial"/>
          <w:b/>
          <w:bCs/>
          <w:color w:val="222222"/>
          <w:lang w:eastAsia="es-MX"/>
        </w:rPr>
      </w:pPr>
    </w:p>
    <w:p w:rsidR="00F52383" w:rsidRDefault="00F52383" w:rsidP="00000E66">
      <w:pPr>
        <w:spacing w:before="100" w:beforeAutospacing="1" w:after="100" w:afterAutospacing="1" w:line="360" w:lineRule="auto"/>
        <w:contextualSpacing/>
        <w:jc w:val="both"/>
        <w:rPr>
          <w:rFonts w:ascii="Palatino Linotype" w:hAnsi="Palatino Linotype"/>
          <w:color w:val="222222"/>
          <w:lang w:eastAsia="es-ES_tradnl"/>
        </w:rPr>
      </w:pPr>
      <w:r w:rsidRPr="00D65CE7">
        <w:rPr>
          <w:rFonts w:ascii="Palatino Linotype" w:hAnsi="Palatino Linotype"/>
          <w:b/>
          <w:color w:val="222222"/>
          <w:sz w:val="28"/>
          <w:szCs w:val="28"/>
          <w:shd w:val="clear" w:color="auto" w:fill="FFFFFF"/>
        </w:rPr>
        <w:t>QUINTO</w:t>
      </w:r>
      <w:r w:rsidRPr="00D65CE7">
        <w:rPr>
          <w:rFonts w:ascii="Palatino Linotype" w:hAnsi="Palatino Linotype" w:cs="Arial"/>
          <w:b/>
          <w:bCs/>
          <w:color w:val="222222"/>
          <w:sz w:val="28"/>
          <w:lang w:eastAsia="es-MX"/>
        </w:rPr>
        <w:t>.</w:t>
      </w:r>
      <w:r w:rsidRPr="00D65CE7">
        <w:rPr>
          <w:rFonts w:ascii="Palatino Linotype" w:hAnsi="Palatino Linotype"/>
          <w:color w:val="222222"/>
          <w:szCs w:val="17"/>
          <w:lang w:eastAsia="es-ES_tradnl"/>
        </w:rPr>
        <w:t xml:space="preserve"> </w:t>
      </w:r>
      <w:r w:rsidRPr="00D65CE7">
        <w:rPr>
          <w:rFonts w:ascii="Palatino Linotype" w:hAnsi="Palatino Linotype"/>
          <w:b/>
          <w:color w:val="222222"/>
          <w:lang w:eastAsia="es-ES_tradnl"/>
        </w:rPr>
        <w:t>Hágase del conocimiento</w:t>
      </w:r>
      <w:r w:rsidRPr="00D65CE7">
        <w:rPr>
          <w:rFonts w:ascii="Palatino Linotype" w:hAnsi="Palatino Linotype"/>
          <w:color w:val="222222"/>
          <w:lang w:eastAsia="es-ES_tradnl"/>
        </w:rPr>
        <w:t xml:space="preserve"> al </w:t>
      </w:r>
      <w:r w:rsidRPr="00D65CE7">
        <w:rPr>
          <w:rFonts w:ascii="Palatino Linotype" w:hAnsi="Palatino Linotype"/>
          <w:b/>
          <w:color w:val="222222"/>
          <w:lang w:eastAsia="es-ES_tradnl"/>
        </w:rPr>
        <w:t>RECURRENTE</w:t>
      </w:r>
      <w:r w:rsidRPr="00D65CE7">
        <w:rPr>
          <w:rFonts w:ascii="Palatino Linotype" w:hAnsi="Palatino Linotype"/>
          <w:color w:val="222222"/>
          <w:lang w:eastAsia="es-ES_tradnl"/>
        </w:rPr>
        <w:t xml:space="preserve"> que de conformidad con lo establecido en el </w:t>
      </w:r>
      <w:r w:rsidRPr="00D65CE7">
        <w:rPr>
          <w:rFonts w:ascii="Palatino Linotype" w:hAnsi="Palatino Linotype" w:cs="Arial"/>
        </w:rPr>
        <w:t>artículo</w:t>
      </w:r>
      <w:r w:rsidRPr="00D65CE7">
        <w:rPr>
          <w:rFonts w:ascii="Palatino Linotype" w:hAnsi="Palatino Linotype"/>
          <w:color w:val="222222"/>
          <w:lang w:eastAsia="es-ES_tradnl"/>
        </w:rPr>
        <w:t xml:space="preserve"> 196 de la </w:t>
      </w:r>
      <w:r w:rsidRPr="00D65CE7">
        <w:rPr>
          <w:rFonts w:ascii="Palatino Linotype" w:hAnsi="Palatino Linotype" w:cs="Arial"/>
        </w:rPr>
        <w:t>Ley</w:t>
      </w:r>
      <w:r w:rsidRPr="00D65CE7">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0677A0" w:rsidRDefault="000677A0" w:rsidP="00000E66">
      <w:pPr>
        <w:spacing w:before="100" w:beforeAutospacing="1" w:after="100" w:afterAutospacing="1" w:line="360" w:lineRule="auto"/>
        <w:contextualSpacing/>
        <w:jc w:val="both"/>
        <w:rPr>
          <w:rFonts w:ascii="Palatino Linotype" w:hAnsi="Palatino Linotype"/>
          <w:color w:val="222222"/>
          <w:lang w:eastAsia="es-ES_tradnl"/>
        </w:rPr>
      </w:pPr>
    </w:p>
    <w:p w:rsidR="001937F5" w:rsidRPr="002724E0" w:rsidRDefault="002724E0" w:rsidP="002724E0">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PARTICULAR</w:t>
      </w:r>
      <w:r w:rsidRPr="000B431E">
        <w:rPr>
          <w:rFonts w:ascii="Palatino Linotype" w:eastAsiaTheme="minorHAnsi" w:hAnsi="Palatino Linotype" w:cs="Arial"/>
          <w:lang w:eastAsia="en-US"/>
        </w:rPr>
        <w:t>;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93136E" w:rsidTr="00AF2BAE">
        <w:trPr>
          <w:jc w:val="center"/>
        </w:trPr>
        <w:tc>
          <w:tcPr>
            <w:tcW w:w="10368" w:type="dxa"/>
          </w:tcPr>
          <w:p w:rsidR="004D4829" w:rsidRPr="0093136E" w:rsidRDefault="004D4829" w:rsidP="00000E66">
            <w:pPr>
              <w:spacing w:before="100" w:beforeAutospacing="1" w:after="100" w:afterAutospacing="1"/>
              <w:contextualSpacing/>
              <w:jc w:val="center"/>
              <w:rPr>
                <w:rFonts w:ascii="Palatino Linotype" w:hAnsi="Palatino Linotype" w:cs="Arial"/>
                <w:b/>
              </w:rPr>
            </w:pPr>
          </w:p>
          <w:p w:rsidR="00536B35" w:rsidRPr="0093136E" w:rsidRDefault="00536B35" w:rsidP="00000E66">
            <w:pPr>
              <w:spacing w:before="100" w:beforeAutospacing="1" w:after="100" w:afterAutospacing="1"/>
              <w:contextualSpacing/>
              <w:jc w:val="center"/>
              <w:rPr>
                <w:rFonts w:ascii="Palatino Linotype" w:hAnsi="Palatino Linotype" w:cs="Arial"/>
                <w:b/>
              </w:rPr>
            </w:pPr>
          </w:p>
          <w:p w:rsidR="00582499" w:rsidRDefault="00582499" w:rsidP="002724E0">
            <w:pPr>
              <w:spacing w:before="100" w:beforeAutospacing="1" w:after="100" w:afterAutospacing="1"/>
              <w:contextualSpacing/>
              <w:rPr>
                <w:rFonts w:ascii="Palatino Linotype" w:hAnsi="Palatino Linotype" w:cs="Arial"/>
                <w:b/>
              </w:rPr>
            </w:pPr>
          </w:p>
          <w:p w:rsidR="002724E0" w:rsidRDefault="002724E0" w:rsidP="002724E0">
            <w:pPr>
              <w:spacing w:before="100" w:beforeAutospacing="1" w:after="100" w:afterAutospacing="1"/>
              <w:contextualSpacing/>
              <w:rPr>
                <w:rFonts w:ascii="Palatino Linotype" w:hAnsi="Palatino Linotype" w:cs="Arial"/>
                <w:b/>
              </w:rPr>
            </w:pPr>
          </w:p>
          <w:p w:rsidR="002724E0" w:rsidRPr="0093136E" w:rsidRDefault="002724E0" w:rsidP="002724E0">
            <w:pPr>
              <w:spacing w:before="100" w:beforeAutospacing="1" w:after="100" w:afterAutospacing="1"/>
              <w:contextualSpacing/>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93136E" w:rsidTr="00AF2BAE">
              <w:trPr>
                <w:jc w:val="center"/>
              </w:trPr>
              <w:tc>
                <w:tcPr>
                  <w:tcW w:w="10365" w:type="dxa"/>
                  <w:gridSpan w:val="2"/>
                  <w:shd w:val="clear" w:color="auto" w:fill="auto"/>
                </w:tcPr>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Zulema Martínez Sánchez</w:t>
                  </w:r>
                </w:p>
                <w:p w:rsidR="004D4829" w:rsidRPr="00CB58C9" w:rsidRDefault="004D4829" w:rsidP="00000E66">
                  <w:pPr>
                    <w:spacing w:before="100" w:beforeAutospacing="1" w:after="100" w:afterAutospacing="1"/>
                    <w:contextualSpacing/>
                    <w:jc w:val="center"/>
                    <w:rPr>
                      <w:rFonts w:ascii="Palatino Linotype" w:hAnsi="Palatino Linotype" w:cs="Arial"/>
                    </w:rPr>
                  </w:pPr>
                  <w:r w:rsidRPr="00CB58C9">
                    <w:rPr>
                      <w:rFonts w:ascii="Palatino Linotype" w:hAnsi="Palatino Linotype" w:cs="Arial"/>
                    </w:rPr>
                    <w:t>Comisionada Presidenta</w:t>
                  </w: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 xml:space="preserve">(RÚBRICA) </w:t>
                  </w:r>
                </w:p>
              </w:tc>
            </w:tr>
            <w:tr w:rsidR="004D4829" w:rsidRPr="0093136E" w:rsidTr="00AF2BAE">
              <w:trPr>
                <w:jc w:val="center"/>
              </w:trPr>
              <w:tc>
                <w:tcPr>
                  <w:tcW w:w="5182" w:type="dxa"/>
                  <w:shd w:val="clear" w:color="auto" w:fill="auto"/>
                </w:tcPr>
                <w:p w:rsidR="004D4829" w:rsidRPr="0093136E" w:rsidRDefault="004D4829" w:rsidP="00000E66">
                  <w:pPr>
                    <w:spacing w:before="100" w:beforeAutospacing="1" w:after="100" w:afterAutospacing="1"/>
                    <w:contextualSpacing/>
                    <w:jc w:val="center"/>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p>
                <w:p w:rsidR="001937F5" w:rsidRPr="0093136E" w:rsidRDefault="001937F5" w:rsidP="00000E66">
                  <w:pPr>
                    <w:spacing w:before="100" w:beforeAutospacing="1" w:after="100" w:afterAutospacing="1"/>
                    <w:contextualSpacing/>
                    <w:jc w:val="center"/>
                    <w:rPr>
                      <w:rFonts w:ascii="Palatino Linotype" w:hAnsi="Palatino Linotype" w:cs="Arial"/>
                      <w:b/>
                    </w:rPr>
                  </w:pPr>
                </w:p>
                <w:p w:rsidR="00536B35" w:rsidRDefault="00536B35" w:rsidP="00000E66">
                  <w:pPr>
                    <w:spacing w:before="100" w:beforeAutospacing="1" w:after="100" w:afterAutospacing="1"/>
                    <w:contextualSpacing/>
                    <w:jc w:val="center"/>
                    <w:rPr>
                      <w:rFonts w:ascii="Palatino Linotype" w:hAnsi="Palatino Linotype" w:cs="Arial"/>
                      <w:b/>
                    </w:rPr>
                  </w:pPr>
                </w:p>
                <w:p w:rsidR="00582499" w:rsidRPr="0093136E" w:rsidRDefault="00582499" w:rsidP="00000E66">
                  <w:pPr>
                    <w:spacing w:before="100" w:beforeAutospacing="1" w:after="100" w:afterAutospacing="1"/>
                    <w:contextualSpacing/>
                    <w:jc w:val="center"/>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 xml:space="preserve">Eva </w:t>
                  </w:r>
                  <w:proofErr w:type="spellStart"/>
                  <w:r w:rsidRPr="0093136E">
                    <w:rPr>
                      <w:rFonts w:ascii="Palatino Linotype" w:hAnsi="Palatino Linotype" w:cs="Arial"/>
                      <w:b/>
                    </w:rPr>
                    <w:t>Abaid</w:t>
                  </w:r>
                  <w:proofErr w:type="spellEnd"/>
                  <w:r w:rsidRPr="0093136E">
                    <w:rPr>
                      <w:rFonts w:ascii="Palatino Linotype" w:hAnsi="Palatino Linotype" w:cs="Arial"/>
                      <w:b/>
                    </w:rPr>
                    <w:t xml:space="preserve"> </w:t>
                  </w:r>
                  <w:proofErr w:type="spellStart"/>
                  <w:r w:rsidRPr="0093136E">
                    <w:rPr>
                      <w:rFonts w:ascii="Palatino Linotype" w:hAnsi="Palatino Linotype" w:cs="Arial"/>
                      <w:b/>
                    </w:rPr>
                    <w:t>Yapur</w:t>
                  </w:r>
                  <w:proofErr w:type="spellEnd"/>
                </w:p>
                <w:p w:rsidR="004D4829" w:rsidRPr="00CB58C9" w:rsidRDefault="004D4829" w:rsidP="00000E66">
                  <w:pPr>
                    <w:spacing w:before="100" w:beforeAutospacing="1" w:after="100" w:afterAutospacing="1"/>
                    <w:contextualSpacing/>
                    <w:jc w:val="center"/>
                    <w:rPr>
                      <w:rFonts w:ascii="Palatino Linotype" w:hAnsi="Palatino Linotype" w:cs="Arial"/>
                    </w:rPr>
                  </w:pPr>
                  <w:r w:rsidRPr="00CB58C9">
                    <w:rPr>
                      <w:rFonts w:ascii="Palatino Linotype" w:hAnsi="Palatino Linotype" w:cs="Arial"/>
                    </w:rPr>
                    <w:t>Comisionada</w:t>
                  </w: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(RÚBRICA)</w:t>
                  </w:r>
                </w:p>
              </w:tc>
              <w:tc>
                <w:tcPr>
                  <w:tcW w:w="5183" w:type="dxa"/>
                  <w:shd w:val="clear" w:color="auto" w:fill="auto"/>
                </w:tcPr>
                <w:p w:rsidR="004D4829" w:rsidRPr="0093136E" w:rsidRDefault="004D4829" w:rsidP="00000E66">
                  <w:pPr>
                    <w:spacing w:before="100" w:beforeAutospacing="1" w:after="100" w:afterAutospacing="1"/>
                    <w:contextualSpacing/>
                    <w:jc w:val="center"/>
                    <w:rPr>
                      <w:rFonts w:ascii="Palatino Linotype" w:hAnsi="Palatino Linotype" w:cs="Arial"/>
                      <w:b/>
                    </w:rPr>
                  </w:pPr>
                </w:p>
                <w:p w:rsidR="00536B35" w:rsidRPr="0093136E" w:rsidRDefault="00536B35" w:rsidP="00000E66">
                  <w:pPr>
                    <w:spacing w:before="100" w:beforeAutospacing="1" w:after="100" w:afterAutospacing="1"/>
                    <w:contextualSpacing/>
                    <w:jc w:val="center"/>
                    <w:rPr>
                      <w:rFonts w:ascii="Palatino Linotype" w:hAnsi="Palatino Linotype" w:cs="Arial"/>
                      <w:b/>
                    </w:rPr>
                  </w:pPr>
                </w:p>
                <w:p w:rsidR="001937F5" w:rsidRPr="0093136E" w:rsidRDefault="001937F5" w:rsidP="00000E66">
                  <w:pPr>
                    <w:spacing w:before="100" w:beforeAutospacing="1" w:after="100" w:afterAutospacing="1"/>
                    <w:contextualSpacing/>
                    <w:jc w:val="center"/>
                    <w:rPr>
                      <w:rFonts w:ascii="Palatino Linotype" w:hAnsi="Palatino Linotype" w:cs="Arial"/>
                      <w:b/>
                    </w:rPr>
                  </w:pPr>
                </w:p>
                <w:p w:rsidR="00536B35" w:rsidRDefault="00536B35" w:rsidP="00000E66">
                  <w:pPr>
                    <w:spacing w:before="100" w:beforeAutospacing="1" w:after="100" w:afterAutospacing="1"/>
                    <w:contextualSpacing/>
                    <w:jc w:val="center"/>
                    <w:rPr>
                      <w:rFonts w:ascii="Palatino Linotype" w:hAnsi="Palatino Linotype" w:cs="Arial"/>
                      <w:b/>
                    </w:rPr>
                  </w:pPr>
                </w:p>
                <w:p w:rsidR="00582499" w:rsidRPr="0093136E" w:rsidRDefault="00582499" w:rsidP="00000E66">
                  <w:pPr>
                    <w:spacing w:before="100" w:beforeAutospacing="1" w:after="100" w:afterAutospacing="1"/>
                    <w:contextualSpacing/>
                    <w:jc w:val="center"/>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José Guadalupe Luna Hernández</w:t>
                  </w:r>
                </w:p>
                <w:p w:rsidR="004D4829" w:rsidRPr="00CB58C9" w:rsidRDefault="004D4829" w:rsidP="00000E66">
                  <w:pPr>
                    <w:spacing w:before="100" w:beforeAutospacing="1" w:after="100" w:afterAutospacing="1"/>
                    <w:contextualSpacing/>
                    <w:jc w:val="center"/>
                    <w:rPr>
                      <w:rFonts w:ascii="Palatino Linotype" w:hAnsi="Palatino Linotype" w:cs="Arial"/>
                    </w:rPr>
                  </w:pPr>
                  <w:r w:rsidRPr="00CB58C9">
                    <w:rPr>
                      <w:rFonts w:ascii="Palatino Linotype" w:hAnsi="Palatino Linotype" w:cs="Arial"/>
                    </w:rPr>
                    <w:t>Comisionado</w:t>
                  </w: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(RÚBRICA)</w:t>
                  </w:r>
                </w:p>
              </w:tc>
            </w:tr>
            <w:tr w:rsidR="004D4829" w:rsidRPr="0093136E" w:rsidTr="00AF2BAE">
              <w:trPr>
                <w:jc w:val="center"/>
              </w:trPr>
              <w:tc>
                <w:tcPr>
                  <w:tcW w:w="5182" w:type="dxa"/>
                  <w:shd w:val="clear" w:color="auto" w:fill="auto"/>
                </w:tcPr>
                <w:p w:rsidR="004D4829" w:rsidRPr="0093136E" w:rsidRDefault="004D4829" w:rsidP="00000E66">
                  <w:pPr>
                    <w:spacing w:before="100" w:beforeAutospacing="1" w:after="100" w:afterAutospacing="1"/>
                    <w:contextualSpacing/>
                    <w:jc w:val="center"/>
                    <w:rPr>
                      <w:rFonts w:ascii="Palatino Linotype" w:hAnsi="Palatino Linotype" w:cs="Arial"/>
                      <w:b/>
                    </w:rPr>
                  </w:pPr>
                </w:p>
                <w:p w:rsidR="00F417A0" w:rsidRPr="0093136E" w:rsidRDefault="00F417A0" w:rsidP="00000E66">
                  <w:pPr>
                    <w:spacing w:before="100" w:beforeAutospacing="1" w:after="100" w:afterAutospacing="1"/>
                    <w:contextualSpacing/>
                    <w:jc w:val="center"/>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p>
                <w:p w:rsidR="001937F5" w:rsidRDefault="001937F5" w:rsidP="002724E0">
                  <w:pPr>
                    <w:spacing w:before="100" w:beforeAutospacing="1" w:after="100" w:afterAutospacing="1"/>
                    <w:contextualSpacing/>
                    <w:rPr>
                      <w:rFonts w:ascii="Palatino Linotype" w:hAnsi="Palatino Linotype" w:cs="Arial"/>
                      <w:b/>
                    </w:rPr>
                  </w:pPr>
                </w:p>
                <w:p w:rsidR="002724E0" w:rsidRPr="0093136E" w:rsidRDefault="002724E0" w:rsidP="002724E0">
                  <w:pPr>
                    <w:spacing w:before="100" w:beforeAutospacing="1" w:after="100" w:afterAutospacing="1"/>
                    <w:contextualSpacing/>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Javier Martínez Cruz</w:t>
                  </w:r>
                </w:p>
                <w:p w:rsidR="004D4829" w:rsidRPr="00CB58C9" w:rsidRDefault="004D4829" w:rsidP="00000E66">
                  <w:pPr>
                    <w:spacing w:before="100" w:beforeAutospacing="1" w:after="100" w:afterAutospacing="1"/>
                    <w:contextualSpacing/>
                    <w:jc w:val="center"/>
                    <w:rPr>
                      <w:rFonts w:ascii="Palatino Linotype" w:hAnsi="Palatino Linotype" w:cs="Arial"/>
                    </w:rPr>
                  </w:pPr>
                  <w:r w:rsidRPr="00CB58C9">
                    <w:rPr>
                      <w:rFonts w:ascii="Palatino Linotype" w:hAnsi="Palatino Linotype" w:cs="Arial"/>
                    </w:rPr>
                    <w:t>Comisionado</w:t>
                  </w: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(RÚBRICA)</w:t>
                  </w:r>
                </w:p>
              </w:tc>
              <w:tc>
                <w:tcPr>
                  <w:tcW w:w="5183" w:type="dxa"/>
                  <w:shd w:val="clear" w:color="auto" w:fill="auto"/>
                </w:tcPr>
                <w:p w:rsidR="004D4829" w:rsidRPr="0093136E" w:rsidRDefault="004D4829" w:rsidP="00000E66">
                  <w:pPr>
                    <w:spacing w:before="100" w:beforeAutospacing="1" w:after="100" w:afterAutospacing="1"/>
                    <w:contextualSpacing/>
                    <w:jc w:val="center"/>
                    <w:rPr>
                      <w:rFonts w:ascii="Palatino Linotype" w:hAnsi="Palatino Linotype" w:cs="Arial"/>
                      <w:b/>
                    </w:rPr>
                  </w:pPr>
                </w:p>
                <w:p w:rsidR="00AA28EA" w:rsidRPr="0093136E" w:rsidRDefault="00AA28EA" w:rsidP="00000E66">
                  <w:pPr>
                    <w:spacing w:before="100" w:beforeAutospacing="1" w:after="100" w:afterAutospacing="1"/>
                    <w:contextualSpacing/>
                    <w:jc w:val="center"/>
                    <w:rPr>
                      <w:rFonts w:ascii="Palatino Linotype" w:hAnsi="Palatino Linotype" w:cs="Arial"/>
                      <w:b/>
                    </w:rPr>
                  </w:pPr>
                </w:p>
                <w:p w:rsidR="009A4F5E" w:rsidRPr="0093136E" w:rsidRDefault="009A4F5E" w:rsidP="00000E66">
                  <w:pPr>
                    <w:spacing w:before="100" w:beforeAutospacing="1" w:after="100" w:afterAutospacing="1"/>
                    <w:contextualSpacing/>
                    <w:jc w:val="center"/>
                    <w:rPr>
                      <w:rFonts w:ascii="Palatino Linotype" w:hAnsi="Palatino Linotype" w:cs="Arial"/>
                      <w:b/>
                    </w:rPr>
                  </w:pPr>
                </w:p>
                <w:p w:rsidR="00F417A0" w:rsidRDefault="00F417A0" w:rsidP="002724E0">
                  <w:pPr>
                    <w:spacing w:before="100" w:beforeAutospacing="1" w:after="100" w:afterAutospacing="1"/>
                    <w:contextualSpacing/>
                    <w:rPr>
                      <w:rFonts w:ascii="Palatino Linotype" w:hAnsi="Palatino Linotype" w:cs="Arial"/>
                      <w:b/>
                    </w:rPr>
                  </w:pPr>
                </w:p>
                <w:p w:rsidR="002724E0" w:rsidRPr="0093136E" w:rsidRDefault="002724E0" w:rsidP="002724E0">
                  <w:pPr>
                    <w:spacing w:before="100" w:beforeAutospacing="1" w:after="100" w:afterAutospacing="1"/>
                    <w:contextualSpacing/>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Luis Gustavo Parra Noriega</w:t>
                  </w:r>
                </w:p>
                <w:p w:rsidR="004D4829" w:rsidRPr="00CB58C9" w:rsidRDefault="004D4829" w:rsidP="00000E66">
                  <w:pPr>
                    <w:spacing w:before="100" w:beforeAutospacing="1" w:after="100" w:afterAutospacing="1"/>
                    <w:contextualSpacing/>
                    <w:jc w:val="center"/>
                    <w:rPr>
                      <w:rFonts w:ascii="Palatino Linotype" w:hAnsi="Palatino Linotype" w:cs="Arial"/>
                    </w:rPr>
                  </w:pPr>
                  <w:r w:rsidRPr="00CB58C9">
                    <w:rPr>
                      <w:rFonts w:ascii="Palatino Linotype" w:hAnsi="Palatino Linotype" w:cs="Arial"/>
                    </w:rPr>
                    <w:t>Comisionado</w:t>
                  </w: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(RÚBRICA)</w:t>
                  </w:r>
                </w:p>
              </w:tc>
            </w:tr>
            <w:tr w:rsidR="004D4829" w:rsidRPr="0093136E" w:rsidTr="00AF2BAE">
              <w:trPr>
                <w:jc w:val="center"/>
              </w:trPr>
              <w:tc>
                <w:tcPr>
                  <w:tcW w:w="10365" w:type="dxa"/>
                  <w:gridSpan w:val="2"/>
                  <w:shd w:val="clear" w:color="auto" w:fill="auto"/>
                </w:tcPr>
                <w:p w:rsidR="004D4829" w:rsidRPr="0093136E" w:rsidRDefault="004D4829" w:rsidP="00000E66">
                  <w:pPr>
                    <w:spacing w:before="100" w:beforeAutospacing="1" w:after="100" w:afterAutospacing="1"/>
                    <w:contextualSpacing/>
                    <w:jc w:val="center"/>
                    <w:rPr>
                      <w:rFonts w:ascii="Palatino Linotype" w:hAnsi="Palatino Linotype" w:cs="Arial"/>
                      <w:b/>
                    </w:rPr>
                  </w:pPr>
                </w:p>
                <w:p w:rsidR="00F417A0" w:rsidRPr="0093136E" w:rsidRDefault="00F417A0" w:rsidP="00000E66">
                  <w:pPr>
                    <w:spacing w:before="100" w:beforeAutospacing="1" w:after="100" w:afterAutospacing="1"/>
                    <w:contextualSpacing/>
                    <w:jc w:val="center"/>
                    <w:rPr>
                      <w:rFonts w:ascii="Palatino Linotype" w:hAnsi="Palatino Linotype" w:cs="Arial"/>
                      <w:b/>
                    </w:rPr>
                  </w:pPr>
                </w:p>
                <w:p w:rsidR="001937F5" w:rsidRPr="0093136E" w:rsidRDefault="001937F5" w:rsidP="00000E66">
                  <w:pPr>
                    <w:spacing w:before="100" w:beforeAutospacing="1" w:after="100" w:afterAutospacing="1"/>
                    <w:contextualSpacing/>
                    <w:jc w:val="center"/>
                    <w:rPr>
                      <w:rFonts w:ascii="Palatino Linotype" w:hAnsi="Palatino Linotype" w:cs="Arial"/>
                      <w:b/>
                    </w:rPr>
                  </w:pPr>
                </w:p>
                <w:p w:rsidR="00C708E6" w:rsidRDefault="00C708E6" w:rsidP="00000E66">
                  <w:pPr>
                    <w:spacing w:before="100" w:beforeAutospacing="1" w:after="100" w:afterAutospacing="1"/>
                    <w:contextualSpacing/>
                    <w:jc w:val="center"/>
                    <w:rPr>
                      <w:rFonts w:ascii="Palatino Linotype" w:hAnsi="Palatino Linotype" w:cs="Arial"/>
                      <w:b/>
                    </w:rPr>
                  </w:pPr>
                </w:p>
                <w:p w:rsidR="00582499" w:rsidRPr="0093136E" w:rsidRDefault="00582499" w:rsidP="00000E66">
                  <w:pPr>
                    <w:spacing w:before="100" w:beforeAutospacing="1" w:after="100" w:afterAutospacing="1"/>
                    <w:contextualSpacing/>
                    <w:jc w:val="center"/>
                    <w:rPr>
                      <w:rFonts w:ascii="Palatino Linotype" w:hAnsi="Palatino Linotype" w:cs="Arial"/>
                      <w:b/>
                    </w:rPr>
                  </w:pPr>
                </w:p>
                <w:p w:rsidR="004D4829" w:rsidRPr="0093136E" w:rsidRDefault="004D4829"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Alexis Tapia Ramírez</w:t>
                  </w:r>
                </w:p>
                <w:p w:rsidR="004D4829" w:rsidRPr="00CB58C9" w:rsidRDefault="004D4829" w:rsidP="00000E66">
                  <w:pPr>
                    <w:spacing w:before="100" w:beforeAutospacing="1" w:after="100" w:afterAutospacing="1"/>
                    <w:contextualSpacing/>
                    <w:jc w:val="center"/>
                    <w:rPr>
                      <w:rFonts w:ascii="Palatino Linotype" w:hAnsi="Palatino Linotype" w:cs="Arial"/>
                    </w:rPr>
                  </w:pPr>
                  <w:r w:rsidRPr="00CB58C9">
                    <w:rPr>
                      <w:rFonts w:ascii="Palatino Linotype" w:hAnsi="Palatino Linotype" w:cs="Arial"/>
                    </w:rPr>
                    <w:t>Secretario Técnico del Pleno</w:t>
                  </w:r>
                </w:p>
                <w:p w:rsidR="004D4829" w:rsidRPr="0093136E" w:rsidRDefault="00C708E6" w:rsidP="00000E66">
                  <w:pPr>
                    <w:spacing w:before="100" w:beforeAutospacing="1" w:after="100" w:afterAutospacing="1"/>
                    <w:contextualSpacing/>
                    <w:jc w:val="center"/>
                    <w:rPr>
                      <w:rFonts w:ascii="Palatino Linotype" w:hAnsi="Palatino Linotype" w:cs="Arial"/>
                      <w:b/>
                    </w:rPr>
                  </w:pPr>
                  <w:r w:rsidRPr="0093136E">
                    <w:rPr>
                      <w:rFonts w:ascii="Palatino Linotype" w:hAnsi="Palatino Linotype" w:cs="Arial"/>
                      <w:b/>
                    </w:rPr>
                    <w:t xml:space="preserve">(RÚBRICA) </w:t>
                  </w:r>
                </w:p>
                <w:p w:rsidR="00C708E6" w:rsidRPr="0093136E" w:rsidRDefault="00C708E6" w:rsidP="00000E66">
                  <w:pPr>
                    <w:spacing w:before="100" w:beforeAutospacing="1" w:after="100" w:afterAutospacing="1"/>
                    <w:contextualSpacing/>
                    <w:jc w:val="center"/>
                    <w:rPr>
                      <w:rFonts w:ascii="Palatino Linotype" w:hAnsi="Palatino Linotype" w:cs="Arial"/>
                      <w:b/>
                    </w:rPr>
                  </w:pPr>
                </w:p>
                <w:p w:rsidR="00F417A0" w:rsidRPr="0093136E" w:rsidRDefault="00F417A0" w:rsidP="00000E66">
                  <w:pPr>
                    <w:spacing w:before="100" w:beforeAutospacing="1" w:after="100" w:afterAutospacing="1"/>
                    <w:contextualSpacing/>
                    <w:jc w:val="center"/>
                    <w:rPr>
                      <w:rFonts w:ascii="Palatino Linotype" w:hAnsi="Palatino Linotype" w:cs="Arial"/>
                      <w:b/>
                    </w:rPr>
                  </w:pPr>
                </w:p>
                <w:p w:rsidR="00F417A0" w:rsidRPr="0093136E" w:rsidRDefault="00F417A0" w:rsidP="00000E66">
                  <w:pPr>
                    <w:spacing w:before="100" w:beforeAutospacing="1" w:after="100" w:afterAutospacing="1"/>
                    <w:contextualSpacing/>
                    <w:jc w:val="center"/>
                    <w:rPr>
                      <w:rFonts w:ascii="Palatino Linotype" w:hAnsi="Palatino Linotype" w:cs="Arial"/>
                      <w:b/>
                    </w:rPr>
                  </w:pPr>
                </w:p>
                <w:p w:rsidR="00F417A0" w:rsidRPr="0093136E" w:rsidRDefault="00F417A0" w:rsidP="00000E66">
                  <w:pPr>
                    <w:spacing w:before="100" w:beforeAutospacing="1" w:after="100" w:afterAutospacing="1"/>
                    <w:contextualSpacing/>
                    <w:jc w:val="center"/>
                    <w:rPr>
                      <w:rFonts w:ascii="Palatino Linotype" w:hAnsi="Palatino Linotype" w:cs="Arial"/>
                      <w:b/>
                    </w:rPr>
                  </w:pPr>
                </w:p>
                <w:p w:rsidR="00F417A0" w:rsidRPr="0093136E" w:rsidRDefault="00F417A0" w:rsidP="00000E66">
                  <w:pPr>
                    <w:spacing w:before="100" w:beforeAutospacing="1" w:after="100" w:afterAutospacing="1"/>
                    <w:contextualSpacing/>
                    <w:jc w:val="center"/>
                    <w:rPr>
                      <w:rFonts w:ascii="Palatino Linotype" w:hAnsi="Palatino Linotype" w:cs="Arial"/>
                      <w:b/>
                    </w:rPr>
                  </w:pPr>
                </w:p>
                <w:p w:rsidR="001937F5" w:rsidRPr="0093136E" w:rsidRDefault="001937F5" w:rsidP="002724E0">
                  <w:pPr>
                    <w:spacing w:before="100" w:beforeAutospacing="1" w:after="100" w:afterAutospacing="1"/>
                    <w:contextualSpacing/>
                    <w:rPr>
                      <w:rFonts w:ascii="Palatino Linotype" w:hAnsi="Palatino Linotype" w:cs="Arial"/>
                      <w:b/>
                    </w:rPr>
                  </w:pPr>
                </w:p>
                <w:p w:rsidR="00C44756" w:rsidRPr="0093136E" w:rsidRDefault="00C44756" w:rsidP="00000E66">
                  <w:pPr>
                    <w:spacing w:before="100" w:beforeAutospacing="1" w:after="100" w:afterAutospacing="1"/>
                    <w:contextualSpacing/>
                    <w:jc w:val="center"/>
                    <w:rPr>
                      <w:rFonts w:ascii="Palatino Linotype" w:hAnsi="Palatino Linotype" w:cs="Arial"/>
                      <w:b/>
                    </w:rPr>
                  </w:pPr>
                </w:p>
                <w:p w:rsidR="00C44756" w:rsidRPr="0093136E" w:rsidRDefault="00C44756" w:rsidP="00000E66">
                  <w:pPr>
                    <w:spacing w:before="100" w:beforeAutospacing="1" w:after="100" w:afterAutospacing="1"/>
                    <w:contextualSpacing/>
                    <w:rPr>
                      <w:rFonts w:ascii="Palatino Linotype" w:hAnsi="Palatino Linotype" w:cs="Arial"/>
                      <w:b/>
                    </w:rPr>
                  </w:pPr>
                </w:p>
                <w:p w:rsidR="00C708E6" w:rsidRPr="0093136E" w:rsidRDefault="00C708E6" w:rsidP="00000E66">
                  <w:pPr>
                    <w:spacing w:before="100" w:beforeAutospacing="1" w:after="100" w:afterAutospacing="1"/>
                    <w:contextualSpacing/>
                    <w:jc w:val="center"/>
                    <w:rPr>
                      <w:rFonts w:ascii="Palatino Linotype" w:hAnsi="Palatino Linotype" w:cs="Arial"/>
                      <w:b/>
                    </w:rPr>
                  </w:pPr>
                </w:p>
              </w:tc>
            </w:tr>
          </w:tbl>
          <w:p w:rsidR="004D4829" w:rsidRPr="0093136E" w:rsidRDefault="004D4829" w:rsidP="00000E66">
            <w:pPr>
              <w:spacing w:before="100" w:beforeAutospacing="1" w:after="100" w:afterAutospacing="1"/>
              <w:contextualSpacing/>
              <w:jc w:val="center"/>
              <w:rPr>
                <w:rFonts w:ascii="Palatino Linotype" w:hAnsi="Palatino Linotype" w:cs="Arial"/>
                <w:b/>
              </w:rPr>
            </w:pPr>
          </w:p>
        </w:tc>
      </w:tr>
    </w:tbl>
    <w:p w:rsidR="002724E0" w:rsidRDefault="004D4829" w:rsidP="002724E0">
      <w:pPr>
        <w:spacing w:before="100" w:beforeAutospacing="1" w:after="100" w:afterAutospacing="1"/>
        <w:contextualSpacing/>
        <w:jc w:val="both"/>
        <w:rPr>
          <w:rFonts w:ascii="Palatino Linotype" w:hAnsi="Palatino Linotype" w:cs="Arial"/>
          <w:sz w:val="22"/>
        </w:rPr>
      </w:pPr>
      <w:r w:rsidRPr="0093136E">
        <w:rPr>
          <w:rFonts w:ascii="Palatino Linotype" w:hAnsi="Palatino Linotype" w:cs="Arial"/>
          <w:sz w:val="22"/>
        </w:rPr>
        <w:t xml:space="preserve">Esta hoja </w:t>
      </w:r>
      <w:r w:rsidR="000109F4" w:rsidRPr="0093136E">
        <w:rPr>
          <w:rFonts w:ascii="Palatino Linotype" w:hAnsi="Palatino Linotype" w:cs="Arial"/>
          <w:sz w:val="22"/>
        </w:rPr>
        <w:t xml:space="preserve">corresponde a la resolución de </w:t>
      </w:r>
      <w:r w:rsidR="001021C5">
        <w:rPr>
          <w:rFonts w:ascii="Palatino Linotype" w:hAnsi="Palatino Linotype" w:cs="Arial"/>
          <w:sz w:val="22"/>
        </w:rPr>
        <w:t>seis</w:t>
      </w:r>
      <w:r w:rsidR="001937F5" w:rsidRPr="0093136E">
        <w:rPr>
          <w:rFonts w:ascii="Palatino Linotype" w:hAnsi="Palatino Linotype" w:cs="Arial"/>
          <w:sz w:val="22"/>
        </w:rPr>
        <w:t xml:space="preserve"> de </w:t>
      </w:r>
      <w:r w:rsidR="001021C5">
        <w:rPr>
          <w:rFonts w:ascii="Palatino Linotype" w:hAnsi="Palatino Linotype" w:cs="Arial"/>
          <w:sz w:val="22"/>
        </w:rPr>
        <w:t>noviembre</w:t>
      </w:r>
      <w:r w:rsidR="001937F5" w:rsidRPr="0093136E">
        <w:rPr>
          <w:rFonts w:ascii="Palatino Linotype" w:hAnsi="Palatino Linotype" w:cs="Arial"/>
          <w:sz w:val="22"/>
        </w:rPr>
        <w:t xml:space="preserve"> </w:t>
      </w:r>
      <w:r w:rsidRPr="0093136E">
        <w:rPr>
          <w:rFonts w:ascii="Palatino Linotype" w:hAnsi="Palatino Linotype" w:cs="Arial"/>
          <w:sz w:val="22"/>
        </w:rPr>
        <w:t>de dos mil diecinueve, emitida en el recurso de revisión número 0</w:t>
      </w:r>
      <w:r w:rsidR="001021C5">
        <w:rPr>
          <w:rFonts w:ascii="Palatino Linotype" w:hAnsi="Palatino Linotype" w:cs="Arial"/>
          <w:sz w:val="22"/>
        </w:rPr>
        <w:t>6997</w:t>
      </w:r>
      <w:r w:rsidR="0093136E">
        <w:rPr>
          <w:rFonts w:ascii="Palatino Linotype" w:hAnsi="Palatino Linotype" w:cs="Arial"/>
          <w:sz w:val="22"/>
        </w:rPr>
        <w:t>/</w:t>
      </w:r>
      <w:r w:rsidRPr="0093136E">
        <w:rPr>
          <w:rFonts w:ascii="Palatino Linotype" w:hAnsi="Palatino Linotype" w:cs="Arial"/>
          <w:sz w:val="22"/>
        </w:rPr>
        <w:t>INFOEM/IP/RR/2019.</w:t>
      </w:r>
    </w:p>
    <w:p w:rsidR="00C708E6" w:rsidRPr="002724E0" w:rsidRDefault="006A5F4D" w:rsidP="002724E0">
      <w:pPr>
        <w:spacing w:before="100" w:beforeAutospacing="1" w:after="100" w:afterAutospacing="1"/>
        <w:contextualSpacing/>
        <w:jc w:val="both"/>
        <w:rPr>
          <w:rFonts w:ascii="Palatino Linotype" w:hAnsi="Palatino Linotype" w:cs="Arial"/>
          <w:sz w:val="22"/>
        </w:rPr>
      </w:pPr>
      <w:r w:rsidRPr="0093136E">
        <w:rPr>
          <w:rFonts w:ascii="Palatino Linotype" w:hAnsi="Palatino Linotype" w:cs="Arial"/>
          <w:sz w:val="22"/>
        </w:rPr>
        <w:t>YSM</w:t>
      </w:r>
      <w:r w:rsidR="004D4829" w:rsidRPr="0093136E">
        <w:rPr>
          <w:rFonts w:ascii="Palatino Linotype" w:hAnsi="Palatino Linotype" w:cs="Arial"/>
          <w:sz w:val="22"/>
        </w:rPr>
        <w:t>/RPG</w:t>
      </w:r>
    </w:p>
    <w:sectPr w:rsidR="00C708E6" w:rsidRPr="002724E0"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5F" w:rsidRDefault="00A5355F" w:rsidP="00C80F8C">
      <w:r>
        <w:separator/>
      </w:r>
    </w:p>
  </w:endnote>
  <w:endnote w:type="continuationSeparator" w:id="0">
    <w:p w:rsidR="00A5355F" w:rsidRDefault="00A5355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E573F7" w:rsidRDefault="00F863A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4634F6">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4634F6">
      <w:rPr>
        <w:rFonts w:ascii="Palatino Linotype" w:hAnsi="Palatino Linotype" w:cs="Arial"/>
        <w:b/>
        <w:bCs/>
        <w:noProof/>
        <w:sz w:val="20"/>
        <w:szCs w:val="20"/>
      </w:rPr>
      <w:t>33</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7A4FB6" w:rsidRDefault="00F863A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4634F6">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4634F6">
      <w:rPr>
        <w:rFonts w:ascii="Palatino Linotype" w:hAnsi="Palatino Linotype" w:cs="Arial"/>
        <w:b/>
        <w:bCs/>
        <w:noProof/>
        <w:sz w:val="20"/>
        <w:szCs w:val="20"/>
      </w:rPr>
      <w:t>33</w:t>
    </w:r>
    <w:r w:rsidRPr="007A4FB6">
      <w:rPr>
        <w:rFonts w:ascii="Palatino Linotype" w:hAnsi="Palatino Linotype" w:cs="Arial"/>
        <w:b/>
        <w:bCs/>
        <w:sz w:val="20"/>
        <w:szCs w:val="20"/>
      </w:rPr>
      <w:fldChar w:fldCharType="end"/>
    </w:r>
  </w:p>
  <w:p w:rsidR="00F863AB" w:rsidRPr="00070856" w:rsidRDefault="00F863A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5F" w:rsidRDefault="00A5355F" w:rsidP="00C80F8C">
      <w:r>
        <w:separator/>
      </w:r>
    </w:p>
  </w:footnote>
  <w:footnote w:type="continuationSeparator" w:id="0">
    <w:p w:rsidR="00A5355F" w:rsidRDefault="00A5355F" w:rsidP="00C80F8C">
      <w:r>
        <w:continuationSeparator/>
      </w:r>
    </w:p>
  </w:footnote>
  <w:footnote w:id="1">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Para el caso de información relacionada con personas físicas deberá observarse lo establecido en el numeral décimo segundo, fracción VIII de los Lineamientos.</w:t>
      </w:r>
    </w:p>
  </w:footnote>
  <w:footnote w:id="2">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Por ejemplo: entidades federativas, municipios, corporaciones de carácter público reconocidas por la ley, sociedades civiles o mercantiles, sindicatos, asociaciones profesionales, sociedades cooperativas y mutualistas, asociaciones que se propongan fines políticos, científicos, artísticos, de recreo o cualquiera otro fin lícito, siempre que no fueren desconocidas por la ley; personas morales extranjeras de naturaleza privada; de acuerdo con el artículo 25 del Código Civil Federal.</w:t>
      </w:r>
    </w:p>
  </w:footnote>
  <w:footnote w:id="3">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Nombre oficial y legal que aparece en la documentación que permitió constituir la empresa.</w:t>
      </w:r>
    </w:p>
  </w:footnote>
  <w:footnote w:id="4">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Con base en la Ley para el Desarrollo de la Competitividad de la Micro, Pequeña y Mediana Empresa</w:t>
      </w:r>
    </w:p>
  </w:footnote>
  <w:footnote w:id="5">
    <w:p w:rsidR="008A50F4" w:rsidRPr="008A50F4" w:rsidRDefault="008A50F4" w:rsidP="008A50F4">
      <w:pPr>
        <w:pStyle w:val="Textonotapie"/>
        <w:jc w:val="both"/>
        <w:rPr>
          <w:rFonts w:ascii="Palatino Linotype" w:hAnsi="Palatino Linotype"/>
        </w:rPr>
      </w:pPr>
      <w:r>
        <w:rPr>
          <w:rStyle w:val="Refdenotaalpie"/>
        </w:rPr>
        <w:footnoteRef/>
      </w:r>
      <w:r>
        <w:t xml:space="preserve"> </w:t>
      </w:r>
      <w:r w:rsidRPr="008A50F4">
        <w:rPr>
          <w:rFonts w:ascii="Palatino Linotype" w:hAnsi="Palatino Linotype"/>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354355" w:rsidRDefault="00F863AB"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F863AB" w:rsidRPr="008F2CCC" w:rsidTr="007123CB">
      <w:tc>
        <w:tcPr>
          <w:tcW w:w="3544" w:type="dxa"/>
        </w:tcPr>
        <w:p w:rsidR="00F863AB" w:rsidRPr="008F2CCC" w:rsidRDefault="00F863AB" w:rsidP="00070856">
          <w:pPr>
            <w:rPr>
              <w:rFonts w:ascii="Palatino Linotype" w:hAnsi="Palatino Linotype"/>
              <w:b/>
              <w:sz w:val="22"/>
              <w:szCs w:val="22"/>
              <w:lang w:val="es-ES_tradnl"/>
            </w:rPr>
          </w:pPr>
        </w:p>
      </w:tc>
      <w:tc>
        <w:tcPr>
          <w:tcW w:w="2552" w:type="dxa"/>
          <w:shd w:val="clear" w:color="auto" w:fill="auto"/>
        </w:tcPr>
        <w:p w:rsidR="00F863AB" w:rsidRPr="00664658" w:rsidRDefault="00F863A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F863AB" w:rsidRPr="00664658" w:rsidRDefault="007D6327" w:rsidP="007123CB">
          <w:pPr>
            <w:jc w:val="both"/>
            <w:rPr>
              <w:rFonts w:ascii="Palatino Linotype" w:hAnsi="Palatino Linotype"/>
              <w:b/>
              <w:sz w:val="22"/>
              <w:szCs w:val="22"/>
              <w:lang w:val="es-ES_tradnl"/>
            </w:rPr>
          </w:pPr>
          <w:r>
            <w:rPr>
              <w:rFonts w:ascii="Palatino Linotype" w:hAnsi="Palatino Linotype"/>
              <w:b/>
              <w:sz w:val="22"/>
              <w:szCs w:val="22"/>
              <w:lang w:val="es-ES_tradnl"/>
            </w:rPr>
            <w:t>06997</w:t>
          </w:r>
          <w:r w:rsidR="00F863AB" w:rsidRPr="00E6045D">
            <w:rPr>
              <w:rFonts w:ascii="Palatino Linotype" w:hAnsi="Palatino Linotype"/>
              <w:b/>
              <w:sz w:val="22"/>
              <w:szCs w:val="22"/>
              <w:lang w:val="es-ES_tradnl"/>
            </w:rPr>
            <w:t>/INFOEM/IP/RR/201</w:t>
          </w:r>
          <w:r w:rsidR="00F863AB">
            <w:rPr>
              <w:rFonts w:ascii="Palatino Linotype" w:hAnsi="Palatino Linotype"/>
              <w:b/>
              <w:sz w:val="22"/>
              <w:szCs w:val="22"/>
              <w:lang w:val="es-ES_tradnl"/>
            </w:rPr>
            <w:t>9</w:t>
          </w:r>
        </w:p>
      </w:tc>
    </w:tr>
    <w:tr w:rsidR="00F863AB" w:rsidRPr="008F2CCC" w:rsidTr="007123CB">
      <w:tc>
        <w:tcPr>
          <w:tcW w:w="3544" w:type="dxa"/>
        </w:tcPr>
        <w:p w:rsidR="00F863AB" w:rsidRPr="008F2CCC" w:rsidRDefault="00F863AB" w:rsidP="008F1EC6">
          <w:pPr>
            <w:rPr>
              <w:rFonts w:ascii="Palatino Linotype" w:hAnsi="Palatino Linotype"/>
              <w:b/>
              <w:sz w:val="22"/>
              <w:szCs w:val="22"/>
              <w:lang w:val="es-ES_tradnl"/>
            </w:rPr>
          </w:pPr>
        </w:p>
      </w:tc>
      <w:tc>
        <w:tcPr>
          <w:tcW w:w="2552" w:type="dxa"/>
          <w:shd w:val="clear" w:color="auto" w:fill="auto"/>
        </w:tcPr>
        <w:p w:rsidR="00F863AB" w:rsidRPr="00664658" w:rsidRDefault="00F863A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F863AB" w:rsidRPr="00DC41C8" w:rsidRDefault="007D6327" w:rsidP="007123CB">
          <w:pPr>
            <w:jc w:val="both"/>
            <w:rPr>
              <w:rFonts w:ascii="Palatino Linotype" w:hAnsi="Palatino Linotype"/>
              <w:b/>
              <w:sz w:val="22"/>
              <w:szCs w:val="22"/>
            </w:rPr>
          </w:pPr>
          <w:r>
            <w:rPr>
              <w:rFonts w:ascii="Palatino Linotype" w:hAnsi="Palatino Linotype"/>
              <w:b/>
              <w:sz w:val="22"/>
              <w:szCs w:val="22"/>
            </w:rPr>
            <w:t>Ayuntamiento de Ocoyoacac</w:t>
          </w:r>
          <w:r w:rsidR="00F863AB">
            <w:rPr>
              <w:rFonts w:ascii="Palatino Linotype" w:hAnsi="Palatino Linotype"/>
              <w:b/>
              <w:sz w:val="22"/>
              <w:szCs w:val="22"/>
            </w:rPr>
            <w:t xml:space="preserve"> </w:t>
          </w:r>
        </w:p>
      </w:tc>
    </w:tr>
    <w:tr w:rsidR="00F863AB" w:rsidRPr="008F2CCC" w:rsidTr="007123CB">
      <w:trPr>
        <w:trHeight w:val="228"/>
      </w:trPr>
      <w:tc>
        <w:tcPr>
          <w:tcW w:w="3544" w:type="dxa"/>
        </w:tcPr>
        <w:p w:rsidR="00F863AB" w:rsidRPr="008F2CCC" w:rsidRDefault="00F863AB" w:rsidP="00070856">
          <w:pPr>
            <w:rPr>
              <w:rFonts w:ascii="Palatino Linotype" w:hAnsi="Palatino Linotype"/>
              <w:b/>
              <w:sz w:val="22"/>
              <w:szCs w:val="22"/>
              <w:lang w:val="es-ES_tradnl"/>
            </w:rPr>
          </w:pPr>
        </w:p>
      </w:tc>
      <w:tc>
        <w:tcPr>
          <w:tcW w:w="2552" w:type="dxa"/>
          <w:shd w:val="clear" w:color="auto" w:fill="auto"/>
        </w:tcPr>
        <w:p w:rsidR="00F863AB" w:rsidRPr="00664658" w:rsidRDefault="00F863A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F863AB" w:rsidRPr="00664658" w:rsidRDefault="00F863A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863AB" w:rsidRPr="002724E0" w:rsidRDefault="00F863AB"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3AB" w:rsidRPr="00B8513C" w:rsidRDefault="00F863AB">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F863AB" w:rsidRPr="008F2CCC" w:rsidTr="007123CB">
      <w:tc>
        <w:tcPr>
          <w:tcW w:w="3403" w:type="dxa"/>
          <w:vMerge w:val="restart"/>
        </w:tcPr>
        <w:p w:rsidR="00F863AB" w:rsidRPr="008F2CCC" w:rsidRDefault="00F863AB" w:rsidP="00A2780F">
          <w:pPr>
            <w:rPr>
              <w:rFonts w:ascii="Palatino Linotype" w:hAnsi="Palatino Linotype"/>
              <w:b/>
              <w:sz w:val="22"/>
              <w:szCs w:val="22"/>
              <w:lang w:val="es-ES_tradnl"/>
            </w:rPr>
          </w:pPr>
        </w:p>
      </w:tc>
      <w:tc>
        <w:tcPr>
          <w:tcW w:w="2551" w:type="dxa"/>
          <w:shd w:val="clear" w:color="auto" w:fill="auto"/>
        </w:tcPr>
        <w:p w:rsidR="00F863AB" w:rsidRPr="008F2CCC" w:rsidRDefault="00F863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F863AB" w:rsidRPr="008F2CCC" w:rsidRDefault="007D6327" w:rsidP="007123CB">
          <w:pPr>
            <w:jc w:val="both"/>
            <w:rPr>
              <w:rFonts w:ascii="Palatino Linotype" w:hAnsi="Palatino Linotype"/>
              <w:b/>
              <w:sz w:val="22"/>
              <w:szCs w:val="22"/>
              <w:lang w:val="es-ES_tradnl"/>
            </w:rPr>
          </w:pPr>
          <w:r>
            <w:rPr>
              <w:rFonts w:ascii="Palatino Linotype" w:hAnsi="Palatino Linotype"/>
              <w:b/>
              <w:sz w:val="22"/>
              <w:szCs w:val="22"/>
              <w:lang w:val="es-ES_tradnl"/>
            </w:rPr>
            <w:t>06997</w:t>
          </w:r>
          <w:r w:rsidR="00F863AB">
            <w:rPr>
              <w:rFonts w:ascii="Palatino Linotype" w:hAnsi="Palatino Linotype"/>
              <w:b/>
              <w:sz w:val="22"/>
              <w:szCs w:val="22"/>
              <w:lang w:val="es-ES_tradnl"/>
            </w:rPr>
            <w:t>/INFOEM/IP/RR/2019</w:t>
          </w:r>
        </w:p>
      </w:tc>
    </w:tr>
    <w:tr w:rsidR="00F863AB" w:rsidRPr="008F2CCC" w:rsidTr="007123CB">
      <w:tc>
        <w:tcPr>
          <w:tcW w:w="3403" w:type="dxa"/>
          <w:vMerge/>
        </w:tcPr>
        <w:p w:rsidR="00F863AB" w:rsidRPr="008F2CCC" w:rsidRDefault="00F863AB" w:rsidP="00A2780F">
          <w:pPr>
            <w:rPr>
              <w:rFonts w:ascii="Palatino Linotype" w:hAnsi="Palatino Linotype"/>
              <w:b/>
              <w:sz w:val="22"/>
              <w:szCs w:val="22"/>
              <w:lang w:val="es-ES_tradnl"/>
            </w:rPr>
          </w:pPr>
        </w:p>
      </w:tc>
      <w:tc>
        <w:tcPr>
          <w:tcW w:w="2551" w:type="dxa"/>
          <w:shd w:val="clear" w:color="auto" w:fill="auto"/>
        </w:tcPr>
        <w:p w:rsidR="00F863AB" w:rsidRPr="008F2CCC" w:rsidRDefault="00F863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F863AB" w:rsidRPr="008F2CCC" w:rsidRDefault="004634F6" w:rsidP="004634F6">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7D6327">
            <w:rPr>
              <w:rFonts w:ascii="Palatino Linotype" w:hAnsi="Palatino Linotype"/>
              <w:b/>
              <w:sz w:val="22"/>
              <w:szCs w:val="22"/>
              <w:lang w:val="es-ES_tradnl"/>
            </w:rPr>
            <w:t xml:space="preserve"> </w:t>
          </w:r>
          <w:r>
            <w:rPr>
              <w:rFonts w:ascii="Palatino Linotype" w:hAnsi="Palatino Linotype"/>
              <w:b/>
              <w:sz w:val="22"/>
              <w:szCs w:val="22"/>
              <w:lang w:val="es-ES_tradnl"/>
            </w:rPr>
            <w:t>XX</w:t>
          </w:r>
        </w:p>
      </w:tc>
    </w:tr>
    <w:tr w:rsidR="00F863AB" w:rsidRPr="008F2CCC" w:rsidTr="007123CB">
      <w:trPr>
        <w:trHeight w:val="228"/>
      </w:trPr>
      <w:tc>
        <w:tcPr>
          <w:tcW w:w="3403" w:type="dxa"/>
          <w:vMerge/>
        </w:tcPr>
        <w:p w:rsidR="00F863AB" w:rsidRPr="008F2CCC" w:rsidRDefault="00F863AB" w:rsidP="00E37C88">
          <w:pPr>
            <w:rPr>
              <w:rFonts w:ascii="Palatino Linotype" w:hAnsi="Palatino Linotype"/>
              <w:b/>
              <w:sz w:val="22"/>
              <w:szCs w:val="22"/>
              <w:lang w:val="es-ES_tradnl"/>
            </w:rPr>
          </w:pPr>
        </w:p>
      </w:tc>
      <w:tc>
        <w:tcPr>
          <w:tcW w:w="2551" w:type="dxa"/>
          <w:shd w:val="clear" w:color="auto" w:fill="auto"/>
        </w:tcPr>
        <w:p w:rsidR="00F863AB" w:rsidRPr="008F2CCC" w:rsidRDefault="00F863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F863AB" w:rsidRPr="00DC41C8" w:rsidRDefault="007D6327" w:rsidP="007123CB">
          <w:pPr>
            <w:jc w:val="both"/>
            <w:rPr>
              <w:rFonts w:ascii="Palatino Linotype" w:hAnsi="Palatino Linotype"/>
              <w:b/>
              <w:sz w:val="22"/>
              <w:szCs w:val="22"/>
            </w:rPr>
          </w:pPr>
          <w:r>
            <w:rPr>
              <w:rFonts w:ascii="Palatino Linotype" w:hAnsi="Palatino Linotype"/>
              <w:b/>
              <w:sz w:val="22"/>
              <w:szCs w:val="22"/>
            </w:rPr>
            <w:t>Ayuntamiento de Ocoyoacac</w:t>
          </w:r>
          <w:r w:rsidR="00F863AB">
            <w:rPr>
              <w:rFonts w:ascii="Palatino Linotype" w:hAnsi="Palatino Linotype"/>
              <w:b/>
              <w:sz w:val="22"/>
              <w:szCs w:val="22"/>
            </w:rPr>
            <w:t xml:space="preserve"> </w:t>
          </w:r>
        </w:p>
      </w:tc>
    </w:tr>
    <w:tr w:rsidR="00F863AB" w:rsidRPr="008F2CCC" w:rsidTr="007123CB">
      <w:tc>
        <w:tcPr>
          <w:tcW w:w="3403" w:type="dxa"/>
          <w:vMerge/>
        </w:tcPr>
        <w:p w:rsidR="00F863AB" w:rsidRPr="008F2CCC" w:rsidRDefault="00F863AB" w:rsidP="00A2780F">
          <w:pPr>
            <w:rPr>
              <w:rFonts w:ascii="Palatino Linotype" w:hAnsi="Palatino Linotype"/>
              <w:b/>
              <w:sz w:val="22"/>
              <w:szCs w:val="22"/>
              <w:lang w:val="es-ES_tradnl"/>
            </w:rPr>
          </w:pPr>
        </w:p>
      </w:tc>
      <w:tc>
        <w:tcPr>
          <w:tcW w:w="2551" w:type="dxa"/>
          <w:shd w:val="clear" w:color="auto" w:fill="auto"/>
        </w:tcPr>
        <w:p w:rsidR="00F863AB" w:rsidRPr="008F2CCC" w:rsidRDefault="00F863A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F863AB" w:rsidRPr="008F2CCC" w:rsidRDefault="00F863A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863AB" w:rsidRPr="002724E0" w:rsidRDefault="00F863AB"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14"/>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0"/>
  </w:num>
  <w:num w:numId="11">
    <w:abstractNumId w:val="16"/>
  </w:num>
  <w:num w:numId="12">
    <w:abstractNumId w:val="2"/>
  </w:num>
  <w:num w:numId="13">
    <w:abstractNumId w:val="1"/>
  </w:num>
  <w:num w:numId="14">
    <w:abstractNumId w:val="13"/>
  </w:num>
  <w:num w:numId="15">
    <w:abstractNumId w:val="7"/>
  </w:num>
  <w:num w:numId="16">
    <w:abstractNumId w:val="12"/>
  </w:num>
  <w:num w:numId="17">
    <w:abstractNumId w:val="11"/>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E66"/>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7A0"/>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A40"/>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1C5"/>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4E0"/>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6B2"/>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5E7B"/>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4F6"/>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102"/>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079"/>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CB6"/>
    <w:rsid w:val="00581F80"/>
    <w:rsid w:val="00582499"/>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32F"/>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0E2"/>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1D8"/>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9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095E"/>
    <w:rsid w:val="007615FB"/>
    <w:rsid w:val="00761A77"/>
    <w:rsid w:val="007626AB"/>
    <w:rsid w:val="00762EBE"/>
    <w:rsid w:val="007631BF"/>
    <w:rsid w:val="007631D9"/>
    <w:rsid w:val="007636B4"/>
    <w:rsid w:val="007637A7"/>
    <w:rsid w:val="00763C13"/>
    <w:rsid w:val="0076517B"/>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5DFB"/>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327"/>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10766"/>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CD7"/>
    <w:rsid w:val="009030D7"/>
    <w:rsid w:val="00903B60"/>
    <w:rsid w:val="00905581"/>
    <w:rsid w:val="00905B09"/>
    <w:rsid w:val="00905B13"/>
    <w:rsid w:val="00905B9C"/>
    <w:rsid w:val="00906A95"/>
    <w:rsid w:val="00906B53"/>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96A"/>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3DD"/>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184"/>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5F"/>
    <w:rsid w:val="00A535FE"/>
    <w:rsid w:val="00A53691"/>
    <w:rsid w:val="00A54110"/>
    <w:rsid w:val="00A550CD"/>
    <w:rsid w:val="00A55945"/>
    <w:rsid w:val="00A560FD"/>
    <w:rsid w:val="00A56129"/>
    <w:rsid w:val="00A56AE1"/>
    <w:rsid w:val="00A57335"/>
    <w:rsid w:val="00A57AD7"/>
    <w:rsid w:val="00A57BE7"/>
    <w:rsid w:val="00A57C21"/>
    <w:rsid w:val="00A57CBA"/>
    <w:rsid w:val="00A57EAE"/>
    <w:rsid w:val="00A60552"/>
    <w:rsid w:val="00A60B7A"/>
    <w:rsid w:val="00A6176D"/>
    <w:rsid w:val="00A61848"/>
    <w:rsid w:val="00A61970"/>
    <w:rsid w:val="00A62001"/>
    <w:rsid w:val="00A6216D"/>
    <w:rsid w:val="00A62F19"/>
    <w:rsid w:val="00A6338B"/>
    <w:rsid w:val="00A63567"/>
    <w:rsid w:val="00A635DE"/>
    <w:rsid w:val="00A63958"/>
    <w:rsid w:val="00A640E4"/>
    <w:rsid w:val="00A6429F"/>
    <w:rsid w:val="00A651C5"/>
    <w:rsid w:val="00A65463"/>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87D"/>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5FE"/>
    <w:rsid w:val="00B75902"/>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880"/>
    <w:rsid w:val="00BE5B8B"/>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58C9"/>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5CE7"/>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5C4"/>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0C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3021397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24280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DFD5A-D080-41A0-BB5B-0C0453BB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8612</Words>
  <Characters>47366</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2019-10-31T20:22:00Z</cp:lastPrinted>
  <dcterms:created xsi:type="dcterms:W3CDTF">2019-11-01T02:34:00Z</dcterms:created>
  <dcterms:modified xsi:type="dcterms:W3CDTF">2019-12-19T01:47:00Z</dcterms:modified>
</cp:coreProperties>
</file>