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7B06A0">
      <w:pPr>
        <w:widowControl w:val="0"/>
        <w:spacing w:before="100" w:beforeAutospacing="1" w:after="100" w:afterAutospacing="1" w:line="360" w:lineRule="auto"/>
        <w:ind w:right="49"/>
        <w:contextualSpacing/>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C6AB8">
        <w:rPr>
          <w:rFonts w:ascii="Palatino Linotype" w:hAnsi="Palatino Linotype" w:cs="Arial"/>
          <w:b/>
        </w:rPr>
        <w:t xml:space="preserve">NOVENA </w:t>
      </w:r>
      <w:r>
        <w:rPr>
          <w:rFonts w:ascii="Palatino Linotype" w:hAnsi="Palatino Linotype" w:cs="Arial"/>
          <w:b/>
        </w:rPr>
        <w:t>SESIÓN ORDINARIA DE</w:t>
      </w:r>
      <w:r w:rsidR="00616912">
        <w:rPr>
          <w:rFonts w:ascii="Palatino Linotype" w:hAnsi="Palatino Linotype" w:cs="Arial"/>
          <w:b/>
        </w:rPr>
        <w:t xml:space="preserve"> </w:t>
      </w:r>
      <w:r w:rsidR="00EC6AB8">
        <w:rPr>
          <w:rFonts w:ascii="Palatino Linotype" w:hAnsi="Palatino Linotype" w:cs="Arial"/>
          <w:b/>
        </w:rPr>
        <w:t xml:space="preserve">ONCE DE MARZO </w:t>
      </w:r>
      <w:r w:rsidR="00BD1BCE">
        <w:rPr>
          <w:rFonts w:ascii="Palatino Linotype" w:hAnsi="Palatino Linotype" w:cs="Arial"/>
          <w:b/>
        </w:rPr>
        <w:t xml:space="preserve">DE DOS MIL </w:t>
      </w:r>
      <w:r w:rsidR="00AD0717">
        <w:rPr>
          <w:rFonts w:ascii="Palatino Linotype" w:hAnsi="Palatino Linotype" w:cs="Arial"/>
          <w:b/>
        </w:rPr>
        <w:t>VEINTE</w:t>
      </w:r>
      <w:r w:rsidRPr="0007653D">
        <w:rPr>
          <w:rFonts w:ascii="Palatino Linotype" w:hAnsi="Palatino Linotype" w:cs="Arial"/>
          <w:b/>
        </w:rPr>
        <w:t xml:space="preserve">, EN </w:t>
      </w:r>
      <w:r>
        <w:rPr>
          <w:rFonts w:ascii="Palatino Linotype" w:hAnsi="Palatino Linotype" w:cs="Arial"/>
          <w:b/>
        </w:rPr>
        <w:t xml:space="preserve">EL </w:t>
      </w:r>
      <w:r w:rsidR="00DB1AEF">
        <w:rPr>
          <w:rFonts w:ascii="Palatino Linotype" w:hAnsi="Palatino Linotype" w:cs="Arial"/>
          <w:b/>
        </w:rPr>
        <w:t>RECURSO DE REVISIÓN 12358</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0B025D" w:rsidRDefault="000B025D" w:rsidP="007B06A0">
      <w:pPr>
        <w:spacing w:before="100" w:beforeAutospacing="1" w:after="100" w:afterAutospacing="1" w:line="360" w:lineRule="auto"/>
        <w:ind w:right="49"/>
        <w:contextualSpacing/>
        <w:jc w:val="both"/>
        <w:rPr>
          <w:rFonts w:ascii="Palatino Linotype" w:hAnsi="Palatino Linotype" w:cs="Arial"/>
        </w:rPr>
      </w:pPr>
    </w:p>
    <w:p w:rsidR="00F7009C" w:rsidRPr="004B17F5" w:rsidRDefault="00F7009C" w:rsidP="007B06A0">
      <w:pPr>
        <w:spacing w:before="100" w:beforeAutospacing="1" w:after="100" w:afterAutospacing="1" w:line="360" w:lineRule="auto"/>
        <w:ind w:right="49"/>
        <w:contextualSpacing/>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005C6C1F">
        <w:rPr>
          <w:rFonts w:ascii="Palatino Linotype" w:hAnsi="Palatino Linotype" w:cs="Arial"/>
          <w:b/>
        </w:rPr>
        <w:t>12358</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EE0A11">
        <w:rPr>
          <w:rFonts w:ascii="Palatino Linotype" w:hAnsi="Palatino Linotype" w:cs="Arial"/>
          <w:b/>
        </w:rPr>
        <w:t>JOSÉ GUADALUPE LUNA HERNÁNDEZ</w:t>
      </w:r>
      <w:r w:rsidRPr="0007653D">
        <w:rPr>
          <w:rFonts w:ascii="Palatino Linotype" w:hAnsi="Palatino Linotype" w:cs="Arial"/>
        </w:rPr>
        <w:t xml:space="preserve">, </w:t>
      </w:r>
      <w:r w:rsidR="00F35195">
        <w:rPr>
          <w:rFonts w:ascii="Palatino Linotype" w:hAnsi="Palatino Linotype" w:cs="Arial"/>
        </w:rPr>
        <w:t>que es del tenor siguiente.</w:t>
      </w:r>
    </w:p>
    <w:p w:rsidR="000B025D" w:rsidRDefault="000B025D" w:rsidP="007B06A0">
      <w:pPr>
        <w:spacing w:before="100" w:beforeAutospacing="1" w:after="100" w:afterAutospacing="1" w:line="360" w:lineRule="auto"/>
        <w:ind w:right="49"/>
        <w:contextualSpacing/>
        <w:jc w:val="both"/>
        <w:rPr>
          <w:rFonts w:ascii="Palatino Linotype" w:hAnsi="Palatino Linotype"/>
        </w:rPr>
      </w:pPr>
    </w:p>
    <w:p w:rsidR="00D21672" w:rsidRDefault="00F7009C" w:rsidP="007B06A0">
      <w:pPr>
        <w:spacing w:before="100" w:beforeAutospacing="1" w:after="100" w:afterAutospacing="1" w:line="360" w:lineRule="auto"/>
        <w:ind w:right="49"/>
        <w:contextualSpacing/>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53710B">
        <w:rPr>
          <w:rFonts w:ascii="Palatino Linotype" w:hAnsi="Palatino Linotype"/>
        </w:rPr>
        <w:t>CUARTO</w:t>
      </w:r>
      <w:r w:rsidRPr="00D93A88">
        <w:rPr>
          <w:rFonts w:ascii="Palatino Linotype" w:hAnsi="Palatino Linotype"/>
        </w:rPr>
        <w:t>.</w:t>
      </w:r>
    </w:p>
    <w:p w:rsidR="000B025D" w:rsidRDefault="000B025D" w:rsidP="007B06A0">
      <w:pPr>
        <w:spacing w:before="100" w:beforeAutospacing="1" w:after="100" w:afterAutospacing="1" w:line="360" w:lineRule="auto"/>
        <w:ind w:right="49"/>
        <w:contextualSpacing/>
        <w:jc w:val="both"/>
        <w:rPr>
          <w:rFonts w:ascii="Palatino Linotype" w:hAnsi="Palatino Linotype"/>
        </w:rPr>
      </w:pPr>
    </w:p>
    <w:p w:rsidR="004D34A9" w:rsidRDefault="00F7009C" w:rsidP="007B06A0">
      <w:pPr>
        <w:spacing w:before="100" w:beforeAutospacing="1" w:after="100" w:afterAutospacing="1" w:line="360" w:lineRule="auto"/>
        <w:ind w:right="49"/>
        <w:contextualSpacing/>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AD0717">
        <w:rPr>
          <w:rFonts w:ascii="Palatino Linotype" w:hAnsi="Palatino Linotype"/>
        </w:rPr>
        <w:t xml:space="preserve">l </w:t>
      </w:r>
      <w:r w:rsidR="00AD0717">
        <w:rPr>
          <w:rFonts w:ascii="Palatino Linotype" w:hAnsi="Palatino Linotype"/>
          <w:b/>
        </w:rPr>
        <w:t>Ayuntamiento d</w:t>
      </w:r>
      <w:r w:rsidR="00EC6AB8">
        <w:rPr>
          <w:rFonts w:ascii="Palatino Linotype" w:hAnsi="Palatino Linotype"/>
          <w:b/>
        </w:rPr>
        <w:t>e</w:t>
      </w:r>
      <w:r w:rsidR="00DB1AEF">
        <w:rPr>
          <w:rFonts w:ascii="Palatino Linotype" w:hAnsi="Palatino Linotype"/>
          <w:b/>
        </w:rPr>
        <w:t xml:space="preserve"> </w:t>
      </w:r>
      <w:proofErr w:type="spellStart"/>
      <w:r w:rsidR="00DB1AEF">
        <w:rPr>
          <w:rFonts w:ascii="Palatino Linotype" w:hAnsi="Palatino Linotype"/>
          <w:b/>
        </w:rPr>
        <w:t>Axapusco</w:t>
      </w:r>
      <w:proofErr w:type="spellEnd"/>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6739B1">
        <w:rPr>
          <w:rFonts w:ascii="Palatino Linotype" w:hAnsi="Palatino Linotype"/>
        </w:rPr>
        <w:t>la siguiente información:</w:t>
      </w:r>
    </w:p>
    <w:p w:rsidR="00F61512" w:rsidRPr="009740B8" w:rsidRDefault="004A60FC" w:rsidP="00EC6AB8">
      <w:pPr>
        <w:pStyle w:val="Prrafodelista"/>
        <w:tabs>
          <w:tab w:val="left" w:pos="4962"/>
        </w:tabs>
        <w:spacing w:before="100" w:beforeAutospacing="1" w:after="100" w:afterAutospacing="1"/>
        <w:ind w:left="851" w:right="902"/>
        <w:jc w:val="both"/>
        <w:rPr>
          <w:rFonts w:ascii="Palatino Linotype" w:hAnsi="Palatino Linotype"/>
          <w:i/>
          <w:color w:val="000000"/>
          <w:sz w:val="22"/>
          <w:szCs w:val="22"/>
        </w:rPr>
      </w:pPr>
      <w:r>
        <w:rPr>
          <w:rFonts w:ascii="Palatino Linotype" w:hAnsi="Palatino Linotype"/>
          <w:i/>
          <w:color w:val="000000"/>
          <w:sz w:val="22"/>
          <w:szCs w:val="22"/>
        </w:rPr>
        <w:lastRenderedPageBreak/>
        <w:t>“</w:t>
      </w:r>
      <w:r w:rsidR="00DB1AEF" w:rsidRPr="00DB1AEF">
        <w:rPr>
          <w:rFonts w:ascii="Palatino Linotype" w:hAnsi="Palatino Linotype"/>
          <w:i/>
          <w:color w:val="000000"/>
          <w:sz w:val="22"/>
          <w:szCs w:val="22"/>
        </w:rPr>
        <w:t>Solicito el plan de capacitación en materia de transparencia, acceso a la información y protección de datos personales del municipio</w:t>
      </w:r>
      <w:r w:rsidR="00DB1AEF">
        <w:rPr>
          <w:rFonts w:ascii="Palatino Linotype" w:hAnsi="Palatino Linotype"/>
          <w:i/>
          <w:color w:val="000000"/>
          <w:sz w:val="22"/>
          <w:szCs w:val="22"/>
        </w:rPr>
        <w:t>.</w:t>
      </w:r>
      <w:r w:rsidRPr="009740B8">
        <w:rPr>
          <w:rFonts w:ascii="Palatino Linotype" w:hAnsi="Palatino Linotype"/>
          <w:i/>
          <w:color w:val="000000"/>
          <w:sz w:val="22"/>
          <w:szCs w:val="22"/>
        </w:rPr>
        <w:t>”</w:t>
      </w:r>
    </w:p>
    <w:p w:rsidR="00990B21" w:rsidRDefault="00F7009C" w:rsidP="007B06A0">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AD0717">
        <w:rPr>
          <w:rFonts w:ascii="Palatino Linotype" w:hAnsi="Palatino Linotype" w:cs="Arial"/>
        </w:rPr>
        <w:t>emitió su respuesta en los siguientes términos:</w:t>
      </w:r>
    </w:p>
    <w:p w:rsidR="00AD0717" w:rsidRDefault="00AD0717" w:rsidP="007B06A0">
      <w:pPr>
        <w:spacing w:before="100" w:beforeAutospacing="1" w:after="100" w:afterAutospacing="1" w:line="360" w:lineRule="auto"/>
        <w:contextualSpacing/>
        <w:jc w:val="both"/>
        <w:rPr>
          <w:rFonts w:ascii="Palatino Linotype" w:hAnsi="Palatino Linotype" w:cs="Arial"/>
        </w:rPr>
      </w:pPr>
    </w:p>
    <w:p w:rsidR="00AD0717" w:rsidRPr="00AD0717" w:rsidRDefault="00AD0717" w:rsidP="00DB1AEF">
      <w:pPr>
        <w:spacing w:before="100" w:beforeAutospacing="1" w:after="100" w:afterAutospacing="1"/>
        <w:ind w:left="851" w:right="902"/>
        <w:contextualSpacing/>
        <w:jc w:val="both"/>
        <w:rPr>
          <w:rFonts w:ascii="Palatino Linotype" w:hAnsi="Palatino Linotype" w:cs="Arial"/>
          <w:i/>
          <w:sz w:val="22"/>
          <w:szCs w:val="22"/>
        </w:rPr>
      </w:pPr>
      <w:r w:rsidRPr="00AD0717">
        <w:rPr>
          <w:rFonts w:ascii="Palatino Linotype" w:hAnsi="Palatino Linotype"/>
          <w:i/>
          <w:sz w:val="22"/>
          <w:szCs w:val="22"/>
        </w:rPr>
        <w:t>“</w:t>
      </w:r>
      <w:r w:rsidR="00DB1AEF" w:rsidRPr="006376E1">
        <w:rPr>
          <w:rFonts w:ascii="Palatino Linotype" w:hAnsi="Palatino Linotype"/>
          <w:i/>
          <w:color w:val="000000"/>
          <w:sz w:val="22"/>
          <w:szCs w:val="22"/>
        </w:rPr>
        <w:t xml:space="preserve">De conformidad con los artículos 150, 163 de la Ley de Transparencia y Acceso a la Información Pública del Estado de México y Municipios, me permito informarle que en contestación a su solicitud con número de folio 00344/AXAPUSCO/IP/2019 donde solicita el plan de capacitación en materia de Transparencia, Acceso a la Información y Protección de Datos Personales del Municipio, por lo anterior; le informo que actualmente no se </w:t>
      </w:r>
      <w:proofErr w:type="spellStart"/>
      <w:r w:rsidR="00DB1AEF" w:rsidRPr="006376E1">
        <w:rPr>
          <w:rFonts w:ascii="Palatino Linotype" w:hAnsi="Palatino Linotype"/>
          <w:i/>
          <w:color w:val="000000"/>
          <w:sz w:val="22"/>
          <w:szCs w:val="22"/>
        </w:rPr>
        <w:t>esta</w:t>
      </w:r>
      <w:proofErr w:type="spellEnd"/>
      <w:r w:rsidR="00DB1AEF" w:rsidRPr="006376E1">
        <w:rPr>
          <w:rFonts w:ascii="Palatino Linotype" w:hAnsi="Palatino Linotype"/>
          <w:i/>
          <w:color w:val="000000"/>
          <w:sz w:val="22"/>
          <w:szCs w:val="22"/>
        </w:rPr>
        <w:t xml:space="preserve"> llevando un plan de capacitación, ya que se encuentra en proceso. Anexo el siguiente correo electrónico: axapusco@itaipem.org.mx, para cualquier duda y aclaración. Sin otro particular reciba un cordial saludo.</w:t>
      </w:r>
      <w:r w:rsidR="00EC6AB8">
        <w:rPr>
          <w:rFonts w:ascii="Palatino Linotype" w:hAnsi="Palatino Linotype" w:cs="Arial"/>
          <w:i/>
          <w:sz w:val="22"/>
          <w:szCs w:val="22"/>
        </w:rPr>
        <w:t>”</w:t>
      </w:r>
    </w:p>
    <w:p w:rsidR="00AD0717" w:rsidRPr="003223C2" w:rsidRDefault="00AD0717" w:rsidP="007B06A0">
      <w:pPr>
        <w:spacing w:before="100" w:beforeAutospacing="1" w:after="100" w:afterAutospacing="1" w:line="360" w:lineRule="auto"/>
        <w:contextualSpacing/>
        <w:jc w:val="both"/>
        <w:rPr>
          <w:rFonts w:ascii="Palatino Linotype" w:eastAsia="MS Mincho" w:hAnsi="Palatino Linotype" w:cstheme="majorBidi"/>
        </w:rPr>
      </w:pPr>
    </w:p>
    <w:p w:rsidR="00754E11" w:rsidRPr="009740B8" w:rsidRDefault="000D1731" w:rsidP="007B06A0">
      <w:pPr>
        <w:spacing w:before="100" w:beforeAutospacing="1" w:after="100" w:afterAutospacing="1" w:line="360" w:lineRule="auto"/>
        <w:contextualSpacing/>
        <w:jc w:val="both"/>
        <w:rPr>
          <w:rFonts w:ascii="Palatino Linotype" w:hAnsi="Palatino Linotype"/>
          <w:b/>
          <w:i/>
        </w:rPr>
      </w:pPr>
      <w:r w:rsidRPr="006B517F">
        <w:rPr>
          <w:rFonts w:ascii="Palatino Linotype" w:hAnsi="Palatino Linotype" w:cs="Arial"/>
        </w:rPr>
        <w:t>Inconforme con la respuesta,</w:t>
      </w:r>
      <w:r w:rsidR="000603E1">
        <w:rPr>
          <w:rFonts w:ascii="Palatino Linotype" w:hAnsi="Palatino Linotype" w:cs="Arial"/>
        </w:rPr>
        <w:t xml:space="preserve"> </w:t>
      </w:r>
      <w:r w:rsidRPr="006B517F">
        <w:rPr>
          <w:rFonts w:ascii="Palatino Linotype" w:hAnsi="Palatino Linotype" w:cs="Arial"/>
          <w:b/>
        </w:rPr>
        <w:t>EL RECURRENTE</w:t>
      </w:r>
      <w:r w:rsidRPr="006B517F">
        <w:rPr>
          <w:rFonts w:ascii="Palatino Linotype" w:hAnsi="Palatino Linotype" w:cs="Arial"/>
        </w:rPr>
        <w:t>, interpuso el recurso de revisión de mérito, manifestando</w:t>
      </w:r>
      <w:r w:rsidR="00E82989">
        <w:rPr>
          <w:rFonts w:ascii="Palatino Linotype" w:hAnsi="Palatino Linotype" w:cs="Arial"/>
        </w:rPr>
        <w:t xml:space="preserve"> </w:t>
      </w:r>
      <w:r w:rsidR="004A60FC">
        <w:rPr>
          <w:rFonts w:ascii="Palatino Linotype" w:hAnsi="Palatino Linotype" w:cs="Arial"/>
        </w:rPr>
        <w:t>como acto impugnado:</w:t>
      </w:r>
    </w:p>
    <w:p w:rsidR="004A60FC" w:rsidRDefault="004A60FC" w:rsidP="007B06A0">
      <w:pPr>
        <w:spacing w:before="100" w:beforeAutospacing="1" w:after="100" w:afterAutospacing="1" w:line="360" w:lineRule="auto"/>
        <w:contextualSpacing/>
        <w:jc w:val="both"/>
        <w:rPr>
          <w:rFonts w:ascii="Palatino Linotype" w:hAnsi="Palatino Linotype" w:cs="Arial"/>
        </w:rPr>
      </w:pPr>
    </w:p>
    <w:p w:rsidR="00AD0717" w:rsidRDefault="00DB1AEF" w:rsidP="007B06A0">
      <w:pPr>
        <w:spacing w:before="100" w:beforeAutospacing="1" w:after="100" w:afterAutospacing="1"/>
        <w:ind w:left="851" w:right="902"/>
        <w:contextualSpacing/>
        <w:jc w:val="both"/>
        <w:rPr>
          <w:rFonts w:ascii="Palatino Linotype" w:hAnsi="Palatino Linotype" w:cs="Arial"/>
        </w:rPr>
      </w:pPr>
      <w:r w:rsidRPr="002152A6">
        <w:rPr>
          <w:rFonts w:ascii="Palatino Linotype" w:hAnsi="Palatino Linotype"/>
        </w:rPr>
        <w:t>“</w:t>
      </w:r>
      <w:r w:rsidRPr="006376E1">
        <w:rPr>
          <w:rFonts w:ascii="Palatino Linotype" w:hAnsi="Palatino Linotype"/>
          <w:i/>
          <w:sz w:val="22"/>
        </w:rPr>
        <w:t>No me entregan la información que solicite, requiero el plan de capacitación</w:t>
      </w:r>
      <w:r w:rsidR="007B09D8" w:rsidRPr="007B09D8">
        <w:rPr>
          <w:rFonts w:ascii="Palatino Linotype" w:hAnsi="Palatino Linotype"/>
          <w:i/>
          <w:color w:val="000000"/>
          <w:sz w:val="22"/>
          <w:szCs w:val="22"/>
        </w:rPr>
        <w:t>”</w:t>
      </w:r>
    </w:p>
    <w:p w:rsidR="007B09D8" w:rsidRDefault="007B09D8" w:rsidP="007B06A0">
      <w:pPr>
        <w:spacing w:before="100" w:beforeAutospacing="1" w:after="100" w:afterAutospacing="1" w:line="360" w:lineRule="auto"/>
        <w:contextualSpacing/>
        <w:jc w:val="both"/>
        <w:rPr>
          <w:rFonts w:ascii="Palatino Linotype" w:hAnsi="Palatino Linotype" w:cs="Arial"/>
        </w:rPr>
      </w:pPr>
    </w:p>
    <w:p w:rsidR="004A60FC" w:rsidRDefault="004A60FC" w:rsidP="007B06A0">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Asimismo, como razones o motivos de inconformidad:</w:t>
      </w:r>
    </w:p>
    <w:p w:rsidR="004A60FC" w:rsidRPr="004A60FC" w:rsidRDefault="004A60FC" w:rsidP="007B06A0">
      <w:pPr>
        <w:spacing w:before="100" w:beforeAutospacing="1" w:after="100" w:afterAutospacing="1"/>
        <w:ind w:left="851" w:right="902"/>
        <w:contextualSpacing/>
        <w:jc w:val="both"/>
        <w:rPr>
          <w:rFonts w:ascii="Palatino Linotype" w:hAnsi="Palatino Linotype" w:cs="Arial"/>
          <w:sz w:val="22"/>
          <w:szCs w:val="22"/>
        </w:rPr>
      </w:pPr>
    </w:p>
    <w:p w:rsidR="004A60FC" w:rsidRDefault="00AD0717" w:rsidP="007B06A0">
      <w:pPr>
        <w:spacing w:before="100" w:beforeAutospacing="1" w:after="100" w:afterAutospacing="1"/>
        <w:ind w:left="851" w:right="902"/>
        <w:contextualSpacing/>
        <w:jc w:val="both"/>
        <w:rPr>
          <w:rFonts w:ascii="Palatino Linotype" w:hAnsi="Palatino Linotype" w:cs="Arial"/>
        </w:rPr>
      </w:pPr>
      <w:r w:rsidRPr="00AD0717">
        <w:rPr>
          <w:rFonts w:ascii="Palatino Linotype" w:hAnsi="Palatino Linotype"/>
          <w:i/>
          <w:color w:val="000000"/>
          <w:sz w:val="22"/>
          <w:szCs w:val="22"/>
        </w:rPr>
        <w:t>“</w:t>
      </w:r>
      <w:r w:rsidR="00DB1AEF" w:rsidRPr="006376E1">
        <w:rPr>
          <w:rFonts w:ascii="Palatino Linotype" w:hAnsi="Palatino Linotype"/>
          <w:i/>
          <w:sz w:val="22"/>
        </w:rPr>
        <w:t>El municipio me limita mi derecho de acceso a la información pública</w:t>
      </w:r>
      <w:r w:rsidR="00DB1AEF">
        <w:rPr>
          <w:rFonts w:ascii="Palatino Linotype" w:hAnsi="Palatino Linotype"/>
          <w:i/>
          <w:sz w:val="22"/>
        </w:rPr>
        <w:t>”</w:t>
      </w:r>
      <w:r w:rsidR="00DB1AEF" w:rsidRPr="00AD0717">
        <w:rPr>
          <w:rFonts w:ascii="Palatino Linotype" w:hAnsi="Palatino Linotype"/>
          <w:i/>
          <w:color w:val="000000"/>
          <w:sz w:val="22"/>
          <w:szCs w:val="22"/>
        </w:rPr>
        <w:t xml:space="preserve"> </w:t>
      </w:r>
      <w:r w:rsidRPr="00AD0717">
        <w:rPr>
          <w:rFonts w:ascii="Palatino Linotype" w:hAnsi="Palatino Linotype"/>
          <w:i/>
          <w:color w:val="000000"/>
          <w:sz w:val="22"/>
          <w:szCs w:val="22"/>
        </w:rPr>
        <w:t>Sic)</w:t>
      </w:r>
    </w:p>
    <w:p w:rsidR="00AD0717" w:rsidRDefault="00AD0717" w:rsidP="007B06A0">
      <w:pPr>
        <w:spacing w:before="100" w:beforeAutospacing="1" w:after="100" w:afterAutospacing="1" w:line="360" w:lineRule="auto"/>
        <w:contextualSpacing/>
        <w:jc w:val="both"/>
        <w:rPr>
          <w:rFonts w:ascii="Palatino Linotype" w:hAnsi="Palatino Linotype" w:cs="Arial"/>
        </w:rPr>
      </w:pPr>
    </w:p>
    <w:p w:rsidR="00754E11" w:rsidRPr="00984770" w:rsidRDefault="004526B8" w:rsidP="007B06A0">
      <w:pPr>
        <w:spacing w:before="100" w:beforeAutospacing="1" w:after="100" w:afterAutospacing="1" w:line="360" w:lineRule="auto"/>
        <w:contextualSpacing/>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4A60FC">
        <w:rPr>
          <w:rFonts w:ascii="Palatino Linotype" w:hAnsi="Palatino Linotype" w:cs="Arial"/>
          <w:b/>
        </w:rPr>
        <w:t>ORDENAR</w:t>
      </w:r>
      <w:r w:rsidRPr="006078FA">
        <w:rPr>
          <w:rFonts w:ascii="Palatino Linotype" w:hAnsi="Palatino Linotype" w:cs="Arial"/>
        </w:rPr>
        <w:t xml:space="preserve"> </w:t>
      </w:r>
      <w:r w:rsidR="000B025D">
        <w:rPr>
          <w:rFonts w:ascii="Palatino Linotype" w:hAnsi="Palatino Linotype" w:cs="Arial"/>
        </w:rPr>
        <w:t>al</w:t>
      </w:r>
      <w:r w:rsidR="005831CB">
        <w:rPr>
          <w:rFonts w:ascii="Palatino Linotype" w:hAnsi="Palatino Linotype" w:cs="Arial"/>
        </w:rPr>
        <w:t xml:space="preserve"> </w:t>
      </w:r>
      <w:r w:rsidRPr="000D1731">
        <w:rPr>
          <w:rFonts w:ascii="Palatino Linotype" w:hAnsi="Palatino Linotype" w:cs="Arial"/>
          <w:b/>
        </w:rPr>
        <w:t>SUJETO OBLIGADO</w:t>
      </w:r>
      <w:r w:rsidR="00885249" w:rsidRPr="00634CC8">
        <w:rPr>
          <w:rFonts w:ascii="Palatino Linotype" w:hAnsi="Palatino Linotype" w:cs="Tahoma"/>
          <w:bCs/>
          <w:szCs w:val="22"/>
          <w:lang w:eastAsia="es-MX"/>
        </w:rPr>
        <w:t xml:space="preserve">, </w:t>
      </w:r>
      <w:r w:rsidR="00885249" w:rsidRPr="00634CC8">
        <w:rPr>
          <w:rFonts w:ascii="Palatino Linotype" w:hAnsi="Palatino Linotype" w:cs="Tahoma"/>
          <w:szCs w:val="22"/>
        </w:rPr>
        <w:t xml:space="preserve">el documento </w:t>
      </w:r>
      <w:r w:rsidR="000B025D">
        <w:rPr>
          <w:rFonts w:ascii="Palatino Linotype" w:hAnsi="Palatino Linotype" w:cs="Tahoma"/>
          <w:szCs w:val="22"/>
        </w:rPr>
        <w:t>siguiente:</w:t>
      </w:r>
    </w:p>
    <w:p w:rsidR="004A60FC" w:rsidRDefault="004A60FC" w:rsidP="007B06A0">
      <w:pPr>
        <w:spacing w:before="100" w:beforeAutospacing="1" w:after="100" w:afterAutospacing="1"/>
        <w:ind w:left="720" w:right="708"/>
        <w:contextualSpacing/>
        <w:jc w:val="both"/>
        <w:rPr>
          <w:rFonts w:ascii="Palatino Linotype" w:eastAsia="Calibri" w:hAnsi="Palatino Linotype" w:cs="Tahoma"/>
          <w:i/>
          <w:iCs/>
          <w:sz w:val="22"/>
          <w:szCs w:val="22"/>
          <w:lang w:eastAsia="es-ES_tradnl"/>
        </w:rPr>
      </w:pPr>
    </w:p>
    <w:p w:rsidR="007B09D8" w:rsidRDefault="00EC6AB8" w:rsidP="0038316C">
      <w:pPr>
        <w:spacing w:before="100" w:beforeAutospacing="1" w:after="100" w:afterAutospacing="1"/>
        <w:ind w:left="851" w:right="902"/>
        <w:contextualSpacing/>
        <w:jc w:val="both"/>
        <w:rPr>
          <w:rFonts w:ascii="Palatino Linotype" w:hAnsi="Palatino Linotype" w:cs="Arial"/>
        </w:rPr>
      </w:pPr>
      <w:r>
        <w:rPr>
          <w:rFonts w:ascii="Palatino Linotype" w:eastAsia="Calibri" w:hAnsi="Palatino Linotype" w:cs="Tahoma"/>
          <w:i/>
          <w:iCs/>
          <w:sz w:val="22"/>
          <w:szCs w:val="22"/>
          <w:lang w:val="es-MX" w:eastAsia="es-ES_tradnl"/>
        </w:rPr>
        <w:lastRenderedPageBreak/>
        <w:t>“</w:t>
      </w:r>
      <w:r w:rsidR="0038316C" w:rsidRPr="0038316C">
        <w:rPr>
          <w:rFonts w:ascii="Palatino Linotype" w:eastAsia="Calibri" w:hAnsi="Palatino Linotype" w:cs="Tahoma"/>
          <w:i/>
          <w:iCs/>
          <w:sz w:val="22"/>
          <w:szCs w:val="22"/>
          <w:lang w:val="es-MX" w:eastAsia="es-ES_tradnl"/>
        </w:rPr>
        <w:t>1)</w:t>
      </w:r>
      <w:r w:rsidR="0038316C" w:rsidRPr="0038316C">
        <w:rPr>
          <w:rFonts w:ascii="Palatino Linotype" w:eastAsia="Calibri" w:hAnsi="Palatino Linotype" w:cs="Tahoma"/>
          <w:i/>
          <w:iCs/>
          <w:sz w:val="22"/>
          <w:szCs w:val="22"/>
          <w:lang w:val="es-MX" w:eastAsia="es-ES_tradnl"/>
        </w:rPr>
        <w:tab/>
        <w:t>Acuerdo emitido por el Comité de Transparencia, mediante el cual se declare la inexistencia del Programa de capacitación en materia de transparencia, acceso a la información pública y protección de datos personales.</w:t>
      </w:r>
      <w:r w:rsidR="0038316C">
        <w:rPr>
          <w:rFonts w:ascii="Palatino Linotype" w:eastAsia="Calibri" w:hAnsi="Palatino Linotype" w:cs="Tahoma"/>
          <w:i/>
          <w:iCs/>
          <w:sz w:val="22"/>
          <w:szCs w:val="22"/>
          <w:lang w:val="es-MX" w:eastAsia="es-ES_tradnl"/>
        </w:rPr>
        <w:t>”</w:t>
      </w:r>
      <w:r w:rsidR="0038316C" w:rsidRPr="0038316C">
        <w:rPr>
          <w:rFonts w:ascii="Palatino Linotype" w:eastAsia="Calibri" w:hAnsi="Palatino Linotype" w:cs="Tahoma"/>
          <w:i/>
          <w:iCs/>
          <w:sz w:val="22"/>
          <w:szCs w:val="22"/>
          <w:lang w:val="es-MX" w:eastAsia="es-ES_tradnl"/>
        </w:rPr>
        <w:t xml:space="preserve"> </w:t>
      </w:r>
      <w:r>
        <w:rPr>
          <w:rFonts w:ascii="Palatino Linotype" w:eastAsia="Calibri" w:hAnsi="Palatino Linotype" w:cs="Tahoma"/>
          <w:i/>
          <w:iCs/>
          <w:sz w:val="22"/>
          <w:szCs w:val="22"/>
          <w:lang w:val="es-MX" w:eastAsia="es-ES_tradnl"/>
        </w:rPr>
        <w:t>(Sic)</w:t>
      </w:r>
    </w:p>
    <w:p w:rsidR="00DA4FF5" w:rsidRDefault="00DA4FF5" w:rsidP="007B06A0">
      <w:pPr>
        <w:spacing w:before="100" w:beforeAutospacing="1" w:after="100" w:afterAutospacing="1" w:line="360" w:lineRule="auto"/>
        <w:ind w:right="49"/>
        <w:contextualSpacing/>
        <w:jc w:val="both"/>
        <w:rPr>
          <w:rFonts w:ascii="Palatino Linotype" w:hAnsi="Palatino Linotype" w:cs="Arial"/>
        </w:rPr>
      </w:pPr>
    </w:p>
    <w:p w:rsidR="00DA4FF5" w:rsidRDefault="005831CB" w:rsidP="007B06A0">
      <w:pPr>
        <w:spacing w:before="100" w:beforeAutospacing="1" w:after="100" w:afterAutospacing="1" w:line="360" w:lineRule="auto"/>
        <w:ind w:right="49"/>
        <w:contextualSpacing/>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con el sentido de la resolución en comento, considero, que se encuadra la hipótesis contenida en los artículos 159 y 160 de la Ley General de Transparencia y Acceso a la Información Pública</w:t>
      </w:r>
      <w:r w:rsidR="00DC1B72">
        <w:rPr>
          <w:rFonts w:ascii="Palatino Linotype" w:hAnsi="Palatino Linotype" w:cs="Arial"/>
        </w:rPr>
        <w:t>.</w:t>
      </w:r>
      <w:r>
        <w:rPr>
          <w:rFonts w:ascii="Palatino Linotype" w:hAnsi="Palatino Linotype" w:cs="Arial"/>
        </w:rPr>
        <w:t xml:space="preserve"> </w:t>
      </w:r>
    </w:p>
    <w:p w:rsidR="00DC1B72" w:rsidRDefault="00DC1B72" w:rsidP="007B06A0">
      <w:pPr>
        <w:spacing w:before="100" w:beforeAutospacing="1" w:after="100" w:afterAutospacing="1" w:line="360" w:lineRule="auto"/>
        <w:ind w:right="49"/>
        <w:contextualSpacing/>
        <w:jc w:val="both"/>
        <w:rPr>
          <w:rFonts w:ascii="Palatino Linotype" w:hAnsi="Palatino Linotype" w:cs="Arial"/>
        </w:rPr>
      </w:pPr>
    </w:p>
    <w:p w:rsidR="005831CB" w:rsidRDefault="00DC1B72" w:rsidP="007B06A0">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E</w:t>
      </w:r>
      <w:r w:rsidR="005831CB">
        <w:rPr>
          <w:rFonts w:ascii="Palatino Linotype" w:hAnsi="Palatino Linotype" w:cs="Arial"/>
        </w:rPr>
        <w:t>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0B025D" w:rsidRDefault="000B025D" w:rsidP="007B06A0">
      <w:pPr>
        <w:spacing w:before="100" w:beforeAutospacing="1" w:after="100" w:afterAutospacing="1"/>
        <w:ind w:left="709" w:right="757"/>
        <w:contextualSpacing/>
        <w:jc w:val="both"/>
        <w:rPr>
          <w:rFonts w:ascii="Palatino Linotype" w:hAnsi="Palatino Linotype"/>
          <w:i/>
          <w:sz w:val="22"/>
          <w:szCs w:val="22"/>
        </w:rPr>
      </w:pPr>
    </w:p>
    <w:p w:rsidR="005831CB" w:rsidRDefault="005831CB" w:rsidP="007B06A0">
      <w:pPr>
        <w:spacing w:before="100" w:beforeAutospacing="1" w:after="100" w:afterAutospacing="1"/>
        <w:ind w:left="709" w:right="757"/>
        <w:contextualSpacing/>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7B06A0">
      <w:pPr>
        <w:spacing w:before="100" w:beforeAutospacing="1" w:after="100" w:afterAutospacing="1"/>
        <w:ind w:left="709" w:right="757"/>
        <w:contextualSpacing/>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7B06A0">
      <w:pPr>
        <w:spacing w:before="100" w:beforeAutospacing="1" w:after="100" w:afterAutospacing="1"/>
        <w:ind w:left="709" w:right="757"/>
        <w:contextualSpacing/>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7B06A0">
      <w:pPr>
        <w:spacing w:before="100" w:beforeAutospacing="1" w:after="100" w:afterAutospacing="1"/>
        <w:ind w:left="709" w:right="757"/>
        <w:contextualSpacing/>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5831CB" w:rsidRDefault="005831CB" w:rsidP="007B06A0">
      <w:pPr>
        <w:spacing w:before="100" w:beforeAutospacing="1" w:after="100" w:afterAutospacing="1"/>
        <w:ind w:left="709" w:right="757"/>
        <w:contextualSpacing/>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F61512" w:rsidRPr="00D642EC" w:rsidRDefault="00F61512" w:rsidP="007B06A0">
      <w:pPr>
        <w:spacing w:before="100" w:beforeAutospacing="1" w:after="100" w:afterAutospacing="1"/>
        <w:ind w:left="709" w:right="757"/>
        <w:contextualSpacing/>
        <w:jc w:val="both"/>
        <w:rPr>
          <w:rFonts w:ascii="Palatino Linotype" w:hAnsi="Palatino Linotype"/>
          <w:i/>
          <w:sz w:val="22"/>
          <w:szCs w:val="22"/>
        </w:rPr>
      </w:pPr>
    </w:p>
    <w:p w:rsidR="000E1641" w:rsidRDefault="005831CB" w:rsidP="000E1641">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Así, de lo anterior se a</w:t>
      </w:r>
      <w:r w:rsidR="00DC1B72">
        <w:rPr>
          <w:rFonts w:ascii="Palatino Linotype" w:hAnsi="Palatino Linotype" w:cs="Arial"/>
        </w:rPr>
        <w:t xml:space="preserve">dvierte que el artículo en cita </w:t>
      </w:r>
      <w:r>
        <w:rPr>
          <w:rFonts w:ascii="Palatino Linotype" w:hAnsi="Palatino Linotype" w:cs="Arial"/>
        </w:rPr>
        <w:t xml:space="preserve">resulta aplicable al asunto en </w:t>
      </w:r>
      <w:r>
        <w:rPr>
          <w:rFonts w:ascii="Palatino Linotype" w:hAnsi="Palatino Linotype" w:cs="Arial"/>
        </w:rPr>
        <w:lastRenderedPageBreak/>
        <w:t xml:space="preserve">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no </w:t>
      </w:r>
      <w:r w:rsidR="000E1641">
        <w:rPr>
          <w:rFonts w:ascii="Palatino Linotype" w:hAnsi="Palatino Linotype" w:cs="Arial"/>
        </w:rPr>
        <w:t xml:space="preserve">emitió el acuerdo de inexistencia </w:t>
      </w:r>
      <w:r>
        <w:rPr>
          <w:rFonts w:ascii="Palatino Linotype" w:hAnsi="Palatino Linotype" w:cs="Arial"/>
        </w:rPr>
        <w:t xml:space="preserve">formalmente la información requerida por el particular; aunado a que el recurso de revisión fue resuelto conforme al plazo señalado en el numeral 181 de la Ley de Transparencia y Acceso a la Información Pública del Estado de México y Municipios; por ende, no se actualizan </w:t>
      </w:r>
      <w:r w:rsidR="00EE547D">
        <w:rPr>
          <w:rFonts w:ascii="Palatino Linotype" w:hAnsi="Palatino Linotype" w:cs="Arial"/>
        </w:rPr>
        <w:t>alguno</w:t>
      </w:r>
      <w:r>
        <w:rPr>
          <w:rFonts w:ascii="Palatino Linotype" w:hAnsi="Palatino Linotype" w:cs="Arial"/>
        </w:rPr>
        <w:t xml:space="preserve"> de los supuestos legales anteriormente citados.</w:t>
      </w:r>
    </w:p>
    <w:p w:rsidR="000E1641" w:rsidRDefault="000E1641" w:rsidP="000E1641">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0E1641" w:rsidRDefault="000E1641" w:rsidP="000E1641">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 xml:space="preserve">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se debieron invocar dichos artículos al ser procedentes;</w:t>
      </w:r>
      <w:r>
        <w:rPr>
          <w:rFonts w:ascii="Palatino Linotype" w:hAnsi="Palatino Linotype"/>
        </w:rPr>
        <w:t xml:space="preserve"> por lo que, </w:t>
      </w:r>
      <w:r>
        <w:rPr>
          <w:rFonts w:ascii="Palatino Linotype" w:hAnsi="Palatino Linotype" w:cs="Arial"/>
        </w:rPr>
        <w:t xml:space="preserve">se insiste, que de las constancias del expediente se advierten actos que encuadran en los supuestos legales de procedencia del recurso de inconformidad señalados en los numerales </w:t>
      </w:r>
      <w:r w:rsidRPr="00DF304A">
        <w:rPr>
          <w:rFonts w:ascii="Palatino Linotype" w:hAnsi="Palatino Linotype" w:cs="Arial"/>
        </w:rPr>
        <w:t>159 y 160 de la Ley General de Transparencia y Acceso a la Información Pública</w:t>
      </w:r>
      <w:r>
        <w:rPr>
          <w:rFonts w:ascii="Palatino Linotype" w:hAnsi="Palatino Linotype" w:cs="Arial"/>
        </w:rPr>
        <w:t>, en atención a los principios inmersos en el artículo 9 de la Ley de Transparencia y Acceso a la Información Pública del Estado de México y Municipios y de conformidad a los principios de exhaustividad y congruencia.</w:t>
      </w:r>
    </w:p>
    <w:p w:rsidR="00634CC8" w:rsidRDefault="00634CC8" w:rsidP="007B06A0">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DA4FF5" w:rsidRDefault="00DA4FF5" w:rsidP="007B06A0">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DA4FF5" w:rsidRDefault="00DA4FF5" w:rsidP="007B06A0">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7B06A0" w:rsidRDefault="007B06A0" w:rsidP="007B06A0">
      <w:pPr>
        <w:spacing w:before="100" w:beforeAutospacing="1" w:after="100" w:afterAutospacing="1"/>
        <w:ind w:right="49"/>
        <w:contextualSpacing/>
        <w:jc w:val="center"/>
        <w:rPr>
          <w:rFonts w:ascii="Palatino Linotype" w:hAnsi="Palatino Linotype" w:cs="Arial"/>
          <w:b/>
        </w:rPr>
      </w:pPr>
      <w:r w:rsidRPr="0061470D">
        <w:rPr>
          <w:rFonts w:ascii="Palatino Linotype" w:hAnsi="Palatino Linotype" w:cs="Arial"/>
          <w:b/>
        </w:rPr>
        <w:t>EVA ABAID YAPUR</w:t>
      </w:r>
    </w:p>
    <w:p w:rsidR="007B06A0" w:rsidRDefault="007B06A0" w:rsidP="007B06A0">
      <w:pPr>
        <w:spacing w:before="100" w:beforeAutospacing="1" w:after="100" w:afterAutospacing="1"/>
        <w:ind w:right="49"/>
        <w:contextualSpacing/>
        <w:jc w:val="center"/>
        <w:rPr>
          <w:rFonts w:ascii="Palatino Linotype" w:hAnsi="Palatino Linotype" w:cs="Arial"/>
          <w:b/>
        </w:rPr>
      </w:pPr>
      <w:r w:rsidRPr="0061470D">
        <w:rPr>
          <w:rFonts w:ascii="Palatino Linotype" w:hAnsi="Palatino Linotype" w:cs="Arial"/>
          <w:b/>
        </w:rPr>
        <w:t>COMISIONADA</w:t>
      </w:r>
    </w:p>
    <w:p w:rsidR="00634CC8" w:rsidRPr="007E5A8E" w:rsidRDefault="007B06A0" w:rsidP="007B06A0">
      <w:pPr>
        <w:tabs>
          <w:tab w:val="left" w:pos="5010"/>
        </w:tabs>
        <w:spacing w:before="100" w:beforeAutospacing="1" w:after="100" w:afterAutospacing="1"/>
        <w:ind w:right="49"/>
        <w:contextualSpacing/>
        <w:jc w:val="center"/>
        <w:rPr>
          <w:rFonts w:ascii="Palatino Linotype" w:eastAsia="Calibri" w:hAnsi="Palatino Linotype" w:cs="Arial"/>
          <w:sz w:val="18"/>
          <w:szCs w:val="20"/>
        </w:rPr>
      </w:pPr>
      <w:bookmarkStart w:id="0" w:name="_GoBack"/>
      <w:r w:rsidRPr="007E5A8E">
        <w:rPr>
          <w:rFonts w:ascii="Palatino Linotype" w:hAnsi="Palatino Linotype" w:cs="Arial"/>
          <w:b/>
        </w:rPr>
        <w:t>(RÚBRICA)</w:t>
      </w:r>
    </w:p>
    <w:bookmarkEnd w:id="0"/>
    <w:p w:rsidR="00DA4FF5" w:rsidRDefault="00DA4FF5" w:rsidP="007B06A0">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DA4FF5" w:rsidRDefault="00DA4FF5" w:rsidP="007B06A0">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DA4FF5" w:rsidRDefault="00DA4FF5" w:rsidP="007B06A0">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DA4FF5" w:rsidRDefault="00DA4FF5" w:rsidP="007B06A0">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EC6AB8" w:rsidRDefault="00EC6AB8" w:rsidP="007B06A0">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F14A3E" w:rsidRPr="0099561F" w:rsidRDefault="00F7009C" w:rsidP="007B06A0">
      <w:pPr>
        <w:spacing w:before="100" w:beforeAutospacing="1" w:after="100" w:afterAutospacing="1"/>
        <w:ind w:right="49"/>
        <w:contextualSpacing/>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000E1641">
        <w:rPr>
          <w:rFonts w:ascii="Palatino Linotype" w:eastAsia="Calibri" w:hAnsi="Palatino Linotype" w:cs="Arial"/>
          <w:color w:val="000000" w:themeColor="text1"/>
          <w:sz w:val="18"/>
          <w:szCs w:val="20"/>
        </w:rPr>
        <w:t>el recurso de revisión 12358</w:t>
      </w:r>
      <w:r w:rsidR="00C714B1">
        <w:rPr>
          <w:rFonts w:ascii="Palatino Linotype" w:eastAsia="Calibri" w:hAnsi="Palatino Linotype" w:cs="Arial"/>
          <w:color w:val="000000" w:themeColor="text1"/>
          <w:sz w:val="18"/>
          <w:szCs w:val="20"/>
        </w:rPr>
        <w:t>/INFOEM/IP/RR/2019</w:t>
      </w:r>
      <w:r w:rsidRPr="0099561F">
        <w:rPr>
          <w:rFonts w:ascii="Palatino Linotype" w:eastAsia="Calibri" w:hAnsi="Palatino Linotype" w:cs="Arial"/>
          <w:color w:val="000000" w:themeColor="text1"/>
          <w:sz w:val="18"/>
          <w:szCs w:val="20"/>
        </w:rPr>
        <w:t xml:space="preserve">, aprobado el </w:t>
      </w:r>
      <w:r w:rsidR="00EC6AB8">
        <w:rPr>
          <w:rFonts w:ascii="Palatino Linotype" w:eastAsia="Calibri" w:hAnsi="Palatino Linotype" w:cs="Arial"/>
          <w:color w:val="000000" w:themeColor="text1"/>
          <w:sz w:val="18"/>
          <w:szCs w:val="20"/>
        </w:rPr>
        <w:t xml:space="preserve">once de marzo </w:t>
      </w:r>
      <w:r w:rsidR="00787892">
        <w:rPr>
          <w:rFonts w:ascii="Palatino Linotype" w:eastAsia="Calibri" w:hAnsi="Palatino Linotype" w:cs="Arial"/>
          <w:color w:val="000000" w:themeColor="text1"/>
          <w:sz w:val="18"/>
          <w:szCs w:val="20"/>
        </w:rPr>
        <w:t xml:space="preserve">de dos mil </w:t>
      </w:r>
      <w:r w:rsidR="00AD0717">
        <w:rPr>
          <w:rFonts w:ascii="Palatino Linotype" w:eastAsia="Calibri" w:hAnsi="Palatino Linotype" w:cs="Arial"/>
          <w:color w:val="000000" w:themeColor="text1"/>
          <w:sz w:val="18"/>
          <w:szCs w:val="20"/>
        </w:rPr>
        <w:t>veinte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F7009C" w:rsidRPr="0099561F" w:rsidRDefault="00552AEB" w:rsidP="007B06A0">
      <w:pPr>
        <w:spacing w:before="100" w:beforeAutospacing="1" w:after="100" w:afterAutospacing="1"/>
        <w:ind w:right="49"/>
        <w:contextualSpacing/>
        <w:jc w:val="both"/>
        <w:rPr>
          <w:rFonts w:ascii="Palatino Linotype" w:eastAsia="Calibri" w:hAnsi="Palatino Linotype" w:cs="Arial"/>
          <w:color w:val="000000" w:themeColor="text1"/>
          <w:sz w:val="20"/>
          <w:szCs w:val="21"/>
        </w:rPr>
      </w:pPr>
      <w:r>
        <w:rPr>
          <w:rFonts w:ascii="Palatino Linotype" w:eastAsia="Calibri" w:hAnsi="Palatino Linotype" w:cs="Arial"/>
          <w:color w:val="000000" w:themeColor="text1"/>
          <w:sz w:val="20"/>
          <w:szCs w:val="21"/>
        </w:rPr>
        <w:t>YSM</w:t>
      </w:r>
      <w:r w:rsidR="00A12170" w:rsidRPr="0099561F">
        <w:rPr>
          <w:rFonts w:ascii="Palatino Linotype" w:eastAsia="Calibri" w:hAnsi="Palatino Linotype" w:cs="Arial"/>
          <w:color w:val="000000" w:themeColor="text1"/>
          <w:sz w:val="20"/>
          <w:szCs w:val="21"/>
        </w:rPr>
        <w:t>/</w:t>
      </w:r>
      <w:r w:rsidR="000B025D">
        <w:rPr>
          <w:rFonts w:ascii="Palatino Linotype" w:eastAsia="Calibri" w:hAnsi="Palatino Linotype" w:cs="Arial"/>
          <w:color w:val="000000" w:themeColor="text1"/>
          <w:sz w:val="20"/>
          <w:szCs w:val="21"/>
        </w:rPr>
        <w:t>LGMJ</w:t>
      </w:r>
    </w:p>
    <w:sectPr w:rsidR="00F7009C" w:rsidRPr="0099561F" w:rsidSect="00990B21">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551" w:rsidRDefault="009E5551" w:rsidP="00C80F8C">
      <w:r>
        <w:separator/>
      </w:r>
    </w:p>
  </w:endnote>
  <w:endnote w:type="continuationSeparator" w:id="0">
    <w:p w:rsidR="009E5551" w:rsidRDefault="009E555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8DD" w:rsidRDefault="00FE38D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6A0" w:rsidRDefault="007B06A0" w:rsidP="003056D9">
    <w:pPr>
      <w:pStyle w:val="Piedepgina"/>
      <w:tabs>
        <w:tab w:val="clear" w:pos="4252"/>
        <w:tab w:val="left" w:pos="4228"/>
      </w:tabs>
      <w:rPr>
        <w:rFonts w:ascii="Palatino Linotype" w:hAnsi="Palatino Linotype" w:cs="Arial"/>
        <w:b/>
        <w:bCs/>
        <w:sz w:val="20"/>
        <w:szCs w:val="20"/>
      </w:rPr>
    </w:pPr>
  </w:p>
  <w:p w:rsidR="007B06A0" w:rsidRDefault="007B06A0" w:rsidP="003056D9">
    <w:pPr>
      <w:pStyle w:val="Piedepgina"/>
      <w:tabs>
        <w:tab w:val="clear" w:pos="4252"/>
        <w:tab w:val="left" w:pos="4228"/>
      </w:tabs>
      <w:rPr>
        <w:rFonts w:ascii="Palatino Linotype" w:hAnsi="Palatino Linotype" w:cs="Arial"/>
        <w:b/>
        <w:bCs/>
        <w:sz w:val="20"/>
        <w:szCs w:val="20"/>
      </w:rPr>
    </w:pPr>
  </w:p>
  <w:p w:rsidR="007B06A0" w:rsidRDefault="007B06A0" w:rsidP="003056D9">
    <w:pPr>
      <w:pStyle w:val="Piedepgina"/>
      <w:tabs>
        <w:tab w:val="clear" w:pos="4252"/>
        <w:tab w:val="left" w:pos="4228"/>
      </w:tabs>
      <w:rPr>
        <w:rFonts w:ascii="Palatino Linotype" w:hAnsi="Palatino Linotype" w:cs="Arial"/>
        <w:b/>
        <w:bCs/>
        <w:sz w:val="20"/>
        <w:szCs w:val="20"/>
      </w:rPr>
    </w:pPr>
  </w:p>
  <w:p w:rsidR="007B06A0" w:rsidRDefault="007B06A0" w:rsidP="000E2B1A">
    <w:pPr>
      <w:pStyle w:val="Piedepgina"/>
      <w:rPr>
        <w:rFonts w:ascii="Palatino Linotype" w:hAnsi="Palatino Linotype" w:cs="Arial"/>
        <w:b/>
        <w:bCs/>
        <w:sz w:val="20"/>
        <w:szCs w:val="20"/>
      </w:rPr>
    </w:pPr>
  </w:p>
  <w:p w:rsidR="007B06A0" w:rsidRPr="00F12350" w:rsidRDefault="007B06A0"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E5A8E">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E5A8E">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7B06A0" w:rsidRDefault="007B06A0"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8DD" w:rsidRDefault="00FE38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551" w:rsidRDefault="009E5551" w:rsidP="00C80F8C">
      <w:r>
        <w:separator/>
      </w:r>
    </w:p>
  </w:footnote>
  <w:footnote w:type="continuationSeparator" w:id="0">
    <w:p w:rsidR="009E5551" w:rsidRDefault="009E555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6A0" w:rsidRDefault="009E555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8344" o:spid="_x0000_s2050" type="#_x0000_t136" style="position:absolute;margin-left:0;margin-top:0;width:556.05pt;height:83.4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6A0" w:rsidRDefault="007B06A0"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7B06A0" w:rsidRDefault="007B06A0" w:rsidP="00F7009C">
    <w:pPr>
      <w:pStyle w:val="Encabezado"/>
      <w:tabs>
        <w:tab w:val="clear" w:pos="4252"/>
        <w:tab w:val="clear" w:pos="8504"/>
        <w:tab w:val="left" w:pos="2326"/>
      </w:tabs>
      <w:ind w:right="-93"/>
      <w:jc w:val="right"/>
      <w:rPr>
        <w:rFonts w:ascii="Palatino Linotype" w:hAnsi="Palatino Linotype"/>
      </w:rPr>
    </w:pPr>
  </w:p>
  <w:p w:rsidR="007B06A0" w:rsidRDefault="007B06A0" w:rsidP="00BD1BCE">
    <w:pPr>
      <w:pStyle w:val="Encabezado"/>
      <w:tabs>
        <w:tab w:val="clear" w:pos="4252"/>
        <w:tab w:val="clear" w:pos="8504"/>
        <w:tab w:val="left" w:pos="2326"/>
      </w:tabs>
      <w:ind w:right="-93"/>
      <w:jc w:val="right"/>
      <w:rPr>
        <w:rFonts w:ascii="Palatino Linotype" w:hAnsi="Palatino Linotype" w:cs="Arial"/>
        <w:sz w:val="20"/>
        <w:szCs w:val="20"/>
      </w:rPr>
    </w:pPr>
  </w:p>
  <w:p w:rsidR="007B06A0" w:rsidRDefault="007B06A0"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7B06A0" w:rsidRDefault="009E5551"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8345"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r w:rsidR="007B06A0" w:rsidRPr="00706042">
      <w:rPr>
        <w:rFonts w:ascii="Palatino Linotype" w:hAnsi="Palatino Linotype" w:cs="Arial"/>
        <w:sz w:val="20"/>
        <w:szCs w:val="20"/>
      </w:rPr>
      <w:t xml:space="preserve">RECURSO DE REVISIÓN </w:t>
    </w:r>
    <w:r w:rsidR="00DB1AEF">
      <w:rPr>
        <w:rFonts w:ascii="Palatino Linotype" w:hAnsi="Palatino Linotype" w:cs="Arial"/>
        <w:sz w:val="20"/>
        <w:szCs w:val="20"/>
      </w:rPr>
      <w:t>12358</w:t>
    </w:r>
    <w:r w:rsidR="007B06A0">
      <w:rPr>
        <w:rFonts w:ascii="Palatino Linotype" w:hAnsi="Palatino Linotype" w:cs="Arial"/>
        <w:sz w:val="20"/>
        <w:szCs w:val="20"/>
      </w:rPr>
      <w:t>/INFOEM/IP</w:t>
    </w:r>
    <w:r w:rsidR="007B06A0" w:rsidRPr="00706042">
      <w:rPr>
        <w:rFonts w:ascii="Palatino Linotype" w:hAnsi="Palatino Linotype" w:cs="Arial"/>
        <w:sz w:val="20"/>
        <w:szCs w:val="20"/>
      </w:rPr>
      <w:t>/RR/201</w:t>
    </w:r>
    <w:r w:rsidR="007B06A0">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6A0" w:rsidRDefault="009E555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8343" o:spid="_x0000_s2049" type="#_x0000_t136" style="position:absolute;margin-left:0;margin-top:0;width:556.05pt;height:83.4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72207569"/>
    <w:multiLevelType w:val="hybridMultilevel"/>
    <w:tmpl w:val="3C9C7B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3" w15:restartNumberingAfterBreak="0">
    <w:nsid w:val="7D6613A0"/>
    <w:multiLevelType w:val="hybridMultilevel"/>
    <w:tmpl w:val="0FA0DC14"/>
    <w:lvl w:ilvl="0" w:tplc="080A0019">
      <w:start w:val="1"/>
      <w:numFmt w:val="lowerLetter"/>
      <w:lvlText w:val="%1."/>
      <w:lvlJc w:val="left"/>
      <w:pPr>
        <w:ind w:left="3621" w:hanging="360"/>
      </w:p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22"/>
  </w:num>
  <w:num w:numId="8">
    <w:abstractNumId w:val="10"/>
  </w:num>
  <w:num w:numId="9">
    <w:abstractNumId w:val="14"/>
  </w:num>
  <w:num w:numId="10">
    <w:abstractNumId w:val="4"/>
  </w:num>
  <w:num w:numId="11">
    <w:abstractNumId w:val="15"/>
  </w:num>
  <w:num w:numId="12">
    <w:abstractNumId w:val="9"/>
  </w:num>
  <w:num w:numId="13">
    <w:abstractNumId w:val="21"/>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 w:numId="20">
    <w:abstractNumId w:val="20"/>
  </w:num>
  <w:num w:numId="21">
    <w:abstractNumId w:val="17"/>
  </w:num>
  <w:num w:numId="22">
    <w:abstractNumId w:val="19"/>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73A1"/>
    <w:rsid w:val="00055107"/>
    <w:rsid w:val="000603E1"/>
    <w:rsid w:val="0006079D"/>
    <w:rsid w:val="0007653D"/>
    <w:rsid w:val="00082101"/>
    <w:rsid w:val="0008542A"/>
    <w:rsid w:val="0008745A"/>
    <w:rsid w:val="00092678"/>
    <w:rsid w:val="00095B30"/>
    <w:rsid w:val="00097D44"/>
    <w:rsid w:val="000A435F"/>
    <w:rsid w:val="000B025D"/>
    <w:rsid w:val="000B3FFD"/>
    <w:rsid w:val="000C1A85"/>
    <w:rsid w:val="000C2CF9"/>
    <w:rsid w:val="000C4453"/>
    <w:rsid w:val="000D136C"/>
    <w:rsid w:val="000D1731"/>
    <w:rsid w:val="000D2238"/>
    <w:rsid w:val="000D3987"/>
    <w:rsid w:val="000D66DE"/>
    <w:rsid w:val="000E1641"/>
    <w:rsid w:val="000E2B1A"/>
    <w:rsid w:val="000E4C17"/>
    <w:rsid w:val="00102EEC"/>
    <w:rsid w:val="0010583C"/>
    <w:rsid w:val="001059D0"/>
    <w:rsid w:val="0011384E"/>
    <w:rsid w:val="00117749"/>
    <w:rsid w:val="00123644"/>
    <w:rsid w:val="00136F2D"/>
    <w:rsid w:val="0013735C"/>
    <w:rsid w:val="00140058"/>
    <w:rsid w:val="00175DEE"/>
    <w:rsid w:val="00187FFD"/>
    <w:rsid w:val="001950C9"/>
    <w:rsid w:val="0019622B"/>
    <w:rsid w:val="001A5699"/>
    <w:rsid w:val="001B5DD5"/>
    <w:rsid w:val="001C17D2"/>
    <w:rsid w:val="001D3F57"/>
    <w:rsid w:val="001E757E"/>
    <w:rsid w:val="001E763C"/>
    <w:rsid w:val="001F4610"/>
    <w:rsid w:val="00220AB6"/>
    <w:rsid w:val="00224957"/>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12AB"/>
    <w:rsid w:val="002D3BBD"/>
    <w:rsid w:val="002D4526"/>
    <w:rsid w:val="002D69E1"/>
    <w:rsid w:val="002E5711"/>
    <w:rsid w:val="002F4562"/>
    <w:rsid w:val="002F5CF7"/>
    <w:rsid w:val="0030072F"/>
    <w:rsid w:val="00300DDC"/>
    <w:rsid w:val="003031E1"/>
    <w:rsid w:val="003056D9"/>
    <w:rsid w:val="003102FA"/>
    <w:rsid w:val="003169F5"/>
    <w:rsid w:val="003223C2"/>
    <w:rsid w:val="0033370B"/>
    <w:rsid w:val="0034309A"/>
    <w:rsid w:val="00351129"/>
    <w:rsid w:val="0037321B"/>
    <w:rsid w:val="0038316C"/>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4271B"/>
    <w:rsid w:val="00443646"/>
    <w:rsid w:val="0044475B"/>
    <w:rsid w:val="004526B8"/>
    <w:rsid w:val="00455CB3"/>
    <w:rsid w:val="004577AC"/>
    <w:rsid w:val="00460257"/>
    <w:rsid w:val="004610C0"/>
    <w:rsid w:val="004661D2"/>
    <w:rsid w:val="00475B49"/>
    <w:rsid w:val="004776FF"/>
    <w:rsid w:val="004802FA"/>
    <w:rsid w:val="0048114D"/>
    <w:rsid w:val="0048508F"/>
    <w:rsid w:val="00493D28"/>
    <w:rsid w:val="00496CEA"/>
    <w:rsid w:val="004A60FC"/>
    <w:rsid w:val="004A7F3B"/>
    <w:rsid w:val="004B17F5"/>
    <w:rsid w:val="004B7325"/>
    <w:rsid w:val="004C40EA"/>
    <w:rsid w:val="004C64D9"/>
    <w:rsid w:val="004D0A26"/>
    <w:rsid w:val="004D2728"/>
    <w:rsid w:val="004D34A9"/>
    <w:rsid w:val="004F206F"/>
    <w:rsid w:val="004F250E"/>
    <w:rsid w:val="004F5ABF"/>
    <w:rsid w:val="00500FFD"/>
    <w:rsid w:val="00507AD1"/>
    <w:rsid w:val="00516914"/>
    <w:rsid w:val="005228B4"/>
    <w:rsid w:val="005236B6"/>
    <w:rsid w:val="005318AB"/>
    <w:rsid w:val="005321E3"/>
    <w:rsid w:val="0053710B"/>
    <w:rsid w:val="00543F73"/>
    <w:rsid w:val="00552317"/>
    <w:rsid w:val="00552AEB"/>
    <w:rsid w:val="0056089B"/>
    <w:rsid w:val="00562649"/>
    <w:rsid w:val="00575235"/>
    <w:rsid w:val="0058067E"/>
    <w:rsid w:val="005831CB"/>
    <w:rsid w:val="0058639E"/>
    <w:rsid w:val="005870DF"/>
    <w:rsid w:val="0058776D"/>
    <w:rsid w:val="00592A18"/>
    <w:rsid w:val="00592DF5"/>
    <w:rsid w:val="005B4E93"/>
    <w:rsid w:val="005B4F98"/>
    <w:rsid w:val="005B773B"/>
    <w:rsid w:val="005C66D4"/>
    <w:rsid w:val="005C6C1F"/>
    <w:rsid w:val="005D14C4"/>
    <w:rsid w:val="005D1946"/>
    <w:rsid w:val="005F47EA"/>
    <w:rsid w:val="006078FA"/>
    <w:rsid w:val="00612544"/>
    <w:rsid w:val="0061616C"/>
    <w:rsid w:val="00616912"/>
    <w:rsid w:val="006301B2"/>
    <w:rsid w:val="00634485"/>
    <w:rsid w:val="00634CC8"/>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1B41"/>
    <w:rsid w:val="006E489E"/>
    <w:rsid w:val="006E6389"/>
    <w:rsid w:val="006F30F8"/>
    <w:rsid w:val="006F35B6"/>
    <w:rsid w:val="00712BC2"/>
    <w:rsid w:val="0071346B"/>
    <w:rsid w:val="00716A47"/>
    <w:rsid w:val="00721966"/>
    <w:rsid w:val="00723D18"/>
    <w:rsid w:val="00724599"/>
    <w:rsid w:val="00724F66"/>
    <w:rsid w:val="00736C06"/>
    <w:rsid w:val="007416E3"/>
    <w:rsid w:val="00742010"/>
    <w:rsid w:val="00744D22"/>
    <w:rsid w:val="007542BA"/>
    <w:rsid w:val="00754E11"/>
    <w:rsid w:val="00772360"/>
    <w:rsid w:val="0078087A"/>
    <w:rsid w:val="00787892"/>
    <w:rsid w:val="007957C4"/>
    <w:rsid w:val="007A4AB6"/>
    <w:rsid w:val="007A70D2"/>
    <w:rsid w:val="007B06A0"/>
    <w:rsid w:val="007B09D8"/>
    <w:rsid w:val="007B2ACC"/>
    <w:rsid w:val="007B5FBC"/>
    <w:rsid w:val="007B6E55"/>
    <w:rsid w:val="007C0FDA"/>
    <w:rsid w:val="007C3C0E"/>
    <w:rsid w:val="007C4E7D"/>
    <w:rsid w:val="007D0FEE"/>
    <w:rsid w:val="007E5A8E"/>
    <w:rsid w:val="00804817"/>
    <w:rsid w:val="008217CD"/>
    <w:rsid w:val="00827787"/>
    <w:rsid w:val="00832B51"/>
    <w:rsid w:val="00833BC7"/>
    <w:rsid w:val="00844AA1"/>
    <w:rsid w:val="00846A21"/>
    <w:rsid w:val="008556C3"/>
    <w:rsid w:val="008562AB"/>
    <w:rsid w:val="00870BFA"/>
    <w:rsid w:val="00885249"/>
    <w:rsid w:val="00885FAE"/>
    <w:rsid w:val="00892AFC"/>
    <w:rsid w:val="0089399E"/>
    <w:rsid w:val="008A03F8"/>
    <w:rsid w:val="008C0700"/>
    <w:rsid w:val="008C0C70"/>
    <w:rsid w:val="008C17F2"/>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3120"/>
    <w:rsid w:val="009740B8"/>
    <w:rsid w:val="00975AA3"/>
    <w:rsid w:val="00975EB9"/>
    <w:rsid w:val="00976BAB"/>
    <w:rsid w:val="009773AF"/>
    <w:rsid w:val="00983759"/>
    <w:rsid w:val="00984770"/>
    <w:rsid w:val="00986740"/>
    <w:rsid w:val="00990B21"/>
    <w:rsid w:val="0099561F"/>
    <w:rsid w:val="00996659"/>
    <w:rsid w:val="009A271C"/>
    <w:rsid w:val="009A67F5"/>
    <w:rsid w:val="009B65F4"/>
    <w:rsid w:val="009C2F32"/>
    <w:rsid w:val="009C46BF"/>
    <w:rsid w:val="009C73B7"/>
    <w:rsid w:val="009C7F75"/>
    <w:rsid w:val="009D0AB3"/>
    <w:rsid w:val="009D3292"/>
    <w:rsid w:val="009D63A9"/>
    <w:rsid w:val="009E40FB"/>
    <w:rsid w:val="009E5551"/>
    <w:rsid w:val="009E5EDA"/>
    <w:rsid w:val="009E7E02"/>
    <w:rsid w:val="00A032F1"/>
    <w:rsid w:val="00A04C79"/>
    <w:rsid w:val="00A12170"/>
    <w:rsid w:val="00A14B1D"/>
    <w:rsid w:val="00A35217"/>
    <w:rsid w:val="00A40057"/>
    <w:rsid w:val="00A4593D"/>
    <w:rsid w:val="00A53958"/>
    <w:rsid w:val="00A60D1E"/>
    <w:rsid w:val="00A62DC1"/>
    <w:rsid w:val="00A73612"/>
    <w:rsid w:val="00A73A50"/>
    <w:rsid w:val="00A77B24"/>
    <w:rsid w:val="00A81140"/>
    <w:rsid w:val="00A824CA"/>
    <w:rsid w:val="00A83AA6"/>
    <w:rsid w:val="00A913AB"/>
    <w:rsid w:val="00A97D3C"/>
    <w:rsid w:val="00AA7C1B"/>
    <w:rsid w:val="00AB21DA"/>
    <w:rsid w:val="00AB7173"/>
    <w:rsid w:val="00AC248E"/>
    <w:rsid w:val="00AC3F99"/>
    <w:rsid w:val="00AD0717"/>
    <w:rsid w:val="00AD0AF6"/>
    <w:rsid w:val="00AD13E4"/>
    <w:rsid w:val="00AD2624"/>
    <w:rsid w:val="00AD5651"/>
    <w:rsid w:val="00AD6AAD"/>
    <w:rsid w:val="00AE2B18"/>
    <w:rsid w:val="00AF0B38"/>
    <w:rsid w:val="00AF3F82"/>
    <w:rsid w:val="00B106EA"/>
    <w:rsid w:val="00B151A8"/>
    <w:rsid w:val="00B164E9"/>
    <w:rsid w:val="00B23FB2"/>
    <w:rsid w:val="00B27BE5"/>
    <w:rsid w:val="00B32406"/>
    <w:rsid w:val="00B337A5"/>
    <w:rsid w:val="00B3561F"/>
    <w:rsid w:val="00B35A45"/>
    <w:rsid w:val="00B36D1D"/>
    <w:rsid w:val="00B45100"/>
    <w:rsid w:val="00B4641E"/>
    <w:rsid w:val="00B46E78"/>
    <w:rsid w:val="00B5072E"/>
    <w:rsid w:val="00B53290"/>
    <w:rsid w:val="00B57FE6"/>
    <w:rsid w:val="00B611BF"/>
    <w:rsid w:val="00B64C77"/>
    <w:rsid w:val="00B650A8"/>
    <w:rsid w:val="00B71C68"/>
    <w:rsid w:val="00B77237"/>
    <w:rsid w:val="00B80485"/>
    <w:rsid w:val="00B822C6"/>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714B1"/>
    <w:rsid w:val="00C766EF"/>
    <w:rsid w:val="00C80F8C"/>
    <w:rsid w:val="00CA047D"/>
    <w:rsid w:val="00CA702F"/>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93CE4"/>
    <w:rsid w:val="00DA4FF5"/>
    <w:rsid w:val="00DA5071"/>
    <w:rsid w:val="00DA5209"/>
    <w:rsid w:val="00DB1AEF"/>
    <w:rsid w:val="00DC1B72"/>
    <w:rsid w:val="00DC223E"/>
    <w:rsid w:val="00DD6A6C"/>
    <w:rsid w:val="00DE6440"/>
    <w:rsid w:val="00DF733A"/>
    <w:rsid w:val="00E01FB5"/>
    <w:rsid w:val="00E10843"/>
    <w:rsid w:val="00E10A96"/>
    <w:rsid w:val="00E13B81"/>
    <w:rsid w:val="00E146AA"/>
    <w:rsid w:val="00E170E8"/>
    <w:rsid w:val="00E27A4A"/>
    <w:rsid w:val="00E27F2A"/>
    <w:rsid w:val="00E313C4"/>
    <w:rsid w:val="00E3480F"/>
    <w:rsid w:val="00E401F1"/>
    <w:rsid w:val="00E42755"/>
    <w:rsid w:val="00E43B8E"/>
    <w:rsid w:val="00E45B76"/>
    <w:rsid w:val="00E46383"/>
    <w:rsid w:val="00E50E30"/>
    <w:rsid w:val="00E56446"/>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C6AB8"/>
    <w:rsid w:val="00ED00A9"/>
    <w:rsid w:val="00ED5EE9"/>
    <w:rsid w:val="00EE0A11"/>
    <w:rsid w:val="00EE547D"/>
    <w:rsid w:val="00EF062F"/>
    <w:rsid w:val="00F00FB4"/>
    <w:rsid w:val="00F06505"/>
    <w:rsid w:val="00F14A3E"/>
    <w:rsid w:val="00F15420"/>
    <w:rsid w:val="00F35195"/>
    <w:rsid w:val="00F36CDE"/>
    <w:rsid w:val="00F44E84"/>
    <w:rsid w:val="00F45BF1"/>
    <w:rsid w:val="00F5073D"/>
    <w:rsid w:val="00F51B8C"/>
    <w:rsid w:val="00F548A9"/>
    <w:rsid w:val="00F54D8B"/>
    <w:rsid w:val="00F57D55"/>
    <w:rsid w:val="00F61512"/>
    <w:rsid w:val="00F7009C"/>
    <w:rsid w:val="00F75801"/>
    <w:rsid w:val="00F92AF0"/>
    <w:rsid w:val="00F92F15"/>
    <w:rsid w:val="00F955C8"/>
    <w:rsid w:val="00F9624E"/>
    <w:rsid w:val="00FA05FB"/>
    <w:rsid w:val="00FA6221"/>
    <w:rsid w:val="00FB1347"/>
    <w:rsid w:val="00FB48D6"/>
    <w:rsid w:val="00FC289E"/>
    <w:rsid w:val="00FD08F8"/>
    <w:rsid w:val="00FD67FE"/>
    <w:rsid w:val="00FE38DD"/>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DB1AEF"/>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character" w:customStyle="1" w:styleId="Ttulo2Car">
    <w:name w:val="Título 2 Car"/>
    <w:basedOn w:val="Fuentedeprrafopredeter"/>
    <w:link w:val="Ttulo2"/>
    <w:uiPriority w:val="9"/>
    <w:rsid w:val="00DB1AEF"/>
    <w:rPr>
      <w:rFonts w:asciiTheme="majorHAnsi" w:eastAsiaTheme="majorEastAsia" w:hAnsiTheme="majorHAnsi" w:cstheme="majorBidi"/>
      <w:color w:val="365F91" w:themeColor="accent1" w:themeShade="BF"/>
      <w:sz w:val="26"/>
      <w:szCs w:val="26"/>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A22AB-C6CA-42C3-A1D3-0D4170CDE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886</Words>
  <Characters>4879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4</cp:revision>
  <cp:lastPrinted>2020-01-27T21:22:00Z</cp:lastPrinted>
  <dcterms:created xsi:type="dcterms:W3CDTF">2020-04-17T17:51:00Z</dcterms:created>
  <dcterms:modified xsi:type="dcterms:W3CDTF">2020-04-29T19:50:00Z</dcterms:modified>
</cp:coreProperties>
</file>