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4431F5" w:rsidRDefault="001B26AA" w:rsidP="004431F5">
      <w:pPr>
        <w:tabs>
          <w:tab w:val="left" w:pos="567"/>
        </w:tabs>
        <w:spacing w:line="360" w:lineRule="auto"/>
        <w:jc w:val="center"/>
        <w:rPr>
          <w:rFonts w:ascii="Palatino Linotype" w:eastAsia="Times New Roman" w:hAnsi="Palatino Linotype" w:cs="Times New Roman"/>
          <w:b/>
        </w:rPr>
      </w:pPr>
      <w:r w:rsidRPr="004431F5">
        <w:rPr>
          <w:rFonts w:ascii="Palatino Linotype" w:eastAsia="Times New Roman" w:hAnsi="Palatino Linotype" w:cs="Times New Roman"/>
          <w:b/>
        </w:rPr>
        <w:t>LÍNEAS ARGUMENTATIVAS</w:t>
      </w:r>
    </w:p>
    <w:p w14:paraId="7B893EAF" w14:textId="77777777" w:rsidR="0000092F" w:rsidRPr="004431F5" w:rsidRDefault="0000092F" w:rsidP="004431F5">
      <w:pPr>
        <w:tabs>
          <w:tab w:val="left" w:pos="567"/>
        </w:tabs>
        <w:spacing w:line="360" w:lineRule="auto"/>
        <w:jc w:val="center"/>
        <w:rPr>
          <w:rFonts w:ascii="Palatino Linotype" w:eastAsia="Times New Roman" w:hAnsi="Palatino Linotype" w:cs="Times New Roman"/>
          <w:b/>
        </w:rPr>
      </w:pPr>
    </w:p>
    <w:p w14:paraId="5111C682" w14:textId="77777777" w:rsidR="00B50131" w:rsidRPr="004431F5" w:rsidRDefault="00B50131" w:rsidP="004431F5">
      <w:pPr>
        <w:spacing w:line="360" w:lineRule="auto"/>
        <w:jc w:val="both"/>
        <w:rPr>
          <w:rFonts w:ascii="Palatino Linotype" w:eastAsia="MS Mincho" w:hAnsi="Palatino Linotype" w:cs="Arial"/>
        </w:rPr>
      </w:pPr>
      <w:r w:rsidRPr="004431F5">
        <w:rPr>
          <w:rFonts w:ascii="Palatino Linotype" w:eastAsia="MS Mincho" w:hAnsi="Palatino Linotype" w:cs="Arial"/>
          <w:b/>
        </w:rPr>
        <w:t xml:space="preserve">VERSIÓN PÚBLICA. </w:t>
      </w:r>
      <w:r w:rsidRPr="004431F5">
        <w:rPr>
          <w:rFonts w:ascii="Palatino Linotype" w:eastAsia="MS Mincho" w:hAnsi="Palatino Linotype" w:cs="Arial"/>
        </w:rPr>
        <w:t>Para generar la versión pública de un documento es necesario que el Comité de Transparencia emita el Acuerdo de Clasificación correspondiente que la sustente, explicando las razones que la motivan y los datos que se protegen.</w:t>
      </w:r>
    </w:p>
    <w:p w14:paraId="6259FA4A" w14:textId="77777777" w:rsidR="00B50131" w:rsidRPr="004431F5" w:rsidRDefault="00B50131" w:rsidP="004431F5">
      <w:pPr>
        <w:spacing w:line="360" w:lineRule="auto"/>
        <w:jc w:val="both"/>
        <w:rPr>
          <w:rFonts w:ascii="Palatino Linotype" w:hAnsi="Palatino Linotype"/>
          <w:b/>
        </w:rPr>
      </w:pPr>
    </w:p>
    <w:p w14:paraId="6594D64D" w14:textId="77777777" w:rsidR="00B50131" w:rsidRPr="004431F5" w:rsidRDefault="00B50131" w:rsidP="004431F5">
      <w:pPr>
        <w:spacing w:line="360" w:lineRule="auto"/>
        <w:jc w:val="both"/>
        <w:rPr>
          <w:rFonts w:ascii="Palatino Linotype" w:hAnsi="Palatino Linotype"/>
          <w:b/>
        </w:rPr>
      </w:pPr>
      <w:r w:rsidRPr="004431F5">
        <w:rPr>
          <w:rFonts w:ascii="Palatino Linotype" w:hAnsi="Palatino Linotype"/>
          <w:b/>
        </w:rPr>
        <w:t xml:space="preserve">INFORMACIÓN CONFIDENCIAL, CLASIFICACIÓN DE LA. </w:t>
      </w:r>
      <w:r w:rsidRPr="004431F5">
        <w:rPr>
          <w:rFonts w:ascii="Palatino Linotype" w:hAnsi="Palatino Linotype"/>
        </w:rPr>
        <w:t xml:space="preserve">Si la información, con la </w:t>
      </w:r>
      <w:proofErr w:type="gramStart"/>
      <w:r w:rsidRPr="004431F5">
        <w:rPr>
          <w:rFonts w:ascii="Palatino Linotype" w:hAnsi="Palatino Linotype"/>
        </w:rPr>
        <w:t>que</w:t>
      </w:r>
      <w:proofErr w:type="gramEnd"/>
      <w:r w:rsidRPr="004431F5">
        <w:rPr>
          <w:rFonts w:ascii="Palatino Linotype" w:hAnsi="Palatino Linotype"/>
        </w:rPr>
        <w:t xml:space="preserv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FF9F554" w14:textId="77777777" w:rsidR="00B50131" w:rsidRPr="004431F5" w:rsidRDefault="00B50131" w:rsidP="004431F5">
      <w:pPr>
        <w:tabs>
          <w:tab w:val="left" w:pos="567"/>
        </w:tabs>
        <w:spacing w:line="360" w:lineRule="auto"/>
        <w:jc w:val="both"/>
        <w:rPr>
          <w:rFonts w:ascii="Palatino Linotype" w:hAnsi="Palatino Linotype"/>
          <w:b/>
        </w:rPr>
      </w:pPr>
    </w:p>
    <w:p w14:paraId="3A0891EB" w14:textId="77777777" w:rsidR="0094711A" w:rsidRPr="004431F5" w:rsidRDefault="0094711A" w:rsidP="004431F5">
      <w:pPr>
        <w:tabs>
          <w:tab w:val="left" w:pos="567"/>
        </w:tabs>
        <w:spacing w:line="360" w:lineRule="auto"/>
        <w:jc w:val="both"/>
        <w:rPr>
          <w:rFonts w:ascii="Palatino Linotype" w:hAnsi="Palatino Linotype"/>
          <w:lang w:eastAsia="es-MX"/>
        </w:rPr>
      </w:pPr>
      <w:r w:rsidRPr="004431F5">
        <w:rPr>
          <w:rFonts w:ascii="Palatino Linotype" w:hAnsi="Palatino Linotype"/>
          <w:b/>
        </w:rPr>
        <w:t xml:space="preserve">RESPUESTAS IMPRECISAS O INCOMPLETAS, DEBER DE REPARACIÓN. </w:t>
      </w:r>
      <w:r w:rsidRPr="004431F5">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5863F2D0" w14:textId="77777777" w:rsidR="00265381" w:rsidRDefault="00265381" w:rsidP="004431F5">
      <w:pPr>
        <w:tabs>
          <w:tab w:val="left" w:pos="567"/>
        </w:tabs>
        <w:spacing w:line="360" w:lineRule="auto"/>
        <w:rPr>
          <w:rFonts w:ascii="Palatino Linotype" w:eastAsia="Times New Roman" w:hAnsi="Palatino Linotype" w:cs="Times New Roman"/>
          <w:b/>
        </w:rPr>
      </w:pPr>
    </w:p>
    <w:p w14:paraId="57555386" w14:textId="77777777" w:rsidR="004431F5" w:rsidRDefault="004431F5" w:rsidP="004431F5">
      <w:pPr>
        <w:tabs>
          <w:tab w:val="left" w:pos="567"/>
        </w:tabs>
        <w:spacing w:line="360" w:lineRule="auto"/>
        <w:rPr>
          <w:rFonts w:ascii="Palatino Linotype" w:eastAsia="Times New Roman" w:hAnsi="Palatino Linotype" w:cs="Times New Roman"/>
          <w:b/>
        </w:rPr>
      </w:pPr>
    </w:p>
    <w:p w14:paraId="7F721631" w14:textId="77777777" w:rsidR="004431F5" w:rsidRPr="004431F5" w:rsidRDefault="004431F5" w:rsidP="004431F5">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2E63904D" w:rsidR="0011338C" w:rsidRPr="004431F5" w:rsidRDefault="0011338C" w:rsidP="004431F5">
          <w:pPr>
            <w:pStyle w:val="TtulodeTDC"/>
            <w:spacing w:line="360" w:lineRule="auto"/>
            <w:jc w:val="center"/>
            <w:rPr>
              <w:szCs w:val="24"/>
              <w:lang w:val="es-ES"/>
            </w:rPr>
          </w:pPr>
          <w:r w:rsidRPr="004431F5">
            <w:rPr>
              <w:szCs w:val="24"/>
              <w:lang w:val="es-ES"/>
            </w:rPr>
            <w:t>ÍNDICE</w:t>
          </w:r>
        </w:p>
        <w:p w14:paraId="54D7BD84" w14:textId="77777777" w:rsidR="008826F4" w:rsidRPr="004431F5" w:rsidRDefault="008826F4" w:rsidP="004431F5">
          <w:pPr>
            <w:spacing w:line="360" w:lineRule="auto"/>
            <w:rPr>
              <w:rFonts w:ascii="Palatino Linotype" w:hAnsi="Palatino Linotype"/>
              <w:lang w:val="es-ES" w:eastAsia="es-MX"/>
            </w:rPr>
          </w:pPr>
        </w:p>
        <w:p w14:paraId="0C166A1E" w14:textId="77777777" w:rsidR="004865F9" w:rsidRPr="004865F9" w:rsidRDefault="0011338C">
          <w:pPr>
            <w:pStyle w:val="TDC1"/>
            <w:rPr>
              <w:rFonts w:ascii="Palatino Linotype" w:hAnsi="Palatino Linotype"/>
              <w:noProof/>
              <w:sz w:val="22"/>
              <w:szCs w:val="22"/>
              <w:lang w:val="es-MX" w:eastAsia="es-MX"/>
            </w:rPr>
          </w:pPr>
          <w:r w:rsidRPr="004431F5">
            <w:rPr>
              <w:rFonts w:ascii="Palatino Linotype" w:hAnsi="Palatino Linotype"/>
              <w:b/>
            </w:rPr>
            <w:fldChar w:fldCharType="begin"/>
          </w:r>
          <w:r w:rsidRPr="004431F5">
            <w:rPr>
              <w:rFonts w:ascii="Palatino Linotype" w:hAnsi="Palatino Linotype"/>
              <w:b/>
            </w:rPr>
            <w:instrText xml:space="preserve"> TOC \o "1-3" \h \z \u </w:instrText>
          </w:r>
          <w:r w:rsidRPr="004431F5">
            <w:rPr>
              <w:rFonts w:ascii="Palatino Linotype" w:hAnsi="Palatino Linotype"/>
              <w:b/>
            </w:rPr>
            <w:fldChar w:fldCharType="separate"/>
          </w:r>
          <w:hyperlink w:anchor="_Toc25312334" w:history="1">
            <w:r w:rsidR="004865F9" w:rsidRPr="004865F9">
              <w:rPr>
                <w:rStyle w:val="Hipervnculo"/>
                <w:rFonts w:ascii="Palatino Linotype" w:hAnsi="Palatino Linotype"/>
                <w:noProof/>
              </w:rPr>
              <w:t>ANTECEDENTES</w:t>
            </w:r>
            <w:r w:rsidR="004865F9" w:rsidRPr="004865F9">
              <w:rPr>
                <w:rFonts w:ascii="Palatino Linotype" w:hAnsi="Palatino Linotype"/>
                <w:noProof/>
                <w:webHidden/>
              </w:rPr>
              <w:tab/>
            </w:r>
            <w:r w:rsidR="004865F9" w:rsidRPr="004865F9">
              <w:rPr>
                <w:rFonts w:ascii="Palatino Linotype" w:hAnsi="Palatino Linotype"/>
                <w:noProof/>
                <w:webHidden/>
              </w:rPr>
              <w:fldChar w:fldCharType="begin"/>
            </w:r>
            <w:r w:rsidR="004865F9" w:rsidRPr="004865F9">
              <w:rPr>
                <w:rFonts w:ascii="Palatino Linotype" w:hAnsi="Palatino Linotype"/>
                <w:noProof/>
                <w:webHidden/>
              </w:rPr>
              <w:instrText xml:space="preserve"> PAGEREF _Toc25312334 \h </w:instrText>
            </w:r>
            <w:r w:rsidR="004865F9" w:rsidRPr="004865F9">
              <w:rPr>
                <w:rFonts w:ascii="Palatino Linotype" w:hAnsi="Palatino Linotype"/>
                <w:noProof/>
                <w:webHidden/>
              </w:rPr>
            </w:r>
            <w:r w:rsidR="004865F9" w:rsidRPr="004865F9">
              <w:rPr>
                <w:rFonts w:ascii="Palatino Linotype" w:hAnsi="Palatino Linotype"/>
                <w:noProof/>
                <w:webHidden/>
              </w:rPr>
              <w:fldChar w:fldCharType="separate"/>
            </w:r>
            <w:r w:rsidR="00F77C74">
              <w:rPr>
                <w:rFonts w:ascii="Palatino Linotype" w:hAnsi="Palatino Linotype"/>
                <w:noProof/>
                <w:webHidden/>
              </w:rPr>
              <w:t>3</w:t>
            </w:r>
            <w:r w:rsidR="004865F9" w:rsidRPr="004865F9">
              <w:rPr>
                <w:rFonts w:ascii="Palatino Linotype" w:hAnsi="Palatino Linotype"/>
                <w:noProof/>
                <w:webHidden/>
              </w:rPr>
              <w:fldChar w:fldCharType="end"/>
            </w:r>
          </w:hyperlink>
        </w:p>
        <w:p w14:paraId="52F1CB74" w14:textId="77777777" w:rsidR="004865F9" w:rsidRPr="004865F9" w:rsidRDefault="00C5450E">
          <w:pPr>
            <w:pStyle w:val="TDC2"/>
            <w:rPr>
              <w:rFonts w:ascii="Palatino Linotype" w:hAnsi="Palatino Linotype"/>
              <w:noProof/>
              <w:sz w:val="22"/>
              <w:szCs w:val="22"/>
              <w:lang w:val="es-MX" w:eastAsia="es-MX"/>
            </w:rPr>
          </w:pPr>
          <w:hyperlink w:anchor="_Toc25312335" w:history="1">
            <w:r w:rsidR="004865F9" w:rsidRPr="004865F9">
              <w:rPr>
                <w:rStyle w:val="Hipervnculo"/>
                <w:rFonts w:ascii="Palatino Linotype" w:hAnsi="Palatino Linotype"/>
                <w:noProof/>
                <w:lang w:val="es-ES"/>
              </w:rPr>
              <w:t>a) Acto impugnado:</w:t>
            </w:r>
            <w:r w:rsidR="004865F9" w:rsidRPr="004865F9">
              <w:rPr>
                <w:rFonts w:ascii="Palatino Linotype" w:hAnsi="Palatino Linotype"/>
                <w:noProof/>
                <w:webHidden/>
              </w:rPr>
              <w:tab/>
            </w:r>
            <w:r w:rsidR="004865F9" w:rsidRPr="004865F9">
              <w:rPr>
                <w:rFonts w:ascii="Palatino Linotype" w:hAnsi="Palatino Linotype"/>
                <w:noProof/>
                <w:webHidden/>
              </w:rPr>
              <w:fldChar w:fldCharType="begin"/>
            </w:r>
            <w:r w:rsidR="004865F9" w:rsidRPr="004865F9">
              <w:rPr>
                <w:rFonts w:ascii="Palatino Linotype" w:hAnsi="Palatino Linotype"/>
                <w:noProof/>
                <w:webHidden/>
              </w:rPr>
              <w:instrText xml:space="preserve"> PAGEREF _Toc25312335 \h </w:instrText>
            </w:r>
            <w:r w:rsidR="004865F9" w:rsidRPr="004865F9">
              <w:rPr>
                <w:rFonts w:ascii="Palatino Linotype" w:hAnsi="Palatino Linotype"/>
                <w:noProof/>
                <w:webHidden/>
              </w:rPr>
            </w:r>
            <w:r w:rsidR="004865F9" w:rsidRPr="004865F9">
              <w:rPr>
                <w:rFonts w:ascii="Palatino Linotype" w:hAnsi="Palatino Linotype"/>
                <w:noProof/>
                <w:webHidden/>
              </w:rPr>
              <w:fldChar w:fldCharType="separate"/>
            </w:r>
            <w:r w:rsidR="00F77C74">
              <w:rPr>
                <w:rFonts w:ascii="Palatino Linotype" w:hAnsi="Palatino Linotype"/>
                <w:noProof/>
                <w:webHidden/>
              </w:rPr>
              <w:t>7</w:t>
            </w:r>
            <w:r w:rsidR="004865F9" w:rsidRPr="004865F9">
              <w:rPr>
                <w:rFonts w:ascii="Palatino Linotype" w:hAnsi="Palatino Linotype"/>
                <w:noProof/>
                <w:webHidden/>
              </w:rPr>
              <w:fldChar w:fldCharType="end"/>
            </w:r>
          </w:hyperlink>
        </w:p>
        <w:p w14:paraId="2116F0B7" w14:textId="77777777" w:rsidR="004865F9" w:rsidRPr="004865F9" w:rsidRDefault="00C5450E">
          <w:pPr>
            <w:pStyle w:val="TDC2"/>
            <w:rPr>
              <w:rFonts w:ascii="Palatino Linotype" w:hAnsi="Palatino Linotype"/>
              <w:noProof/>
              <w:sz w:val="22"/>
              <w:szCs w:val="22"/>
              <w:lang w:val="es-MX" w:eastAsia="es-MX"/>
            </w:rPr>
          </w:pPr>
          <w:hyperlink w:anchor="_Toc25312336" w:history="1">
            <w:r w:rsidR="004865F9" w:rsidRPr="004865F9">
              <w:rPr>
                <w:rStyle w:val="Hipervnculo"/>
                <w:rFonts w:ascii="Palatino Linotype" w:hAnsi="Palatino Linotype"/>
                <w:noProof/>
                <w:lang w:val="es-ES"/>
              </w:rPr>
              <w:t>b) Razones o Motivos de inconformidad:</w:t>
            </w:r>
            <w:r w:rsidR="004865F9" w:rsidRPr="004865F9">
              <w:rPr>
                <w:rFonts w:ascii="Palatino Linotype" w:hAnsi="Palatino Linotype"/>
                <w:noProof/>
                <w:webHidden/>
              </w:rPr>
              <w:tab/>
            </w:r>
            <w:r w:rsidR="004865F9" w:rsidRPr="004865F9">
              <w:rPr>
                <w:rFonts w:ascii="Palatino Linotype" w:hAnsi="Palatino Linotype"/>
                <w:noProof/>
                <w:webHidden/>
              </w:rPr>
              <w:fldChar w:fldCharType="begin"/>
            </w:r>
            <w:r w:rsidR="004865F9" w:rsidRPr="004865F9">
              <w:rPr>
                <w:rFonts w:ascii="Palatino Linotype" w:hAnsi="Palatino Linotype"/>
                <w:noProof/>
                <w:webHidden/>
              </w:rPr>
              <w:instrText xml:space="preserve"> PAGEREF _Toc25312336 \h </w:instrText>
            </w:r>
            <w:r w:rsidR="004865F9" w:rsidRPr="004865F9">
              <w:rPr>
                <w:rFonts w:ascii="Palatino Linotype" w:hAnsi="Palatino Linotype"/>
                <w:noProof/>
                <w:webHidden/>
              </w:rPr>
            </w:r>
            <w:r w:rsidR="004865F9" w:rsidRPr="004865F9">
              <w:rPr>
                <w:rFonts w:ascii="Palatino Linotype" w:hAnsi="Palatino Linotype"/>
                <w:noProof/>
                <w:webHidden/>
              </w:rPr>
              <w:fldChar w:fldCharType="separate"/>
            </w:r>
            <w:r w:rsidR="00F77C74">
              <w:rPr>
                <w:rFonts w:ascii="Palatino Linotype" w:hAnsi="Palatino Linotype"/>
                <w:noProof/>
                <w:webHidden/>
              </w:rPr>
              <w:t>8</w:t>
            </w:r>
            <w:r w:rsidR="004865F9" w:rsidRPr="004865F9">
              <w:rPr>
                <w:rFonts w:ascii="Palatino Linotype" w:hAnsi="Palatino Linotype"/>
                <w:noProof/>
                <w:webHidden/>
              </w:rPr>
              <w:fldChar w:fldCharType="end"/>
            </w:r>
          </w:hyperlink>
        </w:p>
        <w:p w14:paraId="081D7294" w14:textId="77777777" w:rsidR="004865F9" w:rsidRPr="004865F9" w:rsidRDefault="00C5450E">
          <w:pPr>
            <w:pStyle w:val="TDC1"/>
            <w:rPr>
              <w:rFonts w:ascii="Palatino Linotype" w:hAnsi="Palatino Linotype"/>
              <w:noProof/>
              <w:sz w:val="22"/>
              <w:szCs w:val="22"/>
              <w:lang w:val="es-MX" w:eastAsia="es-MX"/>
            </w:rPr>
          </w:pPr>
          <w:hyperlink w:anchor="_Toc25312337" w:history="1">
            <w:r w:rsidR="004865F9" w:rsidRPr="004865F9">
              <w:rPr>
                <w:rStyle w:val="Hipervnculo"/>
                <w:rFonts w:ascii="Palatino Linotype" w:hAnsi="Palatino Linotype"/>
                <w:noProof/>
              </w:rPr>
              <w:t>CONSIDERANDO</w:t>
            </w:r>
            <w:r w:rsidR="004865F9" w:rsidRPr="004865F9">
              <w:rPr>
                <w:rFonts w:ascii="Palatino Linotype" w:hAnsi="Palatino Linotype"/>
                <w:noProof/>
                <w:webHidden/>
              </w:rPr>
              <w:tab/>
            </w:r>
            <w:r w:rsidR="004865F9" w:rsidRPr="004865F9">
              <w:rPr>
                <w:rFonts w:ascii="Palatino Linotype" w:hAnsi="Palatino Linotype"/>
                <w:noProof/>
                <w:webHidden/>
              </w:rPr>
              <w:fldChar w:fldCharType="begin"/>
            </w:r>
            <w:r w:rsidR="004865F9" w:rsidRPr="004865F9">
              <w:rPr>
                <w:rFonts w:ascii="Palatino Linotype" w:hAnsi="Palatino Linotype"/>
                <w:noProof/>
                <w:webHidden/>
              </w:rPr>
              <w:instrText xml:space="preserve"> PAGEREF _Toc25312337 \h </w:instrText>
            </w:r>
            <w:r w:rsidR="004865F9" w:rsidRPr="004865F9">
              <w:rPr>
                <w:rFonts w:ascii="Palatino Linotype" w:hAnsi="Palatino Linotype"/>
                <w:noProof/>
                <w:webHidden/>
              </w:rPr>
            </w:r>
            <w:r w:rsidR="004865F9" w:rsidRPr="004865F9">
              <w:rPr>
                <w:rFonts w:ascii="Palatino Linotype" w:hAnsi="Palatino Linotype"/>
                <w:noProof/>
                <w:webHidden/>
              </w:rPr>
              <w:fldChar w:fldCharType="separate"/>
            </w:r>
            <w:r w:rsidR="00F77C74">
              <w:rPr>
                <w:rFonts w:ascii="Palatino Linotype" w:hAnsi="Palatino Linotype"/>
                <w:noProof/>
                <w:webHidden/>
              </w:rPr>
              <w:t>11</w:t>
            </w:r>
            <w:r w:rsidR="004865F9" w:rsidRPr="004865F9">
              <w:rPr>
                <w:rFonts w:ascii="Palatino Linotype" w:hAnsi="Palatino Linotype"/>
                <w:noProof/>
                <w:webHidden/>
              </w:rPr>
              <w:fldChar w:fldCharType="end"/>
            </w:r>
          </w:hyperlink>
        </w:p>
        <w:p w14:paraId="6CC13FED" w14:textId="77777777" w:rsidR="004865F9" w:rsidRPr="004865F9" w:rsidRDefault="00C5450E">
          <w:pPr>
            <w:pStyle w:val="TDC1"/>
            <w:rPr>
              <w:rFonts w:ascii="Palatino Linotype" w:hAnsi="Palatino Linotype"/>
              <w:noProof/>
              <w:sz w:val="22"/>
              <w:szCs w:val="22"/>
              <w:lang w:val="es-MX" w:eastAsia="es-MX"/>
            </w:rPr>
          </w:pPr>
          <w:hyperlink w:anchor="_Toc25312338" w:history="1">
            <w:r w:rsidR="004865F9" w:rsidRPr="004865F9">
              <w:rPr>
                <w:rStyle w:val="Hipervnculo"/>
                <w:rFonts w:ascii="Palatino Linotype" w:hAnsi="Palatino Linotype"/>
                <w:noProof/>
              </w:rPr>
              <w:t>PRIMERO. De la competencia</w:t>
            </w:r>
            <w:r w:rsidR="004865F9" w:rsidRPr="004865F9">
              <w:rPr>
                <w:rFonts w:ascii="Palatino Linotype" w:hAnsi="Palatino Linotype"/>
                <w:noProof/>
                <w:webHidden/>
              </w:rPr>
              <w:tab/>
            </w:r>
            <w:r w:rsidR="004865F9" w:rsidRPr="004865F9">
              <w:rPr>
                <w:rFonts w:ascii="Palatino Linotype" w:hAnsi="Palatino Linotype"/>
                <w:noProof/>
                <w:webHidden/>
              </w:rPr>
              <w:fldChar w:fldCharType="begin"/>
            </w:r>
            <w:r w:rsidR="004865F9" w:rsidRPr="004865F9">
              <w:rPr>
                <w:rFonts w:ascii="Palatino Linotype" w:hAnsi="Palatino Linotype"/>
                <w:noProof/>
                <w:webHidden/>
              </w:rPr>
              <w:instrText xml:space="preserve"> PAGEREF _Toc25312338 \h </w:instrText>
            </w:r>
            <w:r w:rsidR="004865F9" w:rsidRPr="004865F9">
              <w:rPr>
                <w:rFonts w:ascii="Palatino Linotype" w:hAnsi="Palatino Linotype"/>
                <w:noProof/>
                <w:webHidden/>
              </w:rPr>
            </w:r>
            <w:r w:rsidR="004865F9" w:rsidRPr="004865F9">
              <w:rPr>
                <w:rFonts w:ascii="Palatino Linotype" w:hAnsi="Palatino Linotype"/>
                <w:noProof/>
                <w:webHidden/>
              </w:rPr>
              <w:fldChar w:fldCharType="separate"/>
            </w:r>
            <w:r w:rsidR="00F77C74">
              <w:rPr>
                <w:rFonts w:ascii="Palatino Linotype" w:hAnsi="Palatino Linotype"/>
                <w:noProof/>
                <w:webHidden/>
              </w:rPr>
              <w:t>11</w:t>
            </w:r>
            <w:r w:rsidR="004865F9" w:rsidRPr="004865F9">
              <w:rPr>
                <w:rFonts w:ascii="Palatino Linotype" w:hAnsi="Palatino Linotype"/>
                <w:noProof/>
                <w:webHidden/>
              </w:rPr>
              <w:fldChar w:fldCharType="end"/>
            </w:r>
          </w:hyperlink>
        </w:p>
        <w:p w14:paraId="4CBE4EB9" w14:textId="77777777" w:rsidR="004865F9" w:rsidRPr="004865F9" w:rsidRDefault="00C5450E">
          <w:pPr>
            <w:pStyle w:val="TDC1"/>
            <w:rPr>
              <w:rFonts w:ascii="Palatino Linotype" w:hAnsi="Palatino Linotype"/>
              <w:noProof/>
              <w:sz w:val="22"/>
              <w:szCs w:val="22"/>
              <w:lang w:val="es-MX" w:eastAsia="es-MX"/>
            </w:rPr>
          </w:pPr>
          <w:hyperlink w:anchor="_Toc25312339" w:history="1">
            <w:r w:rsidR="004865F9" w:rsidRPr="004865F9">
              <w:rPr>
                <w:rStyle w:val="Hipervnculo"/>
                <w:rFonts w:ascii="Palatino Linotype" w:hAnsi="Palatino Linotype"/>
                <w:noProof/>
              </w:rPr>
              <w:t>SEGUNDO. De la oportunidad y procedencia.</w:t>
            </w:r>
            <w:r w:rsidR="004865F9" w:rsidRPr="004865F9">
              <w:rPr>
                <w:rFonts w:ascii="Palatino Linotype" w:hAnsi="Palatino Linotype"/>
                <w:noProof/>
                <w:webHidden/>
              </w:rPr>
              <w:tab/>
            </w:r>
            <w:r w:rsidR="004865F9" w:rsidRPr="004865F9">
              <w:rPr>
                <w:rFonts w:ascii="Palatino Linotype" w:hAnsi="Palatino Linotype"/>
                <w:noProof/>
                <w:webHidden/>
              </w:rPr>
              <w:fldChar w:fldCharType="begin"/>
            </w:r>
            <w:r w:rsidR="004865F9" w:rsidRPr="004865F9">
              <w:rPr>
                <w:rFonts w:ascii="Palatino Linotype" w:hAnsi="Palatino Linotype"/>
                <w:noProof/>
                <w:webHidden/>
              </w:rPr>
              <w:instrText xml:space="preserve"> PAGEREF _Toc25312339 \h </w:instrText>
            </w:r>
            <w:r w:rsidR="004865F9" w:rsidRPr="004865F9">
              <w:rPr>
                <w:rFonts w:ascii="Palatino Linotype" w:hAnsi="Palatino Linotype"/>
                <w:noProof/>
                <w:webHidden/>
              </w:rPr>
            </w:r>
            <w:r w:rsidR="004865F9" w:rsidRPr="004865F9">
              <w:rPr>
                <w:rFonts w:ascii="Palatino Linotype" w:hAnsi="Palatino Linotype"/>
                <w:noProof/>
                <w:webHidden/>
              </w:rPr>
              <w:fldChar w:fldCharType="separate"/>
            </w:r>
            <w:r w:rsidR="00F77C74">
              <w:rPr>
                <w:rFonts w:ascii="Palatino Linotype" w:hAnsi="Palatino Linotype"/>
                <w:noProof/>
                <w:webHidden/>
              </w:rPr>
              <w:t>12</w:t>
            </w:r>
            <w:r w:rsidR="004865F9" w:rsidRPr="004865F9">
              <w:rPr>
                <w:rFonts w:ascii="Palatino Linotype" w:hAnsi="Palatino Linotype"/>
                <w:noProof/>
                <w:webHidden/>
              </w:rPr>
              <w:fldChar w:fldCharType="end"/>
            </w:r>
          </w:hyperlink>
        </w:p>
        <w:p w14:paraId="3BDEF124" w14:textId="77777777" w:rsidR="004865F9" w:rsidRPr="004865F9" w:rsidRDefault="00C5450E">
          <w:pPr>
            <w:pStyle w:val="TDC2"/>
            <w:rPr>
              <w:rFonts w:ascii="Palatino Linotype" w:hAnsi="Palatino Linotype"/>
              <w:noProof/>
              <w:sz w:val="22"/>
              <w:szCs w:val="22"/>
              <w:lang w:val="es-MX" w:eastAsia="es-MX"/>
            </w:rPr>
          </w:pPr>
          <w:hyperlink w:anchor="_Toc25312340" w:history="1">
            <w:r w:rsidR="004865F9" w:rsidRPr="004865F9">
              <w:rPr>
                <w:rStyle w:val="Hipervnculo"/>
                <w:rFonts w:ascii="Palatino Linotype" w:hAnsi="Palatino Linotype"/>
                <w:noProof/>
              </w:rPr>
              <w:t>TERCERO. Del planteamiento de la litis.</w:t>
            </w:r>
            <w:r w:rsidR="004865F9" w:rsidRPr="004865F9">
              <w:rPr>
                <w:rFonts w:ascii="Palatino Linotype" w:hAnsi="Palatino Linotype"/>
                <w:noProof/>
                <w:webHidden/>
              </w:rPr>
              <w:tab/>
            </w:r>
            <w:r w:rsidR="004865F9" w:rsidRPr="004865F9">
              <w:rPr>
                <w:rFonts w:ascii="Palatino Linotype" w:hAnsi="Palatino Linotype"/>
                <w:noProof/>
                <w:webHidden/>
              </w:rPr>
              <w:fldChar w:fldCharType="begin"/>
            </w:r>
            <w:r w:rsidR="004865F9" w:rsidRPr="004865F9">
              <w:rPr>
                <w:rFonts w:ascii="Palatino Linotype" w:hAnsi="Palatino Linotype"/>
                <w:noProof/>
                <w:webHidden/>
              </w:rPr>
              <w:instrText xml:space="preserve"> PAGEREF _Toc25312340 \h </w:instrText>
            </w:r>
            <w:r w:rsidR="004865F9" w:rsidRPr="004865F9">
              <w:rPr>
                <w:rFonts w:ascii="Palatino Linotype" w:hAnsi="Palatino Linotype"/>
                <w:noProof/>
                <w:webHidden/>
              </w:rPr>
            </w:r>
            <w:r w:rsidR="004865F9" w:rsidRPr="004865F9">
              <w:rPr>
                <w:rFonts w:ascii="Palatino Linotype" w:hAnsi="Palatino Linotype"/>
                <w:noProof/>
                <w:webHidden/>
              </w:rPr>
              <w:fldChar w:fldCharType="separate"/>
            </w:r>
            <w:r w:rsidR="00F77C74">
              <w:rPr>
                <w:rFonts w:ascii="Palatino Linotype" w:hAnsi="Palatino Linotype"/>
                <w:noProof/>
                <w:webHidden/>
              </w:rPr>
              <w:t>13</w:t>
            </w:r>
            <w:r w:rsidR="004865F9" w:rsidRPr="004865F9">
              <w:rPr>
                <w:rFonts w:ascii="Palatino Linotype" w:hAnsi="Palatino Linotype"/>
                <w:noProof/>
                <w:webHidden/>
              </w:rPr>
              <w:fldChar w:fldCharType="end"/>
            </w:r>
          </w:hyperlink>
        </w:p>
        <w:p w14:paraId="72D5B510" w14:textId="77777777" w:rsidR="004865F9" w:rsidRPr="004865F9" w:rsidRDefault="00C5450E">
          <w:pPr>
            <w:pStyle w:val="TDC2"/>
            <w:rPr>
              <w:rFonts w:ascii="Palatino Linotype" w:hAnsi="Palatino Linotype"/>
              <w:noProof/>
              <w:sz w:val="22"/>
              <w:szCs w:val="22"/>
              <w:lang w:val="es-MX" w:eastAsia="es-MX"/>
            </w:rPr>
          </w:pPr>
          <w:hyperlink w:anchor="_Toc25312341" w:history="1">
            <w:r w:rsidR="004865F9" w:rsidRPr="004865F9">
              <w:rPr>
                <w:rStyle w:val="Hipervnculo"/>
                <w:rFonts w:ascii="Palatino Linotype" w:hAnsi="Palatino Linotype"/>
                <w:noProof/>
              </w:rPr>
              <w:t>CUARTO. Del estudio y resolución del asunto.</w:t>
            </w:r>
            <w:r w:rsidR="004865F9" w:rsidRPr="004865F9">
              <w:rPr>
                <w:rFonts w:ascii="Palatino Linotype" w:hAnsi="Palatino Linotype"/>
                <w:noProof/>
                <w:webHidden/>
              </w:rPr>
              <w:tab/>
            </w:r>
            <w:r w:rsidR="004865F9" w:rsidRPr="004865F9">
              <w:rPr>
                <w:rFonts w:ascii="Palatino Linotype" w:hAnsi="Palatino Linotype"/>
                <w:noProof/>
                <w:webHidden/>
              </w:rPr>
              <w:fldChar w:fldCharType="begin"/>
            </w:r>
            <w:r w:rsidR="004865F9" w:rsidRPr="004865F9">
              <w:rPr>
                <w:rFonts w:ascii="Palatino Linotype" w:hAnsi="Palatino Linotype"/>
                <w:noProof/>
                <w:webHidden/>
              </w:rPr>
              <w:instrText xml:space="preserve"> PAGEREF _Toc25312341 \h </w:instrText>
            </w:r>
            <w:r w:rsidR="004865F9" w:rsidRPr="004865F9">
              <w:rPr>
                <w:rFonts w:ascii="Palatino Linotype" w:hAnsi="Palatino Linotype"/>
                <w:noProof/>
                <w:webHidden/>
              </w:rPr>
            </w:r>
            <w:r w:rsidR="004865F9" w:rsidRPr="004865F9">
              <w:rPr>
                <w:rFonts w:ascii="Palatino Linotype" w:hAnsi="Palatino Linotype"/>
                <w:noProof/>
                <w:webHidden/>
              </w:rPr>
              <w:fldChar w:fldCharType="separate"/>
            </w:r>
            <w:r w:rsidR="00F77C74">
              <w:rPr>
                <w:rFonts w:ascii="Palatino Linotype" w:hAnsi="Palatino Linotype"/>
                <w:noProof/>
                <w:webHidden/>
              </w:rPr>
              <w:t>13</w:t>
            </w:r>
            <w:r w:rsidR="004865F9" w:rsidRPr="004865F9">
              <w:rPr>
                <w:rFonts w:ascii="Palatino Linotype" w:hAnsi="Palatino Linotype"/>
                <w:noProof/>
                <w:webHidden/>
              </w:rPr>
              <w:fldChar w:fldCharType="end"/>
            </w:r>
          </w:hyperlink>
        </w:p>
        <w:p w14:paraId="0B900F7E" w14:textId="77777777" w:rsidR="004865F9" w:rsidRPr="004865F9" w:rsidRDefault="00C5450E">
          <w:pPr>
            <w:pStyle w:val="TDC2"/>
            <w:rPr>
              <w:rFonts w:ascii="Palatino Linotype" w:hAnsi="Palatino Linotype"/>
              <w:noProof/>
              <w:sz w:val="22"/>
              <w:szCs w:val="22"/>
              <w:lang w:val="es-MX" w:eastAsia="es-MX"/>
            </w:rPr>
          </w:pPr>
          <w:hyperlink w:anchor="_Toc25312342" w:history="1">
            <w:r w:rsidR="004865F9" w:rsidRPr="004865F9">
              <w:rPr>
                <w:rStyle w:val="Hipervnculo"/>
                <w:rFonts w:ascii="Palatino Linotype" w:hAnsi="Palatino Linotype"/>
                <w:noProof/>
              </w:rPr>
              <w:t>I. De la respuesta y el informe justificado enviados.</w:t>
            </w:r>
            <w:r w:rsidR="004865F9" w:rsidRPr="004865F9">
              <w:rPr>
                <w:rFonts w:ascii="Palatino Linotype" w:hAnsi="Palatino Linotype"/>
                <w:noProof/>
                <w:webHidden/>
              </w:rPr>
              <w:tab/>
            </w:r>
            <w:r w:rsidR="004865F9" w:rsidRPr="004865F9">
              <w:rPr>
                <w:rFonts w:ascii="Palatino Linotype" w:hAnsi="Palatino Linotype"/>
                <w:noProof/>
                <w:webHidden/>
              </w:rPr>
              <w:fldChar w:fldCharType="begin"/>
            </w:r>
            <w:r w:rsidR="004865F9" w:rsidRPr="004865F9">
              <w:rPr>
                <w:rFonts w:ascii="Palatino Linotype" w:hAnsi="Palatino Linotype"/>
                <w:noProof/>
                <w:webHidden/>
              </w:rPr>
              <w:instrText xml:space="preserve"> PAGEREF _Toc25312342 \h </w:instrText>
            </w:r>
            <w:r w:rsidR="004865F9" w:rsidRPr="004865F9">
              <w:rPr>
                <w:rFonts w:ascii="Palatino Linotype" w:hAnsi="Palatino Linotype"/>
                <w:noProof/>
                <w:webHidden/>
              </w:rPr>
            </w:r>
            <w:r w:rsidR="004865F9" w:rsidRPr="004865F9">
              <w:rPr>
                <w:rFonts w:ascii="Palatino Linotype" w:hAnsi="Palatino Linotype"/>
                <w:noProof/>
                <w:webHidden/>
              </w:rPr>
              <w:fldChar w:fldCharType="separate"/>
            </w:r>
            <w:r w:rsidR="00F77C74">
              <w:rPr>
                <w:rFonts w:ascii="Palatino Linotype" w:hAnsi="Palatino Linotype"/>
                <w:noProof/>
                <w:webHidden/>
              </w:rPr>
              <w:t>14</w:t>
            </w:r>
            <w:r w:rsidR="004865F9" w:rsidRPr="004865F9">
              <w:rPr>
                <w:rFonts w:ascii="Palatino Linotype" w:hAnsi="Palatino Linotype"/>
                <w:noProof/>
                <w:webHidden/>
              </w:rPr>
              <w:fldChar w:fldCharType="end"/>
            </w:r>
          </w:hyperlink>
        </w:p>
        <w:p w14:paraId="30AEFECF" w14:textId="77777777" w:rsidR="004865F9" w:rsidRPr="004865F9" w:rsidRDefault="00C5450E">
          <w:pPr>
            <w:pStyle w:val="TDC1"/>
            <w:rPr>
              <w:rFonts w:ascii="Palatino Linotype" w:hAnsi="Palatino Linotype"/>
              <w:noProof/>
              <w:sz w:val="22"/>
              <w:szCs w:val="22"/>
              <w:lang w:val="es-MX" w:eastAsia="es-MX"/>
            </w:rPr>
          </w:pPr>
          <w:hyperlink w:anchor="_Toc25312343" w:history="1">
            <w:r w:rsidR="004865F9" w:rsidRPr="004865F9">
              <w:rPr>
                <w:rStyle w:val="Hipervnculo"/>
                <w:rFonts w:ascii="Palatino Linotype" w:hAnsi="Palatino Linotype"/>
                <w:noProof/>
              </w:rPr>
              <w:t>QUINTO. De la versión pública.</w:t>
            </w:r>
            <w:r w:rsidR="004865F9" w:rsidRPr="004865F9">
              <w:rPr>
                <w:rFonts w:ascii="Palatino Linotype" w:hAnsi="Palatino Linotype"/>
                <w:noProof/>
                <w:webHidden/>
              </w:rPr>
              <w:tab/>
            </w:r>
            <w:r w:rsidR="004865F9" w:rsidRPr="004865F9">
              <w:rPr>
                <w:rFonts w:ascii="Palatino Linotype" w:hAnsi="Palatino Linotype"/>
                <w:noProof/>
                <w:webHidden/>
              </w:rPr>
              <w:fldChar w:fldCharType="begin"/>
            </w:r>
            <w:r w:rsidR="004865F9" w:rsidRPr="004865F9">
              <w:rPr>
                <w:rFonts w:ascii="Palatino Linotype" w:hAnsi="Palatino Linotype"/>
                <w:noProof/>
                <w:webHidden/>
              </w:rPr>
              <w:instrText xml:space="preserve"> PAGEREF _Toc25312343 \h </w:instrText>
            </w:r>
            <w:r w:rsidR="004865F9" w:rsidRPr="004865F9">
              <w:rPr>
                <w:rFonts w:ascii="Palatino Linotype" w:hAnsi="Palatino Linotype"/>
                <w:noProof/>
                <w:webHidden/>
              </w:rPr>
            </w:r>
            <w:r w:rsidR="004865F9" w:rsidRPr="004865F9">
              <w:rPr>
                <w:rFonts w:ascii="Palatino Linotype" w:hAnsi="Palatino Linotype"/>
                <w:noProof/>
                <w:webHidden/>
              </w:rPr>
              <w:fldChar w:fldCharType="separate"/>
            </w:r>
            <w:r w:rsidR="00F77C74">
              <w:rPr>
                <w:rFonts w:ascii="Palatino Linotype" w:hAnsi="Palatino Linotype"/>
                <w:noProof/>
                <w:webHidden/>
              </w:rPr>
              <w:t>30</w:t>
            </w:r>
            <w:r w:rsidR="004865F9" w:rsidRPr="004865F9">
              <w:rPr>
                <w:rFonts w:ascii="Palatino Linotype" w:hAnsi="Palatino Linotype"/>
                <w:noProof/>
                <w:webHidden/>
              </w:rPr>
              <w:fldChar w:fldCharType="end"/>
            </w:r>
          </w:hyperlink>
        </w:p>
        <w:p w14:paraId="44722138" w14:textId="77777777" w:rsidR="004865F9" w:rsidRPr="004865F9" w:rsidRDefault="00C5450E">
          <w:pPr>
            <w:pStyle w:val="TDC2"/>
            <w:tabs>
              <w:tab w:val="left" w:pos="880"/>
            </w:tabs>
            <w:rPr>
              <w:rFonts w:ascii="Palatino Linotype" w:hAnsi="Palatino Linotype"/>
              <w:noProof/>
              <w:sz w:val="22"/>
              <w:szCs w:val="22"/>
              <w:lang w:val="es-MX" w:eastAsia="es-MX"/>
            </w:rPr>
          </w:pPr>
          <w:hyperlink w:anchor="_Toc25312344" w:history="1">
            <w:r w:rsidR="004865F9" w:rsidRPr="004865F9">
              <w:rPr>
                <w:rStyle w:val="Hipervnculo"/>
                <w:rFonts w:ascii="Palatino Linotype" w:hAnsi="Palatino Linotype"/>
                <w:noProof/>
              </w:rPr>
              <w:t>A.</w:t>
            </w:r>
            <w:r w:rsidR="004865F9" w:rsidRPr="004865F9">
              <w:rPr>
                <w:rFonts w:ascii="Palatino Linotype" w:hAnsi="Palatino Linotype"/>
                <w:noProof/>
                <w:sz w:val="22"/>
                <w:szCs w:val="22"/>
                <w:lang w:val="es-MX" w:eastAsia="es-MX"/>
              </w:rPr>
              <w:tab/>
            </w:r>
            <w:r w:rsidR="004865F9" w:rsidRPr="004865F9">
              <w:rPr>
                <w:rStyle w:val="Hipervnculo"/>
                <w:rFonts w:ascii="Palatino Linotype" w:hAnsi="Palatino Linotype"/>
                <w:noProof/>
              </w:rPr>
              <w:t>Requisitos de fondo del acuerdo de clasificación.</w:t>
            </w:r>
            <w:r w:rsidR="004865F9" w:rsidRPr="004865F9">
              <w:rPr>
                <w:rFonts w:ascii="Palatino Linotype" w:hAnsi="Palatino Linotype"/>
                <w:noProof/>
                <w:webHidden/>
              </w:rPr>
              <w:tab/>
            </w:r>
            <w:r w:rsidR="004865F9" w:rsidRPr="004865F9">
              <w:rPr>
                <w:rFonts w:ascii="Palatino Linotype" w:hAnsi="Palatino Linotype"/>
                <w:noProof/>
                <w:webHidden/>
              </w:rPr>
              <w:fldChar w:fldCharType="begin"/>
            </w:r>
            <w:r w:rsidR="004865F9" w:rsidRPr="004865F9">
              <w:rPr>
                <w:rFonts w:ascii="Palatino Linotype" w:hAnsi="Palatino Linotype"/>
                <w:noProof/>
                <w:webHidden/>
              </w:rPr>
              <w:instrText xml:space="preserve"> PAGEREF _Toc25312344 \h </w:instrText>
            </w:r>
            <w:r w:rsidR="004865F9" w:rsidRPr="004865F9">
              <w:rPr>
                <w:rFonts w:ascii="Palatino Linotype" w:hAnsi="Palatino Linotype"/>
                <w:noProof/>
                <w:webHidden/>
              </w:rPr>
            </w:r>
            <w:r w:rsidR="004865F9" w:rsidRPr="004865F9">
              <w:rPr>
                <w:rFonts w:ascii="Palatino Linotype" w:hAnsi="Palatino Linotype"/>
                <w:noProof/>
                <w:webHidden/>
              </w:rPr>
              <w:fldChar w:fldCharType="separate"/>
            </w:r>
            <w:r w:rsidR="00F77C74">
              <w:rPr>
                <w:rFonts w:ascii="Palatino Linotype" w:hAnsi="Palatino Linotype"/>
                <w:noProof/>
                <w:webHidden/>
              </w:rPr>
              <w:t>32</w:t>
            </w:r>
            <w:r w:rsidR="004865F9" w:rsidRPr="004865F9">
              <w:rPr>
                <w:rFonts w:ascii="Palatino Linotype" w:hAnsi="Palatino Linotype"/>
                <w:noProof/>
                <w:webHidden/>
              </w:rPr>
              <w:fldChar w:fldCharType="end"/>
            </w:r>
          </w:hyperlink>
        </w:p>
        <w:p w14:paraId="697128E6" w14:textId="77777777" w:rsidR="004865F9" w:rsidRPr="004865F9" w:rsidRDefault="00C5450E">
          <w:pPr>
            <w:pStyle w:val="TDC1"/>
            <w:rPr>
              <w:rFonts w:ascii="Palatino Linotype" w:hAnsi="Palatino Linotype"/>
              <w:noProof/>
              <w:sz w:val="22"/>
              <w:szCs w:val="22"/>
              <w:lang w:val="es-MX" w:eastAsia="es-MX"/>
            </w:rPr>
          </w:pPr>
          <w:hyperlink w:anchor="_Toc25312345" w:history="1">
            <w:r w:rsidR="004865F9" w:rsidRPr="004865F9">
              <w:rPr>
                <w:rStyle w:val="Hipervnculo"/>
                <w:rFonts w:ascii="Palatino Linotype" w:eastAsia="MS Gothic" w:hAnsi="Palatino Linotype"/>
                <w:noProof/>
              </w:rPr>
              <w:t>SEXTO. Vista a los órganos de control interno.</w:t>
            </w:r>
            <w:r w:rsidR="004865F9" w:rsidRPr="004865F9">
              <w:rPr>
                <w:rFonts w:ascii="Palatino Linotype" w:hAnsi="Palatino Linotype"/>
                <w:noProof/>
                <w:webHidden/>
              </w:rPr>
              <w:tab/>
            </w:r>
            <w:r w:rsidR="004865F9" w:rsidRPr="004865F9">
              <w:rPr>
                <w:rFonts w:ascii="Palatino Linotype" w:hAnsi="Palatino Linotype"/>
                <w:noProof/>
                <w:webHidden/>
              </w:rPr>
              <w:fldChar w:fldCharType="begin"/>
            </w:r>
            <w:r w:rsidR="004865F9" w:rsidRPr="004865F9">
              <w:rPr>
                <w:rFonts w:ascii="Palatino Linotype" w:hAnsi="Palatino Linotype"/>
                <w:noProof/>
                <w:webHidden/>
              </w:rPr>
              <w:instrText xml:space="preserve"> PAGEREF _Toc25312345 \h </w:instrText>
            </w:r>
            <w:r w:rsidR="004865F9" w:rsidRPr="004865F9">
              <w:rPr>
                <w:rFonts w:ascii="Palatino Linotype" w:hAnsi="Palatino Linotype"/>
                <w:noProof/>
                <w:webHidden/>
              </w:rPr>
            </w:r>
            <w:r w:rsidR="004865F9" w:rsidRPr="004865F9">
              <w:rPr>
                <w:rFonts w:ascii="Palatino Linotype" w:hAnsi="Palatino Linotype"/>
                <w:noProof/>
                <w:webHidden/>
              </w:rPr>
              <w:fldChar w:fldCharType="separate"/>
            </w:r>
            <w:r w:rsidR="00F77C74">
              <w:rPr>
                <w:rFonts w:ascii="Palatino Linotype" w:hAnsi="Palatino Linotype"/>
                <w:noProof/>
                <w:webHidden/>
              </w:rPr>
              <w:t>38</w:t>
            </w:r>
            <w:r w:rsidR="004865F9" w:rsidRPr="004865F9">
              <w:rPr>
                <w:rFonts w:ascii="Palatino Linotype" w:hAnsi="Palatino Linotype"/>
                <w:noProof/>
                <w:webHidden/>
              </w:rPr>
              <w:fldChar w:fldCharType="end"/>
            </w:r>
          </w:hyperlink>
        </w:p>
        <w:p w14:paraId="353AEB4D" w14:textId="25BF1C3F" w:rsidR="004865F9" w:rsidRPr="004865F9" w:rsidRDefault="00C5450E">
          <w:pPr>
            <w:pStyle w:val="TDC1"/>
            <w:rPr>
              <w:rFonts w:ascii="Palatino Linotype" w:hAnsi="Palatino Linotype"/>
              <w:noProof/>
              <w:sz w:val="22"/>
              <w:szCs w:val="22"/>
              <w:lang w:val="es-MX" w:eastAsia="es-MX"/>
            </w:rPr>
          </w:pPr>
          <w:hyperlink w:anchor="_Toc25312346" w:history="1">
            <w:r w:rsidR="004865F9" w:rsidRPr="004865F9">
              <w:rPr>
                <w:rStyle w:val="Hipervnculo"/>
                <w:rFonts w:ascii="Palatino Linotype" w:eastAsia="Calibri" w:hAnsi="Palatino Linotype"/>
                <w:noProof/>
                <w:lang w:val="es-ES"/>
              </w:rPr>
              <w:t>R E S O L U T I V O S</w:t>
            </w:r>
            <w:r w:rsidR="004865F9" w:rsidRPr="004865F9">
              <w:rPr>
                <w:rFonts w:ascii="Palatino Linotype" w:hAnsi="Palatino Linotype"/>
                <w:noProof/>
                <w:webHidden/>
              </w:rPr>
              <w:tab/>
            </w:r>
            <w:r w:rsidR="004865F9" w:rsidRPr="004865F9">
              <w:rPr>
                <w:rFonts w:ascii="Palatino Linotype" w:hAnsi="Palatino Linotype"/>
                <w:noProof/>
                <w:webHidden/>
              </w:rPr>
              <w:fldChar w:fldCharType="begin"/>
            </w:r>
            <w:r w:rsidR="004865F9" w:rsidRPr="004865F9">
              <w:rPr>
                <w:rFonts w:ascii="Palatino Linotype" w:hAnsi="Palatino Linotype"/>
                <w:noProof/>
                <w:webHidden/>
              </w:rPr>
              <w:instrText xml:space="preserve"> PAGEREF _Toc25312346 \h </w:instrText>
            </w:r>
            <w:r w:rsidR="004865F9" w:rsidRPr="004865F9">
              <w:rPr>
                <w:rFonts w:ascii="Palatino Linotype" w:hAnsi="Palatino Linotype"/>
                <w:noProof/>
                <w:webHidden/>
              </w:rPr>
            </w:r>
            <w:r w:rsidR="004865F9" w:rsidRPr="004865F9">
              <w:rPr>
                <w:rFonts w:ascii="Palatino Linotype" w:hAnsi="Palatino Linotype"/>
                <w:noProof/>
                <w:webHidden/>
              </w:rPr>
              <w:fldChar w:fldCharType="separate"/>
            </w:r>
            <w:r w:rsidR="00F77C74">
              <w:rPr>
                <w:rFonts w:ascii="Palatino Linotype" w:hAnsi="Palatino Linotype"/>
                <w:noProof/>
                <w:webHidden/>
              </w:rPr>
              <w:t>42</w:t>
            </w:r>
            <w:r w:rsidR="004865F9" w:rsidRPr="004865F9">
              <w:rPr>
                <w:rFonts w:ascii="Palatino Linotype" w:hAnsi="Palatino Linotype"/>
                <w:noProof/>
                <w:webHidden/>
              </w:rPr>
              <w:fldChar w:fldCharType="end"/>
            </w:r>
          </w:hyperlink>
        </w:p>
        <w:p w14:paraId="32D2BD27" w14:textId="2FAB6B0A" w:rsidR="00F41E88" w:rsidRPr="004431F5" w:rsidRDefault="004865F9" w:rsidP="004431F5">
          <w:pPr>
            <w:tabs>
              <w:tab w:val="left" w:pos="6715"/>
            </w:tabs>
            <w:spacing w:line="360" w:lineRule="auto"/>
            <w:rPr>
              <w:rFonts w:ascii="Palatino Linotype" w:hAnsi="Palatino Linotype"/>
              <w:b/>
              <w:bCs/>
              <w:lang w:val="es-ES"/>
            </w:rPr>
          </w:pPr>
          <w:r w:rsidRPr="004865F9">
            <w:rPr>
              <w:rFonts w:ascii="Palatino Linotype" w:hAnsi="Palatino Linotype"/>
              <w:noProof/>
              <w:color w:val="0000FF" w:themeColor="hyperlink"/>
              <w:u w:val="single"/>
              <w:lang w:val="es-MX" w:eastAsia="es-MX"/>
            </w:rPr>
            <mc:AlternateContent>
              <mc:Choice Requires="wps">
                <w:drawing>
                  <wp:anchor distT="0" distB="0" distL="114300" distR="114300" simplePos="0" relativeHeight="251666432" behindDoc="0" locked="0" layoutInCell="1" allowOverlap="1" wp14:anchorId="5B9BDA26" wp14:editId="4B44ACC2">
                    <wp:simplePos x="0" y="0"/>
                    <wp:positionH relativeFrom="margin">
                      <wp:align>right</wp:align>
                    </wp:positionH>
                    <wp:positionV relativeFrom="paragraph">
                      <wp:posOffset>174625</wp:posOffset>
                    </wp:positionV>
                    <wp:extent cx="5934808" cy="1855177"/>
                    <wp:effectExtent l="57150" t="57150" r="46990" b="88265"/>
                    <wp:wrapNone/>
                    <wp:docPr id="6" name="Conector recto 6"/>
                    <wp:cNvGraphicFramePr/>
                    <a:graphic xmlns:a="http://schemas.openxmlformats.org/drawingml/2006/main">
                      <a:graphicData uri="http://schemas.microsoft.com/office/word/2010/wordprocessingShape">
                        <wps:wsp>
                          <wps:cNvCnPr/>
                          <wps:spPr>
                            <a:xfrm flipH="1" flipV="1">
                              <a:off x="0" y="0"/>
                              <a:ext cx="5934808" cy="185517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95B2F" id="Conector recto 6" o:spid="_x0000_s1026" style="position:absolute;flip:x y;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6.1pt,13.75pt" to="883.4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" strokecolor="#4f81bd [3204]" strokeweight="3pt">
                    <v:shadow on="t" color="black" opacity="24903f" origin=",.5" offset="0,.55556mm"/>
                    <w10:wrap anchorx="margin"/>
                  </v:line>
                </w:pict>
              </mc:Fallback>
            </mc:AlternateContent>
          </w:r>
          <w:r w:rsidR="0011338C" w:rsidRPr="004431F5">
            <w:rPr>
              <w:rFonts w:ascii="Palatino Linotype" w:hAnsi="Palatino Linotype"/>
              <w:b/>
              <w:bCs/>
              <w:lang w:val="es-ES"/>
            </w:rPr>
            <w:fldChar w:fldCharType="end"/>
          </w:r>
        </w:p>
      </w:sdtContent>
    </w:sdt>
    <w:p w14:paraId="495FC336" w14:textId="77777777" w:rsidR="004431F5" w:rsidRDefault="004431F5" w:rsidP="004431F5">
      <w:pPr>
        <w:tabs>
          <w:tab w:val="left" w:pos="567"/>
        </w:tabs>
        <w:spacing w:before="240" w:after="240" w:line="360" w:lineRule="auto"/>
        <w:jc w:val="both"/>
        <w:rPr>
          <w:rFonts w:ascii="Palatino Linotype" w:hAnsi="Palatino Linotype"/>
        </w:rPr>
      </w:pPr>
    </w:p>
    <w:p w14:paraId="3061CA75" w14:textId="77777777" w:rsidR="004865F9" w:rsidRDefault="004865F9" w:rsidP="004431F5">
      <w:pPr>
        <w:tabs>
          <w:tab w:val="left" w:pos="567"/>
        </w:tabs>
        <w:spacing w:before="240" w:after="240" w:line="360" w:lineRule="auto"/>
        <w:jc w:val="both"/>
        <w:rPr>
          <w:rFonts w:ascii="Palatino Linotype" w:hAnsi="Palatino Linotype"/>
        </w:rPr>
      </w:pPr>
    </w:p>
    <w:p w14:paraId="32A0AA0B" w14:textId="77777777" w:rsidR="004865F9" w:rsidRDefault="004865F9" w:rsidP="004431F5">
      <w:pPr>
        <w:tabs>
          <w:tab w:val="left" w:pos="567"/>
        </w:tabs>
        <w:spacing w:before="240" w:after="240" w:line="360" w:lineRule="auto"/>
        <w:jc w:val="both"/>
        <w:rPr>
          <w:rFonts w:ascii="Palatino Linotype" w:hAnsi="Palatino Linotype"/>
        </w:rPr>
      </w:pPr>
    </w:p>
    <w:p w14:paraId="7BA9DE57" w14:textId="4AD74086" w:rsidR="00EB4847" w:rsidRPr="004431F5" w:rsidRDefault="001B26AA" w:rsidP="004431F5">
      <w:pPr>
        <w:tabs>
          <w:tab w:val="left" w:pos="567"/>
        </w:tabs>
        <w:spacing w:before="240" w:after="240" w:line="360" w:lineRule="auto"/>
        <w:jc w:val="both"/>
        <w:rPr>
          <w:rFonts w:ascii="Palatino Linotype" w:hAnsi="Palatino Linotype"/>
          <w:lang w:val="es-MX"/>
        </w:rPr>
      </w:pPr>
      <w:r w:rsidRPr="004431F5">
        <w:rPr>
          <w:rFonts w:ascii="Palatino Linotype" w:hAnsi="Palatino Linotype"/>
        </w:rPr>
        <w:lastRenderedPageBreak/>
        <w:t>R</w:t>
      </w:r>
      <w:proofErr w:type="spellStart"/>
      <w:r w:rsidR="00662C69" w:rsidRPr="004431F5">
        <w:rPr>
          <w:rFonts w:ascii="Palatino Linotype" w:hAnsi="Palatino Linotype"/>
          <w:lang w:val="es-MX"/>
        </w:rPr>
        <w:t>esolución</w:t>
      </w:r>
      <w:proofErr w:type="spellEnd"/>
      <w:r w:rsidR="00662C69" w:rsidRPr="004431F5">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4431F5">
        <w:rPr>
          <w:rFonts w:ascii="Palatino Linotype" w:hAnsi="Palatino Linotype"/>
          <w:lang w:val="es-MX"/>
        </w:rPr>
        <w:t xml:space="preserve">fecha </w:t>
      </w:r>
      <w:r w:rsidR="00D11A5F" w:rsidRPr="004431F5">
        <w:rPr>
          <w:rFonts w:ascii="Palatino Linotype" w:hAnsi="Palatino Linotype"/>
          <w:lang w:val="es-MX"/>
        </w:rPr>
        <w:t xml:space="preserve">veinte </w:t>
      </w:r>
      <w:r w:rsidR="000E6945" w:rsidRPr="004431F5">
        <w:rPr>
          <w:rFonts w:ascii="Palatino Linotype" w:hAnsi="Palatino Linotype"/>
          <w:lang w:val="es-MX"/>
        </w:rPr>
        <w:t>(</w:t>
      </w:r>
      <w:r w:rsidR="00D11A5F" w:rsidRPr="004431F5">
        <w:rPr>
          <w:rFonts w:ascii="Palatino Linotype" w:hAnsi="Palatino Linotype"/>
          <w:lang w:val="es-MX"/>
        </w:rPr>
        <w:t>20</w:t>
      </w:r>
      <w:r w:rsidR="000E6945" w:rsidRPr="004431F5">
        <w:rPr>
          <w:rFonts w:ascii="Palatino Linotype" w:hAnsi="Palatino Linotype"/>
          <w:lang w:val="es-MX"/>
        </w:rPr>
        <w:t>)</w:t>
      </w:r>
      <w:r w:rsidR="007E14CE" w:rsidRPr="004431F5">
        <w:rPr>
          <w:rFonts w:ascii="Palatino Linotype" w:hAnsi="Palatino Linotype"/>
          <w:lang w:val="es-MX"/>
        </w:rPr>
        <w:t xml:space="preserve"> </w:t>
      </w:r>
      <w:r w:rsidR="00D755D6" w:rsidRPr="004431F5">
        <w:rPr>
          <w:rFonts w:ascii="Palatino Linotype" w:hAnsi="Palatino Linotype"/>
          <w:lang w:val="es-MX"/>
        </w:rPr>
        <w:t xml:space="preserve">de </w:t>
      </w:r>
      <w:r w:rsidR="00EF75F9" w:rsidRPr="004431F5">
        <w:rPr>
          <w:rFonts w:ascii="Palatino Linotype" w:hAnsi="Palatino Linotype"/>
          <w:lang w:val="es-MX"/>
        </w:rPr>
        <w:t>noviembre</w:t>
      </w:r>
      <w:r w:rsidR="008A334C" w:rsidRPr="004431F5">
        <w:rPr>
          <w:rFonts w:ascii="Palatino Linotype" w:hAnsi="Palatino Linotype"/>
          <w:lang w:val="es-MX"/>
        </w:rPr>
        <w:t xml:space="preserve"> </w:t>
      </w:r>
      <w:r w:rsidR="00662C69" w:rsidRPr="004431F5">
        <w:rPr>
          <w:rFonts w:ascii="Palatino Linotype" w:hAnsi="Palatino Linotype"/>
          <w:lang w:val="es-MX"/>
        </w:rPr>
        <w:t xml:space="preserve">de dos mil </w:t>
      </w:r>
      <w:r w:rsidR="00B10987" w:rsidRPr="004431F5">
        <w:rPr>
          <w:rFonts w:ascii="Palatino Linotype" w:hAnsi="Palatino Linotype"/>
          <w:lang w:val="es-MX"/>
        </w:rPr>
        <w:t>dieci</w:t>
      </w:r>
      <w:r w:rsidR="008A334C" w:rsidRPr="004431F5">
        <w:rPr>
          <w:rFonts w:ascii="Palatino Linotype" w:hAnsi="Palatino Linotype"/>
          <w:lang w:val="es-MX"/>
        </w:rPr>
        <w:t>nueve</w:t>
      </w:r>
      <w:r w:rsidR="00662C69" w:rsidRPr="004431F5">
        <w:rPr>
          <w:rFonts w:ascii="Palatino Linotype" w:hAnsi="Palatino Linotype"/>
          <w:lang w:val="es-MX"/>
        </w:rPr>
        <w:t>.</w:t>
      </w:r>
    </w:p>
    <w:p w14:paraId="678D20AB" w14:textId="4E975E5C" w:rsidR="009B359D" w:rsidRPr="004431F5" w:rsidRDefault="00924CEA" w:rsidP="004431F5">
      <w:pPr>
        <w:pStyle w:val="Encabezado"/>
        <w:spacing w:line="360" w:lineRule="auto"/>
        <w:jc w:val="both"/>
        <w:rPr>
          <w:rFonts w:ascii="Palatino Linotype" w:eastAsia="Times New Roman" w:hAnsi="Palatino Linotype" w:cs="Times New Roman"/>
        </w:rPr>
      </w:pPr>
      <w:r w:rsidRPr="004431F5">
        <w:rPr>
          <w:rFonts w:ascii="Palatino Linotype" w:eastAsia="Times New Roman" w:hAnsi="Palatino Linotype" w:cs="Times New Roman"/>
          <w:b/>
        </w:rPr>
        <w:t>VISTO</w:t>
      </w:r>
      <w:r w:rsidR="003122CE" w:rsidRPr="004431F5">
        <w:rPr>
          <w:rFonts w:ascii="Palatino Linotype" w:eastAsia="Times New Roman" w:hAnsi="Palatino Linotype" w:cs="Times New Roman"/>
        </w:rPr>
        <w:t xml:space="preserve"> </w:t>
      </w:r>
      <w:r w:rsidRPr="004431F5">
        <w:rPr>
          <w:rFonts w:ascii="Palatino Linotype" w:eastAsia="Times New Roman" w:hAnsi="Palatino Linotype" w:cs="Times New Roman"/>
        </w:rPr>
        <w:t>el expediente</w:t>
      </w:r>
      <w:r w:rsidR="003122CE" w:rsidRPr="004431F5">
        <w:rPr>
          <w:rFonts w:ascii="Palatino Linotype" w:eastAsia="Times New Roman" w:hAnsi="Palatino Linotype" w:cs="Times New Roman"/>
        </w:rPr>
        <w:t xml:space="preserve"> electrón</w:t>
      </w:r>
      <w:r w:rsidRPr="004431F5">
        <w:rPr>
          <w:rFonts w:ascii="Palatino Linotype" w:eastAsia="Times New Roman" w:hAnsi="Palatino Linotype" w:cs="Times New Roman"/>
        </w:rPr>
        <w:t>ico formado</w:t>
      </w:r>
      <w:r w:rsidR="00417E0F" w:rsidRPr="004431F5">
        <w:rPr>
          <w:rFonts w:ascii="Palatino Linotype" w:eastAsia="Times New Roman" w:hAnsi="Palatino Linotype" w:cs="Times New Roman"/>
        </w:rPr>
        <w:t xml:space="preserve"> con motivo del recurso de revisión número</w:t>
      </w:r>
      <w:r w:rsidRPr="004431F5">
        <w:rPr>
          <w:rFonts w:ascii="Palatino Linotype" w:eastAsia="Times New Roman" w:hAnsi="Palatino Linotype" w:cs="Times New Roman"/>
        </w:rPr>
        <w:t xml:space="preserve"> </w:t>
      </w:r>
      <w:r w:rsidR="00D055F9" w:rsidRPr="004431F5">
        <w:rPr>
          <w:rFonts w:ascii="Palatino Linotype" w:hAnsi="Palatino Linotype" w:cs="Arial"/>
          <w:b/>
          <w:bCs/>
          <w:lang w:eastAsia="es-MX"/>
        </w:rPr>
        <w:t>07423/INFOEM/IP/RR/2019</w:t>
      </w:r>
      <w:r w:rsidR="003122CE" w:rsidRPr="004431F5">
        <w:rPr>
          <w:rFonts w:ascii="Palatino Linotype" w:eastAsia="Times New Roman" w:hAnsi="Palatino Linotype" w:cs="Arial"/>
          <w:bCs/>
        </w:rPr>
        <w:t xml:space="preserve">, </w:t>
      </w:r>
      <w:r w:rsidR="00417E0F" w:rsidRPr="004431F5">
        <w:rPr>
          <w:rFonts w:ascii="Palatino Linotype" w:eastAsia="Times New Roman" w:hAnsi="Palatino Linotype" w:cs="Times New Roman"/>
        </w:rPr>
        <w:t>promovido</w:t>
      </w:r>
      <w:r w:rsidR="003122CE" w:rsidRPr="004431F5">
        <w:rPr>
          <w:rFonts w:ascii="Palatino Linotype" w:eastAsia="Times New Roman" w:hAnsi="Palatino Linotype" w:cs="Times New Roman"/>
        </w:rPr>
        <w:t xml:space="preserve"> por</w:t>
      </w:r>
      <w:r w:rsidR="00EF75F9" w:rsidRPr="004431F5">
        <w:rPr>
          <w:rFonts w:ascii="Palatino Linotype" w:eastAsia="Times New Roman" w:hAnsi="Palatino Linotype" w:cs="Times New Roman"/>
        </w:rPr>
        <w:t xml:space="preserve"> </w:t>
      </w:r>
      <w:r w:rsidR="00250593" w:rsidRPr="00250593">
        <w:rPr>
          <w:rFonts w:ascii="Palatino Linotype" w:hAnsi="Palatino Linotype"/>
          <w:b/>
          <w:highlight w:val="black"/>
        </w:rPr>
        <w:t>-----------------------------------</w:t>
      </w:r>
      <w:r w:rsidR="003122CE" w:rsidRPr="004431F5">
        <w:rPr>
          <w:rFonts w:ascii="Palatino Linotype" w:eastAsia="Times New Roman" w:hAnsi="Palatino Linotype" w:cs="Times New Roman"/>
          <w:b/>
        </w:rPr>
        <w:t xml:space="preserve"> </w:t>
      </w:r>
      <w:r w:rsidR="003122CE" w:rsidRPr="004431F5">
        <w:rPr>
          <w:rFonts w:ascii="Palatino Linotype" w:eastAsia="Times New Roman" w:hAnsi="Palatino Linotype" w:cs="Arial"/>
        </w:rPr>
        <w:t xml:space="preserve">en su calidad de </w:t>
      </w:r>
      <w:r w:rsidR="003122CE" w:rsidRPr="004431F5">
        <w:rPr>
          <w:rFonts w:ascii="Palatino Linotype" w:eastAsia="Times New Roman" w:hAnsi="Palatino Linotype" w:cs="Arial"/>
          <w:b/>
        </w:rPr>
        <w:t>RECURRENTE</w:t>
      </w:r>
      <w:r w:rsidR="003122CE" w:rsidRPr="004431F5">
        <w:rPr>
          <w:rFonts w:ascii="Palatino Linotype" w:eastAsia="Times New Roman" w:hAnsi="Palatino Linotype" w:cs="Arial"/>
        </w:rPr>
        <w:t>, en contra de la respuesta</w:t>
      </w:r>
      <w:r w:rsidRPr="004431F5">
        <w:rPr>
          <w:rFonts w:ascii="Palatino Linotype" w:eastAsia="Times New Roman" w:hAnsi="Palatino Linotype" w:cs="Arial"/>
        </w:rPr>
        <w:t xml:space="preserve"> </w:t>
      </w:r>
      <w:r w:rsidR="002C30ED" w:rsidRPr="004431F5">
        <w:rPr>
          <w:rFonts w:ascii="Palatino Linotype" w:eastAsia="Times New Roman" w:hAnsi="Palatino Linotype" w:cs="Arial"/>
        </w:rPr>
        <w:t>de</w:t>
      </w:r>
      <w:r w:rsidR="00CC7863" w:rsidRPr="004431F5">
        <w:rPr>
          <w:rFonts w:ascii="Palatino Linotype" w:eastAsia="Times New Roman" w:hAnsi="Palatino Linotype" w:cs="Arial"/>
        </w:rPr>
        <w:t>l</w:t>
      </w:r>
      <w:r w:rsidR="00F523D6" w:rsidRPr="004431F5">
        <w:rPr>
          <w:rFonts w:ascii="Palatino Linotype" w:eastAsia="Times New Roman" w:hAnsi="Palatino Linotype" w:cs="Arial"/>
        </w:rPr>
        <w:t xml:space="preserve"> </w:t>
      </w:r>
      <w:r w:rsidR="009921D7" w:rsidRPr="004431F5">
        <w:rPr>
          <w:rFonts w:ascii="Palatino Linotype" w:eastAsia="Times New Roman" w:hAnsi="Palatino Linotype" w:cs="Arial"/>
          <w:b/>
        </w:rPr>
        <w:t>Organismo Público Descentralizado de Agua Potable Alcantarillado y Saneamiento de Chimalhuacán</w:t>
      </w:r>
      <w:r w:rsidR="003122CE" w:rsidRPr="004431F5">
        <w:rPr>
          <w:rFonts w:ascii="Palatino Linotype" w:eastAsia="Calibri" w:hAnsi="Palatino Linotype" w:cs="Arial"/>
          <w:lang w:val="es-ES"/>
        </w:rPr>
        <w:t xml:space="preserve">, </w:t>
      </w:r>
      <w:r w:rsidR="003122CE" w:rsidRPr="004431F5">
        <w:rPr>
          <w:rFonts w:ascii="Palatino Linotype" w:eastAsia="Times New Roman" w:hAnsi="Palatino Linotype" w:cs="Times New Roman"/>
        </w:rPr>
        <w:t>en lo sucesivo el</w:t>
      </w:r>
      <w:r w:rsidR="003122CE" w:rsidRPr="004431F5">
        <w:rPr>
          <w:rFonts w:ascii="Palatino Linotype" w:eastAsia="Times New Roman" w:hAnsi="Palatino Linotype" w:cs="Times New Roman"/>
          <w:b/>
        </w:rPr>
        <w:t xml:space="preserve"> SUJETO OBLIGADO, </w:t>
      </w:r>
      <w:r w:rsidR="003122CE" w:rsidRPr="004431F5">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4431F5" w:rsidRDefault="00F34201" w:rsidP="004431F5">
      <w:pPr>
        <w:pStyle w:val="Ttulo1"/>
        <w:tabs>
          <w:tab w:val="left" w:pos="567"/>
        </w:tabs>
        <w:spacing w:line="360" w:lineRule="auto"/>
        <w:jc w:val="center"/>
        <w:rPr>
          <w:b w:val="0"/>
          <w:color w:val="auto"/>
          <w:szCs w:val="24"/>
        </w:rPr>
      </w:pPr>
      <w:bookmarkStart w:id="2" w:name="_Toc473812222"/>
      <w:bookmarkStart w:id="3" w:name="_Toc495430765"/>
      <w:bookmarkStart w:id="4" w:name="_Toc25312334"/>
      <w:r w:rsidRPr="004431F5">
        <w:rPr>
          <w:color w:val="auto"/>
          <w:szCs w:val="24"/>
        </w:rPr>
        <w:t>ANTECEDENTES</w:t>
      </w:r>
      <w:bookmarkEnd w:id="2"/>
      <w:bookmarkEnd w:id="3"/>
      <w:bookmarkEnd w:id="4"/>
    </w:p>
    <w:p w14:paraId="54EBC941" w14:textId="77777777" w:rsidR="00F34201" w:rsidRPr="004431F5" w:rsidRDefault="00F34201" w:rsidP="004431F5">
      <w:pPr>
        <w:tabs>
          <w:tab w:val="left" w:pos="567"/>
        </w:tabs>
        <w:spacing w:line="360" w:lineRule="auto"/>
        <w:rPr>
          <w:rFonts w:ascii="Palatino Linotype" w:hAnsi="Palatino Linotype"/>
          <w:lang w:val="es-MX" w:eastAsia="en-US"/>
        </w:rPr>
      </w:pPr>
    </w:p>
    <w:p w14:paraId="749498DB" w14:textId="6C5F87AA" w:rsidR="00F34201" w:rsidRPr="004431F5" w:rsidRDefault="00F34201" w:rsidP="004431F5">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4431F5">
        <w:rPr>
          <w:rFonts w:ascii="Palatino Linotype" w:eastAsia="Calibri" w:hAnsi="Palatino Linotype" w:cs="Arial"/>
          <w:color w:val="000000" w:themeColor="text1"/>
          <w:lang w:val="es-ES"/>
        </w:rPr>
        <w:t xml:space="preserve">El día </w:t>
      </w:r>
      <w:r w:rsidR="009921D7" w:rsidRPr="004431F5">
        <w:rPr>
          <w:rFonts w:ascii="Palatino Linotype" w:eastAsia="Calibri" w:hAnsi="Palatino Linotype" w:cs="Arial"/>
          <w:color w:val="000000" w:themeColor="text1"/>
          <w:lang w:val="es-ES"/>
        </w:rPr>
        <w:t>doce</w:t>
      </w:r>
      <w:r w:rsidR="00027153" w:rsidRPr="004431F5">
        <w:rPr>
          <w:rFonts w:ascii="Palatino Linotype" w:eastAsia="Calibri" w:hAnsi="Palatino Linotype" w:cs="Arial"/>
          <w:color w:val="000000" w:themeColor="text1"/>
          <w:lang w:val="es-ES"/>
        </w:rPr>
        <w:t xml:space="preserve"> </w:t>
      </w:r>
      <w:r w:rsidRPr="004431F5">
        <w:rPr>
          <w:rFonts w:ascii="Palatino Linotype" w:eastAsia="Calibri" w:hAnsi="Palatino Linotype" w:cs="Arial"/>
          <w:color w:val="000000" w:themeColor="text1"/>
          <w:lang w:val="es-ES"/>
        </w:rPr>
        <w:t>(</w:t>
      </w:r>
      <w:r w:rsidR="007C7277" w:rsidRPr="004431F5">
        <w:rPr>
          <w:rFonts w:ascii="Palatino Linotype" w:eastAsia="Calibri" w:hAnsi="Palatino Linotype" w:cs="Arial"/>
          <w:color w:val="000000" w:themeColor="text1"/>
          <w:lang w:val="es-ES"/>
        </w:rPr>
        <w:t>1</w:t>
      </w:r>
      <w:r w:rsidR="009921D7" w:rsidRPr="004431F5">
        <w:rPr>
          <w:rFonts w:ascii="Palatino Linotype" w:eastAsia="Calibri" w:hAnsi="Palatino Linotype" w:cs="Arial"/>
          <w:color w:val="000000" w:themeColor="text1"/>
          <w:lang w:val="es-ES"/>
        </w:rPr>
        <w:t>2</w:t>
      </w:r>
      <w:r w:rsidRPr="004431F5">
        <w:rPr>
          <w:rFonts w:ascii="Palatino Linotype" w:eastAsia="Calibri" w:hAnsi="Palatino Linotype" w:cs="Arial"/>
          <w:color w:val="000000" w:themeColor="text1"/>
          <w:lang w:val="es-ES"/>
        </w:rPr>
        <w:t xml:space="preserve">) de </w:t>
      </w:r>
      <w:r w:rsidR="009921D7" w:rsidRPr="004431F5">
        <w:rPr>
          <w:rFonts w:ascii="Palatino Linotype" w:eastAsia="Calibri" w:hAnsi="Palatino Linotype" w:cs="Arial"/>
          <w:color w:val="000000" w:themeColor="text1"/>
          <w:lang w:val="es-ES"/>
        </w:rPr>
        <w:t>septiembre</w:t>
      </w:r>
      <w:r w:rsidRPr="004431F5">
        <w:rPr>
          <w:rFonts w:ascii="Palatino Linotype" w:eastAsia="Calibri" w:hAnsi="Palatino Linotype" w:cs="Arial"/>
          <w:color w:val="000000" w:themeColor="text1"/>
          <w:lang w:val="es-ES"/>
        </w:rPr>
        <w:t xml:space="preserve"> de </w:t>
      </w:r>
      <w:r w:rsidR="00E91B4E" w:rsidRPr="004431F5">
        <w:rPr>
          <w:rFonts w:ascii="Palatino Linotype" w:eastAsia="Calibri" w:hAnsi="Palatino Linotype" w:cs="Arial"/>
          <w:color w:val="000000" w:themeColor="text1"/>
          <w:lang w:val="es-ES"/>
        </w:rPr>
        <w:t>dos mil diecinueve</w:t>
      </w:r>
      <w:r w:rsidRPr="004431F5">
        <w:rPr>
          <w:rFonts w:ascii="Palatino Linotype" w:eastAsia="Calibri" w:hAnsi="Palatino Linotype" w:cs="Arial"/>
          <w:color w:val="000000" w:themeColor="text1"/>
          <w:lang w:val="es-ES"/>
        </w:rPr>
        <w:t>,</w:t>
      </w:r>
      <w:r w:rsidRPr="004431F5">
        <w:rPr>
          <w:rFonts w:ascii="Palatino Linotype" w:eastAsia="Calibri" w:hAnsi="Palatino Linotype" w:cs="Times New Roman"/>
          <w:color w:val="000000" w:themeColor="text1"/>
          <w:lang w:val="es-ES"/>
        </w:rPr>
        <w:t xml:space="preserve"> </w:t>
      </w:r>
      <w:r w:rsidR="00F523D6" w:rsidRPr="004431F5">
        <w:rPr>
          <w:rFonts w:ascii="Palatino Linotype" w:eastAsia="Calibri" w:hAnsi="Palatino Linotype" w:cs="Arial"/>
          <w:lang w:val="es-ES"/>
        </w:rPr>
        <w:t>se</w:t>
      </w:r>
      <w:r w:rsidR="002F768F" w:rsidRPr="004431F5">
        <w:rPr>
          <w:rFonts w:ascii="Palatino Linotype" w:eastAsia="Calibri" w:hAnsi="Palatino Linotype" w:cs="Arial"/>
          <w:b/>
          <w:lang w:val="es-ES"/>
        </w:rPr>
        <w:t xml:space="preserve"> </w:t>
      </w:r>
      <w:r w:rsidRPr="004431F5">
        <w:rPr>
          <w:rFonts w:ascii="Palatino Linotype" w:hAnsi="Palatino Linotype"/>
          <w:color w:val="000000" w:themeColor="text1"/>
        </w:rPr>
        <w:t>presentó</w:t>
      </w:r>
      <w:r w:rsidRPr="004431F5">
        <w:rPr>
          <w:rFonts w:ascii="Palatino Linotype" w:hAnsi="Palatino Linotype"/>
          <w:b/>
          <w:color w:val="000000" w:themeColor="text1"/>
        </w:rPr>
        <w:t xml:space="preserve"> </w:t>
      </w:r>
      <w:r w:rsidRPr="004431F5">
        <w:rPr>
          <w:rFonts w:ascii="Palatino Linotype" w:eastAsia="Calibri" w:hAnsi="Palatino Linotype" w:cs="Arial"/>
          <w:color w:val="000000" w:themeColor="text1"/>
        </w:rPr>
        <w:t xml:space="preserve">vía </w:t>
      </w:r>
      <w:r w:rsidRPr="004431F5">
        <w:rPr>
          <w:rFonts w:ascii="Palatino Linotype" w:eastAsia="Calibri" w:hAnsi="Palatino Linotype" w:cs="Arial"/>
          <w:color w:val="000000" w:themeColor="text1"/>
          <w:lang w:val="es-ES"/>
        </w:rPr>
        <w:t xml:space="preserve">Sistema de Acceso a la Información Mexiquense </w:t>
      </w:r>
      <w:r w:rsidRPr="004431F5">
        <w:rPr>
          <w:rFonts w:ascii="Palatino Linotype" w:eastAsia="Calibri" w:hAnsi="Palatino Linotype" w:cs="Arial"/>
          <w:b/>
          <w:color w:val="000000" w:themeColor="text1"/>
          <w:lang w:val="es-ES"/>
        </w:rPr>
        <w:t>(SAIMEX)</w:t>
      </w:r>
      <w:r w:rsidRPr="004431F5">
        <w:rPr>
          <w:rFonts w:ascii="Palatino Linotype" w:eastAsia="Calibri" w:hAnsi="Palatino Linotype" w:cs="Arial"/>
          <w:color w:val="000000" w:themeColor="text1"/>
          <w:lang w:val="es-ES"/>
        </w:rPr>
        <w:t>, la solicitud de información p</w:t>
      </w:r>
      <w:r w:rsidR="00924CEA" w:rsidRPr="004431F5">
        <w:rPr>
          <w:rFonts w:ascii="Palatino Linotype" w:eastAsia="Calibri" w:hAnsi="Palatino Linotype" w:cs="Arial"/>
          <w:color w:val="000000" w:themeColor="text1"/>
          <w:lang w:val="es-ES"/>
        </w:rPr>
        <w:t>ública registrada con el número</w:t>
      </w:r>
      <w:r w:rsidR="00305279" w:rsidRPr="004431F5">
        <w:rPr>
          <w:rFonts w:ascii="Palatino Linotype" w:hAnsi="Palatino Linotype"/>
          <w:b/>
          <w:bCs/>
          <w:color w:val="000000" w:themeColor="text1"/>
        </w:rPr>
        <w:t xml:space="preserve"> </w:t>
      </w:r>
      <w:r w:rsidR="009921D7" w:rsidRPr="004431F5">
        <w:rPr>
          <w:rFonts w:ascii="Palatino Linotype" w:eastAsia="Calibri" w:hAnsi="Palatino Linotype" w:cs="Arial"/>
          <w:b/>
          <w:color w:val="000000" w:themeColor="text1"/>
          <w:lang w:val="es-ES"/>
        </w:rPr>
        <w:t>00076/OASCHIMAL/IP/2019</w:t>
      </w:r>
      <w:r w:rsidRPr="004431F5">
        <w:rPr>
          <w:rFonts w:ascii="Palatino Linotype" w:hAnsi="Palatino Linotype"/>
          <w:b/>
          <w:bCs/>
          <w:color w:val="000000" w:themeColor="text1"/>
        </w:rPr>
        <w:t>,</w:t>
      </w:r>
      <w:r w:rsidRPr="004431F5">
        <w:rPr>
          <w:rFonts w:ascii="Palatino Linotype" w:eastAsia="Calibri" w:hAnsi="Palatino Linotype" w:cs="Arial"/>
          <w:color w:val="000000" w:themeColor="text1"/>
          <w:lang w:val="es-ES"/>
        </w:rPr>
        <w:t xml:space="preserve"> mediante la cual </w:t>
      </w:r>
      <w:r w:rsidR="00097D8A" w:rsidRPr="004431F5">
        <w:rPr>
          <w:rFonts w:ascii="Palatino Linotype" w:eastAsia="Calibri" w:hAnsi="Palatino Linotype" w:cs="Arial"/>
          <w:color w:val="000000" w:themeColor="text1"/>
          <w:lang w:val="es-ES"/>
        </w:rPr>
        <w:t xml:space="preserve">se </w:t>
      </w:r>
      <w:r w:rsidR="00924CEA" w:rsidRPr="004431F5">
        <w:rPr>
          <w:rFonts w:ascii="Palatino Linotype" w:eastAsia="Calibri" w:hAnsi="Palatino Linotype" w:cs="Arial"/>
          <w:color w:val="000000" w:themeColor="text1"/>
          <w:lang w:val="es-ES"/>
        </w:rPr>
        <w:t>requirió</w:t>
      </w:r>
      <w:r w:rsidRPr="004431F5">
        <w:rPr>
          <w:rFonts w:ascii="Palatino Linotype" w:eastAsia="Calibri" w:hAnsi="Palatino Linotype" w:cs="Arial"/>
          <w:color w:val="000000" w:themeColor="text1"/>
          <w:lang w:val="es-ES"/>
        </w:rPr>
        <w:t>:</w:t>
      </w:r>
    </w:p>
    <w:p w14:paraId="1102FAA0" w14:textId="77777777" w:rsidR="006F7AF2" w:rsidRPr="004431F5" w:rsidRDefault="006F7AF2" w:rsidP="004431F5">
      <w:pPr>
        <w:pStyle w:val="Prrafodelista"/>
        <w:tabs>
          <w:tab w:val="left" w:pos="567"/>
        </w:tabs>
        <w:spacing w:line="360" w:lineRule="auto"/>
        <w:ind w:left="567" w:right="567"/>
        <w:jc w:val="both"/>
        <w:rPr>
          <w:rFonts w:ascii="Palatino Linotype" w:eastAsia="Calibri" w:hAnsi="Palatino Linotype" w:cs="Arial"/>
          <w:color w:val="000000" w:themeColor="text1"/>
          <w:lang w:val="es-ES"/>
        </w:rPr>
      </w:pPr>
    </w:p>
    <w:p w14:paraId="7F27FE85" w14:textId="4B53B745" w:rsidR="00800647" w:rsidRPr="004431F5" w:rsidRDefault="00252C4D" w:rsidP="004431F5">
      <w:pPr>
        <w:tabs>
          <w:tab w:val="left" w:pos="567"/>
        </w:tabs>
        <w:spacing w:line="360" w:lineRule="auto"/>
        <w:ind w:left="567" w:right="567"/>
        <w:jc w:val="both"/>
        <w:rPr>
          <w:rFonts w:ascii="Palatino Linotype" w:eastAsia="Times New Roman" w:hAnsi="Palatino Linotype" w:cs="Times New Roman"/>
          <w:i/>
          <w:lang w:val="es-MX" w:eastAsia="es-MX"/>
        </w:rPr>
      </w:pPr>
      <w:r w:rsidRPr="004431F5">
        <w:rPr>
          <w:rFonts w:ascii="Palatino Linotype" w:hAnsi="Palatino Linotype"/>
          <w:i/>
          <w:color w:val="000000"/>
        </w:rPr>
        <w:t>“</w:t>
      </w:r>
      <w:r w:rsidR="009921D7" w:rsidRPr="004431F5">
        <w:rPr>
          <w:rFonts w:ascii="Palatino Linotype" w:hAnsi="Palatino Linotype"/>
          <w:i/>
          <w:color w:val="000000"/>
        </w:rPr>
        <w:t xml:space="preserve">Buenas tardes, solicito se me informe respecto a la obra de "Perforación del pozo de agua potable" ubicada en Calle </w:t>
      </w:r>
      <w:proofErr w:type="spellStart"/>
      <w:r w:rsidR="009921D7" w:rsidRPr="004431F5">
        <w:rPr>
          <w:rFonts w:ascii="Palatino Linotype" w:hAnsi="Palatino Linotype"/>
          <w:i/>
          <w:color w:val="000000"/>
        </w:rPr>
        <w:t>Xocuilco</w:t>
      </w:r>
      <w:proofErr w:type="spellEnd"/>
      <w:r w:rsidR="009921D7" w:rsidRPr="004431F5">
        <w:rPr>
          <w:rFonts w:ascii="Palatino Linotype" w:hAnsi="Palatino Linotype"/>
          <w:i/>
          <w:color w:val="000000"/>
        </w:rPr>
        <w:t xml:space="preserve"> esquina con cerrada Margaritas, en el Barrio de San pablo, Municipio de Chimalhuacán, Estado de México los siguientes documentos: 1.- Copia simple de su versión publica del Acta de Cabildo completa, en donde fue aprobada la inversión de Recursos públicos, requeridos para la realización de la obra antes referida. 2.- Copia simple del resultado de la "Licitación Pública" que la Autoridad Municipal promovió para la realización de la Obra Pública en comento. 3.- </w:t>
      </w:r>
      <w:r w:rsidR="009921D7" w:rsidRPr="004431F5">
        <w:rPr>
          <w:rFonts w:ascii="Palatino Linotype" w:hAnsi="Palatino Linotype"/>
          <w:i/>
          <w:color w:val="000000"/>
        </w:rPr>
        <w:lastRenderedPageBreak/>
        <w:t xml:space="preserve">Copia simple y en su versión pública de los documentos que acreditan el Estudio de impacto Ambiental emitidos por la Dirección de Ecología y de Desarrollo Urbano y Obras públicas del </w:t>
      </w:r>
      <w:proofErr w:type="spellStart"/>
      <w:r w:rsidR="009921D7" w:rsidRPr="004431F5">
        <w:rPr>
          <w:rFonts w:ascii="Palatino Linotype" w:hAnsi="Palatino Linotype"/>
          <w:i/>
          <w:color w:val="000000"/>
        </w:rPr>
        <w:t>H.Ayuntamiento</w:t>
      </w:r>
      <w:proofErr w:type="spellEnd"/>
      <w:r w:rsidR="009921D7" w:rsidRPr="004431F5">
        <w:rPr>
          <w:rFonts w:ascii="Palatino Linotype" w:hAnsi="Palatino Linotype"/>
          <w:i/>
          <w:color w:val="000000"/>
        </w:rPr>
        <w:t xml:space="preserve"> de Chimalhuacán, Estado de México; así como de los estudios que dieron factibilidad Ambiental a la obra de la perforación de este nuevo pozo de agua potable, expedidos por las Autoridades responsables del Área de Ecología correspondientes a los niveles de Gobierno Municipal, Estatal y Federal. 4.- Copias simples en su versión pública, de los Permisos y/o Autorizaciones expedidos para autorizar la perforación del pozo de agua potable, materia de la presente solicitud de información; por parte de la Comisión Nacional de Agua (CONAGUA)</w:t>
      </w:r>
      <w:proofErr w:type="gramStart"/>
      <w:r w:rsidR="009921D7" w:rsidRPr="004431F5">
        <w:rPr>
          <w:rFonts w:ascii="Palatino Linotype" w:hAnsi="Palatino Linotype"/>
          <w:i/>
          <w:color w:val="000000"/>
        </w:rPr>
        <w:t>,.</w:t>
      </w:r>
      <w:proofErr w:type="gramEnd"/>
      <w:r w:rsidR="009921D7" w:rsidRPr="004431F5">
        <w:rPr>
          <w:rFonts w:ascii="Palatino Linotype" w:hAnsi="Palatino Linotype"/>
          <w:i/>
          <w:color w:val="000000"/>
        </w:rPr>
        <w:t xml:space="preserve"> Agradeciendo su amable atención, me despido de </w:t>
      </w:r>
      <w:proofErr w:type="gramStart"/>
      <w:r w:rsidR="009921D7" w:rsidRPr="004431F5">
        <w:rPr>
          <w:rFonts w:ascii="Palatino Linotype" w:hAnsi="Palatino Linotype"/>
          <w:i/>
          <w:color w:val="000000"/>
        </w:rPr>
        <w:t>ustedes ,</w:t>
      </w:r>
      <w:proofErr w:type="gramEnd"/>
      <w:r w:rsidR="009921D7" w:rsidRPr="004431F5">
        <w:rPr>
          <w:rFonts w:ascii="Palatino Linotype" w:hAnsi="Palatino Linotype"/>
          <w:i/>
          <w:color w:val="000000"/>
        </w:rPr>
        <w:t xml:space="preserve"> así mismo anexo boletín informativo emitido por el Gobierno de Chimalhuacán, Edo. México donde se anuncia la multicitada obra, materia de la presente solicitud de información y escrito de respuesta de la Comisión del Agua del Estado de México (CAEM) la cual indica que ellos no están a cargo de esta obra y que se pedir la información al Ayuntamiento de Chimalhuacán, Estado de México.</w:t>
      </w:r>
      <w:r w:rsidRPr="004431F5">
        <w:rPr>
          <w:rFonts w:ascii="Palatino Linotype" w:hAnsi="Palatino Linotype"/>
          <w:i/>
          <w:color w:val="000000"/>
        </w:rPr>
        <w:t>”</w:t>
      </w:r>
      <w:r w:rsidR="00F34201" w:rsidRPr="004431F5">
        <w:rPr>
          <w:rFonts w:ascii="Palatino Linotype" w:hAnsi="Palatino Linotype"/>
          <w:i/>
          <w:color w:val="000000"/>
        </w:rPr>
        <w:t xml:space="preserve"> (Sic)</w:t>
      </w:r>
    </w:p>
    <w:p w14:paraId="7410E090" w14:textId="77777777" w:rsidR="007E14CE" w:rsidRPr="004431F5" w:rsidRDefault="007E14CE" w:rsidP="004431F5">
      <w:pPr>
        <w:pStyle w:val="Prrafodelista"/>
        <w:tabs>
          <w:tab w:val="left" w:pos="567"/>
        </w:tabs>
        <w:spacing w:line="360" w:lineRule="auto"/>
        <w:ind w:left="567" w:right="567"/>
        <w:jc w:val="both"/>
        <w:rPr>
          <w:rFonts w:ascii="Palatino Linotype" w:eastAsia="Calibri" w:hAnsi="Palatino Linotype" w:cs="Arial"/>
          <w:color w:val="000000" w:themeColor="text1"/>
          <w:lang w:val="es-ES"/>
        </w:rPr>
      </w:pPr>
    </w:p>
    <w:p w14:paraId="49D2C610" w14:textId="640F1389" w:rsidR="0014199E" w:rsidRPr="004431F5" w:rsidRDefault="0014199E" w:rsidP="004431F5">
      <w:pPr>
        <w:pStyle w:val="Prrafodelista"/>
        <w:numPr>
          <w:ilvl w:val="0"/>
          <w:numId w:val="1"/>
        </w:numPr>
        <w:tabs>
          <w:tab w:val="left" w:pos="567"/>
        </w:tabs>
        <w:spacing w:before="100" w:beforeAutospacing="1" w:after="100" w:afterAutospacing="1" w:line="360" w:lineRule="auto"/>
        <w:ind w:left="0" w:firstLine="0"/>
        <w:jc w:val="both"/>
        <w:rPr>
          <w:rFonts w:ascii="Palatino Linotype" w:eastAsia="Calibri" w:hAnsi="Palatino Linotype" w:cs="Arial"/>
          <w:color w:val="000000" w:themeColor="text1"/>
          <w:lang w:val="es-ES"/>
        </w:rPr>
      </w:pPr>
      <w:r w:rsidRPr="004431F5">
        <w:rPr>
          <w:rFonts w:ascii="Palatino Linotype" w:hAnsi="Palatino Linotype" w:cs="Arial"/>
          <w:color w:val="000000" w:themeColor="text1"/>
        </w:rPr>
        <w:t xml:space="preserve">A su solicitud la particular adjuntó los archivos electrónicos </w:t>
      </w:r>
      <w:r w:rsidRPr="004431F5">
        <w:rPr>
          <w:rFonts w:ascii="Palatino Linotype" w:eastAsia="Calibri" w:hAnsi="Palatino Linotype" w:cs="Arial"/>
          <w:color w:val="000000" w:themeColor="text1"/>
          <w:lang w:val="es-ES"/>
        </w:rPr>
        <w:t xml:space="preserve">y </w:t>
      </w:r>
      <w:r w:rsidRPr="004431F5">
        <w:rPr>
          <w:rFonts w:ascii="Palatino Linotype" w:eastAsia="Calibri" w:hAnsi="Palatino Linotype" w:cs="Arial"/>
          <w:b/>
          <w:color w:val="000000" w:themeColor="text1"/>
          <w:lang w:val="es-ES"/>
        </w:rPr>
        <w:t>“</w:t>
      </w:r>
      <w:hyperlink r:id="rId8" w:tgtFrame="_blank" w:history="1">
        <w:r w:rsidRPr="004431F5">
          <w:rPr>
            <w:rFonts w:ascii="Palatino Linotype" w:eastAsia="Calibri" w:hAnsi="Palatino Linotype" w:cs="Arial"/>
            <w:b/>
            <w:i/>
            <w:color w:val="000000" w:themeColor="text1"/>
            <w:lang w:val="es-ES"/>
          </w:rPr>
          <w:t>SCAN0019.PDF</w:t>
        </w:r>
      </w:hyperlink>
      <w:r w:rsidRPr="004431F5">
        <w:rPr>
          <w:rFonts w:ascii="Palatino Linotype" w:eastAsia="Calibri" w:hAnsi="Palatino Linotype" w:cs="Arial"/>
          <w:b/>
          <w:i/>
          <w:color w:val="000000" w:themeColor="text1"/>
          <w:lang w:val="es-ES"/>
        </w:rPr>
        <w:t xml:space="preserve">” </w:t>
      </w:r>
      <w:r w:rsidRPr="004431F5">
        <w:rPr>
          <w:rFonts w:ascii="Palatino Linotype" w:eastAsia="Calibri" w:hAnsi="Palatino Linotype" w:cs="Arial"/>
          <w:color w:val="000000" w:themeColor="text1"/>
          <w:lang w:val="es-ES"/>
        </w:rPr>
        <w:t>en cuyo contenido se aprecia</w:t>
      </w:r>
      <w:r w:rsidR="00C20BFF" w:rsidRPr="004431F5">
        <w:rPr>
          <w:rFonts w:ascii="Palatino Linotype" w:eastAsia="Calibri" w:hAnsi="Palatino Linotype" w:cs="Arial"/>
          <w:color w:val="000000" w:themeColor="text1"/>
          <w:lang w:val="es-ES"/>
        </w:rPr>
        <w:t xml:space="preserve"> una solicitud formulada a un Sujeto Obligado diverso y la respuesta que éste emitió, declinando para tal efecto su competencia hacia el Ayuntamiento de Chimalhuacán, y</w:t>
      </w:r>
      <w:r w:rsidR="00C20BFF" w:rsidRPr="004431F5">
        <w:rPr>
          <w:rFonts w:ascii="Palatino Linotype" w:eastAsia="Calibri" w:hAnsi="Palatino Linotype" w:cs="Arial"/>
          <w:b/>
          <w:i/>
          <w:color w:val="000000" w:themeColor="text1"/>
          <w:lang w:val="es-ES"/>
        </w:rPr>
        <w:t xml:space="preserve"> </w:t>
      </w:r>
      <w:r w:rsidR="00C20BFF" w:rsidRPr="004431F5">
        <w:rPr>
          <w:rFonts w:ascii="Palatino Linotype" w:hAnsi="Palatino Linotype" w:cs="Arial"/>
          <w:color w:val="000000" w:themeColor="text1"/>
        </w:rPr>
        <w:t>“</w:t>
      </w:r>
      <w:hyperlink r:id="rId9" w:tgtFrame="_blank" w:history="1">
        <w:r w:rsidR="00C20BFF" w:rsidRPr="004431F5">
          <w:rPr>
            <w:rFonts w:ascii="Palatino Linotype" w:eastAsia="Calibri" w:hAnsi="Palatino Linotype" w:cs="Arial"/>
            <w:b/>
            <w:i/>
            <w:color w:val="000000" w:themeColor="text1"/>
            <w:lang w:val="es-ES"/>
          </w:rPr>
          <w:t>SCAN0020.PDF</w:t>
        </w:r>
      </w:hyperlink>
      <w:r w:rsidR="00C20BFF" w:rsidRPr="004431F5">
        <w:rPr>
          <w:rFonts w:ascii="Palatino Linotype" w:eastAsia="Calibri" w:hAnsi="Palatino Linotype" w:cs="Arial"/>
          <w:b/>
          <w:i/>
          <w:color w:val="000000" w:themeColor="text1"/>
          <w:lang w:val="es-ES"/>
        </w:rPr>
        <w:t xml:space="preserve">” </w:t>
      </w:r>
      <w:r w:rsidR="00C20BFF" w:rsidRPr="004431F5">
        <w:rPr>
          <w:rFonts w:ascii="Palatino Linotype" w:eastAsia="Calibri" w:hAnsi="Palatino Linotype" w:cs="Arial"/>
          <w:color w:val="000000" w:themeColor="text1"/>
          <w:lang w:val="es-ES"/>
        </w:rPr>
        <w:t>en el que se aprecian las</w:t>
      </w:r>
      <w:r w:rsidRPr="004431F5">
        <w:rPr>
          <w:rFonts w:ascii="Palatino Linotype" w:eastAsia="Calibri" w:hAnsi="Palatino Linotype" w:cs="Arial"/>
          <w:color w:val="000000" w:themeColor="text1"/>
          <w:lang w:val="es-ES"/>
        </w:rPr>
        <w:t xml:space="preserve"> siguientes imágenes:</w:t>
      </w:r>
    </w:p>
    <w:p w14:paraId="2AF05028" w14:textId="77777777" w:rsidR="0014199E" w:rsidRPr="004431F5" w:rsidRDefault="0014199E" w:rsidP="004431F5">
      <w:pPr>
        <w:pStyle w:val="Prrafodelista"/>
        <w:tabs>
          <w:tab w:val="left" w:pos="567"/>
        </w:tabs>
        <w:spacing w:before="100" w:beforeAutospacing="1" w:after="100" w:afterAutospacing="1" w:line="360" w:lineRule="auto"/>
        <w:ind w:left="0"/>
        <w:jc w:val="both"/>
        <w:rPr>
          <w:rFonts w:ascii="Palatino Linotype" w:eastAsia="Calibri" w:hAnsi="Palatino Linotype" w:cs="Arial"/>
          <w:b/>
          <w:i/>
          <w:color w:val="000000" w:themeColor="text1"/>
          <w:lang w:val="es-ES"/>
        </w:rPr>
      </w:pPr>
    </w:p>
    <w:p w14:paraId="78AC8DAB" w14:textId="5FE02464" w:rsidR="0014199E" w:rsidRPr="004431F5" w:rsidRDefault="00C20BFF" w:rsidP="004431F5">
      <w:pPr>
        <w:pStyle w:val="Prrafodelista"/>
        <w:tabs>
          <w:tab w:val="left" w:pos="567"/>
        </w:tabs>
        <w:spacing w:before="100" w:beforeAutospacing="1" w:after="100" w:afterAutospacing="1" w:line="360" w:lineRule="auto"/>
        <w:ind w:left="567"/>
        <w:jc w:val="both"/>
        <w:rPr>
          <w:rFonts w:ascii="Palatino Linotype" w:hAnsi="Palatino Linotype" w:cs="Arial"/>
          <w:color w:val="000000" w:themeColor="text1"/>
        </w:rPr>
      </w:pPr>
      <w:r w:rsidRPr="004431F5">
        <w:rPr>
          <w:rFonts w:ascii="Palatino Linotype" w:hAnsi="Palatino Linotype" w:cs="Arial"/>
          <w:noProof/>
          <w:color w:val="000000" w:themeColor="text1"/>
          <w:lang w:val="es-MX" w:eastAsia="es-MX"/>
        </w:rPr>
        <w:lastRenderedPageBreak/>
        <w:drawing>
          <wp:inline distT="0" distB="0" distL="0" distR="0" wp14:anchorId="2984F9B5" wp14:editId="53C4AB44">
            <wp:extent cx="4933950" cy="6991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4377" cy="6991955"/>
                    </a:xfrm>
                    <a:prstGeom prst="rect">
                      <a:avLst/>
                    </a:prstGeom>
                    <a:noFill/>
                    <a:ln>
                      <a:noFill/>
                    </a:ln>
                  </pic:spPr>
                </pic:pic>
              </a:graphicData>
            </a:graphic>
          </wp:inline>
        </w:drawing>
      </w:r>
    </w:p>
    <w:p w14:paraId="218C47AD" w14:textId="772DE85F" w:rsidR="00C20BFF" w:rsidRPr="004431F5" w:rsidRDefault="00C20BFF" w:rsidP="004431F5">
      <w:pPr>
        <w:pStyle w:val="Prrafodelista"/>
        <w:tabs>
          <w:tab w:val="left" w:pos="567"/>
        </w:tabs>
        <w:spacing w:before="100" w:beforeAutospacing="1" w:after="100" w:afterAutospacing="1" w:line="360" w:lineRule="auto"/>
        <w:ind w:left="567"/>
        <w:jc w:val="center"/>
        <w:rPr>
          <w:rFonts w:ascii="Palatino Linotype" w:hAnsi="Palatino Linotype" w:cs="Arial"/>
          <w:color w:val="000000" w:themeColor="text1"/>
        </w:rPr>
      </w:pPr>
      <w:r w:rsidRPr="004431F5">
        <w:rPr>
          <w:rFonts w:ascii="Palatino Linotype" w:hAnsi="Palatino Linotype" w:cs="Arial"/>
          <w:noProof/>
          <w:color w:val="000000" w:themeColor="text1"/>
          <w:lang w:val="es-MX" w:eastAsia="es-MX"/>
        </w:rPr>
        <w:lastRenderedPageBreak/>
        <w:drawing>
          <wp:inline distT="0" distB="0" distL="0" distR="0" wp14:anchorId="767BC6F7" wp14:editId="333E1DEC">
            <wp:extent cx="4800600" cy="6928317"/>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4152" cy="6933443"/>
                    </a:xfrm>
                    <a:prstGeom prst="rect">
                      <a:avLst/>
                    </a:prstGeom>
                    <a:noFill/>
                    <a:ln>
                      <a:noFill/>
                    </a:ln>
                  </pic:spPr>
                </pic:pic>
              </a:graphicData>
            </a:graphic>
          </wp:inline>
        </w:drawing>
      </w:r>
    </w:p>
    <w:p w14:paraId="53EAD726" w14:textId="77777777" w:rsidR="00916840" w:rsidRPr="004431F5" w:rsidRDefault="00916840" w:rsidP="004431F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4431F5">
        <w:rPr>
          <w:rFonts w:ascii="Palatino Linotype" w:hAnsi="Palatino Linotype" w:cs="Arial"/>
          <w:color w:val="000000" w:themeColor="text1"/>
        </w:rPr>
        <w:lastRenderedPageBreak/>
        <w:t xml:space="preserve">Se hace constar que </w:t>
      </w:r>
      <w:r w:rsidRPr="004431F5">
        <w:rPr>
          <w:rFonts w:ascii="Palatino Linotype" w:eastAsia="Times New Roman" w:hAnsi="Palatino Linotype" w:cs="Arial"/>
          <w:color w:val="000000" w:themeColor="text1"/>
          <w:lang w:val="es-ES"/>
        </w:rPr>
        <w:t>se señaló como modalidad de entrega de la información</w:t>
      </w:r>
      <w:r w:rsidRPr="004431F5">
        <w:rPr>
          <w:rFonts w:ascii="Palatino Linotype" w:eastAsia="Times New Roman" w:hAnsi="Palatino Linotype" w:cs="Arial"/>
          <w:b/>
          <w:color w:val="000000" w:themeColor="text1"/>
          <w:lang w:val="es-ES"/>
        </w:rPr>
        <w:t>:</w:t>
      </w:r>
      <w:r w:rsidRPr="004431F5">
        <w:rPr>
          <w:rFonts w:ascii="Palatino Linotype" w:eastAsia="Times New Roman" w:hAnsi="Palatino Linotype" w:cs="Arial"/>
          <w:color w:val="000000" w:themeColor="text1"/>
          <w:lang w:val="es-ES"/>
        </w:rPr>
        <w:t xml:space="preserve"> a través </w:t>
      </w:r>
      <w:r w:rsidRPr="004431F5">
        <w:rPr>
          <w:rFonts w:ascii="Palatino Linotype" w:hAnsi="Palatino Linotype"/>
          <w:color w:val="000000" w:themeColor="text1"/>
        </w:rPr>
        <w:t xml:space="preserve">del </w:t>
      </w:r>
      <w:r w:rsidRPr="004431F5">
        <w:rPr>
          <w:rFonts w:ascii="Palatino Linotype" w:eastAsia="Calibri" w:hAnsi="Palatino Linotype" w:cs="Arial"/>
          <w:color w:val="000000" w:themeColor="text1"/>
          <w:lang w:val="es-ES"/>
        </w:rPr>
        <w:t xml:space="preserve">Sistema de Acceso a la Información Mexiquense </w:t>
      </w:r>
      <w:r w:rsidRPr="004431F5">
        <w:rPr>
          <w:rFonts w:ascii="Palatino Linotype" w:eastAsia="Calibri" w:hAnsi="Palatino Linotype" w:cs="Arial"/>
          <w:b/>
          <w:color w:val="000000" w:themeColor="text1"/>
          <w:lang w:val="es-ES"/>
        </w:rPr>
        <w:t>(SAIMEX).</w:t>
      </w:r>
    </w:p>
    <w:p w14:paraId="277D6E54" w14:textId="77777777" w:rsidR="00027153" w:rsidRPr="004431F5" w:rsidRDefault="00027153" w:rsidP="004431F5">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733EEF33" w14:textId="0B41EA68" w:rsidR="00D245D0" w:rsidRPr="004431F5" w:rsidRDefault="00770B33" w:rsidP="004431F5">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4431F5">
        <w:rPr>
          <w:rFonts w:ascii="Palatino Linotype" w:eastAsia="Calibri" w:hAnsi="Palatino Linotype" w:cs="Arial"/>
          <w:lang w:val="es-AR"/>
        </w:rPr>
        <w:t xml:space="preserve">El día </w:t>
      </w:r>
      <w:r w:rsidR="00C64E15" w:rsidRPr="004431F5">
        <w:rPr>
          <w:rFonts w:ascii="Palatino Linotype" w:eastAsia="Calibri" w:hAnsi="Palatino Linotype" w:cs="Arial"/>
          <w:lang w:val="es-AR"/>
        </w:rPr>
        <w:t>diecisiete</w:t>
      </w:r>
      <w:r w:rsidR="00A34054" w:rsidRPr="004431F5">
        <w:rPr>
          <w:rFonts w:ascii="Palatino Linotype" w:eastAsia="Calibri" w:hAnsi="Palatino Linotype" w:cs="Arial"/>
          <w:lang w:val="es-AR"/>
        </w:rPr>
        <w:t xml:space="preserve"> </w:t>
      </w:r>
      <w:r w:rsidRPr="004431F5">
        <w:rPr>
          <w:rFonts w:ascii="Palatino Linotype" w:eastAsia="Calibri" w:hAnsi="Palatino Linotype" w:cs="Arial"/>
          <w:lang w:val="es-AR"/>
        </w:rPr>
        <w:t>(</w:t>
      </w:r>
      <w:r w:rsidR="00C64E15" w:rsidRPr="004431F5">
        <w:rPr>
          <w:rFonts w:ascii="Palatino Linotype" w:eastAsia="Calibri" w:hAnsi="Palatino Linotype" w:cs="Arial"/>
          <w:lang w:val="es-AR"/>
        </w:rPr>
        <w:t>17</w:t>
      </w:r>
      <w:r w:rsidRPr="004431F5">
        <w:rPr>
          <w:rFonts w:ascii="Palatino Linotype" w:hAnsi="Palatino Linotype"/>
          <w:i/>
        </w:rPr>
        <w:t xml:space="preserve">) </w:t>
      </w:r>
      <w:r w:rsidRPr="004431F5">
        <w:rPr>
          <w:rFonts w:ascii="Palatino Linotype" w:hAnsi="Palatino Linotype"/>
        </w:rPr>
        <w:t xml:space="preserve">de </w:t>
      </w:r>
      <w:r w:rsidR="003D0435" w:rsidRPr="004431F5">
        <w:rPr>
          <w:rFonts w:ascii="Palatino Linotype" w:hAnsi="Palatino Linotype"/>
        </w:rPr>
        <w:t>septiembre</w:t>
      </w:r>
      <w:r w:rsidRPr="004431F5">
        <w:rPr>
          <w:rFonts w:ascii="Palatino Linotype" w:hAnsi="Palatino Linotype"/>
        </w:rPr>
        <w:t xml:space="preserve"> de </w:t>
      </w:r>
      <w:r w:rsidR="00E91B4E" w:rsidRPr="004431F5">
        <w:rPr>
          <w:rFonts w:ascii="Palatino Linotype" w:hAnsi="Palatino Linotype"/>
        </w:rPr>
        <w:t>dos mil diecinueve</w:t>
      </w:r>
      <w:r w:rsidRPr="004431F5">
        <w:rPr>
          <w:rFonts w:ascii="Palatino Linotype" w:eastAsia="Times New Roman" w:hAnsi="Palatino Linotype" w:cs="Arial"/>
          <w:lang w:val="es-ES"/>
        </w:rPr>
        <w:t xml:space="preserve">, el </w:t>
      </w:r>
      <w:r w:rsidRPr="004431F5">
        <w:rPr>
          <w:rFonts w:ascii="Palatino Linotype" w:eastAsia="Times New Roman" w:hAnsi="Palatino Linotype" w:cs="Arial"/>
          <w:b/>
          <w:lang w:val="es-ES"/>
        </w:rPr>
        <w:t xml:space="preserve">SUJETO OBLIGADO </w:t>
      </w:r>
      <w:r w:rsidR="00B90D3C" w:rsidRPr="004431F5">
        <w:rPr>
          <w:rFonts w:ascii="Palatino Linotype" w:eastAsia="Times New Roman" w:hAnsi="Palatino Linotype" w:cs="Arial"/>
          <w:color w:val="000000" w:themeColor="text1"/>
          <w:lang w:val="es-ES"/>
        </w:rPr>
        <w:t>respondi</w:t>
      </w:r>
      <w:r w:rsidR="00EB1460" w:rsidRPr="004431F5">
        <w:rPr>
          <w:rFonts w:ascii="Palatino Linotype" w:eastAsia="Times New Roman" w:hAnsi="Palatino Linotype" w:cs="Arial"/>
          <w:color w:val="000000" w:themeColor="text1"/>
          <w:lang w:val="es-ES"/>
        </w:rPr>
        <w:t>ó a la solic</w:t>
      </w:r>
      <w:r w:rsidR="00677042" w:rsidRPr="004431F5">
        <w:rPr>
          <w:rFonts w:ascii="Palatino Linotype" w:eastAsia="Times New Roman" w:hAnsi="Palatino Linotype" w:cs="Arial"/>
          <w:color w:val="000000" w:themeColor="text1"/>
          <w:lang w:val="es-ES"/>
        </w:rPr>
        <w:t>itud de información a través de</w:t>
      </w:r>
      <w:r w:rsidR="00EB1460" w:rsidRPr="004431F5">
        <w:rPr>
          <w:rFonts w:ascii="Palatino Linotype" w:eastAsia="Times New Roman" w:hAnsi="Palatino Linotype" w:cs="Arial"/>
          <w:color w:val="000000" w:themeColor="text1"/>
          <w:lang w:val="es-ES"/>
        </w:rPr>
        <w:t>l</w:t>
      </w:r>
      <w:r w:rsidR="00677042" w:rsidRPr="004431F5">
        <w:rPr>
          <w:rFonts w:ascii="Palatino Linotype" w:eastAsia="Times New Roman" w:hAnsi="Palatino Linotype" w:cs="Arial"/>
          <w:color w:val="000000" w:themeColor="text1"/>
          <w:lang w:val="es-ES"/>
        </w:rPr>
        <w:t xml:space="preserve"> archivo electrónico</w:t>
      </w:r>
      <w:r w:rsidR="00EB1460" w:rsidRPr="004431F5">
        <w:rPr>
          <w:rFonts w:ascii="Palatino Linotype" w:eastAsia="Times New Roman" w:hAnsi="Palatino Linotype" w:cs="Arial"/>
          <w:color w:val="000000" w:themeColor="text1"/>
          <w:lang w:val="es-ES"/>
        </w:rPr>
        <w:t xml:space="preserve"> </w:t>
      </w:r>
      <w:r w:rsidR="00C64E15" w:rsidRPr="004431F5">
        <w:rPr>
          <w:rFonts w:ascii="Palatino Linotype" w:hAnsi="Palatino Linotype" w:cs="Arial"/>
          <w:color w:val="000000" w:themeColor="text1"/>
        </w:rPr>
        <w:t>en los siguientes términos</w:t>
      </w:r>
      <w:r w:rsidR="00677042" w:rsidRPr="004431F5">
        <w:rPr>
          <w:rFonts w:ascii="Palatino Linotype" w:hAnsi="Palatino Linotype" w:cs="Arial"/>
          <w:color w:val="000000" w:themeColor="text1"/>
        </w:rPr>
        <w:t>:</w:t>
      </w:r>
    </w:p>
    <w:p w14:paraId="05FE015C" w14:textId="77777777" w:rsidR="00C64E15" w:rsidRPr="004431F5" w:rsidRDefault="00C64E15" w:rsidP="004431F5">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07C54509" w14:textId="1EC4C7DD" w:rsidR="00C64E15" w:rsidRPr="004431F5" w:rsidRDefault="00C64E15" w:rsidP="004431F5">
      <w:pPr>
        <w:pStyle w:val="Prrafodelista"/>
        <w:spacing w:line="360" w:lineRule="auto"/>
        <w:ind w:left="567" w:right="567"/>
        <w:jc w:val="both"/>
        <w:rPr>
          <w:rFonts w:ascii="Palatino Linotype" w:hAnsi="Palatino Linotype" w:cs="Arial"/>
          <w:color w:val="000000" w:themeColor="text1"/>
        </w:rPr>
      </w:pPr>
      <w:r w:rsidRPr="004431F5">
        <w:rPr>
          <w:rFonts w:ascii="Palatino Linotype" w:hAnsi="Palatino Linotype" w:cs="Arial"/>
          <w:color w:val="000000" w:themeColor="text1"/>
        </w:rPr>
        <w:t>“</w:t>
      </w:r>
      <w:r w:rsidRPr="004431F5">
        <w:rPr>
          <w:rFonts w:ascii="Palatino Linotype" w:eastAsia="Times New Roman" w:hAnsi="Palatino Linotype" w:cs="Times New Roman"/>
          <w:i/>
          <w:lang w:val="es-MX" w:eastAsia="es-MX"/>
        </w:rPr>
        <w:t xml:space="preserve">Buen día, como lo mencionó la Comisión del Agua del Estado de México (CAEM) la información que usted solicita respecto a la obra de "Perforación del pozo de agua potable" ubicada en Calle </w:t>
      </w:r>
      <w:proofErr w:type="spellStart"/>
      <w:r w:rsidRPr="004431F5">
        <w:rPr>
          <w:rFonts w:ascii="Palatino Linotype" w:eastAsia="Times New Roman" w:hAnsi="Palatino Linotype" w:cs="Times New Roman"/>
          <w:i/>
          <w:lang w:val="es-MX" w:eastAsia="es-MX"/>
        </w:rPr>
        <w:t>Xocuilco</w:t>
      </w:r>
      <w:proofErr w:type="spellEnd"/>
      <w:r w:rsidRPr="004431F5">
        <w:rPr>
          <w:rFonts w:ascii="Palatino Linotype" w:eastAsia="Times New Roman" w:hAnsi="Palatino Linotype" w:cs="Times New Roman"/>
          <w:i/>
          <w:lang w:val="es-MX" w:eastAsia="es-MX"/>
        </w:rPr>
        <w:t xml:space="preserve"> esquina con cerrada Margaritas, en el Barrio de San Pablo, Municipio de Chimalhuacán, Estado de México” se debe solicitar a la Unidad de Transparencia del H. Ayuntamiento de Chimalhuacán, que es quien lleva a cabo los trabajos de dicha obra mediante de la Dirección de Obras Públicas</w:t>
      </w:r>
      <w:r w:rsidRPr="004431F5">
        <w:rPr>
          <w:rFonts w:ascii="Palatino Linotype" w:hAnsi="Palatino Linotype" w:cs="Arial"/>
          <w:color w:val="000000" w:themeColor="text1"/>
        </w:rPr>
        <w:t>”</w:t>
      </w:r>
    </w:p>
    <w:p w14:paraId="77FBF270" w14:textId="66EA02E5" w:rsidR="00D245D0" w:rsidRPr="004431F5" w:rsidRDefault="00D245D0" w:rsidP="004431F5">
      <w:pPr>
        <w:pStyle w:val="Prrafodelista"/>
        <w:tabs>
          <w:tab w:val="left" w:pos="567"/>
        </w:tabs>
        <w:spacing w:before="100" w:beforeAutospacing="1" w:after="100" w:afterAutospacing="1" w:line="360" w:lineRule="auto"/>
        <w:ind w:left="0"/>
        <w:jc w:val="both"/>
        <w:rPr>
          <w:rStyle w:val="Hipervnculo"/>
          <w:rFonts w:ascii="Palatino Linotype" w:hAnsi="Palatino Linotype" w:cs="Arial"/>
          <w:color w:val="000000" w:themeColor="text1"/>
          <w:u w:val="none"/>
        </w:rPr>
      </w:pPr>
    </w:p>
    <w:p w14:paraId="507E86AF" w14:textId="733B729C" w:rsidR="00F34201" w:rsidRPr="004431F5" w:rsidRDefault="00F34201" w:rsidP="004431F5">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4431F5">
        <w:rPr>
          <w:rFonts w:ascii="Palatino Linotype" w:eastAsia="Times New Roman" w:hAnsi="Palatino Linotype" w:cs="Arial"/>
          <w:lang w:val="es-ES"/>
        </w:rPr>
        <w:t xml:space="preserve">El día </w:t>
      </w:r>
      <w:r w:rsidR="00C64E15" w:rsidRPr="004431F5">
        <w:rPr>
          <w:rFonts w:ascii="Palatino Linotype" w:eastAsia="Times New Roman" w:hAnsi="Palatino Linotype" w:cs="Arial"/>
          <w:lang w:val="es-ES"/>
        </w:rPr>
        <w:t>diecisiete</w:t>
      </w:r>
      <w:r w:rsidR="00280260" w:rsidRPr="004431F5">
        <w:rPr>
          <w:rFonts w:ascii="Palatino Linotype" w:eastAsia="Times New Roman" w:hAnsi="Palatino Linotype" w:cs="Arial"/>
          <w:lang w:val="es-ES"/>
        </w:rPr>
        <w:t xml:space="preserve"> </w:t>
      </w:r>
      <w:r w:rsidR="00E239DF" w:rsidRPr="004431F5">
        <w:rPr>
          <w:rFonts w:ascii="Palatino Linotype" w:eastAsia="Times New Roman" w:hAnsi="Palatino Linotype" w:cs="Arial"/>
          <w:lang w:val="es-ES"/>
        </w:rPr>
        <w:t>(</w:t>
      </w:r>
      <w:r w:rsidR="00C64E15" w:rsidRPr="004431F5">
        <w:rPr>
          <w:rFonts w:ascii="Palatino Linotype" w:eastAsia="Times New Roman" w:hAnsi="Palatino Linotype" w:cs="Arial"/>
          <w:lang w:val="es-ES"/>
        </w:rPr>
        <w:t>17</w:t>
      </w:r>
      <w:r w:rsidR="00E239DF" w:rsidRPr="004431F5">
        <w:rPr>
          <w:rFonts w:ascii="Palatino Linotype" w:eastAsia="Times New Roman" w:hAnsi="Palatino Linotype" w:cs="Arial"/>
          <w:lang w:val="es-ES"/>
        </w:rPr>
        <w:t xml:space="preserve">) de </w:t>
      </w:r>
      <w:r w:rsidR="00696955" w:rsidRPr="004431F5">
        <w:rPr>
          <w:rFonts w:ascii="Palatino Linotype" w:eastAsia="Times New Roman" w:hAnsi="Palatino Linotype" w:cs="Arial"/>
          <w:lang w:val="es-ES"/>
        </w:rPr>
        <w:t>septiembre</w:t>
      </w:r>
      <w:r w:rsidR="00DC6FF3" w:rsidRPr="004431F5">
        <w:rPr>
          <w:rFonts w:ascii="Palatino Linotype" w:eastAsia="Times New Roman" w:hAnsi="Palatino Linotype" w:cs="Arial"/>
          <w:lang w:val="es-ES"/>
        </w:rPr>
        <w:t xml:space="preserve"> </w:t>
      </w:r>
      <w:r w:rsidR="00E239DF" w:rsidRPr="004431F5">
        <w:rPr>
          <w:rFonts w:ascii="Palatino Linotype" w:eastAsia="Times New Roman" w:hAnsi="Palatino Linotype" w:cs="Arial"/>
          <w:lang w:val="es-ES"/>
        </w:rPr>
        <w:t xml:space="preserve">de </w:t>
      </w:r>
      <w:r w:rsidR="00E91B4E" w:rsidRPr="004431F5">
        <w:rPr>
          <w:rFonts w:ascii="Palatino Linotype" w:eastAsia="Times New Roman" w:hAnsi="Palatino Linotype" w:cs="Arial"/>
          <w:lang w:val="es-ES"/>
        </w:rPr>
        <w:t>dos mil diecinueve</w:t>
      </w:r>
      <w:r w:rsidRPr="004431F5">
        <w:rPr>
          <w:rFonts w:ascii="Palatino Linotype" w:eastAsia="Times New Roman" w:hAnsi="Palatino Linotype" w:cs="Arial"/>
          <w:lang w:val="es-ES"/>
        </w:rPr>
        <w:t xml:space="preserve">, </w:t>
      </w:r>
      <w:r w:rsidR="00797148" w:rsidRPr="004431F5">
        <w:rPr>
          <w:rFonts w:ascii="Palatino Linotype" w:hAnsi="Palatino Linotype"/>
          <w:color w:val="000000"/>
        </w:rPr>
        <w:t>se</w:t>
      </w:r>
      <w:r w:rsidR="00C15336" w:rsidRPr="004431F5">
        <w:rPr>
          <w:rFonts w:ascii="Palatino Linotype" w:hAnsi="Palatino Linotype"/>
          <w:color w:val="000000"/>
        </w:rPr>
        <w:t xml:space="preserve"> </w:t>
      </w:r>
      <w:r w:rsidRPr="004431F5">
        <w:rPr>
          <w:rFonts w:ascii="Palatino Linotype" w:eastAsia="Times New Roman" w:hAnsi="Palatino Linotype" w:cs="Arial"/>
          <w:lang w:val="es-ES"/>
        </w:rPr>
        <w:t xml:space="preserve">interpuso el recurso de revisión, en contra de la respuesta </w:t>
      </w:r>
      <w:r w:rsidR="00826130" w:rsidRPr="004431F5">
        <w:rPr>
          <w:rFonts w:ascii="Palatino Linotype" w:eastAsia="Times New Roman" w:hAnsi="Palatino Linotype" w:cs="Arial"/>
          <w:lang w:val="es-ES"/>
        </w:rPr>
        <w:t xml:space="preserve">emitida por el </w:t>
      </w:r>
      <w:r w:rsidR="00826130" w:rsidRPr="004431F5">
        <w:rPr>
          <w:rFonts w:ascii="Palatino Linotype" w:eastAsia="Times New Roman" w:hAnsi="Palatino Linotype" w:cs="Arial"/>
          <w:b/>
          <w:lang w:val="es-ES"/>
        </w:rPr>
        <w:t>SUJETO OBLIGADO</w:t>
      </w:r>
      <w:r w:rsidRPr="004431F5">
        <w:rPr>
          <w:rFonts w:ascii="Palatino Linotype" w:eastAsia="Times New Roman" w:hAnsi="Palatino Linotype" w:cs="Arial"/>
          <w:lang w:val="es-ES"/>
        </w:rPr>
        <w:t>, señalando como:</w:t>
      </w:r>
    </w:p>
    <w:p w14:paraId="5D195D9E" w14:textId="77777777" w:rsidR="00C15336" w:rsidRPr="004431F5" w:rsidRDefault="00C15336" w:rsidP="004431F5">
      <w:pPr>
        <w:pStyle w:val="Prrafodelista"/>
        <w:tabs>
          <w:tab w:val="left" w:pos="567"/>
        </w:tabs>
        <w:spacing w:line="360" w:lineRule="auto"/>
        <w:ind w:left="0"/>
        <w:jc w:val="both"/>
        <w:rPr>
          <w:rFonts w:ascii="Palatino Linotype" w:hAnsi="Palatino Linotype"/>
        </w:rPr>
      </w:pPr>
    </w:p>
    <w:p w14:paraId="59970600" w14:textId="64192878" w:rsidR="00F34201" w:rsidRPr="004431F5" w:rsidRDefault="006711DB" w:rsidP="004431F5">
      <w:pPr>
        <w:spacing w:line="360" w:lineRule="auto"/>
        <w:ind w:left="567" w:right="567"/>
        <w:jc w:val="both"/>
        <w:rPr>
          <w:rFonts w:ascii="Palatino Linotype" w:eastAsia="Calibri" w:hAnsi="Palatino Linotype" w:cs="Arial"/>
          <w:i/>
          <w:lang w:val="es-ES"/>
        </w:rPr>
      </w:pPr>
      <w:bookmarkStart w:id="5" w:name="_Toc25312335"/>
      <w:r w:rsidRPr="004431F5">
        <w:rPr>
          <w:rStyle w:val="Ttulo2Car"/>
          <w:color w:val="auto"/>
          <w:szCs w:val="24"/>
          <w:lang w:val="es-ES"/>
        </w:rPr>
        <w:t xml:space="preserve">a) </w:t>
      </w: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00F34201" w:rsidRPr="004431F5">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4431F5">
        <w:rPr>
          <w:rStyle w:val="Ttulo2Car"/>
          <w:color w:val="auto"/>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4431F5">
        <w:rPr>
          <w:rFonts w:ascii="Palatino Linotype" w:hAnsi="Palatino Linotype"/>
          <w:i/>
        </w:rPr>
        <w:t>“</w:t>
      </w:r>
      <w:r w:rsidR="00C64E15" w:rsidRPr="004431F5">
        <w:rPr>
          <w:rFonts w:ascii="Palatino Linotype" w:hAnsi="Palatino Linotype"/>
          <w:i/>
          <w:color w:val="000000"/>
        </w:rPr>
        <w:t xml:space="preserve">En relación a la respuesta que manifiesta el Organismo Público Descentralizado de Agua Potable, alcantarillado y saneamiento de Chimalhuacán, Estado de México a la solicitud de información 00076/OASCHIMAL/IP/2019 donde dice de forma tajante: que debe ser la Unidad de Transparencia del H. Ayuntamiento de Chimalhuacán, Edo. </w:t>
      </w:r>
      <w:proofErr w:type="gramStart"/>
      <w:r w:rsidR="00C64E15" w:rsidRPr="004431F5">
        <w:rPr>
          <w:rFonts w:ascii="Palatino Linotype" w:hAnsi="Palatino Linotype"/>
          <w:i/>
          <w:color w:val="000000"/>
        </w:rPr>
        <w:t>de</w:t>
      </w:r>
      <w:proofErr w:type="gramEnd"/>
      <w:r w:rsidR="00C64E15" w:rsidRPr="004431F5">
        <w:rPr>
          <w:rFonts w:ascii="Palatino Linotype" w:hAnsi="Palatino Linotype"/>
          <w:i/>
          <w:color w:val="000000"/>
        </w:rPr>
        <w:t xml:space="preserve"> México, quien debe responder respecto a la Obra de perforación del pozo de agua potable ubicada en Calle </w:t>
      </w:r>
      <w:proofErr w:type="spellStart"/>
      <w:r w:rsidR="00C64E15" w:rsidRPr="004431F5">
        <w:rPr>
          <w:rFonts w:ascii="Palatino Linotype" w:hAnsi="Palatino Linotype"/>
          <w:i/>
          <w:color w:val="000000"/>
        </w:rPr>
        <w:t>Xocuilco</w:t>
      </w:r>
      <w:proofErr w:type="spellEnd"/>
      <w:r w:rsidR="00C64E15" w:rsidRPr="004431F5">
        <w:rPr>
          <w:rFonts w:ascii="Palatino Linotype" w:hAnsi="Palatino Linotype"/>
          <w:i/>
          <w:color w:val="000000"/>
        </w:rPr>
        <w:t xml:space="preserve"> esquina con Cerrada </w:t>
      </w:r>
      <w:r w:rsidR="00C64E15" w:rsidRPr="004431F5">
        <w:rPr>
          <w:rFonts w:ascii="Palatino Linotype" w:hAnsi="Palatino Linotype"/>
          <w:i/>
          <w:color w:val="000000"/>
        </w:rPr>
        <w:lastRenderedPageBreak/>
        <w:t xml:space="preserve">Margaritas, en el Barrio San Pablo del Municipio de Chimalhuacán, Edo. de México; pues afirma que es la Dirección de Obras Públicas de esta municipalidad, quien está ejecutando dichos trabajos lo cual interpretamos como una NEGATIVA a brindar la información </w:t>
      </w:r>
      <w:proofErr w:type="spellStart"/>
      <w:r w:rsidR="00C64E15" w:rsidRPr="004431F5">
        <w:rPr>
          <w:rFonts w:ascii="Palatino Linotype" w:hAnsi="Palatino Linotype"/>
          <w:i/>
          <w:color w:val="000000"/>
        </w:rPr>
        <w:t>publica</w:t>
      </w:r>
      <w:proofErr w:type="spellEnd"/>
      <w:r w:rsidR="00C64E15" w:rsidRPr="004431F5">
        <w:rPr>
          <w:rFonts w:ascii="Palatino Linotype" w:hAnsi="Palatino Linotype"/>
          <w:i/>
          <w:color w:val="000000"/>
        </w:rPr>
        <w:t xml:space="preserve"> solicitada, pues resulta contradictorio a la afirmación del Titular del Ejecutivo en este </w:t>
      </w:r>
      <w:proofErr w:type="spellStart"/>
      <w:r w:rsidR="00C64E15" w:rsidRPr="004431F5">
        <w:rPr>
          <w:rFonts w:ascii="Palatino Linotype" w:hAnsi="Palatino Linotype"/>
          <w:i/>
          <w:color w:val="000000"/>
        </w:rPr>
        <w:t>H.Ayuntamiento</w:t>
      </w:r>
      <w:proofErr w:type="spellEnd"/>
      <w:r w:rsidR="00C64E15" w:rsidRPr="004431F5">
        <w:rPr>
          <w:rFonts w:ascii="Palatino Linotype" w:hAnsi="Palatino Linotype"/>
          <w:i/>
          <w:color w:val="000000"/>
        </w:rPr>
        <w:t xml:space="preserve"> de Chimalhuacán, Estado de México, el </w:t>
      </w:r>
      <w:proofErr w:type="spellStart"/>
      <w:r w:rsidR="00C64E15" w:rsidRPr="004431F5">
        <w:rPr>
          <w:rFonts w:ascii="Palatino Linotype" w:hAnsi="Palatino Linotype"/>
          <w:i/>
          <w:color w:val="000000"/>
        </w:rPr>
        <w:t>Biologo</w:t>
      </w:r>
      <w:proofErr w:type="spellEnd"/>
      <w:r w:rsidR="00C64E15" w:rsidRPr="004431F5">
        <w:rPr>
          <w:rFonts w:ascii="Palatino Linotype" w:hAnsi="Palatino Linotype"/>
          <w:i/>
          <w:color w:val="000000"/>
        </w:rPr>
        <w:t xml:space="preserve"> Jesús Tolentino Román </w:t>
      </w:r>
      <w:proofErr w:type="spellStart"/>
      <w:r w:rsidR="00C64E15" w:rsidRPr="004431F5">
        <w:rPr>
          <w:rFonts w:ascii="Palatino Linotype" w:hAnsi="Palatino Linotype"/>
          <w:i/>
          <w:color w:val="000000"/>
        </w:rPr>
        <w:t>Bojorques</w:t>
      </w:r>
      <w:proofErr w:type="spellEnd"/>
      <w:r w:rsidR="00C64E15" w:rsidRPr="004431F5">
        <w:rPr>
          <w:rFonts w:ascii="Palatino Linotype" w:hAnsi="Palatino Linotype"/>
          <w:i/>
          <w:color w:val="000000"/>
        </w:rPr>
        <w:t xml:space="preserve">, Presidente Municipal Constitucional de Chimalhuacán, México cuando promueve </w:t>
      </w:r>
      <w:proofErr w:type="spellStart"/>
      <w:r w:rsidR="00C64E15" w:rsidRPr="004431F5">
        <w:rPr>
          <w:rFonts w:ascii="Palatino Linotype" w:hAnsi="Palatino Linotype"/>
          <w:i/>
          <w:color w:val="000000"/>
        </w:rPr>
        <w:t>publicamente</w:t>
      </w:r>
      <w:proofErr w:type="spellEnd"/>
      <w:r w:rsidR="00C64E15" w:rsidRPr="004431F5">
        <w:rPr>
          <w:rFonts w:ascii="Palatino Linotype" w:hAnsi="Palatino Linotype"/>
          <w:i/>
          <w:color w:val="000000"/>
        </w:rPr>
        <w:t xml:space="preserve"> el inicio de la obra materia de la presente solicitud de información; quien en medios de información pública emite a la ciudadanía comunicado diciendo que es ODAPAS CHIMALHUACAN, ESTADO DE MEXICO quien realiza la Obra Pública en comento; así mismo dice que la línea de conducción del agua potable estará a cargo de este Organismo en cuanto a su operación técnica y financiera. Por tal motivo pedimos que la información </w:t>
      </w:r>
      <w:proofErr w:type="spellStart"/>
      <w:proofErr w:type="gramStart"/>
      <w:r w:rsidR="00C64E15" w:rsidRPr="004431F5">
        <w:rPr>
          <w:rFonts w:ascii="Palatino Linotype" w:hAnsi="Palatino Linotype"/>
          <w:i/>
          <w:color w:val="000000"/>
        </w:rPr>
        <w:t>publica</w:t>
      </w:r>
      <w:proofErr w:type="spellEnd"/>
      <w:proofErr w:type="gramEnd"/>
      <w:r w:rsidR="00C64E15" w:rsidRPr="004431F5">
        <w:rPr>
          <w:rFonts w:ascii="Palatino Linotype" w:hAnsi="Palatino Linotype"/>
          <w:i/>
          <w:color w:val="000000"/>
        </w:rPr>
        <w:t xml:space="preserve"> solicitada nos sea entregada a la brevedad, pues debe ser indispensable que la instancia ejecutora conozca y tenga los permisos, planos y detalles técnicos y legales de la misma. Agradeciendo su atención, nos despedimos de ustedes.</w:t>
      </w:r>
      <w:r w:rsidR="00451EB6" w:rsidRPr="004431F5">
        <w:rPr>
          <w:rFonts w:ascii="Palatino Linotype" w:eastAsia="Times New Roman" w:hAnsi="Palatino Linotype" w:cs="Times New Roman"/>
          <w:i/>
          <w:lang w:val="es-MX" w:eastAsia="es-MX"/>
        </w:rPr>
        <w:t>"</w:t>
      </w:r>
      <w:r w:rsidR="00451EB6" w:rsidRPr="004431F5">
        <w:rPr>
          <w:rFonts w:ascii="Palatino Linotype" w:eastAsia="Calibri" w:hAnsi="Palatino Linotype" w:cs="Arial"/>
          <w:i/>
          <w:lang w:val="es-ES"/>
        </w:rPr>
        <w:t xml:space="preserve"> </w:t>
      </w:r>
      <w:r w:rsidR="00AC6585" w:rsidRPr="004431F5">
        <w:rPr>
          <w:rFonts w:ascii="Palatino Linotype" w:eastAsia="Calibri" w:hAnsi="Palatino Linotype" w:cs="Arial"/>
          <w:i/>
          <w:lang w:val="es-ES"/>
        </w:rPr>
        <w:t>(Sic)</w:t>
      </w:r>
    </w:p>
    <w:p w14:paraId="7961E1B1" w14:textId="77777777" w:rsidR="00C64E15" w:rsidRPr="004431F5" w:rsidRDefault="00C64E15" w:rsidP="004431F5">
      <w:pPr>
        <w:pStyle w:val="Prrafodelista"/>
        <w:tabs>
          <w:tab w:val="left" w:pos="567"/>
        </w:tabs>
        <w:spacing w:line="360" w:lineRule="auto"/>
        <w:ind w:left="0"/>
        <w:jc w:val="both"/>
        <w:rPr>
          <w:rFonts w:ascii="Palatino Linotype" w:hAnsi="Palatino Linotype"/>
        </w:rPr>
      </w:pPr>
    </w:p>
    <w:p w14:paraId="5DF021EB" w14:textId="15F9C2FB" w:rsidR="00B33884" w:rsidRPr="004431F5" w:rsidRDefault="006711DB" w:rsidP="004431F5">
      <w:pPr>
        <w:spacing w:line="360" w:lineRule="auto"/>
        <w:ind w:left="567" w:right="567"/>
        <w:jc w:val="both"/>
        <w:rPr>
          <w:rFonts w:ascii="Palatino Linotype" w:eastAsia="Times New Roman" w:hAnsi="Palatino Linotype" w:cs="Times New Roman"/>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25312336"/>
      <w:r w:rsidRPr="004431F5">
        <w:rPr>
          <w:rStyle w:val="Ttulo2Car"/>
          <w:color w:val="auto"/>
          <w:szCs w:val="24"/>
          <w:lang w:val="es-ES"/>
        </w:rPr>
        <w:t xml:space="preserve">b) </w:t>
      </w:r>
      <w:r w:rsidR="00F34201" w:rsidRPr="004431F5">
        <w:rPr>
          <w:rStyle w:val="Ttulo2Car"/>
          <w:color w:val="auto"/>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4431F5">
        <w:rPr>
          <w:rFonts w:ascii="Palatino Linotype" w:hAnsi="Palatino Linotype"/>
        </w:rPr>
        <w:t xml:space="preserve"> </w:t>
      </w:r>
      <w:r w:rsidR="00F34201" w:rsidRPr="004431F5">
        <w:rPr>
          <w:rFonts w:ascii="Palatino Linotype" w:hAnsi="Palatino Linotype"/>
          <w:i/>
        </w:rPr>
        <w:t>“</w:t>
      </w:r>
      <w:r w:rsidR="00C64E15" w:rsidRPr="004431F5">
        <w:rPr>
          <w:rFonts w:ascii="Palatino Linotype" w:hAnsi="Palatino Linotype"/>
          <w:i/>
          <w:color w:val="000000"/>
        </w:rPr>
        <w:t xml:space="preserve">Anexamos a la presente inconformidad la respuesta de fecha del 27 de Agosto de 2019 a la solicitud de información pública con </w:t>
      </w:r>
      <w:proofErr w:type="spellStart"/>
      <w:r w:rsidR="00C64E15" w:rsidRPr="004431F5">
        <w:rPr>
          <w:rFonts w:ascii="Palatino Linotype" w:hAnsi="Palatino Linotype"/>
          <w:i/>
          <w:color w:val="000000"/>
        </w:rPr>
        <w:t>numero</w:t>
      </w:r>
      <w:proofErr w:type="spellEnd"/>
      <w:r w:rsidR="00C64E15" w:rsidRPr="004431F5">
        <w:rPr>
          <w:rFonts w:ascii="Palatino Linotype" w:hAnsi="Palatino Linotype"/>
          <w:i/>
          <w:color w:val="000000"/>
        </w:rPr>
        <w:t xml:space="preserve"> de folio: 00192/CHIMALHU/IP/2019 donde de forma tajante el H. Ayuntamiento de Chimalhuacán Estado de México, a través de su Unidad de Información; señala que debe contestar la solicitud de información pública respecto a los detalles técnicos, los permisos de factibilidad ambiental, los permisos de la Comisión Nacional del Agua (CONAGUA), el Acta de Cabildo donde se aprueba la asignación, </w:t>
      </w:r>
      <w:r w:rsidR="00C64E15" w:rsidRPr="004431F5">
        <w:rPr>
          <w:rFonts w:ascii="Palatino Linotype" w:hAnsi="Palatino Linotype"/>
          <w:i/>
          <w:color w:val="000000"/>
        </w:rPr>
        <w:lastRenderedPageBreak/>
        <w:t xml:space="preserve">ejecución y financiamiento de la obra pública de perforación del pozo de agua potable ubicada en la Calle </w:t>
      </w:r>
      <w:proofErr w:type="spellStart"/>
      <w:r w:rsidR="00C64E15" w:rsidRPr="004431F5">
        <w:rPr>
          <w:rFonts w:ascii="Palatino Linotype" w:hAnsi="Palatino Linotype"/>
          <w:i/>
          <w:color w:val="000000"/>
        </w:rPr>
        <w:t>Xocuilco</w:t>
      </w:r>
      <w:proofErr w:type="spellEnd"/>
      <w:r w:rsidR="00C64E15" w:rsidRPr="004431F5">
        <w:rPr>
          <w:rFonts w:ascii="Palatino Linotype" w:hAnsi="Palatino Linotype"/>
          <w:i/>
          <w:color w:val="000000"/>
        </w:rPr>
        <w:t xml:space="preserve"> esquina con cerrada Margaritas en el Barrio de San Pablo, Municipio de Chimalhuacán, Estado de México, etc., el Organismo Descentralizado de Agua Potable, Alcantarillado y Saneamiento (ODAPAS) por tratarse del Organismo Descentralizado encargado de su ejecución.</w:t>
      </w:r>
      <w:r w:rsidR="00F34201" w:rsidRPr="004431F5">
        <w:rPr>
          <w:rFonts w:ascii="Palatino Linotype" w:hAnsi="Palatino Linotype"/>
          <w:i/>
          <w:color w:val="000000"/>
        </w:rPr>
        <w:t>” (Sic)</w:t>
      </w:r>
    </w:p>
    <w:p w14:paraId="6EAD69D3" w14:textId="0EC2B52E" w:rsidR="00F34201" w:rsidRPr="004431F5" w:rsidRDefault="00F34201" w:rsidP="004431F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4431F5">
        <w:rPr>
          <w:rFonts w:ascii="Palatino Linotype" w:eastAsia="Times New Roman" w:hAnsi="Palatino Linotype" w:cs="Arial"/>
          <w:lang w:val="es-ES"/>
        </w:rPr>
        <w:t xml:space="preserve">Se registró el recurso de revisión bajo el número de expediente </w:t>
      </w:r>
      <w:r w:rsidRPr="004431F5">
        <w:rPr>
          <w:rFonts w:ascii="Palatino Linotype" w:hAnsi="Palatino Linotype" w:cs="Arial"/>
          <w:bCs/>
        </w:rPr>
        <w:t xml:space="preserve">al rubro indicado, así mismo con fundamento en lo dispuesto por el </w:t>
      </w:r>
      <w:r w:rsidRPr="004431F5">
        <w:rPr>
          <w:rFonts w:ascii="Palatino Linotype" w:eastAsia="Calibri" w:hAnsi="Palatino Linotype" w:cs="Arial"/>
          <w:lang w:val="es-ES"/>
        </w:rPr>
        <w:t xml:space="preserve">artículo 185 fracción I de la </w:t>
      </w:r>
      <w:r w:rsidRPr="004431F5">
        <w:rPr>
          <w:rFonts w:ascii="Palatino Linotype" w:eastAsia="Calibri" w:hAnsi="Palatino Linotype" w:cs="Arial"/>
          <w:b/>
          <w:lang w:val="es-ES"/>
        </w:rPr>
        <w:t xml:space="preserve">Ley de Transparencia y Acceso a la Información Pública del Estado de México y Municipios </w:t>
      </w:r>
      <w:r w:rsidRPr="004431F5">
        <w:rPr>
          <w:rFonts w:ascii="Palatino Linotype" w:eastAsia="Times New Roman" w:hAnsi="Palatino Linotype" w:cs="Arial"/>
          <w:lang w:val="es-ES"/>
        </w:rPr>
        <w:t xml:space="preserve">se turnó al </w:t>
      </w:r>
      <w:r w:rsidRPr="004431F5">
        <w:rPr>
          <w:rFonts w:ascii="Palatino Linotype" w:eastAsia="Times New Roman" w:hAnsi="Palatino Linotype" w:cs="Arial"/>
          <w:b/>
          <w:lang w:val="es-ES"/>
        </w:rPr>
        <w:t xml:space="preserve">Comisionado José Guadalupe Luna Hernández, </w:t>
      </w:r>
      <w:r w:rsidRPr="004431F5">
        <w:rPr>
          <w:rFonts w:ascii="Palatino Linotype" w:eastAsia="Times New Roman" w:hAnsi="Palatino Linotype" w:cs="Arial"/>
          <w:lang w:val="es-ES"/>
        </w:rPr>
        <w:t xml:space="preserve">con el objeto de </w:t>
      </w:r>
      <w:r w:rsidRPr="004431F5">
        <w:rPr>
          <w:rFonts w:ascii="Palatino Linotype" w:eastAsia="Times New Roman" w:hAnsi="Palatino Linotype" w:cs="Arial"/>
          <w:lang w:val="es-MX"/>
        </w:rPr>
        <w:t>su análisis.</w:t>
      </w:r>
    </w:p>
    <w:p w14:paraId="17513FB7" w14:textId="77777777" w:rsidR="003B7B65" w:rsidRPr="004431F5" w:rsidRDefault="003B7B65" w:rsidP="004431F5">
      <w:pPr>
        <w:pStyle w:val="Prrafodelista"/>
        <w:tabs>
          <w:tab w:val="left" w:pos="426"/>
          <w:tab w:val="left" w:pos="567"/>
        </w:tabs>
        <w:spacing w:line="360" w:lineRule="auto"/>
        <w:ind w:left="0"/>
        <w:jc w:val="both"/>
        <w:rPr>
          <w:rFonts w:ascii="Palatino Linotype" w:hAnsi="Palatino Linotype"/>
          <w:color w:val="000000"/>
        </w:rPr>
      </w:pPr>
    </w:p>
    <w:p w14:paraId="27645CCA" w14:textId="11CED0BE" w:rsidR="003B187B" w:rsidRPr="004431F5" w:rsidRDefault="00F34201" w:rsidP="004431F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4431F5">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C64E15" w:rsidRPr="004431F5">
        <w:rPr>
          <w:rFonts w:ascii="Palatino Linotype" w:eastAsia="Calibri" w:hAnsi="Palatino Linotype" w:cs="Arial"/>
          <w:lang w:val="es-ES"/>
        </w:rPr>
        <w:t>veintitrés</w:t>
      </w:r>
      <w:r w:rsidR="00027153" w:rsidRPr="004431F5">
        <w:rPr>
          <w:rFonts w:ascii="Palatino Linotype" w:eastAsia="Calibri" w:hAnsi="Palatino Linotype" w:cs="Arial"/>
          <w:lang w:val="es-ES"/>
        </w:rPr>
        <w:t xml:space="preserve"> </w:t>
      </w:r>
      <w:r w:rsidRPr="004431F5">
        <w:rPr>
          <w:rFonts w:ascii="Palatino Linotype" w:eastAsia="Calibri" w:hAnsi="Palatino Linotype" w:cs="Arial"/>
          <w:lang w:val="es-ES"/>
        </w:rPr>
        <w:t>(</w:t>
      </w:r>
      <w:r w:rsidR="00C64E15" w:rsidRPr="004431F5">
        <w:rPr>
          <w:rFonts w:ascii="Palatino Linotype" w:eastAsia="Calibri" w:hAnsi="Palatino Linotype" w:cs="Arial"/>
          <w:lang w:val="es-ES"/>
        </w:rPr>
        <w:t>23</w:t>
      </w:r>
      <w:r w:rsidRPr="004431F5">
        <w:rPr>
          <w:rFonts w:ascii="Palatino Linotype" w:eastAsia="Calibri" w:hAnsi="Palatino Linotype" w:cs="Arial"/>
          <w:lang w:val="es-ES"/>
        </w:rPr>
        <w:t xml:space="preserve">) </w:t>
      </w:r>
      <w:r w:rsidR="00D423B5" w:rsidRPr="004431F5">
        <w:rPr>
          <w:rFonts w:ascii="Palatino Linotype" w:eastAsia="Times New Roman" w:hAnsi="Palatino Linotype" w:cs="Arial"/>
          <w:lang w:val="es-ES"/>
        </w:rPr>
        <w:t>de septiembre</w:t>
      </w:r>
      <w:r w:rsidR="005508E5" w:rsidRPr="004431F5">
        <w:rPr>
          <w:rFonts w:ascii="Palatino Linotype" w:eastAsia="Times New Roman" w:hAnsi="Palatino Linotype" w:cs="Arial"/>
          <w:lang w:val="es-ES"/>
        </w:rPr>
        <w:t xml:space="preserve"> de dos mil diecinueve</w:t>
      </w:r>
      <w:r w:rsidRPr="004431F5">
        <w:rPr>
          <w:rFonts w:ascii="Palatino Linotype" w:eastAsia="Calibri" w:hAnsi="Palatino Linotype" w:cs="Arial"/>
          <w:lang w:val="es-ES"/>
        </w:rPr>
        <w:t xml:space="preserve">, puso a disposición de las partes el expediente electrónico </w:t>
      </w:r>
      <w:r w:rsidRPr="004431F5">
        <w:rPr>
          <w:rFonts w:ascii="Palatino Linotype" w:eastAsia="Calibri" w:hAnsi="Palatino Linotype" w:cs="Arial"/>
        </w:rPr>
        <w:t xml:space="preserve">vía </w:t>
      </w:r>
      <w:r w:rsidRPr="004431F5">
        <w:rPr>
          <w:rFonts w:ascii="Palatino Linotype" w:eastAsia="Calibri" w:hAnsi="Palatino Linotype" w:cs="Arial"/>
          <w:lang w:val="es-ES"/>
        </w:rPr>
        <w:t xml:space="preserve">Sistema de Acceso a la Información Mexiquense </w:t>
      </w:r>
      <w:r w:rsidRPr="004431F5">
        <w:rPr>
          <w:rFonts w:ascii="Palatino Linotype" w:eastAsia="Calibri" w:hAnsi="Palatino Linotype" w:cs="Arial"/>
          <w:b/>
          <w:lang w:val="es-ES"/>
        </w:rPr>
        <w:t xml:space="preserve">(SAIMEX) </w:t>
      </w:r>
      <w:r w:rsidRPr="004431F5">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4431F5">
        <w:rPr>
          <w:rFonts w:ascii="Palatino Linotype" w:eastAsia="Calibri" w:hAnsi="Palatino Linotype" w:cs="Arial"/>
          <w:lang w:val="es-ES"/>
        </w:rPr>
        <w:t>.</w:t>
      </w:r>
    </w:p>
    <w:p w14:paraId="244827A8" w14:textId="77777777" w:rsidR="000F6593" w:rsidRPr="004431F5" w:rsidRDefault="000F6593" w:rsidP="004431F5">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79BFD283" w14:textId="28A2D785" w:rsidR="00C75B75" w:rsidRPr="004431F5" w:rsidRDefault="00E64CEE" w:rsidP="004431F5">
      <w:pPr>
        <w:pStyle w:val="Prrafodelista"/>
        <w:numPr>
          <w:ilvl w:val="0"/>
          <w:numId w:val="1"/>
        </w:numPr>
        <w:tabs>
          <w:tab w:val="left" w:pos="426"/>
          <w:tab w:val="left" w:pos="567"/>
        </w:tabs>
        <w:spacing w:line="360" w:lineRule="auto"/>
        <w:ind w:left="0" w:firstLine="0"/>
        <w:jc w:val="both"/>
        <w:rPr>
          <w:rFonts w:ascii="Palatino Linotype" w:hAnsi="Palatino Linotype" w:cs="Arial"/>
          <w:b/>
          <w:i/>
          <w:color w:val="000000" w:themeColor="text1"/>
        </w:rPr>
      </w:pPr>
      <w:r w:rsidRPr="004431F5">
        <w:rPr>
          <w:rFonts w:ascii="Palatino Linotype" w:eastAsia="Calibri" w:hAnsi="Palatino Linotype" w:cs="Arial"/>
          <w:lang w:val="es-ES"/>
        </w:rPr>
        <w:t>El</w:t>
      </w:r>
      <w:r w:rsidR="003B7B65" w:rsidRPr="004431F5">
        <w:rPr>
          <w:rFonts w:ascii="Palatino Linotype" w:eastAsia="Calibri" w:hAnsi="Palatino Linotype" w:cs="Arial"/>
          <w:lang w:val="es-ES"/>
        </w:rPr>
        <w:t xml:space="preserve"> día</w:t>
      </w:r>
      <w:r w:rsidRPr="004431F5">
        <w:rPr>
          <w:rFonts w:ascii="Palatino Linotype" w:eastAsia="Calibri" w:hAnsi="Palatino Linotype" w:cs="Arial"/>
          <w:lang w:val="es-ES"/>
        </w:rPr>
        <w:t xml:space="preserve"> </w:t>
      </w:r>
      <w:r w:rsidR="00C75B75" w:rsidRPr="004431F5">
        <w:rPr>
          <w:rFonts w:ascii="Palatino Linotype" w:eastAsia="Calibri" w:hAnsi="Palatino Linotype" w:cs="Arial"/>
          <w:lang w:val="es-ES"/>
        </w:rPr>
        <w:t>treinta (30</w:t>
      </w:r>
      <w:r w:rsidR="00573813" w:rsidRPr="004431F5">
        <w:rPr>
          <w:rFonts w:ascii="Palatino Linotype" w:eastAsia="Calibri" w:hAnsi="Palatino Linotype" w:cs="Arial"/>
          <w:lang w:val="es-ES"/>
        </w:rPr>
        <w:t xml:space="preserve">) </w:t>
      </w:r>
      <w:r w:rsidRPr="004431F5">
        <w:rPr>
          <w:rFonts w:ascii="Palatino Linotype" w:eastAsia="Calibri" w:hAnsi="Palatino Linotype" w:cs="Arial"/>
          <w:lang w:val="es-ES"/>
        </w:rPr>
        <w:t xml:space="preserve">de septiembre </w:t>
      </w:r>
      <w:r w:rsidR="00E00510" w:rsidRPr="004431F5">
        <w:rPr>
          <w:rFonts w:ascii="Palatino Linotype" w:eastAsia="Calibri" w:hAnsi="Palatino Linotype" w:cs="Arial"/>
          <w:color w:val="000000" w:themeColor="text1"/>
          <w:lang w:val="es-ES"/>
        </w:rPr>
        <w:t>de dos mil diecinueve</w:t>
      </w:r>
      <w:r w:rsidR="00CD3580" w:rsidRPr="004431F5">
        <w:rPr>
          <w:rFonts w:ascii="Palatino Linotype" w:eastAsia="Calibri" w:hAnsi="Palatino Linotype" w:cs="Arial"/>
          <w:lang w:val="es-ES"/>
        </w:rPr>
        <w:t xml:space="preserve">, el </w:t>
      </w:r>
      <w:r w:rsidRPr="004431F5">
        <w:rPr>
          <w:rStyle w:val="Hipervnculo"/>
          <w:rFonts w:ascii="Palatino Linotype" w:hAnsi="Palatino Linotype" w:cs="Arial"/>
          <w:b/>
          <w:color w:val="000000" w:themeColor="text1"/>
          <w:u w:val="none"/>
        </w:rPr>
        <w:t>SUJETO OBLIGADO</w:t>
      </w:r>
      <w:r w:rsidRPr="004431F5">
        <w:rPr>
          <w:rStyle w:val="Hipervnculo"/>
          <w:rFonts w:ascii="Palatino Linotype" w:hAnsi="Palatino Linotype" w:cs="Arial"/>
          <w:color w:val="000000" w:themeColor="text1"/>
          <w:u w:val="none"/>
        </w:rPr>
        <w:t xml:space="preserve"> rindió su informe justificado para manifestar lo que a su</w:t>
      </w:r>
      <w:r w:rsidR="00C75B75" w:rsidRPr="004431F5">
        <w:rPr>
          <w:rStyle w:val="Hipervnculo"/>
          <w:rFonts w:ascii="Palatino Linotype" w:hAnsi="Palatino Linotype" w:cs="Arial"/>
          <w:color w:val="000000" w:themeColor="text1"/>
          <w:u w:val="none"/>
        </w:rPr>
        <w:t xml:space="preserve"> derecho asistiera y conviniera expresando “</w:t>
      </w:r>
      <w:r w:rsidR="00C75B75" w:rsidRPr="004431F5">
        <w:rPr>
          <w:rFonts w:ascii="Palatino Linotype" w:hAnsi="Palatino Linotype" w:cs="Arial"/>
          <w:i/>
        </w:rPr>
        <w:t>Aunque este sujeto obligado no genera ni posee dicha información, se da a la tarea de solicitarla a la instancia correspondiente, (anexo oficio de solicitud de información</w:t>
      </w:r>
      <w:r w:rsidR="00C75B75" w:rsidRPr="004431F5">
        <w:rPr>
          <w:rFonts w:ascii="Palatino Linotype" w:hAnsi="Palatino Linotype"/>
          <w:i/>
        </w:rPr>
        <w:t>” (Sic)</w:t>
      </w:r>
      <w:r w:rsidR="00C75B75" w:rsidRPr="004431F5">
        <w:rPr>
          <w:rStyle w:val="Hipervnculo"/>
          <w:rFonts w:ascii="Palatino Linotype" w:hAnsi="Palatino Linotype" w:cs="Arial"/>
          <w:color w:val="000000" w:themeColor="text1"/>
          <w:u w:val="none"/>
        </w:rPr>
        <w:t xml:space="preserve">, a su vez entregó información a través de los archivos electrónicos </w:t>
      </w:r>
      <w:r w:rsidR="002E754F" w:rsidRPr="004431F5">
        <w:rPr>
          <w:rStyle w:val="Hipervnculo"/>
          <w:rFonts w:ascii="Palatino Linotype" w:hAnsi="Palatino Linotype" w:cs="Arial"/>
          <w:color w:val="000000" w:themeColor="text1"/>
          <w:u w:val="none"/>
        </w:rPr>
        <w:t>“</w:t>
      </w:r>
      <w:hyperlink r:id="rId12" w:history="1">
        <w:r w:rsidR="00C75B75" w:rsidRPr="004431F5">
          <w:rPr>
            <w:rStyle w:val="Hipervnculo"/>
            <w:rFonts w:ascii="Palatino Linotype" w:hAnsi="Palatino Linotype" w:cs="Arial"/>
            <w:b/>
            <w:bCs/>
            <w:i/>
            <w:color w:val="000000" w:themeColor="text1"/>
            <w:u w:val="none"/>
          </w:rPr>
          <w:t>00 RESPUESTA.pdf</w:t>
        </w:r>
      </w:hyperlink>
      <w:r w:rsidR="002E754F" w:rsidRPr="004431F5">
        <w:rPr>
          <w:rFonts w:ascii="Palatino Linotype" w:hAnsi="Palatino Linotype" w:cs="Arial"/>
          <w:color w:val="000000" w:themeColor="text1"/>
        </w:rPr>
        <w:t xml:space="preserve">” </w:t>
      </w:r>
      <w:r w:rsidR="002E754F" w:rsidRPr="004431F5">
        <w:rPr>
          <w:rFonts w:ascii="Palatino Linotype" w:hAnsi="Palatino Linotype" w:cs="Arial"/>
          <w:color w:val="000000" w:themeColor="text1"/>
        </w:rPr>
        <w:lastRenderedPageBreak/>
        <w:t>constante en dos hojas con un documento en el que la Titular de la Unidad de Transparencia refiere anexar copias del oficio de solicitud de información, acta de cabildo en donde fue aprobada la obra en comento, documento del resultado de la licitación (fallo), estudio de impacto ambiental y acuse de recibo de tramité de perforación</w:t>
      </w:r>
      <w:r w:rsidR="00C75B75" w:rsidRPr="004431F5">
        <w:rPr>
          <w:rFonts w:ascii="Palatino Linotype" w:hAnsi="Palatino Linotype" w:cs="Arial"/>
          <w:i/>
          <w:color w:val="000000" w:themeColor="text1"/>
        </w:rPr>
        <w:t xml:space="preserve">, </w:t>
      </w:r>
      <w:r w:rsidR="002E754F" w:rsidRPr="004431F5">
        <w:rPr>
          <w:rFonts w:ascii="Palatino Linotype" w:hAnsi="Palatino Linotype" w:cs="Arial"/>
          <w:i/>
          <w:color w:val="000000" w:themeColor="text1"/>
        </w:rPr>
        <w:t>“</w:t>
      </w:r>
      <w:hyperlink r:id="rId13" w:history="1">
        <w:r w:rsidR="00C75B75" w:rsidRPr="004431F5">
          <w:rPr>
            <w:rStyle w:val="Hipervnculo"/>
            <w:rFonts w:ascii="Palatino Linotype" w:hAnsi="Palatino Linotype" w:cs="Arial"/>
            <w:b/>
            <w:bCs/>
            <w:i/>
            <w:color w:val="000000" w:themeColor="text1"/>
            <w:u w:val="none"/>
          </w:rPr>
          <w:t>05 trámite.pdf</w:t>
        </w:r>
      </w:hyperlink>
      <w:r w:rsidR="002E754F" w:rsidRPr="004431F5">
        <w:rPr>
          <w:rFonts w:ascii="Palatino Linotype" w:hAnsi="Palatino Linotype" w:cs="Arial"/>
          <w:i/>
          <w:color w:val="000000" w:themeColor="text1"/>
        </w:rPr>
        <w:t xml:space="preserve">” </w:t>
      </w:r>
      <w:r w:rsidR="002E754F" w:rsidRPr="004431F5">
        <w:rPr>
          <w:rFonts w:ascii="Palatino Linotype" w:hAnsi="Palatino Linotype" w:cs="Arial"/>
          <w:color w:val="000000" w:themeColor="text1"/>
        </w:rPr>
        <w:t>constante en una hoja con el acuse de recibo de trámites del Organismo de Cuencas de Agua del Valle de México de la Comisión Nacional del Agua, sin embargo éste documento no fue puesto a disposición del particular por contener un correo electrónico particular de una persona física, dato susceptible de ser considerado como confidencial</w:t>
      </w:r>
      <w:r w:rsidR="00C75B75" w:rsidRPr="004431F5">
        <w:rPr>
          <w:rFonts w:ascii="Palatino Linotype" w:hAnsi="Palatino Linotype" w:cs="Arial"/>
          <w:i/>
          <w:color w:val="000000" w:themeColor="text1"/>
        </w:rPr>
        <w:t xml:space="preserve">, </w:t>
      </w:r>
      <w:r w:rsidR="002E754F" w:rsidRPr="004431F5">
        <w:rPr>
          <w:rFonts w:ascii="Palatino Linotype" w:hAnsi="Palatino Linotype" w:cs="Arial"/>
          <w:i/>
          <w:color w:val="000000" w:themeColor="text1"/>
        </w:rPr>
        <w:t>“</w:t>
      </w:r>
      <w:hyperlink r:id="rId14" w:history="1">
        <w:r w:rsidR="00C75B75" w:rsidRPr="004431F5">
          <w:rPr>
            <w:rStyle w:val="Hipervnculo"/>
            <w:rFonts w:ascii="Palatino Linotype" w:hAnsi="Palatino Linotype" w:cs="Arial"/>
            <w:b/>
            <w:bCs/>
            <w:i/>
            <w:color w:val="000000" w:themeColor="text1"/>
            <w:u w:val="none"/>
          </w:rPr>
          <w:t>02 acta cabildo.pdf</w:t>
        </w:r>
      </w:hyperlink>
      <w:r w:rsidR="002E754F" w:rsidRPr="004431F5">
        <w:rPr>
          <w:rFonts w:ascii="Palatino Linotype" w:hAnsi="Palatino Linotype" w:cs="Arial"/>
          <w:i/>
          <w:color w:val="000000" w:themeColor="text1"/>
        </w:rPr>
        <w:t>”</w:t>
      </w:r>
      <w:r w:rsidR="002920F5" w:rsidRPr="004431F5">
        <w:rPr>
          <w:rFonts w:ascii="Palatino Linotype" w:hAnsi="Palatino Linotype" w:cs="Arial"/>
          <w:i/>
          <w:color w:val="000000" w:themeColor="text1"/>
        </w:rPr>
        <w:t xml:space="preserve"> </w:t>
      </w:r>
      <w:r w:rsidR="00D11AE0" w:rsidRPr="004431F5">
        <w:rPr>
          <w:rFonts w:ascii="Palatino Linotype" w:hAnsi="Palatino Linotype" w:cs="Arial"/>
          <w:color w:val="000000" w:themeColor="text1"/>
        </w:rPr>
        <w:t>con un extracto del acta de cabildo número 22 del 10 de mayo de 2019</w:t>
      </w:r>
      <w:r w:rsidR="00CB5B35" w:rsidRPr="004431F5">
        <w:rPr>
          <w:rFonts w:ascii="Palatino Linotype" w:hAnsi="Palatino Linotype" w:cs="Arial"/>
          <w:color w:val="000000" w:themeColor="text1"/>
        </w:rPr>
        <w:t xml:space="preserve"> mediante la cual se somete a consideración del Cabildo la autorización de acciones y obras del Programa Fondo de Infraestructura Social Municipal y de las Demarcaciones Territoriales del Distrito Federal</w:t>
      </w:r>
      <w:r w:rsidR="00C75B75" w:rsidRPr="004431F5">
        <w:rPr>
          <w:rFonts w:ascii="Palatino Linotype" w:hAnsi="Palatino Linotype" w:cs="Arial"/>
          <w:i/>
          <w:color w:val="000000" w:themeColor="text1"/>
        </w:rPr>
        <w:t xml:space="preserve">, </w:t>
      </w:r>
      <w:r w:rsidR="002E754F" w:rsidRPr="004431F5">
        <w:rPr>
          <w:rFonts w:ascii="Palatino Linotype" w:hAnsi="Palatino Linotype" w:cs="Arial"/>
          <w:i/>
          <w:color w:val="000000" w:themeColor="text1"/>
        </w:rPr>
        <w:t>“</w:t>
      </w:r>
      <w:hyperlink r:id="rId15" w:history="1">
        <w:r w:rsidR="00C75B75" w:rsidRPr="004431F5">
          <w:rPr>
            <w:rStyle w:val="Hipervnculo"/>
            <w:rFonts w:ascii="Palatino Linotype" w:hAnsi="Palatino Linotype" w:cs="Arial"/>
            <w:b/>
            <w:bCs/>
            <w:i/>
            <w:color w:val="000000" w:themeColor="text1"/>
            <w:u w:val="none"/>
          </w:rPr>
          <w:t>01 P oficio de respuesta.pdf</w:t>
        </w:r>
      </w:hyperlink>
      <w:r w:rsidR="002E754F" w:rsidRPr="004431F5">
        <w:rPr>
          <w:rFonts w:ascii="Palatino Linotype" w:hAnsi="Palatino Linotype" w:cs="Arial"/>
          <w:i/>
          <w:color w:val="000000" w:themeColor="text1"/>
        </w:rPr>
        <w:t>”</w:t>
      </w:r>
      <w:r w:rsidR="009451FC" w:rsidRPr="004431F5">
        <w:rPr>
          <w:rFonts w:ascii="Palatino Linotype" w:hAnsi="Palatino Linotype" w:cs="Arial"/>
          <w:i/>
          <w:color w:val="000000" w:themeColor="text1"/>
        </w:rPr>
        <w:t xml:space="preserve"> </w:t>
      </w:r>
      <w:r w:rsidR="009451FC" w:rsidRPr="004431F5">
        <w:rPr>
          <w:rFonts w:ascii="Palatino Linotype" w:hAnsi="Palatino Linotype" w:cs="Arial"/>
          <w:color w:val="000000" w:themeColor="text1"/>
        </w:rPr>
        <w:t xml:space="preserve">con el oficio número PM/CHIMA/DGOP/453/2019 signado por el Director de Obras Públicas de Chimalhuacán en el que refiere hacer entrega del Acta de cabildo </w:t>
      </w:r>
      <w:r w:rsidR="00834586" w:rsidRPr="004431F5">
        <w:rPr>
          <w:rFonts w:ascii="Palatino Linotype" w:hAnsi="Palatino Linotype" w:cs="Arial"/>
          <w:color w:val="000000" w:themeColor="text1"/>
        </w:rPr>
        <w:t xml:space="preserve"> en donde fue aprobada la obra “perforación, equipamiento electromecánico y Obras Civiles para Pozo de Agua Potable San Juan” y copia del resultado de la licitación (Fallo)</w:t>
      </w:r>
      <w:r w:rsidR="00C75B75" w:rsidRPr="004431F5">
        <w:rPr>
          <w:rFonts w:ascii="Palatino Linotype" w:hAnsi="Palatino Linotype" w:cs="Arial"/>
          <w:i/>
          <w:color w:val="000000" w:themeColor="text1"/>
        </w:rPr>
        <w:t xml:space="preserve">, </w:t>
      </w:r>
      <w:r w:rsidR="002E754F" w:rsidRPr="004431F5">
        <w:rPr>
          <w:rFonts w:ascii="Palatino Linotype" w:hAnsi="Palatino Linotype" w:cs="Arial"/>
          <w:i/>
          <w:color w:val="000000" w:themeColor="text1"/>
        </w:rPr>
        <w:t>“</w:t>
      </w:r>
      <w:hyperlink r:id="rId16" w:history="1">
        <w:r w:rsidR="00C75B75" w:rsidRPr="004431F5">
          <w:rPr>
            <w:rStyle w:val="Hipervnculo"/>
            <w:rFonts w:ascii="Palatino Linotype" w:hAnsi="Palatino Linotype" w:cs="Arial"/>
            <w:b/>
            <w:bCs/>
            <w:i/>
            <w:color w:val="000000" w:themeColor="text1"/>
            <w:u w:val="none"/>
          </w:rPr>
          <w:t>04 REUBICACION SAN PABLO 2.pdf</w:t>
        </w:r>
      </w:hyperlink>
      <w:r w:rsidR="002E754F" w:rsidRPr="004431F5">
        <w:rPr>
          <w:rFonts w:ascii="Palatino Linotype" w:hAnsi="Palatino Linotype" w:cs="Arial"/>
          <w:i/>
          <w:color w:val="000000" w:themeColor="text1"/>
        </w:rPr>
        <w:t>”</w:t>
      </w:r>
      <w:r w:rsidR="00834586" w:rsidRPr="004431F5">
        <w:rPr>
          <w:rFonts w:ascii="Palatino Linotype" w:hAnsi="Palatino Linotype" w:cs="Arial"/>
          <w:i/>
          <w:color w:val="000000" w:themeColor="text1"/>
        </w:rPr>
        <w:t xml:space="preserve"> </w:t>
      </w:r>
      <w:r w:rsidR="006625D3" w:rsidRPr="004431F5">
        <w:rPr>
          <w:rFonts w:ascii="Palatino Linotype" w:hAnsi="Palatino Linotype" w:cs="Arial"/>
          <w:color w:val="000000" w:themeColor="text1"/>
        </w:rPr>
        <w:t>constante en treinta y cinco hojas con el Estudio geofísico con fines geo hidrológicos con la finalidad de localizar un sitio factible para la reubicación de un pozo de extracción de agua subterránea</w:t>
      </w:r>
      <w:r w:rsidR="00C75B75" w:rsidRPr="004431F5">
        <w:rPr>
          <w:rFonts w:ascii="Palatino Linotype" w:hAnsi="Palatino Linotype" w:cs="Arial"/>
          <w:i/>
          <w:color w:val="000000" w:themeColor="text1"/>
        </w:rPr>
        <w:t xml:space="preserve">, </w:t>
      </w:r>
      <w:r w:rsidR="002E754F" w:rsidRPr="004431F5">
        <w:rPr>
          <w:rFonts w:ascii="Palatino Linotype" w:hAnsi="Palatino Linotype" w:cs="Arial"/>
          <w:i/>
          <w:color w:val="000000" w:themeColor="text1"/>
        </w:rPr>
        <w:t>“</w:t>
      </w:r>
      <w:hyperlink r:id="rId17" w:history="1">
        <w:r w:rsidR="00C75B75" w:rsidRPr="004431F5">
          <w:rPr>
            <w:rStyle w:val="Hipervnculo"/>
            <w:rFonts w:ascii="Palatino Linotype" w:hAnsi="Palatino Linotype" w:cs="Arial"/>
            <w:b/>
            <w:bCs/>
            <w:i/>
            <w:color w:val="000000" w:themeColor="text1"/>
            <w:u w:val="none"/>
          </w:rPr>
          <w:t>01 oficio solicitud.pdf</w:t>
        </w:r>
      </w:hyperlink>
      <w:r w:rsidR="006625D3" w:rsidRPr="004431F5">
        <w:rPr>
          <w:rFonts w:ascii="Palatino Linotype" w:hAnsi="Palatino Linotype" w:cs="Arial"/>
          <w:i/>
          <w:color w:val="000000" w:themeColor="text1"/>
        </w:rPr>
        <w:t xml:space="preserve">” </w:t>
      </w:r>
      <w:r w:rsidR="006625D3" w:rsidRPr="004431F5">
        <w:rPr>
          <w:rFonts w:ascii="Palatino Linotype" w:hAnsi="Palatino Linotype" w:cs="Arial"/>
          <w:color w:val="000000" w:themeColor="text1"/>
        </w:rPr>
        <w:t>constante en una hoja con el oficio número UT/ODAPAS/046/2019 en el que la Titular de la Unidad de Transparencia le requiere al Director de Obras Públicas de Chimalhuacán la información solicitada</w:t>
      </w:r>
      <w:r w:rsidR="00C75B75" w:rsidRPr="004431F5">
        <w:rPr>
          <w:rFonts w:ascii="Palatino Linotype" w:hAnsi="Palatino Linotype" w:cs="Arial"/>
          <w:i/>
          <w:color w:val="000000" w:themeColor="text1"/>
        </w:rPr>
        <w:t xml:space="preserve">, </w:t>
      </w:r>
      <w:r w:rsidR="006625D3" w:rsidRPr="004431F5">
        <w:rPr>
          <w:rFonts w:ascii="Palatino Linotype" w:hAnsi="Palatino Linotype" w:cs="Arial"/>
          <w:i/>
          <w:color w:val="000000" w:themeColor="text1"/>
        </w:rPr>
        <w:t>“</w:t>
      </w:r>
      <w:hyperlink r:id="rId18" w:history="1">
        <w:r w:rsidR="00C75B75" w:rsidRPr="004431F5">
          <w:rPr>
            <w:rStyle w:val="Hipervnculo"/>
            <w:rFonts w:ascii="Palatino Linotype" w:hAnsi="Palatino Linotype" w:cs="Arial"/>
            <w:b/>
            <w:bCs/>
            <w:i/>
            <w:color w:val="000000" w:themeColor="text1"/>
            <w:u w:val="none"/>
          </w:rPr>
          <w:t>03 licitacion.pdf</w:t>
        </w:r>
      </w:hyperlink>
      <w:r w:rsidR="002E754F" w:rsidRPr="004431F5">
        <w:rPr>
          <w:rFonts w:ascii="Palatino Linotype" w:hAnsi="Palatino Linotype" w:cs="Arial"/>
          <w:i/>
          <w:color w:val="000000" w:themeColor="text1"/>
        </w:rPr>
        <w:t>”</w:t>
      </w:r>
      <w:r w:rsidR="006625D3" w:rsidRPr="004431F5">
        <w:rPr>
          <w:rFonts w:ascii="Palatino Linotype" w:hAnsi="Palatino Linotype" w:cs="Arial"/>
          <w:i/>
          <w:color w:val="000000" w:themeColor="text1"/>
        </w:rPr>
        <w:t xml:space="preserve"> </w:t>
      </w:r>
      <w:r w:rsidR="000A3124" w:rsidRPr="004431F5">
        <w:rPr>
          <w:rFonts w:ascii="Palatino Linotype" w:hAnsi="Palatino Linotype" w:cs="Arial"/>
          <w:color w:val="000000" w:themeColor="text1"/>
        </w:rPr>
        <w:t>con el Acta de fallo correspondiente a la Licitación Pública Nacional No. PM/CHIMA/DGOP/LPN-OP/FISM</w:t>
      </w:r>
      <w:r w:rsidR="004431F5">
        <w:rPr>
          <w:rFonts w:ascii="Palatino Linotype" w:hAnsi="Palatino Linotype" w:cs="Arial"/>
          <w:color w:val="000000" w:themeColor="text1"/>
        </w:rPr>
        <w:t>DF-004/2019</w:t>
      </w:r>
    </w:p>
    <w:p w14:paraId="500CED66" w14:textId="0237132E" w:rsidR="000A3124" w:rsidRPr="004431F5" w:rsidRDefault="00444CFD" w:rsidP="004431F5">
      <w:pPr>
        <w:pStyle w:val="Prrafodelista"/>
        <w:numPr>
          <w:ilvl w:val="0"/>
          <w:numId w:val="1"/>
        </w:numPr>
        <w:tabs>
          <w:tab w:val="left" w:pos="426"/>
        </w:tabs>
        <w:spacing w:line="360" w:lineRule="auto"/>
        <w:ind w:left="0" w:firstLine="0"/>
        <w:jc w:val="both"/>
        <w:rPr>
          <w:rFonts w:ascii="Palatino Linotype" w:hAnsi="Palatino Linotype"/>
        </w:rPr>
      </w:pPr>
      <w:r w:rsidRPr="004431F5">
        <w:rPr>
          <w:rFonts w:ascii="Palatino Linotype" w:hAnsi="Palatino Linotype"/>
        </w:rPr>
        <w:lastRenderedPageBreak/>
        <w:t xml:space="preserve">El día </w:t>
      </w:r>
      <w:r w:rsidR="000A3124" w:rsidRPr="004431F5">
        <w:rPr>
          <w:rFonts w:ascii="Palatino Linotype" w:hAnsi="Palatino Linotype"/>
        </w:rPr>
        <w:t xml:space="preserve">cinco de noviembre se puso a disposición de la particular el informe justificado rendido por el </w:t>
      </w:r>
      <w:r w:rsidR="000A3124" w:rsidRPr="004431F5">
        <w:rPr>
          <w:rFonts w:ascii="Palatino Linotype" w:hAnsi="Palatino Linotype"/>
          <w:b/>
        </w:rPr>
        <w:t>SUJETO OBLIGADO</w:t>
      </w:r>
      <w:r w:rsidR="000A3124" w:rsidRPr="004431F5">
        <w:rPr>
          <w:rFonts w:ascii="Palatino Linotype" w:hAnsi="Palatino Linotype"/>
        </w:rPr>
        <w:t xml:space="preserve"> para que en el plazo de tres días manifestara lo que a su derecho asistiera y conviniera, pero no hubo pronunciamiento alguno al respecto.</w:t>
      </w:r>
    </w:p>
    <w:p w14:paraId="773D7C06" w14:textId="77777777" w:rsidR="00444CFD" w:rsidRPr="004431F5" w:rsidRDefault="00444CFD" w:rsidP="004431F5">
      <w:pPr>
        <w:pStyle w:val="Prrafodelista"/>
        <w:spacing w:before="240" w:after="240" w:line="360" w:lineRule="auto"/>
        <w:ind w:left="0"/>
        <w:rPr>
          <w:rStyle w:val="Hipervnculo"/>
          <w:rFonts w:ascii="Palatino Linotype" w:hAnsi="Palatino Linotype" w:cs="Arial"/>
          <w:color w:val="000000" w:themeColor="text1"/>
          <w:u w:val="none"/>
        </w:rPr>
      </w:pPr>
    </w:p>
    <w:p w14:paraId="177436C4" w14:textId="0CF27B2F" w:rsidR="002077BE" w:rsidRPr="004431F5" w:rsidRDefault="00B36C00" w:rsidP="004431F5">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4431F5">
        <w:rPr>
          <w:rFonts w:ascii="Palatino Linotype" w:hAnsi="Palatino Linotype"/>
        </w:rPr>
        <w:t xml:space="preserve">El </w:t>
      </w:r>
      <w:r w:rsidR="00F34201" w:rsidRPr="004431F5">
        <w:rPr>
          <w:rFonts w:ascii="Palatino Linotype" w:hAnsi="Palatino Linotype"/>
        </w:rPr>
        <w:t>Comisionado Ponente decretó el cierre de instrucción</w:t>
      </w:r>
      <w:r w:rsidR="00F34201" w:rsidRPr="004431F5">
        <w:rPr>
          <w:rFonts w:ascii="Palatino Linotype" w:hAnsi="Palatino Linotype" w:cs="Arial"/>
        </w:rPr>
        <w:t xml:space="preserve"> </w:t>
      </w:r>
      <w:r w:rsidR="00F34201" w:rsidRPr="004431F5">
        <w:rPr>
          <w:rFonts w:ascii="Palatino Linotype" w:hAnsi="Palatino Linotype"/>
        </w:rPr>
        <w:t>mediante acuerdo de fecha</w:t>
      </w:r>
      <w:r w:rsidR="002D2A90" w:rsidRPr="004431F5">
        <w:rPr>
          <w:rFonts w:ascii="Palatino Linotype" w:hAnsi="Palatino Linotype"/>
          <w:color w:val="FF0000"/>
        </w:rPr>
        <w:t xml:space="preserve"> </w:t>
      </w:r>
      <w:r w:rsidR="0037770F" w:rsidRPr="004431F5">
        <w:rPr>
          <w:rFonts w:ascii="Palatino Linotype" w:hAnsi="Palatino Linotype"/>
          <w:color w:val="000000" w:themeColor="text1"/>
        </w:rPr>
        <w:t>catorce</w:t>
      </w:r>
      <w:r w:rsidR="002D2A90" w:rsidRPr="004431F5">
        <w:rPr>
          <w:rFonts w:ascii="Palatino Linotype" w:hAnsi="Palatino Linotype"/>
          <w:color w:val="000000" w:themeColor="text1"/>
        </w:rPr>
        <w:t xml:space="preserve"> </w:t>
      </w:r>
      <w:r w:rsidR="00DB6CC6" w:rsidRPr="004431F5">
        <w:rPr>
          <w:rFonts w:ascii="Palatino Linotype" w:hAnsi="Palatino Linotype"/>
          <w:color w:val="000000" w:themeColor="text1"/>
        </w:rPr>
        <w:t>(</w:t>
      </w:r>
      <w:r w:rsidR="0037770F" w:rsidRPr="004431F5">
        <w:rPr>
          <w:rFonts w:ascii="Palatino Linotype" w:hAnsi="Palatino Linotype"/>
          <w:color w:val="000000" w:themeColor="text1"/>
        </w:rPr>
        <w:t>14</w:t>
      </w:r>
      <w:r w:rsidR="00DB6CC6" w:rsidRPr="004431F5">
        <w:rPr>
          <w:rFonts w:ascii="Palatino Linotype" w:hAnsi="Palatino Linotype"/>
          <w:color w:val="000000" w:themeColor="text1"/>
        </w:rPr>
        <w:t xml:space="preserve">) de </w:t>
      </w:r>
      <w:r w:rsidR="009A0CB9" w:rsidRPr="004431F5">
        <w:rPr>
          <w:rFonts w:ascii="Palatino Linotype" w:hAnsi="Palatino Linotype"/>
          <w:color w:val="000000" w:themeColor="text1"/>
        </w:rPr>
        <w:t>noviembre</w:t>
      </w:r>
      <w:r w:rsidR="002D2A90" w:rsidRPr="004431F5">
        <w:rPr>
          <w:rFonts w:ascii="Palatino Linotype" w:hAnsi="Palatino Linotype"/>
          <w:color w:val="000000" w:themeColor="text1"/>
        </w:rPr>
        <w:t xml:space="preserve"> </w:t>
      </w:r>
      <w:r w:rsidR="00632B31" w:rsidRPr="004431F5">
        <w:rPr>
          <w:rFonts w:ascii="Palatino Linotype" w:hAnsi="Palatino Linotype"/>
          <w:color w:val="000000" w:themeColor="text1"/>
        </w:rPr>
        <w:t>de dos mil diecinueve</w:t>
      </w:r>
      <w:r w:rsidR="00F34201" w:rsidRPr="004431F5">
        <w:rPr>
          <w:rFonts w:ascii="Palatino Linotype" w:hAnsi="Palatino Linotype"/>
        </w:rPr>
        <w:t xml:space="preserve">, </w:t>
      </w:r>
      <w:r w:rsidR="00F34201" w:rsidRPr="004431F5">
        <w:rPr>
          <w:rFonts w:ascii="Palatino Linotype" w:hAnsi="Palatino Linotype" w:cs="Arial"/>
        </w:rPr>
        <w:t>por lo que</w:t>
      </w:r>
      <w:r w:rsidR="00A81509" w:rsidRPr="004431F5">
        <w:rPr>
          <w:rFonts w:ascii="Palatino Linotype" w:hAnsi="Palatino Linotype" w:cs="Arial"/>
        </w:rPr>
        <w:t xml:space="preserve"> </w:t>
      </w:r>
      <w:r w:rsidR="00F34201" w:rsidRPr="004431F5">
        <w:rPr>
          <w:rFonts w:ascii="Palatino Linotype" w:hAnsi="Palatino Linotype" w:cs="Arial"/>
        </w:rPr>
        <w:t>ordenó t</w:t>
      </w:r>
      <w:r w:rsidR="00086A19" w:rsidRPr="004431F5">
        <w:rPr>
          <w:rFonts w:ascii="Palatino Linotype" w:hAnsi="Palatino Linotype" w:cs="Arial"/>
        </w:rPr>
        <w:t>u</w:t>
      </w:r>
      <w:r w:rsidR="009017D1" w:rsidRPr="004431F5">
        <w:rPr>
          <w:rFonts w:ascii="Palatino Linotype" w:hAnsi="Palatino Linotype" w:cs="Arial"/>
        </w:rPr>
        <w:t>rnar el expediente a resolución</w:t>
      </w:r>
      <w:r w:rsidR="002E22A4" w:rsidRPr="004431F5">
        <w:rPr>
          <w:rFonts w:ascii="Palatino Linotype" w:hAnsi="Palatino Linotype" w:cs="Arial"/>
        </w:rPr>
        <w:t>.</w:t>
      </w:r>
    </w:p>
    <w:p w14:paraId="1122A195" w14:textId="77777777" w:rsidR="0037770F" w:rsidRPr="004431F5" w:rsidRDefault="0037770F" w:rsidP="004431F5">
      <w:pPr>
        <w:pStyle w:val="Prrafodelista"/>
        <w:spacing w:before="240" w:after="240" w:line="360" w:lineRule="auto"/>
        <w:ind w:left="0"/>
        <w:rPr>
          <w:rStyle w:val="Hipervnculo"/>
          <w:rFonts w:ascii="Palatino Linotype" w:hAnsi="Palatino Linotype" w:cs="Arial"/>
          <w:color w:val="000000" w:themeColor="text1"/>
          <w:u w:val="none"/>
        </w:rPr>
      </w:pPr>
    </w:p>
    <w:p w14:paraId="7F2D0479" w14:textId="3D0604AC" w:rsidR="009A0CB9" w:rsidRDefault="0037770F" w:rsidP="004431F5">
      <w:pPr>
        <w:pStyle w:val="Prrafodelista"/>
        <w:numPr>
          <w:ilvl w:val="0"/>
          <w:numId w:val="1"/>
        </w:numPr>
        <w:tabs>
          <w:tab w:val="left" w:pos="426"/>
        </w:tabs>
        <w:spacing w:line="360" w:lineRule="auto"/>
        <w:ind w:left="0" w:firstLine="0"/>
        <w:jc w:val="both"/>
        <w:rPr>
          <w:rFonts w:ascii="Palatino Linotype" w:hAnsi="Palatino Linotype"/>
        </w:rPr>
      </w:pPr>
      <w:r w:rsidRPr="004431F5">
        <w:rPr>
          <w:rFonts w:ascii="Palatino Linotype" w:hAnsi="Palatino Linotype"/>
        </w:rPr>
        <w:t xml:space="preserve">El </w:t>
      </w:r>
      <w:r w:rsidRPr="004431F5">
        <w:rPr>
          <w:rFonts w:ascii="Palatino Linotype" w:hAnsi="Palatino Linotype"/>
          <w:color w:val="000000" w:themeColor="text1"/>
        </w:rPr>
        <w:t>catorce (14) de noviembre de dos mil diecinueve</w:t>
      </w:r>
      <w:r w:rsidRPr="004431F5">
        <w:rPr>
          <w:rFonts w:ascii="Palatino Linotype" w:eastAsia="Calibri" w:hAnsi="Palatino Linotype" w:cs="Arial"/>
          <w:lang w:val="es-ES"/>
        </w:rPr>
        <w:t xml:space="preserve">, </w:t>
      </w:r>
      <w:r w:rsidRPr="004431F5">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días hábiles adicionales; para un mejor estudio.</w:t>
      </w:r>
    </w:p>
    <w:p w14:paraId="2AEE0CD5" w14:textId="77777777" w:rsidR="004431F5" w:rsidRPr="004431F5" w:rsidRDefault="004431F5" w:rsidP="004431F5">
      <w:pPr>
        <w:pStyle w:val="Prrafodelista"/>
        <w:tabs>
          <w:tab w:val="left" w:pos="426"/>
        </w:tabs>
        <w:spacing w:line="360" w:lineRule="auto"/>
        <w:ind w:left="0"/>
        <w:jc w:val="both"/>
        <w:rPr>
          <w:rStyle w:val="Hipervnculo"/>
          <w:rFonts w:ascii="Palatino Linotype" w:hAnsi="Palatino Linotype"/>
          <w:color w:val="auto"/>
          <w:u w:val="none"/>
        </w:rPr>
      </w:pPr>
    </w:p>
    <w:p w14:paraId="602C1877" w14:textId="1764A9BD" w:rsidR="009A0CB9" w:rsidRPr="004431F5" w:rsidRDefault="00962E79" w:rsidP="004431F5">
      <w:pPr>
        <w:pStyle w:val="Ttulo1"/>
        <w:tabs>
          <w:tab w:val="left" w:pos="567"/>
        </w:tabs>
        <w:spacing w:line="360" w:lineRule="auto"/>
        <w:jc w:val="center"/>
        <w:rPr>
          <w:szCs w:val="24"/>
        </w:rPr>
      </w:pPr>
      <w:bookmarkStart w:id="56" w:name="_Toc495430768"/>
      <w:bookmarkStart w:id="57" w:name="_Toc25312337"/>
      <w:r w:rsidRPr="004431F5">
        <w:rPr>
          <w:szCs w:val="24"/>
        </w:rPr>
        <w:t>CONSIDERANDO</w:t>
      </w:r>
      <w:bookmarkEnd w:id="56"/>
      <w:bookmarkEnd w:id="57"/>
    </w:p>
    <w:p w14:paraId="1C754B23" w14:textId="77777777" w:rsidR="00962E79" w:rsidRPr="004431F5" w:rsidRDefault="00962E79" w:rsidP="004431F5">
      <w:pPr>
        <w:pStyle w:val="Ttulo1"/>
        <w:tabs>
          <w:tab w:val="left" w:pos="567"/>
        </w:tabs>
        <w:spacing w:line="360" w:lineRule="auto"/>
        <w:rPr>
          <w:b w:val="0"/>
          <w:bCs/>
          <w:spacing w:val="60"/>
          <w:szCs w:val="24"/>
        </w:rPr>
      </w:pPr>
      <w:bookmarkStart w:id="58" w:name="_Toc473812224"/>
      <w:bookmarkStart w:id="59" w:name="_Toc495430769"/>
      <w:bookmarkStart w:id="60" w:name="_Toc25312338"/>
      <w:r w:rsidRPr="004431F5">
        <w:rPr>
          <w:szCs w:val="24"/>
        </w:rPr>
        <w:t>PRIMERO. De la competencia</w:t>
      </w:r>
      <w:bookmarkEnd w:id="58"/>
      <w:bookmarkEnd w:id="59"/>
      <w:bookmarkEnd w:id="60"/>
    </w:p>
    <w:p w14:paraId="5DFB4714" w14:textId="77777777" w:rsidR="00962E79" w:rsidRPr="004431F5" w:rsidRDefault="00962E79" w:rsidP="004431F5">
      <w:pPr>
        <w:pStyle w:val="Prrafodelista"/>
        <w:tabs>
          <w:tab w:val="left" w:pos="567"/>
        </w:tabs>
        <w:spacing w:line="360" w:lineRule="auto"/>
        <w:ind w:left="0"/>
        <w:jc w:val="both"/>
        <w:rPr>
          <w:rFonts w:ascii="Palatino Linotype" w:hAnsi="Palatino Linotype"/>
          <w:color w:val="000000"/>
        </w:rPr>
      </w:pPr>
    </w:p>
    <w:p w14:paraId="0873CBF9" w14:textId="4CE72826" w:rsidR="00DA59C7" w:rsidRPr="004431F5" w:rsidRDefault="00F34201" w:rsidP="004431F5">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4431F5">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431F5">
        <w:rPr>
          <w:rFonts w:ascii="Palatino Linotype" w:eastAsia="Calibri" w:hAnsi="Palatino Linotype" w:cs="Times New Roman"/>
          <w:b/>
          <w:lang w:val="es-ES"/>
        </w:rPr>
        <w:t>Constitución Política de los Estados Unidos Mexicanos</w:t>
      </w:r>
      <w:r w:rsidRPr="004431F5">
        <w:rPr>
          <w:rFonts w:ascii="Palatino Linotype" w:eastAsia="Calibri" w:hAnsi="Palatino Linotype" w:cs="Times New Roman"/>
          <w:lang w:val="es-ES"/>
        </w:rPr>
        <w:t xml:space="preserve">; 5, párrafos </w:t>
      </w:r>
      <w:r w:rsidR="00217B09" w:rsidRPr="004431F5">
        <w:rPr>
          <w:rFonts w:ascii="Palatino Linotype" w:eastAsia="Calibri" w:hAnsi="Palatino Linotype" w:cs="Times New Roman"/>
          <w:color w:val="000000" w:themeColor="text1"/>
          <w:lang w:val="es-ES"/>
        </w:rPr>
        <w:t xml:space="preserve">vigésimo segundo, vigésimo tercero y vigésimo cuarto </w:t>
      </w:r>
      <w:r w:rsidRPr="004431F5">
        <w:rPr>
          <w:rFonts w:ascii="Palatino Linotype" w:eastAsia="Calibri" w:hAnsi="Palatino Linotype" w:cs="Times New Roman"/>
          <w:lang w:val="es-ES"/>
        </w:rPr>
        <w:t xml:space="preserve">fracciones IV y V de la </w:t>
      </w:r>
      <w:r w:rsidRPr="004431F5">
        <w:rPr>
          <w:rFonts w:ascii="Palatino Linotype" w:eastAsia="Calibri" w:hAnsi="Palatino Linotype" w:cs="Times New Roman"/>
          <w:b/>
          <w:lang w:val="es-ES"/>
        </w:rPr>
        <w:t xml:space="preserve">Constitución Política </w:t>
      </w:r>
      <w:r w:rsidRPr="004431F5">
        <w:rPr>
          <w:rFonts w:ascii="Palatino Linotype" w:eastAsia="Calibri" w:hAnsi="Palatino Linotype" w:cs="Times New Roman"/>
          <w:b/>
          <w:lang w:val="es-ES"/>
        </w:rPr>
        <w:lastRenderedPageBreak/>
        <w:t>del Estado Libre y Soberano de México</w:t>
      </w:r>
      <w:r w:rsidRPr="004431F5">
        <w:rPr>
          <w:rFonts w:ascii="Palatino Linotype" w:eastAsia="Calibri" w:hAnsi="Palatino Linotype" w:cs="Times New Roman"/>
          <w:lang w:val="es-ES"/>
        </w:rPr>
        <w:t xml:space="preserve">; artículos 1, 2 fracción II, 13, 29, 36 fracciones I y II, 176, 178, 179, 181 párrafo tercero y 185 </w:t>
      </w:r>
      <w:r w:rsidRPr="004431F5">
        <w:rPr>
          <w:rFonts w:ascii="Palatino Linotype" w:eastAsia="Calibri" w:hAnsi="Palatino Linotype" w:cs="Arial"/>
          <w:lang w:val="es-ES"/>
        </w:rPr>
        <w:t xml:space="preserve">de la </w:t>
      </w:r>
      <w:r w:rsidRPr="004431F5">
        <w:rPr>
          <w:rFonts w:ascii="Palatino Linotype" w:eastAsia="Calibri" w:hAnsi="Palatino Linotype" w:cs="Arial"/>
          <w:b/>
          <w:lang w:val="es-ES"/>
        </w:rPr>
        <w:t>Ley de Transparencia y Acceso a la Información Pública del Estado de México y Municipios</w:t>
      </w:r>
      <w:r w:rsidRPr="004431F5">
        <w:rPr>
          <w:rFonts w:ascii="Palatino Linotype" w:eastAsia="Calibri" w:hAnsi="Palatino Linotype" w:cs="Arial"/>
          <w:lang w:val="es-ES"/>
        </w:rPr>
        <w:t xml:space="preserve">; y </w:t>
      </w:r>
      <w:r w:rsidR="00011036" w:rsidRPr="004431F5">
        <w:rPr>
          <w:rFonts w:ascii="Palatino Linotype" w:eastAsia="Calibri" w:hAnsi="Palatino Linotype" w:cs="Arial"/>
          <w:lang w:val="es-ES"/>
        </w:rPr>
        <w:t xml:space="preserve">10, </w:t>
      </w:r>
      <w:r w:rsidRPr="004431F5">
        <w:rPr>
          <w:rFonts w:ascii="Palatino Linotype" w:eastAsia="Calibri" w:hAnsi="Palatino Linotype" w:cs="Arial"/>
          <w:lang w:val="es-ES"/>
        </w:rPr>
        <w:t xml:space="preserve">7, 9 fracciones I y XXIV, y 11 del </w:t>
      </w:r>
      <w:r w:rsidRPr="004431F5">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4431F5">
        <w:rPr>
          <w:rFonts w:ascii="Palatino Linotype" w:hAnsi="Palatino Linotype"/>
        </w:rPr>
        <w:t>.</w:t>
      </w:r>
    </w:p>
    <w:p w14:paraId="522CEB67" w14:textId="77777777" w:rsidR="002E4871" w:rsidRPr="004431F5" w:rsidRDefault="002E4871" w:rsidP="004431F5">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4431F5" w:rsidRDefault="00F34201" w:rsidP="004431F5">
      <w:pPr>
        <w:pStyle w:val="Ttulo1"/>
        <w:tabs>
          <w:tab w:val="left" w:pos="567"/>
        </w:tabs>
        <w:spacing w:before="0" w:line="360" w:lineRule="auto"/>
        <w:rPr>
          <w:szCs w:val="24"/>
        </w:rPr>
      </w:pPr>
      <w:bookmarkStart w:id="61" w:name="_Toc471845444"/>
      <w:bookmarkStart w:id="62" w:name="_Toc473812225"/>
      <w:bookmarkStart w:id="63" w:name="_Toc495430770"/>
      <w:bookmarkStart w:id="64" w:name="_Toc25312339"/>
      <w:r w:rsidRPr="004431F5">
        <w:rPr>
          <w:szCs w:val="24"/>
        </w:rPr>
        <w:t>SEGUNDO. De la oportunidad y proced</w:t>
      </w:r>
      <w:r w:rsidR="00903242" w:rsidRPr="004431F5">
        <w:rPr>
          <w:szCs w:val="24"/>
        </w:rPr>
        <w:t>encia</w:t>
      </w:r>
      <w:r w:rsidRPr="004431F5">
        <w:rPr>
          <w:szCs w:val="24"/>
        </w:rPr>
        <w:t>.</w:t>
      </w:r>
      <w:bookmarkEnd w:id="61"/>
      <w:bookmarkEnd w:id="62"/>
      <w:bookmarkEnd w:id="63"/>
      <w:bookmarkEnd w:id="64"/>
    </w:p>
    <w:p w14:paraId="195EC81A" w14:textId="2891151F" w:rsidR="00F34201" w:rsidRPr="004431F5" w:rsidRDefault="00F34201" w:rsidP="004431F5">
      <w:pPr>
        <w:pStyle w:val="Prrafodelista"/>
        <w:tabs>
          <w:tab w:val="left" w:pos="567"/>
        </w:tabs>
        <w:spacing w:line="360" w:lineRule="auto"/>
        <w:ind w:left="0"/>
        <w:jc w:val="both"/>
        <w:rPr>
          <w:rFonts w:ascii="Palatino Linotype" w:hAnsi="Palatino Linotype"/>
          <w:b/>
          <w:color w:val="000000" w:themeColor="text1"/>
        </w:rPr>
      </w:pPr>
    </w:p>
    <w:p w14:paraId="231967D3" w14:textId="77777777" w:rsidR="005F0CF0" w:rsidRPr="004431F5" w:rsidRDefault="00F34201" w:rsidP="004431F5">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4431F5">
        <w:rPr>
          <w:rFonts w:ascii="Palatino Linotype" w:eastAsia="Calibri" w:hAnsi="Palatino Linotype" w:cs="Arial"/>
        </w:rPr>
        <w:t>El medio de impugnación fue presentado a través del Sistema de Acceso a la Información Mexiquense (SAIMEX)</w:t>
      </w:r>
      <w:r w:rsidRPr="004431F5">
        <w:rPr>
          <w:rFonts w:ascii="Palatino Linotype" w:eastAsia="Calibri" w:hAnsi="Palatino Linotype" w:cs="Arial"/>
          <w:b/>
        </w:rPr>
        <w:t>,</w:t>
      </w:r>
      <w:r w:rsidRPr="004431F5">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4431F5">
        <w:rPr>
          <w:rFonts w:ascii="Palatino Linotype" w:eastAsia="Calibri" w:hAnsi="Palatino Linotype" w:cs="Arial"/>
          <w:b/>
        </w:rPr>
        <w:t>SUJETO OBLIGADO</w:t>
      </w:r>
      <w:r w:rsidRPr="004431F5">
        <w:rPr>
          <w:rFonts w:ascii="Palatino Linotype" w:eastAsia="Calibri" w:hAnsi="Palatino Linotype" w:cs="Arial"/>
        </w:rPr>
        <w:t xml:space="preserve"> entregó respuesta el </w:t>
      </w:r>
      <w:bookmarkStart w:id="66" w:name="_Toc468394898"/>
      <w:r w:rsidR="002E22A4" w:rsidRPr="004431F5">
        <w:rPr>
          <w:rFonts w:ascii="Palatino Linotype" w:eastAsia="Calibri" w:hAnsi="Palatino Linotype" w:cs="Arial"/>
        </w:rPr>
        <w:t xml:space="preserve">día </w:t>
      </w:r>
      <w:r w:rsidR="00E6302E" w:rsidRPr="004431F5">
        <w:rPr>
          <w:rFonts w:ascii="Palatino Linotype" w:eastAsia="Calibri" w:hAnsi="Palatino Linotype" w:cs="Arial"/>
          <w:lang w:val="es-AR"/>
        </w:rPr>
        <w:t>once</w:t>
      </w:r>
      <w:r w:rsidR="00216B6F" w:rsidRPr="004431F5">
        <w:rPr>
          <w:rFonts w:ascii="Palatino Linotype" w:eastAsia="Calibri" w:hAnsi="Palatino Linotype" w:cs="Arial"/>
          <w:lang w:val="es-AR"/>
        </w:rPr>
        <w:t xml:space="preserve"> </w:t>
      </w:r>
      <w:r w:rsidR="00807ED7" w:rsidRPr="004431F5">
        <w:rPr>
          <w:rFonts w:ascii="Palatino Linotype" w:eastAsia="Calibri" w:hAnsi="Palatino Linotype" w:cs="Arial"/>
          <w:lang w:val="es-AR"/>
        </w:rPr>
        <w:t>(</w:t>
      </w:r>
      <w:r w:rsidR="00E6302E" w:rsidRPr="004431F5">
        <w:rPr>
          <w:rFonts w:ascii="Palatino Linotype" w:eastAsia="Calibri" w:hAnsi="Palatino Linotype" w:cs="Arial"/>
          <w:lang w:val="es-AR"/>
        </w:rPr>
        <w:t>11</w:t>
      </w:r>
      <w:r w:rsidR="00807ED7" w:rsidRPr="004431F5">
        <w:rPr>
          <w:rFonts w:ascii="Palatino Linotype" w:hAnsi="Palatino Linotype"/>
          <w:i/>
        </w:rPr>
        <w:t xml:space="preserve">) </w:t>
      </w:r>
      <w:r w:rsidR="00216B6F" w:rsidRPr="004431F5">
        <w:rPr>
          <w:rFonts w:ascii="Palatino Linotype" w:hAnsi="Palatino Linotype"/>
        </w:rPr>
        <w:t xml:space="preserve">de </w:t>
      </w:r>
      <w:r w:rsidR="005D38C8" w:rsidRPr="004431F5">
        <w:rPr>
          <w:rFonts w:ascii="Palatino Linotype" w:hAnsi="Palatino Linotype"/>
        </w:rPr>
        <w:t>septiembre</w:t>
      </w:r>
      <w:r w:rsidR="00216B6F" w:rsidRPr="004431F5">
        <w:rPr>
          <w:rFonts w:ascii="Palatino Linotype" w:hAnsi="Palatino Linotype"/>
        </w:rPr>
        <w:t xml:space="preserve"> </w:t>
      </w:r>
      <w:r w:rsidR="00807ED7" w:rsidRPr="004431F5">
        <w:rPr>
          <w:rFonts w:ascii="Palatino Linotype" w:hAnsi="Palatino Linotype"/>
        </w:rPr>
        <w:t xml:space="preserve">de </w:t>
      </w:r>
      <w:r w:rsidR="00E91B4E" w:rsidRPr="004431F5">
        <w:rPr>
          <w:rFonts w:ascii="Palatino Linotype" w:hAnsi="Palatino Linotype"/>
        </w:rPr>
        <w:t>dos mil diecinueve</w:t>
      </w:r>
      <w:r w:rsidR="00807ED7" w:rsidRPr="004431F5">
        <w:rPr>
          <w:rFonts w:ascii="Palatino Linotype" w:eastAsia="Calibri" w:hAnsi="Palatino Linotype" w:cs="Arial"/>
        </w:rPr>
        <w:t xml:space="preserve">, </w:t>
      </w:r>
      <w:r w:rsidR="00807ED7" w:rsidRPr="004431F5">
        <w:rPr>
          <w:rFonts w:ascii="Palatino Linotype" w:hAnsi="Palatino Linotype" w:cs="Arial"/>
        </w:rPr>
        <w:t xml:space="preserve">de tal forma que el plazo para interponer el recurso de revisión transcurrió del día </w:t>
      </w:r>
      <w:r w:rsidR="00E6302E" w:rsidRPr="004431F5">
        <w:rPr>
          <w:rFonts w:ascii="Palatino Linotype" w:eastAsia="Calibri" w:hAnsi="Palatino Linotype" w:cs="Arial"/>
        </w:rPr>
        <w:t>doce</w:t>
      </w:r>
      <w:r w:rsidR="005D38C8" w:rsidRPr="004431F5">
        <w:rPr>
          <w:rFonts w:ascii="Palatino Linotype" w:eastAsia="Calibri" w:hAnsi="Palatino Linotype" w:cs="Arial"/>
        </w:rPr>
        <w:t xml:space="preserve"> </w:t>
      </w:r>
      <w:r w:rsidR="00807ED7" w:rsidRPr="004431F5">
        <w:rPr>
          <w:rFonts w:ascii="Palatino Linotype" w:eastAsia="Calibri" w:hAnsi="Palatino Linotype" w:cs="Arial"/>
        </w:rPr>
        <w:t>(</w:t>
      </w:r>
      <w:r w:rsidR="005F0CF0" w:rsidRPr="004431F5">
        <w:rPr>
          <w:rFonts w:ascii="Palatino Linotype" w:eastAsia="Calibri" w:hAnsi="Palatino Linotype" w:cs="Arial"/>
        </w:rPr>
        <w:t>12</w:t>
      </w:r>
      <w:r w:rsidR="00807ED7" w:rsidRPr="004431F5">
        <w:rPr>
          <w:rFonts w:ascii="Palatino Linotype" w:eastAsia="Calibri" w:hAnsi="Palatino Linotype" w:cs="Arial"/>
        </w:rPr>
        <w:t>)</w:t>
      </w:r>
      <w:r w:rsidR="00807ED7" w:rsidRPr="004431F5">
        <w:rPr>
          <w:rFonts w:ascii="Palatino Linotype" w:hAnsi="Palatino Linotype" w:cs="Arial"/>
        </w:rPr>
        <w:t xml:space="preserve"> </w:t>
      </w:r>
      <w:r w:rsidR="002E22A4" w:rsidRPr="004431F5">
        <w:rPr>
          <w:rFonts w:ascii="Palatino Linotype" w:hAnsi="Palatino Linotype"/>
        </w:rPr>
        <w:t xml:space="preserve">de </w:t>
      </w:r>
      <w:r w:rsidR="005D38C8" w:rsidRPr="004431F5">
        <w:rPr>
          <w:rFonts w:ascii="Palatino Linotype" w:hAnsi="Palatino Linotype"/>
        </w:rPr>
        <w:t>septiembre</w:t>
      </w:r>
      <w:r w:rsidR="00216B6F" w:rsidRPr="004431F5">
        <w:rPr>
          <w:rFonts w:ascii="Palatino Linotype" w:hAnsi="Palatino Linotype"/>
        </w:rPr>
        <w:t xml:space="preserve"> </w:t>
      </w:r>
      <w:r w:rsidR="00807ED7" w:rsidRPr="004431F5">
        <w:rPr>
          <w:rFonts w:ascii="Palatino Linotype" w:hAnsi="Palatino Linotype" w:cs="Arial"/>
        </w:rPr>
        <w:t xml:space="preserve">al </w:t>
      </w:r>
      <w:r w:rsidR="005F0CF0" w:rsidRPr="004431F5">
        <w:rPr>
          <w:rFonts w:ascii="Palatino Linotype" w:hAnsi="Palatino Linotype" w:cs="Arial"/>
        </w:rPr>
        <w:t>tres</w:t>
      </w:r>
      <w:r w:rsidR="00216B6F" w:rsidRPr="004431F5">
        <w:rPr>
          <w:rFonts w:ascii="Palatino Linotype" w:hAnsi="Palatino Linotype" w:cs="Arial"/>
        </w:rPr>
        <w:t xml:space="preserve"> </w:t>
      </w:r>
      <w:r w:rsidR="00807ED7" w:rsidRPr="004431F5">
        <w:rPr>
          <w:rFonts w:ascii="Palatino Linotype" w:hAnsi="Palatino Linotype" w:cs="Arial"/>
        </w:rPr>
        <w:t>(</w:t>
      </w:r>
      <w:r w:rsidR="005F0CF0" w:rsidRPr="004431F5">
        <w:rPr>
          <w:rFonts w:ascii="Palatino Linotype" w:hAnsi="Palatino Linotype" w:cs="Arial"/>
        </w:rPr>
        <w:t>03</w:t>
      </w:r>
      <w:r w:rsidR="00807ED7" w:rsidRPr="004431F5">
        <w:rPr>
          <w:rFonts w:ascii="Palatino Linotype" w:hAnsi="Palatino Linotype" w:cs="Arial"/>
        </w:rPr>
        <w:t>) de</w:t>
      </w:r>
      <w:r w:rsidR="00216B6F" w:rsidRPr="004431F5">
        <w:rPr>
          <w:rFonts w:ascii="Palatino Linotype" w:hAnsi="Palatino Linotype" w:cs="Arial"/>
        </w:rPr>
        <w:t xml:space="preserve"> </w:t>
      </w:r>
      <w:r w:rsidR="005F0CF0" w:rsidRPr="004431F5">
        <w:rPr>
          <w:rFonts w:ascii="Palatino Linotype" w:hAnsi="Palatino Linotype" w:cs="Arial"/>
        </w:rPr>
        <w:t>octubre</w:t>
      </w:r>
      <w:r w:rsidR="00807ED7" w:rsidRPr="004431F5">
        <w:rPr>
          <w:rFonts w:ascii="Palatino Linotype" w:hAnsi="Palatino Linotype" w:cs="Arial"/>
        </w:rPr>
        <w:t xml:space="preserve"> de dos mil diecinueve</w:t>
      </w:r>
      <w:r w:rsidR="005F0CF0" w:rsidRPr="004431F5">
        <w:rPr>
          <w:rFonts w:ascii="Palatino Linotype" w:hAnsi="Palatino Linotype" w:cs="Arial"/>
        </w:rPr>
        <w:t xml:space="preserve"> por tratarse de un día inhábil el dieciséis (16) de septiembre de dos mil diecinueve</w:t>
      </w:r>
      <w:r w:rsidR="00807ED7" w:rsidRPr="004431F5">
        <w:rPr>
          <w:rFonts w:ascii="Palatino Linotype" w:hAnsi="Palatino Linotype" w:cs="Arial"/>
        </w:rPr>
        <w:t>;</w:t>
      </w:r>
      <w:r w:rsidR="00807ED7" w:rsidRPr="004431F5">
        <w:rPr>
          <w:rFonts w:ascii="Palatino Linotype" w:eastAsia="Calibri" w:hAnsi="Palatino Linotype" w:cs="Arial"/>
        </w:rPr>
        <w:t xml:space="preserve"> </w:t>
      </w:r>
      <w:r w:rsidR="00807ED7" w:rsidRPr="004431F5">
        <w:rPr>
          <w:rFonts w:ascii="Palatino Linotype" w:hAnsi="Palatino Linotype" w:cs="Arial"/>
        </w:rPr>
        <w:t xml:space="preserve">por lo que si presentó su inconformidad el día </w:t>
      </w:r>
      <w:r w:rsidR="005D38C8" w:rsidRPr="004431F5">
        <w:rPr>
          <w:rFonts w:ascii="Palatino Linotype" w:eastAsia="Calibri" w:hAnsi="Palatino Linotype" w:cs="Arial"/>
          <w:lang w:val="es-AR"/>
        </w:rPr>
        <w:t>(</w:t>
      </w:r>
      <w:r w:rsidR="005F0CF0" w:rsidRPr="004431F5">
        <w:rPr>
          <w:rFonts w:ascii="Palatino Linotype" w:eastAsia="Calibri" w:hAnsi="Palatino Linotype" w:cs="Arial"/>
          <w:lang w:val="es-AR"/>
        </w:rPr>
        <w:t>19</w:t>
      </w:r>
      <w:r w:rsidR="005D38C8" w:rsidRPr="004431F5">
        <w:rPr>
          <w:rFonts w:ascii="Palatino Linotype" w:hAnsi="Palatino Linotype"/>
          <w:i/>
        </w:rPr>
        <w:t xml:space="preserve">) </w:t>
      </w:r>
      <w:r w:rsidR="005D38C8" w:rsidRPr="004431F5">
        <w:rPr>
          <w:rFonts w:ascii="Palatino Linotype" w:hAnsi="Palatino Linotype"/>
        </w:rPr>
        <w:t>de septiembre de dos mil diecinueve</w:t>
      </w:r>
      <w:bookmarkStart w:id="67" w:name="_Toc495430771"/>
      <w:bookmarkStart w:id="68" w:name="_Toc517976096"/>
      <w:bookmarkStart w:id="69" w:name="_Toc458528990"/>
      <w:bookmarkStart w:id="70" w:name="_Toc473812227"/>
      <w:bookmarkEnd w:id="65"/>
      <w:bookmarkEnd w:id="66"/>
      <w:r w:rsidR="005F0CF0" w:rsidRPr="004431F5">
        <w:rPr>
          <w:rFonts w:ascii="Palatino Linotype" w:hAnsi="Palatino Linotype" w:cs="Arial"/>
        </w:rPr>
        <w:t xml:space="preserve">, </w:t>
      </w:r>
      <w:r w:rsidR="005F0CF0" w:rsidRPr="004431F5">
        <w:rPr>
          <w:rFonts w:ascii="Palatino Linotype" w:hAnsi="Palatino Linotype" w:cs="Arial"/>
          <w:color w:val="000000" w:themeColor="text1"/>
        </w:rPr>
        <w:t xml:space="preserve">éste se encuentra dentro de los márgenes temporales previstos en el artículo 178 de la </w:t>
      </w:r>
      <w:r w:rsidR="005F0CF0" w:rsidRPr="004431F5">
        <w:rPr>
          <w:rFonts w:ascii="Palatino Linotype" w:hAnsi="Palatino Linotype" w:cs="Arial"/>
          <w:b/>
          <w:color w:val="000000" w:themeColor="text1"/>
        </w:rPr>
        <w:t>Ley de Transparencia y Acceso a la Información Pública del Estado de México y Municipios.</w:t>
      </w:r>
    </w:p>
    <w:p w14:paraId="45F17E1F" w14:textId="3B572906" w:rsidR="0002372A" w:rsidRPr="004431F5" w:rsidRDefault="0002372A" w:rsidP="004431F5">
      <w:pPr>
        <w:pStyle w:val="Prrafodelista"/>
        <w:tabs>
          <w:tab w:val="left" w:pos="567"/>
        </w:tabs>
        <w:spacing w:before="240" w:after="240" w:line="360" w:lineRule="auto"/>
        <w:ind w:left="0"/>
        <w:jc w:val="both"/>
        <w:rPr>
          <w:rFonts w:ascii="Palatino Linotype" w:hAnsi="Palatino Linotype" w:cs="Arial"/>
        </w:rPr>
      </w:pPr>
    </w:p>
    <w:p w14:paraId="685D57DA" w14:textId="77777777" w:rsidR="005F0CF0" w:rsidRPr="004431F5" w:rsidRDefault="005F0CF0" w:rsidP="004431F5">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4431F5">
        <w:rPr>
          <w:rFonts w:ascii="Palatino Linotype" w:eastAsia="Calibri" w:hAnsi="Palatino Linotype" w:cs="Arial"/>
          <w:color w:val="000000" w:themeColor="text1"/>
        </w:rPr>
        <w:t xml:space="preserve">Por otro lado, el escrito contiene las formalidades previstas por el artículo 180 último párrafo de la </w:t>
      </w:r>
      <w:r w:rsidRPr="004431F5">
        <w:rPr>
          <w:rFonts w:ascii="Palatino Linotype" w:hAnsi="Palatino Linotype" w:cs="Arial"/>
          <w:b/>
          <w:color w:val="000000" w:themeColor="text1"/>
        </w:rPr>
        <w:t>Ley de Transparencia y Acceso a la Información Pública del Estado de México y Municipios</w:t>
      </w:r>
      <w:r w:rsidRPr="004431F5">
        <w:rPr>
          <w:rFonts w:ascii="Palatino Linotype" w:eastAsia="Calibri" w:hAnsi="Palatino Linotype" w:cs="Arial"/>
          <w:color w:val="000000" w:themeColor="text1"/>
        </w:rPr>
        <w:t xml:space="preserve">, por lo que es procedente que este Instituto de Transparencia, </w:t>
      </w:r>
      <w:r w:rsidRPr="004431F5">
        <w:rPr>
          <w:rFonts w:ascii="Palatino Linotype" w:eastAsia="Calibri" w:hAnsi="Palatino Linotype" w:cs="Arial"/>
          <w:color w:val="000000" w:themeColor="text1"/>
        </w:rPr>
        <w:lastRenderedPageBreak/>
        <w:t>Acceso a la Información Pública y Protección de Datos Personales del Estado de México y Municipios, conozca y resuelva el presente recurso.</w:t>
      </w:r>
    </w:p>
    <w:p w14:paraId="6E0051D6" w14:textId="77777777" w:rsidR="005D38C8" w:rsidRPr="004431F5" w:rsidRDefault="005D38C8" w:rsidP="004431F5">
      <w:pPr>
        <w:pStyle w:val="Prrafodelista"/>
        <w:tabs>
          <w:tab w:val="left" w:pos="567"/>
        </w:tabs>
        <w:spacing w:line="360" w:lineRule="auto"/>
        <w:ind w:left="0"/>
        <w:jc w:val="both"/>
        <w:rPr>
          <w:rFonts w:ascii="Palatino Linotype" w:hAnsi="Palatino Linotype"/>
          <w:b/>
          <w:color w:val="000000" w:themeColor="text1"/>
        </w:rPr>
      </w:pPr>
    </w:p>
    <w:p w14:paraId="1D50840B" w14:textId="77777777" w:rsidR="005D38C8" w:rsidRPr="004431F5" w:rsidRDefault="005D38C8" w:rsidP="004431F5">
      <w:pPr>
        <w:pStyle w:val="Ttulo2"/>
        <w:spacing w:before="0" w:line="360" w:lineRule="auto"/>
        <w:rPr>
          <w:b w:val="0"/>
          <w:szCs w:val="24"/>
        </w:rPr>
      </w:pPr>
      <w:bookmarkStart w:id="71" w:name="_Toc473812226"/>
      <w:bookmarkStart w:id="72" w:name="_Toc482887019"/>
      <w:bookmarkStart w:id="73" w:name="_Toc17311660"/>
      <w:bookmarkStart w:id="74" w:name="_Toc25312340"/>
      <w:r w:rsidRPr="004431F5">
        <w:rPr>
          <w:szCs w:val="24"/>
        </w:rPr>
        <w:t xml:space="preserve">TERCERO. Del planteamiento de la </w:t>
      </w:r>
      <w:proofErr w:type="spellStart"/>
      <w:r w:rsidRPr="004431F5">
        <w:rPr>
          <w:szCs w:val="24"/>
        </w:rPr>
        <w:t>litis</w:t>
      </w:r>
      <w:proofErr w:type="spellEnd"/>
      <w:r w:rsidRPr="004431F5">
        <w:rPr>
          <w:szCs w:val="24"/>
        </w:rPr>
        <w:t>.</w:t>
      </w:r>
      <w:bookmarkEnd w:id="71"/>
      <w:bookmarkEnd w:id="72"/>
      <w:bookmarkEnd w:id="73"/>
      <w:bookmarkEnd w:id="74"/>
    </w:p>
    <w:p w14:paraId="34E652DE" w14:textId="5EE429A4" w:rsidR="005D38C8" w:rsidRPr="004431F5" w:rsidRDefault="005D38C8" w:rsidP="004431F5">
      <w:pPr>
        <w:pStyle w:val="Prrafodelista"/>
        <w:numPr>
          <w:ilvl w:val="0"/>
          <w:numId w:val="1"/>
        </w:numPr>
        <w:tabs>
          <w:tab w:val="left" w:pos="567"/>
        </w:tabs>
        <w:spacing w:before="240" w:after="240" w:line="360" w:lineRule="auto"/>
        <w:ind w:left="0" w:firstLine="0"/>
        <w:jc w:val="both"/>
        <w:rPr>
          <w:rFonts w:ascii="Palatino Linotype" w:hAnsi="Palatino Linotype"/>
        </w:rPr>
      </w:pPr>
      <w:r w:rsidRPr="004431F5">
        <w:rPr>
          <w:rFonts w:ascii="Palatino Linotype" w:hAnsi="Palatino Linotype"/>
          <w:color w:val="000000" w:themeColor="text1"/>
        </w:rPr>
        <w:t xml:space="preserve">En términos generales </w:t>
      </w:r>
      <w:r w:rsidRPr="004431F5">
        <w:rPr>
          <w:rFonts w:ascii="Palatino Linotype" w:hAnsi="Palatino Linotype" w:cs="Arial"/>
          <w:color w:val="000000" w:themeColor="text1"/>
        </w:rPr>
        <w:t xml:space="preserve">el particular </w:t>
      </w:r>
      <w:r w:rsidR="00580021" w:rsidRPr="004431F5">
        <w:rPr>
          <w:rFonts w:ascii="Palatino Linotype" w:hAnsi="Palatino Linotype"/>
          <w:color w:val="000000" w:themeColor="text1"/>
        </w:rPr>
        <w:t>se inconformó</w:t>
      </w:r>
      <w:r w:rsidRPr="004431F5">
        <w:rPr>
          <w:rFonts w:ascii="Palatino Linotype" w:hAnsi="Palatino Linotype"/>
          <w:color w:val="000000" w:themeColor="text1"/>
        </w:rPr>
        <w:t xml:space="preserve"> porque en la respuesta el </w:t>
      </w:r>
      <w:r w:rsidRPr="004431F5">
        <w:rPr>
          <w:rFonts w:ascii="Palatino Linotype" w:hAnsi="Palatino Linotype"/>
          <w:b/>
          <w:color w:val="000000" w:themeColor="text1"/>
        </w:rPr>
        <w:t>SUJETO OBLIGADO</w:t>
      </w:r>
      <w:r w:rsidRPr="004431F5">
        <w:rPr>
          <w:rFonts w:ascii="Palatino Linotype" w:hAnsi="Palatino Linotype"/>
          <w:color w:val="000000" w:themeColor="text1"/>
        </w:rPr>
        <w:t xml:space="preserve"> </w:t>
      </w:r>
      <w:bookmarkStart w:id="75" w:name="_Toc505797115"/>
      <w:r w:rsidR="00580021" w:rsidRPr="004431F5">
        <w:rPr>
          <w:rFonts w:ascii="Palatino Linotype" w:hAnsi="Palatino Linotype"/>
          <w:color w:val="000000" w:themeColor="text1"/>
        </w:rPr>
        <w:t>declina su competencia</w:t>
      </w:r>
      <w:r w:rsidRPr="004431F5">
        <w:rPr>
          <w:rFonts w:ascii="Palatino Linotype" w:hAnsi="Palatino Linotype"/>
          <w:color w:val="000000" w:themeColor="text1"/>
        </w:rPr>
        <w:t xml:space="preserve">, </w:t>
      </w:r>
      <w:r w:rsidRPr="004431F5">
        <w:rPr>
          <w:rFonts w:ascii="Palatino Linotype" w:hAnsi="Palatino Linotype" w:cs="Arial"/>
        </w:rPr>
        <w:t xml:space="preserve">de este modo, se actualiza la causal de procedencia del recurso de revisión establecida en el artículo 179, fracción </w:t>
      </w:r>
      <w:r w:rsidR="00580021" w:rsidRPr="004431F5">
        <w:rPr>
          <w:rFonts w:ascii="Palatino Linotype" w:hAnsi="Palatino Linotype" w:cs="Arial"/>
        </w:rPr>
        <w:t>I</w:t>
      </w:r>
      <w:r w:rsidRPr="004431F5">
        <w:rPr>
          <w:rFonts w:ascii="Palatino Linotype" w:hAnsi="Palatino Linotype" w:cs="Arial"/>
        </w:rPr>
        <w:t xml:space="preserve">V de la </w:t>
      </w:r>
      <w:r w:rsidRPr="004431F5">
        <w:rPr>
          <w:rFonts w:ascii="Palatino Linotype" w:hAnsi="Palatino Linotype" w:cs="Arial"/>
          <w:b/>
        </w:rPr>
        <w:t>Ley de Transparencia y Acceso a la Información Pública del Estado de México y Municipios.</w:t>
      </w:r>
    </w:p>
    <w:p w14:paraId="0305E352" w14:textId="77777777" w:rsidR="005D38C8" w:rsidRPr="004431F5" w:rsidRDefault="005D38C8" w:rsidP="004431F5">
      <w:pPr>
        <w:pStyle w:val="Prrafodelista"/>
        <w:tabs>
          <w:tab w:val="left" w:pos="567"/>
        </w:tabs>
        <w:spacing w:before="240" w:after="240" w:line="360" w:lineRule="auto"/>
        <w:ind w:left="0"/>
        <w:jc w:val="both"/>
        <w:rPr>
          <w:rFonts w:ascii="Palatino Linotype" w:hAnsi="Palatino Linotype"/>
        </w:rPr>
      </w:pPr>
    </w:p>
    <w:bookmarkEnd w:id="75"/>
    <w:p w14:paraId="1A61E70E" w14:textId="56F5AA44" w:rsidR="005D38C8" w:rsidRPr="004431F5" w:rsidRDefault="005D38C8" w:rsidP="004431F5">
      <w:pPr>
        <w:pStyle w:val="Prrafodelista"/>
        <w:numPr>
          <w:ilvl w:val="0"/>
          <w:numId w:val="1"/>
        </w:numPr>
        <w:spacing w:before="240" w:after="240" w:line="360" w:lineRule="auto"/>
        <w:ind w:left="0" w:right="49" w:firstLine="0"/>
        <w:jc w:val="both"/>
        <w:rPr>
          <w:rFonts w:ascii="Palatino Linotype" w:eastAsia="Times New Roman" w:hAnsi="Palatino Linotype" w:cs="Arial"/>
          <w:i/>
          <w:iCs/>
          <w:lang w:val="es-ES" w:eastAsia="es-MX"/>
        </w:rPr>
      </w:pPr>
      <w:r w:rsidRPr="004431F5">
        <w:rPr>
          <w:rFonts w:ascii="Palatino Linotype" w:eastAsia="Calibri" w:hAnsi="Palatino Linotype" w:cs="Arial"/>
        </w:rPr>
        <w:t xml:space="preserve">Cabe señalar </w:t>
      </w:r>
      <w:r w:rsidRPr="004431F5">
        <w:rPr>
          <w:rFonts w:ascii="Palatino Linotype" w:hAnsi="Palatino Linotype" w:cs="Arial"/>
        </w:rPr>
        <w:t xml:space="preserve">que </w:t>
      </w:r>
      <w:r w:rsidRPr="004431F5">
        <w:rPr>
          <w:rFonts w:ascii="Palatino Linotype" w:eastAsia="Times New Roman" w:hAnsi="Palatino Linotype" w:cs="Arial"/>
          <w:lang w:val="es-ES"/>
        </w:rPr>
        <w:t>e</w:t>
      </w:r>
      <w:r w:rsidRPr="004431F5">
        <w:rPr>
          <w:rFonts w:ascii="Palatino Linotype" w:eastAsia="Calibri" w:hAnsi="Palatino Linotype" w:cs="Arial"/>
          <w:lang w:val="es-ES"/>
        </w:rPr>
        <w:t xml:space="preserve">l </w:t>
      </w:r>
      <w:r w:rsidRPr="004431F5">
        <w:rPr>
          <w:rFonts w:ascii="Palatino Linotype" w:hAnsi="Palatino Linotype" w:cs="Arial"/>
          <w:b/>
        </w:rPr>
        <w:t>SUJETO OBLIGADO</w:t>
      </w:r>
      <w:r w:rsidRPr="004431F5">
        <w:rPr>
          <w:rFonts w:ascii="Palatino Linotype" w:hAnsi="Palatino Linotype" w:cs="Arial"/>
        </w:rPr>
        <w:t xml:space="preserve"> rindió su Informe justificado </w:t>
      </w:r>
      <w:r w:rsidR="00C251E9" w:rsidRPr="004431F5">
        <w:rPr>
          <w:rFonts w:ascii="Palatino Linotype" w:hAnsi="Palatino Linotype"/>
        </w:rPr>
        <w:t>mediante el que envía información adicional, modificando así su respuesta primigenia, mismo que no se inserta en este apartado en obviedad de repeticiones innecesarias, toda vez que ya es del conocimiento de las partes y será motivo de análisis en el cuerpo de la presente resolución.</w:t>
      </w:r>
    </w:p>
    <w:p w14:paraId="38E9D396" w14:textId="77777777" w:rsidR="005D38C8" w:rsidRPr="004431F5" w:rsidRDefault="005D38C8" w:rsidP="004431F5">
      <w:pPr>
        <w:pStyle w:val="Prrafodelista"/>
        <w:tabs>
          <w:tab w:val="left" w:pos="567"/>
        </w:tabs>
        <w:spacing w:before="240" w:after="240" w:line="360" w:lineRule="auto"/>
        <w:ind w:left="0"/>
        <w:jc w:val="both"/>
        <w:rPr>
          <w:rFonts w:ascii="Palatino Linotype" w:hAnsi="Palatino Linotype"/>
        </w:rPr>
      </w:pPr>
    </w:p>
    <w:p w14:paraId="7D66F09D" w14:textId="472DD083" w:rsidR="005D38C8" w:rsidRPr="004431F5" w:rsidRDefault="005D38C8" w:rsidP="004431F5">
      <w:pPr>
        <w:pStyle w:val="Prrafodelista"/>
        <w:numPr>
          <w:ilvl w:val="0"/>
          <w:numId w:val="1"/>
        </w:numPr>
        <w:tabs>
          <w:tab w:val="left" w:pos="567"/>
        </w:tabs>
        <w:spacing w:before="240" w:after="240" w:line="360" w:lineRule="auto"/>
        <w:ind w:left="0" w:firstLine="0"/>
        <w:jc w:val="both"/>
        <w:rPr>
          <w:rFonts w:ascii="Palatino Linotype" w:hAnsi="Palatino Linotype"/>
        </w:rPr>
      </w:pPr>
      <w:r w:rsidRPr="004431F5">
        <w:rPr>
          <w:rFonts w:ascii="Palatino Linotype" w:eastAsia="Times New Roman" w:hAnsi="Palatino Linotype" w:cs="Arial"/>
          <w:color w:val="000000" w:themeColor="text1"/>
        </w:rPr>
        <w:t xml:space="preserve">En dichas condiciones, la </w:t>
      </w:r>
      <w:proofErr w:type="spellStart"/>
      <w:r w:rsidRPr="004431F5">
        <w:rPr>
          <w:rFonts w:ascii="Palatino Linotype" w:eastAsia="Times New Roman" w:hAnsi="Palatino Linotype" w:cs="Arial"/>
          <w:i/>
          <w:color w:val="000000" w:themeColor="text1"/>
        </w:rPr>
        <w:t>litis</w:t>
      </w:r>
      <w:proofErr w:type="spellEnd"/>
      <w:r w:rsidRPr="004431F5">
        <w:rPr>
          <w:rFonts w:ascii="Palatino Linotype" w:eastAsia="Times New Roman" w:hAnsi="Palatino Linotype" w:cs="Arial"/>
          <w:color w:val="000000" w:themeColor="text1"/>
        </w:rPr>
        <w:t xml:space="preserve"> a resolver en este recurso se circunscribe a determinar si es procedente ordenar que se entregue información adicional a la ya enviada por el </w:t>
      </w:r>
      <w:r w:rsidRPr="004431F5">
        <w:rPr>
          <w:rFonts w:ascii="Palatino Linotype" w:eastAsia="Times New Roman" w:hAnsi="Palatino Linotype" w:cs="Arial"/>
          <w:b/>
          <w:color w:val="000000" w:themeColor="text1"/>
        </w:rPr>
        <w:t>SUJETO OBLIGADO</w:t>
      </w:r>
      <w:r w:rsidRPr="004431F5">
        <w:rPr>
          <w:rFonts w:ascii="Palatino Linotype" w:eastAsia="Times New Roman" w:hAnsi="Palatino Linotype" w:cs="Arial"/>
          <w:color w:val="000000" w:themeColor="text1"/>
        </w:rPr>
        <w:t>, y si resultan fundadas las razones o motivos de inconformidad.</w:t>
      </w:r>
    </w:p>
    <w:p w14:paraId="02930947" w14:textId="77777777" w:rsidR="005D38C8" w:rsidRPr="004431F5" w:rsidRDefault="005D38C8" w:rsidP="004431F5">
      <w:pPr>
        <w:pStyle w:val="Prrafodelista"/>
        <w:spacing w:line="360" w:lineRule="auto"/>
        <w:ind w:left="0"/>
        <w:jc w:val="both"/>
        <w:rPr>
          <w:rFonts w:ascii="Palatino Linotype" w:hAnsi="Palatino Linotype"/>
          <w:b/>
          <w:color w:val="000000" w:themeColor="text1"/>
        </w:rPr>
      </w:pPr>
    </w:p>
    <w:p w14:paraId="5DD787E3" w14:textId="77777777" w:rsidR="005D38C8" w:rsidRPr="004431F5" w:rsidRDefault="005D38C8" w:rsidP="004431F5">
      <w:pPr>
        <w:pStyle w:val="Ttulo2"/>
        <w:spacing w:line="360" w:lineRule="auto"/>
        <w:rPr>
          <w:szCs w:val="24"/>
        </w:rPr>
      </w:pPr>
      <w:bookmarkStart w:id="76" w:name="_Toc503429775"/>
      <w:bookmarkStart w:id="77" w:name="_Toc505889807"/>
      <w:bookmarkStart w:id="78" w:name="_Toc508908146"/>
      <w:bookmarkStart w:id="79" w:name="_Toc17311661"/>
      <w:bookmarkStart w:id="80" w:name="_Toc25312341"/>
      <w:bookmarkStart w:id="81" w:name="_Toc482887020"/>
      <w:r w:rsidRPr="004431F5">
        <w:rPr>
          <w:szCs w:val="24"/>
        </w:rPr>
        <w:t>CUARTO. Del estudio y resolución del asunto.</w:t>
      </w:r>
      <w:bookmarkEnd w:id="76"/>
      <w:bookmarkEnd w:id="77"/>
      <w:bookmarkEnd w:id="78"/>
      <w:bookmarkEnd w:id="79"/>
      <w:bookmarkEnd w:id="80"/>
    </w:p>
    <w:p w14:paraId="3084F7EB" w14:textId="77777777" w:rsidR="005D38C8" w:rsidRPr="004431F5" w:rsidRDefault="005D38C8" w:rsidP="004431F5">
      <w:pPr>
        <w:spacing w:line="360" w:lineRule="auto"/>
        <w:rPr>
          <w:rFonts w:ascii="Palatino Linotype" w:hAnsi="Palatino Linotype"/>
          <w:lang w:val="es-MX" w:eastAsia="en-US"/>
        </w:rPr>
      </w:pPr>
    </w:p>
    <w:p w14:paraId="7827C4CA" w14:textId="77777777" w:rsidR="005D38C8" w:rsidRPr="004431F5" w:rsidRDefault="005D38C8" w:rsidP="004431F5">
      <w:pPr>
        <w:pStyle w:val="Ttulo2"/>
        <w:spacing w:line="360" w:lineRule="auto"/>
        <w:rPr>
          <w:szCs w:val="24"/>
        </w:rPr>
      </w:pPr>
      <w:bookmarkStart w:id="82" w:name="_Toc17311662"/>
      <w:bookmarkStart w:id="83" w:name="_Toc25312342"/>
      <w:bookmarkEnd w:id="81"/>
      <w:r w:rsidRPr="004431F5">
        <w:rPr>
          <w:szCs w:val="24"/>
        </w:rPr>
        <w:lastRenderedPageBreak/>
        <w:t>I. De la respuesta y el informe justificado enviados.</w:t>
      </w:r>
      <w:bookmarkEnd w:id="82"/>
      <w:bookmarkEnd w:id="83"/>
    </w:p>
    <w:p w14:paraId="28B57218" w14:textId="77777777" w:rsidR="005D38C8" w:rsidRPr="004431F5" w:rsidRDefault="005D38C8" w:rsidP="004431F5">
      <w:pPr>
        <w:spacing w:line="360" w:lineRule="auto"/>
        <w:rPr>
          <w:rFonts w:ascii="Palatino Linotype" w:hAnsi="Palatino Linotype"/>
          <w:lang w:val="es-MX" w:eastAsia="en-US"/>
        </w:rPr>
      </w:pPr>
    </w:p>
    <w:p w14:paraId="53E6CE2C" w14:textId="1AAE073B" w:rsidR="005D38C8" w:rsidRPr="004431F5" w:rsidRDefault="005D38C8" w:rsidP="004431F5">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b/>
          <w:color w:val="000000" w:themeColor="text1"/>
        </w:rPr>
      </w:pPr>
      <w:r w:rsidRPr="004431F5">
        <w:rPr>
          <w:rFonts w:ascii="Palatino Linotype" w:hAnsi="Palatino Linotype" w:cs="Arial"/>
        </w:rPr>
        <w:t xml:space="preserve">Es menester reiterar que </w:t>
      </w:r>
      <w:r w:rsidRPr="004431F5">
        <w:rPr>
          <w:rFonts w:ascii="Palatino Linotype" w:hAnsi="Palatino Linotype"/>
          <w:color w:val="000000"/>
        </w:rPr>
        <w:t xml:space="preserve">en la solicitud de información </w:t>
      </w:r>
      <w:r w:rsidRPr="004431F5">
        <w:rPr>
          <w:rFonts w:ascii="Palatino Linotype" w:hAnsi="Palatino Linotype"/>
          <w:bCs/>
          <w:color w:val="000000" w:themeColor="text1"/>
        </w:rPr>
        <w:t>s</w:t>
      </w:r>
      <w:r w:rsidRPr="004431F5">
        <w:rPr>
          <w:rFonts w:ascii="Palatino Linotype" w:hAnsi="Palatino Linotype" w:cs="Arial"/>
        </w:rPr>
        <w:t xml:space="preserve">e requirió </w:t>
      </w:r>
      <w:r w:rsidR="004B1ACE" w:rsidRPr="004431F5">
        <w:rPr>
          <w:rFonts w:ascii="Palatino Linotype" w:hAnsi="Palatino Linotype" w:cs="Arial"/>
        </w:rPr>
        <w:t>r</w:t>
      </w:r>
      <w:r w:rsidR="00F43D97" w:rsidRPr="004431F5">
        <w:rPr>
          <w:rFonts w:ascii="Palatino Linotype" w:hAnsi="Palatino Linotype"/>
          <w:color w:val="000000"/>
        </w:rPr>
        <w:t xml:space="preserve">especto a la obra de </w:t>
      </w:r>
      <w:r w:rsidR="004B1ACE" w:rsidRPr="004431F5">
        <w:rPr>
          <w:rFonts w:ascii="Palatino Linotype" w:hAnsi="Palatino Linotype"/>
          <w:color w:val="000000"/>
        </w:rPr>
        <w:t>Perfor</w:t>
      </w:r>
      <w:r w:rsidR="00F43D97" w:rsidRPr="004431F5">
        <w:rPr>
          <w:rFonts w:ascii="Palatino Linotype" w:hAnsi="Palatino Linotype"/>
          <w:color w:val="000000"/>
        </w:rPr>
        <w:t xml:space="preserve">ación del pozo de agua potable </w:t>
      </w:r>
      <w:r w:rsidR="004B1ACE" w:rsidRPr="004431F5">
        <w:rPr>
          <w:rFonts w:ascii="Palatino Linotype" w:hAnsi="Palatino Linotype"/>
          <w:color w:val="000000"/>
        </w:rPr>
        <w:t xml:space="preserve">ubicada en Calle </w:t>
      </w:r>
      <w:proofErr w:type="spellStart"/>
      <w:r w:rsidR="004B1ACE" w:rsidRPr="004431F5">
        <w:rPr>
          <w:rFonts w:ascii="Palatino Linotype" w:hAnsi="Palatino Linotype"/>
          <w:color w:val="000000"/>
        </w:rPr>
        <w:t>Xocuilco</w:t>
      </w:r>
      <w:proofErr w:type="spellEnd"/>
      <w:r w:rsidR="004B1ACE" w:rsidRPr="004431F5">
        <w:rPr>
          <w:rFonts w:ascii="Palatino Linotype" w:hAnsi="Palatino Linotype"/>
          <w:color w:val="000000"/>
        </w:rPr>
        <w:t xml:space="preserve"> esquina con cerrada Margaritas, en el Barrio de San pablo, Municipio de Chimalhuacán, Estado de México</w:t>
      </w:r>
      <w:r w:rsidR="004B1ACE" w:rsidRPr="004431F5">
        <w:rPr>
          <w:rFonts w:ascii="Palatino Linotype" w:hAnsi="Palatino Linotype" w:cs="Arial"/>
        </w:rPr>
        <w:t xml:space="preserve"> </w:t>
      </w:r>
      <w:r w:rsidRPr="004431F5">
        <w:rPr>
          <w:rFonts w:ascii="Palatino Linotype" w:hAnsi="Palatino Linotype" w:cs="Arial"/>
        </w:rPr>
        <w:t xml:space="preserve">la siguiente </w:t>
      </w:r>
      <w:r w:rsidRPr="004431F5">
        <w:rPr>
          <w:rFonts w:ascii="Palatino Linotype" w:hAnsi="Palatino Linotype"/>
        </w:rPr>
        <w:t>información</w:t>
      </w:r>
      <w:r w:rsidR="004B1ACE" w:rsidRPr="004431F5">
        <w:rPr>
          <w:rFonts w:ascii="Palatino Linotype" w:hAnsi="Palatino Linotype"/>
        </w:rPr>
        <w:t xml:space="preserve"> en versión pública</w:t>
      </w:r>
      <w:r w:rsidRPr="004431F5">
        <w:rPr>
          <w:rFonts w:ascii="Palatino Linotype" w:hAnsi="Palatino Linotype"/>
        </w:rPr>
        <w:t>:</w:t>
      </w:r>
    </w:p>
    <w:p w14:paraId="2C58D199" w14:textId="77777777" w:rsidR="004B1ACE" w:rsidRPr="004431F5" w:rsidRDefault="004B1ACE" w:rsidP="004431F5">
      <w:pPr>
        <w:pStyle w:val="Prrafodelista"/>
        <w:shd w:val="clear" w:color="auto" w:fill="FFFFFF"/>
        <w:tabs>
          <w:tab w:val="left" w:pos="567"/>
        </w:tabs>
        <w:spacing w:line="360" w:lineRule="auto"/>
        <w:ind w:left="0"/>
        <w:jc w:val="both"/>
        <w:rPr>
          <w:rFonts w:ascii="Palatino Linotype" w:hAnsi="Palatino Linotype" w:cs="Arial"/>
          <w:b/>
          <w:color w:val="000000" w:themeColor="text1"/>
        </w:rPr>
      </w:pPr>
    </w:p>
    <w:p w14:paraId="752D65ED" w14:textId="00AE9457" w:rsidR="004B1ACE" w:rsidRPr="004431F5" w:rsidRDefault="004B1ACE" w:rsidP="004431F5">
      <w:pPr>
        <w:pStyle w:val="Prrafodelista"/>
        <w:numPr>
          <w:ilvl w:val="3"/>
          <w:numId w:val="1"/>
        </w:numPr>
        <w:shd w:val="clear" w:color="auto" w:fill="FFFFFF"/>
        <w:tabs>
          <w:tab w:val="left" w:pos="567"/>
        </w:tabs>
        <w:spacing w:line="360" w:lineRule="auto"/>
        <w:ind w:left="567" w:right="567" w:firstLine="0"/>
        <w:jc w:val="both"/>
        <w:rPr>
          <w:rFonts w:ascii="Palatino Linotype" w:hAnsi="Palatino Linotype" w:cs="Arial"/>
          <w:b/>
          <w:color w:val="000000" w:themeColor="text1"/>
        </w:rPr>
      </w:pPr>
      <w:r w:rsidRPr="004431F5">
        <w:rPr>
          <w:rFonts w:ascii="Palatino Linotype" w:hAnsi="Palatino Linotype"/>
          <w:color w:val="000000"/>
        </w:rPr>
        <w:t xml:space="preserve">Acta de Cabildo </w:t>
      </w:r>
      <w:r w:rsidRPr="004431F5">
        <w:rPr>
          <w:rFonts w:ascii="Palatino Linotype" w:hAnsi="Palatino Linotype"/>
          <w:b/>
          <w:color w:val="000000"/>
          <w:u w:val="single"/>
        </w:rPr>
        <w:t>completa</w:t>
      </w:r>
      <w:r w:rsidRPr="004431F5">
        <w:rPr>
          <w:rFonts w:ascii="Palatino Linotype" w:hAnsi="Palatino Linotype"/>
          <w:color w:val="000000"/>
        </w:rPr>
        <w:t>, en dond</w:t>
      </w:r>
      <w:r w:rsidR="00F43D97" w:rsidRPr="004431F5">
        <w:rPr>
          <w:rFonts w:ascii="Palatino Linotype" w:hAnsi="Palatino Linotype"/>
          <w:color w:val="000000"/>
        </w:rPr>
        <w:t>e fue aprobada la inversión de r</w:t>
      </w:r>
      <w:r w:rsidRPr="004431F5">
        <w:rPr>
          <w:rFonts w:ascii="Palatino Linotype" w:hAnsi="Palatino Linotype"/>
          <w:color w:val="000000"/>
        </w:rPr>
        <w:t>ecursos públicos, requeridos para la realización de la obra</w:t>
      </w:r>
      <w:r w:rsidR="00A972F8" w:rsidRPr="004431F5">
        <w:rPr>
          <w:rFonts w:ascii="Palatino Linotype" w:hAnsi="Palatino Linotype"/>
          <w:color w:val="000000"/>
        </w:rPr>
        <w:t>.</w:t>
      </w:r>
    </w:p>
    <w:p w14:paraId="02616E44" w14:textId="77777777" w:rsidR="00A972F8" w:rsidRPr="004431F5" w:rsidRDefault="00A972F8" w:rsidP="004431F5">
      <w:pPr>
        <w:pStyle w:val="Prrafodelista"/>
        <w:shd w:val="clear" w:color="auto" w:fill="FFFFFF"/>
        <w:tabs>
          <w:tab w:val="left" w:pos="567"/>
        </w:tabs>
        <w:spacing w:line="360" w:lineRule="auto"/>
        <w:ind w:left="567" w:right="567"/>
        <w:jc w:val="both"/>
        <w:rPr>
          <w:rFonts w:ascii="Palatino Linotype" w:hAnsi="Palatino Linotype" w:cs="Arial"/>
          <w:b/>
          <w:color w:val="000000" w:themeColor="text1"/>
        </w:rPr>
      </w:pPr>
    </w:p>
    <w:p w14:paraId="666DA07D" w14:textId="4A77C8A2" w:rsidR="004B1ACE" w:rsidRPr="004431F5" w:rsidRDefault="004B1ACE" w:rsidP="004431F5">
      <w:pPr>
        <w:pStyle w:val="Prrafodelista"/>
        <w:numPr>
          <w:ilvl w:val="3"/>
          <w:numId w:val="1"/>
        </w:numPr>
        <w:shd w:val="clear" w:color="auto" w:fill="FFFFFF"/>
        <w:tabs>
          <w:tab w:val="left" w:pos="567"/>
        </w:tabs>
        <w:spacing w:line="360" w:lineRule="auto"/>
        <w:ind w:left="567" w:right="567" w:firstLine="0"/>
        <w:jc w:val="both"/>
        <w:rPr>
          <w:rFonts w:ascii="Palatino Linotype" w:hAnsi="Palatino Linotype"/>
          <w:color w:val="000000"/>
        </w:rPr>
      </w:pPr>
      <w:r w:rsidRPr="004431F5">
        <w:rPr>
          <w:rFonts w:ascii="Palatino Linotype" w:hAnsi="Palatino Linotype"/>
          <w:color w:val="000000"/>
        </w:rPr>
        <w:t xml:space="preserve">Resultado de la "Licitación Pública" que la </w:t>
      </w:r>
      <w:r w:rsidR="00F43D97" w:rsidRPr="004431F5">
        <w:rPr>
          <w:rFonts w:ascii="Palatino Linotype" w:hAnsi="Palatino Linotype"/>
          <w:color w:val="000000"/>
        </w:rPr>
        <w:t xml:space="preserve">autoridad municipal </w:t>
      </w:r>
      <w:r w:rsidRPr="004431F5">
        <w:rPr>
          <w:rFonts w:ascii="Palatino Linotype" w:hAnsi="Palatino Linotype"/>
          <w:color w:val="000000"/>
        </w:rPr>
        <w:t xml:space="preserve">promovió para la realización de la </w:t>
      </w:r>
      <w:r w:rsidR="00F43D97" w:rsidRPr="004431F5">
        <w:rPr>
          <w:rFonts w:ascii="Palatino Linotype" w:hAnsi="Palatino Linotype"/>
          <w:color w:val="000000"/>
        </w:rPr>
        <w:t>obra pública</w:t>
      </w:r>
      <w:r w:rsidRPr="004431F5">
        <w:rPr>
          <w:rFonts w:ascii="Palatino Linotype" w:hAnsi="Palatino Linotype"/>
          <w:color w:val="000000"/>
        </w:rPr>
        <w:t>.</w:t>
      </w:r>
    </w:p>
    <w:p w14:paraId="3400CA45" w14:textId="77777777" w:rsidR="00A972F8" w:rsidRPr="004431F5" w:rsidRDefault="00A972F8" w:rsidP="004431F5">
      <w:pPr>
        <w:shd w:val="clear" w:color="auto" w:fill="FFFFFF"/>
        <w:tabs>
          <w:tab w:val="left" w:pos="567"/>
        </w:tabs>
        <w:spacing w:line="360" w:lineRule="auto"/>
        <w:ind w:left="567" w:right="567"/>
        <w:jc w:val="both"/>
        <w:rPr>
          <w:rFonts w:ascii="Palatino Linotype" w:hAnsi="Palatino Linotype"/>
          <w:color w:val="000000"/>
        </w:rPr>
      </w:pPr>
    </w:p>
    <w:p w14:paraId="25EE347F" w14:textId="4C919520" w:rsidR="004B1ACE" w:rsidRPr="004431F5" w:rsidRDefault="00A972F8" w:rsidP="004431F5">
      <w:pPr>
        <w:pStyle w:val="Prrafodelista"/>
        <w:numPr>
          <w:ilvl w:val="3"/>
          <w:numId w:val="1"/>
        </w:numPr>
        <w:shd w:val="clear" w:color="auto" w:fill="FFFFFF"/>
        <w:tabs>
          <w:tab w:val="left" w:pos="567"/>
        </w:tabs>
        <w:spacing w:line="360" w:lineRule="auto"/>
        <w:ind w:left="567" w:right="567" w:firstLine="0"/>
        <w:jc w:val="both"/>
        <w:rPr>
          <w:rFonts w:ascii="Palatino Linotype" w:hAnsi="Palatino Linotype"/>
          <w:color w:val="000000"/>
        </w:rPr>
      </w:pPr>
      <w:r w:rsidRPr="004431F5">
        <w:rPr>
          <w:rFonts w:ascii="Palatino Linotype" w:hAnsi="Palatino Linotype"/>
          <w:color w:val="000000"/>
        </w:rPr>
        <w:t>L</w:t>
      </w:r>
      <w:r w:rsidR="00F43D97" w:rsidRPr="004431F5">
        <w:rPr>
          <w:rFonts w:ascii="Palatino Linotype" w:hAnsi="Palatino Linotype"/>
          <w:color w:val="000000"/>
        </w:rPr>
        <w:t>os documentos que acreditan el estudio de impacto a</w:t>
      </w:r>
      <w:r w:rsidR="004B1ACE" w:rsidRPr="004431F5">
        <w:rPr>
          <w:rFonts w:ascii="Palatino Linotype" w:hAnsi="Palatino Linotype"/>
          <w:color w:val="000000"/>
        </w:rPr>
        <w:t xml:space="preserve">mbiental emitidos por la Dirección de Ecología y de Desarrollo Urbano y Obras </w:t>
      </w:r>
      <w:r w:rsidR="00F43D97" w:rsidRPr="004431F5">
        <w:rPr>
          <w:rFonts w:ascii="Palatino Linotype" w:hAnsi="Palatino Linotype"/>
          <w:color w:val="000000"/>
        </w:rPr>
        <w:t>P</w:t>
      </w:r>
      <w:r w:rsidR="004B1ACE" w:rsidRPr="004431F5">
        <w:rPr>
          <w:rFonts w:ascii="Palatino Linotype" w:hAnsi="Palatino Linotype"/>
          <w:color w:val="000000"/>
        </w:rPr>
        <w:t xml:space="preserve">úblicas del </w:t>
      </w:r>
      <w:r w:rsidRPr="004431F5">
        <w:rPr>
          <w:rFonts w:ascii="Palatino Linotype" w:hAnsi="Palatino Linotype"/>
          <w:color w:val="000000"/>
        </w:rPr>
        <w:t>Ayuntamiento de Chimalhuacán.</w:t>
      </w:r>
    </w:p>
    <w:p w14:paraId="70D0115D" w14:textId="77777777" w:rsidR="00A972F8" w:rsidRPr="004431F5" w:rsidRDefault="00A972F8" w:rsidP="004431F5">
      <w:pPr>
        <w:shd w:val="clear" w:color="auto" w:fill="FFFFFF"/>
        <w:tabs>
          <w:tab w:val="left" w:pos="567"/>
        </w:tabs>
        <w:spacing w:line="360" w:lineRule="auto"/>
        <w:ind w:left="567" w:right="567"/>
        <w:jc w:val="both"/>
        <w:rPr>
          <w:rFonts w:ascii="Palatino Linotype" w:hAnsi="Palatino Linotype"/>
          <w:color w:val="000000"/>
        </w:rPr>
      </w:pPr>
    </w:p>
    <w:p w14:paraId="6BE29972" w14:textId="0409757F" w:rsidR="00A972F8" w:rsidRPr="004431F5" w:rsidRDefault="00F43D97" w:rsidP="004431F5">
      <w:pPr>
        <w:pStyle w:val="Prrafodelista"/>
        <w:numPr>
          <w:ilvl w:val="3"/>
          <w:numId w:val="1"/>
        </w:numPr>
        <w:shd w:val="clear" w:color="auto" w:fill="FFFFFF"/>
        <w:tabs>
          <w:tab w:val="left" w:pos="567"/>
        </w:tabs>
        <w:spacing w:line="360" w:lineRule="auto"/>
        <w:ind w:left="567" w:right="567" w:firstLine="0"/>
        <w:jc w:val="both"/>
        <w:rPr>
          <w:rFonts w:ascii="Palatino Linotype" w:hAnsi="Palatino Linotype"/>
          <w:color w:val="000000"/>
        </w:rPr>
      </w:pPr>
      <w:r w:rsidRPr="004431F5">
        <w:rPr>
          <w:rFonts w:ascii="Palatino Linotype" w:hAnsi="Palatino Linotype"/>
          <w:color w:val="000000"/>
        </w:rPr>
        <w:t>L</w:t>
      </w:r>
      <w:r w:rsidR="004B1ACE" w:rsidRPr="004431F5">
        <w:rPr>
          <w:rFonts w:ascii="Palatino Linotype" w:hAnsi="Palatino Linotype"/>
          <w:color w:val="000000"/>
        </w:rPr>
        <w:t xml:space="preserve">os estudios que dieron factibilidad </w:t>
      </w:r>
      <w:r w:rsidRPr="004431F5">
        <w:rPr>
          <w:rFonts w:ascii="Palatino Linotype" w:hAnsi="Palatino Linotype"/>
          <w:color w:val="000000"/>
        </w:rPr>
        <w:t>ambiental a la obra de la perforación de este nuevo pozo de agua potable</w:t>
      </w:r>
      <w:r w:rsidR="004B1ACE" w:rsidRPr="004431F5">
        <w:rPr>
          <w:rFonts w:ascii="Palatino Linotype" w:hAnsi="Palatino Linotype"/>
          <w:color w:val="000000"/>
        </w:rPr>
        <w:t xml:space="preserve">, expedidos por las </w:t>
      </w:r>
      <w:r w:rsidRPr="004431F5">
        <w:rPr>
          <w:rFonts w:ascii="Palatino Linotype" w:hAnsi="Palatino Linotype"/>
          <w:color w:val="000000"/>
        </w:rPr>
        <w:t xml:space="preserve">autoridades responsables del área de </w:t>
      </w:r>
      <w:r w:rsidR="004B1ACE" w:rsidRPr="004431F5">
        <w:rPr>
          <w:rFonts w:ascii="Palatino Linotype" w:hAnsi="Palatino Linotype"/>
          <w:color w:val="000000"/>
        </w:rPr>
        <w:t>Ecología correspondientes a los niveles de Gobiern</w:t>
      </w:r>
      <w:r w:rsidRPr="004431F5">
        <w:rPr>
          <w:rFonts w:ascii="Palatino Linotype" w:hAnsi="Palatino Linotype"/>
          <w:color w:val="000000"/>
        </w:rPr>
        <w:t>o Municipal, Estatal y Federal.</w:t>
      </w:r>
    </w:p>
    <w:p w14:paraId="3989400E" w14:textId="77777777" w:rsidR="00F43D97" w:rsidRPr="004431F5" w:rsidRDefault="00F43D97" w:rsidP="004431F5">
      <w:pPr>
        <w:shd w:val="clear" w:color="auto" w:fill="FFFFFF"/>
        <w:tabs>
          <w:tab w:val="left" w:pos="567"/>
        </w:tabs>
        <w:spacing w:line="360" w:lineRule="auto"/>
        <w:ind w:left="567" w:right="567"/>
        <w:jc w:val="both"/>
        <w:rPr>
          <w:rFonts w:ascii="Palatino Linotype" w:hAnsi="Palatino Linotype"/>
          <w:color w:val="000000"/>
        </w:rPr>
      </w:pPr>
    </w:p>
    <w:p w14:paraId="2991E917" w14:textId="095C73E8" w:rsidR="00C251E9" w:rsidRPr="004431F5" w:rsidRDefault="00F43D97" w:rsidP="004431F5">
      <w:pPr>
        <w:pStyle w:val="Prrafodelista"/>
        <w:numPr>
          <w:ilvl w:val="3"/>
          <w:numId w:val="1"/>
        </w:numPr>
        <w:shd w:val="clear" w:color="auto" w:fill="FFFFFF"/>
        <w:tabs>
          <w:tab w:val="left" w:pos="567"/>
        </w:tabs>
        <w:spacing w:line="360" w:lineRule="auto"/>
        <w:ind w:left="567" w:right="567" w:firstLine="0"/>
        <w:jc w:val="both"/>
        <w:rPr>
          <w:rFonts w:ascii="Palatino Linotype" w:hAnsi="Palatino Linotype"/>
          <w:color w:val="000000"/>
        </w:rPr>
      </w:pPr>
      <w:r w:rsidRPr="004431F5">
        <w:rPr>
          <w:rFonts w:ascii="Palatino Linotype" w:hAnsi="Palatino Linotype"/>
          <w:color w:val="000000"/>
        </w:rPr>
        <w:lastRenderedPageBreak/>
        <w:t>Los p</w:t>
      </w:r>
      <w:r w:rsidR="004B1ACE" w:rsidRPr="004431F5">
        <w:rPr>
          <w:rFonts w:ascii="Palatino Linotype" w:hAnsi="Palatino Linotype"/>
          <w:color w:val="000000"/>
        </w:rPr>
        <w:t>ermisos expedidos para autorizar la perforación del pozo de agua potable, por parte de la Comisión Nacional de Agua (CONAGUA)</w:t>
      </w:r>
      <w:r w:rsidRPr="004431F5">
        <w:rPr>
          <w:rFonts w:ascii="Palatino Linotype" w:hAnsi="Palatino Linotype"/>
          <w:color w:val="000000"/>
        </w:rPr>
        <w:t>.</w:t>
      </w:r>
    </w:p>
    <w:p w14:paraId="378D21FC" w14:textId="77777777" w:rsidR="00476957" w:rsidRPr="004431F5" w:rsidRDefault="00476957" w:rsidP="004431F5">
      <w:pPr>
        <w:shd w:val="clear" w:color="auto" w:fill="FFFFFF"/>
        <w:tabs>
          <w:tab w:val="left" w:pos="567"/>
        </w:tabs>
        <w:spacing w:line="360" w:lineRule="auto"/>
        <w:ind w:right="567"/>
        <w:jc w:val="both"/>
        <w:rPr>
          <w:rFonts w:ascii="Palatino Linotype" w:hAnsi="Palatino Linotype"/>
          <w:color w:val="000000"/>
        </w:rPr>
      </w:pPr>
    </w:p>
    <w:p w14:paraId="2685AEE6" w14:textId="122FE25F" w:rsidR="00476957" w:rsidRPr="004431F5" w:rsidRDefault="00476957" w:rsidP="004431F5">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4431F5">
        <w:rPr>
          <w:rFonts w:ascii="Palatino Linotype" w:hAnsi="Palatino Linotype"/>
        </w:rPr>
        <w:t xml:space="preserve">Ante ello el </w:t>
      </w:r>
      <w:r w:rsidRPr="004431F5">
        <w:rPr>
          <w:rFonts w:ascii="Palatino Linotype" w:hAnsi="Palatino Linotype"/>
          <w:b/>
        </w:rPr>
        <w:t>SUJETO OBLIGADO</w:t>
      </w:r>
      <w:r w:rsidRPr="004431F5">
        <w:rPr>
          <w:rFonts w:ascii="Palatino Linotype" w:hAnsi="Palatino Linotype"/>
        </w:rPr>
        <w:t xml:space="preserve"> en respuesta declinó su competencia hacia la Dirección de Obras Públicas del Ayuntamiento de Chimalhuacán, sin embargo mediante su informe justificado entregó parte de la información relativa a </w:t>
      </w:r>
      <w:r w:rsidRPr="004431F5">
        <w:rPr>
          <w:rFonts w:ascii="Palatino Linotype" w:hAnsi="Palatino Linotype" w:cs="Arial"/>
          <w:lang w:val="es-ES"/>
        </w:rPr>
        <w:t>extracto del acta de cabildo en donde fue aprobada la obra en comento, fallo de la licitación, estudio de impacto ambiental y acuse de recibo de trámite de perforación</w:t>
      </w:r>
      <w:r w:rsidRPr="004431F5">
        <w:rPr>
          <w:rFonts w:ascii="Palatino Linotype" w:eastAsia="Calibri" w:hAnsi="Palatino Linotype" w:cs="Arial"/>
        </w:rPr>
        <w:t>, el último enunciado no se puso a la vista del articular por contener un correo electrónico dato personal susceptible de ser considerado como confidencial.</w:t>
      </w:r>
    </w:p>
    <w:p w14:paraId="246CA6BD" w14:textId="2E2372E4" w:rsidR="00476957" w:rsidRPr="004431F5" w:rsidRDefault="00476957" w:rsidP="004431F5">
      <w:pPr>
        <w:pStyle w:val="Prrafodelista"/>
        <w:tabs>
          <w:tab w:val="left" w:pos="284"/>
        </w:tabs>
        <w:spacing w:line="360" w:lineRule="auto"/>
        <w:ind w:left="0"/>
        <w:jc w:val="both"/>
        <w:rPr>
          <w:rFonts w:ascii="Palatino Linotype" w:hAnsi="Palatino Linotype"/>
        </w:rPr>
      </w:pPr>
    </w:p>
    <w:p w14:paraId="774578C6" w14:textId="77777777" w:rsidR="00476957" w:rsidRPr="004431F5" w:rsidRDefault="00476957" w:rsidP="004431F5">
      <w:pPr>
        <w:pStyle w:val="Prrafodelista"/>
        <w:numPr>
          <w:ilvl w:val="0"/>
          <w:numId w:val="1"/>
        </w:numPr>
        <w:spacing w:line="360" w:lineRule="auto"/>
        <w:ind w:left="0" w:firstLine="0"/>
        <w:jc w:val="both"/>
        <w:rPr>
          <w:rFonts w:ascii="Palatino Linotype" w:hAnsi="Palatino Linotype"/>
        </w:rPr>
      </w:pPr>
      <w:r w:rsidRPr="004431F5">
        <w:rPr>
          <w:rFonts w:ascii="Palatino Linotype" w:hAnsi="Palatino Linotype" w:cs="Arial"/>
        </w:rPr>
        <w:t>Por otra parte y por cuestiones de técnica jurídica,</w:t>
      </w:r>
      <w:r w:rsidRPr="004431F5">
        <w:rPr>
          <w:rFonts w:ascii="Palatino Linotype" w:hAnsi="Palatino Linotype"/>
        </w:rPr>
        <w:t xml:space="preserve"> este Pleno para </w:t>
      </w:r>
      <w:r w:rsidRPr="004431F5">
        <w:rPr>
          <w:rFonts w:ascii="Palatino Linotype" w:hAnsi="Palatino Linotype" w:cs="Arial"/>
        </w:rPr>
        <w:t xml:space="preserve">determinar si </w:t>
      </w:r>
      <w:r w:rsidRPr="004431F5">
        <w:rPr>
          <w:rFonts w:ascii="Palatino Linotype" w:hAnsi="Palatino Linotype"/>
        </w:rPr>
        <w:t xml:space="preserve">el informe justificado enviado </w:t>
      </w:r>
      <w:r w:rsidRPr="004431F5">
        <w:rPr>
          <w:rFonts w:ascii="Palatino Linotype" w:eastAsia="Arial Unicode MS" w:hAnsi="Palatino Linotype" w:cs="Arial"/>
        </w:rPr>
        <w:t xml:space="preserve">por </w:t>
      </w:r>
      <w:r w:rsidRPr="004431F5">
        <w:rPr>
          <w:rFonts w:ascii="Palatino Linotype" w:hAnsi="Palatino Linotype"/>
        </w:rPr>
        <w:t xml:space="preserve">el </w:t>
      </w:r>
      <w:r w:rsidRPr="004431F5">
        <w:rPr>
          <w:rFonts w:ascii="Palatino Linotype" w:hAnsi="Palatino Linotype"/>
          <w:b/>
        </w:rPr>
        <w:t>SUJETO OBLIGADO</w:t>
      </w:r>
      <w:r w:rsidRPr="004431F5">
        <w:rPr>
          <w:rFonts w:ascii="Palatino Linotype" w:hAnsi="Palatino Linotype"/>
        </w:rPr>
        <w:t xml:space="preserve"> atendió puntualmente a todos y cada uno de los requerimientos formulados por el recurrente, </w:t>
      </w:r>
      <w:r w:rsidRPr="004431F5">
        <w:rPr>
          <w:rFonts w:ascii="Palatino Linotype" w:hAnsi="Palatino Linotype"/>
          <w:color w:val="000000" w:themeColor="text1"/>
        </w:rPr>
        <w:t>consideró pertinente elaborar un cuadro de análisis</w:t>
      </w:r>
      <w:r w:rsidRPr="004431F5">
        <w:rPr>
          <w:rStyle w:val="Refdenotaalpie"/>
          <w:rFonts w:ascii="Palatino Linotype" w:hAnsi="Palatino Linotype"/>
          <w:color w:val="000000" w:themeColor="text1"/>
        </w:rPr>
        <w:footnoteReference w:id="1"/>
      </w:r>
      <w:r w:rsidRPr="004431F5">
        <w:rPr>
          <w:rFonts w:ascii="Palatino Linotype" w:hAnsi="Palatino Linotype"/>
          <w:color w:val="000000" w:themeColor="text1"/>
        </w:rPr>
        <w:t xml:space="preserve"> mismo que se inserta a continuación:</w:t>
      </w:r>
    </w:p>
    <w:p w14:paraId="3F373526" w14:textId="77777777" w:rsidR="00476957" w:rsidRPr="004431F5" w:rsidRDefault="00476957" w:rsidP="004431F5">
      <w:pPr>
        <w:pStyle w:val="Prrafodelista"/>
        <w:spacing w:line="360" w:lineRule="auto"/>
        <w:ind w:left="142" w:right="567"/>
        <w:jc w:val="both"/>
        <w:rPr>
          <w:rFonts w:ascii="Palatino Linotype" w:hAnsi="Palatino Linotype"/>
        </w:rPr>
      </w:pPr>
    </w:p>
    <w:tbl>
      <w:tblPr>
        <w:tblStyle w:val="Tablaconcuadrcula"/>
        <w:tblW w:w="8075" w:type="dxa"/>
        <w:jc w:val="center"/>
        <w:tblLayout w:type="fixed"/>
        <w:tblLook w:val="04A0" w:firstRow="1" w:lastRow="0" w:firstColumn="1" w:lastColumn="0" w:noHBand="0" w:noVBand="1"/>
      </w:tblPr>
      <w:tblGrid>
        <w:gridCol w:w="3266"/>
        <w:gridCol w:w="3533"/>
        <w:gridCol w:w="1276"/>
      </w:tblGrid>
      <w:tr w:rsidR="00476957" w:rsidRPr="004431F5" w14:paraId="13C0AADD" w14:textId="77777777" w:rsidTr="00C816A5">
        <w:trPr>
          <w:trHeight w:val="766"/>
          <w:jc w:val="center"/>
        </w:trPr>
        <w:tc>
          <w:tcPr>
            <w:tcW w:w="3266" w:type="dxa"/>
            <w:shd w:val="clear" w:color="auto" w:fill="DAEEF3" w:themeFill="accent5" w:themeFillTint="33"/>
          </w:tcPr>
          <w:p w14:paraId="43FEB7F7" w14:textId="77777777" w:rsidR="00476957" w:rsidRPr="004431F5" w:rsidRDefault="00476957" w:rsidP="004431F5">
            <w:pPr>
              <w:tabs>
                <w:tab w:val="left" w:pos="7655"/>
              </w:tabs>
              <w:spacing w:line="360" w:lineRule="auto"/>
              <w:jc w:val="center"/>
              <w:rPr>
                <w:rFonts w:ascii="Palatino Linotype" w:hAnsi="Palatino Linotype"/>
                <w:b/>
                <w:color w:val="000000" w:themeColor="text1"/>
              </w:rPr>
            </w:pPr>
            <w:r w:rsidRPr="004431F5">
              <w:rPr>
                <w:rFonts w:ascii="Palatino Linotype" w:hAnsi="Palatino Linotype"/>
                <w:b/>
                <w:color w:val="000000" w:themeColor="text1"/>
              </w:rPr>
              <w:t>Requerimientos:</w:t>
            </w:r>
          </w:p>
        </w:tc>
        <w:tc>
          <w:tcPr>
            <w:tcW w:w="3533" w:type="dxa"/>
            <w:shd w:val="clear" w:color="auto" w:fill="DAEEF3" w:themeFill="accent5" w:themeFillTint="33"/>
          </w:tcPr>
          <w:p w14:paraId="1DE44B4F" w14:textId="77777777" w:rsidR="00476957" w:rsidRPr="004431F5" w:rsidRDefault="00476957" w:rsidP="004431F5">
            <w:pPr>
              <w:tabs>
                <w:tab w:val="left" w:pos="7655"/>
              </w:tabs>
              <w:spacing w:line="360" w:lineRule="auto"/>
              <w:jc w:val="center"/>
              <w:rPr>
                <w:rFonts w:ascii="Palatino Linotype" w:hAnsi="Palatino Linotype"/>
                <w:b/>
                <w:color w:val="000000" w:themeColor="text1"/>
              </w:rPr>
            </w:pPr>
            <w:r w:rsidRPr="004431F5">
              <w:rPr>
                <w:rFonts w:ascii="Palatino Linotype" w:hAnsi="Palatino Linotype"/>
                <w:b/>
                <w:color w:val="000000" w:themeColor="text1"/>
              </w:rPr>
              <w:t>Informe Justificado</w:t>
            </w:r>
          </w:p>
        </w:tc>
        <w:tc>
          <w:tcPr>
            <w:tcW w:w="1276" w:type="dxa"/>
            <w:shd w:val="clear" w:color="auto" w:fill="DAEEF3" w:themeFill="accent5" w:themeFillTint="33"/>
          </w:tcPr>
          <w:p w14:paraId="5A29E19A" w14:textId="77777777" w:rsidR="00476957" w:rsidRPr="004431F5" w:rsidRDefault="00476957" w:rsidP="004431F5">
            <w:pPr>
              <w:tabs>
                <w:tab w:val="left" w:pos="7655"/>
              </w:tabs>
              <w:spacing w:line="360" w:lineRule="auto"/>
              <w:jc w:val="center"/>
              <w:rPr>
                <w:rFonts w:ascii="Palatino Linotype" w:hAnsi="Palatino Linotype"/>
                <w:b/>
                <w:color w:val="000000" w:themeColor="text1"/>
              </w:rPr>
            </w:pPr>
            <w:r w:rsidRPr="004431F5">
              <w:rPr>
                <w:rFonts w:ascii="Palatino Linotype" w:hAnsi="Palatino Linotype"/>
                <w:b/>
                <w:color w:val="000000" w:themeColor="text1"/>
              </w:rPr>
              <w:t xml:space="preserve">¿Satisface la solicitud </w:t>
            </w:r>
            <w:r w:rsidRPr="004431F5">
              <w:rPr>
                <w:rFonts w:ascii="Palatino Linotype" w:hAnsi="Palatino Linotype"/>
                <w:b/>
                <w:color w:val="000000" w:themeColor="text1"/>
              </w:rPr>
              <w:lastRenderedPageBreak/>
              <w:t>de información?</w:t>
            </w:r>
          </w:p>
        </w:tc>
      </w:tr>
      <w:tr w:rsidR="00476957" w:rsidRPr="004431F5" w14:paraId="4E01E3D1" w14:textId="77777777" w:rsidTr="00C816A5">
        <w:trPr>
          <w:trHeight w:val="1849"/>
          <w:jc w:val="center"/>
        </w:trPr>
        <w:tc>
          <w:tcPr>
            <w:tcW w:w="3266" w:type="dxa"/>
            <w:shd w:val="clear" w:color="auto" w:fill="auto"/>
          </w:tcPr>
          <w:p w14:paraId="6167928F" w14:textId="77777777" w:rsidR="00476957" w:rsidRPr="004431F5" w:rsidRDefault="00476957" w:rsidP="004431F5">
            <w:pPr>
              <w:spacing w:line="360" w:lineRule="auto"/>
              <w:rPr>
                <w:rFonts w:ascii="Palatino Linotype" w:hAnsi="Palatino Linotype"/>
                <w:lang w:val="es-MX" w:eastAsia="es-MX"/>
              </w:rPr>
            </w:pPr>
          </w:p>
          <w:p w14:paraId="7154E9BA" w14:textId="55B1D78E" w:rsidR="00476957" w:rsidRPr="004431F5" w:rsidRDefault="00476957" w:rsidP="004431F5">
            <w:pPr>
              <w:pStyle w:val="Prrafodelista"/>
              <w:numPr>
                <w:ilvl w:val="0"/>
                <w:numId w:val="45"/>
              </w:numPr>
              <w:shd w:val="clear" w:color="auto" w:fill="FFFFFF"/>
              <w:spacing w:line="360" w:lineRule="auto"/>
              <w:ind w:left="29" w:right="44" w:firstLine="0"/>
              <w:jc w:val="both"/>
              <w:rPr>
                <w:rFonts w:ascii="Palatino Linotype" w:hAnsi="Palatino Linotype" w:cs="Arial"/>
                <w:b/>
                <w:color w:val="000000" w:themeColor="text1"/>
              </w:rPr>
            </w:pPr>
            <w:r w:rsidRPr="004431F5">
              <w:rPr>
                <w:rFonts w:ascii="Palatino Linotype" w:hAnsi="Palatino Linotype"/>
                <w:color w:val="000000"/>
              </w:rPr>
              <w:t xml:space="preserve">Acta de Cabildo </w:t>
            </w:r>
            <w:r w:rsidRPr="004431F5">
              <w:rPr>
                <w:rFonts w:ascii="Palatino Linotype" w:hAnsi="Palatino Linotype"/>
                <w:b/>
                <w:color w:val="000000"/>
                <w:u w:val="single"/>
              </w:rPr>
              <w:t>completa</w:t>
            </w:r>
            <w:r w:rsidRPr="004431F5">
              <w:rPr>
                <w:rFonts w:ascii="Palatino Linotype" w:hAnsi="Palatino Linotype"/>
                <w:color w:val="000000"/>
              </w:rPr>
              <w:t>, en donde fue aprobada la inversión de recursos públicos, requeridos para la realización de la obra.</w:t>
            </w:r>
          </w:p>
        </w:tc>
        <w:tc>
          <w:tcPr>
            <w:tcW w:w="3533" w:type="dxa"/>
          </w:tcPr>
          <w:p w14:paraId="0A29EFFF" w14:textId="356829C2" w:rsidR="00476957" w:rsidRPr="004431F5" w:rsidRDefault="00174B76" w:rsidP="004431F5">
            <w:pPr>
              <w:spacing w:after="2" w:line="360" w:lineRule="auto"/>
              <w:jc w:val="both"/>
              <w:rPr>
                <w:rFonts w:ascii="Palatino Linotype" w:hAnsi="Palatino Linotype"/>
                <w:lang w:val="es-MX" w:eastAsia="es-MX"/>
              </w:rPr>
            </w:pPr>
            <w:r w:rsidRPr="004431F5">
              <w:rPr>
                <w:rFonts w:ascii="Palatino Linotype" w:hAnsi="Palatino Linotype"/>
                <w:color w:val="000000"/>
              </w:rPr>
              <w:t>Entregó un extracto del acta de cabildo número 22 del 10 de mayo de 2019 mediante la cual se somete a consideración del Cabildo la autorización de acciones y obras del Programa Fondo de Infraestructura Social Municipal y de las Demarcaciones Territoriales del Distrito Federal</w:t>
            </w:r>
          </w:p>
        </w:tc>
        <w:tc>
          <w:tcPr>
            <w:tcW w:w="1276" w:type="dxa"/>
            <w:shd w:val="clear" w:color="auto" w:fill="auto"/>
            <w:vAlign w:val="center"/>
          </w:tcPr>
          <w:p w14:paraId="05E8C608" w14:textId="04458524" w:rsidR="00476957" w:rsidRPr="004431F5" w:rsidRDefault="00330149" w:rsidP="004431F5">
            <w:pPr>
              <w:tabs>
                <w:tab w:val="left" w:pos="7655"/>
              </w:tabs>
              <w:spacing w:before="240" w:after="240" w:line="360" w:lineRule="auto"/>
              <w:ind w:left="-250" w:right="-108"/>
              <w:jc w:val="center"/>
              <w:rPr>
                <w:rFonts w:ascii="Palatino Linotype" w:hAnsi="Palatino Linotype"/>
                <w:color w:val="000000" w:themeColor="text1"/>
              </w:rPr>
            </w:pPr>
            <w:r w:rsidRPr="004431F5">
              <w:rPr>
                <w:rFonts w:ascii="Palatino Linotype" w:hAnsi="Palatino Linotype"/>
                <w:color w:val="000000" w:themeColor="text1"/>
              </w:rPr>
              <w:t>Parcialmente</w:t>
            </w:r>
          </w:p>
        </w:tc>
      </w:tr>
      <w:tr w:rsidR="00476957" w:rsidRPr="004431F5" w14:paraId="402D05A2" w14:textId="77777777" w:rsidTr="00AB7113">
        <w:trPr>
          <w:trHeight w:val="972"/>
          <w:jc w:val="center"/>
        </w:trPr>
        <w:tc>
          <w:tcPr>
            <w:tcW w:w="3266" w:type="dxa"/>
            <w:shd w:val="clear" w:color="auto" w:fill="auto"/>
          </w:tcPr>
          <w:p w14:paraId="0AD7DD4D" w14:textId="389902A6" w:rsidR="00476957" w:rsidRPr="004431F5" w:rsidRDefault="00476957" w:rsidP="004431F5">
            <w:pPr>
              <w:pStyle w:val="Prrafodelista"/>
              <w:numPr>
                <w:ilvl w:val="0"/>
                <w:numId w:val="45"/>
              </w:numPr>
              <w:shd w:val="clear" w:color="auto" w:fill="FFFFFF"/>
              <w:tabs>
                <w:tab w:val="left" w:pos="567"/>
              </w:tabs>
              <w:spacing w:line="360" w:lineRule="auto"/>
              <w:ind w:left="0" w:right="44" w:firstLine="0"/>
              <w:jc w:val="both"/>
              <w:rPr>
                <w:rFonts w:ascii="Palatino Linotype" w:hAnsi="Palatino Linotype"/>
                <w:color w:val="000000"/>
              </w:rPr>
            </w:pPr>
            <w:r w:rsidRPr="004431F5">
              <w:rPr>
                <w:rFonts w:ascii="Palatino Linotype" w:hAnsi="Palatino Linotype"/>
                <w:color w:val="000000"/>
              </w:rPr>
              <w:t>Resultado de la "Licitación Pública" que la autoridad municipal promovió para la realización de la obra pública.</w:t>
            </w:r>
          </w:p>
        </w:tc>
        <w:tc>
          <w:tcPr>
            <w:tcW w:w="3533" w:type="dxa"/>
          </w:tcPr>
          <w:p w14:paraId="4EF36EB8" w14:textId="2A40B4E5" w:rsidR="00476957" w:rsidRPr="004431F5" w:rsidRDefault="00AB7113" w:rsidP="004431F5">
            <w:pPr>
              <w:pStyle w:val="Prrafodelista"/>
              <w:spacing w:before="240" w:after="240" w:line="360" w:lineRule="auto"/>
              <w:ind w:left="0"/>
              <w:jc w:val="both"/>
              <w:rPr>
                <w:rFonts w:ascii="Palatino Linotype" w:hAnsi="Palatino Linotype"/>
              </w:rPr>
            </w:pPr>
            <w:r w:rsidRPr="004431F5">
              <w:rPr>
                <w:rFonts w:ascii="Palatino Linotype" w:hAnsi="Palatino Linotype"/>
                <w:color w:val="000000"/>
              </w:rPr>
              <w:t>Acta de fallo correspondiente a la Licitación Pública Nacional No. PM/CHIMA/DGOP/LPN-OP/FISMDF-004/2019</w:t>
            </w:r>
            <w:r w:rsidR="002E2686" w:rsidRPr="004431F5">
              <w:rPr>
                <w:rFonts w:ascii="Palatino Linotype" w:hAnsi="Palatino Linotype"/>
                <w:color w:val="000000"/>
              </w:rPr>
              <w:t xml:space="preserve"> </w:t>
            </w:r>
          </w:p>
        </w:tc>
        <w:tc>
          <w:tcPr>
            <w:tcW w:w="1276" w:type="dxa"/>
            <w:shd w:val="clear" w:color="auto" w:fill="auto"/>
            <w:vAlign w:val="center"/>
          </w:tcPr>
          <w:p w14:paraId="6BEB6275" w14:textId="77777777" w:rsidR="00476957" w:rsidRPr="004431F5" w:rsidRDefault="00476957" w:rsidP="004431F5">
            <w:pPr>
              <w:tabs>
                <w:tab w:val="left" w:pos="7655"/>
              </w:tabs>
              <w:spacing w:before="240" w:after="240" w:line="360" w:lineRule="auto"/>
              <w:ind w:left="-250" w:right="-108"/>
              <w:jc w:val="center"/>
              <w:rPr>
                <w:rFonts w:ascii="Palatino Linotype" w:hAnsi="Palatino Linotype"/>
                <w:color w:val="000000" w:themeColor="text1"/>
              </w:rPr>
            </w:pPr>
            <w:r w:rsidRPr="004431F5">
              <w:rPr>
                <w:rFonts w:ascii="Palatino Linotype" w:hAnsi="Palatino Linotype"/>
                <w:color w:val="000000" w:themeColor="text1"/>
              </w:rPr>
              <w:t>Sí</w:t>
            </w:r>
          </w:p>
        </w:tc>
      </w:tr>
      <w:tr w:rsidR="00476957" w:rsidRPr="004431F5" w14:paraId="1D6A82E7" w14:textId="77777777" w:rsidTr="00AB7113">
        <w:trPr>
          <w:trHeight w:val="1288"/>
          <w:jc w:val="center"/>
        </w:trPr>
        <w:tc>
          <w:tcPr>
            <w:tcW w:w="3266" w:type="dxa"/>
            <w:shd w:val="clear" w:color="auto" w:fill="auto"/>
          </w:tcPr>
          <w:p w14:paraId="5739D048" w14:textId="67BD07C1" w:rsidR="00476957" w:rsidRPr="004431F5" w:rsidRDefault="00330149" w:rsidP="004431F5">
            <w:pPr>
              <w:pStyle w:val="Prrafodelista"/>
              <w:numPr>
                <w:ilvl w:val="0"/>
                <w:numId w:val="45"/>
              </w:numPr>
              <w:shd w:val="clear" w:color="auto" w:fill="FFFFFF"/>
              <w:tabs>
                <w:tab w:val="left" w:pos="567"/>
              </w:tabs>
              <w:spacing w:line="360" w:lineRule="auto"/>
              <w:ind w:left="0" w:right="44" w:firstLine="0"/>
              <w:jc w:val="both"/>
              <w:rPr>
                <w:rFonts w:ascii="Palatino Linotype" w:hAnsi="Palatino Linotype"/>
                <w:color w:val="000000"/>
              </w:rPr>
            </w:pPr>
            <w:r w:rsidRPr="004431F5">
              <w:rPr>
                <w:rFonts w:ascii="Palatino Linotype" w:hAnsi="Palatino Linotype"/>
                <w:color w:val="000000"/>
              </w:rPr>
              <w:t xml:space="preserve">Los documentos que acreditan el estudio de impacto ambiental emitidos </w:t>
            </w:r>
            <w:r w:rsidRPr="004431F5">
              <w:rPr>
                <w:rFonts w:ascii="Palatino Linotype" w:hAnsi="Palatino Linotype"/>
                <w:color w:val="000000"/>
              </w:rPr>
              <w:lastRenderedPageBreak/>
              <w:t>por la Dirección de Ecología y de Desarrollo Urbano y Obras Públicas del Ayuntamiento de Chimalhuacán.</w:t>
            </w:r>
          </w:p>
        </w:tc>
        <w:tc>
          <w:tcPr>
            <w:tcW w:w="3533" w:type="dxa"/>
          </w:tcPr>
          <w:p w14:paraId="4ECA5C80" w14:textId="4359C15F" w:rsidR="00476957" w:rsidRPr="004431F5" w:rsidRDefault="00C225BA" w:rsidP="004431F5">
            <w:pPr>
              <w:spacing w:after="58" w:line="360" w:lineRule="auto"/>
              <w:jc w:val="both"/>
              <w:rPr>
                <w:rFonts w:ascii="Palatino Linotype" w:hAnsi="Palatino Linotype"/>
                <w:lang w:val="es-MX" w:eastAsia="es-MX"/>
              </w:rPr>
            </w:pPr>
            <w:r w:rsidRPr="004431F5">
              <w:rPr>
                <w:rFonts w:ascii="Palatino Linotype" w:hAnsi="Palatino Linotype"/>
                <w:color w:val="000000"/>
              </w:rPr>
              <w:lastRenderedPageBreak/>
              <w:t xml:space="preserve">Entregó un </w:t>
            </w:r>
            <w:r w:rsidR="00174B76" w:rsidRPr="004431F5">
              <w:rPr>
                <w:rFonts w:ascii="Palatino Linotype" w:hAnsi="Palatino Linotype"/>
                <w:color w:val="000000"/>
              </w:rPr>
              <w:t xml:space="preserve">Estudio geofísico con fines geo hidrológicos con la finalidad de localizar un sitio </w:t>
            </w:r>
            <w:r w:rsidR="00174B76" w:rsidRPr="004431F5">
              <w:rPr>
                <w:rFonts w:ascii="Palatino Linotype" w:hAnsi="Palatino Linotype"/>
                <w:color w:val="000000"/>
              </w:rPr>
              <w:lastRenderedPageBreak/>
              <w:t>factible para la reubicación de un pozo de extracción de agua subterránea</w:t>
            </w:r>
            <w:r w:rsidRPr="004431F5">
              <w:rPr>
                <w:rFonts w:ascii="Palatino Linotype" w:hAnsi="Palatino Linotype"/>
                <w:color w:val="000000"/>
              </w:rPr>
              <w:t xml:space="preserve"> elaborado por una empresa dedicada a la Exploración, y estudios de Subsuelo.</w:t>
            </w:r>
          </w:p>
        </w:tc>
        <w:tc>
          <w:tcPr>
            <w:tcW w:w="1276" w:type="dxa"/>
            <w:shd w:val="clear" w:color="auto" w:fill="auto"/>
            <w:vAlign w:val="center"/>
          </w:tcPr>
          <w:p w14:paraId="444B723E" w14:textId="1AC690EB" w:rsidR="00476957" w:rsidRPr="004431F5" w:rsidRDefault="00C225BA" w:rsidP="004431F5">
            <w:pPr>
              <w:tabs>
                <w:tab w:val="left" w:pos="7655"/>
              </w:tabs>
              <w:spacing w:before="240" w:after="240" w:line="360" w:lineRule="auto"/>
              <w:ind w:left="-250" w:right="-108"/>
              <w:jc w:val="center"/>
              <w:rPr>
                <w:rFonts w:ascii="Palatino Linotype" w:hAnsi="Palatino Linotype"/>
                <w:color w:val="000000" w:themeColor="text1"/>
              </w:rPr>
            </w:pPr>
            <w:r w:rsidRPr="004431F5">
              <w:rPr>
                <w:rFonts w:ascii="Palatino Linotype" w:hAnsi="Palatino Linotype"/>
                <w:color w:val="000000" w:themeColor="text1"/>
              </w:rPr>
              <w:lastRenderedPageBreak/>
              <w:t>Sí</w:t>
            </w:r>
          </w:p>
        </w:tc>
      </w:tr>
      <w:tr w:rsidR="00476957" w:rsidRPr="004431F5" w14:paraId="5CBE34CC" w14:textId="77777777" w:rsidTr="00AB7113">
        <w:trPr>
          <w:trHeight w:val="1846"/>
          <w:jc w:val="center"/>
        </w:trPr>
        <w:tc>
          <w:tcPr>
            <w:tcW w:w="3266" w:type="dxa"/>
            <w:shd w:val="clear" w:color="auto" w:fill="auto"/>
          </w:tcPr>
          <w:p w14:paraId="6285BC64" w14:textId="79ECAEC9" w:rsidR="00476957" w:rsidRPr="004431F5" w:rsidRDefault="00330149" w:rsidP="004431F5">
            <w:pPr>
              <w:pStyle w:val="Prrafodelista"/>
              <w:numPr>
                <w:ilvl w:val="0"/>
                <w:numId w:val="45"/>
              </w:numPr>
              <w:shd w:val="clear" w:color="auto" w:fill="FFFFFF"/>
              <w:tabs>
                <w:tab w:val="left" w:pos="567"/>
              </w:tabs>
              <w:spacing w:after="240" w:line="360" w:lineRule="auto"/>
              <w:ind w:left="29" w:right="44" w:hanging="29"/>
              <w:jc w:val="both"/>
              <w:rPr>
                <w:rFonts w:ascii="Palatino Linotype" w:hAnsi="Palatino Linotype"/>
                <w:color w:val="000000"/>
              </w:rPr>
            </w:pPr>
            <w:r w:rsidRPr="004431F5">
              <w:rPr>
                <w:rFonts w:ascii="Palatino Linotype" w:hAnsi="Palatino Linotype"/>
                <w:color w:val="000000"/>
              </w:rPr>
              <w:t>Los estudios que dieron factibilidad ambiental a la obra de la perforación de este nuevo pozo de agua potable, expedidos por las autoridades responsables del área de Ecología correspondientes a los niveles de Gobierno Municipal, Estatal y Federal.</w:t>
            </w:r>
          </w:p>
        </w:tc>
        <w:tc>
          <w:tcPr>
            <w:tcW w:w="3533" w:type="dxa"/>
          </w:tcPr>
          <w:p w14:paraId="74A6106A" w14:textId="7D02E7EE" w:rsidR="00476957" w:rsidRPr="004431F5" w:rsidRDefault="00174B76" w:rsidP="004431F5">
            <w:pPr>
              <w:spacing w:after="64" w:line="360" w:lineRule="auto"/>
              <w:jc w:val="both"/>
              <w:rPr>
                <w:rFonts w:ascii="Palatino Linotype" w:hAnsi="Palatino Linotype"/>
                <w:lang w:val="es-MX" w:eastAsia="es-MX"/>
              </w:rPr>
            </w:pPr>
            <w:r w:rsidRPr="004431F5">
              <w:rPr>
                <w:rFonts w:ascii="Palatino Linotype" w:hAnsi="Palatino Linotype"/>
                <w:color w:val="000000"/>
              </w:rPr>
              <w:t>Adjuntó el estudio geofísico con fines geo hidrológicos con la finalidad de localizar un sitio factible para la reubicación de un pozo de extracción de agua subterránea</w:t>
            </w:r>
            <w:r w:rsidR="00AB7113" w:rsidRPr="004431F5">
              <w:rPr>
                <w:rFonts w:ascii="Palatino Linotype" w:hAnsi="Palatino Linotype"/>
                <w:color w:val="000000"/>
              </w:rPr>
              <w:t>.</w:t>
            </w:r>
          </w:p>
        </w:tc>
        <w:tc>
          <w:tcPr>
            <w:tcW w:w="1276" w:type="dxa"/>
            <w:shd w:val="clear" w:color="auto" w:fill="auto"/>
            <w:vAlign w:val="center"/>
          </w:tcPr>
          <w:p w14:paraId="21D0A7B3" w14:textId="77777777" w:rsidR="00476957" w:rsidRPr="004431F5" w:rsidRDefault="00476957" w:rsidP="004431F5">
            <w:pPr>
              <w:tabs>
                <w:tab w:val="left" w:pos="7655"/>
              </w:tabs>
              <w:spacing w:before="240" w:after="240" w:line="360" w:lineRule="auto"/>
              <w:ind w:left="-250" w:right="-108"/>
              <w:jc w:val="center"/>
              <w:rPr>
                <w:rFonts w:ascii="Palatino Linotype" w:hAnsi="Palatino Linotype"/>
                <w:color w:val="000000" w:themeColor="text1"/>
              </w:rPr>
            </w:pPr>
            <w:r w:rsidRPr="004431F5">
              <w:rPr>
                <w:rFonts w:ascii="Palatino Linotype" w:hAnsi="Palatino Linotype"/>
                <w:color w:val="000000" w:themeColor="text1"/>
              </w:rPr>
              <w:t>Sí</w:t>
            </w:r>
          </w:p>
        </w:tc>
      </w:tr>
      <w:tr w:rsidR="00476957" w:rsidRPr="004431F5" w14:paraId="7702C49A" w14:textId="77777777" w:rsidTr="00AB7113">
        <w:trPr>
          <w:trHeight w:val="1973"/>
          <w:jc w:val="center"/>
        </w:trPr>
        <w:tc>
          <w:tcPr>
            <w:tcW w:w="3266" w:type="dxa"/>
            <w:shd w:val="clear" w:color="auto" w:fill="auto"/>
          </w:tcPr>
          <w:p w14:paraId="2701C40B" w14:textId="5D144B7B" w:rsidR="00476957" w:rsidRPr="004431F5" w:rsidRDefault="00330149" w:rsidP="004431F5">
            <w:pPr>
              <w:pStyle w:val="Prrafodelista"/>
              <w:numPr>
                <w:ilvl w:val="0"/>
                <w:numId w:val="45"/>
              </w:numPr>
              <w:shd w:val="clear" w:color="auto" w:fill="FFFFFF"/>
              <w:tabs>
                <w:tab w:val="left" w:pos="567"/>
              </w:tabs>
              <w:spacing w:line="360" w:lineRule="auto"/>
              <w:ind w:left="29" w:right="44" w:hanging="29"/>
              <w:jc w:val="both"/>
              <w:rPr>
                <w:rFonts w:ascii="Palatino Linotype" w:hAnsi="Palatino Linotype"/>
                <w:color w:val="000000"/>
              </w:rPr>
            </w:pPr>
            <w:r w:rsidRPr="004431F5">
              <w:rPr>
                <w:rFonts w:ascii="Palatino Linotype" w:hAnsi="Palatino Linotype"/>
                <w:color w:val="000000"/>
              </w:rPr>
              <w:t xml:space="preserve">Los permisos expedidos para autorizar la perforación del pozo de agua potable, por parte de la </w:t>
            </w:r>
            <w:r w:rsidRPr="004431F5">
              <w:rPr>
                <w:rFonts w:ascii="Palatino Linotype" w:hAnsi="Palatino Linotype"/>
                <w:color w:val="000000"/>
              </w:rPr>
              <w:lastRenderedPageBreak/>
              <w:t>Comisión Nacional de Agua (CONAGUA).</w:t>
            </w:r>
          </w:p>
        </w:tc>
        <w:tc>
          <w:tcPr>
            <w:tcW w:w="3533" w:type="dxa"/>
          </w:tcPr>
          <w:p w14:paraId="3E0C0550" w14:textId="111FDBBE" w:rsidR="00476957" w:rsidRPr="004431F5" w:rsidRDefault="00B64BF1" w:rsidP="004431F5">
            <w:pPr>
              <w:pStyle w:val="Prrafodelista"/>
              <w:spacing w:before="240" w:after="240" w:line="360" w:lineRule="auto"/>
              <w:ind w:left="0"/>
              <w:jc w:val="both"/>
              <w:rPr>
                <w:rFonts w:ascii="Palatino Linotype" w:hAnsi="Palatino Linotype"/>
              </w:rPr>
            </w:pPr>
            <w:r w:rsidRPr="004431F5">
              <w:rPr>
                <w:rFonts w:ascii="Palatino Linotype" w:hAnsi="Palatino Linotype"/>
                <w:color w:val="000000"/>
              </w:rPr>
              <w:lastRenderedPageBreak/>
              <w:t xml:space="preserve">Envió el acuse de recibo de trámites del Organismo de Cuencas de Agua del Valle de México de la Comisión </w:t>
            </w:r>
            <w:r w:rsidRPr="004431F5">
              <w:rPr>
                <w:rFonts w:ascii="Palatino Linotype" w:hAnsi="Palatino Linotype"/>
                <w:color w:val="000000"/>
              </w:rPr>
              <w:lastRenderedPageBreak/>
              <w:t>Nacional del Agua, sin embargo éste documento no fue puesto a disposición del particular por contener un correo electrónico particular de una persona física, dato susceptible de ser considerado como confidencial</w:t>
            </w:r>
          </w:p>
        </w:tc>
        <w:tc>
          <w:tcPr>
            <w:tcW w:w="1276" w:type="dxa"/>
            <w:shd w:val="clear" w:color="auto" w:fill="auto"/>
            <w:vAlign w:val="center"/>
          </w:tcPr>
          <w:p w14:paraId="6E34B4A3" w14:textId="1F11F02B" w:rsidR="00476957" w:rsidRPr="004431F5" w:rsidRDefault="00E2104E" w:rsidP="004431F5">
            <w:pPr>
              <w:tabs>
                <w:tab w:val="left" w:pos="7655"/>
              </w:tabs>
              <w:spacing w:before="240" w:after="240" w:line="360" w:lineRule="auto"/>
              <w:ind w:left="-250" w:right="-108"/>
              <w:jc w:val="center"/>
              <w:rPr>
                <w:rFonts w:ascii="Palatino Linotype" w:hAnsi="Palatino Linotype"/>
                <w:color w:val="000000" w:themeColor="text1"/>
              </w:rPr>
            </w:pPr>
            <w:r w:rsidRPr="004431F5">
              <w:rPr>
                <w:rFonts w:ascii="Palatino Linotype" w:hAnsi="Palatino Linotype"/>
                <w:color w:val="000000" w:themeColor="text1"/>
              </w:rPr>
              <w:lastRenderedPageBreak/>
              <w:t>No</w:t>
            </w:r>
          </w:p>
        </w:tc>
      </w:tr>
    </w:tbl>
    <w:p w14:paraId="130476DB" w14:textId="77777777" w:rsidR="005D38C8" w:rsidRPr="004431F5" w:rsidRDefault="005D38C8" w:rsidP="004431F5">
      <w:pPr>
        <w:spacing w:before="240" w:after="240" w:line="360" w:lineRule="auto"/>
        <w:jc w:val="both"/>
        <w:rPr>
          <w:rFonts w:ascii="Palatino Linotype" w:eastAsia="Times New Roman" w:hAnsi="Palatino Linotype" w:cs="Arial"/>
          <w:iCs/>
          <w:lang w:val="es-ES" w:eastAsia="es-MX"/>
        </w:rPr>
      </w:pPr>
    </w:p>
    <w:p w14:paraId="2C92987C" w14:textId="7F28A0E3" w:rsidR="00B75DD8" w:rsidRPr="004431F5" w:rsidRDefault="002E2686" w:rsidP="004431F5">
      <w:pPr>
        <w:pStyle w:val="Prrafodelista"/>
        <w:numPr>
          <w:ilvl w:val="0"/>
          <w:numId w:val="1"/>
        </w:numPr>
        <w:shd w:val="clear" w:color="auto" w:fill="FFFFFF"/>
        <w:spacing w:line="360" w:lineRule="auto"/>
        <w:ind w:left="0" w:firstLine="0"/>
        <w:jc w:val="both"/>
        <w:rPr>
          <w:rFonts w:ascii="Palatino Linotype" w:hAnsi="Palatino Linotype"/>
          <w:color w:val="000000"/>
        </w:rPr>
      </w:pPr>
      <w:r w:rsidRPr="004431F5">
        <w:rPr>
          <w:rFonts w:ascii="Palatino Linotype" w:hAnsi="Palatino Linotype"/>
          <w:color w:val="000000"/>
        </w:rPr>
        <w:t xml:space="preserve">Es preciso señalar que como resultado de la elaboración del cuadro de análisis se observó que el </w:t>
      </w:r>
      <w:r w:rsidRPr="004431F5">
        <w:rPr>
          <w:rFonts w:ascii="Palatino Linotype" w:hAnsi="Palatino Linotype"/>
          <w:b/>
          <w:color w:val="000000"/>
        </w:rPr>
        <w:t>SUJETO OBLIGADO</w:t>
      </w:r>
      <w:r w:rsidRPr="004431F5">
        <w:rPr>
          <w:rFonts w:ascii="Palatino Linotype" w:hAnsi="Palatino Linotype"/>
          <w:color w:val="000000"/>
        </w:rPr>
        <w:t xml:space="preserve"> pretende colmar cada requerimiento realizado, sin embargo no proporcionó el acta de cabildo </w:t>
      </w:r>
      <w:r w:rsidR="00B75DD8" w:rsidRPr="004431F5">
        <w:rPr>
          <w:rFonts w:ascii="Palatino Linotype" w:hAnsi="Palatino Linotype"/>
          <w:color w:val="000000"/>
        </w:rPr>
        <w:t>número 22</w:t>
      </w:r>
      <w:r w:rsidRPr="004431F5">
        <w:rPr>
          <w:rFonts w:ascii="Palatino Linotype" w:hAnsi="Palatino Linotype"/>
          <w:color w:val="000000"/>
        </w:rPr>
        <w:t xml:space="preserve"> </w:t>
      </w:r>
      <w:r w:rsidR="00B75DD8" w:rsidRPr="004431F5">
        <w:rPr>
          <w:rFonts w:ascii="Palatino Linotype" w:hAnsi="Palatino Linotype"/>
          <w:color w:val="000000"/>
        </w:rPr>
        <w:t>del 10 de mayo de 2019</w:t>
      </w:r>
      <w:r w:rsidRPr="004431F5">
        <w:rPr>
          <w:rFonts w:ascii="Palatino Linotype" w:hAnsi="Palatino Linotype"/>
          <w:color w:val="000000"/>
        </w:rPr>
        <w:t xml:space="preserve"> </w:t>
      </w:r>
      <w:r w:rsidR="00B75DD8" w:rsidRPr="004431F5">
        <w:rPr>
          <w:rFonts w:ascii="Palatino Linotype" w:hAnsi="Palatino Linotype"/>
          <w:color w:val="000000"/>
        </w:rPr>
        <w:t xml:space="preserve">mediante la cual se somete a consideración del Cabildo la autorización de acciones y obras del Programa Fondo de Infraestructura Social Municipal y de las Demarcaciones Territoriales del Distrito Federal entre las cuales en el punto número 16 se encuentra la </w:t>
      </w:r>
      <w:r w:rsidR="00200D19" w:rsidRPr="004431F5">
        <w:rPr>
          <w:rFonts w:ascii="Palatino Linotype" w:hAnsi="Palatino Linotype"/>
          <w:color w:val="000000"/>
        </w:rPr>
        <w:t xml:space="preserve">Perforación, Equipamiento, Electromecánica y Obras Civiles para Pozo de Agua Potable </w:t>
      </w:r>
      <w:r w:rsidR="00B75DD8" w:rsidRPr="004431F5">
        <w:rPr>
          <w:rFonts w:ascii="Palatino Linotype" w:hAnsi="Palatino Linotype"/>
          <w:color w:val="000000"/>
        </w:rPr>
        <w:t>San Juan, tal como se observa:</w:t>
      </w:r>
    </w:p>
    <w:p w14:paraId="6AF56863" w14:textId="77777777" w:rsidR="00B75DD8" w:rsidRPr="004431F5" w:rsidRDefault="00B75DD8" w:rsidP="004431F5">
      <w:pPr>
        <w:pStyle w:val="Prrafodelista"/>
        <w:shd w:val="clear" w:color="auto" w:fill="FFFFFF"/>
        <w:spacing w:line="360" w:lineRule="auto"/>
        <w:ind w:left="0"/>
        <w:jc w:val="both"/>
        <w:rPr>
          <w:rFonts w:ascii="Palatino Linotype" w:hAnsi="Palatino Linotype"/>
          <w:color w:val="000000"/>
        </w:rPr>
      </w:pPr>
    </w:p>
    <w:p w14:paraId="63B28CA2" w14:textId="3D45891D" w:rsidR="00B75DD8" w:rsidRPr="004431F5" w:rsidRDefault="00B75DD8" w:rsidP="004431F5">
      <w:pPr>
        <w:pStyle w:val="Prrafodelista"/>
        <w:shd w:val="clear" w:color="auto" w:fill="FFFFFF"/>
        <w:spacing w:line="360" w:lineRule="auto"/>
        <w:ind w:left="567"/>
        <w:jc w:val="both"/>
        <w:rPr>
          <w:rFonts w:ascii="Palatino Linotype" w:hAnsi="Palatino Linotype"/>
          <w:color w:val="000000"/>
        </w:rPr>
      </w:pPr>
      <w:r w:rsidRPr="004431F5">
        <w:rPr>
          <w:rFonts w:ascii="Palatino Linotype" w:hAnsi="Palatino Linotype"/>
          <w:noProof/>
          <w:color w:val="000000"/>
          <w:lang w:val="es-MX" w:eastAsia="es-MX"/>
        </w:rPr>
        <w:lastRenderedPageBreak/>
        <w:drawing>
          <wp:inline distT="0" distB="0" distL="0" distR="0" wp14:anchorId="1B41A614" wp14:editId="30B2DA89">
            <wp:extent cx="4893922" cy="153225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2291"/>
                    <a:stretch/>
                  </pic:blipFill>
                  <pic:spPr bwMode="auto">
                    <a:xfrm>
                      <a:off x="0" y="0"/>
                      <a:ext cx="4895056" cy="1532610"/>
                    </a:xfrm>
                    <a:prstGeom prst="rect">
                      <a:avLst/>
                    </a:prstGeom>
                    <a:noFill/>
                    <a:ln>
                      <a:noFill/>
                    </a:ln>
                    <a:extLst>
                      <a:ext uri="{53640926-AAD7-44D8-BBD7-CCE9431645EC}">
                        <a14:shadowObscured xmlns:a14="http://schemas.microsoft.com/office/drawing/2010/main"/>
                      </a:ext>
                    </a:extLst>
                  </pic:spPr>
                </pic:pic>
              </a:graphicData>
            </a:graphic>
          </wp:inline>
        </w:drawing>
      </w:r>
    </w:p>
    <w:p w14:paraId="53CA07A1" w14:textId="77777777" w:rsidR="00B75DD8" w:rsidRPr="004431F5" w:rsidRDefault="00B75DD8" w:rsidP="004431F5">
      <w:pPr>
        <w:pStyle w:val="Prrafodelista"/>
        <w:shd w:val="clear" w:color="auto" w:fill="FFFFFF"/>
        <w:spacing w:line="360" w:lineRule="auto"/>
        <w:ind w:left="0"/>
        <w:jc w:val="both"/>
        <w:rPr>
          <w:rFonts w:ascii="Palatino Linotype" w:hAnsi="Palatino Linotype"/>
          <w:color w:val="000000"/>
        </w:rPr>
      </w:pPr>
    </w:p>
    <w:p w14:paraId="677066A0" w14:textId="5A43363C" w:rsidR="002E2686" w:rsidRPr="004431F5" w:rsidRDefault="00B75DD8" w:rsidP="004431F5">
      <w:pPr>
        <w:pStyle w:val="Prrafodelista"/>
        <w:numPr>
          <w:ilvl w:val="0"/>
          <w:numId w:val="1"/>
        </w:numPr>
        <w:shd w:val="clear" w:color="auto" w:fill="FFFFFF"/>
        <w:spacing w:line="360" w:lineRule="auto"/>
        <w:ind w:left="0" w:firstLine="0"/>
        <w:jc w:val="both"/>
        <w:rPr>
          <w:rFonts w:ascii="Palatino Linotype" w:hAnsi="Palatino Linotype"/>
          <w:color w:val="000000"/>
        </w:rPr>
      </w:pPr>
      <w:r w:rsidRPr="004431F5">
        <w:rPr>
          <w:rFonts w:ascii="Palatino Linotype" w:hAnsi="Palatino Linotype"/>
          <w:color w:val="000000"/>
        </w:rPr>
        <w:t xml:space="preserve">Sin embargo no se aprecia la parte correspondiente a la </w:t>
      </w:r>
      <w:r w:rsidRPr="004431F5">
        <w:rPr>
          <w:rFonts w:ascii="Palatino Linotype" w:hAnsi="Palatino Linotype"/>
          <w:b/>
          <w:color w:val="000000"/>
          <w:u w:val="single"/>
        </w:rPr>
        <w:t>aprobación</w:t>
      </w:r>
      <w:r w:rsidRPr="004431F5">
        <w:rPr>
          <w:rFonts w:ascii="Palatino Linotype" w:hAnsi="Palatino Linotype"/>
          <w:color w:val="000000"/>
        </w:rPr>
        <w:t xml:space="preserve"> por el Ayuntamiento respecto de dicho punto, y al haberse solicitado el acta de cabildo completa, se debe hacer entrega de la totalidad de las hojas que integran dicha acta.</w:t>
      </w:r>
    </w:p>
    <w:p w14:paraId="7C6202AA" w14:textId="4DB66049" w:rsidR="00B75DD8" w:rsidRPr="004431F5" w:rsidRDefault="00B75DD8" w:rsidP="004431F5">
      <w:pPr>
        <w:pStyle w:val="Prrafodelista"/>
        <w:shd w:val="clear" w:color="auto" w:fill="FFFFFF"/>
        <w:spacing w:line="360" w:lineRule="auto"/>
        <w:ind w:left="0"/>
        <w:jc w:val="both"/>
        <w:rPr>
          <w:rFonts w:ascii="Palatino Linotype" w:eastAsia="Times New Roman" w:hAnsi="Palatino Linotype" w:cs="Arial"/>
          <w:color w:val="000000" w:themeColor="text1"/>
          <w:lang w:val="es-ES"/>
        </w:rPr>
      </w:pPr>
    </w:p>
    <w:p w14:paraId="27C62E6C" w14:textId="7BDA23BA" w:rsidR="00200D19" w:rsidRPr="004431F5" w:rsidRDefault="00200D19" w:rsidP="004431F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ES"/>
        </w:rPr>
      </w:pPr>
      <w:r w:rsidRPr="004431F5">
        <w:rPr>
          <w:rFonts w:ascii="Palatino Linotype" w:eastAsia="Times New Roman" w:hAnsi="Palatino Linotype" w:cs="Arial"/>
          <w:color w:val="000000" w:themeColor="text1"/>
          <w:lang w:val="es-ES"/>
        </w:rPr>
        <w:t>En cuanto al punto identificado para mejor proveer con el inciso b) a todas luces se encuentra colmado, toda vez que se hace entrega de forma completa del Acta de fallo correspondiente a la Licitación Pública Nacional No. PM/CHIMA/DGOP/LPN-OP/FISMDF-004/2019 relativo a la obra “Perforación, Equipamiento, Electromecánica y Obras Civiles para Pozo de Agua Potable San Juan, Cerrada Margaritas S/N, Bo. San Pablo Chimalhuacán, Estado de México.</w:t>
      </w:r>
    </w:p>
    <w:p w14:paraId="7292EC28" w14:textId="77777777" w:rsidR="00200D19" w:rsidRPr="004431F5" w:rsidRDefault="00200D19" w:rsidP="004431F5">
      <w:pPr>
        <w:pStyle w:val="Prrafodelista"/>
        <w:spacing w:line="360" w:lineRule="auto"/>
        <w:rPr>
          <w:rFonts w:ascii="Palatino Linotype" w:eastAsia="Times New Roman" w:hAnsi="Palatino Linotype" w:cs="Arial"/>
          <w:color w:val="000000" w:themeColor="text1"/>
          <w:lang w:val="es-ES"/>
        </w:rPr>
      </w:pPr>
    </w:p>
    <w:p w14:paraId="44F3EEEE" w14:textId="47FCD9B7" w:rsidR="00816A05" w:rsidRPr="004431F5" w:rsidRDefault="00200D19" w:rsidP="004431F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ES"/>
        </w:rPr>
      </w:pPr>
      <w:r w:rsidRPr="004431F5">
        <w:rPr>
          <w:rFonts w:ascii="Palatino Linotype" w:eastAsia="Times New Roman" w:hAnsi="Palatino Linotype" w:cs="Arial"/>
          <w:color w:val="000000" w:themeColor="text1"/>
          <w:lang w:val="es-ES"/>
        </w:rPr>
        <w:t>Así mismo al hacer entrega de los documentos correspondientes al “</w:t>
      </w:r>
      <w:r w:rsidRPr="004431F5">
        <w:rPr>
          <w:rFonts w:ascii="Palatino Linotype" w:hAnsi="Palatino Linotype"/>
          <w:i/>
          <w:color w:val="000000"/>
        </w:rPr>
        <w:t>Estudio geofísico con fines geo hidrológicos con la finalidad de localizar un sitio factible para la reubicación de un pozo de extracción de agua subterránea</w:t>
      </w:r>
      <w:r w:rsidRPr="004431F5">
        <w:rPr>
          <w:rFonts w:ascii="Palatino Linotype" w:hAnsi="Palatino Linotype"/>
          <w:color w:val="000000"/>
        </w:rPr>
        <w:t xml:space="preserve">” </w:t>
      </w:r>
      <w:r w:rsidR="00A75260" w:rsidRPr="004431F5">
        <w:rPr>
          <w:rFonts w:ascii="Palatino Linotype" w:hAnsi="Palatino Linotype"/>
          <w:color w:val="000000"/>
        </w:rPr>
        <w:t xml:space="preserve">elaborado por una empresa dedicada a la Exploración, y estudios de Subsuelo, se satisface el Derecho de Acceso a la Información, toda vez que </w:t>
      </w:r>
      <w:r w:rsidR="00816A05" w:rsidRPr="004431F5">
        <w:rPr>
          <w:rFonts w:ascii="Palatino Linotype" w:hAnsi="Palatino Linotype"/>
          <w:color w:val="000000"/>
        </w:rPr>
        <w:t xml:space="preserve">si bien es cierto que no se encuentran elaborados por la Dirección de Obras y la Dirección de Ecología como lo expresa la particular en los puntos identificados con </w:t>
      </w:r>
      <w:r w:rsidR="00816A05" w:rsidRPr="004431F5">
        <w:rPr>
          <w:rFonts w:ascii="Palatino Linotype" w:hAnsi="Palatino Linotype"/>
          <w:color w:val="000000"/>
        </w:rPr>
        <w:lastRenderedPageBreak/>
        <w:t xml:space="preserve">los incisos c) y d), también lo es que dichos estudios </w:t>
      </w:r>
      <w:r w:rsidR="00561858" w:rsidRPr="004431F5">
        <w:rPr>
          <w:rFonts w:ascii="Palatino Linotype" w:hAnsi="Palatino Linotype"/>
          <w:color w:val="000000"/>
        </w:rPr>
        <w:t xml:space="preserve">aunque fueron realizados a través de terceros, </w:t>
      </w:r>
      <w:r w:rsidR="00816A05" w:rsidRPr="004431F5">
        <w:rPr>
          <w:rFonts w:ascii="Palatino Linotype" w:hAnsi="Palatino Linotype"/>
          <w:b/>
          <w:color w:val="000000"/>
          <w:u w:val="single"/>
        </w:rPr>
        <w:t xml:space="preserve">sí </w:t>
      </w:r>
      <w:r w:rsidR="00816A05" w:rsidRPr="004431F5">
        <w:rPr>
          <w:rFonts w:ascii="Palatino Linotype" w:hAnsi="Palatino Linotype"/>
          <w:color w:val="000000"/>
        </w:rPr>
        <w:t>analizan el impacto y factibilidad ambiental, tal como se muestra:</w:t>
      </w:r>
    </w:p>
    <w:p w14:paraId="6C90B858" w14:textId="77777777" w:rsidR="00561858" w:rsidRPr="004431F5" w:rsidRDefault="00561858" w:rsidP="004431F5">
      <w:pPr>
        <w:pStyle w:val="Prrafodelista"/>
        <w:shd w:val="clear" w:color="auto" w:fill="FFFFFF"/>
        <w:spacing w:line="360" w:lineRule="auto"/>
        <w:ind w:left="0"/>
        <w:jc w:val="both"/>
        <w:rPr>
          <w:rFonts w:ascii="Palatino Linotype" w:eastAsia="Times New Roman" w:hAnsi="Palatino Linotype" w:cs="Arial"/>
          <w:color w:val="000000" w:themeColor="text1"/>
          <w:lang w:val="es-ES"/>
        </w:rPr>
      </w:pPr>
    </w:p>
    <w:p w14:paraId="7AC016D3" w14:textId="59C7C3C6" w:rsidR="00816A05" w:rsidRPr="004431F5" w:rsidRDefault="00561858" w:rsidP="004431F5">
      <w:pPr>
        <w:pStyle w:val="Prrafodelista"/>
        <w:spacing w:line="360" w:lineRule="auto"/>
        <w:ind w:left="567"/>
        <w:rPr>
          <w:rFonts w:ascii="Palatino Linotype" w:hAnsi="Palatino Linotype"/>
          <w:color w:val="000000"/>
        </w:rPr>
      </w:pPr>
      <w:r w:rsidRPr="004431F5">
        <w:rPr>
          <w:rFonts w:ascii="Palatino Linotype" w:hAnsi="Palatino Linotype"/>
          <w:noProof/>
          <w:color w:val="000000"/>
          <w:lang w:val="es-MX" w:eastAsia="es-MX"/>
        </w:rPr>
        <mc:AlternateContent>
          <mc:Choice Requires="wps">
            <w:drawing>
              <wp:anchor distT="0" distB="0" distL="114300" distR="114300" simplePos="0" relativeHeight="251661312" behindDoc="0" locked="0" layoutInCell="1" allowOverlap="1" wp14:anchorId="5BE63923" wp14:editId="75F2E49F">
                <wp:simplePos x="0" y="0"/>
                <wp:positionH relativeFrom="column">
                  <wp:posOffset>424180</wp:posOffset>
                </wp:positionH>
                <wp:positionV relativeFrom="paragraph">
                  <wp:posOffset>338455</wp:posOffset>
                </wp:positionV>
                <wp:extent cx="2676525" cy="9525"/>
                <wp:effectExtent l="38100" t="38100" r="66675" b="85725"/>
                <wp:wrapNone/>
                <wp:docPr id="9" name="Conector recto 9"/>
                <wp:cNvGraphicFramePr/>
                <a:graphic xmlns:a="http://schemas.openxmlformats.org/drawingml/2006/main">
                  <a:graphicData uri="http://schemas.microsoft.com/office/word/2010/wordprocessingShape">
                    <wps:wsp>
                      <wps:cNvCnPr/>
                      <wps:spPr>
                        <a:xfrm>
                          <a:off x="0" y="0"/>
                          <a:ext cx="267652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73D2F" id="Conector recto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26.65pt" to="244.1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" strokecolor="red" strokeweight="2pt">
                <v:shadow on="t" color="black" opacity="24903f" origin=",.5" offset="0,.55556mm"/>
              </v:line>
            </w:pict>
          </mc:Fallback>
        </mc:AlternateContent>
      </w:r>
      <w:r w:rsidRPr="004431F5">
        <w:rPr>
          <w:rFonts w:ascii="Palatino Linotype" w:hAnsi="Palatino Linotype"/>
          <w:noProof/>
          <w:color w:val="000000"/>
          <w:lang w:val="es-MX" w:eastAsia="es-MX"/>
        </w:rPr>
        <mc:AlternateContent>
          <mc:Choice Requires="wps">
            <w:drawing>
              <wp:anchor distT="0" distB="0" distL="114300" distR="114300" simplePos="0" relativeHeight="251663360" behindDoc="0" locked="0" layoutInCell="1" allowOverlap="1" wp14:anchorId="251D1F6F" wp14:editId="5FAE57AC">
                <wp:simplePos x="0" y="0"/>
                <wp:positionH relativeFrom="column">
                  <wp:posOffset>2548890</wp:posOffset>
                </wp:positionH>
                <wp:positionV relativeFrom="paragraph">
                  <wp:posOffset>520065</wp:posOffset>
                </wp:positionV>
                <wp:extent cx="2676525" cy="9525"/>
                <wp:effectExtent l="38100" t="38100" r="66675" b="85725"/>
                <wp:wrapNone/>
                <wp:docPr id="10" name="Conector recto 10"/>
                <wp:cNvGraphicFramePr/>
                <a:graphic xmlns:a="http://schemas.openxmlformats.org/drawingml/2006/main">
                  <a:graphicData uri="http://schemas.microsoft.com/office/word/2010/wordprocessingShape">
                    <wps:wsp>
                      <wps:cNvCnPr/>
                      <wps:spPr>
                        <a:xfrm>
                          <a:off x="0" y="0"/>
                          <a:ext cx="267652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BFDA7" id="Conector recto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40.95pt" to="411.4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" strokecolor="red" strokeweight="2pt">
                <v:shadow on="t" color="black" opacity="24903f" origin=",.5" offset="0,.55556mm"/>
              </v:line>
            </w:pict>
          </mc:Fallback>
        </mc:AlternateContent>
      </w:r>
      <w:r w:rsidRPr="004431F5">
        <w:rPr>
          <w:rFonts w:ascii="Palatino Linotype" w:hAnsi="Palatino Linotype"/>
          <w:noProof/>
          <w:color w:val="000000"/>
          <w:lang w:val="es-MX" w:eastAsia="es-MX"/>
        </w:rPr>
        <mc:AlternateContent>
          <mc:Choice Requires="wps">
            <w:drawing>
              <wp:anchor distT="0" distB="0" distL="114300" distR="114300" simplePos="0" relativeHeight="251659264" behindDoc="0" locked="0" layoutInCell="1" allowOverlap="1" wp14:anchorId="61EE0D8D" wp14:editId="77AA5E7E">
                <wp:simplePos x="0" y="0"/>
                <wp:positionH relativeFrom="column">
                  <wp:posOffset>3720466</wp:posOffset>
                </wp:positionH>
                <wp:positionV relativeFrom="paragraph">
                  <wp:posOffset>196215</wp:posOffset>
                </wp:positionV>
                <wp:extent cx="1504950" cy="0"/>
                <wp:effectExtent l="38100" t="38100" r="76200" b="95250"/>
                <wp:wrapNone/>
                <wp:docPr id="8" name="Conector recto 8"/>
                <wp:cNvGraphicFramePr/>
                <a:graphic xmlns:a="http://schemas.openxmlformats.org/drawingml/2006/main">
                  <a:graphicData uri="http://schemas.microsoft.com/office/word/2010/wordprocessingShape">
                    <wps:wsp>
                      <wps:cNvCnPr/>
                      <wps:spPr>
                        <a:xfrm>
                          <a:off x="0" y="0"/>
                          <a:ext cx="150495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E8AFE" id="Conector recto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95pt,15.45pt" to="411.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" strokecolor="red" strokeweight="2pt">
                <v:shadow on="t" color="black" opacity="24903f" origin=",.5" offset="0,.55556mm"/>
              </v:line>
            </w:pict>
          </mc:Fallback>
        </mc:AlternateContent>
      </w:r>
      <w:r w:rsidRPr="004431F5">
        <w:rPr>
          <w:rFonts w:ascii="Palatino Linotype" w:hAnsi="Palatino Linotype"/>
          <w:noProof/>
          <w:color w:val="000000"/>
          <w:lang w:val="es-MX" w:eastAsia="es-MX"/>
        </w:rPr>
        <w:drawing>
          <wp:inline distT="0" distB="0" distL="0" distR="0" wp14:anchorId="5C8D6CB7" wp14:editId="72FD1842">
            <wp:extent cx="4895850" cy="2971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6595" cy="2972252"/>
                    </a:xfrm>
                    <a:prstGeom prst="rect">
                      <a:avLst/>
                    </a:prstGeom>
                    <a:noFill/>
                    <a:ln>
                      <a:noFill/>
                    </a:ln>
                  </pic:spPr>
                </pic:pic>
              </a:graphicData>
            </a:graphic>
          </wp:inline>
        </w:drawing>
      </w:r>
    </w:p>
    <w:p w14:paraId="3F206A94" w14:textId="77777777" w:rsidR="00A75260" w:rsidRPr="004431F5" w:rsidRDefault="00A75260" w:rsidP="004431F5">
      <w:pPr>
        <w:pStyle w:val="Prrafodelista"/>
        <w:shd w:val="clear" w:color="auto" w:fill="FFFFFF"/>
        <w:spacing w:line="360" w:lineRule="auto"/>
        <w:ind w:left="0"/>
        <w:jc w:val="both"/>
        <w:rPr>
          <w:rFonts w:ascii="Palatino Linotype" w:eastAsia="Times New Roman" w:hAnsi="Palatino Linotype" w:cs="Arial"/>
          <w:color w:val="000000" w:themeColor="text1"/>
          <w:lang w:val="es-ES"/>
        </w:rPr>
      </w:pPr>
    </w:p>
    <w:p w14:paraId="4D30E037" w14:textId="77777777" w:rsidR="00A75260" w:rsidRPr="004431F5" w:rsidRDefault="00A75260" w:rsidP="004431F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ES"/>
        </w:rPr>
      </w:pPr>
      <w:r w:rsidRPr="004431F5">
        <w:rPr>
          <w:rFonts w:ascii="Palatino Linotype" w:hAnsi="Palatino Linotype"/>
          <w:color w:val="000000" w:themeColor="text1"/>
        </w:rPr>
        <w:t>En esa virtud, el</w:t>
      </w:r>
      <w:r w:rsidRPr="004431F5">
        <w:rPr>
          <w:rStyle w:val="apple-converted-space"/>
          <w:rFonts w:ascii="Palatino Linotype" w:hAnsi="Palatino Linotype"/>
          <w:color w:val="000000" w:themeColor="text1"/>
        </w:rPr>
        <w:t xml:space="preserve"> </w:t>
      </w:r>
      <w:r w:rsidRPr="004431F5">
        <w:rPr>
          <w:rFonts w:ascii="Palatino Linotype" w:hAnsi="Palatino Linotype"/>
          <w:b/>
          <w:bCs/>
          <w:color w:val="000000" w:themeColor="text1"/>
        </w:rPr>
        <w:t>SUJETO OBLIGADO</w:t>
      </w:r>
      <w:r w:rsidRPr="004431F5">
        <w:rPr>
          <w:rStyle w:val="apple-converted-space"/>
          <w:rFonts w:ascii="Palatino Linotype" w:hAnsi="Palatino Linotype"/>
          <w:color w:val="000000" w:themeColor="text1"/>
        </w:rPr>
        <w:t xml:space="preserve"> </w:t>
      </w:r>
      <w:r w:rsidRPr="004431F5">
        <w:rPr>
          <w:rFonts w:ascii="Palatino Linotype" w:hAnsi="Palatino Linotype"/>
          <w:color w:val="000000" w:themeColor="text1"/>
        </w:rPr>
        <w:t>está constreñido a entregar los documentos en los que conste la información que sea generada, poseída o administrada en el ejercicio de sus atribuciones y no así a elaborar documentos en donde se expliquen, respondan o atiendan diversos cuestionamientos, toda vez que como se ha resaltado, no es la vía que pueda ser atendida por medio del derecho de acceso a la información pública.</w:t>
      </w:r>
    </w:p>
    <w:p w14:paraId="67168E98" w14:textId="77777777" w:rsidR="00A75260" w:rsidRPr="004431F5" w:rsidRDefault="00A75260" w:rsidP="004431F5">
      <w:pPr>
        <w:pStyle w:val="Prrafodelista"/>
        <w:shd w:val="clear" w:color="auto" w:fill="FFFFFF"/>
        <w:spacing w:line="360" w:lineRule="auto"/>
        <w:ind w:left="0"/>
        <w:jc w:val="both"/>
        <w:rPr>
          <w:rFonts w:ascii="Palatino Linotype" w:eastAsia="Times New Roman" w:hAnsi="Palatino Linotype" w:cs="Arial"/>
          <w:color w:val="000000" w:themeColor="text1"/>
          <w:lang w:val="es-ES"/>
        </w:rPr>
      </w:pPr>
    </w:p>
    <w:p w14:paraId="67695DA5" w14:textId="77777777" w:rsidR="00A75260" w:rsidRPr="004431F5" w:rsidRDefault="00A75260" w:rsidP="004431F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ES"/>
        </w:rPr>
      </w:pPr>
      <w:r w:rsidRPr="004431F5">
        <w:rPr>
          <w:rFonts w:ascii="Palatino Linotype" w:hAnsi="Palatino Linotype"/>
          <w:color w:val="000000" w:themeColor="text1"/>
        </w:rPr>
        <w:t>Como apoyo a lo anterior, es aplicable por analogía el Criterio 09-10, emitido por el Pleno del entonces</w:t>
      </w:r>
      <w:r w:rsidRPr="004431F5">
        <w:rPr>
          <w:rStyle w:val="apple-converted-space"/>
          <w:rFonts w:ascii="Palatino Linotype" w:hAnsi="Palatino Linotype"/>
          <w:color w:val="000000" w:themeColor="text1"/>
        </w:rPr>
        <w:t xml:space="preserve"> </w:t>
      </w:r>
      <w:r w:rsidRPr="004431F5">
        <w:rPr>
          <w:rFonts w:ascii="Palatino Linotype" w:hAnsi="Palatino Linotype"/>
          <w:color w:val="000000" w:themeColor="text1"/>
        </w:rPr>
        <w:t>Instituto Federal de Acceso a la Información y Protección de Datos, que dice:</w:t>
      </w:r>
    </w:p>
    <w:p w14:paraId="503A6984" w14:textId="77777777" w:rsidR="00A75260" w:rsidRPr="004431F5" w:rsidRDefault="00A75260" w:rsidP="004431F5">
      <w:pPr>
        <w:pStyle w:val="NormalWeb"/>
        <w:shd w:val="clear" w:color="auto" w:fill="FFFFFF"/>
        <w:spacing w:before="240" w:beforeAutospacing="0" w:after="360" w:afterAutospacing="0" w:line="360" w:lineRule="auto"/>
        <w:ind w:left="567" w:right="567"/>
        <w:jc w:val="both"/>
        <w:rPr>
          <w:rFonts w:ascii="Palatino Linotype" w:hAnsi="Palatino Linotype"/>
          <w:color w:val="000000" w:themeColor="text1"/>
        </w:rPr>
      </w:pPr>
      <w:r w:rsidRPr="004431F5">
        <w:rPr>
          <w:rFonts w:ascii="Palatino Linotype" w:hAnsi="Palatino Linotype"/>
          <w:b/>
          <w:bCs/>
          <w:i/>
          <w:iCs/>
          <w:color w:val="000000" w:themeColor="text1"/>
        </w:rPr>
        <w:lastRenderedPageBreak/>
        <w:t xml:space="preserve">“Las dependencias y entidades no están obligadas a generar documentos ad hoc para responder una solicitud de acceso a la información. </w:t>
      </w:r>
      <w:r w:rsidRPr="004431F5">
        <w:rPr>
          <w:rFonts w:ascii="Palatino Linotype" w:hAnsi="Palatino Linotype"/>
          <w:i/>
          <w:iCs/>
          <w:color w:val="000000" w:themeColor="text1"/>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BEEE057" w14:textId="77777777" w:rsidR="00A75260" w:rsidRPr="004431F5" w:rsidRDefault="00A75260" w:rsidP="004431F5">
      <w:pPr>
        <w:pStyle w:val="NormalWeb"/>
        <w:shd w:val="clear" w:color="auto" w:fill="FFFFFF"/>
        <w:spacing w:before="240" w:beforeAutospacing="0" w:after="360" w:afterAutospacing="0" w:line="360" w:lineRule="auto"/>
        <w:ind w:left="567" w:right="567"/>
        <w:jc w:val="both"/>
        <w:rPr>
          <w:rFonts w:ascii="Palatino Linotype" w:hAnsi="Palatino Linotype"/>
          <w:i/>
          <w:iCs/>
          <w:color w:val="000000" w:themeColor="text1"/>
        </w:rPr>
      </w:pPr>
      <w:r w:rsidRPr="004431F5">
        <w:rPr>
          <w:rFonts w:ascii="Palatino Linotype" w:hAnsi="Palatino Linotype"/>
          <w:b/>
          <w:bCs/>
          <w:i/>
          <w:iCs/>
          <w:color w:val="000000" w:themeColor="text1"/>
        </w:rPr>
        <w:t>Expedientes:</w:t>
      </w:r>
      <w:r w:rsidRPr="004431F5">
        <w:rPr>
          <w:rStyle w:val="apple-converted-space"/>
          <w:rFonts w:ascii="Palatino Linotype" w:hAnsi="Palatino Linotype"/>
          <w:b/>
          <w:bCs/>
          <w:i/>
          <w:iCs/>
          <w:color w:val="000000" w:themeColor="text1"/>
        </w:rPr>
        <w:t xml:space="preserve"> </w:t>
      </w:r>
      <w:r w:rsidRPr="004431F5">
        <w:rPr>
          <w:rFonts w:ascii="Palatino Linotype" w:hAnsi="Palatino Linotype"/>
          <w:i/>
          <w:iCs/>
          <w:color w:val="000000" w:themeColor="text1"/>
        </w:rPr>
        <w:t xml:space="preserve">0438/08 Pemex Exploración y Producción – Alonso Lujambio Irazábal 1751/09 Laboratorios de Biológicos y Reactivos de México S.A. de C.V. – María </w:t>
      </w:r>
      <w:proofErr w:type="spellStart"/>
      <w:r w:rsidRPr="004431F5">
        <w:rPr>
          <w:rFonts w:ascii="Palatino Linotype" w:hAnsi="Palatino Linotype"/>
          <w:i/>
          <w:iCs/>
          <w:color w:val="000000" w:themeColor="text1"/>
        </w:rPr>
        <w:t>Marván</w:t>
      </w:r>
      <w:proofErr w:type="spellEnd"/>
      <w:r w:rsidRPr="004431F5">
        <w:rPr>
          <w:rFonts w:ascii="Palatino Linotype" w:hAnsi="Palatino Linotype"/>
          <w:i/>
          <w:iCs/>
          <w:color w:val="000000" w:themeColor="text1"/>
        </w:rPr>
        <w:t xml:space="preserve"> Laborde 2868/09 Consejo Nacional de Ciencia y Tecnología – Jacqueline </w:t>
      </w:r>
      <w:proofErr w:type="spellStart"/>
      <w:r w:rsidRPr="004431F5">
        <w:rPr>
          <w:rFonts w:ascii="Palatino Linotype" w:hAnsi="Palatino Linotype"/>
          <w:i/>
          <w:iCs/>
          <w:color w:val="000000" w:themeColor="text1"/>
        </w:rPr>
        <w:t>Peschard</w:t>
      </w:r>
      <w:proofErr w:type="spellEnd"/>
      <w:r w:rsidRPr="004431F5">
        <w:rPr>
          <w:rFonts w:ascii="Palatino Linotype" w:hAnsi="Palatino Linotype"/>
          <w:i/>
          <w:iCs/>
          <w:color w:val="000000" w:themeColor="text1"/>
        </w:rPr>
        <w:t xml:space="preserve"> Mariscal 5160/09 Secretaría de Hacienda y Crédito Público – Ángel Trinidad Zaldívar 0304/10 Instituto Nacional de Cancerología – Jacqueline </w:t>
      </w:r>
      <w:proofErr w:type="spellStart"/>
      <w:r w:rsidRPr="004431F5">
        <w:rPr>
          <w:rFonts w:ascii="Palatino Linotype" w:hAnsi="Palatino Linotype"/>
          <w:i/>
          <w:iCs/>
          <w:color w:val="000000" w:themeColor="text1"/>
        </w:rPr>
        <w:t>Peschard</w:t>
      </w:r>
      <w:proofErr w:type="spellEnd"/>
      <w:r w:rsidRPr="004431F5">
        <w:rPr>
          <w:rFonts w:ascii="Palatino Linotype" w:hAnsi="Palatino Linotype"/>
          <w:i/>
          <w:iCs/>
          <w:color w:val="000000" w:themeColor="text1"/>
        </w:rPr>
        <w:t xml:space="preserve"> Mariscal”</w:t>
      </w:r>
    </w:p>
    <w:p w14:paraId="46215F51" w14:textId="77777777" w:rsidR="00A75260" w:rsidRPr="004431F5" w:rsidRDefault="00A75260" w:rsidP="004431F5">
      <w:pPr>
        <w:pStyle w:val="NormalWeb"/>
        <w:numPr>
          <w:ilvl w:val="0"/>
          <w:numId w:val="1"/>
        </w:numPr>
        <w:shd w:val="clear" w:color="auto" w:fill="FFFFFF"/>
        <w:spacing w:before="240" w:beforeAutospacing="0" w:after="360" w:afterAutospacing="0" w:line="360" w:lineRule="auto"/>
        <w:ind w:left="0" w:firstLine="0"/>
        <w:jc w:val="both"/>
        <w:rPr>
          <w:rFonts w:ascii="Palatino Linotype" w:hAnsi="Palatino Linotype"/>
          <w:color w:val="000000" w:themeColor="text1"/>
        </w:rPr>
      </w:pPr>
      <w:r w:rsidRPr="004431F5">
        <w:rPr>
          <w:rFonts w:ascii="Palatino Linotype" w:hAnsi="Palatino Linotype"/>
          <w:color w:val="000000" w:themeColor="text1"/>
        </w:rPr>
        <w:t>En síntesis, el derecho de acceso a la información pública se satisface en aquellos casos en que se entregue el soporte documental en que conste la información requerida, toda vez que no se tiene el deber de generar un documento</w:t>
      </w:r>
      <w:r w:rsidRPr="004431F5">
        <w:rPr>
          <w:rStyle w:val="apple-converted-space"/>
          <w:rFonts w:ascii="Palatino Linotype" w:hAnsi="Palatino Linotype"/>
          <w:color w:val="000000" w:themeColor="text1"/>
        </w:rPr>
        <w:t xml:space="preserve"> </w:t>
      </w:r>
      <w:r w:rsidRPr="004431F5">
        <w:rPr>
          <w:rFonts w:ascii="Palatino Linotype" w:hAnsi="Palatino Linotype"/>
          <w:i/>
          <w:iCs/>
          <w:color w:val="000000" w:themeColor="text1"/>
        </w:rPr>
        <w:t>ad hoc</w:t>
      </w:r>
      <w:r w:rsidRPr="004431F5">
        <w:rPr>
          <w:rFonts w:ascii="Palatino Linotype" w:hAnsi="Palatino Linotype"/>
          <w:color w:val="000000" w:themeColor="text1"/>
        </w:rPr>
        <w:t>, para satisfacer el derecho de acceso a la información pública.</w:t>
      </w:r>
    </w:p>
    <w:p w14:paraId="0CD7DCFC" w14:textId="3A739E29" w:rsidR="002E2686" w:rsidRPr="004431F5" w:rsidRDefault="00561858" w:rsidP="004431F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ES"/>
        </w:rPr>
      </w:pPr>
      <w:r w:rsidRPr="004431F5">
        <w:rPr>
          <w:rFonts w:ascii="Palatino Linotype" w:eastAsia="Times New Roman" w:hAnsi="Palatino Linotype" w:cs="Arial"/>
          <w:color w:val="000000" w:themeColor="text1"/>
          <w:lang w:val="es-ES"/>
        </w:rPr>
        <w:t xml:space="preserve">Aunado a ello cabe señalar que éste Órgano Garante </w:t>
      </w:r>
      <w:r w:rsidR="002E2686" w:rsidRPr="004431F5">
        <w:rPr>
          <w:rFonts w:ascii="Palatino Linotype" w:hAnsi="Palatino Linotype" w:cs="Arial"/>
        </w:rPr>
        <w:t xml:space="preserve">no está facultado para pronunciarse sobre la veracidad de la información que los Sujetos Obligados ponen a disposición de los solicitantes; situación que se aleja de las atribuciones de este Instituto </w:t>
      </w:r>
      <w:r w:rsidR="002E2686" w:rsidRPr="004431F5">
        <w:rPr>
          <w:rFonts w:ascii="Palatino Linotype" w:hAnsi="Palatino Linotype"/>
          <w:color w:val="000000"/>
        </w:rPr>
        <w:lastRenderedPageBreak/>
        <w:t>máxime que al momento que ponen a disposición ésta, la misma tiene el carácter oficial y se presume veraz, tan es así que la misma queda registrada en el Sistema de Acceso a la Información Mexiquense (SAIMEX).</w:t>
      </w:r>
    </w:p>
    <w:p w14:paraId="50456425" w14:textId="77777777" w:rsidR="002E2686" w:rsidRPr="004431F5" w:rsidRDefault="002E2686" w:rsidP="004431F5">
      <w:pPr>
        <w:pStyle w:val="Prrafodelista"/>
        <w:spacing w:before="240" w:after="240" w:line="360" w:lineRule="auto"/>
        <w:ind w:left="0" w:right="49"/>
        <w:jc w:val="both"/>
        <w:rPr>
          <w:rFonts w:ascii="Palatino Linotype" w:hAnsi="Palatino Linotype"/>
        </w:rPr>
      </w:pPr>
    </w:p>
    <w:p w14:paraId="111FCCEA" w14:textId="77777777" w:rsidR="002E2686" w:rsidRPr="004431F5" w:rsidRDefault="002E2686" w:rsidP="004431F5">
      <w:pPr>
        <w:pStyle w:val="Prrafodelista"/>
        <w:numPr>
          <w:ilvl w:val="0"/>
          <w:numId w:val="1"/>
        </w:numPr>
        <w:spacing w:before="240" w:after="240" w:line="360" w:lineRule="auto"/>
        <w:ind w:left="0" w:right="49" w:firstLine="0"/>
        <w:jc w:val="both"/>
        <w:rPr>
          <w:rFonts w:ascii="Palatino Linotype" w:hAnsi="Palatino Linotype"/>
        </w:rPr>
      </w:pPr>
      <w:r w:rsidRPr="004431F5">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0C04EEF3" w14:textId="77777777" w:rsidR="002E2686" w:rsidRPr="004431F5" w:rsidRDefault="002E2686" w:rsidP="004431F5">
      <w:pPr>
        <w:pStyle w:val="Default"/>
        <w:spacing w:before="240" w:after="360" w:line="360" w:lineRule="auto"/>
        <w:ind w:left="567" w:right="850"/>
        <w:jc w:val="both"/>
        <w:rPr>
          <w:i/>
        </w:rPr>
      </w:pPr>
      <w:r w:rsidRPr="004431F5">
        <w:rPr>
          <w:i/>
        </w:rPr>
        <w:t xml:space="preserve">El Instituto Federal de Acceso a la Información y Protección de Datos </w:t>
      </w:r>
      <w:r w:rsidRPr="004431F5">
        <w:rPr>
          <w:b/>
          <w:i/>
        </w:rPr>
        <w:t>no cuenta con facultades para pronunciarse respecto de la veracidad de los documentos proporcionados por los sujetos obligados.</w:t>
      </w:r>
      <w:r w:rsidRPr="004431F5">
        <w:rPr>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44F8DC3" w14:textId="77777777" w:rsidR="002E2686" w:rsidRPr="004431F5" w:rsidRDefault="002E2686" w:rsidP="004431F5">
      <w:pPr>
        <w:pStyle w:val="Prrafodelista"/>
        <w:numPr>
          <w:ilvl w:val="0"/>
          <w:numId w:val="1"/>
        </w:numPr>
        <w:spacing w:before="240" w:after="240" w:line="360" w:lineRule="auto"/>
        <w:ind w:left="0" w:right="49" w:firstLine="0"/>
        <w:jc w:val="both"/>
        <w:rPr>
          <w:rFonts w:ascii="Palatino Linotype" w:hAnsi="Palatino Linotype"/>
        </w:rPr>
      </w:pPr>
      <w:r w:rsidRPr="004431F5">
        <w:rPr>
          <w:rFonts w:ascii="Palatino Linotype" w:hAnsi="Palatino Linotype" w:cs="Arial"/>
        </w:rPr>
        <w:lastRenderedPageBreak/>
        <w:t xml:space="preserve">Así mismo el artículo 4 de la </w:t>
      </w:r>
      <w:r w:rsidRPr="004431F5">
        <w:rPr>
          <w:rFonts w:ascii="Palatino Linotype" w:hAnsi="Palatino Linotype" w:cs="Arial"/>
          <w:b/>
        </w:rPr>
        <w:t>Ley de Transparencia y Acceso a la Información Pública del Estado de México y Municipios</w:t>
      </w:r>
      <w:r w:rsidRPr="004431F5">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6AFE2F21" w14:textId="77777777" w:rsidR="002E2686" w:rsidRPr="004431F5" w:rsidRDefault="002E2686" w:rsidP="004431F5">
      <w:pPr>
        <w:pStyle w:val="Prrafodelista"/>
        <w:spacing w:before="240" w:after="240" w:line="360" w:lineRule="auto"/>
        <w:ind w:left="0" w:right="49"/>
        <w:jc w:val="both"/>
        <w:rPr>
          <w:rFonts w:ascii="Palatino Linotype" w:hAnsi="Palatino Linotype"/>
        </w:rPr>
      </w:pPr>
    </w:p>
    <w:p w14:paraId="3462F528" w14:textId="77777777" w:rsidR="002E2686" w:rsidRPr="004431F5" w:rsidRDefault="002E2686" w:rsidP="004431F5">
      <w:pPr>
        <w:pStyle w:val="Prrafodelista"/>
        <w:spacing w:before="240" w:after="240" w:line="360" w:lineRule="auto"/>
        <w:ind w:left="567" w:right="567"/>
        <w:jc w:val="both"/>
        <w:rPr>
          <w:rFonts w:ascii="Palatino Linotype" w:hAnsi="Palatino Linotype"/>
        </w:rPr>
      </w:pPr>
      <w:r w:rsidRPr="004431F5">
        <w:rPr>
          <w:rFonts w:ascii="Palatino Linotype" w:hAnsi="Palatino Linotype"/>
          <w:i/>
        </w:rPr>
        <w:t xml:space="preserve">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w:t>
      </w:r>
      <w:r w:rsidRPr="004431F5">
        <w:rPr>
          <w:rFonts w:ascii="Palatino Linotype" w:hAnsi="Palatino Linotype"/>
          <w:b/>
          <w:i/>
          <w:u w:val="single"/>
        </w:rPr>
        <w:t xml:space="preserve">se apeguen a criterios de </w:t>
      </w:r>
      <w:r w:rsidRPr="004431F5">
        <w:rPr>
          <w:rFonts w:ascii="Palatino Linotype" w:hAnsi="Palatino Linotype"/>
          <w:i/>
        </w:rPr>
        <w:t>publicidad,</w:t>
      </w:r>
      <w:r w:rsidRPr="004431F5">
        <w:rPr>
          <w:rFonts w:ascii="Palatino Linotype" w:hAnsi="Palatino Linotype"/>
          <w:b/>
          <w:i/>
          <w:u w:val="single"/>
        </w:rPr>
        <w:t xml:space="preserve"> veracidad</w:t>
      </w:r>
      <w:r w:rsidRPr="004431F5">
        <w:rPr>
          <w:rFonts w:ascii="Palatino Linotype" w:hAnsi="Palatino Linotype"/>
          <w:i/>
        </w:rPr>
        <w:t>, oportunidad, precisión y suficiencia en beneficio de los solicitantes.</w:t>
      </w:r>
    </w:p>
    <w:p w14:paraId="5363D639" w14:textId="77777777" w:rsidR="002E2686" w:rsidRPr="004431F5" w:rsidRDefault="002E2686" w:rsidP="004431F5">
      <w:pPr>
        <w:pStyle w:val="Prrafodelista"/>
        <w:spacing w:before="240" w:after="240" w:line="360" w:lineRule="auto"/>
        <w:ind w:left="0" w:right="49"/>
        <w:jc w:val="both"/>
        <w:rPr>
          <w:rFonts w:ascii="Palatino Linotype" w:hAnsi="Palatino Linotype"/>
        </w:rPr>
      </w:pPr>
    </w:p>
    <w:p w14:paraId="381E289E" w14:textId="77777777" w:rsidR="002E2686" w:rsidRPr="004431F5" w:rsidRDefault="002E2686" w:rsidP="004431F5">
      <w:pPr>
        <w:pStyle w:val="Prrafodelista"/>
        <w:numPr>
          <w:ilvl w:val="0"/>
          <w:numId w:val="1"/>
        </w:numPr>
        <w:spacing w:before="240" w:after="240" w:line="360" w:lineRule="auto"/>
        <w:ind w:left="0" w:right="49" w:firstLine="0"/>
        <w:jc w:val="both"/>
        <w:rPr>
          <w:rFonts w:ascii="Palatino Linotype" w:hAnsi="Palatino Linotype"/>
        </w:rPr>
      </w:pPr>
      <w:r w:rsidRPr="004431F5">
        <w:rPr>
          <w:rFonts w:ascii="Palatino Linotype" w:hAnsi="Palatino Linotype" w:cs="Arial"/>
          <w:noProof/>
          <w:lang w:eastAsia="es-MX"/>
        </w:rPr>
        <w:lastRenderedPageBreak/>
        <w:t xml:space="preserve">Numerales que compelen al </w:t>
      </w:r>
      <w:r w:rsidRPr="004431F5">
        <w:rPr>
          <w:rFonts w:ascii="Palatino Linotype" w:hAnsi="Palatino Linotype" w:cs="Arial"/>
          <w:b/>
          <w:noProof/>
          <w:lang w:eastAsia="es-MX"/>
        </w:rPr>
        <w:t>SUJETO OBLIGADO</w:t>
      </w:r>
      <w:r w:rsidRPr="004431F5">
        <w:rPr>
          <w:rFonts w:ascii="Palatino Linotype" w:hAnsi="Palatino Linotype" w:cs="Arial"/>
          <w:noProof/>
          <w:lang w:eastAsia="es-MX"/>
        </w:rPr>
        <w:t xml:space="preserve"> a apegarse en todo momento a los criterios ya expuestos, imipidiendo a este Órgano Colegiado cuestionar la veracidad de la información.</w:t>
      </w:r>
    </w:p>
    <w:p w14:paraId="7808FC0D" w14:textId="77777777" w:rsidR="002E2686" w:rsidRPr="004431F5" w:rsidRDefault="002E2686" w:rsidP="004431F5">
      <w:pPr>
        <w:pStyle w:val="Prrafodelista"/>
        <w:spacing w:before="240" w:after="240" w:line="360" w:lineRule="auto"/>
        <w:ind w:left="0" w:right="49"/>
        <w:jc w:val="both"/>
        <w:rPr>
          <w:rFonts w:ascii="Palatino Linotype" w:hAnsi="Palatino Linotype"/>
        </w:rPr>
      </w:pPr>
    </w:p>
    <w:p w14:paraId="360F8882" w14:textId="1B6A0D06" w:rsidR="001336E2" w:rsidRPr="004431F5" w:rsidRDefault="002E2686" w:rsidP="004431F5">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4431F5">
        <w:rPr>
          <w:rFonts w:ascii="Palatino Linotype" w:hAnsi="Palatino Linotype" w:cs="Arial"/>
        </w:rPr>
        <w:t xml:space="preserve">Ahora bien por cuanto hace al punto identificado con el inciso </w:t>
      </w:r>
      <w:r w:rsidR="00561858" w:rsidRPr="004431F5">
        <w:rPr>
          <w:rFonts w:ascii="Palatino Linotype" w:hAnsi="Palatino Linotype" w:cs="Arial"/>
          <w:b/>
          <w:u w:val="single"/>
        </w:rPr>
        <w:t>e</w:t>
      </w:r>
      <w:r w:rsidRPr="004431F5">
        <w:rPr>
          <w:rFonts w:ascii="Palatino Linotype" w:hAnsi="Palatino Linotype" w:cs="Arial"/>
          <w:b/>
          <w:u w:val="single"/>
        </w:rPr>
        <w:t>)</w:t>
      </w:r>
      <w:r w:rsidR="000F3F8B" w:rsidRPr="004431F5">
        <w:rPr>
          <w:rFonts w:ascii="Palatino Linotype" w:hAnsi="Palatino Linotype" w:cs="Arial"/>
          <w:b/>
        </w:rPr>
        <w:t>,</w:t>
      </w:r>
      <w:r w:rsidR="00561858" w:rsidRPr="004431F5">
        <w:rPr>
          <w:rFonts w:ascii="Palatino Linotype" w:hAnsi="Palatino Linotype" w:cs="Arial"/>
        </w:rPr>
        <w:t xml:space="preserve"> el </w:t>
      </w:r>
      <w:r w:rsidR="00561858" w:rsidRPr="004431F5">
        <w:rPr>
          <w:rFonts w:ascii="Palatino Linotype" w:hAnsi="Palatino Linotype" w:cs="Arial"/>
          <w:b/>
        </w:rPr>
        <w:t>SUJETO OBLIGADO</w:t>
      </w:r>
      <w:r w:rsidR="00561858" w:rsidRPr="004431F5">
        <w:rPr>
          <w:rFonts w:ascii="Palatino Linotype" w:hAnsi="Palatino Linotype" w:cs="Arial"/>
        </w:rPr>
        <w:t xml:space="preserve"> </w:t>
      </w:r>
      <w:r w:rsidR="00561858" w:rsidRPr="004431F5">
        <w:rPr>
          <w:rFonts w:ascii="Palatino Linotype" w:hAnsi="Palatino Linotype"/>
          <w:color w:val="000000"/>
        </w:rPr>
        <w:t xml:space="preserve">envió el acuse de recibo de </w:t>
      </w:r>
      <w:r w:rsidR="00561858" w:rsidRPr="004431F5">
        <w:rPr>
          <w:rFonts w:ascii="Palatino Linotype" w:hAnsi="Palatino Linotype"/>
          <w:b/>
          <w:color w:val="000000"/>
          <w:u w:val="single"/>
        </w:rPr>
        <w:t>trámites</w:t>
      </w:r>
      <w:r w:rsidR="00561858" w:rsidRPr="004431F5">
        <w:rPr>
          <w:rFonts w:ascii="Palatino Linotype" w:hAnsi="Palatino Linotype"/>
          <w:color w:val="000000"/>
        </w:rPr>
        <w:t xml:space="preserve"> del Organismo de Cuencas de Agua del Valle de México de la Comisión Nacional del Agua, sin embargo éste documento no satisface en su totalidad la pretensión de la particular </w:t>
      </w:r>
      <w:r w:rsidR="001336E2" w:rsidRPr="004431F5">
        <w:rPr>
          <w:rFonts w:ascii="Palatino Linotype" w:hAnsi="Palatino Linotype"/>
          <w:color w:val="000000"/>
        </w:rPr>
        <w:t>por</w:t>
      </w:r>
      <w:r w:rsidR="00561858" w:rsidRPr="004431F5">
        <w:rPr>
          <w:rFonts w:ascii="Palatino Linotype" w:hAnsi="Palatino Linotype"/>
          <w:color w:val="000000"/>
        </w:rPr>
        <w:t xml:space="preserve">que solo se comprueba el inicio de un trámite y no así </w:t>
      </w:r>
      <w:r w:rsidR="000F3F8B" w:rsidRPr="004431F5">
        <w:rPr>
          <w:rFonts w:ascii="Palatino Linotype" w:hAnsi="Palatino Linotype"/>
          <w:color w:val="000000"/>
        </w:rPr>
        <w:t>los permisos o autorizaciones para la perforación del pozo de agua potable</w:t>
      </w:r>
      <w:r w:rsidR="00617963" w:rsidRPr="004431F5">
        <w:rPr>
          <w:rFonts w:ascii="Palatino Linotype" w:hAnsi="Palatino Linotype"/>
          <w:color w:val="000000"/>
        </w:rPr>
        <w:t xml:space="preserve"> Por parte de la Comisión Nacional de Agua (CONAGUA)</w:t>
      </w:r>
      <w:r w:rsidR="000F3F8B" w:rsidRPr="004431F5">
        <w:rPr>
          <w:rFonts w:ascii="Palatino Linotype" w:hAnsi="Palatino Linotype"/>
          <w:color w:val="000000"/>
        </w:rPr>
        <w:t xml:space="preserve">, </w:t>
      </w:r>
      <w:r w:rsidR="00B67A76" w:rsidRPr="004431F5">
        <w:rPr>
          <w:rFonts w:ascii="Palatino Linotype" w:hAnsi="Palatino Linotype"/>
          <w:color w:val="000000"/>
        </w:rPr>
        <w:t xml:space="preserve">no obstante al haberse iniciado con las obras de perforación de dicho pozo en consecuencia debió haberse cumplido con lo establecido en </w:t>
      </w:r>
      <w:r w:rsidR="001336E2" w:rsidRPr="004431F5">
        <w:rPr>
          <w:rFonts w:ascii="Palatino Linotype" w:hAnsi="Palatino Linotype"/>
          <w:color w:val="000000"/>
        </w:rPr>
        <w:t xml:space="preserve">los artículos </w:t>
      </w:r>
      <w:r w:rsidR="00B67A76" w:rsidRPr="004431F5">
        <w:rPr>
          <w:rFonts w:ascii="Palatino Linotype" w:hAnsi="Palatino Linotype"/>
          <w:color w:val="000000"/>
        </w:rPr>
        <w:t xml:space="preserve">3 fracción XL apartado a), </w:t>
      </w:r>
      <w:r w:rsidR="001336E2" w:rsidRPr="004431F5">
        <w:rPr>
          <w:rFonts w:ascii="Palatino Linotype" w:hAnsi="Palatino Linotype"/>
          <w:color w:val="000000"/>
        </w:rPr>
        <w:t xml:space="preserve">23, 42 </w:t>
      </w:r>
      <w:r w:rsidR="00B67A76" w:rsidRPr="004431F5">
        <w:rPr>
          <w:rFonts w:ascii="Palatino Linotype" w:hAnsi="Palatino Linotype"/>
          <w:color w:val="000000"/>
        </w:rPr>
        <w:t xml:space="preserve">fracción III </w:t>
      </w:r>
      <w:r w:rsidR="001336E2" w:rsidRPr="004431F5">
        <w:rPr>
          <w:rFonts w:ascii="Palatino Linotype" w:hAnsi="Palatino Linotype"/>
          <w:color w:val="000000"/>
        </w:rPr>
        <w:t>y 98</w:t>
      </w:r>
      <w:r w:rsidR="00B67A76" w:rsidRPr="004431F5">
        <w:rPr>
          <w:rFonts w:ascii="Palatino Linotype" w:hAnsi="Palatino Linotype"/>
          <w:color w:val="000000"/>
        </w:rPr>
        <w:t xml:space="preserve"> de la Ley Aguas Nacionales, que a la letra disponen:</w:t>
      </w:r>
    </w:p>
    <w:p w14:paraId="0A66FC39" w14:textId="77777777" w:rsidR="00B67A76" w:rsidRPr="004431F5" w:rsidRDefault="00B67A76" w:rsidP="004431F5">
      <w:pPr>
        <w:pStyle w:val="Prrafodelista"/>
        <w:spacing w:line="360" w:lineRule="auto"/>
        <w:rPr>
          <w:rFonts w:ascii="Palatino Linotype" w:eastAsia="Calibri" w:hAnsi="Palatino Linotype" w:cs="Tahoma"/>
          <w:bCs/>
          <w:lang w:eastAsia="en-US"/>
        </w:rPr>
      </w:pPr>
    </w:p>
    <w:p w14:paraId="16DE47E1" w14:textId="50B803B6" w:rsidR="00B67A76" w:rsidRPr="004431F5" w:rsidRDefault="00B67A76" w:rsidP="004431F5">
      <w:pPr>
        <w:pStyle w:val="Prrafodelista"/>
        <w:shd w:val="clear" w:color="auto" w:fill="FFFFFF" w:themeFill="background1"/>
        <w:spacing w:line="360" w:lineRule="auto"/>
        <w:ind w:left="567" w:right="567"/>
        <w:jc w:val="both"/>
        <w:rPr>
          <w:rFonts w:ascii="Palatino Linotype" w:hAnsi="Palatino Linotype"/>
          <w:i/>
        </w:rPr>
      </w:pPr>
      <w:r w:rsidRPr="004431F5">
        <w:rPr>
          <w:rFonts w:ascii="Palatino Linotype" w:hAnsi="Palatino Linotype"/>
          <w:i/>
        </w:rPr>
        <w:t>ARTÍCULO 3. Para los efectos de esta Ley se entenderá por:</w:t>
      </w:r>
    </w:p>
    <w:p w14:paraId="45D172D6" w14:textId="3E1FFB31" w:rsidR="00B67A76" w:rsidRPr="004431F5" w:rsidRDefault="00B67A76" w:rsidP="004431F5">
      <w:pPr>
        <w:pStyle w:val="Prrafodelista"/>
        <w:shd w:val="clear" w:color="auto" w:fill="FFFFFF" w:themeFill="background1"/>
        <w:spacing w:line="360" w:lineRule="auto"/>
        <w:ind w:left="567" w:right="567"/>
        <w:jc w:val="both"/>
        <w:rPr>
          <w:rFonts w:ascii="Palatino Linotype" w:hAnsi="Palatino Linotype"/>
          <w:i/>
        </w:rPr>
      </w:pPr>
      <w:r w:rsidRPr="004431F5">
        <w:rPr>
          <w:rFonts w:ascii="Palatino Linotype" w:hAnsi="Palatino Linotype"/>
          <w:i/>
        </w:rPr>
        <w:t>…</w:t>
      </w:r>
    </w:p>
    <w:p w14:paraId="3E7334C9" w14:textId="77777777" w:rsidR="00B67A76" w:rsidRPr="004431F5" w:rsidRDefault="00B67A76" w:rsidP="004431F5">
      <w:pPr>
        <w:pStyle w:val="Prrafodelista"/>
        <w:shd w:val="clear" w:color="auto" w:fill="FFFFFF" w:themeFill="background1"/>
        <w:spacing w:line="360" w:lineRule="auto"/>
        <w:ind w:left="567" w:right="567"/>
        <w:jc w:val="both"/>
        <w:rPr>
          <w:rFonts w:ascii="Palatino Linotype" w:hAnsi="Palatino Linotype"/>
          <w:i/>
        </w:rPr>
      </w:pPr>
      <w:r w:rsidRPr="004431F5">
        <w:rPr>
          <w:rFonts w:ascii="Palatino Linotype" w:hAnsi="Palatino Linotype"/>
          <w:i/>
        </w:rPr>
        <w:t xml:space="preserve">XL. “Permisos”: Para los fines de la presente Ley, existen dos acepciones de permisos: </w:t>
      </w:r>
    </w:p>
    <w:p w14:paraId="4AC44D4D" w14:textId="64BCCA6D" w:rsidR="00B67A76" w:rsidRPr="004431F5" w:rsidRDefault="00B67A76" w:rsidP="004431F5">
      <w:pPr>
        <w:pStyle w:val="Prrafodelista"/>
        <w:shd w:val="clear" w:color="auto" w:fill="FFFFFF" w:themeFill="background1"/>
        <w:spacing w:line="360" w:lineRule="auto"/>
        <w:ind w:left="567" w:right="567"/>
        <w:jc w:val="both"/>
        <w:rPr>
          <w:rFonts w:ascii="Palatino Linotype" w:hAnsi="Palatino Linotype"/>
          <w:i/>
        </w:rPr>
      </w:pPr>
      <w:r w:rsidRPr="004431F5">
        <w:rPr>
          <w:rFonts w:ascii="Palatino Linotype" w:hAnsi="Palatino Linotype"/>
          <w:i/>
        </w:rPr>
        <w:t xml:space="preserve">a. “Permisos”: Son los que otorga el Ejecutivo Federal a través de “la Comisión” o del Organismo de Cuenca que corresponda, conforme a sus respectivas competencias, </w:t>
      </w:r>
      <w:r w:rsidRPr="004431F5">
        <w:rPr>
          <w:rFonts w:ascii="Palatino Linotype" w:hAnsi="Palatino Linotype"/>
          <w:b/>
          <w:i/>
          <w:u w:val="single"/>
        </w:rPr>
        <w:t>para la construcción de obras hidráulicas y otros de índole diversa relacionadas con el agua</w:t>
      </w:r>
      <w:r w:rsidRPr="004431F5">
        <w:rPr>
          <w:rFonts w:ascii="Palatino Linotype" w:hAnsi="Palatino Linotype"/>
          <w:i/>
        </w:rPr>
        <w:t xml:space="preserve"> y los bienes nacionales a los que se refiere el Artículo 113 de la presente Ley;</w:t>
      </w:r>
    </w:p>
    <w:p w14:paraId="3DB79C90" w14:textId="77777777" w:rsidR="00B67A76" w:rsidRPr="004431F5" w:rsidRDefault="00B67A76" w:rsidP="004431F5">
      <w:pPr>
        <w:pStyle w:val="Prrafodelista"/>
        <w:shd w:val="clear" w:color="auto" w:fill="FFFFFF" w:themeFill="background1"/>
        <w:spacing w:line="360" w:lineRule="auto"/>
        <w:ind w:left="567" w:right="567"/>
        <w:jc w:val="both"/>
        <w:rPr>
          <w:rFonts w:ascii="Palatino Linotype" w:hAnsi="Palatino Linotype"/>
          <w:i/>
        </w:rPr>
      </w:pPr>
    </w:p>
    <w:p w14:paraId="68782F8B" w14:textId="1A9F8784" w:rsidR="00B67A76" w:rsidRPr="004431F5" w:rsidRDefault="00B67A76" w:rsidP="004431F5">
      <w:pPr>
        <w:pStyle w:val="Prrafodelista"/>
        <w:shd w:val="clear" w:color="auto" w:fill="FFFFFF" w:themeFill="background1"/>
        <w:spacing w:line="360" w:lineRule="auto"/>
        <w:ind w:left="567" w:right="567"/>
        <w:jc w:val="both"/>
        <w:rPr>
          <w:rFonts w:ascii="Palatino Linotype" w:hAnsi="Palatino Linotype"/>
          <w:i/>
        </w:rPr>
      </w:pPr>
      <w:r w:rsidRPr="004431F5">
        <w:rPr>
          <w:rFonts w:ascii="Palatino Linotype" w:hAnsi="Palatino Linotype"/>
          <w:i/>
        </w:rPr>
        <w:lastRenderedPageBreak/>
        <w:t xml:space="preserve">ARTÍCULO 23. El título de concesión o asignación que otorgue "la Autoridad del Agua" deberá expresar por lo menos: Nombre y domicilio del titular; la cuenca hidrológica, acuífero en su caso, región hidrológica, municipio y localidad a que se refiere; el punto de extracción de las aguas nacionales; el volumen de extracción y consumo autorizados; se referirán explícitamente el uso o usos, caudales y volúmenes correspondientes; el punto de descarga de las aguas residuales con las condiciones de cantidad y calidad; la duración de la concesión o asignación, y como anexo el proyecto aprobado de las obras a realizar o las características de las obras existentes para la extracción de las aguas y para su explotación, uso o aprovechamiento, así como las respectivas para su descarga, incluyendo tratamiento de las aguas residuales y los procesos y medidas para el reúso del agua, en su caso, y restauración del recurso hídrico. En el correspondiente título de concesión o asignación para la explotación, uso o aprovechamiento de aguas nacionales superficiales </w:t>
      </w:r>
      <w:r w:rsidRPr="004431F5">
        <w:rPr>
          <w:rFonts w:ascii="Palatino Linotype" w:hAnsi="Palatino Linotype"/>
          <w:b/>
          <w:i/>
          <w:u w:val="single"/>
        </w:rPr>
        <w:t>se autorizará además el proyecto de las obras necesarias que pudieran afectar el régimen hidráulico o hidrológico de los cauces o vasos de propiedad nacional</w:t>
      </w:r>
      <w:r w:rsidRPr="004431F5">
        <w:rPr>
          <w:rFonts w:ascii="Palatino Linotype" w:hAnsi="Palatino Linotype"/>
          <w:i/>
        </w:rPr>
        <w:t xml:space="preserve"> o de las zonas federales correspondientes, y también, de haberse solicitado, la explotación, uso o aprovechamiento de dichos cauces, vasos o zonas, siempre y cuando en los términos de la Ley General del Equilibrio Ecológico y la Protección al Ambiente, si fuere el caso, se cumpla con la manifestación del impacto ambiental. Análogamente, para el caso de títulos de concesión o asignación para la explotación, uso o aprovechamiento de aguas nacionales del subsuelo, en adición </w:t>
      </w:r>
      <w:r w:rsidRPr="004431F5">
        <w:rPr>
          <w:rFonts w:ascii="Palatino Linotype" w:hAnsi="Palatino Linotype"/>
          <w:b/>
          <w:i/>
          <w:u w:val="single"/>
        </w:rPr>
        <w:t xml:space="preserve">se autorizará el proyecto de las obras necesarias para el alumbramiento de las aguas del subsuelo y para su explotación, uso o aprovechamiento, con el correspondiente cumplimiento de </w:t>
      </w:r>
      <w:r w:rsidRPr="004431F5">
        <w:rPr>
          <w:rFonts w:ascii="Palatino Linotype" w:hAnsi="Palatino Linotype"/>
          <w:b/>
          <w:i/>
          <w:u w:val="single"/>
        </w:rPr>
        <w:lastRenderedPageBreak/>
        <w:t>los demás ordenamientos jurídicos aplicables</w:t>
      </w:r>
      <w:r w:rsidRPr="004431F5">
        <w:rPr>
          <w:rFonts w:ascii="Palatino Linotype" w:hAnsi="Palatino Linotype"/>
          <w:i/>
        </w:rPr>
        <w:t>. En ningún caso podrá el titular de una concesión o asignación disponer del agua en volúmenes mayores que los autorizados por "la Autoridad del Agua". Para incrementar o modificar de manera permanente la extracción de agua en volumen, caudal o uso específico, invariablemente se deberá tramitar la expedición del título de concesión o asignación respectivo.</w:t>
      </w:r>
    </w:p>
    <w:p w14:paraId="39AF716F" w14:textId="77777777" w:rsidR="00B67A76" w:rsidRPr="004431F5" w:rsidRDefault="00B67A76" w:rsidP="004431F5">
      <w:pPr>
        <w:pStyle w:val="Prrafodelista"/>
        <w:shd w:val="clear" w:color="auto" w:fill="FFFFFF" w:themeFill="background1"/>
        <w:spacing w:line="360" w:lineRule="auto"/>
        <w:ind w:left="567" w:right="567"/>
        <w:jc w:val="both"/>
        <w:rPr>
          <w:rFonts w:ascii="Palatino Linotype" w:hAnsi="Palatino Linotype"/>
          <w:i/>
        </w:rPr>
      </w:pPr>
    </w:p>
    <w:p w14:paraId="7127ACAE" w14:textId="77777777" w:rsidR="00B67A76" w:rsidRPr="004431F5" w:rsidRDefault="00B67A76" w:rsidP="004431F5">
      <w:pPr>
        <w:pStyle w:val="Prrafodelista"/>
        <w:shd w:val="clear" w:color="auto" w:fill="FFFFFF" w:themeFill="background1"/>
        <w:spacing w:line="360" w:lineRule="auto"/>
        <w:ind w:left="567" w:right="567"/>
        <w:jc w:val="both"/>
        <w:rPr>
          <w:rFonts w:ascii="Palatino Linotype" w:hAnsi="Palatino Linotype"/>
          <w:i/>
        </w:rPr>
      </w:pPr>
      <w:r w:rsidRPr="004431F5">
        <w:rPr>
          <w:rFonts w:ascii="Palatino Linotype" w:hAnsi="Palatino Linotype"/>
          <w:i/>
        </w:rPr>
        <w:t xml:space="preserve">ARTÍCULO 42. Para la explotación, uso o aprovechamiento de las aguas del subsuelo en las zonas reglamentadas o de veda decretadas por el Ejecutivo Federal, incluso las que hayan sido libremente alumbradas, requerirán de: </w:t>
      </w:r>
    </w:p>
    <w:p w14:paraId="375B2485" w14:textId="1E107AD5" w:rsidR="00B67A76" w:rsidRPr="004431F5" w:rsidRDefault="00B67A76" w:rsidP="004431F5">
      <w:pPr>
        <w:pStyle w:val="Prrafodelista"/>
        <w:shd w:val="clear" w:color="auto" w:fill="FFFFFF" w:themeFill="background1"/>
        <w:spacing w:line="360" w:lineRule="auto"/>
        <w:ind w:left="567" w:right="567"/>
        <w:jc w:val="both"/>
        <w:rPr>
          <w:rFonts w:ascii="Palatino Linotype" w:hAnsi="Palatino Linotype"/>
          <w:i/>
        </w:rPr>
      </w:pPr>
      <w:r w:rsidRPr="004431F5">
        <w:rPr>
          <w:rFonts w:ascii="Palatino Linotype" w:hAnsi="Palatino Linotype"/>
          <w:i/>
        </w:rPr>
        <w:t>…</w:t>
      </w:r>
    </w:p>
    <w:p w14:paraId="7944F439" w14:textId="63BA4FB0" w:rsidR="00B67A76" w:rsidRPr="004431F5" w:rsidRDefault="00B67A76" w:rsidP="004431F5">
      <w:pPr>
        <w:pStyle w:val="Prrafodelista"/>
        <w:shd w:val="clear" w:color="auto" w:fill="FFFFFF" w:themeFill="background1"/>
        <w:spacing w:line="360" w:lineRule="auto"/>
        <w:ind w:left="567" w:right="567"/>
        <w:jc w:val="both"/>
        <w:rPr>
          <w:rFonts w:ascii="Palatino Linotype" w:hAnsi="Palatino Linotype"/>
          <w:i/>
        </w:rPr>
      </w:pPr>
      <w:r w:rsidRPr="004431F5">
        <w:rPr>
          <w:rFonts w:ascii="Palatino Linotype" w:hAnsi="Palatino Linotype"/>
          <w:i/>
        </w:rPr>
        <w:t>III</w:t>
      </w:r>
      <w:r w:rsidRPr="004431F5">
        <w:rPr>
          <w:rFonts w:ascii="Palatino Linotype" w:hAnsi="Palatino Linotype"/>
          <w:b/>
          <w:i/>
          <w:u w:val="single"/>
        </w:rPr>
        <w:t>. Permisos para las obras de perforación, reposición o relocalización de pozos</w:t>
      </w:r>
      <w:r w:rsidRPr="004431F5">
        <w:rPr>
          <w:rFonts w:ascii="Palatino Linotype" w:hAnsi="Palatino Linotype"/>
          <w:i/>
        </w:rPr>
        <w:t>, o demás modificaciones a las condiciones de aprovechamiento, que se realicen a partir del decreto de veda o reglamentación.</w:t>
      </w:r>
    </w:p>
    <w:p w14:paraId="5F9EA204" w14:textId="77777777" w:rsidR="00B67A76" w:rsidRPr="004431F5" w:rsidRDefault="00B67A76" w:rsidP="004431F5">
      <w:pPr>
        <w:pStyle w:val="Prrafodelista"/>
        <w:shd w:val="clear" w:color="auto" w:fill="FFFFFF" w:themeFill="background1"/>
        <w:spacing w:line="360" w:lineRule="auto"/>
        <w:ind w:left="567" w:right="567"/>
        <w:jc w:val="both"/>
        <w:rPr>
          <w:rFonts w:ascii="Palatino Linotype" w:hAnsi="Palatino Linotype"/>
          <w:i/>
        </w:rPr>
      </w:pPr>
    </w:p>
    <w:p w14:paraId="7D9003C7" w14:textId="77777777" w:rsidR="00B67A76" w:rsidRPr="004431F5" w:rsidRDefault="00B67A76" w:rsidP="004431F5">
      <w:pPr>
        <w:pStyle w:val="Prrafodelista"/>
        <w:shd w:val="clear" w:color="auto" w:fill="FFFFFF" w:themeFill="background1"/>
        <w:spacing w:line="360" w:lineRule="auto"/>
        <w:ind w:left="567" w:right="567"/>
        <w:jc w:val="both"/>
        <w:rPr>
          <w:rFonts w:ascii="Palatino Linotype" w:hAnsi="Palatino Linotype"/>
          <w:i/>
        </w:rPr>
      </w:pPr>
      <w:r w:rsidRPr="004431F5">
        <w:rPr>
          <w:rFonts w:ascii="Palatino Linotype" w:hAnsi="Palatino Linotype"/>
          <w:i/>
        </w:rPr>
        <w:t xml:space="preserve">Las concesiones o asignaciones se sujetarán a los requisitos que establecen los Artículos 21 y 21 BIS de esta Ley y se otorgarán de acuerdo con los estudios de disponibilidad respectivos, teniendo en cuenta el volumen de agua usada o aprovechada como promedio en el último año inmediato anterior al decreto respectivo, y que se hubieran inscrito en el Registro Público de Derechos de Agua. </w:t>
      </w:r>
    </w:p>
    <w:p w14:paraId="2708746B" w14:textId="18EDD844" w:rsidR="00B67A76" w:rsidRPr="004431F5" w:rsidRDefault="00B67A76" w:rsidP="004431F5">
      <w:pPr>
        <w:pStyle w:val="Prrafodelista"/>
        <w:shd w:val="clear" w:color="auto" w:fill="FFFFFF" w:themeFill="background1"/>
        <w:spacing w:line="360" w:lineRule="auto"/>
        <w:ind w:left="567" w:right="567"/>
        <w:jc w:val="both"/>
        <w:rPr>
          <w:rFonts w:ascii="Palatino Linotype" w:hAnsi="Palatino Linotype"/>
          <w:i/>
        </w:rPr>
      </w:pPr>
      <w:r w:rsidRPr="004431F5">
        <w:rPr>
          <w:rFonts w:ascii="Palatino Linotype" w:hAnsi="Palatino Linotype"/>
          <w:i/>
        </w:rPr>
        <w:t xml:space="preserve">A falta de dicha inscripción en el Registro citado, se tomará en cuenta el volumen declarado fiscalmente para efectos del pago del derecho federal por uso o aprovechamiento de agua, en el último ejercicio fiscal. En aquellos casos en los que la explotación, uso o aprovechamiento no pueda ser determinado conforme a lo dispuesto </w:t>
      </w:r>
      <w:r w:rsidRPr="004431F5">
        <w:rPr>
          <w:rFonts w:ascii="Palatino Linotype" w:hAnsi="Palatino Linotype"/>
          <w:i/>
        </w:rPr>
        <w:lastRenderedPageBreak/>
        <w:t>en los dos párrafos anteriores, el volumen de agua se determinará conforme a los procedimientos que establezcan los reglamentos respectivos.</w:t>
      </w:r>
    </w:p>
    <w:p w14:paraId="5E618362" w14:textId="77777777" w:rsidR="00B67A76" w:rsidRPr="004431F5" w:rsidRDefault="00B67A76" w:rsidP="004431F5">
      <w:pPr>
        <w:pStyle w:val="Prrafodelista"/>
        <w:shd w:val="clear" w:color="auto" w:fill="FFFFFF" w:themeFill="background1"/>
        <w:spacing w:line="360" w:lineRule="auto"/>
        <w:ind w:left="567" w:right="567"/>
        <w:jc w:val="both"/>
        <w:rPr>
          <w:rFonts w:ascii="Palatino Linotype" w:hAnsi="Palatino Linotype"/>
          <w:i/>
        </w:rPr>
      </w:pPr>
    </w:p>
    <w:p w14:paraId="7F78C2EB" w14:textId="77777777" w:rsidR="00B67A76" w:rsidRPr="004431F5" w:rsidRDefault="00B67A76" w:rsidP="004431F5">
      <w:pPr>
        <w:pStyle w:val="Prrafodelista"/>
        <w:shd w:val="clear" w:color="auto" w:fill="FFFFFF" w:themeFill="background1"/>
        <w:spacing w:line="360" w:lineRule="auto"/>
        <w:ind w:left="567" w:right="567"/>
        <w:jc w:val="both"/>
        <w:rPr>
          <w:rFonts w:ascii="Palatino Linotype" w:hAnsi="Palatino Linotype"/>
          <w:i/>
        </w:rPr>
      </w:pPr>
      <w:r w:rsidRPr="004431F5">
        <w:rPr>
          <w:rFonts w:ascii="Palatino Linotype" w:hAnsi="Palatino Linotype"/>
          <w:i/>
        </w:rPr>
        <w:t xml:space="preserve">ARTÍCULO 98. Cuando con motivo de dichas obras se pudiera afectar el régimen hidráulico o hidrológico de los cauces o vasos propiedad nacional o de las zonas federales correspondientes, así como en los casos de perforación de pozos en zonas reglamentadas o de veda, </w:t>
      </w:r>
      <w:r w:rsidRPr="004431F5">
        <w:rPr>
          <w:rFonts w:ascii="Palatino Linotype" w:hAnsi="Palatino Linotype"/>
          <w:b/>
          <w:i/>
          <w:u w:val="single"/>
        </w:rPr>
        <w:t>se requerirá de permiso</w:t>
      </w:r>
      <w:r w:rsidRPr="004431F5">
        <w:rPr>
          <w:rFonts w:ascii="Palatino Linotype" w:hAnsi="Palatino Linotype"/>
          <w:i/>
        </w:rPr>
        <w:t xml:space="preserve"> en los términos de los Artículos 23 y 42 de esta Ley y de sus reglamentos. </w:t>
      </w:r>
    </w:p>
    <w:p w14:paraId="4F8CF4FA" w14:textId="56DABFA9" w:rsidR="00B67A76" w:rsidRPr="004431F5" w:rsidRDefault="00B67A76" w:rsidP="004431F5">
      <w:pPr>
        <w:pStyle w:val="Prrafodelista"/>
        <w:shd w:val="clear" w:color="auto" w:fill="FFFFFF" w:themeFill="background1"/>
        <w:spacing w:line="360" w:lineRule="auto"/>
        <w:ind w:left="567" w:right="567"/>
        <w:jc w:val="both"/>
        <w:rPr>
          <w:rFonts w:ascii="Palatino Linotype" w:eastAsia="Calibri" w:hAnsi="Palatino Linotype" w:cs="Tahoma"/>
          <w:bCs/>
          <w:i/>
          <w:lang w:eastAsia="en-US"/>
        </w:rPr>
      </w:pPr>
      <w:r w:rsidRPr="004431F5">
        <w:rPr>
          <w:rFonts w:ascii="Palatino Linotype" w:hAnsi="Palatino Linotype"/>
          <w:i/>
        </w:rPr>
        <w:t>Para este efecto la Autoridad competente expedirá las Normas Oficiales Mexicanas que correspondan. "La Autoridad del Agua" supervisará la construcción de las obras, y podrá en cualquier momento adoptar las medidas correctivas necesarias para garantizar el cumplimiento del permiso y de dichas normas.</w:t>
      </w:r>
    </w:p>
    <w:p w14:paraId="78C5B383" w14:textId="77777777" w:rsidR="001336E2" w:rsidRPr="004431F5" w:rsidRDefault="001336E2" w:rsidP="004431F5">
      <w:pPr>
        <w:pStyle w:val="Prrafodelista"/>
        <w:spacing w:line="360" w:lineRule="auto"/>
        <w:rPr>
          <w:rFonts w:ascii="Palatino Linotype" w:hAnsi="Palatino Linotype"/>
          <w:color w:val="000000"/>
        </w:rPr>
      </w:pPr>
    </w:p>
    <w:p w14:paraId="6E6C382C" w14:textId="4C8C2FCE" w:rsidR="00BC2836" w:rsidRPr="004431F5" w:rsidRDefault="00617963" w:rsidP="004431F5">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4431F5">
        <w:rPr>
          <w:rFonts w:ascii="Palatino Linotype" w:hAnsi="Palatino Linotype"/>
          <w:color w:val="000000"/>
        </w:rPr>
        <w:t>A</w:t>
      </w:r>
      <w:r w:rsidR="000F3F8B" w:rsidRPr="004431F5">
        <w:rPr>
          <w:rFonts w:ascii="Palatino Linotype" w:hAnsi="Palatino Linotype"/>
          <w:color w:val="000000"/>
        </w:rPr>
        <w:t xml:space="preserve">unado a que dicho documento </w:t>
      </w:r>
      <w:r w:rsidR="000F3F8B" w:rsidRPr="004431F5">
        <w:rPr>
          <w:rFonts w:ascii="Palatino Linotype" w:hAnsi="Palatino Linotype"/>
          <w:b/>
          <w:color w:val="000000"/>
          <w:u w:val="single"/>
        </w:rPr>
        <w:t xml:space="preserve">NO </w:t>
      </w:r>
      <w:r w:rsidR="00561858" w:rsidRPr="004431F5">
        <w:rPr>
          <w:rFonts w:ascii="Palatino Linotype" w:hAnsi="Palatino Linotype"/>
          <w:color w:val="000000"/>
        </w:rPr>
        <w:t>fue puesto a disposición del particular por contener un correo electrónico particular de una persona física, dato susceptible de ser considerado como confidencial</w:t>
      </w:r>
      <w:r w:rsidR="00BC2836" w:rsidRPr="004431F5">
        <w:rPr>
          <w:rFonts w:ascii="Palatino Linotype" w:hAnsi="Palatino Linotype"/>
          <w:color w:val="000000"/>
        </w:rPr>
        <w:t xml:space="preserve"> toda vez que </w:t>
      </w:r>
      <w:r w:rsidR="00BC2836" w:rsidRPr="004431F5">
        <w:rPr>
          <w:rFonts w:ascii="Palatino Linotype" w:eastAsia="Calibri" w:hAnsi="Palatino Linotype" w:cs="Tahoma"/>
          <w:bCs/>
          <w:lang w:val="es-ES" w:eastAsia="en-US"/>
        </w:rPr>
        <w:t xml:space="preserve">el </w:t>
      </w:r>
      <w:r w:rsidR="00BC2836" w:rsidRPr="004431F5">
        <w:rPr>
          <w:rFonts w:ascii="Palatino Linotype" w:eastAsia="Calibri" w:hAnsi="Palatino Linotype" w:cs="Tahoma"/>
          <w:b/>
          <w:bCs/>
          <w:u w:val="single"/>
          <w:lang w:val="es-ES" w:eastAsia="en-US"/>
        </w:rPr>
        <w:t>correo electrónico</w:t>
      </w:r>
      <w:r w:rsidR="00BC2836" w:rsidRPr="004431F5">
        <w:rPr>
          <w:rFonts w:ascii="Palatino Linotype" w:eastAsia="Calibri" w:hAnsi="Palatino Linotype" w:cs="Tahoma"/>
          <w:bCs/>
          <w:lang w:val="es-ES" w:eastAsia="en-US"/>
        </w:rPr>
        <w:t xml:space="preserve">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48B3DC1B" w14:textId="77777777" w:rsidR="00BC2836" w:rsidRPr="004431F5" w:rsidRDefault="00BC2836" w:rsidP="004431F5">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1DE33498" w14:textId="2D337375" w:rsidR="00BC2836" w:rsidRPr="004431F5" w:rsidRDefault="00BC2836" w:rsidP="004431F5">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4431F5">
        <w:rPr>
          <w:rFonts w:ascii="Palatino Linotype" w:eastAsia="Calibri" w:hAnsi="Palatino Linotype" w:cs="Tahoma"/>
          <w:bCs/>
          <w:lang w:val="es-ES" w:eastAsia="en-US"/>
        </w:rPr>
        <w:lastRenderedPageBreak/>
        <w:t xml:space="preserve">En ese sentido, cabe señalar que </w:t>
      </w:r>
      <w:r w:rsidRPr="004431F5">
        <w:rPr>
          <w:rFonts w:ascii="Palatino Linotype" w:eastAsia="Calibri" w:hAnsi="Palatino Linotype" w:cs="Tahoma"/>
          <w:b/>
          <w:bCs/>
          <w:u w:val="single"/>
          <w:lang w:val="es-ES" w:eastAsia="en-US"/>
        </w:rPr>
        <w:t>el correo electrónico</w:t>
      </w:r>
      <w:r w:rsidRPr="004431F5">
        <w:rPr>
          <w:rFonts w:ascii="Palatino Linotype" w:eastAsia="Calibri" w:hAnsi="Palatino Linotype" w:cs="Tahoma"/>
          <w:bCs/>
          <w:lang w:val="es-ES" w:eastAsia="en-US"/>
        </w:rPr>
        <w:t xml:space="preserve"> en estudio fue proporcionado por servidores públicos en su carácter de particulares, por lo que, mantiene su carácter primigenio, es decir, que la titularidad de dicho dato corresponde a las personas físicas y no así en su calidades de trabajadores del Gobierno; por lo que corresponde a un dato personal que actualiza la causal de clasificación establecida en el artículo 143, fracción I de la Ley de Transparencia y Acceso a la Información Pública del Estado de México y Municipios.</w:t>
      </w:r>
    </w:p>
    <w:p w14:paraId="3DCDE8B6" w14:textId="77777777" w:rsidR="00BC2836" w:rsidRPr="004431F5" w:rsidRDefault="00BC2836" w:rsidP="004431F5">
      <w:pPr>
        <w:pStyle w:val="Prrafodelista"/>
        <w:spacing w:line="360" w:lineRule="auto"/>
        <w:rPr>
          <w:rFonts w:ascii="Palatino Linotype" w:eastAsia="Calibri" w:hAnsi="Palatino Linotype" w:cs="Tahoma"/>
          <w:bCs/>
          <w:lang w:eastAsia="en-US"/>
        </w:rPr>
      </w:pPr>
    </w:p>
    <w:p w14:paraId="70FD63F6" w14:textId="08845514" w:rsidR="00C816A5" w:rsidRPr="004431F5" w:rsidRDefault="00BC2836" w:rsidP="004431F5">
      <w:pPr>
        <w:pStyle w:val="Prrafodelista"/>
        <w:numPr>
          <w:ilvl w:val="0"/>
          <w:numId w:val="1"/>
        </w:numPr>
        <w:autoSpaceDE w:val="0"/>
        <w:autoSpaceDN w:val="0"/>
        <w:adjustRightInd w:val="0"/>
        <w:spacing w:before="240" w:after="240" w:line="360" w:lineRule="auto"/>
        <w:ind w:left="0" w:firstLine="0"/>
        <w:jc w:val="both"/>
        <w:rPr>
          <w:rFonts w:ascii="Palatino Linotype" w:eastAsia="Arial Unicode MS" w:hAnsi="Palatino Linotype" w:cs="Arial"/>
        </w:rPr>
      </w:pPr>
      <w:r w:rsidRPr="004431F5">
        <w:rPr>
          <w:rFonts w:ascii="Palatino Linotype" w:eastAsia="Calibri" w:hAnsi="Palatino Linotype" w:cs="Tahoma"/>
          <w:bCs/>
          <w:lang w:eastAsia="en-US"/>
        </w:rPr>
        <w:t xml:space="preserve">No se soslaya referir que </w:t>
      </w:r>
      <w:r w:rsidR="00C816A5" w:rsidRPr="004431F5">
        <w:rPr>
          <w:rFonts w:ascii="Palatino Linotype" w:eastAsia="Calibri" w:hAnsi="Palatino Linotype" w:cs="Tahoma"/>
          <w:bCs/>
          <w:lang w:eastAsia="en-US"/>
        </w:rPr>
        <w:t>el Organismo de agua y el Ayuntamiento de Chimalhuacán son Sujetos Obligados distintos en materia de Transparencia</w:t>
      </w:r>
      <w:r w:rsidR="00C816A5" w:rsidRPr="004431F5">
        <w:rPr>
          <w:rFonts w:ascii="Palatino Linotype" w:hAnsi="Palatino Linotype" w:cs="Arial"/>
          <w:color w:val="000000"/>
        </w:rPr>
        <w:t xml:space="preserve">, </w:t>
      </w:r>
      <w:r w:rsidR="00C816A5" w:rsidRPr="004431F5">
        <w:rPr>
          <w:rFonts w:ascii="Palatino Linotype" w:hAnsi="Palatino Linotype" w:cs="Arial"/>
          <w:color w:val="000000" w:themeColor="text1"/>
        </w:rPr>
        <w:t xml:space="preserve">de conformidad con lo señalado en los apartados VIII y IX numerales 152, y 261 del </w:t>
      </w:r>
      <w:r w:rsidR="00C816A5" w:rsidRPr="004431F5">
        <w:rPr>
          <w:rFonts w:ascii="Palatino Linotype" w:eastAsiaTheme="minorHAnsi" w:hAnsi="Palatino Linotype"/>
          <w:b/>
          <w:color w:val="000000" w:themeColor="text1"/>
          <w:lang w:val="es-ES" w:eastAsia="en-US"/>
        </w:rPr>
        <w:t>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w:t>
      </w:r>
      <w:r w:rsidR="00C816A5" w:rsidRPr="004431F5">
        <w:rPr>
          <w:rFonts w:ascii="Palatino Linotype" w:hAnsi="Palatino Linotype" w:cs="Arial"/>
          <w:i/>
          <w:color w:val="000000" w:themeColor="text1"/>
        </w:rPr>
        <w:t>,</w:t>
      </w:r>
      <w:r w:rsidR="00C816A5" w:rsidRPr="004431F5">
        <w:rPr>
          <w:rFonts w:ascii="Palatino Linotype" w:hAnsi="Palatino Linotype" w:cs="Arial"/>
          <w:color w:val="000000" w:themeColor="text1"/>
        </w:rPr>
        <w:t xml:space="preserve"> publicado en el Periódico Oficial “Gaceta del Gobierno”, el 27 de febrero del 2017, </w:t>
      </w:r>
      <w:r w:rsidR="00C816A5" w:rsidRPr="004431F5">
        <w:rPr>
          <w:rFonts w:ascii="Palatino Linotype" w:hAnsi="Palatino Linotype" w:cs="Arial"/>
        </w:rPr>
        <w:t>por lo que se dejan a salvo los derechos del particular para presentar nuevamente su solicitud pero ante éste Sujeto Obligado.</w:t>
      </w:r>
    </w:p>
    <w:p w14:paraId="10A060D4" w14:textId="77777777" w:rsidR="00C816A5" w:rsidRPr="004431F5" w:rsidRDefault="00C816A5" w:rsidP="004431F5">
      <w:pPr>
        <w:pStyle w:val="Prrafodelista"/>
        <w:spacing w:line="360" w:lineRule="auto"/>
        <w:rPr>
          <w:rFonts w:ascii="Palatino Linotype" w:eastAsia="Arial Unicode MS" w:hAnsi="Palatino Linotype" w:cs="Arial"/>
        </w:rPr>
      </w:pPr>
    </w:p>
    <w:p w14:paraId="3B718A70" w14:textId="7B0786FC" w:rsidR="00C816A5" w:rsidRPr="004431F5" w:rsidRDefault="00C816A5" w:rsidP="004431F5">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4431F5">
        <w:rPr>
          <w:rFonts w:ascii="Palatino Linotype" w:eastAsia="Calibri" w:hAnsi="Palatino Linotype" w:cs="Tahoma"/>
          <w:bCs/>
          <w:lang w:eastAsia="en-US"/>
        </w:rPr>
        <w:t xml:space="preserve">Finalmente cabe mencionar que si bien es cierto que son Sujetos Obligados distintos en materia de Transparencia, también lo es que administrativamente guardan relación, aunado a que </w:t>
      </w:r>
      <w:r w:rsidRPr="004431F5">
        <w:rPr>
          <w:rFonts w:ascii="Palatino Linotype" w:hAnsi="Palatino Linotype"/>
        </w:rPr>
        <w:t xml:space="preserve">se pudo observar que el </w:t>
      </w:r>
      <w:r w:rsidRPr="004431F5">
        <w:rPr>
          <w:rFonts w:ascii="Palatino Linotype" w:hAnsi="Palatino Linotype"/>
          <w:b/>
        </w:rPr>
        <w:t>SUJETO OBLIGADO</w:t>
      </w:r>
      <w:r w:rsidRPr="004431F5">
        <w:rPr>
          <w:rFonts w:ascii="Palatino Linotype" w:hAnsi="Palatino Linotype"/>
        </w:rPr>
        <w:t xml:space="preserve"> asume que posee la información requerida tan es así que la proporcionó de forma parcial.</w:t>
      </w:r>
    </w:p>
    <w:p w14:paraId="0DD8C1D5" w14:textId="77777777" w:rsidR="00C816A5" w:rsidRPr="004431F5" w:rsidRDefault="00C816A5" w:rsidP="004431F5">
      <w:pPr>
        <w:pStyle w:val="Prrafodelista"/>
        <w:spacing w:before="240" w:after="240" w:line="360" w:lineRule="auto"/>
        <w:ind w:left="0"/>
        <w:jc w:val="both"/>
        <w:rPr>
          <w:rFonts w:ascii="Palatino Linotype" w:hAnsi="Palatino Linotype"/>
          <w:color w:val="000000" w:themeColor="text1"/>
        </w:rPr>
      </w:pPr>
    </w:p>
    <w:p w14:paraId="4F90C55F" w14:textId="33FAB726" w:rsidR="00C816A5" w:rsidRPr="004431F5" w:rsidRDefault="00C816A5" w:rsidP="004431F5">
      <w:pPr>
        <w:pStyle w:val="Prrafodelista"/>
        <w:numPr>
          <w:ilvl w:val="0"/>
          <w:numId w:val="1"/>
        </w:numPr>
        <w:spacing w:line="360" w:lineRule="auto"/>
        <w:ind w:left="0" w:firstLine="0"/>
        <w:jc w:val="both"/>
        <w:rPr>
          <w:rFonts w:ascii="Palatino Linotype" w:hAnsi="Palatino Linotype"/>
        </w:rPr>
      </w:pPr>
      <w:r w:rsidRPr="004431F5">
        <w:rPr>
          <w:rFonts w:ascii="Palatino Linotype" w:hAnsi="Palatino Linotype" w:cs="Arial"/>
        </w:rPr>
        <w:lastRenderedPageBreak/>
        <w:t xml:space="preserve">Por lo que bajo ese tenor es necesario señalar que </w:t>
      </w:r>
      <w:r w:rsidRPr="004431F5">
        <w:rPr>
          <w:rFonts w:ascii="Palatino Linotype" w:hAnsi="Palatino Linotype"/>
        </w:rPr>
        <w:t xml:space="preserve">el estudio de la naturaleza jurídica, tiene por objeto determinar si el </w:t>
      </w:r>
      <w:r w:rsidRPr="004431F5">
        <w:rPr>
          <w:rFonts w:ascii="Palatino Linotype" w:hAnsi="Palatino Linotype"/>
          <w:b/>
        </w:rPr>
        <w:t>SUJETO OBLIGADO</w:t>
      </w:r>
      <w:r w:rsidRPr="004431F5">
        <w:rPr>
          <w:rFonts w:ascii="Palatino Linotype" w:hAnsi="Palatino Linotype"/>
        </w:rPr>
        <w:t xml:space="preserve"> genera, posee o administra la información pública solicitada; sin embargo, en aquellos casos en que éste la asume, ello implica que la genera o posee o administra; por consiguiente, a nada práctico nos conduciría su estudio, ya que -se insiste- la información pública solicitada, ya fue asumida por el </w:t>
      </w:r>
      <w:r w:rsidRPr="004431F5">
        <w:rPr>
          <w:rFonts w:ascii="Palatino Linotype" w:hAnsi="Palatino Linotype"/>
          <w:b/>
        </w:rPr>
        <w:t xml:space="preserve">SUJETO OBLIGADO </w:t>
      </w:r>
      <w:r w:rsidRPr="004431F5">
        <w:rPr>
          <w:rFonts w:ascii="Palatino Linotype" w:hAnsi="Palatino Linotype"/>
        </w:rPr>
        <w:t>mediante su informe justificado.</w:t>
      </w:r>
    </w:p>
    <w:p w14:paraId="7FF0A1CD" w14:textId="77777777" w:rsidR="00C816A5" w:rsidRPr="004431F5" w:rsidRDefault="00C816A5" w:rsidP="004431F5">
      <w:pPr>
        <w:pStyle w:val="Prrafodelista"/>
        <w:spacing w:line="360" w:lineRule="auto"/>
        <w:rPr>
          <w:rFonts w:ascii="Palatino Linotype" w:hAnsi="Palatino Linotype" w:cs="Arial"/>
        </w:rPr>
      </w:pPr>
    </w:p>
    <w:p w14:paraId="2427FD10" w14:textId="41BCE33B" w:rsidR="00BC2836" w:rsidRPr="004431F5" w:rsidRDefault="00C816A5" w:rsidP="004431F5">
      <w:pPr>
        <w:pStyle w:val="Prrafodelista"/>
        <w:numPr>
          <w:ilvl w:val="0"/>
          <w:numId w:val="1"/>
        </w:numPr>
        <w:spacing w:line="360" w:lineRule="auto"/>
        <w:ind w:left="0" w:firstLine="0"/>
        <w:jc w:val="both"/>
        <w:rPr>
          <w:rFonts w:ascii="Palatino Linotype" w:eastAsia="Calibri" w:hAnsi="Palatino Linotype" w:cs="Arial"/>
          <w:lang w:val="es-ES"/>
        </w:rPr>
      </w:pPr>
      <w:r w:rsidRPr="004431F5">
        <w:rPr>
          <w:rFonts w:ascii="Palatino Linotype" w:hAnsi="Palatino Linotype" w:cs="Arial"/>
        </w:rPr>
        <w:t xml:space="preserve">Bajo ese tenor, es claro que posee en sus archivos la documentación materia de la solicitud, la cual debe ser considerada como información pública, de conformidad con el artículo 4 de la </w:t>
      </w:r>
      <w:r w:rsidRPr="004431F5">
        <w:rPr>
          <w:rFonts w:ascii="Palatino Linotype" w:hAnsi="Palatino Linotype" w:cs="Arial"/>
          <w:b/>
        </w:rPr>
        <w:t>Ley de Transparencia y Acceso a la Información Pública del Estado de México y Municipios</w:t>
      </w:r>
      <w:r w:rsidRPr="004431F5">
        <w:rPr>
          <w:rFonts w:ascii="Palatino Linotype" w:hAnsi="Palatino Linotype" w:cs="Arial"/>
        </w:rPr>
        <w:t xml:space="preserve"> establece que la información generada, obtenida, adquirida, transformada, administrada o en posesión de los sujetos obligados es pública y accesible de manera permanente a cualquier persona, privilegiando el principio de máxima publicidad de la información.</w:t>
      </w:r>
    </w:p>
    <w:p w14:paraId="0BD08524" w14:textId="77777777" w:rsidR="004431F5" w:rsidRPr="004431F5" w:rsidRDefault="004431F5" w:rsidP="004431F5">
      <w:pPr>
        <w:pStyle w:val="Prrafodelista"/>
        <w:spacing w:line="360" w:lineRule="auto"/>
        <w:ind w:left="0"/>
        <w:jc w:val="both"/>
        <w:rPr>
          <w:rFonts w:ascii="Palatino Linotype" w:eastAsia="Calibri" w:hAnsi="Palatino Linotype" w:cs="Arial"/>
          <w:lang w:val="es-ES"/>
        </w:rPr>
      </w:pPr>
    </w:p>
    <w:p w14:paraId="29E12825" w14:textId="66D1B9B0" w:rsidR="00BC2836" w:rsidRPr="004431F5" w:rsidRDefault="00BC2836" w:rsidP="004431F5">
      <w:pPr>
        <w:pStyle w:val="Prrafodelista"/>
        <w:numPr>
          <w:ilvl w:val="0"/>
          <w:numId w:val="1"/>
        </w:numPr>
        <w:shd w:val="clear" w:color="auto" w:fill="FFFFFF" w:themeFill="background1"/>
        <w:tabs>
          <w:tab w:val="num" w:pos="851"/>
        </w:tabs>
        <w:spacing w:line="360" w:lineRule="auto"/>
        <w:ind w:left="0" w:firstLine="0"/>
        <w:jc w:val="both"/>
        <w:rPr>
          <w:rFonts w:ascii="Palatino Linotype" w:eastAsia="Calibri" w:hAnsi="Palatino Linotype" w:cs="Tahoma"/>
          <w:bCs/>
          <w:lang w:eastAsia="en-US"/>
        </w:rPr>
      </w:pPr>
      <w:r w:rsidRPr="004431F5">
        <w:rPr>
          <w:rFonts w:ascii="Palatino Linotype" w:eastAsia="Calibri" w:hAnsi="Palatino Linotype" w:cs="Tahoma"/>
          <w:bCs/>
          <w:lang w:eastAsia="en-US"/>
        </w:rPr>
        <w:t xml:space="preserve">Es así que de todo lo anteriormente expuesto </w:t>
      </w:r>
      <w:r w:rsidR="00661749" w:rsidRPr="004431F5">
        <w:rPr>
          <w:rFonts w:ascii="Palatino Linotype" w:eastAsia="Calibri" w:hAnsi="Palatino Linotype" w:cs="Tahoma"/>
          <w:bCs/>
          <w:lang w:eastAsia="en-US"/>
        </w:rPr>
        <w:t xml:space="preserve">es dable ordenar la entrega </w:t>
      </w:r>
      <w:r w:rsidR="00661749" w:rsidRPr="004431F5">
        <w:rPr>
          <w:rFonts w:ascii="Palatino Linotype" w:eastAsia="Calibri" w:hAnsi="Palatino Linotype" w:cs="Tahoma"/>
          <w:b/>
          <w:bCs/>
          <w:u w:val="single"/>
          <w:lang w:eastAsia="en-US"/>
        </w:rPr>
        <w:t>en versión pública</w:t>
      </w:r>
      <w:r w:rsidR="00661749" w:rsidRPr="004431F5">
        <w:rPr>
          <w:rFonts w:ascii="Palatino Linotype" w:eastAsia="Calibri" w:hAnsi="Palatino Linotype" w:cs="Tahoma"/>
          <w:bCs/>
          <w:lang w:eastAsia="en-US"/>
        </w:rPr>
        <w:t xml:space="preserve"> del acta de cabildo ya entregada en el informe justificado pero de forma completa, así como las autorizaciones o permisos expedidos por la Comisión Nacional de agua para realizar la obra de </w:t>
      </w:r>
      <w:r w:rsidR="00661749" w:rsidRPr="004431F5">
        <w:rPr>
          <w:rFonts w:ascii="Palatino Linotype" w:eastAsia="Times New Roman" w:hAnsi="Palatino Linotype" w:cs="Arial"/>
          <w:color w:val="000000" w:themeColor="text1"/>
          <w:lang w:val="es-ES"/>
        </w:rPr>
        <w:t>Perforación del Pozo de Agua Potable San Juan ubicado en Cerrada Margaritas S/N, Barrio San Pablo Chimalhuacán, a que hace referencia la particular en la solicitud.</w:t>
      </w:r>
    </w:p>
    <w:p w14:paraId="4294ACE0" w14:textId="77777777" w:rsidR="00010B0F" w:rsidRPr="004431F5" w:rsidRDefault="00010B0F" w:rsidP="004431F5">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27C6F719" w14:textId="0D2E95BD" w:rsidR="00010B0F" w:rsidRDefault="00010B0F" w:rsidP="004431F5">
      <w:pPr>
        <w:pStyle w:val="Ttulo1"/>
        <w:spacing w:line="360" w:lineRule="auto"/>
        <w:rPr>
          <w:szCs w:val="24"/>
        </w:rPr>
      </w:pPr>
      <w:bookmarkStart w:id="84" w:name="_Toc490060411"/>
      <w:bookmarkStart w:id="85" w:name="_Toc492468080"/>
      <w:bookmarkStart w:id="86" w:name="_Toc2878595"/>
      <w:bookmarkStart w:id="87" w:name="_Toc5359174"/>
      <w:bookmarkStart w:id="88" w:name="_Toc25312343"/>
      <w:r w:rsidRPr="004431F5">
        <w:rPr>
          <w:szCs w:val="24"/>
        </w:rPr>
        <w:lastRenderedPageBreak/>
        <w:t>QUINTO. De la versión pública.</w:t>
      </w:r>
      <w:bookmarkEnd w:id="84"/>
      <w:bookmarkEnd w:id="85"/>
      <w:bookmarkEnd w:id="86"/>
      <w:bookmarkEnd w:id="87"/>
      <w:bookmarkEnd w:id="88"/>
    </w:p>
    <w:p w14:paraId="4F331A53" w14:textId="77777777" w:rsidR="004431F5" w:rsidRPr="004431F5" w:rsidRDefault="004431F5" w:rsidP="004431F5">
      <w:pPr>
        <w:rPr>
          <w:lang w:val="es-MX" w:eastAsia="en-US"/>
        </w:rPr>
      </w:pPr>
    </w:p>
    <w:p w14:paraId="17023A39" w14:textId="155C1D7A" w:rsidR="00010B0F" w:rsidRPr="004431F5" w:rsidRDefault="00010B0F" w:rsidP="004431F5">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4431F5">
        <w:rPr>
          <w:rFonts w:ascii="Palatino Linotype" w:hAnsi="Palatino Linotype" w:cs="Arial"/>
          <w:color w:val="000000" w:themeColor="text1"/>
        </w:rPr>
        <w:t xml:space="preserve">Debe destacarse que debido a la naturaleza de </w:t>
      </w:r>
      <w:r w:rsidRPr="004431F5">
        <w:rPr>
          <w:rFonts w:ascii="Palatino Linotype" w:hAnsi="Palatino Linotype"/>
          <w:color w:val="000000" w:themeColor="text1"/>
        </w:rPr>
        <w:t>la información que se ordena entregar</w:t>
      </w:r>
      <w:r w:rsidRPr="004431F5">
        <w:rPr>
          <w:rFonts w:ascii="Palatino Linotype" w:hAnsi="Palatino Linotype" w:cs="Arial"/>
          <w:color w:val="000000" w:themeColor="text1"/>
        </w:rPr>
        <w:t xml:space="preserve"> como son </w:t>
      </w:r>
      <w:r w:rsidR="00661749" w:rsidRPr="004431F5">
        <w:rPr>
          <w:rFonts w:ascii="Palatino Linotype" w:hAnsi="Palatino Linotype" w:cs="Arial"/>
          <w:color w:val="000000" w:themeColor="text1"/>
        </w:rPr>
        <w:t>el acta y los permisos</w:t>
      </w:r>
      <w:r w:rsidRPr="004431F5">
        <w:rPr>
          <w:rFonts w:ascii="Palatino Linotype" w:hAnsi="Palatino Linotype"/>
          <w:color w:val="000000" w:themeColor="text1"/>
        </w:rPr>
        <w:t xml:space="preserve">, </w:t>
      </w:r>
      <w:r w:rsidRPr="004431F5">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por lo tanto </w:t>
      </w:r>
      <w:r w:rsidRPr="004431F5">
        <w:rPr>
          <w:rFonts w:ascii="Palatino Linotype" w:eastAsia="Times New Roman" w:hAnsi="Palatino Linotype" w:cs="Times New Roman"/>
          <w:color w:val="000000" w:themeColor="text1"/>
          <w:lang w:val="es-ES"/>
        </w:rPr>
        <w:t>la información solicitada se deberá entregar en su caso en versión pública.</w:t>
      </w:r>
    </w:p>
    <w:p w14:paraId="4B8062C4" w14:textId="77777777" w:rsidR="00010B0F" w:rsidRPr="004431F5" w:rsidRDefault="00010B0F" w:rsidP="004431F5">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1759CCAD" w14:textId="77777777" w:rsidR="00010B0F" w:rsidRPr="004431F5" w:rsidRDefault="00010B0F" w:rsidP="004431F5">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4431F5">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4431F5">
        <w:rPr>
          <w:rFonts w:ascii="Palatino Linotype" w:eastAsia="Times New Roman" w:hAnsi="Palatino Linotype" w:cs="Arial"/>
          <w:b/>
          <w:color w:val="000000" w:themeColor="text1"/>
        </w:rPr>
        <w:t xml:space="preserve">SUJETOS OBLIGADOS </w:t>
      </w:r>
      <w:r w:rsidRPr="004431F5">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6B0DC9A9" w14:textId="77777777" w:rsidR="00010B0F" w:rsidRPr="004431F5" w:rsidRDefault="00010B0F" w:rsidP="004431F5">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0AFE36CF" w14:textId="77777777" w:rsidR="00010B0F" w:rsidRPr="004431F5" w:rsidRDefault="00010B0F" w:rsidP="004431F5">
      <w:pPr>
        <w:pStyle w:val="Prrafodelista"/>
        <w:numPr>
          <w:ilvl w:val="0"/>
          <w:numId w:val="1"/>
        </w:numPr>
        <w:spacing w:after="160" w:line="360" w:lineRule="auto"/>
        <w:ind w:left="0" w:firstLine="0"/>
        <w:jc w:val="both"/>
        <w:rPr>
          <w:rFonts w:ascii="Palatino Linotype" w:hAnsi="Palatino Linotype" w:cs="Arial"/>
          <w:color w:val="000000" w:themeColor="text1"/>
        </w:rPr>
      </w:pPr>
      <w:r w:rsidRPr="004431F5">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55895194" w14:textId="77777777" w:rsidR="00010B0F" w:rsidRPr="004431F5" w:rsidRDefault="00010B0F" w:rsidP="004431F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4431F5">
        <w:rPr>
          <w:rFonts w:ascii="Palatino Linotype" w:hAnsi="Palatino Linotype" w:cs="Bookman Old Style"/>
          <w:bCs/>
          <w:color w:val="000000" w:themeColor="text1"/>
        </w:rPr>
        <w:t xml:space="preserve">I. </w:t>
      </w:r>
      <w:r w:rsidRPr="004431F5">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4431F5">
        <w:rPr>
          <w:rFonts w:ascii="Palatino Linotype" w:hAnsi="Palatino Linotype" w:cs="Bookman Old Style"/>
          <w:color w:val="000000" w:themeColor="text1"/>
        </w:rPr>
        <w:t>jurídico</w:t>
      </w:r>
      <w:proofErr w:type="gramEnd"/>
      <w:r w:rsidRPr="004431F5">
        <w:rPr>
          <w:rFonts w:ascii="Palatino Linotype" w:hAnsi="Palatino Linotype" w:cs="Bookman Old Style"/>
          <w:color w:val="000000" w:themeColor="text1"/>
        </w:rPr>
        <w:t xml:space="preserve"> colectiva identificada o identificable; </w:t>
      </w:r>
    </w:p>
    <w:p w14:paraId="100B8551" w14:textId="77777777" w:rsidR="00010B0F" w:rsidRPr="004431F5" w:rsidRDefault="00010B0F" w:rsidP="004431F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4431F5">
        <w:rPr>
          <w:rFonts w:ascii="Palatino Linotype" w:hAnsi="Palatino Linotype" w:cs="Bookman Old Style"/>
          <w:bCs/>
          <w:color w:val="000000" w:themeColor="text1"/>
        </w:rPr>
        <w:t xml:space="preserve">II. </w:t>
      </w:r>
      <w:r w:rsidRPr="004431F5">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w:t>
      </w:r>
      <w:r w:rsidRPr="004431F5">
        <w:rPr>
          <w:rFonts w:ascii="Palatino Linotype" w:hAnsi="Palatino Linotype" w:cs="Bookman Old Style"/>
          <w:color w:val="000000" w:themeColor="text1"/>
        </w:rPr>
        <w:lastRenderedPageBreak/>
        <w:t xml:space="preserve">internacional o a sujetos obligados cuando no involucren el ejercicio de recursos públicos; y </w:t>
      </w:r>
    </w:p>
    <w:p w14:paraId="25063325" w14:textId="77777777" w:rsidR="00010B0F" w:rsidRPr="004431F5" w:rsidRDefault="00010B0F" w:rsidP="004431F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4431F5">
        <w:rPr>
          <w:rFonts w:ascii="Palatino Linotype" w:hAnsi="Palatino Linotype" w:cs="Bookman Old Style"/>
          <w:bCs/>
          <w:color w:val="000000" w:themeColor="text1"/>
        </w:rPr>
        <w:t xml:space="preserve">III. </w:t>
      </w:r>
      <w:r w:rsidRPr="004431F5">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79E4C730" w14:textId="77777777" w:rsidR="00010B0F" w:rsidRPr="004431F5" w:rsidRDefault="00010B0F" w:rsidP="004431F5">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4431F5">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58BA77D8" w14:textId="77777777" w:rsidR="00010B0F" w:rsidRPr="004431F5" w:rsidRDefault="00010B0F" w:rsidP="004431F5">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4431F5">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0494799B" w14:textId="77777777" w:rsidR="00010B0F" w:rsidRPr="004431F5" w:rsidRDefault="00010B0F" w:rsidP="004431F5">
      <w:pPr>
        <w:pStyle w:val="Prrafodelista"/>
        <w:spacing w:line="360" w:lineRule="auto"/>
        <w:ind w:left="0"/>
        <w:jc w:val="both"/>
        <w:rPr>
          <w:rFonts w:ascii="Palatino Linotype" w:hAnsi="Palatino Linotype" w:cs="Arial"/>
          <w:color w:val="000000" w:themeColor="text1"/>
          <w:highlight w:val="cyan"/>
        </w:rPr>
      </w:pPr>
    </w:p>
    <w:p w14:paraId="4F09E482" w14:textId="77777777" w:rsidR="00010B0F" w:rsidRPr="004431F5" w:rsidRDefault="00010B0F" w:rsidP="004431F5">
      <w:pPr>
        <w:pStyle w:val="Prrafodelista"/>
        <w:numPr>
          <w:ilvl w:val="0"/>
          <w:numId w:val="1"/>
        </w:numPr>
        <w:spacing w:after="160" w:line="360" w:lineRule="auto"/>
        <w:ind w:left="0" w:firstLine="0"/>
        <w:jc w:val="both"/>
        <w:rPr>
          <w:rFonts w:ascii="Palatino Linotype" w:hAnsi="Palatino Linotype" w:cs="Arial"/>
          <w:color w:val="000000" w:themeColor="text1"/>
        </w:rPr>
      </w:pPr>
      <w:r w:rsidRPr="004431F5">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99027B7" w14:textId="77777777" w:rsidR="00010B0F" w:rsidRPr="004431F5" w:rsidRDefault="00010B0F" w:rsidP="004431F5">
      <w:pPr>
        <w:pStyle w:val="Prrafodelista"/>
        <w:spacing w:after="160" w:line="360" w:lineRule="auto"/>
        <w:ind w:left="0"/>
        <w:jc w:val="both"/>
        <w:rPr>
          <w:rFonts w:ascii="Palatino Linotype" w:hAnsi="Palatino Linotype" w:cs="Arial"/>
          <w:color w:val="000000" w:themeColor="text1"/>
          <w:highlight w:val="cyan"/>
        </w:rPr>
      </w:pPr>
    </w:p>
    <w:p w14:paraId="3A50852D" w14:textId="77777777" w:rsidR="00010B0F" w:rsidRPr="004431F5" w:rsidRDefault="00010B0F" w:rsidP="004431F5">
      <w:pPr>
        <w:pStyle w:val="Prrafodelista"/>
        <w:numPr>
          <w:ilvl w:val="0"/>
          <w:numId w:val="1"/>
        </w:numPr>
        <w:spacing w:after="160" w:line="360" w:lineRule="auto"/>
        <w:ind w:left="0" w:firstLine="0"/>
        <w:jc w:val="both"/>
        <w:rPr>
          <w:rFonts w:ascii="Palatino Linotype" w:hAnsi="Palatino Linotype" w:cs="Arial"/>
          <w:color w:val="000000" w:themeColor="text1"/>
        </w:rPr>
      </w:pPr>
      <w:r w:rsidRPr="004431F5">
        <w:rPr>
          <w:rFonts w:ascii="Palatino Linotype" w:hAnsi="Palatino Linotype" w:cs="Arial"/>
          <w:color w:val="000000" w:themeColor="text1"/>
        </w:rPr>
        <w:t xml:space="preserve">Como consecuencia de lo anterior, el </w:t>
      </w:r>
      <w:r w:rsidRPr="004431F5">
        <w:rPr>
          <w:rFonts w:ascii="Palatino Linotype" w:hAnsi="Palatino Linotype" w:cs="Arial"/>
          <w:b/>
          <w:color w:val="000000" w:themeColor="text1"/>
        </w:rPr>
        <w:t>SUJETO OBLIGADO</w:t>
      </w:r>
      <w:r w:rsidRPr="004431F5">
        <w:rPr>
          <w:rFonts w:ascii="Palatino Linotype" w:hAnsi="Palatino Linotype" w:cs="Arial"/>
          <w:color w:val="000000" w:themeColor="text1"/>
        </w:rPr>
        <w:t xml:space="preserve"> debe identificar claramente el tipo de información y hacer un juicio de subsunción o encaje</w:t>
      </w:r>
      <w:r w:rsidRPr="004431F5">
        <w:rPr>
          <w:rStyle w:val="Refdenotaalpie"/>
          <w:rFonts w:ascii="Palatino Linotype" w:hAnsi="Palatino Linotype" w:cs="Arial"/>
          <w:color w:val="000000" w:themeColor="text1"/>
        </w:rPr>
        <w:footnoteReference w:id="2"/>
      </w:r>
      <w:r w:rsidRPr="004431F5">
        <w:rPr>
          <w:rFonts w:ascii="Palatino Linotype" w:hAnsi="Palatino Linotype" w:cs="Arial"/>
          <w:color w:val="000000" w:themeColor="text1"/>
        </w:rPr>
        <w:t xml:space="preserve"> para acreditar </w:t>
      </w:r>
      <w:r w:rsidRPr="004431F5">
        <w:rPr>
          <w:rFonts w:ascii="Palatino Linotype" w:hAnsi="Palatino Linotype" w:cs="Arial"/>
          <w:color w:val="000000" w:themeColor="text1"/>
        </w:rPr>
        <w:lastRenderedPageBreak/>
        <w:t>que el supuesto de hecho corresponde estrictamente con la hipótesis jurídica. Esto también lo debe de realizar el servidor público habilitado y el titular del área que administra la información.</w:t>
      </w:r>
    </w:p>
    <w:p w14:paraId="3E11E631" w14:textId="77777777" w:rsidR="00010B0F" w:rsidRPr="004431F5" w:rsidRDefault="00010B0F" w:rsidP="004431F5">
      <w:pPr>
        <w:pStyle w:val="Prrafodelista"/>
        <w:spacing w:line="360" w:lineRule="auto"/>
        <w:ind w:left="0"/>
        <w:jc w:val="both"/>
        <w:rPr>
          <w:rFonts w:ascii="Palatino Linotype" w:hAnsi="Palatino Linotype" w:cs="Arial"/>
          <w:color w:val="000000" w:themeColor="text1"/>
        </w:rPr>
      </w:pPr>
    </w:p>
    <w:p w14:paraId="4FB8AD48" w14:textId="77777777" w:rsidR="00010B0F" w:rsidRPr="004431F5" w:rsidRDefault="00010B0F" w:rsidP="004431F5">
      <w:pPr>
        <w:pStyle w:val="Prrafodelista"/>
        <w:numPr>
          <w:ilvl w:val="0"/>
          <w:numId w:val="1"/>
        </w:numPr>
        <w:spacing w:line="360" w:lineRule="auto"/>
        <w:ind w:left="0" w:firstLine="0"/>
        <w:jc w:val="both"/>
        <w:rPr>
          <w:rFonts w:ascii="Palatino Linotype" w:hAnsi="Palatino Linotype" w:cs="Arial"/>
          <w:color w:val="000000" w:themeColor="text1"/>
        </w:rPr>
      </w:pPr>
      <w:r w:rsidRPr="004431F5">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7ADC87EE" w14:textId="77777777" w:rsidR="00010B0F" w:rsidRPr="004431F5" w:rsidRDefault="00010B0F" w:rsidP="004431F5">
      <w:pPr>
        <w:pStyle w:val="Prrafodelista"/>
        <w:spacing w:line="360" w:lineRule="auto"/>
        <w:ind w:left="0"/>
        <w:jc w:val="both"/>
        <w:rPr>
          <w:rFonts w:ascii="Palatino Linotype" w:eastAsia="Times New Roman" w:hAnsi="Palatino Linotype"/>
          <w:color w:val="000000" w:themeColor="text1"/>
          <w:lang w:eastAsia="es-ES_tradnl"/>
        </w:rPr>
      </w:pPr>
    </w:p>
    <w:p w14:paraId="7957C16C" w14:textId="77777777" w:rsidR="00010B0F" w:rsidRPr="004431F5" w:rsidRDefault="00010B0F" w:rsidP="004431F5">
      <w:pPr>
        <w:pStyle w:val="Ttulo2"/>
        <w:numPr>
          <w:ilvl w:val="0"/>
          <w:numId w:val="7"/>
        </w:numPr>
        <w:pBdr>
          <w:top w:val="nil"/>
          <w:left w:val="nil"/>
          <w:bottom w:val="nil"/>
          <w:right w:val="nil"/>
          <w:between w:val="nil"/>
          <w:bar w:val="nil"/>
        </w:pBdr>
        <w:spacing w:before="0" w:line="360" w:lineRule="auto"/>
        <w:ind w:left="0" w:firstLine="0"/>
        <w:rPr>
          <w:b w:val="0"/>
          <w:szCs w:val="24"/>
        </w:rPr>
      </w:pPr>
      <w:bookmarkStart w:id="89" w:name="_Toc485631705"/>
      <w:bookmarkStart w:id="90" w:name="_Toc485733666"/>
      <w:bookmarkStart w:id="91" w:name="_Toc487139037"/>
      <w:bookmarkStart w:id="92" w:name="_Toc490060412"/>
      <w:bookmarkStart w:id="93" w:name="_Toc492468081"/>
      <w:bookmarkStart w:id="94" w:name="_Toc2878596"/>
      <w:bookmarkStart w:id="95" w:name="_Toc5359175"/>
      <w:bookmarkStart w:id="96" w:name="_Toc25312344"/>
      <w:r w:rsidRPr="004431F5">
        <w:rPr>
          <w:szCs w:val="24"/>
        </w:rPr>
        <w:t>Requisitos de fondo del acuerdo de clasificación.</w:t>
      </w:r>
      <w:bookmarkEnd w:id="89"/>
      <w:bookmarkEnd w:id="90"/>
      <w:bookmarkEnd w:id="91"/>
      <w:bookmarkEnd w:id="92"/>
      <w:bookmarkEnd w:id="93"/>
      <w:bookmarkEnd w:id="94"/>
      <w:bookmarkEnd w:id="95"/>
      <w:bookmarkEnd w:id="96"/>
    </w:p>
    <w:p w14:paraId="36A45820" w14:textId="77777777" w:rsidR="00010B0F" w:rsidRPr="004431F5" w:rsidRDefault="00010B0F" w:rsidP="004431F5">
      <w:pPr>
        <w:pStyle w:val="Prrafodelista"/>
        <w:spacing w:line="360" w:lineRule="auto"/>
        <w:ind w:left="0"/>
        <w:jc w:val="both"/>
        <w:rPr>
          <w:rFonts w:ascii="Palatino Linotype" w:hAnsi="Palatino Linotype" w:cs="Arial"/>
          <w:color w:val="000000" w:themeColor="text1"/>
        </w:rPr>
      </w:pPr>
    </w:p>
    <w:p w14:paraId="59D5A242" w14:textId="77777777" w:rsidR="00010B0F" w:rsidRPr="004431F5" w:rsidRDefault="00010B0F" w:rsidP="004431F5">
      <w:pPr>
        <w:pStyle w:val="Prrafodelista"/>
        <w:numPr>
          <w:ilvl w:val="0"/>
          <w:numId w:val="1"/>
        </w:numPr>
        <w:spacing w:line="360" w:lineRule="auto"/>
        <w:ind w:left="0" w:firstLine="0"/>
        <w:jc w:val="both"/>
        <w:rPr>
          <w:rFonts w:ascii="Palatino Linotype" w:hAnsi="Palatino Linotype" w:cs="Arial"/>
          <w:color w:val="000000" w:themeColor="text1"/>
        </w:rPr>
      </w:pPr>
      <w:r w:rsidRPr="004431F5">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w:t>
      </w:r>
      <w:r w:rsidRPr="004431F5">
        <w:rPr>
          <w:rFonts w:ascii="Palatino Linotype" w:hAnsi="Palatino Linotype" w:cs="Arial"/>
          <w:color w:val="000000" w:themeColor="text1"/>
        </w:rPr>
        <w:lastRenderedPageBreak/>
        <w:t>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3BEA79F" w14:textId="77777777" w:rsidR="00010B0F" w:rsidRPr="004431F5" w:rsidRDefault="00010B0F" w:rsidP="004431F5">
      <w:pPr>
        <w:pStyle w:val="Prrafodelista"/>
        <w:spacing w:after="160" w:line="360" w:lineRule="auto"/>
        <w:ind w:left="0"/>
        <w:jc w:val="both"/>
        <w:rPr>
          <w:rFonts w:ascii="Palatino Linotype" w:hAnsi="Palatino Linotype" w:cs="Arial"/>
          <w:color w:val="000000" w:themeColor="text1"/>
        </w:rPr>
      </w:pPr>
    </w:p>
    <w:p w14:paraId="7431834F" w14:textId="77777777" w:rsidR="00010B0F" w:rsidRPr="004431F5" w:rsidRDefault="00010B0F" w:rsidP="004431F5">
      <w:pPr>
        <w:pStyle w:val="Prrafodelista"/>
        <w:numPr>
          <w:ilvl w:val="0"/>
          <w:numId w:val="1"/>
        </w:numPr>
        <w:spacing w:after="160" w:line="360" w:lineRule="auto"/>
        <w:ind w:left="0" w:firstLine="0"/>
        <w:jc w:val="both"/>
        <w:rPr>
          <w:rFonts w:ascii="Palatino Linotype" w:hAnsi="Palatino Linotype" w:cs="Arial"/>
          <w:color w:val="000000" w:themeColor="text1"/>
        </w:rPr>
      </w:pPr>
      <w:r w:rsidRPr="004431F5">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A8753FA" w14:textId="77777777" w:rsidR="00010B0F" w:rsidRPr="004431F5" w:rsidRDefault="00010B0F" w:rsidP="004431F5">
      <w:pPr>
        <w:pStyle w:val="Prrafodelista"/>
        <w:spacing w:after="160" w:line="360" w:lineRule="auto"/>
        <w:ind w:left="0"/>
        <w:jc w:val="both"/>
        <w:rPr>
          <w:rFonts w:ascii="Palatino Linotype" w:hAnsi="Palatino Linotype" w:cs="Arial"/>
          <w:color w:val="000000" w:themeColor="text1"/>
        </w:rPr>
      </w:pPr>
    </w:p>
    <w:p w14:paraId="24AD756A" w14:textId="77777777" w:rsidR="00010B0F" w:rsidRPr="004431F5" w:rsidRDefault="00010B0F" w:rsidP="004431F5">
      <w:pPr>
        <w:pStyle w:val="Prrafodelista"/>
        <w:numPr>
          <w:ilvl w:val="0"/>
          <w:numId w:val="1"/>
        </w:numPr>
        <w:spacing w:after="160" w:line="360" w:lineRule="auto"/>
        <w:ind w:left="0" w:firstLine="0"/>
        <w:jc w:val="both"/>
        <w:rPr>
          <w:rFonts w:ascii="Palatino Linotype" w:hAnsi="Palatino Linotype" w:cs="Arial"/>
          <w:color w:val="000000" w:themeColor="text1"/>
        </w:rPr>
      </w:pPr>
      <w:r w:rsidRPr="004431F5">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w:t>
      </w:r>
      <w:r w:rsidRPr="004431F5">
        <w:rPr>
          <w:rFonts w:ascii="Palatino Linotype" w:eastAsia="Times New Roman" w:hAnsi="Palatino Linotype" w:cs="Arial"/>
          <w:color w:val="000000" w:themeColor="text1"/>
          <w:lang w:eastAsia="es-MX"/>
        </w:rPr>
        <w:lastRenderedPageBreak/>
        <w:t>normalmente a partir del análisis de las pruebas, lo cual se debe exteriorizar en una argumentación o juicio de hecho....”.</w:t>
      </w:r>
      <w:r w:rsidRPr="004431F5">
        <w:rPr>
          <w:rStyle w:val="Refdenotaalpie"/>
          <w:rFonts w:ascii="Palatino Linotype" w:eastAsia="Times New Roman" w:hAnsi="Palatino Linotype" w:cs="Arial"/>
          <w:color w:val="000000" w:themeColor="text1"/>
          <w:lang w:eastAsia="es-MX"/>
        </w:rPr>
        <w:footnoteReference w:id="3"/>
      </w:r>
    </w:p>
    <w:p w14:paraId="2D7E23F3" w14:textId="77777777" w:rsidR="00010B0F" w:rsidRPr="004431F5" w:rsidRDefault="00010B0F" w:rsidP="004431F5">
      <w:pPr>
        <w:pStyle w:val="Prrafodelista"/>
        <w:spacing w:after="160" w:line="360" w:lineRule="auto"/>
        <w:ind w:left="0"/>
        <w:jc w:val="both"/>
        <w:rPr>
          <w:rFonts w:ascii="Palatino Linotype" w:hAnsi="Palatino Linotype" w:cs="Arial"/>
          <w:color w:val="000000" w:themeColor="text1"/>
        </w:rPr>
      </w:pPr>
    </w:p>
    <w:p w14:paraId="5B35DCD8" w14:textId="77777777" w:rsidR="00010B0F" w:rsidRPr="004431F5" w:rsidRDefault="00010B0F" w:rsidP="004431F5">
      <w:pPr>
        <w:pStyle w:val="Prrafodelista"/>
        <w:numPr>
          <w:ilvl w:val="0"/>
          <w:numId w:val="1"/>
        </w:numPr>
        <w:spacing w:line="360" w:lineRule="auto"/>
        <w:ind w:left="0" w:firstLine="0"/>
        <w:jc w:val="both"/>
        <w:rPr>
          <w:rFonts w:ascii="Palatino Linotype" w:hAnsi="Palatino Linotype" w:cs="Arial"/>
          <w:color w:val="000000" w:themeColor="text1"/>
        </w:rPr>
      </w:pPr>
      <w:r w:rsidRPr="004431F5">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3C6633D2" w14:textId="77777777" w:rsidR="00010B0F" w:rsidRPr="004431F5" w:rsidRDefault="00010B0F" w:rsidP="004431F5">
      <w:pPr>
        <w:spacing w:line="360" w:lineRule="auto"/>
        <w:ind w:right="618"/>
        <w:contextualSpacing/>
        <w:jc w:val="both"/>
        <w:rPr>
          <w:rFonts w:ascii="Palatino Linotype" w:hAnsi="Palatino Linotype" w:cs="Arial"/>
          <w:color w:val="000000" w:themeColor="text1"/>
        </w:rPr>
      </w:pPr>
    </w:p>
    <w:p w14:paraId="37DEC19A" w14:textId="77777777" w:rsidR="00010B0F" w:rsidRPr="004431F5" w:rsidRDefault="00010B0F" w:rsidP="004431F5">
      <w:pPr>
        <w:spacing w:line="360" w:lineRule="auto"/>
        <w:ind w:left="567" w:right="618"/>
        <w:contextualSpacing/>
        <w:jc w:val="both"/>
        <w:rPr>
          <w:rFonts w:ascii="Palatino Linotype" w:hAnsi="Palatino Linotype" w:cs="Arial"/>
          <w:i/>
          <w:color w:val="000000" w:themeColor="text1"/>
        </w:rPr>
      </w:pPr>
      <w:r w:rsidRPr="004431F5">
        <w:rPr>
          <w:rFonts w:ascii="Palatino Linotype" w:hAnsi="Palatino Linotype" w:cs="Arial"/>
          <w:b/>
          <w:i/>
          <w:color w:val="000000" w:themeColor="text1"/>
        </w:rPr>
        <w:t>FUNDAMENTACIÓN Y MOTIVACIÓN.</w:t>
      </w:r>
      <w:r w:rsidRPr="004431F5">
        <w:rPr>
          <w:rFonts w:ascii="Palatino Linotype" w:hAnsi="Palatino Linotype" w:cs="Arial"/>
          <w:i/>
          <w:color w:val="000000" w:themeColor="text1"/>
        </w:rPr>
        <w:t xml:space="preserve"> La </w:t>
      </w:r>
      <w:r w:rsidRPr="004431F5">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431F5">
        <w:rPr>
          <w:rFonts w:ascii="Palatino Linotype" w:hAnsi="Palatino Linotype" w:cs="Arial"/>
          <w:i/>
          <w:color w:val="000000" w:themeColor="text1"/>
        </w:rPr>
        <w:t>.</w:t>
      </w:r>
    </w:p>
    <w:p w14:paraId="77B60144" w14:textId="77777777" w:rsidR="00010B0F" w:rsidRPr="004431F5" w:rsidRDefault="00010B0F" w:rsidP="004431F5">
      <w:pPr>
        <w:spacing w:line="360" w:lineRule="auto"/>
        <w:ind w:left="567" w:right="618"/>
        <w:contextualSpacing/>
        <w:jc w:val="both"/>
        <w:rPr>
          <w:rFonts w:ascii="Palatino Linotype" w:hAnsi="Palatino Linotype" w:cs="Arial"/>
          <w:i/>
          <w:color w:val="000000" w:themeColor="text1"/>
        </w:rPr>
      </w:pPr>
      <w:r w:rsidRPr="004431F5">
        <w:rPr>
          <w:rFonts w:ascii="Palatino Linotype" w:hAnsi="Palatino Linotype" w:cs="Arial"/>
          <w:i/>
          <w:color w:val="000000" w:themeColor="text1"/>
        </w:rPr>
        <w:t>SEGUNDO TRIBUNAL COLEGIADO DEL SEXTO CIRCUITO.</w:t>
      </w:r>
    </w:p>
    <w:p w14:paraId="1C5B831E" w14:textId="77777777" w:rsidR="00010B0F" w:rsidRPr="004431F5" w:rsidRDefault="00010B0F" w:rsidP="004431F5">
      <w:pPr>
        <w:spacing w:line="360" w:lineRule="auto"/>
        <w:ind w:left="567" w:right="618"/>
        <w:contextualSpacing/>
        <w:jc w:val="both"/>
        <w:rPr>
          <w:rFonts w:ascii="Palatino Linotype" w:hAnsi="Palatino Linotype" w:cs="Arial"/>
          <w:i/>
          <w:color w:val="000000" w:themeColor="text1"/>
        </w:rPr>
      </w:pPr>
      <w:r w:rsidRPr="004431F5">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7DC1E1A6" w14:textId="77777777" w:rsidR="00010B0F" w:rsidRPr="004431F5" w:rsidRDefault="00010B0F" w:rsidP="004431F5">
      <w:pPr>
        <w:spacing w:line="360" w:lineRule="auto"/>
        <w:ind w:left="567" w:right="618"/>
        <w:contextualSpacing/>
        <w:jc w:val="both"/>
        <w:rPr>
          <w:rFonts w:ascii="Palatino Linotype" w:hAnsi="Palatino Linotype" w:cs="Arial"/>
          <w:i/>
          <w:color w:val="000000" w:themeColor="text1"/>
        </w:rPr>
      </w:pPr>
      <w:r w:rsidRPr="004431F5">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4431F5">
        <w:rPr>
          <w:rFonts w:ascii="Palatino Linotype" w:hAnsi="Palatino Linotype" w:cs="Arial"/>
          <w:i/>
          <w:color w:val="000000" w:themeColor="text1"/>
        </w:rPr>
        <w:t>Esponda</w:t>
      </w:r>
      <w:proofErr w:type="spellEnd"/>
      <w:r w:rsidRPr="004431F5">
        <w:rPr>
          <w:rFonts w:ascii="Palatino Linotype" w:hAnsi="Palatino Linotype" w:cs="Arial"/>
          <w:i/>
          <w:color w:val="000000" w:themeColor="text1"/>
        </w:rPr>
        <w:t xml:space="preserve"> Rincón.</w:t>
      </w:r>
    </w:p>
    <w:p w14:paraId="11FA8FA6" w14:textId="77777777" w:rsidR="00010B0F" w:rsidRPr="004431F5" w:rsidRDefault="00010B0F" w:rsidP="004431F5">
      <w:pPr>
        <w:spacing w:line="360" w:lineRule="auto"/>
        <w:ind w:left="567" w:right="618"/>
        <w:contextualSpacing/>
        <w:jc w:val="both"/>
        <w:rPr>
          <w:rFonts w:ascii="Palatino Linotype" w:hAnsi="Palatino Linotype" w:cs="Arial"/>
          <w:i/>
          <w:color w:val="000000" w:themeColor="text1"/>
        </w:rPr>
      </w:pPr>
      <w:r w:rsidRPr="004431F5">
        <w:rPr>
          <w:rFonts w:ascii="Palatino Linotype" w:hAnsi="Palatino Linotype" w:cs="Arial"/>
          <w:i/>
          <w:color w:val="000000" w:themeColor="text1"/>
        </w:rPr>
        <w:lastRenderedPageBreak/>
        <w:t xml:space="preserve">Amparo en revisión 333/88. </w:t>
      </w:r>
      <w:proofErr w:type="spellStart"/>
      <w:r w:rsidRPr="004431F5">
        <w:rPr>
          <w:rFonts w:ascii="Palatino Linotype" w:hAnsi="Palatino Linotype" w:cs="Arial"/>
          <w:i/>
          <w:color w:val="000000" w:themeColor="text1"/>
        </w:rPr>
        <w:t>Adilia</w:t>
      </w:r>
      <w:proofErr w:type="spellEnd"/>
      <w:r w:rsidRPr="004431F5">
        <w:rPr>
          <w:rFonts w:ascii="Palatino Linotype" w:hAnsi="Palatino Linotype" w:cs="Arial"/>
          <w:i/>
          <w:color w:val="000000" w:themeColor="text1"/>
        </w:rPr>
        <w:t xml:space="preserve"> Romero. 26 de octubre de 1988. Unanimidad de votos. Ponente: Arnoldo Nájera Virgen. Secretario: Enrique Crispín Campos Ramírez.</w:t>
      </w:r>
    </w:p>
    <w:p w14:paraId="54658DF9" w14:textId="77777777" w:rsidR="00010B0F" w:rsidRPr="004431F5" w:rsidRDefault="00010B0F" w:rsidP="004431F5">
      <w:pPr>
        <w:spacing w:line="360" w:lineRule="auto"/>
        <w:ind w:left="567" w:right="618"/>
        <w:contextualSpacing/>
        <w:jc w:val="both"/>
        <w:rPr>
          <w:rFonts w:ascii="Palatino Linotype" w:hAnsi="Palatino Linotype" w:cs="Arial"/>
          <w:i/>
          <w:color w:val="000000" w:themeColor="text1"/>
        </w:rPr>
      </w:pPr>
      <w:r w:rsidRPr="004431F5">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4431F5">
        <w:rPr>
          <w:rFonts w:ascii="Palatino Linotype" w:hAnsi="Palatino Linotype" w:cs="Arial"/>
          <w:i/>
          <w:color w:val="000000" w:themeColor="text1"/>
        </w:rPr>
        <w:t>Goyzueta</w:t>
      </w:r>
      <w:proofErr w:type="spellEnd"/>
      <w:r w:rsidRPr="004431F5">
        <w:rPr>
          <w:rFonts w:ascii="Palatino Linotype" w:hAnsi="Palatino Linotype" w:cs="Arial"/>
          <w:i/>
          <w:color w:val="000000" w:themeColor="text1"/>
        </w:rPr>
        <w:t>. Secretario: Gonzalo Carrera Molina.</w:t>
      </w:r>
    </w:p>
    <w:p w14:paraId="57046BE9" w14:textId="77777777" w:rsidR="00010B0F" w:rsidRPr="004431F5" w:rsidRDefault="00010B0F" w:rsidP="004431F5">
      <w:pPr>
        <w:spacing w:line="360" w:lineRule="auto"/>
        <w:ind w:left="567" w:right="618"/>
        <w:contextualSpacing/>
        <w:jc w:val="both"/>
        <w:rPr>
          <w:rFonts w:ascii="Palatino Linotype" w:hAnsi="Palatino Linotype" w:cs="Arial"/>
          <w:i/>
          <w:color w:val="000000" w:themeColor="text1"/>
        </w:rPr>
      </w:pPr>
      <w:r w:rsidRPr="004431F5">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4431F5">
        <w:rPr>
          <w:rFonts w:ascii="Palatino Linotype" w:hAnsi="Palatino Linotype" w:cs="Arial"/>
          <w:i/>
          <w:color w:val="000000" w:themeColor="text1"/>
        </w:rPr>
        <w:t>Baigts</w:t>
      </w:r>
      <w:proofErr w:type="spellEnd"/>
      <w:r w:rsidRPr="004431F5">
        <w:rPr>
          <w:rFonts w:ascii="Palatino Linotype" w:hAnsi="Palatino Linotype" w:cs="Arial"/>
          <w:i/>
          <w:color w:val="000000" w:themeColor="text1"/>
        </w:rPr>
        <w:t xml:space="preserve"> Muñoz.</w:t>
      </w:r>
      <w:r w:rsidRPr="004431F5">
        <w:rPr>
          <w:rStyle w:val="Refdenotaalpie"/>
          <w:rFonts w:ascii="Palatino Linotype" w:hAnsi="Palatino Linotype" w:cs="Arial"/>
          <w:i/>
          <w:color w:val="000000" w:themeColor="text1"/>
        </w:rPr>
        <w:footnoteReference w:id="4"/>
      </w:r>
    </w:p>
    <w:p w14:paraId="5FACBD68" w14:textId="77777777" w:rsidR="00010B0F" w:rsidRPr="004431F5" w:rsidRDefault="00010B0F" w:rsidP="004431F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0EB30FA" w14:textId="77777777" w:rsidR="00010B0F" w:rsidRPr="004431F5" w:rsidRDefault="00010B0F" w:rsidP="004431F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4431F5">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9C29367" w14:textId="77777777" w:rsidR="00010B0F" w:rsidRPr="004431F5" w:rsidRDefault="00010B0F" w:rsidP="004431F5">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4EFCC11" w14:textId="03FBACFC" w:rsidR="00010B0F" w:rsidRPr="004431F5" w:rsidRDefault="00010B0F" w:rsidP="004431F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4431F5">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E7498A5" w14:textId="77777777" w:rsidR="00010B0F" w:rsidRPr="004431F5" w:rsidRDefault="00010B0F" w:rsidP="004431F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4431F5">
        <w:rPr>
          <w:rFonts w:ascii="Palatino Linotype" w:eastAsia="Times New Roman" w:hAnsi="Palatino Linotype" w:cs="Arial"/>
          <w:color w:val="000000" w:themeColor="text1"/>
          <w:lang w:eastAsia="es-MX"/>
        </w:rPr>
        <w:lastRenderedPageBreak/>
        <w:t>En ese mismo sentido, el lineamiento trigésimo tercero fracción V de los Lineamientos Generales, precisa que para motivar la clasificación se deben acreditar las circunstancias de tiempo, modo y lugar.</w:t>
      </w:r>
    </w:p>
    <w:p w14:paraId="3F4E66A5" w14:textId="77777777" w:rsidR="00010B0F" w:rsidRPr="004431F5" w:rsidRDefault="00010B0F" w:rsidP="004431F5">
      <w:pPr>
        <w:pStyle w:val="Prrafodelista"/>
        <w:spacing w:line="360" w:lineRule="auto"/>
        <w:ind w:left="0"/>
        <w:jc w:val="both"/>
        <w:rPr>
          <w:rFonts w:ascii="Palatino Linotype" w:hAnsi="Palatino Linotype"/>
          <w:color w:val="000000" w:themeColor="text1"/>
        </w:rPr>
      </w:pPr>
    </w:p>
    <w:p w14:paraId="3DC48F0C" w14:textId="77777777" w:rsidR="00010B0F" w:rsidRPr="004431F5" w:rsidRDefault="00010B0F" w:rsidP="004431F5">
      <w:pPr>
        <w:pStyle w:val="Prrafodelista"/>
        <w:numPr>
          <w:ilvl w:val="0"/>
          <w:numId w:val="1"/>
        </w:numPr>
        <w:spacing w:line="360" w:lineRule="auto"/>
        <w:ind w:left="0" w:firstLine="0"/>
        <w:jc w:val="both"/>
        <w:rPr>
          <w:rFonts w:ascii="Palatino Linotype" w:hAnsi="Palatino Linotype"/>
          <w:color w:val="000000" w:themeColor="text1"/>
        </w:rPr>
      </w:pPr>
      <w:r w:rsidRPr="004431F5">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38B0A7A9" w14:textId="77777777" w:rsidR="00010B0F" w:rsidRPr="004431F5" w:rsidRDefault="00010B0F" w:rsidP="004431F5">
      <w:pPr>
        <w:spacing w:line="360" w:lineRule="auto"/>
        <w:jc w:val="both"/>
        <w:rPr>
          <w:rFonts w:ascii="Palatino Linotype" w:hAnsi="Palatino Linotype"/>
          <w:color w:val="000000" w:themeColor="text1"/>
        </w:rPr>
      </w:pPr>
    </w:p>
    <w:p w14:paraId="6C1CD23D" w14:textId="77777777" w:rsidR="00010B0F" w:rsidRPr="004431F5" w:rsidRDefault="00010B0F" w:rsidP="004431F5">
      <w:pPr>
        <w:pStyle w:val="Prrafodelista"/>
        <w:numPr>
          <w:ilvl w:val="0"/>
          <w:numId w:val="1"/>
        </w:numPr>
        <w:spacing w:line="360" w:lineRule="auto"/>
        <w:ind w:left="0" w:firstLine="0"/>
        <w:jc w:val="both"/>
        <w:rPr>
          <w:rFonts w:ascii="Palatino Linotype" w:hAnsi="Palatino Linotype"/>
          <w:color w:val="000000" w:themeColor="text1"/>
        </w:rPr>
      </w:pPr>
      <w:r w:rsidRPr="004431F5">
        <w:rPr>
          <w:rFonts w:ascii="Palatino Linotype" w:eastAsia="Calibri" w:hAnsi="Palatino Linotype" w:cs="Arial"/>
          <w:color w:val="000000" w:themeColor="text1"/>
          <w:lang w:val="es-ES" w:eastAsia="es-MX"/>
        </w:rPr>
        <w:t xml:space="preserve">Es de señalar, que por lo que hace a las versiones públicas, el </w:t>
      </w:r>
      <w:r w:rsidRPr="004431F5">
        <w:rPr>
          <w:rFonts w:ascii="Palatino Linotype" w:eastAsia="Calibri" w:hAnsi="Palatino Linotype" w:cs="Arial"/>
          <w:b/>
          <w:color w:val="000000" w:themeColor="text1"/>
          <w:lang w:val="es-ES" w:eastAsia="es-MX"/>
        </w:rPr>
        <w:t>SUJETO OBLIGADO</w:t>
      </w:r>
      <w:r w:rsidRPr="004431F5">
        <w:rPr>
          <w:rFonts w:ascii="Palatino Linotype" w:eastAsia="Calibri" w:hAnsi="Palatino Linotype" w:cs="Arial"/>
          <w:color w:val="000000" w:themeColor="text1"/>
          <w:lang w:val="es-ES" w:eastAsia="es-MX"/>
        </w:rPr>
        <w:t xml:space="preserve"> debe cumplir con las formalidades exigidas en la Ley, por lo que </w:t>
      </w:r>
      <w:r w:rsidRPr="004431F5">
        <w:rPr>
          <w:rFonts w:ascii="Palatino Linotype" w:eastAsia="Times New Roman" w:hAnsi="Palatino Linotype" w:cs="Arial"/>
          <w:color w:val="000000" w:themeColor="text1"/>
          <w:lang w:eastAsia="es-MX"/>
        </w:rPr>
        <w:t xml:space="preserve">para tal efecto emitirá el </w:t>
      </w:r>
      <w:r w:rsidRPr="004431F5">
        <w:rPr>
          <w:rFonts w:ascii="Palatino Linotype" w:eastAsia="Calibri" w:hAnsi="Palatino Linotype" w:cs="Arial"/>
          <w:color w:val="000000" w:themeColor="text1"/>
          <w:lang w:val="es-ES" w:eastAsia="es-MX"/>
        </w:rPr>
        <w:t>Acuerdo del Comité de Transparencia en términos de los artículos 49 fracción</w:t>
      </w:r>
      <w:r w:rsidRPr="004431F5">
        <w:rPr>
          <w:rFonts w:ascii="Palatino Linotype" w:eastAsia="Calibri" w:hAnsi="Palatino Linotype" w:cs="Arial"/>
          <w:bCs/>
          <w:color w:val="000000" w:themeColor="text1"/>
        </w:rPr>
        <w:t xml:space="preserve"> VIII,</w:t>
      </w:r>
      <w:r w:rsidRPr="004431F5">
        <w:rPr>
          <w:rFonts w:ascii="Palatino Linotype" w:eastAsia="Calibri" w:hAnsi="Palatino Linotype" w:cs="Arial"/>
          <w:color w:val="000000" w:themeColor="text1"/>
          <w:lang w:val="es-ES" w:eastAsia="es-MX"/>
        </w:rPr>
        <w:t xml:space="preserve"> 122</w:t>
      </w:r>
      <w:r w:rsidRPr="004431F5">
        <w:rPr>
          <w:rFonts w:ascii="Palatino Linotype" w:hAnsi="Palatino Linotype" w:cs="Times New Roman"/>
          <w:color w:val="000000" w:themeColor="text1"/>
          <w:vertAlign w:val="superscript"/>
          <w:lang w:val="es-ES" w:eastAsia="es-MX"/>
        </w:rPr>
        <w:footnoteReference w:id="5"/>
      </w:r>
      <w:r w:rsidRPr="004431F5">
        <w:rPr>
          <w:rFonts w:ascii="Palatino Linotype" w:eastAsia="Calibri" w:hAnsi="Palatino Linotype" w:cs="Arial"/>
          <w:color w:val="000000" w:themeColor="text1"/>
          <w:lang w:val="es-ES" w:eastAsia="es-MX"/>
        </w:rPr>
        <w:t>, 135</w:t>
      </w:r>
      <w:r w:rsidRPr="004431F5">
        <w:rPr>
          <w:rFonts w:ascii="Palatino Linotype" w:hAnsi="Palatino Linotype" w:cs="Times New Roman"/>
          <w:color w:val="000000" w:themeColor="text1"/>
          <w:vertAlign w:val="superscript"/>
          <w:lang w:val="es-ES" w:eastAsia="es-MX"/>
        </w:rPr>
        <w:footnoteReference w:id="6"/>
      </w:r>
      <w:r w:rsidRPr="004431F5">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28BA51D1" w14:textId="77777777" w:rsidR="00010B0F" w:rsidRPr="004431F5" w:rsidRDefault="00010B0F" w:rsidP="004431F5">
      <w:pPr>
        <w:pStyle w:val="Prrafodelista"/>
        <w:spacing w:line="360" w:lineRule="auto"/>
        <w:ind w:left="0"/>
        <w:jc w:val="both"/>
        <w:rPr>
          <w:rFonts w:ascii="Palatino Linotype" w:hAnsi="Palatino Linotype"/>
          <w:color w:val="000000" w:themeColor="text1"/>
        </w:rPr>
      </w:pPr>
    </w:p>
    <w:p w14:paraId="0EE188E2" w14:textId="77777777" w:rsidR="00010B0F" w:rsidRPr="004431F5" w:rsidRDefault="00010B0F" w:rsidP="004431F5">
      <w:pPr>
        <w:pStyle w:val="Prrafodelista"/>
        <w:numPr>
          <w:ilvl w:val="0"/>
          <w:numId w:val="1"/>
        </w:numPr>
        <w:spacing w:line="360" w:lineRule="auto"/>
        <w:ind w:left="0" w:firstLine="0"/>
        <w:jc w:val="both"/>
        <w:rPr>
          <w:rFonts w:ascii="Palatino Linotype" w:hAnsi="Palatino Linotype"/>
          <w:color w:val="000000" w:themeColor="text1"/>
        </w:rPr>
      </w:pPr>
      <w:r w:rsidRPr="004431F5">
        <w:rPr>
          <w:rFonts w:ascii="Palatino Linotype" w:eastAsia="Calibri" w:hAnsi="Palatino Linotype" w:cs="Arial"/>
          <w:color w:val="000000" w:themeColor="text1"/>
          <w:lang w:val="es-ES" w:eastAsia="es-CO"/>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4431F5">
        <w:rPr>
          <w:rFonts w:ascii="Palatino Linotype" w:eastAsia="Calibri" w:hAnsi="Palatino Linotype" w:cs="Arial"/>
          <w:b/>
          <w:color w:val="000000" w:themeColor="text1"/>
          <w:lang w:val="es-ES" w:eastAsia="es-CO"/>
        </w:rPr>
        <w:t>SUJETO OBLIGADO</w:t>
      </w:r>
      <w:r w:rsidRPr="004431F5">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D4D044A" w14:textId="77777777" w:rsidR="00010B0F" w:rsidRPr="004431F5" w:rsidRDefault="00010B0F" w:rsidP="004431F5">
      <w:pPr>
        <w:pStyle w:val="Prrafodelista"/>
        <w:spacing w:line="360" w:lineRule="auto"/>
        <w:ind w:left="0"/>
        <w:jc w:val="both"/>
        <w:rPr>
          <w:rFonts w:ascii="Palatino Linotype" w:hAnsi="Palatino Linotype"/>
          <w:color w:val="000000" w:themeColor="text1"/>
        </w:rPr>
      </w:pPr>
    </w:p>
    <w:p w14:paraId="0EAA81F2" w14:textId="77777777" w:rsidR="00010B0F" w:rsidRPr="004431F5" w:rsidRDefault="00010B0F" w:rsidP="004431F5">
      <w:pPr>
        <w:pStyle w:val="Prrafodelista"/>
        <w:numPr>
          <w:ilvl w:val="0"/>
          <w:numId w:val="1"/>
        </w:numPr>
        <w:spacing w:line="360" w:lineRule="auto"/>
        <w:ind w:left="0" w:firstLine="0"/>
        <w:jc w:val="both"/>
        <w:rPr>
          <w:rFonts w:ascii="Palatino Linotype" w:hAnsi="Palatino Linotype"/>
          <w:color w:val="000000" w:themeColor="text1"/>
        </w:rPr>
      </w:pPr>
      <w:r w:rsidRPr="004431F5">
        <w:rPr>
          <w:rFonts w:ascii="Palatino Linotype" w:eastAsia="Times New Roman" w:hAnsi="Palatino Linotype" w:cs="Arial"/>
          <w:color w:val="000000" w:themeColor="text1"/>
          <w:lang w:eastAsia="es-MX"/>
        </w:rPr>
        <w:t xml:space="preserve">Siendo así que, </w:t>
      </w:r>
      <w:r w:rsidRPr="004431F5">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4431F5">
        <w:rPr>
          <w:rFonts w:ascii="Palatino Linotype" w:hAnsi="Palatino Linotype"/>
          <w:b/>
          <w:color w:val="000000" w:themeColor="text1"/>
        </w:rPr>
        <w:t>SUJETO OBLIGADO</w:t>
      </w:r>
      <w:r w:rsidRPr="004431F5">
        <w:rPr>
          <w:rFonts w:ascii="Palatino Linotype" w:hAnsi="Palatino Linotype"/>
          <w:color w:val="000000" w:themeColor="text1"/>
        </w:rPr>
        <w:t xml:space="preserve">. Dicho acuerdo deberá de contener los </w:t>
      </w:r>
      <w:r w:rsidRPr="004431F5">
        <w:rPr>
          <w:rFonts w:ascii="Palatino Linotype" w:hAnsi="Palatino Linotype"/>
          <w:b/>
          <w:color w:val="000000" w:themeColor="text1"/>
        </w:rPr>
        <w:t>razonamientos lógicos</w:t>
      </w:r>
      <w:r w:rsidRPr="004431F5">
        <w:rPr>
          <w:rFonts w:ascii="Palatino Linotype" w:hAnsi="Palatino Linotype"/>
          <w:color w:val="000000" w:themeColor="text1"/>
        </w:rPr>
        <w:t xml:space="preserve"> mediante los cuales se </w:t>
      </w:r>
      <w:r w:rsidRPr="004431F5">
        <w:rPr>
          <w:rFonts w:ascii="Palatino Linotype" w:hAnsi="Palatino Linotype"/>
          <w:b/>
          <w:color w:val="000000" w:themeColor="text1"/>
        </w:rPr>
        <w:t xml:space="preserve">demuestre </w:t>
      </w:r>
      <w:r w:rsidRPr="004431F5">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3E47EC84" w14:textId="77777777" w:rsidR="00010B0F" w:rsidRPr="004431F5" w:rsidRDefault="00010B0F" w:rsidP="004431F5">
      <w:pPr>
        <w:pStyle w:val="Prrafodelista"/>
        <w:spacing w:line="360" w:lineRule="auto"/>
        <w:ind w:left="0"/>
        <w:jc w:val="both"/>
        <w:rPr>
          <w:rFonts w:ascii="Palatino Linotype" w:hAnsi="Palatino Linotype"/>
          <w:color w:val="000000" w:themeColor="text1"/>
        </w:rPr>
      </w:pPr>
    </w:p>
    <w:p w14:paraId="6849685B" w14:textId="77777777" w:rsidR="00010B0F" w:rsidRPr="004431F5" w:rsidRDefault="00010B0F" w:rsidP="004431F5">
      <w:pPr>
        <w:pStyle w:val="Prrafodelista"/>
        <w:numPr>
          <w:ilvl w:val="0"/>
          <w:numId w:val="1"/>
        </w:numPr>
        <w:spacing w:line="360" w:lineRule="auto"/>
        <w:ind w:left="0" w:firstLine="0"/>
        <w:jc w:val="both"/>
        <w:rPr>
          <w:rFonts w:ascii="Palatino Linotype" w:hAnsi="Palatino Linotype"/>
          <w:color w:val="000000" w:themeColor="text1"/>
        </w:rPr>
      </w:pPr>
      <w:r w:rsidRPr="004431F5">
        <w:rPr>
          <w:rFonts w:ascii="Palatino Linotype" w:eastAsia="Times New Roman" w:hAnsi="Palatino Linotype" w:cs="Arial"/>
          <w:color w:val="000000" w:themeColor="text1"/>
          <w:lang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w:t>
      </w:r>
      <w:r w:rsidRPr="004431F5">
        <w:rPr>
          <w:rFonts w:ascii="Palatino Linotype" w:eastAsia="Times New Roman" w:hAnsi="Palatino Linotype" w:cs="Arial"/>
          <w:color w:val="000000" w:themeColor="text1"/>
          <w:lang w:eastAsia="es-MX"/>
        </w:rPr>
        <w:lastRenderedPageBreak/>
        <w:t>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335542E" w14:textId="77777777" w:rsidR="00010B0F" w:rsidRPr="004431F5" w:rsidRDefault="00010B0F" w:rsidP="004431F5">
      <w:pPr>
        <w:pStyle w:val="Prrafodelista"/>
        <w:spacing w:line="360" w:lineRule="auto"/>
        <w:ind w:left="0"/>
        <w:jc w:val="both"/>
        <w:rPr>
          <w:rFonts w:ascii="Palatino Linotype" w:hAnsi="Palatino Linotype"/>
          <w:color w:val="000000" w:themeColor="text1"/>
        </w:rPr>
      </w:pPr>
    </w:p>
    <w:p w14:paraId="0FEB62D9" w14:textId="77777777" w:rsidR="00010B0F" w:rsidRPr="004431F5" w:rsidRDefault="00010B0F" w:rsidP="004431F5">
      <w:pPr>
        <w:pStyle w:val="Prrafodelista"/>
        <w:numPr>
          <w:ilvl w:val="0"/>
          <w:numId w:val="1"/>
        </w:numPr>
        <w:spacing w:line="360" w:lineRule="auto"/>
        <w:ind w:left="0" w:firstLine="0"/>
        <w:jc w:val="both"/>
        <w:rPr>
          <w:rFonts w:ascii="Palatino Linotype" w:hAnsi="Palatino Linotype"/>
          <w:color w:val="000000" w:themeColor="text1"/>
        </w:rPr>
      </w:pPr>
      <w:r w:rsidRPr="004431F5">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43BD527" w14:textId="77777777" w:rsidR="00010B0F" w:rsidRPr="004431F5" w:rsidRDefault="00010B0F" w:rsidP="004431F5">
      <w:pPr>
        <w:pStyle w:val="Prrafodelista"/>
        <w:spacing w:line="360" w:lineRule="auto"/>
        <w:ind w:left="0"/>
        <w:jc w:val="both"/>
        <w:rPr>
          <w:rFonts w:ascii="Palatino Linotype" w:hAnsi="Palatino Linotype"/>
          <w:color w:val="000000" w:themeColor="text1"/>
        </w:rPr>
      </w:pPr>
    </w:p>
    <w:p w14:paraId="4608397E" w14:textId="0A39A810" w:rsidR="006A207D" w:rsidRPr="004431F5" w:rsidRDefault="00010B0F" w:rsidP="004431F5">
      <w:pPr>
        <w:pStyle w:val="Prrafodelista"/>
        <w:numPr>
          <w:ilvl w:val="0"/>
          <w:numId w:val="1"/>
        </w:numPr>
        <w:spacing w:line="360" w:lineRule="auto"/>
        <w:ind w:left="0" w:firstLine="0"/>
        <w:jc w:val="both"/>
        <w:rPr>
          <w:rFonts w:ascii="Palatino Linotype" w:hAnsi="Palatino Linotype"/>
          <w:color w:val="000000" w:themeColor="text1"/>
        </w:rPr>
      </w:pPr>
      <w:r w:rsidRPr="004431F5">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3CA34010" w14:textId="77777777" w:rsidR="006A207D" w:rsidRPr="004431F5" w:rsidRDefault="006A207D" w:rsidP="004431F5">
      <w:pPr>
        <w:pStyle w:val="Ttulo1"/>
        <w:spacing w:line="360" w:lineRule="auto"/>
        <w:rPr>
          <w:rFonts w:eastAsia="MS Gothic"/>
          <w:b w:val="0"/>
          <w:szCs w:val="24"/>
        </w:rPr>
      </w:pPr>
      <w:bookmarkStart w:id="97" w:name="_Toc487739452"/>
      <w:bookmarkStart w:id="98" w:name="_Toc534716573"/>
      <w:bookmarkStart w:id="99" w:name="_Toc2798146"/>
      <w:bookmarkStart w:id="100" w:name="_Toc2878597"/>
      <w:bookmarkStart w:id="101" w:name="_Toc9506213"/>
      <w:bookmarkStart w:id="102" w:name="_Toc25312345"/>
      <w:r w:rsidRPr="004431F5">
        <w:rPr>
          <w:rFonts w:eastAsia="MS Gothic"/>
          <w:szCs w:val="24"/>
        </w:rPr>
        <w:t>SEXTO. Vista a los órganos de control interno</w:t>
      </w:r>
      <w:bookmarkEnd w:id="97"/>
      <w:r w:rsidRPr="004431F5">
        <w:rPr>
          <w:rFonts w:eastAsia="MS Gothic"/>
          <w:szCs w:val="24"/>
        </w:rPr>
        <w:t>.</w:t>
      </w:r>
      <w:bookmarkEnd w:id="98"/>
      <w:bookmarkEnd w:id="99"/>
      <w:bookmarkEnd w:id="100"/>
      <w:bookmarkEnd w:id="101"/>
      <w:bookmarkEnd w:id="102"/>
    </w:p>
    <w:p w14:paraId="5DDD7BFB" w14:textId="77777777" w:rsidR="006A207D" w:rsidRPr="004431F5" w:rsidRDefault="006A207D" w:rsidP="004431F5">
      <w:pPr>
        <w:spacing w:line="360" w:lineRule="auto"/>
        <w:rPr>
          <w:rFonts w:ascii="Palatino Linotype" w:hAnsi="Palatino Linotype"/>
          <w:lang w:eastAsia="en-US"/>
        </w:rPr>
      </w:pPr>
    </w:p>
    <w:p w14:paraId="14EA21AE" w14:textId="1F31F310" w:rsidR="006A207D" w:rsidRPr="004431F5" w:rsidRDefault="006A207D" w:rsidP="004431F5">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4431F5">
        <w:rPr>
          <w:rFonts w:ascii="Palatino Linotype" w:eastAsia="Times New Roman" w:hAnsi="Palatino Linotype"/>
        </w:rPr>
        <w:t>Por último, es necesario resaltar que el recurso de revisión previsto en la Ley.</w:t>
      </w:r>
    </w:p>
    <w:p w14:paraId="2044D7EE" w14:textId="6F571725" w:rsidR="006A207D" w:rsidRPr="004431F5" w:rsidRDefault="006A207D" w:rsidP="004431F5">
      <w:pPr>
        <w:tabs>
          <w:tab w:val="left" w:pos="0"/>
        </w:tabs>
        <w:spacing w:line="360" w:lineRule="auto"/>
        <w:ind w:right="49"/>
        <w:contextualSpacing/>
        <w:jc w:val="both"/>
        <w:rPr>
          <w:rFonts w:ascii="Palatino Linotype" w:eastAsia="Times New Roman" w:hAnsi="Palatino Linotype"/>
        </w:rPr>
      </w:pPr>
      <w:r w:rsidRPr="004431F5">
        <w:rPr>
          <w:rFonts w:ascii="Palatino Linotype" w:eastAsia="Times New Roman" w:hAnsi="Palatino Linotype"/>
        </w:rPr>
        <w:t xml:space="preserve">De la materia no es el medio para investigar y en su caso, sancionar a servidores públicos por la omisión de la entrega de información pública o </w:t>
      </w:r>
      <w:r w:rsidRPr="004431F5">
        <w:rPr>
          <w:rFonts w:ascii="Palatino Linotype" w:eastAsia="Times New Roman" w:hAnsi="Palatino Linotype"/>
          <w:b/>
          <w:u w:val="single"/>
        </w:rPr>
        <w:t>en la atención a solicitudes de información</w:t>
      </w:r>
      <w:r w:rsidRPr="004431F5">
        <w:rPr>
          <w:rFonts w:ascii="Palatino Linotype" w:eastAsia="Times New Roman" w:hAnsi="Palatino Linotype"/>
        </w:rPr>
        <w:t xml:space="preserve">; sin embargo, se dará vista al área competente para que en ejercicio de sus atribuciones realice las investigaciones pertinentes por las omisiones detectadas atribuibles al </w:t>
      </w:r>
      <w:r w:rsidRPr="004431F5">
        <w:rPr>
          <w:rFonts w:ascii="Palatino Linotype" w:eastAsia="Times New Roman" w:hAnsi="Palatino Linotype"/>
          <w:b/>
        </w:rPr>
        <w:t>SUJETO OBLIGADO</w:t>
      </w:r>
      <w:r w:rsidRPr="004431F5">
        <w:rPr>
          <w:rFonts w:ascii="Palatino Linotype" w:eastAsia="Times New Roman" w:hAnsi="Palatino Linotype"/>
        </w:rPr>
        <w:t>.</w:t>
      </w:r>
    </w:p>
    <w:p w14:paraId="0C1C7E09" w14:textId="77777777" w:rsidR="006A207D" w:rsidRPr="004431F5" w:rsidRDefault="006A207D" w:rsidP="004431F5">
      <w:pPr>
        <w:numPr>
          <w:ilvl w:val="0"/>
          <w:numId w:val="1"/>
        </w:numPr>
        <w:tabs>
          <w:tab w:val="left" w:pos="0"/>
        </w:tabs>
        <w:spacing w:line="360" w:lineRule="auto"/>
        <w:ind w:left="0" w:right="49" w:firstLine="0"/>
        <w:contextualSpacing/>
        <w:jc w:val="both"/>
        <w:rPr>
          <w:rFonts w:ascii="Palatino Linotype" w:eastAsia="Times New Roman" w:hAnsi="Palatino Linotype"/>
        </w:rPr>
      </w:pPr>
      <w:r w:rsidRPr="004431F5">
        <w:rPr>
          <w:rFonts w:ascii="Palatino Linotype" w:eastAsia="Times New Roman" w:hAnsi="Palatino Linotype"/>
        </w:rPr>
        <w:lastRenderedPageBreak/>
        <w:t>Por ello, es conveniente señalar la fracción X, del artículo 36, de la Ley de Transparencia y Acceso a la Información Pública del Estado de México y Municipios, que establece:</w:t>
      </w:r>
    </w:p>
    <w:p w14:paraId="3C1BD811" w14:textId="77777777" w:rsidR="006A207D" w:rsidRPr="004431F5" w:rsidRDefault="006A207D" w:rsidP="004431F5">
      <w:pPr>
        <w:spacing w:before="240" w:after="240" w:line="360" w:lineRule="auto"/>
        <w:contextualSpacing/>
        <w:jc w:val="both"/>
        <w:rPr>
          <w:rFonts w:ascii="Palatino Linotype" w:eastAsia="Times New Roman" w:hAnsi="Palatino Linotype"/>
        </w:rPr>
      </w:pPr>
    </w:p>
    <w:p w14:paraId="133CD1E1" w14:textId="77777777" w:rsidR="006A207D" w:rsidRPr="004431F5" w:rsidRDefault="006A207D" w:rsidP="004431F5">
      <w:pPr>
        <w:spacing w:line="360" w:lineRule="auto"/>
        <w:ind w:left="567" w:right="567"/>
        <w:contextualSpacing/>
        <w:jc w:val="both"/>
        <w:rPr>
          <w:rFonts w:ascii="Palatino Linotype" w:eastAsia="Times New Roman" w:hAnsi="Palatino Linotype" w:cs="Times New Roman"/>
          <w:i/>
        </w:rPr>
      </w:pPr>
      <w:r w:rsidRPr="004431F5">
        <w:rPr>
          <w:rFonts w:ascii="Palatino Linotype" w:eastAsia="Times New Roman" w:hAnsi="Palatino Linotype" w:cs="Times New Roman"/>
          <w:i/>
        </w:rPr>
        <w:t>Artículo 36. El Instituto tendrá, en el ámbito de su competencia, las siguientes atribuciones:</w:t>
      </w:r>
    </w:p>
    <w:p w14:paraId="1F4C6614" w14:textId="77777777" w:rsidR="006A207D" w:rsidRPr="004431F5" w:rsidRDefault="006A207D" w:rsidP="004431F5">
      <w:pPr>
        <w:spacing w:line="360" w:lineRule="auto"/>
        <w:ind w:left="567" w:right="567"/>
        <w:contextualSpacing/>
        <w:jc w:val="both"/>
        <w:rPr>
          <w:rFonts w:ascii="Palatino Linotype" w:eastAsia="Times New Roman" w:hAnsi="Palatino Linotype" w:cs="Times New Roman"/>
          <w:i/>
        </w:rPr>
      </w:pPr>
      <w:r w:rsidRPr="004431F5">
        <w:rPr>
          <w:rFonts w:ascii="Palatino Linotype" w:eastAsia="Times New Roman" w:hAnsi="Palatino Linotype" w:cs="Times New Roman"/>
          <w:i/>
        </w:rPr>
        <w:t>(…)</w:t>
      </w:r>
    </w:p>
    <w:p w14:paraId="50F4CFBA" w14:textId="77777777" w:rsidR="006A207D" w:rsidRPr="004431F5" w:rsidRDefault="006A207D" w:rsidP="004431F5">
      <w:pPr>
        <w:spacing w:line="360" w:lineRule="auto"/>
        <w:ind w:left="567" w:right="567"/>
        <w:contextualSpacing/>
        <w:jc w:val="both"/>
        <w:rPr>
          <w:rFonts w:ascii="Palatino Linotype" w:eastAsia="Times New Roman" w:hAnsi="Palatino Linotype" w:cs="Times New Roman"/>
          <w:i/>
        </w:rPr>
      </w:pPr>
      <w:r w:rsidRPr="004431F5">
        <w:rPr>
          <w:rFonts w:ascii="Palatino Linotype" w:eastAsia="Times New Roman" w:hAnsi="Palatino Linotype" w:cs="Times New Roman"/>
          <w:i/>
        </w:rPr>
        <w:t xml:space="preserve">X. Hacer del conocimiento del órgano de control interno o equivalente de cada Sujeto Obligado las infracciones a esta Ley; </w:t>
      </w:r>
    </w:p>
    <w:p w14:paraId="5AD1F0D4" w14:textId="77777777" w:rsidR="006A207D" w:rsidRPr="004431F5" w:rsidRDefault="006A207D" w:rsidP="004431F5">
      <w:pPr>
        <w:spacing w:line="360" w:lineRule="auto"/>
        <w:ind w:left="567" w:right="567"/>
        <w:contextualSpacing/>
        <w:jc w:val="both"/>
        <w:rPr>
          <w:rFonts w:ascii="Palatino Linotype" w:eastAsia="Times New Roman" w:hAnsi="Palatino Linotype" w:cs="Times New Roman"/>
          <w:i/>
        </w:rPr>
      </w:pPr>
      <w:r w:rsidRPr="004431F5">
        <w:rPr>
          <w:rFonts w:ascii="Palatino Linotype" w:eastAsia="Times New Roman" w:hAnsi="Palatino Linotype" w:cs="Times New Roman"/>
          <w:i/>
        </w:rPr>
        <w:t>(…)</w:t>
      </w:r>
    </w:p>
    <w:p w14:paraId="4310E230" w14:textId="77777777" w:rsidR="006A207D" w:rsidRPr="004431F5" w:rsidRDefault="006A207D" w:rsidP="004431F5">
      <w:pPr>
        <w:spacing w:before="240" w:after="240" w:line="360" w:lineRule="auto"/>
        <w:ind w:left="426"/>
        <w:contextualSpacing/>
        <w:jc w:val="both"/>
        <w:rPr>
          <w:rFonts w:ascii="Palatino Linotype" w:eastAsia="MS Mincho" w:hAnsi="Palatino Linotype" w:cs="Arial"/>
        </w:rPr>
      </w:pPr>
    </w:p>
    <w:p w14:paraId="79C217DC" w14:textId="77777777" w:rsidR="006A207D" w:rsidRPr="004431F5" w:rsidRDefault="006A207D" w:rsidP="004431F5">
      <w:pPr>
        <w:numPr>
          <w:ilvl w:val="0"/>
          <w:numId w:val="1"/>
        </w:numPr>
        <w:tabs>
          <w:tab w:val="left" w:pos="0"/>
        </w:tabs>
        <w:spacing w:line="360" w:lineRule="auto"/>
        <w:ind w:left="0" w:right="49" w:firstLine="0"/>
        <w:contextualSpacing/>
        <w:jc w:val="both"/>
        <w:rPr>
          <w:rFonts w:ascii="Palatino Linotype" w:eastAsia="MS Mincho" w:hAnsi="Palatino Linotype" w:cs="Arial"/>
        </w:rPr>
      </w:pPr>
      <w:r w:rsidRPr="004431F5">
        <w:rPr>
          <w:rFonts w:ascii="Palatino Linotype" w:eastAsia="Times New Roman" w:hAnsi="Palatino Linotype"/>
        </w:rPr>
        <w:t xml:space="preserve">Asimismo, este Pleno hará del conocimiento del órgano de control de este Instituto de las infracciones en que el </w:t>
      </w:r>
      <w:r w:rsidRPr="004431F5">
        <w:rPr>
          <w:rFonts w:ascii="Palatino Linotype" w:eastAsia="Times New Roman" w:hAnsi="Palatino Linotype"/>
          <w:b/>
        </w:rPr>
        <w:t>SUJETO OBLIGADO</w:t>
      </w:r>
      <w:r w:rsidRPr="004431F5">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4431F5">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261A5D9E" w14:textId="77777777" w:rsidR="006A207D" w:rsidRPr="004431F5" w:rsidRDefault="006A207D" w:rsidP="004431F5">
      <w:pPr>
        <w:spacing w:before="240" w:after="240" w:line="360" w:lineRule="auto"/>
        <w:ind w:left="426"/>
        <w:contextualSpacing/>
        <w:jc w:val="both"/>
        <w:rPr>
          <w:rFonts w:ascii="Palatino Linotype" w:eastAsia="MS Mincho" w:hAnsi="Palatino Linotype" w:cs="Arial"/>
        </w:rPr>
      </w:pPr>
    </w:p>
    <w:p w14:paraId="5C863244" w14:textId="77777777" w:rsidR="006A207D" w:rsidRPr="004431F5" w:rsidRDefault="006A207D" w:rsidP="004431F5">
      <w:pPr>
        <w:spacing w:line="360" w:lineRule="auto"/>
        <w:ind w:left="567" w:right="567"/>
        <w:contextualSpacing/>
        <w:jc w:val="both"/>
        <w:rPr>
          <w:rFonts w:ascii="Palatino Linotype" w:eastAsia="Times New Roman" w:hAnsi="Palatino Linotype" w:cs="Times New Roman"/>
          <w:i/>
        </w:rPr>
      </w:pPr>
      <w:r w:rsidRPr="004431F5">
        <w:rPr>
          <w:rFonts w:ascii="Palatino Linotype" w:eastAsia="Times New Roman" w:hAnsi="Palatino Linotype" w:cs="Times New Roman"/>
          <w:i/>
        </w:rPr>
        <w:t xml:space="preserve">“Artículo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w:t>
      </w:r>
      <w:r w:rsidRPr="004431F5">
        <w:rPr>
          <w:rFonts w:ascii="Palatino Linotype" w:eastAsia="Times New Roman" w:hAnsi="Palatino Linotype" w:cs="Times New Roman"/>
          <w:i/>
        </w:rPr>
        <w:lastRenderedPageBreak/>
        <w:t>interno de la instancia competente para que éste inicie, en su caso, el procedimiento de responsabilidad respectivo, cuyo resultado deberá de ser informado al Instituto.”</w:t>
      </w:r>
    </w:p>
    <w:p w14:paraId="23433990" w14:textId="77777777" w:rsidR="006A207D" w:rsidRPr="004431F5" w:rsidRDefault="006A207D" w:rsidP="004431F5">
      <w:pPr>
        <w:spacing w:line="360" w:lineRule="auto"/>
        <w:ind w:left="567" w:right="567"/>
        <w:contextualSpacing/>
        <w:jc w:val="both"/>
        <w:rPr>
          <w:rFonts w:ascii="Palatino Linotype" w:eastAsia="Times New Roman" w:hAnsi="Palatino Linotype" w:cs="Times New Roman"/>
          <w:i/>
        </w:rPr>
      </w:pPr>
    </w:p>
    <w:p w14:paraId="65042180" w14:textId="77777777" w:rsidR="006A207D" w:rsidRPr="004431F5" w:rsidRDefault="006A207D" w:rsidP="004431F5">
      <w:pPr>
        <w:spacing w:line="360" w:lineRule="auto"/>
        <w:ind w:left="567" w:right="567"/>
        <w:contextualSpacing/>
        <w:jc w:val="both"/>
        <w:rPr>
          <w:rFonts w:ascii="Palatino Linotype" w:eastAsia="Times New Roman" w:hAnsi="Palatino Linotype" w:cs="Times New Roman"/>
          <w:i/>
        </w:rPr>
      </w:pPr>
      <w:r w:rsidRPr="004431F5">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6A8623AF" w14:textId="77777777" w:rsidR="006A207D" w:rsidRPr="004431F5" w:rsidRDefault="006A207D" w:rsidP="004431F5">
      <w:pPr>
        <w:spacing w:line="360" w:lineRule="auto"/>
        <w:ind w:left="567" w:right="567"/>
        <w:contextualSpacing/>
        <w:jc w:val="both"/>
        <w:rPr>
          <w:rFonts w:ascii="Palatino Linotype" w:eastAsia="Times New Roman" w:hAnsi="Palatino Linotype" w:cs="Times New Roman"/>
          <w:i/>
        </w:rPr>
      </w:pPr>
      <w:r w:rsidRPr="004431F5">
        <w:rPr>
          <w:rFonts w:ascii="Palatino Linotype" w:eastAsia="Times New Roman" w:hAnsi="Palatino Linotype" w:cs="Times New Roman"/>
          <w:i/>
        </w:rPr>
        <w:t>…</w:t>
      </w:r>
    </w:p>
    <w:p w14:paraId="3713D7E7" w14:textId="77777777" w:rsidR="006A207D" w:rsidRPr="004431F5" w:rsidRDefault="006A207D" w:rsidP="004431F5">
      <w:pPr>
        <w:spacing w:line="360" w:lineRule="auto"/>
        <w:ind w:left="567" w:right="567"/>
        <w:contextualSpacing/>
        <w:jc w:val="both"/>
        <w:rPr>
          <w:rFonts w:ascii="Palatino Linotype" w:eastAsia="Times New Roman" w:hAnsi="Palatino Linotype" w:cs="Times New Roman"/>
          <w:i/>
        </w:rPr>
      </w:pPr>
      <w:r w:rsidRPr="004431F5">
        <w:rPr>
          <w:rFonts w:ascii="Palatino Linotype" w:eastAsia="Times New Roman" w:hAnsi="Palatino Linotype" w:cs="Times New Roman"/>
          <w:b/>
          <w:i/>
        </w:rPr>
        <w:t>I. Cualquier acto u omisión que provoque la suspensión o deficiencia en la atención de las solicitudes de información</w:t>
      </w:r>
      <w:r w:rsidRPr="004431F5">
        <w:rPr>
          <w:rFonts w:ascii="Palatino Linotype" w:eastAsia="Times New Roman" w:hAnsi="Palatino Linotype" w:cs="Times New Roman"/>
          <w:i/>
        </w:rPr>
        <w:t>;</w:t>
      </w:r>
    </w:p>
    <w:p w14:paraId="0F4E7EE7" w14:textId="77777777" w:rsidR="006A207D" w:rsidRPr="004431F5" w:rsidRDefault="006A207D" w:rsidP="004431F5">
      <w:pPr>
        <w:spacing w:line="360" w:lineRule="auto"/>
        <w:ind w:left="567" w:right="567"/>
        <w:contextualSpacing/>
        <w:jc w:val="both"/>
        <w:rPr>
          <w:rFonts w:ascii="Palatino Linotype" w:eastAsia="Times New Roman" w:hAnsi="Palatino Linotype" w:cs="Times New Roman"/>
          <w:i/>
        </w:rPr>
      </w:pPr>
      <w:r w:rsidRPr="004431F5">
        <w:rPr>
          <w:rFonts w:ascii="Palatino Linotype" w:eastAsia="Times New Roman" w:hAnsi="Palatino Linotype" w:cs="Times New Roman"/>
          <w:i/>
        </w:rPr>
        <w:t>…</w:t>
      </w:r>
    </w:p>
    <w:p w14:paraId="5167306B" w14:textId="77777777" w:rsidR="006A207D" w:rsidRPr="004431F5" w:rsidRDefault="006A207D" w:rsidP="004431F5">
      <w:pPr>
        <w:spacing w:line="360" w:lineRule="auto"/>
        <w:ind w:left="567" w:right="567"/>
        <w:contextualSpacing/>
        <w:jc w:val="both"/>
        <w:rPr>
          <w:rFonts w:ascii="Palatino Linotype" w:eastAsia="Times New Roman" w:hAnsi="Palatino Linotype" w:cs="Times New Roman"/>
          <w:i/>
        </w:rPr>
      </w:pPr>
    </w:p>
    <w:p w14:paraId="7EB9642A" w14:textId="77777777" w:rsidR="006A207D" w:rsidRPr="004431F5" w:rsidRDefault="006A207D" w:rsidP="004431F5">
      <w:pPr>
        <w:spacing w:line="360" w:lineRule="auto"/>
        <w:ind w:left="567" w:right="567"/>
        <w:contextualSpacing/>
        <w:jc w:val="both"/>
        <w:rPr>
          <w:rFonts w:ascii="Palatino Linotype" w:hAnsi="Palatino Linotype"/>
          <w:i/>
        </w:rPr>
      </w:pPr>
      <w:r w:rsidRPr="004431F5">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4431F5">
        <w:rPr>
          <w:rFonts w:ascii="Palatino Linotype" w:hAnsi="Palatino Linotype"/>
          <w:i/>
        </w:rPr>
        <w:t xml:space="preserve"> (De Acuerdo al Decreto N°207, Publicado el 30 de mayo de 2017)</w:t>
      </w:r>
    </w:p>
    <w:p w14:paraId="2944A3A8" w14:textId="77777777" w:rsidR="006A207D" w:rsidRPr="004431F5" w:rsidRDefault="006A207D" w:rsidP="004431F5">
      <w:pPr>
        <w:spacing w:line="360" w:lineRule="auto"/>
        <w:ind w:left="567" w:right="567"/>
        <w:contextualSpacing/>
        <w:jc w:val="both"/>
        <w:rPr>
          <w:rFonts w:ascii="Palatino Linotype" w:hAnsi="Palatino Linotype"/>
          <w:i/>
        </w:rPr>
      </w:pPr>
      <w:r w:rsidRPr="004431F5">
        <w:rPr>
          <w:rFonts w:ascii="Palatino Linotype" w:hAnsi="Palatino Linotype"/>
          <w:i/>
        </w:rPr>
        <w:t>…”</w:t>
      </w:r>
    </w:p>
    <w:p w14:paraId="49473C5F" w14:textId="77777777" w:rsidR="006A207D" w:rsidRPr="004431F5" w:rsidRDefault="006A207D" w:rsidP="004431F5">
      <w:pPr>
        <w:pStyle w:val="Prrafodelista"/>
        <w:spacing w:line="360" w:lineRule="auto"/>
        <w:ind w:left="0"/>
        <w:jc w:val="both"/>
        <w:rPr>
          <w:rFonts w:ascii="Palatino Linotype" w:hAnsi="Palatino Linotype"/>
          <w:color w:val="000000" w:themeColor="text1"/>
        </w:rPr>
      </w:pPr>
    </w:p>
    <w:p w14:paraId="4CE3E845" w14:textId="747ED1FE" w:rsidR="006A207D" w:rsidRPr="004431F5" w:rsidRDefault="006A207D" w:rsidP="004431F5">
      <w:pPr>
        <w:pStyle w:val="Prrafodelista"/>
        <w:numPr>
          <w:ilvl w:val="0"/>
          <w:numId w:val="1"/>
        </w:numPr>
        <w:shd w:val="clear" w:color="auto" w:fill="FFFFFF"/>
        <w:tabs>
          <w:tab w:val="num" w:pos="851"/>
        </w:tabs>
        <w:spacing w:after="120" w:line="360" w:lineRule="auto"/>
        <w:ind w:left="0" w:firstLine="0"/>
        <w:jc w:val="both"/>
        <w:rPr>
          <w:rFonts w:ascii="Palatino Linotype" w:hAnsi="Palatino Linotype" w:cs="Arial"/>
          <w:color w:val="000000" w:themeColor="text1"/>
        </w:rPr>
      </w:pPr>
      <w:r w:rsidRPr="004431F5">
        <w:rPr>
          <w:rFonts w:ascii="Palatino Linotype" w:eastAsia="Times New Roman" w:hAnsi="Palatino Linotype" w:cs="Arial"/>
          <w:color w:val="000000" w:themeColor="text1"/>
          <w:lang w:val="es-ES"/>
        </w:rPr>
        <w:t xml:space="preserve">Además </w:t>
      </w:r>
      <w:r w:rsidRPr="004431F5">
        <w:rPr>
          <w:rFonts w:ascii="Palatino Linotype" w:eastAsia="Calibri" w:hAnsi="Palatino Linotype" w:cs="Arial"/>
          <w:color w:val="000000" w:themeColor="text1"/>
          <w:lang w:val="es-ES" w:eastAsia="es-MX"/>
        </w:rPr>
        <w:t xml:space="preserve">antes de concluir el presente asunto, es necesario señalar que el </w:t>
      </w:r>
      <w:r w:rsidRPr="004431F5">
        <w:rPr>
          <w:rFonts w:ascii="Palatino Linotype" w:eastAsia="Calibri" w:hAnsi="Palatino Linotype" w:cs="Arial"/>
          <w:b/>
          <w:color w:val="000000" w:themeColor="text1"/>
          <w:lang w:val="es-ES" w:eastAsia="es-MX"/>
        </w:rPr>
        <w:t>SUJETO OBLIGADO</w:t>
      </w:r>
      <w:r w:rsidRPr="004431F5">
        <w:rPr>
          <w:rFonts w:ascii="Palatino Linotype" w:eastAsia="Calibri" w:hAnsi="Palatino Linotype" w:cs="Arial"/>
          <w:color w:val="000000" w:themeColor="text1"/>
          <w:lang w:val="es-ES" w:eastAsia="es-MX"/>
        </w:rPr>
        <w:t xml:space="preserve"> a través de su informe justificado proporcionó información que contiene datos personales que debieron ser protegidos y realizar una versión pública de estos, situación que no ocurrió. es así que se advierte que entre los archivos que fueron proporcionados, se detectó que algunos de ellos podían satisfacer la solicitud del </w:t>
      </w:r>
      <w:r w:rsidRPr="004431F5">
        <w:rPr>
          <w:rFonts w:ascii="Palatino Linotype" w:eastAsia="Calibri" w:hAnsi="Palatino Linotype" w:cs="Arial"/>
          <w:color w:val="000000" w:themeColor="text1"/>
          <w:lang w:val="es-ES" w:eastAsia="es-MX"/>
        </w:rPr>
        <w:lastRenderedPageBreak/>
        <w:t xml:space="preserve">particular sin embargo el acuse de recibo dirigido a la Comisión Nacional de Agua contiene datos personales susceptibles de ser considerados como confidenciales como son </w:t>
      </w:r>
      <w:r w:rsidRPr="004431F5">
        <w:rPr>
          <w:rFonts w:ascii="Palatino Linotype" w:hAnsi="Palatino Linotype"/>
          <w:bCs/>
          <w:color w:val="000000" w:themeColor="text1"/>
          <w:shd w:val="clear" w:color="auto" w:fill="FFFFFF"/>
        </w:rPr>
        <w:t>como son “</w:t>
      </w:r>
      <w:r w:rsidRPr="004431F5">
        <w:rPr>
          <w:rFonts w:ascii="Palatino Linotype" w:hAnsi="Palatino Linotype"/>
          <w:b/>
          <w:bCs/>
          <w:color w:val="000000" w:themeColor="text1"/>
          <w:u w:val="single"/>
          <w:shd w:val="clear" w:color="auto" w:fill="FFFFFF"/>
        </w:rPr>
        <w:t>correos electrónicos</w:t>
      </w:r>
      <w:r w:rsidRPr="004431F5">
        <w:rPr>
          <w:rFonts w:ascii="Palatino Linotype" w:hAnsi="Palatino Linotype"/>
          <w:bCs/>
          <w:color w:val="000000" w:themeColor="text1"/>
          <w:shd w:val="clear" w:color="auto" w:fill="FFFFFF"/>
        </w:rPr>
        <w:t>”</w:t>
      </w:r>
      <w:r w:rsidRPr="004431F5">
        <w:rPr>
          <w:rFonts w:ascii="Palatino Linotype" w:eastAsia="Calibri" w:hAnsi="Palatino Linotype" w:cs="Arial"/>
          <w:color w:val="000000" w:themeColor="text1"/>
          <w:lang w:val="es-ES" w:eastAsia="es-MX"/>
        </w:rPr>
        <w:t xml:space="preserve">, por lo que es menester dar vista al Órgano de Control Interno de este Instituto para que en ejercicio de sus atribuciones atienda las directivas marcadas en la propia Ley de la materia, con fundamento en el artículo 190 de la ley de la materia, el cual señala que  </w:t>
      </w:r>
      <w:r w:rsidRPr="004431F5">
        <w:rPr>
          <w:rFonts w:ascii="Palatino Linotype" w:eastAsia="MS Mincho" w:hAnsi="Palatino Linotype" w:cs="Arial"/>
          <w:color w:val="000000" w:themeColor="text1"/>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04AFCE0" w14:textId="77777777" w:rsidR="006A207D" w:rsidRPr="004431F5" w:rsidRDefault="006A207D" w:rsidP="004431F5">
      <w:pPr>
        <w:pStyle w:val="Prrafodelista"/>
        <w:shd w:val="clear" w:color="auto" w:fill="FFFFFF"/>
        <w:spacing w:after="120" w:line="360" w:lineRule="auto"/>
        <w:ind w:left="0"/>
        <w:jc w:val="both"/>
        <w:rPr>
          <w:rFonts w:ascii="Palatino Linotype" w:hAnsi="Palatino Linotype" w:cs="Arial"/>
          <w:color w:val="000000" w:themeColor="text1"/>
        </w:rPr>
      </w:pPr>
    </w:p>
    <w:p w14:paraId="607FBFCE" w14:textId="1C471607" w:rsidR="00DB631B" w:rsidRPr="004431F5" w:rsidRDefault="004431F5" w:rsidP="004431F5">
      <w:pPr>
        <w:pStyle w:val="Prrafodelista"/>
        <w:numPr>
          <w:ilvl w:val="0"/>
          <w:numId w:val="1"/>
        </w:numPr>
        <w:spacing w:before="240" w:after="240" w:line="360" w:lineRule="auto"/>
        <w:ind w:left="0" w:right="49" w:firstLine="0"/>
        <w:jc w:val="both"/>
        <w:rPr>
          <w:rFonts w:ascii="Palatino Linotype" w:hAnsi="Palatino Linotype"/>
        </w:rPr>
      </w:pPr>
      <w:r>
        <w:rPr>
          <w:rFonts w:ascii="Palatino Linotype" w:eastAsia="Times New Roman" w:hAnsi="Palatino Linotype" w:cs="Arial"/>
          <w:noProof/>
          <w:color w:val="222222"/>
          <w:lang w:val="es-MX" w:eastAsia="es-MX"/>
        </w:rPr>
        <mc:AlternateContent>
          <mc:Choice Requires="wps">
            <w:drawing>
              <wp:anchor distT="0" distB="0" distL="114300" distR="114300" simplePos="0" relativeHeight="251665408" behindDoc="0" locked="0" layoutInCell="1" allowOverlap="1" wp14:anchorId="6E24C18A" wp14:editId="371E85F1">
                <wp:simplePos x="0" y="0"/>
                <wp:positionH relativeFrom="column">
                  <wp:posOffset>40347</wp:posOffset>
                </wp:positionH>
                <wp:positionV relativeFrom="paragraph">
                  <wp:posOffset>605496</wp:posOffset>
                </wp:positionV>
                <wp:extent cx="5838092" cy="2760785"/>
                <wp:effectExtent l="57150" t="38100" r="67945" b="97155"/>
                <wp:wrapNone/>
                <wp:docPr id="5" name="Conector recto 5"/>
                <wp:cNvGraphicFramePr/>
                <a:graphic xmlns:a="http://schemas.openxmlformats.org/drawingml/2006/main">
                  <a:graphicData uri="http://schemas.microsoft.com/office/word/2010/wordprocessingShape">
                    <wps:wsp>
                      <wps:cNvCnPr/>
                      <wps:spPr>
                        <a:xfrm flipH="1" flipV="1">
                          <a:off x="0" y="0"/>
                          <a:ext cx="5838092" cy="27607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FB0BB" id="Conector recto 5"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47.7pt" to="462.9pt,2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" strokecolor="#4f81bd [3204]" strokeweight="2pt">
                <v:shadow on="t" color="black" opacity="24903f" origin=",.5" offset="0,.55556mm"/>
              </v:line>
            </w:pict>
          </mc:Fallback>
        </mc:AlternateContent>
      </w:r>
      <w:r w:rsidR="00DB631B" w:rsidRPr="004431F5">
        <w:rPr>
          <w:rFonts w:ascii="Palatino Linotype" w:eastAsia="Times New Roman" w:hAnsi="Palatino Linotype" w:cs="Arial"/>
          <w:color w:val="222222"/>
          <w:lang w:eastAsia="es-MX"/>
        </w:rPr>
        <w:t xml:space="preserve">Por lo anteriormente expuesto y fundado, este </w:t>
      </w:r>
      <w:r w:rsidR="00DB631B" w:rsidRPr="004431F5">
        <w:rPr>
          <w:rFonts w:ascii="Palatino Linotype" w:eastAsia="Times New Roman" w:hAnsi="Palatino Linotype" w:cs="Arial"/>
          <w:b/>
          <w:bCs/>
          <w:color w:val="222222"/>
          <w:lang w:eastAsia="es-MX"/>
        </w:rPr>
        <w:t>ÓRGANO GARANTE</w:t>
      </w:r>
      <w:r w:rsidR="00DB631B" w:rsidRPr="004431F5">
        <w:rPr>
          <w:rFonts w:ascii="Palatino Linotype" w:eastAsia="Times New Roman" w:hAnsi="Palatino Linotype" w:cs="Arial"/>
          <w:color w:val="222222"/>
          <w:lang w:eastAsia="es-MX"/>
        </w:rPr>
        <w:t xml:space="preserve"> emite los siguientes:</w:t>
      </w:r>
    </w:p>
    <w:p w14:paraId="1B90A360" w14:textId="77777777" w:rsidR="004431F5" w:rsidRPr="004431F5" w:rsidRDefault="004431F5" w:rsidP="004431F5">
      <w:pPr>
        <w:pStyle w:val="Prrafodelista"/>
        <w:rPr>
          <w:rFonts w:ascii="Palatino Linotype" w:hAnsi="Palatino Linotype"/>
        </w:rPr>
      </w:pPr>
    </w:p>
    <w:p w14:paraId="7B1FE3DE" w14:textId="77777777" w:rsidR="004431F5" w:rsidRDefault="004431F5" w:rsidP="004431F5">
      <w:pPr>
        <w:spacing w:before="240" w:after="240" w:line="360" w:lineRule="auto"/>
        <w:ind w:right="49"/>
        <w:jc w:val="both"/>
        <w:rPr>
          <w:rFonts w:ascii="Palatino Linotype" w:hAnsi="Palatino Linotype"/>
        </w:rPr>
      </w:pPr>
    </w:p>
    <w:p w14:paraId="738D8032" w14:textId="77777777" w:rsidR="004431F5" w:rsidRDefault="004431F5" w:rsidP="004431F5">
      <w:pPr>
        <w:spacing w:before="240" w:after="240" w:line="360" w:lineRule="auto"/>
        <w:ind w:right="49"/>
        <w:jc w:val="both"/>
        <w:rPr>
          <w:rFonts w:ascii="Palatino Linotype" w:hAnsi="Palatino Linotype"/>
        </w:rPr>
      </w:pPr>
    </w:p>
    <w:p w14:paraId="5942AEDE" w14:textId="77777777" w:rsidR="004431F5" w:rsidRDefault="004431F5" w:rsidP="004431F5">
      <w:pPr>
        <w:spacing w:before="240" w:after="240" w:line="360" w:lineRule="auto"/>
        <w:ind w:right="49"/>
        <w:jc w:val="both"/>
        <w:rPr>
          <w:rFonts w:ascii="Palatino Linotype" w:hAnsi="Palatino Linotype"/>
        </w:rPr>
      </w:pPr>
    </w:p>
    <w:p w14:paraId="6E3B58FB" w14:textId="77777777" w:rsidR="004431F5" w:rsidRDefault="004431F5" w:rsidP="004431F5">
      <w:pPr>
        <w:spacing w:before="240" w:after="240" w:line="360" w:lineRule="auto"/>
        <w:ind w:right="49"/>
        <w:jc w:val="both"/>
        <w:rPr>
          <w:rFonts w:ascii="Palatino Linotype" w:hAnsi="Palatino Linotype"/>
        </w:rPr>
      </w:pPr>
    </w:p>
    <w:p w14:paraId="75D18952" w14:textId="77777777" w:rsidR="004431F5" w:rsidRPr="004431F5" w:rsidRDefault="004431F5" w:rsidP="004431F5">
      <w:pPr>
        <w:spacing w:before="240" w:after="240" w:line="360" w:lineRule="auto"/>
        <w:ind w:right="49"/>
        <w:jc w:val="both"/>
        <w:rPr>
          <w:rFonts w:ascii="Palatino Linotype" w:hAnsi="Palatino Linotype"/>
        </w:rPr>
      </w:pPr>
    </w:p>
    <w:p w14:paraId="73370EB3" w14:textId="52D8A338" w:rsidR="002C38C9" w:rsidRPr="004431F5" w:rsidRDefault="002C38C9" w:rsidP="004431F5">
      <w:pPr>
        <w:pStyle w:val="Ttulo1"/>
        <w:spacing w:line="360" w:lineRule="auto"/>
        <w:ind w:left="2912"/>
        <w:rPr>
          <w:rFonts w:eastAsia="Calibri"/>
          <w:b w:val="0"/>
          <w:color w:val="auto"/>
          <w:szCs w:val="24"/>
          <w:lang w:val="es-ES" w:eastAsia="es-ES"/>
        </w:rPr>
      </w:pPr>
      <w:bookmarkStart w:id="103" w:name="_Toc475014715"/>
      <w:bookmarkStart w:id="104" w:name="_Toc475381194"/>
      <w:bookmarkStart w:id="105" w:name="_Toc490155969"/>
      <w:bookmarkStart w:id="106" w:name="_Toc490734332"/>
      <w:bookmarkStart w:id="107" w:name="_Toc491854740"/>
      <w:bookmarkStart w:id="108" w:name="_Toc494991893"/>
      <w:bookmarkStart w:id="109" w:name="_Toc513664628"/>
      <w:bookmarkStart w:id="110" w:name="_Toc25312346"/>
      <w:bookmarkEnd w:id="67"/>
      <w:bookmarkEnd w:id="68"/>
      <w:r w:rsidRPr="004431F5">
        <w:rPr>
          <w:rFonts w:eastAsia="Calibri"/>
          <w:color w:val="auto"/>
          <w:szCs w:val="24"/>
          <w:lang w:val="es-ES" w:eastAsia="es-ES"/>
        </w:rPr>
        <w:lastRenderedPageBreak/>
        <w:t>R E S O L U T I V O S</w:t>
      </w:r>
      <w:bookmarkEnd w:id="103"/>
      <w:bookmarkEnd w:id="104"/>
      <w:bookmarkEnd w:id="105"/>
      <w:bookmarkEnd w:id="106"/>
      <w:bookmarkEnd w:id="107"/>
      <w:bookmarkEnd w:id="108"/>
      <w:bookmarkEnd w:id="109"/>
      <w:bookmarkEnd w:id="110"/>
    </w:p>
    <w:p w14:paraId="223BD30E" w14:textId="77777777" w:rsidR="002C38C9" w:rsidRPr="004431F5" w:rsidRDefault="002C38C9" w:rsidP="004431F5">
      <w:pPr>
        <w:spacing w:line="360" w:lineRule="auto"/>
        <w:rPr>
          <w:rFonts w:ascii="Palatino Linotype" w:hAnsi="Palatino Linotype"/>
          <w:lang w:val="es-ES"/>
        </w:rPr>
      </w:pPr>
    </w:p>
    <w:p w14:paraId="065BF7E7" w14:textId="3FDFDFE3" w:rsidR="00D40A05" w:rsidRPr="004431F5" w:rsidRDefault="00D40A05" w:rsidP="004431F5">
      <w:pPr>
        <w:spacing w:line="360" w:lineRule="auto"/>
        <w:jc w:val="both"/>
        <w:rPr>
          <w:rFonts w:ascii="Palatino Linotype" w:eastAsia="Times New Roman" w:hAnsi="Palatino Linotype" w:cs="Times New Roman"/>
        </w:rPr>
      </w:pPr>
      <w:r w:rsidRPr="004431F5">
        <w:rPr>
          <w:rFonts w:ascii="Palatino Linotype" w:eastAsia="Times New Roman" w:hAnsi="Palatino Linotype" w:cs="Arial"/>
          <w:b/>
        </w:rPr>
        <w:t xml:space="preserve">PRIMERO. </w:t>
      </w:r>
      <w:r w:rsidRPr="004431F5">
        <w:rPr>
          <w:rFonts w:ascii="Palatino Linotype" w:eastAsia="Times New Roman" w:hAnsi="Palatino Linotype" w:cs="Arial"/>
        </w:rPr>
        <w:t>Resultan parcialmente fundadas las</w:t>
      </w:r>
      <w:r w:rsidRPr="004431F5">
        <w:rPr>
          <w:rFonts w:ascii="Palatino Linotype" w:eastAsia="Times New Roman" w:hAnsi="Palatino Linotype" w:cs="Arial"/>
          <w:b/>
        </w:rPr>
        <w:t xml:space="preserve"> </w:t>
      </w:r>
      <w:r w:rsidRPr="004431F5">
        <w:rPr>
          <w:rFonts w:ascii="Palatino Linotype" w:eastAsia="Times New Roman" w:hAnsi="Palatino Linotype" w:cs="Arial"/>
          <w:lang w:val="es-ES"/>
        </w:rPr>
        <w:t xml:space="preserve">razones o motivos de inconformidad hechos valer </w:t>
      </w:r>
      <w:r w:rsidRPr="004431F5">
        <w:rPr>
          <w:rFonts w:ascii="Palatino Linotype" w:eastAsia="Calibri" w:hAnsi="Palatino Linotype" w:cs="Arial"/>
          <w:lang w:val="es-ES"/>
        </w:rPr>
        <w:t xml:space="preserve">en el recurso de revisión </w:t>
      </w:r>
      <w:r w:rsidR="00D055F9" w:rsidRPr="004431F5">
        <w:rPr>
          <w:rFonts w:ascii="Palatino Linotype" w:hAnsi="Palatino Linotype" w:cs="Arial"/>
          <w:b/>
          <w:bCs/>
        </w:rPr>
        <w:t>07423/INFOEM/IP/RR/2019</w:t>
      </w:r>
      <w:r w:rsidRPr="004431F5">
        <w:rPr>
          <w:rFonts w:ascii="Palatino Linotype" w:hAnsi="Palatino Linotype" w:cs="Arial"/>
          <w:b/>
          <w:bCs/>
        </w:rPr>
        <w:t xml:space="preserve">, </w:t>
      </w:r>
      <w:r w:rsidRPr="004431F5">
        <w:rPr>
          <w:rFonts w:ascii="Palatino Linotype" w:hAnsi="Palatino Linotype" w:cs="Arial"/>
          <w:bCs/>
        </w:rPr>
        <w:t xml:space="preserve">en términos de los </w:t>
      </w:r>
      <w:r w:rsidRPr="004431F5">
        <w:rPr>
          <w:rFonts w:ascii="Palatino Linotype" w:hAnsi="Palatino Linotype" w:cs="Arial"/>
          <w:b/>
          <w:bCs/>
        </w:rPr>
        <w:t>Considerandos</w:t>
      </w:r>
      <w:r w:rsidRPr="004431F5">
        <w:rPr>
          <w:rFonts w:ascii="Palatino Linotype" w:hAnsi="Palatino Linotype" w:cs="Arial"/>
          <w:bCs/>
        </w:rPr>
        <w:t xml:space="preserve"> </w:t>
      </w:r>
      <w:r w:rsidRPr="004431F5">
        <w:rPr>
          <w:rFonts w:ascii="Palatino Linotype" w:hAnsi="Palatino Linotype" w:cs="Arial"/>
          <w:b/>
          <w:bCs/>
        </w:rPr>
        <w:t xml:space="preserve">CUARTO y QUINTO </w:t>
      </w:r>
      <w:r w:rsidRPr="004431F5">
        <w:rPr>
          <w:rFonts w:ascii="Palatino Linotype" w:hAnsi="Palatino Linotype" w:cs="Arial"/>
          <w:bCs/>
        </w:rPr>
        <w:t>de la presente resolución.</w:t>
      </w:r>
    </w:p>
    <w:p w14:paraId="1141FFBC" w14:textId="03035BFF" w:rsidR="00D40A05" w:rsidRPr="004431F5" w:rsidRDefault="00D40A05" w:rsidP="004431F5">
      <w:pPr>
        <w:spacing w:before="240" w:after="240" w:line="360" w:lineRule="auto"/>
        <w:jc w:val="both"/>
        <w:rPr>
          <w:rFonts w:ascii="Palatino Linotype" w:hAnsi="Palatino Linotype" w:cs="Arial"/>
          <w:bCs/>
        </w:rPr>
      </w:pPr>
      <w:bookmarkStart w:id="111" w:name="_Toc477891768"/>
      <w:bookmarkStart w:id="112" w:name="_Toc477891858"/>
      <w:bookmarkStart w:id="113" w:name="_Toc481576259"/>
      <w:bookmarkStart w:id="114" w:name="_Toc492590391"/>
      <w:bookmarkStart w:id="115" w:name="_Toc462653937"/>
      <w:bookmarkStart w:id="116" w:name="_Toc453696502"/>
      <w:bookmarkStart w:id="117" w:name="_Toc454301155"/>
      <w:r w:rsidRPr="004431F5">
        <w:rPr>
          <w:rFonts w:ascii="Palatino Linotype" w:hAnsi="Palatino Linotype"/>
          <w:b/>
        </w:rPr>
        <w:t>SEGUNDO.</w:t>
      </w:r>
      <w:r w:rsidRPr="004431F5">
        <w:rPr>
          <w:rStyle w:val="Ttulo2Car"/>
          <w:b w:val="0"/>
          <w:szCs w:val="24"/>
        </w:rPr>
        <w:t xml:space="preserve"> </w:t>
      </w:r>
      <w:bookmarkEnd w:id="111"/>
      <w:bookmarkEnd w:id="112"/>
      <w:bookmarkEnd w:id="113"/>
      <w:bookmarkEnd w:id="114"/>
      <w:bookmarkEnd w:id="115"/>
      <w:bookmarkEnd w:id="116"/>
      <w:bookmarkEnd w:id="117"/>
      <w:r w:rsidRPr="004431F5">
        <w:rPr>
          <w:rFonts w:ascii="Palatino Linotype" w:eastAsia="Calibri" w:hAnsi="Palatino Linotype" w:cs="Arial"/>
          <w:lang w:val="es-ES"/>
        </w:rPr>
        <w:t>Se</w:t>
      </w:r>
      <w:r w:rsidRPr="004431F5">
        <w:rPr>
          <w:rFonts w:ascii="Palatino Linotype" w:eastAsia="Calibri" w:hAnsi="Palatino Linotype" w:cs="Arial"/>
          <w:b/>
          <w:lang w:val="es-ES"/>
        </w:rPr>
        <w:t xml:space="preserve"> MODIFICA </w:t>
      </w:r>
      <w:r w:rsidRPr="004431F5">
        <w:rPr>
          <w:rFonts w:ascii="Palatino Linotype" w:eastAsia="Calibri" w:hAnsi="Palatino Linotype" w:cs="Arial"/>
          <w:lang w:val="es-ES"/>
        </w:rPr>
        <w:t xml:space="preserve">la respuesta emitida por el </w:t>
      </w:r>
      <w:r w:rsidR="009921D7" w:rsidRPr="004431F5">
        <w:rPr>
          <w:rFonts w:ascii="Palatino Linotype" w:hAnsi="Palatino Linotype" w:cs="Arial"/>
          <w:b/>
        </w:rPr>
        <w:t>Organismo Público Descentralizado de Agua Potable Alcantarillado y Saneamiento de Chimalhuacán</w:t>
      </w:r>
      <w:r w:rsidRPr="004431F5">
        <w:rPr>
          <w:rFonts w:ascii="Palatino Linotype" w:eastAsia="Calibri" w:hAnsi="Palatino Linotype" w:cs="Arial"/>
          <w:lang w:val="es-ES"/>
        </w:rPr>
        <w:t xml:space="preserve"> y se</w:t>
      </w:r>
      <w:r w:rsidRPr="004431F5">
        <w:rPr>
          <w:rFonts w:ascii="Palatino Linotype" w:eastAsia="Calibri" w:hAnsi="Palatino Linotype" w:cs="Arial"/>
          <w:b/>
          <w:lang w:val="es-ES"/>
        </w:rPr>
        <w:t xml:space="preserve"> ORDENA </w:t>
      </w:r>
      <w:r w:rsidRPr="004431F5">
        <w:rPr>
          <w:rFonts w:ascii="Palatino Linotype" w:eastAsia="Times New Roman" w:hAnsi="Palatino Linotype" w:cs="Arial"/>
          <w:lang w:val="es-ES"/>
        </w:rPr>
        <w:t xml:space="preserve">entregar vía Sistema de Acceso a la Información Mexiquense (SAIMEX), en su caso versión pública, la siguiente </w:t>
      </w:r>
      <w:r w:rsidRPr="004431F5">
        <w:rPr>
          <w:rFonts w:ascii="Palatino Linotype" w:hAnsi="Palatino Linotype" w:cs="Arial"/>
          <w:bCs/>
        </w:rPr>
        <w:t>información:</w:t>
      </w:r>
    </w:p>
    <w:p w14:paraId="11B5F1A8" w14:textId="117471F5" w:rsidR="00D40A05" w:rsidRPr="004431F5" w:rsidRDefault="00D40A05" w:rsidP="004431F5">
      <w:pPr>
        <w:pStyle w:val="Prrafodelista"/>
        <w:numPr>
          <w:ilvl w:val="0"/>
          <w:numId w:val="42"/>
        </w:numPr>
        <w:spacing w:before="240" w:after="240" w:line="360" w:lineRule="auto"/>
        <w:ind w:left="567" w:right="567" w:firstLine="0"/>
        <w:jc w:val="both"/>
        <w:rPr>
          <w:rFonts w:ascii="Palatino Linotype" w:eastAsia="Calibri" w:hAnsi="Palatino Linotype" w:cs="Arial"/>
          <w:b/>
          <w:lang w:val="es-ES"/>
        </w:rPr>
      </w:pPr>
      <w:r w:rsidRPr="004431F5">
        <w:rPr>
          <w:rFonts w:ascii="Palatino Linotype" w:eastAsia="Calibri" w:hAnsi="Palatino Linotype" w:cs="Arial"/>
          <w:b/>
          <w:lang w:val="es-ES"/>
        </w:rPr>
        <w:t xml:space="preserve">El </w:t>
      </w:r>
      <w:r w:rsidR="00661749" w:rsidRPr="004431F5">
        <w:rPr>
          <w:rFonts w:ascii="Palatino Linotype" w:eastAsia="Calibri" w:hAnsi="Palatino Linotype" w:cs="Arial"/>
          <w:b/>
          <w:lang w:val="es-ES"/>
        </w:rPr>
        <w:t>acta de</w:t>
      </w:r>
      <w:r w:rsidR="006A207D" w:rsidRPr="004431F5">
        <w:rPr>
          <w:rFonts w:ascii="Palatino Linotype" w:hAnsi="Palatino Linotype"/>
          <w:b/>
        </w:rPr>
        <w:t xml:space="preserve"> cabildo celebrada por el Ayuntamiento de </w:t>
      </w:r>
      <w:r w:rsidR="006A207D" w:rsidRPr="004431F5">
        <w:rPr>
          <w:rFonts w:ascii="Palatino Linotype" w:eastAsia="Calibri" w:hAnsi="Palatino Linotype" w:cs="Arial"/>
          <w:b/>
          <w:lang w:val="es-ES"/>
        </w:rPr>
        <w:t xml:space="preserve">Chimalhuacán en la que fue </w:t>
      </w:r>
      <w:r w:rsidR="006A207D" w:rsidRPr="004431F5">
        <w:rPr>
          <w:rFonts w:ascii="Palatino Linotype" w:hAnsi="Palatino Linotype" w:cs="Arial"/>
          <w:b/>
          <w:color w:val="000000" w:themeColor="text1"/>
        </w:rPr>
        <w:t xml:space="preserve">aprobada la obra “Perforación, equipamiento electromecánico y Obras Civiles para Pozo de Agua Potable San Juan” pero </w:t>
      </w:r>
      <w:r w:rsidR="006A207D" w:rsidRPr="004431F5">
        <w:rPr>
          <w:rFonts w:ascii="Palatino Linotype" w:eastAsia="Calibri" w:hAnsi="Palatino Linotype" w:cs="Arial"/>
          <w:b/>
          <w:lang w:val="es-ES"/>
        </w:rPr>
        <w:t>de forma completa.</w:t>
      </w:r>
    </w:p>
    <w:p w14:paraId="3B448FE8" w14:textId="178DEE17" w:rsidR="006A207D" w:rsidRPr="004431F5" w:rsidRDefault="006A207D" w:rsidP="004431F5">
      <w:pPr>
        <w:pStyle w:val="Prrafodelista"/>
        <w:numPr>
          <w:ilvl w:val="0"/>
          <w:numId w:val="42"/>
        </w:numPr>
        <w:spacing w:before="240" w:after="240" w:line="360" w:lineRule="auto"/>
        <w:ind w:left="567" w:right="567" w:firstLine="0"/>
        <w:jc w:val="both"/>
        <w:rPr>
          <w:rFonts w:ascii="Palatino Linotype" w:eastAsia="Calibri" w:hAnsi="Palatino Linotype" w:cs="Arial"/>
          <w:b/>
          <w:lang w:val="es-ES"/>
        </w:rPr>
      </w:pPr>
      <w:r w:rsidRPr="004431F5">
        <w:rPr>
          <w:rFonts w:ascii="Palatino Linotype" w:eastAsia="Calibri" w:hAnsi="Palatino Linotype" w:cs="Arial"/>
          <w:b/>
          <w:lang w:val="es-ES"/>
        </w:rPr>
        <w:t>Los permisos o autorizaciones emitidos por la Comisión Nacional de Agua para realizar la obra señalada en el inciso anterior.</w:t>
      </w:r>
    </w:p>
    <w:p w14:paraId="094DD59D" w14:textId="77777777" w:rsidR="0025661F" w:rsidRPr="004431F5" w:rsidRDefault="0025661F" w:rsidP="004431F5">
      <w:pPr>
        <w:pStyle w:val="Prrafodelista"/>
        <w:spacing w:before="240" w:after="240" w:line="360" w:lineRule="auto"/>
        <w:ind w:left="567" w:right="567"/>
        <w:jc w:val="both"/>
        <w:rPr>
          <w:rFonts w:ascii="Palatino Linotype" w:eastAsia="Calibri" w:hAnsi="Palatino Linotype" w:cs="Arial"/>
          <w:b/>
          <w:lang w:val="es-ES"/>
        </w:rPr>
      </w:pPr>
    </w:p>
    <w:p w14:paraId="0A089406" w14:textId="5CD82005" w:rsidR="0025661F" w:rsidRPr="004431F5" w:rsidRDefault="0025661F" w:rsidP="004431F5">
      <w:pPr>
        <w:spacing w:before="240" w:after="240" w:line="360" w:lineRule="auto"/>
        <w:jc w:val="both"/>
        <w:rPr>
          <w:rFonts w:ascii="Palatino Linotype" w:eastAsia="Calibri" w:hAnsi="Palatino Linotype" w:cs="Arial"/>
          <w:color w:val="000000" w:themeColor="text1"/>
          <w:lang w:val="es-ES"/>
        </w:rPr>
      </w:pPr>
      <w:r w:rsidRPr="004431F5">
        <w:rPr>
          <w:rFonts w:ascii="Palatino Linotype" w:hAnsi="Palatino Linotype" w:cs="Arial"/>
          <w:bCs/>
          <w:color w:val="000000" w:themeColor="text1"/>
        </w:rPr>
        <w:t xml:space="preserve">De ser el caso de que la información señalada en </w:t>
      </w:r>
      <w:r w:rsidR="001336E2" w:rsidRPr="004431F5">
        <w:rPr>
          <w:rFonts w:ascii="Palatino Linotype" w:hAnsi="Palatino Linotype" w:cs="Arial"/>
          <w:bCs/>
          <w:color w:val="000000" w:themeColor="text1"/>
        </w:rPr>
        <w:t>el inciso a)</w:t>
      </w:r>
      <w:r w:rsidRPr="004431F5">
        <w:rPr>
          <w:rFonts w:ascii="Palatino Linotype" w:hAnsi="Palatino Linotype" w:cs="Arial"/>
          <w:bCs/>
          <w:color w:val="000000" w:themeColor="text1"/>
        </w:rPr>
        <w:t xml:space="preserve"> no sea generada, poseída o administrada por el </w:t>
      </w:r>
      <w:r w:rsidR="00D11A5F" w:rsidRPr="004431F5">
        <w:rPr>
          <w:rFonts w:ascii="Palatino Linotype" w:hAnsi="Palatino Linotype" w:cs="Arial"/>
          <w:b/>
          <w:bCs/>
          <w:color w:val="000000" w:themeColor="text1"/>
        </w:rPr>
        <w:t>SUJETO OBLIGADO</w:t>
      </w:r>
      <w:r w:rsidRPr="004431F5">
        <w:rPr>
          <w:rFonts w:ascii="Palatino Linotype" w:hAnsi="Palatino Linotype" w:cs="Arial"/>
          <w:bCs/>
          <w:color w:val="000000" w:themeColor="text1"/>
        </w:rPr>
        <w:t>, deberá manifestar de manera clara y precisa las razones que expliquen las causas por las cuales no cuenta con ella.</w:t>
      </w:r>
    </w:p>
    <w:p w14:paraId="0C046F4F" w14:textId="52A5A2BB" w:rsidR="00D40A05" w:rsidRPr="004431F5" w:rsidRDefault="00D40A05" w:rsidP="004431F5">
      <w:pPr>
        <w:spacing w:line="360" w:lineRule="auto"/>
        <w:jc w:val="both"/>
        <w:rPr>
          <w:rFonts w:ascii="Palatino Linotype" w:eastAsia="Calibri" w:hAnsi="Palatino Linotype" w:cs="Arial"/>
          <w:lang w:val="es-ES"/>
        </w:rPr>
      </w:pPr>
      <w:r w:rsidRPr="004431F5">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w:t>
      </w:r>
      <w:r w:rsidRPr="004431F5">
        <w:rPr>
          <w:rFonts w:ascii="Palatino Linotype" w:eastAsia="Calibri" w:hAnsi="Palatino Linotype" w:cs="Arial"/>
        </w:rPr>
        <w:lastRenderedPageBreak/>
        <w:t>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D11A5F" w:rsidRPr="004431F5">
        <w:rPr>
          <w:rFonts w:ascii="Palatino Linotype" w:hAnsi="Palatino Linotype"/>
          <w:b/>
        </w:rPr>
        <w:t xml:space="preserve"> la RECURRENTE.</w:t>
      </w:r>
    </w:p>
    <w:p w14:paraId="212EE2CC" w14:textId="77777777" w:rsidR="00D40A05" w:rsidRPr="004431F5" w:rsidRDefault="00D40A05" w:rsidP="004431F5">
      <w:pPr>
        <w:spacing w:line="360" w:lineRule="auto"/>
        <w:jc w:val="both"/>
        <w:rPr>
          <w:rFonts w:ascii="Palatino Linotype" w:eastAsia="Calibri" w:hAnsi="Palatino Linotype" w:cs="Arial"/>
          <w:lang w:val="es-ES"/>
        </w:rPr>
      </w:pPr>
    </w:p>
    <w:p w14:paraId="1EBF6F53" w14:textId="77777777" w:rsidR="00D40A05" w:rsidRPr="004431F5" w:rsidRDefault="00D40A05" w:rsidP="004431F5">
      <w:pPr>
        <w:tabs>
          <w:tab w:val="left" w:pos="8080"/>
        </w:tabs>
        <w:spacing w:line="360" w:lineRule="auto"/>
        <w:ind w:right="49"/>
        <w:contextualSpacing/>
        <w:jc w:val="both"/>
        <w:rPr>
          <w:rFonts w:ascii="Palatino Linotype" w:eastAsia="Palatino Linotype" w:hAnsi="Palatino Linotype" w:cs="Palatino Linotype"/>
          <w:b/>
        </w:rPr>
      </w:pPr>
      <w:bookmarkStart w:id="118" w:name="_Toc460947013"/>
      <w:r w:rsidRPr="004431F5">
        <w:rPr>
          <w:rFonts w:ascii="Palatino Linotype" w:eastAsia="Palatino Linotype" w:hAnsi="Palatino Linotype" w:cs="Palatino Linotype"/>
          <w:b/>
        </w:rPr>
        <w:t xml:space="preserve">TERCERO. Notifíquese </w:t>
      </w:r>
      <w:r w:rsidRPr="004431F5">
        <w:rPr>
          <w:rFonts w:ascii="Palatino Linotype" w:eastAsia="Palatino Linotype" w:hAnsi="Palatino Linotype" w:cs="Palatino Linotype"/>
        </w:rPr>
        <w:t xml:space="preserve">al Titular de la Unidad de Transparencia del </w:t>
      </w:r>
      <w:r w:rsidRPr="004431F5">
        <w:rPr>
          <w:rFonts w:ascii="Palatino Linotype" w:eastAsia="Palatino Linotype" w:hAnsi="Palatino Linotype" w:cs="Palatino Linotype"/>
          <w:b/>
        </w:rPr>
        <w:t>SUJETO OBLIGADO</w:t>
      </w:r>
      <w:r w:rsidRPr="004431F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431F5">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11E7402" w14:textId="77777777" w:rsidR="00D40A05" w:rsidRPr="004431F5" w:rsidRDefault="00D40A05" w:rsidP="004431F5">
      <w:pPr>
        <w:shd w:val="clear" w:color="auto" w:fill="FFFFFF"/>
        <w:spacing w:line="360" w:lineRule="auto"/>
        <w:jc w:val="both"/>
        <w:rPr>
          <w:rFonts w:ascii="Palatino Linotype" w:eastAsia="Times New Roman" w:hAnsi="Palatino Linotype" w:cs="Arial"/>
          <w:b/>
        </w:rPr>
      </w:pPr>
    </w:p>
    <w:p w14:paraId="785534AF" w14:textId="16BC367A" w:rsidR="00D40A05" w:rsidRPr="004431F5" w:rsidRDefault="00D40A05" w:rsidP="004431F5">
      <w:pPr>
        <w:shd w:val="clear" w:color="auto" w:fill="FFFFFF"/>
        <w:spacing w:line="360" w:lineRule="auto"/>
        <w:jc w:val="both"/>
        <w:rPr>
          <w:rFonts w:ascii="Palatino Linotype" w:hAnsi="Palatino Linotype"/>
        </w:rPr>
      </w:pPr>
      <w:r w:rsidRPr="004431F5">
        <w:rPr>
          <w:rFonts w:ascii="Palatino Linotype" w:eastAsia="Times New Roman" w:hAnsi="Palatino Linotype" w:cs="Arial"/>
          <w:b/>
        </w:rPr>
        <w:t xml:space="preserve">CUARTO. </w:t>
      </w:r>
      <w:r w:rsidRPr="004431F5">
        <w:rPr>
          <w:rFonts w:ascii="Palatino Linotype" w:eastAsia="Times New Roman" w:hAnsi="Palatino Linotype" w:cs="Times New Roman"/>
          <w:b/>
          <w:bCs/>
          <w:color w:val="222222"/>
          <w:lang w:val="es-ES"/>
        </w:rPr>
        <w:t>Notifíquese a</w:t>
      </w:r>
      <w:r w:rsidRPr="004431F5">
        <w:rPr>
          <w:rFonts w:ascii="Palatino Linotype" w:hAnsi="Palatino Linotype"/>
          <w:b/>
        </w:rPr>
        <w:t xml:space="preserve"> </w:t>
      </w:r>
      <w:r w:rsidR="00250593" w:rsidRPr="00250593">
        <w:rPr>
          <w:rFonts w:ascii="Palatino Linotype" w:hAnsi="Palatino Linotype"/>
          <w:b/>
          <w:highlight w:val="black"/>
        </w:rPr>
        <w:t>--------------------------</w:t>
      </w:r>
      <w:bookmarkStart w:id="119" w:name="_GoBack"/>
      <w:bookmarkEnd w:id="119"/>
      <w:r w:rsidR="00250593" w:rsidRPr="00250593">
        <w:rPr>
          <w:rFonts w:ascii="Palatino Linotype" w:hAnsi="Palatino Linotype"/>
          <w:b/>
          <w:highlight w:val="black"/>
        </w:rPr>
        <w:t>-----------------</w:t>
      </w:r>
      <w:r w:rsidRPr="004431F5">
        <w:rPr>
          <w:rFonts w:ascii="Palatino Linotype" w:hAnsi="Palatino Linotype"/>
          <w:b/>
        </w:rPr>
        <w:t xml:space="preserve"> </w:t>
      </w:r>
      <w:r w:rsidRPr="004431F5">
        <w:rPr>
          <w:rFonts w:ascii="Palatino Linotype" w:hAnsi="Palatino Linotype"/>
        </w:rPr>
        <w:t>la presente resolución.</w:t>
      </w:r>
    </w:p>
    <w:p w14:paraId="77D3141C" w14:textId="77777777" w:rsidR="00D40A05" w:rsidRPr="004431F5" w:rsidRDefault="00D40A05" w:rsidP="004431F5">
      <w:pPr>
        <w:shd w:val="clear" w:color="auto" w:fill="FFFFFF"/>
        <w:spacing w:line="360" w:lineRule="auto"/>
        <w:jc w:val="both"/>
        <w:rPr>
          <w:rFonts w:ascii="Palatino Linotype" w:hAnsi="Palatino Linotype"/>
        </w:rPr>
      </w:pPr>
    </w:p>
    <w:bookmarkEnd w:id="118"/>
    <w:p w14:paraId="77B75DCB" w14:textId="4BC1A8BF" w:rsidR="00D40A05" w:rsidRPr="004431F5" w:rsidRDefault="00D40A05" w:rsidP="004431F5">
      <w:pPr>
        <w:spacing w:line="360" w:lineRule="auto"/>
        <w:jc w:val="both"/>
        <w:rPr>
          <w:rFonts w:ascii="Palatino Linotype" w:eastAsia="MS Mincho" w:hAnsi="Palatino Linotype" w:cs="Times New Roman"/>
          <w:lang w:val="es-ES"/>
        </w:rPr>
      </w:pPr>
      <w:r w:rsidRPr="004431F5">
        <w:rPr>
          <w:rFonts w:ascii="Palatino Linotype" w:eastAsia="MS Mincho" w:hAnsi="Palatino Linotype" w:cs="Times New Roman"/>
          <w:b/>
          <w:lang w:val="es-MX"/>
        </w:rPr>
        <w:t>QUINTO.</w:t>
      </w:r>
      <w:r w:rsidRPr="004431F5">
        <w:rPr>
          <w:rFonts w:ascii="Palatino Linotype" w:eastAsia="MS Mincho" w:hAnsi="Palatino Linotype" w:cs="Times New Roman"/>
          <w:lang w:val="es-MX"/>
        </w:rPr>
        <w:t xml:space="preserve"> </w:t>
      </w:r>
      <w:r w:rsidRPr="004431F5">
        <w:rPr>
          <w:rFonts w:ascii="Palatino Linotype" w:eastAsia="MS Mincho" w:hAnsi="Palatino Linotype" w:cs="Times New Roman"/>
          <w:lang w:val="es-ES"/>
        </w:rPr>
        <w:t xml:space="preserve">Se hace del conocimiento de </w:t>
      </w:r>
      <w:r w:rsidR="00250593" w:rsidRPr="00250593">
        <w:rPr>
          <w:rFonts w:ascii="Palatino Linotype" w:hAnsi="Palatino Linotype"/>
          <w:b/>
          <w:highlight w:val="black"/>
        </w:rPr>
        <w:t>-----</w:t>
      </w:r>
      <w:r w:rsidR="00250593">
        <w:rPr>
          <w:rFonts w:ascii="Palatino Linotype" w:hAnsi="Palatino Linotype"/>
          <w:b/>
          <w:highlight w:val="black"/>
        </w:rPr>
        <w:t>---------------------------</w:t>
      </w:r>
      <w:r w:rsidR="00250593" w:rsidRPr="00250593">
        <w:rPr>
          <w:rFonts w:ascii="Palatino Linotype" w:hAnsi="Palatino Linotype"/>
          <w:b/>
          <w:highlight w:val="black"/>
        </w:rPr>
        <w:t>-----------</w:t>
      </w:r>
      <w:r w:rsidRPr="004431F5">
        <w:rPr>
          <w:rFonts w:ascii="Palatino Linotype" w:hAnsi="Palatino Linotype"/>
          <w:b/>
        </w:rPr>
        <w:t xml:space="preserve"> </w:t>
      </w:r>
      <w:r w:rsidRPr="004431F5">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4D1102" w:rsidRPr="004431F5">
        <w:rPr>
          <w:rFonts w:ascii="Palatino Linotype" w:eastAsia="MS Mincho" w:hAnsi="Palatino Linotype" w:cs="Times New Roman"/>
          <w:lang w:val="es-ES"/>
        </w:rPr>
        <w:t xml:space="preserve">lgún perjuicio podrá impugnarla </w:t>
      </w:r>
      <w:r w:rsidRPr="004431F5">
        <w:rPr>
          <w:rFonts w:ascii="Palatino Linotype" w:eastAsia="MS Mincho" w:hAnsi="Palatino Linotype" w:cs="Times New Roman"/>
          <w:bCs/>
          <w:lang w:val="es-ES"/>
        </w:rPr>
        <w:t>vía juicio de amparo</w:t>
      </w:r>
      <w:r w:rsidR="004D1102" w:rsidRPr="004431F5">
        <w:rPr>
          <w:rFonts w:ascii="Palatino Linotype" w:eastAsia="MS Mincho" w:hAnsi="Palatino Linotype" w:cs="Times New Roman"/>
          <w:lang w:val="es-ES"/>
        </w:rPr>
        <w:t xml:space="preserve"> </w:t>
      </w:r>
      <w:r w:rsidRPr="004431F5">
        <w:rPr>
          <w:rFonts w:ascii="Palatino Linotype" w:eastAsia="MS Mincho" w:hAnsi="Palatino Linotype" w:cs="Times New Roman"/>
          <w:lang w:val="es-ES"/>
        </w:rPr>
        <w:t>en los términos de las leyes aplicables.</w:t>
      </w:r>
    </w:p>
    <w:p w14:paraId="3BAE3469" w14:textId="77777777" w:rsidR="006A207D" w:rsidRPr="004431F5" w:rsidRDefault="006A207D" w:rsidP="004431F5">
      <w:pPr>
        <w:spacing w:line="360" w:lineRule="auto"/>
        <w:jc w:val="both"/>
        <w:rPr>
          <w:rFonts w:ascii="Palatino Linotype" w:eastAsia="MS Mincho" w:hAnsi="Palatino Linotype" w:cs="Times New Roman"/>
          <w:lang w:val="es-ES"/>
        </w:rPr>
      </w:pPr>
    </w:p>
    <w:p w14:paraId="251D6741" w14:textId="01287CF1" w:rsidR="006A207D" w:rsidRPr="004431F5" w:rsidRDefault="006A207D" w:rsidP="004431F5">
      <w:pPr>
        <w:spacing w:line="360" w:lineRule="auto"/>
        <w:jc w:val="both"/>
        <w:rPr>
          <w:rFonts w:ascii="Palatino Linotype" w:eastAsia="MS Mincho" w:hAnsi="Palatino Linotype" w:cs="Times New Roman"/>
          <w:color w:val="000000" w:themeColor="text1"/>
        </w:rPr>
      </w:pPr>
      <w:r w:rsidRPr="004431F5">
        <w:rPr>
          <w:rFonts w:ascii="Palatino Linotype" w:eastAsia="MS Mincho" w:hAnsi="Palatino Linotype" w:cs="Times New Roman"/>
          <w:b/>
          <w:color w:val="000000" w:themeColor="text1"/>
        </w:rPr>
        <w:t>S</w:t>
      </w:r>
      <w:r w:rsidR="0025661F" w:rsidRPr="004431F5">
        <w:rPr>
          <w:rFonts w:ascii="Palatino Linotype" w:eastAsia="MS Mincho" w:hAnsi="Palatino Linotype" w:cs="Times New Roman"/>
          <w:b/>
          <w:color w:val="000000" w:themeColor="text1"/>
        </w:rPr>
        <w:t>EXTO</w:t>
      </w:r>
      <w:r w:rsidRPr="004431F5">
        <w:rPr>
          <w:rFonts w:ascii="Palatino Linotype" w:eastAsia="MS Mincho" w:hAnsi="Palatino Linotype" w:cs="Times New Roman"/>
          <w:b/>
          <w:color w:val="000000" w:themeColor="text1"/>
        </w:rPr>
        <w:t xml:space="preserve">. </w:t>
      </w:r>
      <w:r w:rsidRPr="004431F5">
        <w:rPr>
          <w:rFonts w:ascii="Palatino Linotype" w:eastAsia="MS Mincho" w:hAnsi="Palatino Linotype" w:cs="Times New Roman"/>
          <w:color w:val="000000" w:themeColor="text1"/>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w:t>
      </w:r>
      <w:r w:rsidRPr="004431F5">
        <w:rPr>
          <w:rFonts w:ascii="Palatino Linotype" w:eastAsia="MS Mincho" w:hAnsi="Palatino Linotype" w:cs="Times New Roman"/>
          <w:color w:val="000000" w:themeColor="text1"/>
        </w:rPr>
        <w:lastRenderedPageBreak/>
        <w:t xml:space="preserve">la Información Pública del Estado de México y Municipios, determine lo conducente en términos del </w:t>
      </w:r>
      <w:r w:rsidRPr="004431F5">
        <w:rPr>
          <w:rFonts w:ascii="Palatino Linotype" w:eastAsia="MS Mincho" w:hAnsi="Palatino Linotype" w:cs="Times New Roman"/>
          <w:b/>
          <w:color w:val="000000" w:themeColor="text1"/>
        </w:rPr>
        <w:t>Considerando SEXTO</w:t>
      </w:r>
      <w:r w:rsidRPr="004431F5">
        <w:rPr>
          <w:rFonts w:ascii="Palatino Linotype" w:eastAsia="MS Mincho" w:hAnsi="Palatino Linotype" w:cs="Times New Roman"/>
          <w:color w:val="000000" w:themeColor="text1"/>
        </w:rPr>
        <w:t>.</w:t>
      </w:r>
    </w:p>
    <w:p w14:paraId="061BB86A" w14:textId="77777777" w:rsidR="00DB631B" w:rsidRPr="004431F5" w:rsidRDefault="00DB631B" w:rsidP="004431F5">
      <w:pPr>
        <w:shd w:val="clear" w:color="auto" w:fill="FFFFFF"/>
        <w:spacing w:line="360" w:lineRule="auto"/>
        <w:jc w:val="both"/>
        <w:rPr>
          <w:rFonts w:ascii="Palatino Linotype" w:eastAsia="MS Mincho" w:hAnsi="Palatino Linotype" w:cs="Times New Roman"/>
          <w:lang w:val="es-ES"/>
        </w:rPr>
      </w:pPr>
    </w:p>
    <w:bookmarkEnd w:id="0"/>
    <w:bookmarkEnd w:id="1"/>
    <w:bookmarkEnd w:id="69"/>
    <w:bookmarkEnd w:id="70"/>
    <w:p w14:paraId="11846E65" w14:textId="6A837C38" w:rsidR="00151FD7" w:rsidRPr="004431F5" w:rsidRDefault="00151FD7" w:rsidP="004431F5">
      <w:pPr>
        <w:spacing w:line="360" w:lineRule="auto"/>
        <w:jc w:val="both"/>
        <w:rPr>
          <w:rFonts w:ascii="Palatino Linotype" w:hAnsi="Palatino Linotype"/>
        </w:rPr>
      </w:pPr>
      <w:r w:rsidRPr="004431F5">
        <w:rPr>
          <w:rFonts w:ascii="Palatino Linotype" w:hAnsi="Palatino Linotype" w:cs="Arial"/>
        </w:rPr>
        <w:t>ASÍ LO RESUELVE, POR UNANIMIDAD DE VOTOS, EL PLENO DEL</w:t>
      </w:r>
      <w:r w:rsidRPr="004431F5">
        <w:rPr>
          <w:rFonts w:ascii="Palatino Linotype" w:eastAsia="Arial Unicode MS" w:hAnsi="Palatino Linotype" w:cs="Arial"/>
        </w:rPr>
        <w:t xml:space="preserve"> INSTITUTO DE TRANSPARENCIA, ACCESO A LA INFORMACIÓN PÚBLICA Y PROTECCIÓN DE DATOS PERSONALES DEL </w:t>
      </w:r>
      <w:r w:rsidRPr="00D873F6">
        <w:rPr>
          <w:rFonts w:ascii="Palatino Linotype" w:eastAsia="Arial Unicode MS" w:hAnsi="Palatino Linotype" w:cs="Arial"/>
        </w:rPr>
        <w:t>ESTADO DE MÉXICO Y MUNICIPIOS</w:t>
      </w:r>
      <w:r w:rsidRPr="00D873F6">
        <w:rPr>
          <w:rFonts w:ascii="Palatino Linotype" w:hAnsi="Palatino Linotype" w:cs="Arial"/>
        </w:rPr>
        <w:t>, CONFORMADO POR LOS COMISIONADOS ZULEMA MARTÍNEZ SÁNCHEZ, EVA ABAID YAPUR, JOSÉ GUADALUPE LUNA HERNÁNDEZ, JAVIER MARTÍNEZ CRUZ</w:t>
      </w:r>
      <w:r w:rsidR="00EC6DCE">
        <w:rPr>
          <w:rFonts w:ascii="Palatino Linotype" w:hAnsi="Palatino Linotype" w:cs="Arial"/>
        </w:rPr>
        <w:t xml:space="preserve"> AUSENTE EN LA SESIÓN</w:t>
      </w:r>
      <w:r w:rsidRPr="00D873F6">
        <w:rPr>
          <w:rFonts w:ascii="Palatino Linotype" w:hAnsi="Palatino Linotype" w:cs="Arial"/>
        </w:rPr>
        <w:t xml:space="preserve"> Y LUIS GUSTAVO PARRA NORIEGA, EN LA </w:t>
      </w:r>
      <w:r w:rsidR="004D1102" w:rsidRPr="00D873F6">
        <w:rPr>
          <w:rFonts w:ascii="Palatino Linotype" w:hAnsi="Palatino Linotype" w:cs="Arial"/>
        </w:rPr>
        <w:t>CUADRA</w:t>
      </w:r>
      <w:r w:rsidRPr="00D873F6">
        <w:rPr>
          <w:rFonts w:ascii="Palatino Linotype" w:hAnsi="Palatino Linotype" w:cs="Arial"/>
        </w:rPr>
        <w:t>GÉSIMA</w:t>
      </w:r>
      <w:r w:rsidR="00D873F6">
        <w:rPr>
          <w:rFonts w:ascii="Palatino Linotype" w:hAnsi="Palatino Linotype" w:cs="Arial"/>
        </w:rPr>
        <w:t xml:space="preserve"> TERCERA SESIÓN ORDINARIA CELEBRADA EL VEINTE</w:t>
      </w:r>
      <w:r w:rsidRPr="00D873F6">
        <w:rPr>
          <w:rFonts w:ascii="Palatino Linotype" w:eastAsia="Times New Roman" w:hAnsi="Palatino Linotype" w:cs="Arial"/>
          <w:color w:val="000000"/>
          <w:lang w:eastAsia="es-MX"/>
        </w:rPr>
        <w:t xml:space="preserve"> DE </w:t>
      </w:r>
      <w:r w:rsidR="004D1102" w:rsidRPr="00D873F6">
        <w:rPr>
          <w:rFonts w:ascii="Palatino Linotype" w:eastAsia="Times New Roman" w:hAnsi="Palatino Linotype" w:cs="Arial"/>
          <w:color w:val="000000"/>
          <w:lang w:eastAsia="es-MX"/>
        </w:rPr>
        <w:t>NOVIEMBRE</w:t>
      </w:r>
      <w:r w:rsidRPr="00D873F6">
        <w:rPr>
          <w:rFonts w:ascii="Palatino Linotype" w:eastAsia="Times New Roman" w:hAnsi="Palatino Linotype" w:cs="Arial"/>
          <w:color w:val="000000"/>
          <w:lang w:eastAsia="es-MX"/>
        </w:rPr>
        <w:t xml:space="preserve"> DE</w:t>
      </w:r>
      <w:r w:rsidRPr="00D873F6">
        <w:rPr>
          <w:rFonts w:ascii="Palatino Linotype" w:hAnsi="Palatino Linotype" w:cs="Arial"/>
        </w:rPr>
        <w:t xml:space="preserve"> DOS MIL DIECINUEVE, ANTE EL SECRETARIO TÉCNICO DEL PLENO, ALEXIS</w:t>
      </w:r>
      <w:r w:rsidRPr="004431F5">
        <w:rPr>
          <w:rFonts w:ascii="Palatino Linotype" w:hAnsi="Palatino Linotype" w:cs="Arial"/>
        </w:rPr>
        <w:t xml:space="preserve"> TAPIA RAMÍREZ.</w:t>
      </w:r>
    </w:p>
    <w:p w14:paraId="44323424" w14:textId="280BF87A" w:rsidR="00273B0A" w:rsidRPr="004431F5" w:rsidRDefault="00273B0A" w:rsidP="004431F5">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273B0A" w:rsidRPr="004431F5" w14:paraId="281526A4" w14:textId="77777777" w:rsidTr="00551D75">
        <w:trPr>
          <w:jc w:val="center"/>
        </w:trPr>
        <w:tc>
          <w:tcPr>
            <w:tcW w:w="10368" w:type="dxa"/>
            <w:gridSpan w:val="2"/>
          </w:tcPr>
          <w:p w14:paraId="550712F5" w14:textId="77777777" w:rsidR="00273B0A" w:rsidRPr="004431F5" w:rsidRDefault="00273B0A" w:rsidP="004431F5">
            <w:pPr>
              <w:spacing w:line="360" w:lineRule="auto"/>
              <w:rPr>
                <w:rFonts w:ascii="Palatino Linotype" w:hAnsi="Palatino Linotype"/>
              </w:rPr>
            </w:pPr>
          </w:p>
          <w:tbl>
            <w:tblPr>
              <w:tblW w:w="10240" w:type="dxa"/>
              <w:jc w:val="center"/>
              <w:tblLayout w:type="fixed"/>
              <w:tblLook w:val="04A0" w:firstRow="1" w:lastRow="0" w:firstColumn="1" w:lastColumn="0" w:noHBand="0" w:noVBand="1"/>
            </w:tblPr>
            <w:tblGrid>
              <w:gridCol w:w="5182"/>
              <w:gridCol w:w="5058"/>
            </w:tblGrid>
            <w:tr w:rsidR="00273B0A" w:rsidRPr="004431F5" w14:paraId="45B7804C" w14:textId="77777777" w:rsidTr="00273B0A">
              <w:trPr>
                <w:jc w:val="center"/>
              </w:trPr>
              <w:tc>
                <w:tcPr>
                  <w:tcW w:w="10240" w:type="dxa"/>
                  <w:gridSpan w:val="2"/>
                  <w:shd w:val="clear" w:color="auto" w:fill="auto"/>
                </w:tcPr>
                <w:p w14:paraId="40F55BAD" w14:textId="77777777" w:rsidR="00273B0A" w:rsidRPr="004431F5" w:rsidRDefault="00273B0A" w:rsidP="00D873F6">
                  <w:pPr>
                    <w:spacing w:line="360" w:lineRule="auto"/>
                    <w:rPr>
                      <w:rFonts w:ascii="Palatino Linotype" w:hAnsi="Palatino Linotype" w:cs="Arial"/>
                      <w:b/>
                    </w:rPr>
                  </w:pPr>
                </w:p>
                <w:p w14:paraId="1FCAC701" w14:textId="77777777" w:rsidR="00273B0A" w:rsidRPr="004431F5" w:rsidRDefault="00273B0A" w:rsidP="004431F5">
                  <w:pPr>
                    <w:spacing w:line="360" w:lineRule="auto"/>
                    <w:jc w:val="center"/>
                    <w:rPr>
                      <w:rFonts w:ascii="Palatino Linotype" w:hAnsi="Palatino Linotype" w:cs="Arial"/>
                      <w:b/>
                    </w:rPr>
                  </w:pPr>
                  <w:r w:rsidRPr="004431F5">
                    <w:rPr>
                      <w:rFonts w:ascii="Palatino Linotype" w:hAnsi="Palatino Linotype" w:cs="Arial"/>
                      <w:b/>
                    </w:rPr>
                    <w:t>Zulema Martínez Sánchez</w:t>
                  </w:r>
                </w:p>
                <w:p w14:paraId="41412BF5" w14:textId="77777777" w:rsidR="00273B0A" w:rsidRPr="004431F5" w:rsidRDefault="00273B0A" w:rsidP="004431F5">
                  <w:pPr>
                    <w:spacing w:line="360" w:lineRule="auto"/>
                    <w:jc w:val="center"/>
                    <w:rPr>
                      <w:rFonts w:ascii="Palatino Linotype" w:hAnsi="Palatino Linotype" w:cs="Arial"/>
                      <w:b/>
                    </w:rPr>
                  </w:pPr>
                  <w:r w:rsidRPr="004431F5">
                    <w:rPr>
                      <w:rFonts w:ascii="Palatino Linotype" w:hAnsi="Palatino Linotype" w:cs="Arial"/>
                    </w:rPr>
                    <w:t>Comisionada Presidenta</w:t>
                  </w:r>
                </w:p>
                <w:p w14:paraId="7C40317D" w14:textId="77777777" w:rsidR="00273B0A" w:rsidRPr="004431F5" w:rsidRDefault="00273B0A" w:rsidP="004431F5">
                  <w:pPr>
                    <w:spacing w:line="360" w:lineRule="auto"/>
                    <w:jc w:val="center"/>
                    <w:rPr>
                      <w:rFonts w:ascii="Palatino Linotype" w:hAnsi="Palatino Linotype" w:cs="Arial"/>
                      <w:b/>
                    </w:rPr>
                  </w:pPr>
                  <w:r w:rsidRPr="004431F5">
                    <w:rPr>
                      <w:rFonts w:ascii="Palatino Linotype" w:hAnsi="Palatino Linotype" w:cs="Arial"/>
                      <w:b/>
                    </w:rPr>
                    <w:t xml:space="preserve">(RÚBRICA) </w:t>
                  </w:r>
                </w:p>
              </w:tc>
            </w:tr>
            <w:tr w:rsidR="00273B0A" w:rsidRPr="004431F5" w14:paraId="0B6282FF" w14:textId="77777777" w:rsidTr="00273B0A">
              <w:trPr>
                <w:jc w:val="center"/>
              </w:trPr>
              <w:tc>
                <w:tcPr>
                  <w:tcW w:w="5182" w:type="dxa"/>
                  <w:shd w:val="clear" w:color="auto" w:fill="auto"/>
                </w:tcPr>
                <w:p w14:paraId="4065CF48" w14:textId="77777777" w:rsidR="00273B0A" w:rsidRPr="004431F5" w:rsidRDefault="00273B0A" w:rsidP="004431F5">
                  <w:pPr>
                    <w:spacing w:line="360" w:lineRule="auto"/>
                    <w:rPr>
                      <w:rFonts w:ascii="Palatino Linotype" w:hAnsi="Palatino Linotype" w:cs="Arial"/>
                      <w:b/>
                    </w:rPr>
                  </w:pPr>
                </w:p>
                <w:p w14:paraId="1CCDC829" w14:textId="77777777" w:rsidR="00273B0A" w:rsidRPr="004431F5" w:rsidRDefault="00273B0A" w:rsidP="004431F5">
                  <w:pPr>
                    <w:spacing w:line="360" w:lineRule="auto"/>
                    <w:jc w:val="center"/>
                    <w:rPr>
                      <w:rFonts w:ascii="Palatino Linotype" w:hAnsi="Palatino Linotype" w:cs="Arial"/>
                      <w:b/>
                    </w:rPr>
                  </w:pPr>
                </w:p>
                <w:p w14:paraId="1D849FEB" w14:textId="77777777" w:rsidR="00273B0A" w:rsidRPr="004431F5" w:rsidRDefault="00273B0A" w:rsidP="004431F5">
                  <w:pPr>
                    <w:spacing w:line="360" w:lineRule="auto"/>
                    <w:jc w:val="center"/>
                    <w:rPr>
                      <w:rFonts w:ascii="Palatino Linotype" w:hAnsi="Palatino Linotype" w:cs="Arial"/>
                      <w:b/>
                    </w:rPr>
                  </w:pPr>
                  <w:r w:rsidRPr="004431F5">
                    <w:rPr>
                      <w:rFonts w:ascii="Palatino Linotype" w:hAnsi="Palatino Linotype" w:cs="Arial"/>
                      <w:b/>
                    </w:rPr>
                    <w:t xml:space="preserve">Eva </w:t>
                  </w:r>
                  <w:proofErr w:type="spellStart"/>
                  <w:r w:rsidRPr="004431F5">
                    <w:rPr>
                      <w:rFonts w:ascii="Palatino Linotype" w:hAnsi="Palatino Linotype" w:cs="Arial"/>
                      <w:b/>
                    </w:rPr>
                    <w:t>Abaid</w:t>
                  </w:r>
                  <w:proofErr w:type="spellEnd"/>
                  <w:r w:rsidRPr="004431F5">
                    <w:rPr>
                      <w:rFonts w:ascii="Palatino Linotype" w:hAnsi="Palatino Linotype" w:cs="Arial"/>
                      <w:b/>
                    </w:rPr>
                    <w:t xml:space="preserve"> </w:t>
                  </w:r>
                  <w:proofErr w:type="spellStart"/>
                  <w:r w:rsidRPr="004431F5">
                    <w:rPr>
                      <w:rFonts w:ascii="Palatino Linotype" w:hAnsi="Palatino Linotype" w:cs="Arial"/>
                      <w:b/>
                    </w:rPr>
                    <w:t>Yapur</w:t>
                  </w:r>
                  <w:proofErr w:type="spellEnd"/>
                </w:p>
                <w:p w14:paraId="03F7B7BE" w14:textId="77777777" w:rsidR="00273B0A" w:rsidRPr="004431F5" w:rsidRDefault="00273B0A" w:rsidP="004431F5">
                  <w:pPr>
                    <w:spacing w:line="360" w:lineRule="auto"/>
                    <w:jc w:val="center"/>
                    <w:rPr>
                      <w:rFonts w:ascii="Palatino Linotype" w:hAnsi="Palatino Linotype" w:cs="Arial"/>
                    </w:rPr>
                  </w:pPr>
                  <w:r w:rsidRPr="004431F5">
                    <w:rPr>
                      <w:rFonts w:ascii="Palatino Linotype" w:hAnsi="Palatino Linotype" w:cs="Arial"/>
                    </w:rPr>
                    <w:t>Comisionada</w:t>
                  </w:r>
                </w:p>
                <w:p w14:paraId="51509E6F" w14:textId="77777777" w:rsidR="00273B0A" w:rsidRPr="004431F5" w:rsidRDefault="00273B0A" w:rsidP="004431F5">
                  <w:pPr>
                    <w:spacing w:line="360" w:lineRule="auto"/>
                    <w:jc w:val="center"/>
                    <w:rPr>
                      <w:rFonts w:ascii="Palatino Linotype" w:hAnsi="Palatino Linotype" w:cs="Arial"/>
                      <w:b/>
                    </w:rPr>
                  </w:pPr>
                  <w:r w:rsidRPr="004431F5">
                    <w:rPr>
                      <w:rFonts w:ascii="Palatino Linotype" w:hAnsi="Palatino Linotype" w:cs="Arial"/>
                      <w:b/>
                    </w:rPr>
                    <w:t>(RÚBRICA)</w:t>
                  </w:r>
                </w:p>
              </w:tc>
              <w:tc>
                <w:tcPr>
                  <w:tcW w:w="5058" w:type="dxa"/>
                  <w:shd w:val="clear" w:color="auto" w:fill="auto"/>
                </w:tcPr>
                <w:p w14:paraId="1CDADAD3" w14:textId="77777777" w:rsidR="00273B0A" w:rsidRPr="004431F5" w:rsidRDefault="00273B0A" w:rsidP="004431F5">
                  <w:pPr>
                    <w:spacing w:line="360" w:lineRule="auto"/>
                    <w:jc w:val="center"/>
                    <w:rPr>
                      <w:rFonts w:ascii="Palatino Linotype" w:hAnsi="Palatino Linotype" w:cs="Arial"/>
                      <w:b/>
                    </w:rPr>
                  </w:pPr>
                </w:p>
                <w:p w14:paraId="6F0A9890" w14:textId="77777777" w:rsidR="00273B0A" w:rsidRPr="004431F5" w:rsidRDefault="00273B0A" w:rsidP="00D873F6">
                  <w:pPr>
                    <w:spacing w:line="360" w:lineRule="auto"/>
                    <w:rPr>
                      <w:rFonts w:ascii="Palatino Linotype" w:hAnsi="Palatino Linotype" w:cs="Arial"/>
                      <w:b/>
                    </w:rPr>
                  </w:pPr>
                </w:p>
                <w:p w14:paraId="048BC28E" w14:textId="77777777" w:rsidR="00273B0A" w:rsidRPr="004431F5" w:rsidRDefault="00273B0A" w:rsidP="004431F5">
                  <w:pPr>
                    <w:spacing w:line="360" w:lineRule="auto"/>
                    <w:jc w:val="center"/>
                    <w:rPr>
                      <w:rFonts w:ascii="Palatino Linotype" w:hAnsi="Palatino Linotype" w:cs="Arial"/>
                      <w:b/>
                    </w:rPr>
                  </w:pPr>
                  <w:r w:rsidRPr="004431F5">
                    <w:rPr>
                      <w:rFonts w:ascii="Palatino Linotype" w:hAnsi="Palatino Linotype" w:cs="Arial"/>
                      <w:b/>
                    </w:rPr>
                    <w:t>José Guadalupe Luna Hernández</w:t>
                  </w:r>
                </w:p>
                <w:p w14:paraId="00B366FB" w14:textId="77777777" w:rsidR="00273B0A" w:rsidRPr="004431F5" w:rsidRDefault="00273B0A" w:rsidP="004431F5">
                  <w:pPr>
                    <w:spacing w:line="360" w:lineRule="auto"/>
                    <w:jc w:val="center"/>
                    <w:rPr>
                      <w:rFonts w:ascii="Palatino Linotype" w:hAnsi="Palatino Linotype" w:cs="Arial"/>
                    </w:rPr>
                  </w:pPr>
                  <w:r w:rsidRPr="004431F5">
                    <w:rPr>
                      <w:rFonts w:ascii="Palatino Linotype" w:hAnsi="Palatino Linotype" w:cs="Arial"/>
                    </w:rPr>
                    <w:t>Comisionado</w:t>
                  </w:r>
                </w:p>
                <w:p w14:paraId="7D8250CB" w14:textId="77777777" w:rsidR="00273B0A" w:rsidRPr="004431F5" w:rsidRDefault="00273B0A" w:rsidP="004431F5">
                  <w:pPr>
                    <w:spacing w:line="360" w:lineRule="auto"/>
                    <w:jc w:val="center"/>
                    <w:rPr>
                      <w:rFonts w:ascii="Palatino Linotype" w:hAnsi="Palatino Linotype" w:cs="Arial"/>
                      <w:b/>
                    </w:rPr>
                  </w:pPr>
                  <w:r w:rsidRPr="004431F5">
                    <w:rPr>
                      <w:rFonts w:ascii="Palatino Linotype" w:hAnsi="Palatino Linotype" w:cs="Arial"/>
                      <w:b/>
                    </w:rPr>
                    <w:t>(RÚBRICA)</w:t>
                  </w:r>
                </w:p>
              </w:tc>
            </w:tr>
            <w:tr w:rsidR="00273B0A" w:rsidRPr="004431F5" w14:paraId="79CD4A7F" w14:textId="77777777" w:rsidTr="00273B0A">
              <w:trPr>
                <w:jc w:val="center"/>
              </w:trPr>
              <w:tc>
                <w:tcPr>
                  <w:tcW w:w="5182" w:type="dxa"/>
                  <w:shd w:val="clear" w:color="auto" w:fill="auto"/>
                </w:tcPr>
                <w:p w14:paraId="5D482A68" w14:textId="77777777" w:rsidR="00273B0A" w:rsidRPr="004431F5" w:rsidRDefault="00273B0A" w:rsidP="004431F5">
                  <w:pPr>
                    <w:spacing w:line="360" w:lineRule="auto"/>
                    <w:jc w:val="center"/>
                    <w:rPr>
                      <w:rFonts w:ascii="Palatino Linotype" w:hAnsi="Palatino Linotype" w:cs="Arial"/>
                      <w:b/>
                    </w:rPr>
                  </w:pPr>
                </w:p>
                <w:p w14:paraId="348FB358" w14:textId="77777777" w:rsidR="00273B0A" w:rsidRPr="004431F5" w:rsidRDefault="00273B0A" w:rsidP="004431F5">
                  <w:pPr>
                    <w:spacing w:line="360" w:lineRule="auto"/>
                    <w:ind w:left="635"/>
                    <w:rPr>
                      <w:rFonts w:ascii="Palatino Linotype" w:hAnsi="Palatino Linotype" w:cs="Arial"/>
                      <w:b/>
                    </w:rPr>
                  </w:pPr>
                </w:p>
                <w:p w14:paraId="07E00F76" w14:textId="77777777" w:rsidR="00273B0A" w:rsidRPr="004431F5" w:rsidRDefault="00273B0A" w:rsidP="004431F5">
                  <w:pPr>
                    <w:spacing w:line="360" w:lineRule="auto"/>
                    <w:jc w:val="center"/>
                    <w:rPr>
                      <w:rFonts w:ascii="Palatino Linotype" w:hAnsi="Palatino Linotype" w:cs="Arial"/>
                      <w:b/>
                    </w:rPr>
                  </w:pPr>
                </w:p>
                <w:p w14:paraId="39BDE933" w14:textId="77777777" w:rsidR="00273B0A" w:rsidRPr="004431F5" w:rsidRDefault="00273B0A" w:rsidP="004431F5">
                  <w:pPr>
                    <w:spacing w:line="360" w:lineRule="auto"/>
                    <w:jc w:val="center"/>
                    <w:rPr>
                      <w:rFonts w:ascii="Palatino Linotype" w:hAnsi="Palatino Linotype" w:cs="Arial"/>
                      <w:b/>
                    </w:rPr>
                  </w:pPr>
                  <w:r w:rsidRPr="004431F5">
                    <w:rPr>
                      <w:rFonts w:ascii="Palatino Linotype" w:hAnsi="Palatino Linotype" w:cs="Arial"/>
                      <w:b/>
                    </w:rPr>
                    <w:t>Javier Martínez Cruz</w:t>
                  </w:r>
                </w:p>
                <w:p w14:paraId="45A8205F" w14:textId="77777777" w:rsidR="00273B0A" w:rsidRPr="004431F5" w:rsidRDefault="00273B0A" w:rsidP="004431F5">
                  <w:pPr>
                    <w:spacing w:line="360" w:lineRule="auto"/>
                    <w:jc w:val="center"/>
                    <w:rPr>
                      <w:rFonts w:ascii="Palatino Linotype" w:hAnsi="Palatino Linotype" w:cs="Arial"/>
                    </w:rPr>
                  </w:pPr>
                  <w:r w:rsidRPr="004431F5">
                    <w:rPr>
                      <w:rFonts w:ascii="Palatino Linotype" w:hAnsi="Palatino Linotype" w:cs="Arial"/>
                    </w:rPr>
                    <w:t>Comisionado</w:t>
                  </w:r>
                </w:p>
                <w:p w14:paraId="5DEEA3FE" w14:textId="4B0E3EC3" w:rsidR="00273B0A" w:rsidRPr="004431F5" w:rsidRDefault="00EC6DCE" w:rsidP="004431F5">
                  <w:pPr>
                    <w:spacing w:line="360" w:lineRule="auto"/>
                    <w:jc w:val="center"/>
                    <w:rPr>
                      <w:rFonts w:ascii="Palatino Linotype" w:hAnsi="Palatino Linotype" w:cs="Arial"/>
                    </w:rPr>
                  </w:pPr>
                  <w:r>
                    <w:rPr>
                      <w:rFonts w:ascii="Palatino Linotype" w:hAnsi="Palatino Linotype" w:cs="Arial"/>
                      <w:b/>
                    </w:rPr>
                    <w:t>(AUSENTE EN LA SESIÓN</w:t>
                  </w:r>
                  <w:r w:rsidR="00273B0A" w:rsidRPr="004431F5">
                    <w:rPr>
                      <w:rFonts w:ascii="Palatino Linotype" w:hAnsi="Palatino Linotype" w:cs="Arial"/>
                      <w:b/>
                    </w:rPr>
                    <w:t>)</w:t>
                  </w:r>
                </w:p>
              </w:tc>
              <w:tc>
                <w:tcPr>
                  <w:tcW w:w="5058" w:type="dxa"/>
                  <w:shd w:val="clear" w:color="auto" w:fill="auto"/>
                </w:tcPr>
                <w:p w14:paraId="27162C0E" w14:textId="77777777" w:rsidR="00273B0A" w:rsidRPr="004431F5" w:rsidRDefault="00273B0A" w:rsidP="004431F5">
                  <w:pPr>
                    <w:spacing w:line="360" w:lineRule="auto"/>
                    <w:jc w:val="center"/>
                    <w:rPr>
                      <w:rFonts w:ascii="Palatino Linotype" w:hAnsi="Palatino Linotype" w:cs="Arial"/>
                      <w:b/>
                    </w:rPr>
                  </w:pPr>
                </w:p>
                <w:p w14:paraId="18A4D454" w14:textId="77777777" w:rsidR="00273B0A" w:rsidRPr="004431F5" w:rsidRDefault="00273B0A" w:rsidP="004431F5">
                  <w:pPr>
                    <w:spacing w:line="360" w:lineRule="auto"/>
                    <w:jc w:val="center"/>
                    <w:rPr>
                      <w:rFonts w:ascii="Palatino Linotype" w:hAnsi="Palatino Linotype" w:cs="Arial"/>
                      <w:b/>
                    </w:rPr>
                  </w:pPr>
                </w:p>
                <w:p w14:paraId="067259AF" w14:textId="77777777" w:rsidR="00273B0A" w:rsidRPr="004431F5" w:rsidRDefault="00273B0A" w:rsidP="004431F5">
                  <w:pPr>
                    <w:spacing w:line="360" w:lineRule="auto"/>
                    <w:rPr>
                      <w:rFonts w:ascii="Palatino Linotype" w:hAnsi="Palatino Linotype" w:cs="Arial"/>
                      <w:b/>
                    </w:rPr>
                  </w:pPr>
                </w:p>
                <w:p w14:paraId="6BE746C5" w14:textId="77777777" w:rsidR="00273B0A" w:rsidRPr="004431F5" w:rsidRDefault="00273B0A" w:rsidP="004431F5">
                  <w:pPr>
                    <w:spacing w:line="360" w:lineRule="auto"/>
                    <w:jc w:val="center"/>
                    <w:rPr>
                      <w:rFonts w:ascii="Palatino Linotype" w:hAnsi="Palatino Linotype" w:cs="Arial"/>
                      <w:b/>
                    </w:rPr>
                  </w:pPr>
                  <w:r w:rsidRPr="004431F5">
                    <w:rPr>
                      <w:rFonts w:ascii="Palatino Linotype" w:hAnsi="Palatino Linotype" w:cs="Arial"/>
                      <w:b/>
                    </w:rPr>
                    <w:t>Luis Gustavo Parra Noriega</w:t>
                  </w:r>
                </w:p>
                <w:p w14:paraId="2292D640" w14:textId="77777777" w:rsidR="00273B0A" w:rsidRPr="004431F5" w:rsidRDefault="00273B0A" w:rsidP="004431F5">
                  <w:pPr>
                    <w:spacing w:line="360" w:lineRule="auto"/>
                    <w:jc w:val="center"/>
                    <w:rPr>
                      <w:rFonts w:ascii="Palatino Linotype" w:hAnsi="Palatino Linotype" w:cs="Arial"/>
                    </w:rPr>
                  </w:pPr>
                  <w:r w:rsidRPr="004431F5">
                    <w:rPr>
                      <w:rFonts w:ascii="Palatino Linotype" w:hAnsi="Palatino Linotype" w:cs="Arial"/>
                    </w:rPr>
                    <w:t>Comisionado</w:t>
                  </w:r>
                </w:p>
                <w:p w14:paraId="76321144" w14:textId="77777777" w:rsidR="00273B0A" w:rsidRPr="004431F5" w:rsidRDefault="00273B0A" w:rsidP="004431F5">
                  <w:pPr>
                    <w:spacing w:line="360" w:lineRule="auto"/>
                    <w:jc w:val="center"/>
                    <w:rPr>
                      <w:rFonts w:ascii="Palatino Linotype" w:hAnsi="Palatino Linotype" w:cs="Arial"/>
                      <w:b/>
                    </w:rPr>
                  </w:pPr>
                  <w:r w:rsidRPr="004431F5">
                    <w:rPr>
                      <w:rFonts w:ascii="Palatino Linotype" w:hAnsi="Palatino Linotype" w:cs="Arial"/>
                      <w:b/>
                    </w:rPr>
                    <w:t>(RÚBRICA)</w:t>
                  </w:r>
                </w:p>
              </w:tc>
            </w:tr>
            <w:tr w:rsidR="00273B0A" w:rsidRPr="004431F5" w14:paraId="2B4DC956" w14:textId="77777777" w:rsidTr="00273B0A">
              <w:trPr>
                <w:jc w:val="center"/>
              </w:trPr>
              <w:tc>
                <w:tcPr>
                  <w:tcW w:w="10240" w:type="dxa"/>
                  <w:gridSpan w:val="2"/>
                  <w:shd w:val="clear" w:color="auto" w:fill="auto"/>
                </w:tcPr>
                <w:p w14:paraId="53AFE073" w14:textId="77777777" w:rsidR="00273B0A" w:rsidRPr="004431F5" w:rsidRDefault="00273B0A" w:rsidP="004431F5">
                  <w:pPr>
                    <w:tabs>
                      <w:tab w:val="left" w:pos="3720"/>
                    </w:tabs>
                    <w:spacing w:line="360" w:lineRule="auto"/>
                    <w:rPr>
                      <w:rFonts w:ascii="Palatino Linotype" w:hAnsi="Palatino Linotype" w:cs="Arial"/>
                      <w:b/>
                    </w:rPr>
                  </w:pPr>
                  <w:r w:rsidRPr="004431F5">
                    <w:rPr>
                      <w:rFonts w:ascii="Palatino Linotype" w:hAnsi="Palatino Linotype" w:cs="Arial"/>
                      <w:b/>
                    </w:rPr>
                    <w:tab/>
                  </w:r>
                </w:p>
                <w:p w14:paraId="1D426E6D" w14:textId="77777777" w:rsidR="00273B0A" w:rsidRPr="004431F5" w:rsidRDefault="00273B0A" w:rsidP="004431F5">
                  <w:pPr>
                    <w:spacing w:line="360" w:lineRule="auto"/>
                    <w:ind w:left="635"/>
                    <w:rPr>
                      <w:rFonts w:ascii="Palatino Linotype" w:hAnsi="Palatino Linotype" w:cs="Arial"/>
                      <w:b/>
                    </w:rPr>
                  </w:pPr>
                </w:p>
                <w:p w14:paraId="18930C7D" w14:textId="77777777" w:rsidR="00273B0A" w:rsidRPr="004431F5" w:rsidRDefault="00273B0A" w:rsidP="004431F5">
                  <w:pPr>
                    <w:spacing w:line="360" w:lineRule="auto"/>
                    <w:jc w:val="center"/>
                    <w:rPr>
                      <w:rFonts w:ascii="Palatino Linotype" w:hAnsi="Palatino Linotype" w:cs="Arial"/>
                      <w:b/>
                    </w:rPr>
                  </w:pPr>
                </w:p>
                <w:p w14:paraId="5C52D66C" w14:textId="77777777" w:rsidR="00273B0A" w:rsidRPr="004431F5" w:rsidRDefault="00273B0A" w:rsidP="004431F5">
                  <w:pPr>
                    <w:spacing w:line="360" w:lineRule="auto"/>
                    <w:jc w:val="center"/>
                    <w:rPr>
                      <w:rFonts w:ascii="Palatino Linotype" w:hAnsi="Palatino Linotype" w:cs="Arial"/>
                      <w:b/>
                    </w:rPr>
                  </w:pPr>
                  <w:r w:rsidRPr="004431F5">
                    <w:rPr>
                      <w:rFonts w:ascii="Palatino Linotype" w:hAnsi="Palatino Linotype" w:cs="Arial"/>
                      <w:b/>
                    </w:rPr>
                    <w:t>Alexis Tapia Ramírez</w:t>
                  </w:r>
                </w:p>
                <w:p w14:paraId="70F8E438" w14:textId="77777777" w:rsidR="00273B0A" w:rsidRPr="004431F5" w:rsidRDefault="00273B0A" w:rsidP="004431F5">
                  <w:pPr>
                    <w:spacing w:line="360" w:lineRule="auto"/>
                    <w:jc w:val="center"/>
                    <w:rPr>
                      <w:rFonts w:ascii="Palatino Linotype" w:hAnsi="Palatino Linotype" w:cs="Arial"/>
                    </w:rPr>
                  </w:pPr>
                  <w:r w:rsidRPr="004431F5">
                    <w:rPr>
                      <w:rFonts w:ascii="Palatino Linotype" w:hAnsi="Palatino Linotype" w:cs="Arial"/>
                    </w:rPr>
                    <w:t>Secretario Técnico del Pleno</w:t>
                  </w:r>
                </w:p>
                <w:p w14:paraId="17582345" w14:textId="77777777" w:rsidR="00273B0A" w:rsidRPr="004431F5" w:rsidRDefault="00273B0A" w:rsidP="004431F5">
                  <w:pPr>
                    <w:spacing w:line="360" w:lineRule="auto"/>
                    <w:jc w:val="center"/>
                    <w:rPr>
                      <w:rFonts w:ascii="Palatino Linotype" w:hAnsi="Palatino Linotype" w:cs="Arial"/>
                    </w:rPr>
                  </w:pPr>
                  <w:r w:rsidRPr="004431F5">
                    <w:rPr>
                      <w:rFonts w:ascii="Palatino Linotype" w:hAnsi="Palatino Linotype" w:cs="Arial"/>
                      <w:b/>
                    </w:rPr>
                    <w:t>(RÚBRICA)</w:t>
                  </w:r>
                  <w:r w:rsidRPr="004431F5">
                    <w:rPr>
                      <w:rFonts w:ascii="Palatino Linotype" w:hAnsi="Palatino Linotype" w:cs="Arial"/>
                    </w:rPr>
                    <w:t xml:space="preserve"> </w:t>
                  </w:r>
                </w:p>
              </w:tc>
            </w:tr>
          </w:tbl>
          <w:p w14:paraId="6231B5B7" w14:textId="77777777" w:rsidR="00273B0A" w:rsidRPr="004431F5" w:rsidRDefault="00273B0A" w:rsidP="004431F5">
            <w:pPr>
              <w:spacing w:line="360" w:lineRule="auto"/>
              <w:jc w:val="both"/>
              <w:rPr>
                <w:rFonts w:ascii="Palatino Linotype" w:hAnsi="Palatino Linotype" w:cs="Arial"/>
                <w:lang w:val="es-ES"/>
              </w:rPr>
            </w:pPr>
          </w:p>
        </w:tc>
      </w:tr>
      <w:tr w:rsidR="00273B0A" w:rsidRPr="004431F5" w14:paraId="4F7F64F5" w14:textId="77777777" w:rsidTr="00551D75">
        <w:trPr>
          <w:jc w:val="center"/>
        </w:trPr>
        <w:tc>
          <w:tcPr>
            <w:tcW w:w="5184" w:type="dxa"/>
            <w:hideMark/>
          </w:tcPr>
          <w:p w14:paraId="4E783067" w14:textId="77777777" w:rsidR="00273B0A" w:rsidRPr="004431F5" w:rsidRDefault="00273B0A" w:rsidP="004431F5">
            <w:pPr>
              <w:spacing w:line="360" w:lineRule="auto"/>
              <w:jc w:val="both"/>
              <w:rPr>
                <w:rFonts w:ascii="Palatino Linotype" w:hAnsi="Palatino Linotype" w:cs="Arial"/>
                <w:lang w:val="es-ES"/>
              </w:rPr>
            </w:pPr>
          </w:p>
        </w:tc>
        <w:tc>
          <w:tcPr>
            <w:tcW w:w="5184" w:type="dxa"/>
          </w:tcPr>
          <w:p w14:paraId="73E5BC8D" w14:textId="77777777" w:rsidR="00273B0A" w:rsidRPr="004431F5" w:rsidRDefault="00273B0A" w:rsidP="004431F5">
            <w:pPr>
              <w:spacing w:line="360" w:lineRule="auto"/>
              <w:jc w:val="center"/>
              <w:rPr>
                <w:rFonts w:ascii="Palatino Linotype" w:hAnsi="Palatino Linotype" w:cs="Arial"/>
                <w:b/>
              </w:rPr>
            </w:pPr>
          </w:p>
        </w:tc>
      </w:tr>
    </w:tbl>
    <w:p w14:paraId="0CFE34E2" w14:textId="1C29AA3F" w:rsidR="007914E4" w:rsidRPr="004431F5" w:rsidRDefault="00273B0A" w:rsidP="004431F5">
      <w:pPr>
        <w:tabs>
          <w:tab w:val="left" w:pos="567"/>
        </w:tabs>
        <w:spacing w:before="240" w:after="240" w:line="360" w:lineRule="auto"/>
        <w:jc w:val="both"/>
        <w:rPr>
          <w:rFonts w:ascii="Palatino Linotype" w:hAnsi="Palatino Linotype" w:cs="Arial"/>
          <w:lang w:val="es-MX"/>
        </w:rPr>
      </w:pPr>
      <w:r w:rsidRPr="004431F5">
        <w:rPr>
          <w:rFonts w:ascii="Palatino Linotype" w:eastAsia="Times New Roman" w:hAnsi="Palatino Linotype" w:cs="Arial"/>
          <w:lang w:val="es-MX"/>
        </w:rPr>
        <w:t>Esta hoja corr</w:t>
      </w:r>
      <w:r w:rsidR="00D873F6">
        <w:rPr>
          <w:rFonts w:ascii="Palatino Linotype" w:eastAsia="Times New Roman" w:hAnsi="Palatino Linotype" w:cs="Arial"/>
          <w:lang w:val="es-MX"/>
        </w:rPr>
        <w:t>esponde a la resolución de fecha veinte (20) de noviembre</w:t>
      </w:r>
      <w:r w:rsidRPr="004431F5">
        <w:rPr>
          <w:rFonts w:ascii="Palatino Linotype" w:eastAsia="Times New Roman" w:hAnsi="Palatino Linotype" w:cs="Arial"/>
          <w:lang w:val="es-MX"/>
        </w:rPr>
        <w:t xml:space="preserve"> de dos mil  diecinueve, emitida en el recurso de revisión </w:t>
      </w:r>
      <w:r w:rsidR="00882DE1" w:rsidRPr="004431F5">
        <w:rPr>
          <w:rFonts w:ascii="Palatino Linotype" w:hAnsi="Palatino Linotype" w:cs="Arial"/>
          <w:b/>
          <w:bCs/>
          <w:lang w:val="es-MX" w:eastAsia="es-MX"/>
        </w:rPr>
        <w:t>0</w:t>
      </w:r>
      <w:r w:rsidR="00D055F9" w:rsidRPr="004431F5">
        <w:rPr>
          <w:rFonts w:ascii="Palatino Linotype" w:hAnsi="Palatino Linotype" w:cs="Arial"/>
          <w:b/>
          <w:bCs/>
          <w:lang w:val="es-MX" w:eastAsia="es-MX"/>
        </w:rPr>
        <w:t>07423/INFOEM/IP/RR/2019</w:t>
      </w:r>
      <w:r w:rsidR="00417E0F" w:rsidRPr="004431F5">
        <w:rPr>
          <w:rFonts w:ascii="Palatino Linotype" w:hAnsi="Palatino Linotype" w:cs="Arial"/>
          <w:b/>
          <w:bCs/>
          <w:lang w:val="es-MX" w:eastAsia="es-MX"/>
        </w:rPr>
        <w:t>.</w:t>
      </w:r>
    </w:p>
    <w:sectPr w:rsidR="007914E4" w:rsidRPr="004431F5" w:rsidSect="004431F5">
      <w:headerReference w:type="default" r:id="rId21"/>
      <w:footerReference w:type="default" r:id="rId22"/>
      <w:headerReference w:type="first" r:id="rId23"/>
      <w:footerReference w:type="first" r:id="rId24"/>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F850E" w14:textId="77777777" w:rsidR="009D4ADF" w:rsidRDefault="009D4ADF" w:rsidP="00587366">
      <w:r>
        <w:separator/>
      </w:r>
    </w:p>
    <w:p w14:paraId="53A03E74" w14:textId="77777777" w:rsidR="009D4ADF" w:rsidRDefault="009D4ADF"/>
  </w:endnote>
  <w:endnote w:type="continuationSeparator" w:id="0">
    <w:p w14:paraId="2D8EA8F0" w14:textId="77777777" w:rsidR="009D4ADF" w:rsidRDefault="009D4ADF" w:rsidP="00587366">
      <w:r>
        <w:continuationSeparator/>
      </w:r>
    </w:p>
    <w:p w14:paraId="54F3D86D" w14:textId="77777777" w:rsidR="009D4ADF" w:rsidRDefault="009D4A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C816A5" w:rsidRDefault="00C816A5" w:rsidP="004431F5">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5450E">
              <w:rPr>
                <w:rFonts w:ascii="Palatino Linotype" w:hAnsi="Palatino Linotype"/>
                <w:b/>
                <w:bCs/>
                <w:noProof/>
                <w:sz w:val="22"/>
                <w:szCs w:val="20"/>
              </w:rPr>
              <w:t>43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5450E">
              <w:rPr>
                <w:rFonts w:ascii="Palatino Linotype" w:hAnsi="Palatino Linotype"/>
                <w:b/>
                <w:bCs/>
                <w:noProof/>
                <w:sz w:val="22"/>
                <w:szCs w:val="20"/>
              </w:rPr>
              <w:t>45</w:t>
            </w:r>
            <w:r w:rsidRPr="00883450">
              <w:rPr>
                <w:rFonts w:ascii="Palatino Linotype" w:hAnsi="Palatino Linotype"/>
                <w:b/>
                <w:bCs/>
                <w:sz w:val="22"/>
                <w:szCs w:val="20"/>
              </w:rPr>
              <w:fldChar w:fldCharType="end"/>
            </w:r>
          </w:p>
          <w:p w14:paraId="187818B4" w14:textId="42E0FFCB" w:rsidR="00C816A5" w:rsidRDefault="00C5450E" w:rsidP="00985DA6">
            <w:pPr>
              <w:pStyle w:val="Piedepgina"/>
              <w:rPr>
                <w:rFonts w:ascii="Palatino Linotype" w:hAnsi="Palatino Linotype"/>
                <w:sz w:val="28"/>
              </w:rPr>
            </w:pPr>
          </w:p>
        </w:sdtContent>
      </w:sdt>
    </w:sdtContent>
  </w:sdt>
  <w:p w14:paraId="1AED78E8" w14:textId="77777777" w:rsidR="00C816A5" w:rsidRDefault="00C816A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C816A5" w:rsidRPr="00883450" w:rsidRDefault="00C816A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F7A83" w:rsidRPr="006F7A8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F7A83" w:rsidRPr="006F7A83">
      <w:rPr>
        <w:rFonts w:ascii="Palatino Linotype" w:hAnsi="Palatino Linotype"/>
        <w:noProof/>
        <w:sz w:val="22"/>
        <w:szCs w:val="22"/>
        <w:lang w:val="es-ES"/>
      </w:rPr>
      <w:t>45</w:t>
    </w:r>
    <w:r w:rsidRPr="00883450">
      <w:rPr>
        <w:rFonts w:ascii="Palatino Linotype" w:hAnsi="Palatino Linotype"/>
        <w:sz w:val="22"/>
        <w:szCs w:val="22"/>
      </w:rPr>
      <w:fldChar w:fldCharType="end"/>
    </w:r>
  </w:p>
  <w:p w14:paraId="5F5C4865" w14:textId="77777777" w:rsidR="00C816A5" w:rsidRPr="00883450" w:rsidRDefault="00C816A5">
    <w:pPr>
      <w:pStyle w:val="Piedepgina"/>
      <w:rPr>
        <w:rFonts w:ascii="Palatino Linotype" w:hAnsi="Palatino Linotype"/>
        <w:sz w:val="22"/>
        <w:szCs w:val="22"/>
      </w:rPr>
    </w:pPr>
  </w:p>
  <w:p w14:paraId="2E09EA83" w14:textId="77777777" w:rsidR="00C816A5" w:rsidRDefault="00C816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DCC9B" w14:textId="77777777" w:rsidR="009D4ADF" w:rsidRDefault="009D4ADF" w:rsidP="00587366">
      <w:r>
        <w:separator/>
      </w:r>
    </w:p>
    <w:p w14:paraId="557F21D6" w14:textId="77777777" w:rsidR="009D4ADF" w:rsidRDefault="009D4ADF"/>
  </w:footnote>
  <w:footnote w:type="continuationSeparator" w:id="0">
    <w:p w14:paraId="410E6798" w14:textId="77777777" w:rsidR="009D4ADF" w:rsidRDefault="009D4ADF" w:rsidP="00587366">
      <w:r>
        <w:continuationSeparator/>
      </w:r>
    </w:p>
    <w:p w14:paraId="60A9059D" w14:textId="77777777" w:rsidR="009D4ADF" w:rsidRDefault="009D4ADF"/>
  </w:footnote>
  <w:footnote w:id="1">
    <w:p w14:paraId="30F2F55E" w14:textId="77777777" w:rsidR="00C816A5" w:rsidRPr="00C102FA" w:rsidRDefault="00C816A5" w:rsidP="00476957">
      <w:pPr>
        <w:pStyle w:val="Textonotapie"/>
        <w:ind w:left="142"/>
        <w:jc w:val="both"/>
        <w:rPr>
          <w:rFonts w:asciiTheme="majorHAnsi" w:hAnsiTheme="majorHAnsi"/>
        </w:rPr>
      </w:pPr>
      <w:r>
        <w:rPr>
          <w:rStyle w:val="Refdenotaalpie"/>
        </w:rPr>
        <w:footnoteRef/>
      </w:r>
      <w:r>
        <w:t xml:space="preserve"> </w:t>
      </w:r>
      <w:r w:rsidRPr="00C102FA">
        <w:rPr>
          <w:rFonts w:asciiTheme="majorHAnsi" w:eastAsia="Calibri" w:hAnsiTheme="majorHAnsi" w:cs="Times New Roman"/>
        </w:rPr>
        <w:t xml:space="preserve">Para garantizar el Derecho de Acceso a la Información Pública en recursos de revisión en los que </w:t>
      </w:r>
      <w:r w:rsidRPr="00C102FA">
        <w:rPr>
          <w:rFonts w:asciiTheme="majorHAnsi" w:eastAsia="Calibri" w:hAnsiTheme="majorHAnsi" w:cs="Times New Roman"/>
          <w:b/>
        </w:rPr>
        <w:t>la solicitud inicial</w:t>
      </w:r>
      <w:r w:rsidRPr="00C102FA">
        <w:rPr>
          <w:rFonts w:asciiTheme="majorHAnsi" w:eastAsia="Calibri" w:hAnsiTheme="majorHAnsi" w:cs="Times New Roman"/>
        </w:rPr>
        <w:t xml:space="preserve">, el acto impugnado o los motivos de inconformidad </w:t>
      </w:r>
      <w:r w:rsidRPr="002A37CB">
        <w:rPr>
          <w:rFonts w:asciiTheme="majorHAnsi" w:eastAsia="Calibri" w:hAnsiTheme="majorHAnsi" w:cs="Times New Roman"/>
        </w:rPr>
        <w:t>son abundantes</w:t>
      </w:r>
      <w:r>
        <w:rPr>
          <w:rFonts w:asciiTheme="majorHAnsi" w:eastAsia="Calibri" w:hAnsiTheme="majorHAnsi" w:cs="Times New Roman"/>
        </w:rPr>
        <w:t>,</w:t>
      </w:r>
      <w:r w:rsidRPr="00C102FA">
        <w:rPr>
          <w:rFonts w:asciiTheme="majorHAnsi" w:eastAsia="Calibri" w:hAnsiTheme="majorHAnsi" w:cs="Times New Roman"/>
        </w:rPr>
        <w:t xml:space="preserve"> complejos</w:t>
      </w:r>
      <w:r>
        <w:rPr>
          <w:rFonts w:asciiTheme="majorHAnsi" w:eastAsia="Calibri" w:hAnsiTheme="majorHAnsi" w:cs="Times New Roman"/>
        </w:rPr>
        <w:t xml:space="preserve"> o diversos</w:t>
      </w:r>
      <w:r w:rsidRPr="00C102FA">
        <w:rPr>
          <w:rFonts w:asciiTheme="majorHAnsi" w:eastAsia="Calibri" w:hAnsiTheme="majorHAnsi" w:cs="Times New Roman"/>
        </w:rPr>
        <w:t>, el órgano garante puede adoptar instrumentos de exposición que sistematicen todos los elementos. Criterio utilizado en las resoluciones 01863/INFOEM/IP/RR/2015, 00048/INFOEM/IP/RR/2016 y acumulados.</w:t>
      </w:r>
    </w:p>
  </w:footnote>
  <w:footnote w:id="2">
    <w:p w14:paraId="7575B7BE" w14:textId="77777777" w:rsidR="00C816A5" w:rsidRPr="009020DD" w:rsidRDefault="00C816A5" w:rsidP="00010B0F">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016F6D9" w14:textId="77777777" w:rsidR="00C816A5" w:rsidRPr="009020DD" w:rsidRDefault="00C816A5" w:rsidP="00010B0F">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C08C25D" w14:textId="77777777" w:rsidR="00C816A5" w:rsidRPr="009020DD" w:rsidRDefault="00C816A5" w:rsidP="00010B0F">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3">
    <w:p w14:paraId="07155A55" w14:textId="77777777" w:rsidR="00C816A5" w:rsidRPr="007F43A5" w:rsidRDefault="00C816A5" w:rsidP="00010B0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4">
    <w:p w14:paraId="59371B9C" w14:textId="77777777" w:rsidR="00C816A5" w:rsidRPr="0037004E" w:rsidRDefault="00C816A5" w:rsidP="00010B0F">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322B1A5F" w14:textId="77777777" w:rsidR="00C816A5" w:rsidRDefault="00C816A5" w:rsidP="00010B0F">
      <w:pPr>
        <w:pStyle w:val="Textonotapie"/>
      </w:pPr>
    </w:p>
  </w:footnote>
  <w:footnote w:id="5">
    <w:p w14:paraId="738811AB" w14:textId="77777777" w:rsidR="00C816A5" w:rsidRDefault="00C816A5" w:rsidP="00010B0F">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461AC53B" w14:textId="77777777" w:rsidR="00C816A5" w:rsidRDefault="00C816A5" w:rsidP="00010B0F">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0C0D48DF" w14:textId="77777777" w:rsidR="00C816A5" w:rsidRDefault="00C816A5" w:rsidP="00010B0F">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74B13DB8" w14:textId="77777777" w:rsidR="00C816A5" w:rsidRDefault="00C816A5" w:rsidP="00010B0F">
      <w:pPr>
        <w:autoSpaceDE w:val="0"/>
        <w:autoSpaceDN w:val="0"/>
        <w:adjustRightInd w:val="0"/>
        <w:jc w:val="both"/>
      </w:pPr>
    </w:p>
  </w:footnote>
  <w:footnote w:id="6">
    <w:p w14:paraId="4E99AA36" w14:textId="77777777" w:rsidR="00C816A5" w:rsidRDefault="00C816A5" w:rsidP="00010B0F">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C816A5" w:rsidRDefault="00C816A5">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816A5" w:rsidRPr="00E84957" w14:paraId="07F2896E" w14:textId="77777777" w:rsidTr="003116A6">
      <w:trPr>
        <w:trHeight w:val="138"/>
        <w:jc w:val="right"/>
      </w:trPr>
      <w:tc>
        <w:tcPr>
          <w:tcW w:w="2552" w:type="dxa"/>
          <w:vAlign w:val="center"/>
        </w:tcPr>
        <w:p w14:paraId="4A5B1974" w14:textId="77777777" w:rsidR="00C816A5" w:rsidRPr="00E84957" w:rsidRDefault="00C816A5"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18304814" w:rsidR="00C816A5" w:rsidRPr="002D0ECC" w:rsidRDefault="00C816A5" w:rsidP="006D3FCE">
          <w:pPr>
            <w:pStyle w:val="Encabezado"/>
            <w:jc w:val="right"/>
            <w:rPr>
              <w:rFonts w:ascii="Palatino Linotype" w:hAnsi="Palatino Linotype"/>
              <w:b/>
              <w:sz w:val="20"/>
              <w:szCs w:val="20"/>
            </w:rPr>
          </w:pPr>
          <w:r>
            <w:rPr>
              <w:rFonts w:ascii="Palatino Linotype" w:hAnsi="Palatino Linotype" w:cs="Arial"/>
              <w:b/>
              <w:bCs/>
              <w:sz w:val="20"/>
              <w:szCs w:val="20"/>
              <w:lang w:eastAsia="es-MX"/>
            </w:rPr>
            <w:t>07423/INFOEM/IP/RR/2019</w:t>
          </w:r>
        </w:p>
      </w:tc>
    </w:tr>
    <w:tr w:rsidR="00C816A5" w:rsidRPr="00E84957" w14:paraId="095EB01B" w14:textId="77777777" w:rsidTr="003116A6">
      <w:trPr>
        <w:trHeight w:val="321"/>
        <w:jc w:val="right"/>
      </w:trPr>
      <w:tc>
        <w:tcPr>
          <w:tcW w:w="2552" w:type="dxa"/>
          <w:vAlign w:val="center"/>
        </w:tcPr>
        <w:p w14:paraId="6E000A51" w14:textId="4DA3E277" w:rsidR="00C816A5" w:rsidRPr="00E84957" w:rsidRDefault="00C816A5"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50C347FD" w14:textId="77777777" w:rsidR="00C816A5" w:rsidRDefault="00C816A5" w:rsidP="006D3FCE">
          <w:pPr>
            <w:pStyle w:val="Encabezado"/>
            <w:jc w:val="right"/>
            <w:rPr>
              <w:rFonts w:ascii="Palatino Linotype" w:hAnsi="Palatino Linotype"/>
              <w:b/>
              <w:sz w:val="20"/>
              <w:szCs w:val="20"/>
            </w:rPr>
          </w:pPr>
          <w:r w:rsidRPr="00D055F9">
            <w:rPr>
              <w:rFonts w:ascii="Palatino Linotype" w:hAnsi="Palatino Linotype"/>
              <w:b/>
              <w:sz w:val="20"/>
              <w:szCs w:val="20"/>
            </w:rPr>
            <w:t xml:space="preserve">Organismo Público Descentralizado </w:t>
          </w:r>
        </w:p>
        <w:p w14:paraId="07560085" w14:textId="6EAD9A5C" w:rsidR="00C816A5" w:rsidRPr="002D2A90" w:rsidRDefault="00C816A5" w:rsidP="006D3FCE">
          <w:pPr>
            <w:pStyle w:val="Encabezado"/>
            <w:jc w:val="right"/>
            <w:rPr>
              <w:rFonts w:ascii="Palatino Linotype" w:hAnsi="Palatino Linotype"/>
              <w:b/>
              <w:sz w:val="20"/>
              <w:szCs w:val="20"/>
            </w:rPr>
          </w:pPr>
          <w:r w:rsidRPr="00D055F9">
            <w:rPr>
              <w:rFonts w:ascii="Palatino Linotype" w:hAnsi="Palatino Linotype"/>
              <w:b/>
              <w:sz w:val="20"/>
              <w:szCs w:val="20"/>
            </w:rPr>
            <w:t>de Agua Potable Alcantarillado y Saneamiento de Chimalhuacán</w:t>
          </w:r>
        </w:p>
      </w:tc>
    </w:tr>
    <w:tr w:rsidR="00C816A5" w:rsidRPr="00E84957" w14:paraId="14F3CE0D" w14:textId="77777777" w:rsidTr="003116A6">
      <w:trPr>
        <w:trHeight w:val="321"/>
        <w:jc w:val="right"/>
      </w:trPr>
      <w:tc>
        <w:tcPr>
          <w:tcW w:w="2552" w:type="dxa"/>
          <w:vAlign w:val="center"/>
        </w:tcPr>
        <w:p w14:paraId="12248485" w14:textId="081B3348" w:rsidR="00C816A5" w:rsidRPr="00E84957" w:rsidRDefault="00C816A5"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C816A5" w:rsidRPr="002D0ECC" w:rsidRDefault="00C816A5"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C816A5" w:rsidRDefault="00C816A5" w:rsidP="00587366">
    <w:pPr>
      <w:pStyle w:val="Encabezado"/>
    </w:pPr>
  </w:p>
  <w:p w14:paraId="01FCACBC" w14:textId="77777777" w:rsidR="00C816A5" w:rsidRDefault="00C816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C816A5" w:rsidRDefault="00C816A5"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C816A5" w:rsidRPr="00182113" w14:paraId="665387B4" w14:textId="77777777" w:rsidTr="000B5D79">
      <w:trPr>
        <w:trHeight w:val="138"/>
      </w:trPr>
      <w:tc>
        <w:tcPr>
          <w:tcW w:w="2532" w:type="dxa"/>
          <w:vAlign w:val="center"/>
        </w:tcPr>
        <w:p w14:paraId="01509DD6" w14:textId="77777777" w:rsidR="00C816A5" w:rsidRPr="00182113" w:rsidRDefault="00C816A5"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C816A5" w:rsidRPr="00182113" w:rsidRDefault="00C816A5" w:rsidP="000B5D79">
          <w:pPr>
            <w:pStyle w:val="Encabezado"/>
            <w:jc w:val="center"/>
            <w:rPr>
              <w:rFonts w:ascii="Palatino Linotype" w:hAnsi="Palatino Linotype"/>
              <w:b/>
              <w:sz w:val="22"/>
              <w:szCs w:val="22"/>
            </w:rPr>
          </w:pPr>
        </w:p>
      </w:tc>
      <w:tc>
        <w:tcPr>
          <w:tcW w:w="3261" w:type="dxa"/>
          <w:vAlign w:val="center"/>
        </w:tcPr>
        <w:p w14:paraId="4FAE21CD" w14:textId="37E25F3D" w:rsidR="00C816A5" w:rsidRPr="00182113" w:rsidRDefault="00C816A5" w:rsidP="006D3FCE">
          <w:pPr>
            <w:pStyle w:val="Encabezado"/>
            <w:rPr>
              <w:rFonts w:ascii="Palatino Linotype" w:hAnsi="Palatino Linotype"/>
              <w:b/>
              <w:sz w:val="22"/>
              <w:szCs w:val="22"/>
            </w:rPr>
          </w:pPr>
          <w:r>
            <w:rPr>
              <w:rFonts w:ascii="Palatino Linotype" w:hAnsi="Palatino Linotype" w:cs="Arial"/>
              <w:b/>
              <w:bCs/>
              <w:sz w:val="20"/>
              <w:szCs w:val="20"/>
              <w:lang w:eastAsia="es-MX"/>
            </w:rPr>
            <w:t>07423/INFOEM/IP/RR/2019</w:t>
          </w:r>
        </w:p>
      </w:tc>
    </w:tr>
    <w:tr w:rsidR="00C816A5" w:rsidRPr="00182113" w14:paraId="78C9F2F4" w14:textId="77777777" w:rsidTr="000B5D79">
      <w:trPr>
        <w:trHeight w:val="227"/>
      </w:trPr>
      <w:tc>
        <w:tcPr>
          <w:tcW w:w="2532" w:type="dxa"/>
          <w:vAlign w:val="center"/>
        </w:tcPr>
        <w:p w14:paraId="2D89FED3" w14:textId="77777777" w:rsidR="00C816A5" w:rsidRPr="00182113" w:rsidRDefault="00C816A5"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C816A5" w:rsidRPr="00182113" w:rsidRDefault="00C816A5" w:rsidP="000B5D79">
          <w:pPr>
            <w:pStyle w:val="Encabezado"/>
            <w:jc w:val="center"/>
            <w:rPr>
              <w:rFonts w:ascii="Palatino Linotype" w:hAnsi="Palatino Linotype"/>
              <w:b/>
              <w:sz w:val="22"/>
              <w:szCs w:val="22"/>
            </w:rPr>
          </w:pPr>
        </w:p>
      </w:tc>
      <w:tc>
        <w:tcPr>
          <w:tcW w:w="3261" w:type="dxa"/>
          <w:vAlign w:val="center"/>
        </w:tcPr>
        <w:p w14:paraId="36D086A3" w14:textId="6E1233C4" w:rsidR="00C816A5" w:rsidRPr="00F801DD" w:rsidRDefault="00250593" w:rsidP="000B5D79">
          <w:pPr>
            <w:pStyle w:val="Encabezado"/>
            <w:rPr>
              <w:rFonts w:ascii="Palatino Linotype" w:hAnsi="Palatino Linotype"/>
              <w:b/>
              <w:sz w:val="20"/>
              <w:szCs w:val="20"/>
            </w:rPr>
          </w:pPr>
          <w:r w:rsidRPr="00250593">
            <w:rPr>
              <w:rFonts w:ascii="Palatino Linotype" w:hAnsi="Palatino Linotype"/>
              <w:b/>
              <w:sz w:val="20"/>
              <w:szCs w:val="20"/>
              <w:highlight w:val="black"/>
            </w:rPr>
            <w:t>----------------------------------------</w:t>
          </w:r>
        </w:p>
      </w:tc>
    </w:tr>
    <w:tr w:rsidR="00C816A5" w:rsidRPr="00182113" w14:paraId="1A862673" w14:textId="77777777" w:rsidTr="000B5D79">
      <w:trPr>
        <w:trHeight w:val="232"/>
      </w:trPr>
      <w:tc>
        <w:tcPr>
          <w:tcW w:w="2532" w:type="dxa"/>
          <w:vAlign w:val="center"/>
        </w:tcPr>
        <w:p w14:paraId="767A6F60" w14:textId="77777777" w:rsidR="00C816A5" w:rsidRPr="00182113" w:rsidRDefault="00C816A5"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C816A5" w:rsidRPr="00182113" w:rsidRDefault="00C816A5" w:rsidP="000B5D79">
          <w:pPr>
            <w:pStyle w:val="Encabezado"/>
            <w:jc w:val="center"/>
            <w:rPr>
              <w:rFonts w:ascii="Palatino Linotype" w:hAnsi="Palatino Linotype"/>
              <w:b/>
              <w:sz w:val="22"/>
              <w:szCs w:val="22"/>
            </w:rPr>
          </w:pPr>
        </w:p>
      </w:tc>
      <w:tc>
        <w:tcPr>
          <w:tcW w:w="3261" w:type="dxa"/>
          <w:vAlign w:val="center"/>
        </w:tcPr>
        <w:p w14:paraId="3E8E74A6" w14:textId="34B32875" w:rsidR="00C816A5" w:rsidRPr="009921D7" w:rsidRDefault="00C816A5" w:rsidP="00F41E88">
          <w:pPr>
            <w:pStyle w:val="Encabezado"/>
            <w:rPr>
              <w:rFonts w:ascii="Palatino Linotype" w:hAnsi="Palatino Linotype"/>
              <w:b/>
              <w:sz w:val="18"/>
              <w:szCs w:val="18"/>
            </w:rPr>
          </w:pPr>
          <w:r w:rsidRPr="009921D7">
            <w:rPr>
              <w:rFonts w:ascii="Palatino Linotype" w:hAnsi="Palatino Linotype"/>
              <w:b/>
              <w:sz w:val="18"/>
              <w:szCs w:val="18"/>
            </w:rPr>
            <w:t xml:space="preserve">Organismo Público Descentralizado </w:t>
          </w:r>
        </w:p>
        <w:p w14:paraId="3FC8EF03" w14:textId="7A1DE988" w:rsidR="00C816A5" w:rsidRPr="00114C6B" w:rsidRDefault="00C816A5" w:rsidP="00F41E88">
          <w:pPr>
            <w:pStyle w:val="Encabezado"/>
            <w:rPr>
              <w:rFonts w:ascii="Palatino Linotype" w:hAnsi="Palatino Linotype"/>
              <w:b/>
              <w:sz w:val="20"/>
              <w:szCs w:val="20"/>
            </w:rPr>
          </w:pPr>
          <w:r w:rsidRPr="009921D7">
            <w:rPr>
              <w:rFonts w:ascii="Palatino Linotype" w:hAnsi="Palatino Linotype"/>
              <w:b/>
              <w:sz w:val="18"/>
              <w:szCs w:val="18"/>
            </w:rPr>
            <w:t>de Agua Potable Alcantarillado y Saneamiento de Chimalhuacán</w:t>
          </w:r>
        </w:p>
      </w:tc>
    </w:tr>
    <w:tr w:rsidR="00C816A5" w:rsidRPr="00182113" w14:paraId="4416531B" w14:textId="77777777" w:rsidTr="000B5D79">
      <w:trPr>
        <w:trHeight w:val="320"/>
      </w:trPr>
      <w:tc>
        <w:tcPr>
          <w:tcW w:w="2532" w:type="dxa"/>
          <w:vAlign w:val="center"/>
        </w:tcPr>
        <w:p w14:paraId="277DD3E2" w14:textId="7989BCC5" w:rsidR="00C816A5" w:rsidRPr="00182113" w:rsidRDefault="00C816A5"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C816A5" w:rsidRPr="00182113" w:rsidRDefault="00C816A5" w:rsidP="000B5D79">
          <w:pPr>
            <w:pStyle w:val="Encabezado"/>
            <w:jc w:val="center"/>
            <w:rPr>
              <w:rFonts w:ascii="Palatino Linotype" w:hAnsi="Palatino Linotype"/>
              <w:b/>
              <w:sz w:val="22"/>
              <w:szCs w:val="22"/>
            </w:rPr>
          </w:pPr>
        </w:p>
      </w:tc>
      <w:tc>
        <w:tcPr>
          <w:tcW w:w="3261" w:type="dxa"/>
          <w:vAlign w:val="center"/>
        </w:tcPr>
        <w:p w14:paraId="3BD70CE4" w14:textId="61A13249" w:rsidR="00C816A5" w:rsidRPr="00182113" w:rsidRDefault="00C816A5"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C816A5" w:rsidRDefault="00C816A5">
    <w:pPr>
      <w:pStyle w:val="Encabezado"/>
    </w:pPr>
  </w:p>
  <w:p w14:paraId="2C496126" w14:textId="77777777" w:rsidR="00C816A5" w:rsidRDefault="00C816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74B84"/>
    <w:multiLevelType w:val="hybridMultilevel"/>
    <w:tmpl w:val="ABEC3108"/>
    <w:lvl w:ilvl="0" w:tplc="07D24A8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EF4ED5"/>
    <w:multiLevelType w:val="multilevel"/>
    <w:tmpl w:val="2248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366EF"/>
    <w:multiLevelType w:val="hybridMultilevel"/>
    <w:tmpl w:val="69EE5DEE"/>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027ED4"/>
    <w:multiLevelType w:val="hybridMultilevel"/>
    <w:tmpl w:val="A0686444"/>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956961"/>
    <w:multiLevelType w:val="multilevel"/>
    <w:tmpl w:val="DAC0888A"/>
    <w:lvl w:ilvl="0">
      <w:start w:val="62"/>
      <w:numFmt w:val="decimal"/>
      <w:lvlText w:val="%1."/>
      <w:lvlJc w:val="left"/>
      <w:pPr>
        <w:ind w:left="5039" w:hanging="360"/>
      </w:pPr>
      <w:rPr>
        <w:rFonts w:ascii="Palatino Linotype" w:hAnsi="Palatino Linotype" w:hint="default"/>
        <w:b/>
        <w:i w:val="0"/>
        <w:sz w:val="24"/>
      </w:rPr>
    </w:lvl>
    <w:lvl w:ilvl="1">
      <w:start w:val="1"/>
      <w:numFmt w:val="lowerLetter"/>
      <w:lvlText w:val="%2."/>
      <w:lvlJc w:val="left"/>
      <w:pPr>
        <w:ind w:left="5759" w:hanging="360"/>
      </w:pPr>
      <w:rPr>
        <w:rFonts w:hint="default"/>
      </w:rPr>
    </w:lvl>
    <w:lvl w:ilvl="2">
      <w:start w:val="1"/>
      <w:numFmt w:val="lowerRoman"/>
      <w:lvlText w:val="%3."/>
      <w:lvlJc w:val="right"/>
      <w:pPr>
        <w:ind w:left="6479" w:hanging="180"/>
      </w:pPr>
      <w:rPr>
        <w:rFonts w:hint="default"/>
      </w:rPr>
    </w:lvl>
    <w:lvl w:ilvl="3">
      <w:start w:val="1"/>
      <w:numFmt w:val="decimal"/>
      <w:lvlText w:val="%4."/>
      <w:lvlJc w:val="left"/>
      <w:pPr>
        <w:ind w:left="7199" w:hanging="360"/>
      </w:pPr>
      <w:rPr>
        <w:rFonts w:hint="default"/>
      </w:rPr>
    </w:lvl>
    <w:lvl w:ilvl="4">
      <w:start w:val="1"/>
      <w:numFmt w:val="lowerLetter"/>
      <w:lvlText w:val="%5."/>
      <w:lvlJc w:val="left"/>
      <w:pPr>
        <w:ind w:left="7919" w:hanging="360"/>
      </w:pPr>
      <w:rPr>
        <w:rFonts w:hint="default"/>
      </w:rPr>
    </w:lvl>
    <w:lvl w:ilvl="5">
      <w:start w:val="1"/>
      <w:numFmt w:val="lowerRoman"/>
      <w:lvlText w:val="%6."/>
      <w:lvlJc w:val="right"/>
      <w:pPr>
        <w:ind w:left="8639" w:hanging="180"/>
      </w:pPr>
      <w:rPr>
        <w:rFonts w:hint="default"/>
      </w:rPr>
    </w:lvl>
    <w:lvl w:ilvl="6">
      <w:start w:val="1"/>
      <w:numFmt w:val="decimal"/>
      <w:lvlText w:val="%7."/>
      <w:lvlJc w:val="left"/>
      <w:pPr>
        <w:ind w:left="9359" w:hanging="360"/>
      </w:pPr>
      <w:rPr>
        <w:rFonts w:hint="default"/>
      </w:rPr>
    </w:lvl>
    <w:lvl w:ilvl="7">
      <w:start w:val="1"/>
      <w:numFmt w:val="lowerLetter"/>
      <w:lvlText w:val="%8."/>
      <w:lvlJc w:val="left"/>
      <w:pPr>
        <w:ind w:left="10079" w:hanging="360"/>
      </w:pPr>
      <w:rPr>
        <w:rFonts w:hint="default"/>
      </w:rPr>
    </w:lvl>
    <w:lvl w:ilvl="8">
      <w:start w:val="1"/>
      <w:numFmt w:val="lowerRoman"/>
      <w:lvlText w:val="%9."/>
      <w:lvlJc w:val="right"/>
      <w:pPr>
        <w:ind w:left="10799" w:hanging="180"/>
      </w:pPr>
      <w:rPr>
        <w:rFonts w:hint="default"/>
      </w:rPr>
    </w:lvl>
  </w:abstractNum>
  <w:abstractNum w:abstractNumId="7" w15:restartNumberingAfterBreak="0">
    <w:nsid w:val="1C7C7EDB"/>
    <w:multiLevelType w:val="hybridMultilevel"/>
    <w:tmpl w:val="DD98B948"/>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A60502"/>
    <w:multiLevelType w:val="hybridMultilevel"/>
    <w:tmpl w:val="9128422C"/>
    <w:lvl w:ilvl="0" w:tplc="76FAE40E">
      <w:start w:val="1"/>
      <w:numFmt w:val="lowerLetter"/>
      <w:lvlText w:val="%1)"/>
      <w:lvlJc w:val="left"/>
      <w:pPr>
        <w:ind w:left="389" w:hanging="360"/>
      </w:pPr>
      <w:rPr>
        <w:rFonts w:cstheme="minorBidi" w:hint="default"/>
        <w:b w:val="0"/>
        <w:color w:val="000000"/>
      </w:rPr>
    </w:lvl>
    <w:lvl w:ilvl="1" w:tplc="080A0019" w:tentative="1">
      <w:start w:val="1"/>
      <w:numFmt w:val="lowerLetter"/>
      <w:lvlText w:val="%2."/>
      <w:lvlJc w:val="left"/>
      <w:pPr>
        <w:ind w:left="1109" w:hanging="360"/>
      </w:pPr>
    </w:lvl>
    <w:lvl w:ilvl="2" w:tplc="080A001B" w:tentative="1">
      <w:start w:val="1"/>
      <w:numFmt w:val="lowerRoman"/>
      <w:lvlText w:val="%3."/>
      <w:lvlJc w:val="right"/>
      <w:pPr>
        <w:ind w:left="1829" w:hanging="180"/>
      </w:pPr>
    </w:lvl>
    <w:lvl w:ilvl="3" w:tplc="080A000F" w:tentative="1">
      <w:start w:val="1"/>
      <w:numFmt w:val="decimal"/>
      <w:lvlText w:val="%4."/>
      <w:lvlJc w:val="left"/>
      <w:pPr>
        <w:ind w:left="2549" w:hanging="360"/>
      </w:pPr>
    </w:lvl>
    <w:lvl w:ilvl="4" w:tplc="080A0019" w:tentative="1">
      <w:start w:val="1"/>
      <w:numFmt w:val="lowerLetter"/>
      <w:lvlText w:val="%5."/>
      <w:lvlJc w:val="left"/>
      <w:pPr>
        <w:ind w:left="3269" w:hanging="360"/>
      </w:pPr>
    </w:lvl>
    <w:lvl w:ilvl="5" w:tplc="080A001B" w:tentative="1">
      <w:start w:val="1"/>
      <w:numFmt w:val="lowerRoman"/>
      <w:lvlText w:val="%6."/>
      <w:lvlJc w:val="right"/>
      <w:pPr>
        <w:ind w:left="3989" w:hanging="180"/>
      </w:pPr>
    </w:lvl>
    <w:lvl w:ilvl="6" w:tplc="080A000F" w:tentative="1">
      <w:start w:val="1"/>
      <w:numFmt w:val="decimal"/>
      <w:lvlText w:val="%7."/>
      <w:lvlJc w:val="left"/>
      <w:pPr>
        <w:ind w:left="4709" w:hanging="360"/>
      </w:pPr>
    </w:lvl>
    <w:lvl w:ilvl="7" w:tplc="080A0019" w:tentative="1">
      <w:start w:val="1"/>
      <w:numFmt w:val="lowerLetter"/>
      <w:lvlText w:val="%8."/>
      <w:lvlJc w:val="left"/>
      <w:pPr>
        <w:ind w:left="5429" w:hanging="360"/>
      </w:pPr>
    </w:lvl>
    <w:lvl w:ilvl="8" w:tplc="080A001B" w:tentative="1">
      <w:start w:val="1"/>
      <w:numFmt w:val="lowerRoman"/>
      <w:lvlText w:val="%9."/>
      <w:lvlJc w:val="right"/>
      <w:pPr>
        <w:ind w:left="6149" w:hanging="180"/>
      </w:pPr>
    </w:lvl>
  </w:abstractNum>
  <w:abstractNum w:abstractNumId="11" w15:restartNumberingAfterBreak="0">
    <w:nsid w:val="2C6F5AF3"/>
    <w:multiLevelType w:val="hybridMultilevel"/>
    <w:tmpl w:val="AB74129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EB01DBB"/>
    <w:multiLevelType w:val="hybridMultilevel"/>
    <w:tmpl w:val="A0686444"/>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42593D"/>
    <w:multiLevelType w:val="hybridMultilevel"/>
    <w:tmpl w:val="6CEAD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072C5F"/>
    <w:multiLevelType w:val="hybridMultilevel"/>
    <w:tmpl w:val="6CDCB21E"/>
    <w:lvl w:ilvl="0" w:tplc="757A29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578449A"/>
    <w:multiLevelType w:val="hybridMultilevel"/>
    <w:tmpl w:val="2490F5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4" w15:restartNumberingAfterBreak="0">
    <w:nsid w:val="48BB704D"/>
    <w:multiLevelType w:val="multilevel"/>
    <w:tmpl w:val="2686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F57953"/>
    <w:multiLevelType w:val="hybridMultilevel"/>
    <w:tmpl w:val="786C4058"/>
    <w:lvl w:ilvl="0" w:tplc="26922D52">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09717A"/>
    <w:multiLevelType w:val="hybridMultilevel"/>
    <w:tmpl w:val="68DE6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334275"/>
    <w:multiLevelType w:val="hybridMultilevel"/>
    <w:tmpl w:val="90A81D14"/>
    <w:lvl w:ilvl="0" w:tplc="080A000F">
      <w:start w:val="1"/>
      <w:numFmt w:val="decimal"/>
      <w:lvlText w:val="%1."/>
      <w:lvlJc w:val="left"/>
      <w:pPr>
        <w:ind w:left="777" w:hanging="360"/>
      </w:pPr>
    </w:lvl>
    <w:lvl w:ilvl="1" w:tplc="080A0019" w:tentative="1">
      <w:start w:val="1"/>
      <w:numFmt w:val="lowerLetter"/>
      <w:lvlText w:val="%2."/>
      <w:lvlJc w:val="left"/>
      <w:pPr>
        <w:ind w:left="1497" w:hanging="360"/>
      </w:pPr>
    </w:lvl>
    <w:lvl w:ilvl="2" w:tplc="080A001B" w:tentative="1">
      <w:start w:val="1"/>
      <w:numFmt w:val="lowerRoman"/>
      <w:lvlText w:val="%3."/>
      <w:lvlJc w:val="right"/>
      <w:pPr>
        <w:ind w:left="2217" w:hanging="180"/>
      </w:pPr>
    </w:lvl>
    <w:lvl w:ilvl="3" w:tplc="080A000F" w:tentative="1">
      <w:start w:val="1"/>
      <w:numFmt w:val="decimal"/>
      <w:lvlText w:val="%4."/>
      <w:lvlJc w:val="left"/>
      <w:pPr>
        <w:ind w:left="2937" w:hanging="360"/>
      </w:pPr>
    </w:lvl>
    <w:lvl w:ilvl="4" w:tplc="080A0019" w:tentative="1">
      <w:start w:val="1"/>
      <w:numFmt w:val="lowerLetter"/>
      <w:lvlText w:val="%5."/>
      <w:lvlJc w:val="left"/>
      <w:pPr>
        <w:ind w:left="3657" w:hanging="360"/>
      </w:pPr>
    </w:lvl>
    <w:lvl w:ilvl="5" w:tplc="080A001B" w:tentative="1">
      <w:start w:val="1"/>
      <w:numFmt w:val="lowerRoman"/>
      <w:lvlText w:val="%6."/>
      <w:lvlJc w:val="right"/>
      <w:pPr>
        <w:ind w:left="4377" w:hanging="180"/>
      </w:pPr>
    </w:lvl>
    <w:lvl w:ilvl="6" w:tplc="080A000F" w:tentative="1">
      <w:start w:val="1"/>
      <w:numFmt w:val="decimal"/>
      <w:lvlText w:val="%7."/>
      <w:lvlJc w:val="left"/>
      <w:pPr>
        <w:ind w:left="5097" w:hanging="360"/>
      </w:pPr>
    </w:lvl>
    <w:lvl w:ilvl="7" w:tplc="080A0019" w:tentative="1">
      <w:start w:val="1"/>
      <w:numFmt w:val="lowerLetter"/>
      <w:lvlText w:val="%8."/>
      <w:lvlJc w:val="left"/>
      <w:pPr>
        <w:ind w:left="5817" w:hanging="360"/>
      </w:pPr>
    </w:lvl>
    <w:lvl w:ilvl="8" w:tplc="080A001B" w:tentative="1">
      <w:start w:val="1"/>
      <w:numFmt w:val="lowerRoman"/>
      <w:lvlText w:val="%9."/>
      <w:lvlJc w:val="right"/>
      <w:pPr>
        <w:ind w:left="6537" w:hanging="180"/>
      </w:pPr>
    </w:lvl>
  </w:abstractNum>
  <w:abstractNum w:abstractNumId="28" w15:restartNumberingAfterBreak="0">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5C5A2FA2"/>
    <w:multiLevelType w:val="hybridMultilevel"/>
    <w:tmpl w:val="5B3A493A"/>
    <w:lvl w:ilvl="0" w:tplc="8F180690">
      <w:start w:val="1"/>
      <w:numFmt w:val="low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EB443E"/>
    <w:multiLevelType w:val="hybridMultilevel"/>
    <w:tmpl w:val="67EA0A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92516"/>
    <w:multiLevelType w:val="hybridMultilevel"/>
    <w:tmpl w:val="EBB893E4"/>
    <w:lvl w:ilvl="0" w:tplc="E882483A">
      <w:start w:val="1"/>
      <w:numFmt w:val="lowerLetter"/>
      <w:lvlText w:val="%1)"/>
      <w:lvlJc w:val="left"/>
      <w:pPr>
        <w:ind w:left="2895" w:hanging="375"/>
      </w:pPr>
      <w:rPr>
        <w:rFonts w:eastAsia="Times New Roman" w:cs="Times New Roman"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A3F40A3"/>
    <w:multiLevelType w:val="hybridMultilevel"/>
    <w:tmpl w:val="900EEE24"/>
    <w:lvl w:ilvl="0" w:tplc="26922D52">
      <w:start w:val="1"/>
      <w:numFmt w:val="upperRoman"/>
      <w:lvlText w:val="%1."/>
      <w:lvlJc w:val="left"/>
      <w:pPr>
        <w:ind w:left="720" w:hanging="360"/>
      </w:pPr>
      <w:rPr>
        <w:rFonts w:hint="default"/>
      </w:rPr>
    </w:lvl>
    <w:lvl w:ilvl="1" w:tplc="26922D52">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C74AB1"/>
    <w:multiLevelType w:val="hybridMultilevel"/>
    <w:tmpl w:val="8064F1A0"/>
    <w:lvl w:ilvl="0" w:tplc="B7282B00">
      <w:start w:val="1"/>
      <w:numFmt w:val="upperRoman"/>
      <w:lvlText w:val="%1."/>
      <w:lvlJc w:val="left"/>
      <w:pPr>
        <w:ind w:left="6958"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6E091233"/>
    <w:multiLevelType w:val="hybridMultilevel"/>
    <w:tmpl w:val="A9BC0D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F437A2"/>
    <w:multiLevelType w:val="hybridMultilevel"/>
    <w:tmpl w:val="F5B82E28"/>
    <w:lvl w:ilvl="0" w:tplc="26922D52">
      <w:start w:val="1"/>
      <w:numFmt w:val="upperRoman"/>
      <w:lvlText w:val="%1."/>
      <w:lvlJc w:val="left"/>
      <w:pPr>
        <w:ind w:left="180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8A7A55"/>
    <w:multiLevelType w:val="hybridMultilevel"/>
    <w:tmpl w:val="BB60C4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754B4E"/>
    <w:multiLevelType w:val="hybridMultilevel"/>
    <w:tmpl w:val="23C814C8"/>
    <w:lvl w:ilvl="0" w:tplc="7C949792">
      <w:start w:val="1"/>
      <w:numFmt w:val="lowerLetter"/>
      <w:lvlText w:val="%1)"/>
      <w:lvlJc w:val="left"/>
      <w:pPr>
        <w:ind w:left="927" w:hanging="360"/>
      </w:pPr>
      <w:rPr>
        <w:rFonts w:eastAsia="Calibri" w:cs="Arial"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770136A0"/>
    <w:multiLevelType w:val="hybridMultilevel"/>
    <w:tmpl w:val="A0686444"/>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42"/>
  </w:num>
  <w:num w:numId="2">
    <w:abstractNumId w:val="13"/>
  </w:num>
  <w:num w:numId="3">
    <w:abstractNumId w:val="8"/>
  </w:num>
  <w:num w:numId="4">
    <w:abstractNumId w:val="9"/>
  </w:num>
  <w:num w:numId="5">
    <w:abstractNumId w:val="23"/>
  </w:num>
  <w:num w:numId="6">
    <w:abstractNumId w:val="15"/>
  </w:num>
  <w:num w:numId="7">
    <w:abstractNumId w:val="35"/>
  </w:num>
  <w:num w:numId="8">
    <w:abstractNumId w:val="43"/>
  </w:num>
  <w:num w:numId="9">
    <w:abstractNumId w:val="29"/>
  </w:num>
  <w:num w:numId="10">
    <w:abstractNumId w:val="1"/>
  </w:num>
  <w:num w:numId="11">
    <w:abstractNumId w:val="33"/>
  </w:num>
  <w:num w:numId="12">
    <w:abstractNumId w:val="28"/>
  </w:num>
  <w:num w:numId="13">
    <w:abstractNumId w:val="4"/>
  </w:num>
  <w:num w:numId="14">
    <w:abstractNumId w:val="22"/>
  </w:num>
  <w:num w:numId="15">
    <w:abstractNumId w:val="18"/>
  </w:num>
  <w:num w:numId="16">
    <w:abstractNumId w:val="41"/>
  </w:num>
  <w:num w:numId="17">
    <w:abstractNumId w:val="19"/>
  </w:num>
  <w:num w:numId="18">
    <w:abstractNumId w:val="0"/>
  </w:num>
  <w:num w:numId="19">
    <w:abstractNumId w:val="44"/>
  </w:num>
  <w:num w:numId="20">
    <w:abstractNumId w:val="12"/>
  </w:num>
  <w:num w:numId="21">
    <w:abstractNumId w:val="24"/>
  </w:num>
  <w:num w:numId="22">
    <w:abstractNumId w:val="17"/>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27"/>
  </w:num>
  <w:num w:numId="29">
    <w:abstractNumId w:val="31"/>
  </w:num>
  <w:num w:numId="30">
    <w:abstractNumId w:val="36"/>
  </w:num>
  <w:num w:numId="31">
    <w:abstractNumId w:val="20"/>
  </w:num>
  <w:num w:numId="32">
    <w:abstractNumId w:val="40"/>
  </w:num>
  <w:num w:numId="33">
    <w:abstractNumId w:val="38"/>
  </w:num>
  <w:num w:numId="34">
    <w:abstractNumId w:val="39"/>
  </w:num>
  <w:num w:numId="35">
    <w:abstractNumId w:val="3"/>
  </w:num>
  <w:num w:numId="36">
    <w:abstractNumId w:val="7"/>
  </w:num>
  <w:num w:numId="37">
    <w:abstractNumId w:val="25"/>
  </w:num>
  <w:num w:numId="38">
    <w:abstractNumId w:val="11"/>
  </w:num>
  <w:num w:numId="39">
    <w:abstractNumId w:val="5"/>
  </w:num>
  <w:num w:numId="40">
    <w:abstractNumId w:val="14"/>
  </w:num>
  <w:num w:numId="41">
    <w:abstractNumId w:val="34"/>
  </w:num>
  <w:num w:numId="42">
    <w:abstractNumId w:val="30"/>
  </w:num>
  <w:num w:numId="43">
    <w:abstractNumId w:val="2"/>
  </w:num>
  <w:num w:numId="44">
    <w:abstractNumId w:val="32"/>
  </w:num>
  <w:num w:numId="45">
    <w:abstractNumId w:val="10"/>
  </w:num>
  <w:num w:numId="46">
    <w:abstractNumId w:val="16"/>
  </w:num>
  <w:num w:numId="47">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057"/>
    <w:rsid w:val="00007A8A"/>
    <w:rsid w:val="00010B0F"/>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0F4"/>
    <w:rsid w:val="00024548"/>
    <w:rsid w:val="0002623B"/>
    <w:rsid w:val="00027153"/>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585"/>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77F9A"/>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723C"/>
    <w:rsid w:val="00097D8A"/>
    <w:rsid w:val="000A09F5"/>
    <w:rsid w:val="000A0D7B"/>
    <w:rsid w:val="000A13A2"/>
    <w:rsid w:val="000A149C"/>
    <w:rsid w:val="000A1909"/>
    <w:rsid w:val="000A3124"/>
    <w:rsid w:val="000A379E"/>
    <w:rsid w:val="000A4150"/>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29E0"/>
    <w:rsid w:val="000E41A9"/>
    <w:rsid w:val="000E48E7"/>
    <w:rsid w:val="000E5A4F"/>
    <w:rsid w:val="000E6945"/>
    <w:rsid w:val="000E6BDE"/>
    <w:rsid w:val="000E7F64"/>
    <w:rsid w:val="000F1EFE"/>
    <w:rsid w:val="000F214D"/>
    <w:rsid w:val="000F2D38"/>
    <w:rsid w:val="000F366D"/>
    <w:rsid w:val="000F3F8B"/>
    <w:rsid w:val="000F483B"/>
    <w:rsid w:val="000F6593"/>
    <w:rsid w:val="000F6621"/>
    <w:rsid w:val="000F675E"/>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44C"/>
    <w:rsid w:val="0011671E"/>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6E2"/>
    <w:rsid w:val="00133B79"/>
    <w:rsid w:val="0013492B"/>
    <w:rsid w:val="0013583D"/>
    <w:rsid w:val="001358E8"/>
    <w:rsid w:val="00136014"/>
    <w:rsid w:val="001365A4"/>
    <w:rsid w:val="001374A0"/>
    <w:rsid w:val="00140070"/>
    <w:rsid w:val="00140A4D"/>
    <w:rsid w:val="00140D44"/>
    <w:rsid w:val="001415F8"/>
    <w:rsid w:val="0014188A"/>
    <w:rsid w:val="0014190B"/>
    <w:rsid w:val="0014199E"/>
    <w:rsid w:val="00143222"/>
    <w:rsid w:val="00143783"/>
    <w:rsid w:val="00144239"/>
    <w:rsid w:val="00144537"/>
    <w:rsid w:val="00145FFA"/>
    <w:rsid w:val="00146524"/>
    <w:rsid w:val="00146A0A"/>
    <w:rsid w:val="00146E2E"/>
    <w:rsid w:val="00147163"/>
    <w:rsid w:val="00147864"/>
    <w:rsid w:val="0015179D"/>
    <w:rsid w:val="00151FD7"/>
    <w:rsid w:val="00152EE8"/>
    <w:rsid w:val="0015466E"/>
    <w:rsid w:val="001565C9"/>
    <w:rsid w:val="0015798B"/>
    <w:rsid w:val="00157C5A"/>
    <w:rsid w:val="00162712"/>
    <w:rsid w:val="001632E2"/>
    <w:rsid w:val="0016332D"/>
    <w:rsid w:val="00163D29"/>
    <w:rsid w:val="00164833"/>
    <w:rsid w:val="001648EE"/>
    <w:rsid w:val="00164B65"/>
    <w:rsid w:val="0016539F"/>
    <w:rsid w:val="00165C02"/>
    <w:rsid w:val="00166794"/>
    <w:rsid w:val="001669E6"/>
    <w:rsid w:val="00166E88"/>
    <w:rsid w:val="00167CCF"/>
    <w:rsid w:val="00170323"/>
    <w:rsid w:val="0017146D"/>
    <w:rsid w:val="00171A4E"/>
    <w:rsid w:val="001721C4"/>
    <w:rsid w:val="00172689"/>
    <w:rsid w:val="00172B01"/>
    <w:rsid w:val="00173B92"/>
    <w:rsid w:val="00174B76"/>
    <w:rsid w:val="00174F63"/>
    <w:rsid w:val="00175585"/>
    <w:rsid w:val="00176DE7"/>
    <w:rsid w:val="001775DF"/>
    <w:rsid w:val="00181DC0"/>
    <w:rsid w:val="001850D6"/>
    <w:rsid w:val="00186391"/>
    <w:rsid w:val="00186971"/>
    <w:rsid w:val="0018788D"/>
    <w:rsid w:val="001878A8"/>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A7FD1"/>
    <w:rsid w:val="001B0EFF"/>
    <w:rsid w:val="001B26AA"/>
    <w:rsid w:val="001B53A0"/>
    <w:rsid w:val="001B57F2"/>
    <w:rsid w:val="001B5F70"/>
    <w:rsid w:val="001B6C18"/>
    <w:rsid w:val="001C0C2E"/>
    <w:rsid w:val="001C13B1"/>
    <w:rsid w:val="001C16B6"/>
    <w:rsid w:val="001C1C2A"/>
    <w:rsid w:val="001C1FFF"/>
    <w:rsid w:val="001C4087"/>
    <w:rsid w:val="001C53A0"/>
    <w:rsid w:val="001C572C"/>
    <w:rsid w:val="001C5D12"/>
    <w:rsid w:val="001C67B0"/>
    <w:rsid w:val="001C79FA"/>
    <w:rsid w:val="001D2662"/>
    <w:rsid w:val="001D3EEA"/>
    <w:rsid w:val="001D64F6"/>
    <w:rsid w:val="001E0EE9"/>
    <w:rsid w:val="001E18B8"/>
    <w:rsid w:val="001E2813"/>
    <w:rsid w:val="001E4951"/>
    <w:rsid w:val="001E69E2"/>
    <w:rsid w:val="001E6C2C"/>
    <w:rsid w:val="001E7B9E"/>
    <w:rsid w:val="001E7EE1"/>
    <w:rsid w:val="001F0B43"/>
    <w:rsid w:val="001F2F13"/>
    <w:rsid w:val="001F3293"/>
    <w:rsid w:val="001F33D2"/>
    <w:rsid w:val="001F3453"/>
    <w:rsid w:val="001F39CE"/>
    <w:rsid w:val="001F3B5D"/>
    <w:rsid w:val="001F4083"/>
    <w:rsid w:val="001F4366"/>
    <w:rsid w:val="001F4EA5"/>
    <w:rsid w:val="001F61FC"/>
    <w:rsid w:val="00200562"/>
    <w:rsid w:val="00200D19"/>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6B6F"/>
    <w:rsid w:val="0021700D"/>
    <w:rsid w:val="002179AC"/>
    <w:rsid w:val="00217B09"/>
    <w:rsid w:val="00217BF5"/>
    <w:rsid w:val="002210A4"/>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593"/>
    <w:rsid w:val="00250DF8"/>
    <w:rsid w:val="002519B8"/>
    <w:rsid w:val="00252174"/>
    <w:rsid w:val="00252BD0"/>
    <w:rsid w:val="00252C4D"/>
    <w:rsid w:val="002545BF"/>
    <w:rsid w:val="0025661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1389"/>
    <w:rsid w:val="002823A0"/>
    <w:rsid w:val="0028429B"/>
    <w:rsid w:val="00286BCA"/>
    <w:rsid w:val="0028727E"/>
    <w:rsid w:val="0029059C"/>
    <w:rsid w:val="002920F5"/>
    <w:rsid w:val="00292CBE"/>
    <w:rsid w:val="00293DE8"/>
    <w:rsid w:val="00295595"/>
    <w:rsid w:val="00295CAC"/>
    <w:rsid w:val="002A00A2"/>
    <w:rsid w:val="002A0C6D"/>
    <w:rsid w:val="002A13C4"/>
    <w:rsid w:val="002A1509"/>
    <w:rsid w:val="002A2E3D"/>
    <w:rsid w:val="002A2FBF"/>
    <w:rsid w:val="002A48BE"/>
    <w:rsid w:val="002A65F6"/>
    <w:rsid w:val="002A6A1F"/>
    <w:rsid w:val="002A6CC3"/>
    <w:rsid w:val="002A7E83"/>
    <w:rsid w:val="002A7F74"/>
    <w:rsid w:val="002B07E8"/>
    <w:rsid w:val="002B085C"/>
    <w:rsid w:val="002B2A2E"/>
    <w:rsid w:val="002B3141"/>
    <w:rsid w:val="002B3565"/>
    <w:rsid w:val="002B45B9"/>
    <w:rsid w:val="002B4B37"/>
    <w:rsid w:val="002B55D1"/>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2A90"/>
    <w:rsid w:val="002D3714"/>
    <w:rsid w:val="002D373C"/>
    <w:rsid w:val="002D4559"/>
    <w:rsid w:val="002D5424"/>
    <w:rsid w:val="002D59A8"/>
    <w:rsid w:val="002D6F04"/>
    <w:rsid w:val="002D7363"/>
    <w:rsid w:val="002D77C8"/>
    <w:rsid w:val="002E12C3"/>
    <w:rsid w:val="002E22A4"/>
    <w:rsid w:val="002E2686"/>
    <w:rsid w:val="002E2E98"/>
    <w:rsid w:val="002E3C8D"/>
    <w:rsid w:val="002E41F0"/>
    <w:rsid w:val="002E4871"/>
    <w:rsid w:val="002E5B3F"/>
    <w:rsid w:val="002E6A53"/>
    <w:rsid w:val="002E6E73"/>
    <w:rsid w:val="002E74CE"/>
    <w:rsid w:val="002E754F"/>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421F"/>
    <w:rsid w:val="00314295"/>
    <w:rsid w:val="00314AE4"/>
    <w:rsid w:val="00315002"/>
    <w:rsid w:val="00316FED"/>
    <w:rsid w:val="00317266"/>
    <w:rsid w:val="00317CE0"/>
    <w:rsid w:val="00320D05"/>
    <w:rsid w:val="003210EB"/>
    <w:rsid w:val="00321AA3"/>
    <w:rsid w:val="00321CF1"/>
    <w:rsid w:val="00322C0C"/>
    <w:rsid w:val="00322E7D"/>
    <w:rsid w:val="00323478"/>
    <w:rsid w:val="00323895"/>
    <w:rsid w:val="00326450"/>
    <w:rsid w:val="00326714"/>
    <w:rsid w:val="00330149"/>
    <w:rsid w:val="00330170"/>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1ED"/>
    <w:rsid w:val="00341748"/>
    <w:rsid w:val="003429D1"/>
    <w:rsid w:val="00343990"/>
    <w:rsid w:val="00343B0D"/>
    <w:rsid w:val="003441A6"/>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7770F"/>
    <w:rsid w:val="00380950"/>
    <w:rsid w:val="003819B3"/>
    <w:rsid w:val="00381A79"/>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C0B"/>
    <w:rsid w:val="00395D7D"/>
    <w:rsid w:val="00396732"/>
    <w:rsid w:val="00396885"/>
    <w:rsid w:val="003A00C8"/>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B7B09"/>
    <w:rsid w:val="003B7B65"/>
    <w:rsid w:val="003C0117"/>
    <w:rsid w:val="003C06C5"/>
    <w:rsid w:val="003C0E06"/>
    <w:rsid w:val="003C2FC2"/>
    <w:rsid w:val="003C31E8"/>
    <w:rsid w:val="003C665B"/>
    <w:rsid w:val="003C66EF"/>
    <w:rsid w:val="003C7282"/>
    <w:rsid w:val="003D0435"/>
    <w:rsid w:val="003D04B3"/>
    <w:rsid w:val="003D1343"/>
    <w:rsid w:val="003D1971"/>
    <w:rsid w:val="003D210D"/>
    <w:rsid w:val="003D2BDA"/>
    <w:rsid w:val="003D4544"/>
    <w:rsid w:val="003D46D0"/>
    <w:rsid w:val="003D5EE4"/>
    <w:rsid w:val="003D7850"/>
    <w:rsid w:val="003E0B0F"/>
    <w:rsid w:val="003E167A"/>
    <w:rsid w:val="003E1C5B"/>
    <w:rsid w:val="003E1DF9"/>
    <w:rsid w:val="003E2043"/>
    <w:rsid w:val="003E2871"/>
    <w:rsid w:val="003E3BCD"/>
    <w:rsid w:val="003E3DB3"/>
    <w:rsid w:val="003E4020"/>
    <w:rsid w:val="003E4742"/>
    <w:rsid w:val="003E562F"/>
    <w:rsid w:val="003E64F3"/>
    <w:rsid w:val="003E6C90"/>
    <w:rsid w:val="003E720E"/>
    <w:rsid w:val="003F05EC"/>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085"/>
    <w:rsid w:val="004301F6"/>
    <w:rsid w:val="00430B2E"/>
    <w:rsid w:val="00431A2B"/>
    <w:rsid w:val="00432621"/>
    <w:rsid w:val="00432B72"/>
    <w:rsid w:val="00433016"/>
    <w:rsid w:val="00433BD3"/>
    <w:rsid w:val="00433C27"/>
    <w:rsid w:val="004342F1"/>
    <w:rsid w:val="00434710"/>
    <w:rsid w:val="00434EB9"/>
    <w:rsid w:val="00435C67"/>
    <w:rsid w:val="00441015"/>
    <w:rsid w:val="00441468"/>
    <w:rsid w:val="0044162C"/>
    <w:rsid w:val="00441E3B"/>
    <w:rsid w:val="00442835"/>
    <w:rsid w:val="004431F5"/>
    <w:rsid w:val="00444435"/>
    <w:rsid w:val="00444CFD"/>
    <w:rsid w:val="00444F82"/>
    <w:rsid w:val="00446A9D"/>
    <w:rsid w:val="00447A56"/>
    <w:rsid w:val="004502A6"/>
    <w:rsid w:val="004507DB"/>
    <w:rsid w:val="00450A5F"/>
    <w:rsid w:val="00450AA0"/>
    <w:rsid w:val="00451514"/>
    <w:rsid w:val="00451CED"/>
    <w:rsid w:val="00451DA9"/>
    <w:rsid w:val="00451EB6"/>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055A"/>
    <w:rsid w:val="0047344D"/>
    <w:rsid w:val="00473924"/>
    <w:rsid w:val="004739E8"/>
    <w:rsid w:val="00473D11"/>
    <w:rsid w:val="00476957"/>
    <w:rsid w:val="00477411"/>
    <w:rsid w:val="00477932"/>
    <w:rsid w:val="00480BA2"/>
    <w:rsid w:val="00481A7B"/>
    <w:rsid w:val="00481D42"/>
    <w:rsid w:val="0048344A"/>
    <w:rsid w:val="00483DB3"/>
    <w:rsid w:val="0048517E"/>
    <w:rsid w:val="00485348"/>
    <w:rsid w:val="00485C71"/>
    <w:rsid w:val="004865F9"/>
    <w:rsid w:val="00486806"/>
    <w:rsid w:val="00486EDD"/>
    <w:rsid w:val="00487AF6"/>
    <w:rsid w:val="004908CE"/>
    <w:rsid w:val="0049100C"/>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ACE"/>
    <w:rsid w:val="004B1D5D"/>
    <w:rsid w:val="004B293C"/>
    <w:rsid w:val="004B2AEB"/>
    <w:rsid w:val="004B31A6"/>
    <w:rsid w:val="004B3B1A"/>
    <w:rsid w:val="004B40BF"/>
    <w:rsid w:val="004B4396"/>
    <w:rsid w:val="004B4A7B"/>
    <w:rsid w:val="004B57A3"/>
    <w:rsid w:val="004B5AC8"/>
    <w:rsid w:val="004B607D"/>
    <w:rsid w:val="004B64D1"/>
    <w:rsid w:val="004B6C52"/>
    <w:rsid w:val="004B6F5C"/>
    <w:rsid w:val="004B7B21"/>
    <w:rsid w:val="004C00C8"/>
    <w:rsid w:val="004C2799"/>
    <w:rsid w:val="004C324B"/>
    <w:rsid w:val="004C3727"/>
    <w:rsid w:val="004C3779"/>
    <w:rsid w:val="004C3A91"/>
    <w:rsid w:val="004C3FBD"/>
    <w:rsid w:val="004C412C"/>
    <w:rsid w:val="004C494D"/>
    <w:rsid w:val="004C4A44"/>
    <w:rsid w:val="004C51CE"/>
    <w:rsid w:val="004C6780"/>
    <w:rsid w:val="004C6BE7"/>
    <w:rsid w:val="004C6EFC"/>
    <w:rsid w:val="004C7579"/>
    <w:rsid w:val="004C75EE"/>
    <w:rsid w:val="004C78C3"/>
    <w:rsid w:val="004D00B3"/>
    <w:rsid w:val="004D1102"/>
    <w:rsid w:val="004D11B8"/>
    <w:rsid w:val="004D1287"/>
    <w:rsid w:val="004D1332"/>
    <w:rsid w:val="004D215D"/>
    <w:rsid w:val="004D257A"/>
    <w:rsid w:val="004D3026"/>
    <w:rsid w:val="004D4DAD"/>
    <w:rsid w:val="004D5AE8"/>
    <w:rsid w:val="004D5BF4"/>
    <w:rsid w:val="004D5E35"/>
    <w:rsid w:val="004D60AB"/>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8AF"/>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75"/>
    <w:rsid w:val="005273EF"/>
    <w:rsid w:val="00530E3B"/>
    <w:rsid w:val="00531016"/>
    <w:rsid w:val="005311FA"/>
    <w:rsid w:val="00531C72"/>
    <w:rsid w:val="00532551"/>
    <w:rsid w:val="0053513D"/>
    <w:rsid w:val="00540029"/>
    <w:rsid w:val="00540F3C"/>
    <w:rsid w:val="005419B4"/>
    <w:rsid w:val="00542B3A"/>
    <w:rsid w:val="00544EC9"/>
    <w:rsid w:val="00545E6A"/>
    <w:rsid w:val="005508E5"/>
    <w:rsid w:val="00550F81"/>
    <w:rsid w:val="00551714"/>
    <w:rsid w:val="00551D75"/>
    <w:rsid w:val="005520BF"/>
    <w:rsid w:val="005527B6"/>
    <w:rsid w:val="00554431"/>
    <w:rsid w:val="00555C32"/>
    <w:rsid w:val="00556814"/>
    <w:rsid w:val="00557D6A"/>
    <w:rsid w:val="00561858"/>
    <w:rsid w:val="00562474"/>
    <w:rsid w:val="00563BDC"/>
    <w:rsid w:val="00563FE5"/>
    <w:rsid w:val="00564721"/>
    <w:rsid w:val="0056598A"/>
    <w:rsid w:val="005660F0"/>
    <w:rsid w:val="0056692A"/>
    <w:rsid w:val="00566997"/>
    <w:rsid w:val="00566F85"/>
    <w:rsid w:val="00567154"/>
    <w:rsid w:val="00570139"/>
    <w:rsid w:val="00570A27"/>
    <w:rsid w:val="00570A2E"/>
    <w:rsid w:val="005720DF"/>
    <w:rsid w:val="00572195"/>
    <w:rsid w:val="00572B55"/>
    <w:rsid w:val="00573665"/>
    <w:rsid w:val="00573813"/>
    <w:rsid w:val="0057438B"/>
    <w:rsid w:val="00574B70"/>
    <w:rsid w:val="00575BB2"/>
    <w:rsid w:val="00576944"/>
    <w:rsid w:val="00577B42"/>
    <w:rsid w:val="00580021"/>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1979"/>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115F"/>
    <w:rsid w:val="005D2757"/>
    <w:rsid w:val="005D27DD"/>
    <w:rsid w:val="005D3493"/>
    <w:rsid w:val="005D3845"/>
    <w:rsid w:val="005D38C8"/>
    <w:rsid w:val="005D3D76"/>
    <w:rsid w:val="005D3DD0"/>
    <w:rsid w:val="005D524A"/>
    <w:rsid w:val="005D5658"/>
    <w:rsid w:val="005D6604"/>
    <w:rsid w:val="005D665B"/>
    <w:rsid w:val="005D78CD"/>
    <w:rsid w:val="005D7EC6"/>
    <w:rsid w:val="005E00EF"/>
    <w:rsid w:val="005E066A"/>
    <w:rsid w:val="005E079B"/>
    <w:rsid w:val="005E24A3"/>
    <w:rsid w:val="005E29F2"/>
    <w:rsid w:val="005E338F"/>
    <w:rsid w:val="005E4710"/>
    <w:rsid w:val="005E4721"/>
    <w:rsid w:val="005E4B46"/>
    <w:rsid w:val="005E6F79"/>
    <w:rsid w:val="005E7DF7"/>
    <w:rsid w:val="005F0812"/>
    <w:rsid w:val="005F0B21"/>
    <w:rsid w:val="005F0CF0"/>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17963"/>
    <w:rsid w:val="00620179"/>
    <w:rsid w:val="006228BC"/>
    <w:rsid w:val="00622B06"/>
    <w:rsid w:val="0062357F"/>
    <w:rsid w:val="0062365A"/>
    <w:rsid w:val="006238D2"/>
    <w:rsid w:val="0062416F"/>
    <w:rsid w:val="00625557"/>
    <w:rsid w:val="0062622B"/>
    <w:rsid w:val="006269D4"/>
    <w:rsid w:val="00627DF5"/>
    <w:rsid w:val="00630609"/>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0DE"/>
    <w:rsid w:val="00646A08"/>
    <w:rsid w:val="006508C1"/>
    <w:rsid w:val="00651B1B"/>
    <w:rsid w:val="0065212B"/>
    <w:rsid w:val="00654AB8"/>
    <w:rsid w:val="00656B81"/>
    <w:rsid w:val="00657974"/>
    <w:rsid w:val="0066068C"/>
    <w:rsid w:val="00661749"/>
    <w:rsid w:val="00661C3C"/>
    <w:rsid w:val="006624DB"/>
    <w:rsid w:val="006625D3"/>
    <w:rsid w:val="00662A48"/>
    <w:rsid w:val="00662C69"/>
    <w:rsid w:val="006635D8"/>
    <w:rsid w:val="006638FD"/>
    <w:rsid w:val="00664A70"/>
    <w:rsid w:val="00664F7B"/>
    <w:rsid w:val="006657E8"/>
    <w:rsid w:val="00667011"/>
    <w:rsid w:val="00670087"/>
    <w:rsid w:val="006711DB"/>
    <w:rsid w:val="0067245D"/>
    <w:rsid w:val="006751CA"/>
    <w:rsid w:val="00675AC5"/>
    <w:rsid w:val="00675D22"/>
    <w:rsid w:val="00677042"/>
    <w:rsid w:val="006770E9"/>
    <w:rsid w:val="00677556"/>
    <w:rsid w:val="006803E4"/>
    <w:rsid w:val="0068178C"/>
    <w:rsid w:val="00682B40"/>
    <w:rsid w:val="00684F0B"/>
    <w:rsid w:val="00685D21"/>
    <w:rsid w:val="00686CD7"/>
    <w:rsid w:val="006870BD"/>
    <w:rsid w:val="00692B64"/>
    <w:rsid w:val="00693427"/>
    <w:rsid w:val="00693495"/>
    <w:rsid w:val="00693EF3"/>
    <w:rsid w:val="00694432"/>
    <w:rsid w:val="00694CAC"/>
    <w:rsid w:val="006950EE"/>
    <w:rsid w:val="0069518A"/>
    <w:rsid w:val="00696955"/>
    <w:rsid w:val="00696990"/>
    <w:rsid w:val="006969CA"/>
    <w:rsid w:val="00696EF8"/>
    <w:rsid w:val="006A1EE9"/>
    <w:rsid w:val="006A1FD4"/>
    <w:rsid w:val="006A207D"/>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917"/>
    <w:rsid w:val="006B5BB9"/>
    <w:rsid w:val="006B6E7D"/>
    <w:rsid w:val="006B76FD"/>
    <w:rsid w:val="006C078E"/>
    <w:rsid w:val="006C2A0E"/>
    <w:rsid w:val="006C341B"/>
    <w:rsid w:val="006C34A4"/>
    <w:rsid w:val="006C3B64"/>
    <w:rsid w:val="006C49B4"/>
    <w:rsid w:val="006C50C2"/>
    <w:rsid w:val="006C563A"/>
    <w:rsid w:val="006C6868"/>
    <w:rsid w:val="006C7573"/>
    <w:rsid w:val="006C7A33"/>
    <w:rsid w:val="006C7BFE"/>
    <w:rsid w:val="006D0309"/>
    <w:rsid w:val="006D158E"/>
    <w:rsid w:val="006D223D"/>
    <w:rsid w:val="006D27EF"/>
    <w:rsid w:val="006D3FCE"/>
    <w:rsid w:val="006D453F"/>
    <w:rsid w:val="006D45A3"/>
    <w:rsid w:val="006D473F"/>
    <w:rsid w:val="006D4B87"/>
    <w:rsid w:val="006D52D1"/>
    <w:rsid w:val="006E1056"/>
    <w:rsid w:val="006E21D4"/>
    <w:rsid w:val="006E27CA"/>
    <w:rsid w:val="006E4010"/>
    <w:rsid w:val="006E47E7"/>
    <w:rsid w:val="006E54D3"/>
    <w:rsid w:val="006E694E"/>
    <w:rsid w:val="006F07F8"/>
    <w:rsid w:val="006F1CC5"/>
    <w:rsid w:val="006F24D3"/>
    <w:rsid w:val="006F27F3"/>
    <w:rsid w:val="006F2894"/>
    <w:rsid w:val="006F2AE2"/>
    <w:rsid w:val="006F2C12"/>
    <w:rsid w:val="006F2F92"/>
    <w:rsid w:val="006F648B"/>
    <w:rsid w:val="006F673D"/>
    <w:rsid w:val="006F6E1A"/>
    <w:rsid w:val="006F6FE0"/>
    <w:rsid w:val="006F7A83"/>
    <w:rsid w:val="006F7AF2"/>
    <w:rsid w:val="00700173"/>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071"/>
    <w:rsid w:val="00716D44"/>
    <w:rsid w:val="007179E1"/>
    <w:rsid w:val="00717B59"/>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5686"/>
    <w:rsid w:val="00765D83"/>
    <w:rsid w:val="00766A89"/>
    <w:rsid w:val="007671BB"/>
    <w:rsid w:val="007674CB"/>
    <w:rsid w:val="00767703"/>
    <w:rsid w:val="00770454"/>
    <w:rsid w:val="00770B33"/>
    <w:rsid w:val="00771243"/>
    <w:rsid w:val="00771337"/>
    <w:rsid w:val="00771FED"/>
    <w:rsid w:val="00772095"/>
    <w:rsid w:val="00774459"/>
    <w:rsid w:val="00774DFD"/>
    <w:rsid w:val="00775353"/>
    <w:rsid w:val="007760C8"/>
    <w:rsid w:val="00776C3A"/>
    <w:rsid w:val="007800B3"/>
    <w:rsid w:val="007805E0"/>
    <w:rsid w:val="0078099A"/>
    <w:rsid w:val="00780DDE"/>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2C34"/>
    <w:rsid w:val="007A52D0"/>
    <w:rsid w:val="007A6016"/>
    <w:rsid w:val="007A645D"/>
    <w:rsid w:val="007A6979"/>
    <w:rsid w:val="007A77F5"/>
    <w:rsid w:val="007A7B06"/>
    <w:rsid w:val="007B0020"/>
    <w:rsid w:val="007B0864"/>
    <w:rsid w:val="007B173E"/>
    <w:rsid w:val="007B215C"/>
    <w:rsid w:val="007B2228"/>
    <w:rsid w:val="007B30F3"/>
    <w:rsid w:val="007B3846"/>
    <w:rsid w:val="007B3C8F"/>
    <w:rsid w:val="007C0013"/>
    <w:rsid w:val="007C23C4"/>
    <w:rsid w:val="007C37D2"/>
    <w:rsid w:val="007C393A"/>
    <w:rsid w:val="007C3B22"/>
    <w:rsid w:val="007C6C5A"/>
    <w:rsid w:val="007C7277"/>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4548"/>
    <w:rsid w:val="008157CA"/>
    <w:rsid w:val="00815CCC"/>
    <w:rsid w:val="008164E8"/>
    <w:rsid w:val="008167F5"/>
    <w:rsid w:val="00816819"/>
    <w:rsid w:val="00816A05"/>
    <w:rsid w:val="008200A3"/>
    <w:rsid w:val="0082054B"/>
    <w:rsid w:val="00822C7A"/>
    <w:rsid w:val="008231BF"/>
    <w:rsid w:val="008231DD"/>
    <w:rsid w:val="008231F8"/>
    <w:rsid w:val="008251B8"/>
    <w:rsid w:val="00825EAD"/>
    <w:rsid w:val="00826130"/>
    <w:rsid w:val="0082653B"/>
    <w:rsid w:val="0082700E"/>
    <w:rsid w:val="00827015"/>
    <w:rsid w:val="00830431"/>
    <w:rsid w:val="0083049F"/>
    <w:rsid w:val="00830EF8"/>
    <w:rsid w:val="008314DC"/>
    <w:rsid w:val="0083273C"/>
    <w:rsid w:val="0083332B"/>
    <w:rsid w:val="008334FD"/>
    <w:rsid w:val="00834586"/>
    <w:rsid w:val="008346D3"/>
    <w:rsid w:val="00837056"/>
    <w:rsid w:val="00837EFE"/>
    <w:rsid w:val="008403BB"/>
    <w:rsid w:val="00840559"/>
    <w:rsid w:val="00840DFB"/>
    <w:rsid w:val="008422B8"/>
    <w:rsid w:val="008424CA"/>
    <w:rsid w:val="00843238"/>
    <w:rsid w:val="00843FEB"/>
    <w:rsid w:val="008440CB"/>
    <w:rsid w:val="008440D7"/>
    <w:rsid w:val="008442D9"/>
    <w:rsid w:val="0084668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7472"/>
    <w:rsid w:val="00880095"/>
    <w:rsid w:val="00880236"/>
    <w:rsid w:val="00880BA5"/>
    <w:rsid w:val="00881753"/>
    <w:rsid w:val="008826F4"/>
    <w:rsid w:val="008827C1"/>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49A"/>
    <w:rsid w:val="008B6DE0"/>
    <w:rsid w:val="008C2B3C"/>
    <w:rsid w:val="008C41A7"/>
    <w:rsid w:val="008C46F3"/>
    <w:rsid w:val="008C48EB"/>
    <w:rsid w:val="008C52BE"/>
    <w:rsid w:val="008C57F7"/>
    <w:rsid w:val="008C61EB"/>
    <w:rsid w:val="008C67D3"/>
    <w:rsid w:val="008C6F4D"/>
    <w:rsid w:val="008D02A3"/>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261E2"/>
    <w:rsid w:val="009304FC"/>
    <w:rsid w:val="009316E9"/>
    <w:rsid w:val="009337EC"/>
    <w:rsid w:val="00933835"/>
    <w:rsid w:val="00934F4D"/>
    <w:rsid w:val="00935B80"/>
    <w:rsid w:val="00935DA0"/>
    <w:rsid w:val="0093734D"/>
    <w:rsid w:val="00937767"/>
    <w:rsid w:val="00940F1B"/>
    <w:rsid w:val="00941637"/>
    <w:rsid w:val="009416A5"/>
    <w:rsid w:val="00941B55"/>
    <w:rsid w:val="00943598"/>
    <w:rsid w:val="00943C67"/>
    <w:rsid w:val="00943E93"/>
    <w:rsid w:val="00944729"/>
    <w:rsid w:val="00944E99"/>
    <w:rsid w:val="009451FC"/>
    <w:rsid w:val="00946F09"/>
    <w:rsid w:val="0094711A"/>
    <w:rsid w:val="009479FB"/>
    <w:rsid w:val="00947B51"/>
    <w:rsid w:val="00947C76"/>
    <w:rsid w:val="00950D1D"/>
    <w:rsid w:val="00951412"/>
    <w:rsid w:val="00951E3A"/>
    <w:rsid w:val="00952DAB"/>
    <w:rsid w:val="00953CDB"/>
    <w:rsid w:val="00953D92"/>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1DA"/>
    <w:rsid w:val="00971509"/>
    <w:rsid w:val="00971DDF"/>
    <w:rsid w:val="0097236F"/>
    <w:rsid w:val="00972668"/>
    <w:rsid w:val="009727B4"/>
    <w:rsid w:val="0097394F"/>
    <w:rsid w:val="00975AA1"/>
    <w:rsid w:val="00976FF9"/>
    <w:rsid w:val="0098098A"/>
    <w:rsid w:val="00981A0B"/>
    <w:rsid w:val="009824EC"/>
    <w:rsid w:val="00985DA6"/>
    <w:rsid w:val="00985FD8"/>
    <w:rsid w:val="00986102"/>
    <w:rsid w:val="00991076"/>
    <w:rsid w:val="009921D7"/>
    <w:rsid w:val="009924D5"/>
    <w:rsid w:val="0099409F"/>
    <w:rsid w:val="0099482D"/>
    <w:rsid w:val="00994E5A"/>
    <w:rsid w:val="00995311"/>
    <w:rsid w:val="0099752D"/>
    <w:rsid w:val="009A0CB9"/>
    <w:rsid w:val="009A11F0"/>
    <w:rsid w:val="009A1E1D"/>
    <w:rsid w:val="009A519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D12E0"/>
    <w:rsid w:val="009D1BD9"/>
    <w:rsid w:val="009D2708"/>
    <w:rsid w:val="009D340E"/>
    <w:rsid w:val="009D4727"/>
    <w:rsid w:val="009D4ADF"/>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3173"/>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1B07"/>
    <w:rsid w:val="00A22284"/>
    <w:rsid w:val="00A235D0"/>
    <w:rsid w:val="00A237F8"/>
    <w:rsid w:val="00A23AB7"/>
    <w:rsid w:val="00A23B93"/>
    <w:rsid w:val="00A2445C"/>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7925"/>
    <w:rsid w:val="00A40ACB"/>
    <w:rsid w:val="00A41E4A"/>
    <w:rsid w:val="00A42506"/>
    <w:rsid w:val="00A42BC6"/>
    <w:rsid w:val="00A4327F"/>
    <w:rsid w:val="00A43392"/>
    <w:rsid w:val="00A442C4"/>
    <w:rsid w:val="00A443C1"/>
    <w:rsid w:val="00A44EF0"/>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66E5"/>
    <w:rsid w:val="00A67D28"/>
    <w:rsid w:val="00A70CF3"/>
    <w:rsid w:val="00A715B0"/>
    <w:rsid w:val="00A716C2"/>
    <w:rsid w:val="00A719DE"/>
    <w:rsid w:val="00A72690"/>
    <w:rsid w:val="00A72857"/>
    <w:rsid w:val="00A72A35"/>
    <w:rsid w:val="00A73AB4"/>
    <w:rsid w:val="00A73F54"/>
    <w:rsid w:val="00A743FB"/>
    <w:rsid w:val="00A74E9D"/>
    <w:rsid w:val="00A75260"/>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2F8"/>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3F28"/>
    <w:rsid w:val="00AB5092"/>
    <w:rsid w:val="00AB6358"/>
    <w:rsid w:val="00AB6BE3"/>
    <w:rsid w:val="00AB7113"/>
    <w:rsid w:val="00AC07E5"/>
    <w:rsid w:val="00AC10C7"/>
    <w:rsid w:val="00AC13B7"/>
    <w:rsid w:val="00AC1518"/>
    <w:rsid w:val="00AC19BA"/>
    <w:rsid w:val="00AC241C"/>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5BF6"/>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0975"/>
    <w:rsid w:val="00B2133E"/>
    <w:rsid w:val="00B235B5"/>
    <w:rsid w:val="00B23A7C"/>
    <w:rsid w:val="00B23CBF"/>
    <w:rsid w:val="00B2441C"/>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3A3"/>
    <w:rsid w:val="00B44755"/>
    <w:rsid w:val="00B45356"/>
    <w:rsid w:val="00B453A8"/>
    <w:rsid w:val="00B4563D"/>
    <w:rsid w:val="00B477D1"/>
    <w:rsid w:val="00B50131"/>
    <w:rsid w:val="00B5126B"/>
    <w:rsid w:val="00B51FEE"/>
    <w:rsid w:val="00B549E4"/>
    <w:rsid w:val="00B54A5F"/>
    <w:rsid w:val="00B54D52"/>
    <w:rsid w:val="00B570AB"/>
    <w:rsid w:val="00B606B7"/>
    <w:rsid w:val="00B60E95"/>
    <w:rsid w:val="00B62B87"/>
    <w:rsid w:val="00B63502"/>
    <w:rsid w:val="00B63636"/>
    <w:rsid w:val="00B644C2"/>
    <w:rsid w:val="00B64BF1"/>
    <w:rsid w:val="00B64D8A"/>
    <w:rsid w:val="00B64EF9"/>
    <w:rsid w:val="00B66073"/>
    <w:rsid w:val="00B66075"/>
    <w:rsid w:val="00B678B4"/>
    <w:rsid w:val="00B67A76"/>
    <w:rsid w:val="00B700BB"/>
    <w:rsid w:val="00B70791"/>
    <w:rsid w:val="00B71632"/>
    <w:rsid w:val="00B72A61"/>
    <w:rsid w:val="00B73838"/>
    <w:rsid w:val="00B74C84"/>
    <w:rsid w:val="00B74D9D"/>
    <w:rsid w:val="00B75548"/>
    <w:rsid w:val="00B75DD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A0169"/>
    <w:rsid w:val="00BA069C"/>
    <w:rsid w:val="00BA0821"/>
    <w:rsid w:val="00BA0AD4"/>
    <w:rsid w:val="00BA10F4"/>
    <w:rsid w:val="00BA1666"/>
    <w:rsid w:val="00BA22E0"/>
    <w:rsid w:val="00BA34F9"/>
    <w:rsid w:val="00BA3F66"/>
    <w:rsid w:val="00BA4A54"/>
    <w:rsid w:val="00BA56A8"/>
    <w:rsid w:val="00BA61BB"/>
    <w:rsid w:val="00BA62CB"/>
    <w:rsid w:val="00BA75C1"/>
    <w:rsid w:val="00BB15A6"/>
    <w:rsid w:val="00BB17BF"/>
    <w:rsid w:val="00BB2B24"/>
    <w:rsid w:val="00BB30F0"/>
    <w:rsid w:val="00BB3156"/>
    <w:rsid w:val="00BB3E82"/>
    <w:rsid w:val="00BB56F5"/>
    <w:rsid w:val="00BB6662"/>
    <w:rsid w:val="00BB68DC"/>
    <w:rsid w:val="00BC09E5"/>
    <w:rsid w:val="00BC0DA6"/>
    <w:rsid w:val="00BC13F7"/>
    <w:rsid w:val="00BC25C5"/>
    <w:rsid w:val="00BC2836"/>
    <w:rsid w:val="00BC2AAB"/>
    <w:rsid w:val="00BC3150"/>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3BF"/>
    <w:rsid w:val="00C10372"/>
    <w:rsid w:val="00C126E3"/>
    <w:rsid w:val="00C12D36"/>
    <w:rsid w:val="00C13B9F"/>
    <w:rsid w:val="00C14291"/>
    <w:rsid w:val="00C14542"/>
    <w:rsid w:val="00C15336"/>
    <w:rsid w:val="00C16AA8"/>
    <w:rsid w:val="00C16BBA"/>
    <w:rsid w:val="00C201C1"/>
    <w:rsid w:val="00C20722"/>
    <w:rsid w:val="00C20BFF"/>
    <w:rsid w:val="00C21141"/>
    <w:rsid w:val="00C2139F"/>
    <w:rsid w:val="00C2181B"/>
    <w:rsid w:val="00C225BA"/>
    <w:rsid w:val="00C22F9F"/>
    <w:rsid w:val="00C23941"/>
    <w:rsid w:val="00C24339"/>
    <w:rsid w:val="00C24682"/>
    <w:rsid w:val="00C251E9"/>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1AA4"/>
    <w:rsid w:val="00C43270"/>
    <w:rsid w:val="00C43B2C"/>
    <w:rsid w:val="00C440BE"/>
    <w:rsid w:val="00C44212"/>
    <w:rsid w:val="00C45BF0"/>
    <w:rsid w:val="00C45FA0"/>
    <w:rsid w:val="00C46026"/>
    <w:rsid w:val="00C46471"/>
    <w:rsid w:val="00C50D78"/>
    <w:rsid w:val="00C5279D"/>
    <w:rsid w:val="00C5394F"/>
    <w:rsid w:val="00C53F0C"/>
    <w:rsid w:val="00C5450E"/>
    <w:rsid w:val="00C5487B"/>
    <w:rsid w:val="00C55302"/>
    <w:rsid w:val="00C559EF"/>
    <w:rsid w:val="00C55E7B"/>
    <w:rsid w:val="00C56C71"/>
    <w:rsid w:val="00C56FDA"/>
    <w:rsid w:val="00C571C2"/>
    <w:rsid w:val="00C57782"/>
    <w:rsid w:val="00C6051A"/>
    <w:rsid w:val="00C616EE"/>
    <w:rsid w:val="00C61E8D"/>
    <w:rsid w:val="00C6220B"/>
    <w:rsid w:val="00C6469C"/>
    <w:rsid w:val="00C64E15"/>
    <w:rsid w:val="00C6595D"/>
    <w:rsid w:val="00C66059"/>
    <w:rsid w:val="00C66443"/>
    <w:rsid w:val="00C66C67"/>
    <w:rsid w:val="00C67920"/>
    <w:rsid w:val="00C7024C"/>
    <w:rsid w:val="00C71E96"/>
    <w:rsid w:val="00C733E9"/>
    <w:rsid w:val="00C7354D"/>
    <w:rsid w:val="00C73C25"/>
    <w:rsid w:val="00C74F56"/>
    <w:rsid w:val="00C750A0"/>
    <w:rsid w:val="00C75B75"/>
    <w:rsid w:val="00C76080"/>
    <w:rsid w:val="00C76498"/>
    <w:rsid w:val="00C76908"/>
    <w:rsid w:val="00C776E5"/>
    <w:rsid w:val="00C80542"/>
    <w:rsid w:val="00C80991"/>
    <w:rsid w:val="00C80BE8"/>
    <w:rsid w:val="00C80EFB"/>
    <w:rsid w:val="00C81097"/>
    <w:rsid w:val="00C816A5"/>
    <w:rsid w:val="00C82422"/>
    <w:rsid w:val="00C83A91"/>
    <w:rsid w:val="00C84A05"/>
    <w:rsid w:val="00C851D9"/>
    <w:rsid w:val="00C86964"/>
    <w:rsid w:val="00C87160"/>
    <w:rsid w:val="00C90BE5"/>
    <w:rsid w:val="00C90C75"/>
    <w:rsid w:val="00C910AC"/>
    <w:rsid w:val="00C9357D"/>
    <w:rsid w:val="00C9486B"/>
    <w:rsid w:val="00C9545D"/>
    <w:rsid w:val="00C978B2"/>
    <w:rsid w:val="00CA063C"/>
    <w:rsid w:val="00CA06D5"/>
    <w:rsid w:val="00CA0769"/>
    <w:rsid w:val="00CA18ED"/>
    <w:rsid w:val="00CA1D49"/>
    <w:rsid w:val="00CA2180"/>
    <w:rsid w:val="00CA2A54"/>
    <w:rsid w:val="00CA2D3F"/>
    <w:rsid w:val="00CA316E"/>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5B35"/>
    <w:rsid w:val="00CB6AAB"/>
    <w:rsid w:val="00CB7A22"/>
    <w:rsid w:val="00CC0815"/>
    <w:rsid w:val="00CC0EA9"/>
    <w:rsid w:val="00CC360E"/>
    <w:rsid w:val="00CC3656"/>
    <w:rsid w:val="00CC41A7"/>
    <w:rsid w:val="00CC5686"/>
    <w:rsid w:val="00CC5FB0"/>
    <w:rsid w:val="00CC6748"/>
    <w:rsid w:val="00CC75C5"/>
    <w:rsid w:val="00CC7863"/>
    <w:rsid w:val="00CC7EFA"/>
    <w:rsid w:val="00CD10E5"/>
    <w:rsid w:val="00CD1D4E"/>
    <w:rsid w:val="00CD3360"/>
    <w:rsid w:val="00CD3580"/>
    <w:rsid w:val="00CD39B5"/>
    <w:rsid w:val="00CD4082"/>
    <w:rsid w:val="00CD5B84"/>
    <w:rsid w:val="00CD5C1E"/>
    <w:rsid w:val="00CD641E"/>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781"/>
    <w:rsid w:val="00CF6D7A"/>
    <w:rsid w:val="00D0063D"/>
    <w:rsid w:val="00D00672"/>
    <w:rsid w:val="00D0201A"/>
    <w:rsid w:val="00D02A31"/>
    <w:rsid w:val="00D0365A"/>
    <w:rsid w:val="00D03FEC"/>
    <w:rsid w:val="00D054ED"/>
    <w:rsid w:val="00D055F9"/>
    <w:rsid w:val="00D062B8"/>
    <w:rsid w:val="00D0686D"/>
    <w:rsid w:val="00D06C36"/>
    <w:rsid w:val="00D10089"/>
    <w:rsid w:val="00D11A5F"/>
    <w:rsid w:val="00D11AE0"/>
    <w:rsid w:val="00D11B56"/>
    <w:rsid w:val="00D12A22"/>
    <w:rsid w:val="00D13690"/>
    <w:rsid w:val="00D13CD2"/>
    <w:rsid w:val="00D143D7"/>
    <w:rsid w:val="00D1644D"/>
    <w:rsid w:val="00D16490"/>
    <w:rsid w:val="00D16EEC"/>
    <w:rsid w:val="00D1727F"/>
    <w:rsid w:val="00D172C0"/>
    <w:rsid w:val="00D216FA"/>
    <w:rsid w:val="00D23509"/>
    <w:rsid w:val="00D245D0"/>
    <w:rsid w:val="00D24E56"/>
    <w:rsid w:val="00D250C4"/>
    <w:rsid w:val="00D25359"/>
    <w:rsid w:val="00D26A4E"/>
    <w:rsid w:val="00D270E2"/>
    <w:rsid w:val="00D2734A"/>
    <w:rsid w:val="00D273F8"/>
    <w:rsid w:val="00D32A2E"/>
    <w:rsid w:val="00D341E6"/>
    <w:rsid w:val="00D3451C"/>
    <w:rsid w:val="00D3572E"/>
    <w:rsid w:val="00D35986"/>
    <w:rsid w:val="00D35E27"/>
    <w:rsid w:val="00D36173"/>
    <w:rsid w:val="00D36631"/>
    <w:rsid w:val="00D3789A"/>
    <w:rsid w:val="00D40A05"/>
    <w:rsid w:val="00D41301"/>
    <w:rsid w:val="00D41E2D"/>
    <w:rsid w:val="00D423B5"/>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5390"/>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3F6"/>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22B7"/>
    <w:rsid w:val="00DB372E"/>
    <w:rsid w:val="00DB39BF"/>
    <w:rsid w:val="00DB4BEF"/>
    <w:rsid w:val="00DB631B"/>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5C1A"/>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12D1C"/>
    <w:rsid w:val="00E140CC"/>
    <w:rsid w:val="00E15453"/>
    <w:rsid w:val="00E15875"/>
    <w:rsid w:val="00E15B5E"/>
    <w:rsid w:val="00E1688C"/>
    <w:rsid w:val="00E16A8F"/>
    <w:rsid w:val="00E16EE5"/>
    <w:rsid w:val="00E2104E"/>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23F"/>
    <w:rsid w:val="00E41154"/>
    <w:rsid w:val="00E412B2"/>
    <w:rsid w:val="00E41937"/>
    <w:rsid w:val="00E41B88"/>
    <w:rsid w:val="00E4282D"/>
    <w:rsid w:val="00E43ABE"/>
    <w:rsid w:val="00E44129"/>
    <w:rsid w:val="00E44326"/>
    <w:rsid w:val="00E445BD"/>
    <w:rsid w:val="00E4515A"/>
    <w:rsid w:val="00E4515C"/>
    <w:rsid w:val="00E46D50"/>
    <w:rsid w:val="00E46F12"/>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3EE"/>
    <w:rsid w:val="00E609BA"/>
    <w:rsid w:val="00E6120E"/>
    <w:rsid w:val="00E61CB9"/>
    <w:rsid w:val="00E62066"/>
    <w:rsid w:val="00E627D0"/>
    <w:rsid w:val="00E62DAE"/>
    <w:rsid w:val="00E6302E"/>
    <w:rsid w:val="00E63062"/>
    <w:rsid w:val="00E63879"/>
    <w:rsid w:val="00E64CEE"/>
    <w:rsid w:val="00E65E2E"/>
    <w:rsid w:val="00E67D5F"/>
    <w:rsid w:val="00E67EB7"/>
    <w:rsid w:val="00E70E9E"/>
    <w:rsid w:val="00E70F06"/>
    <w:rsid w:val="00E70FF1"/>
    <w:rsid w:val="00E727B7"/>
    <w:rsid w:val="00E730AA"/>
    <w:rsid w:val="00E74768"/>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3E5"/>
    <w:rsid w:val="00E9344C"/>
    <w:rsid w:val="00E93AF1"/>
    <w:rsid w:val="00E93E0F"/>
    <w:rsid w:val="00E94AB9"/>
    <w:rsid w:val="00E96CC9"/>
    <w:rsid w:val="00E96ECF"/>
    <w:rsid w:val="00E9707E"/>
    <w:rsid w:val="00E978D8"/>
    <w:rsid w:val="00EA07CD"/>
    <w:rsid w:val="00EA0983"/>
    <w:rsid w:val="00EA3DBA"/>
    <w:rsid w:val="00EA3E0B"/>
    <w:rsid w:val="00EA3FDE"/>
    <w:rsid w:val="00EA4144"/>
    <w:rsid w:val="00EA5392"/>
    <w:rsid w:val="00EA5A2F"/>
    <w:rsid w:val="00EA5A8E"/>
    <w:rsid w:val="00EA6454"/>
    <w:rsid w:val="00EA6C23"/>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6DCE"/>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477"/>
    <w:rsid w:val="00EF285F"/>
    <w:rsid w:val="00EF58D4"/>
    <w:rsid w:val="00EF5E91"/>
    <w:rsid w:val="00EF6658"/>
    <w:rsid w:val="00EF70B0"/>
    <w:rsid w:val="00EF740B"/>
    <w:rsid w:val="00EF74B6"/>
    <w:rsid w:val="00EF75F9"/>
    <w:rsid w:val="00EF7758"/>
    <w:rsid w:val="00F00988"/>
    <w:rsid w:val="00F01C37"/>
    <w:rsid w:val="00F01EEC"/>
    <w:rsid w:val="00F03378"/>
    <w:rsid w:val="00F03EAB"/>
    <w:rsid w:val="00F04044"/>
    <w:rsid w:val="00F0417B"/>
    <w:rsid w:val="00F042F9"/>
    <w:rsid w:val="00F046C8"/>
    <w:rsid w:val="00F05EAC"/>
    <w:rsid w:val="00F06AF6"/>
    <w:rsid w:val="00F0752D"/>
    <w:rsid w:val="00F076C4"/>
    <w:rsid w:val="00F0788E"/>
    <w:rsid w:val="00F079FA"/>
    <w:rsid w:val="00F07DFB"/>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1CC3"/>
    <w:rsid w:val="00F41E88"/>
    <w:rsid w:val="00F42D31"/>
    <w:rsid w:val="00F42FB3"/>
    <w:rsid w:val="00F43D97"/>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6079C"/>
    <w:rsid w:val="00F60C62"/>
    <w:rsid w:val="00F62B08"/>
    <w:rsid w:val="00F64216"/>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C74"/>
    <w:rsid w:val="00F77F03"/>
    <w:rsid w:val="00F801DD"/>
    <w:rsid w:val="00F81D39"/>
    <w:rsid w:val="00F83DD3"/>
    <w:rsid w:val="00F85205"/>
    <w:rsid w:val="00F85237"/>
    <w:rsid w:val="00F86951"/>
    <w:rsid w:val="00F8702D"/>
    <w:rsid w:val="00F876BB"/>
    <w:rsid w:val="00F878C9"/>
    <w:rsid w:val="00F9000A"/>
    <w:rsid w:val="00F936ED"/>
    <w:rsid w:val="00F93EBF"/>
    <w:rsid w:val="00F95826"/>
    <w:rsid w:val="00F959DA"/>
    <w:rsid w:val="00F9720E"/>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C03B8"/>
    <w:rsid w:val="00FC0874"/>
    <w:rsid w:val="00FC1719"/>
    <w:rsid w:val="00FC4236"/>
    <w:rsid w:val="00FC4A20"/>
    <w:rsid w:val="00FC57ED"/>
    <w:rsid w:val="00FC5DF8"/>
    <w:rsid w:val="00FC60AD"/>
    <w:rsid w:val="00FC7E40"/>
    <w:rsid w:val="00FD0568"/>
    <w:rsid w:val="00FD09AE"/>
    <w:rsid w:val="00FD0F3D"/>
    <w:rsid w:val="00FD2612"/>
    <w:rsid w:val="00FD2EDF"/>
    <w:rsid w:val="00FD323A"/>
    <w:rsid w:val="00FD37D4"/>
    <w:rsid w:val="00FD42D6"/>
    <w:rsid w:val="00FD67EC"/>
    <w:rsid w:val="00FE2025"/>
    <w:rsid w:val="00FE2651"/>
    <w:rsid w:val="00FE2E18"/>
    <w:rsid w:val="00FE3061"/>
    <w:rsid w:val="00FE3266"/>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B92C7FF1-AE9B-4D17-B8FE-B7FD80CD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0E6945"/>
    <w:pPr>
      <w:tabs>
        <w:tab w:val="right" w:leader="dot" w:pos="8779"/>
      </w:tabs>
      <w:spacing w:after="100" w:line="276"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uiPriority w:val="99"/>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table" w:customStyle="1" w:styleId="Tablanormal11">
    <w:name w:val="Tabla normal 11"/>
    <w:basedOn w:val="Tablanormal"/>
    <w:uiPriority w:val="41"/>
    <w:rsid w:val="00B66073"/>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262832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22046211">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16358375">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3128246">
      <w:bodyDiv w:val="1"/>
      <w:marLeft w:val="0"/>
      <w:marRight w:val="0"/>
      <w:marTop w:val="0"/>
      <w:marBottom w:val="0"/>
      <w:divBdr>
        <w:top w:val="none" w:sz="0" w:space="0" w:color="auto"/>
        <w:left w:val="none" w:sz="0" w:space="0" w:color="auto"/>
        <w:bottom w:val="none" w:sz="0" w:space="0" w:color="auto"/>
        <w:right w:val="none" w:sz="0" w:space="0" w:color="auto"/>
      </w:divBdr>
      <w:divsChild>
        <w:div w:id="441269403">
          <w:marLeft w:val="0"/>
          <w:marRight w:val="0"/>
          <w:marTop w:val="0"/>
          <w:marBottom w:val="0"/>
          <w:divBdr>
            <w:top w:val="none" w:sz="0" w:space="0" w:color="auto"/>
            <w:left w:val="none" w:sz="0" w:space="0" w:color="auto"/>
            <w:bottom w:val="none" w:sz="0" w:space="0" w:color="auto"/>
            <w:right w:val="none" w:sz="0" w:space="0" w:color="auto"/>
          </w:divBdr>
        </w:div>
        <w:div w:id="340670125">
          <w:marLeft w:val="0"/>
          <w:marRight w:val="0"/>
          <w:marTop w:val="0"/>
          <w:marBottom w:val="0"/>
          <w:divBdr>
            <w:top w:val="none" w:sz="0" w:space="0" w:color="auto"/>
            <w:left w:val="none" w:sz="0" w:space="0" w:color="auto"/>
            <w:bottom w:val="none" w:sz="0" w:space="0" w:color="auto"/>
            <w:right w:val="none" w:sz="0" w:space="0" w:color="auto"/>
          </w:divBdr>
        </w:div>
      </w:divsChild>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9367053">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64769473">
      <w:bodyDiv w:val="1"/>
      <w:marLeft w:val="0"/>
      <w:marRight w:val="0"/>
      <w:marTop w:val="0"/>
      <w:marBottom w:val="0"/>
      <w:divBdr>
        <w:top w:val="none" w:sz="0" w:space="0" w:color="auto"/>
        <w:left w:val="none" w:sz="0" w:space="0" w:color="auto"/>
        <w:bottom w:val="none" w:sz="0" w:space="0" w:color="auto"/>
        <w:right w:val="none" w:sz="0" w:space="0" w:color="auto"/>
      </w:divBdr>
    </w:div>
    <w:div w:id="994257349">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3845739">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90895017">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268463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15079108">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1991515991">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6275393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87473.page" TargetMode="External"/><Relationship Id="rId13" Type="http://schemas.openxmlformats.org/officeDocument/2006/relationships/hyperlink" Target="https://www.saimex.org.mx/saimex/solicitud/downloadAttach/797363.page" TargetMode="External"/><Relationship Id="rId18" Type="http://schemas.openxmlformats.org/officeDocument/2006/relationships/hyperlink" Target="https://www.saimex.org.mx/saimex/solicitud/downloadAttach/797368.pag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797362.page" TargetMode="External"/><Relationship Id="rId17" Type="http://schemas.openxmlformats.org/officeDocument/2006/relationships/hyperlink" Target="https://www.saimex.org.mx/saimex/solicitud/downloadAttach/797367.pag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797366.page"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797365.page" TargetMode="External"/><Relationship Id="rId23"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saimex.org.mx/saimex/solicitud/downloadAttach/787472.page" TargetMode="External"/><Relationship Id="rId14" Type="http://schemas.openxmlformats.org/officeDocument/2006/relationships/hyperlink" Target="https://www.saimex.org.mx/saimex/solicitud/downloadAttach/797364.page"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F9C38-2547-4A9F-A610-1E6C3B537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45</Pages>
  <Words>8723</Words>
  <Characters>47979</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6</cp:revision>
  <cp:lastPrinted>2019-11-22T17:13:00Z</cp:lastPrinted>
  <dcterms:created xsi:type="dcterms:W3CDTF">2019-11-22T17:35:00Z</dcterms:created>
  <dcterms:modified xsi:type="dcterms:W3CDTF">2020-03-27T00:53:00Z</dcterms:modified>
</cp:coreProperties>
</file>