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232767" w:rsidRDefault="00D06012" w:rsidP="004075EE">
      <w:pPr>
        <w:spacing w:before="100" w:beforeAutospacing="1" w:after="100" w:afterAutospacing="1" w:line="360" w:lineRule="auto"/>
        <w:contextualSpacing/>
        <w:jc w:val="both"/>
        <w:rPr>
          <w:rFonts w:ascii="Palatino Linotype" w:hAnsi="Palatino Linotype" w:cs="Arial"/>
          <w:sz w:val="24"/>
        </w:rPr>
      </w:pPr>
      <w:r w:rsidRPr="00232767">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232767">
        <w:rPr>
          <w:rFonts w:ascii="Palatino Linotype" w:hAnsi="Palatino Linotype" w:cs="Arial"/>
          <w:sz w:val="24"/>
        </w:rPr>
        <w:t xml:space="preserve"> de México, de fecha </w:t>
      </w:r>
      <w:r w:rsidR="00915371">
        <w:rPr>
          <w:rFonts w:ascii="Palatino Linotype" w:hAnsi="Palatino Linotype" w:cs="Arial"/>
          <w:sz w:val="24"/>
        </w:rPr>
        <w:t>veinticuatro</w:t>
      </w:r>
      <w:r w:rsidR="00987A99" w:rsidRPr="00232767">
        <w:rPr>
          <w:rFonts w:ascii="Palatino Linotype" w:hAnsi="Palatino Linotype" w:cs="Arial"/>
          <w:sz w:val="24"/>
        </w:rPr>
        <w:t xml:space="preserve"> </w:t>
      </w:r>
      <w:r w:rsidR="008E0E5E" w:rsidRPr="00232767">
        <w:rPr>
          <w:rFonts w:ascii="Palatino Linotype" w:hAnsi="Palatino Linotype" w:cs="Arial"/>
          <w:sz w:val="24"/>
        </w:rPr>
        <w:t>de o</w:t>
      </w:r>
      <w:r w:rsidR="00FD738B" w:rsidRPr="00232767">
        <w:rPr>
          <w:rFonts w:ascii="Palatino Linotype" w:hAnsi="Palatino Linotype" w:cs="Arial"/>
          <w:sz w:val="24"/>
        </w:rPr>
        <w:t>ctubre</w:t>
      </w:r>
      <w:r w:rsidR="008E0E5E" w:rsidRPr="00232767">
        <w:rPr>
          <w:rFonts w:ascii="Palatino Linotype" w:hAnsi="Palatino Linotype" w:cs="Arial"/>
          <w:sz w:val="24"/>
        </w:rPr>
        <w:t xml:space="preserve"> </w:t>
      </w:r>
      <w:r w:rsidR="00A558F2" w:rsidRPr="00232767">
        <w:rPr>
          <w:rFonts w:ascii="Palatino Linotype" w:hAnsi="Palatino Linotype" w:cs="Arial"/>
          <w:sz w:val="24"/>
        </w:rPr>
        <w:t>d</w:t>
      </w:r>
      <w:r w:rsidRPr="00232767">
        <w:rPr>
          <w:rFonts w:ascii="Palatino Linotype" w:hAnsi="Palatino Linotype" w:cs="Arial"/>
          <w:sz w:val="24"/>
        </w:rPr>
        <w:t xml:space="preserve">e dos mil </w:t>
      </w:r>
      <w:r w:rsidR="00AA2766" w:rsidRPr="00232767">
        <w:rPr>
          <w:rFonts w:ascii="Palatino Linotype" w:hAnsi="Palatino Linotype" w:cs="Arial"/>
          <w:sz w:val="24"/>
        </w:rPr>
        <w:t>die</w:t>
      </w:r>
      <w:r w:rsidR="00877031" w:rsidRPr="00232767">
        <w:rPr>
          <w:rFonts w:ascii="Palatino Linotype" w:hAnsi="Palatino Linotype" w:cs="Arial"/>
          <w:sz w:val="24"/>
        </w:rPr>
        <w:t>ci</w:t>
      </w:r>
      <w:r w:rsidR="00150175" w:rsidRPr="00232767">
        <w:rPr>
          <w:rFonts w:ascii="Palatino Linotype" w:hAnsi="Palatino Linotype" w:cs="Arial"/>
          <w:sz w:val="24"/>
        </w:rPr>
        <w:t>nueve</w:t>
      </w:r>
      <w:r w:rsidRPr="00232767">
        <w:rPr>
          <w:rFonts w:ascii="Palatino Linotype" w:hAnsi="Palatino Linotype" w:cs="Arial"/>
          <w:sz w:val="24"/>
        </w:rPr>
        <w:t>.</w:t>
      </w:r>
    </w:p>
    <w:p w:rsidR="00D06012" w:rsidRPr="00232767" w:rsidRDefault="00D06012" w:rsidP="004075EE">
      <w:pPr>
        <w:spacing w:before="100" w:beforeAutospacing="1" w:after="100" w:afterAutospacing="1" w:line="360" w:lineRule="auto"/>
        <w:contextualSpacing/>
        <w:jc w:val="both"/>
        <w:rPr>
          <w:rFonts w:ascii="Palatino Linotype" w:hAnsi="Palatino Linotype" w:cs="Arial"/>
          <w:sz w:val="24"/>
        </w:rPr>
      </w:pPr>
    </w:p>
    <w:p w:rsidR="0086528A" w:rsidRPr="00232767" w:rsidRDefault="001F1FCA" w:rsidP="004075EE">
      <w:pPr>
        <w:spacing w:before="100" w:beforeAutospacing="1" w:after="100" w:afterAutospacing="1" w:line="360" w:lineRule="auto"/>
        <w:contextualSpacing/>
        <w:jc w:val="both"/>
        <w:rPr>
          <w:rFonts w:ascii="Palatino Linotype" w:hAnsi="Palatino Linotype" w:cs="Arial"/>
          <w:sz w:val="24"/>
        </w:rPr>
      </w:pPr>
      <w:r w:rsidRPr="00232767">
        <w:rPr>
          <w:rFonts w:ascii="Palatino Linotype" w:hAnsi="Palatino Linotype" w:cs="Arial"/>
          <w:sz w:val="24"/>
        </w:rPr>
        <w:t xml:space="preserve">VISTO el expediente formado con motivo del recurso de revisión </w:t>
      </w:r>
      <w:r w:rsidR="00FD738B" w:rsidRPr="00232767">
        <w:rPr>
          <w:rFonts w:ascii="Palatino Linotype" w:hAnsi="Palatino Linotype" w:cs="Arial"/>
          <w:b/>
          <w:sz w:val="24"/>
        </w:rPr>
        <w:t>06262</w:t>
      </w:r>
      <w:r w:rsidR="001C3A50" w:rsidRPr="00232767">
        <w:rPr>
          <w:rFonts w:ascii="Palatino Linotype" w:hAnsi="Palatino Linotype" w:cs="Arial"/>
          <w:b/>
          <w:sz w:val="24"/>
        </w:rPr>
        <w:t>/INFOEM/IP/</w:t>
      </w:r>
      <w:proofErr w:type="spellStart"/>
      <w:r w:rsidR="001C3A50" w:rsidRPr="00232767">
        <w:rPr>
          <w:rFonts w:ascii="Palatino Linotype" w:hAnsi="Palatino Linotype" w:cs="Arial"/>
          <w:b/>
          <w:sz w:val="24"/>
        </w:rPr>
        <w:t>RR</w:t>
      </w:r>
      <w:proofErr w:type="spellEnd"/>
      <w:r w:rsidR="001C3A50" w:rsidRPr="00232767">
        <w:rPr>
          <w:rFonts w:ascii="Palatino Linotype" w:hAnsi="Palatino Linotype" w:cs="Arial"/>
          <w:b/>
          <w:sz w:val="24"/>
        </w:rPr>
        <w:t>/2019,</w:t>
      </w:r>
      <w:r w:rsidRPr="00232767">
        <w:rPr>
          <w:rFonts w:ascii="Palatino Linotype" w:hAnsi="Palatino Linotype" w:cs="Arial"/>
          <w:sz w:val="24"/>
        </w:rPr>
        <w:t xml:space="preserve"> promovido por </w:t>
      </w:r>
      <w:r w:rsidR="00EC3ABA">
        <w:rPr>
          <w:rFonts w:ascii="Palatino Linotype" w:hAnsi="Palatino Linotype" w:cs="Arial"/>
          <w:sz w:val="24"/>
        </w:rPr>
        <w:t>“xxx</w:t>
      </w:r>
      <w:r w:rsidR="004C1E8F" w:rsidRPr="00232767">
        <w:rPr>
          <w:rFonts w:ascii="Palatino Linotype" w:hAnsi="Palatino Linotype" w:cs="Arial"/>
          <w:sz w:val="24"/>
        </w:rPr>
        <w:t>”</w:t>
      </w:r>
      <w:r w:rsidRPr="00232767">
        <w:rPr>
          <w:rFonts w:ascii="Palatino Linotype" w:hAnsi="Palatino Linotype" w:cs="Arial"/>
          <w:b/>
          <w:sz w:val="24"/>
        </w:rPr>
        <w:t xml:space="preserve">, </w:t>
      </w:r>
      <w:r w:rsidRPr="00232767">
        <w:rPr>
          <w:rFonts w:ascii="Palatino Linotype" w:hAnsi="Palatino Linotype" w:cs="Arial"/>
          <w:sz w:val="24"/>
        </w:rPr>
        <w:t>en lo sucesivo</w:t>
      </w:r>
      <w:r w:rsidR="00150175" w:rsidRPr="00232767">
        <w:rPr>
          <w:rFonts w:ascii="Palatino Linotype" w:hAnsi="Palatino Linotype" w:cs="Arial"/>
          <w:sz w:val="24"/>
        </w:rPr>
        <w:t xml:space="preserve"> </w:t>
      </w:r>
      <w:r w:rsidR="00AD3A20" w:rsidRPr="00232767">
        <w:rPr>
          <w:rFonts w:ascii="Palatino Linotype" w:hAnsi="Palatino Linotype" w:cs="Arial"/>
          <w:b/>
          <w:sz w:val="24"/>
        </w:rPr>
        <w:t>EL</w:t>
      </w:r>
      <w:r w:rsidRPr="00232767">
        <w:rPr>
          <w:rFonts w:ascii="Palatino Linotype" w:hAnsi="Palatino Linotype" w:cs="Arial"/>
          <w:b/>
          <w:sz w:val="24"/>
        </w:rPr>
        <w:t xml:space="preserve"> RECURRENTE,</w:t>
      </w:r>
      <w:r w:rsidRPr="00232767">
        <w:rPr>
          <w:rFonts w:ascii="Palatino Linotype" w:hAnsi="Palatino Linotype" w:cs="Arial"/>
          <w:sz w:val="24"/>
        </w:rPr>
        <w:t xml:space="preserve"> en contra de la</w:t>
      </w:r>
      <w:r w:rsidR="0086528A" w:rsidRPr="00232767">
        <w:rPr>
          <w:rFonts w:ascii="Palatino Linotype" w:hAnsi="Palatino Linotype" w:cs="Arial"/>
          <w:sz w:val="24"/>
        </w:rPr>
        <w:t xml:space="preserve"> respuesta del</w:t>
      </w:r>
      <w:r w:rsidR="0086528A" w:rsidRPr="00232767">
        <w:rPr>
          <w:rFonts w:ascii="Palatino Linotype" w:hAnsi="Palatino Linotype" w:cs="Arial"/>
          <w:b/>
          <w:sz w:val="24"/>
        </w:rPr>
        <w:t xml:space="preserve"> </w:t>
      </w:r>
      <w:r w:rsidR="00663BBF" w:rsidRPr="00232767">
        <w:rPr>
          <w:rFonts w:ascii="Palatino Linotype" w:hAnsi="Palatino Linotype" w:cs="Arial"/>
          <w:b/>
          <w:sz w:val="24"/>
        </w:rPr>
        <w:t xml:space="preserve">Organismo Descentralizado para la Prestación de los Servicios del Agua </w:t>
      </w:r>
      <w:r w:rsidR="00253209" w:rsidRPr="00232767">
        <w:rPr>
          <w:rFonts w:ascii="Palatino Linotype" w:hAnsi="Palatino Linotype" w:cs="Arial"/>
          <w:b/>
          <w:sz w:val="24"/>
        </w:rPr>
        <w:t xml:space="preserve">Potable </w:t>
      </w:r>
      <w:r w:rsidR="00663BBF" w:rsidRPr="00232767">
        <w:rPr>
          <w:rFonts w:ascii="Palatino Linotype" w:hAnsi="Palatino Linotype" w:cs="Arial"/>
          <w:b/>
          <w:sz w:val="24"/>
        </w:rPr>
        <w:t xml:space="preserve">Alcantarillado y Saneamiento de </w:t>
      </w:r>
      <w:r w:rsidR="001C3A50" w:rsidRPr="00232767">
        <w:rPr>
          <w:rFonts w:ascii="Palatino Linotype" w:hAnsi="Palatino Linotype" w:cs="Arial"/>
          <w:b/>
          <w:sz w:val="24"/>
        </w:rPr>
        <w:t>Tecámac</w:t>
      </w:r>
      <w:r w:rsidR="0086528A" w:rsidRPr="00232767">
        <w:rPr>
          <w:rFonts w:ascii="Palatino Linotype" w:hAnsi="Palatino Linotype" w:cs="Arial"/>
          <w:b/>
          <w:sz w:val="24"/>
        </w:rPr>
        <w:t xml:space="preserve">, </w:t>
      </w:r>
      <w:r w:rsidR="0086528A" w:rsidRPr="00232767">
        <w:rPr>
          <w:rFonts w:ascii="Palatino Linotype" w:hAnsi="Palatino Linotype" w:cs="Arial"/>
          <w:sz w:val="24"/>
        </w:rPr>
        <w:t xml:space="preserve">en lo sucesivo </w:t>
      </w:r>
      <w:r w:rsidR="0086528A" w:rsidRPr="00232767">
        <w:rPr>
          <w:rFonts w:ascii="Palatino Linotype" w:hAnsi="Palatino Linotype" w:cs="Arial"/>
          <w:b/>
          <w:sz w:val="24"/>
        </w:rPr>
        <w:t xml:space="preserve">EL SUJETO OBLIGADO, </w:t>
      </w:r>
      <w:r w:rsidR="0086528A" w:rsidRPr="00232767">
        <w:rPr>
          <w:rFonts w:ascii="Palatino Linotype" w:hAnsi="Palatino Linotype" w:cs="Arial"/>
          <w:sz w:val="24"/>
        </w:rPr>
        <w:t xml:space="preserve">se procede a dictar la presente resolución con base en lo siguiente: </w:t>
      </w:r>
    </w:p>
    <w:p w:rsidR="001F1FCA" w:rsidRPr="00232767" w:rsidRDefault="001F1FCA" w:rsidP="004075EE">
      <w:pPr>
        <w:spacing w:before="100" w:beforeAutospacing="1" w:after="100" w:afterAutospacing="1" w:line="240" w:lineRule="auto"/>
        <w:contextualSpacing/>
        <w:jc w:val="both"/>
        <w:rPr>
          <w:rFonts w:ascii="Palatino Linotype" w:hAnsi="Palatino Linotype"/>
        </w:rPr>
      </w:pPr>
    </w:p>
    <w:p w:rsidR="00D06012" w:rsidRPr="00232767" w:rsidRDefault="00D06012" w:rsidP="004075EE">
      <w:pPr>
        <w:spacing w:before="100" w:beforeAutospacing="1" w:after="100" w:afterAutospacing="1" w:line="240" w:lineRule="auto"/>
        <w:contextualSpacing/>
        <w:jc w:val="center"/>
        <w:rPr>
          <w:rFonts w:ascii="Palatino Linotype" w:hAnsi="Palatino Linotype" w:cs="Arial"/>
          <w:b/>
          <w:bCs/>
          <w:spacing w:val="60"/>
          <w:sz w:val="28"/>
        </w:rPr>
      </w:pPr>
      <w:r w:rsidRPr="00232767">
        <w:rPr>
          <w:rFonts w:ascii="Palatino Linotype" w:hAnsi="Palatino Linotype" w:cs="Arial"/>
          <w:b/>
          <w:bCs/>
          <w:spacing w:val="60"/>
          <w:sz w:val="28"/>
        </w:rPr>
        <w:t>RESULTANDO</w:t>
      </w:r>
    </w:p>
    <w:p w:rsidR="00D06012" w:rsidRPr="00232767" w:rsidRDefault="00D06012" w:rsidP="004075EE">
      <w:pPr>
        <w:spacing w:before="100" w:beforeAutospacing="1" w:after="100" w:afterAutospacing="1" w:line="240" w:lineRule="auto"/>
        <w:contextualSpacing/>
        <w:jc w:val="center"/>
        <w:rPr>
          <w:rFonts w:ascii="Palatino Linotype" w:hAnsi="Palatino Linotype" w:cs="Arial"/>
          <w:b/>
          <w:bCs/>
          <w:spacing w:val="60"/>
        </w:rPr>
      </w:pPr>
    </w:p>
    <w:p w:rsidR="001F1FCA" w:rsidRPr="00232767" w:rsidRDefault="001F1FCA" w:rsidP="004075EE">
      <w:pPr>
        <w:spacing w:before="100" w:beforeAutospacing="1" w:after="100" w:afterAutospacing="1" w:line="360" w:lineRule="auto"/>
        <w:contextualSpacing/>
        <w:jc w:val="both"/>
        <w:rPr>
          <w:rFonts w:ascii="Palatino Linotype" w:hAnsi="Palatino Linotype" w:cs="Arial"/>
          <w:b/>
          <w:bCs/>
          <w:sz w:val="24"/>
        </w:rPr>
      </w:pPr>
      <w:r w:rsidRPr="00232767">
        <w:rPr>
          <w:rFonts w:ascii="Palatino Linotype" w:hAnsi="Palatino Linotype" w:cs="Arial"/>
          <w:b/>
          <w:sz w:val="28"/>
          <w:szCs w:val="28"/>
        </w:rPr>
        <w:t>I.</w:t>
      </w:r>
      <w:r w:rsidRPr="00232767">
        <w:rPr>
          <w:rFonts w:ascii="Palatino Linotype" w:hAnsi="Palatino Linotype" w:cs="Arial"/>
          <w:b/>
        </w:rPr>
        <w:t xml:space="preserve"> </w:t>
      </w:r>
      <w:r w:rsidRPr="00232767">
        <w:rPr>
          <w:rFonts w:ascii="Palatino Linotype" w:hAnsi="Palatino Linotype" w:cs="Arial"/>
          <w:sz w:val="24"/>
        </w:rPr>
        <w:t xml:space="preserve">En fecha </w:t>
      </w:r>
      <w:r w:rsidR="00FD738B" w:rsidRPr="00232767">
        <w:rPr>
          <w:rFonts w:ascii="Palatino Linotype" w:hAnsi="Palatino Linotype" w:cs="Arial"/>
          <w:sz w:val="24"/>
        </w:rPr>
        <w:t>dieciocho</w:t>
      </w:r>
      <w:r w:rsidR="003A5190" w:rsidRPr="00232767">
        <w:rPr>
          <w:rFonts w:ascii="Palatino Linotype" w:hAnsi="Palatino Linotype" w:cs="Arial"/>
          <w:sz w:val="24"/>
        </w:rPr>
        <w:t xml:space="preserve"> </w:t>
      </w:r>
      <w:r w:rsidR="00FD738B" w:rsidRPr="00232767">
        <w:rPr>
          <w:rFonts w:ascii="Palatino Linotype" w:hAnsi="Palatino Linotype" w:cs="Arial"/>
          <w:sz w:val="24"/>
        </w:rPr>
        <w:t>de junio</w:t>
      </w:r>
      <w:r w:rsidR="00AD3A20" w:rsidRPr="00232767">
        <w:rPr>
          <w:rFonts w:ascii="Palatino Linotype" w:hAnsi="Palatino Linotype" w:cs="Arial"/>
          <w:sz w:val="24"/>
        </w:rPr>
        <w:t xml:space="preserve"> </w:t>
      </w:r>
      <w:r w:rsidR="0086528A" w:rsidRPr="00232767">
        <w:rPr>
          <w:rFonts w:ascii="Palatino Linotype" w:hAnsi="Palatino Linotype" w:cs="Arial"/>
          <w:sz w:val="24"/>
        </w:rPr>
        <w:t>d</w:t>
      </w:r>
      <w:r w:rsidR="004C474B" w:rsidRPr="00232767">
        <w:rPr>
          <w:rFonts w:ascii="Palatino Linotype" w:hAnsi="Palatino Linotype" w:cs="Arial"/>
          <w:sz w:val="24"/>
        </w:rPr>
        <w:t>e dos mil dieci</w:t>
      </w:r>
      <w:r w:rsidR="00AD3A20" w:rsidRPr="00232767">
        <w:rPr>
          <w:rFonts w:ascii="Palatino Linotype" w:hAnsi="Palatino Linotype" w:cs="Arial"/>
          <w:sz w:val="24"/>
        </w:rPr>
        <w:t>nueve</w:t>
      </w:r>
      <w:r w:rsidRPr="00232767">
        <w:rPr>
          <w:rFonts w:ascii="Palatino Linotype" w:hAnsi="Palatino Linotype" w:cs="Arial"/>
          <w:sz w:val="24"/>
        </w:rPr>
        <w:t xml:space="preserve">, </w:t>
      </w:r>
      <w:r w:rsidR="00AD3A20" w:rsidRPr="00232767">
        <w:rPr>
          <w:rFonts w:ascii="Palatino Linotype" w:hAnsi="Palatino Linotype" w:cs="Arial"/>
          <w:b/>
          <w:sz w:val="24"/>
        </w:rPr>
        <w:t>EL</w:t>
      </w:r>
      <w:r w:rsidR="00877031" w:rsidRPr="00232767">
        <w:rPr>
          <w:rFonts w:ascii="Palatino Linotype" w:hAnsi="Palatino Linotype" w:cs="Arial"/>
          <w:b/>
          <w:sz w:val="24"/>
        </w:rPr>
        <w:t xml:space="preserve"> </w:t>
      </w:r>
      <w:r w:rsidRPr="00232767">
        <w:rPr>
          <w:rFonts w:ascii="Palatino Linotype" w:hAnsi="Palatino Linotype" w:cs="Arial"/>
          <w:b/>
          <w:sz w:val="24"/>
        </w:rPr>
        <w:t>RECURRENTE</w:t>
      </w:r>
      <w:r w:rsidRPr="00232767">
        <w:rPr>
          <w:rFonts w:ascii="Palatino Linotype" w:hAnsi="Palatino Linotype" w:cs="Arial"/>
          <w:sz w:val="24"/>
        </w:rPr>
        <w:t xml:space="preserve"> presentó a través del Sistema de Acceso a la Información Mexiquense, en lo subsecuente </w:t>
      </w:r>
      <w:r w:rsidRPr="00232767">
        <w:rPr>
          <w:rFonts w:ascii="Palatino Linotype" w:hAnsi="Palatino Linotype" w:cs="Arial"/>
          <w:b/>
          <w:sz w:val="24"/>
        </w:rPr>
        <w:t>EL SAIMEX</w:t>
      </w:r>
      <w:r w:rsidRPr="00232767">
        <w:rPr>
          <w:rFonts w:ascii="Palatino Linotype" w:hAnsi="Palatino Linotype" w:cs="Arial"/>
          <w:sz w:val="24"/>
        </w:rPr>
        <w:t xml:space="preserve"> ante </w:t>
      </w:r>
      <w:r w:rsidRPr="00232767">
        <w:rPr>
          <w:rFonts w:ascii="Palatino Linotype" w:hAnsi="Palatino Linotype" w:cs="Arial"/>
          <w:b/>
          <w:sz w:val="24"/>
        </w:rPr>
        <w:t>EL SUJETO OBLIGADO</w:t>
      </w:r>
      <w:r w:rsidRPr="00232767">
        <w:rPr>
          <w:rFonts w:ascii="Palatino Linotype" w:hAnsi="Palatino Linotype" w:cs="Arial"/>
          <w:sz w:val="24"/>
        </w:rPr>
        <w:t xml:space="preserve">, la solicitud de acceso a la información pública, a la que se le asignó el número de expediente </w:t>
      </w:r>
      <w:r w:rsidR="00663BBF" w:rsidRPr="00232767">
        <w:rPr>
          <w:rFonts w:ascii="Palatino Linotype" w:hAnsi="Palatino Linotype" w:cs="Arial"/>
          <w:b/>
          <w:bCs/>
          <w:sz w:val="24"/>
        </w:rPr>
        <w:t>00063</w:t>
      </w:r>
      <w:r w:rsidR="001C3A50" w:rsidRPr="00232767">
        <w:rPr>
          <w:rFonts w:ascii="Palatino Linotype" w:hAnsi="Palatino Linotype" w:cs="Arial"/>
          <w:b/>
          <w:bCs/>
          <w:sz w:val="24"/>
        </w:rPr>
        <w:t>/</w:t>
      </w:r>
      <w:r w:rsidR="00663BBF" w:rsidRPr="00232767">
        <w:rPr>
          <w:rFonts w:ascii="Palatino Linotype" w:hAnsi="Palatino Linotype" w:cs="Arial"/>
          <w:b/>
          <w:bCs/>
          <w:sz w:val="24"/>
        </w:rPr>
        <w:t>OAS/</w:t>
      </w:r>
      <w:r w:rsidR="001C3A50" w:rsidRPr="00232767">
        <w:rPr>
          <w:rFonts w:ascii="Palatino Linotype" w:hAnsi="Palatino Linotype" w:cs="Arial"/>
          <w:b/>
          <w:bCs/>
          <w:sz w:val="24"/>
        </w:rPr>
        <w:t>TECAMAC</w:t>
      </w:r>
      <w:r w:rsidR="00AD3A20" w:rsidRPr="00232767">
        <w:rPr>
          <w:rFonts w:ascii="Palatino Linotype" w:hAnsi="Palatino Linotype" w:cs="Arial"/>
          <w:b/>
          <w:bCs/>
          <w:sz w:val="24"/>
        </w:rPr>
        <w:t>/</w:t>
      </w:r>
      <w:r w:rsidRPr="00232767">
        <w:rPr>
          <w:rFonts w:ascii="Palatino Linotype" w:hAnsi="Palatino Linotype" w:cs="Arial"/>
          <w:b/>
          <w:bCs/>
          <w:sz w:val="24"/>
        </w:rPr>
        <w:t>IP/201</w:t>
      </w:r>
      <w:r w:rsidR="00AD3A20" w:rsidRPr="00232767">
        <w:rPr>
          <w:rFonts w:ascii="Palatino Linotype" w:hAnsi="Palatino Linotype" w:cs="Arial"/>
          <w:b/>
          <w:bCs/>
          <w:sz w:val="24"/>
        </w:rPr>
        <w:t>9</w:t>
      </w:r>
      <w:r w:rsidRPr="00232767">
        <w:rPr>
          <w:rFonts w:ascii="Palatino Linotype" w:hAnsi="Palatino Linotype" w:cs="Arial"/>
          <w:sz w:val="24"/>
        </w:rPr>
        <w:t xml:space="preserve">, </w:t>
      </w:r>
      <w:r w:rsidR="0086528A" w:rsidRPr="00232767">
        <w:rPr>
          <w:rFonts w:ascii="Palatino Linotype" w:hAnsi="Palatino Linotype" w:cs="Arial"/>
          <w:bCs/>
          <w:sz w:val="24"/>
        </w:rPr>
        <w:t>por medio de</w:t>
      </w:r>
      <w:r w:rsidR="004C1E8F" w:rsidRPr="00232767">
        <w:rPr>
          <w:rFonts w:ascii="Palatino Linotype" w:hAnsi="Palatino Linotype" w:cs="Arial"/>
          <w:bCs/>
          <w:sz w:val="24"/>
        </w:rPr>
        <w:t xml:space="preserve"> </w:t>
      </w:r>
      <w:r w:rsidR="0086528A" w:rsidRPr="00232767">
        <w:rPr>
          <w:rFonts w:ascii="Palatino Linotype" w:hAnsi="Palatino Linotype" w:cs="Arial"/>
          <w:bCs/>
          <w:sz w:val="24"/>
        </w:rPr>
        <w:t>l</w:t>
      </w:r>
      <w:r w:rsidR="004C1E8F" w:rsidRPr="00232767">
        <w:rPr>
          <w:rFonts w:ascii="Palatino Linotype" w:hAnsi="Palatino Linotype" w:cs="Arial"/>
          <w:bCs/>
          <w:sz w:val="24"/>
        </w:rPr>
        <w:t>a</w:t>
      </w:r>
      <w:r w:rsidR="0086528A" w:rsidRPr="00232767">
        <w:rPr>
          <w:rFonts w:ascii="Palatino Linotype" w:hAnsi="Palatino Linotype" w:cs="Arial"/>
          <w:bCs/>
          <w:sz w:val="24"/>
        </w:rPr>
        <w:t xml:space="preserve"> cual </w:t>
      </w:r>
      <w:r w:rsidR="00CD506B" w:rsidRPr="00232767">
        <w:rPr>
          <w:rFonts w:ascii="Palatino Linotype" w:hAnsi="Palatino Linotype" w:cs="Arial"/>
          <w:bCs/>
          <w:sz w:val="24"/>
        </w:rPr>
        <w:t>requirió</w:t>
      </w:r>
      <w:r w:rsidRPr="00232767">
        <w:rPr>
          <w:rFonts w:ascii="Palatino Linotype" w:hAnsi="Palatino Linotype" w:cs="Arial"/>
          <w:sz w:val="24"/>
        </w:rPr>
        <w:t>:</w:t>
      </w:r>
    </w:p>
    <w:p w:rsidR="005A4E32" w:rsidRPr="00232767" w:rsidRDefault="005A4E32" w:rsidP="004075EE">
      <w:pPr>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MX" w:eastAsia="es-MX"/>
        </w:rPr>
      </w:pPr>
    </w:p>
    <w:p w:rsidR="00AD3A20" w:rsidRPr="00232767" w:rsidRDefault="00535903" w:rsidP="004075EE">
      <w:pPr>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MX" w:eastAsia="es-MX"/>
        </w:rPr>
      </w:pPr>
      <w:r w:rsidRPr="00232767">
        <w:rPr>
          <w:rFonts w:ascii="Palatino Linotype" w:eastAsia="Times New Roman" w:hAnsi="Palatino Linotype" w:cs="Arial"/>
          <w:i/>
          <w:sz w:val="22"/>
          <w:szCs w:val="22"/>
          <w:lang w:val="es-MX" w:eastAsia="es-MX"/>
        </w:rPr>
        <w:t>“</w:t>
      </w:r>
      <w:r w:rsidR="00663BBF" w:rsidRPr="00232767">
        <w:rPr>
          <w:rFonts w:ascii="Palatino Linotype" w:eastAsia="Times New Roman" w:hAnsi="Palatino Linotype" w:cs="Arial"/>
          <w:i/>
          <w:sz w:val="22"/>
          <w:szCs w:val="22"/>
          <w:lang w:eastAsia="es-MX"/>
        </w:rPr>
        <w:t xml:space="preserve">15.- CON FUNDAMENTO EN LA LEY DE TRANSPARENCIA Y ACCESO A LA INFORMACIÓN PÚBLICA DEL ESTADO DE MÉXICO Y MUNICIPIOS CAPÍTULO II DE LAS OBLIGACIONES DE TRANSPARENCIA COMUNES ARTÍCULO 92. LOS SUJETOS OBLIGADOS DEBERÁN PONER A DISPOSICIÓN DEL PÚBLICO DE MANERA PERMANENTE Y ACTUALIZADA DE FORMA SENCILLA, PRECISA Y ENTENDIBLE, EN LOS RESPECTIVOS MEDIOS ELECTRÓNICOS, DE </w:t>
      </w:r>
      <w:r w:rsidR="00663BBF" w:rsidRPr="00232767">
        <w:rPr>
          <w:rFonts w:ascii="Palatino Linotype" w:eastAsia="Times New Roman" w:hAnsi="Palatino Linotype" w:cs="Arial"/>
          <w:i/>
          <w:sz w:val="22"/>
          <w:szCs w:val="22"/>
          <w:lang w:eastAsia="es-MX"/>
        </w:rPr>
        <w:lastRenderedPageBreak/>
        <w:t>ACUERDO CON SUS FACULTADES, ATRIBUCIONES, FUNCIONES U OBJETO SOCIAL, SEGÚN CORRESPONDA, LA INFORMACIÓN, POR LO MENOS, DE LOS TEMAS, DOCUMENTOS Y POLÍTICAS QUE A CONTINUACIÓN SE SEÑALAN: FRACCIÓN XVII. DIRECCIÓN ELECTRÓNICA DONDE PODRÁN RECIBIRSE LAS SOLICITUDES PARA OBTENER LA INFORMACIÓN, ASÍ COMO EL REGISTRO DE LAS SOLICITUDES RECIBIDAS Y ATENDIDAS; LA INFORMACIÓN LA SOLICITO EN FORMATO PDF Y EN FORMATO ABIERTO POR SISTEMA SAIMEX DEL SUJETO OBLIGADO ODAPAS TECÁMAC DE LOS AÑOS 2013, 2014, 2015, 2016, 2017, 2018 Y HASTA EL 15 DE JUNIO DEL AÑO 2019 DE TODAS Y CADA UNA DE LAS ÁREAS A LAS QUE FUERON TURNADAS A TODAS Y QUE COMPRENDEN EL SUJETO OBLIGADO ODAPAS TECAMAC.</w:t>
      </w:r>
      <w:r w:rsidR="005A4E32" w:rsidRPr="00232767">
        <w:rPr>
          <w:rFonts w:ascii="Palatino Linotype" w:eastAsia="Times New Roman" w:hAnsi="Palatino Linotype" w:cs="Arial"/>
          <w:i/>
          <w:sz w:val="22"/>
          <w:szCs w:val="22"/>
          <w:lang w:eastAsia="es-MX"/>
        </w:rPr>
        <w:t>”</w:t>
      </w:r>
      <w:r w:rsidR="00663BBF" w:rsidRPr="00232767">
        <w:rPr>
          <w:rFonts w:ascii="Palatino Linotype" w:eastAsia="Times New Roman" w:hAnsi="Palatino Linotype" w:cs="Arial"/>
          <w:i/>
          <w:sz w:val="22"/>
          <w:szCs w:val="22"/>
          <w:lang w:eastAsia="es-MX"/>
        </w:rPr>
        <w:t xml:space="preserve"> </w:t>
      </w:r>
      <w:r w:rsidR="00AD3A20" w:rsidRPr="00232767">
        <w:rPr>
          <w:rFonts w:ascii="Palatino Linotype" w:eastAsia="Times New Roman" w:hAnsi="Palatino Linotype" w:cs="Arial"/>
          <w:i/>
          <w:sz w:val="22"/>
          <w:szCs w:val="22"/>
          <w:lang w:val="es-MX" w:eastAsia="es-MX"/>
        </w:rPr>
        <w:t>(</w:t>
      </w:r>
      <w:r w:rsidR="00915371" w:rsidRPr="00232767">
        <w:rPr>
          <w:rFonts w:ascii="Palatino Linotype" w:eastAsia="Times New Roman" w:hAnsi="Palatino Linotype" w:cs="Arial"/>
          <w:i/>
          <w:sz w:val="22"/>
          <w:szCs w:val="22"/>
          <w:lang w:val="es-MX" w:eastAsia="es-MX"/>
        </w:rPr>
        <w:t>Sic</w:t>
      </w:r>
      <w:r w:rsidR="00AD3A20" w:rsidRPr="00232767">
        <w:rPr>
          <w:rFonts w:ascii="Palatino Linotype" w:eastAsia="Times New Roman" w:hAnsi="Palatino Linotype" w:cs="Arial"/>
          <w:i/>
          <w:sz w:val="22"/>
          <w:szCs w:val="22"/>
          <w:lang w:val="es-MX" w:eastAsia="es-MX"/>
        </w:rPr>
        <w:t>)</w:t>
      </w:r>
    </w:p>
    <w:p w:rsidR="00AD3A20" w:rsidRPr="00232767" w:rsidRDefault="00AD3A20" w:rsidP="004075EE">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rsidR="00D92515" w:rsidRPr="00232767" w:rsidRDefault="00D06012" w:rsidP="004075EE">
      <w:pPr>
        <w:spacing w:before="100" w:beforeAutospacing="1" w:after="100" w:afterAutospacing="1" w:line="360" w:lineRule="auto"/>
        <w:contextualSpacing/>
        <w:jc w:val="both"/>
        <w:rPr>
          <w:rFonts w:ascii="Palatino Linotype" w:hAnsi="Palatino Linotype" w:cs="Arial"/>
          <w:sz w:val="24"/>
          <w:szCs w:val="24"/>
          <w:lang w:val="es-MX"/>
        </w:rPr>
      </w:pPr>
      <w:r w:rsidRPr="00232767">
        <w:rPr>
          <w:rFonts w:ascii="Palatino Linotype" w:hAnsi="Palatino Linotype" w:cs="Arial"/>
          <w:b/>
          <w:sz w:val="24"/>
          <w:szCs w:val="24"/>
        </w:rPr>
        <w:t>MODALIDAD DE ENTREGA:</w:t>
      </w:r>
      <w:r w:rsidRPr="00232767">
        <w:rPr>
          <w:rFonts w:ascii="Palatino Linotype" w:hAnsi="Palatino Linotype" w:cs="Arial"/>
          <w:sz w:val="24"/>
          <w:szCs w:val="24"/>
        </w:rPr>
        <w:t xml:space="preserve"> </w:t>
      </w:r>
      <w:r w:rsidR="00392061" w:rsidRPr="00232767">
        <w:rPr>
          <w:rFonts w:ascii="Palatino Linotype" w:hAnsi="Palatino Linotype" w:cs="Arial"/>
          <w:sz w:val="24"/>
          <w:szCs w:val="24"/>
          <w:lang w:val="es-MX"/>
        </w:rPr>
        <w:t xml:space="preserve">Vía </w:t>
      </w:r>
      <w:r w:rsidR="00392061" w:rsidRPr="00232767">
        <w:rPr>
          <w:rFonts w:ascii="Palatino Linotype" w:hAnsi="Palatino Linotype" w:cs="Arial"/>
          <w:b/>
          <w:sz w:val="24"/>
          <w:szCs w:val="24"/>
          <w:lang w:val="es-MX"/>
        </w:rPr>
        <w:t>SAIMEX</w:t>
      </w:r>
      <w:r w:rsidR="00392061" w:rsidRPr="00232767">
        <w:rPr>
          <w:rFonts w:ascii="Palatino Linotype" w:hAnsi="Palatino Linotype" w:cs="Arial"/>
          <w:sz w:val="24"/>
          <w:szCs w:val="24"/>
          <w:lang w:val="es-MX"/>
        </w:rPr>
        <w:t>.</w:t>
      </w:r>
    </w:p>
    <w:p w:rsidR="007D0907" w:rsidRPr="00232767" w:rsidRDefault="007D0907" w:rsidP="004075EE">
      <w:pPr>
        <w:spacing w:before="100" w:beforeAutospacing="1" w:after="100" w:afterAutospacing="1" w:line="360" w:lineRule="auto"/>
        <w:contextualSpacing/>
        <w:jc w:val="both"/>
        <w:rPr>
          <w:rFonts w:ascii="Palatino Linotype" w:hAnsi="Palatino Linotype"/>
          <w:noProof/>
          <w:lang w:val="es-MX" w:eastAsia="es-MX"/>
        </w:rPr>
      </w:pPr>
    </w:p>
    <w:p w:rsidR="00663BBF" w:rsidRPr="00232767" w:rsidRDefault="00750640" w:rsidP="004075EE">
      <w:pPr>
        <w:spacing w:before="100" w:beforeAutospacing="1" w:after="100" w:afterAutospacing="1" w:line="360" w:lineRule="auto"/>
        <w:contextualSpacing/>
        <w:jc w:val="both"/>
        <w:rPr>
          <w:rFonts w:ascii="Palatino Linotype" w:hAnsi="Palatino Linotype"/>
          <w:sz w:val="24"/>
          <w:szCs w:val="24"/>
          <w:lang w:val="es-MX"/>
        </w:rPr>
      </w:pPr>
      <w:r w:rsidRPr="00232767">
        <w:rPr>
          <w:rFonts w:ascii="Palatino Linotype" w:hAnsi="Palatino Linotype"/>
          <w:b/>
          <w:sz w:val="28"/>
          <w:lang w:val="es-MX"/>
        </w:rPr>
        <w:t>I</w:t>
      </w:r>
      <w:r w:rsidR="00922776" w:rsidRPr="00232767">
        <w:rPr>
          <w:rFonts w:ascii="Palatino Linotype" w:hAnsi="Palatino Linotype"/>
          <w:b/>
          <w:sz w:val="28"/>
          <w:lang w:val="es-MX"/>
        </w:rPr>
        <w:t>I.</w:t>
      </w:r>
      <w:r w:rsidR="00922776" w:rsidRPr="00232767">
        <w:rPr>
          <w:rFonts w:ascii="Palatino Linotype" w:hAnsi="Palatino Linotype"/>
          <w:sz w:val="28"/>
          <w:lang w:val="es-MX"/>
        </w:rPr>
        <w:t xml:space="preserve"> </w:t>
      </w:r>
      <w:r w:rsidR="003A5190" w:rsidRPr="00232767">
        <w:rPr>
          <w:rFonts w:ascii="Palatino Linotype" w:hAnsi="Palatino Linotype"/>
          <w:sz w:val="24"/>
          <w:szCs w:val="24"/>
          <w:lang w:val="es-MX"/>
        </w:rPr>
        <w:t xml:space="preserve">Posteriormente, se advierte que </w:t>
      </w:r>
      <w:r w:rsidR="003A5190" w:rsidRPr="00232767">
        <w:rPr>
          <w:rFonts w:ascii="Palatino Linotype" w:hAnsi="Palatino Linotype"/>
          <w:b/>
          <w:sz w:val="24"/>
          <w:szCs w:val="24"/>
          <w:lang w:val="es-MX"/>
        </w:rPr>
        <w:t xml:space="preserve">EL SUJETO OBLIGADO, </w:t>
      </w:r>
      <w:r w:rsidR="003A5190" w:rsidRPr="00232767">
        <w:rPr>
          <w:rFonts w:ascii="Palatino Linotype" w:hAnsi="Palatino Linotype"/>
          <w:sz w:val="24"/>
          <w:szCs w:val="24"/>
          <w:lang w:val="es-MX"/>
        </w:rPr>
        <w:t xml:space="preserve">en fecha </w:t>
      </w:r>
      <w:r w:rsidR="00663BBF" w:rsidRPr="00232767">
        <w:rPr>
          <w:rFonts w:ascii="Palatino Linotype" w:hAnsi="Palatino Linotype"/>
          <w:sz w:val="24"/>
          <w:szCs w:val="24"/>
          <w:lang w:val="es-MX"/>
        </w:rPr>
        <w:t>nueve</w:t>
      </w:r>
      <w:r w:rsidR="003A5190" w:rsidRPr="00232767">
        <w:rPr>
          <w:rFonts w:ascii="Palatino Linotype" w:hAnsi="Palatino Linotype"/>
          <w:sz w:val="24"/>
          <w:szCs w:val="24"/>
          <w:lang w:val="es-MX"/>
        </w:rPr>
        <w:t xml:space="preserve"> de </w:t>
      </w:r>
      <w:r w:rsidR="00FD738B" w:rsidRPr="00232767">
        <w:rPr>
          <w:rFonts w:ascii="Palatino Linotype" w:hAnsi="Palatino Linotype"/>
          <w:sz w:val="24"/>
          <w:szCs w:val="24"/>
          <w:lang w:val="es-MX"/>
        </w:rPr>
        <w:t>jul</w:t>
      </w:r>
      <w:r w:rsidR="00663BBF" w:rsidRPr="00232767">
        <w:rPr>
          <w:rFonts w:ascii="Palatino Linotype" w:hAnsi="Palatino Linotype"/>
          <w:sz w:val="24"/>
          <w:szCs w:val="24"/>
          <w:lang w:val="es-MX"/>
        </w:rPr>
        <w:t>io</w:t>
      </w:r>
      <w:r w:rsidR="003A5190" w:rsidRPr="00232767">
        <w:rPr>
          <w:rFonts w:ascii="Palatino Linotype" w:hAnsi="Palatino Linotype"/>
          <w:sz w:val="24"/>
          <w:szCs w:val="24"/>
          <w:lang w:val="es-MX"/>
        </w:rPr>
        <w:t xml:space="preserve"> de dos mil diecinueve, dio repuesta a la solicitud de información pública en los siguientes términos:</w:t>
      </w:r>
    </w:p>
    <w:p w:rsidR="00663BBF" w:rsidRPr="00915371" w:rsidRDefault="00663BBF" w:rsidP="004075EE">
      <w:pPr>
        <w:spacing w:before="100" w:beforeAutospacing="1" w:after="100" w:afterAutospacing="1" w:line="360" w:lineRule="auto"/>
        <w:contextualSpacing/>
        <w:jc w:val="both"/>
        <w:rPr>
          <w:rFonts w:ascii="Palatino Linotype" w:hAnsi="Palatino Linotype"/>
          <w:sz w:val="12"/>
          <w:szCs w:val="12"/>
          <w:lang w:val="es-MX"/>
        </w:rPr>
      </w:pPr>
    </w:p>
    <w:p w:rsidR="005A4E32" w:rsidRPr="00232767" w:rsidRDefault="00663BBF" w:rsidP="004075EE">
      <w:pPr>
        <w:spacing w:before="100" w:beforeAutospacing="1" w:after="100" w:afterAutospacing="1" w:line="240" w:lineRule="auto"/>
        <w:ind w:left="851" w:right="902"/>
        <w:contextualSpacing/>
        <w:jc w:val="both"/>
        <w:rPr>
          <w:rFonts w:ascii="Palatino Linotype" w:hAnsi="Palatino Linotype" w:cs="Arial"/>
          <w:i/>
          <w:sz w:val="22"/>
          <w:szCs w:val="22"/>
        </w:rPr>
      </w:pPr>
      <w:r w:rsidRPr="00232767">
        <w:rPr>
          <w:rFonts w:ascii="Palatino Linotype" w:hAnsi="Palatino Linotype" w:cs="Arial"/>
          <w:i/>
          <w:sz w:val="22"/>
          <w:szCs w:val="22"/>
        </w:rPr>
        <w:t>“Se anexa respuesta”</w:t>
      </w:r>
    </w:p>
    <w:p w:rsidR="005A4E32" w:rsidRPr="00232767" w:rsidRDefault="005A4E32" w:rsidP="004075EE">
      <w:pPr>
        <w:spacing w:before="100" w:beforeAutospacing="1" w:after="100" w:afterAutospacing="1" w:line="240" w:lineRule="auto"/>
        <w:ind w:left="851" w:right="902"/>
        <w:contextualSpacing/>
        <w:jc w:val="both"/>
        <w:rPr>
          <w:rFonts w:ascii="Palatino Linotype" w:hAnsi="Palatino Linotype" w:cs="Arial"/>
          <w:i/>
          <w:sz w:val="22"/>
          <w:szCs w:val="22"/>
        </w:rPr>
      </w:pPr>
    </w:p>
    <w:p w:rsidR="003A5190" w:rsidRPr="00232767" w:rsidRDefault="00915371" w:rsidP="004075EE">
      <w:pPr>
        <w:spacing w:before="100" w:beforeAutospacing="1" w:after="100" w:afterAutospacing="1" w:line="360" w:lineRule="auto"/>
        <w:contextualSpacing/>
        <w:jc w:val="both"/>
        <w:rPr>
          <w:rFonts w:ascii="Palatino Linotype" w:hAnsi="Palatino Linotype" w:cs="Arial"/>
          <w:i/>
          <w:sz w:val="22"/>
          <w:szCs w:val="22"/>
        </w:rPr>
      </w:pPr>
      <w:r>
        <w:rPr>
          <w:rFonts w:ascii="Palatino Linotype" w:hAnsi="Palatino Linotype" w:cs="Arial"/>
          <w:noProof/>
          <w:sz w:val="24"/>
          <w:szCs w:val="24"/>
          <w:lang w:val="es-MX" w:eastAsia="es-MX"/>
        </w:rPr>
        <mc:AlternateContent>
          <mc:Choice Requires="wps">
            <w:drawing>
              <wp:anchor distT="0" distB="0" distL="114300" distR="114300" simplePos="0" relativeHeight="251745280" behindDoc="0" locked="0" layoutInCell="1" allowOverlap="1">
                <wp:simplePos x="0" y="0"/>
                <wp:positionH relativeFrom="column">
                  <wp:posOffset>-19820</wp:posOffset>
                </wp:positionH>
                <wp:positionV relativeFrom="paragraph">
                  <wp:posOffset>1128449</wp:posOffset>
                </wp:positionV>
                <wp:extent cx="5797685" cy="875489"/>
                <wp:effectExtent l="38100" t="38100" r="69850" b="96520"/>
                <wp:wrapNone/>
                <wp:docPr id="5" name="Conector recto 5"/>
                <wp:cNvGraphicFramePr/>
                <a:graphic xmlns:a="http://schemas.openxmlformats.org/drawingml/2006/main">
                  <a:graphicData uri="http://schemas.microsoft.com/office/word/2010/wordprocessingShape">
                    <wps:wsp>
                      <wps:cNvCnPr/>
                      <wps:spPr>
                        <a:xfrm>
                          <a:off x="0" y="0"/>
                          <a:ext cx="5797685" cy="87548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CE0CD" id="Conector recto 5"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88.85pt" to="454.95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" strokecolor="#4f81bd [3204]" strokeweight="2pt">
                <v:shadow on="t" color="black" opacity="24903f" origin=",.5" offset="0,.55556mm"/>
              </v:line>
            </w:pict>
          </mc:Fallback>
        </mc:AlternateContent>
      </w:r>
      <w:r w:rsidR="003A5190" w:rsidRPr="00232767">
        <w:rPr>
          <w:rFonts w:ascii="Palatino Linotype" w:hAnsi="Palatino Linotype" w:cs="Arial"/>
          <w:sz w:val="24"/>
          <w:szCs w:val="24"/>
        </w:rPr>
        <w:t xml:space="preserve">Cabe destacar que el </w:t>
      </w:r>
      <w:r w:rsidR="003A5190" w:rsidRPr="00232767">
        <w:rPr>
          <w:rFonts w:ascii="Palatino Linotype" w:hAnsi="Palatino Linotype" w:cs="Arial"/>
          <w:b/>
          <w:sz w:val="24"/>
          <w:szCs w:val="24"/>
        </w:rPr>
        <w:t xml:space="preserve">SUJETO OBLIGADO </w:t>
      </w:r>
      <w:r w:rsidR="0072413D" w:rsidRPr="00232767">
        <w:rPr>
          <w:rFonts w:ascii="Palatino Linotype" w:hAnsi="Palatino Linotype" w:cs="Arial"/>
          <w:sz w:val="24"/>
          <w:szCs w:val="24"/>
        </w:rPr>
        <w:t>adjuntó</w:t>
      </w:r>
      <w:r w:rsidR="00663BBF" w:rsidRPr="00232767">
        <w:rPr>
          <w:rFonts w:ascii="Palatino Linotype" w:hAnsi="Palatino Linotype" w:cs="Arial"/>
          <w:sz w:val="24"/>
          <w:szCs w:val="24"/>
        </w:rPr>
        <w:t xml:space="preserve"> los</w:t>
      </w:r>
      <w:r w:rsidR="003A5190" w:rsidRPr="00232767">
        <w:rPr>
          <w:rFonts w:ascii="Palatino Linotype" w:hAnsi="Palatino Linotype" w:cs="Arial"/>
          <w:sz w:val="24"/>
          <w:szCs w:val="24"/>
        </w:rPr>
        <w:t xml:space="preserve"> archivo</w:t>
      </w:r>
      <w:r w:rsidR="00663BBF" w:rsidRPr="00232767">
        <w:rPr>
          <w:rFonts w:ascii="Palatino Linotype" w:hAnsi="Palatino Linotype" w:cs="Arial"/>
          <w:sz w:val="24"/>
          <w:szCs w:val="24"/>
        </w:rPr>
        <w:t>s</w:t>
      </w:r>
      <w:r w:rsidR="003A5190" w:rsidRPr="00232767">
        <w:rPr>
          <w:rFonts w:ascii="Palatino Linotype" w:hAnsi="Palatino Linotype" w:cs="Arial"/>
          <w:sz w:val="24"/>
          <w:szCs w:val="24"/>
        </w:rPr>
        <w:t xml:space="preserve"> electrónico</w:t>
      </w:r>
      <w:r w:rsidR="00663BBF" w:rsidRPr="00232767">
        <w:rPr>
          <w:rFonts w:ascii="Palatino Linotype" w:hAnsi="Palatino Linotype" w:cs="Arial"/>
          <w:sz w:val="24"/>
          <w:szCs w:val="24"/>
        </w:rPr>
        <w:t>s</w:t>
      </w:r>
      <w:r w:rsidR="003A5190" w:rsidRPr="00232767">
        <w:rPr>
          <w:rFonts w:ascii="Palatino Linotype" w:hAnsi="Palatino Linotype" w:cs="Arial"/>
          <w:sz w:val="24"/>
          <w:szCs w:val="24"/>
        </w:rPr>
        <w:t xml:space="preserve"> denominado </w:t>
      </w:r>
      <w:r w:rsidR="00663BBF" w:rsidRPr="00232767">
        <w:rPr>
          <w:rFonts w:ascii="Palatino Linotype" w:hAnsi="Palatino Linotype" w:cs="Arial"/>
          <w:b/>
          <w:i/>
          <w:sz w:val="24"/>
          <w:szCs w:val="24"/>
        </w:rPr>
        <w:t>solicitudes</w:t>
      </w:r>
      <w:r w:rsidR="003A5190" w:rsidRPr="00232767">
        <w:rPr>
          <w:rFonts w:ascii="Palatino Linotype" w:hAnsi="Palatino Linotype" w:cs="Arial"/>
          <w:b/>
          <w:i/>
          <w:sz w:val="24"/>
          <w:szCs w:val="24"/>
        </w:rPr>
        <w:t>.pdf</w:t>
      </w:r>
      <w:r w:rsidR="00FD738B" w:rsidRPr="00232767">
        <w:rPr>
          <w:rFonts w:ascii="Palatino Linotype" w:hAnsi="Palatino Linotype" w:cs="Arial"/>
          <w:i/>
          <w:sz w:val="24"/>
          <w:szCs w:val="24"/>
        </w:rPr>
        <w:t>,</w:t>
      </w:r>
      <w:r w:rsidR="00663BBF" w:rsidRPr="00232767">
        <w:rPr>
          <w:rFonts w:ascii="Palatino Linotype" w:hAnsi="Palatino Linotype" w:cs="Arial"/>
          <w:b/>
          <w:i/>
          <w:sz w:val="24"/>
          <w:szCs w:val="24"/>
        </w:rPr>
        <w:t xml:space="preserve"> solicitudes.xlsx </w:t>
      </w:r>
      <w:r w:rsidR="00663BBF" w:rsidRPr="00232767">
        <w:rPr>
          <w:rFonts w:ascii="Palatino Linotype" w:hAnsi="Palatino Linotype" w:cs="Arial"/>
          <w:sz w:val="24"/>
          <w:szCs w:val="24"/>
        </w:rPr>
        <w:t>y</w:t>
      </w:r>
      <w:r w:rsidR="00663BBF" w:rsidRPr="00232767">
        <w:rPr>
          <w:rFonts w:ascii="Palatino Linotype" w:hAnsi="Palatino Linotype" w:cs="Arial"/>
          <w:b/>
          <w:i/>
          <w:sz w:val="24"/>
          <w:szCs w:val="24"/>
        </w:rPr>
        <w:t xml:space="preserve"> Escaneo.jpg</w:t>
      </w:r>
      <w:r w:rsidR="003A5190" w:rsidRPr="00232767">
        <w:rPr>
          <w:rFonts w:ascii="Palatino Linotype" w:hAnsi="Palatino Linotype" w:cs="Arial"/>
          <w:b/>
          <w:sz w:val="24"/>
          <w:szCs w:val="24"/>
        </w:rPr>
        <w:t xml:space="preserve">  </w:t>
      </w:r>
      <w:r w:rsidR="00663BBF" w:rsidRPr="00232767">
        <w:rPr>
          <w:rFonts w:ascii="Palatino Linotype" w:hAnsi="Palatino Linotype" w:cs="Arial"/>
          <w:sz w:val="24"/>
          <w:szCs w:val="24"/>
        </w:rPr>
        <w:t>los</w:t>
      </w:r>
      <w:r w:rsidR="003A5190" w:rsidRPr="00232767">
        <w:rPr>
          <w:rFonts w:ascii="Palatino Linotype" w:hAnsi="Palatino Linotype" w:cs="Arial"/>
          <w:sz w:val="24"/>
          <w:szCs w:val="24"/>
        </w:rPr>
        <w:t xml:space="preserve"> cual</w:t>
      </w:r>
      <w:r w:rsidR="00663BBF" w:rsidRPr="00232767">
        <w:rPr>
          <w:rFonts w:ascii="Palatino Linotype" w:hAnsi="Palatino Linotype" w:cs="Arial"/>
          <w:sz w:val="24"/>
          <w:szCs w:val="24"/>
        </w:rPr>
        <w:t>es</w:t>
      </w:r>
      <w:r w:rsidR="003A5190" w:rsidRPr="00232767">
        <w:rPr>
          <w:rFonts w:ascii="Palatino Linotype" w:hAnsi="Palatino Linotype" w:cs="Arial"/>
          <w:sz w:val="24"/>
          <w:szCs w:val="24"/>
        </w:rPr>
        <w:t xml:space="preserve"> no se plasma, en atención a que es del conocimiento de las partes y en obvio de representaciones innecesarias.</w:t>
      </w:r>
    </w:p>
    <w:p w:rsidR="003A5190" w:rsidRPr="00232767" w:rsidRDefault="003A5190" w:rsidP="004075EE">
      <w:pPr>
        <w:pStyle w:val="Prrafodelista"/>
        <w:spacing w:before="100" w:beforeAutospacing="1" w:after="100" w:afterAutospacing="1" w:line="360" w:lineRule="auto"/>
        <w:ind w:left="0"/>
        <w:jc w:val="both"/>
        <w:rPr>
          <w:rFonts w:ascii="Palatino Linotype" w:hAnsi="Palatino Linotype" w:cs="Arial"/>
          <w:sz w:val="24"/>
          <w:szCs w:val="24"/>
        </w:rPr>
      </w:pPr>
    </w:p>
    <w:p w:rsidR="001A02C8" w:rsidRPr="00232767" w:rsidRDefault="008E0E5E" w:rsidP="004075EE">
      <w:pPr>
        <w:pStyle w:val="Prrafodelista"/>
        <w:spacing w:before="100" w:beforeAutospacing="1" w:after="100" w:afterAutospacing="1" w:line="360" w:lineRule="auto"/>
        <w:ind w:left="0"/>
        <w:jc w:val="both"/>
        <w:rPr>
          <w:rFonts w:ascii="Palatino Linotype" w:hAnsi="Palatino Linotype" w:cs="Arial"/>
        </w:rPr>
      </w:pPr>
      <w:r w:rsidRPr="00232767">
        <w:rPr>
          <w:rFonts w:ascii="Palatino Linotype" w:hAnsi="Palatino Linotype" w:cs="Arial"/>
          <w:b/>
          <w:sz w:val="28"/>
        </w:rPr>
        <w:lastRenderedPageBreak/>
        <w:t>I</w:t>
      </w:r>
      <w:r w:rsidR="00750640" w:rsidRPr="00232767">
        <w:rPr>
          <w:rFonts w:ascii="Palatino Linotype" w:hAnsi="Palatino Linotype" w:cs="Arial"/>
          <w:b/>
          <w:sz w:val="28"/>
        </w:rPr>
        <w:t>V</w:t>
      </w:r>
      <w:r w:rsidR="003D6F96" w:rsidRPr="00232767">
        <w:rPr>
          <w:rFonts w:ascii="Palatino Linotype" w:hAnsi="Palatino Linotype" w:cs="Arial"/>
          <w:b/>
          <w:sz w:val="28"/>
        </w:rPr>
        <w:t>.</w:t>
      </w:r>
      <w:r w:rsidR="00816858" w:rsidRPr="00232767">
        <w:rPr>
          <w:rFonts w:ascii="Palatino Linotype" w:hAnsi="Palatino Linotype" w:cs="Arial"/>
          <w:b/>
          <w:sz w:val="28"/>
        </w:rPr>
        <w:t xml:space="preserve"> </w:t>
      </w:r>
      <w:r w:rsidR="001A02C8" w:rsidRPr="00232767">
        <w:rPr>
          <w:rFonts w:ascii="Palatino Linotype" w:hAnsi="Palatino Linotype" w:cs="Arial"/>
          <w:sz w:val="24"/>
          <w:szCs w:val="24"/>
        </w:rPr>
        <w:t xml:space="preserve">Inconforme </w:t>
      </w:r>
      <w:r w:rsidR="004B0C32" w:rsidRPr="00232767">
        <w:rPr>
          <w:rFonts w:ascii="Palatino Linotype" w:hAnsi="Palatino Linotype" w:cs="Arial"/>
          <w:sz w:val="24"/>
          <w:szCs w:val="24"/>
        </w:rPr>
        <w:t>con la</w:t>
      </w:r>
      <w:r w:rsidR="001A02C8" w:rsidRPr="00232767">
        <w:rPr>
          <w:rFonts w:ascii="Palatino Linotype" w:hAnsi="Palatino Linotype" w:cs="Arial"/>
          <w:sz w:val="24"/>
          <w:szCs w:val="24"/>
        </w:rPr>
        <w:t xml:space="preserve"> respuesta, el </w:t>
      </w:r>
      <w:r w:rsidR="001E316C">
        <w:rPr>
          <w:rFonts w:ascii="Palatino Linotype" w:hAnsi="Palatino Linotype" w:cs="Arial"/>
          <w:sz w:val="24"/>
          <w:szCs w:val="24"/>
        </w:rPr>
        <w:t xml:space="preserve">veintinueve de julio </w:t>
      </w:r>
      <w:r w:rsidR="008600C6" w:rsidRPr="00232767">
        <w:rPr>
          <w:rFonts w:ascii="Palatino Linotype" w:hAnsi="Palatino Linotype" w:cs="Arial"/>
          <w:sz w:val="24"/>
          <w:szCs w:val="24"/>
        </w:rPr>
        <w:t xml:space="preserve">de </w:t>
      </w:r>
      <w:r w:rsidR="00922776" w:rsidRPr="00232767">
        <w:rPr>
          <w:rFonts w:ascii="Palatino Linotype" w:hAnsi="Palatino Linotype" w:cs="Arial"/>
          <w:sz w:val="24"/>
          <w:szCs w:val="24"/>
        </w:rPr>
        <w:t>dos mil dieci</w:t>
      </w:r>
      <w:r w:rsidR="008600C6" w:rsidRPr="00232767">
        <w:rPr>
          <w:rFonts w:ascii="Palatino Linotype" w:hAnsi="Palatino Linotype" w:cs="Arial"/>
          <w:sz w:val="24"/>
          <w:szCs w:val="24"/>
        </w:rPr>
        <w:t>nueve</w:t>
      </w:r>
      <w:r w:rsidR="001A02C8" w:rsidRPr="00232767">
        <w:rPr>
          <w:rFonts w:ascii="Palatino Linotype" w:hAnsi="Palatino Linotype" w:cs="Arial"/>
          <w:sz w:val="24"/>
          <w:szCs w:val="24"/>
        </w:rPr>
        <w:t xml:space="preserve">, </w:t>
      </w:r>
      <w:r w:rsidR="008600C6" w:rsidRPr="00232767">
        <w:rPr>
          <w:rFonts w:ascii="Palatino Linotype" w:hAnsi="Palatino Linotype" w:cs="Arial"/>
          <w:b/>
          <w:sz w:val="24"/>
          <w:szCs w:val="24"/>
        </w:rPr>
        <w:t xml:space="preserve">EL </w:t>
      </w:r>
      <w:r w:rsidR="001A02C8" w:rsidRPr="00232767">
        <w:rPr>
          <w:rFonts w:ascii="Palatino Linotype" w:hAnsi="Palatino Linotype" w:cs="Arial"/>
          <w:b/>
          <w:sz w:val="24"/>
          <w:szCs w:val="24"/>
        </w:rPr>
        <w:t>RECURRENTE</w:t>
      </w:r>
      <w:r w:rsidR="001A02C8" w:rsidRPr="00232767">
        <w:rPr>
          <w:rFonts w:ascii="Palatino Linotype" w:hAnsi="Palatino Linotype" w:cs="Arial"/>
          <w:sz w:val="24"/>
          <w:szCs w:val="24"/>
        </w:rPr>
        <w:t xml:space="preserve"> interpuso el recurso de revisión sujeto del presente estudio, el cual fue registrado en </w:t>
      </w:r>
      <w:r w:rsidR="001A02C8" w:rsidRPr="00232767">
        <w:rPr>
          <w:rFonts w:ascii="Palatino Linotype" w:hAnsi="Palatino Linotype" w:cs="Arial"/>
          <w:b/>
          <w:sz w:val="24"/>
          <w:szCs w:val="24"/>
        </w:rPr>
        <w:t>EL SAIMEX</w:t>
      </w:r>
      <w:r w:rsidR="001A02C8" w:rsidRPr="00232767">
        <w:rPr>
          <w:rFonts w:ascii="Palatino Linotype" w:hAnsi="Palatino Linotype" w:cs="Arial"/>
          <w:sz w:val="24"/>
          <w:szCs w:val="24"/>
        </w:rPr>
        <w:t xml:space="preserve"> y se le asignó el número de expediente </w:t>
      </w:r>
      <w:r w:rsidR="003438F2" w:rsidRPr="00232767">
        <w:rPr>
          <w:rFonts w:ascii="Palatino Linotype" w:hAnsi="Palatino Linotype" w:cs="Arial"/>
          <w:b/>
          <w:sz w:val="24"/>
          <w:szCs w:val="24"/>
        </w:rPr>
        <w:t>06262</w:t>
      </w:r>
      <w:r w:rsidR="001C3A50" w:rsidRPr="00232767">
        <w:rPr>
          <w:rFonts w:ascii="Palatino Linotype" w:hAnsi="Palatino Linotype" w:cs="Arial"/>
          <w:b/>
          <w:sz w:val="24"/>
          <w:szCs w:val="24"/>
        </w:rPr>
        <w:t>/INFOEM/IP/RR/2019</w:t>
      </w:r>
      <w:r w:rsidR="001A02C8" w:rsidRPr="00232767">
        <w:rPr>
          <w:rFonts w:ascii="Palatino Linotype" w:hAnsi="Palatino Linotype" w:cs="Arial"/>
          <w:sz w:val="24"/>
          <w:szCs w:val="24"/>
        </w:rPr>
        <w:t xml:space="preserve"> en el que señaló como acto impugnado el siguiente: </w:t>
      </w:r>
    </w:p>
    <w:p w:rsidR="001A02C8" w:rsidRPr="00232767" w:rsidRDefault="001A02C8" w:rsidP="004075EE">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rsidR="001A02C8" w:rsidRPr="00232767" w:rsidRDefault="001A02C8" w:rsidP="004075EE">
      <w:pPr>
        <w:tabs>
          <w:tab w:val="left" w:pos="851"/>
        </w:tabs>
        <w:spacing w:before="100" w:beforeAutospacing="1" w:after="100" w:afterAutospacing="1" w:line="240" w:lineRule="auto"/>
        <w:ind w:left="851" w:right="902"/>
        <w:contextualSpacing/>
        <w:jc w:val="both"/>
        <w:rPr>
          <w:rFonts w:ascii="Palatino Linotype" w:hAnsi="Palatino Linotype" w:cs="Arial"/>
          <w:i/>
          <w:sz w:val="22"/>
          <w:szCs w:val="22"/>
        </w:rPr>
      </w:pPr>
      <w:r w:rsidRPr="00232767">
        <w:rPr>
          <w:rFonts w:ascii="Palatino Linotype" w:hAnsi="Palatino Linotype" w:cs="Arial"/>
          <w:i/>
          <w:sz w:val="22"/>
          <w:szCs w:val="22"/>
        </w:rPr>
        <w:t>“</w:t>
      </w:r>
      <w:r w:rsidR="00663BBF" w:rsidRPr="00232767">
        <w:rPr>
          <w:rFonts w:ascii="Palatino Linotype" w:hAnsi="Palatino Linotype" w:cs="Arial"/>
          <w:i/>
          <w:sz w:val="22"/>
          <w:szCs w:val="22"/>
        </w:rPr>
        <w:t xml:space="preserve">EL MOTIVO DEL PRESENTE RECURSO DE REVISIÓN ES POR LA MALA CALIDAD DE LA INFORMACIÓN ASI COMO LA FALCEDAD DE LO ENTTEGADO POR LA C. JANETT VALERIA GARCIA ZAVALA TITULAR DE LA UNIDAD DE TRANSPARENCIA DE ODAPAS TECAMAC YA QUE MENCIONA EN EL OFICIO ODAPAS/T.U.T./109/2019 QUE 2013, 2014, 2015 Y 2016NO SE ENCONTRARON SOLICITUDES EN PLATAFORMA SAIMEX A LO CUAL EN PAGINA DE INFOEM EN EL APARTADO DE ESTADISTICAS DICE QUE DE ESE PERIODO SE CUENTA CON UN NUMERO DE 71 SOLICITUDES ADEMAS QUE LA INFORMACIÓN ENTREGADA NO ESTA DE ACUERDO A LOS LINEMAIENTOS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ASÍ COMO LOS CRITERIOS Y FORMATOS CONTENIDOS EN LOS ANEXOS DE LOS PROPIOS LINEAMIENTOS, DERIVADO DE LA VERIFICACIÓN DIAGNÓSTICA REALIZADA POR LOS ORGANISMOS GARANTES DE LA FEDERACIÓN Y DE LAS ENTIDADES FEDERATIVAS; ASIMISMO SE MODIFICAN LAS DIRECTRICES DEL PLENO DEL CONSEJO NACIONAL DEL SISTEMA NACIONAL DE TRANSPARENCIA, ACCESO A LA INFORMACIÓN PÚBLICA Y PROTECCIÓN DE DATOS PERSONALES EN MATERIA DE VERIFICACIÓN DIAGNÓSTICA DE LAS OBLIGACIONES DE TRANSPARENCIA Y ATENCIÓN A LA DENUNCIA POR </w:t>
      </w:r>
      <w:r w:rsidR="00663BBF" w:rsidRPr="00232767">
        <w:rPr>
          <w:rFonts w:ascii="Palatino Linotype" w:hAnsi="Palatino Linotype" w:cs="Arial"/>
          <w:i/>
          <w:sz w:val="22"/>
          <w:szCs w:val="22"/>
        </w:rPr>
        <w:lastRenderedPageBreak/>
        <w:t>INCUMPLIMIENTO A LAS OBLIGACIONES DE TRANSPARENCIA. POR LO QUE ESOLICITO SE ME ENTREGUE LA INFORMACIÓN CORRECTA COMO LO SOLICITE POR PORTAL DE SAIMEX O QUE SE ACTUALICE EL PORTAL DE IPOMEX DEL SUJETO OBLIGADO ODAPAS TECAMAC PARA SU CONSULTA.</w:t>
      </w:r>
      <w:r w:rsidRPr="00232767">
        <w:rPr>
          <w:rFonts w:ascii="Palatino Linotype" w:hAnsi="Palatino Linotype" w:cs="Arial"/>
          <w:i/>
          <w:sz w:val="22"/>
          <w:szCs w:val="22"/>
        </w:rPr>
        <w:t>” (</w:t>
      </w:r>
      <w:proofErr w:type="gramStart"/>
      <w:r w:rsidRPr="00232767">
        <w:rPr>
          <w:rFonts w:ascii="Palatino Linotype" w:hAnsi="Palatino Linotype" w:cs="Arial"/>
          <w:i/>
          <w:sz w:val="22"/>
          <w:szCs w:val="22"/>
        </w:rPr>
        <w:t>sic</w:t>
      </w:r>
      <w:proofErr w:type="gramEnd"/>
      <w:r w:rsidRPr="00232767">
        <w:rPr>
          <w:rFonts w:ascii="Palatino Linotype" w:hAnsi="Palatino Linotype" w:cs="Arial"/>
          <w:i/>
          <w:sz w:val="22"/>
          <w:szCs w:val="22"/>
        </w:rPr>
        <w:t>)</w:t>
      </w:r>
    </w:p>
    <w:p w:rsidR="001A02C8" w:rsidRPr="00232767" w:rsidRDefault="001A02C8" w:rsidP="004075EE">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rsidR="001A02C8" w:rsidRPr="00232767" w:rsidRDefault="001A02C8" w:rsidP="004075EE">
      <w:pPr>
        <w:spacing w:before="100" w:beforeAutospacing="1" w:after="100" w:afterAutospacing="1" w:line="360" w:lineRule="auto"/>
        <w:contextualSpacing/>
        <w:jc w:val="both"/>
        <w:rPr>
          <w:rFonts w:ascii="Palatino Linotype" w:hAnsi="Palatino Linotype" w:cs="Arial"/>
          <w:sz w:val="24"/>
        </w:rPr>
      </w:pPr>
      <w:r w:rsidRPr="00232767">
        <w:rPr>
          <w:rFonts w:ascii="Palatino Linotype" w:hAnsi="Palatino Linotype" w:cs="Arial"/>
          <w:sz w:val="24"/>
        </w:rPr>
        <w:t>Asimismo,</w:t>
      </w:r>
      <w:r w:rsidR="004B0C32" w:rsidRPr="00232767">
        <w:rPr>
          <w:rFonts w:ascii="Palatino Linotype" w:hAnsi="Palatino Linotype" w:cs="Arial"/>
          <w:sz w:val="24"/>
        </w:rPr>
        <w:t xml:space="preserve"> </w:t>
      </w:r>
      <w:r w:rsidR="008F2EAF" w:rsidRPr="00232767">
        <w:rPr>
          <w:rFonts w:ascii="Palatino Linotype" w:hAnsi="Palatino Linotype" w:cs="Arial"/>
          <w:sz w:val="24"/>
        </w:rPr>
        <w:t>E</w:t>
      </w:r>
      <w:r w:rsidR="008F2EAF" w:rsidRPr="00232767">
        <w:rPr>
          <w:rFonts w:ascii="Palatino Linotype" w:hAnsi="Palatino Linotype" w:cs="Arial"/>
          <w:b/>
          <w:sz w:val="24"/>
        </w:rPr>
        <w:t>L</w:t>
      </w:r>
      <w:r w:rsidR="004B0C32" w:rsidRPr="00232767">
        <w:rPr>
          <w:rFonts w:ascii="Palatino Linotype" w:hAnsi="Palatino Linotype" w:cs="Arial"/>
          <w:b/>
          <w:sz w:val="24"/>
        </w:rPr>
        <w:t xml:space="preserve"> RECURRENTE </w:t>
      </w:r>
      <w:r w:rsidR="004B0C32" w:rsidRPr="00232767">
        <w:rPr>
          <w:rFonts w:ascii="Palatino Linotype" w:hAnsi="Palatino Linotype" w:cs="Arial"/>
          <w:sz w:val="24"/>
        </w:rPr>
        <w:t>manifestó</w:t>
      </w:r>
      <w:r w:rsidRPr="00232767">
        <w:rPr>
          <w:rFonts w:ascii="Palatino Linotype" w:hAnsi="Palatino Linotype" w:cs="Arial"/>
          <w:sz w:val="24"/>
        </w:rPr>
        <w:t xml:space="preserve"> como razones o motivos de inconformidad</w:t>
      </w:r>
      <w:r w:rsidR="004B0C32" w:rsidRPr="00232767">
        <w:rPr>
          <w:rFonts w:ascii="Palatino Linotype" w:hAnsi="Palatino Linotype" w:cs="Arial"/>
          <w:sz w:val="24"/>
        </w:rPr>
        <w:t>, lo siguiente</w:t>
      </w:r>
      <w:r w:rsidRPr="00232767">
        <w:rPr>
          <w:rFonts w:ascii="Palatino Linotype" w:hAnsi="Palatino Linotype" w:cs="Arial"/>
          <w:sz w:val="24"/>
        </w:rPr>
        <w:t xml:space="preserve">: </w:t>
      </w:r>
    </w:p>
    <w:p w:rsidR="001A02C8" w:rsidRPr="00915371" w:rsidRDefault="001A02C8" w:rsidP="004075EE">
      <w:pPr>
        <w:tabs>
          <w:tab w:val="left" w:pos="851"/>
        </w:tabs>
        <w:spacing w:before="100" w:beforeAutospacing="1" w:after="100" w:afterAutospacing="1" w:line="240" w:lineRule="auto"/>
        <w:ind w:left="851" w:right="901"/>
        <w:contextualSpacing/>
        <w:jc w:val="both"/>
        <w:rPr>
          <w:rFonts w:ascii="Palatino Linotype" w:hAnsi="Palatino Linotype" w:cs="Arial"/>
          <w:i/>
          <w:sz w:val="24"/>
          <w:szCs w:val="24"/>
        </w:rPr>
      </w:pPr>
    </w:p>
    <w:p w:rsidR="001A02C8" w:rsidRPr="00232767" w:rsidRDefault="001A02C8" w:rsidP="004075EE">
      <w:pPr>
        <w:tabs>
          <w:tab w:val="left" w:pos="851"/>
        </w:tabs>
        <w:spacing w:before="100" w:beforeAutospacing="1" w:after="100" w:afterAutospacing="1" w:line="240" w:lineRule="auto"/>
        <w:ind w:left="851" w:right="902"/>
        <w:contextualSpacing/>
        <w:jc w:val="both"/>
        <w:rPr>
          <w:rFonts w:ascii="Palatino Linotype" w:hAnsi="Palatino Linotype" w:cs="Arial"/>
          <w:i/>
          <w:sz w:val="22"/>
          <w:szCs w:val="22"/>
        </w:rPr>
      </w:pPr>
      <w:r w:rsidRPr="00232767">
        <w:rPr>
          <w:rFonts w:ascii="Palatino Linotype" w:hAnsi="Palatino Linotype" w:cs="Arial"/>
          <w:i/>
          <w:sz w:val="22"/>
          <w:szCs w:val="22"/>
        </w:rPr>
        <w:t>“</w:t>
      </w:r>
      <w:r w:rsidR="00663BBF" w:rsidRPr="00232767">
        <w:rPr>
          <w:rFonts w:ascii="Palatino Linotype" w:hAnsi="Palatino Linotype" w:cs="Arial"/>
          <w:i/>
          <w:sz w:val="22"/>
          <w:szCs w:val="22"/>
        </w:rPr>
        <w:t xml:space="preserve">EL MOTIVO DEL PRESENTE RECURSO DE REVISIÓN ES POR LA MALA CALIDAD DE LA INFORMACIÓN ASI COMO LA FALCEDAD DE LO ENTTEGADO POR LA C. JANETT VALERIA GARCIA ZAVALA TITULAR DE LA UNIDAD DE TRANSPARENCIA DE ODAPAS TECAMAC YA QUE MENCIONA EN EL OFICIO ODAPAS/T.U.T./109/2019 QUE 2013, 2014, 2015 Y 2016NO SE ENCONTRARON SOLICITUDES EN PLATAFORMA SAIMEX A LO CUAL EN PAGINA DE INFOEM EN EL APARTADO DE ESTADISTICAS DICE QUE DE ESE PERIODO SE CUENTA CON UN NUMERO DE 71 SOLICITUDES ADEMAS QUE LA INFORMACIÓN ENTREGADA NO ESTA DE ACUERDO A LOS LINEMAIENTOS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ASÍ COMO LOS CRITERIOS Y FORMATOS CONTENIDOS EN LOS ANEXOS DE LOS PROPIOS LINEAMIENTOS, DERIVADO DE LA VERIFICACIÓN DIAGNÓSTICA REALIZADA POR LOS ORGANISMOS GARANTES DE LA FEDERACIÓN Y DE LAS ENTIDADES FEDERATIVAS; ASIMISMO SE MODIFICAN LAS DIRECTRICES DEL PLENO DEL CONSEJO NACIONAL DEL SISTEMA NACIONAL DE TRANSPARENCIA, ACCESO A LA INFORMACIÓN PÚBLICA Y PROTECCIÓN DE DATOS PERSONALES EN MATERIA DE </w:t>
      </w:r>
      <w:r w:rsidR="00663BBF" w:rsidRPr="00232767">
        <w:rPr>
          <w:rFonts w:ascii="Palatino Linotype" w:hAnsi="Palatino Linotype" w:cs="Arial"/>
          <w:i/>
          <w:sz w:val="22"/>
          <w:szCs w:val="22"/>
        </w:rPr>
        <w:lastRenderedPageBreak/>
        <w:t>VERIFICACIÓN DIAGNÓSTICA DE LAS OBLIGACIONES DE TRANSPARENCIA Y ATENCIÓN A LA DENUNCIA POR INCUMPLIMIENTO A LAS OBLIGACIONES DE TRANSPARENCIA. POR LO QUE ESOLICITO SE ME ENTREGUE LA INFORMACIÓN CORRECTA COMO LO SOLICITE POR PORTAL DE SAIMEX O QUE SE ACTUALICE EL PORTAL DE IPOMEX DEL SUJETO OBLIGADO ODAPAS TECAMAC PARA SU CONSULTA.</w:t>
      </w:r>
      <w:r w:rsidRPr="00232767">
        <w:rPr>
          <w:rFonts w:ascii="Palatino Linotype" w:hAnsi="Palatino Linotype" w:cs="Arial"/>
          <w:i/>
          <w:sz w:val="22"/>
          <w:szCs w:val="22"/>
        </w:rPr>
        <w:t>”</w:t>
      </w:r>
      <w:r w:rsidR="00AB3F85" w:rsidRPr="00232767">
        <w:rPr>
          <w:rFonts w:ascii="Palatino Linotype" w:hAnsi="Palatino Linotype" w:cs="Arial"/>
          <w:i/>
          <w:sz w:val="22"/>
          <w:szCs w:val="22"/>
        </w:rPr>
        <w:t xml:space="preserve"> </w:t>
      </w:r>
      <w:r w:rsidRPr="00232767">
        <w:rPr>
          <w:rFonts w:ascii="Palatino Linotype" w:hAnsi="Palatino Linotype" w:cs="Arial"/>
          <w:i/>
          <w:sz w:val="22"/>
          <w:szCs w:val="22"/>
        </w:rPr>
        <w:t>(</w:t>
      </w:r>
      <w:r w:rsidR="00915371" w:rsidRPr="00232767">
        <w:rPr>
          <w:rFonts w:ascii="Palatino Linotype" w:hAnsi="Palatino Linotype" w:cs="Arial"/>
          <w:i/>
          <w:sz w:val="22"/>
          <w:szCs w:val="22"/>
        </w:rPr>
        <w:t>Sic</w:t>
      </w:r>
      <w:r w:rsidRPr="00232767">
        <w:rPr>
          <w:rFonts w:ascii="Palatino Linotype" w:hAnsi="Palatino Linotype" w:cs="Arial"/>
          <w:i/>
          <w:sz w:val="22"/>
          <w:szCs w:val="22"/>
        </w:rPr>
        <w:t>)</w:t>
      </w:r>
    </w:p>
    <w:p w:rsidR="0026307D" w:rsidRPr="00232767" w:rsidRDefault="0026307D" w:rsidP="00915371">
      <w:pPr>
        <w:tabs>
          <w:tab w:val="left" w:pos="851"/>
        </w:tabs>
        <w:spacing w:after="0" w:line="240" w:lineRule="auto"/>
        <w:ind w:left="851" w:right="901"/>
        <w:contextualSpacing/>
        <w:jc w:val="both"/>
        <w:rPr>
          <w:rFonts w:ascii="Palatino Linotype" w:hAnsi="Palatino Linotype" w:cs="Arial"/>
          <w:i/>
          <w:sz w:val="22"/>
          <w:szCs w:val="22"/>
        </w:rPr>
      </w:pPr>
    </w:p>
    <w:p w:rsidR="004D3F2D" w:rsidRPr="00232767" w:rsidRDefault="004D3F2D" w:rsidP="00915371">
      <w:pPr>
        <w:pStyle w:val="Piedepgina"/>
        <w:spacing w:after="0" w:line="360" w:lineRule="auto"/>
        <w:contextualSpacing/>
        <w:jc w:val="both"/>
        <w:rPr>
          <w:rFonts w:ascii="Palatino Linotype" w:hAnsi="Palatino Linotype" w:cs="Arial"/>
          <w:sz w:val="24"/>
          <w:szCs w:val="24"/>
        </w:rPr>
      </w:pPr>
      <w:r w:rsidRPr="00232767">
        <w:rPr>
          <w:rFonts w:ascii="Palatino Linotype" w:hAnsi="Palatino Linotype" w:cs="Arial"/>
          <w:b/>
          <w:sz w:val="28"/>
        </w:rPr>
        <w:t xml:space="preserve">V. </w:t>
      </w:r>
      <w:r w:rsidRPr="00232767">
        <w:rPr>
          <w:rFonts w:ascii="Palatino Linotype" w:hAnsi="Palatino Linotype" w:cs="Arial"/>
          <w:sz w:val="24"/>
          <w:szCs w:val="24"/>
        </w:rPr>
        <w:t>De las constancias del expediente electrónico del</w:t>
      </w:r>
      <w:r w:rsidRPr="00232767">
        <w:rPr>
          <w:rFonts w:ascii="Palatino Linotype" w:hAnsi="Palatino Linotype" w:cs="Arial"/>
          <w:b/>
          <w:sz w:val="24"/>
          <w:szCs w:val="24"/>
        </w:rPr>
        <w:t xml:space="preserve"> SAIMEX</w:t>
      </w:r>
      <w:r w:rsidRPr="00232767">
        <w:rPr>
          <w:rFonts w:ascii="Palatino Linotype" w:hAnsi="Palatino Linotype" w:cs="Arial"/>
          <w:sz w:val="24"/>
          <w:szCs w:val="24"/>
        </w:rPr>
        <w:t xml:space="preserve">, se </w:t>
      </w:r>
      <w:r w:rsidR="00FE031A" w:rsidRPr="00232767">
        <w:rPr>
          <w:rFonts w:ascii="Palatino Linotype" w:hAnsi="Palatino Linotype" w:cs="Arial"/>
          <w:sz w:val="24"/>
          <w:szCs w:val="24"/>
        </w:rPr>
        <w:t>advierte</w:t>
      </w:r>
      <w:r w:rsidRPr="00232767">
        <w:rPr>
          <w:rFonts w:ascii="Palatino Linotype" w:hAnsi="Palatino Linotype" w:cs="Arial"/>
          <w:sz w:val="24"/>
          <w:szCs w:val="24"/>
        </w:rPr>
        <w:t xml:space="preserve"> que en fecha </w:t>
      </w:r>
      <w:r w:rsidR="00663BBF" w:rsidRPr="00232767">
        <w:rPr>
          <w:rFonts w:ascii="Palatino Linotype" w:hAnsi="Palatino Linotype" w:cs="Arial"/>
          <w:sz w:val="24"/>
          <w:szCs w:val="24"/>
        </w:rPr>
        <w:t>dos</w:t>
      </w:r>
      <w:r w:rsidR="004B0C32" w:rsidRPr="00232767">
        <w:rPr>
          <w:rFonts w:ascii="Palatino Linotype" w:hAnsi="Palatino Linotype" w:cs="Arial"/>
          <w:sz w:val="24"/>
          <w:szCs w:val="24"/>
        </w:rPr>
        <w:t xml:space="preserve"> de </w:t>
      </w:r>
      <w:r w:rsidR="00663BBF" w:rsidRPr="00232767">
        <w:rPr>
          <w:rFonts w:ascii="Palatino Linotype" w:hAnsi="Palatino Linotype" w:cs="Arial"/>
          <w:sz w:val="24"/>
          <w:szCs w:val="24"/>
        </w:rPr>
        <w:t>agosto</w:t>
      </w:r>
      <w:r w:rsidR="0026307D" w:rsidRPr="00232767">
        <w:rPr>
          <w:rFonts w:ascii="Palatino Linotype" w:hAnsi="Palatino Linotype" w:cs="Arial"/>
          <w:sz w:val="24"/>
          <w:szCs w:val="24"/>
        </w:rPr>
        <w:t xml:space="preserve"> de dos mil diecinueve</w:t>
      </w:r>
      <w:r w:rsidRPr="00232767">
        <w:rPr>
          <w:rFonts w:ascii="Palatino Linotype" w:hAnsi="Palatino Linotype" w:cs="Arial"/>
          <w:sz w:val="24"/>
          <w:szCs w:val="24"/>
        </w:rPr>
        <w:t>, se acordó la admisión a trámite del re</w:t>
      </w:r>
      <w:r w:rsidR="006E0802" w:rsidRPr="00232767">
        <w:rPr>
          <w:rFonts w:ascii="Palatino Linotype" w:hAnsi="Palatino Linotype" w:cs="Arial"/>
          <w:sz w:val="24"/>
          <w:szCs w:val="24"/>
        </w:rPr>
        <w:t>curso de revisión que nos ocupa;</w:t>
      </w:r>
      <w:r w:rsidRPr="00232767">
        <w:rPr>
          <w:rFonts w:ascii="Palatino Linotype" w:hAnsi="Palatino Linotype" w:cs="Arial"/>
          <w:sz w:val="24"/>
          <w:szCs w:val="24"/>
        </w:rPr>
        <w:t xml:space="preserve"> así como la integración del expediente respectivo, mismo que se puso a disposición de las partes, para que en un plazo</w:t>
      </w:r>
      <w:r w:rsidR="00AB3F85" w:rsidRPr="00232767">
        <w:rPr>
          <w:rFonts w:ascii="Palatino Linotype" w:hAnsi="Palatino Linotype" w:cs="Arial"/>
          <w:sz w:val="24"/>
          <w:szCs w:val="24"/>
        </w:rPr>
        <w:t xml:space="preserve"> </w:t>
      </w:r>
      <w:r w:rsidRPr="00232767">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32767">
        <w:rPr>
          <w:rFonts w:ascii="Palatino Linotype" w:hAnsi="Palatino Linotype" w:cs="Arial"/>
          <w:b/>
          <w:sz w:val="24"/>
          <w:szCs w:val="24"/>
        </w:rPr>
        <w:t xml:space="preserve">EL SUJETO OBLIGADO </w:t>
      </w:r>
      <w:r w:rsidRPr="00232767">
        <w:rPr>
          <w:rFonts w:ascii="Palatino Linotype" w:hAnsi="Palatino Linotype" w:cs="Arial"/>
          <w:sz w:val="24"/>
          <w:szCs w:val="24"/>
        </w:rPr>
        <w:t>rindiera su</w:t>
      </w:r>
      <w:r w:rsidRPr="00232767">
        <w:rPr>
          <w:rFonts w:ascii="Palatino Linotype" w:hAnsi="Palatino Linotype" w:cs="Arial"/>
          <w:b/>
          <w:sz w:val="24"/>
          <w:szCs w:val="24"/>
        </w:rPr>
        <w:t xml:space="preserve"> </w:t>
      </w:r>
      <w:r w:rsidR="00FD47F9" w:rsidRPr="00232767">
        <w:rPr>
          <w:rFonts w:ascii="Palatino Linotype" w:hAnsi="Palatino Linotype" w:cs="Arial"/>
          <w:sz w:val="24"/>
          <w:szCs w:val="24"/>
        </w:rPr>
        <w:t>Informe Justificado</w:t>
      </w:r>
      <w:r w:rsidRPr="00232767">
        <w:rPr>
          <w:rFonts w:ascii="Palatino Linotype" w:hAnsi="Palatino Linotype" w:cs="Arial"/>
          <w:sz w:val="24"/>
          <w:szCs w:val="24"/>
        </w:rPr>
        <w:t>.</w:t>
      </w:r>
    </w:p>
    <w:p w:rsidR="00922776" w:rsidRPr="00232767" w:rsidRDefault="00922776" w:rsidP="00915371">
      <w:pPr>
        <w:pStyle w:val="Piedepgina"/>
        <w:spacing w:after="0" w:line="360" w:lineRule="auto"/>
        <w:contextualSpacing/>
        <w:jc w:val="both"/>
        <w:rPr>
          <w:rFonts w:ascii="Palatino Linotype" w:hAnsi="Palatino Linotype" w:cs="Arial"/>
        </w:rPr>
      </w:pPr>
    </w:p>
    <w:p w:rsidR="00D22790" w:rsidRPr="00232767" w:rsidRDefault="00915371" w:rsidP="00915371">
      <w:pPr>
        <w:spacing w:after="0" w:line="360" w:lineRule="auto"/>
        <w:contextualSpacing/>
        <w:jc w:val="both"/>
        <w:rPr>
          <w:rFonts w:ascii="Palatino Linotype" w:eastAsia="Times New Roman" w:hAnsi="Palatino Linotype" w:cs="Arial"/>
          <w:noProof/>
          <w:sz w:val="24"/>
          <w:szCs w:val="24"/>
          <w:lang w:val="es-MX" w:eastAsia="es-MX"/>
        </w:rPr>
      </w:pPr>
      <w:r>
        <w:rPr>
          <w:rFonts w:ascii="Palatino Linotype" w:eastAsia="Arial Unicode MS" w:hAnsi="Palatino Linotype" w:cs="Arial"/>
          <w:b/>
          <w:noProof/>
          <w:sz w:val="28"/>
          <w:szCs w:val="28"/>
          <w:lang w:val="es-MX" w:eastAsia="es-MX"/>
        </w:rPr>
        <mc:AlternateContent>
          <mc:Choice Requires="wps">
            <w:drawing>
              <wp:anchor distT="0" distB="0" distL="114300" distR="114300" simplePos="0" relativeHeight="251746304" behindDoc="0" locked="0" layoutInCell="1" allowOverlap="1">
                <wp:simplePos x="0" y="0"/>
                <wp:positionH relativeFrom="column">
                  <wp:posOffset>-10093</wp:posOffset>
                </wp:positionH>
                <wp:positionV relativeFrom="paragraph">
                  <wp:posOffset>1848904</wp:posOffset>
                </wp:positionV>
                <wp:extent cx="5846323" cy="642025"/>
                <wp:effectExtent l="38100" t="38100" r="59690" b="81915"/>
                <wp:wrapNone/>
                <wp:docPr id="6" name="Conector recto 6"/>
                <wp:cNvGraphicFramePr/>
                <a:graphic xmlns:a="http://schemas.openxmlformats.org/drawingml/2006/main">
                  <a:graphicData uri="http://schemas.microsoft.com/office/word/2010/wordprocessingShape">
                    <wps:wsp>
                      <wps:cNvCnPr/>
                      <wps:spPr>
                        <a:xfrm>
                          <a:off x="0" y="0"/>
                          <a:ext cx="5846323" cy="642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62663BE" id="Conector recto 6"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8pt,145.6pt" to="459.55pt,1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" strokecolor="#4f81bd [3204]" strokeweight="2pt">
                <v:shadow on="t" color="black" opacity="24903f" origin=",.5" offset="0,.55556mm"/>
              </v:line>
            </w:pict>
          </mc:Fallback>
        </mc:AlternateContent>
      </w:r>
      <w:r w:rsidR="00956A3E" w:rsidRPr="00232767">
        <w:rPr>
          <w:rFonts w:ascii="Palatino Linotype" w:eastAsia="Arial Unicode MS" w:hAnsi="Palatino Linotype" w:cs="Arial"/>
          <w:b/>
          <w:sz w:val="28"/>
          <w:szCs w:val="28"/>
        </w:rPr>
        <w:t>V</w:t>
      </w:r>
      <w:r w:rsidR="0026307D" w:rsidRPr="00232767">
        <w:rPr>
          <w:rFonts w:ascii="Palatino Linotype" w:eastAsia="Arial Unicode MS" w:hAnsi="Palatino Linotype" w:cs="Arial"/>
          <w:b/>
          <w:sz w:val="28"/>
          <w:szCs w:val="28"/>
        </w:rPr>
        <w:t>I</w:t>
      </w:r>
      <w:r w:rsidR="00392061" w:rsidRPr="00232767">
        <w:rPr>
          <w:rFonts w:ascii="Palatino Linotype" w:eastAsia="Arial Unicode MS" w:hAnsi="Palatino Linotype" w:cs="Arial"/>
          <w:b/>
          <w:sz w:val="28"/>
          <w:szCs w:val="28"/>
        </w:rPr>
        <w:t>.</w:t>
      </w:r>
      <w:r w:rsidR="00FA09CB" w:rsidRPr="00232767">
        <w:rPr>
          <w:rFonts w:ascii="Palatino Linotype" w:eastAsia="Arial Unicode MS" w:hAnsi="Palatino Linotype" w:cs="Arial"/>
          <w:b/>
          <w:sz w:val="28"/>
          <w:szCs w:val="28"/>
          <w:lang w:val="es-MX"/>
        </w:rPr>
        <w:t xml:space="preserve"> </w:t>
      </w:r>
      <w:r w:rsidR="004A2878" w:rsidRPr="00232767">
        <w:rPr>
          <w:rFonts w:ascii="Palatino Linotype" w:eastAsia="Times New Roman" w:hAnsi="Palatino Linotype" w:cs="Arial"/>
          <w:sz w:val="24"/>
          <w:szCs w:val="24"/>
          <w:lang w:val="es-MX"/>
        </w:rPr>
        <w:t xml:space="preserve">Conforme </w:t>
      </w:r>
      <w:r w:rsidR="0085605D" w:rsidRPr="00232767">
        <w:rPr>
          <w:rFonts w:ascii="Palatino Linotype" w:eastAsia="Times New Roman" w:hAnsi="Palatino Linotype" w:cs="Arial"/>
          <w:sz w:val="24"/>
          <w:szCs w:val="24"/>
          <w:lang w:val="es-MX"/>
        </w:rPr>
        <w:t xml:space="preserve">a las constancias que obran en el </w:t>
      </w:r>
      <w:r w:rsidR="0085605D" w:rsidRPr="00232767">
        <w:rPr>
          <w:rFonts w:ascii="Palatino Linotype" w:eastAsia="Times New Roman" w:hAnsi="Palatino Linotype" w:cs="Arial"/>
          <w:b/>
          <w:sz w:val="24"/>
          <w:szCs w:val="24"/>
          <w:lang w:val="es-MX"/>
        </w:rPr>
        <w:t xml:space="preserve">SAIMEX </w:t>
      </w:r>
      <w:r w:rsidR="0085605D" w:rsidRPr="00232767">
        <w:rPr>
          <w:rFonts w:ascii="Palatino Linotype" w:eastAsia="Times New Roman" w:hAnsi="Palatino Linotype" w:cs="Arial"/>
          <w:sz w:val="24"/>
          <w:szCs w:val="24"/>
          <w:lang w:val="es-MX"/>
        </w:rPr>
        <w:t xml:space="preserve">se desprende que </w:t>
      </w:r>
      <w:r w:rsidR="0085605D" w:rsidRPr="00232767">
        <w:rPr>
          <w:rFonts w:ascii="Palatino Linotype" w:eastAsia="Arial Unicode MS" w:hAnsi="Palatino Linotype" w:cs="Arial"/>
          <w:sz w:val="24"/>
          <w:szCs w:val="24"/>
        </w:rPr>
        <w:t xml:space="preserve">que atento a lo dispuesto en el artículo 185 de la Ley de Transparencia y Acceso a la Información Pública del Estado de México y Municipios, dentro del término legalmente concedido a </w:t>
      </w:r>
      <w:r w:rsidR="008F2EAF" w:rsidRPr="00232767">
        <w:rPr>
          <w:rFonts w:ascii="Palatino Linotype" w:eastAsia="Arial Unicode MS" w:hAnsi="Palatino Linotype" w:cs="Arial"/>
          <w:sz w:val="24"/>
          <w:szCs w:val="24"/>
        </w:rPr>
        <w:t>E</w:t>
      </w:r>
      <w:r w:rsidR="0085605D" w:rsidRPr="00232767">
        <w:rPr>
          <w:rFonts w:ascii="Palatino Linotype" w:eastAsia="Arial Unicode MS" w:hAnsi="Palatino Linotype" w:cs="Arial"/>
          <w:b/>
          <w:sz w:val="24"/>
          <w:szCs w:val="24"/>
        </w:rPr>
        <w:t>L</w:t>
      </w:r>
      <w:r w:rsidR="0085605D" w:rsidRPr="00232767">
        <w:rPr>
          <w:rFonts w:ascii="Palatino Linotype" w:eastAsia="Arial Unicode MS" w:hAnsi="Palatino Linotype" w:cs="Arial"/>
          <w:sz w:val="24"/>
          <w:szCs w:val="24"/>
        </w:rPr>
        <w:t xml:space="preserve"> </w:t>
      </w:r>
      <w:r w:rsidR="0085605D" w:rsidRPr="00232767">
        <w:rPr>
          <w:rFonts w:ascii="Palatino Linotype" w:eastAsia="Arial Unicode MS" w:hAnsi="Palatino Linotype" w:cs="Arial"/>
          <w:b/>
          <w:sz w:val="24"/>
          <w:szCs w:val="24"/>
        </w:rPr>
        <w:t>RECURRENTE</w:t>
      </w:r>
      <w:r w:rsidR="0085605D" w:rsidRPr="00232767">
        <w:rPr>
          <w:rFonts w:ascii="Palatino Linotype" w:eastAsia="Arial Unicode MS" w:hAnsi="Palatino Linotype" w:cs="Arial"/>
          <w:sz w:val="24"/>
          <w:szCs w:val="24"/>
        </w:rPr>
        <w:t xml:space="preserve">, éste no realizó manifestación alguna, ni presentó pruebas o alegatos, así como tampoco </w:t>
      </w:r>
      <w:r w:rsidR="0085605D" w:rsidRPr="00232767">
        <w:rPr>
          <w:rFonts w:ascii="Palatino Linotype" w:eastAsia="Arial Unicode MS" w:hAnsi="Palatino Linotype" w:cs="Arial"/>
          <w:b/>
          <w:color w:val="000000"/>
          <w:sz w:val="24"/>
          <w:szCs w:val="24"/>
          <w:lang w:val="es-MX" w:eastAsia="es-MX"/>
        </w:rPr>
        <w:t>EL SUJETO OBLIGADO</w:t>
      </w:r>
      <w:r w:rsidR="0085605D" w:rsidRPr="00232767">
        <w:rPr>
          <w:rFonts w:ascii="Palatino Linotype" w:eastAsia="Arial Unicode MS" w:hAnsi="Palatino Linotype" w:cs="Arial"/>
          <w:sz w:val="24"/>
          <w:szCs w:val="24"/>
        </w:rPr>
        <w:t xml:space="preserve"> rindió su Informe Justificado, tal y como se aprecia en la siguiente imagen: </w:t>
      </w:r>
      <w:r w:rsidR="0085605D" w:rsidRPr="00232767">
        <w:rPr>
          <w:rFonts w:ascii="Palatino Linotype" w:hAnsi="Palatino Linotype" w:cs="Arial"/>
          <w:sz w:val="24"/>
          <w:szCs w:val="24"/>
        </w:rPr>
        <w:t xml:space="preserve"> </w:t>
      </w:r>
      <w:r w:rsidR="004B0C32" w:rsidRPr="00232767">
        <w:rPr>
          <w:rFonts w:ascii="Palatino Linotype" w:eastAsia="Times New Roman" w:hAnsi="Palatino Linotype" w:cs="Arial"/>
          <w:sz w:val="24"/>
          <w:szCs w:val="24"/>
          <w:lang w:val="es-MX"/>
        </w:rPr>
        <w:t xml:space="preserve">  </w:t>
      </w:r>
      <w:r w:rsidR="004B0C32" w:rsidRPr="00232767">
        <w:rPr>
          <w:rFonts w:ascii="Palatino Linotype" w:eastAsia="Times New Roman" w:hAnsi="Palatino Linotype" w:cs="Arial"/>
          <w:noProof/>
          <w:sz w:val="24"/>
          <w:szCs w:val="24"/>
          <w:lang w:val="es-MX" w:eastAsia="es-MX"/>
        </w:rPr>
        <w:t xml:space="preserve"> </w:t>
      </w:r>
    </w:p>
    <w:p w:rsidR="0085605D" w:rsidRPr="00232767" w:rsidRDefault="0085605D" w:rsidP="004075EE">
      <w:pPr>
        <w:spacing w:before="100" w:beforeAutospacing="1" w:after="100" w:afterAutospacing="1" w:line="360" w:lineRule="auto"/>
        <w:contextualSpacing/>
        <w:jc w:val="both"/>
        <w:rPr>
          <w:noProof/>
          <w:lang w:val="es-MX" w:eastAsia="es-MX"/>
        </w:rPr>
      </w:pPr>
    </w:p>
    <w:p w:rsidR="000B36DE" w:rsidRPr="00915371" w:rsidRDefault="0085605D" w:rsidP="004075EE">
      <w:pPr>
        <w:spacing w:before="100" w:beforeAutospacing="1" w:after="100" w:afterAutospacing="1" w:line="360" w:lineRule="auto"/>
        <w:contextualSpacing/>
        <w:jc w:val="both"/>
        <w:rPr>
          <w:noProof/>
          <w:lang w:val="es-MX" w:eastAsia="es-MX"/>
        </w:rPr>
      </w:pPr>
      <w:r w:rsidRPr="00232767">
        <w:rPr>
          <w:rFonts w:ascii="Palatino Linotype" w:eastAsia="Times New Roman" w:hAnsi="Palatino Linotype" w:cs="Arial"/>
          <w:noProof/>
          <w:sz w:val="24"/>
          <w:szCs w:val="24"/>
          <w:lang w:val="es-MX" w:eastAsia="es-MX"/>
        </w:rPr>
        <w:lastRenderedPageBreak/>
        <mc:AlternateContent>
          <mc:Choice Requires="wps">
            <w:drawing>
              <wp:anchor distT="0" distB="0" distL="114300" distR="114300" simplePos="0" relativeHeight="251740160" behindDoc="0" locked="0" layoutInCell="1" allowOverlap="1" wp14:anchorId="5741E1AF" wp14:editId="157BCC85">
                <wp:simplePos x="0" y="0"/>
                <wp:positionH relativeFrom="margin">
                  <wp:posOffset>-10092</wp:posOffset>
                </wp:positionH>
                <wp:positionV relativeFrom="paragraph">
                  <wp:posOffset>607303</wp:posOffset>
                </wp:positionV>
                <wp:extent cx="5676900" cy="1050587"/>
                <wp:effectExtent l="57150" t="38100" r="76200" b="92710"/>
                <wp:wrapNone/>
                <wp:docPr id="16" name="Rectángulo 16"/>
                <wp:cNvGraphicFramePr/>
                <a:graphic xmlns:a="http://schemas.openxmlformats.org/drawingml/2006/main">
                  <a:graphicData uri="http://schemas.microsoft.com/office/word/2010/wordprocessingShape">
                    <wps:wsp>
                      <wps:cNvSpPr/>
                      <wps:spPr>
                        <a:xfrm>
                          <a:off x="0" y="0"/>
                          <a:ext cx="5676900" cy="1050587"/>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BDCC2" id="Rectángulo 16" o:spid="_x0000_s1026" style="position:absolute;margin-left:-.8pt;margin-top:47.8pt;width:447pt;height:82.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" filled="f" strokecolor="red" strokeweight="2.25pt">
                <v:shadow on="t" color="black" opacity="22937f" origin=",.5" offset="0,.63889mm"/>
                <w10:wrap anchorx="margin"/>
              </v:rect>
            </w:pict>
          </mc:Fallback>
        </mc:AlternateContent>
      </w:r>
      <w:r w:rsidR="00753A9C" w:rsidRPr="00232767">
        <w:rPr>
          <w:noProof/>
          <w:lang w:val="es-MX" w:eastAsia="es-MX"/>
        </w:rPr>
        <w:t xml:space="preserve"> </w:t>
      </w:r>
      <w:r w:rsidR="00753A9C" w:rsidRPr="00232767">
        <w:rPr>
          <w:noProof/>
          <w:lang w:val="es-MX" w:eastAsia="es-MX"/>
        </w:rPr>
        <w:drawing>
          <wp:inline distT="0" distB="0" distL="0" distR="0" wp14:anchorId="6B5DE422" wp14:editId="0C05DE2C">
            <wp:extent cx="5752592" cy="1731524"/>
            <wp:effectExtent l="0" t="0" r="63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814" t="34204" r="13661" b="30423"/>
                    <a:stretch/>
                  </pic:blipFill>
                  <pic:spPr bwMode="auto">
                    <a:xfrm>
                      <a:off x="0" y="0"/>
                      <a:ext cx="5768869" cy="1736423"/>
                    </a:xfrm>
                    <a:prstGeom prst="rect">
                      <a:avLst/>
                    </a:prstGeom>
                    <a:ln>
                      <a:noFill/>
                    </a:ln>
                    <a:extLst>
                      <a:ext uri="{53640926-AAD7-44D8-BBD7-CCE9431645EC}">
                        <a14:shadowObscured xmlns:a14="http://schemas.microsoft.com/office/drawing/2010/main"/>
                      </a:ext>
                    </a:extLst>
                  </pic:spPr>
                </pic:pic>
              </a:graphicData>
            </a:graphic>
          </wp:inline>
        </w:drawing>
      </w:r>
    </w:p>
    <w:p w:rsidR="004A2878" w:rsidRPr="00232767" w:rsidRDefault="004A2878" w:rsidP="004075EE">
      <w:pPr>
        <w:spacing w:before="100" w:beforeAutospacing="1" w:after="100" w:afterAutospacing="1" w:line="360" w:lineRule="auto"/>
        <w:contextualSpacing/>
        <w:jc w:val="both"/>
        <w:rPr>
          <w:rFonts w:ascii="Palatino Linotype" w:hAnsi="Palatino Linotype" w:cs="Arial"/>
        </w:rPr>
      </w:pPr>
      <w:r w:rsidRPr="00232767">
        <w:rPr>
          <w:rFonts w:ascii="Palatino Linotype" w:hAnsi="Palatino Linotype"/>
          <w:b/>
          <w:sz w:val="28"/>
          <w:szCs w:val="28"/>
        </w:rPr>
        <w:t xml:space="preserve">IX. </w:t>
      </w:r>
      <w:r w:rsidRPr="00232767">
        <w:rPr>
          <w:rFonts w:ascii="Palatino Linotype" w:hAnsi="Palatino Linotype"/>
          <w:sz w:val="24"/>
          <w:szCs w:val="24"/>
        </w:rPr>
        <w:t>Una vez analizado el estado procesal que guar</w:t>
      </w:r>
      <w:r w:rsidR="00753A9C" w:rsidRPr="00232767">
        <w:rPr>
          <w:rFonts w:ascii="Palatino Linotype" w:hAnsi="Palatino Linotype"/>
          <w:sz w:val="24"/>
          <w:szCs w:val="24"/>
        </w:rPr>
        <w:t>daba el expediente, en fecha ocho</w:t>
      </w:r>
      <w:r w:rsidRPr="00232767">
        <w:rPr>
          <w:rFonts w:ascii="Palatino Linotype" w:hAnsi="Palatino Linotype"/>
          <w:sz w:val="24"/>
          <w:szCs w:val="24"/>
        </w:rPr>
        <w:t xml:space="preserve"> de </w:t>
      </w:r>
      <w:r w:rsidR="00753A9C" w:rsidRPr="00232767">
        <w:rPr>
          <w:rFonts w:ascii="Palatino Linotype" w:hAnsi="Palatino Linotype"/>
          <w:sz w:val="24"/>
          <w:szCs w:val="24"/>
        </w:rPr>
        <w:t>octubre</w:t>
      </w:r>
      <w:r w:rsidRPr="00232767">
        <w:rPr>
          <w:rFonts w:ascii="Palatino Linotype" w:hAnsi="Palatino Linotype"/>
          <w:sz w:val="24"/>
          <w:szCs w:val="24"/>
        </w:rPr>
        <w:t xml:space="preserve"> de dos mil diecinueve, la Comisionada Ponente acordó el cierre de instrucción, así como la remisión del mismo a efecto de ser resuelto, de conformidad con lo establecido en el artículo 185, </w:t>
      </w:r>
      <w:r w:rsidRPr="00232767">
        <w:rPr>
          <w:rFonts w:ascii="Palatino Linotype" w:hAnsi="Palatino Linotype" w:cs="Arial"/>
          <w:sz w:val="24"/>
          <w:szCs w:val="24"/>
        </w:rPr>
        <w:t>VI y VIII de la Ley de Transparencia y Acceso a la Información Pública del Estado de México y Municipios.</w:t>
      </w:r>
    </w:p>
    <w:p w:rsidR="004A2878" w:rsidRPr="00232767" w:rsidRDefault="004A2878" w:rsidP="004075EE">
      <w:pPr>
        <w:spacing w:before="100" w:beforeAutospacing="1" w:after="100" w:afterAutospacing="1" w:line="360" w:lineRule="auto"/>
        <w:contextualSpacing/>
        <w:jc w:val="both"/>
        <w:rPr>
          <w:rFonts w:ascii="Palatino Linotype" w:hAnsi="Palatino Linotype" w:cs="Arial"/>
        </w:rPr>
      </w:pPr>
    </w:p>
    <w:p w:rsidR="0027401A" w:rsidRPr="00915371" w:rsidRDefault="004A2878" w:rsidP="00915371">
      <w:pPr>
        <w:spacing w:before="100" w:beforeAutospacing="1" w:after="100" w:afterAutospacing="1" w:line="360" w:lineRule="auto"/>
        <w:contextualSpacing/>
        <w:jc w:val="both"/>
        <w:rPr>
          <w:rFonts w:ascii="Palatino Linotype" w:hAnsi="Palatino Linotype"/>
          <w:sz w:val="24"/>
          <w:szCs w:val="24"/>
        </w:rPr>
      </w:pPr>
      <w:r w:rsidRPr="00232767">
        <w:rPr>
          <w:rFonts w:ascii="Palatino Linotype" w:hAnsi="Palatino Linotype"/>
          <w:b/>
          <w:sz w:val="28"/>
          <w:szCs w:val="28"/>
        </w:rPr>
        <w:t>X</w:t>
      </w:r>
      <w:r w:rsidRPr="00232767">
        <w:rPr>
          <w:rFonts w:ascii="Palatino Linotype" w:hAnsi="Palatino Linotype"/>
          <w:b/>
          <w:sz w:val="24"/>
          <w:szCs w:val="24"/>
        </w:rPr>
        <w:t>.</w:t>
      </w:r>
      <w:r w:rsidR="00753A9C" w:rsidRPr="00232767">
        <w:rPr>
          <w:rFonts w:ascii="Palatino Linotype" w:hAnsi="Palatino Linotype"/>
          <w:sz w:val="24"/>
          <w:szCs w:val="24"/>
        </w:rPr>
        <w:t xml:space="preserve"> En fecha ocho de octubre</w:t>
      </w:r>
      <w:r w:rsidRPr="00232767">
        <w:rPr>
          <w:rFonts w:ascii="Palatino Linotype" w:hAnsi="Palatino Linotype"/>
          <w:sz w:val="24"/>
          <w:szCs w:val="24"/>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915371" w:rsidRDefault="00915371" w:rsidP="004075EE">
      <w:pPr>
        <w:spacing w:before="100" w:beforeAutospacing="1" w:after="100" w:afterAutospacing="1" w:line="240" w:lineRule="auto"/>
        <w:contextualSpacing/>
        <w:jc w:val="center"/>
        <w:rPr>
          <w:rFonts w:ascii="Palatino Linotype" w:hAnsi="Palatino Linotype" w:cs="Arial"/>
          <w:b/>
          <w:bCs/>
          <w:spacing w:val="60"/>
          <w:sz w:val="28"/>
        </w:rPr>
      </w:pPr>
    </w:p>
    <w:p w:rsidR="00D06012" w:rsidRPr="00232767" w:rsidRDefault="00D06012" w:rsidP="004075EE">
      <w:pPr>
        <w:spacing w:before="100" w:beforeAutospacing="1" w:after="100" w:afterAutospacing="1" w:line="240" w:lineRule="auto"/>
        <w:contextualSpacing/>
        <w:jc w:val="center"/>
        <w:rPr>
          <w:rFonts w:ascii="Palatino Linotype" w:hAnsi="Palatino Linotype" w:cs="Arial"/>
          <w:b/>
          <w:bCs/>
          <w:spacing w:val="60"/>
          <w:sz w:val="28"/>
        </w:rPr>
      </w:pPr>
      <w:r w:rsidRPr="00232767">
        <w:rPr>
          <w:rFonts w:ascii="Palatino Linotype" w:hAnsi="Palatino Linotype" w:cs="Arial"/>
          <w:b/>
          <w:bCs/>
          <w:spacing w:val="60"/>
          <w:sz w:val="28"/>
        </w:rPr>
        <w:t>CONSIDERANDO</w:t>
      </w:r>
    </w:p>
    <w:p w:rsidR="00DA6B7B" w:rsidRPr="00232767" w:rsidRDefault="00DA6B7B" w:rsidP="004075EE">
      <w:pPr>
        <w:spacing w:before="100" w:beforeAutospacing="1" w:after="100" w:afterAutospacing="1" w:line="240" w:lineRule="auto"/>
        <w:ind w:right="50"/>
        <w:contextualSpacing/>
        <w:jc w:val="both"/>
        <w:rPr>
          <w:rFonts w:ascii="Palatino Linotype" w:hAnsi="Palatino Linotype"/>
          <w:b/>
          <w:sz w:val="24"/>
          <w:szCs w:val="28"/>
        </w:rPr>
      </w:pPr>
    </w:p>
    <w:p w:rsidR="00931CB0" w:rsidRPr="00232767" w:rsidRDefault="00931CB0" w:rsidP="004075EE">
      <w:pPr>
        <w:spacing w:before="100" w:beforeAutospacing="1" w:after="100" w:afterAutospacing="1" w:line="360" w:lineRule="auto"/>
        <w:ind w:right="50"/>
        <w:contextualSpacing/>
        <w:jc w:val="both"/>
        <w:rPr>
          <w:rFonts w:ascii="Palatino Linotype" w:hAnsi="Palatino Linotype" w:cs="Arial"/>
          <w:b/>
          <w:sz w:val="24"/>
          <w:szCs w:val="24"/>
        </w:rPr>
      </w:pPr>
      <w:r w:rsidRPr="00232767">
        <w:rPr>
          <w:rFonts w:ascii="Palatino Linotype" w:hAnsi="Palatino Linotype"/>
          <w:b/>
          <w:sz w:val="28"/>
          <w:szCs w:val="28"/>
        </w:rPr>
        <w:t>PRIMERO</w:t>
      </w:r>
      <w:r w:rsidRPr="00232767">
        <w:rPr>
          <w:rFonts w:ascii="Palatino Linotype" w:hAnsi="Palatino Linotype"/>
          <w:b/>
        </w:rPr>
        <w:t>.</w:t>
      </w:r>
      <w:r w:rsidRPr="00232767">
        <w:rPr>
          <w:rFonts w:ascii="Palatino Linotype" w:hAnsi="Palatino Linotype"/>
        </w:rPr>
        <w:t xml:space="preserve"> </w:t>
      </w:r>
      <w:r w:rsidRPr="00232767">
        <w:rPr>
          <w:rFonts w:ascii="Palatino Linotype" w:hAnsi="Palatino Linotype"/>
          <w:b/>
          <w:sz w:val="24"/>
          <w:szCs w:val="24"/>
        </w:rPr>
        <w:t>Competencia</w:t>
      </w:r>
      <w:r w:rsidRPr="00232767">
        <w:rPr>
          <w:rFonts w:ascii="Palatino Linotype" w:hAnsi="Palatino Linotype"/>
          <w:sz w:val="24"/>
          <w:szCs w:val="24"/>
        </w:rPr>
        <w:t>.</w:t>
      </w:r>
      <w:r w:rsidRPr="00232767">
        <w:rPr>
          <w:rFonts w:ascii="Palatino Linotype" w:hAnsi="Palatino Linotype"/>
          <w:b/>
          <w:sz w:val="24"/>
          <w:szCs w:val="24"/>
        </w:rPr>
        <w:t xml:space="preserve"> </w:t>
      </w:r>
      <w:r w:rsidRPr="00232767">
        <w:rPr>
          <w:rFonts w:ascii="Palatino Linotype" w:hAnsi="Palatino Linotype"/>
          <w:sz w:val="24"/>
          <w:szCs w:val="24"/>
        </w:rPr>
        <w:t xml:space="preserve">Este Instituto de </w:t>
      </w:r>
      <w:r w:rsidRPr="00232767">
        <w:rPr>
          <w:rFonts w:ascii="Palatino Linotype" w:hAnsi="Palatino Linotype" w:cs="Arial"/>
          <w:sz w:val="24"/>
          <w:szCs w:val="24"/>
        </w:rPr>
        <w:t>Transparencia</w:t>
      </w:r>
      <w:r w:rsidRPr="00232767">
        <w:rPr>
          <w:rFonts w:ascii="Palatino Linotype" w:hAnsi="Palatino Linotype"/>
          <w:sz w:val="24"/>
          <w:szCs w:val="24"/>
        </w:rPr>
        <w:t xml:space="preserve">, Acceso a la Información Pública y Protección de Datos Personales del Estado de México y Municipios, es competente para conocer y resolver el presente recurso, conforme a lo dispuesto en los </w:t>
      </w:r>
      <w:r w:rsidRPr="00232767">
        <w:rPr>
          <w:rFonts w:ascii="Palatino Linotype" w:hAnsi="Palatino Linotype"/>
          <w:sz w:val="24"/>
          <w:szCs w:val="24"/>
        </w:rPr>
        <w:lastRenderedPageBreak/>
        <w:t>artículos 6, Letra A de la Constitución Política de los Estados Unidos Mexicanos; 5, párrafos vigésimo</w:t>
      </w:r>
      <w:r w:rsidR="004A2878" w:rsidRPr="00232767">
        <w:rPr>
          <w:rFonts w:ascii="Palatino Linotype" w:hAnsi="Palatino Linotype"/>
          <w:sz w:val="24"/>
          <w:szCs w:val="24"/>
        </w:rPr>
        <w:t xml:space="preserve"> segundo</w:t>
      </w:r>
      <w:r w:rsidRPr="00232767">
        <w:rPr>
          <w:rFonts w:ascii="Palatino Linotype" w:hAnsi="Palatino Linotype"/>
          <w:sz w:val="24"/>
          <w:szCs w:val="24"/>
        </w:rPr>
        <w:t xml:space="preserve">, vigésimo </w:t>
      </w:r>
      <w:r w:rsidR="004A2878" w:rsidRPr="00232767">
        <w:rPr>
          <w:rFonts w:ascii="Palatino Linotype" w:hAnsi="Palatino Linotype"/>
          <w:sz w:val="24"/>
          <w:szCs w:val="24"/>
        </w:rPr>
        <w:t>tercero</w:t>
      </w:r>
      <w:r w:rsidRPr="00232767">
        <w:rPr>
          <w:rFonts w:ascii="Palatino Linotype" w:hAnsi="Palatino Linotype"/>
          <w:sz w:val="24"/>
          <w:szCs w:val="24"/>
        </w:rPr>
        <w:t xml:space="preserve"> y vigésimo </w:t>
      </w:r>
      <w:r w:rsidR="004A2878" w:rsidRPr="00232767">
        <w:rPr>
          <w:rFonts w:ascii="Palatino Linotype" w:hAnsi="Palatino Linotype"/>
          <w:sz w:val="24"/>
          <w:szCs w:val="24"/>
        </w:rPr>
        <w:t>cuarto</w:t>
      </w:r>
      <w:r w:rsidRPr="00232767">
        <w:rPr>
          <w:rFonts w:ascii="Palatino Linotype" w:hAnsi="Palatino Linotype"/>
          <w:sz w:val="24"/>
          <w:szCs w:val="24"/>
        </w:rPr>
        <w:t>, fracciones IV y V de la Constitución Política del Estado Libre y Soberano de México; 1, 2</w:t>
      </w:r>
      <w:r w:rsidR="002034FE" w:rsidRPr="00232767">
        <w:rPr>
          <w:rFonts w:ascii="Palatino Linotype" w:hAnsi="Palatino Linotype"/>
          <w:sz w:val="24"/>
          <w:szCs w:val="24"/>
        </w:rPr>
        <w:t>,</w:t>
      </w:r>
      <w:r w:rsidRPr="00232767">
        <w:rPr>
          <w:rFonts w:ascii="Palatino Linotype" w:hAnsi="Palatino Linotype"/>
          <w:sz w:val="24"/>
          <w:szCs w:val="24"/>
        </w:rPr>
        <w:t xml:space="preserve"> fracción II, 13, 29, 36</w:t>
      </w:r>
      <w:r w:rsidR="002034FE" w:rsidRPr="00232767">
        <w:rPr>
          <w:rFonts w:ascii="Palatino Linotype" w:hAnsi="Palatino Linotype"/>
          <w:sz w:val="24"/>
          <w:szCs w:val="24"/>
        </w:rPr>
        <w:t>,</w:t>
      </w:r>
      <w:r w:rsidRPr="00232767">
        <w:rPr>
          <w:rFonts w:ascii="Palatino Linotype" w:hAnsi="Palatino Linotype"/>
          <w:sz w:val="24"/>
          <w:szCs w:val="24"/>
        </w:rPr>
        <w:t xml:space="preserve"> fracciones I y II, 176, 178, 179, 181</w:t>
      </w:r>
      <w:r w:rsidR="002034FE" w:rsidRPr="00232767">
        <w:rPr>
          <w:rFonts w:ascii="Palatino Linotype" w:hAnsi="Palatino Linotype"/>
          <w:sz w:val="24"/>
          <w:szCs w:val="24"/>
        </w:rPr>
        <w:t>,</w:t>
      </w:r>
      <w:r w:rsidRPr="00232767">
        <w:rPr>
          <w:rFonts w:ascii="Palatino Linotype" w:hAnsi="Palatino Linotype"/>
          <w:sz w:val="24"/>
          <w:szCs w:val="24"/>
        </w:rPr>
        <w:t xml:space="preserve"> párrafo tercero y 185 de la Ley de Transparencia y Acceso a la Información Pública del Estado de México y Municipios</w:t>
      </w:r>
      <w:r w:rsidRPr="00232767">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w:t>
      </w:r>
      <w:r w:rsidR="00735505" w:rsidRPr="00232767">
        <w:rPr>
          <w:rFonts w:ascii="Palatino Linotype" w:hAnsi="Palatino Linotype" w:cs="Arial"/>
          <w:sz w:val="24"/>
          <w:szCs w:val="24"/>
        </w:rPr>
        <w:t>,</w:t>
      </w:r>
      <w:r w:rsidRPr="00232767">
        <w:rPr>
          <w:rFonts w:ascii="Palatino Linotype" w:hAnsi="Palatino Linotype" w:cs="Arial"/>
          <w:sz w:val="24"/>
          <w:szCs w:val="24"/>
        </w:rPr>
        <w:t xml:space="preserve"> que se trata de un recurso de revisión interpuesto por un Ciudadan</w:t>
      </w:r>
      <w:r w:rsidR="00D3308E" w:rsidRPr="00232767">
        <w:rPr>
          <w:rFonts w:ascii="Palatino Linotype" w:hAnsi="Palatino Linotype" w:cs="Arial"/>
          <w:sz w:val="24"/>
          <w:szCs w:val="24"/>
        </w:rPr>
        <w:t>o</w:t>
      </w:r>
      <w:r w:rsidRPr="00232767">
        <w:rPr>
          <w:rFonts w:ascii="Palatino Linotype" w:hAnsi="Palatino Linotype" w:cs="Arial"/>
          <w:sz w:val="24"/>
          <w:szCs w:val="24"/>
        </w:rPr>
        <w:t xml:space="preserve"> en términos de la Ley de la materia.</w:t>
      </w:r>
    </w:p>
    <w:p w:rsidR="00D06012" w:rsidRPr="00232767" w:rsidRDefault="00D06012" w:rsidP="004075EE">
      <w:pPr>
        <w:spacing w:before="100" w:beforeAutospacing="1" w:after="100" w:afterAutospacing="1" w:line="360" w:lineRule="auto"/>
        <w:contextualSpacing/>
        <w:jc w:val="both"/>
        <w:rPr>
          <w:rFonts w:ascii="Palatino Linotype" w:hAnsi="Palatino Linotype" w:cs="Arial"/>
          <w:b/>
        </w:rPr>
      </w:pPr>
    </w:p>
    <w:p w:rsidR="00336356" w:rsidRPr="00232767" w:rsidRDefault="00336356" w:rsidP="00915371">
      <w:pPr>
        <w:spacing w:after="0" w:line="360" w:lineRule="auto"/>
        <w:contextualSpacing/>
        <w:jc w:val="both"/>
        <w:rPr>
          <w:rFonts w:ascii="Palatino Linotype" w:hAnsi="Palatino Linotype" w:cs="Arial"/>
          <w:b/>
          <w:snapToGrid w:val="0"/>
          <w:sz w:val="24"/>
          <w:szCs w:val="24"/>
        </w:rPr>
      </w:pPr>
      <w:r w:rsidRPr="00232767">
        <w:rPr>
          <w:rFonts w:ascii="Palatino Linotype" w:hAnsi="Palatino Linotype" w:cs="Arial"/>
          <w:b/>
          <w:sz w:val="28"/>
        </w:rPr>
        <w:t>SEGUNDO</w:t>
      </w:r>
      <w:r w:rsidRPr="00232767">
        <w:rPr>
          <w:rFonts w:ascii="Palatino Linotype" w:hAnsi="Palatino Linotype" w:cs="Arial"/>
          <w:b/>
          <w:lang w:val="es-MX"/>
        </w:rPr>
        <w:t xml:space="preserve">. </w:t>
      </w:r>
      <w:r w:rsidRPr="00232767">
        <w:rPr>
          <w:rFonts w:ascii="Palatino Linotype" w:hAnsi="Palatino Linotype" w:cs="Arial"/>
          <w:b/>
          <w:sz w:val="24"/>
          <w:szCs w:val="24"/>
        </w:rPr>
        <w:t xml:space="preserve">Interés. </w:t>
      </w:r>
      <w:r w:rsidR="00C73964" w:rsidRPr="00232767">
        <w:rPr>
          <w:rFonts w:ascii="Palatino Linotype" w:hAnsi="Palatino Linotype" w:cs="Arial"/>
          <w:bCs/>
          <w:sz w:val="24"/>
          <w:szCs w:val="24"/>
        </w:rPr>
        <w:t>El r</w:t>
      </w:r>
      <w:r w:rsidRPr="00232767">
        <w:rPr>
          <w:rFonts w:ascii="Palatino Linotype" w:hAnsi="Palatino Linotype" w:cs="Arial"/>
          <w:bCs/>
          <w:sz w:val="24"/>
          <w:szCs w:val="24"/>
        </w:rPr>
        <w:t xml:space="preserve">ecurso de </w:t>
      </w:r>
      <w:r w:rsidR="00C73964" w:rsidRPr="00232767">
        <w:rPr>
          <w:rFonts w:ascii="Palatino Linotype" w:hAnsi="Palatino Linotype" w:cs="Arial"/>
          <w:bCs/>
          <w:sz w:val="24"/>
          <w:szCs w:val="24"/>
        </w:rPr>
        <w:t>r</w:t>
      </w:r>
      <w:r w:rsidRPr="00232767">
        <w:rPr>
          <w:rFonts w:ascii="Palatino Linotype" w:hAnsi="Palatino Linotype" w:cs="Arial"/>
          <w:bCs/>
          <w:sz w:val="24"/>
          <w:szCs w:val="24"/>
        </w:rPr>
        <w:t xml:space="preserve">evisión fue interpuesto por parte legítima, en atención a que se presentó por </w:t>
      </w:r>
      <w:r w:rsidR="00D3308E" w:rsidRPr="00232767">
        <w:rPr>
          <w:rFonts w:ascii="Palatino Linotype" w:hAnsi="Palatino Linotype" w:cs="Arial"/>
          <w:b/>
          <w:bCs/>
          <w:sz w:val="24"/>
          <w:szCs w:val="24"/>
        </w:rPr>
        <w:t>EL</w:t>
      </w:r>
      <w:r w:rsidRPr="00232767">
        <w:rPr>
          <w:rFonts w:ascii="Palatino Linotype" w:hAnsi="Palatino Linotype" w:cs="Arial"/>
          <w:b/>
          <w:bCs/>
          <w:sz w:val="24"/>
          <w:szCs w:val="24"/>
        </w:rPr>
        <w:t xml:space="preserve"> RECURRENTE,</w:t>
      </w:r>
      <w:r w:rsidRPr="00232767">
        <w:rPr>
          <w:rFonts w:ascii="Palatino Linotype" w:hAnsi="Palatino Linotype" w:cs="Arial"/>
          <w:bCs/>
          <w:sz w:val="24"/>
          <w:szCs w:val="24"/>
        </w:rPr>
        <w:t xml:space="preserve"> quien es la misma persona que formuló la solicitud de acceso a la información pública al </w:t>
      </w:r>
      <w:r w:rsidRPr="00232767">
        <w:rPr>
          <w:rFonts w:ascii="Palatino Linotype" w:hAnsi="Palatino Linotype" w:cs="Arial"/>
          <w:b/>
          <w:bCs/>
          <w:sz w:val="24"/>
          <w:szCs w:val="24"/>
        </w:rPr>
        <w:t>SUJETO OBLIGADO.</w:t>
      </w:r>
    </w:p>
    <w:p w:rsidR="00336356" w:rsidRPr="00232767" w:rsidRDefault="00336356" w:rsidP="00915371">
      <w:pPr>
        <w:spacing w:after="0" w:line="360" w:lineRule="auto"/>
        <w:contextualSpacing/>
        <w:jc w:val="both"/>
        <w:rPr>
          <w:rFonts w:ascii="Palatino Linotype" w:hAnsi="Palatino Linotype" w:cs="Arial"/>
          <w:b/>
          <w:szCs w:val="28"/>
        </w:rPr>
      </w:pPr>
    </w:p>
    <w:p w:rsidR="00956A3E" w:rsidRPr="00232767" w:rsidRDefault="00336356" w:rsidP="00915371">
      <w:pPr>
        <w:pStyle w:val="Prrafodelista"/>
        <w:autoSpaceDE w:val="0"/>
        <w:autoSpaceDN w:val="0"/>
        <w:adjustRightInd w:val="0"/>
        <w:spacing w:after="0" w:line="360" w:lineRule="auto"/>
        <w:ind w:left="0" w:right="49"/>
        <w:jc w:val="both"/>
        <w:rPr>
          <w:rFonts w:ascii="Palatino Linotype" w:eastAsia="Times New Roman" w:hAnsi="Palatino Linotype" w:cs="Arial"/>
          <w:b/>
          <w:color w:val="000000"/>
          <w:sz w:val="24"/>
          <w:szCs w:val="24"/>
          <w:lang w:val="es-ES"/>
        </w:rPr>
      </w:pPr>
      <w:r w:rsidRPr="00232767">
        <w:rPr>
          <w:rFonts w:ascii="Palatino Linotype" w:hAnsi="Palatino Linotype" w:cs="Arial"/>
          <w:b/>
          <w:sz w:val="28"/>
          <w:szCs w:val="28"/>
        </w:rPr>
        <w:t>TERCERO</w:t>
      </w:r>
      <w:r w:rsidR="0026575F" w:rsidRPr="00232767">
        <w:rPr>
          <w:rFonts w:ascii="Palatino Linotype" w:hAnsi="Palatino Linotype" w:cs="Arial"/>
          <w:b/>
          <w:sz w:val="28"/>
          <w:szCs w:val="28"/>
        </w:rPr>
        <w:t xml:space="preserve">. </w:t>
      </w:r>
      <w:r w:rsidR="00956A3E" w:rsidRPr="00232767">
        <w:rPr>
          <w:rFonts w:ascii="Palatino Linotype" w:eastAsia="Times New Roman" w:hAnsi="Palatino Linotype" w:cs="Arial"/>
          <w:b/>
          <w:sz w:val="24"/>
          <w:szCs w:val="24"/>
          <w:lang w:val="es-ES"/>
        </w:rPr>
        <w:t xml:space="preserve">Oportunidad. </w:t>
      </w:r>
      <w:r w:rsidR="00675832" w:rsidRPr="00232767">
        <w:rPr>
          <w:rFonts w:ascii="Palatino Linotype" w:eastAsia="Times New Roman" w:hAnsi="Palatino Linotype" w:cs="Arial"/>
          <w:color w:val="000000"/>
          <w:sz w:val="24"/>
          <w:szCs w:val="24"/>
          <w:lang w:val="es-ES"/>
        </w:rPr>
        <w:t xml:space="preserve">El recurso de revisión fue interpuesto dentro del plazo de quince días hábiles, contados a partir del día siguiente de la repuesta </w:t>
      </w:r>
      <w:r w:rsidR="002E2011" w:rsidRPr="00232767">
        <w:rPr>
          <w:rFonts w:ascii="Palatino Linotype" w:eastAsia="Times New Roman" w:hAnsi="Palatino Linotype" w:cs="Arial"/>
          <w:color w:val="000000"/>
          <w:sz w:val="24"/>
          <w:szCs w:val="24"/>
          <w:lang w:val="es-ES"/>
        </w:rPr>
        <w:t xml:space="preserve">al en que </w:t>
      </w:r>
      <w:r w:rsidR="002E2011" w:rsidRPr="00232767">
        <w:rPr>
          <w:rFonts w:ascii="Palatino Linotype" w:eastAsia="Times New Roman" w:hAnsi="Palatino Linotype" w:cs="Arial"/>
          <w:b/>
          <w:color w:val="000000"/>
          <w:sz w:val="24"/>
          <w:szCs w:val="24"/>
          <w:lang w:val="es-ES"/>
        </w:rPr>
        <w:t>EL RECURRENTE</w:t>
      </w:r>
      <w:r w:rsidR="002E2011" w:rsidRPr="00232767">
        <w:rPr>
          <w:rFonts w:ascii="Palatino Linotype" w:eastAsia="Times New Roman" w:hAnsi="Palatino Linotype" w:cs="Arial"/>
          <w:color w:val="000000"/>
          <w:sz w:val="24"/>
          <w:szCs w:val="24"/>
          <w:lang w:val="es-ES"/>
        </w:rPr>
        <w:t xml:space="preserve"> tuvo conocimiento de la respuesta impugnada; tal y como, lo prevé el artículo 178 de la Ley de Transparencia y Acceso a la Información Pública del Estado de México y Municipios, que establece:</w:t>
      </w:r>
    </w:p>
    <w:p w:rsidR="00956A3E" w:rsidRPr="00915371" w:rsidRDefault="00956A3E" w:rsidP="00915371">
      <w:pPr>
        <w:spacing w:after="0" w:line="360" w:lineRule="auto"/>
        <w:contextualSpacing/>
        <w:jc w:val="both"/>
        <w:rPr>
          <w:rFonts w:ascii="Palatino Linotype" w:eastAsia="Times New Roman" w:hAnsi="Palatino Linotype" w:cs="Arial"/>
          <w:color w:val="000000"/>
          <w:sz w:val="18"/>
          <w:szCs w:val="18"/>
          <w:lang w:val="es-ES"/>
        </w:rPr>
      </w:pPr>
    </w:p>
    <w:p w:rsidR="00956A3E" w:rsidRPr="00232767" w:rsidRDefault="00956A3E" w:rsidP="00915371">
      <w:pPr>
        <w:spacing w:after="0" w:line="240" w:lineRule="auto"/>
        <w:ind w:left="851" w:right="901"/>
        <w:contextualSpacing/>
        <w:jc w:val="both"/>
        <w:rPr>
          <w:rFonts w:ascii="Palatino Linotype" w:eastAsia="Times New Roman" w:hAnsi="Palatino Linotype" w:cs="Arial"/>
          <w:i/>
          <w:color w:val="000000"/>
          <w:sz w:val="22"/>
          <w:szCs w:val="22"/>
          <w:lang w:val="es-ES"/>
        </w:rPr>
      </w:pPr>
      <w:r w:rsidRPr="00232767">
        <w:rPr>
          <w:rFonts w:ascii="Palatino Linotype" w:eastAsia="Times New Roman" w:hAnsi="Palatino Linotype" w:cs="Arial"/>
          <w:b/>
          <w:i/>
          <w:color w:val="000000"/>
          <w:sz w:val="22"/>
          <w:szCs w:val="22"/>
          <w:lang w:val="es-ES"/>
        </w:rPr>
        <w:t xml:space="preserve">“Artículo 178. </w:t>
      </w:r>
      <w:r w:rsidRPr="00232767">
        <w:rPr>
          <w:rFonts w:ascii="Palatino Linotype" w:eastAsia="Times New Roman" w:hAnsi="Palatino Linotype" w:cs="Arial"/>
          <w:i/>
          <w:color w:val="000000"/>
          <w:sz w:val="22"/>
          <w:szCs w:val="22"/>
          <w:lang w:val="es-ES"/>
        </w:rPr>
        <w:t xml:space="preserve">El solicitante podrá interponer, por sí mismo o a través de su representante, de manera directa o por medios electrónicos, recurso de revisión ante </w:t>
      </w:r>
      <w:r w:rsidRPr="00232767">
        <w:rPr>
          <w:rFonts w:ascii="Palatino Linotype" w:eastAsia="Times New Roman" w:hAnsi="Palatino Linotype" w:cs="Arial"/>
          <w:i/>
          <w:color w:val="000000"/>
          <w:sz w:val="22"/>
          <w:szCs w:val="22"/>
          <w:lang w:val="es-ES"/>
        </w:rPr>
        <w:lastRenderedPageBreak/>
        <w:t>el Instituto o ante la Unidad de Transparencia que haya conocido de la solicitud dentro de los quince días hábiles, siguientes a la fecha de la notificación de la respuesta.</w:t>
      </w:r>
    </w:p>
    <w:p w:rsidR="00CD506B" w:rsidRPr="00232767" w:rsidRDefault="00CD506B" w:rsidP="004075EE">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p>
    <w:p w:rsidR="00956A3E" w:rsidRPr="00232767" w:rsidRDefault="00956A3E" w:rsidP="004075EE">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232767">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232767">
        <w:rPr>
          <w:rFonts w:ascii="Palatino Linotype" w:eastAsia="Times New Roman" w:hAnsi="Palatino Linotype" w:cs="Arial"/>
          <w:i/>
          <w:color w:val="000000"/>
          <w:sz w:val="22"/>
          <w:szCs w:val="22"/>
          <w:lang w:val="es-ES"/>
        </w:rPr>
        <w:t>, acompañado con el documento que pruebe la fecha en que presentó la solicitud.</w:t>
      </w:r>
    </w:p>
    <w:p w:rsidR="00CD506B" w:rsidRPr="00232767" w:rsidRDefault="00CD506B" w:rsidP="004075EE">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p>
    <w:p w:rsidR="00956A3E" w:rsidRPr="00232767" w:rsidRDefault="00956A3E" w:rsidP="004075EE">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232767">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956A3E" w:rsidRPr="00232767" w:rsidRDefault="00956A3E" w:rsidP="004075EE">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232767">
        <w:rPr>
          <w:rFonts w:ascii="Palatino Linotype" w:eastAsia="Times New Roman" w:hAnsi="Palatino Linotype" w:cs="Arial"/>
          <w:i/>
          <w:color w:val="000000"/>
          <w:sz w:val="22"/>
          <w:szCs w:val="22"/>
          <w:lang w:val="es-ES"/>
        </w:rPr>
        <w:t xml:space="preserve">(Énfasis añadido) </w:t>
      </w:r>
    </w:p>
    <w:p w:rsidR="00956A3E" w:rsidRPr="00232767" w:rsidRDefault="00956A3E" w:rsidP="004075EE">
      <w:pPr>
        <w:spacing w:before="100" w:beforeAutospacing="1" w:after="100" w:afterAutospacing="1" w:line="240" w:lineRule="auto"/>
        <w:contextualSpacing/>
        <w:jc w:val="both"/>
        <w:rPr>
          <w:rFonts w:ascii="Palatino Linotype" w:eastAsia="Times New Roman" w:hAnsi="Palatino Linotype" w:cs="Arial"/>
          <w:color w:val="000000"/>
          <w:sz w:val="24"/>
          <w:szCs w:val="24"/>
          <w:lang w:val="es-ES"/>
        </w:rPr>
      </w:pPr>
    </w:p>
    <w:p w:rsidR="002E0B2B" w:rsidRPr="00232767" w:rsidRDefault="002E0B2B" w:rsidP="004075EE">
      <w:pPr>
        <w:spacing w:before="100" w:beforeAutospacing="1" w:after="100" w:afterAutospacing="1" w:line="360" w:lineRule="auto"/>
        <w:contextualSpacing/>
        <w:jc w:val="both"/>
        <w:rPr>
          <w:rFonts w:ascii="Palatino Linotype" w:hAnsi="Palatino Linotype"/>
          <w:sz w:val="24"/>
          <w:szCs w:val="24"/>
        </w:rPr>
      </w:pPr>
      <w:r w:rsidRPr="00232767">
        <w:rPr>
          <w:rFonts w:ascii="Palatino Linotype" w:hAnsi="Palatino Linotype" w:cs="Arial"/>
          <w:sz w:val="24"/>
          <w:szCs w:val="24"/>
        </w:rPr>
        <w:t xml:space="preserve">En efecto, atendiendo a que </w:t>
      </w:r>
      <w:r w:rsidRPr="00232767">
        <w:rPr>
          <w:rFonts w:ascii="Palatino Linotype" w:hAnsi="Palatino Linotype" w:cs="Arial"/>
          <w:b/>
          <w:sz w:val="24"/>
          <w:szCs w:val="24"/>
        </w:rPr>
        <w:t>EL SUJETO OBLIGADO</w:t>
      </w:r>
      <w:r w:rsidRPr="00232767">
        <w:rPr>
          <w:rFonts w:ascii="Palatino Linotype" w:hAnsi="Palatino Linotype" w:cs="Arial"/>
          <w:sz w:val="24"/>
          <w:szCs w:val="24"/>
        </w:rPr>
        <w:t xml:space="preserve"> notificó la respuesta a la solicitud de información pública el </w:t>
      </w:r>
      <w:r w:rsidRPr="00232767">
        <w:rPr>
          <w:rFonts w:ascii="Palatino Linotype" w:hAnsi="Palatino Linotype" w:cs="Arial"/>
          <w:b/>
          <w:sz w:val="24"/>
          <w:szCs w:val="24"/>
        </w:rPr>
        <w:t xml:space="preserve">nueve de julio de dos mil diecinueve; </w:t>
      </w:r>
      <w:r w:rsidRPr="00232767">
        <w:rPr>
          <w:rFonts w:ascii="Palatino Linotype" w:hAnsi="Palatino Linotype" w:cs="Arial"/>
          <w:sz w:val="24"/>
          <w:szCs w:val="24"/>
        </w:rPr>
        <w:t>en consecuencia, el plazo de quince días hábiles que el artículo 178 de la ley de la materia otorga al</w:t>
      </w:r>
      <w:r w:rsidRPr="00232767">
        <w:rPr>
          <w:rFonts w:ascii="Palatino Linotype" w:hAnsi="Palatino Linotype" w:cs="Arial"/>
          <w:b/>
          <w:sz w:val="24"/>
          <w:szCs w:val="24"/>
        </w:rPr>
        <w:t xml:space="preserve"> RECURRENTE</w:t>
      </w:r>
      <w:r w:rsidRPr="00232767">
        <w:rPr>
          <w:rFonts w:ascii="Palatino Linotype" w:hAnsi="Palatino Linotype" w:cs="Arial"/>
          <w:sz w:val="24"/>
          <w:szCs w:val="24"/>
        </w:rPr>
        <w:t xml:space="preserve"> para presentar el recurso de revisión, transcurrió del</w:t>
      </w:r>
      <w:r w:rsidRPr="00232767">
        <w:rPr>
          <w:rFonts w:ascii="Palatino Linotype" w:hAnsi="Palatino Linotype" w:cs="Arial"/>
          <w:b/>
          <w:sz w:val="24"/>
          <w:szCs w:val="24"/>
        </w:rPr>
        <w:t xml:space="preserve"> diez de julio al seis de agosto de dos mil diecinueve</w:t>
      </w:r>
      <w:r w:rsidRPr="00232767">
        <w:rPr>
          <w:rFonts w:ascii="Palatino Linotype" w:hAnsi="Palatino Linotype" w:cs="Arial"/>
          <w:sz w:val="24"/>
          <w:szCs w:val="24"/>
        </w:rPr>
        <w:t xml:space="preserve">, sin contemplar en el cómputo los días trece y catorce de julio así como los días  tres, cuatro de agosto de dos mil diecinueve, por corresponder a sábados y domingos, considerados como días inhábiles, en términos del artículo 3 fracción X de la Ley de Transparencia y Acceso a la Información Pública del Estado de México y Municipios, así como, los días quince, dieciséis, diecisiete, dieciocho, diecinueve, veintidós, veintitrés, veinticuatro y veinticinco de julio de dos mil diecinueve, por ser considerados como suspensión de labores, de conformidad con el Calendario Oficial en Materia de Transparencia, Acceso a la Información Pública y Protección de Datos Personales del Estado de México y Municipios, para el año de dos </w:t>
      </w:r>
      <w:r w:rsidRPr="00232767">
        <w:rPr>
          <w:rFonts w:ascii="Palatino Linotype" w:hAnsi="Palatino Linotype" w:cs="Arial"/>
          <w:sz w:val="24"/>
          <w:szCs w:val="24"/>
        </w:rPr>
        <w:lastRenderedPageBreak/>
        <w:t>mil diecinueve y enero de dos mil veinte, publicado en el Periódico Oficial “Gaceta del Gobierno”, el diecinueve de diciembre de dos mil dieciocho.</w:t>
      </w:r>
    </w:p>
    <w:p w:rsidR="002E0B2B" w:rsidRPr="00232767" w:rsidRDefault="002E0B2B" w:rsidP="004075EE">
      <w:pPr>
        <w:spacing w:before="100" w:beforeAutospacing="1" w:after="100" w:afterAutospacing="1" w:line="360" w:lineRule="auto"/>
        <w:contextualSpacing/>
        <w:jc w:val="both"/>
        <w:rPr>
          <w:rFonts w:ascii="Palatino Linotype" w:hAnsi="Palatino Linotype" w:cs="Arial"/>
          <w:sz w:val="24"/>
          <w:szCs w:val="24"/>
        </w:rPr>
      </w:pPr>
    </w:p>
    <w:p w:rsidR="002E0B2B" w:rsidRPr="00232767" w:rsidRDefault="002E0B2B" w:rsidP="004075EE">
      <w:pPr>
        <w:spacing w:before="100" w:beforeAutospacing="1" w:after="100" w:afterAutospacing="1" w:line="360" w:lineRule="auto"/>
        <w:contextualSpacing/>
        <w:jc w:val="both"/>
        <w:rPr>
          <w:rFonts w:ascii="Palatino Linotype" w:hAnsi="Palatino Linotype" w:cs="Arial"/>
          <w:sz w:val="24"/>
          <w:szCs w:val="24"/>
        </w:rPr>
      </w:pPr>
      <w:r w:rsidRPr="00232767">
        <w:rPr>
          <w:rFonts w:ascii="Palatino Linotype" w:hAnsi="Palatino Linotype" w:cs="Arial"/>
          <w:sz w:val="24"/>
          <w:szCs w:val="24"/>
        </w:rPr>
        <w:t>En ese tenor, si el recurso de revisión que nos ocupa, se interpuso el</w:t>
      </w:r>
      <w:r w:rsidRPr="00232767">
        <w:rPr>
          <w:rFonts w:ascii="Palatino Linotype" w:hAnsi="Palatino Linotype" w:cs="Arial"/>
          <w:b/>
          <w:sz w:val="24"/>
          <w:szCs w:val="24"/>
        </w:rPr>
        <w:t xml:space="preserve"> trece de julio de dos mil diecinueve</w:t>
      </w:r>
      <w:r w:rsidRPr="00232767">
        <w:rPr>
          <w:rFonts w:ascii="Palatino Linotype" w:hAnsi="Palatino Linotype" w:cs="Arial"/>
          <w:sz w:val="24"/>
          <w:szCs w:val="24"/>
        </w:rPr>
        <w:t>, éste se encuentra dentro de los márgenes temporales previstos en el citado precepto legal y, por tanto, se considera oportuno.</w:t>
      </w:r>
    </w:p>
    <w:p w:rsidR="00406D36" w:rsidRPr="00232767" w:rsidRDefault="00406D36" w:rsidP="004075EE">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p>
    <w:p w:rsidR="000B36DE" w:rsidRPr="00232767" w:rsidRDefault="000B36DE" w:rsidP="004075EE">
      <w:pPr>
        <w:autoSpaceDE w:val="0"/>
        <w:autoSpaceDN w:val="0"/>
        <w:adjustRightInd w:val="0"/>
        <w:spacing w:before="100" w:beforeAutospacing="1" w:after="100" w:afterAutospacing="1" w:line="360" w:lineRule="auto"/>
        <w:ind w:right="49"/>
        <w:contextualSpacing/>
        <w:jc w:val="both"/>
        <w:rPr>
          <w:rFonts w:ascii="Palatino Linotype" w:eastAsia="Times New Roman" w:hAnsi="Palatino Linotype" w:cs="Arial"/>
          <w:sz w:val="24"/>
          <w:szCs w:val="24"/>
          <w:lang w:val="es-ES"/>
        </w:rPr>
      </w:pPr>
      <w:r w:rsidRPr="00232767">
        <w:rPr>
          <w:rFonts w:ascii="Palatino Linotype" w:eastAsia="Times New Roman" w:hAnsi="Palatino Linotype" w:cs="Arial"/>
          <w:b/>
          <w:sz w:val="28"/>
          <w:szCs w:val="28"/>
          <w:lang w:val="es-MX"/>
        </w:rPr>
        <w:t>CUARTO</w:t>
      </w:r>
      <w:r w:rsidRPr="00232767">
        <w:rPr>
          <w:rFonts w:ascii="Palatino Linotype" w:eastAsia="Times New Roman" w:hAnsi="Palatino Linotype" w:cs="Times New Roman"/>
          <w:b/>
          <w:sz w:val="28"/>
          <w:szCs w:val="28"/>
          <w:lang w:val="es-MX"/>
        </w:rPr>
        <w:t>.</w:t>
      </w:r>
      <w:r w:rsidRPr="00232767">
        <w:rPr>
          <w:rFonts w:ascii="Palatino Linotype" w:eastAsia="Times New Roman" w:hAnsi="Palatino Linotype" w:cs="Times New Roman"/>
          <w:b/>
          <w:sz w:val="24"/>
          <w:szCs w:val="24"/>
          <w:lang w:val="es-MX"/>
        </w:rPr>
        <w:t xml:space="preserve"> Procedibilidad. </w:t>
      </w:r>
      <w:r w:rsidRPr="00232767">
        <w:rPr>
          <w:rFonts w:ascii="Palatino Linotype" w:eastAsia="Times New Roman" w:hAnsi="Palatino Linotype" w:cs="Arial"/>
          <w:sz w:val="24"/>
          <w:szCs w:val="24"/>
          <w:lang w:val="es-ES"/>
        </w:rPr>
        <w:t xml:space="preserve">Esta Ponencia considera importante abordar el análisis de los requisitos de procedibilidad del recurso de revisión, así el artículo 180 de la </w:t>
      </w:r>
      <w:r w:rsidRPr="00232767">
        <w:rPr>
          <w:rFonts w:ascii="Palatino Linotype" w:eastAsia="Times New Roman" w:hAnsi="Palatino Linotype" w:cs="Arial"/>
          <w:sz w:val="24"/>
          <w:szCs w:val="24"/>
          <w:lang w:val="es-ES" w:eastAsia="es-MX"/>
        </w:rPr>
        <w:t xml:space="preserve">Ley de Transparencia y Acceso a la </w:t>
      </w:r>
      <w:r w:rsidRPr="00232767">
        <w:rPr>
          <w:rFonts w:ascii="Palatino Linotype" w:eastAsia="Times New Roman" w:hAnsi="Palatino Linotype" w:cs="Arial"/>
          <w:sz w:val="24"/>
          <w:szCs w:val="24"/>
          <w:lang w:val="es-ES"/>
        </w:rPr>
        <w:t>Información</w:t>
      </w:r>
      <w:r w:rsidRPr="00232767">
        <w:rPr>
          <w:rFonts w:ascii="Palatino Linotype" w:eastAsia="Times New Roman" w:hAnsi="Palatino Linotype" w:cs="Arial"/>
          <w:sz w:val="24"/>
          <w:szCs w:val="24"/>
          <w:lang w:val="es-ES" w:eastAsia="es-MX"/>
        </w:rPr>
        <w:t xml:space="preserve"> Pública del Estado de México y Municipios, que </w:t>
      </w:r>
      <w:r w:rsidRPr="00232767">
        <w:rPr>
          <w:rFonts w:ascii="Palatino Linotype" w:eastAsia="Times New Roman" w:hAnsi="Palatino Linotype" w:cs="Arial"/>
          <w:sz w:val="24"/>
          <w:szCs w:val="24"/>
          <w:lang w:val="es-ES"/>
        </w:rPr>
        <w:t>establece lo siguiente:</w:t>
      </w:r>
    </w:p>
    <w:p w:rsidR="000B36DE" w:rsidRPr="00232767" w:rsidRDefault="000B36DE" w:rsidP="004075EE">
      <w:pPr>
        <w:autoSpaceDE w:val="0"/>
        <w:autoSpaceDN w:val="0"/>
        <w:adjustRightInd w:val="0"/>
        <w:spacing w:before="100" w:beforeAutospacing="1" w:after="100" w:afterAutospacing="1" w:line="240" w:lineRule="auto"/>
        <w:ind w:right="49"/>
        <w:contextualSpacing/>
        <w:jc w:val="both"/>
        <w:rPr>
          <w:rFonts w:ascii="Palatino Linotype" w:eastAsia="Times New Roman" w:hAnsi="Palatino Linotype" w:cs="Arial"/>
          <w:sz w:val="24"/>
          <w:szCs w:val="24"/>
          <w:lang w:val="es-ES"/>
        </w:rPr>
      </w:pPr>
    </w:p>
    <w:p w:rsidR="000B36DE" w:rsidRPr="00232767" w:rsidRDefault="000B36DE" w:rsidP="004075EE">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232767">
        <w:rPr>
          <w:rFonts w:ascii="Palatino Linotype" w:eastAsia="Times New Roman" w:hAnsi="Palatino Linotype" w:cs="Times New Roman"/>
          <w:b/>
          <w:i/>
          <w:sz w:val="22"/>
          <w:szCs w:val="22"/>
          <w:lang w:val="es-ES"/>
        </w:rPr>
        <w:t xml:space="preserve">“Artículo 180. </w:t>
      </w:r>
      <w:r w:rsidRPr="00232767">
        <w:rPr>
          <w:rFonts w:ascii="Palatino Linotype" w:eastAsia="Times New Roman" w:hAnsi="Palatino Linotype" w:cs="Times New Roman"/>
          <w:i/>
          <w:sz w:val="22"/>
          <w:szCs w:val="22"/>
          <w:lang w:val="es-ES"/>
        </w:rPr>
        <w:t xml:space="preserve">El </w:t>
      </w:r>
      <w:r w:rsidRPr="00232767">
        <w:rPr>
          <w:rFonts w:ascii="Palatino Linotype" w:eastAsia="Times New Roman" w:hAnsi="Palatino Linotype" w:cs="Arial"/>
          <w:i/>
          <w:sz w:val="22"/>
          <w:szCs w:val="22"/>
          <w:lang w:val="es-ES"/>
        </w:rPr>
        <w:t>recurso</w:t>
      </w:r>
      <w:r w:rsidRPr="00232767">
        <w:rPr>
          <w:rFonts w:ascii="Palatino Linotype" w:eastAsia="Times New Roman" w:hAnsi="Palatino Linotype" w:cs="Times New Roman"/>
          <w:i/>
          <w:sz w:val="22"/>
          <w:szCs w:val="22"/>
          <w:lang w:val="es-ES"/>
        </w:rPr>
        <w:t xml:space="preserve"> </w:t>
      </w:r>
      <w:r w:rsidRPr="00232767">
        <w:rPr>
          <w:rFonts w:ascii="Palatino Linotype" w:eastAsia="Times New Roman" w:hAnsi="Palatino Linotype" w:cs="Arial"/>
          <w:i/>
          <w:color w:val="222222"/>
          <w:sz w:val="22"/>
          <w:szCs w:val="22"/>
          <w:lang w:val="es-ES" w:eastAsia="es-MX"/>
        </w:rPr>
        <w:t>de</w:t>
      </w:r>
      <w:r w:rsidRPr="00232767">
        <w:rPr>
          <w:rFonts w:ascii="Palatino Linotype" w:eastAsia="Times New Roman" w:hAnsi="Palatino Linotype" w:cs="Times New Roman"/>
          <w:i/>
          <w:sz w:val="22"/>
          <w:szCs w:val="22"/>
          <w:lang w:val="es-ES"/>
        </w:rPr>
        <w:t xml:space="preserve"> revisión contendrá:</w:t>
      </w:r>
      <w:r w:rsidRPr="00232767">
        <w:rPr>
          <w:rFonts w:ascii="Palatino Linotype" w:eastAsia="Times New Roman" w:hAnsi="Palatino Linotype" w:cs="Times New Roman"/>
          <w:b/>
          <w:i/>
          <w:sz w:val="22"/>
          <w:szCs w:val="22"/>
          <w:lang w:val="es-ES"/>
        </w:rPr>
        <w:t xml:space="preserve"> </w:t>
      </w:r>
    </w:p>
    <w:p w:rsidR="000B36DE" w:rsidRPr="00232767" w:rsidRDefault="000B36DE" w:rsidP="004075EE">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232767">
        <w:rPr>
          <w:rFonts w:ascii="Palatino Linotype" w:eastAsia="Times New Roman" w:hAnsi="Palatino Linotype" w:cs="Times New Roman"/>
          <w:b/>
          <w:i/>
          <w:sz w:val="22"/>
          <w:szCs w:val="22"/>
          <w:lang w:val="es-ES"/>
        </w:rPr>
        <w:t xml:space="preserve">I. </w:t>
      </w:r>
      <w:r w:rsidRPr="00232767">
        <w:rPr>
          <w:rFonts w:ascii="Palatino Linotype" w:eastAsia="Times New Roman" w:hAnsi="Palatino Linotype" w:cs="Times New Roman"/>
          <w:i/>
          <w:sz w:val="22"/>
          <w:szCs w:val="22"/>
          <w:lang w:val="es-ES"/>
        </w:rPr>
        <w:t xml:space="preserve">El sujeto obligado ante </w:t>
      </w:r>
      <w:r w:rsidRPr="00232767">
        <w:rPr>
          <w:rFonts w:ascii="Palatino Linotype" w:eastAsia="Times New Roman" w:hAnsi="Palatino Linotype" w:cs="Arial"/>
          <w:i/>
          <w:sz w:val="22"/>
          <w:szCs w:val="22"/>
          <w:lang w:val="es-ES"/>
        </w:rPr>
        <w:t>la</w:t>
      </w:r>
      <w:r w:rsidRPr="00232767">
        <w:rPr>
          <w:rFonts w:ascii="Palatino Linotype" w:eastAsia="Times New Roman" w:hAnsi="Palatino Linotype" w:cs="Times New Roman"/>
          <w:i/>
          <w:sz w:val="22"/>
          <w:szCs w:val="22"/>
          <w:lang w:val="es-ES"/>
        </w:rPr>
        <w:t xml:space="preserve"> cual </w:t>
      </w:r>
      <w:r w:rsidRPr="00232767">
        <w:rPr>
          <w:rFonts w:ascii="Palatino Linotype" w:eastAsia="Times New Roman" w:hAnsi="Palatino Linotype" w:cs="Arial"/>
          <w:i/>
          <w:color w:val="222222"/>
          <w:sz w:val="22"/>
          <w:szCs w:val="22"/>
          <w:lang w:val="es-ES" w:eastAsia="es-MX"/>
        </w:rPr>
        <w:t>se</w:t>
      </w:r>
      <w:r w:rsidRPr="00232767">
        <w:rPr>
          <w:rFonts w:ascii="Palatino Linotype" w:eastAsia="Times New Roman" w:hAnsi="Palatino Linotype" w:cs="Times New Roman"/>
          <w:i/>
          <w:sz w:val="22"/>
          <w:szCs w:val="22"/>
          <w:lang w:val="es-ES"/>
        </w:rPr>
        <w:t xml:space="preserve"> presentó la solicitud;</w:t>
      </w:r>
      <w:r w:rsidRPr="00232767">
        <w:rPr>
          <w:rFonts w:ascii="Palatino Linotype" w:eastAsia="Times New Roman" w:hAnsi="Palatino Linotype" w:cs="Times New Roman"/>
          <w:b/>
          <w:i/>
          <w:sz w:val="22"/>
          <w:szCs w:val="22"/>
          <w:lang w:val="es-ES"/>
        </w:rPr>
        <w:t xml:space="preserve"> </w:t>
      </w:r>
    </w:p>
    <w:p w:rsidR="000B36DE" w:rsidRPr="00232767" w:rsidRDefault="000B36DE" w:rsidP="004075EE">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232767">
        <w:rPr>
          <w:rFonts w:ascii="Palatino Linotype" w:eastAsia="Times New Roman" w:hAnsi="Palatino Linotype" w:cs="Times New Roman"/>
          <w:b/>
          <w:i/>
          <w:sz w:val="22"/>
          <w:szCs w:val="22"/>
          <w:lang w:val="es-ES"/>
        </w:rPr>
        <w:t xml:space="preserve">II. </w:t>
      </w:r>
      <w:r w:rsidRPr="00232767">
        <w:rPr>
          <w:rFonts w:ascii="Palatino Linotype" w:eastAsia="Times New Roman" w:hAnsi="Palatino Linotype" w:cs="Times New Roman"/>
          <w:b/>
          <w:i/>
          <w:sz w:val="22"/>
          <w:szCs w:val="22"/>
          <w:u w:val="single"/>
          <w:lang w:val="es-ES"/>
        </w:rPr>
        <w:t xml:space="preserve">El nombre del solicitante </w:t>
      </w:r>
      <w:r w:rsidRPr="00232767">
        <w:rPr>
          <w:rFonts w:ascii="Palatino Linotype" w:eastAsia="Times New Roman" w:hAnsi="Palatino Linotype" w:cs="Arial"/>
          <w:b/>
          <w:i/>
          <w:color w:val="222222"/>
          <w:sz w:val="22"/>
          <w:szCs w:val="22"/>
          <w:u w:val="single"/>
          <w:lang w:val="es-ES" w:eastAsia="es-MX"/>
        </w:rPr>
        <w:t>que</w:t>
      </w:r>
      <w:r w:rsidRPr="00232767">
        <w:rPr>
          <w:rFonts w:ascii="Palatino Linotype" w:eastAsia="Times New Roman" w:hAnsi="Palatino Linotype" w:cs="Times New Roman"/>
          <w:b/>
          <w:i/>
          <w:sz w:val="22"/>
          <w:szCs w:val="22"/>
          <w:u w:val="single"/>
          <w:lang w:val="es-ES"/>
        </w:rPr>
        <w:t xml:space="preserve"> recurre </w:t>
      </w:r>
      <w:r w:rsidRPr="00232767">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232767">
        <w:rPr>
          <w:rFonts w:ascii="Palatino Linotype" w:eastAsia="Times New Roman" w:hAnsi="Palatino Linotype" w:cs="Times New Roman"/>
          <w:b/>
          <w:i/>
          <w:sz w:val="22"/>
          <w:szCs w:val="22"/>
          <w:lang w:val="es-ES"/>
        </w:rPr>
        <w:t xml:space="preserve"> </w:t>
      </w:r>
    </w:p>
    <w:p w:rsidR="000B36DE" w:rsidRPr="00232767" w:rsidRDefault="000B36DE" w:rsidP="004075EE">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232767">
        <w:rPr>
          <w:rFonts w:ascii="Palatino Linotype" w:eastAsia="Times New Roman" w:hAnsi="Palatino Linotype" w:cs="Times New Roman"/>
          <w:b/>
          <w:i/>
          <w:sz w:val="22"/>
          <w:szCs w:val="22"/>
          <w:lang w:val="es-ES"/>
        </w:rPr>
        <w:t xml:space="preserve">III. </w:t>
      </w:r>
      <w:r w:rsidRPr="00232767">
        <w:rPr>
          <w:rFonts w:ascii="Palatino Linotype" w:eastAsia="Times New Roman" w:hAnsi="Palatino Linotype" w:cs="Times New Roman"/>
          <w:i/>
          <w:sz w:val="22"/>
          <w:szCs w:val="22"/>
          <w:lang w:val="es-ES"/>
        </w:rPr>
        <w:t xml:space="preserve">El número de folio de </w:t>
      </w:r>
      <w:r w:rsidRPr="00232767">
        <w:rPr>
          <w:rFonts w:ascii="Palatino Linotype" w:eastAsia="Times New Roman" w:hAnsi="Palatino Linotype" w:cs="Arial"/>
          <w:i/>
          <w:color w:val="222222"/>
          <w:sz w:val="22"/>
          <w:szCs w:val="22"/>
          <w:lang w:val="es-ES" w:eastAsia="es-MX"/>
        </w:rPr>
        <w:t>respuesta</w:t>
      </w:r>
      <w:r w:rsidRPr="00232767">
        <w:rPr>
          <w:rFonts w:ascii="Palatino Linotype" w:eastAsia="Times New Roman" w:hAnsi="Palatino Linotype" w:cs="Times New Roman"/>
          <w:i/>
          <w:sz w:val="22"/>
          <w:szCs w:val="22"/>
          <w:lang w:val="es-ES"/>
        </w:rPr>
        <w:t xml:space="preserve"> de la solicitud de acceso; </w:t>
      </w:r>
    </w:p>
    <w:p w:rsidR="000B36DE" w:rsidRPr="00232767" w:rsidRDefault="000B36DE" w:rsidP="004075EE">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232767">
        <w:rPr>
          <w:rFonts w:ascii="Palatino Linotype" w:eastAsia="Times New Roman" w:hAnsi="Palatino Linotype" w:cs="Times New Roman"/>
          <w:b/>
          <w:i/>
          <w:sz w:val="22"/>
          <w:szCs w:val="22"/>
          <w:lang w:val="es-ES"/>
        </w:rPr>
        <w:t xml:space="preserve">IV. </w:t>
      </w:r>
      <w:r w:rsidRPr="00232767">
        <w:rPr>
          <w:rFonts w:ascii="Palatino Linotype" w:eastAsia="Times New Roman" w:hAnsi="Palatino Linotype" w:cs="Times New Roman"/>
          <w:i/>
          <w:sz w:val="22"/>
          <w:szCs w:val="22"/>
          <w:lang w:val="es-ES"/>
        </w:rPr>
        <w:t xml:space="preserve">La fecha en que fue </w:t>
      </w:r>
      <w:r w:rsidRPr="00232767">
        <w:rPr>
          <w:rFonts w:ascii="Palatino Linotype" w:eastAsia="Times New Roman" w:hAnsi="Palatino Linotype" w:cs="Arial"/>
          <w:i/>
          <w:color w:val="222222"/>
          <w:sz w:val="22"/>
          <w:szCs w:val="22"/>
          <w:lang w:val="es-ES" w:eastAsia="es-MX"/>
        </w:rPr>
        <w:t>notificada</w:t>
      </w:r>
      <w:r w:rsidRPr="00232767">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232767">
        <w:rPr>
          <w:rFonts w:ascii="Palatino Linotype" w:eastAsia="Times New Roman" w:hAnsi="Palatino Linotype" w:cs="Times New Roman"/>
          <w:b/>
          <w:i/>
          <w:sz w:val="22"/>
          <w:szCs w:val="22"/>
          <w:lang w:val="es-ES"/>
        </w:rPr>
        <w:t xml:space="preserve"> </w:t>
      </w:r>
    </w:p>
    <w:p w:rsidR="000B36DE" w:rsidRPr="00232767" w:rsidRDefault="000B36DE" w:rsidP="004075EE">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232767">
        <w:rPr>
          <w:rFonts w:ascii="Palatino Linotype" w:eastAsia="Times New Roman" w:hAnsi="Palatino Linotype" w:cs="Times New Roman"/>
          <w:b/>
          <w:i/>
          <w:sz w:val="22"/>
          <w:szCs w:val="22"/>
          <w:lang w:val="es-ES"/>
        </w:rPr>
        <w:t xml:space="preserve">V. </w:t>
      </w:r>
      <w:r w:rsidRPr="00232767">
        <w:rPr>
          <w:rFonts w:ascii="Palatino Linotype" w:eastAsia="Times New Roman" w:hAnsi="Palatino Linotype" w:cs="Times New Roman"/>
          <w:i/>
          <w:sz w:val="22"/>
          <w:szCs w:val="22"/>
          <w:lang w:val="es-ES"/>
        </w:rPr>
        <w:t xml:space="preserve">El acto que se </w:t>
      </w:r>
      <w:r w:rsidRPr="00232767">
        <w:rPr>
          <w:rFonts w:ascii="Palatino Linotype" w:eastAsia="Times New Roman" w:hAnsi="Palatino Linotype" w:cs="Arial"/>
          <w:i/>
          <w:color w:val="222222"/>
          <w:sz w:val="22"/>
          <w:szCs w:val="22"/>
          <w:lang w:val="es-ES" w:eastAsia="es-MX"/>
        </w:rPr>
        <w:t>recurre</w:t>
      </w:r>
      <w:r w:rsidRPr="00232767">
        <w:rPr>
          <w:rFonts w:ascii="Palatino Linotype" w:eastAsia="Times New Roman" w:hAnsi="Palatino Linotype" w:cs="Times New Roman"/>
          <w:i/>
          <w:sz w:val="22"/>
          <w:szCs w:val="22"/>
          <w:lang w:val="es-ES"/>
        </w:rPr>
        <w:t>;</w:t>
      </w:r>
      <w:r w:rsidRPr="00232767">
        <w:rPr>
          <w:rFonts w:ascii="Palatino Linotype" w:eastAsia="Times New Roman" w:hAnsi="Palatino Linotype" w:cs="Times New Roman"/>
          <w:b/>
          <w:i/>
          <w:sz w:val="22"/>
          <w:szCs w:val="22"/>
          <w:lang w:val="es-ES"/>
        </w:rPr>
        <w:t xml:space="preserve"> </w:t>
      </w:r>
    </w:p>
    <w:p w:rsidR="000B36DE" w:rsidRPr="00232767" w:rsidRDefault="000B36DE" w:rsidP="004075EE">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232767">
        <w:rPr>
          <w:rFonts w:ascii="Palatino Linotype" w:eastAsia="Times New Roman" w:hAnsi="Palatino Linotype" w:cs="Times New Roman"/>
          <w:b/>
          <w:i/>
          <w:sz w:val="22"/>
          <w:szCs w:val="22"/>
          <w:lang w:val="es-ES"/>
        </w:rPr>
        <w:t xml:space="preserve">VI. </w:t>
      </w:r>
      <w:r w:rsidRPr="00232767">
        <w:rPr>
          <w:rFonts w:ascii="Palatino Linotype" w:eastAsia="Times New Roman" w:hAnsi="Palatino Linotype" w:cs="Times New Roman"/>
          <w:i/>
          <w:sz w:val="22"/>
          <w:szCs w:val="22"/>
          <w:lang w:val="es-ES"/>
        </w:rPr>
        <w:t xml:space="preserve">Las razones o </w:t>
      </w:r>
      <w:r w:rsidRPr="00232767">
        <w:rPr>
          <w:rFonts w:ascii="Palatino Linotype" w:eastAsia="Times New Roman" w:hAnsi="Palatino Linotype" w:cs="Arial"/>
          <w:i/>
          <w:color w:val="222222"/>
          <w:sz w:val="22"/>
          <w:szCs w:val="22"/>
          <w:lang w:val="es-ES" w:eastAsia="es-MX"/>
        </w:rPr>
        <w:t>motivos</w:t>
      </w:r>
      <w:r w:rsidRPr="00232767">
        <w:rPr>
          <w:rFonts w:ascii="Palatino Linotype" w:eastAsia="Times New Roman" w:hAnsi="Palatino Linotype" w:cs="Times New Roman"/>
          <w:i/>
          <w:sz w:val="22"/>
          <w:szCs w:val="22"/>
          <w:lang w:val="es-ES"/>
        </w:rPr>
        <w:t xml:space="preserve"> de inconformidad;</w:t>
      </w:r>
      <w:r w:rsidRPr="00232767">
        <w:rPr>
          <w:rFonts w:ascii="Palatino Linotype" w:eastAsia="Times New Roman" w:hAnsi="Palatino Linotype" w:cs="Times New Roman"/>
          <w:b/>
          <w:i/>
          <w:sz w:val="22"/>
          <w:szCs w:val="22"/>
          <w:lang w:val="es-ES"/>
        </w:rPr>
        <w:t xml:space="preserve"> </w:t>
      </w:r>
    </w:p>
    <w:p w:rsidR="000B36DE" w:rsidRPr="00232767" w:rsidRDefault="000B36DE" w:rsidP="004075EE">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232767">
        <w:rPr>
          <w:rFonts w:ascii="Palatino Linotype" w:eastAsia="Times New Roman" w:hAnsi="Palatino Linotype" w:cs="Times New Roman"/>
          <w:b/>
          <w:i/>
          <w:sz w:val="22"/>
          <w:szCs w:val="22"/>
          <w:lang w:val="es-ES"/>
        </w:rPr>
        <w:t xml:space="preserve">VII. </w:t>
      </w:r>
      <w:r w:rsidRPr="00232767">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232767">
        <w:rPr>
          <w:rFonts w:ascii="Palatino Linotype" w:eastAsia="Times New Roman" w:hAnsi="Palatino Linotype" w:cs="Times New Roman"/>
          <w:b/>
          <w:i/>
          <w:sz w:val="22"/>
          <w:szCs w:val="22"/>
          <w:lang w:val="es-ES"/>
        </w:rPr>
        <w:t xml:space="preserve"> </w:t>
      </w:r>
    </w:p>
    <w:p w:rsidR="000B36DE" w:rsidRPr="00232767" w:rsidRDefault="000B36DE" w:rsidP="004075EE">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232767">
        <w:rPr>
          <w:rFonts w:ascii="Palatino Linotype" w:eastAsia="Times New Roman" w:hAnsi="Palatino Linotype" w:cs="Times New Roman"/>
          <w:b/>
          <w:i/>
          <w:sz w:val="22"/>
          <w:szCs w:val="22"/>
          <w:lang w:val="es-ES"/>
        </w:rPr>
        <w:t xml:space="preserve">VIII. </w:t>
      </w:r>
      <w:r w:rsidRPr="00232767">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0B36DE" w:rsidRPr="00232767" w:rsidRDefault="000B36DE" w:rsidP="004075EE">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232767">
        <w:rPr>
          <w:rFonts w:ascii="Palatino Linotype" w:eastAsia="Times New Roman" w:hAnsi="Palatino Linotype" w:cs="Times New Roman"/>
          <w:i/>
          <w:sz w:val="22"/>
          <w:szCs w:val="22"/>
          <w:lang w:val="es-ES"/>
        </w:rPr>
        <w:lastRenderedPageBreak/>
        <w:t xml:space="preserve">Adicionalmente, se podrán anexar las pruebas y demás elementos que considere procedentes someter a juicio del Instituto. </w:t>
      </w:r>
    </w:p>
    <w:p w:rsidR="000B36DE" w:rsidRPr="00232767" w:rsidRDefault="000B36DE" w:rsidP="004075EE">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232767">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0B36DE" w:rsidRPr="00232767" w:rsidRDefault="000B36DE" w:rsidP="004075EE">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232767">
        <w:rPr>
          <w:rFonts w:ascii="Palatino Linotype" w:eastAsia="Times New Roman" w:hAnsi="Palatino Linotype" w:cs="Times New Roman"/>
          <w:b/>
          <w:i/>
          <w:sz w:val="22"/>
          <w:szCs w:val="22"/>
          <w:u w:val="single"/>
          <w:lang w:val="es-ES"/>
        </w:rPr>
        <w:t xml:space="preserve">En caso de </w:t>
      </w:r>
      <w:r w:rsidRPr="00232767">
        <w:rPr>
          <w:rFonts w:ascii="Palatino Linotype" w:eastAsia="Times New Roman" w:hAnsi="Palatino Linotype" w:cs="Arial"/>
          <w:b/>
          <w:i/>
          <w:color w:val="222222"/>
          <w:sz w:val="22"/>
          <w:szCs w:val="22"/>
          <w:u w:val="single"/>
          <w:lang w:val="es-ES" w:eastAsia="es-MX"/>
        </w:rPr>
        <w:t>que</w:t>
      </w:r>
      <w:r w:rsidRPr="00232767">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232767">
        <w:rPr>
          <w:rFonts w:ascii="Palatino Linotype" w:eastAsia="Times New Roman" w:hAnsi="Palatino Linotype" w:cs="Times New Roman"/>
          <w:i/>
          <w:sz w:val="22"/>
          <w:szCs w:val="22"/>
          <w:lang w:val="es-ES"/>
        </w:rPr>
        <w:t>, IV, VII y VIII.</w:t>
      </w:r>
      <w:r w:rsidRPr="00232767">
        <w:rPr>
          <w:rFonts w:ascii="Palatino Linotype" w:eastAsia="Times New Roman" w:hAnsi="Palatino Linotype" w:cs="Times New Roman"/>
          <w:b/>
          <w:i/>
          <w:sz w:val="22"/>
          <w:szCs w:val="22"/>
          <w:lang w:val="es-ES"/>
        </w:rPr>
        <w:t>”</w:t>
      </w:r>
    </w:p>
    <w:p w:rsidR="000B36DE" w:rsidRPr="00232767" w:rsidRDefault="000B36DE" w:rsidP="004075EE">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232767">
        <w:rPr>
          <w:rFonts w:ascii="Palatino Linotype" w:eastAsia="Times New Roman" w:hAnsi="Palatino Linotype" w:cs="Times New Roman"/>
          <w:i/>
          <w:sz w:val="22"/>
          <w:szCs w:val="22"/>
          <w:lang w:val="es-ES"/>
        </w:rPr>
        <w:t>(Énfasis añadido)</w:t>
      </w:r>
    </w:p>
    <w:p w:rsidR="000B36DE" w:rsidRPr="00232767" w:rsidRDefault="000B36DE" w:rsidP="004075EE">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p>
    <w:p w:rsidR="000B36DE" w:rsidRPr="00232767" w:rsidRDefault="000B36DE" w:rsidP="004075EE">
      <w:pPr>
        <w:spacing w:before="100" w:beforeAutospacing="1" w:after="100" w:afterAutospacing="1" w:line="360" w:lineRule="auto"/>
        <w:contextualSpacing/>
        <w:jc w:val="both"/>
        <w:rPr>
          <w:rFonts w:ascii="Palatino Linotype" w:eastAsia="Times New Roman" w:hAnsi="Palatino Linotype" w:cs="Times New Roman"/>
          <w:b/>
          <w:sz w:val="24"/>
          <w:szCs w:val="24"/>
          <w:lang w:val="es-ES"/>
        </w:rPr>
      </w:pPr>
      <w:r w:rsidRPr="00232767">
        <w:rPr>
          <w:rFonts w:ascii="Palatino Linotype" w:eastAsia="Times New Roman" w:hAnsi="Palatino Linotype" w:cs="Times New Roman"/>
          <w:sz w:val="24"/>
          <w:szCs w:val="24"/>
          <w:lang w:val="es-ES"/>
        </w:rPr>
        <w:t xml:space="preserve">En principio, de una interpretación del artículo transcrito se observan los requisitos que </w:t>
      </w:r>
      <w:r w:rsidRPr="00232767">
        <w:rPr>
          <w:rFonts w:ascii="Palatino Linotype" w:eastAsia="Times New Roman" w:hAnsi="Palatino Linotype" w:cs="Arial"/>
          <w:sz w:val="24"/>
          <w:szCs w:val="24"/>
          <w:lang w:val="es-ES"/>
        </w:rPr>
        <w:t>deberán</w:t>
      </w:r>
      <w:r w:rsidRPr="00232767">
        <w:rPr>
          <w:rFonts w:ascii="Palatino Linotype" w:eastAsia="Times New Roman" w:hAnsi="Palatino Linotype" w:cs="Times New Roman"/>
          <w:sz w:val="24"/>
          <w:szCs w:val="24"/>
          <w:lang w:val="es-ES"/>
        </w:rPr>
        <w:t xml:space="preserve"> </w:t>
      </w:r>
      <w:r w:rsidRPr="00232767">
        <w:rPr>
          <w:rFonts w:ascii="Palatino Linotype" w:eastAsia="Times New Roman" w:hAnsi="Palatino Linotype" w:cs="Arial"/>
          <w:sz w:val="24"/>
          <w:szCs w:val="24"/>
          <w:lang w:val="es-ES"/>
        </w:rPr>
        <w:t>contener</w:t>
      </w:r>
      <w:r w:rsidRPr="00232767">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232767">
        <w:rPr>
          <w:rFonts w:ascii="Palatino Linotype" w:eastAsia="Times New Roman" w:hAnsi="Palatino Linotype" w:cs="Times New Roman"/>
          <w:b/>
          <w:sz w:val="24"/>
          <w:szCs w:val="24"/>
          <w:lang w:val="es-ES"/>
        </w:rPr>
        <w:t>SAIMEX</w:t>
      </w:r>
      <w:r w:rsidRPr="00232767">
        <w:rPr>
          <w:rFonts w:ascii="Palatino Linotype" w:eastAsia="Times New Roman" w:hAnsi="Palatino Linotype" w:cs="Times New Roman"/>
          <w:sz w:val="24"/>
          <w:szCs w:val="24"/>
          <w:lang w:val="es-ES"/>
        </w:rPr>
        <w:t xml:space="preserve"> se desprende que la parte solicitante y ahora </w:t>
      </w:r>
      <w:r w:rsidRPr="00232767">
        <w:rPr>
          <w:rFonts w:ascii="Palatino Linotype" w:eastAsia="Times New Roman" w:hAnsi="Palatino Linotype" w:cs="Times New Roman"/>
          <w:b/>
          <w:sz w:val="24"/>
          <w:szCs w:val="24"/>
          <w:lang w:val="es-ES"/>
        </w:rPr>
        <w:t>RECURRENTE</w:t>
      </w:r>
      <w:r w:rsidRPr="00232767">
        <w:rPr>
          <w:rFonts w:ascii="Palatino Linotype" w:eastAsia="Times New Roman" w:hAnsi="Palatino Linotype" w:cs="Times New Roman"/>
          <w:sz w:val="24"/>
          <w:szCs w:val="24"/>
          <w:lang w:val="es-ES"/>
        </w:rPr>
        <w:t xml:space="preserve">, en ejercicio de su derecho de acceso a la información pública, no proporcionó su nombre para que </w:t>
      </w:r>
      <w:r w:rsidRPr="00232767">
        <w:rPr>
          <w:rFonts w:ascii="Palatino Linotype" w:eastAsia="Times New Roman" w:hAnsi="Palatino Linotype" w:cs="Arial"/>
          <w:sz w:val="24"/>
          <w:szCs w:val="24"/>
          <w:lang w:val="es-ES"/>
        </w:rPr>
        <w:t>sea</w:t>
      </w:r>
      <w:r w:rsidRPr="00232767">
        <w:rPr>
          <w:rFonts w:ascii="Palatino Linotype" w:eastAsia="Times New Roman" w:hAnsi="Palatino Linotype" w:cs="Times New Roman"/>
          <w:sz w:val="24"/>
          <w:szCs w:val="24"/>
          <w:lang w:val="es-ES"/>
        </w:rPr>
        <w:t xml:space="preserve"> identificado, por lo que no se tiene certeza sobre su identidad, lo que en estricto sentido, provoca que </w:t>
      </w:r>
      <w:r w:rsidRPr="00232767">
        <w:rPr>
          <w:rFonts w:ascii="Palatino Linotype" w:eastAsia="Times New Roman" w:hAnsi="Palatino Linotype" w:cs="Arial"/>
          <w:sz w:val="24"/>
          <w:szCs w:val="24"/>
          <w:lang w:val="es-ES"/>
        </w:rPr>
        <w:t>no</w:t>
      </w:r>
      <w:r w:rsidRPr="00232767">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0B36DE" w:rsidRPr="00232767" w:rsidRDefault="000B36DE"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0B36DE" w:rsidRPr="00232767" w:rsidRDefault="000B36DE" w:rsidP="003D073A">
      <w:pPr>
        <w:spacing w:after="0" w:line="360" w:lineRule="auto"/>
        <w:contextualSpacing/>
        <w:jc w:val="both"/>
        <w:rPr>
          <w:rFonts w:ascii="Palatino Linotype" w:eastAsia="Times New Roman" w:hAnsi="Palatino Linotype" w:cs="Arial"/>
          <w:color w:val="000000"/>
          <w:sz w:val="24"/>
          <w:szCs w:val="24"/>
          <w:lang w:val="es-ES"/>
        </w:rPr>
      </w:pPr>
      <w:r w:rsidRPr="00232767">
        <w:rPr>
          <w:rFonts w:ascii="Palatino Linotype" w:eastAsia="Times New Roman" w:hAnsi="Palatino Linotype" w:cs="Times New Roman"/>
          <w:sz w:val="24"/>
          <w:szCs w:val="24"/>
          <w:lang w:val="es-ES"/>
        </w:rPr>
        <w:t xml:space="preserve">Empero lo anterior, debe destacarse que el artículo 15 de </w:t>
      </w:r>
      <w:r w:rsidRPr="00232767">
        <w:rPr>
          <w:rFonts w:ascii="Palatino Linotype" w:eastAsia="Times New Roman" w:hAnsi="Palatino Linotype" w:cs="Arial"/>
          <w:sz w:val="24"/>
          <w:szCs w:val="24"/>
          <w:lang w:val="es-ES" w:eastAsia="es-MX"/>
        </w:rPr>
        <w:t xml:space="preserve">Ley de Transparencia y Acceso a la </w:t>
      </w:r>
      <w:r w:rsidRPr="00232767">
        <w:rPr>
          <w:rFonts w:ascii="Palatino Linotype" w:eastAsia="Times New Roman" w:hAnsi="Palatino Linotype" w:cs="Arial"/>
          <w:sz w:val="24"/>
          <w:szCs w:val="24"/>
          <w:lang w:val="es-ES"/>
        </w:rPr>
        <w:t>Información</w:t>
      </w:r>
      <w:r w:rsidRPr="00232767">
        <w:rPr>
          <w:rFonts w:ascii="Palatino Linotype" w:eastAsia="Times New Roman" w:hAnsi="Palatino Linotype" w:cs="Arial"/>
          <w:sz w:val="24"/>
          <w:szCs w:val="24"/>
          <w:lang w:val="es-ES" w:eastAsia="es-MX"/>
        </w:rPr>
        <w:t xml:space="preserve"> Pública del Estado de México y Municipios </w:t>
      </w:r>
      <w:r w:rsidRPr="00232767">
        <w:rPr>
          <w:rFonts w:ascii="Palatino Linotype" w:eastAsia="Times New Roman" w:hAnsi="Palatino Linotype" w:cs="Arial"/>
          <w:iCs/>
          <w:sz w:val="24"/>
          <w:szCs w:val="24"/>
          <w:lang w:val="es-ES"/>
        </w:rPr>
        <w:t xml:space="preserve">prevé que, </w:t>
      </w:r>
      <w:r w:rsidRPr="00232767">
        <w:rPr>
          <w:rFonts w:ascii="Palatino Linotype" w:eastAsia="Times New Roman" w:hAnsi="Palatino Linotype" w:cs="Times New Roman"/>
          <w:sz w:val="24"/>
          <w:szCs w:val="24"/>
          <w:lang w:val="es-ES"/>
        </w:rPr>
        <w:t xml:space="preserve">toda persona tendrá acceso a la información </w:t>
      </w:r>
      <w:r w:rsidRPr="00232767">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232767">
        <w:rPr>
          <w:rFonts w:ascii="Palatino Linotype" w:eastAsia="Times New Roman" w:hAnsi="Palatino Linotype" w:cs="Times New Roman"/>
          <w:sz w:val="24"/>
          <w:szCs w:val="24"/>
          <w:lang w:val="es-ES"/>
        </w:rPr>
        <w:t>ejercicio</w:t>
      </w:r>
      <w:r w:rsidRPr="00232767">
        <w:rPr>
          <w:rFonts w:ascii="Palatino Linotype" w:eastAsia="Times New Roman" w:hAnsi="Palatino Linotype" w:cs="Arial"/>
          <w:color w:val="000000"/>
          <w:sz w:val="24"/>
          <w:szCs w:val="24"/>
          <w:lang w:val="es-ES"/>
        </w:rPr>
        <w:t xml:space="preserve"> del derecho de acceso a la información pública, </w:t>
      </w:r>
      <w:r w:rsidRPr="00232767">
        <w:rPr>
          <w:rFonts w:ascii="Palatino Linotype" w:eastAsia="Times New Roman" w:hAnsi="Palatino Linotype" w:cs="Arial"/>
          <w:b/>
          <w:color w:val="000000"/>
          <w:sz w:val="24"/>
          <w:szCs w:val="24"/>
          <w:u w:val="single"/>
          <w:lang w:val="es-ES"/>
        </w:rPr>
        <w:t xml:space="preserve">el nombre no es un requisito </w:t>
      </w:r>
      <w:r w:rsidRPr="00232767">
        <w:rPr>
          <w:rFonts w:ascii="Palatino Linotype" w:eastAsia="Times New Roman" w:hAnsi="Palatino Linotype" w:cs="Arial"/>
          <w:b/>
          <w:i/>
          <w:color w:val="000000"/>
          <w:sz w:val="24"/>
          <w:szCs w:val="24"/>
          <w:u w:val="single"/>
          <w:lang w:val="es-ES"/>
        </w:rPr>
        <w:t>sine qua non</w:t>
      </w:r>
      <w:r w:rsidRPr="00232767">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w:t>
      </w:r>
      <w:r w:rsidRPr="00232767">
        <w:rPr>
          <w:rFonts w:ascii="Palatino Linotype" w:eastAsia="Times New Roman" w:hAnsi="Palatino Linotype" w:cs="Arial"/>
          <w:color w:val="000000"/>
          <w:sz w:val="24"/>
          <w:szCs w:val="24"/>
          <w:lang w:val="es-ES"/>
        </w:rPr>
        <w:lastRenderedPageBreak/>
        <w:t>solicitudes de información sean anónimas, al utilizar un nombre incompleto o, inclusive un seudónimo.</w:t>
      </w:r>
    </w:p>
    <w:p w:rsidR="000B36DE" w:rsidRPr="00232767" w:rsidRDefault="000B36DE" w:rsidP="003D073A">
      <w:pPr>
        <w:spacing w:after="0" w:line="360" w:lineRule="auto"/>
        <w:contextualSpacing/>
        <w:jc w:val="both"/>
        <w:rPr>
          <w:rFonts w:ascii="Palatino Linotype" w:eastAsia="Times New Roman" w:hAnsi="Palatino Linotype" w:cs="Arial"/>
          <w:color w:val="000000"/>
          <w:sz w:val="24"/>
          <w:szCs w:val="24"/>
          <w:lang w:val="es-ES"/>
        </w:rPr>
      </w:pPr>
    </w:p>
    <w:p w:rsidR="000B36DE" w:rsidRPr="00232767" w:rsidRDefault="000B36DE" w:rsidP="003D073A">
      <w:pPr>
        <w:spacing w:after="0" w:line="360" w:lineRule="auto"/>
        <w:contextualSpacing/>
        <w:jc w:val="both"/>
        <w:rPr>
          <w:rFonts w:ascii="Palatino Linotype" w:eastAsia="Times New Roman" w:hAnsi="Palatino Linotype" w:cs="Times New Roman"/>
          <w:sz w:val="24"/>
          <w:szCs w:val="24"/>
          <w:lang w:val="es-ES"/>
        </w:rPr>
      </w:pPr>
      <w:r w:rsidRPr="00232767">
        <w:rPr>
          <w:rFonts w:ascii="Palatino Linotype" w:eastAsia="Times New Roman" w:hAnsi="Palatino Linotype" w:cs="Times New Roman"/>
          <w:sz w:val="24"/>
          <w:szCs w:val="24"/>
          <w:lang w:val="es-ES"/>
        </w:rPr>
        <w:t>Correlativo a ello, cabe mencionar que los artículos 6, Apartado A, fracciones III y IV de la Constitución Política de los Estados Unidos Mexicanos y 5, párrafos vigésimo</w:t>
      </w:r>
      <w:r w:rsidR="004A2878" w:rsidRPr="00232767">
        <w:rPr>
          <w:rFonts w:ascii="Palatino Linotype" w:eastAsia="Times New Roman" w:hAnsi="Palatino Linotype" w:cs="Times New Roman"/>
          <w:sz w:val="24"/>
          <w:szCs w:val="24"/>
          <w:lang w:val="es-ES"/>
        </w:rPr>
        <w:t xml:space="preserve"> segundo</w:t>
      </w:r>
      <w:r w:rsidRPr="00232767">
        <w:rPr>
          <w:rFonts w:ascii="Palatino Linotype" w:eastAsia="Times New Roman" w:hAnsi="Palatino Linotype" w:cs="Times New Roman"/>
          <w:sz w:val="24"/>
          <w:szCs w:val="24"/>
          <w:lang w:val="es-ES"/>
        </w:rPr>
        <w:t xml:space="preserve">, vigésimo </w:t>
      </w:r>
      <w:r w:rsidR="004A2878" w:rsidRPr="00232767">
        <w:rPr>
          <w:rFonts w:ascii="Palatino Linotype" w:eastAsia="Times New Roman" w:hAnsi="Palatino Linotype" w:cs="Times New Roman"/>
          <w:sz w:val="24"/>
          <w:szCs w:val="24"/>
          <w:lang w:val="es-ES"/>
        </w:rPr>
        <w:t xml:space="preserve">tercero </w:t>
      </w:r>
      <w:r w:rsidRPr="00232767">
        <w:rPr>
          <w:rFonts w:ascii="Palatino Linotype" w:eastAsia="Times New Roman" w:hAnsi="Palatino Linotype" w:cs="Times New Roman"/>
          <w:sz w:val="24"/>
          <w:szCs w:val="24"/>
          <w:lang w:val="es-ES"/>
        </w:rPr>
        <w:t xml:space="preserve">y vigésimo </w:t>
      </w:r>
      <w:r w:rsidR="004A2878" w:rsidRPr="00232767">
        <w:rPr>
          <w:rFonts w:ascii="Palatino Linotype" w:eastAsia="Times New Roman" w:hAnsi="Palatino Linotype" w:cs="Times New Roman"/>
          <w:sz w:val="24"/>
          <w:szCs w:val="24"/>
          <w:lang w:val="es-ES"/>
        </w:rPr>
        <w:t>cuarto</w:t>
      </w:r>
      <w:r w:rsidRPr="00232767">
        <w:rPr>
          <w:rFonts w:ascii="Palatino Linotype" w:eastAsia="Times New Roman" w:hAnsi="Palatino Linotype" w:cs="Times New Roman"/>
          <w:sz w:val="24"/>
          <w:szCs w:val="24"/>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0B36DE" w:rsidRPr="00232767" w:rsidRDefault="000B36DE" w:rsidP="004075EE">
      <w:pPr>
        <w:spacing w:before="100" w:beforeAutospacing="1" w:after="100" w:afterAutospacing="1" w:line="240" w:lineRule="auto"/>
        <w:contextualSpacing/>
        <w:jc w:val="both"/>
        <w:rPr>
          <w:rFonts w:ascii="Palatino Linotype" w:eastAsia="Times New Roman" w:hAnsi="Palatino Linotype" w:cs="Times New Roman"/>
          <w:sz w:val="24"/>
          <w:szCs w:val="24"/>
          <w:lang w:val="es-ES"/>
        </w:rPr>
      </w:pPr>
    </w:p>
    <w:p w:rsidR="000B36DE" w:rsidRPr="00232767" w:rsidRDefault="000B36DE" w:rsidP="004075EE">
      <w:pPr>
        <w:tabs>
          <w:tab w:val="left" w:pos="851"/>
        </w:tabs>
        <w:spacing w:before="100" w:beforeAutospacing="1" w:after="100" w:afterAutospacing="1" w:line="240" w:lineRule="auto"/>
        <w:ind w:left="851" w:right="902"/>
        <w:contextualSpacing/>
        <w:jc w:val="center"/>
        <w:rPr>
          <w:rFonts w:ascii="Palatino Linotype" w:eastAsia="Times New Roman" w:hAnsi="Palatino Linotype" w:cs="Arial"/>
          <w:b/>
          <w:i/>
          <w:sz w:val="22"/>
          <w:szCs w:val="22"/>
          <w:lang w:val="es-ES"/>
        </w:rPr>
      </w:pPr>
      <w:r w:rsidRPr="00232767">
        <w:rPr>
          <w:rFonts w:ascii="Palatino Linotype" w:eastAsia="Times New Roman" w:hAnsi="Palatino Linotype" w:cs="Arial"/>
          <w:b/>
          <w:i/>
          <w:sz w:val="22"/>
          <w:szCs w:val="22"/>
          <w:lang w:val="es-ES"/>
        </w:rPr>
        <w:t>Constitución Política de los Estados Unidos Mexicanos</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ES"/>
        </w:rPr>
      </w:pPr>
      <w:r w:rsidRPr="00232767">
        <w:rPr>
          <w:rFonts w:ascii="Palatino Linotype" w:eastAsia="Times New Roman" w:hAnsi="Palatino Linotype" w:cs="Arial"/>
          <w:b/>
          <w:i/>
          <w:sz w:val="22"/>
          <w:szCs w:val="22"/>
          <w:lang w:val="es-ES"/>
        </w:rPr>
        <w:t>“Artículo 6o.</w:t>
      </w:r>
      <w:r w:rsidRPr="00232767">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32767">
        <w:rPr>
          <w:rFonts w:ascii="Palatino Linotype" w:eastAsia="Times New Roman" w:hAnsi="Palatino Linotype" w:cs="Arial"/>
          <w:b/>
          <w:i/>
          <w:sz w:val="22"/>
          <w:szCs w:val="22"/>
          <w:lang w:val="es-ES"/>
        </w:rPr>
        <w:t>El derecho a la información será garantizado por el Estado.</w:t>
      </w:r>
      <w:r w:rsidRPr="00232767">
        <w:rPr>
          <w:rFonts w:ascii="Palatino Linotype" w:eastAsia="Times New Roman" w:hAnsi="Palatino Linotype" w:cs="Arial"/>
          <w:i/>
          <w:sz w:val="22"/>
          <w:szCs w:val="22"/>
          <w:lang w:val="es-ES"/>
        </w:rPr>
        <w:t xml:space="preserve"> </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ES"/>
        </w:rPr>
      </w:pPr>
      <w:r w:rsidRPr="00232767">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ES"/>
        </w:rPr>
      </w:pPr>
      <w:r w:rsidRPr="00232767">
        <w:rPr>
          <w:rFonts w:ascii="Palatino Linotype" w:eastAsia="Times New Roman" w:hAnsi="Palatino Linotype" w:cs="Arial"/>
          <w:i/>
          <w:sz w:val="22"/>
          <w:szCs w:val="22"/>
          <w:lang w:val="es-ES"/>
        </w:rPr>
        <w:t>Para efectos de lo dispuesto en el presente artículo se observará lo siguiente:</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ES"/>
        </w:rPr>
      </w:pPr>
      <w:r w:rsidRPr="00232767">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Arial"/>
          <w:i/>
          <w:sz w:val="22"/>
          <w:szCs w:val="22"/>
          <w:u w:val="single"/>
          <w:lang w:val="es-ES"/>
        </w:rPr>
      </w:pPr>
      <w:r w:rsidRPr="00232767">
        <w:rPr>
          <w:rFonts w:ascii="Palatino Linotype" w:eastAsia="Times New Roman"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232767">
        <w:rPr>
          <w:rFonts w:ascii="Palatino Linotype" w:eastAsia="Times New Roman" w:hAnsi="Palatino Linotype" w:cs="Arial"/>
          <w:i/>
          <w:sz w:val="22"/>
          <w:szCs w:val="22"/>
          <w:u w:val="single"/>
          <w:lang w:val="es-ES"/>
        </w:rPr>
        <w:lastRenderedPageBreak/>
        <w:t>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ES"/>
        </w:rPr>
      </w:pPr>
      <w:r w:rsidRPr="00232767">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Arial"/>
          <w:i/>
          <w:sz w:val="22"/>
          <w:szCs w:val="22"/>
          <w:u w:val="single"/>
          <w:lang w:val="es-ES"/>
        </w:rPr>
      </w:pPr>
      <w:r w:rsidRPr="00232767">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ES"/>
        </w:rPr>
      </w:pPr>
      <w:r w:rsidRPr="00232767">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Arial"/>
          <w:i/>
          <w:sz w:val="22"/>
          <w:szCs w:val="22"/>
          <w:u w:val="single"/>
          <w:lang w:val="es-ES"/>
        </w:rPr>
      </w:pPr>
      <w:r w:rsidRPr="00232767">
        <w:rPr>
          <w:rFonts w:ascii="Palatino Linotype" w:eastAsia="Times New Roman"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Arial"/>
          <w:i/>
          <w:sz w:val="22"/>
          <w:szCs w:val="22"/>
          <w:u w:val="single"/>
          <w:lang w:val="es-ES"/>
        </w:rPr>
      </w:pPr>
      <w:r w:rsidRPr="00232767">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ES"/>
        </w:rPr>
      </w:pPr>
      <w:r w:rsidRPr="00232767">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ES"/>
        </w:rPr>
      </w:pPr>
      <w:r w:rsidRPr="00232767">
        <w:rPr>
          <w:rFonts w:ascii="Palatino Linotype" w:eastAsia="Times New Roman"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ES"/>
        </w:rPr>
      </w:pPr>
      <w:r w:rsidRPr="00232767">
        <w:rPr>
          <w:rFonts w:ascii="Palatino Linotype" w:eastAsia="Times New Roman" w:hAnsi="Palatino Linotype" w:cs="Arial"/>
          <w:i/>
          <w:sz w:val="22"/>
          <w:szCs w:val="22"/>
          <w:lang w:val="es-ES"/>
        </w:rPr>
        <w:t>…</w:t>
      </w:r>
    </w:p>
    <w:p w:rsidR="000B36DE" w:rsidRPr="00232767" w:rsidRDefault="000B36DE" w:rsidP="00915371">
      <w:pPr>
        <w:tabs>
          <w:tab w:val="left" w:pos="851"/>
        </w:tabs>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MX" w:eastAsia="es-MX"/>
        </w:rPr>
      </w:pPr>
      <w:r w:rsidRPr="00232767">
        <w:rPr>
          <w:rFonts w:ascii="Palatino Linotype" w:eastAsia="Times New Roman" w:hAnsi="Palatino Linotype" w:cs="Arial"/>
          <w:i/>
          <w:sz w:val="22"/>
          <w:szCs w:val="22"/>
          <w:u w:val="single"/>
          <w:lang w:val="es-ES"/>
        </w:rPr>
        <w:t>La ley establecerá aquella información que se considere reservada o confidencial.</w:t>
      </w:r>
      <w:r w:rsidRPr="00232767">
        <w:rPr>
          <w:rFonts w:ascii="Palatino Linotype" w:eastAsia="Times New Roman" w:hAnsi="Palatino Linotype" w:cs="Arial"/>
          <w:b/>
          <w:i/>
          <w:sz w:val="22"/>
          <w:szCs w:val="22"/>
          <w:lang w:val="es-ES"/>
        </w:rPr>
        <w:t>”</w:t>
      </w:r>
      <w:r w:rsidRPr="00232767">
        <w:rPr>
          <w:rFonts w:ascii="Palatino Linotype" w:eastAsia="Times New Roman" w:hAnsi="Palatino Linotype" w:cs="Arial"/>
          <w:i/>
          <w:color w:val="000000"/>
          <w:sz w:val="22"/>
          <w:szCs w:val="22"/>
          <w:lang w:val="es-MX" w:eastAsia="es-MX"/>
        </w:rPr>
        <w:t xml:space="preserve"> </w:t>
      </w:r>
    </w:p>
    <w:p w:rsidR="000B36DE" w:rsidRPr="00232767" w:rsidRDefault="000B36DE" w:rsidP="004075EE">
      <w:pPr>
        <w:tabs>
          <w:tab w:val="left" w:pos="851"/>
        </w:tabs>
        <w:spacing w:before="100" w:beforeAutospacing="1" w:after="100" w:afterAutospacing="1" w:line="240" w:lineRule="auto"/>
        <w:ind w:left="851" w:right="902"/>
        <w:contextualSpacing/>
        <w:jc w:val="center"/>
        <w:rPr>
          <w:rFonts w:ascii="Palatino Linotype" w:eastAsia="Times New Roman" w:hAnsi="Palatino Linotype" w:cs="Arial"/>
          <w:b/>
          <w:i/>
          <w:sz w:val="22"/>
          <w:szCs w:val="22"/>
          <w:lang w:val="es-ES"/>
        </w:rPr>
      </w:pPr>
      <w:r w:rsidRPr="00232767">
        <w:rPr>
          <w:rFonts w:ascii="Palatino Linotype" w:eastAsia="Times New Roman" w:hAnsi="Palatino Linotype" w:cs="Arial"/>
          <w:b/>
          <w:i/>
          <w:sz w:val="22"/>
          <w:szCs w:val="22"/>
          <w:lang w:val="es-ES"/>
        </w:rPr>
        <w:lastRenderedPageBreak/>
        <w:t>Constitución Política del Estado Libre y Soberano de México</w:t>
      </w:r>
    </w:p>
    <w:p w:rsidR="000B36DE" w:rsidRPr="00232767" w:rsidRDefault="000B36DE" w:rsidP="004075EE">
      <w:pPr>
        <w:tabs>
          <w:tab w:val="left" w:pos="851"/>
        </w:tabs>
        <w:spacing w:before="100" w:beforeAutospacing="1" w:after="100" w:afterAutospacing="1" w:line="240" w:lineRule="auto"/>
        <w:ind w:left="851" w:right="902"/>
        <w:contextualSpacing/>
        <w:jc w:val="center"/>
        <w:rPr>
          <w:rFonts w:ascii="Palatino Linotype" w:eastAsia="Times New Roman" w:hAnsi="Palatino Linotype" w:cs="Arial"/>
          <w:b/>
          <w:i/>
          <w:sz w:val="22"/>
          <w:szCs w:val="22"/>
          <w:lang w:val="es-ES"/>
        </w:rPr>
      </w:pP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Arial"/>
          <w:b/>
          <w:i/>
          <w:sz w:val="22"/>
          <w:szCs w:val="22"/>
          <w:lang w:val="es-ES"/>
        </w:rPr>
      </w:pPr>
      <w:r w:rsidRPr="00232767">
        <w:rPr>
          <w:rFonts w:ascii="Palatino Linotype" w:eastAsia="Times New Roman" w:hAnsi="Palatino Linotype" w:cs="Arial"/>
          <w:b/>
          <w:i/>
          <w:sz w:val="22"/>
          <w:szCs w:val="22"/>
          <w:lang w:val="es-ES"/>
        </w:rPr>
        <w:t xml:space="preserve">“Artículo 5.  … </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Times New Roman"/>
          <w:i/>
          <w:sz w:val="22"/>
          <w:szCs w:val="22"/>
          <w:lang w:val="es-ES"/>
        </w:rPr>
      </w:pPr>
      <w:r w:rsidRPr="00232767">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Times New Roman"/>
          <w:i/>
          <w:sz w:val="22"/>
          <w:szCs w:val="22"/>
          <w:lang w:val="es-ES"/>
        </w:rPr>
      </w:pPr>
      <w:r w:rsidRPr="00232767">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Times New Roman"/>
          <w:i/>
          <w:sz w:val="22"/>
          <w:szCs w:val="22"/>
          <w:lang w:val="es-ES"/>
        </w:rPr>
      </w:pPr>
      <w:r w:rsidRPr="00232767">
        <w:rPr>
          <w:rFonts w:ascii="Palatino Linotype" w:eastAsia="Times New Roman" w:hAnsi="Palatino Linotype" w:cs="Times New Roman"/>
          <w:i/>
          <w:sz w:val="22"/>
          <w:szCs w:val="22"/>
          <w:lang w:val="es-ES"/>
        </w:rPr>
        <w:t xml:space="preserve">Este derecho se regirá por los principios y bases siguientes: </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Times New Roman"/>
          <w:i/>
          <w:sz w:val="22"/>
          <w:szCs w:val="22"/>
          <w:lang w:val="es-ES"/>
        </w:rPr>
      </w:pPr>
      <w:r w:rsidRPr="00232767">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232767">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Times New Roman"/>
          <w:i/>
          <w:sz w:val="22"/>
          <w:szCs w:val="22"/>
          <w:lang w:val="es-ES"/>
        </w:rPr>
      </w:pPr>
      <w:r w:rsidRPr="00232767">
        <w:rPr>
          <w:rFonts w:ascii="Palatino Linotype" w:eastAsia="Times New Roman" w:hAnsi="Palatino Linotype" w:cs="Times New Roman"/>
          <w:b/>
          <w:i/>
          <w:sz w:val="22"/>
          <w:szCs w:val="22"/>
          <w:lang w:val="es-ES"/>
        </w:rPr>
        <w:t>II.</w:t>
      </w:r>
      <w:r w:rsidRPr="00232767">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Times New Roman"/>
          <w:i/>
          <w:sz w:val="22"/>
          <w:szCs w:val="22"/>
          <w:lang w:val="es-ES"/>
        </w:rPr>
      </w:pPr>
      <w:r w:rsidRPr="00232767">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232767">
        <w:rPr>
          <w:rFonts w:ascii="Palatino Linotype" w:eastAsia="Times New Roman" w:hAnsi="Palatino Linotype" w:cs="Times New Roman"/>
          <w:i/>
          <w:sz w:val="22"/>
          <w:szCs w:val="22"/>
          <w:lang w:val="es-ES"/>
        </w:rPr>
        <w:t xml:space="preserve"> </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Times New Roman"/>
          <w:i/>
          <w:sz w:val="22"/>
          <w:szCs w:val="22"/>
          <w:lang w:val="es-ES"/>
        </w:rPr>
      </w:pPr>
      <w:r w:rsidRPr="00232767">
        <w:rPr>
          <w:rFonts w:ascii="Palatino Linotype" w:eastAsia="Times New Roman" w:hAnsi="Palatino Linotype" w:cs="Times New Roman"/>
          <w:b/>
          <w:i/>
          <w:sz w:val="22"/>
          <w:szCs w:val="22"/>
          <w:lang w:val="es-ES"/>
        </w:rPr>
        <w:t>IV.</w:t>
      </w:r>
      <w:r w:rsidRPr="00232767">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Times New Roman"/>
          <w:i/>
          <w:sz w:val="22"/>
          <w:szCs w:val="22"/>
          <w:lang w:val="es-ES"/>
        </w:rPr>
      </w:pPr>
      <w:r w:rsidRPr="00232767">
        <w:rPr>
          <w:rFonts w:ascii="Palatino Linotype" w:eastAsia="Times New Roman" w:hAnsi="Palatino Linotype" w:cs="Times New Roman"/>
          <w:b/>
          <w:i/>
          <w:sz w:val="22"/>
          <w:szCs w:val="22"/>
          <w:lang w:val="es-ES"/>
        </w:rPr>
        <w:lastRenderedPageBreak/>
        <w:t>V.</w:t>
      </w:r>
      <w:r w:rsidRPr="00232767">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232767">
        <w:rPr>
          <w:rFonts w:ascii="Palatino Linotype" w:eastAsia="Times New Roman" w:hAnsi="Palatino Linotype" w:cs="Times New Roman"/>
          <w:b/>
          <w:i/>
          <w:sz w:val="22"/>
          <w:szCs w:val="22"/>
          <w:lang w:val="es-ES"/>
        </w:rPr>
        <w:t>”</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Times New Roman"/>
          <w:sz w:val="22"/>
          <w:szCs w:val="22"/>
          <w:lang w:val="es-ES"/>
        </w:rPr>
      </w:pPr>
      <w:r w:rsidRPr="00232767">
        <w:rPr>
          <w:rFonts w:ascii="Palatino Linotype" w:eastAsia="Times New Roman" w:hAnsi="Palatino Linotype" w:cs="Times New Roman"/>
          <w:sz w:val="22"/>
          <w:szCs w:val="22"/>
          <w:lang w:val="es-ES"/>
        </w:rPr>
        <w:t>(Énfasis añadido)</w:t>
      </w:r>
    </w:p>
    <w:p w:rsidR="000B36DE" w:rsidRPr="00232767" w:rsidRDefault="000B36DE" w:rsidP="004075EE">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sz w:val="22"/>
          <w:szCs w:val="22"/>
          <w:lang w:val="es-ES"/>
        </w:rPr>
      </w:pPr>
    </w:p>
    <w:p w:rsidR="000B36DE" w:rsidRPr="00232767" w:rsidRDefault="000B36DE"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232767">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0B36DE" w:rsidRPr="00232767" w:rsidRDefault="000B36DE" w:rsidP="004075EE">
      <w:pPr>
        <w:spacing w:before="100" w:beforeAutospacing="1" w:after="100" w:afterAutospacing="1" w:line="240" w:lineRule="auto"/>
        <w:contextualSpacing/>
        <w:jc w:val="both"/>
        <w:rPr>
          <w:rFonts w:ascii="Palatino Linotype" w:eastAsia="Times New Roman" w:hAnsi="Palatino Linotype" w:cs="Times New Roman"/>
          <w:sz w:val="24"/>
          <w:szCs w:val="24"/>
          <w:lang w:val="es-ES"/>
        </w:rPr>
      </w:pP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ES"/>
        </w:rPr>
      </w:pPr>
      <w:r w:rsidRPr="00232767">
        <w:rPr>
          <w:rFonts w:ascii="Palatino Linotype" w:eastAsia="Times New Roman" w:hAnsi="Palatino Linotype" w:cs="Arial"/>
          <w:b/>
          <w:i/>
          <w:sz w:val="22"/>
          <w:szCs w:val="22"/>
          <w:lang w:val="es-ES"/>
        </w:rPr>
        <w:t>“Artículo 1o</w:t>
      </w:r>
      <w:r w:rsidRPr="00232767">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B36DE" w:rsidRPr="00232767" w:rsidRDefault="000B36DE" w:rsidP="004075EE">
      <w:pPr>
        <w:tabs>
          <w:tab w:val="left" w:pos="851"/>
        </w:tabs>
        <w:spacing w:before="100" w:beforeAutospacing="1" w:after="100" w:afterAutospacing="1" w:line="240" w:lineRule="auto"/>
        <w:ind w:left="851" w:right="902"/>
        <w:contextualSpacing/>
        <w:jc w:val="both"/>
        <w:rPr>
          <w:rFonts w:ascii="Palatino Linotype" w:eastAsia="Times New Roman" w:hAnsi="Palatino Linotype" w:cs="Arial"/>
          <w:b/>
          <w:i/>
          <w:sz w:val="22"/>
          <w:szCs w:val="22"/>
          <w:lang w:val="es-ES"/>
        </w:rPr>
      </w:pPr>
      <w:r w:rsidRPr="00232767">
        <w:rPr>
          <w:rFonts w:ascii="Palatino Linotype" w:eastAsia="Times New Roman" w:hAnsi="Palatino Linotype" w:cs="Arial"/>
          <w:b/>
          <w:i/>
          <w:sz w:val="22"/>
          <w:szCs w:val="22"/>
          <w:u w:val="single"/>
          <w:lang w:val="es-ES"/>
        </w:rPr>
        <w:t>Las normas relativas a los derechos humanos se interpretarán</w:t>
      </w:r>
      <w:r w:rsidRPr="00232767">
        <w:rPr>
          <w:rFonts w:ascii="Palatino Linotype" w:eastAsia="Times New Roman" w:hAnsi="Palatino Linotype" w:cs="Arial"/>
          <w:i/>
          <w:sz w:val="22"/>
          <w:szCs w:val="22"/>
          <w:lang w:val="es-ES"/>
        </w:rPr>
        <w:t xml:space="preserve"> de conformidad con esta Constitución y con los tratados internacionales de la </w:t>
      </w:r>
      <w:r w:rsidRPr="00232767">
        <w:rPr>
          <w:rFonts w:ascii="Palatino Linotype" w:eastAsia="Times New Roman" w:hAnsi="Palatino Linotype" w:cs="Arial"/>
          <w:b/>
          <w:i/>
          <w:sz w:val="22"/>
          <w:szCs w:val="22"/>
          <w:lang w:val="es-ES"/>
        </w:rPr>
        <w:t xml:space="preserve">materia </w:t>
      </w:r>
      <w:r w:rsidRPr="00232767">
        <w:rPr>
          <w:rFonts w:ascii="Palatino Linotype" w:eastAsia="Times New Roman" w:hAnsi="Palatino Linotype" w:cs="Arial"/>
          <w:b/>
          <w:i/>
          <w:sz w:val="22"/>
          <w:szCs w:val="22"/>
          <w:u w:val="single"/>
          <w:lang w:val="es-ES"/>
        </w:rPr>
        <w:t>favoreciendo en todo tiempo a las personas la protección más amplia</w:t>
      </w:r>
      <w:r w:rsidRPr="00232767">
        <w:rPr>
          <w:rFonts w:ascii="Palatino Linotype" w:eastAsia="Times New Roman" w:hAnsi="Palatino Linotype" w:cs="Arial"/>
          <w:b/>
          <w:i/>
          <w:sz w:val="22"/>
          <w:szCs w:val="22"/>
          <w:lang w:val="es-ES"/>
        </w:rPr>
        <w:t>.</w:t>
      </w:r>
    </w:p>
    <w:p w:rsidR="000B36DE" w:rsidRPr="00915371" w:rsidRDefault="000B36DE" w:rsidP="00915371">
      <w:pPr>
        <w:tabs>
          <w:tab w:val="left" w:pos="851"/>
        </w:tabs>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ES"/>
        </w:rPr>
      </w:pPr>
      <w:r w:rsidRPr="00232767">
        <w:rPr>
          <w:rFonts w:ascii="Palatino Linotype" w:eastAsia="Times New Roman"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232767">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232767">
        <w:rPr>
          <w:rFonts w:ascii="Palatino Linotype" w:eastAsia="Times New Roman" w:hAnsi="Palatino Linotype" w:cs="Arial"/>
          <w:b/>
          <w:i/>
          <w:sz w:val="22"/>
          <w:szCs w:val="22"/>
          <w:lang w:val="es-ES"/>
        </w:rPr>
        <w:t>”</w:t>
      </w:r>
      <w:r w:rsidRPr="00232767">
        <w:rPr>
          <w:rFonts w:ascii="Palatino Linotype" w:eastAsia="Times New Roman" w:hAnsi="Palatino Linotype" w:cs="Times New Roman"/>
          <w:sz w:val="22"/>
          <w:szCs w:val="22"/>
          <w:lang w:val="es-ES"/>
        </w:rPr>
        <w:t>(Énfasis añadido)</w:t>
      </w:r>
    </w:p>
    <w:p w:rsidR="000B36DE" w:rsidRPr="00232767" w:rsidRDefault="000B36DE" w:rsidP="004075EE">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sz w:val="22"/>
          <w:szCs w:val="22"/>
          <w:lang w:val="es-ES"/>
        </w:rPr>
      </w:pPr>
    </w:p>
    <w:p w:rsidR="000B36DE" w:rsidRPr="00232767" w:rsidRDefault="000B36DE"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232767">
        <w:rPr>
          <w:rFonts w:ascii="Palatino Linotype" w:eastAsia="Times New Roman" w:hAnsi="Palatino Linotype" w:cs="Times New Roman"/>
          <w:sz w:val="24"/>
          <w:szCs w:val="24"/>
          <w:lang w:val="es-ES"/>
        </w:rPr>
        <w:t xml:space="preserve">En esa virtud, de una interpretación sistemática, armónica y progresiva del derecho humano de acceso a la información pública se reitera que toda persona, sin necesidad de acreditar interés </w:t>
      </w:r>
      <w:r w:rsidRPr="00232767">
        <w:rPr>
          <w:rFonts w:ascii="Palatino Linotype" w:eastAsia="Times New Roman" w:hAnsi="Palatino Linotype" w:cs="Arial"/>
          <w:sz w:val="24"/>
          <w:szCs w:val="24"/>
          <w:lang w:val="es-ES"/>
        </w:rPr>
        <w:t>alguno</w:t>
      </w:r>
      <w:r w:rsidRPr="00232767">
        <w:rPr>
          <w:rFonts w:ascii="Palatino Linotype" w:eastAsia="Times New Roman" w:hAnsi="Palatino Linotype" w:cs="Times New Roman"/>
          <w:sz w:val="24"/>
          <w:szCs w:val="24"/>
          <w:lang w:val="es-ES"/>
        </w:rPr>
        <w:t xml:space="preserve"> o justificar su utilización, deberá tener acceso a la información pública, es decir, dicho </w:t>
      </w:r>
      <w:r w:rsidRPr="00232767">
        <w:rPr>
          <w:rFonts w:ascii="Palatino Linotype" w:eastAsia="Times New Roman" w:hAnsi="Palatino Linotype" w:cs="Arial"/>
          <w:sz w:val="24"/>
          <w:szCs w:val="24"/>
          <w:lang w:val="es-ES"/>
        </w:rPr>
        <w:t>derecho</w:t>
      </w:r>
      <w:r w:rsidRPr="00232767">
        <w:rPr>
          <w:rFonts w:ascii="Palatino Linotype" w:eastAsia="Times New Roman" w:hAnsi="Palatino Linotype" w:cs="Times New Roman"/>
          <w:sz w:val="24"/>
          <w:szCs w:val="24"/>
          <w:lang w:val="es-ES"/>
        </w:rPr>
        <w:t xml:space="preserve"> fundamental exime a quien lo ejerce, de </w:t>
      </w:r>
      <w:r w:rsidRPr="00232767">
        <w:rPr>
          <w:rFonts w:ascii="Palatino Linotype" w:eastAsia="Times New Roman" w:hAnsi="Palatino Linotype" w:cs="Times New Roman"/>
          <w:sz w:val="24"/>
          <w:szCs w:val="24"/>
          <w:lang w:val="es-ES"/>
        </w:rPr>
        <w:lastRenderedPageBreak/>
        <w:t>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B36DE" w:rsidRPr="00232767" w:rsidRDefault="000B36DE"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0B36DE" w:rsidRPr="00232767" w:rsidRDefault="000B36DE"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232767">
        <w:rPr>
          <w:rFonts w:ascii="Palatino Linotype" w:eastAsia="Times New Roman" w:hAnsi="Palatino Linotype" w:cs="Times New Roman"/>
          <w:sz w:val="24"/>
          <w:szCs w:val="24"/>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0B36DE" w:rsidRPr="00915371" w:rsidRDefault="000B36DE" w:rsidP="004075EE">
      <w:pPr>
        <w:spacing w:before="100" w:beforeAutospacing="1" w:after="100" w:afterAutospacing="1" w:line="240" w:lineRule="auto"/>
        <w:contextualSpacing/>
        <w:jc w:val="both"/>
        <w:rPr>
          <w:rFonts w:ascii="Palatino Linotype" w:eastAsia="Times New Roman" w:hAnsi="Palatino Linotype" w:cs="Times New Roman"/>
          <w:sz w:val="10"/>
          <w:szCs w:val="10"/>
          <w:lang w:val="es-ES"/>
        </w:rPr>
      </w:pPr>
    </w:p>
    <w:p w:rsidR="000B36DE" w:rsidRPr="00232767" w:rsidRDefault="000B36DE" w:rsidP="004075EE">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232767">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232767">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0B36DE" w:rsidRPr="00232767" w:rsidRDefault="000B36DE" w:rsidP="004075EE">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p>
    <w:p w:rsidR="000B36DE" w:rsidRPr="00232767" w:rsidRDefault="000B36DE"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232767">
        <w:rPr>
          <w:rFonts w:ascii="Palatino Linotype" w:eastAsia="Times New Roman" w:hAnsi="Palatino Linotype" w:cs="Times New Roman"/>
          <w:sz w:val="24"/>
          <w:szCs w:val="24"/>
          <w:lang w:val="es-ES"/>
        </w:rPr>
        <w:t xml:space="preserve">En ese orden de ideas, se estima que el requerimiento relativo al nombre como presupuesto de procedibilidad, </w:t>
      </w:r>
      <w:r w:rsidRPr="00232767">
        <w:rPr>
          <w:rFonts w:ascii="Palatino Linotype" w:eastAsia="Times New Roman" w:hAnsi="Palatino Linotype" w:cs="Arial"/>
          <w:sz w:val="24"/>
          <w:szCs w:val="24"/>
          <w:lang w:val="es-ES"/>
        </w:rPr>
        <w:t>podría</w:t>
      </w:r>
      <w:r w:rsidRPr="00232767">
        <w:rPr>
          <w:rFonts w:ascii="Palatino Linotype" w:eastAsia="Times New Roman" w:hAnsi="Palatino Linotype" w:cs="Times New Roman"/>
          <w:sz w:val="24"/>
          <w:szCs w:val="24"/>
          <w:lang w:val="es-ES"/>
        </w:rPr>
        <w:t xml:space="preserve"> limitar el ejercicio del derecho de acceso a la información pública, debido a que, el hecho de solicitar la identificación del</w:t>
      </w:r>
      <w:r w:rsidRPr="00232767">
        <w:rPr>
          <w:rFonts w:ascii="Palatino Linotype" w:eastAsia="Times New Roman" w:hAnsi="Palatino Linotype" w:cs="Arial"/>
          <w:b/>
          <w:sz w:val="24"/>
          <w:szCs w:val="24"/>
          <w:lang w:val="es-ES"/>
        </w:rPr>
        <w:t xml:space="preserve"> RECURRENTE</w:t>
      </w:r>
      <w:r w:rsidRPr="00232767">
        <w:rPr>
          <w:rFonts w:ascii="Palatino Linotype" w:eastAsia="Times New Roman" w:hAnsi="Palatino Linotype" w:cs="Times New Roman"/>
          <w:sz w:val="24"/>
          <w:szCs w:val="24"/>
          <w:lang w:val="es-ES"/>
        </w:rPr>
        <w:t xml:space="preserve"> a través de dicho dato personal, en ciertos extremos se equipara a una </w:t>
      </w:r>
      <w:r w:rsidRPr="00232767">
        <w:rPr>
          <w:rFonts w:ascii="Palatino Linotype" w:eastAsia="Times New Roman" w:hAnsi="Palatino Linotype" w:cs="Times New Roman"/>
          <w:sz w:val="24"/>
          <w:szCs w:val="24"/>
          <w:lang w:val="es-ES"/>
        </w:rPr>
        <w:lastRenderedPageBreak/>
        <w:t>exigencia acerca de su interés o justificación de su utilización, lo que materialmente haría nugatorio un derecho fundamental.</w:t>
      </w:r>
    </w:p>
    <w:p w:rsidR="000B36DE" w:rsidRPr="00232767" w:rsidRDefault="000B36DE"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0B36DE" w:rsidRPr="00232767" w:rsidRDefault="000B36DE"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232767">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232767">
        <w:rPr>
          <w:rFonts w:ascii="Palatino Linotype" w:eastAsia="Times New Roman" w:hAnsi="Palatino Linotype" w:cs="Arial"/>
          <w:sz w:val="24"/>
          <w:szCs w:val="24"/>
          <w:lang w:val="es-ES"/>
        </w:rPr>
        <w:t>Constitución</w:t>
      </w:r>
      <w:r w:rsidRPr="00232767">
        <w:rPr>
          <w:rFonts w:ascii="Palatino Linotype" w:eastAsia="Times New Roman" w:hAnsi="Palatino Linotype" w:cs="Times New Roman"/>
          <w:sz w:val="24"/>
          <w:szCs w:val="24"/>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0B36DE" w:rsidRPr="00232767" w:rsidRDefault="000B36DE" w:rsidP="004075EE">
      <w:pPr>
        <w:tabs>
          <w:tab w:val="left" w:pos="1968"/>
        </w:tabs>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0B36DE" w:rsidRPr="00232767" w:rsidRDefault="000B36DE" w:rsidP="003D073A">
      <w:pPr>
        <w:spacing w:after="0" w:line="360" w:lineRule="auto"/>
        <w:contextualSpacing/>
        <w:jc w:val="both"/>
        <w:rPr>
          <w:rFonts w:ascii="Palatino Linotype" w:eastAsia="Times New Roman" w:hAnsi="Palatino Linotype" w:cs="Times New Roman"/>
          <w:sz w:val="24"/>
          <w:szCs w:val="24"/>
          <w:lang w:val="es-ES"/>
        </w:rPr>
      </w:pPr>
      <w:r w:rsidRPr="00232767">
        <w:rPr>
          <w:rFonts w:ascii="Palatino Linotype" w:eastAsia="Times New Roman" w:hAnsi="Palatino Linotype" w:cs="Times New Roman"/>
          <w:sz w:val="24"/>
          <w:szCs w:val="24"/>
          <w:lang w:val="es-ES"/>
        </w:rPr>
        <w:t xml:space="preserve">Asimismo, se estima que el requisito relativo al nombre del </w:t>
      </w:r>
      <w:r w:rsidRPr="00232767">
        <w:rPr>
          <w:rFonts w:ascii="Palatino Linotype" w:eastAsia="Times New Roman" w:hAnsi="Palatino Linotype" w:cs="Arial"/>
          <w:b/>
          <w:sz w:val="24"/>
          <w:szCs w:val="24"/>
          <w:lang w:val="es-ES"/>
        </w:rPr>
        <w:t>RECURRENTE</w:t>
      </w:r>
      <w:r w:rsidRPr="00232767">
        <w:rPr>
          <w:rFonts w:ascii="Palatino Linotype" w:eastAsia="Times New Roman" w:hAnsi="Palatino Linotype" w:cs="Times New Roman"/>
          <w:sz w:val="24"/>
          <w:szCs w:val="24"/>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w:t>
      </w:r>
      <w:r w:rsidR="003D073A">
        <w:rPr>
          <w:rFonts w:ascii="Palatino Linotype" w:eastAsia="Times New Roman" w:hAnsi="Palatino Linotype" w:cs="Times New Roman"/>
          <w:sz w:val="24"/>
          <w:szCs w:val="24"/>
          <w:lang w:val="es-ES"/>
        </w:rPr>
        <w:t xml:space="preserve"> cuarto</w:t>
      </w:r>
      <w:r w:rsidRPr="00232767">
        <w:rPr>
          <w:rFonts w:ascii="Palatino Linotype" w:eastAsia="Times New Roman" w:hAnsi="Palatino Linotype" w:cs="Times New Roman"/>
          <w:sz w:val="24"/>
          <w:szCs w:val="24"/>
          <w:lang w:val="es-ES"/>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232767">
        <w:rPr>
          <w:rFonts w:ascii="Palatino Linotype" w:eastAsia="Times New Roman" w:hAnsi="Palatino Linotype" w:cs="Times New Roman"/>
          <w:sz w:val="24"/>
          <w:szCs w:val="24"/>
          <w:lang w:val="es-ES"/>
        </w:rPr>
        <w:lastRenderedPageBreak/>
        <w:t xml:space="preserve">de las que se desprende que </w:t>
      </w:r>
      <w:r w:rsidRPr="00232767">
        <w:rPr>
          <w:rFonts w:ascii="Palatino Linotype" w:eastAsia="Times New Roman" w:hAnsi="Palatino Linotype" w:cs="Arial"/>
          <w:b/>
          <w:sz w:val="24"/>
          <w:szCs w:val="24"/>
          <w:lang w:val="es-ES"/>
        </w:rPr>
        <w:t>EL RECURRENTE</w:t>
      </w:r>
      <w:r w:rsidRPr="00232767">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0B36DE" w:rsidRPr="00232767" w:rsidRDefault="000B36DE" w:rsidP="003D073A">
      <w:pPr>
        <w:spacing w:after="0" w:line="360" w:lineRule="auto"/>
        <w:contextualSpacing/>
        <w:jc w:val="both"/>
        <w:rPr>
          <w:rFonts w:ascii="Palatino Linotype" w:eastAsia="Times New Roman" w:hAnsi="Palatino Linotype" w:cs="Times New Roman"/>
          <w:sz w:val="24"/>
          <w:szCs w:val="24"/>
          <w:lang w:val="es-ES"/>
        </w:rPr>
      </w:pPr>
    </w:p>
    <w:p w:rsidR="00253209" w:rsidRPr="00232767" w:rsidRDefault="000B36DE" w:rsidP="003D073A">
      <w:pPr>
        <w:spacing w:after="0" w:line="360" w:lineRule="auto"/>
        <w:contextualSpacing/>
        <w:jc w:val="both"/>
        <w:rPr>
          <w:rFonts w:ascii="Palatino Linotype" w:eastAsia="Times New Roman" w:hAnsi="Palatino Linotype" w:cs="Times New Roman"/>
          <w:sz w:val="24"/>
          <w:szCs w:val="24"/>
          <w:lang w:val="es-ES"/>
        </w:rPr>
      </w:pPr>
      <w:r w:rsidRPr="00232767">
        <w:rPr>
          <w:rFonts w:ascii="Palatino Linotype" w:eastAsia="Times New Roman" w:hAnsi="Palatino Linotype" w:cs="Times New Roman"/>
          <w:sz w:val="24"/>
          <w:szCs w:val="24"/>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232767">
        <w:rPr>
          <w:rFonts w:ascii="Palatino Linotype" w:eastAsia="Times New Roman" w:hAnsi="Palatino Linotype" w:cs="Arial"/>
          <w:b/>
          <w:sz w:val="24"/>
          <w:szCs w:val="24"/>
          <w:lang w:val="es-ES"/>
        </w:rPr>
        <w:t xml:space="preserve"> RECURRENTE;</w:t>
      </w:r>
      <w:r w:rsidRPr="00232767">
        <w:rPr>
          <w:rFonts w:ascii="Palatino Linotype" w:eastAsia="Times New Roman" w:hAnsi="Palatino Linotype" w:cs="Times New Roman"/>
          <w:sz w:val="24"/>
          <w:szCs w:val="24"/>
          <w:lang w:val="es-ES"/>
        </w:rPr>
        <w:t xml:space="preserve"> por lo que, en el presente caso, al haber sido presentado el recurso de revisión vía </w:t>
      </w:r>
      <w:r w:rsidRPr="00232767">
        <w:rPr>
          <w:rFonts w:ascii="Palatino Linotype" w:eastAsia="Times New Roman" w:hAnsi="Palatino Linotype" w:cs="Times New Roman"/>
          <w:b/>
          <w:sz w:val="24"/>
          <w:szCs w:val="24"/>
          <w:lang w:val="es-ES"/>
        </w:rPr>
        <w:t>SAIMEX</w:t>
      </w:r>
      <w:r w:rsidRPr="00232767">
        <w:rPr>
          <w:rFonts w:ascii="Palatino Linotype" w:eastAsia="Times New Roman" w:hAnsi="Palatino Linotype" w:cs="Times New Roman"/>
          <w:sz w:val="24"/>
          <w:szCs w:val="24"/>
          <w:lang w:val="es-ES"/>
        </w:rPr>
        <w:t>, dicho requisito resulta innecesario.</w:t>
      </w:r>
    </w:p>
    <w:p w:rsidR="00253209" w:rsidRPr="00232767" w:rsidRDefault="00253209"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BE721C" w:rsidRPr="00232767" w:rsidRDefault="00EE174E" w:rsidP="004075EE">
      <w:pPr>
        <w:spacing w:before="100" w:beforeAutospacing="1" w:after="100" w:afterAutospacing="1" w:line="360" w:lineRule="auto"/>
        <w:contextualSpacing/>
        <w:jc w:val="both"/>
        <w:rPr>
          <w:rFonts w:ascii="Palatino Linotype" w:eastAsia="Times New Roman" w:hAnsi="Palatino Linotype" w:cs="Arial"/>
          <w:sz w:val="24"/>
          <w:szCs w:val="24"/>
          <w:lang w:val="es-MX"/>
        </w:rPr>
      </w:pPr>
      <w:r w:rsidRPr="00232767">
        <w:rPr>
          <w:rFonts w:ascii="Palatino Linotype" w:hAnsi="Palatino Linotype"/>
          <w:b/>
          <w:color w:val="000000" w:themeColor="text1"/>
          <w:sz w:val="28"/>
          <w:lang w:val="es-MX" w:eastAsia="es-MX"/>
        </w:rPr>
        <w:t>QUINTO</w:t>
      </w:r>
      <w:r w:rsidRPr="00232767">
        <w:rPr>
          <w:rFonts w:ascii="Palatino Linotype" w:hAnsi="Palatino Linotype" w:cs="Arial"/>
          <w:b/>
          <w:color w:val="000000" w:themeColor="text1"/>
          <w:lang w:val="es-MX" w:eastAsia="es-MX"/>
        </w:rPr>
        <w:t xml:space="preserve">. </w:t>
      </w:r>
      <w:r w:rsidR="00BE721C" w:rsidRPr="00232767">
        <w:rPr>
          <w:rFonts w:ascii="Palatino Linotype" w:eastAsia="Times New Roman" w:hAnsi="Palatino Linotype" w:cs="Arial"/>
          <w:b/>
          <w:sz w:val="24"/>
          <w:szCs w:val="24"/>
          <w:lang w:val="es-MX"/>
        </w:rPr>
        <w:t xml:space="preserve">Estudio y resolución del recurso. </w:t>
      </w:r>
      <w:r w:rsidR="00BE721C" w:rsidRPr="00232767">
        <w:rPr>
          <w:rFonts w:ascii="Palatino Linotype" w:eastAsia="Times New Roman" w:hAnsi="Palatino Linotype" w:cs="Arial"/>
          <w:sz w:val="24"/>
          <w:szCs w:val="24"/>
          <w:lang w:val="es-MX"/>
        </w:rPr>
        <w:t xml:space="preserve">Del análisis </w:t>
      </w:r>
      <w:r w:rsidR="00BE721C" w:rsidRPr="00232767">
        <w:rPr>
          <w:rFonts w:ascii="Palatino Linotype" w:eastAsia="Times New Roman" w:hAnsi="Palatino Linotype" w:cs="Times New Roman"/>
          <w:sz w:val="24"/>
          <w:szCs w:val="24"/>
          <w:lang w:val="es-MX"/>
        </w:rPr>
        <w:t>efectuado</w:t>
      </w:r>
      <w:r w:rsidR="00BE721C" w:rsidRPr="00232767">
        <w:rPr>
          <w:rFonts w:ascii="Palatino Linotype" w:eastAsia="Times New Roman" w:hAnsi="Palatino Linotype" w:cs="Arial"/>
          <w:sz w:val="24"/>
          <w:szCs w:val="24"/>
          <w:lang w:val="es-MX"/>
        </w:rPr>
        <w:t xml:space="preserve"> se advierte la procedencia del </w:t>
      </w:r>
      <w:r w:rsidR="00BE721C" w:rsidRPr="00232767">
        <w:rPr>
          <w:rFonts w:ascii="Palatino Linotype" w:eastAsia="Times New Roman" w:hAnsi="Palatino Linotype" w:cs="Times New Roman"/>
          <w:sz w:val="24"/>
          <w:szCs w:val="24"/>
          <w:lang w:val="es-MX"/>
        </w:rPr>
        <w:t>recurso</w:t>
      </w:r>
      <w:r w:rsidR="00BE721C" w:rsidRPr="00232767">
        <w:rPr>
          <w:rFonts w:ascii="Palatino Linotype" w:eastAsia="Times New Roman" w:hAnsi="Palatino Linotype" w:cs="Arial"/>
          <w:sz w:val="24"/>
          <w:szCs w:val="24"/>
          <w:lang w:val="es-MX"/>
        </w:rPr>
        <w:t xml:space="preserve"> de revisión, toda vez que se actualiza la hipótesis prevista en la fracción, V del artículo 179 de la Ley de Transparencia y Acceso a la Información Pública del Estado de México y Municipios, que a la letra versa:</w:t>
      </w:r>
    </w:p>
    <w:p w:rsidR="002E0B2B" w:rsidRPr="00915371" w:rsidRDefault="002E0B2B" w:rsidP="004075EE">
      <w:pPr>
        <w:spacing w:before="100" w:beforeAutospacing="1" w:after="100" w:afterAutospacing="1" w:line="360" w:lineRule="auto"/>
        <w:contextualSpacing/>
        <w:jc w:val="both"/>
        <w:rPr>
          <w:rFonts w:ascii="Palatino Linotype" w:eastAsia="Times New Roman" w:hAnsi="Palatino Linotype" w:cs="Times New Roman"/>
          <w:b/>
          <w:sz w:val="10"/>
          <w:szCs w:val="10"/>
          <w:lang w:val="es-ES"/>
        </w:rPr>
      </w:pPr>
    </w:p>
    <w:p w:rsidR="00BE721C" w:rsidRPr="00232767" w:rsidRDefault="00BE721C" w:rsidP="004075EE">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232767">
        <w:rPr>
          <w:rFonts w:ascii="Palatino Linotype" w:eastAsia="Times New Roman" w:hAnsi="Palatino Linotype" w:cs="Arial"/>
          <w:bCs/>
          <w:i/>
          <w:sz w:val="22"/>
          <w:szCs w:val="22"/>
          <w:lang w:val="es-MX"/>
        </w:rPr>
        <w:t>“</w:t>
      </w:r>
      <w:r w:rsidRPr="00232767">
        <w:rPr>
          <w:rFonts w:ascii="Palatino Linotype" w:eastAsia="Times New Roman" w:hAnsi="Palatino Linotype" w:cs="Arial"/>
          <w:b/>
          <w:bCs/>
          <w:i/>
          <w:sz w:val="22"/>
          <w:szCs w:val="22"/>
          <w:lang w:val="es-MX"/>
        </w:rPr>
        <w:t>Artículo 179.</w:t>
      </w:r>
      <w:r w:rsidRPr="00232767">
        <w:rPr>
          <w:rFonts w:ascii="Palatino Linotype" w:eastAsia="Times New Roman" w:hAnsi="Palatino Linotype" w:cs="Arial"/>
          <w:bCs/>
          <w:i/>
          <w:sz w:val="22"/>
          <w:szCs w:val="22"/>
          <w:lang w:val="es-MX"/>
        </w:rPr>
        <w:t xml:space="preserve"> </w:t>
      </w:r>
      <w:r w:rsidRPr="00232767">
        <w:rPr>
          <w:rFonts w:ascii="Palatino Linotype" w:eastAsia="Times New Roman" w:hAnsi="Palatino Linotype" w:cs="Arial"/>
          <w:i/>
          <w:sz w:val="22"/>
          <w:szCs w:val="22"/>
          <w:lang w:val="es-MX"/>
        </w:rPr>
        <w:t>El recurso de revisión es un medio de protección que la Ley otorga a los particulares, para hacer valer su derecho de acceso a la información pública, y procederá en contra de las siguientes causas:</w:t>
      </w:r>
    </w:p>
    <w:p w:rsidR="00BE721C" w:rsidRPr="00232767" w:rsidRDefault="00BE721C" w:rsidP="004075EE">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232767">
        <w:rPr>
          <w:rFonts w:ascii="Palatino Linotype" w:eastAsia="Times New Roman" w:hAnsi="Palatino Linotype" w:cs="Arial"/>
          <w:i/>
          <w:sz w:val="22"/>
          <w:szCs w:val="22"/>
          <w:lang w:val="es-MX"/>
        </w:rPr>
        <w:t>…</w:t>
      </w:r>
    </w:p>
    <w:p w:rsidR="00BE721C" w:rsidRPr="00232767" w:rsidRDefault="00BE721C" w:rsidP="004075EE">
      <w:pPr>
        <w:tabs>
          <w:tab w:val="left" w:pos="993"/>
        </w:tabs>
        <w:spacing w:before="100" w:beforeAutospacing="1" w:after="100" w:afterAutospacing="1" w:line="240" w:lineRule="auto"/>
        <w:ind w:left="851" w:right="902"/>
        <w:contextualSpacing/>
        <w:jc w:val="both"/>
        <w:rPr>
          <w:rFonts w:ascii="Palatino Linotype" w:eastAsia="Times New Roman" w:hAnsi="Palatino Linotype" w:cs="Arial"/>
          <w:b/>
          <w:i/>
          <w:sz w:val="22"/>
          <w:szCs w:val="22"/>
          <w:lang w:val="es-MX"/>
        </w:rPr>
      </w:pPr>
      <w:r w:rsidRPr="00232767">
        <w:rPr>
          <w:rFonts w:ascii="Palatino Linotype" w:eastAsia="Times New Roman" w:hAnsi="Palatino Linotype" w:cs="Arial"/>
          <w:b/>
          <w:i/>
          <w:sz w:val="22"/>
          <w:szCs w:val="22"/>
          <w:lang w:val="es-MX"/>
        </w:rPr>
        <w:t>V. La entrega de información incompleta</w:t>
      </w:r>
      <w:r w:rsidRPr="00232767">
        <w:rPr>
          <w:rFonts w:ascii="Palatino Linotype" w:eastAsia="Times New Roman" w:hAnsi="Palatino Linotype" w:cs="Arial"/>
          <w:i/>
          <w:sz w:val="22"/>
          <w:szCs w:val="22"/>
          <w:lang w:val="es-MX"/>
        </w:rPr>
        <w:t>;</w:t>
      </w:r>
    </w:p>
    <w:p w:rsidR="00BE721C" w:rsidRPr="00232767" w:rsidRDefault="00BE721C" w:rsidP="00915371">
      <w:pPr>
        <w:tabs>
          <w:tab w:val="left" w:pos="993"/>
        </w:tabs>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r w:rsidRPr="00232767">
        <w:rPr>
          <w:rFonts w:ascii="Palatino Linotype" w:eastAsia="Times New Roman" w:hAnsi="Palatino Linotype" w:cs="Arial"/>
          <w:i/>
          <w:sz w:val="22"/>
          <w:szCs w:val="22"/>
          <w:lang w:val="es-MX"/>
        </w:rPr>
        <w:t>…</w:t>
      </w:r>
      <w:proofErr w:type="gramStart"/>
      <w:r w:rsidRPr="00232767">
        <w:rPr>
          <w:rFonts w:ascii="Palatino Linotype" w:eastAsia="Times New Roman" w:hAnsi="Palatino Linotype" w:cs="Arial"/>
          <w:i/>
          <w:sz w:val="22"/>
          <w:szCs w:val="22"/>
          <w:lang w:val="es-MX"/>
        </w:rPr>
        <w:t>”(</w:t>
      </w:r>
      <w:proofErr w:type="gramEnd"/>
      <w:r w:rsidRPr="00232767">
        <w:rPr>
          <w:rFonts w:ascii="Palatino Linotype" w:eastAsia="Times New Roman" w:hAnsi="Palatino Linotype" w:cs="Arial"/>
          <w:i/>
          <w:sz w:val="22"/>
          <w:szCs w:val="22"/>
          <w:lang w:val="es-MX"/>
        </w:rPr>
        <w:t>Énfasis añadido)</w:t>
      </w:r>
    </w:p>
    <w:p w:rsidR="00BE721C" w:rsidRPr="00232767" w:rsidRDefault="00BE721C" w:rsidP="004075EE">
      <w:pPr>
        <w:spacing w:before="100" w:beforeAutospacing="1" w:after="100" w:afterAutospacing="1" w:line="240" w:lineRule="auto"/>
        <w:ind w:left="851" w:right="902"/>
        <w:contextualSpacing/>
        <w:jc w:val="both"/>
        <w:rPr>
          <w:rFonts w:ascii="Palatino Linotype" w:eastAsia="Times New Roman" w:hAnsi="Palatino Linotype" w:cs="Arial"/>
          <w:i/>
          <w:sz w:val="22"/>
          <w:szCs w:val="22"/>
          <w:lang w:val="es-MX"/>
        </w:rPr>
      </w:pPr>
    </w:p>
    <w:p w:rsidR="009A3FA9" w:rsidRPr="00232767" w:rsidRDefault="009A3FA9" w:rsidP="004075EE">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rPr>
      </w:pPr>
      <w:r w:rsidRPr="00232767">
        <w:rPr>
          <w:rFonts w:ascii="Palatino Linotype" w:eastAsia="Arial Unicode MS" w:hAnsi="Palatino Linotype" w:cs="Arial"/>
          <w:sz w:val="24"/>
          <w:szCs w:val="24"/>
        </w:rPr>
        <w:t xml:space="preserve">El precepto legal citado establece como supuesto de procedencia del recurso de revisión, cuando la respuesta del </w:t>
      </w:r>
      <w:r w:rsidRPr="00232767">
        <w:rPr>
          <w:rFonts w:ascii="Palatino Linotype" w:eastAsia="Arial Unicode MS" w:hAnsi="Palatino Linotype" w:cs="Arial"/>
          <w:b/>
          <w:sz w:val="24"/>
          <w:szCs w:val="24"/>
        </w:rPr>
        <w:t xml:space="preserve">SUJETO OBLIGADO </w:t>
      </w:r>
      <w:r w:rsidRPr="00232767">
        <w:rPr>
          <w:rFonts w:ascii="Palatino Linotype" w:eastAsia="Arial Unicode MS" w:hAnsi="Palatino Linotype" w:cs="Arial"/>
          <w:sz w:val="24"/>
          <w:szCs w:val="24"/>
        </w:rPr>
        <w:t xml:space="preserve">no satisface en su totalidad el requerimiento formulado por el solicitante y por ende no colma el derecho de acceso a </w:t>
      </w:r>
      <w:r w:rsidRPr="00232767">
        <w:rPr>
          <w:rFonts w:ascii="Palatino Linotype" w:eastAsia="Arial Unicode MS" w:hAnsi="Palatino Linotype" w:cs="Arial"/>
          <w:sz w:val="24"/>
          <w:szCs w:val="24"/>
        </w:rPr>
        <w:lastRenderedPageBreak/>
        <w:t>la información pública del</w:t>
      </w:r>
      <w:r w:rsidRPr="00232767">
        <w:rPr>
          <w:rFonts w:ascii="Palatino Linotype" w:eastAsia="Arial Unicode MS" w:hAnsi="Palatino Linotype" w:cs="Arial"/>
          <w:b/>
          <w:sz w:val="24"/>
          <w:szCs w:val="24"/>
        </w:rPr>
        <w:t xml:space="preserve"> RECURRENTE</w:t>
      </w:r>
      <w:r w:rsidRPr="00232767">
        <w:rPr>
          <w:rFonts w:ascii="Palatino Linotype" w:eastAsia="Arial Unicode MS" w:hAnsi="Palatino Linotype" w:cs="Arial"/>
          <w:sz w:val="24"/>
          <w:szCs w:val="24"/>
        </w:rPr>
        <w:t>.</w:t>
      </w:r>
    </w:p>
    <w:p w:rsidR="009A3FA9" w:rsidRPr="00232767" w:rsidRDefault="009A3FA9" w:rsidP="004075EE">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rPr>
      </w:pPr>
    </w:p>
    <w:p w:rsidR="00BE721C" w:rsidRPr="00232767" w:rsidRDefault="00BE721C" w:rsidP="004075EE">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rPr>
      </w:pPr>
      <w:r w:rsidRPr="00232767">
        <w:rPr>
          <w:rFonts w:ascii="Palatino Linotype" w:eastAsia="Times New Roman" w:hAnsi="Palatino Linotype" w:cs="Times New Roman"/>
          <w:sz w:val="24"/>
          <w:szCs w:val="24"/>
          <w:lang w:val="es-MX"/>
        </w:rPr>
        <w:t xml:space="preserve">Una vez determinada la vía sobre la que versará el presente recurso, y previa revisión del expediente electrónico formado en </w:t>
      </w:r>
      <w:r w:rsidRPr="00232767">
        <w:rPr>
          <w:rFonts w:ascii="Palatino Linotype" w:eastAsia="Times New Roman" w:hAnsi="Palatino Linotype" w:cs="Times New Roman"/>
          <w:b/>
          <w:sz w:val="24"/>
          <w:szCs w:val="24"/>
          <w:lang w:val="es-MX"/>
        </w:rPr>
        <w:t>EL SAIMEX</w:t>
      </w:r>
      <w:r w:rsidRPr="00232767">
        <w:rPr>
          <w:rFonts w:ascii="Palatino Linotype" w:eastAsia="Times New Roman" w:hAnsi="Palatino Linotype" w:cs="Times New Roman"/>
          <w:sz w:val="24"/>
          <w:szCs w:val="24"/>
          <w:lang w:val="es-MX"/>
        </w:rPr>
        <w:t xml:space="preserve"> motivo de la solicitud de información y del recurso que se resuelve, se precisa que </w:t>
      </w:r>
      <w:r w:rsidRPr="00232767">
        <w:rPr>
          <w:rFonts w:ascii="Palatino Linotype" w:eastAsia="Times New Roman" w:hAnsi="Palatino Linotype" w:cs="Times New Roman"/>
          <w:b/>
          <w:color w:val="000000"/>
          <w:sz w:val="24"/>
          <w:szCs w:val="24"/>
          <w:lang w:val="es-MX"/>
        </w:rPr>
        <w:t>EL RECURRENTE</w:t>
      </w:r>
      <w:r w:rsidRPr="00232767">
        <w:rPr>
          <w:rFonts w:ascii="Palatino Linotype" w:eastAsia="Times New Roman" w:hAnsi="Palatino Linotype" w:cs="Times New Roman"/>
          <w:color w:val="000000"/>
          <w:sz w:val="24"/>
          <w:szCs w:val="24"/>
          <w:lang w:val="es-MX"/>
        </w:rPr>
        <w:t xml:space="preserve"> solicitó al </w:t>
      </w:r>
      <w:r w:rsidRPr="00232767">
        <w:rPr>
          <w:rFonts w:ascii="Palatino Linotype" w:eastAsia="Times New Roman" w:hAnsi="Palatino Linotype" w:cs="Arial"/>
          <w:b/>
          <w:color w:val="000000"/>
          <w:sz w:val="24"/>
          <w:szCs w:val="24"/>
          <w:lang w:val="es-MX"/>
        </w:rPr>
        <w:t>SUJETO OBLIGADO</w:t>
      </w:r>
      <w:r w:rsidRPr="00232767">
        <w:rPr>
          <w:rFonts w:ascii="Palatino Linotype" w:eastAsia="Times New Roman" w:hAnsi="Palatino Linotype" w:cs="Times New Roman"/>
          <w:color w:val="000000"/>
          <w:sz w:val="24"/>
          <w:szCs w:val="24"/>
          <w:lang w:val="es-MX"/>
        </w:rPr>
        <w:t>, la información que a continuación se desagrega:</w:t>
      </w:r>
    </w:p>
    <w:p w:rsidR="00BE721C" w:rsidRPr="00915371" w:rsidRDefault="00BE721C" w:rsidP="004075EE">
      <w:pPr>
        <w:autoSpaceDE w:val="0"/>
        <w:autoSpaceDN w:val="0"/>
        <w:adjustRightInd w:val="0"/>
        <w:spacing w:before="100" w:beforeAutospacing="1" w:after="100" w:afterAutospacing="1" w:line="360" w:lineRule="auto"/>
        <w:contextualSpacing/>
        <w:jc w:val="both"/>
        <w:rPr>
          <w:rFonts w:ascii="Palatino Linotype" w:eastAsia="Times New Roman" w:hAnsi="Palatino Linotype" w:cs="Times New Roman"/>
          <w:color w:val="000000"/>
          <w:sz w:val="10"/>
          <w:szCs w:val="10"/>
          <w:lang w:val="es-MX"/>
        </w:rPr>
      </w:pPr>
    </w:p>
    <w:p w:rsidR="00BE721C" w:rsidRPr="00232767" w:rsidRDefault="00BE721C" w:rsidP="004075EE">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Times New Roman"/>
          <w:i/>
          <w:color w:val="000000"/>
          <w:sz w:val="24"/>
          <w:szCs w:val="24"/>
          <w:lang w:val="es-MX"/>
        </w:rPr>
      </w:pPr>
      <w:r w:rsidRPr="00232767">
        <w:rPr>
          <w:rFonts w:ascii="Palatino Linotype" w:eastAsia="Times New Roman" w:hAnsi="Palatino Linotype" w:cs="Times New Roman"/>
          <w:i/>
          <w:color w:val="000000"/>
          <w:sz w:val="24"/>
          <w:szCs w:val="24"/>
          <w:lang w:val="es-MX"/>
        </w:rPr>
        <w:t>“1) dirección electrónica donde podrán recibirse las solicitudes para obtener información.</w:t>
      </w:r>
    </w:p>
    <w:p w:rsidR="00BE721C" w:rsidRPr="00232767" w:rsidRDefault="00BE721C" w:rsidP="004075EE">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Times New Roman"/>
          <w:i/>
          <w:color w:val="000000"/>
          <w:sz w:val="24"/>
          <w:szCs w:val="24"/>
          <w:lang w:val="es-MX"/>
        </w:rPr>
      </w:pPr>
    </w:p>
    <w:p w:rsidR="00BE721C" w:rsidRPr="00232767" w:rsidRDefault="00BE721C" w:rsidP="004075EE">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Times New Roman"/>
          <w:i/>
          <w:color w:val="000000"/>
          <w:sz w:val="24"/>
          <w:szCs w:val="24"/>
          <w:lang w:val="es-MX"/>
        </w:rPr>
      </w:pPr>
      <w:r w:rsidRPr="00232767">
        <w:rPr>
          <w:rFonts w:ascii="Palatino Linotype" w:eastAsia="Times New Roman" w:hAnsi="Palatino Linotype" w:cs="Times New Roman"/>
          <w:i/>
          <w:color w:val="000000"/>
          <w:sz w:val="24"/>
          <w:szCs w:val="24"/>
          <w:lang w:val="es-MX"/>
        </w:rPr>
        <w:t>2) registro de las solicitudes recibidas y atendidas en formato pdf y formato abierto de los ejercicios 2013, 2014, 2015, 2016, 2017, 2018 y las que recibieron hasta el día 15 de junio de la presente anualidad.”</w:t>
      </w:r>
    </w:p>
    <w:p w:rsidR="002E0B2B" w:rsidRPr="00915371" w:rsidRDefault="002E0B2B" w:rsidP="004075EE">
      <w:pPr>
        <w:spacing w:before="100" w:beforeAutospacing="1" w:after="100" w:afterAutospacing="1" w:line="360" w:lineRule="auto"/>
        <w:contextualSpacing/>
        <w:jc w:val="both"/>
        <w:rPr>
          <w:rFonts w:ascii="Palatino Linotype" w:eastAsia="Times New Roman" w:hAnsi="Palatino Linotype" w:cs="Times New Roman"/>
          <w:sz w:val="18"/>
          <w:szCs w:val="18"/>
          <w:lang w:val="es-ES"/>
        </w:rPr>
      </w:pPr>
    </w:p>
    <w:p w:rsidR="009A3FA9" w:rsidRPr="00232767" w:rsidRDefault="009A3FA9"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232767">
        <w:rPr>
          <w:rFonts w:ascii="Palatino Linotype" w:eastAsia="Times New Roman" w:hAnsi="Palatino Linotype" w:cs="Times New Roman"/>
          <w:sz w:val="24"/>
          <w:szCs w:val="24"/>
          <w:lang w:val="es-ES"/>
        </w:rPr>
        <w:t xml:space="preserve">Precisado ello, se obvia el análisis de la competencia por parte del </w:t>
      </w:r>
      <w:r w:rsidRPr="00232767">
        <w:rPr>
          <w:rFonts w:ascii="Palatino Linotype" w:eastAsia="Times New Roman" w:hAnsi="Palatino Linotype" w:cs="Times New Roman"/>
          <w:b/>
          <w:sz w:val="24"/>
          <w:szCs w:val="24"/>
          <w:lang w:val="es-ES"/>
        </w:rPr>
        <w:t xml:space="preserve">SUJETO OBLIGADO, </w:t>
      </w:r>
      <w:r w:rsidRPr="00232767">
        <w:rPr>
          <w:rFonts w:ascii="Palatino Linotype" w:eastAsia="Times New Roman" w:hAnsi="Palatino Linotype" w:cs="Times New Roman"/>
          <w:sz w:val="24"/>
          <w:szCs w:val="24"/>
          <w:lang w:val="es-ES"/>
        </w:rPr>
        <w:t xml:space="preserve">para generar, administrar o poseer la información solicitada en el recurso que nos ocupa, dado que éste ha asumido la misma, en razón de que en su respuesta e Informe Justificado, se pronunció ante todos y cada uno de los requerimientos del ciudadano realizando manifestaciones y proporcionando información con lo cual pretende colmar el derecho de acceso a la información del particular, por lo cual, asume contar con la información a la que pretende acceder </w:t>
      </w:r>
      <w:r w:rsidRPr="00232767">
        <w:rPr>
          <w:rFonts w:ascii="Palatino Linotype" w:eastAsia="Times New Roman" w:hAnsi="Palatino Linotype" w:cs="Times New Roman"/>
          <w:b/>
          <w:sz w:val="24"/>
          <w:szCs w:val="24"/>
          <w:lang w:val="es-ES"/>
        </w:rPr>
        <w:t>EL RECURRENTE.</w:t>
      </w:r>
    </w:p>
    <w:p w:rsidR="009A3FA9" w:rsidRPr="00232767" w:rsidRDefault="009A3FA9"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A66431" w:rsidRPr="00232767" w:rsidRDefault="00A66431" w:rsidP="00915371">
      <w:pPr>
        <w:spacing w:after="0" w:line="360" w:lineRule="auto"/>
        <w:contextualSpacing/>
        <w:jc w:val="both"/>
        <w:rPr>
          <w:rFonts w:ascii="Palatino Linotype" w:hAnsi="Palatino Linotype"/>
          <w:sz w:val="24"/>
          <w:szCs w:val="24"/>
        </w:rPr>
      </w:pPr>
      <w:r w:rsidRPr="00232767">
        <w:rPr>
          <w:rFonts w:ascii="Palatino Linotype" w:hAnsi="Palatino Linotype"/>
          <w:sz w:val="24"/>
          <w:szCs w:val="24"/>
        </w:rPr>
        <w:t xml:space="preserve">En efecto, el hecho de que </w:t>
      </w:r>
      <w:r w:rsidRPr="00232767">
        <w:rPr>
          <w:rFonts w:ascii="Palatino Linotype" w:hAnsi="Palatino Linotype"/>
          <w:b/>
          <w:sz w:val="24"/>
          <w:szCs w:val="24"/>
        </w:rPr>
        <w:t>EL SUJETO OBLIGADO</w:t>
      </w:r>
      <w:r w:rsidRPr="00232767">
        <w:rPr>
          <w:rFonts w:ascii="Palatino Linotype" w:hAnsi="Palatino Linotype"/>
          <w:sz w:val="24"/>
          <w:szCs w:val="24"/>
        </w:rPr>
        <w:t xml:space="preserve"> haya asumido contar con la información pública solicitada en el recurso que nos ocupa, acepta que la genera, posee </w:t>
      </w:r>
      <w:r w:rsidRPr="00232767">
        <w:rPr>
          <w:rFonts w:ascii="Palatino Linotype" w:hAnsi="Palatino Linotype"/>
          <w:sz w:val="24"/>
          <w:szCs w:val="24"/>
        </w:rPr>
        <w:lastRenderedPageBreak/>
        <w:t>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A66431" w:rsidRPr="00232767" w:rsidRDefault="00A66431" w:rsidP="00915371">
      <w:pPr>
        <w:pStyle w:val="Prrafodelista"/>
        <w:spacing w:after="0" w:line="360" w:lineRule="auto"/>
        <w:jc w:val="both"/>
        <w:rPr>
          <w:rFonts w:ascii="Palatino Linotype" w:hAnsi="Palatino Linotype"/>
        </w:rPr>
      </w:pPr>
    </w:p>
    <w:p w:rsidR="00A66431" w:rsidRPr="00232767" w:rsidRDefault="00A66431" w:rsidP="00915371">
      <w:pPr>
        <w:pStyle w:val="Prrafodelista"/>
        <w:spacing w:after="0"/>
        <w:ind w:right="899"/>
        <w:jc w:val="both"/>
        <w:rPr>
          <w:rFonts w:ascii="Palatino Linotype" w:hAnsi="Palatino Linotype"/>
          <w:i/>
          <w:sz w:val="22"/>
        </w:rPr>
      </w:pPr>
      <w:r w:rsidRPr="00232767">
        <w:rPr>
          <w:rFonts w:ascii="Palatino Linotype" w:hAnsi="Palatino Linotype"/>
          <w:b/>
          <w:i/>
          <w:sz w:val="22"/>
        </w:rPr>
        <w:t>“Artículo 12</w:t>
      </w:r>
      <w:r w:rsidRPr="00232767">
        <w:rPr>
          <w:rFonts w:ascii="Palatino Linotype" w:hAnsi="Palatino Linotype"/>
          <w:i/>
          <w:sz w:val="22"/>
        </w:rPr>
        <w:t>. Quienes generen, recopilen, administren, manejen, procesen, archiven o conserven información pública serán responsables de la misma en los términos de las disposiciones jurídicas aplicables.</w:t>
      </w:r>
    </w:p>
    <w:p w:rsidR="00A66431" w:rsidRPr="00232767" w:rsidRDefault="00A66431" w:rsidP="004075EE">
      <w:pPr>
        <w:pStyle w:val="Prrafodelista"/>
        <w:spacing w:before="100" w:beforeAutospacing="1" w:after="100" w:afterAutospacing="1"/>
        <w:ind w:right="899"/>
        <w:jc w:val="both"/>
        <w:rPr>
          <w:rFonts w:ascii="Palatino Linotype" w:hAnsi="Palatino Linotype"/>
          <w:i/>
          <w:sz w:val="22"/>
        </w:rPr>
      </w:pPr>
    </w:p>
    <w:p w:rsidR="00A66431" w:rsidRPr="00232767" w:rsidRDefault="00A66431" w:rsidP="004075EE">
      <w:pPr>
        <w:pStyle w:val="Prrafodelista"/>
        <w:spacing w:before="100" w:beforeAutospacing="1" w:after="100" w:afterAutospacing="1"/>
        <w:ind w:right="899"/>
        <w:jc w:val="both"/>
        <w:rPr>
          <w:rFonts w:ascii="Palatino Linotype" w:hAnsi="Palatino Linotype"/>
          <w:b/>
          <w:i/>
          <w:sz w:val="22"/>
        </w:rPr>
      </w:pPr>
      <w:r w:rsidRPr="00232767">
        <w:rPr>
          <w:rFonts w:ascii="Palatino Linotype" w:hAnsi="Palatino Linotyp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32767">
        <w:rPr>
          <w:rFonts w:ascii="Palatino Linotype" w:hAnsi="Palatino Linotype"/>
          <w:b/>
          <w:i/>
          <w:sz w:val="22"/>
        </w:rPr>
        <w:t>”</w:t>
      </w:r>
    </w:p>
    <w:p w:rsidR="00A66431" w:rsidRDefault="00915371" w:rsidP="004075EE">
      <w:pPr>
        <w:spacing w:before="100" w:beforeAutospacing="1" w:after="100" w:afterAutospacing="1" w:line="360" w:lineRule="auto"/>
        <w:contextualSpacing/>
        <w:jc w:val="both"/>
        <w:rPr>
          <w:rFonts w:ascii="Palatino Linotype" w:hAnsi="Palatino Linotype"/>
          <w:sz w:val="24"/>
          <w:szCs w:val="24"/>
        </w:rPr>
      </w:pPr>
      <w:r>
        <w:rPr>
          <w:rFonts w:ascii="Palatino Linotype" w:hAnsi="Palatino Linotype"/>
          <w:noProof/>
          <w:sz w:val="24"/>
          <w:szCs w:val="24"/>
          <w:lang w:val="es-MX" w:eastAsia="es-MX"/>
        </w:rPr>
        <mc:AlternateContent>
          <mc:Choice Requires="wps">
            <w:drawing>
              <wp:anchor distT="0" distB="0" distL="114300" distR="114300" simplePos="0" relativeHeight="251749376" behindDoc="0" locked="0" layoutInCell="1" allowOverlap="1">
                <wp:simplePos x="0" y="0"/>
                <wp:positionH relativeFrom="column">
                  <wp:posOffset>-10092</wp:posOffset>
                </wp:positionH>
                <wp:positionV relativeFrom="paragraph">
                  <wp:posOffset>2355012</wp:posOffset>
                </wp:positionV>
                <wp:extent cx="5807412" cy="894945"/>
                <wp:effectExtent l="38100" t="38100" r="60325" b="95885"/>
                <wp:wrapNone/>
                <wp:docPr id="10" name="Conector recto 10"/>
                <wp:cNvGraphicFramePr/>
                <a:graphic xmlns:a="http://schemas.openxmlformats.org/drawingml/2006/main">
                  <a:graphicData uri="http://schemas.microsoft.com/office/word/2010/wordprocessingShape">
                    <wps:wsp>
                      <wps:cNvCnPr/>
                      <wps:spPr>
                        <a:xfrm>
                          <a:off x="0" y="0"/>
                          <a:ext cx="5807412" cy="89494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4DA565A" id="Conector recto 10"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8pt,185.45pt" to="456.5pt,2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" strokecolor="#4f81bd [3204]" strokeweight="2pt">
                <v:shadow on="t" color="black" opacity="24903f" origin=",.5" offset="0,.55556mm"/>
              </v:line>
            </w:pict>
          </mc:Fallback>
        </mc:AlternateContent>
      </w:r>
      <w:r w:rsidR="00A66431" w:rsidRPr="00232767">
        <w:rPr>
          <w:rFonts w:ascii="Palatino Linotype" w:hAnsi="Palatino Linotype"/>
          <w:sz w:val="24"/>
          <w:szCs w:val="24"/>
        </w:rPr>
        <w:t xml:space="preserve">De hecho, el estudio de la naturaleza jurídica de la información pública solicitada, tiene por objeto determinar si ésta la genera, posee o administra </w:t>
      </w:r>
      <w:r w:rsidR="00A66431" w:rsidRPr="00232767">
        <w:rPr>
          <w:rFonts w:ascii="Palatino Linotype" w:hAnsi="Palatino Linotype"/>
          <w:b/>
          <w:sz w:val="24"/>
          <w:szCs w:val="24"/>
        </w:rPr>
        <w:t>EL SUJETO OBLIGADO</w:t>
      </w:r>
      <w:r w:rsidR="00A66431" w:rsidRPr="00232767">
        <w:rPr>
          <w:rFonts w:ascii="Palatino Linotype" w:hAnsi="Palatino Linotype"/>
          <w:sz w:val="24"/>
          <w:szCs w:val="24"/>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915371" w:rsidRPr="00915371" w:rsidRDefault="00915371" w:rsidP="004075EE">
      <w:pPr>
        <w:spacing w:before="100" w:beforeAutospacing="1" w:after="100" w:afterAutospacing="1" w:line="360" w:lineRule="auto"/>
        <w:contextualSpacing/>
        <w:jc w:val="both"/>
        <w:rPr>
          <w:rFonts w:ascii="Palatino Linotype" w:hAnsi="Palatino Linotype"/>
          <w:sz w:val="24"/>
          <w:szCs w:val="24"/>
        </w:rPr>
      </w:pPr>
    </w:p>
    <w:p w:rsidR="004F5251" w:rsidRPr="00232767" w:rsidRDefault="00A66431" w:rsidP="004075EE">
      <w:pPr>
        <w:spacing w:before="100" w:beforeAutospacing="1" w:after="100" w:afterAutospacing="1" w:line="360" w:lineRule="auto"/>
        <w:contextualSpacing/>
        <w:jc w:val="both"/>
        <w:rPr>
          <w:rFonts w:ascii="Palatino Linotype" w:hAnsi="Palatino Linotype" w:cs="Arial"/>
          <w:sz w:val="24"/>
          <w:szCs w:val="24"/>
          <w:lang w:eastAsia="es-MX"/>
        </w:rPr>
      </w:pPr>
      <w:r w:rsidRPr="00232767">
        <w:rPr>
          <w:rFonts w:ascii="Palatino Linotype" w:hAnsi="Palatino Linotype" w:cs="Arial"/>
          <w:sz w:val="24"/>
          <w:szCs w:val="24"/>
          <w:lang w:eastAsia="es-MX"/>
        </w:rPr>
        <w:lastRenderedPageBreak/>
        <w:t xml:space="preserve">En  este contexto, resulta conveniente cotejar los diversos requerimientos del entonces solicitante en contraposición con los documentos remitidos por </w:t>
      </w:r>
      <w:r w:rsidRPr="00232767">
        <w:rPr>
          <w:rFonts w:ascii="Palatino Linotype" w:hAnsi="Palatino Linotype" w:cs="Arial"/>
          <w:b/>
          <w:sz w:val="24"/>
          <w:szCs w:val="24"/>
          <w:lang w:eastAsia="es-MX"/>
        </w:rPr>
        <w:t xml:space="preserve">EL SUJETO OBLIGADO </w:t>
      </w:r>
      <w:r w:rsidRPr="00232767">
        <w:rPr>
          <w:rFonts w:ascii="Palatino Linotype" w:hAnsi="Palatino Linotype" w:cs="Arial"/>
          <w:sz w:val="24"/>
          <w:szCs w:val="24"/>
          <w:lang w:eastAsia="es-MX"/>
        </w:rPr>
        <w:t>a fin de verificar que rubros han sido colmados por éste y entonces de aquellos que no hayan sido atendidos, analizar la procedencia o no de la entrega de los documentos así como los términos en que se deberá realizar la misma.</w:t>
      </w:r>
    </w:p>
    <w:p w:rsidR="009A3FA9" w:rsidRPr="00232767" w:rsidRDefault="009A3FA9"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tbl>
      <w:tblPr>
        <w:tblStyle w:val="Tablaconcuadrcula16"/>
        <w:tblW w:w="5130" w:type="pct"/>
        <w:tblLook w:val="04A0" w:firstRow="1" w:lastRow="0" w:firstColumn="1" w:lastColumn="0" w:noHBand="0" w:noVBand="1"/>
      </w:tblPr>
      <w:tblGrid>
        <w:gridCol w:w="1967"/>
        <w:gridCol w:w="3528"/>
        <w:gridCol w:w="3853"/>
      </w:tblGrid>
      <w:tr w:rsidR="00A66431" w:rsidRPr="00232767" w:rsidTr="006B33BF">
        <w:tc>
          <w:tcPr>
            <w:tcW w:w="1052" w:type="pct"/>
            <w:shd w:val="clear" w:color="auto" w:fill="D9D9D9"/>
            <w:vAlign w:val="center"/>
          </w:tcPr>
          <w:p w:rsidR="00A66431" w:rsidRPr="00232767" w:rsidRDefault="00A66431" w:rsidP="004075EE">
            <w:pPr>
              <w:spacing w:before="100" w:beforeAutospacing="1" w:after="100" w:afterAutospacing="1"/>
              <w:contextualSpacing/>
              <w:jc w:val="center"/>
              <w:rPr>
                <w:rFonts w:ascii="Palatino Linotype" w:eastAsia="Times New Roman" w:hAnsi="Palatino Linotype" w:cs="Arial"/>
                <w:b/>
                <w:lang w:eastAsia="es-MX"/>
              </w:rPr>
            </w:pPr>
            <w:r w:rsidRPr="00232767">
              <w:rPr>
                <w:rFonts w:ascii="Palatino Linotype" w:eastAsia="Times New Roman" w:hAnsi="Palatino Linotype" w:cs="Arial"/>
                <w:b/>
                <w:lang w:eastAsia="es-MX"/>
              </w:rPr>
              <w:t>Requerimiento</w:t>
            </w:r>
          </w:p>
        </w:tc>
        <w:tc>
          <w:tcPr>
            <w:tcW w:w="1887" w:type="pct"/>
            <w:shd w:val="clear" w:color="auto" w:fill="D9D9D9"/>
            <w:vAlign w:val="center"/>
          </w:tcPr>
          <w:p w:rsidR="00A66431" w:rsidRPr="00232767" w:rsidRDefault="00A66431" w:rsidP="004075EE">
            <w:pPr>
              <w:spacing w:before="100" w:beforeAutospacing="1" w:after="100" w:afterAutospacing="1"/>
              <w:contextualSpacing/>
              <w:jc w:val="center"/>
              <w:rPr>
                <w:rFonts w:ascii="Palatino Linotype" w:eastAsia="Times New Roman" w:hAnsi="Palatino Linotype" w:cs="Arial"/>
                <w:b/>
                <w:lang w:eastAsia="es-MX"/>
              </w:rPr>
            </w:pPr>
            <w:r w:rsidRPr="00232767">
              <w:rPr>
                <w:rFonts w:ascii="Palatino Linotype" w:eastAsia="Times New Roman" w:hAnsi="Palatino Linotype" w:cs="Arial"/>
                <w:b/>
                <w:lang w:eastAsia="es-MX"/>
              </w:rPr>
              <w:t>Respuesta</w:t>
            </w:r>
          </w:p>
        </w:tc>
        <w:tc>
          <w:tcPr>
            <w:tcW w:w="2062" w:type="pct"/>
            <w:shd w:val="clear" w:color="auto" w:fill="D9D9D9"/>
            <w:vAlign w:val="center"/>
          </w:tcPr>
          <w:p w:rsidR="00A66431" w:rsidRPr="00232767" w:rsidRDefault="00A66431" w:rsidP="004075EE">
            <w:pPr>
              <w:spacing w:before="100" w:beforeAutospacing="1" w:after="100" w:afterAutospacing="1"/>
              <w:contextualSpacing/>
              <w:jc w:val="center"/>
              <w:rPr>
                <w:rFonts w:ascii="Palatino Linotype" w:eastAsia="Times New Roman" w:hAnsi="Palatino Linotype" w:cs="Arial"/>
                <w:b/>
                <w:lang w:eastAsia="es-MX"/>
              </w:rPr>
            </w:pPr>
            <w:r w:rsidRPr="00232767">
              <w:rPr>
                <w:rFonts w:ascii="Palatino Linotype" w:eastAsia="Times New Roman" w:hAnsi="Palatino Linotype" w:cs="Arial"/>
                <w:b/>
                <w:lang w:eastAsia="es-MX"/>
              </w:rPr>
              <w:t>Informe Justificado</w:t>
            </w:r>
          </w:p>
        </w:tc>
      </w:tr>
      <w:tr w:rsidR="00A66431" w:rsidRPr="00232767" w:rsidTr="00915371">
        <w:trPr>
          <w:trHeight w:val="226"/>
        </w:trPr>
        <w:tc>
          <w:tcPr>
            <w:tcW w:w="1052" w:type="pct"/>
            <w:vMerge w:val="restart"/>
            <w:shd w:val="clear" w:color="auto" w:fill="FFFFFF"/>
            <w:vAlign w:val="center"/>
          </w:tcPr>
          <w:p w:rsidR="00A66431" w:rsidRPr="00232767" w:rsidRDefault="00AB022A" w:rsidP="004075EE">
            <w:pPr>
              <w:widowControl w:val="0"/>
              <w:autoSpaceDE w:val="0"/>
              <w:autoSpaceDN w:val="0"/>
              <w:adjustRightInd w:val="0"/>
              <w:spacing w:before="100" w:beforeAutospacing="1" w:after="100" w:afterAutospacing="1"/>
              <w:contextualSpacing/>
              <w:jc w:val="center"/>
              <w:rPr>
                <w:rFonts w:ascii="Palatino Linotype" w:eastAsia="Times New Roman" w:hAnsi="Palatino Linotype" w:cs="Times New Roman"/>
                <w:b/>
              </w:rPr>
            </w:pPr>
            <w:r w:rsidRPr="00232767">
              <w:rPr>
                <w:rFonts w:ascii="Palatino Linotype" w:eastAsia="Times New Roman" w:hAnsi="Palatino Linotype" w:cs="Times New Roman"/>
                <w:b/>
              </w:rPr>
              <w:t>D</w:t>
            </w:r>
            <w:r w:rsidR="00A66431" w:rsidRPr="00232767">
              <w:rPr>
                <w:rFonts w:ascii="Palatino Linotype" w:eastAsia="Times New Roman" w:hAnsi="Palatino Linotype" w:cs="Times New Roman"/>
                <w:b/>
              </w:rPr>
              <w:t>irección electrónica para recibir solicitudes</w:t>
            </w:r>
          </w:p>
        </w:tc>
        <w:tc>
          <w:tcPr>
            <w:tcW w:w="1887" w:type="pct"/>
            <w:shd w:val="clear" w:color="auto" w:fill="FFFFFF"/>
            <w:vAlign w:val="center"/>
          </w:tcPr>
          <w:p w:rsidR="00A66431" w:rsidRPr="00232767" w:rsidRDefault="00A66431" w:rsidP="004075EE">
            <w:pPr>
              <w:spacing w:before="100" w:beforeAutospacing="1" w:after="100" w:afterAutospacing="1"/>
              <w:contextualSpacing/>
              <w:jc w:val="both"/>
              <w:rPr>
                <w:rFonts w:ascii="Palatino Linotype" w:eastAsia="Times New Roman" w:hAnsi="Palatino Linotype" w:cs="Arial"/>
                <w:i/>
                <w:lang w:eastAsia="es-MX"/>
              </w:rPr>
            </w:pPr>
            <w:r w:rsidRPr="00232767">
              <w:rPr>
                <w:rFonts w:ascii="Palatino Linotype" w:eastAsia="Times New Roman" w:hAnsi="Palatino Linotype" w:cs="Arial"/>
                <w:i/>
                <w:lang w:eastAsia="es-MX"/>
              </w:rPr>
              <w:t xml:space="preserve">Proporciona el correo electrónico </w:t>
            </w:r>
            <w:proofErr w:type="spellStart"/>
            <w:r w:rsidRPr="00232767">
              <w:rPr>
                <w:rFonts w:ascii="Palatino Linotype" w:eastAsia="Times New Roman" w:hAnsi="Palatino Linotype" w:cs="Arial"/>
                <w:i/>
                <w:lang w:eastAsia="es-MX"/>
              </w:rPr>
              <w:t>Unidad.transparencia</w:t>
            </w:r>
            <w:proofErr w:type="spellEnd"/>
            <w:r w:rsidRPr="00232767">
              <w:rPr>
                <w:rFonts w:ascii="Palatino Linotype" w:eastAsia="Times New Roman" w:hAnsi="Palatino Linotype" w:cs="Arial"/>
                <w:i/>
                <w:lang w:eastAsia="es-MX"/>
              </w:rPr>
              <w:t xml:space="preserve"> @odapastecamac.gob.mx</w:t>
            </w:r>
          </w:p>
        </w:tc>
        <w:tc>
          <w:tcPr>
            <w:tcW w:w="2062" w:type="pct"/>
            <w:shd w:val="clear" w:color="auto" w:fill="FFFFFF"/>
            <w:vAlign w:val="center"/>
          </w:tcPr>
          <w:p w:rsidR="00A66431" w:rsidRPr="00232767" w:rsidRDefault="00A66431" w:rsidP="004075EE">
            <w:pPr>
              <w:spacing w:before="100" w:beforeAutospacing="1" w:after="100" w:afterAutospacing="1"/>
              <w:contextualSpacing/>
              <w:jc w:val="both"/>
              <w:rPr>
                <w:rFonts w:ascii="Palatino Linotype" w:eastAsia="Times New Roman" w:hAnsi="Palatino Linotype" w:cs="Arial"/>
                <w:lang w:eastAsia="es-MX"/>
              </w:rPr>
            </w:pPr>
            <w:r w:rsidRPr="00232767">
              <w:rPr>
                <w:rFonts w:ascii="Palatino Linotype" w:eastAsia="Times New Roman" w:hAnsi="Palatino Linotype" w:cs="Arial"/>
                <w:lang w:eastAsia="es-MX"/>
              </w:rPr>
              <w:t>No se pronuncia</w:t>
            </w:r>
          </w:p>
        </w:tc>
      </w:tr>
      <w:tr w:rsidR="00A66431" w:rsidRPr="00232767" w:rsidTr="00915371">
        <w:trPr>
          <w:trHeight w:val="225"/>
        </w:trPr>
        <w:tc>
          <w:tcPr>
            <w:tcW w:w="1052" w:type="pct"/>
            <w:vMerge/>
            <w:shd w:val="clear" w:color="auto" w:fill="FFFFFF"/>
            <w:vAlign w:val="center"/>
          </w:tcPr>
          <w:p w:rsidR="00A66431" w:rsidRPr="00232767" w:rsidRDefault="00A66431" w:rsidP="004075EE">
            <w:pPr>
              <w:widowControl w:val="0"/>
              <w:autoSpaceDE w:val="0"/>
              <w:autoSpaceDN w:val="0"/>
              <w:adjustRightInd w:val="0"/>
              <w:spacing w:before="100" w:beforeAutospacing="1" w:after="100" w:afterAutospacing="1"/>
              <w:contextualSpacing/>
              <w:jc w:val="center"/>
              <w:rPr>
                <w:rFonts w:ascii="Palatino Linotype" w:eastAsia="Times New Roman" w:hAnsi="Palatino Linotype" w:cs="Times New Roman"/>
                <w:b/>
              </w:rPr>
            </w:pPr>
          </w:p>
        </w:tc>
        <w:tc>
          <w:tcPr>
            <w:tcW w:w="3948" w:type="pct"/>
            <w:gridSpan w:val="2"/>
            <w:shd w:val="clear" w:color="auto" w:fill="FFFFFF"/>
            <w:vAlign w:val="center"/>
          </w:tcPr>
          <w:p w:rsidR="00A66431" w:rsidRPr="00232767" w:rsidRDefault="00A66431" w:rsidP="004075EE">
            <w:pPr>
              <w:spacing w:before="100" w:beforeAutospacing="1" w:after="100" w:afterAutospacing="1"/>
              <w:contextualSpacing/>
              <w:jc w:val="center"/>
              <w:rPr>
                <w:rFonts w:ascii="Palatino Linotype" w:eastAsia="Times New Roman" w:hAnsi="Palatino Linotype" w:cs="Arial"/>
                <w:b/>
                <w:i/>
                <w:lang w:eastAsia="es-MX"/>
              </w:rPr>
            </w:pPr>
            <w:r w:rsidRPr="00232767">
              <w:rPr>
                <w:rFonts w:ascii="Palatino Linotype" w:eastAsia="Times New Roman" w:hAnsi="Palatino Linotype" w:cs="Arial"/>
                <w:b/>
                <w:i/>
                <w:lang w:eastAsia="es-MX"/>
              </w:rPr>
              <w:t>Colma</w:t>
            </w:r>
          </w:p>
        </w:tc>
      </w:tr>
      <w:tr w:rsidR="00A66431" w:rsidRPr="00232767" w:rsidTr="00915371">
        <w:trPr>
          <w:trHeight w:val="226"/>
        </w:trPr>
        <w:tc>
          <w:tcPr>
            <w:tcW w:w="1052" w:type="pct"/>
            <w:vMerge w:val="restart"/>
            <w:shd w:val="clear" w:color="auto" w:fill="FFFFFF"/>
            <w:vAlign w:val="center"/>
          </w:tcPr>
          <w:p w:rsidR="00A66431" w:rsidRPr="00232767" w:rsidRDefault="00A66431" w:rsidP="004075EE">
            <w:pPr>
              <w:widowControl w:val="0"/>
              <w:autoSpaceDE w:val="0"/>
              <w:autoSpaceDN w:val="0"/>
              <w:adjustRightInd w:val="0"/>
              <w:spacing w:before="100" w:beforeAutospacing="1" w:after="100" w:afterAutospacing="1"/>
              <w:contextualSpacing/>
              <w:jc w:val="center"/>
              <w:rPr>
                <w:rFonts w:ascii="Palatino Linotype" w:eastAsia="Times New Roman" w:hAnsi="Palatino Linotype" w:cs="Times New Roman"/>
                <w:b/>
              </w:rPr>
            </w:pPr>
            <w:r w:rsidRPr="00232767">
              <w:rPr>
                <w:rFonts w:ascii="Palatino Linotype" w:eastAsia="Times New Roman" w:hAnsi="Palatino Linotype" w:cs="Times New Roman"/>
                <w:b/>
              </w:rPr>
              <w:t>Solicitudes recibidas y atendidas conforme a los lineamientos para la publicación y homologación para los ejercicios 2013</w:t>
            </w:r>
            <w:r w:rsidR="006B33BF" w:rsidRPr="00232767">
              <w:rPr>
                <w:rFonts w:ascii="Palatino Linotype" w:eastAsia="Times New Roman" w:hAnsi="Palatino Linotype" w:cs="Times New Roman"/>
                <w:b/>
              </w:rPr>
              <w:t xml:space="preserve"> al 2019</w:t>
            </w:r>
            <w:r w:rsidRPr="00232767">
              <w:rPr>
                <w:rFonts w:ascii="Palatino Linotype" w:eastAsia="Times New Roman" w:hAnsi="Palatino Linotype" w:cs="Times New Roman"/>
                <w:b/>
              </w:rPr>
              <w:t xml:space="preserve"> en formato abierto y pdf</w:t>
            </w:r>
          </w:p>
        </w:tc>
        <w:tc>
          <w:tcPr>
            <w:tcW w:w="1887" w:type="pct"/>
            <w:shd w:val="clear" w:color="auto" w:fill="FFFFFF"/>
            <w:vAlign w:val="center"/>
          </w:tcPr>
          <w:p w:rsidR="00A66431" w:rsidRPr="00232767" w:rsidRDefault="00A66431" w:rsidP="004075EE">
            <w:pPr>
              <w:spacing w:before="100" w:beforeAutospacing="1" w:after="100" w:afterAutospacing="1"/>
              <w:contextualSpacing/>
              <w:jc w:val="both"/>
              <w:rPr>
                <w:rFonts w:ascii="Palatino Linotype" w:eastAsia="Times New Roman" w:hAnsi="Palatino Linotype" w:cs="Arial"/>
                <w:lang w:eastAsia="es-MX"/>
              </w:rPr>
            </w:pPr>
            <w:r w:rsidRPr="00232767">
              <w:rPr>
                <w:rFonts w:ascii="Palatino Linotype" w:eastAsia="Times New Roman" w:hAnsi="Palatino Linotype" w:cs="Arial"/>
                <w:lang w:eastAsia="es-MX"/>
              </w:rPr>
              <w:t>Manifiesta que para los ejercicios fiscales 2013,2014, 2015 y 2016 no se cuenta con información, asimismo, para el ejercicio 2019 remite los archivos electrónicos solicitudes.xlsx y solicitudes.pdf</w:t>
            </w:r>
            <w:r w:rsidR="004F5251" w:rsidRPr="00232767">
              <w:rPr>
                <w:rFonts w:ascii="Palatino Linotype" w:eastAsia="Times New Roman" w:hAnsi="Palatino Linotype" w:cs="Arial"/>
                <w:lang w:eastAsia="es-MX"/>
              </w:rPr>
              <w:t xml:space="preserve"> los cuales contienen un cuadro señalando el ejercicio 2019 y se aprecian los rubros NO. SOLICITUD, CONCLUIDO Y FECHA. </w:t>
            </w:r>
          </w:p>
        </w:tc>
        <w:tc>
          <w:tcPr>
            <w:tcW w:w="2062" w:type="pct"/>
            <w:shd w:val="clear" w:color="auto" w:fill="FFFFFF"/>
            <w:vAlign w:val="center"/>
          </w:tcPr>
          <w:p w:rsidR="00A66431" w:rsidRPr="00232767" w:rsidRDefault="006B33BF" w:rsidP="004075EE">
            <w:pPr>
              <w:spacing w:before="100" w:beforeAutospacing="1" w:after="100" w:afterAutospacing="1"/>
              <w:contextualSpacing/>
              <w:jc w:val="both"/>
              <w:rPr>
                <w:rFonts w:ascii="Palatino Linotype" w:eastAsia="Times New Roman" w:hAnsi="Palatino Linotype" w:cs="Arial"/>
                <w:lang w:eastAsia="es-MX"/>
              </w:rPr>
            </w:pPr>
            <w:r w:rsidRPr="00232767">
              <w:rPr>
                <w:rFonts w:ascii="Palatino Linotype" w:eastAsia="Times New Roman" w:hAnsi="Palatino Linotype" w:cs="Arial"/>
                <w:lang w:eastAsia="es-MX"/>
              </w:rPr>
              <w:t>No se pronuncia</w:t>
            </w:r>
          </w:p>
        </w:tc>
      </w:tr>
      <w:tr w:rsidR="00A66431" w:rsidRPr="00232767" w:rsidTr="00915371">
        <w:trPr>
          <w:trHeight w:val="1347"/>
        </w:trPr>
        <w:tc>
          <w:tcPr>
            <w:tcW w:w="1052" w:type="pct"/>
            <w:vMerge/>
            <w:shd w:val="clear" w:color="auto" w:fill="FFFFFF"/>
            <w:vAlign w:val="center"/>
          </w:tcPr>
          <w:p w:rsidR="00A66431" w:rsidRPr="00232767" w:rsidRDefault="00A66431" w:rsidP="004075EE">
            <w:pPr>
              <w:widowControl w:val="0"/>
              <w:autoSpaceDE w:val="0"/>
              <w:autoSpaceDN w:val="0"/>
              <w:adjustRightInd w:val="0"/>
              <w:spacing w:before="100" w:beforeAutospacing="1" w:after="100" w:afterAutospacing="1"/>
              <w:contextualSpacing/>
              <w:jc w:val="center"/>
              <w:rPr>
                <w:rFonts w:ascii="Palatino Linotype" w:eastAsia="Times New Roman" w:hAnsi="Palatino Linotype" w:cs="Times New Roman"/>
                <w:b/>
              </w:rPr>
            </w:pPr>
          </w:p>
        </w:tc>
        <w:tc>
          <w:tcPr>
            <w:tcW w:w="3948" w:type="pct"/>
            <w:gridSpan w:val="2"/>
            <w:shd w:val="clear" w:color="auto" w:fill="FFFFFF"/>
            <w:vAlign w:val="center"/>
          </w:tcPr>
          <w:p w:rsidR="00A66431" w:rsidRPr="00232767" w:rsidRDefault="00A66431" w:rsidP="004075EE">
            <w:pPr>
              <w:spacing w:before="100" w:beforeAutospacing="1" w:after="100" w:afterAutospacing="1"/>
              <w:contextualSpacing/>
              <w:jc w:val="center"/>
              <w:rPr>
                <w:rFonts w:ascii="Palatino Linotype" w:eastAsia="Times New Roman" w:hAnsi="Palatino Linotype" w:cs="Arial"/>
                <w:b/>
                <w:lang w:eastAsia="es-MX"/>
              </w:rPr>
            </w:pPr>
            <w:r w:rsidRPr="00232767">
              <w:rPr>
                <w:rFonts w:ascii="Palatino Linotype" w:eastAsia="Times New Roman" w:hAnsi="Palatino Linotype" w:cs="Arial"/>
                <w:b/>
                <w:lang w:eastAsia="es-MX"/>
              </w:rPr>
              <w:t>No colma</w:t>
            </w:r>
          </w:p>
        </w:tc>
      </w:tr>
    </w:tbl>
    <w:p w:rsidR="00A66431" w:rsidRPr="00232767" w:rsidRDefault="00915371"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Pr>
          <w:rFonts w:ascii="Palatino Linotype" w:eastAsia="Times New Roman" w:hAnsi="Palatino Linotype" w:cs="Times New Roman"/>
          <w:noProof/>
          <w:sz w:val="24"/>
          <w:szCs w:val="24"/>
          <w:lang w:val="es-MX" w:eastAsia="es-MX"/>
        </w:rPr>
        <mc:AlternateContent>
          <mc:Choice Requires="wps">
            <w:drawing>
              <wp:anchor distT="0" distB="0" distL="114300" distR="114300" simplePos="0" relativeHeight="251750400" behindDoc="0" locked="0" layoutInCell="1" allowOverlap="1">
                <wp:simplePos x="0" y="0"/>
                <wp:positionH relativeFrom="column">
                  <wp:posOffset>-365</wp:posOffset>
                </wp:positionH>
                <wp:positionV relativeFrom="paragraph">
                  <wp:posOffset>42423</wp:posOffset>
                </wp:positionV>
                <wp:extent cx="5836596" cy="933856"/>
                <wp:effectExtent l="38100" t="38100" r="50165" b="95250"/>
                <wp:wrapNone/>
                <wp:docPr id="11" name="Conector recto 11"/>
                <wp:cNvGraphicFramePr/>
                <a:graphic xmlns:a="http://schemas.openxmlformats.org/drawingml/2006/main">
                  <a:graphicData uri="http://schemas.microsoft.com/office/word/2010/wordprocessingShape">
                    <wps:wsp>
                      <wps:cNvCnPr/>
                      <wps:spPr>
                        <a:xfrm>
                          <a:off x="0" y="0"/>
                          <a:ext cx="5836596" cy="93385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9C8194" id="Conector recto 11"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05pt,3.35pt" to="459.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" strokecolor="#4f81bd [3204]" strokeweight="2pt">
                <v:shadow on="t" color="black" opacity="24903f" origin=",.5" offset="0,.55556mm"/>
              </v:line>
            </w:pict>
          </mc:Fallback>
        </mc:AlternateContent>
      </w:r>
    </w:p>
    <w:p w:rsidR="00A221CC" w:rsidRPr="00232767" w:rsidRDefault="006B33BF"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232767">
        <w:rPr>
          <w:rFonts w:ascii="Palatino Linotype" w:eastAsia="Times New Roman" w:hAnsi="Palatino Linotype" w:cs="Times New Roman"/>
          <w:sz w:val="24"/>
          <w:szCs w:val="24"/>
          <w:lang w:val="es-ES"/>
        </w:rPr>
        <w:lastRenderedPageBreak/>
        <w:t xml:space="preserve">Establecido lo anterior, esta Ponencia Resolutora advierte que resultan </w:t>
      </w:r>
      <w:r w:rsidRPr="00232767">
        <w:rPr>
          <w:rFonts w:ascii="Palatino Linotype" w:eastAsia="Times New Roman" w:hAnsi="Palatino Linotype" w:cs="Times New Roman"/>
          <w:b/>
          <w:sz w:val="24"/>
          <w:szCs w:val="24"/>
          <w:lang w:val="es-ES"/>
        </w:rPr>
        <w:t xml:space="preserve">parcialmente fundadas </w:t>
      </w:r>
      <w:r w:rsidRPr="00232767">
        <w:rPr>
          <w:rFonts w:ascii="Palatino Linotype" w:eastAsia="Times New Roman" w:hAnsi="Palatino Linotype" w:cs="Times New Roman"/>
          <w:sz w:val="24"/>
          <w:szCs w:val="24"/>
          <w:lang w:val="es-ES"/>
        </w:rPr>
        <w:t xml:space="preserve">las razones o motivos de inconformidad expuestas por </w:t>
      </w:r>
      <w:r w:rsidRPr="00232767">
        <w:rPr>
          <w:rFonts w:ascii="Palatino Linotype" w:eastAsia="Times New Roman" w:hAnsi="Palatino Linotype" w:cs="Times New Roman"/>
          <w:b/>
          <w:sz w:val="24"/>
          <w:szCs w:val="24"/>
          <w:lang w:val="es-ES"/>
        </w:rPr>
        <w:t>EL RECURRENTE</w:t>
      </w:r>
      <w:r w:rsidRPr="00232767">
        <w:rPr>
          <w:rFonts w:ascii="Palatino Linotype" w:eastAsia="Times New Roman" w:hAnsi="Palatino Linotype" w:cs="Times New Roman"/>
          <w:sz w:val="24"/>
          <w:szCs w:val="24"/>
          <w:lang w:val="es-ES"/>
        </w:rPr>
        <w:t>, de conformidad con los argumentos que a continuación se exponen.</w:t>
      </w:r>
    </w:p>
    <w:p w:rsidR="00AB022A" w:rsidRPr="00232767" w:rsidRDefault="00AB022A"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AB022A" w:rsidRPr="00232767" w:rsidRDefault="00AB022A" w:rsidP="00AB022A">
      <w:pPr>
        <w:autoSpaceDE w:val="0"/>
        <w:autoSpaceDN w:val="0"/>
        <w:adjustRightInd w:val="0"/>
        <w:spacing w:before="100" w:beforeAutospacing="1" w:after="100" w:afterAutospacing="1" w:line="360" w:lineRule="auto"/>
        <w:contextualSpacing/>
        <w:jc w:val="both"/>
        <w:rPr>
          <w:rFonts w:ascii="Palatino Linotype" w:eastAsia="Cambria" w:hAnsi="Palatino Linotype" w:cs="Arial"/>
          <w:color w:val="000000"/>
          <w:sz w:val="24"/>
          <w:szCs w:val="24"/>
          <w:lang w:eastAsia="en-US"/>
        </w:rPr>
      </w:pPr>
      <w:r w:rsidRPr="00232767">
        <w:rPr>
          <w:rFonts w:ascii="Palatino Linotype" w:eastAsia="Cambria" w:hAnsi="Palatino Linotype" w:cs="Arial"/>
          <w:color w:val="000000"/>
          <w:sz w:val="24"/>
          <w:szCs w:val="24"/>
          <w:lang w:eastAsia="en-US"/>
        </w:rPr>
        <w:t xml:space="preserve">Asimismo, este Instituto considera necesario dejar claro que, al haber existido un pronunciamiento respecto a la dirección de correo electrónico donde podrá recibir la información, por parte del </w:t>
      </w:r>
      <w:r w:rsidRPr="00232767">
        <w:rPr>
          <w:rFonts w:ascii="Palatino Linotype" w:eastAsia="Cambria" w:hAnsi="Palatino Linotype" w:cs="Arial"/>
          <w:b/>
          <w:color w:val="000000"/>
          <w:sz w:val="24"/>
          <w:szCs w:val="24"/>
          <w:lang w:eastAsia="en-US"/>
        </w:rPr>
        <w:t>SUJETO OBLIGADO</w:t>
      </w:r>
      <w:r w:rsidRPr="00232767">
        <w:rPr>
          <w:rFonts w:ascii="Palatino Linotype" w:eastAsia="Cambria" w:hAnsi="Palatino Linotype" w:cs="Arial"/>
          <w:color w:val="000000"/>
          <w:sz w:val="24"/>
          <w:szCs w:val="24"/>
          <w:lang w:eastAsia="en-US"/>
        </w:rPr>
        <w:t>,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Instituto Federal de Acceso a la Información y Protección de Datos, que a la letra dice:</w:t>
      </w:r>
    </w:p>
    <w:p w:rsidR="00AB022A" w:rsidRPr="00232767" w:rsidRDefault="00AB022A" w:rsidP="00AB022A">
      <w:pPr>
        <w:autoSpaceDE w:val="0"/>
        <w:autoSpaceDN w:val="0"/>
        <w:adjustRightInd w:val="0"/>
        <w:jc w:val="both"/>
        <w:rPr>
          <w:rFonts w:ascii="Palatino Linotype" w:eastAsia="Cambria" w:hAnsi="Palatino Linotype" w:cs="Arial"/>
          <w:color w:val="000000"/>
          <w:lang w:eastAsia="en-US"/>
        </w:rPr>
      </w:pPr>
    </w:p>
    <w:p w:rsidR="00AB022A" w:rsidRPr="00232767" w:rsidRDefault="00AB022A" w:rsidP="00AB022A">
      <w:pPr>
        <w:spacing w:before="100" w:beforeAutospacing="1" w:after="100" w:afterAutospacing="1" w:line="240" w:lineRule="auto"/>
        <w:ind w:left="851" w:right="902"/>
        <w:contextualSpacing/>
        <w:jc w:val="both"/>
        <w:rPr>
          <w:rFonts w:ascii="Palatino Linotype" w:hAnsi="Palatino Linotype" w:cs="Arial"/>
          <w:i/>
          <w:sz w:val="22"/>
        </w:rPr>
      </w:pPr>
      <w:r w:rsidRPr="00232767">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232767">
        <w:rPr>
          <w:rFonts w:ascii="Palatino Linotype" w:hAnsi="Palatino Linotype" w:cs="Arial"/>
          <w:i/>
          <w:sz w:val="22"/>
          <w:szCs w:val="22"/>
        </w:rPr>
        <w:t>información</w:t>
      </w:r>
      <w:r w:rsidRPr="00232767">
        <w:rPr>
          <w:rFonts w:ascii="Palatino Linotype" w:hAnsi="Palatino Linotype" w:cs="Arial"/>
          <w:i/>
          <w:sz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232767">
        <w:rPr>
          <w:rFonts w:ascii="Palatino Linotype" w:hAnsi="Palatino Linotype" w:cs="Arial"/>
          <w:i/>
          <w:sz w:val="22"/>
        </w:rPr>
        <w:lastRenderedPageBreak/>
        <w:t>causal que permita al Instituto Federal de Acceso a la Información y Protección de Datos conocer, vía recurso revisión, al respecto.”</w:t>
      </w:r>
    </w:p>
    <w:p w:rsidR="00A221CC" w:rsidRPr="00232767" w:rsidRDefault="00A221CC"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4842FD" w:rsidRPr="00232767" w:rsidRDefault="00915371"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Pr>
          <w:rFonts w:ascii="Palatino Linotype" w:eastAsia="Times New Roman" w:hAnsi="Palatino Linotype" w:cs="Times New Roman"/>
          <w:noProof/>
          <w:sz w:val="24"/>
          <w:szCs w:val="24"/>
          <w:lang w:val="es-MX" w:eastAsia="es-MX"/>
        </w:rPr>
        <mc:AlternateContent>
          <mc:Choice Requires="wps">
            <w:drawing>
              <wp:anchor distT="0" distB="0" distL="114300" distR="114300" simplePos="0" relativeHeight="251751424" behindDoc="0" locked="0" layoutInCell="1" allowOverlap="1">
                <wp:simplePos x="0" y="0"/>
                <wp:positionH relativeFrom="column">
                  <wp:posOffset>28817</wp:posOffset>
                </wp:positionH>
                <wp:positionV relativeFrom="paragraph">
                  <wp:posOffset>3267818</wp:posOffset>
                </wp:positionV>
                <wp:extent cx="5817141" cy="2811294"/>
                <wp:effectExtent l="38100" t="19050" r="69850" b="84455"/>
                <wp:wrapNone/>
                <wp:docPr id="12" name="Conector recto 12"/>
                <wp:cNvGraphicFramePr/>
                <a:graphic xmlns:a="http://schemas.openxmlformats.org/drawingml/2006/main">
                  <a:graphicData uri="http://schemas.microsoft.com/office/word/2010/wordprocessingShape">
                    <wps:wsp>
                      <wps:cNvCnPr/>
                      <wps:spPr>
                        <a:xfrm>
                          <a:off x="0" y="0"/>
                          <a:ext cx="5817141" cy="281129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99767FE" id="Conector recto 12"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2.25pt,257.3pt" to="460.3pt,4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" strokecolor="#4f81bd [3204]" strokeweight="2pt">
                <v:shadow on="t" color="black" opacity="24903f" origin=",.5" offset="0,.55556mm"/>
              </v:line>
            </w:pict>
          </mc:Fallback>
        </mc:AlternateContent>
      </w:r>
      <w:r w:rsidR="006B33BF" w:rsidRPr="00232767">
        <w:rPr>
          <w:rFonts w:ascii="Palatino Linotype" w:eastAsia="Times New Roman" w:hAnsi="Palatino Linotype" w:cs="Times New Roman"/>
          <w:sz w:val="24"/>
          <w:szCs w:val="24"/>
          <w:lang w:val="es-ES"/>
        </w:rPr>
        <w:t xml:space="preserve">En primer término es de señalarse, </w:t>
      </w:r>
      <w:r w:rsidR="004842FD" w:rsidRPr="00232767">
        <w:rPr>
          <w:rFonts w:ascii="Palatino Linotype" w:eastAsia="Times New Roman" w:hAnsi="Palatino Linotype" w:cs="Times New Roman"/>
          <w:sz w:val="24"/>
          <w:szCs w:val="24"/>
          <w:lang w:val="es-ES"/>
        </w:rPr>
        <w:t>que el Organismo Descentralizado para la Prestación de los Servicios del Agua Potable Alcantarillado y Saneamiento de Tecámac, para efectos de la materia de transparencia y acceso a la información pública, debe precisarse que en fecha 27 de febrero de 2017, se publicó en el Periódico Oficial “Gaceta del Gobierno”,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el cual entró en vigor al día siguiente de su publicación; es</w:t>
      </w:r>
      <w:r w:rsidR="0030718D" w:rsidRPr="00232767">
        <w:rPr>
          <w:rFonts w:ascii="Palatino Linotype" w:eastAsia="Times New Roman" w:hAnsi="Palatino Linotype" w:cs="Times New Roman"/>
          <w:sz w:val="24"/>
          <w:szCs w:val="24"/>
          <w:lang w:val="es-ES"/>
        </w:rPr>
        <w:t xml:space="preserve">to es, el 28 de febrero de 2017, con sus </w:t>
      </w:r>
      <w:r w:rsidR="0030718D" w:rsidRPr="00232767">
        <w:rPr>
          <w:rFonts w:ascii="Palatino Linotype" w:eastAsia="Calibri" w:hAnsi="Palatino Linotype" w:cs="Arial"/>
          <w:sz w:val="24"/>
          <w:szCs w:val="24"/>
          <w:lang w:val="es-ES" w:eastAsia="es-MX"/>
        </w:rPr>
        <w:t>modificaciones publicadas los días 27 de noviembre de 2017 y 23 de enero de 2019, en el mismo Órgano Oficial de Difusión</w:t>
      </w:r>
      <w:r w:rsidR="0030718D" w:rsidRPr="00232767">
        <w:rPr>
          <w:rFonts w:ascii="Palatino Linotype" w:eastAsiaTheme="minorHAnsi" w:hAnsi="Palatino Linotype"/>
          <w:sz w:val="24"/>
          <w:szCs w:val="24"/>
          <w:lang w:val="es-ES" w:eastAsia="en-US"/>
        </w:rPr>
        <w:t>,</w:t>
      </w:r>
      <w:r>
        <w:rPr>
          <w:rFonts w:ascii="Palatino Linotype" w:eastAsiaTheme="minorHAnsi" w:hAnsi="Palatino Linotype"/>
          <w:sz w:val="24"/>
          <w:szCs w:val="24"/>
          <w:lang w:val="es-ES" w:eastAsia="en-US"/>
        </w:rPr>
        <w:t xml:space="preserve"> como se muestra a continuación</w:t>
      </w:r>
    </w:p>
    <w:p w:rsidR="00A66431" w:rsidRPr="00232767" w:rsidRDefault="004842FD"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232767">
        <w:rPr>
          <w:noProof/>
          <w:lang w:val="es-MX" w:eastAsia="es-MX"/>
        </w:rPr>
        <w:lastRenderedPageBreak/>
        <w:drawing>
          <wp:inline distT="0" distB="0" distL="0" distR="0" wp14:anchorId="77096670" wp14:editId="05388313">
            <wp:extent cx="5749925" cy="6498077"/>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860" t="19295" r="23363" b="8497"/>
                    <a:stretch/>
                  </pic:blipFill>
                  <pic:spPr bwMode="auto">
                    <a:xfrm>
                      <a:off x="0" y="0"/>
                      <a:ext cx="5782284" cy="6534647"/>
                    </a:xfrm>
                    <a:prstGeom prst="rect">
                      <a:avLst/>
                    </a:prstGeom>
                    <a:ln>
                      <a:noFill/>
                    </a:ln>
                    <a:extLst>
                      <a:ext uri="{53640926-AAD7-44D8-BBD7-CCE9431645EC}">
                        <a14:shadowObscured xmlns:a14="http://schemas.microsoft.com/office/drawing/2010/main"/>
                      </a:ext>
                    </a:extLst>
                  </pic:spPr>
                </pic:pic>
              </a:graphicData>
            </a:graphic>
          </wp:inline>
        </w:drawing>
      </w:r>
    </w:p>
    <w:p w:rsidR="00DC38BF" w:rsidRPr="00232767" w:rsidRDefault="0030718D"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232767">
        <w:rPr>
          <w:rFonts w:ascii="Palatino Linotype" w:eastAsia="Times New Roman" w:hAnsi="Palatino Linotype" w:cs="Times New Roman"/>
          <w:sz w:val="24"/>
          <w:szCs w:val="24"/>
          <w:lang w:val="es-ES"/>
        </w:rPr>
        <w:lastRenderedPageBreak/>
        <w:t>EL referido Padrón que permite identificar plenamente a los Sujetos Obligados que deben cumplir con las obligaciones, procesos, procedimientos, y responsabilidades establecidas tanto en la Ley General de Transparencia como en la Ley de Transparencia y Acceso a la Información Pública de nuestra entidad y por este Organismo Garante, en los términos que las mismas determinen.</w:t>
      </w:r>
    </w:p>
    <w:p w:rsidR="00DC38BF" w:rsidRPr="00232767" w:rsidRDefault="00DC38BF"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DC38BF" w:rsidRPr="00232767" w:rsidRDefault="0030718D"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232767">
        <w:rPr>
          <w:rFonts w:ascii="Palatino Linotype" w:eastAsia="Times New Roman" w:hAnsi="Palatino Linotype" w:cs="Times New Roman"/>
          <w:sz w:val="24"/>
          <w:szCs w:val="24"/>
          <w:lang w:val="es-ES"/>
        </w:rPr>
        <w:t xml:space="preserve">En relación a lo anterior, la información que debe obrar en los expedientes del </w:t>
      </w:r>
      <w:r w:rsidRPr="00232767">
        <w:rPr>
          <w:rFonts w:ascii="Palatino Linotype" w:eastAsia="Times New Roman" w:hAnsi="Palatino Linotype" w:cs="Times New Roman"/>
          <w:b/>
          <w:sz w:val="24"/>
          <w:szCs w:val="24"/>
          <w:lang w:val="es-ES"/>
        </w:rPr>
        <w:t xml:space="preserve">SUJETO OBLIGADO </w:t>
      </w:r>
      <w:r w:rsidRPr="00232767">
        <w:rPr>
          <w:rFonts w:ascii="Palatino Linotype" w:eastAsia="Times New Roman" w:hAnsi="Palatino Linotype" w:cs="Times New Roman"/>
          <w:sz w:val="24"/>
          <w:szCs w:val="24"/>
          <w:lang w:val="es-ES"/>
        </w:rPr>
        <w:t xml:space="preserve">únicamente corresponderá a partir del  27 de noviembre de 2017 fecha en que </w:t>
      </w:r>
      <w:r w:rsidR="00A221CC" w:rsidRPr="00232767">
        <w:rPr>
          <w:rFonts w:ascii="Palatino Linotype" w:eastAsia="Times New Roman" w:hAnsi="Palatino Linotype" w:cs="Times New Roman"/>
          <w:sz w:val="24"/>
          <w:szCs w:val="24"/>
          <w:lang w:val="es-ES"/>
        </w:rPr>
        <w:t xml:space="preserve">fue considerado </w:t>
      </w:r>
      <w:r w:rsidR="00A221CC" w:rsidRPr="00232767">
        <w:rPr>
          <w:rFonts w:ascii="Palatino Linotype" w:eastAsia="Times New Roman" w:hAnsi="Palatino Linotype" w:cs="Times New Roman"/>
          <w:b/>
          <w:sz w:val="24"/>
          <w:szCs w:val="24"/>
          <w:lang w:val="es-ES"/>
        </w:rPr>
        <w:t>SUJETO OBLIGADO</w:t>
      </w:r>
      <w:r w:rsidR="00A221CC" w:rsidRPr="00232767">
        <w:rPr>
          <w:rFonts w:ascii="Palatino Linotype" w:eastAsia="Times New Roman" w:hAnsi="Palatino Linotype" w:cs="Times New Roman"/>
          <w:sz w:val="24"/>
          <w:szCs w:val="24"/>
          <w:lang w:val="es-ES"/>
        </w:rPr>
        <w:t xml:space="preserve"> del padrón ya referido en líneas anteriores</w:t>
      </w:r>
      <w:r w:rsidR="001A361C" w:rsidRPr="00232767">
        <w:rPr>
          <w:rFonts w:ascii="Palatino Linotype" w:eastAsia="Times New Roman" w:hAnsi="Palatino Linotype" w:cs="Times New Roman"/>
          <w:sz w:val="24"/>
          <w:szCs w:val="24"/>
          <w:lang w:val="es-ES"/>
        </w:rPr>
        <w:t xml:space="preserve">, por lo que no </w:t>
      </w:r>
      <w:r w:rsidR="00915371" w:rsidRPr="00232767">
        <w:rPr>
          <w:rFonts w:ascii="Palatino Linotype" w:eastAsia="Times New Roman" w:hAnsi="Palatino Linotype" w:cs="Times New Roman"/>
          <w:sz w:val="24"/>
          <w:szCs w:val="24"/>
          <w:lang w:val="es-ES"/>
        </w:rPr>
        <w:t>está</w:t>
      </w:r>
      <w:r w:rsidR="001A361C" w:rsidRPr="00232767">
        <w:rPr>
          <w:rFonts w:ascii="Palatino Linotype" w:eastAsia="Times New Roman" w:hAnsi="Palatino Linotype" w:cs="Times New Roman"/>
          <w:sz w:val="24"/>
          <w:szCs w:val="24"/>
          <w:lang w:val="es-ES"/>
        </w:rPr>
        <w:t xml:space="preserve"> obligado a contar con información </w:t>
      </w:r>
      <w:r w:rsidR="00202CC4" w:rsidRPr="00232767">
        <w:rPr>
          <w:rFonts w:ascii="Palatino Linotype" w:eastAsia="Times New Roman" w:hAnsi="Palatino Linotype" w:cs="Times New Roman"/>
          <w:sz w:val="24"/>
          <w:szCs w:val="24"/>
          <w:lang w:val="es-ES"/>
        </w:rPr>
        <w:t xml:space="preserve">a partir de  </w:t>
      </w:r>
      <w:r w:rsidR="001A361C" w:rsidRPr="00232767">
        <w:rPr>
          <w:rFonts w:ascii="Palatino Linotype" w:eastAsia="Times New Roman" w:hAnsi="Palatino Linotype" w:cs="Times New Roman"/>
          <w:sz w:val="24"/>
          <w:szCs w:val="24"/>
          <w:lang w:val="es-ES"/>
        </w:rPr>
        <w:t>esta fecha.</w:t>
      </w:r>
    </w:p>
    <w:p w:rsidR="00DC38BF" w:rsidRPr="00232767" w:rsidRDefault="00DC38BF"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E32FA1" w:rsidRDefault="00915371" w:rsidP="004075EE">
      <w:pPr>
        <w:spacing w:before="100" w:beforeAutospacing="1" w:after="100" w:afterAutospacing="1" w:line="360" w:lineRule="auto"/>
        <w:contextualSpacing/>
        <w:jc w:val="both"/>
        <w:rPr>
          <w:rFonts w:ascii="Palatino Linotype" w:hAnsi="Palatino Linotype"/>
          <w:sz w:val="24"/>
          <w:szCs w:val="24"/>
        </w:rPr>
      </w:pPr>
      <w:r>
        <w:rPr>
          <w:rFonts w:ascii="Palatino Linotype" w:hAnsi="Palatino Linotype"/>
          <w:noProof/>
          <w:sz w:val="24"/>
          <w:szCs w:val="24"/>
          <w:lang w:val="es-MX" w:eastAsia="es-MX"/>
        </w:rPr>
        <mc:AlternateContent>
          <mc:Choice Requires="wps">
            <w:drawing>
              <wp:anchor distT="0" distB="0" distL="114300" distR="114300" simplePos="0" relativeHeight="251748352" behindDoc="0" locked="0" layoutInCell="1" allowOverlap="1">
                <wp:simplePos x="0" y="0"/>
                <wp:positionH relativeFrom="column">
                  <wp:posOffset>28819</wp:posOffset>
                </wp:positionH>
                <wp:positionV relativeFrom="paragraph">
                  <wp:posOffset>2399341</wp:posOffset>
                </wp:positionV>
                <wp:extent cx="5710136" cy="933855"/>
                <wp:effectExtent l="38100" t="38100" r="62230" b="95250"/>
                <wp:wrapNone/>
                <wp:docPr id="8" name="Conector recto 8"/>
                <wp:cNvGraphicFramePr/>
                <a:graphic xmlns:a="http://schemas.openxmlformats.org/drawingml/2006/main">
                  <a:graphicData uri="http://schemas.microsoft.com/office/word/2010/wordprocessingShape">
                    <wps:wsp>
                      <wps:cNvCnPr/>
                      <wps:spPr>
                        <a:xfrm>
                          <a:off x="0" y="0"/>
                          <a:ext cx="5710136" cy="9338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C695A" id="Conector recto 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88.9pt" to="451.8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" strokecolor="#4f81bd [3204]" strokeweight="2pt">
                <v:shadow on="t" color="black" opacity="24903f" origin=",.5" offset="0,.55556mm"/>
              </v:line>
            </w:pict>
          </mc:Fallback>
        </mc:AlternateContent>
      </w:r>
      <w:r w:rsidR="001A361C" w:rsidRPr="00232767">
        <w:rPr>
          <w:rFonts w:ascii="Palatino Linotype" w:hAnsi="Palatino Linotype"/>
          <w:sz w:val="24"/>
          <w:szCs w:val="24"/>
        </w:rPr>
        <w:t>Ahora bien, respecto a la información</w:t>
      </w:r>
      <w:r w:rsidR="00A221CC" w:rsidRPr="00232767">
        <w:rPr>
          <w:rFonts w:ascii="Palatino Linotype" w:hAnsi="Palatino Linotype"/>
          <w:sz w:val="24"/>
          <w:szCs w:val="24"/>
        </w:rPr>
        <w:t xml:space="preserve"> </w:t>
      </w:r>
      <w:r w:rsidR="001A361C" w:rsidRPr="00232767">
        <w:rPr>
          <w:rFonts w:ascii="Palatino Linotype" w:hAnsi="Palatino Linotype"/>
          <w:sz w:val="24"/>
          <w:szCs w:val="24"/>
        </w:rPr>
        <w:t>correspondiente del 28 de noviembre del 2017  al 15 de junio de 2019</w:t>
      </w:r>
      <w:r w:rsidR="00E32FA1" w:rsidRPr="00232767">
        <w:rPr>
          <w:rFonts w:ascii="Palatino Linotype" w:hAnsi="Palatino Linotype"/>
          <w:sz w:val="24"/>
          <w:szCs w:val="24"/>
        </w:rPr>
        <w:t>, con el objeto de darle certeza jurídica al particular se debe ordenar entrega la información, del listado de solicitudes de acceso a la información pública, de conformidad con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que disponen:</w:t>
      </w:r>
    </w:p>
    <w:p w:rsidR="00915371" w:rsidRPr="00232767" w:rsidRDefault="00915371"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E32FA1" w:rsidRPr="00232767" w:rsidRDefault="00E32FA1" w:rsidP="004075EE">
      <w:pPr>
        <w:widowControl w:val="0"/>
        <w:autoSpaceDE w:val="0"/>
        <w:autoSpaceDN w:val="0"/>
        <w:adjustRightInd w:val="0"/>
        <w:spacing w:before="100" w:beforeAutospacing="1" w:after="100" w:afterAutospacing="1" w:line="360" w:lineRule="auto"/>
        <w:contextualSpacing/>
        <w:jc w:val="both"/>
        <w:rPr>
          <w:rFonts w:ascii="Palatino Linotype" w:hAnsi="Palatino Linotype"/>
          <w:sz w:val="24"/>
          <w:szCs w:val="24"/>
        </w:rPr>
      </w:pPr>
      <w:r w:rsidRPr="00232767">
        <w:rPr>
          <w:noProof/>
          <w:lang w:val="es-MX" w:eastAsia="es-MX"/>
        </w:rPr>
        <w:lastRenderedPageBreak/>
        <w:drawing>
          <wp:inline distT="0" distB="0" distL="0" distR="0" wp14:anchorId="010A2550" wp14:editId="7D461146">
            <wp:extent cx="5612130" cy="3651250"/>
            <wp:effectExtent l="0" t="0" r="762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651250"/>
                    </a:xfrm>
                    <a:prstGeom prst="rect">
                      <a:avLst/>
                    </a:prstGeom>
                  </pic:spPr>
                </pic:pic>
              </a:graphicData>
            </a:graphic>
          </wp:inline>
        </w:drawing>
      </w:r>
    </w:p>
    <w:p w:rsidR="00E32FA1" w:rsidRPr="00232767" w:rsidRDefault="00E32FA1" w:rsidP="004075EE">
      <w:pPr>
        <w:widowControl w:val="0"/>
        <w:autoSpaceDE w:val="0"/>
        <w:autoSpaceDN w:val="0"/>
        <w:adjustRightInd w:val="0"/>
        <w:spacing w:before="100" w:beforeAutospacing="1" w:after="100" w:afterAutospacing="1" w:line="360" w:lineRule="auto"/>
        <w:contextualSpacing/>
        <w:jc w:val="both"/>
        <w:rPr>
          <w:rFonts w:ascii="Palatino Linotype" w:hAnsi="Palatino Linotype"/>
          <w:sz w:val="24"/>
          <w:szCs w:val="24"/>
        </w:rPr>
      </w:pPr>
      <w:r w:rsidRPr="00232767">
        <w:rPr>
          <w:rFonts w:ascii="Palatino Linotype" w:hAnsi="Palatino Linotype"/>
          <w:noProof/>
          <w:sz w:val="24"/>
          <w:szCs w:val="24"/>
          <w:lang w:val="es-MX" w:eastAsia="es-MX"/>
        </w:rPr>
        <mc:AlternateContent>
          <mc:Choice Requires="wps">
            <w:drawing>
              <wp:anchor distT="0" distB="0" distL="114300" distR="114300" simplePos="0" relativeHeight="251743232" behindDoc="0" locked="0" layoutInCell="1" allowOverlap="1">
                <wp:simplePos x="0" y="0"/>
                <wp:positionH relativeFrom="column">
                  <wp:posOffset>-3175</wp:posOffset>
                </wp:positionH>
                <wp:positionV relativeFrom="paragraph">
                  <wp:posOffset>144145</wp:posOffset>
                </wp:positionV>
                <wp:extent cx="5693434" cy="2786333"/>
                <wp:effectExtent l="38100" t="19050" r="59690" b="90805"/>
                <wp:wrapNone/>
                <wp:docPr id="2" name="Conector recto 2"/>
                <wp:cNvGraphicFramePr/>
                <a:graphic xmlns:a="http://schemas.openxmlformats.org/drawingml/2006/main">
                  <a:graphicData uri="http://schemas.microsoft.com/office/word/2010/wordprocessingShape">
                    <wps:wsp>
                      <wps:cNvCnPr/>
                      <wps:spPr>
                        <a:xfrm>
                          <a:off x="0" y="0"/>
                          <a:ext cx="5693434" cy="278633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67FAA0D" id="Conector recto 2"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5pt,11.35pt" to="448.05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" strokecolor="#4f81bd [3204]" strokeweight="2pt">
                <v:shadow on="t" color="black" opacity="24903f" origin=",.5" offset="0,.55556mm"/>
              </v:line>
            </w:pict>
          </mc:Fallback>
        </mc:AlternateContent>
      </w:r>
    </w:p>
    <w:p w:rsidR="00E32FA1" w:rsidRPr="00232767" w:rsidRDefault="00E32FA1" w:rsidP="004075EE">
      <w:pPr>
        <w:widowControl w:val="0"/>
        <w:autoSpaceDE w:val="0"/>
        <w:autoSpaceDN w:val="0"/>
        <w:adjustRightInd w:val="0"/>
        <w:spacing w:before="100" w:beforeAutospacing="1" w:after="100" w:afterAutospacing="1" w:line="360" w:lineRule="auto"/>
        <w:contextualSpacing/>
        <w:jc w:val="both"/>
        <w:rPr>
          <w:rFonts w:ascii="Palatino Linotype" w:hAnsi="Palatino Linotype"/>
          <w:sz w:val="24"/>
          <w:szCs w:val="24"/>
        </w:rPr>
      </w:pPr>
      <w:r w:rsidRPr="00232767">
        <w:rPr>
          <w:noProof/>
          <w:lang w:val="es-MX" w:eastAsia="es-MX"/>
        </w:rPr>
        <w:lastRenderedPageBreak/>
        <mc:AlternateContent>
          <mc:Choice Requires="wps">
            <w:drawing>
              <wp:anchor distT="0" distB="0" distL="114300" distR="114300" simplePos="0" relativeHeight="251742208" behindDoc="0" locked="0" layoutInCell="1" allowOverlap="1" wp14:anchorId="0411B8E0" wp14:editId="36EE0D91">
                <wp:simplePos x="0" y="0"/>
                <wp:positionH relativeFrom="column">
                  <wp:posOffset>278765</wp:posOffset>
                </wp:positionH>
                <wp:positionV relativeFrom="paragraph">
                  <wp:posOffset>3937635</wp:posOffset>
                </wp:positionV>
                <wp:extent cx="1517650" cy="19050"/>
                <wp:effectExtent l="19050" t="19050" r="25400" b="19050"/>
                <wp:wrapNone/>
                <wp:docPr id="46" name="Conector recto 46"/>
                <wp:cNvGraphicFramePr/>
                <a:graphic xmlns:a="http://schemas.openxmlformats.org/drawingml/2006/main">
                  <a:graphicData uri="http://schemas.microsoft.com/office/word/2010/wordprocessingShape">
                    <wps:wsp>
                      <wps:cNvCnPr/>
                      <wps:spPr>
                        <a:xfrm>
                          <a:off x="0" y="0"/>
                          <a:ext cx="1517650" cy="190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5830DD" id="Conector recto 46"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21.95pt,310.05pt" to="141.45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" strokecolor="red" strokeweight="3pt"/>
            </w:pict>
          </mc:Fallback>
        </mc:AlternateContent>
      </w:r>
      <w:r w:rsidR="004F5251" w:rsidRPr="00232767">
        <w:rPr>
          <w:noProof/>
          <w:lang w:val="es-MX" w:eastAsia="es-MX"/>
        </w:rPr>
        <w:t xml:space="preserve">o </w:t>
      </w:r>
      <w:r w:rsidRPr="00232767">
        <w:rPr>
          <w:noProof/>
          <w:lang w:val="es-MX" w:eastAsia="es-MX"/>
        </w:rPr>
        <w:drawing>
          <wp:inline distT="0" distB="0" distL="0" distR="0" wp14:anchorId="658B433F" wp14:editId="2A9FC458">
            <wp:extent cx="5543550" cy="67722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761" t="19513" r="41842" b="16516"/>
                    <a:stretch/>
                  </pic:blipFill>
                  <pic:spPr bwMode="auto">
                    <a:xfrm>
                      <a:off x="0" y="0"/>
                      <a:ext cx="5543550" cy="6772275"/>
                    </a:xfrm>
                    <a:prstGeom prst="rect">
                      <a:avLst/>
                    </a:prstGeom>
                    <a:ln>
                      <a:noFill/>
                    </a:ln>
                    <a:extLst>
                      <a:ext uri="{53640926-AAD7-44D8-BBD7-CCE9431645EC}">
                        <a14:shadowObscured xmlns:a14="http://schemas.microsoft.com/office/drawing/2010/main"/>
                      </a:ext>
                    </a:extLst>
                  </pic:spPr>
                </pic:pic>
              </a:graphicData>
            </a:graphic>
          </wp:inline>
        </w:drawing>
      </w:r>
    </w:p>
    <w:p w:rsidR="00E32FA1" w:rsidRPr="00232767" w:rsidRDefault="00E32FA1" w:rsidP="004075EE">
      <w:pPr>
        <w:widowControl w:val="0"/>
        <w:autoSpaceDE w:val="0"/>
        <w:autoSpaceDN w:val="0"/>
        <w:adjustRightInd w:val="0"/>
        <w:spacing w:before="100" w:beforeAutospacing="1" w:after="100" w:afterAutospacing="1" w:line="360" w:lineRule="auto"/>
        <w:contextualSpacing/>
        <w:jc w:val="both"/>
        <w:rPr>
          <w:rFonts w:ascii="Palatino Linotype" w:hAnsi="Palatino Linotype"/>
          <w:sz w:val="24"/>
          <w:szCs w:val="24"/>
        </w:rPr>
      </w:pPr>
      <w:r w:rsidRPr="00232767">
        <w:rPr>
          <w:noProof/>
          <w:lang w:val="es-MX" w:eastAsia="es-MX"/>
        </w:rPr>
        <w:lastRenderedPageBreak/>
        <w:drawing>
          <wp:inline distT="0" distB="0" distL="0" distR="0" wp14:anchorId="4E3C327E" wp14:editId="7669F365">
            <wp:extent cx="5575300" cy="6676846"/>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22" t="26956" r="42181" b="30195"/>
                    <a:stretch/>
                  </pic:blipFill>
                  <pic:spPr bwMode="auto">
                    <a:xfrm>
                      <a:off x="0" y="0"/>
                      <a:ext cx="5578498" cy="6680675"/>
                    </a:xfrm>
                    <a:prstGeom prst="rect">
                      <a:avLst/>
                    </a:prstGeom>
                    <a:ln>
                      <a:noFill/>
                    </a:ln>
                    <a:extLst>
                      <a:ext uri="{53640926-AAD7-44D8-BBD7-CCE9431645EC}">
                        <a14:shadowObscured xmlns:a14="http://schemas.microsoft.com/office/drawing/2010/main"/>
                      </a:ext>
                    </a:extLst>
                  </pic:spPr>
                </pic:pic>
              </a:graphicData>
            </a:graphic>
          </wp:inline>
        </w:drawing>
      </w:r>
    </w:p>
    <w:p w:rsidR="00E32FA1" w:rsidRPr="00232767" w:rsidRDefault="00E32FA1" w:rsidP="003D073A">
      <w:pPr>
        <w:widowControl w:val="0"/>
        <w:autoSpaceDE w:val="0"/>
        <w:autoSpaceDN w:val="0"/>
        <w:adjustRightInd w:val="0"/>
        <w:spacing w:after="0" w:line="360" w:lineRule="auto"/>
        <w:contextualSpacing/>
        <w:jc w:val="both"/>
        <w:rPr>
          <w:rFonts w:ascii="Palatino Linotype" w:hAnsi="Palatino Linotype" w:cs="Arial"/>
          <w:sz w:val="24"/>
          <w:szCs w:val="24"/>
        </w:rPr>
      </w:pPr>
      <w:r w:rsidRPr="00232767">
        <w:rPr>
          <w:rFonts w:ascii="Palatino Linotype" w:hAnsi="Palatino Linotype" w:cs="Arial"/>
          <w:sz w:val="24"/>
          <w:szCs w:val="24"/>
        </w:rPr>
        <w:lastRenderedPageBreak/>
        <w:t>Es de esta forma, que tienen la obligación de mantener publicada la información que por Ley les obliga transparentar y que de acuerdo a lo expuesto es que no se está garantizando el derecho de acceso a la información pública accionada por el particular</w:t>
      </w:r>
      <w:r w:rsidR="008A19D5" w:rsidRPr="00232767">
        <w:rPr>
          <w:rFonts w:ascii="Palatino Linotype" w:hAnsi="Palatino Linotype" w:cs="Arial"/>
          <w:sz w:val="24"/>
          <w:szCs w:val="24"/>
        </w:rPr>
        <w:t>, aunado a que es el formato en que solicito la información</w:t>
      </w:r>
      <w:r w:rsidRPr="00232767">
        <w:rPr>
          <w:rFonts w:ascii="Palatino Linotype" w:hAnsi="Palatino Linotype" w:cs="Arial"/>
          <w:sz w:val="24"/>
          <w:szCs w:val="24"/>
        </w:rPr>
        <w:t>.</w:t>
      </w:r>
    </w:p>
    <w:p w:rsidR="004F5251" w:rsidRPr="00232767" w:rsidRDefault="004F5251" w:rsidP="003D073A">
      <w:pPr>
        <w:widowControl w:val="0"/>
        <w:autoSpaceDE w:val="0"/>
        <w:autoSpaceDN w:val="0"/>
        <w:adjustRightInd w:val="0"/>
        <w:spacing w:after="0" w:line="360" w:lineRule="auto"/>
        <w:contextualSpacing/>
        <w:jc w:val="both"/>
        <w:rPr>
          <w:rFonts w:ascii="Palatino Linotype" w:hAnsi="Palatino Linotype" w:cs="Arial"/>
          <w:sz w:val="24"/>
          <w:szCs w:val="24"/>
        </w:rPr>
      </w:pPr>
    </w:p>
    <w:p w:rsidR="004F5251" w:rsidRPr="00232767" w:rsidRDefault="004F5251" w:rsidP="003D073A">
      <w:pPr>
        <w:widowControl w:val="0"/>
        <w:autoSpaceDE w:val="0"/>
        <w:autoSpaceDN w:val="0"/>
        <w:adjustRightInd w:val="0"/>
        <w:spacing w:after="0" w:line="360" w:lineRule="auto"/>
        <w:contextualSpacing/>
        <w:jc w:val="both"/>
        <w:rPr>
          <w:rFonts w:ascii="Palatino Linotype" w:hAnsi="Palatino Linotype" w:cs="Arial"/>
          <w:sz w:val="24"/>
          <w:szCs w:val="24"/>
        </w:rPr>
      </w:pPr>
      <w:r w:rsidRPr="00232767">
        <w:rPr>
          <w:rFonts w:ascii="Palatino Linotype" w:hAnsi="Palatino Linotype" w:cs="Arial"/>
          <w:sz w:val="24"/>
          <w:szCs w:val="24"/>
        </w:rPr>
        <w:t>Asimismo, se pueden apreciar los criterios sustantivos de contenido mismos que de la información remitida en respuesta solo cumple con 3 rubros los cuales son: ejercicio, folio de la solicitud y fecha de presentación, faltando así periodo que se informa, información requerida, respuesta, si fue recurrida y los documentos enviados con la respuesta.</w:t>
      </w:r>
    </w:p>
    <w:p w:rsidR="00E32FA1" w:rsidRPr="00232767" w:rsidRDefault="00E32FA1" w:rsidP="003D073A">
      <w:pPr>
        <w:widowControl w:val="0"/>
        <w:autoSpaceDE w:val="0"/>
        <w:autoSpaceDN w:val="0"/>
        <w:adjustRightInd w:val="0"/>
        <w:spacing w:after="0" w:line="360" w:lineRule="auto"/>
        <w:contextualSpacing/>
        <w:jc w:val="both"/>
        <w:rPr>
          <w:rFonts w:ascii="Palatino Linotype" w:hAnsi="Palatino Linotype" w:cs="Arial"/>
          <w:sz w:val="24"/>
          <w:szCs w:val="24"/>
        </w:rPr>
      </w:pPr>
    </w:p>
    <w:p w:rsidR="004F5251" w:rsidRPr="00232767" w:rsidRDefault="00152FB4" w:rsidP="003D073A">
      <w:pPr>
        <w:spacing w:after="0" w:line="360" w:lineRule="auto"/>
        <w:contextualSpacing/>
        <w:jc w:val="both"/>
        <w:rPr>
          <w:rFonts w:ascii="Palatino Linotype" w:hAnsi="Palatino Linotype"/>
          <w:sz w:val="24"/>
          <w:szCs w:val="24"/>
        </w:rPr>
      </w:pPr>
      <w:r w:rsidRPr="00232767">
        <w:rPr>
          <w:rFonts w:ascii="Palatino Linotype" w:hAnsi="Palatino Linotype" w:cs="Arial"/>
          <w:sz w:val="24"/>
          <w:szCs w:val="24"/>
        </w:rPr>
        <w:t xml:space="preserve">En este contexto, el hecho de que la información pública solicitada contenga datos personales susceptibles de ser protegidos mediante su </w:t>
      </w:r>
      <w:r w:rsidRPr="00232767">
        <w:rPr>
          <w:rFonts w:ascii="Palatino Linotype" w:hAnsi="Palatino Linotype" w:cs="Arial"/>
          <w:b/>
          <w:sz w:val="24"/>
          <w:szCs w:val="24"/>
        </w:rPr>
        <w:t>versión pública</w:t>
      </w:r>
      <w:r w:rsidRPr="00232767">
        <w:rPr>
          <w:rFonts w:ascii="Palatino Linotype" w:hAnsi="Palatino Linotype" w:cs="Arial"/>
          <w:sz w:val="24"/>
          <w:szCs w:val="24"/>
        </w:rPr>
        <w:t xml:space="preserve">, ello no implica que esta </w:t>
      </w:r>
      <w:r w:rsidRPr="00232767">
        <w:rPr>
          <w:rFonts w:ascii="Palatino Linotype" w:hAnsi="Palatino Linotype"/>
          <w:sz w:val="24"/>
          <w:szCs w:val="24"/>
        </w:rPr>
        <w:t>circunstancia</w:t>
      </w:r>
      <w:r w:rsidRPr="00232767">
        <w:rPr>
          <w:rFonts w:ascii="Palatino Linotype" w:hAnsi="Palatino Linotype" w:cs="Arial"/>
          <w:sz w:val="24"/>
          <w:szCs w:val="24"/>
        </w:rPr>
        <w:t xml:space="preserve"> opere en </w:t>
      </w:r>
      <w:r w:rsidRPr="00232767">
        <w:rPr>
          <w:rFonts w:ascii="Palatino Linotype" w:hAnsi="Palatino Linotype"/>
          <w:sz w:val="24"/>
          <w:szCs w:val="24"/>
        </w:rPr>
        <w:t>automático</w:t>
      </w:r>
      <w:r w:rsidRPr="00232767">
        <w:rPr>
          <w:rFonts w:ascii="Palatino Linotype" w:hAnsi="Palatino Linotype" w:cs="Arial"/>
          <w:sz w:val="24"/>
          <w:szCs w:val="24"/>
        </w:rPr>
        <w:t>, sino que es necesario que el Comité de Transparencia del</w:t>
      </w:r>
      <w:r w:rsidRPr="00232767">
        <w:rPr>
          <w:rFonts w:ascii="Palatino Linotype" w:hAnsi="Palatino Linotype" w:cs="Arial"/>
          <w:b/>
          <w:color w:val="000000"/>
          <w:sz w:val="24"/>
          <w:szCs w:val="24"/>
        </w:rPr>
        <w:t xml:space="preserve"> SUJETO OBLIGADO</w:t>
      </w:r>
      <w:r w:rsidRPr="00232767">
        <w:rPr>
          <w:rFonts w:ascii="Palatino Linotype" w:hAnsi="Palatino Linotype" w:cs="Arial"/>
          <w:b/>
          <w:sz w:val="24"/>
          <w:szCs w:val="24"/>
        </w:rPr>
        <w:t xml:space="preserve"> </w:t>
      </w:r>
      <w:r w:rsidRPr="00232767">
        <w:rPr>
          <w:rFonts w:ascii="Palatino Linotype" w:hAnsi="Palatino Linotype" w:cs="Arial"/>
          <w:sz w:val="24"/>
          <w:szCs w:val="24"/>
        </w:rPr>
        <w:t>emita el Acuerdo de Clasificación correspondiente.</w:t>
      </w:r>
    </w:p>
    <w:p w:rsidR="004F5251" w:rsidRPr="00232767" w:rsidRDefault="004F5251" w:rsidP="003D073A">
      <w:pPr>
        <w:spacing w:after="0" w:line="360" w:lineRule="auto"/>
        <w:contextualSpacing/>
        <w:jc w:val="both"/>
        <w:rPr>
          <w:rFonts w:ascii="Palatino Linotype" w:hAnsi="Palatino Linotype"/>
          <w:sz w:val="24"/>
          <w:szCs w:val="24"/>
        </w:rPr>
      </w:pPr>
    </w:p>
    <w:p w:rsidR="004F5251" w:rsidRPr="00232767" w:rsidRDefault="00FE18D4" w:rsidP="003D073A">
      <w:pPr>
        <w:spacing w:after="0" w:line="360" w:lineRule="auto"/>
        <w:contextualSpacing/>
        <w:jc w:val="both"/>
        <w:rPr>
          <w:rFonts w:ascii="Palatino Linotype" w:hAnsi="Palatino Linotype"/>
          <w:sz w:val="24"/>
          <w:szCs w:val="24"/>
        </w:rPr>
      </w:pPr>
      <w:r w:rsidRPr="00232767">
        <w:rPr>
          <w:rFonts w:ascii="Palatino Linotype" w:hAnsi="Palatino Linotype" w:cs="Arial"/>
          <w:sz w:val="24"/>
          <w:szCs w:val="24"/>
        </w:rPr>
        <w:t xml:space="preserve">En el caso específico, la </w:t>
      </w:r>
      <w:r w:rsidRPr="00232767">
        <w:rPr>
          <w:rFonts w:ascii="Palatino Linotype" w:hAnsi="Palatino Linotype"/>
          <w:sz w:val="24"/>
          <w:szCs w:val="24"/>
        </w:rPr>
        <w:t>información</w:t>
      </w:r>
      <w:r w:rsidRPr="00232767">
        <w:rPr>
          <w:rFonts w:ascii="Palatino Linotype" w:hAnsi="Palatino Linotype" w:cs="Arial"/>
          <w:sz w:val="24"/>
          <w:szCs w:val="24"/>
        </w:rPr>
        <w:t xml:space="preserve"> solicitada puede contener datos personales, que de hacerse públicos afectarían la intimidad y vida privada de determinadas personas; es por ello que deben testarse al momento de la elaboración de versiones públicas </w:t>
      </w:r>
      <w:r w:rsidRPr="00232767">
        <w:rPr>
          <w:rFonts w:ascii="Palatino Linotype" w:eastAsia="Arial Unicode MS" w:hAnsi="Palatino Linotype" w:cs="Arial"/>
          <w:b/>
          <w:sz w:val="24"/>
          <w:szCs w:val="24"/>
        </w:rPr>
        <w:lastRenderedPageBreak/>
        <w:t>cualquier otro dato que ponga en riesgo la vida, seguridad y salud de cualquier persona</w:t>
      </w:r>
      <w:r w:rsidRPr="00232767">
        <w:rPr>
          <w:rFonts w:ascii="Palatino Linotype" w:hAnsi="Palatino Linotype" w:cs="Arial"/>
          <w:b/>
          <w:sz w:val="24"/>
          <w:szCs w:val="24"/>
        </w:rPr>
        <w:t>.</w:t>
      </w:r>
    </w:p>
    <w:p w:rsidR="004F5251" w:rsidRPr="00232767" w:rsidRDefault="004F5251" w:rsidP="00915371">
      <w:pPr>
        <w:spacing w:after="0" w:line="360" w:lineRule="auto"/>
        <w:contextualSpacing/>
        <w:jc w:val="both"/>
        <w:rPr>
          <w:rFonts w:ascii="Palatino Linotype" w:hAnsi="Palatino Linotype"/>
          <w:sz w:val="24"/>
          <w:szCs w:val="24"/>
        </w:rPr>
      </w:pPr>
    </w:p>
    <w:p w:rsidR="00E82E27" w:rsidRPr="00232767" w:rsidRDefault="00FE18D4" w:rsidP="00915371">
      <w:pPr>
        <w:spacing w:after="0" w:line="360" w:lineRule="auto"/>
        <w:contextualSpacing/>
        <w:jc w:val="both"/>
        <w:rPr>
          <w:rFonts w:ascii="Palatino Linotype" w:hAnsi="Palatino Linotype"/>
          <w:sz w:val="24"/>
          <w:szCs w:val="24"/>
        </w:rPr>
      </w:pPr>
      <w:r w:rsidRPr="00232767">
        <w:rPr>
          <w:rFonts w:ascii="Palatino Linotype" w:hAnsi="Palatino Linotype" w:cs="Arial"/>
          <w:sz w:val="24"/>
          <w:szCs w:val="24"/>
        </w:rPr>
        <w:t xml:space="preserve">En ese sentido, </w:t>
      </w:r>
      <w:r w:rsidRPr="00232767">
        <w:rPr>
          <w:rFonts w:ascii="Palatino Linotype" w:hAnsi="Palatino Linotype"/>
          <w:sz w:val="24"/>
          <w:szCs w:val="24"/>
        </w:rPr>
        <w:t>este Órgano Garante no pierde de vista que la información solicitada, pudiera contener a su vez datos personales susceptibles de considerarse información confidencial como lo son: datos personales de los recurrentes.</w:t>
      </w:r>
    </w:p>
    <w:p w:rsidR="006F4493" w:rsidRPr="00232767" w:rsidRDefault="006F4493" w:rsidP="00915371">
      <w:pPr>
        <w:spacing w:after="0" w:line="360" w:lineRule="auto"/>
        <w:contextualSpacing/>
        <w:jc w:val="both"/>
        <w:rPr>
          <w:rFonts w:ascii="Palatino Linotype" w:eastAsia="Calibri" w:hAnsi="Palatino Linotype" w:cs="Arial"/>
          <w:sz w:val="24"/>
          <w:szCs w:val="24"/>
        </w:rPr>
      </w:pPr>
    </w:p>
    <w:p w:rsidR="004F5251" w:rsidRPr="00232767" w:rsidRDefault="00FE18D4" w:rsidP="00915371">
      <w:pPr>
        <w:spacing w:after="0" w:line="360" w:lineRule="auto"/>
        <w:ind w:right="49"/>
        <w:contextualSpacing/>
        <w:jc w:val="both"/>
        <w:rPr>
          <w:rFonts w:ascii="Palatino Linotype" w:hAnsi="Palatino Linotype" w:cs="Arial"/>
          <w:sz w:val="24"/>
          <w:szCs w:val="24"/>
        </w:rPr>
      </w:pPr>
      <w:r w:rsidRPr="00232767">
        <w:rPr>
          <w:rFonts w:ascii="Palatino Linotype" w:hAnsi="Palatino Linotype" w:cs="Arial"/>
          <w:sz w:val="24"/>
          <w:szCs w:val="24"/>
        </w:rPr>
        <w:t xml:space="preserve">Por lo tanto, </w:t>
      </w:r>
      <w:r w:rsidRPr="00232767">
        <w:rPr>
          <w:rFonts w:ascii="Palatino Linotype" w:hAnsi="Palatino Linotype" w:cs="Arial"/>
          <w:b/>
          <w:sz w:val="24"/>
          <w:szCs w:val="24"/>
        </w:rPr>
        <w:t>la entrega de documentos, en su versión pública, debe acompañarse necesariamente del Acuerdo del Comité de Transparencia que la sustente</w:t>
      </w:r>
      <w:r w:rsidRPr="00232767">
        <w:rPr>
          <w:rFonts w:ascii="Palatino Linotype" w:hAnsi="Palatino Linotype" w:cs="Arial"/>
          <w:sz w:val="24"/>
          <w:szCs w:val="24"/>
        </w:rPr>
        <w:t xml:space="preserve">, en el que se expongan los fundamentos y razonamientos que llevaron al </w:t>
      </w:r>
      <w:r w:rsidRPr="00232767">
        <w:rPr>
          <w:rFonts w:ascii="Palatino Linotype" w:hAnsi="Palatino Linotype" w:cs="Arial"/>
          <w:b/>
          <w:sz w:val="24"/>
          <w:szCs w:val="24"/>
        </w:rPr>
        <w:t>SUJETO OBLIGADO</w:t>
      </w:r>
      <w:r w:rsidRPr="00232767">
        <w:rPr>
          <w:rFonts w:ascii="Palatino Linotype" w:hAnsi="Palatino Linotype" w:cs="Arial"/>
          <w:sz w:val="24"/>
          <w:szCs w:val="24"/>
        </w:rPr>
        <w:t xml:space="preserve"> a testar, suprimir o eliminar datos de dicho soporte documental, </w:t>
      </w:r>
      <w:r w:rsidRPr="00232767">
        <w:rPr>
          <w:rFonts w:ascii="Palatino Linotype" w:hAnsi="Palatino Linotype" w:cs="Arial"/>
          <w:b/>
          <w:sz w:val="24"/>
          <w:szCs w:val="24"/>
        </w:rPr>
        <w:t>ya que no hacerlo implica que lo entregado no es legal ni formalmente una versión pública, sino más bien una documentación ilegible, incompleta o tachada</w:t>
      </w:r>
      <w:r w:rsidRPr="00232767">
        <w:rPr>
          <w:rFonts w:ascii="Palatino Linotype" w:hAnsi="Palatino Linotype" w:cs="Arial"/>
          <w:sz w:val="24"/>
          <w:szCs w:val="24"/>
        </w:rPr>
        <w:t>;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F5251" w:rsidRPr="00232767" w:rsidRDefault="004F5251" w:rsidP="00915371">
      <w:pPr>
        <w:spacing w:after="0" w:line="360" w:lineRule="auto"/>
        <w:ind w:right="49"/>
        <w:contextualSpacing/>
        <w:jc w:val="both"/>
        <w:rPr>
          <w:rFonts w:ascii="Palatino Linotype" w:hAnsi="Palatino Linotype" w:cs="Arial"/>
          <w:sz w:val="24"/>
          <w:szCs w:val="24"/>
        </w:rPr>
      </w:pPr>
    </w:p>
    <w:p w:rsidR="00FE18D4" w:rsidRPr="00232767" w:rsidRDefault="00FE18D4" w:rsidP="00915371">
      <w:pPr>
        <w:spacing w:after="0" w:line="360" w:lineRule="auto"/>
        <w:ind w:right="49"/>
        <w:contextualSpacing/>
        <w:jc w:val="both"/>
        <w:rPr>
          <w:rFonts w:ascii="Palatino Linotype" w:hAnsi="Palatino Linotype" w:cs="Arial"/>
          <w:sz w:val="24"/>
          <w:szCs w:val="24"/>
        </w:rPr>
      </w:pPr>
      <w:r w:rsidRPr="00232767">
        <w:rPr>
          <w:rFonts w:ascii="Palatino Linotype" w:hAnsi="Palatino Linotype" w:cs="Arial"/>
          <w:sz w:val="24"/>
          <w:szCs w:val="24"/>
        </w:rPr>
        <w:t xml:space="preserve">Por </w:t>
      </w:r>
      <w:r w:rsidRPr="00232767">
        <w:rPr>
          <w:rFonts w:ascii="Palatino Linotype" w:hAnsi="Palatino Linotype" w:cs="Arial"/>
          <w:sz w:val="24"/>
          <w:szCs w:val="24"/>
          <w:lang w:eastAsia="es-MX"/>
        </w:rPr>
        <w:t>ende</w:t>
      </w:r>
      <w:r w:rsidRPr="00232767">
        <w:rPr>
          <w:rFonts w:ascii="Palatino Linotype" w:hAnsi="Palatino Linotype" w:cs="Arial"/>
          <w:sz w:val="24"/>
          <w:szCs w:val="24"/>
        </w:rPr>
        <w:t xml:space="preserve">, </w:t>
      </w:r>
      <w:r w:rsidRPr="00232767">
        <w:rPr>
          <w:rFonts w:ascii="Palatino Linotype" w:hAnsi="Palatino Linotype" w:cs="Arial"/>
          <w:b/>
          <w:sz w:val="24"/>
          <w:szCs w:val="24"/>
        </w:rPr>
        <w:t>EL SUJETO OBLIGADO</w:t>
      </w:r>
      <w:r w:rsidRPr="00232767">
        <w:rPr>
          <w:rFonts w:ascii="Palatino Linotype" w:hAnsi="Palatino Linotype" w:cs="Arial"/>
          <w:sz w:val="24"/>
          <w:szCs w:val="24"/>
        </w:rPr>
        <w:t xml:space="preserve"> debe testar los datos confidenciales, sin pasar por alto que la clasificación respectiva tiene que cumplirse a través de la forma y </w:t>
      </w:r>
      <w:r w:rsidRPr="00232767">
        <w:rPr>
          <w:rFonts w:ascii="Palatino Linotype" w:hAnsi="Palatino Linotype" w:cs="Arial"/>
          <w:sz w:val="24"/>
          <w:szCs w:val="24"/>
        </w:rPr>
        <w:lastRenderedPageBreak/>
        <w:t xml:space="preserve">formalidades que la Ley impone; es decir, mediante Acuerdo debidamente fundado y motivado, en </w:t>
      </w:r>
      <w:r w:rsidRPr="00232767">
        <w:rPr>
          <w:rFonts w:ascii="Palatino Linotype" w:hAnsi="Palatino Linotype" w:cs="Arial"/>
          <w:noProof/>
          <w:sz w:val="24"/>
          <w:szCs w:val="24"/>
          <w:lang w:eastAsia="es-MX"/>
        </w:rPr>
        <w:t>términos</w:t>
      </w:r>
      <w:r w:rsidRPr="00232767">
        <w:rPr>
          <w:rFonts w:ascii="Palatino Linotype" w:hAnsi="Palatino Linotype" w:cs="Arial"/>
          <w:sz w:val="24"/>
          <w:szCs w:val="24"/>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E18D4" w:rsidRPr="00915371" w:rsidRDefault="00FE18D4" w:rsidP="00915371">
      <w:pPr>
        <w:spacing w:after="0" w:line="360" w:lineRule="auto"/>
        <w:contextualSpacing/>
        <w:jc w:val="both"/>
        <w:rPr>
          <w:rFonts w:ascii="Palatino Linotype" w:hAnsi="Palatino Linotype" w:cs="Arial"/>
          <w:sz w:val="10"/>
          <w:szCs w:val="10"/>
        </w:rPr>
      </w:pPr>
    </w:p>
    <w:p w:rsidR="00FE18D4" w:rsidRPr="00232767" w:rsidRDefault="00FE18D4" w:rsidP="004075EE">
      <w:pPr>
        <w:spacing w:before="100" w:beforeAutospacing="1" w:after="100" w:afterAutospacing="1" w:line="240" w:lineRule="auto"/>
        <w:ind w:left="851" w:right="902"/>
        <w:contextualSpacing/>
        <w:jc w:val="center"/>
        <w:rPr>
          <w:rFonts w:ascii="Palatino Linotype" w:hAnsi="Palatino Linotype" w:cs="Arial"/>
          <w:b/>
          <w:i/>
          <w:sz w:val="22"/>
          <w:szCs w:val="22"/>
        </w:rPr>
      </w:pPr>
      <w:r w:rsidRPr="00232767">
        <w:rPr>
          <w:rFonts w:ascii="Palatino Linotype" w:hAnsi="Palatino Linotype" w:cs="Arial"/>
          <w:b/>
          <w:i/>
          <w:sz w:val="22"/>
          <w:szCs w:val="22"/>
        </w:rPr>
        <w:t>Ley</w:t>
      </w:r>
      <w:r w:rsidRPr="00232767">
        <w:rPr>
          <w:rFonts w:ascii="Palatino Linotype" w:hAnsi="Palatino Linotype" w:cs="Arial"/>
          <w:b/>
          <w:i/>
        </w:rPr>
        <w:t xml:space="preserve"> </w:t>
      </w:r>
      <w:r w:rsidRPr="00232767">
        <w:rPr>
          <w:rFonts w:ascii="Palatino Linotype" w:hAnsi="Palatino Linotype" w:cs="Arial"/>
          <w:b/>
          <w:i/>
          <w:sz w:val="22"/>
          <w:szCs w:val="22"/>
        </w:rPr>
        <w:t>de</w:t>
      </w:r>
      <w:r w:rsidRPr="00232767">
        <w:rPr>
          <w:rFonts w:ascii="Palatino Linotype" w:hAnsi="Palatino Linotype" w:cs="Arial"/>
          <w:b/>
          <w:i/>
        </w:rPr>
        <w:t xml:space="preserve"> </w:t>
      </w:r>
      <w:r w:rsidRPr="00232767">
        <w:rPr>
          <w:rFonts w:ascii="Palatino Linotype" w:hAnsi="Palatino Linotype" w:cs="Arial"/>
          <w:b/>
          <w:i/>
          <w:sz w:val="22"/>
          <w:szCs w:val="22"/>
        </w:rPr>
        <w:t>Transparencia</w:t>
      </w:r>
      <w:r w:rsidRPr="00232767">
        <w:rPr>
          <w:rFonts w:ascii="Palatino Linotype" w:hAnsi="Palatino Linotype" w:cs="Arial"/>
          <w:b/>
          <w:i/>
        </w:rPr>
        <w:t xml:space="preserve"> </w:t>
      </w:r>
      <w:r w:rsidRPr="00232767">
        <w:rPr>
          <w:rFonts w:ascii="Palatino Linotype" w:hAnsi="Palatino Linotype" w:cs="Arial"/>
          <w:b/>
          <w:i/>
          <w:sz w:val="22"/>
          <w:szCs w:val="22"/>
        </w:rPr>
        <w:t>y</w:t>
      </w:r>
      <w:r w:rsidRPr="00232767">
        <w:rPr>
          <w:rFonts w:ascii="Palatino Linotype" w:hAnsi="Palatino Linotype" w:cs="Arial"/>
          <w:b/>
          <w:i/>
        </w:rPr>
        <w:t xml:space="preserve"> </w:t>
      </w:r>
      <w:r w:rsidRPr="00232767">
        <w:rPr>
          <w:rFonts w:ascii="Palatino Linotype" w:hAnsi="Palatino Linotype" w:cs="Arial"/>
          <w:b/>
          <w:i/>
          <w:sz w:val="22"/>
          <w:szCs w:val="22"/>
        </w:rPr>
        <w:t>Acceso</w:t>
      </w:r>
      <w:r w:rsidRPr="00232767">
        <w:rPr>
          <w:rFonts w:ascii="Palatino Linotype" w:hAnsi="Palatino Linotype" w:cs="Arial"/>
          <w:b/>
          <w:i/>
        </w:rPr>
        <w:t xml:space="preserve"> </w:t>
      </w:r>
      <w:r w:rsidRPr="00232767">
        <w:rPr>
          <w:rFonts w:ascii="Palatino Linotype" w:hAnsi="Palatino Linotype" w:cs="Arial"/>
          <w:b/>
          <w:i/>
          <w:sz w:val="22"/>
          <w:szCs w:val="22"/>
        </w:rPr>
        <w:t>a</w:t>
      </w:r>
      <w:r w:rsidRPr="00232767">
        <w:rPr>
          <w:rFonts w:ascii="Palatino Linotype" w:hAnsi="Palatino Linotype" w:cs="Arial"/>
          <w:b/>
          <w:i/>
        </w:rPr>
        <w:t xml:space="preserve"> </w:t>
      </w:r>
      <w:r w:rsidRPr="00232767">
        <w:rPr>
          <w:rFonts w:ascii="Palatino Linotype" w:hAnsi="Palatino Linotype" w:cs="Arial"/>
          <w:b/>
          <w:i/>
          <w:sz w:val="22"/>
          <w:szCs w:val="22"/>
        </w:rPr>
        <w:t>la</w:t>
      </w:r>
      <w:r w:rsidRPr="00232767">
        <w:rPr>
          <w:rFonts w:ascii="Palatino Linotype" w:hAnsi="Palatino Linotype" w:cs="Arial"/>
          <w:b/>
          <w:i/>
        </w:rPr>
        <w:t xml:space="preserve"> </w:t>
      </w:r>
      <w:r w:rsidRPr="00232767">
        <w:rPr>
          <w:rFonts w:ascii="Palatino Linotype" w:hAnsi="Palatino Linotype" w:cs="Arial"/>
          <w:b/>
          <w:i/>
          <w:sz w:val="22"/>
          <w:szCs w:val="22"/>
        </w:rPr>
        <w:t>Información</w:t>
      </w:r>
      <w:r w:rsidRPr="00232767">
        <w:rPr>
          <w:rFonts w:ascii="Palatino Linotype" w:hAnsi="Palatino Linotype" w:cs="Arial"/>
          <w:b/>
          <w:i/>
        </w:rPr>
        <w:t xml:space="preserve"> </w:t>
      </w:r>
      <w:r w:rsidRPr="00232767">
        <w:rPr>
          <w:rFonts w:ascii="Palatino Linotype" w:hAnsi="Palatino Linotype" w:cs="Arial"/>
          <w:b/>
          <w:i/>
          <w:sz w:val="22"/>
          <w:szCs w:val="22"/>
        </w:rPr>
        <w:t>Pública</w:t>
      </w:r>
      <w:r w:rsidRPr="00232767">
        <w:rPr>
          <w:rFonts w:ascii="Palatino Linotype" w:hAnsi="Palatino Linotype" w:cs="Arial"/>
          <w:b/>
          <w:i/>
        </w:rPr>
        <w:t xml:space="preserve"> </w:t>
      </w:r>
      <w:r w:rsidRPr="00232767">
        <w:rPr>
          <w:rFonts w:ascii="Palatino Linotype" w:hAnsi="Palatino Linotype" w:cs="Arial"/>
          <w:b/>
          <w:i/>
          <w:sz w:val="22"/>
          <w:szCs w:val="22"/>
        </w:rPr>
        <w:t>del</w:t>
      </w:r>
      <w:r w:rsidRPr="00232767">
        <w:rPr>
          <w:rFonts w:ascii="Palatino Linotype" w:hAnsi="Palatino Linotype" w:cs="Arial"/>
          <w:b/>
          <w:i/>
        </w:rPr>
        <w:t xml:space="preserve"> </w:t>
      </w:r>
      <w:r w:rsidRPr="00232767">
        <w:rPr>
          <w:rFonts w:ascii="Palatino Linotype" w:hAnsi="Palatino Linotype" w:cs="Arial"/>
          <w:b/>
          <w:i/>
          <w:sz w:val="22"/>
          <w:szCs w:val="22"/>
        </w:rPr>
        <w:t>Estado</w:t>
      </w:r>
      <w:r w:rsidRPr="00232767">
        <w:rPr>
          <w:rFonts w:ascii="Palatino Linotype" w:hAnsi="Palatino Linotype" w:cs="Arial"/>
          <w:b/>
          <w:i/>
        </w:rPr>
        <w:t xml:space="preserve"> </w:t>
      </w:r>
      <w:r w:rsidRPr="00232767">
        <w:rPr>
          <w:rFonts w:ascii="Palatino Linotype" w:hAnsi="Palatino Linotype" w:cs="Arial"/>
          <w:b/>
          <w:i/>
          <w:sz w:val="22"/>
          <w:szCs w:val="22"/>
        </w:rPr>
        <w:t>de</w:t>
      </w:r>
      <w:r w:rsidRPr="00232767">
        <w:rPr>
          <w:rFonts w:ascii="Palatino Linotype" w:hAnsi="Palatino Linotype" w:cs="Arial"/>
          <w:b/>
          <w:i/>
        </w:rPr>
        <w:t xml:space="preserve"> </w:t>
      </w:r>
      <w:r w:rsidRPr="00232767">
        <w:rPr>
          <w:rFonts w:ascii="Palatino Linotype" w:hAnsi="Palatino Linotype" w:cs="Arial"/>
          <w:b/>
          <w:i/>
          <w:sz w:val="22"/>
          <w:szCs w:val="22"/>
        </w:rPr>
        <w:t>México</w:t>
      </w:r>
      <w:r w:rsidRPr="00232767">
        <w:rPr>
          <w:rFonts w:ascii="Palatino Linotype" w:hAnsi="Palatino Linotype" w:cs="Arial"/>
          <w:b/>
          <w:i/>
        </w:rPr>
        <w:t xml:space="preserve"> </w:t>
      </w:r>
      <w:r w:rsidRPr="00232767">
        <w:rPr>
          <w:rFonts w:ascii="Palatino Linotype" w:hAnsi="Palatino Linotype" w:cs="Arial"/>
          <w:b/>
          <w:i/>
          <w:sz w:val="22"/>
          <w:szCs w:val="22"/>
        </w:rPr>
        <w:t>y</w:t>
      </w:r>
      <w:r w:rsidRPr="00232767">
        <w:rPr>
          <w:rFonts w:ascii="Palatino Linotype" w:hAnsi="Palatino Linotype" w:cs="Arial"/>
          <w:b/>
          <w:i/>
        </w:rPr>
        <w:t xml:space="preserve"> </w:t>
      </w:r>
      <w:r w:rsidRPr="00232767">
        <w:rPr>
          <w:rFonts w:ascii="Palatino Linotype" w:hAnsi="Palatino Linotype" w:cs="Arial"/>
          <w:b/>
          <w:i/>
          <w:sz w:val="22"/>
          <w:szCs w:val="22"/>
        </w:rPr>
        <w:t>Municipios</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i/>
          <w:sz w:val="22"/>
          <w:szCs w:val="22"/>
          <w:lang w:eastAsia="es-MX"/>
        </w:rPr>
        <w:t>“</w:t>
      </w:r>
      <w:r w:rsidRPr="00232767">
        <w:rPr>
          <w:rFonts w:ascii="Palatino Linotype" w:hAnsi="Palatino Linotype" w:cs="Arial"/>
          <w:b/>
          <w:i/>
          <w:sz w:val="22"/>
          <w:szCs w:val="22"/>
          <w:lang w:eastAsia="es-MX"/>
        </w:rPr>
        <w:t>Artículo</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49.</w:t>
      </w:r>
      <w:r w:rsidRPr="00232767">
        <w:rPr>
          <w:rFonts w:ascii="Palatino Linotype" w:hAnsi="Palatino Linotype" w:cs="Arial"/>
          <w:b/>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rPr>
        <w:t>Comités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Transparencia</w:t>
      </w:r>
      <w:r w:rsidRPr="00232767">
        <w:rPr>
          <w:rFonts w:ascii="Palatino Linotype" w:hAnsi="Palatino Linotype" w:cs="Arial"/>
          <w:i/>
          <w:lang w:eastAsia="es-MX"/>
        </w:rPr>
        <w:t xml:space="preserve"> </w:t>
      </w:r>
      <w:r w:rsidRPr="00232767">
        <w:rPr>
          <w:rFonts w:ascii="Palatino Linotype" w:hAnsi="Palatino Linotype"/>
          <w:i/>
          <w:sz w:val="22"/>
          <w:szCs w:val="22"/>
        </w:rPr>
        <w:t>tendrán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siguientes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atribuciones:</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VIII.</w:t>
      </w:r>
      <w:r w:rsidRPr="00232767">
        <w:rPr>
          <w:rFonts w:ascii="Palatino Linotype" w:hAnsi="Palatino Linotype" w:cs="Arial"/>
          <w:i/>
          <w:lang w:eastAsia="es-MX"/>
        </w:rPr>
        <w:t xml:space="preserve"> </w:t>
      </w:r>
      <w:r w:rsidRPr="00232767">
        <w:rPr>
          <w:rFonts w:ascii="Palatino Linotype" w:hAnsi="Palatino Linotype" w:cs="Arial"/>
          <w:b/>
          <w:i/>
          <w:sz w:val="22"/>
          <w:szCs w:val="22"/>
          <w:lang w:eastAsia="es-MX"/>
        </w:rPr>
        <w:t>Aprobar</w:t>
      </w:r>
      <w:r w:rsidRPr="00232767">
        <w:rPr>
          <w:rFonts w:ascii="Palatino Linotype" w:hAnsi="Palatino Linotype" w:cs="Arial"/>
          <w:i/>
          <w:sz w:val="22"/>
          <w:szCs w:val="22"/>
          <w:lang w:eastAsia="es-MX"/>
        </w:rPr>
        <w:t>,</w:t>
      </w:r>
      <w:r w:rsidRPr="00232767">
        <w:rPr>
          <w:rFonts w:ascii="Palatino Linotype" w:hAnsi="Palatino Linotype" w:cs="Arial"/>
          <w:i/>
          <w:lang w:eastAsia="es-MX"/>
        </w:rPr>
        <w:t xml:space="preserve"> </w:t>
      </w:r>
      <w:r w:rsidRPr="00232767">
        <w:rPr>
          <w:rFonts w:ascii="Palatino Linotype" w:hAnsi="Palatino Linotype" w:cs="Arial"/>
          <w:i/>
          <w:sz w:val="22"/>
          <w:szCs w:val="22"/>
        </w:rPr>
        <w:t>modificar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revocar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clasificación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información;</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
          <w:i/>
          <w:sz w:val="22"/>
          <w:szCs w:val="22"/>
          <w:lang w:eastAsia="es-MX"/>
        </w:rPr>
      </w:pPr>
      <w:r w:rsidRPr="00232767">
        <w:rPr>
          <w:rFonts w:ascii="Palatino Linotype" w:hAnsi="Palatino Linotype" w:cs="Arial"/>
          <w:b/>
          <w:i/>
          <w:sz w:val="22"/>
          <w:szCs w:val="22"/>
          <w:lang w:eastAsia="es-MX"/>
        </w:rPr>
        <w:t>Artículo</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132.</w:t>
      </w:r>
      <w:r w:rsidRPr="00232767">
        <w:rPr>
          <w:rFonts w:ascii="Palatino Linotype" w:hAnsi="Palatino Linotype" w:cs="Arial"/>
          <w:i/>
          <w:lang w:eastAsia="es-MX"/>
        </w:rPr>
        <w:t xml:space="preserve"> </w:t>
      </w:r>
      <w:r w:rsidRPr="00232767">
        <w:rPr>
          <w:rFonts w:ascii="Palatino Linotype" w:hAnsi="Palatino Linotype" w:cs="Arial"/>
          <w:b/>
          <w:i/>
          <w:sz w:val="22"/>
          <w:szCs w:val="22"/>
          <w:lang w:eastAsia="es-MX"/>
        </w:rPr>
        <w:t>La</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clasificación</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de</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la</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información</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se</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llevará</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a</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cabo</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en</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el</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momento</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en</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que:</w:t>
      </w:r>
    </w:p>
    <w:p w:rsidR="00FE18D4" w:rsidRPr="00232767" w:rsidRDefault="00FE18D4" w:rsidP="004075EE">
      <w:pPr>
        <w:tabs>
          <w:tab w:val="left" w:pos="4065"/>
        </w:tabs>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i/>
          <w:sz w:val="22"/>
          <w:szCs w:val="22"/>
          <w:lang w:eastAsia="es-MX"/>
        </w:rPr>
        <w:t>…</w:t>
      </w:r>
      <w:r w:rsidRPr="00232767">
        <w:rPr>
          <w:rFonts w:ascii="Palatino Linotype" w:hAnsi="Palatino Linotype" w:cs="Arial"/>
          <w:i/>
          <w:sz w:val="22"/>
          <w:szCs w:val="22"/>
          <w:lang w:eastAsia="es-MX"/>
        </w:rPr>
        <w:tab/>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II.</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determine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mediante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resolución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autoridad</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competente;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III</w:t>
      </w:r>
      <w:r w:rsidRPr="00232767">
        <w:rPr>
          <w:rFonts w:ascii="Palatino Linotype" w:hAnsi="Palatino Linotype" w:cs="Arial"/>
          <w:i/>
          <w:sz w:val="22"/>
          <w:szCs w:val="22"/>
          <w:lang w:eastAsia="es-MX"/>
        </w:rPr>
        <w:t>.</w:t>
      </w:r>
      <w:r w:rsidRPr="00232767">
        <w:rPr>
          <w:rFonts w:ascii="Palatino Linotype" w:hAnsi="Palatino Linotype" w:cs="Arial"/>
          <w:i/>
          <w:lang w:eastAsia="es-MX"/>
        </w:rPr>
        <w:t xml:space="preserve"> </w:t>
      </w:r>
      <w:r w:rsidRPr="00232767">
        <w:rPr>
          <w:rFonts w:ascii="Palatino Linotype" w:hAnsi="Palatino Linotype" w:cs="Arial"/>
          <w:b/>
          <w:i/>
          <w:sz w:val="22"/>
          <w:szCs w:val="22"/>
          <w:lang w:eastAsia="es-MX"/>
        </w:rPr>
        <w:t>Se</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generen</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versiones</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públicas</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para</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dar</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cumplimiento</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a</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las</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obligaciones</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de</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transparencia</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previstas</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en</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esta</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Ley</w:t>
      </w:r>
      <w:r w:rsidRPr="00232767">
        <w:rPr>
          <w:rFonts w:ascii="Palatino Linotype" w:hAnsi="Palatino Linotype" w:cs="Arial"/>
          <w:i/>
          <w:sz w:val="22"/>
          <w:szCs w:val="22"/>
          <w:lang w:eastAsia="es-MX"/>
        </w:rPr>
        <w:t>.”</w:t>
      </w:r>
    </w:p>
    <w:p w:rsidR="00FE18D4" w:rsidRPr="00232767" w:rsidRDefault="00FE18D4" w:rsidP="004075EE">
      <w:pPr>
        <w:spacing w:before="100" w:beforeAutospacing="1" w:after="100" w:afterAutospacing="1" w:line="240" w:lineRule="auto"/>
        <w:ind w:left="851" w:right="902"/>
        <w:contextualSpacing/>
        <w:jc w:val="center"/>
        <w:rPr>
          <w:rFonts w:ascii="Palatino Linotype" w:hAnsi="Palatino Linotype" w:cs="Arial"/>
          <w:b/>
          <w:i/>
          <w:sz w:val="22"/>
          <w:szCs w:val="22"/>
        </w:rPr>
      </w:pPr>
      <w:r w:rsidRPr="00232767">
        <w:rPr>
          <w:rFonts w:ascii="Palatino Linotype" w:hAnsi="Palatino Linotype" w:cs="Arial"/>
          <w:b/>
          <w:i/>
          <w:sz w:val="22"/>
          <w:szCs w:val="22"/>
          <w:lang w:eastAsia="es-MX"/>
        </w:rPr>
        <w:t>Lineamientos</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Generales</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en</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materia</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de</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Clasificación</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y</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Desclasificación</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de</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la</w:t>
      </w:r>
      <w:r w:rsidRPr="00232767">
        <w:rPr>
          <w:rFonts w:ascii="Palatino Linotype" w:hAnsi="Palatino Linotype" w:cs="Arial"/>
          <w:b/>
          <w:i/>
          <w:lang w:eastAsia="es-MX"/>
        </w:rPr>
        <w:t xml:space="preserve"> </w:t>
      </w:r>
      <w:r w:rsidRPr="00232767">
        <w:rPr>
          <w:rFonts w:ascii="Palatino Linotype" w:hAnsi="Palatino Linotype" w:cs="Arial"/>
          <w:b/>
          <w:i/>
          <w:sz w:val="22"/>
          <w:szCs w:val="22"/>
        </w:rPr>
        <w:t>Información</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i/>
          <w:sz w:val="22"/>
          <w:szCs w:val="22"/>
          <w:lang w:eastAsia="es-MX"/>
        </w:rPr>
        <w:t>“</w:t>
      </w:r>
      <w:r w:rsidRPr="00232767">
        <w:rPr>
          <w:rFonts w:ascii="Palatino Linotype" w:hAnsi="Palatino Linotype" w:cs="Arial"/>
          <w:b/>
          <w:i/>
          <w:sz w:val="22"/>
          <w:szCs w:val="22"/>
          <w:lang w:eastAsia="es-MX"/>
        </w:rPr>
        <w:t>Segundo.-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Para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efectos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rPr>
        <w:t>presentes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Lineamientos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Generales,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entenderá</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por:</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XVIII.</w:t>
      </w:r>
      <w:r w:rsidRPr="00232767">
        <w:rPr>
          <w:rFonts w:ascii="Palatino Linotype" w:hAnsi="Palatino Linotype" w:cs="Arial"/>
          <w:i/>
          <w:lang w:eastAsia="es-MX"/>
        </w:rPr>
        <w:t xml:space="preserve"> </w:t>
      </w:r>
      <w:r w:rsidRPr="00232767">
        <w:rPr>
          <w:rFonts w:ascii="Palatino Linotype" w:hAnsi="Palatino Linotype" w:cs="Arial"/>
          <w:b/>
          <w:i/>
          <w:sz w:val="22"/>
          <w:szCs w:val="22"/>
          <w:lang w:eastAsia="es-MX"/>
        </w:rPr>
        <w:t>Versión</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pública: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El</w:t>
      </w:r>
      <w:r w:rsidRPr="00232767">
        <w:rPr>
          <w:rFonts w:ascii="Palatino Linotype" w:hAnsi="Palatino Linotype" w:cs="Arial"/>
          <w:i/>
          <w:lang w:eastAsia="es-MX"/>
        </w:rPr>
        <w:t xml:space="preserve"> </w:t>
      </w:r>
      <w:r w:rsidRPr="00232767">
        <w:rPr>
          <w:rFonts w:ascii="Palatino Linotype" w:hAnsi="Palatino Linotype" w:cs="Arial"/>
          <w:bCs/>
          <w:i/>
          <w:noProof/>
          <w:sz w:val="22"/>
          <w:szCs w:val="22"/>
        </w:rPr>
        <w:t>documento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partir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que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otorga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acceso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información,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que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testan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partes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secciones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clasificadas,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indicando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contenido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éstas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manera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genérica,</w:t>
      </w:r>
      <w:r w:rsidRPr="00232767">
        <w:rPr>
          <w:rFonts w:ascii="Palatino Linotype" w:hAnsi="Palatino Linotype" w:cs="Arial"/>
          <w:i/>
          <w:lang w:eastAsia="es-MX"/>
        </w:rPr>
        <w:t xml:space="preserve"> </w:t>
      </w:r>
      <w:r w:rsidRPr="00232767">
        <w:rPr>
          <w:rFonts w:ascii="Palatino Linotype" w:hAnsi="Palatino Linotype" w:cs="Arial"/>
          <w:b/>
          <w:i/>
          <w:sz w:val="22"/>
          <w:szCs w:val="22"/>
          <w:lang w:eastAsia="es-MX"/>
        </w:rPr>
        <w:t>fundando</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y</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motivando</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reserva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w:t>
      </w:r>
      <w:r w:rsidRPr="00232767">
        <w:rPr>
          <w:rFonts w:ascii="Palatino Linotype" w:hAnsi="Palatino Linotype" w:cs="Arial"/>
          <w:i/>
          <w:lang w:eastAsia="es-MX"/>
        </w:rPr>
        <w:t xml:space="preserve"> </w:t>
      </w:r>
      <w:r w:rsidRPr="00232767">
        <w:rPr>
          <w:rFonts w:ascii="Palatino Linotype" w:hAnsi="Palatino Linotype" w:cs="Arial"/>
          <w:b/>
          <w:i/>
          <w:sz w:val="22"/>
          <w:szCs w:val="22"/>
          <w:lang w:eastAsia="es-MX"/>
        </w:rPr>
        <w:t>confidencialidad</w:t>
      </w:r>
      <w:r w:rsidRPr="00232767">
        <w:rPr>
          <w:rFonts w:ascii="Palatino Linotype" w:hAnsi="Palatino Linotype" w:cs="Arial"/>
          <w:i/>
          <w:sz w:val="22"/>
          <w:szCs w:val="22"/>
          <w:lang w:eastAsia="es-MX"/>
        </w:rPr>
        <w:t>,</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través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resolución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que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para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tal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efecto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emita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el</w:t>
      </w:r>
      <w:r w:rsidRPr="00232767">
        <w:rPr>
          <w:rFonts w:ascii="Palatino Linotype" w:hAnsi="Palatino Linotype" w:cs="Arial"/>
          <w:i/>
          <w:lang w:eastAsia="es-MX"/>
        </w:rPr>
        <w:t xml:space="preserve"> </w:t>
      </w:r>
      <w:r w:rsidRPr="00232767">
        <w:rPr>
          <w:rFonts w:ascii="Palatino Linotype" w:hAnsi="Palatino Linotype" w:cs="Arial"/>
          <w:bCs/>
          <w:i/>
          <w:noProof/>
          <w:sz w:val="22"/>
          <w:szCs w:val="22"/>
        </w:rPr>
        <w:t>Comité</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Transparencia.</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Cuarto.</w:t>
      </w:r>
      <w:r w:rsidRPr="00232767">
        <w:rPr>
          <w:rFonts w:ascii="Palatino Linotype" w:hAnsi="Palatino Linotype" w:cs="Arial"/>
          <w:i/>
          <w:lang w:eastAsia="es-MX"/>
        </w:rPr>
        <w:t xml:space="preserve"> </w:t>
      </w:r>
      <w:r w:rsidRPr="00232767">
        <w:rPr>
          <w:rFonts w:ascii="Palatino Linotype" w:hAnsi="Palatino Linotype" w:cs="Arial"/>
          <w:b/>
          <w:i/>
          <w:sz w:val="22"/>
          <w:szCs w:val="22"/>
          <w:lang w:eastAsia="es-MX"/>
        </w:rPr>
        <w:t>Para</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clasificar</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la</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información</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como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reservada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w:t>
      </w:r>
      <w:r w:rsidRPr="00232767">
        <w:rPr>
          <w:rFonts w:ascii="Palatino Linotype" w:hAnsi="Palatino Linotype" w:cs="Arial"/>
          <w:i/>
          <w:lang w:eastAsia="es-MX"/>
        </w:rPr>
        <w:t xml:space="preserve"> </w:t>
      </w:r>
      <w:r w:rsidRPr="00232767">
        <w:rPr>
          <w:rFonts w:ascii="Palatino Linotype" w:hAnsi="Palatino Linotype" w:cs="Arial"/>
          <w:b/>
          <w:i/>
          <w:sz w:val="22"/>
          <w:szCs w:val="22"/>
          <w:lang w:eastAsia="es-MX"/>
        </w:rPr>
        <w:t>confidencial,</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de</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manera</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total</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o</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parcial,</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el</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titular</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del</w:t>
      </w:r>
      <w:r w:rsidRPr="00232767">
        <w:rPr>
          <w:rFonts w:ascii="Palatino Linotype" w:hAnsi="Palatino Linotype" w:cs="Arial"/>
          <w:b/>
          <w:i/>
          <w:lang w:eastAsia="es-MX"/>
        </w:rPr>
        <w:t xml:space="preserve"> </w:t>
      </w:r>
      <w:r w:rsidRPr="00232767">
        <w:rPr>
          <w:rFonts w:ascii="Palatino Linotype" w:hAnsi="Palatino Linotype" w:cs="Arial"/>
          <w:b/>
          <w:bCs/>
          <w:i/>
          <w:noProof/>
          <w:sz w:val="22"/>
          <w:szCs w:val="22"/>
        </w:rPr>
        <w:t>área</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del</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sujeto</w:t>
      </w:r>
      <w:r w:rsidRPr="00232767">
        <w:rPr>
          <w:rFonts w:ascii="Palatino Linotype" w:hAnsi="Palatino Linotype" w:cs="Arial"/>
          <w:b/>
          <w:i/>
          <w:lang w:eastAsia="es-MX"/>
        </w:rPr>
        <w:t xml:space="preserve"> </w:t>
      </w:r>
      <w:r w:rsidRPr="00232767">
        <w:rPr>
          <w:rFonts w:ascii="Palatino Linotype" w:hAnsi="Palatino Linotype" w:cs="Arial"/>
          <w:b/>
          <w:i/>
          <w:sz w:val="22"/>
          <w:szCs w:val="22"/>
        </w:rPr>
        <w:t>obligado</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deberá</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atender</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lo</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dispuesto</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por</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el</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Título</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Sexto</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de</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la</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Ley</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General</w:t>
      </w:r>
      <w:r w:rsidRPr="00232767">
        <w:rPr>
          <w:rFonts w:ascii="Palatino Linotype" w:hAnsi="Palatino Linotype" w:cs="Arial"/>
          <w:i/>
          <w:sz w:val="22"/>
          <w:szCs w:val="22"/>
          <w:lang w:eastAsia="es-MX"/>
        </w:rPr>
        <w:t>,</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relación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disposiciones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contenidas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presentes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lineamientos,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así</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como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aquellas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lastRenderedPageBreak/>
        <w:t>disposiciones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legales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aplicables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materia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ámbito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sus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respectivas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competencias,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tanto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estas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últimas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no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contravengan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dispuesto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Ley</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General.</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sujetos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obligados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deberán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aplicar,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manera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estricta,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excepciones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derecho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acceso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bCs/>
          <w:i/>
          <w:noProof/>
          <w:sz w:val="22"/>
          <w:szCs w:val="22"/>
        </w:rPr>
        <w:t>información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y</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sólo</w:t>
      </w:r>
      <w:r w:rsidRPr="00232767">
        <w:rPr>
          <w:rFonts w:ascii="Palatino Linotype" w:hAnsi="Palatino Linotype" w:cs="Arial"/>
          <w:i/>
          <w:lang w:eastAsia="es-MX"/>
        </w:rPr>
        <w:t xml:space="preserve"> </w:t>
      </w:r>
      <w:r w:rsidRPr="00232767">
        <w:rPr>
          <w:rFonts w:ascii="Palatino Linotype" w:hAnsi="Palatino Linotype" w:cs="Arial"/>
          <w:i/>
          <w:sz w:val="22"/>
          <w:szCs w:val="22"/>
        </w:rPr>
        <w:t>podrán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invocarlas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cuando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acrediten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su</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procedencia.</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Quinto.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carga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prueba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para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justificar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toda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negativa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acceso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información,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por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actualizarse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cualquiera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supuestos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clasificación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previstos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Ley</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General,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Ley</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Federal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y</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leyes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estatales,</w:t>
      </w:r>
      <w:r w:rsidRPr="00232767">
        <w:rPr>
          <w:rFonts w:ascii="Palatino Linotype" w:hAnsi="Palatino Linotype" w:cs="Arial"/>
          <w:i/>
          <w:lang w:eastAsia="es-MX"/>
        </w:rPr>
        <w:t xml:space="preserve"> </w:t>
      </w:r>
      <w:r w:rsidRPr="00232767">
        <w:rPr>
          <w:rFonts w:ascii="Palatino Linotype" w:hAnsi="Palatino Linotype" w:cs="Arial"/>
          <w:i/>
          <w:sz w:val="22"/>
          <w:szCs w:val="22"/>
        </w:rPr>
        <w:t>corresponderá</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sujetos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obligados,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por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que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deberán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fundar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y</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motivar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debidamente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clasificación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información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ante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una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solicitud</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acceso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momento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que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generen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versiones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públicas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para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dar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cumplimiento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obligaciones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transparencia,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observando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dispuesto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Ley</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General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y</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demás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disposiciones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aplicables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materia.</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Sexto.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sujetos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obligados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no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podrán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emitir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acuerdos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carácter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general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ni</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particular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que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clasifiquen</w:t>
      </w:r>
      <w:r w:rsidRPr="00232767">
        <w:rPr>
          <w:rFonts w:ascii="Palatino Linotype" w:hAnsi="Palatino Linotype" w:cs="Arial"/>
          <w:i/>
          <w:lang w:eastAsia="es-MX"/>
        </w:rPr>
        <w:t xml:space="preserve"> </w:t>
      </w:r>
      <w:r w:rsidRPr="00232767">
        <w:rPr>
          <w:rFonts w:ascii="Palatino Linotype" w:hAnsi="Palatino Linotype" w:cs="Arial"/>
          <w:bCs/>
          <w:i/>
          <w:noProof/>
          <w:sz w:val="22"/>
          <w:szCs w:val="22"/>
        </w:rPr>
        <w:t>documentos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expedientes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como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reservados,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ni</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clasificar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documentos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antes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que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genere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información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cuando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éstos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no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obren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sus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archivos.</w:t>
      </w:r>
    </w:p>
    <w:p w:rsidR="00FE18D4" w:rsidRPr="00232767" w:rsidRDefault="00FE18D4"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clasificación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rPr>
        <w:t>información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realizará</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conforme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un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análisis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caso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por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caso,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mediante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aplicación</w:t>
      </w:r>
      <w:r w:rsidRPr="00232767">
        <w:rPr>
          <w:rFonts w:ascii="Palatino Linotype" w:hAnsi="Palatino Linotype" w:cs="Arial"/>
          <w:i/>
          <w:lang w:eastAsia="es-MX"/>
        </w:rPr>
        <w:t xml:space="preserve"> </w:t>
      </w:r>
      <w:r w:rsidRPr="00232767">
        <w:rPr>
          <w:rFonts w:ascii="Palatino Linotype" w:hAnsi="Palatino Linotype" w:cs="Arial"/>
          <w:bCs/>
          <w:i/>
          <w:noProof/>
          <w:sz w:val="22"/>
          <w:szCs w:val="22"/>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prueba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daño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y</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interés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público.</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Séptimo.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clasificación</w:t>
      </w:r>
      <w:r w:rsidRPr="00232767">
        <w:rPr>
          <w:rFonts w:ascii="Palatino Linotype" w:hAnsi="Palatino Linotype" w:cs="Arial"/>
          <w:i/>
          <w:lang w:eastAsia="es-MX"/>
        </w:rPr>
        <w:t xml:space="preserve"> </w:t>
      </w:r>
      <w:r w:rsidRPr="00232767">
        <w:rPr>
          <w:rFonts w:ascii="Palatino Linotype" w:hAnsi="Palatino Linotype" w:cs="Arial"/>
          <w:bCs/>
          <w:i/>
          <w:noProof/>
          <w:sz w:val="22"/>
          <w:szCs w:val="22"/>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rPr>
        <w:t>información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llevará</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cabo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momento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que:</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I.</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reciba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una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solicitud</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acceso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información;</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II.</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determine</w:t>
      </w:r>
      <w:r w:rsidRPr="00232767">
        <w:rPr>
          <w:rFonts w:ascii="Palatino Linotype" w:hAnsi="Palatino Linotype" w:cs="Arial"/>
          <w:i/>
          <w:lang w:eastAsia="es-MX"/>
        </w:rPr>
        <w:t xml:space="preserve"> </w:t>
      </w:r>
      <w:r w:rsidRPr="00232767">
        <w:rPr>
          <w:rFonts w:ascii="Palatino Linotype" w:hAnsi="Palatino Linotype" w:cs="Arial"/>
          <w:bCs/>
          <w:i/>
          <w:noProof/>
          <w:sz w:val="22"/>
          <w:szCs w:val="22"/>
        </w:rPr>
        <w:t>mediante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resolución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autoridad</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competente,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III.</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generen</w:t>
      </w:r>
      <w:r w:rsidRPr="00232767">
        <w:rPr>
          <w:rFonts w:ascii="Palatino Linotype" w:hAnsi="Palatino Linotype" w:cs="Arial"/>
          <w:i/>
          <w:lang w:eastAsia="es-MX"/>
        </w:rPr>
        <w:t xml:space="preserve"> </w:t>
      </w:r>
      <w:r w:rsidRPr="00232767">
        <w:rPr>
          <w:rFonts w:ascii="Palatino Linotype" w:hAnsi="Palatino Linotype" w:cs="Arial"/>
          <w:bCs/>
          <w:i/>
          <w:noProof/>
          <w:sz w:val="22"/>
          <w:szCs w:val="22"/>
        </w:rPr>
        <w:t>versiones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públicas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para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dar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cumplimiento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obligaciones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transparencia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previstas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Ley</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General,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Ley</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Federal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y</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correspondientes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entidades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federativas.</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titulares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áreas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deberán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revisar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clasificación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momento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recepción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una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solicitud</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bCs/>
          <w:i/>
          <w:noProof/>
          <w:sz w:val="22"/>
          <w:szCs w:val="22"/>
        </w:rPr>
        <w:t>acceso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información,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para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verificar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si</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encuadra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una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causal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reserva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confidencialidad.</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Octavo.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Para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fundar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clasificación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información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debe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señalar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artículo,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fracción,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inciso,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párrafo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numeral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ley</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tratado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internacional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suscrito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por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Estado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mexicano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que</w:t>
      </w:r>
      <w:r w:rsidRPr="00232767">
        <w:rPr>
          <w:rFonts w:ascii="Palatino Linotype" w:hAnsi="Palatino Linotype" w:cs="Arial"/>
          <w:i/>
          <w:lang w:eastAsia="es-MX"/>
        </w:rPr>
        <w:t xml:space="preserve"> </w:t>
      </w:r>
      <w:r w:rsidRPr="00232767">
        <w:rPr>
          <w:rFonts w:ascii="Palatino Linotype" w:hAnsi="Palatino Linotype" w:cs="Arial"/>
          <w:bCs/>
          <w:i/>
          <w:noProof/>
          <w:sz w:val="22"/>
          <w:szCs w:val="22"/>
        </w:rPr>
        <w:t>expresamente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otorga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carácter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reservada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confidencial.</w:t>
      </w:r>
    </w:p>
    <w:p w:rsidR="00915371" w:rsidRDefault="00FE18D4" w:rsidP="00915371">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szCs w:val="22"/>
        </w:rPr>
      </w:pPr>
      <w:r w:rsidRPr="00232767">
        <w:rPr>
          <w:rFonts w:ascii="Palatino Linotype" w:hAnsi="Palatino Linotype" w:cs="Arial"/>
          <w:i/>
          <w:sz w:val="22"/>
          <w:szCs w:val="22"/>
          <w:lang w:eastAsia="es-MX"/>
        </w:rPr>
        <w:t>Para</w:t>
      </w:r>
      <w:r w:rsidRPr="00232767">
        <w:rPr>
          <w:rFonts w:ascii="Palatino Linotype" w:hAnsi="Palatino Linotype" w:cs="Arial"/>
          <w:i/>
          <w:lang w:eastAsia="es-MX"/>
        </w:rPr>
        <w:t xml:space="preserve"> </w:t>
      </w:r>
      <w:r w:rsidRPr="00232767">
        <w:rPr>
          <w:rFonts w:ascii="Palatino Linotype" w:hAnsi="Palatino Linotype" w:cs="Arial"/>
          <w:bCs/>
          <w:i/>
          <w:noProof/>
          <w:sz w:val="22"/>
          <w:szCs w:val="22"/>
        </w:rPr>
        <w:t>motivar</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la</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clasificación</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se</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deberán</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señalar</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las</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razones</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o</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circunstancias</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especiales</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que</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lo</w:t>
      </w:r>
      <w:r w:rsidRPr="00232767">
        <w:rPr>
          <w:rFonts w:ascii="Palatino Linotype" w:hAnsi="Palatino Linotype" w:cs="Arial"/>
          <w:bCs/>
          <w:i/>
          <w:noProof/>
        </w:rPr>
        <w:t xml:space="preserve"> </w:t>
      </w:r>
      <w:r w:rsidRPr="00232767">
        <w:rPr>
          <w:rFonts w:ascii="Palatino Linotype" w:hAnsi="Palatino Linotype" w:cs="Arial"/>
          <w:i/>
          <w:sz w:val="22"/>
          <w:szCs w:val="22"/>
          <w:lang w:eastAsia="es-MX"/>
        </w:rPr>
        <w:t>llevaron</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a</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concluir</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que</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el</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caso</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particular</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se</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ajusta</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al</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supuesto</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previsto</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por</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la</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norma</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legal</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invocada</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como</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fundamento.</w:t>
      </w:r>
    </w:p>
    <w:p w:rsidR="00FE18D4" w:rsidRPr="00232767" w:rsidRDefault="00FE18D4" w:rsidP="00915371">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szCs w:val="22"/>
        </w:rPr>
      </w:pPr>
      <w:r w:rsidRPr="00232767">
        <w:rPr>
          <w:rFonts w:ascii="Palatino Linotype" w:hAnsi="Palatino Linotype" w:cs="Arial"/>
          <w:bCs/>
          <w:i/>
          <w:noProof/>
          <w:sz w:val="22"/>
          <w:szCs w:val="22"/>
        </w:rPr>
        <w:lastRenderedPageBreak/>
        <w:t>En</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caso</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de</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referirse</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a</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información</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reservada,</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la</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motivación</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de</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la</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clasificación</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también</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deberá</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comprender</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las</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circunstancias</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que</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justifican</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el</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establecimiento</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de</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determinado</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plazo</w:t>
      </w:r>
      <w:r w:rsidRPr="00232767">
        <w:rPr>
          <w:rFonts w:ascii="Palatino Linotype" w:hAnsi="Palatino Linotype" w:cs="Arial"/>
          <w:bCs/>
          <w:i/>
          <w:noProof/>
        </w:rPr>
        <w:t xml:space="preserve"> </w:t>
      </w:r>
      <w:r w:rsidRPr="00232767">
        <w:rPr>
          <w:rFonts w:ascii="Palatino Linotype" w:hAnsi="Palatino Linotype" w:cs="Arial"/>
          <w:i/>
          <w:sz w:val="22"/>
          <w:szCs w:val="22"/>
          <w:lang w:eastAsia="es-MX"/>
        </w:rPr>
        <w:t>de</w:t>
      </w:r>
      <w:r w:rsidRPr="00232767">
        <w:rPr>
          <w:rFonts w:ascii="Palatino Linotype" w:hAnsi="Palatino Linotype" w:cs="Arial"/>
          <w:bCs/>
          <w:i/>
          <w:noProof/>
        </w:rPr>
        <w:t xml:space="preserve"> </w:t>
      </w:r>
      <w:r w:rsidRPr="00232767">
        <w:rPr>
          <w:rFonts w:ascii="Palatino Linotype" w:hAnsi="Palatino Linotype" w:cs="Arial"/>
          <w:i/>
          <w:sz w:val="22"/>
          <w:szCs w:val="22"/>
          <w:lang w:eastAsia="es-MX"/>
        </w:rPr>
        <w:t>reserva</w:t>
      </w:r>
      <w:r w:rsidRPr="00232767">
        <w:rPr>
          <w:rFonts w:ascii="Palatino Linotype" w:hAnsi="Palatino Linotype" w:cs="Arial"/>
          <w:bCs/>
          <w:i/>
          <w:noProof/>
          <w:sz w:val="22"/>
          <w:szCs w:val="22"/>
        </w:rPr>
        <w:t>.</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Cs/>
          <w:i/>
          <w:noProof/>
          <w:sz w:val="22"/>
          <w:szCs w:val="22"/>
        </w:rPr>
      </w:pPr>
      <w:r w:rsidRPr="00232767">
        <w:rPr>
          <w:rFonts w:ascii="Palatino Linotype" w:hAnsi="Palatino Linotype" w:cs="Arial"/>
          <w:i/>
          <w:sz w:val="22"/>
          <w:szCs w:val="22"/>
          <w:lang w:eastAsia="es-MX"/>
        </w:rPr>
        <w:t>Tratándose</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de</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información</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clasificada</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como</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confidencial</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respecto</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de</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la</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cual</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se</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haya</w:t>
      </w:r>
      <w:r w:rsidRPr="00232767">
        <w:rPr>
          <w:rFonts w:ascii="Palatino Linotype" w:hAnsi="Palatino Linotype" w:cs="Arial"/>
          <w:bCs/>
          <w:i/>
          <w:noProof/>
        </w:rPr>
        <w:t xml:space="preserve"> </w:t>
      </w:r>
      <w:r w:rsidRPr="00232767">
        <w:rPr>
          <w:rFonts w:ascii="Palatino Linotype" w:hAnsi="Palatino Linotype" w:cs="Arial"/>
          <w:i/>
          <w:sz w:val="22"/>
          <w:szCs w:val="22"/>
          <w:lang w:eastAsia="es-MX"/>
        </w:rPr>
        <w:t>determinado</w:t>
      </w:r>
      <w:r w:rsidRPr="00232767">
        <w:rPr>
          <w:rFonts w:ascii="Palatino Linotype" w:hAnsi="Palatino Linotype" w:cs="Arial"/>
          <w:bCs/>
          <w:i/>
          <w:noProof/>
        </w:rPr>
        <w:t xml:space="preserve"> </w:t>
      </w:r>
      <w:r w:rsidRPr="00232767">
        <w:rPr>
          <w:rFonts w:ascii="Palatino Linotype" w:hAnsi="Palatino Linotype" w:cs="Arial"/>
          <w:i/>
          <w:sz w:val="22"/>
          <w:szCs w:val="22"/>
          <w:lang w:eastAsia="es-MX"/>
        </w:rPr>
        <w:t>su</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conservación</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permanente</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por</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tener</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valor</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histórico,</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ésta</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conservará</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tal</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carácter</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de</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conformidad</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con</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la</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normativa</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aplicable</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en</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materia</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de</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archivos.</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Cs/>
          <w:i/>
          <w:noProof/>
          <w:sz w:val="22"/>
          <w:szCs w:val="22"/>
        </w:rPr>
        <w:t>Los</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documentos</w:t>
      </w:r>
      <w:r w:rsidRPr="00232767">
        <w:rPr>
          <w:rFonts w:ascii="Palatino Linotype" w:hAnsi="Palatino Linotype" w:cs="Arial"/>
          <w:bCs/>
          <w:i/>
          <w:noProof/>
        </w:rPr>
        <w:t xml:space="preserve"> </w:t>
      </w:r>
      <w:r w:rsidRPr="00232767">
        <w:rPr>
          <w:rFonts w:ascii="Palatino Linotype" w:hAnsi="Palatino Linotype" w:cs="Arial"/>
          <w:bCs/>
          <w:i/>
          <w:noProof/>
          <w:sz w:val="22"/>
          <w:szCs w:val="22"/>
        </w:rPr>
        <w:t>contenidos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archivos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históricos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y</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identificados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como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históricos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confidenciales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no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serán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susceptibles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clasificación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como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reservados.</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Noveno.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casos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que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solicite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un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documento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expediente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que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contenga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partes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secciones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clasificadas,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titulares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áreas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deberán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elaborar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una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versión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pública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fundando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y</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motivando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clasificación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partes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secciones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que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testen,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siguiendo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procedimientos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establecidos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Capítulo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IX</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presentes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lineamientos.</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Décimo.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titulares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áreas,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deberán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tener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conocimiento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y</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llevar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un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registro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personal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que,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por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naturaleza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sus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atribuciones,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tenga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acceso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rPr>
        <w:t>documentos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clasificados.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Asimismo,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deberán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asegurarse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que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dicho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personal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cuente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conocimientos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técnicos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y</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legales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que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permitan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manejar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adecuadamente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información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clasificada,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términos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Lineamientos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para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Organización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y</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Conservación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Archivos.</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ausencia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titulares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áreas,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información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será</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clasificada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desclasificada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por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persona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que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supla,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términos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normativa</w:t>
      </w:r>
      <w:r w:rsidRPr="00232767">
        <w:rPr>
          <w:rFonts w:ascii="Palatino Linotype" w:hAnsi="Palatino Linotype" w:cs="Arial"/>
          <w:i/>
          <w:lang w:eastAsia="es-MX"/>
        </w:rPr>
        <w:t xml:space="preserve"> </w:t>
      </w:r>
      <w:r w:rsidRPr="00232767">
        <w:rPr>
          <w:rFonts w:ascii="Palatino Linotype" w:hAnsi="Palatino Linotype" w:cs="Arial"/>
          <w:i/>
          <w:sz w:val="22"/>
          <w:szCs w:val="22"/>
        </w:rPr>
        <w:t>que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rija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actuación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sujeto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obligado.</w:t>
      </w:r>
    </w:p>
    <w:p w:rsidR="00843893" w:rsidRPr="00915371" w:rsidRDefault="00FE18D4" w:rsidP="00915371">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Décimo</w:t>
      </w:r>
      <w:r w:rsidRPr="00232767">
        <w:rPr>
          <w:rFonts w:ascii="Palatino Linotype" w:hAnsi="Palatino Linotype" w:cs="Arial"/>
          <w:b/>
          <w:i/>
          <w:lang w:eastAsia="es-MX"/>
        </w:rPr>
        <w:t xml:space="preserve"> </w:t>
      </w:r>
      <w:r w:rsidRPr="00232767">
        <w:rPr>
          <w:rFonts w:ascii="Palatino Linotype" w:hAnsi="Palatino Linotype" w:cs="Arial"/>
          <w:b/>
          <w:i/>
          <w:sz w:val="22"/>
          <w:szCs w:val="22"/>
          <w:lang w:eastAsia="es-MX"/>
        </w:rPr>
        <w:t>primero.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intercambio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información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entre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sujetos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obligados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para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ejercicio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sus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atribuciones,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documentos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que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se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encuentren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clasificados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deberán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llevar</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leyenda</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correspondiente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conformidad</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con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dispuesto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en</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el</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Capítulo</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VIII</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de</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los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presentes</w:t>
      </w:r>
      <w:r w:rsidRPr="00232767">
        <w:rPr>
          <w:rFonts w:ascii="Palatino Linotype" w:hAnsi="Palatino Linotype" w:cs="Arial"/>
          <w:i/>
          <w:lang w:eastAsia="es-MX"/>
        </w:rPr>
        <w:t xml:space="preserve"> </w:t>
      </w:r>
      <w:r w:rsidRPr="00232767">
        <w:rPr>
          <w:rFonts w:ascii="Palatino Linotype" w:hAnsi="Palatino Linotype" w:cs="Arial"/>
          <w:i/>
          <w:sz w:val="22"/>
          <w:szCs w:val="22"/>
          <w:lang w:eastAsia="es-MX"/>
        </w:rPr>
        <w:t>lineamientos.”</w:t>
      </w:r>
      <w:r w:rsidR="00915371">
        <w:rPr>
          <w:rFonts w:ascii="Palatino Linotype" w:hAnsi="Palatino Linotype" w:cs="Arial"/>
          <w:i/>
          <w:sz w:val="22"/>
          <w:szCs w:val="22"/>
          <w:lang w:eastAsia="es-MX"/>
        </w:rPr>
        <w:t xml:space="preserve"> </w:t>
      </w:r>
      <w:r w:rsidRPr="00232767">
        <w:rPr>
          <w:rFonts w:ascii="Palatino Linotype" w:hAnsi="Palatino Linotype" w:cs="Arial"/>
          <w:sz w:val="22"/>
          <w:szCs w:val="22"/>
          <w:lang w:eastAsia="es-MX"/>
        </w:rPr>
        <w:t>(Énfasis</w:t>
      </w:r>
      <w:r w:rsidRPr="00232767">
        <w:rPr>
          <w:rFonts w:ascii="Palatino Linotype" w:hAnsi="Palatino Linotype" w:cs="Arial"/>
          <w:lang w:eastAsia="es-MX"/>
        </w:rPr>
        <w:t xml:space="preserve"> </w:t>
      </w:r>
      <w:r w:rsidRPr="00232767">
        <w:rPr>
          <w:rFonts w:ascii="Palatino Linotype" w:hAnsi="Palatino Linotype" w:cs="Arial"/>
          <w:sz w:val="22"/>
          <w:szCs w:val="22"/>
          <w:lang w:eastAsia="es-MX"/>
        </w:rPr>
        <w:t>Añadido)</w:t>
      </w:r>
    </w:p>
    <w:p w:rsidR="00843893" w:rsidRPr="00232767" w:rsidRDefault="00843893" w:rsidP="004075EE">
      <w:pPr>
        <w:spacing w:before="100" w:beforeAutospacing="1" w:after="100" w:afterAutospacing="1" w:line="240" w:lineRule="auto"/>
        <w:ind w:left="851" w:right="902"/>
        <w:contextualSpacing/>
        <w:jc w:val="both"/>
        <w:rPr>
          <w:rFonts w:ascii="Palatino Linotype" w:hAnsi="Palatino Linotype" w:cs="Arial"/>
          <w:sz w:val="22"/>
          <w:szCs w:val="22"/>
          <w:lang w:eastAsia="es-MX"/>
        </w:rPr>
      </w:pPr>
    </w:p>
    <w:p w:rsidR="004075EE" w:rsidRPr="00232767" w:rsidRDefault="00FE18D4" w:rsidP="004075EE">
      <w:pPr>
        <w:spacing w:before="100" w:beforeAutospacing="1" w:after="100" w:afterAutospacing="1" w:line="360" w:lineRule="auto"/>
        <w:contextualSpacing/>
        <w:jc w:val="both"/>
        <w:rPr>
          <w:rFonts w:ascii="Palatino Linotype" w:hAnsi="Palatino Linotype" w:cs="Arial"/>
          <w:sz w:val="24"/>
          <w:szCs w:val="24"/>
        </w:rPr>
      </w:pPr>
      <w:r w:rsidRPr="00232767">
        <w:rPr>
          <w:rFonts w:ascii="Palatino Linotype" w:hAnsi="Palatino Linotype" w:cs="Arial"/>
          <w:sz w:val="24"/>
          <w:szCs w:val="24"/>
        </w:rPr>
        <w:t xml:space="preserve">Consecuentemente, ante lo </w:t>
      </w:r>
      <w:r w:rsidR="00202CC4" w:rsidRPr="00232767">
        <w:rPr>
          <w:rFonts w:ascii="Palatino Linotype" w:hAnsi="Palatino Linotype" w:cs="Arial"/>
          <w:b/>
          <w:sz w:val="24"/>
          <w:szCs w:val="24"/>
        </w:rPr>
        <w:t xml:space="preserve">parcialmente </w:t>
      </w:r>
      <w:r w:rsidRPr="00232767">
        <w:rPr>
          <w:rFonts w:ascii="Palatino Linotype" w:hAnsi="Palatino Linotype" w:cs="Arial"/>
          <w:b/>
          <w:sz w:val="24"/>
          <w:szCs w:val="24"/>
        </w:rPr>
        <w:t>fundado</w:t>
      </w:r>
      <w:r w:rsidRPr="00232767">
        <w:rPr>
          <w:rFonts w:ascii="Palatino Linotype" w:hAnsi="Palatino Linotype" w:cs="Arial"/>
          <w:sz w:val="24"/>
          <w:szCs w:val="24"/>
        </w:rPr>
        <w:t xml:space="preserve"> de las razones o motivos de inconformidad hechos valer por </w:t>
      </w:r>
      <w:r w:rsidRPr="00232767">
        <w:rPr>
          <w:rFonts w:ascii="Palatino Linotype" w:hAnsi="Palatino Linotype" w:cs="Arial"/>
          <w:b/>
          <w:sz w:val="24"/>
          <w:szCs w:val="24"/>
        </w:rPr>
        <w:t>EL RECURRENTE</w:t>
      </w:r>
      <w:r w:rsidR="004075EE" w:rsidRPr="00232767">
        <w:rPr>
          <w:rFonts w:ascii="Palatino Linotype" w:hAnsi="Palatino Linotype" w:cs="Arial"/>
          <w:b/>
          <w:sz w:val="24"/>
          <w:szCs w:val="24"/>
        </w:rPr>
        <w:t xml:space="preserve"> </w:t>
      </w:r>
      <w:r w:rsidR="004075EE" w:rsidRPr="00232767">
        <w:rPr>
          <w:rFonts w:ascii="Palatino Linotype" w:hAnsi="Palatino Linotype" w:cs="Arial"/>
          <w:sz w:val="24"/>
          <w:szCs w:val="24"/>
        </w:rPr>
        <w:t>toda vez que no se duda de la veracidad de la información remitida en respuesta</w:t>
      </w:r>
      <w:r w:rsidR="00AB022A" w:rsidRPr="00232767">
        <w:rPr>
          <w:rFonts w:ascii="Palatino Linotype" w:hAnsi="Palatino Linotype" w:cs="Arial"/>
          <w:sz w:val="24"/>
          <w:szCs w:val="24"/>
        </w:rPr>
        <w:t>;</w:t>
      </w:r>
      <w:r w:rsidR="004075EE" w:rsidRPr="00232767">
        <w:rPr>
          <w:rFonts w:ascii="Palatino Linotype" w:hAnsi="Palatino Linotype" w:cs="Arial"/>
          <w:sz w:val="24"/>
          <w:szCs w:val="24"/>
        </w:rPr>
        <w:t xml:space="preserve"> aunado a que</w:t>
      </w:r>
      <w:r w:rsidR="00AB022A" w:rsidRPr="00232767">
        <w:rPr>
          <w:rFonts w:ascii="Palatino Linotype" w:hAnsi="Palatino Linotype" w:cs="Arial"/>
          <w:sz w:val="24"/>
          <w:szCs w:val="24"/>
        </w:rPr>
        <w:t>,</w:t>
      </w:r>
      <w:r w:rsidR="004075EE" w:rsidRPr="00232767">
        <w:rPr>
          <w:rFonts w:ascii="Palatino Linotype" w:hAnsi="Palatino Linotype" w:cs="Arial"/>
          <w:sz w:val="24"/>
          <w:szCs w:val="24"/>
        </w:rPr>
        <w:t xml:space="preserve"> el Recurso de Revisión no es la vía para cumplir con las obligaciones de transparencia comunes</w:t>
      </w:r>
      <w:r w:rsidRPr="00232767">
        <w:rPr>
          <w:rFonts w:ascii="Palatino Linotype" w:hAnsi="Palatino Linotype" w:cs="Arial"/>
          <w:sz w:val="24"/>
          <w:szCs w:val="24"/>
        </w:rPr>
        <w:t xml:space="preserve">; este Instituto estima que lo procedente es </w:t>
      </w:r>
      <w:r w:rsidRPr="00232767">
        <w:rPr>
          <w:rFonts w:ascii="Palatino Linotype" w:hAnsi="Palatino Linotype" w:cs="Arial"/>
          <w:b/>
          <w:sz w:val="24"/>
          <w:szCs w:val="24"/>
        </w:rPr>
        <w:t>MODIFICAR</w:t>
      </w:r>
      <w:r w:rsidRPr="00232767">
        <w:rPr>
          <w:rFonts w:ascii="Palatino Linotype" w:hAnsi="Palatino Linotype" w:cs="Arial"/>
          <w:sz w:val="24"/>
          <w:szCs w:val="24"/>
        </w:rPr>
        <w:t xml:space="preserve"> la respuesta del </w:t>
      </w:r>
      <w:r w:rsidRPr="00232767">
        <w:rPr>
          <w:rFonts w:ascii="Palatino Linotype" w:hAnsi="Palatino Linotype" w:cs="Arial"/>
          <w:b/>
          <w:sz w:val="24"/>
          <w:szCs w:val="24"/>
        </w:rPr>
        <w:t xml:space="preserve">SUJETO </w:t>
      </w:r>
      <w:r w:rsidRPr="00232767">
        <w:rPr>
          <w:rFonts w:ascii="Palatino Linotype" w:hAnsi="Palatino Linotype" w:cs="Arial"/>
          <w:b/>
          <w:sz w:val="24"/>
          <w:szCs w:val="24"/>
        </w:rPr>
        <w:lastRenderedPageBreak/>
        <w:t>OBLIGADO</w:t>
      </w:r>
      <w:r w:rsidRPr="00232767">
        <w:rPr>
          <w:rFonts w:ascii="Palatino Linotype" w:hAnsi="Palatino Linotype" w:cs="Arial"/>
          <w:sz w:val="24"/>
          <w:szCs w:val="24"/>
        </w:rPr>
        <w:t xml:space="preserve"> y </w:t>
      </w:r>
      <w:r w:rsidRPr="00232767">
        <w:rPr>
          <w:rFonts w:ascii="Palatino Linotype" w:hAnsi="Palatino Linotype" w:cs="Arial"/>
          <w:b/>
          <w:sz w:val="24"/>
          <w:szCs w:val="24"/>
        </w:rPr>
        <w:t>ordenar</w:t>
      </w:r>
      <w:r w:rsidRPr="00232767">
        <w:rPr>
          <w:rFonts w:ascii="Palatino Linotype" w:hAnsi="Palatino Linotype" w:cs="Arial"/>
          <w:sz w:val="24"/>
          <w:szCs w:val="24"/>
        </w:rPr>
        <w:t xml:space="preserve"> la entrega de la información descrita a lo largo del presente Considerando.</w:t>
      </w:r>
    </w:p>
    <w:p w:rsidR="004075EE" w:rsidRPr="00232767" w:rsidRDefault="004075EE" w:rsidP="004075EE">
      <w:pPr>
        <w:spacing w:before="100" w:beforeAutospacing="1" w:after="100" w:afterAutospacing="1" w:line="360" w:lineRule="auto"/>
        <w:contextualSpacing/>
        <w:jc w:val="both"/>
        <w:rPr>
          <w:rFonts w:ascii="Palatino Linotype" w:hAnsi="Palatino Linotype" w:cs="Arial"/>
          <w:sz w:val="24"/>
          <w:szCs w:val="24"/>
        </w:rPr>
      </w:pPr>
    </w:p>
    <w:p w:rsidR="004075EE" w:rsidRPr="00232767" w:rsidRDefault="004075EE" w:rsidP="004075EE">
      <w:pPr>
        <w:spacing w:before="100" w:beforeAutospacing="1" w:after="100" w:afterAutospacing="1" w:line="360" w:lineRule="auto"/>
        <w:contextualSpacing/>
        <w:jc w:val="both"/>
        <w:rPr>
          <w:rFonts w:ascii="Palatino Linotype" w:hAnsi="Palatino Linotype" w:cs="Arial"/>
          <w:sz w:val="24"/>
          <w:szCs w:val="24"/>
        </w:rPr>
      </w:pPr>
      <w:r w:rsidRPr="00232767">
        <w:rPr>
          <w:rFonts w:ascii="Palatino Linotype" w:hAnsi="Palatino Linotype" w:cs="Arial"/>
          <w:sz w:val="24"/>
          <w:szCs w:val="24"/>
        </w:rPr>
        <w:t>En base a lo anterior, el particular al momento señalar que no se encontraba actualizada la información referente a una solicitud de acceso a la información señalada en su requerimiento y que es parte de sus Obligaciones de Transparencia Común, es que este Órgano Garante no tiene facultades para pronunciares al respecto; sin embargo,</w:t>
      </w:r>
      <w:r w:rsidR="00915371">
        <w:rPr>
          <w:rFonts w:ascii="Palatino Linotype" w:hAnsi="Palatino Linotype" w:cs="Arial"/>
          <w:sz w:val="24"/>
          <w:szCs w:val="24"/>
        </w:rPr>
        <w:br/>
      </w:r>
      <w:r w:rsidRPr="00232767">
        <w:rPr>
          <w:rFonts w:ascii="Palatino Linotype" w:hAnsi="Palatino Linotype" w:cs="Arial"/>
          <w:sz w:val="24"/>
          <w:szCs w:val="24"/>
        </w:rPr>
        <w:t>no es óbice señalar que la Ley de Transparencia y Acceso a la Información Pública</w:t>
      </w:r>
      <w:r w:rsidR="00915371">
        <w:rPr>
          <w:rFonts w:ascii="Palatino Linotype" w:hAnsi="Palatino Linotype" w:cs="Arial"/>
          <w:sz w:val="24"/>
          <w:szCs w:val="24"/>
        </w:rPr>
        <w:br/>
      </w:r>
      <w:r w:rsidRPr="00232767">
        <w:rPr>
          <w:rFonts w:ascii="Palatino Linotype" w:hAnsi="Palatino Linotype" w:cs="Arial"/>
          <w:sz w:val="24"/>
          <w:szCs w:val="24"/>
        </w:rPr>
        <w:t>del Estado de México y Municipios establece el procedimiento de denuncia, en</w:t>
      </w:r>
      <w:r w:rsidR="00915371">
        <w:rPr>
          <w:rFonts w:ascii="Palatino Linotype" w:hAnsi="Palatino Linotype" w:cs="Arial"/>
          <w:sz w:val="24"/>
          <w:szCs w:val="24"/>
        </w:rPr>
        <w:br/>
      </w:r>
      <w:r w:rsidRPr="00232767">
        <w:rPr>
          <w:rFonts w:ascii="Palatino Linotype" w:hAnsi="Palatino Linotype" w:cs="Arial"/>
          <w:sz w:val="24"/>
          <w:szCs w:val="24"/>
        </w:rPr>
        <w:t xml:space="preserve">sus artículos 111 al 121, lo que podrá consultar en la liga electrónica </w:t>
      </w:r>
      <w:r w:rsidR="00915371" w:rsidRPr="00915371">
        <w:rPr>
          <w:rFonts w:ascii="Palatino Linotype" w:hAnsi="Palatino Linotype" w:cs="Arial"/>
          <w:sz w:val="24"/>
          <w:szCs w:val="24"/>
        </w:rPr>
        <w:t xml:space="preserve">http://legislacion.edomex.gob.mx/sites/legislacion.edomex.gob.mx/files/files/pdf/gct/2016/may045.pdf, </w:t>
      </w:r>
      <w:r w:rsidRPr="00232767">
        <w:rPr>
          <w:rFonts w:ascii="Palatino Linotype" w:hAnsi="Palatino Linotype" w:cs="Arial"/>
          <w:sz w:val="24"/>
          <w:szCs w:val="24"/>
        </w:rPr>
        <w:t>para mayor referencia.</w:t>
      </w:r>
    </w:p>
    <w:p w:rsidR="004075EE" w:rsidRPr="00232767" w:rsidRDefault="004075EE" w:rsidP="004075EE">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p>
    <w:p w:rsidR="004075EE" w:rsidRPr="00232767" w:rsidRDefault="004075EE" w:rsidP="004075EE">
      <w:pPr>
        <w:spacing w:before="100" w:beforeAutospacing="1" w:after="100" w:afterAutospacing="1" w:line="360" w:lineRule="auto"/>
        <w:contextualSpacing/>
        <w:jc w:val="both"/>
        <w:rPr>
          <w:rFonts w:ascii="Palatino Linotype" w:hAnsi="Palatino Linotype" w:cs="Arial"/>
          <w:sz w:val="24"/>
          <w:szCs w:val="24"/>
        </w:rPr>
      </w:pPr>
      <w:r w:rsidRPr="00232767">
        <w:rPr>
          <w:rFonts w:ascii="Palatino Linotype" w:hAnsi="Palatino Linotype" w:cs="Arial"/>
          <w:sz w:val="24"/>
          <w:szCs w:val="24"/>
        </w:rPr>
        <w:t>Clasificación que tiene que cumplir con las formalidades que la ley impone; es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sz w:val="24"/>
          <w:szCs w:val="24"/>
        </w:rPr>
      </w:pPr>
      <w:r w:rsidRPr="00232767">
        <w:rPr>
          <w:rFonts w:ascii="Palatino Linotype" w:hAnsi="Palatino Linotype" w:cs="Arial"/>
          <w:i/>
          <w:sz w:val="22"/>
          <w:szCs w:val="22"/>
          <w:lang w:eastAsia="es-MX"/>
        </w:rPr>
        <w:t>“</w:t>
      </w:r>
      <w:r w:rsidRPr="00232767">
        <w:rPr>
          <w:rFonts w:ascii="Palatino Linotype" w:hAnsi="Palatino Linotype" w:cs="Arial"/>
          <w:b/>
          <w:i/>
          <w:sz w:val="22"/>
          <w:szCs w:val="22"/>
          <w:lang w:eastAsia="es-MX"/>
        </w:rPr>
        <w:t xml:space="preserve">Artículo 49. </w:t>
      </w:r>
      <w:r w:rsidRPr="00232767">
        <w:rPr>
          <w:rFonts w:ascii="Palatino Linotype" w:hAnsi="Palatino Linotype" w:cs="Arial"/>
          <w:i/>
          <w:sz w:val="22"/>
          <w:szCs w:val="22"/>
          <w:lang w:eastAsia="es-MX"/>
        </w:rPr>
        <w:t>Los Comités de Transparencia tendrán las siguientes atribuciones:</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VIII.</w:t>
      </w:r>
      <w:r w:rsidRPr="00232767">
        <w:rPr>
          <w:rFonts w:ascii="Palatino Linotype" w:hAnsi="Palatino Linotype" w:cs="Arial"/>
          <w:i/>
          <w:sz w:val="22"/>
          <w:szCs w:val="22"/>
          <w:lang w:eastAsia="es-MX"/>
        </w:rPr>
        <w:t xml:space="preserve"> Aprobar, modificar o revocar la clasificación de la información;</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lastRenderedPageBreak/>
        <w:t>Artículo 132.</w:t>
      </w:r>
      <w:r w:rsidRPr="00232767">
        <w:rPr>
          <w:rFonts w:ascii="Palatino Linotype" w:hAnsi="Palatino Linotype" w:cs="Arial"/>
          <w:i/>
          <w:sz w:val="22"/>
          <w:szCs w:val="22"/>
          <w:lang w:eastAsia="es-MX"/>
        </w:rPr>
        <w:t xml:space="preserve"> La clasificación de la información se llevará a cabo en el momento en que:</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I.</w:t>
      </w:r>
      <w:r w:rsidRPr="00232767">
        <w:rPr>
          <w:rFonts w:ascii="Palatino Linotype" w:hAnsi="Palatino Linotype" w:cs="Arial"/>
          <w:i/>
          <w:sz w:val="22"/>
          <w:szCs w:val="22"/>
          <w:lang w:eastAsia="es-MX"/>
        </w:rPr>
        <w:t xml:space="preserve"> Se reciba una solicitud de acceso a la información;</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II.</w:t>
      </w:r>
      <w:r w:rsidRPr="00232767">
        <w:rPr>
          <w:rFonts w:ascii="Palatino Linotype" w:hAnsi="Palatino Linotype" w:cs="Arial"/>
          <w:i/>
          <w:sz w:val="22"/>
          <w:szCs w:val="22"/>
          <w:lang w:eastAsia="es-MX"/>
        </w:rPr>
        <w:t xml:space="preserve"> Se determine mediante resolución de autoridad competente; o</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b/>
          <w:i/>
          <w:sz w:val="22"/>
          <w:szCs w:val="22"/>
          <w:lang w:eastAsia="es-MX"/>
        </w:rPr>
      </w:pPr>
      <w:r w:rsidRPr="00232767">
        <w:rPr>
          <w:rFonts w:ascii="Palatino Linotype" w:hAnsi="Palatino Linotype" w:cs="Arial"/>
          <w:i/>
          <w:sz w:val="22"/>
          <w:szCs w:val="22"/>
          <w:lang w:eastAsia="es-MX"/>
        </w:rPr>
        <w:t>III. Se generen versiones públicas para dar cumplimiento a las obligaciones de transparencia previstas en esta Ley.</w:t>
      </w:r>
      <w:r w:rsidRPr="00232767">
        <w:rPr>
          <w:rFonts w:ascii="Palatino Linotype" w:hAnsi="Palatino Linotype" w:cs="Arial"/>
          <w:b/>
          <w:i/>
          <w:sz w:val="22"/>
          <w:szCs w:val="22"/>
          <w:lang w:eastAsia="es-MX"/>
        </w:rPr>
        <w:t>”</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“Segundo.-</w:t>
      </w:r>
      <w:r w:rsidRPr="00232767">
        <w:rPr>
          <w:rFonts w:ascii="Palatino Linotype" w:hAnsi="Palatino Linotype" w:cs="Arial"/>
          <w:i/>
          <w:sz w:val="22"/>
          <w:szCs w:val="22"/>
          <w:lang w:eastAsia="es-MX"/>
        </w:rPr>
        <w:t xml:space="preserve"> Para efectos de los presentes Lineamientos Generales, se entenderá por:</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XVIII.</w:t>
      </w:r>
      <w:r w:rsidRPr="00232767">
        <w:rPr>
          <w:rFonts w:ascii="Palatino Linotype" w:hAnsi="Palatino Linotype" w:cs="Arial"/>
          <w:i/>
          <w:sz w:val="22"/>
          <w:szCs w:val="22"/>
          <w:lang w:eastAsia="es-MX"/>
        </w:rPr>
        <w:t xml:space="preserve"> </w:t>
      </w:r>
      <w:r w:rsidRPr="00232767">
        <w:rPr>
          <w:rFonts w:ascii="Palatino Linotype" w:hAnsi="Palatino Linotype" w:cs="Arial"/>
          <w:b/>
          <w:i/>
          <w:sz w:val="22"/>
          <w:szCs w:val="22"/>
          <w:lang w:eastAsia="es-MX"/>
        </w:rPr>
        <w:t>Versión pública:</w:t>
      </w:r>
      <w:r w:rsidRPr="00232767">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Cuarto.</w:t>
      </w:r>
      <w:r w:rsidRPr="00232767">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Quinto.</w:t>
      </w:r>
      <w:r w:rsidRPr="00232767">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Sexto.</w:t>
      </w:r>
      <w:r w:rsidRPr="00232767">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Séptimo.</w:t>
      </w:r>
      <w:r w:rsidRPr="00232767">
        <w:rPr>
          <w:rFonts w:ascii="Palatino Linotype" w:hAnsi="Palatino Linotype" w:cs="Arial"/>
          <w:i/>
          <w:sz w:val="22"/>
          <w:szCs w:val="22"/>
          <w:lang w:eastAsia="es-MX"/>
        </w:rPr>
        <w:t xml:space="preserve"> La clasificación de la información se llevará a cabo en el momento en que:</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I.</w:t>
      </w:r>
      <w:r w:rsidRPr="00232767">
        <w:rPr>
          <w:rFonts w:ascii="Palatino Linotype" w:hAnsi="Palatino Linotype" w:cs="Arial"/>
          <w:i/>
          <w:sz w:val="22"/>
          <w:szCs w:val="22"/>
          <w:lang w:eastAsia="es-MX"/>
        </w:rPr>
        <w:t xml:space="preserve"> Se reciba una solicitud de acceso a la información;</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lastRenderedPageBreak/>
        <w:t>II.</w:t>
      </w:r>
      <w:r w:rsidRPr="00232767">
        <w:rPr>
          <w:rFonts w:ascii="Palatino Linotype" w:hAnsi="Palatino Linotype" w:cs="Arial"/>
          <w:i/>
          <w:sz w:val="22"/>
          <w:szCs w:val="22"/>
          <w:lang w:eastAsia="es-MX"/>
        </w:rPr>
        <w:t xml:space="preserve"> Se determine mediante resolución de autoridad competente, o</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III.</w:t>
      </w:r>
      <w:r w:rsidRPr="00232767">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Octavo.</w:t>
      </w:r>
      <w:r w:rsidRPr="00232767">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Noveno.</w:t>
      </w:r>
      <w:r w:rsidRPr="0023276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b/>
          <w:i/>
          <w:sz w:val="22"/>
          <w:szCs w:val="22"/>
          <w:lang w:eastAsia="es-MX"/>
        </w:rPr>
        <w:t>Décimo.</w:t>
      </w:r>
      <w:r w:rsidRPr="00232767">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cs="Arial"/>
          <w:i/>
          <w:sz w:val="22"/>
          <w:szCs w:val="22"/>
          <w:lang w:eastAsia="es-MX"/>
        </w:rPr>
      </w:pPr>
      <w:r w:rsidRPr="00232767">
        <w:rPr>
          <w:rFonts w:ascii="Palatino Linotype" w:hAnsi="Palatino Linotype" w:cs="Arial"/>
          <w:i/>
          <w:sz w:val="22"/>
          <w:szCs w:val="22"/>
          <w:lang w:eastAsia="es-MX"/>
        </w:rPr>
        <w:lastRenderedPageBreak/>
        <w:t>En ausencia de los titulares de las áreas, la información será clasificada o desclasificada por la persona que lo supla, en términos de la normativa que rija la actuación del sujeto obligado.</w:t>
      </w:r>
    </w:p>
    <w:p w:rsidR="004075EE" w:rsidRPr="00232767" w:rsidRDefault="004075EE" w:rsidP="004075EE">
      <w:pPr>
        <w:spacing w:before="100" w:beforeAutospacing="1" w:after="100" w:afterAutospacing="1" w:line="240" w:lineRule="auto"/>
        <w:ind w:left="851" w:right="902"/>
        <w:contextualSpacing/>
        <w:jc w:val="both"/>
        <w:rPr>
          <w:rFonts w:ascii="Palatino Linotype" w:hAnsi="Palatino Linotype"/>
          <w:sz w:val="22"/>
          <w:szCs w:val="22"/>
        </w:rPr>
      </w:pPr>
      <w:r w:rsidRPr="00232767">
        <w:rPr>
          <w:rFonts w:ascii="Palatino Linotype" w:hAnsi="Palatino Linotype" w:cs="Arial"/>
          <w:b/>
          <w:i/>
          <w:sz w:val="22"/>
          <w:szCs w:val="22"/>
          <w:lang w:eastAsia="es-MX"/>
        </w:rPr>
        <w:t>Décimo primero.</w:t>
      </w:r>
      <w:r w:rsidRPr="0023276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32767">
        <w:rPr>
          <w:rFonts w:ascii="Palatino Linotype" w:hAnsi="Palatino Linotype" w:cs="Arial"/>
          <w:b/>
          <w:i/>
          <w:sz w:val="22"/>
          <w:szCs w:val="22"/>
          <w:lang w:eastAsia="es-MX"/>
        </w:rPr>
        <w:t>”</w:t>
      </w:r>
    </w:p>
    <w:p w:rsidR="00AB022A" w:rsidRPr="00232767" w:rsidRDefault="00AB022A" w:rsidP="003D073A">
      <w:pPr>
        <w:autoSpaceDE w:val="0"/>
        <w:autoSpaceDN w:val="0"/>
        <w:adjustRightInd w:val="0"/>
        <w:spacing w:after="0" w:line="360" w:lineRule="auto"/>
        <w:ind w:right="50"/>
        <w:contextualSpacing/>
        <w:jc w:val="both"/>
        <w:rPr>
          <w:rFonts w:ascii="Palatino Linotype" w:hAnsi="Palatino Linotype"/>
          <w:sz w:val="22"/>
          <w:szCs w:val="22"/>
        </w:rPr>
      </w:pPr>
    </w:p>
    <w:p w:rsidR="00AB022A" w:rsidRPr="00232767" w:rsidRDefault="004075EE" w:rsidP="003D073A">
      <w:pPr>
        <w:autoSpaceDE w:val="0"/>
        <w:autoSpaceDN w:val="0"/>
        <w:adjustRightInd w:val="0"/>
        <w:spacing w:after="0" w:line="360" w:lineRule="auto"/>
        <w:ind w:right="50"/>
        <w:contextualSpacing/>
        <w:jc w:val="both"/>
        <w:rPr>
          <w:rFonts w:ascii="Palatino Linotype" w:hAnsi="Palatino Linotype" w:cs="Arial"/>
          <w:bCs/>
          <w:sz w:val="24"/>
          <w:szCs w:val="24"/>
        </w:rPr>
      </w:pPr>
      <w:r w:rsidRPr="00232767">
        <w:rPr>
          <w:rFonts w:ascii="Palatino Linotype" w:hAnsi="Palatino Linotype" w:cs="Arial"/>
          <w:bCs/>
          <w:sz w:val="24"/>
          <w:szCs w:val="24"/>
        </w:rPr>
        <w:t>Atento a lo anterior, es importante señalar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AB022A" w:rsidRPr="00232767" w:rsidRDefault="00AB022A" w:rsidP="004075EE">
      <w:pPr>
        <w:autoSpaceDE w:val="0"/>
        <w:autoSpaceDN w:val="0"/>
        <w:adjustRightInd w:val="0"/>
        <w:spacing w:before="100" w:beforeAutospacing="1" w:after="100" w:afterAutospacing="1" w:line="360" w:lineRule="auto"/>
        <w:ind w:right="50"/>
        <w:contextualSpacing/>
        <w:jc w:val="both"/>
        <w:rPr>
          <w:rFonts w:ascii="Palatino Linotype" w:hAnsi="Palatino Linotype" w:cs="Arial"/>
          <w:bCs/>
          <w:sz w:val="24"/>
          <w:szCs w:val="24"/>
        </w:rPr>
      </w:pPr>
    </w:p>
    <w:p w:rsidR="004F5251" w:rsidRPr="00232767" w:rsidRDefault="00FE18D4" w:rsidP="00915371">
      <w:pPr>
        <w:autoSpaceDE w:val="0"/>
        <w:autoSpaceDN w:val="0"/>
        <w:adjustRightInd w:val="0"/>
        <w:spacing w:after="0" w:line="360" w:lineRule="auto"/>
        <w:ind w:right="50"/>
        <w:contextualSpacing/>
        <w:jc w:val="both"/>
        <w:rPr>
          <w:rFonts w:ascii="Palatino Linotype" w:hAnsi="Palatino Linotype" w:cs="Arial"/>
          <w:bCs/>
          <w:sz w:val="24"/>
          <w:szCs w:val="24"/>
        </w:rPr>
      </w:pPr>
      <w:r w:rsidRPr="00232767">
        <w:rPr>
          <w:rFonts w:ascii="Palatino Linotype" w:hAnsi="Palatino Linotype" w:cs="Arial"/>
          <w:sz w:val="24"/>
          <w:szCs w:val="24"/>
        </w:rPr>
        <w:t xml:space="preserve">Ahora bien, no se omite señalar que el particular solicitó que la información le fuera entregada en formato de hoja de cálculo </w:t>
      </w:r>
      <w:proofErr w:type="spellStart"/>
      <w:r w:rsidRPr="00232767">
        <w:rPr>
          <w:rFonts w:ascii="Palatino Linotype" w:hAnsi="Palatino Linotype" w:cs="Arial"/>
          <w:i/>
          <w:sz w:val="24"/>
          <w:szCs w:val="24"/>
        </w:rPr>
        <w:t>xls</w:t>
      </w:r>
      <w:proofErr w:type="spellEnd"/>
      <w:r w:rsidRPr="00232767">
        <w:rPr>
          <w:rFonts w:ascii="Palatino Linotype" w:hAnsi="Palatino Linotype" w:cs="Arial"/>
          <w:i/>
          <w:sz w:val="24"/>
          <w:szCs w:val="24"/>
        </w:rPr>
        <w:t>.</w:t>
      </w:r>
      <w:r w:rsidRPr="00232767">
        <w:rPr>
          <w:rFonts w:ascii="Palatino Linotype" w:hAnsi="Palatino Linotype" w:cs="Arial"/>
          <w:sz w:val="24"/>
          <w:szCs w:val="24"/>
        </w:rPr>
        <w:t xml:space="preserve">; así, </w:t>
      </w:r>
      <w:r w:rsidRPr="00232767">
        <w:rPr>
          <w:rFonts w:ascii="Palatino Linotype" w:eastAsia="Calibri" w:hAnsi="Palatino Linotype" w:cs="Arial"/>
          <w:sz w:val="24"/>
          <w:szCs w:val="24"/>
        </w:rPr>
        <w:t>este Instituto observó</w:t>
      </w:r>
      <w:r w:rsidRPr="00232767">
        <w:rPr>
          <w:rFonts w:ascii="Palatino Linotype" w:hAnsi="Palatino Linotype" w:cs="Arial"/>
          <w:sz w:val="24"/>
          <w:szCs w:val="24"/>
        </w:rPr>
        <w:t xml:space="preserve"> que, de conformidad con la </w:t>
      </w:r>
      <w:r w:rsidRPr="00232767">
        <w:rPr>
          <w:rFonts w:ascii="Palatino Linotype" w:hAnsi="Palatino Linotype"/>
          <w:sz w:val="24"/>
          <w:szCs w:val="24"/>
        </w:rPr>
        <w:t xml:space="preserve">Ley General de Transparencia y Acceso a la Información Pública se establece que los datos abiertos son los datos digitales de carácter público que pueden ser usados, reutilizados y redistribuidos por cualquier interesado y que tienen como características ser accesibles, integrales, gratuitos, no discriminatorios, </w:t>
      </w:r>
      <w:r w:rsidRPr="00232767">
        <w:rPr>
          <w:rFonts w:ascii="Palatino Linotype" w:hAnsi="Palatino Linotype"/>
          <w:sz w:val="24"/>
          <w:szCs w:val="24"/>
        </w:rPr>
        <w:lastRenderedPageBreak/>
        <w:t>oportunos, permanentes, primarios, legibles por las máquinas, en formatos abiertos y de libre uso</w:t>
      </w:r>
      <w:r w:rsidRPr="00232767">
        <w:rPr>
          <w:rFonts w:ascii="Palatino Linotype" w:hAnsi="Palatino Linotype"/>
          <w:sz w:val="24"/>
          <w:szCs w:val="24"/>
          <w:vertAlign w:val="superscript"/>
        </w:rPr>
        <w:footnoteReference w:id="1"/>
      </w:r>
      <w:r w:rsidRPr="00232767">
        <w:rPr>
          <w:rFonts w:ascii="Palatino Linotype" w:hAnsi="Palatino Linotype"/>
          <w:sz w:val="24"/>
          <w:szCs w:val="24"/>
        </w:rPr>
        <w:t>.</w:t>
      </w:r>
    </w:p>
    <w:p w:rsidR="004F5251" w:rsidRPr="00232767" w:rsidRDefault="004F5251" w:rsidP="00915371">
      <w:pPr>
        <w:spacing w:after="0" w:line="360" w:lineRule="auto"/>
        <w:contextualSpacing/>
        <w:jc w:val="both"/>
        <w:rPr>
          <w:rFonts w:ascii="Palatino Linotype" w:hAnsi="Palatino Linotype"/>
          <w:sz w:val="24"/>
          <w:szCs w:val="24"/>
        </w:rPr>
      </w:pPr>
    </w:p>
    <w:p w:rsidR="00843893" w:rsidRPr="00232767" w:rsidRDefault="00FE18D4" w:rsidP="00915371">
      <w:pPr>
        <w:spacing w:after="0" w:line="360" w:lineRule="auto"/>
        <w:contextualSpacing/>
        <w:jc w:val="both"/>
        <w:rPr>
          <w:rFonts w:ascii="Palatino Linotype" w:hAnsi="Palatino Linotype"/>
          <w:sz w:val="24"/>
          <w:szCs w:val="24"/>
        </w:rPr>
      </w:pPr>
      <w:r w:rsidRPr="00232767">
        <w:rPr>
          <w:rFonts w:ascii="Palatino Linotype" w:hAnsi="Palatino Linotype"/>
          <w:sz w:val="24"/>
          <w:szCs w:val="24"/>
        </w:rPr>
        <w:t>En este mismo sentido, nuestra Ley</w:t>
      </w:r>
      <w:r w:rsidRPr="00232767">
        <w:rPr>
          <w:rFonts w:ascii="Palatino Linotype" w:hAnsi="Palatino Linotype" w:cs="Arial"/>
          <w:sz w:val="24"/>
          <w:szCs w:val="24"/>
        </w:rPr>
        <w:t xml:space="preserve"> de Transparencia y Acceso a la Información Pública del Estado de México y Municipios,</w:t>
      </w:r>
      <w:r w:rsidRPr="00232767">
        <w:rPr>
          <w:rFonts w:ascii="Palatino Linotype" w:hAnsi="Palatino Linotype"/>
          <w:sz w:val="24"/>
          <w:szCs w:val="24"/>
        </w:rPr>
        <w:t xml:space="preserve"> prevé en su artículo 3, fracción VIII lo siguiente:</w:t>
      </w:r>
    </w:p>
    <w:p w:rsidR="00FE18D4" w:rsidRPr="00232767" w:rsidRDefault="00FE18D4" w:rsidP="00915371">
      <w:pPr>
        <w:pStyle w:val="Prrafodelista"/>
        <w:widowControl w:val="0"/>
        <w:tabs>
          <w:tab w:val="left" w:pos="1276"/>
        </w:tabs>
        <w:autoSpaceDE w:val="0"/>
        <w:autoSpaceDN w:val="0"/>
        <w:adjustRightInd w:val="0"/>
        <w:spacing w:after="0" w:line="240" w:lineRule="auto"/>
        <w:ind w:left="851" w:right="902"/>
        <w:jc w:val="both"/>
        <w:rPr>
          <w:rFonts w:ascii="Palatino Linotype" w:hAnsi="Palatino Linotype"/>
          <w:i/>
          <w:sz w:val="22"/>
          <w:szCs w:val="22"/>
        </w:rPr>
      </w:pPr>
      <w:r w:rsidRPr="00232767">
        <w:rPr>
          <w:rFonts w:ascii="Palatino Linotype" w:hAnsi="Palatino Linotype"/>
          <w:b/>
          <w:i/>
          <w:sz w:val="22"/>
          <w:szCs w:val="22"/>
        </w:rPr>
        <w:t xml:space="preserve">“Articulo 3. </w:t>
      </w:r>
      <w:r w:rsidRPr="00232767">
        <w:rPr>
          <w:rFonts w:ascii="Palatino Linotype" w:hAnsi="Palatino Linotype"/>
          <w:i/>
          <w:sz w:val="22"/>
          <w:szCs w:val="22"/>
        </w:rPr>
        <w:t xml:space="preserve">Para los </w:t>
      </w:r>
      <w:r w:rsidRPr="00232767">
        <w:rPr>
          <w:rFonts w:ascii="Palatino Linotype" w:hAnsi="Palatino Linotype" w:cs="Arial"/>
          <w:i/>
          <w:sz w:val="22"/>
          <w:szCs w:val="22"/>
          <w:lang w:eastAsia="es-MX"/>
        </w:rPr>
        <w:t>efectos</w:t>
      </w:r>
      <w:r w:rsidRPr="00232767">
        <w:rPr>
          <w:rFonts w:ascii="Palatino Linotype" w:hAnsi="Palatino Linotype"/>
          <w:i/>
          <w:sz w:val="22"/>
          <w:szCs w:val="22"/>
        </w:rPr>
        <w:t xml:space="preserve"> de la presente Ley se entenderá por:</w:t>
      </w:r>
    </w:p>
    <w:p w:rsidR="00FE18D4" w:rsidRPr="00232767" w:rsidRDefault="00FE18D4" w:rsidP="00915371">
      <w:pPr>
        <w:autoSpaceDE w:val="0"/>
        <w:autoSpaceDN w:val="0"/>
        <w:adjustRightInd w:val="0"/>
        <w:spacing w:after="0" w:line="240" w:lineRule="auto"/>
        <w:ind w:left="851" w:right="902"/>
        <w:contextualSpacing/>
        <w:jc w:val="both"/>
        <w:rPr>
          <w:rFonts w:ascii="Palatino Linotype" w:hAnsi="Palatino Linotype"/>
          <w:i/>
          <w:sz w:val="22"/>
          <w:szCs w:val="22"/>
        </w:rPr>
      </w:pPr>
      <w:bookmarkStart w:id="0" w:name="_GoBack"/>
      <w:r w:rsidRPr="00232767">
        <w:rPr>
          <w:rFonts w:ascii="Palatino Linotype" w:hAnsi="Palatino Linotype"/>
          <w:b/>
          <w:i/>
          <w:sz w:val="22"/>
          <w:szCs w:val="22"/>
        </w:rPr>
        <w:t>…</w:t>
      </w:r>
      <w:bookmarkEnd w:id="0"/>
    </w:p>
    <w:p w:rsidR="00FE18D4" w:rsidRPr="00232767" w:rsidRDefault="00FE18D4" w:rsidP="00915371">
      <w:pPr>
        <w:autoSpaceDE w:val="0"/>
        <w:autoSpaceDN w:val="0"/>
        <w:adjustRightInd w:val="0"/>
        <w:spacing w:after="0" w:line="240" w:lineRule="auto"/>
        <w:ind w:left="851" w:right="902"/>
        <w:contextualSpacing/>
        <w:jc w:val="both"/>
        <w:rPr>
          <w:rFonts w:ascii="Palatino Linotype" w:hAnsi="Palatino Linotype"/>
          <w:b/>
          <w:i/>
          <w:sz w:val="22"/>
          <w:szCs w:val="22"/>
        </w:rPr>
      </w:pPr>
      <w:r w:rsidRPr="00232767">
        <w:rPr>
          <w:rFonts w:ascii="Palatino Linotype" w:hAnsi="Palatino Linotype"/>
          <w:b/>
          <w:i/>
          <w:sz w:val="22"/>
          <w:szCs w:val="22"/>
        </w:rPr>
        <w:t>VIII. Datos abiertos: Los datos digitales de carácter público que son accesibles en línea que pueden ser usados, reutilizados y redistribuidos por cualquier interesado y que tienen las siguientes características:</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i/>
          <w:sz w:val="22"/>
          <w:szCs w:val="22"/>
        </w:rPr>
      </w:pPr>
      <w:r w:rsidRPr="00232767">
        <w:rPr>
          <w:rFonts w:ascii="Palatino Linotype" w:hAnsi="Palatino Linotype"/>
          <w:i/>
          <w:sz w:val="22"/>
          <w:szCs w:val="22"/>
        </w:rPr>
        <w:t>a) Accesibles: Los datos están disponibles para la gama más amplia de usuarios, para cualquier propósito;</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i/>
          <w:sz w:val="22"/>
          <w:szCs w:val="22"/>
        </w:rPr>
      </w:pPr>
      <w:r w:rsidRPr="00232767">
        <w:rPr>
          <w:rFonts w:ascii="Palatino Linotype" w:hAnsi="Palatino Linotype"/>
          <w:i/>
          <w:sz w:val="22"/>
          <w:szCs w:val="22"/>
        </w:rPr>
        <w:t xml:space="preserve">b) </w:t>
      </w:r>
      <w:r w:rsidRPr="00232767">
        <w:rPr>
          <w:rFonts w:ascii="Palatino Linotype" w:hAnsi="Palatino Linotype" w:cs="Arial"/>
          <w:i/>
          <w:sz w:val="22"/>
          <w:szCs w:val="22"/>
          <w:lang w:eastAsia="es-MX"/>
        </w:rPr>
        <w:t>Integrales</w:t>
      </w:r>
      <w:r w:rsidRPr="00232767">
        <w:rPr>
          <w:rFonts w:ascii="Palatino Linotype" w:hAnsi="Palatino Linotype"/>
          <w:i/>
          <w:sz w:val="22"/>
          <w:szCs w:val="22"/>
        </w:rPr>
        <w:t>: Contienen el tema que describen a detalle y con los metadatos necesarios;</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i/>
          <w:sz w:val="22"/>
          <w:szCs w:val="22"/>
        </w:rPr>
      </w:pPr>
      <w:r w:rsidRPr="00232767">
        <w:rPr>
          <w:rFonts w:ascii="Palatino Linotype" w:hAnsi="Palatino Linotype"/>
          <w:i/>
          <w:sz w:val="22"/>
          <w:szCs w:val="22"/>
        </w:rPr>
        <w:t xml:space="preserve">c) </w:t>
      </w:r>
      <w:r w:rsidRPr="00232767">
        <w:rPr>
          <w:rFonts w:ascii="Palatino Linotype" w:hAnsi="Palatino Linotype" w:cs="Arial"/>
          <w:i/>
          <w:sz w:val="22"/>
          <w:szCs w:val="22"/>
          <w:lang w:eastAsia="es-MX"/>
        </w:rPr>
        <w:t>Gratuitos</w:t>
      </w:r>
      <w:r w:rsidRPr="00232767">
        <w:rPr>
          <w:rFonts w:ascii="Palatino Linotype" w:hAnsi="Palatino Linotype"/>
          <w:i/>
          <w:sz w:val="22"/>
          <w:szCs w:val="22"/>
        </w:rPr>
        <w:t>: Se obtienen sin entregar a cambio contraprestación alguna;</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i/>
          <w:sz w:val="22"/>
          <w:szCs w:val="22"/>
        </w:rPr>
      </w:pPr>
      <w:r w:rsidRPr="00232767">
        <w:rPr>
          <w:rFonts w:ascii="Palatino Linotype" w:hAnsi="Palatino Linotype"/>
          <w:i/>
          <w:sz w:val="22"/>
          <w:szCs w:val="22"/>
        </w:rPr>
        <w:t xml:space="preserve">d) No discriminatorios: Los datos están disponibles para cualquier persona, sin necesidad de </w:t>
      </w:r>
      <w:r w:rsidRPr="00232767">
        <w:rPr>
          <w:rFonts w:ascii="Palatino Linotype" w:hAnsi="Palatino Linotype" w:cs="Arial"/>
          <w:i/>
          <w:sz w:val="22"/>
          <w:szCs w:val="22"/>
          <w:lang w:eastAsia="es-MX"/>
        </w:rPr>
        <w:t>registro</w:t>
      </w:r>
      <w:r w:rsidRPr="00232767">
        <w:rPr>
          <w:rFonts w:ascii="Palatino Linotype" w:hAnsi="Palatino Linotype"/>
          <w:i/>
          <w:sz w:val="22"/>
          <w:szCs w:val="22"/>
        </w:rPr>
        <w:t>;</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i/>
          <w:sz w:val="22"/>
          <w:szCs w:val="22"/>
        </w:rPr>
      </w:pPr>
      <w:r w:rsidRPr="00232767">
        <w:rPr>
          <w:rFonts w:ascii="Palatino Linotype" w:hAnsi="Palatino Linotype"/>
          <w:i/>
          <w:sz w:val="22"/>
          <w:szCs w:val="22"/>
        </w:rPr>
        <w:t xml:space="preserve">e) </w:t>
      </w:r>
      <w:r w:rsidRPr="00232767">
        <w:rPr>
          <w:rFonts w:ascii="Palatino Linotype" w:hAnsi="Palatino Linotype" w:cs="Arial"/>
          <w:i/>
          <w:sz w:val="22"/>
          <w:szCs w:val="22"/>
          <w:lang w:eastAsia="es-MX"/>
        </w:rPr>
        <w:t>Oportunos</w:t>
      </w:r>
      <w:r w:rsidRPr="00232767">
        <w:rPr>
          <w:rFonts w:ascii="Palatino Linotype" w:hAnsi="Palatino Linotype"/>
          <w:i/>
          <w:sz w:val="22"/>
          <w:szCs w:val="22"/>
        </w:rPr>
        <w:t>: Son actualizados, periódicamente, conforme se generen;</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i/>
          <w:sz w:val="22"/>
          <w:szCs w:val="22"/>
        </w:rPr>
      </w:pPr>
      <w:r w:rsidRPr="00232767">
        <w:rPr>
          <w:rFonts w:ascii="Palatino Linotype" w:hAnsi="Palatino Linotype"/>
          <w:i/>
          <w:sz w:val="22"/>
          <w:szCs w:val="22"/>
        </w:rPr>
        <w:t xml:space="preserve">f) </w:t>
      </w:r>
      <w:r w:rsidRPr="00232767">
        <w:rPr>
          <w:rFonts w:ascii="Palatino Linotype" w:hAnsi="Palatino Linotype" w:cs="Arial"/>
          <w:i/>
          <w:sz w:val="22"/>
          <w:szCs w:val="22"/>
          <w:lang w:eastAsia="es-MX"/>
        </w:rPr>
        <w:t>Permanentes</w:t>
      </w:r>
      <w:r w:rsidRPr="00232767">
        <w:rPr>
          <w:rFonts w:ascii="Palatino Linotype" w:hAnsi="Palatino Linotype"/>
          <w:i/>
          <w:sz w:val="22"/>
          <w:szCs w:val="22"/>
        </w:rPr>
        <w:t>: Se conservan en el tiempo, para lo cual, las versiones históricas relevantes para uso público se mantendrán disponibles con identificadores adecuados al efecto;</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i/>
          <w:sz w:val="22"/>
          <w:szCs w:val="22"/>
        </w:rPr>
      </w:pPr>
      <w:r w:rsidRPr="00232767">
        <w:rPr>
          <w:rFonts w:ascii="Palatino Linotype" w:hAnsi="Palatino Linotype"/>
          <w:i/>
          <w:sz w:val="22"/>
          <w:szCs w:val="22"/>
        </w:rPr>
        <w:t xml:space="preserve">g) Primarios: Provienen de la fuente de origen con el máximo nivel de desagregación </w:t>
      </w:r>
      <w:r w:rsidRPr="00232767">
        <w:rPr>
          <w:rFonts w:ascii="Palatino Linotype" w:hAnsi="Palatino Linotype" w:cs="Arial"/>
          <w:i/>
          <w:sz w:val="22"/>
          <w:szCs w:val="22"/>
          <w:lang w:eastAsia="es-MX"/>
        </w:rPr>
        <w:t>posible</w:t>
      </w:r>
      <w:r w:rsidRPr="00232767">
        <w:rPr>
          <w:rFonts w:ascii="Palatino Linotype" w:hAnsi="Palatino Linotype"/>
          <w:i/>
          <w:sz w:val="22"/>
          <w:szCs w:val="22"/>
        </w:rPr>
        <w:t>;</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i/>
          <w:sz w:val="22"/>
          <w:szCs w:val="22"/>
        </w:rPr>
      </w:pPr>
      <w:r w:rsidRPr="00232767">
        <w:rPr>
          <w:rFonts w:ascii="Palatino Linotype" w:hAnsi="Palatino Linotype"/>
          <w:i/>
          <w:sz w:val="22"/>
          <w:szCs w:val="22"/>
        </w:rPr>
        <w:t xml:space="preserve">h) Legibles </w:t>
      </w:r>
      <w:r w:rsidRPr="00232767">
        <w:rPr>
          <w:rFonts w:ascii="Palatino Linotype" w:hAnsi="Palatino Linotype" w:cs="Arial"/>
          <w:i/>
          <w:sz w:val="22"/>
          <w:szCs w:val="22"/>
          <w:lang w:eastAsia="es-MX"/>
        </w:rPr>
        <w:t>por</w:t>
      </w:r>
      <w:r w:rsidRPr="00232767">
        <w:rPr>
          <w:rFonts w:ascii="Palatino Linotype" w:hAnsi="Palatino Linotype"/>
          <w:i/>
          <w:sz w:val="22"/>
          <w:szCs w:val="22"/>
        </w:rPr>
        <w:t xml:space="preserve"> máquinas: Deberán estar estructurados, total o parcialmente, para ser procesados e interpretados por equipos electrónicos de manera automática;</w:t>
      </w:r>
    </w:p>
    <w:p w:rsidR="00FE18D4" w:rsidRPr="00232767" w:rsidRDefault="00FE18D4" w:rsidP="004075EE">
      <w:pPr>
        <w:autoSpaceDE w:val="0"/>
        <w:autoSpaceDN w:val="0"/>
        <w:adjustRightInd w:val="0"/>
        <w:spacing w:before="100" w:beforeAutospacing="1" w:after="100" w:afterAutospacing="1" w:line="240" w:lineRule="auto"/>
        <w:ind w:left="851" w:right="902"/>
        <w:contextualSpacing/>
        <w:jc w:val="both"/>
        <w:rPr>
          <w:rFonts w:ascii="Palatino Linotype" w:hAnsi="Palatino Linotype"/>
          <w:i/>
          <w:sz w:val="22"/>
          <w:szCs w:val="22"/>
        </w:rPr>
      </w:pPr>
      <w:r w:rsidRPr="00232767">
        <w:rPr>
          <w:rFonts w:ascii="Palatino Linotype" w:hAnsi="Palatino Linotype"/>
          <w:b/>
          <w:i/>
          <w:sz w:val="22"/>
          <w:szCs w:val="22"/>
        </w:rPr>
        <w:t xml:space="preserve">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w:t>
      </w:r>
      <w:r w:rsidRPr="00232767">
        <w:rPr>
          <w:rFonts w:ascii="Palatino Linotype" w:hAnsi="Palatino Linotype"/>
          <w:b/>
          <w:i/>
          <w:sz w:val="22"/>
          <w:szCs w:val="22"/>
        </w:rPr>
        <w:lastRenderedPageBreak/>
        <w:t>una dificultad de acceso y que su aplicación y reproducción no estén condicionadas a contraprestación alguna</w:t>
      </w:r>
      <w:r w:rsidRPr="00232767">
        <w:rPr>
          <w:rFonts w:ascii="Palatino Linotype" w:hAnsi="Palatino Linotype"/>
          <w:i/>
          <w:sz w:val="22"/>
          <w:szCs w:val="22"/>
        </w:rPr>
        <w:t>; y</w:t>
      </w:r>
    </w:p>
    <w:p w:rsidR="00FE18D4" w:rsidRPr="00915371" w:rsidRDefault="00FE18D4" w:rsidP="00915371">
      <w:pPr>
        <w:autoSpaceDE w:val="0"/>
        <w:autoSpaceDN w:val="0"/>
        <w:adjustRightInd w:val="0"/>
        <w:spacing w:before="100" w:beforeAutospacing="1" w:after="100" w:afterAutospacing="1" w:line="240" w:lineRule="auto"/>
        <w:ind w:left="851" w:right="902"/>
        <w:contextualSpacing/>
        <w:jc w:val="both"/>
        <w:rPr>
          <w:rFonts w:ascii="Palatino Linotype" w:hAnsi="Palatino Linotype"/>
          <w:i/>
          <w:sz w:val="22"/>
          <w:szCs w:val="22"/>
        </w:rPr>
      </w:pPr>
      <w:r w:rsidRPr="00232767">
        <w:rPr>
          <w:rFonts w:ascii="Palatino Linotype" w:hAnsi="Palatino Linotype"/>
          <w:i/>
          <w:sz w:val="22"/>
          <w:szCs w:val="22"/>
        </w:rPr>
        <w:t xml:space="preserve">j) De libre uso: Citan la fuente de origen como único requerimiento </w:t>
      </w:r>
      <w:r w:rsidR="00915371">
        <w:rPr>
          <w:rFonts w:ascii="Palatino Linotype" w:hAnsi="Palatino Linotype"/>
          <w:i/>
          <w:sz w:val="22"/>
          <w:szCs w:val="22"/>
        </w:rPr>
        <w:t>para ser utilizados libremente.”</w:t>
      </w:r>
      <w:r w:rsidRPr="00232767">
        <w:rPr>
          <w:rFonts w:ascii="Palatino Linotype" w:hAnsi="Palatino Linotype"/>
          <w:sz w:val="22"/>
          <w:szCs w:val="22"/>
        </w:rPr>
        <w:t>(Énfasis añadido)</w:t>
      </w:r>
    </w:p>
    <w:p w:rsidR="00FE18D4" w:rsidRPr="00232767" w:rsidRDefault="00FE18D4" w:rsidP="00915371">
      <w:pPr>
        <w:autoSpaceDE w:val="0"/>
        <w:autoSpaceDN w:val="0"/>
        <w:adjustRightInd w:val="0"/>
        <w:spacing w:before="100" w:beforeAutospacing="1" w:after="100" w:afterAutospacing="1"/>
        <w:ind w:right="709"/>
        <w:contextualSpacing/>
        <w:jc w:val="both"/>
        <w:rPr>
          <w:rFonts w:ascii="Palatino Linotype" w:hAnsi="Palatino Linotype"/>
          <w:sz w:val="22"/>
          <w:szCs w:val="22"/>
        </w:rPr>
      </w:pPr>
    </w:p>
    <w:p w:rsidR="00FE18D4" w:rsidRPr="00232767" w:rsidRDefault="00FE18D4" w:rsidP="004075EE">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eastAsia="es-MX"/>
        </w:rPr>
      </w:pPr>
      <w:r w:rsidRPr="00232767">
        <w:rPr>
          <w:rFonts w:ascii="Palatino Linotype" w:hAnsi="Palatino Linotype" w:cs="Arial"/>
          <w:sz w:val="24"/>
          <w:szCs w:val="24"/>
          <w:lang w:eastAsia="es-MX"/>
        </w:rPr>
        <w:t xml:space="preserve">Una vez establecido que es un dato en formato abierto, es importante señalar </w:t>
      </w:r>
      <w:r w:rsidRPr="00232767">
        <w:rPr>
          <w:rFonts w:ascii="Palatino Linotype" w:hAnsi="Palatino Linotype" w:cs="Arial"/>
          <w:b/>
          <w:sz w:val="24"/>
          <w:szCs w:val="24"/>
          <w:lang w:eastAsia="es-MX"/>
        </w:rPr>
        <w:t>EL SUJETO OBLIGADO</w:t>
      </w:r>
      <w:r w:rsidRPr="00232767">
        <w:rPr>
          <w:rFonts w:ascii="Palatino Linotype" w:hAnsi="Palatino Linotype" w:cs="Arial"/>
          <w:sz w:val="24"/>
          <w:szCs w:val="24"/>
          <w:lang w:eastAsia="es-MX"/>
        </w:rPr>
        <w:t xml:space="preserve"> deberá privilegiar la generación y entrega de la infor</w:t>
      </w:r>
      <w:r w:rsidR="00202CC4" w:rsidRPr="00232767">
        <w:rPr>
          <w:rFonts w:ascii="Palatino Linotype" w:hAnsi="Palatino Linotype" w:cs="Arial"/>
          <w:sz w:val="24"/>
          <w:szCs w:val="24"/>
          <w:lang w:eastAsia="es-MX"/>
        </w:rPr>
        <w:t>mación en datos abiertos,</w:t>
      </w:r>
      <w:r w:rsidRPr="00232767">
        <w:rPr>
          <w:rFonts w:ascii="Palatino Linotype" w:hAnsi="Palatino Linotype" w:cs="Arial"/>
          <w:sz w:val="24"/>
          <w:szCs w:val="24"/>
          <w:lang w:eastAsia="es-MX"/>
        </w:rPr>
        <w:t xml:space="preserve"> en el formato en que genere la información de mérito.</w:t>
      </w:r>
    </w:p>
    <w:p w:rsidR="00FE18D4" w:rsidRPr="00232767" w:rsidRDefault="00FE18D4" w:rsidP="004075EE">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eastAsia="es-MX"/>
        </w:rPr>
      </w:pPr>
    </w:p>
    <w:p w:rsidR="00FE18D4" w:rsidRPr="00232767" w:rsidRDefault="00FE18D4" w:rsidP="004075EE">
      <w:pPr>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rPr>
      </w:pPr>
      <w:r w:rsidRPr="00232767">
        <w:rPr>
          <w:rFonts w:ascii="Palatino Linotype" w:eastAsia="Calibri" w:hAnsi="Palatino Linotype" w:cs="Arial"/>
          <w:sz w:val="24"/>
          <w:szCs w:val="24"/>
        </w:rPr>
        <w:t xml:space="preserve">Así, con </w:t>
      </w:r>
      <w:r w:rsidRPr="00232767">
        <w:rPr>
          <w:rFonts w:ascii="Palatino Linotype" w:hAnsi="Palatino Linotype" w:cs="Arial"/>
          <w:sz w:val="24"/>
          <w:szCs w:val="24"/>
        </w:rPr>
        <w:t>fundamento</w:t>
      </w:r>
      <w:r w:rsidRPr="00232767">
        <w:rPr>
          <w:rFonts w:ascii="Palatino Linotype" w:eastAsia="Calibri" w:hAnsi="Palatino Linotype" w:cs="Arial"/>
          <w:sz w:val="24"/>
          <w:szCs w:val="24"/>
        </w:rPr>
        <w:t xml:space="preserve"> en lo prescrito en los artículos 5, </w:t>
      </w:r>
      <w:r w:rsidRPr="00232767">
        <w:rPr>
          <w:rFonts w:ascii="Palatino Linotype" w:hAnsi="Palatino Linotype"/>
          <w:sz w:val="24"/>
          <w:szCs w:val="24"/>
        </w:rPr>
        <w:t>vigésimo segundo, vigésimo tercero y vigésimo cuarto</w:t>
      </w:r>
      <w:r w:rsidRPr="00232767">
        <w:rPr>
          <w:rFonts w:ascii="Palatino Linotype" w:hAnsi="Palatino Linotype" w:cs="Arial"/>
          <w:sz w:val="24"/>
          <w:szCs w:val="24"/>
        </w:rPr>
        <w:t>,</w:t>
      </w:r>
      <w:r w:rsidRPr="00232767">
        <w:rPr>
          <w:rFonts w:ascii="Palatino Linotype" w:hAnsi="Palatino Linotype"/>
          <w:sz w:val="24"/>
          <w:szCs w:val="24"/>
        </w:rPr>
        <w:t xml:space="preserve"> </w:t>
      </w:r>
      <w:r w:rsidRPr="00232767">
        <w:rPr>
          <w:rFonts w:ascii="Palatino Linotype" w:hAnsi="Palatino Linotype" w:cs="Arial"/>
          <w:sz w:val="24"/>
          <w:szCs w:val="24"/>
        </w:rPr>
        <w:t>fracciones</w:t>
      </w:r>
      <w:r w:rsidRPr="00232767">
        <w:rPr>
          <w:rFonts w:ascii="Palatino Linotype" w:hAnsi="Palatino Linotype"/>
          <w:sz w:val="24"/>
          <w:szCs w:val="24"/>
        </w:rPr>
        <w:t xml:space="preserve"> IV y V</w:t>
      </w:r>
      <w:r w:rsidRPr="00232767">
        <w:rPr>
          <w:rFonts w:ascii="Palatino Linotype" w:eastAsia="Calibri" w:hAnsi="Palatino Linotype" w:cs="Arial"/>
          <w:sz w:val="24"/>
          <w:szCs w:val="24"/>
        </w:rPr>
        <w:t xml:space="preserve"> de la Constitución Política del Estado Libre y Soberano de México y los artículos </w:t>
      </w:r>
      <w:r w:rsidRPr="00232767">
        <w:rPr>
          <w:rFonts w:ascii="Palatino Linotype" w:hAnsi="Palatino Linotype"/>
          <w:sz w:val="24"/>
          <w:szCs w:val="24"/>
        </w:rPr>
        <w:t xml:space="preserve">2, </w:t>
      </w:r>
      <w:r w:rsidRPr="00232767">
        <w:rPr>
          <w:rFonts w:ascii="Palatino Linotype" w:hAnsi="Palatino Linotype" w:cs="Arial"/>
          <w:sz w:val="24"/>
          <w:szCs w:val="24"/>
        </w:rPr>
        <w:t>fracción</w:t>
      </w:r>
      <w:r w:rsidRPr="00232767">
        <w:rPr>
          <w:rFonts w:ascii="Palatino Linotype" w:hAnsi="Palatino Linotype"/>
          <w:sz w:val="24"/>
          <w:szCs w:val="24"/>
        </w:rPr>
        <w:t xml:space="preserve"> II, 9, </w:t>
      </w:r>
      <w:r w:rsidRPr="00232767">
        <w:rPr>
          <w:rFonts w:ascii="Palatino Linotype" w:hAnsi="Palatino Linotype" w:cs="Arial"/>
          <w:sz w:val="24"/>
          <w:szCs w:val="24"/>
        </w:rPr>
        <w:t>29</w:t>
      </w:r>
      <w:r w:rsidRPr="00232767">
        <w:rPr>
          <w:rFonts w:ascii="Palatino Linotype" w:hAnsi="Palatino Linotype"/>
          <w:sz w:val="24"/>
          <w:szCs w:val="24"/>
        </w:rPr>
        <w:t>, 36, fracciones I y II, 176, 178, 179, 181, 185, fracción I, 186 y 188</w:t>
      </w:r>
      <w:r w:rsidRPr="00232767">
        <w:rPr>
          <w:rFonts w:ascii="Palatino Linotype" w:eastAsia="Calibri" w:hAnsi="Palatino Linotype" w:cs="Arial"/>
          <w:sz w:val="24"/>
          <w:szCs w:val="24"/>
        </w:rPr>
        <w:t xml:space="preserve"> de la Ley de Transparencia y Acceso a la Información Pública del Estado de México y </w:t>
      </w:r>
      <w:r w:rsidRPr="00232767">
        <w:rPr>
          <w:rFonts w:ascii="Palatino Linotype" w:hAnsi="Palatino Linotype" w:cs="Arial"/>
          <w:sz w:val="24"/>
          <w:szCs w:val="24"/>
        </w:rPr>
        <w:t>Municipios</w:t>
      </w:r>
      <w:r w:rsidRPr="00232767">
        <w:rPr>
          <w:rFonts w:ascii="Palatino Linotype" w:eastAsia="Calibri" w:hAnsi="Palatino Linotype" w:cs="Arial"/>
          <w:sz w:val="24"/>
          <w:szCs w:val="24"/>
        </w:rPr>
        <w:t xml:space="preserve">, </w:t>
      </w:r>
      <w:r w:rsidRPr="00232767">
        <w:rPr>
          <w:rFonts w:ascii="Palatino Linotype" w:hAnsi="Palatino Linotype"/>
          <w:sz w:val="24"/>
          <w:szCs w:val="24"/>
        </w:rPr>
        <w:t>este</w:t>
      </w:r>
      <w:r w:rsidRPr="00232767">
        <w:rPr>
          <w:rFonts w:ascii="Palatino Linotype" w:eastAsia="Calibri" w:hAnsi="Palatino Linotype" w:cs="Arial"/>
          <w:sz w:val="24"/>
          <w:szCs w:val="24"/>
        </w:rPr>
        <w:t xml:space="preserve"> Pleno:</w:t>
      </w:r>
    </w:p>
    <w:p w:rsidR="00965F6F" w:rsidRPr="003D073A" w:rsidRDefault="00965F6F" w:rsidP="004075EE">
      <w:pPr>
        <w:spacing w:before="100" w:beforeAutospacing="1" w:after="100" w:afterAutospacing="1" w:line="240" w:lineRule="auto"/>
        <w:contextualSpacing/>
        <w:jc w:val="both"/>
        <w:rPr>
          <w:rFonts w:ascii="Palatino Linotype" w:eastAsia="Calibri" w:hAnsi="Palatino Linotype" w:cs="Arial"/>
          <w:sz w:val="22"/>
          <w:szCs w:val="22"/>
        </w:rPr>
      </w:pPr>
    </w:p>
    <w:p w:rsidR="00B70F93" w:rsidRPr="00232767" w:rsidRDefault="00B70F93" w:rsidP="004075EE">
      <w:pPr>
        <w:spacing w:before="100" w:beforeAutospacing="1" w:after="100" w:afterAutospacing="1" w:line="240" w:lineRule="auto"/>
        <w:contextualSpacing/>
        <w:jc w:val="center"/>
        <w:rPr>
          <w:rFonts w:ascii="Palatino Linotype" w:hAnsi="Palatino Linotype" w:cs="Arial"/>
          <w:b/>
          <w:spacing w:val="44"/>
          <w:sz w:val="28"/>
          <w:lang w:val="pt-BR"/>
        </w:rPr>
      </w:pPr>
      <w:r w:rsidRPr="00232767">
        <w:rPr>
          <w:rFonts w:ascii="Palatino Linotype" w:hAnsi="Palatino Linotype" w:cs="Arial"/>
          <w:b/>
          <w:spacing w:val="44"/>
          <w:sz w:val="28"/>
          <w:lang w:val="pt-BR"/>
        </w:rPr>
        <w:t>RESUELVE</w:t>
      </w:r>
    </w:p>
    <w:p w:rsidR="00B70F93" w:rsidRPr="00232767" w:rsidRDefault="00B70F93" w:rsidP="004075EE">
      <w:pPr>
        <w:spacing w:before="100" w:beforeAutospacing="1" w:after="100" w:afterAutospacing="1" w:line="240" w:lineRule="auto"/>
        <w:contextualSpacing/>
        <w:jc w:val="center"/>
        <w:rPr>
          <w:rFonts w:ascii="Palatino Linotype" w:hAnsi="Palatino Linotype" w:cs="Arial"/>
          <w:b/>
          <w:sz w:val="24"/>
          <w:lang w:val="pt-BR"/>
        </w:rPr>
      </w:pPr>
    </w:p>
    <w:p w:rsidR="00B70F93" w:rsidRPr="00915371" w:rsidRDefault="00B70F93" w:rsidP="003D073A">
      <w:pPr>
        <w:spacing w:after="0" w:line="360" w:lineRule="auto"/>
        <w:contextualSpacing/>
        <w:jc w:val="both"/>
        <w:rPr>
          <w:rFonts w:ascii="Palatino Linotype" w:hAnsi="Palatino Linotype" w:cs="Arial"/>
          <w:sz w:val="24"/>
          <w:lang w:val="es-MX"/>
        </w:rPr>
      </w:pPr>
      <w:r w:rsidRPr="00232767">
        <w:rPr>
          <w:rFonts w:ascii="Palatino Linotype" w:hAnsi="Palatino Linotype" w:cs="Arial"/>
          <w:b/>
          <w:bCs/>
          <w:color w:val="222222"/>
          <w:sz w:val="28"/>
          <w:lang w:eastAsia="es-MX"/>
        </w:rPr>
        <w:t>PRIMERO</w:t>
      </w:r>
      <w:r w:rsidRPr="00232767">
        <w:rPr>
          <w:rFonts w:ascii="Palatino Linotype" w:hAnsi="Palatino Linotype" w:cs="Arial"/>
        </w:rPr>
        <w:t xml:space="preserve">. </w:t>
      </w:r>
      <w:r w:rsidRPr="00232767">
        <w:rPr>
          <w:rFonts w:ascii="Palatino Linotype" w:hAnsi="Palatino Linotype" w:cs="Arial"/>
          <w:sz w:val="24"/>
        </w:rPr>
        <w:t xml:space="preserve">Resultan </w:t>
      </w:r>
      <w:r w:rsidR="00202CC4" w:rsidRPr="00232767">
        <w:rPr>
          <w:rFonts w:ascii="Palatino Linotype" w:hAnsi="Palatino Linotype" w:cs="Arial"/>
          <w:b/>
          <w:sz w:val="24"/>
        </w:rPr>
        <w:t xml:space="preserve">parcialmente </w:t>
      </w:r>
      <w:r w:rsidRPr="00232767">
        <w:rPr>
          <w:rFonts w:ascii="Palatino Linotype" w:hAnsi="Palatino Linotype" w:cs="Arial"/>
          <w:b/>
          <w:sz w:val="24"/>
        </w:rPr>
        <w:t>fundadas</w:t>
      </w:r>
      <w:r w:rsidRPr="00232767">
        <w:rPr>
          <w:rFonts w:ascii="Palatino Linotype" w:hAnsi="Palatino Linotype" w:cs="Arial"/>
          <w:sz w:val="24"/>
        </w:rPr>
        <w:t xml:space="preserve"> las razones o motivos de inconformidad planteadas por </w:t>
      </w:r>
      <w:r w:rsidRPr="00232767">
        <w:rPr>
          <w:rFonts w:ascii="Palatino Linotype" w:hAnsi="Palatino Linotype" w:cs="Arial"/>
          <w:b/>
          <w:sz w:val="24"/>
        </w:rPr>
        <w:t>EL RECURRENTE</w:t>
      </w:r>
      <w:r w:rsidRPr="00232767">
        <w:rPr>
          <w:rFonts w:ascii="Palatino Linotype" w:hAnsi="Palatino Linotype" w:cs="Arial"/>
          <w:sz w:val="24"/>
        </w:rPr>
        <w:t xml:space="preserve"> </w:t>
      </w:r>
      <w:r w:rsidRPr="00232767">
        <w:rPr>
          <w:rFonts w:ascii="Palatino Linotype" w:hAnsi="Palatino Linotype" w:cs="Arial"/>
          <w:sz w:val="24"/>
          <w:lang w:val="es-MX"/>
        </w:rPr>
        <w:t xml:space="preserve">en términos del Considerando </w:t>
      </w:r>
      <w:r w:rsidRPr="00232767">
        <w:rPr>
          <w:rFonts w:ascii="Palatino Linotype" w:hAnsi="Palatino Linotype" w:cs="Arial"/>
          <w:b/>
          <w:sz w:val="24"/>
          <w:lang w:val="es-MX"/>
        </w:rPr>
        <w:t xml:space="preserve">QUINTO </w:t>
      </w:r>
      <w:r w:rsidRPr="00232767">
        <w:rPr>
          <w:rFonts w:ascii="Palatino Linotype" w:hAnsi="Palatino Linotype" w:cs="Arial"/>
          <w:sz w:val="24"/>
          <w:lang w:val="es-MX"/>
        </w:rPr>
        <w:t>de esta Resolución.</w:t>
      </w:r>
    </w:p>
    <w:p w:rsidR="00915371" w:rsidRDefault="00915371" w:rsidP="003D073A">
      <w:pPr>
        <w:spacing w:after="0" w:line="360" w:lineRule="auto"/>
        <w:contextualSpacing/>
        <w:jc w:val="both"/>
        <w:rPr>
          <w:rFonts w:ascii="Palatino Linotype" w:hAnsi="Palatino Linotype" w:cs="Arial"/>
          <w:b/>
          <w:bCs/>
          <w:color w:val="222222"/>
          <w:sz w:val="28"/>
          <w:lang w:eastAsia="es-MX"/>
        </w:rPr>
      </w:pPr>
    </w:p>
    <w:p w:rsidR="00AB022A" w:rsidRPr="00232767" w:rsidRDefault="00B70F93" w:rsidP="003D073A">
      <w:pPr>
        <w:spacing w:after="0" w:line="360" w:lineRule="auto"/>
        <w:contextualSpacing/>
        <w:jc w:val="both"/>
        <w:rPr>
          <w:rFonts w:ascii="Palatino Linotype" w:hAnsi="Palatino Linotype"/>
          <w:sz w:val="24"/>
          <w:szCs w:val="24"/>
          <w:shd w:val="clear" w:color="auto" w:fill="FFFFFF"/>
        </w:rPr>
      </w:pPr>
      <w:r w:rsidRPr="00232767">
        <w:rPr>
          <w:rFonts w:ascii="Palatino Linotype" w:hAnsi="Palatino Linotype" w:cs="Arial"/>
          <w:b/>
          <w:bCs/>
          <w:color w:val="222222"/>
          <w:sz w:val="28"/>
          <w:lang w:eastAsia="es-MX"/>
        </w:rPr>
        <w:t>SEGUNDO</w:t>
      </w:r>
      <w:r w:rsidRPr="00232767">
        <w:rPr>
          <w:rFonts w:ascii="Palatino Linotype" w:eastAsia="Calibri" w:hAnsi="Palatino Linotype" w:cs="Arial"/>
          <w:b/>
          <w:bCs/>
        </w:rPr>
        <w:t xml:space="preserve">. </w:t>
      </w:r>
      <w:r w:rsidRPr="00232767">
        <w:rPr>
          <w:rFonts w:ascii="Palatino Linotype" w:eastAsia="Calibri" w:hAnsi="Palatino Linotype" w:cs="Arial"/>
          <w:bCs/>
          <w:sz w:val="24"/>
          <w:szCs w:val="24"/>
        </w:rPr>
        <w:t>Se</w:t>
      </w:r>
      <w:r w:rsidRPr="00232767">
        <w:rPr>
          <w:rFonts w:ascii="Palatino Linotype" w:eastAsia="Calibri" w:hAnsi="Palatino Linotype" w:cs="Arial"/>
          <w:b/>
          <w:bCs/>
          <w:sz w:val="24"/>
          <w:szCs w:val="24"/>
        </w:rPr>
        <w:t xml:space="preserve"> </w:t>
      </w:r>
      <w:r w:rsidR="000B6084" w:rsidRPr="00232767">
        <w:rPr>
          <w:rFonts w:ascii="Palatino Linotype" w:eastAsia="Calibri" w:hAnsi="Palatino Linotype" w:cs="Arial"/>
          <w:b/>
          <w:bCs/>
          <w:sz w:val="24"/>
          <w:szCs w:val="24"/>
        </w:rPr>
        <w:t>MODIFICA</w:t>
      </w:r>
      <w:r w:rsidR="00D33125" w:rsidRPr="00232767">
        <w:rPr>
          <w:rFonts w:ascii="Palatino Linotype" w:eastAsia="Calibri" w:hAnsi="Palatino Linotype" w:cs="Arial"/>
          <w:bCs/>
          <w:sz w:val="24"/>
          <w:szCs w:val="24"/>
        </w:rPr>
        <w:t xml:space="preserve"> la respuesta del </w:t>
      </w:r>
      <w:r w:rsidR="00D33125" w:rsidRPr="00232767">
        <w:rPr>
          <w:rFonts w:ascii="Palatino Linotype" w:eastAsia="Calibri" w:hAnsi="Palatino Linotype" w:cs="Arial"/>
          <w:b/>
          <w:sz w:val="24"/>
          <w:szCs w:val="24"/>
        </w:rPr>
        <w:t>SUJETO OBLIGADO</w:t>
      </w:r>
      <w:r w:rsidR="00D33125" w:rsidRPr="00232767">
        <w:rPr>
          <w:rFonts w:ascii="Palatino Linotype" w:eastAsia="Calibri" w:hAnsi="Palatino Linotype" w:cs="Arial"/>
          <w:bCs/>
          <w:sz w:val="24"/>
          <w:szCs w:val="24"/>
        </w:rPr>
        <w:t xml:space="preserve"> </w:t>
      </w:r>
      <w:r w:rsidR="00611D25" w:rsidRPr="00232767">
        <w:rPr>
          <w:rFonts w:ascii="Palatino Linotype" w:eastAsia="Calibri" w:hAnsi="Palatino Linotype" w:cs="Arial"/>
          <w:bCs/>
          <w:sz w:val="24"/>
          <w:szCs w:val="24"/>
        </w:rPr>
        <w:t xml:space="preserve">y se </w:t>
      </w:r>
      <w:r w:rsidR="007128C1" w:rsidRPr="00232767">
        <w:rPr>
          <w:rFonts w:ascii="Palatino Linotype" w:eastAsia="Calibri" w:hAnsi="Palatino Linotype" w:cs="Arial"/>
          <w:b/>
          <w:sz w:val="24"/>
          <w:szCs w:val="24"/>
        </w:rPr>
        <w:t>ordena</w:t>
      </w:r>
      <w:r w:rsidR="007128C1" w:rsidRPr="00232767">
        <w:rPr>
          <w:rFonts w:ascii="Palatino Linotype" w:eastAsia="Calibri" w:hAnsi="Palatino Linotype" w:cs="Arial"/>
          <w:sz w:val="24"/>
          <w:szCs w:val="24"/>
        </w:rPr>
        <w:t xml:space="preserve"> </w:t>
      </w:r>
      <w:r w:rsidRPr="00232767">
        <w:rPr>
          <w:rFonts w:ascii="Palatino Linotype" w:eastAsia="Calibri" w:hAnsi="Palatino Linotype" w:cs="Arial"/>
          <w:sz w:val="24"/>
          <w:szCs w:val="24"/>
        </w:rPr>
        <w:t xml:space="preserve">atienda la solicitud de información </w:t>
      </w:r>
      <w:r w:rsidR="007128C1" w:rsidRPr="00232767">
        <w:rPr>
          <w:rFonts w:ascii="Palatino Linotype" w:eastAsia="Calibri" w:hAnsi="Palatino Linotype" w:cs="Arial"/>
          <w:b/>
          <w:sz w:val="24"/>
          <w:szCs w:val="24"/>
        </w:rPr>
        <w:t>00063</w:t>
      </w:r>
      <w:r w:rsidRPr="00232767">
        <w:rPr>
          <w:rFonts w:ascii="Palatino Linotype" w:eastAsia="Calibri" w:hAnsi="Palatino Linotype" w:cs="Arial"/>
          <w:b/>
          <w:sz w:val="24"/>
          <w:szCs w:val="24"/>
        </w:rPr>
        <w:t>/</w:t>
      </w:r>
      <w:r w:rsidR="007128C1" w:rsidRPr="00232767">
        <w:rPr>
          <w:rFonts w:ascii="Palatino Linotype" w:eastAsia="Calibri" w:hAnsi="Palatino Linotype" w:cs="Arial"/>
          <w:b/>
          <w:sz w:val="24"/>
          <w:szCs w:val="24"/>
        </w:rPr>
        <w:t>OAS</w:t>
      </w:r>
      <w:r w:rsidR="00306D32" w:rsidRPr="00232767">
        <w:rPr>
          <w:rFonts w:ascii="Palatino Linotype" w:eastAsia="Calibri" w:hAnsi="Palatino Linotype" w:cs="Arial"/>
          <w:b/>
          <w:sz w:val="24"/>
          <w:szCs w:val="24"/>
        </w:rPr>
        <w:t>TECAMAC</w:t>
      </w:r>
      <w:r w:rsidRPr="00232767">
        <w:rPr>
          <w:rFonts w:ascii="Palatino Linotype" w:eastAsia="Calibri" w:hAnsi="Palatino Linotype" w:cs="Arial"/>
          <w:b/>
          <w:sz w:val="24"/>
          <w:szCs w:val="24"/>
        </w:rPr>
        <w:t>/IP/2019</w:t>
      </w:r>
      <w:r w:rsidRPr="00232767">
        <w:rPr>
          <w:rFonts w:ascii="Palatino Linotype" w:hAnsi="Palatino Linotype" w:cs="Arial"/>
          <w:sz w:val="24"/>
          <w:szCs w:val="24"/>
        </w:rPr>
        <w:t xml:space="preserve">, en términos del Considerando </w:t>
      </w:r>
      <w:r w:rsidRPr="00232767">
        <w:rPr>
          <w:rFonts w:ascii="Palatino Linotype" w:hAnsi="Palatino Linotype" w:cs="Arial"/>
          <w:b/>
          <w:sz w:val="24"/>
          <w:szCs w:val="24"/>
        </w:rPr>
        <w:t>QUINTO</w:t>
      </w:r>
      <w:r w:rsidRPr="00232767">
        <w:rPr>
          <w:rFonts w:ascii="Palatino Linotype" w:hAnsi="Palatino Linotype" w:cs="Arial"/>
          <w:sz w:val="24"/>
          <w:szCs w:val="24"/>
        </w:rPr>
        <w:t xml:space="preserve"> y, haga entrega al </w:t>
      </w:r>
      <w:r w:rsidRPr="00232767">
        <w:rPr>
          <w:rFonts w:ascii="Palatino Linotype" w:hAnsi="Palatino Linotype" w:cs="Arial"/>
          <w:b/>
          <w:sz w:val="24"/>
          <w:szCs w:val="24"/>
        </w:rPr>
        <w:t>RECURRENTE</w:t>
      </w:r>
      <w:r w:rsidRPr="00232767">
        <w:rPr>
          <w:rFonts w:ascii="Palatino Linotype" w:hAnsi="Palatino Linotype" w:cs="Arial"/>
          <w:sz w:val="24"/>
          <w:szCs w:val="24"/>
        </w:rPr>
        <w:t xml:space="preserve">, vía </w:t>
      </w:r>
      <w:r w:rsidRPr="00232767">
        <w:rPr>
          <w:rFonts w:ascii="Palatino Linotype" w:hAnsi="Palatino Linotype" w:cs="Arial"/>
          <w:b/>
          <w:sz w:val="24"/>
          <w:szCs w:val="24"/>
        </w:rPr>
        <w:t>SAIMEX,</w:t>
      </w:r>
      <w:r w:rsidR="000B6084" w:rsidRPr="00232767">
        <w:rPr>
          <w:rFonts w:ascii="Palatino Linotype" w:hAnsi="Palatino Linotype" w:cs="Arial"/>
          <w:b/>
          <w:sz w:val="24"/>
          <w:szCs w:val="24"/>
        </w:rPr>
        <w:t xml:space="preserve"> </w:t>
      </w:r>
      <w:r w:rsidR="000B6084" w:rsidRPr="00232767">
        <w:rPr>
          <w:rFonts w:ascii="Palatino Linotype" w:hAnsi="Palatino Linotype" w:cs="Arial"/>
          <w:sz w:val="24"/>
          <w:szCs w:val="24"/>
        </w:rPr>
        <w:t xml:space="preserve">de ser </w:t>
      </w:r>
      <w:r w:rsidR="000B6084" w:rsidRPr="00232767">
        <w:rPr>
          <w:rFonts w:ascii="Palatino Linotype" w:hAnsi="Palatino Linotype" w:cs="Arial"/>
          <w:sz w:val="24"/>
          <w:szCs w:val="24"/>
        </w:rPr>
        <w:lastRenderedPageBreak/>
        <w:t>procedente</w:t>
      </w:r>
      <w:r w:rsidRPr="00232767">
        <w:rPr>
          <w:rFonts w:ascii="Palatino Linotype" w:hAnsi="Palatino Linotype" w:cs="Arial"/>
          <w:b/>
          <w:sz w:val="24"/>
          <w:szCs w:val="24"/>
        </w:rPr>
        <w:t xml:space="preserve"> </w:t>
      </w:r>
      <w:r w:rsidR="006E3C06" w:rsidRPr="00232767">
        <w:rPr>
          <w:rFonts w:ascii="Palatino Linotype" w:hAnsi="Palatino Linotype" w:cs="Arial"/>
          <w:sz w:val="24"/>
          <w:szCs w:val="24"/>
        </w:rPr>
        <w:t xml:space="preserve">en </w:t>
      </w:r>
      <w:r w:rsidR="006E3C06" w:rsidRPr="00232767">
        <w:rPr>
          <w:rFonts w:ascii="Palatino Linotype" w:hAnsi="Palatino Linotype" w:cs="Arial"/>
          <w:b/>
          <w:sz w:val="24"/>
          <w:szCs w:val="24"/>
        </w:rPr>
        <w:t xml:space="preserve">versión pública, </w:t>
      </w:r>
      <w:r w:rsidR="007128C1" w:rsidRPr="00232767">
        <w:rPr>
          <w:rFonts w:ascii="Palatino Linotype" w:hAnsi="Palatino Linotype" w:cs="Arial"/>
          <w:sz w:val="24"/>
          <w:szCs w:val="24"/>
        </w:rPr>
        <w:t>en</w:t>
      </w:r>
      <w:r w:rsidR="0003436C" w:rsidRPr="00232767">
        <w:rPr>
          <w:rFonts w:ascii="Palatino Linotype" w:hAnsi="Palatino Linotype" w:cs="Arial"/>
          <w:sz w:val="24"/>
          <w:szCs w:val="24"/>
        </w:rPr>
        <w:t xml:space="preserve"> el</w:t>
      </w:r>
      <w:r w:rsidR="007128C1" w:rsidRPr="00232767">
        <w:rPr>
          <w:rFonts w:ascii="Palatino Linotype" w:hAnsi="Palatino Linotype" w:cs="Arial"/>
          <w:sz w:val="24"/>
          <w:szCs w:val="24"/>
        </w:rPr>
        <w:t xml:space="preserve"> formato </w:t>
      </w:r>
      <w:r w:rsidR="0003436C" w:rsidRPr="00232767">
        <w:rPr>
          <w:rFonts w:ascii="Palatino Linotype" w:hAnsi="Palatino Linotype" w:cs="Arial"/>
          <w:sz w:val="24"/>
          <w:szCs w:val="24"/>
        </w:rPr>
        <w:t>en que se encuentre y en datos abiertos</w:t>
      </w:r>
      <w:r w:rsidR="007128C1" w:rsidRPr="00232767">
        <w:rPr>
          <w:rFonts w:ascii="Palatino Linotype" w:hAnsi="Palatino Linotype" w:cs="Arial"/>
          <w:sz w:val="24"/>
          <w:szCs w:val="24"/>
        </w:rPr>
        <w:t xml:space="preserve"> de</w:t>
      </w:r>
      <w:r w:rsidR="00232767" w:rsidRPr="00232767">
        <w:rPr>
          <w:rFonts w:ascii="Palatino Linotype" w:hAnsi="Palatino Linotype" w:cs="Arial"/>
          <w:sz w:val="24"/>
          <w:szCs w:val="24"/>
        </w:rPr>
        <w:t xml:space="preserve"> los documentos en donde conste</w:t>
      </w:r>
      <w:r w:rsidR="007128C1" w:rsidRPr="00232767">
        <w:rPr>
          <w:rFonts w:ascii="Palatino Linotype" w:hAnsi="Palatino Linotype" w:cs="Arial"/>
          <w:sz w:val="24"/>
          <w:szCs w:val="24"/>
        </w:rPr>
        <w:t xml:space="preserve"> </w:t>
      </w:r>
      <w:r w:rsidRPr="00232767">
        <w:rPr>
          <w:rFonts w:ascii="Palatino Linotype" w:hAnsi="Palatino Linotype" w:cs="Arial"/>
          <w:sz w:val="24"/>
          <w:szCs w:val="24"/>
        </w:rPr>
        <w:t>lo siguiente</w:t>
      </w:r>
      <w:r w:rsidRPr="00232767">
        <w:rPr>
          <w:rFonts w:ascii="Palatino Linotype" w:hAnsi="Palatino Linotype"/>
          <w:sz w:val="24"/>
          <w:szCs w:val="24"/>
          <w:shd w:val="clear" w:color="auto" w:fill="FFFFFF"/>
        </w:rPr>
        <w:t>:</w:t>
      </w:r>
    </w:p>
    <w:p w:rsidR="00AB022A" w:rsidRPr="00915371" w:rsidRDefault="00AB022A" w:rsidP="00915371">
      <w:pPr>
        <w:spacing w:after="0" w:line="360" w:lineRule="auto"/>
        <w:contextualSpacing/>
        <w:jc w:val="both"/>
        <w:rPr>
          <w:rFonts w:ascii="Palatino Linotype" w:hAnsi="Palatino Linotype"/>
          <w:sz w:val="10"/>
          <w:szCs w:val="10"/>
          <w:shd w:val="clear" w:color="auto" w:fill="FFFFFF"/>
        </w:rPr>
      </w:pPr>
    </w:p>
    <w:p w:rsidR="008A19D5" w:rsidRPr="00232767" w:rsidRDefault="00AB022A" w:rsidP="00915371">
      <w:pPr>
        <w:spacing w:after="0" w:line="240" w:lineRule="auto"/>
        <w:ind w:left="851" w:right="902"/>
        <w:contextualSpacing/>
        <w:jc w:val="both"/>
        <w:rPr>
          <w:rFonts w:ascii="Palatino Linotype" w:hAnsi="Palatino Linotype"/>
          <w:sz w:val="24"/>
          <w:szCs w:val="24"/>
          <w:shd w:val="clear" w:color="auto" w:fill="FFFFFF"/>
        </w:rPr>
      </w:pPr>
      <w:r w:rsidRPr="00232767">
        <w:rPr>
          <w:rFonts w:ascii="Palatino Linotype" w:hAnsi="Palatino Linotype" w:cs="Arial"/>
          <w:i/>
          <w:sz w:val="22"/>
          <w:szCs w:val="22"/>
        </w:rPr>
        <w:t xml:space="preserve">“Las </w:t>
      </w:r>
      <w:r w:rsidR="008A19D5" w:rsidRPr="00232767">
        <w:rPr>
          <w:rFonts w:ascii="Palatino Linotype" w:hAnsi="Palatino Linotype" w:cs="Arial"/>
          <w:i/>
          <w:sz w:val="22"/>
          <w:szCs w:val="22"/>
        </w:rPr>
        <w:t>solicitudes recibidas</w:t>
      </w:r>
      <w:r w:rsidR="0003436C" w:rsidRPr="00232767">
        <w:rPr>
          <w:rFonts w:ascii="Palatino Linotype" w:hAnsi="Palatino Linotype" w:cs="Arial"/>
          <w:i/>
          <w:sz w:val="22"/>
          <w:szCs w:val="22"/>
        </w:rPr>
        <w:t xml:space="preserve"> y atendidas del periodo comprendido del</w:t>
      </w:r>
      <w:r w:rsidR="008A19D5" w:rsidRPr="00232767">
        <w:rPr>
          <w:rFonts w:ascii="Palatino Linotype" w:hAnsi="Palatino Linotype" w:cs="Arial"/>
          <w:i/>
          <w:sz w:val="22"/>
          <w:szCs w:val="22"/>
        </w:rPr>
        <w:t xml:space="preserve"> 2</w:t>
      </w:r>
      <w:r w:rsidR="0046756F" w:rsidRPr="00232767">
        <w:rPr>
          <w:rFonts w:ascii="Palatino Linotype" w:hAnsi="Palatino Linotype" w:cs="Arial"/>
          <w:i/>
          <w:sz w:val="22"/>
          <w:szCs w:val="22"/>
        </w:rPr>
        <w:t>8</w:t>
      </w:r>
      <w:r w:rsidR="008A19D5" w:rsidRPr="00232767">
        <w:rPr>
          <w:rFonts w:ascii="Palatino Linotype" w:hAnsi="Palatino Linotype" w:cs="Arial"/>
          <w:i/>
          <w:sz w:val="22"/>
          <w:szCs w:val="22"/>
        </w:rPr>
        <w:t xml:space="preserve"> de </w:t>
      </w:r>
      <w:r w:rsidR="0046756F" w:rsidRPr="00232767">
        <w:rPr>
          <w:rFonts w:ascii="Palatino Linotype" w:hAnsi="Palatino Linotype" w:cs="Arial"/>
          <w:i/>
          <w:sz w:val="22"/>
          <w:szCs w:val="22"/>
        </w:rPr>
        <w:t xml:space="preserve">febrero </w:t>
      </w:r>
      <w:r w:rsidR="008A19D5" w:rsidRPr="00232767">
        <w:rPr>
          <w:rFonts w:ascii="Palatino Linotype" w:hAnsi="Palatino Linotype" w:cs="Arial"/>
          <w:i/>
          <w:sz w:val="22"/>
          <w:szCs w:val="22"/>
        </w:rPr>
        <w:t>de 2017</w:t>
      </w:r>
      <w:r w:rsidR="0046756F" w:rsidRPr="00232767">
        <w:rPr>
          <w:rFonts w:ascii="Palatino Linotype" w:hAnsi="Palatino Linotype" w:cs="Arial"/>
          <w:i/>
          <w:sz w:val="22"/>
          <w:szCs w:val="22"/>
        </w:rPr>
        <w:t xml:space="preserve"> </w:t>
      </w:r>
      <w:r w:rsidR="008A19D5" w:rsidRPr="00232767">
        <w:rPr>
          <w:rFonts w:ascii="Palatino Linotype" w:hAnsi="Palatino Linotype" w:cs="Arial"/>
          <w:i/>
          <w:sz w:val="22"/>
          <w:szCs w:val="22"/>
        </w:rPr>
        <w:t>al 15 de junio de 2019</w:t>
      </w:r>
      <w:r w:rsidR="0003436C" w:rsidRPr="00232767">
        <w:rPr>
          <w:rFonts w:ascii="Palatino Linotype" w:hAnsi="Palatino Linotype" w:cs="Arial"/>
          <w:i/>
          <w:sz w:val="22"/>
          <w:szCs w:val="22"/>
        </w:rPr>
        <w:t>, de los que se adviertan los datos</w:t>
      </w:r>
      <w:r w:rsidR="008A19D5" w:rsidRPr="00232767">
        <w:rPr>
          <w:rFonts w:ascii="Palatino Linotype" w:hAnsi="Palatino Linotype" w:cs="Arial"/>
          <w:i/>
          <w:sz w:val="22"/>
          <w:szCs w:val="22"/>
        </w:rPr>
        <w:t xml:space="preserve"> de acuerdo a los L</w:t>
      </w:r>
      <w:r w:rsidR="0046756F" w:rsidRPr="00232767">
        <w:rPr>
          <w:rFonts w:ascii="Palatino Linotype" w:hAnsi="Palatino Linotype" w:cs="Arial"/>
          <w:i/>
          <w:sz w:val="22"/>
          <w:szCs w:val="22"/>
        </w:rPr>
        <w:t xml:space="preserve">ineamientos Técnicos para la publicación, homologación y estandarización de la información establecida en el Título Quinto, Capítulo IV y Título Noveno de la Ley de Transparencia y Acceso a la Información Pública del Estado de México. </w:t>
      </w:r>
    </w:p>
    <w:p w:rsidR="007128C1" w:rsidRPr="00232767" w:rsidRDefault="007128C1" w:rsidP="00915371">
      <w:pPr>
        <w:pStyle w:val="Prrafodelista"/>
        <w:spacing w:after="0" w:line="240" w:lineRule="auto"/>
        <w:ind w:left="851" w:right="902"/>
        <w:jc w:val="both"/>
        <w:rPr>
          <w:rFonts w:ascii="Palatino Linotype" w:hAnsi="Palatino Linotype" w:cs="Arial"/>
          <w:i/>
          <w:sz w:val="22"/>
          <w:szCs w:val="22"/>
        </w:rPr>
      </w:pPr>
    </w:p>
    <w:p w:rsidR="00C04C65" w:rsidRPr="00232767" w:rsidRDefault="00B70F93" w:rsidP="00915371">
      <w:pPr>
        <w:pStyle w:val="Prrafodelista"/>
        <w:spacing w:after="0" w:line="240" w:lineRule="auto"/>
        <w:ind w:left="851" w:right="902"/>
        <w:jc w:val="both"/>
        <w:rPr>
          <w:rFonts w:ascii="Palatino Linotype" w:hAnsi="Palatino Linotype" w:cs="Arial"/>
          <w:i/>
          <w:sz w:val="22"/>
          <w:szCs w:val="22"/>
        </w:rPr>
      </w:pPr>
      <w:r w:rsidRPr="00232767">
        <w:rPr>
          <w:rFonts w:ascii="Palatino Linotype" w:hAnsi="Palatino Linotype" w:cs="Arial"/>
          <w:i/>
          <w:sz w:val="22"/>
          <w:szCs w:val="22"/>
          <w:lang w:eastAsia="es-MX"/>
        </w:rPr>
        <w:t>Debiendo</w:t>
      </w:r>
      <w:r w:rsidRPr="00232767">
        <w:rPr>
          <w:rFonts w:ascii="Palatino Linotype" w:hAnsi="Palatino Linotype" w:cs="Arial"/>
          <w:i/>
          <w:sz w:val="22"/>
          <w:szCs w:val="22"/>
        </w:rPr>
        <w:t xml:space="preserve"> notificar al</w:t>
      </w:r>
      <w:r w:rsidRPr="00232767">
        <w:rPr>
          <w:rFonts w:ascii="Palatino Linotype" w:hAnsi="Palatino Linotype" w:cs="Arial"/>
          <w:b/>
          <w:i/>
          <w:sz w:val="22"/>
          <w:szCs w:val="22"/>
        </w:rPr>
        <w:t xml:space="preserve"> RECURRENTE</w:t>
      </w:r>
      <w:r w:rsidRPr="00232767">
        <w:rPr>
          <w:rFonts w:ascii="Palatino Linotype" w:hAnsi="Palatino Linotype" w:cs="Arial"/>
          <w:i/>
          <w:sz w:val="22"/>
          <w:szCs w:val="22"/>
        </w:rPr>
        <w:t xml:space="preserve"> el Acuerdo de Clasificación de la información que emita en su caso el Comité de Transparencia con motivo de la versión pública</w:t>
      </w:r>
      <w:r w:rsidR="00C04C65" w:rsidRPr="00232767">
        <w:rPr>
          <w:rFonts w:ascii="Palatino Linotype" w:hAnsi="Palatino Linotype"/>
          <w:i/>
          <w:iCs/>
          <w:color w:val="222222"/>
          <w:sz w:val="22"/>
          <w:szCs w:val="22"/>
          <w:shd w:val="clear" w:color="auto" w:fill="FFFFFF"/>
        </w:rPr>
        <w:t>”</w:t>
      </w:r>
    </w:p>
    <w:p w:rsidR="00C04C65" w:rsidRPr="00232767" w:rsidRDefault="00C04C65" w:rsidP="00915371">
      <w:pPr>
        <w:spacing w:after="0" w:line="276" w:lineRule="auto"/>
        <w:contextualSpacing/>
        <w:jc w:val="both"/>
        <w:rPr>
          <w:rFonts w:ascii="Palatino Linotype" w:hAnsi="Palatino Linotype" w:cs="Arial"/>
          <w:i/>
          <w:sz w:val="22"/>
          <w:szCs w:val="22"/>
        </w:rPr>
      </w:pPr>
    </w:p>
    <w:p w:rsidR="004454C4" w:rsidRPr="00232767" w:rsidRDefault="00D33BDF" w:rsidP="00915371">
      <w:pPr>
        <w:spacing w:after="0" w:line="360" w:lineRule="auto"/>
        <w:contextualSpacing/>
        <w:jc w:val="both"/>
        <w:rPr>
          <w:rFonts w:ascii="Palatino Linotype" w:hAnsi="Palatino Linotype"/>
          <w:color w:val="222222"/>
          <w:sz w:val="24"/>
          <w:szCs w:val="24"/>
          <w:shd w:val="clear" w:color="auto" w:fill="FFFFFF"/>
        </w:rPr>
      </w:pPr>
      <w:r w:rsidRPr="00232767">
        <w:rPr>
          <w:rFonts w:ascii="Palatino Linotype" w:hAnsi="Palatino Linotype"/>
          <w:b/>
          <w:color w:val="222222"/>
          <w:sz w:val="28"/>
          <w:szCs w:val="28"/>
          <w:shd w:val="clear" w:color="auto" w:fill="FFFFFF"/>
        </w:rPr>
        <w:t>TERCERO.</w:t>
      </w:r>
      <w:r w:rsidRPr="00232767">
        <w:rPr>
          <w:rStyle w:val="apple-converted-space"/>
          <w:rFonts w:ascii="Palatino Linotype" w:hAnsi="Palatino Linotype"/>
          <w:b/>
          <w:color w:val="222222"/>
          <w:shd w:val="clear" w:color="auto" w:fill="FFFFFF"/>
        </w:rPr>
        <w:t> </w:t>
      </w:r>
      <w:r w:rsidR="004454C4" w:rsidRPr="00232767">
        <w:rPr>
          <w:rFonts w:ascii="Palatino Linotype" w:hAnsi="Palatino Linotype"/>
          <w:b/>
          <w:color w:val="222222"/>
          <w:sz w:val="24"/>
          <w:szCs w:val="24"/>
          <w:lang w:eastAsia="es-ES_tradnl"/>
        </w:rPr>
        <w:t>Notifíquese</w:t>
      </w:r>
      <w:r w:rsidR="004454C4" w:rsidRPr="00232767">
        <w:rPr>
          <w:rFonts w:ascii="Palatino Linotype" w:hAnsi="Palatino Linotype"/>
          <w:color w:val="222222"/>
          <w:sz w:val="24"/>
          <w:szCs w:val="24"/>
          <w:lang w:eastAsia="es-ES_tradnl"/>
        </w:rPr>
        <w:t xml:space="preserve"> </w:t>
      </w:r>
      <w:r w:rsidR="004454C4" w:rsidRPr="00232767">
        <w:rPr>
          <w:rFonts w:ascii="Palatino Linotype" w:hAnsi="Palatino Linotype"/>
          <w:color w:val="222222"/>
          <w:sz w:val="24"/>
          <w:szCs w:val="24"/>
          <w:shd w:val="clear" w:color="auto" w:fill="FFFFFF"/>
        </w:rPr>
        <w:t>al Titular de la Unidad de Transparencia del</w:t>
      </w:r>
      <w:r w:rsidR="004454C4" w:rsidRPr="00232767">
        <w:rPr>
          <w:rStyle w:val="apple-converted-space"/>
          <w:rFonts w:ascii="Palatino Linotype" w:hAnsi="Palatino Linotype"/>
          <w:b/>
          <w:color w:val="222222"/>
          <w:sz w:val="24"/>
          <w:szCs w:val="24"/>
          <w:shd w:val="clear" w:color="auto" w:fill="FFFFFF"/>
        </w:rPr>
        <w:t> </w:t>
      </w:r>
      <w:r w:rsidR="004454C4" w:rsidRPr="00232767">
        <w:rPr>
          <w:rFonts w:ascii="Palatino Linotype" w:hAnsi="Palatino Linotype"/>
          <w:b/>
          <w:color w:val="222222"/>
          <w:sz w:val="24"/>
          <w:szCs w:val="24"/>
          <w:shd w:val="clear" w:color="auto" w:fill="FFFFFF"/>
        </w:rPr>
        <w:t>SUJETO OBLIGADO</w:t>
      </w:r>
      <w:r w:rsidR="004454C4" w:rsidRPr="00232767">
        <w:rPr>
          <w:rFonts w:ascii="Palatino Linotype" w:hAnsi="Palatino Linotype"/>
          <w:color w:val="222222"/>
          <w:sz w:val="24"/>
          <w:szCs w:val="24"/>
          <w:shd w:val="clear" w:color="auto" w:fill="FFFFFF"/>
        </w:rPr>
        <w:t>, para que conforme a los artículos 186</w:t>
      </w:r>
      <w:r w:rsidR="00106B3D" w:rsidRPr="00232767">
        <w:rPr>
          <w:rFonts w:ascii="Palatino Linotype" w:hAnsi="Palatino Linotype"/>
          <w:color w:val="222222"/>
          <w:sz w:val="24"/>
          <w:szCs w:val="24"/>
          <w:shd w:val="clear" w:color="auto" w:fill="FFFFFF"/>
        </w:rPr>
        <w:t>,</w:t>
      </w:r>
      <w:r w:rsidR="004454C4" w:rsidRPr="00232767">
        <w:rPr>
          <w:rFonts w:ascii="Palatino Linotype" w:hAnsi="Palatino Linotype"/>
          <w:color w:val="222222"/>
          <w:sz w:val="24"/>
          <w:szCs w:val="24"/>
          <w:shd w:val="clear" w:color="auto" w:fill="FFFFFF"/>
        </w:rPr>
        <w:t xml:space="preserve"> último párrafo y 189</w:t>
      </w:r>
      <w:r w:rsidR="00106B3D" w:rsidRPr="00232767">
        <w:rPr>
          <w:rFonts w:ascii="Palatino Linotype" w:hAnsi="Palatino Linotype"/>
          <w:color w:val="222222"/>
          <w:sz w:val="24"/>
          <w:szCs w:val="24"/>
          <w:shd w:val="clear" w:color="auto" w:fill="FFFFFF"/>
        </w:rPr>
        <w:t>,</w:t>
      </w:r>
      <w:r w:rsidR="004454C4" w:rsidRPr="00232767">
        <w:rPr>
          <w:rFonts w:ascii="Palatino Linotype" w:hAnsi="Palatino Linotype"/>
          <w:color w:val="222222"/>
          <w:sz w:val="24"/>
          <w:szCs w:val="24"/>
          <w:shd w:val="clear" w:color="auto" w:fill="FFFFFF"/>
        </w:rPr>
        <w:t xml:space="preserve"> párrafo segundo de la Ley de </w:t>
      </w:r>
      <w:r w:rsidR="004454C4" w:rsidRPr="00232767">
        <w:rPr>
          <w:rFonts w:ascii="Palatino Linotype" w:hAnsi="Palatino Linotype" w:cs="Arial"/>
          <w:sz w:val="24"/>
          <w:szCs w:val="24"/>
        </w:rPr>
        <w:t>Transparencia</w:t>
      </w:r>
      <w:r w:rsidR="004454C4" w:rsidRPr="00232767">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004454C4" w:rsidRPr="00232767">
        <w:rPr>
          <w:rFonts w:ascii="Palatino Linotype" w:hAnsi="Palatino Linotype"/>
          <w:color w:val="222222"/>
          <w:sz w:val="24"/>
          <w:szCs w:val="24"/>
          <w:lang w:eastAsia="es-ES_tradnl"/>
        </w:rPr>
        <w:t>de</w:t>
      </w:r>
      <w:r w:rsidR="004454C4" w:rsidRPr="00232767">
        <w:rPr>
          <w:rFonts w:ascii="Palatino Linotype" w:hAnsi="Palatino Linotype"/>
          <w:color w:val="222222"/>
          <w:sz w:val="24"/>
          <w:szCs w:val="24"/>
          <w:shd w:val="clear" w:color="auto" w:fill="FFFFFF"/>
        </w:rPr>
        <w:t xml:space="preserve"> tres días hábiles siguientes sobre el cumplimiento dado a la presente resolución.</w:t>
      </w:r>
    </w:p>
    <w:p w:rsidR="004454C4" w:rsidRPr="00232767" w:rsidRDefault="004454C4" w:rsidP="004075EE">
      <w:pPr>
        <w:spacing w:before="100" w:beforeAutospacing="1" w:after="100" w:afterAutospacing="1" w:line="360" w:lineRule="auto"/>
        <w:contextualSpacing/>
        <w:jc w:val="both"/>
        <w:rPr>
          <w:rStyle w:val="apple-converted-space"/>
          <w:rFonts w:ascii="Palatino Linotype" w:hAnsi="Palatino Linotype"/>
          <w:b/>
          <w:color w:val="222222"/>
          <w:shd w:val="clear" w:color="auto" w:fill="FFFFFF"/>
        </w:rPr>
      </w:pPr>
    </w:p>
    <w:p w:rsidR="00A54AE4" w:rsidRPr="00232767" w:rsidRDefault="00D33BDF" w:rsidP="004075EE">
      <w:pPr>
        <w:spacing w:before="100" w:beforeAutospacing="1" w:after="100" w:afterAutospacing="1" w:line="360" w:lineRule="auto"/>
        <w:ind w:right="49"/>
        <w:contextualSpacing/>
        <w:jc w:val="both"/>
        <w:rPr>
          <w:rFonts w:ascii="Palatino Linotype" w:hAnsi="Palatino Linotype"/>
          <w:color w:val="222222"/>
          <w:sz w:val="24"/>
          <w:lang w:eastAsia="es-ES_tradnl"/>
        </w:rPr>
      </w:pPr>
      <w:r w:rsidRPr="00232767">
        <w:rPr>
          <w:rFonts w:ascii="Palatino Linotype" w:hAnsi="Palatino Linotype" w:cs="Arial"/>
          <w:b/>
          <w:bCs/>
          <w:color w:val="222222"/>
          <w:sz w:val="28"/>
          <w:lang w:eastAsia="es-MX"/>
        </w:rPr>
        <w:t xml:space="preserve">CUARTO. </w:t>
      </w:r>
      <w:r w:rsidR="004454C4" w:rsidRPr="00232767">
        <w:rPr>
          <w:rFonts w:ascii="Palatino Linotype" w:hAnsi="Palatino Linotype"/>
          <w:b/>
          <w:color w:val="222222"/>
          <w:sz w:val="24"/>
          <w:lang w:eastAsia="es-ES_tradnl"/>
        </w:rPr>
        <w:t>Notifíquese</w:t>
      </w:r>
      <w:r w:rsidR="004454C4" w:rsidRPr="00232767">
        <w:rPr>
          <w:rFonts w:ascii="Palatino Linotype" w:hAnsi="Palatino Linotype"/>
          <w:color w:val="222222"/>
          <w:sz w:val="24"/>
          <w:lang w:eastAsia="es-ES_tradnl"/>
        </w:rPr>
        <w:t xml:space="preserve"> a</w:t>
      </w:r>
      <w:r w:rsidR="00217D1D" w:rsidRPr="00232767">
        <w:rPr>
          <w:rFonts w:ascii="Palatino Linotype" w:hAnsi="Palatino Linotype"/>
          <w:color w:val="222222"/>
          <w:sz w:val="24"/>
          <w:lang w:eastAsia="es-ES_tradnl"/>
        </w:rPr>
        <w:t xml:space="preserve">l </w:t>
      </w:r>
      <w:r w:rsidR="004454C4" w:rsidRPr="00232767">
        <w:rPr>
          <w:rFonts w:ascii="Palatino Linotype" w:hAnsi="Palatino Linotype"/>
          <w:b/>
          <w:color w:val="222222"/>
          <w:sz w:val="24"/>
          <w:lang w:eastAsia="es-ES_tradnl"/>
        </w:rPr>
        <w:t>RECURRENTE</w:t>
      </w:r>
      <w:r w:rsidR="004454C4" w:rsidRPr="00232767">
        <w:rPr>
          <w:rFonts w:ascii="Palatino Linotype" w:hAnsi="Palatino Linotype"/>
          <w:color w:val="222222"/>
          <w:sz w:val="24"/>
          <w:lang w:eastAsia="es-ES_tradnl"/>
        </w:rPr>
        <w:t xml:space="preserve"> la </w:t>
      </w:r>
      <w:r w:rsidR="004454C4" w:rsidRPr="00232767">
        <w:rPr>
          <w:rFonts w:ascii="Palatino Linotype" w:hAnsi="Palatino Linotype" w:cs="Arial"/>
          <w:sz w:val="24"/>
        </w:rPr>
        <w:t>presente</w:t>
      </w:r>
      <w:r w:rsidR="004454C4" w:rsidRPr="00232767">
        <w:rPr>
          <w:rFonts w:ascii="Palatino Linotype" w:hAnsi="Palatino Linotype"/>
          <w:color w:val="222222"/>
          <w:sz w:val="24"/>
          <w:lang w:eastAsia="es-ES_tradnl"/>
        </w:rPr>
        <w:t xml:space="preserve"> resolución</w:t>
      </w:r>
      <w:r w:rsidR="0003436C" w:rsidRPr="00232767">
        <w:rPr>
          <w:rFonts w:ascii="Palatino Linotype" w:hAnsi="Palatino Linotype"/>
          <w:color w:val="222222"/>
          <w:sz w:val="24"/>
          <w:lang w:eastAsia="es-ES_tradnl"/>
        </w:rPr>
        <w:t>.</w:t>
      </w:r>
      <w:r w:rsidR="006F4493" w:rsidRPr="00232767">
        <w:rPr>
          <w:rFonts w:ascii="Palatino Linotype" w:hAnsi="Palatino Linotype"/>
          <w:color w:val="222222"/>
          <w:sz w:val="24"/>
          <w:lang w:eastAsia="es-ES_tradnl"/>
        </w:rPr>
        <w:t xml:space="preserve"> </w:t>
      </w:r>
    </w:p>
    <w:p w:rsidR="00915371" w:rsidRDefault="00915371" w:rsidP="004075EE">
      <w:pPr>
        <w:spacing w:before="100" w:beforeAutospacing="1" w:after="100" w:afterAutospacing="1" w:line="360" w:lineRule="auto"/>
        <w:ind w:right="49"/>
        <w:contextualSpacing/>
        <w:jc w:val="both"/>
        <w:rPr>
          <w:rFonts w:ascii="Palatino Linotype" w:hAnsi="Palatino Linotype" w:cs="Arial"/>
          <w:b/>
          <w:bCs/>
          <w:color w:val="222222"/>
          <w:sz w:val="14"/>
          <w:szCs w:val="14"/>
          <w:lang w:eastAsia="es-MX"/>
        </w:rPr>
      </w:pPr>
    </w:p>
    <w:p w:rsidR="004454C4" w:rsidRPr="00477516" w:rsidRDefault="00D33BDF" w:rsidP="004075EE">
      <w:pPr>
        <w:spacing w:before="100" w:beforeAutospacing="1" w:after="100" w:afterAutospacing="1" w:line="360" w:lineRule="auto"/>
        <w:ind w:right="49"/>
        <w:contextualSpacing/>
        <w:jc w:val="both"/>
        <w:rPr>
          <w:rFonts w:ascii="Palatino Linotype" w:hAnsi="Palatino Linotype"/>
          <w:color w:val="222222"/>
          <w:sz w:val="24"/>
          <w:szCs w:val="24"/>
          <w:lang w:eastAsia="es-ES_tradnl"/>
        </w:rPr>
      </w:pPr>
      <w:r w:rsidRPr="00232767">
        <w:rPr>
          <w:rFonts w:ascii="Palatino Linotype" w:hAnsi="Palatino Linotype" w:cs="Arial"/>
          <w:b/>
          <w:bCs/>
          <w:color w:val="222222"/>
          <w:sz w:val="28"/>
          <w:lang w:eastAsia="es-MX"/>
        </w:rPr>
        <w:t>QUINTO.</w:t>
      </w:r>
      <w:r w:rsidRPr="00232767">
        <w:rPr>
          <w:rFonts w:ascii="Palatino Linotype" w:hAnsi="Palatino Linotype"/>
          <w:color w:val="222222"/>
          <w:szCs w:val="17"/>
          <w:lang w:eastAsia="es-ES_tradnl"/>
        </w:rPr>
        <w:t xml:space="preserve"> </w:t>
      </w:r>
      <w:r w:rsidR="004454C4" w:rsidRPr="00232767">
        <w:rPr>
          <w:rFonts w:ascii="Palatino Linotype" w:hAnsi="Palatino Linotype"/>
          <w:b/>
          <w:color w:val="222222"/>
          <w:sz w:val="24"/>
          <w:szCs w:val="24"/>
          <w:lang w:eastAsia="es-ES_tradnl"/>
        </w:rPr>
        <w:t>Hágase del conocimiento</w:t>
      </w:r>
      <w:r w:rsidR="004454C4" w:rsidRPr="00232767">
        <w:rPr>
          <w:rFonts w:ascii="Palatino Linotype" w:hAnsi="Palatino Linotype"/>
          <w:color w:val="222222"/>
          <w:sz w:val="24"/>
          <w:szCs w:val="24"/>
          <w:lang w:eastAsia="es-ES_tradnl"/>
        </w:rPr>
        <w:t xml:space="preserve"> a</w:t>
      </w:r>
      <w:r w:rsidR="00217D1D" w:rsidRPr="00232767">
        <w:rPr>
          <w:rFonts w:ascii="Palatino Linotype" w:hAnsi="Palatino Linotype"/>
          <w:color w:val="222222"/>
          <w:sz w:val="24"/>
          <w:szCs w:val="24"/>
          <w:lang w:eastAsia="es-ES_tradnl"/>
        </w:rPr>
        <w:t>l</w:t>
      </w:r>
      <w:r w:rsidR="007D4BC0" w:rsidRPr="00232767">
        <w:rPr>
          <w:rFonts w:ascii="Palatino Linotype" w:hAnsi="Palatino Linotype"/>
          <w:color w:val="222222"/>
          <w:sz w:val="24"/>
          <w:szCs w:val="24"/>
          <w:lang w:eastAsia="es-ES_tradnl"/>
        </w:rPr>
        <w:t xml:space="preserve"> </w:t>
      </w:r>
      <w:r w:rsidR="004454C4" w:rsidRPr="00232767">
        <w:rPr>
          <w:rFonts w:ascii="Palatino Linotype" w:hAnsi="Palatino Linotype"/>
          <w:b/>
          <w:color w:val="222222"/>
          <w:sz w:val="24"/>
          <w:szCs w:val="24"/>
          <w:lang w:eastAsia="es-ES_tradnl"/>
        </w:rPr>
        <w:t>RECURRENTE</w:t>
      </w:r>
      <w:r w:rsidR="004454C4" w:rsidRPr="00232767">
        <w:rPr>
          <w:rFonts w:ascii="Palatino Linotype" w:hAnsi="Palatino Linotype"/>
          <w:color w:val="222222"/>
          <w:sz w:val="24"/>
          <w:szCs w:val="24"/>
          <w:lang w:eastAsia="es-ES_tradnl"/>
        </w:rPr>
        <w:t xml:space="preserve"> que</w:t>
      </w:r>
      <w:r w:rsidR="00106B3D" w:rsidRPr="00232767">
        <w:rPr>
          <w:rFonts w:ascii="Palatino Linotype" w:hAnsi="Palatino Linotype"/>
          <w:color w:val="222222"/>
          <w:sz w:val="24"/>
          <w:szCs w:val="24"/>
          <w:lang w:eastAsia="es-ES_tradnl"/>
        </w:rPr>
        <w:t>,</w:t>
      </w:r>
      <w:r w:rsidR="004454C4" w:rsidRPr="00232767">
        <w:rPr>
          <w:rFonts w:ascii="Palatino Linotype" w:hAnsi="Palatino Linotype"/>
          <w:color w:val="222222"/>
          <w:sz w:val="24"/>
          <w:szCs w:val="24"/>
          <w:lang w:eastAsia="es-ES_tradnl"/>
        </w:rPr>
        <w:t xml:space="preserve"> de conformidad con lo establecido en el artículo 196 de la </w:t>
      </w:r>
      <w:r w:rsidR="004454C4" w:rsidRPr="00232767">
        <w:rPr>
          <w:rFonts w:ascii="Palatino Linotype" w:hAnsi="Palatino Linotype" w:cs="Arial"/>
          <w:sz w:val="24"/>
          <w:szCs w:val="24"/>
        </w:rPr>
        <w:t>Ley</w:t>
      </w:r>
      <w:r w:rsidR="004454C4" w:rsidRPr="00232767">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4454C4" w:rsidRPr="00477516" w:rsidRDefault="004454C4" w:rsidP="004075EE">
      <w:pPr>
        <w:spacing w:before="100" w:beforeAutospacing="1" w:after="100" w:afterAutospacing="1" w:line="360" w:lineRule="auto"/>
        <w:ind w:right="49"/>
        <w:contextualSpacing/>
        <w:jc w:val="both"/>
        <w:rPr>
          <w:rFonts w:ascii="Palatino Linotype" w:hAnsi="Palatino Linotype"/>
          <w:color w:val="222222"/>
          <w:sz w:val="24"/>
          <w:szCs w:val="24"/>
          <w:lang w:eastAsia="es-ES_tradnl"/>
        </w:rPr>
      </w:pPr>
    </w:p>
    <w:p w:rsidR="002034FE" w:rsidRPr="00915371" w:rsidRDefault="00915371" w:rsidP="00915371">
      <w:pPr>
        <w:spacing w:before="240" w:after="240" w:line="360" w:lineRule="auto"/>
        <w:ind w:right="49"/>
        <w:jc w:val="both"/>
        <w:rPr>
          <w:rFonts w:ascii="Palatino Linotype" w:hAnsi="Palatino Linotype" w:cs="Arial"/>
          <w:color w:val="000000" w:themeColor="text1"/>
          <w:sz w:val="24"/>
          <w:szCs w:val="24"/>
        </w:rPr>
      </w:pPr>
      <w:r w:rsidRPr="00402D35">
        <w:rPr>
          <w:rFonts w:ascii="Palatino Linotype" w:hAnsi="Palatino Linotype" w:cs="Arial"/>
          <w:color w:val="000000" w:themeColor="text1"/>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(CON AUSENCIA JUSTIFICADA) Y LUIS GUSTAVO PARRA NORIEGA (CON AUSENCIA JUSTIFICADA); EN LA TRIGÉSIMA NOVENA SESIÓN ORDINARIA CELEBRADA EL DÍA VEINTICUATRO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114283" w:rsidRPr="00477516" w:rsidTr="00E642F0">
        <w:trPr>
          <w:jc w:val="center"/>
        </w:trPr>
        <w:tc>
          <w:tcPr>
            <w:tcW w:w="10368" w:type="dxa"/>
          </w:tcPr>
          <w:p w:rsidR="004B1985" w:rsidRPr="00477516" w:rsidRDefault="004B1985" w:rsidP="004075EE">
            <w:pPr>
              <w:spacing w:before="100" w:beforeAutospacing="1" w:after="100" w:afterAutospacing="1" w:line="240" w:lineRule="auto"/>
              <w:contextualSpacing/>
              <w:jc w:val="center"/>
              <w:rPr>
                <w:rFonts w:ascii="Palatino Linotype" w:hAnsi="Palatino Linotype" w:cs="Arial"/>
                <w:b/>
                <w:sz w:val="24"/>
                <w:szCs w:val="24"/>
              </w:rPr>
            </w:pPr>
          </w:p>
          <w:p w:rsidR="006E3C06" w:rsidRPr="00477516" w:rsidRDefault="006E3C06" w:rsidP="004075EE">
            <w:pPr>
              <w:spacing w:before="100" w:beforeAutospacing="1" w:after="100" w:afterAutospacing="1" w:line="240" w:lineRule="auto"/>
              <w:contextualSpacing/>
              <w:jc w:val="center"/>
              <w:rPr>
                <w:rFonts w:ascii="Palatino Linotype" w:hAnsi="Palatino Linotype" w:cs="Arial"/>
                <w:b/>
                <w:sz w:val="24"/>
                <w:szCs w:val="24"/>
              </w:rPr>
            </w:pPr>
          </w:p>
          <w:p w:rsidR="00965F6F" w:rsidRDefault="00965F6F" w:rsidP="004075EE">
            <w:pPr>
              <w:spacing w:before="100" w:beforeAutospacing="1" w:after="100" w:afterAutospacing="1" w:line="240" w:lineRule="auto"/>
              <w:contextualSpacing/>
              <w:jc w:val="center"/>
              <w:rPr>
                <w:rFonts w:ascii="Palatino Linotype" w:hAnsi="Palatino Linotype" w:cs="Arial"/>
                <w:b/>
                <w:sz w:val="24"/>
                <w:szCs w:val="24"/>
              </w:rPr>
            </w:pPr>
          </w:p>
          <w:p w:rsidR="003D073A" w:rsidRPr="00477516" w:rsidRDefault="003D073A" w:rsidP="004075EE">
            <w:pPr>
              <w:spacing w:before="100" w:beforeAutospacing="1" w:after="100" w:afterAutospacing="1" w:line="240" w:lineRule="auto"/>
              <w:contextualSpacing/>
              <w:jc w:val="center"/>
              <w:rPr>
                <w:rFonts w:ascii="Palatino Linotype" w:hAnsi="Palatino Linotype" w:cs="Arial"/>
                <w:b/>
                <w:sz w:val="24"/>
                <w:szCs w:val="24"/>
              </w:rPr>
            </w:pPr>
          </w:p>
          <w:tbl>
            <w:tblPr>
              <w:tblW w:w="10365" w:type="dxa"/>
              <w:jc w:val="center"/>
              <w:tblLayout w:type="fixed"/>
              <w:tblLook w:val="04A0" w:firstRow="1" w:lastRow="0" w:firstColumn="1" w:lastColumn="0" w:noHBand="0" w:noVBand="1"/>
            </w:tblPr>
            <w:tblGrid>
              <w:gridCol w:w="5182"/>
              <w:gridCol w:w="5183"/>
            </w:tblGrid>
            <w:tr w:rsidR="00114283" w:rsidRPr="00477516" w:rsidTr="00E642F0">
              <w:trPr>
                <w:jc w:val="center"/>
              </w:trPr>
              <w:tc>
                <w:tcPr>
                  <w:tcW w:w="10365" w:type="dxa"/>
                  <w:gridSpan w:val="2"/>
                  <w:shd w:val="clear" w:color="auto" w:fill="auto"/>
                </w:tcPr>
                <w:p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Zulema Martínez Sánchez</w:t>
                  </w:r>
                </w:p>
                <w:p w:rsidR="00114283" w:rsidRPr="00915371" w:rsidRDefault="00114283" w:rsidP="004075EE">
                  <w:pPr>
                    <w:spacing w:before="100" w:beforeAutospacing="1" w:after="100" w:afterAutospacing="1" w:line="240" w:lineRule="auto"/>
                    <w:contextualSpacing/>
                    <w:jc w:val="center"/>
                    <w:rPr>
                      <w:rFonts w:ascii="Palatino Linotype" w:hAnsi="Palatino Linotype" w:cs="Arial"/>
                      <w:sz w:val="24"/>
                      <w:szCs w:val="24"/>
                    </w:rPr>
                  </w:pPr>
                  <w:r w:rsidRPr="00915371">
                    <w:rPr>
                      <w:rFonts w:ascii="Palatino Linotype" w:hAnsi="Palatino Linotype" w:cs="Arial"/>
                      <w:sz w:val="24"/>
                      <w:szCs w:val="24"/>
                    </w:rPr>
                    <w:t>Comisionada Presidenta</w:t>
                  </w:r>
                </w:p>
                <w:p w:rsidR="00114283" w:rsidRPr="00915371"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915371">
                    <w:rPr>
                      <w:rFonts w:ascii="Palatino Linotype" w:hAnsi="Palatino Linotype" w:cs="Arial"/>
                      <w:b/>
                      <w:sz w:val="24"/>
                      <w:szCs w:val="24"/>
                    </w:rPr>
                    <w:t xml:space="preserve">(RÚBRICA) </w:t>
                  </w:r>
                </w:p>
              </w:tc>
            </w:tr>
            <w:tr w:rsidR="00114283" w:rsidRPr="00477516" w:rsidTr="00E642F0">
              <w:trPr>
                <w:jc w:val="center"/>
              </w:trPr>
              <w:tc>
                <w:tcPr>
                  <w:tcW w:w="5182" w:type="dxa"/>
                  <w:shd w:val="clear" w:color="auto" w:fill="auto"/>
                </w:tcPr>
                <w:p w:rsidR="00114283" w:rsidRDefault="00114283" w:rsidP="004075EE">
                  <w:pPr>
                    <w:spacing w:before="100" w:beforeAutospacing="1" w:after="100" w:afterAutospacing="1" w:line="240" w:lineRule="auto"/>
                    <w:contextualSpacing/>
                    <w:jc w:val="center"/>
                    <w:rPr>
                      <w:rFonts w:ascii="Palatino Linotype" w:hAnsi="Palatino Linotype" w:cs="Arial"/>
                      <w:b/>
                      <w:sz w:val="24"/>
                      <w:szCs w:val="24"/>
                    </w:rPr>
                  </w:pPr>
                </w:p>
                <w:p w:rsidR="003D073A" w:rsidRDefault="003D073A" w:rsidP="004075EE">
                  <w:pPr>
                    <w:spacing w:before="100" w:beforeAutospacing="1" w:after="100" w:afterAutospacing="1" w:line="240" w:lineRule="auto"/>
                    <w:contextualSpacing/>
                    <w:jc w:val="center"/>
                    <w:rPr>
                      <w:rFonts w:ascii="Palatino Linotype" w:hAnsi="Palatino Linotype" w:cs="Arial"/>
                      <w:b/>
                      <w:sz w:val="24"/>
                      <w:szCs w:val="24"/>
                    </w:rPr>
                  </w:pPr>
                </w:p>
                <w:p w:rsidR="003D073A" w:rsidRPr="00477516" w:rsidRDefault="003D073A" w:rsidP="004075EE">
                  <w:pPr>
                    <w:spacing w:before="100" w:beforeAutospacing="1" w:after="100" w:afterAutospacing="1" w:line="240" w:lineRule="auto"/>
                    <w:contextualSpacing/>
                    <w:jc w:val="center"/>
                    <w:rPr>
                      <w:rFonts w:ascii="Palatino Linotype" w:hAnsi="Palatino Linotype" w:cs="Arial"/>
                      <w:b/>
                      <w:sz w:val="24"/>
                      <w:szCs w:val="24"/>
                    </w:rPr>
                  </w:pPr>
                </w:p>
                <w:p w:rsidR="003D073A" w:rsidRPr="00477516" w:rsidRDefault="003D073A" w:rsidP="00915371">
                  <w:pPr>
                    <w:spacing w:before="100" w:beforeAutospacing="1" w:after="100" w:afterAutospacing="1" w:line="240" w:lineRule="auto"/>
                    <w:contextualSpacing/>
                    <w:rPr>
                      <w:rFonts w:ascii="Palatino Linotype" w:hAnsi="Palatino Linotype" w:cs="Arial"/>
                      <w:b/>
                      <w:sz w:val="24"/>
                      <w:szCs w:val="24"/>
                    </w:rPr>
                  </w:pPr>
                </w:p>
                <w:p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Eva Abaid Yapur</w:t>
                  </w:r>
                </w:p>
                <w:p w:rsidR="00114283" w:rsidRPr="00915371" w:rsidRDefault="00114283" w:rsidP="004075EE">
                  <w:pPr>
                    <w:spacing w:before="100" w:beforeAutospacing="1" w:after="100" w:afterAutospacing="1" w:line="240" w:lineRule="auto"/>
                    <w:contextualSpacing/>
                    <w:jc w:val="center"/>
                    <w:rPr>
                      <w:rFonts w:ascii="Palatino Linotype" w:hAnsi="Palatino Linotype" w:cs="Arial"/>
                      <w:sz w:val="24"/>
                      <w:szCs w:val="24"/>
                    </w:rPr>
                  </w:pPr>
                  <w:r w:rsidRPr="00915371">
                    <w:rPr>
                      <w:rFonts w:ascii="Palatino Linotype" w:hAnsi="Palatino Linotype" w:cs="Arial"/>
                      <w:sz w:val="24"/>
                      <w:szCs w:val="24"/>
                    </w:rPr>
                    <w:t>Comisionada</w:t>
                  </w:r>
                </w:p>
                <w:p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(RÚBRICA)</w:t>
                  </w:r>
                </w:p>
              </w:tc>
              <w:tc>
                <w:tcPr>
                  <w:tcW w:w="5183" w:type="dxa"/>
                  <w:shd w:val="clear" w:color="auto" w:fill="auto"/>
                </w:tcPr>
                <w:p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p>
                <w:p w:rsidR="00856738" w:rsidRDefault="00856738" w:rsidP="00915371">
                  <w:pPr>
                    <w:spacing w:before="100" w:beforeAutospacing="1" w:after="100" w:afterAutospacing="1" w:line="240" w:lineRule="auto"/>
                    <w:contextualSpacing/>
                    <w:rPr>
                      <w:rFonts w:ascii="Palatino Linotype" w:hAnsi="Palatino Linotype" w:cs="Arial"/>
                      <w:b/>
                      <w:sz w:val="24"/>
                      <w:szCs w:val="24"/>
                    </w:rPr>
                  </w:pPr>
                </w:p>
                <w:p w:rsidR="003D073A" w:rsidRDefault="003D073A" w:rsidP="00915371">
                  <w:pPr>
                    <w:spacing w:before="100" w:beforeAutospacing="1" w:after="100" w:afterAutospacing="1" w:line="240" w:lineRule="auto"/>
                    <w:contextualSpacing/>
                    <w:rPr>
                      <w:rFonts w:ascii="Palatino Linotype" w:hAnsi="Palatino Linotype" w:cs="Arial"/>
                      <w:b/>
                      <w:sz w:val="24"/>
                      <w:szCs w:val="24"/>
                    </w:rPr>
                  </w:pPr>
                </w:p>
                <w:p w:rsidR="003D073A" w:rsidRPr="00477516" w:rsidRDefault="003D073A" w:rsidP="00915371">
                  <w:pPr>
                    <w:spacing w:before="100" w:beforeAutospacing="1" w:after="100" w:afterAutospacing="1" w:line="240" w:lineRule="auto"/>
                    <w:contextualSpacing/>
                    <w:rPr>
                      <w:rFonts w:ascii="Palatino Linotype" w:hAnsi="Palatino Linotype" w:cs="Arial"/>
                      <w:b/>
                      <w:sz w:val="24"/>
                      <w:szCs w:val="24"/>
                    </w:rPr>
                  </w:pPr>
                </w:p>
                <w:p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José Guadalupe Luna Hernández</w:t>
                  </w:r>
                </w:p>
                <w:p w:rsidR="00114283" w:rsidRPr="00915371" w:rsidRDefault="00114283" w:rsidP="004075EE">
                  <w:pPr>
                    <w:spacing w:before="100" w:beforeAutospacing="1" w:after="100" w:afterAutospacing="1" w:line="240" w:lineRule="auto"/>
                    <w:contextualSpacing/>
                    <w:jc w:val="center"/>
                    <w:rPr>
                      <w:rFonts w:ascii="Palatino Linotype" w:hAnsi="Palatino Linotype" w:cs="Arial"/>
                      <w:sz w:val="24"/>
                      <w:szCs w:val="24"/>
                    </w:rPr>
                  </w:pPr>
                  <w:r w:rsidRPr="00915371">
                    <w:rPr>
                      <w:rFonts w:ascii="Palatino Linotype" w:hAnsi="Palatino Linotype" w:cs="Arial"/>
                      <w:sz w:val="24"/>
                      <w:szCs w:val="24"/>
                    </w:rPr>
                    <w:t>Comisionado</w:t>
                  </w:r>
                </w:p>
                <w:p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(RÚBRICA)</w:t>
                  </w:r>
                </w:p>
              </w:tc>
            </w:tr>
            <w:tr w:rsidR="00114283" w:rsidRPr="00477516" w:rsidTr="00E642F0">
              <w:trPr>
                <w:jc w:val="center"/>
              </w:trPr>
              <w:tc>
                <w:tcPr>
                  <w:tcW w:w="5182" w:type="dxa"/>
                  <w:shd w:val="clear" w:color="auto" w:fill="auto"/>
                </w:tcPr>
                <w:p w:rsidR="00114283" w:rsidRDefault="00114283" w:rsidP="004075EE">
                  <w:pPr>
                    <w:spacing w:before="100" w:beforeAutospacing="1" w:after="100" w:afterAutospacing="1" w:line="240" w:lineRule="auto"/>
                    <w:contextualSpacing/>
                    <w:jc w:val="center"/>
                    <w:rPr>
                      <w:rFonts w:ascii="Palatino Linotype" w:hAnsi="Palatino Linotype" w:cs="Arial"/>
                      <w:b/>
                      <w:sz w:val="24"/>
                      <w:szCs w:val="24"/>
                    </w:rPr>
                  </w:pPr>
                </w:p>
                <w:p w:rsidR="00856738" w:rsidRDefault="00856738" w:rsidP="004075EE">
                  <w:pPr>
                    <w:spacing w:before="100" w:beforeAutospacing="1" w:after="100" w:afterAutospacing="1" w:line="240" w:lineRule="auto"/>
                    <w:contextualSpacing/>
                    <w:jc w:val="center"/>
                    <w:rPr>
                      <w:rFonts w:ascii="Palatino Linotype" w:hAnsi="Palatino Linotype" w:cs="Arial"/>
                      <w:b/>
                      <w:sz w:val="24"/>
                      <w:szCs w:val="24"/>
                    </w:rPr>
                  </w:pPr>
                </w:p>
                <w:p w:rsidR="00856738" w:rsidRPr="00477516" w:rsidRDefault="00856738" w:rsidP="004075EE">
                  <w:pPr>
                    <w:spacing w:before="100" w:beforeAutospacing="1" w:after="100" w:afterAutospacing="1" w:line="240" w:lineRule="auto"/>
                    <w:contextualSpacing/>
                    <w:jc w:val="center"/>
                    <w:rPr>
                      <w:rFonts w:ascii="Palatino Linotype" w:hAnsi="Palatino Linotype" w:cs="Arial"/>
                      <w:b/>
                      <w:sz w:val="24"/>
                      <w:szCs w:val="24"/>
                    </w:rPr>
                  </w:pPr>
                </w:p>
                <w:p w:rsidR="00114283" w:rsidRDefault="00114283" w:rsidP="003D073A">
                  <w:pPr>
                    <w:spacing w:before="100" w:beforeAutospacing="1" w:after="100" w:afterAutospacing="1" w:line="240" w:lineRule="auto"/>
                    <w:contextualSpacing/>
                    <w:rPr>
                      <w:rFonts w:ascii="Palatino Linotype" w:hAnsi="Palatino Linotype" w:cs="Arial"/>
                      <w:b/>
                      <w:sz w:val="24"/>
                      <w:szCs w:val="24"/>
                    </w:rPr>
                  </w:pPr>
                </w:p>
                <w:p w:rsidR="00F06263" w:rsidRPr="00477516" w:rsidRDefault="00F06263" w:rsidP="003D073A">
                  <w:pPr>
                    <w:spacing w:before="100" w:beforeAutospacing="1" w:after="100" w:afterAutospacing="1" w:line="240" w:lineRule="auto"/>
                    <w:contextualSpacing/>
                    <w:rPr>
                      <w:rFonts w:ascii="Palatino Linotype" w:hAnsi="Palatino Linotype" w:cs="Arial"/>
                      <w:b/>
                      <w:sz w:val="24"/>
                      <w:szCs w:val="24"/>
                    </w:rPr>
                  </w:pPr>
                </w:p>
                <w:p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Javier Martínez Cruz</w:t>
                  </w:r>
                </w:p>
                <w:p w:rsidR="00114283" w:rsidRPr="00F06263" w:rsidRDefault="00114283" w:rsidP="004075EE">
                  <w:pPr>
                    <w:spacing w:before="100" w:beforeAutospacing="1" w:after="100" w:afterAutospacing="1" w:line="240" w:lineRule="auto"/>
                    <w:contextualSpacing/>
                    <w:jc w:val="center"/>
                    <w:rPr>
                      <w:rFonts w:ascii="Palatino Linotype" w:hAnsi="Palatino Linotype" w:cs="Arial"/>
                      <w:sz w:val="24"/>
                      <w:szCs w:val="24"/>
                    </w:rPr>
                  </w:pPr>
                  <w:r w:rsidRPr="00F06263">
                    <w:rPr>
                      <w:rFonts w:ascii="Palatino Linotype" w:hAnsi="Palatino Linotype" w:cs="Arial"/>
                      <w:sz w:val="24"/>
                      <w:szCs w:val="24"/>
                    </w:rPr>
                    <w:t>Comisionado</w:t>
                  </w:r>
                </w:p>
                <w:p w:rsidR="00114283" w:rsidRPr="00477516" w:rsidRDefault="00F06263" w:rsidP="004075EE">
                  <w:pPr>
                    <w:spacing w:before="100" w:beforeAutospacing="1" w:after="100" w:afterAutospacing="1" w:line="240" w:lineRule="auto"/>
                    <w:contextualSpacing/>
                    <w:jc w:val="center"/>
                    <w:rPr>
                      <w:rFonts w:ascii="Palatino Linotype" w:hAnsi="Palatino Linotype" w:cs="Arial"/>
                      <w:b/>
                      <w:sz w:val="24"/>
                      <w:szCs w:val="24"/>
                    </w:rPr>
                  </w:pPr>
                  <w:r w:rsidRPr="00F06263">
                    <w:rPr>
                      <w:rFonts w:ascii="Palatino Linotype" w:hAnsi="Palatino Linotype" w:cs="Arial"/>
                      <w:b/>
                      <w:sz w:val="24"/>
                      <w:szCs w:val="24"/>
                    </w:rPr>
                    <w:t>(Ausencia Justificada)</w:t>
                  </w:r>
                </w:p>
              </w:tc>
              <w:tc>
                <w:tcPr>
                  <w:tcW w:w="5183" w:type="dxa"/>
                  <w:shd w:val="clear" w:color="auto" w:fill="auto"/>
                </w:tcPr>
                <w:p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p>
                <w:p w:rsidR="00B30F62" w:rsidRPr="00477516" w:rsidRDefault="00B30F62" w:rsidP="004075EE">
                  <w:pPr>
                    <w:spacing w:before="100" w:beforeAutospacing="1" w:after="100" w:afterAutospacing="1" w:line="240" w:lineRule="auto"/>
                    <w:contextualSpacing/>
                    <w:jc w:val="center"/>
                    <w:rPr>
                      <w:rFonts w:ascii="Palatino Linotype" w:hAnsi="Palatino Linotype" w:cs="Arial"/>
                      <w:b/>
                      <w:sz w:val="24"/>
                      <w:szCs w:val="24"/>
                    </w:rPr>
                  </w:pPr>
                </w:p>
                <w:p w:rsidR="006E3C06" w:rsidRDefault="006E3C06" w:rsidP="004075EE">
                  <w:pPr>
                    <w:spacing w:before="100" w:beforeAutospacing="1" w:after="100" w:afterAutospacing="1" w:line="240" w:lineRule="auto"/>
                    <w:contextualSpacing/>
                    <w:jc w:val="center"/>
                    <w:rPr>
                      <w:rFonts w:ascii="Palatino Linotype" w:hAnsi="Palatino Linotype" w:cs="Arial"/>
                      <w:b/>
                      <w:sz w:val="24"/>
                      <w:szCs w:val="24"/>
                    </w:rPr>
                  </w:pPr>
                </w:p>
                <w:p w:rsidR="00856738" w:rsidRDefault="00856738" w:rsidP="003D073A">
                  <w:pPr>
                    <w:spacing w:before="100" w:beforeAutospacing="1" w:after="100" w:afterAutospacing="1" w:line="240" w:lineRule="auto"/>
                    <w:contextualSpacing/>
                    <w:rPr>
                      <w:rFonts w:ascii="Palatino Linotype" w:hAnsi="Palatino Linotype" w:cs="Arial"/>
                      <w:b/>
                      <w:sz w:val="24"/>
                      <w:szCs w:val="24"/>
                    </w:rPr>
                  </w:pPr>
                </w:p>
                <w:p w:rsidR="00F06263" w:rsidRPr="00477516" w:rsidRDefault="00F06263" w:rsidP="003D073A">
                  <w:pPr>
                    <w:spacing w:before="100" w:beforeAutospacing="1" w:after="100" w:afterAutospacing="1" w:line="240" w:lineRule="auto"/>
                    <w:contextualSpacing/>
                    <w:rPr>
                      <w:rFonts w:ascii="Palatino Linotype" w:hAnsi="Palatino Linotype" w:cs="Arial"/>
                      <w:b/>
                      <w:sz w:val="24"/>
                      <w:szCs w:val="24"/>
                    </w:rPr>
                  </w:pPr>
                </w:p>
                <w:p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Luis Gustavo Parra Noriega</w:t>
                  </w:r>
                </w:p>
                <w:p w:rsidR="00114283" w:rsidRPr="00F06263" w:rsidRDefault="00114283" w:rsidP="004075EE">
                  <w:pPr>
                    <w:spacing w:before="100" w:beforeAutospacing="1" w:after="100" w:afterAutospacing="1" w:line="240" w:lineRule="auto"/>
                    <w:contextualSpacing/>
                    <w:jc w:val="center"/>
                    <w:rPr>
                      <w:rFonts w:ascii="Palatino Linotype" w:hAnsi="Palatino Linotype" w:cs="Arial"/>
                      <w:sz w:val="24"/>
                      <w:szCs w:val="24"/>
                    </w:rPr>
                  </w:pPr>
                  <w:r w:rsidRPr="00F06263">
                    <w:rPr>
                      <w:rFonts w:ascii="Palatino Linotype" w:hAnsi="Palatino Linotype" w:cs="Arial"/>
                      <w:sz w:val="24"/>
                      <w:szCs w:val="24"/>
                    </w:rPr>
                    <w:t>Comisionado</w:t>
                  </w:r>
                </w:p>
                <w:p w:rsidR="00114283" w:rsidRPr="00477516" w:rsidRDefault="00F06263" w:rsidP="004075EE">
                  <w:pPr>
                    <w:spacing w:before="100" w:beforeAutospacing="1" w:after="100" w:afterAutospacing="1" w:line="240" w:lineRule="auto"/>
                    <w:contextualSpacing/>
                    <w:jc w:val="center"/>
                    <w:rPr>
                      <w:rFonts w:ascii="Palatino Linotype" w:hAnsi="Palatino Linotype" w:cs="Arial"/>
                      <w:b/>
                      <w:sz w:val="24"/>
                      <w:szCs w:val="24"/>
                    </w:rPr>
                  </w:pPr>
                  <w:r w:rsidRPr="00F06263">
                    <w:rPr>
                      <w:rFonts w:ascii="Palatino Linotype" w:hAnsi="Palatino Linotype" w:cs="Arial"/>
                      <w:b/>
                      <w:sz w:val="24"/>
                      <w:szCs w:val="24"/>
                    </w:rPr>
                    <w:t>(Ausencia Justificada)</w:t>
                  </w:r>
                </w:p>
              </w:tc>
            </w:tr>
            <w:tr w:rsidR="00114283" w:rsidRPr="00477516" w:rsidTr="00E642F0">
              <w:trPr>
                <w:jc w:val="center"/>
              </w:trPr>
              <w:tc>
                <w:tcPr>
                  <w:tcW w:w="10365" w:type="dxa"/>
                  <w:gridSpan w:val="2"/>
                  <w:shd w:val="clear" w:color="auto" w:fill="auto"/>
                </w:tcPr>
                <w:p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p>
                <w:p w:rsidR="00856738" w:rsidRDefault="00856738" w:rsidP="004075EE">
                  <w:pPr>
                    <w:spacing w:before="100" w:beforeAutospacing="1" w:after="100" w:afterAutospacing="1" w:line="240" w:lineRule="auto"/>
                    <w:contextualSpacing/>
                    <w:jc w:val="center"/>
                    <w:rPr>
                      <w:rFonts w:ascii="Palatino Linotype" w:hAnsi="Palatino Linotype" w:cs="Arial"/>
                      <w:b/>
                      <w:sz w:val="24"/>
                      <w:szCs w:val="24"/>
                    </w:rPr>
                  </w:pPr>
                </w:p>
                <w:p w:rsidR="00856738" w:rsidRDefault="00856738" w:rsidP="004075EE">
                  <w:pPr>
                    <w:spacing w:before="100" w:beforeAutospacing="1" w:after="100" w:afterAutospacing="1" w:line="240" w:lineRule="auto"/>
                    <w:contextualSpacing/>
                    <w:jc w:val="center"/>
                    <w:rPr>
                      <w:rFonts w:ascii="Palatino Linotype" w:hAnsi="Palatino Linotype" w:cs="Arial"/>
                      <w:b/>
                      <w:sz w:val="24"/>
                      <w:szCs w:val="24"/>
                    </w:rPr>
                  </w:pPr>
                </w:p>
                <w:p w:rsidR="00856738" w:rsidRDefault="00856738" w:rsidP="004075EE">
                  <w:pPr>
                    <w:spacing w:before="100" w:beforeAutospacing="1" w:after="100" w:afterAutospacing="1" w:line="240" w:lineRule="auto"/>
                    <w:contextualSpacing/>
                    <w:jc w:val="center"/>
                    <w:rPr>
                      <w:rFonts w:ascii="Palatino Linotype" w:hAnsi="Palatino Linotype" w:cs="Arial"/>
                      <w:b/>
                      <w:sz w:val="24"/>
                      <w:szCs w:val="24"/>
                    </w:rPr>
                  </w:pPr>
                </w:p>
                <w:p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Alexis Tapia Ramírez</w:t>
                  </w:r>
                </w:p>
                <w:p w:rsidR="00114283" w:rsidRPr="00F06263" w:rsidRDefault="00114283" w:rsidP="004075EE">
                  <w:pPr>
                    <w:spacing w:before="100" w:beforeAutospacing="1" w:after="100" w:afterAutospacing="1" w:line="240" w:lineRule="auto"/>
                    <w:contextualSpacing/>
                    <w:jc w:val="center"/>
                    <w:rPr>
                      <w:rFonts w:ascii="Palatino Linotype" w:hAnsi="Palatino Linotype" w:cs="Arial"/>
                      <w:sz w:val="24"/>
                      <w:szCs w:val="24"/>
                    </w:rPr>
                  </w:pPr>
                  <w:r w:rsidRPr="00F06263">
                    <w:rPr>
                      <w:rFonts w:ascii="Palatino Linotype" w:hAnsi="Palatino Linotype" w:cs="Arial"/>
                      <w:sz w:val="24"/>
                      <w:szCs w:val="24"/>
                    </w:rPr>
                    <w:t>Secretario Técnico del Pleno</w:t>
                  </w:r>
                </w:p>
                <w:p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 xml:space="preserve">(RÚBRICA) </w:t>
                  </w:r>
                </w:p>
                <w:p w:rsidR="00F479CB" w:rsidRDefault="00F479CB" w:rsidP="004075EE">
                  <w:pPr>
                    <w:spacing w:before="100" w:beforeAutospacing="1" w:after="100" w:afterAutospacing="1" w:line="240" w:lineRule="auto"/>
                    <w:contextualSpacing/>
                    <w:jc w:val="center"/>
                    <w:rPr>
                      <w:rFonts w:ascii="Palatino Linotype" w:hAnsi="Palatino Linotype" w:cs="Arial"/>
                      <w:b/>
                      <w:sz w:val="24"/>
                      <w:szCs w:val="24"/>
                    </w:rPr>
                  </w:pPr>
                </w:p>
                <w:p w:rsidR="007128C1" w:rsidRDefault="007128C1" w:rsidP="004075EE">
                  <w:pPr>
                    <w:spacing w:before="100" w:beforeAutospacing="1" w:after="100" w:afterAutospacing="1" w:line="240" w:lineRule="auto"/>
                    <w:contextualSpacing/>
                    <w:jc w:val="center"/>
                    <w:rPr>
                      <w:rFonts w:ascii="Palatino Linotype" w:hAnsi="Palatino Linotype" w:cs="Arial"/>
                      <w:b/>
                      <w:sz w:val="24"/>
                      <w:szCs w:val="24"/>
                    </w:rPr>
                  </w:pPr>
                </w:p>
                <w:p w:rsidR="004F5251" w:rsidRDefault="004F5251" w:rsidP="004075EE">
                  <w:pPr>
                    <w:spacing w:before="100" w:beforeAutospacing="1" w:after="100" w:afterAutospacing="1" w:line="240" w:lineRule="auto"/>
                    <w:contextualSpacing/>
                    <w:jc w:val="center"/>
                    <w:rPr>
                      <w:rFonts w:ascii="Palatino Linotype" w:hAnsi="Palatino Linotype" w:cs="Arial"/>
                      <w:b/>
                      <w:sz w:val="24"/>
                      <w:szCs w:val="24"/>
                    </w:rPr>
                  </w:pPr>
                </w:p>
                <w:p w:rsidR="004F5251" w:rsidRDefault="004F5251" w:rsidP="004075EE">
                  <w:pPr>
                    <w:spacing w:before="100" w:beforeAutospacing="1" w:after="100" w:afterAutospacing="1" w:line="240" w:lineRule="auto"/>
                    <w:contextualSpacing/>
                    <w:jc w:val="center"/>
                    <w:rPr>
                      <w:rFonts w:ascii="Palatino Linotype" w:hAnsi="Palatino Linotype" w:cs="Arial"/>
                      <w:b/>
                      <w:sz w:val="24"/>
                      <w:szCs w:val="24"/>
                    </w:rPr>
                  </w:pPr>
                </w:p>
                <w:p w:rsidR="004F5251" w:rsidRDefault="004F5251" w:rsidP="004075EE">
                  <w:pPr>
                    <w:spacing w:before="100" w:beforeAutospacing="1" w:after="100" w:afterAutospacing="1" w:line="240" w:lineRule="auto"/>
                    <w:contextualSpacing/>
                    <w:jc w:val="center"/>
                    <w:rPr>
                      <w:rFonts w:ascii="Palatino Linotype" w:hAnsi="Palatino Linotype" w:cs="Arial"/>
                      <w:b/>
                      <w:sz w:val="24"/>
                      <w:szCs w:val="24"/>
                    </w:rPr>
                  </w:pPr>
                </w:p>
                <w:p w:rsidR="00DC3BD0" w:rsidRDefault="00DC3BD0" w:rsidP="004075EE">
                  <w:pPr>
                    <w:spacing w:before="100" w:beforeAutospacing="1" w:after="100" w:afterAutospacing="1" w:line="240" w:lineRule="auto"/>
                    <w:contextualSpacing/>
                    <w:jc w:val="center"/>
                    <w:rPr>
                      <w:rFonts w:ascii="Palatino Linotype" w:hAnsi="Palatino Linotype" w:cs="Arial"/>
                      <w:b/>
                      <w:sz w:val="24"/>
                      <w:szCs w:val="24"/>
                    </w:rPr>
                  </w:pPr>
                </w:p>
                <w:p w:rsidR="00DC3BD0" w:rsidRDefault="00DC3BD0" w:rsidP="004075EE">
                  <w:pPr>
                    <w:spacing w:before="100" w:beforeAutospacing="1" w:after="100" w:afterAutospacing="1" w:line="240" w:lineRule="auto"/>
                    <w:contextualSpacing/>
                    <w:jc w:val="center"/>
                    <w:rPr>
                      <w:rFonts w:ascii="Palatino Linotype" w:hAnsi="Palatino Linotype" w:cs="Arial"/>
                      <w:b/>
                      <w:sz w:val="24"/>
                      <w:szCs w:val="24"/>
                    </w:rPr>
                  </w:pPr>
                </w:p>
                <w:p w:rsidR="00DC3BD0" w:rsidRDefault="00DC3BD0" w:rsidP="004075EE">
                  <w:pPr>
                    <w:spacing w:before="100" w:beforeAutospacing="1" w:after="100" w:afterAutospacing="1" w:line="240" w:lineRule="auto"/>
                    <w:contextualSpacing/>
                    <w:jc w:val="center"/>
                    <w:rPr>
                      <w:rFonts w:ascii="Palatino Linotype" w:hAnsi="Palatino Linotype" w:cs="Arial"/>
                      <w:b/>
                      <w:sz w:val="24"/>
                      <w:szCs w:val="24"/>
                    </w:rPr>
                  </w:pPr>
                </w:p>
                <w:p w:rsidR="00DC3BD0" w:rsidRDefault="00DC3BD0" w:rsidP="004075EE">
                  <w:pPr>
                    <w:spacing w:before="100" w:beforeAutospacing="1" w:after="100" w:afterAutospacing="1" w:line="240" w:lineRule="auto"/>
                    <w:contextualSpacing/>
                    <w:jc w:val="center"/>
                    <w:rPr>
                      <w:rFonts w:ascii="Palatino Linotype" w:hAnsi="Palatino Linotype" w:cs="Arial"/>
                      <w:b/>
                      <w:sz w:val="24"/>
                      <w:szCs w:val="24"/>
                    </w:rPr>
                  </w:pPr>
                </w:p>
                <w:p w:rsidR="00DC3BD0" w:rsidRDefault="00DC3BD0" w:rsidP="004075EE">
                  <w:pPr>
                    <w:spacing w:before="100" w:beforeAutospacing="1" w:after="100" w:afterAutospacing="1" w:line="240" w:lineRule="auto"/>
                    <w:contextualSpacing/>
                    <w:jc w:val="center"/>
                    <w:rPr>
                      <w:rFonts w:ascii="Palatino Linotype" w:hAnsi="Palatino Linotype" w:cs="Arial"/>
                      <w:b/>
                      <w:sz w:val="24"/>
                      <w:szCs w:val="24"/>
                    </w:rPr>
                  </w:pPr>
                </w:p>
                <w:p w:rsidR="00856738" w:rsidRDefault="00856738" w:rsidP="004075EE">
                  <w:pPr>
                    <w:spacing w:before="100" w:beforeAutospacing="1" w:after="100" w:afterAutospacing="1" w:line="240" w:lineRule="auto"/>
                    <w:contextualSpacing/>
                    <w:jc w:val="center"/>
                    <w:rPr>
                      <w:rFonts w:ascii="Palatino Linotype" w:hAnsi="Palatino Linotype" w:cs="Arial"/>
                      <w:b/>
                      <w:sz w:val="24"/>
                      <w:szCs w:val="24"/>
                    </w:rPr>
                  </w:pPr>
                </w:p>
                <w:p w:rsidR="00856738" w:rsidRPr="00477516" w:rsidRDefault="00856738" w:rsidP="004075EE">
                  <w:pPr>
                    <w:spacing w:before="100" w:beforeAutospacing="1" w:after="100" w:afterAutospacing="1" w:line="240" w:lineRule="auto"/>
                    <w:contextualSpacing/>
                    <w:jc w:val="center"/>
                    <w:rPr>
                      <w:rFonts w:ascii="Palatino Linotype" w:hAnsi="Palatino Linotype" w:cs="Arial"/>
                      <w:b/>
                      <w:sz w:val="24"/>
                      <w:szCs w:val="24"/>
                    </w:rPr>
                  </w:pPr>
                </w:p>
              </w:tc>
            </w:tr>
          </w:tbl>
          <w:p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p>
        </w:tc>
      </w:tr>
    </w:tbl>
    <w:p w:rsidR="003D073A" w:rsidRDefault="003D073A" w:rsidP="004075EE">
      <w:pPr>
        <w:spacing w:before="100" w:beforeAutospacing="1" w:after="100" w:afterAutospacing="1" w:line="240" w:lineRule="auto"/>
        <w:contextualSpacing/>
        <w:jc w:val="both"/>
        <w:rPr>
          <w:rFonts w:ascii="Palatino Linotype" w:hAnsi="Palatino Linotype" w:cs="Arial"/>
          <w:sz w:val="22"/>
          <w:szCs w:val="22"/>
        </w:rPr>
      </w:pPr>
    </w:p>
    <w:p w:rsidR="003D073A" w:rsidRDefault="003D073A" w:rsidP="004075EE">
      <w:pPr>
        <w:spacing w:before="100" w:beforeAutospacing="1" w:after="100" w:afterAutospacing="1" w:line="240" w:lineRule="auto"/>
        <w:contextualSpacing/>
        <w:jc w:val="both"/>
        <w:rPr>
          <w:rFonts w:ascii="Palatino Linotype" w:hAnsi="Palatino Linotype" w:cs="Arial"/>
          <w:sz w:val="22"/>
          <w:szCs w:val="22"/>
        </w:rPr>
      </w:pPr>
    </w:p>
    <w:p w:rsidR="007128C1" w:rsidRPr="003D073A" w:rsidRDefault="00114283" w:rsidP="004075EE">
      <w:pPr>
        <w:spacing w:before="100" w:beforeAutospacing="1" w:after="100" w:afterAutospacing="1" w:line="240" w:lineRule="auto"/>
        <w:contextualSpacing/>
        <w:jc w:val="both"/>
        <w:rPr>
          <w:rFonts w:ascii="Palatino Linotype" w:hAnsi="Palatino Linotype" w:cs="Arial"/>
          <w:sz w:val="22"/>
          <w:szCs w:val="22"/>
        </w:rPr>
      </w:pPr>
      <w:r w:rsidRPr="003D073A">
        <w:rPr>
          <w:rFonts w:ascii="Palatino Linotype" w:hAnsi="Palatino Linotype" w:cs="Arial"/>
          <w:sz w:val="22"/>
          <w:szCs w:val="22"/>
        </w:rPr>
        <w:t xml:space="preserve">Esta hoja corresponde a la resolución de </w:t>
      </w:r>
      <w:r w:rsidR="00987A99" w:rsidRPr="003D073A">
        <w:rPr>
          <w:rFonts w:ascii="Palatino Linotype" w:hAnsi="Palatino Linotype" w:cs="Arial"/>
          <w:sz w:val="22"/>
          <w:szCs w:val="22"/>
        </w:rPr>
        <w:t xml:space="preserve">veintitrés </w:t>
      </w:r>
      <w:r w:rsidR="00381A1F" w:rsidRPr="003D073A">
        <w:rPr>
          <w:rFonts w:ascii="Palatino Linotype" w:hAnsi="Palatino Linotype" w:cs="Arial"/>
          <w:sz w:val="22"/>
          <w:szCs w:val="22"/>
        </w:rPr>
        <w:t xml:space="preserve">de </w:t>
      </w:r>
      <w:r w:rsidR="00AB04F5" w:rsidRPr="003D073A">
        <w:rPr>
          <w:rFonts w:ascii="Palatino Linotype" w:hAnsi="Palatino Linotype" w:cs="Arial"/>
          <w:sz w:val="22"/>
          <w:szCs w:val="22"/>
        </w:rPr>
        <w:t>octubre</w:t>
      </w:r>
      <w:r w:rsidR="00F479CB" w:rsidRPr="003D073A">
        <w:rPr>
          <w:rFonts w:ascii="Palatino Linotype" w:hAnsi="Palatino Linotype" w:cs="Arial"/>
          <w:sz w:val="22"/>
          <w:szCs w:val="22"/>
        </w:rPr>
        <w:t xml:space="preserve"> </w:t>
      </w:r>
      <w:r w:rsidR="00CA0C07" w:rsidRPr="003D073A">
        <w:rPr>
          <w:rFonts w:ascii="Palatino Linotype" w:hAnsi="Palatino Linotype" w:cs="Arial"/>
          <w:sz w:val="22"/>
          <w:szCs w:val="22"/>
        </w:rPr>
        <w:t xml:space="preserve">de dos </w:t>
      </w:r>
      <w:r w:rsidRPr="003D073A">
        <w:rPr>
          <w:rFonts w:ascii="Palatino Linotype" w:hAnsi="Palatino Linotype" w:cs="Arial"/>
          <w:sz w:val="22"/>
          <w:szCs w:val="22"/>
        </w:rPr>
        <w:t xml:space="preserve">mil </w:t>
      </w:r>
      <w:r w:rsidR="007D4BC0" w:rsidRPr="003D073A">
        <w:rPr>
          <w:rFonts w:ascii="Palatino Linotype" w:hAnsi="Palatino Linotype" w:cs="Arial"/>
          <w:sz w:val="22"/>
          <w:szCs w:val="22"/>
        </w:rPr>
        <w:t>diecinueve</w:t>
      </w:r>
      <w:r w:rsidRPr="003D073A">
        <w:rPr>
          <w:rFonts w:ascii="Palatino Linotype" w:hAnsi="Palatino Linotype" w:cs="Arial"/>
          <w:sz w:val="22"/>
          <w:szCs w:val="22"/>
        </w:rPr>
        <w:t xml:space="preserve">, emitida en </w:t>
      </w:r>
      <w:r w:rsidR="00FE28CE" w:rsidRPr="003D073A">
        <w:rPr>
          <w:rFonts w:ascii="Palatino Linotype" w:hAnsi="Palatino Linotype" w:cs="Arial"/>
          <w:sz w:val="22"/>
          <w:szCs w:val="22"/>
        </w:rPr>
        <w:t>el recurso de revisión número 0</w:t>
      </w:r>
      <w:r w:rsidR="003438F2" w:rsidRPr="003D073A">
        <w:rPr>
          <w:rFonts w:ascii="Palatino Linotype" w:hAnsi="Palatino Linotype" w:cs="Arial"/>
          <w:sz w:val="22"/>
          <w:szCs w:val="22"/>
        </w:rPr>
        <w:t>6262</w:t>
      </w:r>
      <w:r w:rsidRPr="003D073A">
        <w:rPr>
          <w:rFonts w:ascii="Palatino Linotype" w:hAnsi="Palatino Linotype" w:cs="Arial"/>
          <w:sz w:val="22"/>
          <w:szCs w:val="22"/>
        </w:rPr>
        <w:t>/INFOEM/IP/RR/201</w:t>
      </w:r>
      <w:r w:rsidR="00A54AE4" w:rsidRPr="003D073A">
        <w:rPr>
          <w:rFonts w:ascii="Palatino Linotype" w:hAnsi="Palatino Linotype" w:cs="Arial"/>
          <w:sz w:val="22"/>
          <w:szCs w:val="22"/>
        </w:rPr>
        <w:t>9</w:t>
      </w:r>
      <w:r w:rsidRPr="003D073A">
        <w:rPr>
          <w:rFonts w:ascii="Palatino Linotype" w:hAnsi="Palatino Linotype" w:cs="Arial"/>
          <w:sz w:val="22"/>
          <w:szCs w:val="22"/>
        </w:rPr>
        <w:t>.</w:t>
      </w:r>
    </w:p>
    <w:p w:rsidR="00027DCB" w:rsidRPr="003D073A" w:rsidRDefault="00F479CB" w:rsidP="004075EE">
      <w:pPr>
        <w:spacing w:before="100" w:beforeAutospacing="1" w:after="100" w:afterAutospacing="1" w:line="240" w:lineRule="auto"/>
        <w:contextualSpacing/>
        <w:jc w:val="both"/>
        <w:rPr>
          <w:rFonts w:ascii="Palatino Linotype" w:hAnsi="Palatino Linotype" w:cs="Arial"/>
          <w:sz w:val="22"/>
          <w:szCs w:val="22"/>
        </w:rPr>
      </w:pPr>
      <w:r w:rsidRPr="003D073A">
        <w:rPr>
          <w:rFonts w:ascii="Palatino Linotype" w:hAnsi="Palatino Linotype" w:cs="Arial"/>
          <w:sz w:val="22"/>
          <w:szCs w:val="22"/>
        </w:rPr>
        <w:t>YSM/LGMJ</w:t>
      </w:r>
    </w:p>
    <w:sectPr w:rsidR="00027DCB" w:rsidRPr="003D073A" w:rsidSect="00E417E5">
      <w:headerReference w:type="default" r:id="rId13"/>
      <w:footerReference w:type="default" r:id="rId14"/>
      <w:headerReference w:type="first" r:id="rId15"/>
      <w:footerReference w:type="first" r:id="rId1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DBE" w:rsidRDefault="00043DBE" w:rsidP="00C80F8C">
      <w:r>
        <w:separator/>
      </w:r>
    </w:p>
  </w:endnote>
  <w:endnote w:type="continuationSeparator" w:id="0">
    <w:p w:rsidR="00043DBE" w:rsidRDefault="00043DB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ADC" w:rsidRDefault="00E84ADC" w:rsidP="0071355D">
    <w:pPr>
      <w:pStyle w:val="Piedepgina"/>
      <w:spacing w:after="0"/>
      <w:jc w:val="right"/>
      <w:rPr>
        <w:rFonts w:ascii="Palatino Linotype" w:hAnsi="Palatino Linotype" w:cs="Arial"/>
        <w:b/>
        <w:bCs/>
      </w:rPr>
    </w:pPr>
  </w:p>
  <w:p w:rsidR="00E84ADC" w:rsidRPr="00F12350" w:rsidRDefault="00E84ADC"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EC3ABA">
      <w:rPr>
        <w:rFonts w:ascii="Palatino Linotype" w:hAnsi="Palatino Linotype" w:cs="Arial"/>
        <w:b/>
        <w:bCs/>
        <w:noProof/>
      </w:rPr>
      <w:t>2</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EC3ABA">
      <w:rPr>
        <w:rFonts w:ascii="Palatino Linotype" w:hAnsi="Palatino Linotype" w:cs="Arial"/>
        <w:b/>
        <w:bCs/>
        <w:noProof/>
      </w:rPr>
      <w:t>41</w:t>
    </w:r>
    <w:r w:rsidRPr="00F12350">
      <w:rPr>
        <w:rFonts w:ascii="Palatino Linotype" w:hAnsi="Palatino Linotype" w:cs="Arial"/>
        <w:b/>
        <w:bCs/>
      </w:rPr>
      <w:fldChar w:fldCharType="end"/>
    </w:r>
  </w:p>
  <w:p w:rsidR="00E84ADC" w:rsidRDefault="00E84AD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ADC" w:rsidRPr="00F12350" w:rsidRDefault="00E84ADC"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EC3ABA">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EC3ABA">
      <w:rPr>
        <w:rFonts w:ascii="Palatino Linotype" w:hAnsi="Palatino Linotype" w:cs="Arial"/>
        <w:b/>
        <w:bCs/>
        <w:noProof/>
      </w:rPr>
      <w:t>41</w:t>
    </w:r>
    <w:r w:rsidRPr="00F12350">
      <w:rPr>
        <w:rFonts w:ascii="Palatino Linotype" w:hAnsi="Palatino Linotype" w:cs="Arial"/>
        <w:b/>
        <w:bCs/>
      </w:rPr>
      <w:fldChar w:fldCharType="end"/>
    </w:r>
  </w:p>
  <w:p w:rsidR="00E84ADC" w:rsidRDefault="00E84A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DBE" w:rsidRDefault="00043DBE" w:rsidP="00C80F8C">
      <w:r>
        <w:separator/>
      </w:r>
    </w:p>
  </w:footnote>
  <w:footnote w:type="continuationSeparator" w:id="0">
    <w:p w:rsidR="00043DBE" w:rsidRDefault="00043DBE" w:rsidP="00C80F8C">
      <w:r>
        <w:continuationSeparator/>
      </w:r>
    </w:p>
  </w:footnote>
  <w:footnote w:id="1">
    <w:p w:rsidR="00FE18D4" w:rsidRDefault="00FE18D4" w:rsidP="00FE18D4">
      <w:pPr>
        <w:pStyle w:val="ADB1"/>
        <w:jc w:val="both"/>
        <w:rPr>
          <w:sz w:val="16"/>
          <w:szCs w:val="16"/>
        </w:rPr>
      </w:pPr>
      <w:r>
        <w:rPr>
          <w:rStyle w:val="Refdenotaalpie"/>
          <w:sz w:val="16"/>
          <w:szCs w:val="16"/>
        </w:rPr>
        <w:footnoteRef/>
      </w:r>
      <w:r>
        <w:rPr>
          <w:sz w:val="16"/>
          <w:szCs w:val="16"/>
        </w:rPr>
        <w:t xml:space="preserve"> Artículo 3 fracción VI, de la Ley General de Transparencia y Acceso a la Información Pública.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ADC" w:rsidRDefault="00E84ADC" w:rsidP="006F30F8">
    <w:pPr>
      <w:pStyle w:val="Encabezado"/>
      <w:tabs>
        <w:tab w:val="clear" w:pos="4252"/>
        <w:tab w:val="clear" w:pos="8504"/>
        <w:tab w:val="left" w:pos="2326"/>
      </w:tabs>
    </w:pPr>
    <w:r>
      <w:t xml:space="preserve">                                                                   </w:t>
    </w:r>
  </w:p>
  <w:tbl>
    <w:tblPr>
      <w:tblW w:w="5734" w:type="dxa"/>
      <w:tblInd w:w="3402" w:type="dxa"/>
      <w:tblLayout w:type="fixed"/>
      <w:tblLook w:val="04A0" w:firstRow="1" w:lastRow="0" w:firstColumn="1" w:lastColumn="0" w:noHBand="0" w:noVBand="1"/>
    </w:tblPr>
    <w:tblGrid>
      <w:gridCol w:w="2552"/>
      <w:gridCol w:w="3182"/>
    </w:tblGrid>
    <w:tr w:rsidR="00E84ADC" w:rsidRPr="005A5E02" w:rsidTr="008E0E5E">
      <w:tc>
        <w:tcPr>
          <w:tcW w:w="2552" w:type="dxa"/>
          <w:shd w:val="clear" w:color="auto" w:fill="auto"/>
          <w:vAlign w:val="center"/>
        </w:tcPr>
        <w:p w:rsidR="00E84ADC" w:rsidRPr="005A5E02" w:rsidRDefault="00E84ADC" w:rsidP="00753A9C">
          <w:pPr>
            <w:spacing w:after="0" w:line="240" w:lineRule="auto"/>
            <w:jc w:val="both"/>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rsidR="00E84ADC" w:rsidRPr="005A5E02" w:rsidRDefault="00753A9C" w:rsidP="00915371">
          <w:pPr>
            <w:spacing w:after="0" w:line="240" w:lineRule="auto"/>
            <w:ind w:right="-533"/>
            <w:jc w:val="both"/>
            <w:rPr>
              <w:rFonts w:ascii="Palatino Linotype" w:hAnsi="Palatino Linotype"/>
              <w:b/>
              <w:sz w:val="22"/>
              <w:szCs w:val="22"/>
            </w:rPr>
          </w:pPr>
          <w:r>
            <w:rPr>
              <w:rFonts w:ascii="Palatino Linotype" w:hAnsi="Palatino Linotype"/>
              <w:b/>
              <w:sz w:val="22"/>
              <w:szCs w:val="22"/>
            </w:rPr>
            <w:t>06262</w:t>
          </w:r>
          <w:r w:rsidR="00E84ADC" w:rsidRPr="005A5E02">
            <w:rPr>
              <w:rFonts w:ascii="Palatino Linotype" w:hAnsi="Palatino Linotype"/>
              <w:b/>
              <w:sz w:val="22"/>
              <w:szCs w:val="22"/>
            </w:rPr>
            <w:t>/INFOEM/IP/RR/201</w:t>
          </w:r>
          <w:r w:rsidR="00E84ADC">
            <w:rPr>
              <w:rFonts w:ascii="Palatino Linotype" w:hAnsi="Palatino Linotype"/>
              <w:b/>
              <w:sz w:val="22"/>
              <w:szCs w:val="22"/>
            </w:rPr>
            <w:t xml:space="preserve">9 </w:t>
          </w:r>
        </w:p>
      </w:tc>
    </w:tr>
    <w:tr w:rsidR="00E84ADC" w:rsidRPr="005A5E02" w:rsidTr="008E0E5E">
      <w:tc>
        <w:tcPr>
          <w:tcW w:w="2552" w:type="dxa"/>
          <w:shd w:val="clear" w:color="auto" w:fill="auto"/>
          <w:vAlign w:val="center"/>
        </w:tcPr>
        <w:p w:rsidR="00E84ADC" w:rsidRPr="005A5E02" w:rsidRDefault="00E84ADC" w:rsidP="00753A9C">
          <w:pPr>
            <w:spacing w:after="0" w:line="240" w:lineRule="auto"/>
            <w:jc w:val="both"/>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rsidR="00E84ADC" w:rsidRPr="00927A01" w:rsidRDefault="00753A9C" w:rsidP="00915371">
          <w:pPr>
            <w:spacing w:after="0" w:line="240" w:lineRule="auto"/>
            <w:ind w:right="-44"/>
            <w:jc w:val="both"/>
            <w:rPr>
              <w:rFonts w:ascii="Palatino Linotype" w:hAnsi="Palatino Linotype"/>
              <w:b/>
              <w:sz w:val="22"/>
              <w:szCs w:val="22"/>
            </w:rPr>
          </w:pPr>
          <w:r>
            <w:rPr>
              <w:rFonts w:ascii="Palatino Linotype" w:hAnsi="Palatino Linotype"/>
              <w:b/>
              <w:sz w:val="22"/>
              <w:szCs w:val="22"/>
            </w:rPr>
            <w:t xml:space="preserve">Organismo Descentralizado para la Prestación de los Servicios del Agua </w:t>
          </w:r>
          <w:r w:rsidR="00253209">
            <w:rPr>
              <w:rFonts w:ascii="Palatino Linotype" w:hAnsi="Palatino Linotype"/>
              <w:b/>
              <w:sz w:val="22"/>
              <w:szCs w:val="22"/>
            </w:rPr>
            <w:t xml:space="preserve">Potable </w:t>
          </w:r>
          <w:r>
            <w:rPr>
              <w:rFonts w:ascii="Palatino Linotype" w:hAnsi="Palatino Linotype"/>
              <w:b/>
              <w:sz w:val="22"/>
              <w:szCs w:val="22"/>
            </w:rPr>
            <w:t xml:space="preserve">Alcantarillado y Saneamiento de </w:t>
          </w:r>
          <w:r w:rsidR="00F67FE3">
            <w:rPr>
              <w:rFonts w:ascii="Palatino Linotype" w:hAnsi="Palatino Linotype"/>
              <w:b/>
              <w:sz w:val="22"/>
              <w:szCs w:val="22"/>
            </w:rPr>
            <w:t>Tecámac</w:t>
          </w:r>
        </w:p>
      </w:tc>
    </w:tr>
    <w:tr w:rsidR="00E84ADC" w:rsidRPr="005A5E02" w:rsidTr="008E0E5E">
      <w:tc>
        <w:tcPr>
          <w:tcW w:w="2552" w:type="dxa"/>
          <w:shd w:val="clear" w:color="auto" w:fill="auto"/>
          <w:vAlign w:val="center"/>
        </w:tcPr>
        <w:p w:rsidR="00E84ADC" w:rsidRPr="005A5E02" w:rsidRDefault="00E84ADC" w:rsidP="00753A9C">
          <w:pPr>
            <w:spacing w:after="0" w:line="240" w:lineRule="auto"/>
            <w:jc w:val="both"/>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rsidR="00E84ADC" w:rsidRPr="005A5E02" w:rsidRDefault="00E84ADC" w:rsidP="007128C1">
          <w:pPr>
            <w:spacing w:after="0" w:line="240" w:lineRule="auto"/>
            <w:ind w:right="-533"/>
            <w:jc w:val="both"/>
            <w:rPr>
              <w:rFonts w:ascii="Palatino Linotype" w:hAnsi="Palatino Linotype"/>
              <w:b/>
              <w:sz w:val="22"/>
              <w:szCs w:val="22"/>
            </w:rPr>
          </w:pPr>
          <w:r w:rsidRPr="005A5E02">
            <w:rPr>
              <w:rFonts w:ascii="Palatino Linotype" w:hAnsi="Palatino Linotype"/>
              <w:b/>
              <w:sz w:val="22"/>
              <w:szCs w:val="22"/>
            </w:rPr>
            <w:t>Eva Abaid Yapur</w:t>
          </w:r>
        </w:p>
      </w:tc>
    </w:tr>
  </w:tbl>
  <w:p w:rsidR="00E84ADC" w:rsidRPr="00915371" w:rsidRDefault="00E84ADC" w:rsidP="00E86E4F">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E84ADC" w:rsidRPr="005A5E02" w:rsidTr="008E0E5E">
      <w:tc>
        <w:tcPr>
          <w:tcW w:w="2551" w:type="dxa"/>
          <w:shd w:val="clear" w:color="auto" w:fill="auto"/>
          <w:vAlign w:val="center"/>
        </w:tcPr>
        <w:p w:rsidR="00E84ADC" w:rsidRPr="005A5E02" w:rsidRDefault="00E84ADC" w:rsidP="00753A9C">
          <w:pPr>
            <w:spacing w:after="0" w:line="240" w:lineRule="auto"/>
            <w:jc w:val="both"/>
            <w:rPr>
              <w:rFonts w:ascii="Palatino Linotype" w:hAnsi="Palatino Linotype"/>
              <w:b/>
              <w:sz w:val="22"/>
              <w:szCs w:val="22"/>
            </w:rPr>
          </w:pPr>
          <w:r w:rsidRPr="005A5E02">
            <w:rPr>
              <w:rFonts w:ascii="Palatino Linotype" w:hAnsi="Palatino Linotype"/>
              <w:b/>
              <w:sz w:val="22"/>
              <w:szCs w:val="22"/>
            </w:rPr>
            <w:t>Recurso de Revisión:</w:t>
          </w:r>
        </w:p>
      </w:tc>
      <w:tc>
        <w:tcPr>
          <w:tcW w:w="3119" w:type="dxa"/>
          <w:shd w:val="clear" w:color="auto" w:fill="auto"/>
          <w:vAlign w:val="center"/>
        </w:tcPr>
        <w:p w:rsidR="00E84ADC" w:rsidRPr="005A5E02" w:rsidRDefault="00E84ADC" w:rsidP="00663BBF">
          <w:pPr>
            <w:spacing w:after="0" w:line="240" w:lineRule="auto"/>
            <w:jc w:val="both"/>
            <w:rPr>
              <w:rFonts w:ascii="Palatino Linotype" w:hAnsi="Palatino Linotype"/>
              <w:b/>
              <w:sz w:val="22"/>
              <w:szCs w:val="22"/>
            </w:rPr>
          </w:pPr>
          <w:r w:rsidRPr="005A5E02">
            <w:rPr>
              <w:rFonts w:ascii="Palatino Linotype" w:hAnsi="Palatino Linotype"/>
              <w:b/>
              <w:sz w:val="22"/>
              <w:szCs w:val="22"/>
            </w:rPr>
            <w:t>0</w:t>
          </w:r>
          <w:r w:rsidR="00FD738B">
            <w:rPr>
              <w:rFonts w:ascii="Palatino Linotype" w:hAnsi="Palatino Linotype"/>
              <w:b/>
              <w:sz w:val="22"/>
              <w:szCs w:val="22"/>
            </w:rPr>
            <w:t>6262</w:t>
          </w:r>
          <w:r>
            <w:rPr>
              <w:rFonts w:ascii="Palatino Linotype" w:hAnsi="Palatino Linotype"/>
              <w:b/>
              <w:sz w:val="22"/>
              <w:szCs w:val="22"/>
            </w:rPr>
            <w:t>/</w:t>
          </w:r>
          <w:r w:rsidRPr="005A5E02">
            <w:rPr>
              <w:rFonts w:ascii="Palatino Linotype" w:hAnsi="Palatino Linotype"/>
              <w:b/>
              <w:sz w:val="22"/>
              <w:szCs w:val="22"/>
            </w:rPr>
            <w:t>INFOEM/IP/RR/201</w:t>
          </w:r>
          <w:r>
            <w:rPr>
              <w:rFonts w:ascii="Palatino Linotype" w:hAnsi="Palatino Linotype"/>
              <w:b/>
              <w:sz w:val="22"/>
              <w:szCs w:val="22"/>
            </w:rPr>
            <w:t>9</w:t>
          </w:r>
        </w:p>
      </w:tc>
    </w:tr>
    <w:tr w:rsidR="00E84ADC" w:rsidRPr="005A5E02" w:rsidTr="008E0E5E">
      <w:tc>
        <w:tcPr>
          <w:tcW w:w="2551" w:type="dxa"/>
          <w:shd w:val="clear" w:color="auto" w:fill="auto"/>
          <w:vAlign w:val="center"/>
        </w:tcPr>
        <w:p w:rsidR="00E84ADC" w:rsidRPr="005A5E02" w:rsidRDefault="00E84ADC" w:rsidP="00753A9C">
          <w:pPr>
            <w:spacing w:after="0" w:line="240" w:lineRule="auto"/>
            <w:jc w:val="both"/>
            <w:rPr>
              <w:rFonts w:ascii="Palatino Linotype" w:hAnsi="Palatino Linotype"/>
              <w:b/>
              <w:sz w:val="22"/>
              <w:szCs w:val="22"/>
            </w:rPr>
          </w:pPr>
          <w:r w:rsidRPr="005A5E02">
            <w:rPr>
              <w:rFonts w:ascii="Palatino Linotype" w:hAnsi="Palatino Linotype"/>
              <w:b/>
              <w:sz w:val="22"/>
              <w:szCs w:val="22"/>
            </w:rPr>
            <w:t>Recurrente:</w:t>
          </w:r>
        </w:p>
      </w:tc>
      <w:tc>
        <w:tcPr>
          <w:tcW w:w="3119" w:type="dxa"/>
          <w:shd w:val="clear" w:color="auto" w:fill="auto"/>
          <w:vAlign w:val="center"/>
        </w:tcPr>
        <w:p w:rsidR="00E84ADC" w:rsidRPr="00927A01" w:rsidRDefault="00EC3ABA" w:rsidP="00663BBF">
          <w:pPr>
            <w:spacing w:after="0" w:line="240" w:lineRule="auto"/>
            <w:jc w:val="both"/>
            <w:rPr>
              <w:rFonts w:ascii="Palatino Linotype" w:hAnsi="Palatino Linotype"/>
              <w:b/>
              <w:sz w:val="22"/>
              <w:szCs w:val="22"/>
            </w:rPr>
          </w:pPr>
          <w:r>
            <w:rPr>
              <w:rFonts w:ascii="Palatino Linotype" w:hAnsi="Palatino Linotype"/>
              <w:b/>
              <w:sz w:val="22"/>
              <w:szCs w:val="22"/>
            </w:rPr>
            <w:t>xxx</w:t>
          </w:r>
        </w:p>
      </w:tc>
    </w:tr>
    <w:tr w:rsidR="00E84ADC" w:rsidRPr="005A5E02" w:rsidTr="008E0E5E">
      <w:trPr>
        <w:trHeight w:val="228"/>
      </w:trPr>
      <w:tc>
        <w:tcPr>
          <w:tcW w:w="2551" w:type="dxa"/>
          <w:shd w:val="clear" w:color="auto" w:fill="auto"/>
          <w:vAlign w:val="center"/>
        </w:tcPr>
        <w:p w:rsidR="00E84ADC" w:rsidRPr="005A5E02" w:rsidRDefault="00E84ADC" w:rsidP="00753A9C">
          <w:pPr>
            <w:spacing w:after="0" w:line="240" w:lineRule="auto"/>
            <w:jc w:val="both"/>
            <w:rPr>
              <w:rFonts w:ascii="Palatino Linotype" w:hAnsi="Palatino Linotype"/>
              <w:b/>
              <w:sz w:val="22"/>
              <w:szCs w:val="22"/>
            </w:rPr>
          </w:pPr>
          <w:r w:rsidRPr="005A5E02">
            <w:rPr>
              <w:rFonts w:ascii="Palatino Linotype" w:hAnsi="Palatino Linotype"/>
              <w:b/>
              <w:sz w:val="22"/>
              <w:szCs w:val="22"/>
            </w:rPr>
            <w:t>Sujeto obligado:</w:t>
          </w:r>
        </w:p>
      </w:tc>
      <w:tc>
        <w:tcPr>
          <w:tcW w:w="3119" w:type="dxa"/>
          <w:shd w:val="clear" w:color="auto" w:fill="auto"/>
          <w:vAlign w:val="center"/>
        </w:tcPr>
        <w:p w:rsidR="00E84ADC" w:rsidRPr="00927A01" w:rsidRDefault="00663BBF" w:rsidP="00663BBF">
          <w:pPr>
            <w:spacing w:after="0" w:line="240" w:lineRule="auto"/>
            <w:jc w:val="both"/>
            <w:rPr>
              <w:rFonts w:ascii="Palatino Linotype" w:hAnsi="Palatino Linotype"/>
              <w:b/>
              <w:sz w:val="22"/>
              <w:szCs w:val="22"/>
            </w:rPr>
          </w:pPr>
          <w:r>
            <w:rPr>
              <w:rFonts w:ascii="Palatino Linotype" w:hAnsi="Palatino Linotype"/>
              <w:b/>
              <w:sz w:val="22"/>
              <w:szCs w:val="22"/>
            </w:rPr>
            <w:t xml:space="preserve">Organismo Descentralizado para la Prestación de los Servicios del Agua </w:t>
          </w:r>
          <w:r w:rsidR="00253209">
            <w:rPr>
              <w:rFonts w:ascii="Palatino Linotype" w:hAnsi="Palatino Linotype"/>
              <w:b/>
              <w:sz w:val="22"/>
              <w:szCs w:val="22"/>
            </w:rPr>
            <w:t xml:space="preserve">Potable </w:t>
          </w:r>
          <w:r>
            <w:rPr>
              <w:rFonts w:ascii="Palatino Linotype" w:hAnsi="Palatino Linotype"/>
              <w:b/>
              <w:sz w:val="22"/>
              <w:szCs w:val="22"/>
            </w:rPr>
            <w:t xml:space="preserve">Alcantarillado y Saneamiento de </w:t>
          </w:r>
          <w:r w:rsidR="00F67FE3">
            <w:rPr>
              <w:rFonts w:ascii="Palatino Linotype" w:hAnsi="Palatino Linotype"/>
              <w:b/>
              <w:sz w:val="22"/>
              <w:szCs w:val="22"/>
            </w:rPr>
            <w:t>Tecá</w:t>
          </w:r>
          <w:r w:rsidR="00E84ADC">
            <w:rPr>
              <w:rFonts w:ascii="Palatino Linotype" w:hAnsi="Palatino Linotype"/>
              <w:b/>
              <w:sz w:val="22"/>
              <w:szCs w:val="22"/>
            </w:rPr>
            <w:t xml:space="preserve">mac </w:t>
          </w:r>
        </w:p>
      </w:tc>
    </w:tr>
    <w:tr w:rsidR="00E84ADC" w:rsidRPr="005A5E02" w:rsidTr="008E0E5E">
      <w:tc>
        <w:tcPr>
          <w:tcW w:w="2551" w:type="dxa"/>
          <w:shd w:val="clear" w:color="auto" w:fill="auto"/>
          <w:vAlign w:val="center"/>
        </w:tcPr>
        <w:p w:rsidR="00E84ADC" w:rsidRPr="005A5E02" w:rsidRDefault="00E84ADC" w:rsidP="00753A9C">
          <w:pPr>
            <w:spacing w:after="0" w:line="240" w:lineRule="auto"/>
            <w:jc w:val="both"/>
            <w:rPr>
              <w:rFonts w:ascii="Palatino Linotype" w:hAnsi="Palatino Linotype"/>
              <w:b/>
              <w:sz w:val="22"/>
              <w:szCs w:val="22"/>
            </w:rPr>
          </w:pPr>
          <w:r w:rsidRPr="005A5E02">
            <w:rPr>
              <w:rFonts w:ascii="Palatino Linotype" w:hAnsi="Palatino Linotype"/>
              <w:b/>
              <w:sz w:val="22"/>
              <w:szCs w:val="22"/>
            </w:rPr>
            <w:t>Comisionada ponente:</w:t>
          </w:r>
        </w:p>
      </w:tc>
      <w:tc>
        <w:tcPr>
          <w:tcW w:w="3119" w:type="dxa"/>
          <w:shd w:val="clear" w:color="auto" w:fill="auto"/>
          <w:vAlign w:val="center"/>
        </w:tcPr>
        <w:p w:rsidR="00E84ADC" w:rsidRPr="005A5E02" w:rsidRDefault="00663BBF" w:rsidP="00663BBF">
          <w:pPr>
            <w:spacing w:after="0" w:line="240" w:lineRule="auto"/>
            <w:ind w:right="-533"/>
            <w:jc w:val="both"/>
            <w:rPr>
              <w:rFonts w:ascii="Palatino Linotype" w:hAnsi="Palatino Linotype"/>
              <w:b/>
              <w:sz w:val="22"/>
              <w:szCs w:val="22"/>
            </w:rPr>
          </w:pPr>
          <w:r>
            <w:rPr>
              <w:rFonts w:ascii="Palatino Linotype" w:hAnsi="Palatino Linotype"/>
              <w:b/>
              <w:sz w:val="22"/>
              <w:szCs w:val="22"/>
            </w:rPr>
            <w:t>E</w:t>
          </w:r>
          <w:r w:rsidR="00E84ADC" w:rsidRPr="005A5E02">
            <w:rPr>
              <w:rFonts w:ascii="Palatino Linotype" w:hAnsi="Palatino Linotype"/>
              <w:b/>
              <w:sz w:val="22"/>
              <w:szCs w:val="22"/>
            </w:rPr>
            <w:t>va Abaid Yapur</w:t>
          </w:r>
        </w:p>
      </w:tc>
    </w:tr>
  </w:tbl>
  <w:p w:rsidR="00E84ADC" w:rsidRPr="00915371" w:rsidRDefault="00E84ADC">
    <w:pPr>
      <w:pStyle w:val="Encabezado"/>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B344D5E"/>
    <w:multiLevelType w:val="hybridMultilevel"/>
    <w:tmpl w:val="8AD8EF4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4E2442"/>
    <w:multiLevelType w:val="hybridMultilevel"/>
    <w:tmpl w:val="3DC63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2D7C29"/>
    <w:multiLevelType w:val="hybridMultilevel"/>
    <w:tmpl w:val="220476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0"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1"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66159D4"/>
    <w:multiLevelType w:val="hybridMultilevel"/>
    <w:tmpl w:val="B776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9795EEB"/>
    <w:multiLevelType w:val="hybridMultilevel"/>
    <w:tmpl w:val="12EA0F0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6"/>
  </w:num>
  <w:num w:numId="3">
    <w:abstractNumId w:val="16"/>
  </w:num>
  <w:num w:numId="4">
    <w:abstractNumId w:val="32"/>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33"/>
  </w:num>
  <w:num w:numId="8">
    <w:abstractNumId w:val="5"/>
  </w:num>
  <w:num w:numId="9">
    <w:abstractNumId w:val="0"/>
  </w:num>
  <w:num w:numId="10">
    <w:abstractNumId w:val="7"/>
  </w:num>
  <w:num w:numId="11">
    <w:abstractNumId w:val="28"/>
  </w:num>
  <w:num w:numId="12">
    <w:abstractNumId w:val="13"/>
  </w:num>
  <w:num w:numId="13">
    <w:abstractNumId w:val="1"/>
  </w:num>
  <w:num w:numId="14">
    <w:abstractNumId w:val="17"/>
  </w:num>
  <w:num w:numId="15">
    <w:abstractNumId w:val="21"/>
  </w:num>
  <w:num w:numId="16">
    <w:abstractNumId w:val="2"/>
  </w:num>
  <w:num w:numId="17">
    <w:abstractNumId w:val="10"/>
  </w:num>
  <w:num w:numId="18">
    <w:abstractNumId w:val="3"/>
  </w:num>
  <w:num w:numId="19">
    <w:abstractNumId w:val="19"/>
  </w:num>
  <w:num w:numId="20">
    <w:abstractNumId w:val="27"/>
  </w:num>
  <w:num w:numId="21">
    <w:abstractNumId w:val="22"/>
  </w:num>
  <w:num w:numId="22">
    <w:abstractNumId w:val="25"/>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11"/>
  </w:num>
  <w:num w:numId="26">
    <w:abstractNumId w:val="23"/>
  </w:num>
  <w:num w:numId="27">
    <w:abstractNumId w:val="18"/>
  </w:num>
  <w:num w:numId="28">
    <w:abstractNumId w:val="8"/>
  </w:num>
  <w:num w:numId="2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26"/>
  </w:num>
  <w:num w:numId="33">
    <w:abstractNumId w:val="15"/>
  </w:num>
  <w:num w:numId="34">
    <w:abstractNumId w:val="31"/>
  </w:num>
  <w:num w:numId="35">
    <w:abstractNumId w:val="20"/>
  </w:num>
  <w:num w:numId="3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6368"/>
    <w:rsid w:val="00016B6E"/>
    <w:rsid w:val="00017D62"/>
    <w:rsid w:val="00017DEC"/>
    <w:rsid w:val="00021550"/>
    <w:rsid w:val="00021A61"/>
    <w:rsid w:val="00021D3C"/>
    <w:rsid w:val="00022392"/>
    <w:rsid w:val="0002286D"/>
    <w:rsid w:val="00022F7F"/>
    <w:rsid w:val="00023F0E"/>
    <w:rsid w:val="00024615"/>
    <w:rsid w:val="00025F0D"/>
    <w:rsid w:val="00027DCB"/>
    <w:rsid w:val="00030168"/>
    <w:rsid w:val="000301B7"/>
    <w:rsid w:val="000303DA"/>
    <w:rsid w:val="000311B1"/>
    <w:rsid w:val="00031C69"/>
    <w:rsid w:val="0003204F"/>
    <w:rsid w:val="00032FE2"/>
    <w:rsid w:val="00033C62"/>
    <w:rsid w:val="0003436C"/>
    <w:rsid w:val="00034A1D"/>
    <w:rsid w:val="0003597A"/>
    <w:rsid w:val="0003681E"/>
    <w:rsid w:val="0003749D"/>
    <w:rsid w:val="000374D7"/>
    <w:rsid w:val="00037DDF"/>
    <w:rsid w:val="0004056B"/>
    <w:rsid w:val="00040F7B"/>
    <w:rsid w:val="00041BA3"/>
    <w:rsid w:val="0004257A"/>
    <w:rsid w:val="000425EA"/>
    <w:rsid w:val="00042EAD"/>
    <w:rsid w:val="00043DBE"/>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1026"/>
    <w:rsid w:val="000A13C0"/>
    <w:rsid w:val="000A1D24"/>
    <w:rsid w:val="000A3CF8"/>
    <w:rsid w:val="000A4019"/>
    <w:rsid w:val="000A5A50"/>
    <w:rsid w:val="000A5ED9"/>
    <w:rsid w:val="000A686C"/>
    <w:rsid w:val="000A6B77"/>
    <w:rsid w:val="000A7741"/>
    <w:rsid w:val="000A7A17"/>
    <w:rsid w:val="000B0BC0"/>
    <w:rsid w:val="000B0C9E"/>
    <w:rsid w:val="000B2B1E"/>
    <w:rsid w:val="000B34A2"/>
    <w:rsid w:val="000B36DE"/>
    <w:rsid w:val="000B3FFD"/>
    <w:rsid w:val="000B4107"/>
    <w:rsid w:val="000B5035"/>
    <w:rsid w:val="000B5F0E"/>
    <w:rsid w:val="000B6084"/>
    <w:rsid w:val="000B608B"/>
    <w:rsid w:val="000B6AC3"/>
    <w:rsid w:val="000B6B38"/>
    <w:rsid w:val="000B6DA3"/>
    <w:rsid w:val="000B716C"/>
    <w:rsid w:val="000B73BF"/>
    <w:rsid w:val="000C11DC"/>
    <w:rsid w:val="000C1E46"/>
    <w:rsid w:val="000C2166"/>
    <w:rsid w:val="000C264E"/>
    <w:rsid w:val="000C4453"/>
    <w:rsid w:val="000C447D"/>
    <w:rsid w:val="000C44EA"/>
    <w:rsid w:val="000C5EF0"/>
    <w:rsid w:val="000C7D20"/>
    <w:rsid w:val="000D06E4"/>
    <w:rsid w:val="000D0C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829"/>
    <w:rsid w:val="00112F90"/>
    <w:rsid w:val="0011353E"/>
    <w:rsid w:val="00114283"/>
    <w:rsid w:val="001143BE"/>
    <w:rsid w:val="001144A5"/>
    <w:rsid w:val="00115916"/>
    <w:rsid w:val="001161BA"/>
    <w:rsid w:val="00116B55"/>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609"/>
    <w:rsid w:val="00132A8A"/>
    <w:rsid w:val="00132D1C"/>
    <w:rsid w:val="00132E57"/>
    <w:rsid w:val="0013333E"/>
    <w:rsid w:val="0013381E"/>
    <w:rsid w:val="001338F3"/>
    <w:rsid w:val="00135054"/>
    <w:rsid w:val="001371DD"/>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2FB4"/>
    <w:rsid w:val="00155677"/>
    <w:rsid w:val="00157541"/>
    <w:rsid w:val="001576FE"/>
    <w:rsid w:val="001578B4"/>
    <w:rsid w:val="00157E73"/>
    <w:rsid w:val="00160AB0"/>
    <w:rsid w:val="00161384"/>
    <w:rsid w:val="0016146B"/>
    <w:rsid w:val="001616D9"/>
    <w:rsid w:val="001624D1"/>
    <w:rsid w:val="00163FEB"/>
    <w:rsid w:val="00164588"/>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1D3D"/>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2C8"/>
    <w:rsid w:val="001A08A9"/>
    <w:rsid w:val="001A0FBE"/>
    <w:rsid w:val="001A13AD"/>
    <w:rsid w:val="001A1824"/>
    <w:rsid w:val="001A1A9A"/>
    <w:rsid w:val="001A2FD0"/>
    <w:rsid w:val="001A361C"/>
    <w:rsid w:val="001A4E07"/>
    <w:rsid w:val="001A50EA"/>
    <w:rsid w:val="001A600E"/>
    <w:rsid w:val="001A6F14"/>
    <w:rsid w:val="001A76CD"/>
    <w:rsid w:val="001B012F"/>
    <w:rsid w:val="001B0139"/>
    <w:rsid w:val="001B0B32"/>
    <w:rsid w:val="001B0C4F"/>
    <w:rsid w:val="001B1E45"/>
    <w:rsid w:val="001B205E"/>
    <w:rsid w:val="001B2F54"/>
    <w:rsid w:val="001B2FB5"/>
    <w:rsid w:val="001B4402"/>
    <w:rsid w:val="001B5D20"/>
    <w:rsid w:val="001C0E91"/>
    <w:rsid w:val="001C27D1"/>
    <w:rsid w:val="001C3A50"/>
    <w:rsid w:val="001C4C72"/>
    <w:rsid w:val="001C4F84"/>
    <w:rsid w:val="001C544C"/>
    <w:rsid w:val="001C59BF"/>
    <w:rsid w:val="001C5BEE"/>
    <w:rsid w:val="001C5E3D"/>
    <w:rsid w:val="001C6B09"/>
    <w:rsid w:val="001D0B77"/>
    <w:rsid w:val="001D0F42"/>
    <w:rsid w:val="001D19AA"/>
    <w:rsid w:val="001D24A5"/>
    <w:rsid w:val="001D2E00"/>
    <w:rsid w:val="001D30AF"/>
    <w:rsid w:val="001D47C0"/>
    <w:rsid w:val="001D4AFB"/>
    <w:rsid w:val="001D58BC"/>
    <w:rsid w:val="001D611D"/>
    <w:rsid w:val="001D6A2C"/>
    <w:rsid w:val="001D6BCA"/>
    <w:rsid w:val="001D6C6C"/>
    <w:rsid w:val="001D6FD8"/>
    <w:rsid w:val="001D7F15"/>
    <w:rsid w:val="001E0CED"/>
    <w:rsid w:val="001E17AE"/>
    <w:rsid w:val="001E25C5"/>
    <w:rsid w:val="001E2837"/>
    <w:rsid w:val="001E2D79"/>
    <w:rsid w:val="001E316C"/>
    <w:rsid w:val="001E3A2C"/>
    <w:rsid w:val="001E4271"/>
    <w:rsid w:val="001E4731"/>
    <w:rsid w:val="001E5636"/>
    <w:rsid w:val="001F0111"/>
    <w:rsid w:val="001F0D06"/>
    <w:rsid w:val="001F1FCA"/>
    <w:rsid w:val="001F230E"/>
    <w:rsid w:val="001F2565"/>
    <w:rsid w:val="001F2BA0"/>
    <w:rsid w:val="001F3588"/>
    <w:rsid w:val="001F419B"/>
    <w:rsid w:val="001F4B3D"/>
    <w:rsid w:val="001F4CE2"/>
    <w:rsid w:val="001F6AA4"/>
    <w:rsid w:val="002014B8"/>
    <w:rsid w:val="002025A4"/>
    <w:rsid w:val="00202CC4"/>
    <w:rsid w:val="002034FE"/>
    <w:rsid w:val="0020362C"/>
    <w:rsid w:val="00203A5A"/>
    <w:rsid w:val="00205FC0"/>
    <w:rsid w:val="00206351"/>
    <w:rsid w:val="00206B8C"/>
    <w:rsid w:val="0021071D"/>
    <w:rsid w:val="00211553"/>
    <w:rsid w:val="00211EF7"/>
    <w:rsid w:val="002138D9"/>
    <w:rsid w:val="00213B6A"/>
    <w:rsid w:val="00214FBD"/>
    <w:rsid w:val="0021683B"/>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2767"/>
    <w:rsid w:val="0023293F"/>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66C5"/>
    <w:rsid w:val="00247FF9"/>
    <w:rsid w:val="00250076"/>
    <w:rsid w:val="00250117"/>
    <w:rsid w:val="00250B99"/>
    <w:rsid w:val="00251242"/>
    <w:rsid w:val="00251D0D"/>
    <w:rsid w:val="00251DFA"/>
    <w:rsid w:val="00252BBB"/>
    <w:rsid w:val="00253209"/>
    <w:rsid w:val="00253BB3"/>
    <w:rsid w:val="00253F9F"/>
    <w:rsid w:val="00255380"/>
    <w:rsid w:val="0025594A"/>
    <w:rsid w:val="0025709C"/>
    <w:rsid w:val="00257425"/>
    <w:rsid w:val="00257651"/>
    <w:rsid w:val="00257871"/>
    <w:rsid w:val="00260989"/>
    <w:rsid w:val="00262368"/>
    <w:rsid w:val="0026307D"/>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4532"/>
    <w:rsid w:val="00275DC7"/>
    <w:rsid w:val="00275ED3"/>
    <w:rsid w:val="0027711A"/>
    <w:rsid w:val="00281657"/>
    <w:rsid w:val="002821FD"/>
    <w:rsid w:val="002832D5"/>
    <w:rsid w:val="00283DC4"/>
    <w:rsid w:val="00286194"/>
    <w:rsid w:val="002864BE"/>
    <w:rsid w:val="0028653B"/>
    <w:rsid w:val="0028694D"/>
    <w:rsid w:val="00286E29"/>
    <w:rsid w:val="002872CE"/>
    <w:rsid w:val="002908B7"/>
    <w:rsid w:val="002915C4"/>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49DB"/>
    <w:rsid w:val="002A581B"/>
    <w:rsid w:val="002A5CC3"/>
    <w:rsid w:val="002A75FC"/>
    <w:rsid w:val="002A7C44"/>
    <w:rsid w:val="002A7E1C"/>
    <w:rsid w:val="002B1153"/>
    <w:rsid w:val="002B1C09"/>
    <w:rsid w:val="002B28C8"/>
    <w:rsid w:val="002B35A7"/>
    <w:rsid w:val="002B47A6"/>
    <w:rsid w:val="002B4BDD"/>
    <w:rsid w:val="002B5166"/>
    <w:rsid w:val="002B636D"/>
    <w:rsid w:val="002B7575"/>
    <w:rsid w:val="002B7EB1"/>
    <w:rsid w:val="002C1088"/>
    <w:rsid w:val="002C1C54"/>
    <w:rsid w:val="002C26E5"/>
    <w:rsid w:val="002C3E63"/>
    <w:rsid w:val="002C3F1F"/>
    <w:rsid w:val="002C48A6"/>
    <w:rsid w:val="002C520F"/>
    <w:rsid w:val="002C65BB"/>
    <w:rsid w:val="002C69A6"/>
    <w:rsid w:val="002C6C17"/>
    <w:rsid w:val="002D0581"/>
    <w:rsid w:val="002D08B8"/>
    <w:rsid w:val="002D3159"/>
    <w:rsid w:val="002D3884"/>
    <w:rsid w:val="002D7413"/>
    <w:rsid w:val="002E0B2B"/>
    <w:rsid w:val="002E0E06"/>
    <w:rsid w:val="002E0FA3"/>
    <w:rsid w:val="002E1174"/>
    <w:rsid w:val="002E1A4B"/>
    <w:rsid w:val="002E1D16"/>
    <w:rsid w:val="002E2011"/>
    <w:rsid w:val="002E5410"/>
    <w:rsid w:val="002E55FE"/>
    <w:rsid w:val="002E5760"/>
    <w:rsid w:val="002E5F1C"/>
    <w:rsid w:val="002E5F3B"/>
    <w:rsid w:val="002E71A3"/>
    <w:rsid w:val="002F2B5F"/>
    <w:rsid w:val="002F4A48"/>
    <w:rsid w:val="002F4B72"/>
    <w:rsid w:val="002F5546"/>
    <w:rsid w:val="002F5B59"/>
    <w:rsid w:val="002F7780"/>
    <w:rsid w:val="00300C56"/>
    <w:rsid w:val="003013B8"/>
    <w:rsid w:val="003021BD"/>
    <w:rsid w:val="00302ADF"/>
    <w:rsid w:val="0030334A"/>
    <w:rsid w:val="00303A3A"/>
    <w:rsid w:val="00303AEA"/>
    <w:rsid w:val="00304FD6"/>
    <w:rsid w:val="003058AF"/>
    <w:rsid w:val="00306D32"/>
    <w:rsid w:val="0030718D"/>
    <w:rsid w:val="003105ED"/>
    <w:rsid w:val="0031070D"/>
    <w:rsid w:val="0031152A"/>
    <w:rsid w:val="00311B79"/>
    <w:rsid w:val="003123B6"/>
    <w:rsid w:val="00312E0F"/>
    <w:rsid w:val="00313542"/>
    <w:rsid w:val="003155D8"/>
    <w:rsid w:val="00315963"/>
    <w:rsid w:val="00316FDB"/>
    <w:rsid w:val="00322204"/>
    <w:rsid w:val="00322B25"/>
    <w:rsid w:val="0032330B"/>
    <w:rsid w:val="0032350A"/>
    <w:rsid w:val="00323DB3"/>
    <w:rsid w:val="00330B9B"/>
    <w:rsid w:val="00330E88"/>
    <w:rsid w:val="003314E1"/>
    <w:rsid w:val="003324B9"/>
    <w:rsid w:val="00332515"/>
    <w:rsid w:val="00332543"/>
    <w:rsid w:val="00332DB4"/>
    <w:rsid w:val="00336356"/>
    <w:rsid w:val="0033654C"/>
    <w:rsid w:val="00336603"/>
    <w:rsid w:val="00336D3A"/>
    <w:rsid w:val="00337111"/>
    <w:rsid w:val="00337AE2"/>
    <w:rsid w:val="00337D3A"/>
    <w:rsid w:val="00337E62"/>
    <w:rsid w:val="00340794"/>
    <w:rsid w:val="003413A1"/>
    <w:rsid w:val="0034264F"/>
    <w:rsid w:val="003435F5"/>
    <w:rsid w:val="003438F2"/>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55A"/>
    <w:rsid w:val="00361C04"/>
    <w:rsid w:val="003651F6"/>
    <w:rsid w:val="00366744"/>
    <w:rsid w:val="00366DB8"/>
    <w:rsid w:val="0037054A"/>
    <w:rsid w:val="00370831"/>
    <w:rsid w:val="00370BE7"/>
    <w:rsid w:val="00371834"/>
    <w:rsid w:val="003728DA"/>
    <w:rsid w:val="00373355"/>
    <w:rsid w:val="00374F45"/>
    <w:rsid w:val="003803FB"/>
    <w:rsid w:val="00380A6A"/>
    <w:rsid w:val="00380BAD"/>
    <w:rsid w:val="00381A1F"/>
    <w:rsid w:val="0038239E"/>
    <w:rsid w:val="00382DDA"/>
    <w:rsid w:val="00383904"/>
    <w:rsid w:val="003843C8"/>
    <w:rsid w:val="00384411"/>
    <w:rsid w:val="0038463C"/>
    <w:rsid w:val="003846F4"/>
    <w:rsid w:val="00384DA5"/>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190"/>
    <w:rsid w:val="003A5252"/>
    <w:rsid w:val="003A5A29"/>
    <w:rsid w:val="003A6E65"/>
    <w:rsid w:val="003A7EEB"/>
    <w:rsid w:val="003B00AC"/>
    <w:rsid w:val="003B2036"/>
    <w:rsid w:val="003B4662"/>
    <w:rsid w:val="003B573B"/>
    <w:rsid w:val="003B5F60"/>
    <w:rsid w:val="003B656C"/>
    <w:rsid w:val="003C25A2"/>
    <w:rsid w:val="003C2683"/>
    <w:rsid w:val="003C38B6"/>
    <w:rsid w:val="003C47C8"/>
    <w:rsid w:val="003D073A"/>
    <w:rsid w:val="003D1B5F"/>
    <w:rsid w:val="003D2654"/>
    <w:rsid w:val="003D3738"/>
    <w:rsid w:val="003D3EA1"/>
    <w:rsid w:val="003D4287"/>
    <w:rsid w:val="003D4294"/>
    <w:rsid w:val="003D4EE5"/>
    <w:rsid w:val="003D54C3"/>
    <w:rsid w:val="003D568F"/>
    <w:rsid w:val="003D5EFE"/>
    <w:rsid w:val="003D69C6"/>
    <w:rsid w:val="003D6C68"/>
    <w:rsid w:val="003D6F07"/>
    <w:rsid w:val="003D6F96"/>
    <w:rsid w:val="003D7580"/>
    <w:rsid w:val="003E0EDF"/>
    <w:rsid w:val="003E2A69"/>
    <w:rsid w:val="003E3376"/>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ED1"/>
    <w:rsid w:val="0040006B"/>
    <w:rsid w:val="00402840"/>
    <w:rsid w:val="0040295D"/>
    <w:rsid w:val="00406C92"/>
    <w:rsid w:val="00406D36"/>
    <w:rsid w:val="004075EE"/>
    <w:rsid w:val="0040790C"/>
    <w:rsid w:val="0041053D"/>
    <w:rsid w:val="00410877"/>
    <w:rsid w:val="00410F2A"/>
    <w:rsid w:val="00412B20"/>
    <w:rsid w:val="00413382"/>
    <w:rsid w:val="00413A91"/>
    <w:rsid w:val="004141A4"/>
    <w:rsid w:val="0041435C"/>
    <w:rsid w:val="00414633"/>
    <w:rsid w:val="00415A86"/>
    <w:rsid w:val="0041782E"/>
    <w:rsid w:val="004221E4"/>
    <w:rsid w:val="00422F3A"/>
    <w:rsid w:val="00423E63"/>
    <w:rsid w:val="0042489B"/>
    <w:rsid w:val="00426711"/>
    <w:rsid w:val="00427913"/>
    <w:rsid w:val="0043072B"/>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3310"/>
    <w:rsid w:val="0045455A"/>
    <w:rsid w:val="00454E26"/>
    <w:rsid w:val="0045562A"/>
    <w:rsid w:val="004556C5"/>
    <w:rsid w:val="00455D75"/>
    <w:rsid w:val="004562CA"/>
    <w:rsid w:val="00456A96"/>
    <w:rsid w:val="004615E4"/>
    <w:rsid w:val="00463312"/>
    <w:rsid w:val="00463390"/>
    <w:rsid w:val="00464B80"/>
    <w:rsid w:val="004663CD"/>
    <w:rsid w:val="0046756F"/>
    <w:rsid w:val="00470D81"/>
    <w:rsid w:val="0047181A"/>
    <w:rsid w:val="00472EB2"/>
    <w:rsid w:val="0047646D"/>
    <w:rsid w:val="00476D82"/>
    <w:rsid w:val="00477516"/>
    <w:rsid w:val="004778CA"/>
    <w:rsid w:val="00480069"/>
    <w:rsid w:val="00480096"/>
    <w:rsid w:val="0048151C"/>
    <w:rsid w:val="00481717"/>
    <w:rsid w:val="00483359"/>
    <w:rsid w:val="004842FD"/>
    <w:rsid w:val="00485083"/>
    <w:rsid w:val="0048543D"/>
    <w:rsid w:val="00487321"/>
    <w:rsid w:val="00487F8B"/>
    <w:rsid w:val="00491251"/>
    <w:rsid w:val="00491EA0"/>
    <w:rsid w:val="0049280E"/>
    <w:rsid w:val="00492CA0"/>
    <w:rsid w:val="00495DE1"/>
    <w:rsid w:val="00496FAB"/>
    <w:rsid w:val="004A0BAE"/>
    <w:rsid w:val="004A1251"/>
    <w:rsid w:val="004A207D"/>
    <w:rsid w:val="004A2224"/>
    <w:rsid w:val="004A2364"/>
    <w:rsid w:val="004A26E7"/>
    <w:rsid w:val="004A2878"/>
    <w:rsid w:val="004A2C40"/>
    <w:rsid w:val="004A434C"/>
    <w:rsid w:val="004A4702"/>
    <w:rsid w:val="004A5DD5"/>
    <w:rsid w:val="004A6464"/>
    <w:rsid w:val="004A6839"/>
    <w:rsid w:val="004A704C"/>
    <w:rsid w:val="004A7E5E"/>
    <w:rsid w:val="004B0C32"/>
    <w:rsid w:val="004B134E"/>
    <w:rsid w:val="004B147F"/>
    <w:rsid w:val="004B1985"/>
    <w:rsid w:val="004B3C55"/>
    <w:rsid w:val="004B3F2C"/>
    <w:rsid w:val="004B53FC"/>
    <w:rsid w:val="004B654C"/>
    <w:rsid w:val="004C09A0"/>
    <w:rsid w:val="004C0D99"/>
    <w:rsid w:val="004C1E8F"/>
    <w:rsid w:val="004C32BD"/>
    <w:rsid w:val="004C3C2D"/>
    <w:rsid w:val="004C474B"/>
    <w:rsid w:val="004C51B6"/>
    <w:rsid w:val="004C6ACC"/>
    <w:rsid w:val="004C7BC8"/>
    <w:rsid w:val="004D0803"/>
    <w:rsid w:val="004D0A26"/>
    <w:rsid w:val="004D0EC5"/>
    <w:rsid w:val="004D22F5"/>
    <w:rsid w:val="004D3B41"/>
    <w:rsid w:val="004D3B6D"/>
    <w:rsid w:val="004D3BCD"/>
    <w:rsid w:val="004D3F2D"/>
    <w:rsid w:val="004D4268"/>
    <w:rsid w:val="004D5FB7"/>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251"/>
    <w:rsid w:val="004F5C19"/>
    <w:rsid w:val="004F7022"/>
    <w:rsid w:val="004F7218"/>
    <w:rsid w:val="00500644"/>
    <w:rsid w:val="00501BBE"/>
    <w:rsid w:val="0050244F"/>
    <w:rsid w:val="00503431"/>
    <w:rsid w:val="00503542"/>
    <w:rsid w:val="00504DD0"/>
    <w:rsid w:val="005056DB"/>
    <w:rsid w:val="00505CD7"/>
    <w:rsid w:val="00510D55"/>
    <w:rsid w:val="00510D9B"/>
    <w:rsid w:val="0051106C"/>
    <w:rsid w:val="005111F1"/>
    <w:rsid w:val="005115D7"/>
    <w:rsid w:val="00511CEE"/>
    <w:rsid w:val="0051213C"/>
    <w:rsid w:val="00512B66"/>
    <w:rsid w:val="00513BDB"/>
    <w:rsid w:val="00514AB8"/>
    <w:rsid w:val="00514D46"/>
    <w:rsid w:val="00516D68"/>
    <w:rsid w:val="00517441"/>
    <w:rsid w:val="00517FDE"/>
    <w:rsid w:val="005217FB"/>
    <w:rsid w:val="0052245C"/>
    <w:rsid w:val="00523569"/>
    <w:rsid w:val="00523B20"/>
    <w:rsid w:val="00525208"/>
    <w:rsid w:val="005258E5"/>
    <w:rsid w:val="00526ED2"/>
    <w:rsid w:val="00530512"/>
    <w:rsid w:val="00530538"/>
    <w:rsid w:val="00531173"/>
    <w:rsid w:val="00531E3A"/>
    <w:rsid w:val="00532FEA"/>
    <w:rsid w:val="005339EB"/>
    <w:rsid w:val="0053414F"/>
    <w:rsid w:val="0053450A"/>
    <w:rsid w:val="00534A34"/>
    <w:rsid w:val="00534C1D"/>
    <w:rsid w:val="00534D03"/>
    <w:rsid w:val="005355D8"/>
    <w:rsid w:val="00535635"/>
    <w:rsid w:val="00535903"/>
    <w:rsid w:val="005359D2"/>
    <w:rsid w:val="00535ED7"/>
    <w:rsid w:val="00536F75"/>
    <w:rsid w:val="00540FD7"/>
    <w:rsid w:val="005415DB"/>
    <w:rsid w:val="00541B18"/>
    <w:rsid w:val="00542AB5"/>
    <w:rsid w:val="00543C55"/>
    <w:rsid w:val="005448A8"/>
    <w:rsid w:val="00545B91"/>
    <w:rsid w:val="00545FD0"/>
    <w:rsid w:val="005473D5"/>
    <w:rsid w:val="005476AD"/>
    <w:rsid w:val="00550CDB"/>
    <w:rsid w:val="00551BCD"/>
    <w:rsid w:val="0055521E"/>
    <w:rsid w:val="005553F8"/>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0438"/>
    <w:rsid w:val="00571B19"/>
    <w:rsid w:val="0057230F"/>
    <w:rsid w:val="005736A2"/>
    <w:rsid w:val="00574219"/>
    <w:rsid w:val="00577125"/>
    <w:rsid w:val="00577587"/>
    <w:rsid w:val="005824FD"/>
    <w:rsid w:val="00582DED"/>
    <w:rsid w:val="0058480A"/>
    <w:rsid w:val="00584E95"/>
    <w:rsid w:val="005854BA"/>
    <w:rsid w:val="005864D2"/>
    <w:rsid w:val="00587A9F"/>
    <w:rsid w:val="005900AA"/>
    <w:rsid w:val="0059318D"/>
    <w:rsid w:val="005970EF"/>
    <w:rsid w:val="005A187A"/>
    <w:rsid w:val="005A1D25"/>
    <w:rsid w:val="005A286C"/>
    <w:rsid w:val="005A32F4"/>
    <w:rsid w:val="005A4C13"/>
    <w:rsid w:val="005A4E32"/>
    <w:rsid w:val="005A51FB"/>
    <w:rsid w:val="005A5E02"/>
    <w:rsid w:val="005A5F60"/>
    <w:rsid w:val="005A5FB3"/>
    <w:rsid w:val="005A60A6"/>
    <w:rsid w:val="005A626E"/>
    <w:rsid w:val="005A7E2D"/>
    <w:rsid w:val="005B0051"/>
    <w:rsid w:val="005B0E92"/>
    <w:rsid w:val="005B28C4"/>
    <w:rsid w:val="005B4407"/>
    <w:rsid w:val="005B4CB5"/>
    <w:rsid w:val="005B5192"/>
    <w:rsid w:val="005B5C2F"/>
    <w:rsid w:val="005B621D"/>
    <w:rsid w:val="005B6FFA"/>
    <w:rsid w:val="005C06DF"/>
    <w:rsid w:val="005C07A9"/>
    <w:rsid w:val="005C16EA"/>
    <w:rsid w:val="005C26B3"/>
    <w:rsid w:val="005C2850"/>
    <w:rsid w:val="005C633E"/>
    <w:rsid w:val="005C7F88"/>
    <w:rsid w:val="005D0E05"/>
    <w:rsid w:val="005D1175"/>
    <w:rsid w:val="005D1EB5"/>
    <w:rsid w:val="005D23D0"/>
    <w:rsid w:val="005D283B"/>
    <w:rsid w:val="005D2AEA"/>
    <w:rsid w:val="005D36D2"/>
    <w:rsid w:val="005D3D52"/>
    <w:rsid w:val="005D490E"/>
    <w:rsid w:val="005D4C26"/>
    <w:rsid w:val="005D604D"/>
    <w:rsid w:val="005D7EE9"/>
    <w:rsid w:val="005E154C"/>
    <w:rsid w:val="005E1B00"/>
    <w:rsid w:val="005E1E17"/>
    <w:rsid w:val="005E23D8"/>
    <w:rsid w:val="005E2B99"/>
    <w:rsid w:val="005E3F8E"/>
    <w:rsid w:val="005E49D8"/>
    <w:rsid w:val="005E4EEC"/>
    <w:rsid w:val="005E5A37"/>
    <w:rsid w:val="005E5FD1"/>
    <w:rsid w:val="005E7FDD"/>
    <w:rsid w:val="005F4709"/>
    <w:rsid w:val="005F625C"/>
    <w:rsid w:val="005F6F58"/>
    <w:rsid w:val="005F7528"/>
    <w:rsid w:val="005F7843"/>
    <w:rsid w:val="005F7CC1"/>
    <w:rsid w:val="00600851"/>
    <w:rsid w:val="006019B5"/>
    <w:rsid w:val="00602297"/>
    <w:rsid w:val="006027DA"/>
    <w:rsid w:val="00602A2D"/>
    <w:rsid w:val="00603430"/>
    <w:rsid w:val="006050DA"/>
    <w:rsid w:val="00605E06"/>
    <w:rsid w:val="00606FED"/>
    <w:rsid w:val="00607548"/>
    <w:rsid w:val="006114FC"/>
    <w:rsid w:val="00611D25"/>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40BE7"/>
    <w:rsid w:val="0064351D"/>
    <w:rsid w:val="00643843"/>
    <w:rsid w:val="00643C40"/>
    <w:rsid w:val="00643CCD"/>
    <w:rsid w:val="00643FB6"/>
    <w:rsid w:val="0064575E"/>
    <w:rsid w:val="00646353"/>
    <w:rsid w:val="00646421"/>
    <w:rsid w:val="0064739E"/>
    <w:rsid w:val="00647477"/>
    <w:rsid w:val="00647E63"/>
    <w:rsid w:val="00651F8F"/>
    <w:rsid w:val="00653182"/>
    <w:rsid w:val="00653BCE"/>
    <w:rsid w:val="00653BEC"/>
    <w:rsid w:val="006546AE"/>
    <w:rsid w:val="0065494B"/>
    <w:rsid w:val="00654CA6"/>
    <w:rsid w:val="006554D8"/>
    <w:rsid w:val="0065691E"/>
    <w:rsid w:val="00656F26"/>
    <w:rsid w:val="00661557"/>
    <w:rsid w:val="006615FA"/>
    <w:rsid w:val="00661A2B"/>
    <w:rsid w:val="00663BBF"/>
    <w:rsid w:val="00664699"/>
    <w:rsid w:val="00665004"/>
    <w:rsid w:val="006656D8"/>
    <w:rsid w:val="00670713"/>
    <w:rsid w:val="00670749"/>
    <w:rsid w:val="00671982"/>
    <w:rsid w:val="00672730"/>
    <w:rsid w:val="00672ACA"/>
    <w:rsid w:val="00672C39"/>
    <w:rsid w:val="00672F37"/>
    <w:rsid w:val="006753FE"/>
    <w:rsid w:val="00675444"/>
    <w:rsid w:val="00675832"/>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7862"/>
    <w:rsid w:val="006879EA"/>
    <w:rsid w:val="006938CF"/>
    <w:rsid w:val="00695E5C"/>
    <w:rsid w:val="0069752A"/>
    <w:rsid w:val="006A0599"/>
    <w:rsid w:val="006A13CF"/>
    <w:rsid w:val="006A24CC"/>
    <w:rsid w:val="006A2AC6"/>
    <w:rsid w:val="006A31BA"/>
    <w:rsid w:val="006A508D"/>
    <w:rsid w:val="006A5A7E"/>
    <w:rsid w:val="006A68BB"/>
    <w:rsid w:val="006A6B59"/>
    <w:rsid w:val="006A7D91"/>
    <w:rsid w:val="006A7FEF"/>
    <w:rsid w:val="006B07A8"/>
    <w:rsid w:val="006B0C80"/>
    <w:rsid w:val="006B24D3"/>
    <w:rsid w:val="006B33BF"/>
    <w:rsid w:val="006B617F"/>
    <w:rsid w:val="006B6AD9"/>
    <w:rsid w:val="006B7D73"/>
    <w:rsid w:val="006B7F8B"/>
    <w:rsid w:val="006C0066"/>
    <w:rsid w:val="006C0302"/>
    <w:rsid w:val="006C1311"/>
    <w:rsid w:val="006C1733"/>
    <w:rsid w:val="006C17CF"/>
    <w:rsid w:val="006C1EAD"/>
    <w:rsid w:val="006C2ED2"/>
    <w:rsid w:val="006C324A"/>
    <w:rsid w:val="006C5C63"/>
    <w:rsid w:val="006D08F4"/>
    <w:rsid w:val="006D0A70"/>
    <w:rsid w:val="006D49AD"/>
    <w:rsid w:val="006D6077"/>
    <w:rsid w:val="006D672F"/>
    <w:rsid w:val="006D7B05"/>
    <w:rsid w:val="006E0802"/>
    <w:rsid w:val="006E0D87"/>
    <w:rsid w:val="006E3027"/>
    <w:rsid w:val="006E3C06"/>
    <w:rsid w:val="006E4F9A"/>
    <w:rsid w:val="006E6389"/>
    <w:rsid w:val="006E66C7"/>
    <w:rsid w:val="006E6A8B"/>
    <w:rsid w:val="006E6FE4"/>
    <w:rsid w:val="006F10DF"/>
    <w:rsid w:val="006F30F8"/>
    <w:rsid w:val="006F3818"/>
    <w:rsid w:val="006F4493"/>
    <w:rsid w:val="006F5047"/>
    <w:rsid w:val="006F59AC"/>
    <w:rsid w:val="006F5BB0"/>
    <w:rsid w:val="006F6D35"/>
    <w:rsid w:val="006F705B"/>
    <w:rsid w:val="006F7595"/>
    <w:rsid w:val="006F7DDC"/>
    <w:rsid w:val="00701505"/>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28C1"/>
    <w:rsid w:val="0071355D"/>
    <w:rsid w:val="00714AE8"/>
    <w:rsid w:val="00715234"/>
    <w:rsid w:val="00715282"/>
    <w:rsid w:val="00715896"/>
    <w:rsid w:val="00716A17"/>
    <w:rsid w:val="00716CFB"/>
    <w:rsid w:val="007174FB"/>
    <w:rsid w:val="00717A7B"/>
    <w:rsid w:val="00720150"/>
    <w:rsid w:val="00720468"/>
    <w:rsid w:val="007210D1"/>
    <w:rsid w:val="007221F0"/>
    <w:rsid w:val="00722D5F"/>
    <w:rsid w:val="00722DE3"/>
    <w:rsid w:val="0072323E"/>
    <w:rsid w:val="00723BD4"/>
    <w:rsid w:val="0072413D"/>
    <w:rsid w:val="007246F0"/>
    <w:rsid w:val="007251A0"/>
    <w:rsid w:val="00725927"/>
    <w:rsid w:val="007261F3"/>
    <w:rsid w:val="00726D9B"/>
    <w:rsid w:val="00726FC2"/>
    <w:rsid w:val="00730120"/>
    <w:rsid w:val="007306DC"/>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6468"/>
    <w:rsid w:val="007471DF"/>
    <w:rsid w:val="00750640"/>
    <w:rsid w:val="00750D06"/>
    <w:rsid w:val="0075139E"/>
    <w:rsid w:val="0075210E"/>
    <w:rsid w:val="00753058"/>
    <w:rsid w:val="00753932"/>
    <w:rsid w:val="00753A9C"/>
    <w:rsid w:val="00755F68"/>
    <w:rsid w:val="007562BD"/>
    <w:rsid w:val="00757FC1"/>
    <w:rsid w:val="00762FD7"/>
    <w:rsid w:val="00763A7B"/>
    <w:rsid w:val="00763B89"/>
    <w:rsid w:val="00763F87"/>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346C"/>
    <w:rsid w:val="0078425E"/>
    <w:rsid w:val="007847E8"/>
    <w:rsid w:val="00786E62"/>
    <w:rsid w:val="0078744A"/>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4D84"/>
    <w:rsid w:val="007C550C"/>
    <w:rsid w:val="007C692C"/>
    <w:rsid w:val="007C6F72"/>
    <w:rsid w:val="007C7440"/>
    <w:rsid w:val="007D0907"/>
    <w:rsid w:val="007D0974"/>
    <w:rsid w:val="007D437E"/>
    <w:rsid w:val="007D4BC0"/>
    <w:rsid w:val="007D4E07"/>
    <w:rsid w:val="007D5397"/>
    <w:rsid w:val="007D56DD"/>
    <w:rsid w:val="007D5F4A"/>
    <w:rsid w:val="007D6E65"/>
    <w:rsid w:val="007E1FF4"/>
    <w:rsid w:val="007E2B42"/>
    <w:rsid w:val="007E4089"/>
    <w:rsid w:val="007E48DF"/>
    <w:rsid w:val="007E629D"/>
    <w:rsid w:val="007E64B1"/>
    <w:rsid w:val="007E6B55"/>
    <w:rsid w:val="007E79BE"/>
    <w:rsid w:val="007F0A42"/>
    <w:rsid w:val="007F3C0B"/>
    <w:rsid w:val="007F42AA"/>
    <w:rsid w:val="007F70B9"/>
    <w:rsid w:val="00801460"/>
    <w:rsid w:val="00801C53"/>
    <w:rsid w:val="0080389F"/>
    <w:rsid w:val="00803B0F"/>
    <w:rsid w:val="008046B9"/>
    <w:rsid w:val="00804A3A"/>
    <w:rsid w:val="00810912"/>
    <w:rsid w:val="00811078"/>
    <w:rsid w:val="008110D0"/>
    <w:rsid w:val="00816204"/>
    <w:rsid w:val="00816858"/>
    <w:rsid w:val="00816BD1"/>
    <w:rsid w:val="00820B59"/>
    <w:rsid w:val="00821E88"/>
    <w:rsid w:val="00824E7B"/>
    <w:rsid w:val="00830651"/>
    <w:rsid w:val="00830BF2"/>
    <w:rsid w:val="00831F6F"/>
    <w:rsid w:val="008324F6"/>
    <w:rsid w:val="008336E9"/>
    <w:rsid w:val="00833E62"/>
    <w:rsid w:val="00834677"/>
    <w:rsid w:val="008355C8"/>
    <w:rsid w:val="00836D3E"/>
    <w:rsid w:val="008423F8"/>
    <w:rsid w:val="0084260B"/>
    <w:rsid w:val="008433D4"/>
    <w:rsid w:val="00843893"/>
    <w:rsid w:val="008456F4"/>
    <w:rsid w:val="00845BDD"/>
    <w:rsid w:val="0084607D"/>
    <w:rsid w:val="008506CB"/>
    <w:rsid w:val="00851C18"/>
    <w:rsid w:val="0085204C"/>
    <w:rsid w:val="00853294"/>
    <w:rsid w:val="00853977"/>
    <w:rsid w:val="008540D1"/>
    <w:rsid w:val="0085458E"/>
    <w:rsid w:val="00854E15"/>
    <w:rsid w:val="00855A91"/>
    <w:rsid w:val="0085605D"/>
    <w:rsid w:val="0085626D"/>
    <w:rsid w:val="00856738"/>
    <w:rsid w:val="00856E58"/>
    <w:rsid w:val="008579D9"/>
    <w:rsid w:val="00857A7B"/>
    <w:rsid w:val="00857A82"/>
    <w:rsid w:val="008600C6"/>
    <w:rsid w:val="0086058C"/>
    <w:rsid w:val="008608C0"/>
    <w:rsid w:val="00861D7D"/>
    <w:rsid w:val="008631C7"/>
    <w:rsid w:val="00863D52"/>
    <w:rsid w:val="00864D0C"/>
    <w:rsid w:val="0086528A"/>
    <w:rsid w:val="008656C2"/>
    <w:rsid w:val="00865AEE"/>
    <w:rsid w:val="008660E6"/>
    <w:rsid w:val="008663D1"/>
    <w:rsid w:val="00866EE9"/>
    <w:rsid w:val="008671ED"/>
    <w:rsid w:val="00867D1F"/>
    <w:rsid w:val="008703C1"/>
    <w:rsid w:val="00870EDF"/>
    <w:rsid w:val="0087161C"/>
    <w:rsid w:val="008718F3"/>
    <w:rsid w:val="00871EC2"/>
    <w:rsid w:val="00872BAD"/>
    <w:rsid w:val="0087353F"/>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AFC"/>
    <w:rsid w:val="008957B0"/>
    <w:rsid w:val="008958D6"/>
    <w:rsid w:val="00895D85"/>
    <w:rsid w:val="00896292"/>
    <w:rsid w:val="00896D7E"/>
    <w:rsid w:val="00897EFB"/>
    <w:rsid w:val="008A009E"/>
    <w:rsid w:val="008A07E0"/>
    <w:rsid w:val="008A08EB"/>
    <w:rsid w:val="008A191D"/>
    <w:rsid w:val="008A19AF"/>
    <w:rsid w:val="008A19D5"/>
    <w:rsid w:val="008A205C"/>
    <w:rsid w:val="008A2334"/>
    <w:rsid w:val="008A24CB"/>
    <w:rsid w:val="008A2AF4"/>
    <w:rsid w:val="008A3C75"/>
    <w:rsid w:val="008A406C"/>
    <w:rsid w:val="008A4504"/>
    <w:rsid w:val="008A4658"/>
    <w:rsid w:val="008A4D89"/>
    <w:rsid w:val="008A614E"/>
    <w:rsid w:val="008B0246"/>
    <w:rsid w:val="008B06F4"/>
    <w:rsid w:val="008B0C8C"/>
    <w:rsid w:val="008B1B90"/>
    <w:rsid w:val="008B1CDA"/>
    <w:rsid w:val="008B1D1E"/>
    <w:rsid w:val="008B2F67"/>
    <w:rsid w:val="008B339A"/>
    <w:rsid w:val="008B455F"/>
    <w:rsid w:val="008B4DF2"/>
    <w:rsid w:val="008B5BE7"/>
    <w:rsid w:val="008B5C30"/>
    <w:rsid w:val="008B6FD0"/>
    <w:rsid w:val="008C07A9"/>
    <w:rsid w:val="008C125F"/>
    <w:rsid w:val="008C4DB0"/>
    <w:rsid w:val="008C58F8"/>
    <w:rsid w:val="008D0DCA"/>
    <w:rsid w:val="008D0EBC"/>
    <w:rsid w:val="008D13BE"/>
    <w:rsid w:val="008D1525"/>
    <w:rsid w:val="008D1526"/>
    <w:rsid w:val="008D1B22"/>
    <w:rsid w:val="008D2166"/>
    <w:rsid w:val="008D27A8"/>
    <w:rsid w:val="008D329B"/>
    <w:rsid w:val="008D3C96"/>
    <w:rsid w:val="008D4189"/>
    <w:rsid w:val="008D4461"/>
    <w:rsid w:val="008D44A6"/>
    <w:rsid w:val="008D4E1F"/>
    <w:rsid w:val="008D5702"/>
    <w:rsid w:val="008D5F3A"/>
    <w:rsid w:val="008D601C"/>
    <w:rsid w:val="008E0E5E"/>
    <w:rsid w:val="008E1BFB"/>
    <w:rsid w:val="008E32B1"/>
    <w:rsid w:val="008E523B"/>
    <w:rsid w:val="008E5C9B"/>
    <w:rsid w:val="008E6894"/>
    <w:rsid w:val="008F098E"/>
    <w:rsid w:val="008F0DC0"/>
    <w:rsid w:val="008F0DFF"/>
    <w:rsid w:val="008F2B55"/>
    <w:rsid w:val="008F2CCB"/>
    <w:rsid w:val="008F2EAF"/>
    <w:rsid w:val="008F3235"/>
    <w:rsid w:val="008F3848"/>
    <w:rsid w:val="008F3964"/>
    <w:rsid w:val="008F3CCE"/>
    <w:rsid w:val="008F7269"/>
    <w:rsid w:val="008F79F4"/>
    <w:rsid w:val="008F7AC9"/>
    <w:rsid w:val="00900261"/>
    <w:rsid w:val="00901C10"/>
    <w:rsid w:val="009032C2"/>
    <w:rsid w:val="009033A8"/>
    <w:rsid w:val="00905E52"/>
    <w:rsid w:val="009072A8"/>
    <w:rsid w:val="00907650"/>
    <w:rsid w:val="00907AED"/>
    <w:rsid w:val="0091053C"/>
    <w:rsid w:val="009111BD"/>
    <w:rsid w:val="00912E37"/>
    <w:rsid w:val="009138A9"/>
    <w:rsid w:val="00915371"/>
    <w:rsid w:val="00915BEB"/>
    <w:rsid w:val="00916849"/>
    <w:rsid w:val="009179A6"/>
    <w:rsid w:val="00920893"/>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BE"/>
    <w:rsid w:val="00944EE8"/>
    <w:rsid w:val="0094579E"/>
    <w:rsid w:val="009457C0"/>
    <w:rsid w:val="00950909"/>
    <w:rsid w:val="00952098"/>
    <w:rsid w:val="00952CDE"/>
    <w:rsid w:val="00952D91"/>
    <w:rsid w:val="00953D45"/>
    <w:rsid w:val="00954A2A"/>
    <w:rsid w:val="00954E86"/>
    <w:rsid w:val="00955FBB"/>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145A"/>
    <w:rsid w:val="009720D7"/>
    <w:rsid w:val="0097243C"/>
    <w:rsid w:val="0097339D"/>
    <w:rsid w:val="00974557"/>
    <w:rsid w:val="009748B4"/>
    <w:rsid w:val="00975EB9"/>
    <w:rsid w:val="009760EC"/>
    <w:rsid w:val="0097639D"/>
    <w:rsid w:val="009769F9"/>
    <w:rsid w:val="00977054"/>
    <w:rsid w:val="009810E4"/>
    <w:rsid w:val="00983762"/>
    <w:rsid w:val="00983D39"/>
    <w:rsid w:val="0098579C"/>
    <w:rsid w:val="00985C81"/>
    <w:rsid w:val="00985E95"/>
    <w:rsid w:val="00987103"/>
    <w:rsid w:val="00987A89"/>
    <w:rsid w:val="00987A99"/>
    <w:rsid w:val="00987DCE"/>
    <w:rsid w:val="00991753"/>
    <w:rsid w:val="009918B4"/>
    <w:rsid w:val="00991D13"/>
    <w:rsid w:val="009921C4"/>
    <w:rsid w:val="009925C7"/>
    <w:rsid w:val="00994EC2"/>
    <w:rsid w:val="00995794"/>
    <w:rsid w:val="009970C1"/>
    <w:rsid w:val="00997B3A"/>
    <w:rsid w:val="009A02C4"/>
    <w:rsid w:val="009A0491"/>
    <w:rsid w:val="009A1820"/>
    <w:rsid w:val="009A1DD4"/>
    <w:rsid w:val="009A3812"/>
    <w:rsid w:val="009A3EC9"/>
    <w:rsid w:val="009A3FA9"/>
    <w:rsid w:val="009A4D01"/>
    <w:rsid w:val="009A4DD7"/>
    <w:rsid w:val="009A57EB"/>
    <w:rsid w:val="009A7FA5"/>
    <w:rsid w:val="009B1E76"/>
    <w:rsid w:val="009B45AD"/>
    <w:rsid w:val="009C0885"/>
    <w:rsid w:val="009C0912"/>
    <w:rsid w:val="009C0CA8"/>
    <w:rsid w:val="009C3B6D"/>
    <w:rsid w:val="009C501D"/>
    <w:rsid w:val="009C547E"/>
    <w:rsid w:val="009C5FF3"/>
    <w:rsid w:val="009C62A2"/>
    <w:rsid w:val="009C731B"/>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924"/>
    <w:rsid w:val="009F3562"/>
    <w:rsid w:val="009F46DB"/>
    <w:rsid w:val="009F5B2E"/>
    <w:rsid w:val="009F6CC3"/>
    <w:rsid w:val="009F7604"/>
    <w:rsid w:val="00A00539"/>
    <w:rsid w:val="00A03338"/>
    <w:rsid w:val="00A03E24"/>
    <w:rsid w:val="00A064FB"/>
    <w:rsid w:val="00A07874"/>
    <w:rsid w:val="00A11263"/>
    <w:rsid w:val="00A1354C"/>
    <w:rsid w:val="00A161ED"/>
    <w:rsid w:val="00A16314"/>
    <w:rsid w:val="00A16FB7"/>
    <w:rsid w:val="00A17DB0"/>
    <w:rsid w:val="00A21B26"/>
    <w:rsid w:val="00A221CC"/>
    <w:rsid w:val="00A22843"/>
    <w:rsid w:val="00A23BCC"/>
    <w:rsid w:val="00A24C01"/>
    <w:rsid w:val="00A2541D"/>
    <w:rsid w:val="00A26A1A"/>
    <w:rsid w:val="00A26AEE"/>
    <w:rsid w:val="00A27094"/>
    <w:rsid w:val="00A277AD"/>
    <w:rsid w:val="00A30320"/>
    <w:rsid w:val="00A3139C"/>
    <w:rsid w:val="00A316F0"/>
    <w:rsid w:val="00A321AD"/>
    <w:rsid w:val="00A323F5"/>
    <w:rsid w:val="00A3255A"/>
    <w:rsid w:val="00A3331B"/>
    <w:rsid w:val="00A33506"/>
    <w:rsid w:val="00A3401E"/>
    <w:rsid w:val="00A340A9"/>
    <w:rsid w:val="00A34687"/>
    <w:rsid w:val="00A34888"/>
    <w:rsid w:val="00A350B3"/>
    <w:rsid w:val="00A42B74"/>
    <w:rsid w:val="00A470D3"/>
    <w:rsid w:val="00A4781B"/>
    <w:rsid w:val="00A47838"/>
    <w:rsid w:val="00A47F96"/>
    <w:rsid w:val="00A5029E"/>
    <w:rsid w:val="00A507E1"/>
    <w:rsid w:val="00A50AF3"/>
    <w:rsid w:val="00A517B6"/>
    <w:rsid w:val="00A534B9"/>
    <w:rsid w:val="00A53BE9"/>
    <w:rsid w:val="00A5417F"/>
    <w:rsid w:val="00A542B7"/>
    <w:rsid w:val="00A54AE4"/>
    <w:rsid w:val="00A556D8"/>
    <w:rsid w:val="00A558F2"/>
    <w:rsid w:val="00A55A83"/>
    <w:rsid w:val="00A5608D"/>
    <w:rsid w:val="00A5622C"/>
    <w:rsid w:val="00A56908"/>
    <w:rsid w:val="00A57866"/>
    <w:rsid w:val="00A62D5F"/>
    <w:rsid w:val="00A62E07"/>
    <w:rsid w:val="00A62FE2"/>
    <w:rsid w:val="00A631C8"/>
    <w:rsid w:val="00A63FD0"/>
    <w:rsid w:val="00A65226"/>
    <w:rsid w:val="00A66204"/>
    <w:rsid w:val="00A66431"/>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C7A"/>
    <w:rsid w:val="00A920B5"/>
    <w:rsid w:val="00A923A9"/>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22A"/>
    <w:rsid w:val="00AB04F5"/>
    <w:rsid w:val="00AB0E9A"/>
    <w:rsid w:val="00AB140D"/>
    <w:rsid w:val="00AB17EB"/>
    <w:rsid w:val="00AB1BC6"/>
    <w:rsid w:val="00AB229E"/>
    <w:rsid w:val="00AB2951"/>
    <w:rsid w:val="00AB2E6C"/>
    <w:rsid w:val="00AB3F85"/>
    <w:rsid w:val="00AB3FCA"/>
    <w:rsid w:val="00AB5049"/>
    <w:rsid w:val="00AB607E"/>
    <w:rsid w:val="00AB66E3"/>
    <w:rsid w:val="00AB78EE"/>
    <w:rsid w:val="00AC03F9"/>
    <w:rsid w:val="00AC16BB"/>
    <w:rsid w:val="00AC1CAD"/>
    <w:rsid w:val="00AC2D20"/>
    <w:rsid w:val="00AC335E"/>
    <w:rsid w:val="00AC4697"/>
    <w:rsid w:val="00AC4A54"/>
    <w:rsid w:val="00AC78A6"/>
    <w:rsid w:val="00AC7BC6"/>
    <w:rsid w:val="00AD0379"/>
    <w:rsid w:val="00AD129B"/>
    <w:rsid w:val="00AD15D1"/>
    <w:rsid w:val="00AD16B6"/>
    <w:rsid w:val="00AD16EB"/>
    <w:rsid w:val="00AD22C3"/>
    <w:rsid w:val="00AD2676"/>
    <w:rsid w:val="00AD2FA5"/>
    <w:rsid w:val="00AD3A20"/>
    <w:rsid w:val="00AD6F77"/>
    <w:rsid w:val="00AD7325"/>
    <w:rsid w:val="00AE26E0"/>
    <w:rsid w:val="00AE3A3A"/>
    <w:rsid w:val="00AE41F3"/>
    <w:rsid w:val="00AE4D95"/>
    <w:rsid w:val="00AE4F53"/>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3080"/>
    <w:rsid w:val="00B242A7"/>
    <w:rsid w:val="00B242D6"/>
    <w:rsid w:val="00B24E62"/>
    <w:rsid w:val="00B25011"/>
    <w:rsid w:val="00B25195"/>
    <w:rsid w:val="00B25677"/>
    <w:rsid w:val="00B256C5"/>
    <w:rsid w:val="00B25839"/>
    <w:rsid w:val="00B262D3"/>
    <w:rsid w:val="00B2747E"/>
    <w:rsid w:val="00B2753F"/>
    <w:rsid w:val="00B30F62"/>
    <w:rsid w:val="00B31846"/>
    <w:rsid w:val="00B32071"/>
    <w:rsid w:val="00B32323"/>
    <w:rsid w:val="00B32A1E"/>
    <w:rsid w:val="00B3455B"/>
    <w:rsid w:val="00B35025"/>
    <w:rsid w:val="00B365A7"/>
    <w:rsid w:val="00B40655"/>
    <w:rsid w:val="00B4072B"/>
    <w:rsid w:val="00B41A48"/>
    <w:rsid w:val="00B42612"/>
    <w:rsid w:val="00B43628"/>
    <w:rsid w:val="00B43761"/>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0F93"/>
    <w:rsid w:val="00B71965"/>
    <w:rsid w:val="00B75D65"/>
    <w:rsid w:val="00B7702F"/>
    <w:rsid w:val="00B7706D"/>
    <w:rsid w:val="00B7792E"/>
    <w:rsid w:val="00B77967"/>
    <w:rsid w:val="00B77FE1"/>
    <w:rsid w:val="00B80068"/>
    <w:rsid w:val="00B8118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EC1"/>
    <w:rsid w:val="00B932B7"/>
    <w:rsid w:val="00B93753"/>
    <w:rsid w:val="00B95DEC"/>
    <w:rsid w:val="00B97EB4"/>
    <w:rsid w:val="00BA1D0B"/>
    <w:rsid w:val="00BA2771"/>
    <w:rsid w:val="00BA2F9F"/>
    <w:rsid w:val="00BA3B46"/>
    <w:rsid w:val="00BA3B5B"/>
    <w:rsid w:val="00BA5A6B"/>
    <w:rsid w:val="00BA7F6E"/>
    <w:rsid w:val="00BB0721"/>
    <w:rsid w:val="00BB18A3"/>
    <w:rsid w:val="00BB1AEC"/>
    <w:rsid w:val="00BB2805"/>
    <w:rsid w:val="00BB31ED"/>
    <w:rsid w:val="00BB3D9A"/>
    <w:rsid w:val="00BB3E63"/>
    <w:rsid w:val="00BB51FB"/>
    <w:rsid w:val="00BB77E6"/>
    <w:rsid w:val="00BB7C4F"/>
    <w:rsid w:val="00BC01C7"/>
    <w:rsid w:val="00BC04F0"/>
    <w:rsid w:val="00BC0F65"/>
    <w:rsid w:val="00BC0FE4"/>
    <w:rsid w:val="00BC11BB"/>
    <w:rsid w:val="00BC12E7"/>
    <w:rsid w:val="00BC19F4"/>
    <w:rsid w:val="00BC3424"/>
    <w:rsid w:val="00BC4597"/>
    <w:rsid w:val="00BC4D41"/>
    <w:rsid w:val="00BC59DC"/>
    <w:rsid w:val="00BC5FFC"/>
    <w:rsid w:val="00BC6440"/>
    <w:rsid w:val="00BC6A55"/>
    <w:rsid w:val="00BC73DB"/>
    <w:rsid w:val="00BC776F"/>
    <w:rsid w:val="00BD07B5"/>
    <w:rsid w:val="00BD08C5"/>
    <w:rsid w:val="00BD1BC6"/>
    <w:rsid w:val="00BD2345"/>
    <w:rsid w:val="00BD4B48"/>
    <w:rsid w:val="00BD56BC"/>
    <w:rsid w:val="00BD58DA"/>
    <w:rsid w:val="00BD6BAE"/>
    <w:rsid w:val="00BD7483"/>
    <w:rsid w:val="00BD767C"/>
    <w:rsid w:val="00BE235F"/>
    <w:rsid w:val="00BE2364"/>
    <w:rsid w:val="00BE3B74"/>
    <w:rsid w:val="00BE3D40"/>
    <w:rsid w:val="00BE4A2D"/>
    <w:rsid w:val="00BE5A67"/>
    <w:rsid w:val="00BE6418"/>
    <w:rsid w:val="00BE6815"/>
    <w:rsid w:val="00BE68D6"/>
    <w:rsid w:val="00BE7063"/>
    <w:rsid w:val="00BE721C"/>
    <w:rsid w:val="00BF237F"/>
    <w:rsid w:val="00BF4523"/>
    <w:rsid w:val="00BF4D96"/>
    <w:rsid w:val="00BF4EE2"/>
    <w:rsid w:val="00BF4F2D"/>
    <w:rsid w:val="00BF587A"/>
    <w:rsid w:val="00BF6DE5"/>
    <w:rsid w:val="00C00F53"/>
    <w:rsid w:val="00C020F2"/>
    <w:rsid w:val="00C024E4"/>
    <w:rsid w:val="00C0481A"/>
    <w:rsid w:val="00C04BA4"/>
    <w:rsid w:val="00C04C65"/>
    <w:rsid w:val="00C06358"/>
    <w:rsid w:val="00C06FC6"/>
    <w:rsid w:val="00C12CB1"/>
    <w:rsid w:val="00C142A9"/>
    <w:rsid w:val="00C15CB6"/>
    <w:rsid w:val="00C15F11"/>
    <w:rsid w:val="00C173A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46BE"/>
    <w:rsid w:val="00C45FBC"/>
    <w:rsid w:val="00C4690D"/>
    <w:rsid w:val="00C5026E"/>
    <w:rsid w:val="00C51892"/>
    <w:rsid w:val="00C54EE7"/>
    <w:rsid w:val="00C553A2"/>
    <w:rsid w:val="00C5670C"/>
    <w:rsid w:val="00C56BCB"/>
    <w:rsid w:val="00C571F1"/>
    <w:rsid w:val="00C5742D"/>
    <w:rsid w:val="00C60DD2"/>
    <w:rsid w:val="00C62B2D"/>
    <w:rsid w:val="00C63F3E"/>
    <w:rsid w:val="00C65F98"/>
    <w:rsid w:val="00C66072"/>
    <w:rsid w:val="00C662D5"/>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49FA"/>
    <w:rsid w:val="00C75017"/>
    <w:rsid w:val="00C75129"/>
    <w:rsid w:val="00C754B5"/>
    <w:rsid w:val="00C8052A"/>
    <w:rsid w:val="00C80DD6"/>
    <w:rsid w:val="00C80F8C"/>
    <w:rsid w:val="00C81779"/>
    <w:rsid w:val="00C82D7E"/>
    <w:rsid w:val="00C8387D"/>
    <w:rsid w:val="00C84B38"/>
    <w:rsid w:val="00C85472"/>
    <w:rsid w:val="00C85954"/>
    <w:rsid w:val="00C85C73"/>
    <w:rsid w:val="00C85FD2"/>
    <w:rsid w:val="00C86671"/>
    <w:rsid w:val="00C86E7B"/>
    <w:rsid w:val="00C90378"/>
    <w:rsid w:val="00C90A04"/>
    <w:rsid w:val="00C90B8E"/>
    <w:rsid w:val="00C90E04"/>
    <w:rsid w:val="00C912CD"/>
    <w:rsid w:val="00C917B4"/>
    <w:rsid w:val="00C91CCF"/>
    <w:rsid w:val="00C923CF"/>
    <w:rsid w:val="00C92DDA"/>
    <w:rsid w:val="00C93FFA"/>
    <w:rsid w:val="00C942A1"/>
    <w:rsid w:val="00C967AB"/>
    <w:rsid w:val="00C971FD"/>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C003A"/>
    <w:rsid w:val="00CC07F4"/>
    <w:rsid w:val="00CC0D72"/>
    <w:rsid w:val="00CC0F26"/>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E5"/>
    <w:rsid w:val="00CD6CF9"/>
    <w:rsid w:val="00CE0C7C"/>
    <w:rsid w:val="00CE182E"/>
    <w:rsid w:val="00CE2823"/>
    <w:rsid w:val="00CE357B"/>
    <w:rsid w:val="00CE4787"/>
    <w:rsid w:val="00CE4FDF"/>
    <w:rsid w:val="00CE58DE"/>
    <w:rsid w:val="00CE67D9"/>
    <w:rsid w:val="00CE7F34"/>
    <w:rsid w:val="00CF1839"/>
    <w:rsid w:val="00CF2A4A"/>
    <w:rsid w:val="00CF30E7"/>
    <w:rsid w:val="00CF35F6"/>
    <w:rsid w:val="00CF38C5"/>
    <w:rsid w:val="00CF3F05"/>
    <w:rsid w:val="00CF5C70"/>
    <w:rsid w:val="00CF7FF9"/>
    <w:rsid w:val="00D02655"/>
    <w:rsid w:val="00D06012"/>
    <w:rsid w:val="00D0682A"/>
    <w:rsid w:val="00D104F3"/>
    <w:rsid w:val="00D108AA"/>
    <w:rsid w:val="00D1198D"/>
    <w:rsid w:val="00D12181"/>
    <w:rsid w:val="00D134E8"/>
    <w:rsid w:val="00D1397D"/>
    <w:rsid w:val="00D14480"/>
    <w:rsid w:val="00D14D80"/>
    <w:rsid w:val="00D1556D"/>
    <w:rsid w:val="00D15608"/>
    <w:rsid w:val="00D15870"/>
    <w:rsid w:val="00D17820"/>
    <w:rsid w:val="00D20056"/>
    <w:rsid w:val="00D20EA5"/>
    <w:rsid w:val="00D21234"/>
    <w:rsid w:val="00D220C5"/>
    <w:rsid w:val="00D22304"/>
    <w:rsid w:val="00D22790"/>
    <w:rsid w:val="00D22D80"/>
    <w:rsid w:val="00D236AC"/>
    <w:rsid w:val="00D2435D"/>
    <w:rsid w:val="00D24A94"/>
    <w:rsid w:val="00D27C96"/>
    <w:rsid w:val="00D30C55"/>
    <w:rsid w:val="00D31544"/>
    <w:rsid w:val="00D3308E"/>
    <w:rsid w:val="00D33125"/>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56C5B"/>
    <w:rsid w:val="00D60635"/>
    <w:rsid w:val="00D60E49"/>
    <w:rsid w:val="00D616A8"/>
    <w:rsid w:val="00D6191F"/>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91C0F"/>
    <w:rsid w:val="00D92515"/>
    <w:rsid w:val="00D92D6B"/>
    <w:rsid w:val="00D9353B"/>
    <w:rsid w:val="00D94B47"/>
    <w:rsid w:val="00D96199"/>
    <w:rsid w:val="00D96291"/>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38BF"/>
    <w:rsid w:val="00DC3BD0"/>
    <w:rsid w:val="00DC4820"/>
    <w:rsid w:val="00DC701A"/>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118D6"/>
    <w:rsid w:val="00E1248F"/>
    <w:rsid w:val="00E140E3"/>
    <w:rsid w:val="00E142DE"/>
    <w:rsid w:val="00E14B40"/>
    <w:rsid w:val="00E15071"/>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2FA1"/>
    <w:rsid w:val="00E33B6D"/>
    <w:rsid w:val="00E35A27"/>
    <w:rsid w:val="00E36EA6"/>
    <w:rsid w:val="00E37A3C"/>
    <w:rsid w:val="00E4111C"/>
    <w:rsid w:val="00E417E5"/>
    <w:rsid w:val="00E41A2B"/>
    <w:rsid w:val="00E42E49"/>
    <w:rsid w:val="00E4411B"/>
    <w:rsid w:val="00E52F45"/>
    <w:rsid w:val="00E53561"/>
    <w:rsid w:val="00E53930"/>
    <w:rsid w:val="00E561ED"/>
    <w:rsid w:val="00E567F7"/>
    <w:rsid w:val="00E57DC7"/>
    <w:rsid w:val="00E60461"/>
    <w:rsid w:val="00E60A97"/>
    <w:rsid w:val="00E61F2A"/>
    <w:rsid w:val="00E62B27"/>
    <w:rsid w:val="00E6354E"/>
    <w:rsid w:val="00E639D0"/>
    <w:rsid w:val="00E642F0"/>
    <w:rsid w:val="00E64D62"/>
    <w:rsid w:val="00E66712"/>
    <w:rsid w:val="00E6674A"/>
    <w:rsid w:val="00E66754"/>
    <w:rsid w:val="00E67569"/>
    <w:rsid w:val="00E67C22"/>
    <w:rsid w:val="00E70127"/>
    <w:rsid w:val="00E72A3E"/>
    <w:rsid w:val="00E72B59"/>
    <w:rsid w:val="00E73D5E"/>
    <w:rsid w:val="00E756DB"/>
    <w:rsid w:val="00E75ED0"/>
    <w:rsid w:val="00E763F4"/>
    <w:rsid w:val="00E77A16"/>
    <w:rsid w:val="00E77DAB"/>
    <w:rsid w:val="00E77F39"/>
    <w:rsid w:val="00E8045E"/>
    <w:rsid w:val="00E8275A"/>
    <w:rsid w:val="00E82E27"/>
    <w:rsid w:val="00E83145"/>
    <w:rsid w:val="00E83ADC"/>
    <w:rsid w:val="00E84066"/>
    <w:rsid w:val="00E84ADC"/>
    <w:rsid w:val="00E84D4D"/>
    <w:rsid w:val="00E859F3"/>
    <w:rsid w:val="00E860EE"/>
    <w:rsid w:val="00E866E0"/>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ABA"/>
    <w:rsid w:val="00EC3E73"/>
    <w:rsid w:val="00EC5513"/>
    <w:rsid w:val="00EC71CE"/>
    <w:rsid w:val="00ED126B"/>
    <w:rsid w:val="00ED20DC"/>
    <w:rsid w:val="00ED2F60"/>
    <w:rsid w:val="00ED3804"/>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F01A34"/>
    <w:rsid w:val="00F02CBA"/>
    <w:rsid w:val="00F047FD"/>
    <w:rsid w:val="00F06263"/>
    <w:rsid w:val="00F0644C"/>
    <w:rsid w:val="00F067AA"/>
    <w:rsid w:val="00F070A0"/>
    <w:rsid w:val="00F079CE"/>
    <w:rsid w:val="00F12350"/>
    <w:rsid w:val="00F12453"/>
    <w:rsid w:val="00F12FFA"/>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2595"/>
    <w:rsid w:val="00F42B0B"/>
    <w:rsid w:val="00F4342E"/>
    <w:rsid w:val="00F4361C"/>
    <w:rsid w:val="00F440DD"/>
    <w:rsid w:val="00F47268"/>
    <w:rsid w:val="00F479CB"/>
    <w:rsid w:val="00F5050E"/>
    <w:rsid w:val="00F50EC3"/>
    <w:rsid w:val="00F51874"/>
    <w:rsid w:val="00F51C08"/>
    <w:rsid w:val="00F524C4"/>
    <w:rsid w:val="00F538FA"/>
    <w:rsid w:val="00F554E4"/>
    <w:rsid w:val="00F607F2"/>
    <w:rsid w:val="00F6177C"/>
    <w:rsid w:val="00F61CB6"/>
    <w:rsid w:val="00F6229D"/>
    <w:rsid w:val="00F63FD5"/>
    <w:rsid w:val="00F640D3"/>
    <w:rsid w:val="00F648BA"/>
    <w:rsid w:val="00F66F7B"/>
    <w:rsid w:val="00F67C53"/>
    <w:rsid w:val="00F67FE3"/>
    <w:rsid w:val="00F7013E"/>
    <w:rsid w:val="00F7173C"/>
    <w:rsid w:val="00F7278D"/>
    <w:rsid w:val="00F73F82"/>
    <w:rsid w:val="00F751AF"/>
    <w:rsid w:val="00F75590"/>
    <w:rsid w:val="00F76308"/>
    <w:rsid w:val="00F7638B"/>
    <w:rsid w:val="00F763F5"/>
    <w:rsid w:val="00F77C9A"/>
    <w:rsid w:val="00F81607"/>
    <w:rsid w:val="00F82A18"/>
    <w:rsid w:val="00F834CA"/>
    <w:rsid w:val="00F840AB"/>
    <w:rsid w:val="00F84628"/>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82"/>
    <w:rsid w:val="00FD0EB6"/>
    <w:rsid w:val="00FD1FB1"/>
    <w:rsid w:val="00FD2A64"/>
    <w:rsid w:val="00FD3950"/>
    <w:rsid w:val="00FD3E78"/>
    <w:rsid w:val="00FD3EE8"/>
    <w:rsid w:val="00FD47F9"/>
    <w:rsid w:val="00FD4A9A"/>
    <w:rsid w:val="00FD4C4D"/>
    <w:rsid w:val="00FD5FA4"/>
    <w:rsid w:val="00FD627A"/>
    <w:rsid w:val="00FD6714"/>
    <w:rsid w:val="00FD738B"/>
    <w:rsid w:val="00FD7589"/>
    <w:rsid w:val="00FE016E"/>
    <w:rsid w:val="00FE031A"/>
    <w:rsid w:val="00FE11EE"/>
    <w:rsid w:val="00FE1771"/>
    <w:rsid w:val="00FE18D4"/>
    <w:rsid w:val="00FE25F1"/>
    <w:rsid w:val="00FE28CE"/>
    <w:rsid w:val="00FE2B08"/>
    <w:rsid w:val="00FE352D"/>
    <w:rsid w:val="00FE3578"/>
    <w:rsid w:val="00FE3B82"/>
    <w:rsid w:val="00FE471C"/>
    <w:rsid w:val="00FE4CCE"/>
    <w:rsid w:val="00FE4CD2"/>
    <w:rsid w:val="00FE4D8C"/>
    <w:rsid w:val="00FE536A"/>
    <w:rsid w:val="00FE633D"/>
    <w:rsid w:val="00FE6809"/>
    <w:rsid w:val="00FE7109"/>
    <w:rsid w:val="00FE71CD"/>
    <w:rsid w:val="00FE78BF"/>
    <w:rsid w:val="00FE7DC7"/>
    <w:rsid w:val="00FF0085"/>
    <w:rsid w:val="00FF1C43"/>
    <w:rsid w:val="00FF29D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44A"/>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uiPriority w:val="99"/>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Refdecomentario">
    <w:name w:val="annotation reference"/>
    <w:basedOn w:val="Fuentedeprrafopredeter"/>
    <w:uiPriority w:val="99"/>
    <w:semiHidden/>
    <w:unhideWhenUsed/>
    <w:rsid w:val="00E70127"/>
    <w:rPr>
      <w:sz w:val="16"/>
      <w:szCs w:val="16"/>
    </w:rPr>
  </w:style>
  <w:style w:type="paragraph" w:customStyle="1" w:styleId="RSCGnotaalpie">
    <w:name w:val="RSCG nota al pie"/>
    <w:basedOn w:val="Normal"/>
    <w:uiPriority w:val="99"/>
    <w:qFormat/>
    <w:rsid w:val="00E70127"/>
    <w:pPr>
      <w:spacing w:line="240" w:lineRule="auto"/>
      <w:jc w:val="both"/>
    </w:pPr>
    <w:rPr>
      <w:rFonts w:ascii="Palatino" w:eastAsia="Times New Roman" w:hAnsi="Palatino"/>
      <w:sz w:val="22"/>
      <w:szCs w:val="22"/>
      <w:lang w:val="es-MX" w:eastAsia="en-US"/>
    </w:rPr>
  </w:style>
  <w:style w:type="character" w:customStyle="1" w:styleId="lbl-encabezado-blanco2">
    <w:name w:val="lbl-encabezado-blanco2"/>
    <w:rsid w:val="00E70127"/>
    <w:rPr>
      <w:color w:val="FFFFFF"/>
    </w:rPr>
  </w:style>
  <w:style w:type="paragraph" w:customStyle="1" w:styleId="ANOTACION">
    <w:name w:val="ANOTACION"/>
    <w:basedOn w:val="Normal"/>
    <w:link w:val="ANOTACIONCar"/>
    <w:rsid w:val="00E70127"/>
    <w:pPr>
      <w:spacing w:before="101" w:after="101" w:line="240" w:lineRule="auto"/>
      <w:jc w:val="center"/>
    </w:pPr>
    <w:rPr>
      <w:rFonts w:ascii="Times New Roman" w:eastAsia="Times New Roman" w:hAnsi="Times New Roman" w:cs="Times New Roman"/>
      <w:b/>
      <w:sz w:val="18"/>
      <w:szCs w:val="18"/>
      <w:lang w:val="es-MX"/>
    </w:rPr>
  </w:style>
  <w:style w:type="character" w:customStyle="1" w:styleId="ANOTACIONCar">
    <w:name w:val="ANOTACION Car"/>
    <w:link w:val="ANOTACION"/>
    <w:locked/>
    <w:rsid w:val="00E70127"/>
    <w:rPr>
      <w:rFonts w:ascii="Times New Roman" w:eastAsia="Times New Roman" w:hAnsi="Times New Roman" w:cs="Times New Roman"/>
      <w:b/>
      <w:sz w:val="18"/>
      <w:szCs w:val="18"/>
      <w:lang w:val="es-MX"/>
    </w:rPr>
  </w:style>
  <w:style w:type="paragraph" w:styleId="Bibliografa">
    <w:name w:val="Bibliography"/>
    <w:basedOn w:val="Normal"/>
    <w:next w:val="Normal"/>
    <w:uiPriority w:val="37"/>
    <w:semiHidden/>
    <w:unhideWhenUsed/>
    <w:rsid w:val="00E70127"/>
    <w:pPr>
      <w:spacing w:after="0" w:line="240" w:lineRule="auto"/>
    </w:pPr>
    <w:rPr>
      <w:rFonts w:ascii="Times New Roman" w:eastAsia="Times New Roman" w:hAnsi="Times New Roman" w:cs="Times New Roman"/>
      <w:sz w:val="24"/>
      <w:szCs w:val="24"/>
      <w:lang w:val="es-MX"/>
    </w:rPr>
  </w:style>
  <w:style w:type="paragraph" w:styleId="Textocomentario">
    <w:name w:val="annotation text"/>
    <w:basedOn w:val="Normal"/>
    <w:link w:val="TextocomentarioCar"/>
    <w:uiPriority w:val="99"/>
    <w:semiHidden/>
    <w:unhideWhenUsed/>
    <w:rsid w:val="00E70127"/>
    <w:pPr>
      <w:spacing w:after="0" w:line="240" w:lineRule="auto"/>
    </w:pPr>
    <w:rPr>
      <w:rFonts w:ascii="Times New Roman" w:eastAsia="Times New Roman" w:hAnsi="Times New Roman" w:cs="Times New Roman"/>
      <w:lang w:val="es-MX"/>
    </w:rPr>
  </w:style>
  <w:style w:type="character" w:customStyle="1" w:styleId="TextocomentarioCar">
    <w:name w:val="Texto comentario Car"/>
    <w:basedOn w:val="Fuentedeprrafopredeter"/>
    <w:link w:val="Textocomentario"/>
    <w:uiPriority w:val="99"/>
    <w:semiHidden/>
    <w:rsid w:val="00E70127"/>
    <w:rPr>
      <w:rFonts w:ascii="Times New Roman" w:eastAsia="Times New Roman" w:hAnsi="Times New Roman" w:cs="Times New Roman"/>
      <w:lang w:val="es-MX"/>
    </w:rPr>
  </w:style>
  <w:style w:type="paragraph" w:styleId="Asuntodelcomentario">
    <w:name w:val="annotation subject"/>
    <w:basedOn w:val="Textocomentario"/>
    <w:next w:val="Textocomentario"/>
    <w:link w:val="AsuntodelcomentarioCar"/>
    <w:uiPriority w:val="99"/>
    <w:semiHidden/>
    <w:unhideWhenUsed/>
    <w:rsid w:val="00E70127"/>
    <w:rPr>
      <w:b/>
      <w:bCs/>
    </w:rPr>
  </w:style>
  <w:style w:type="character" w:customStyle="1" w:styleId="AsuntodelcomentarioCar">
    <w:name w:val="Asunto del comentario Car"/>
    <w:basedOn w:val="TextocomentarioCar"/>
    <w:link w:val="Asuntodelcomentario"/>
    <w:uiPriority w:val="99"/>
    <w:semiHidden/>
    <w:rsid w:val="00E70127"/>
    <w:rPr>
      <w:rFonts w:ascii="Times New Roman" w:eastAsia="Times New Roman" w:hAnsi="Times New Roman" w:cs="Times New Roman"/>
      <w:b/>
      <w:bCs/>
      <w:lang w:val="es-MX"/>
    </w:rPr>
  </w:style>
  <w:style w:type="paragraph" w:customStyle="1" w:styleId="ROMANOS">
    <w:name w:val="ROMANOS"/>
    <w:basedOn w:val="Normal"/>
    <w:link w:val="ROMANOSCar"/>
    <w:rsid w:val="00E70127"/>
    <w:pPr>
      <w:tabs>
        <w:tab w:val="left" w:pos="720"/>
      </w:tabs>
      <w:spacing w:after="101" w:line="216" w:lineRule="exact"/>
      <w:ind w:left="720" w:hanging="432"/>
      <w:jc w:val="both"/>
    </w:pPr>
    <w:rPr>
      <w:rFonts w:ascii="Arial" w:eastAsia="Times New Roman" w:hAnsi="Arial" w:cs="Arial"/>
      <w:sz w:val="18"/>
      <w:szCs w:val="18"/>
      <w:lang w:val="es-ES"/>
    </w:rPr>
  </w:style>
  <w:style w:type="character" w:customStyle="1" w:styleId="ROMANOSCar">
    <w:name w:val="ROMANOS Car"/>
    <w:link w:val="ROMANOS"/>
    <w:locked/>
    <w:rsid w:val="00E70127"/>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E70127"/>
  </w:style>
  <w:style w:type="character" w:customStyle="1" w:styleId="Ninguno">
    <w:name w:val="Ninguno"/>
    <w:rsid w:val="00E70127"/>
    <w:rPr>
      <w:lang w:val="es-ES_tradnl"/>
    </w:rPr>
  </w:style>
  <w:style w:type="paragraph" w:customStyle="1" w:styleId="Cuerpo">
    <w:name w:val="Cuerpo"/>
    <w:rsid w:val="00E7012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E70127"/>
    <w:pPr>
      <w:numPr>
        <w:numId w:val="1"/>
      </w:numPr>
    </w:pPr>
  </w:style>
  <w:style w:type="numbering" w:customStyle="1" w:styleId="Estiloimportado1">
    <w:name w:val="Estilo importado 1"/>
    <w:rsid w:val="00E70127"/>
    <w:pPr>
      <w:numPr>
        <w:numId w:val="2"/>
      </w:numPr>
    </w:pPr>
  </w:style>
  <w:style w:type="character" w:customStyle="1" w:styleId="normaltextrun">
    <w:name w:val="normaltextrun"/>
    <w:basedOn w:val="Fuentedeprrafopredeter"/>
    <w:rsid w:val="00E70127"/>
  </w:style>
  <w:style w:type="paragraph" w:customStyle="1" w:styleId="INCISO">
    <w:name w:val="INCISO"/>
    <w:basedOn w:val="Normal"/>
    <w:rsid w:val="00E70127"/>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E7012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E7012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acep">
    <w:name w:val="n_acep"/>
    <w:basedOn w:val="Fuentedeprrafopredeter"/>
    <w:rsid w:val="00E70127"/>
  </w:style>
  <w:style w:type="paragraph" w:customStyle="1" w:styleId="m5212863947045306324gmail-msonormal">
    <w:name w:val="m_5212863947045306324gmail-msonormal"/>
    <w:basedOn w:val="Normal"/>
    <w:rsid w:val="00E7012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user-highlighted-active">
    <w:name w:val="user-highlighted-active"/>
    <w:basedOn w:val="Fuentedeprrafopredeter"/>
    <w:rsid w:val="00E70127"/>
  </w:style>
  <w:style w:type="paragraph" w:styleId="Lista">
    <w:name w:val="List"/>
    <w:basedOn w:val="Normal"/>
    <w:uiPriority w:val="99"/>
    <w:unhideWhenUsed/>
    <w:rsid w:val="00E70127"/>
    <w:pPr>
      <w:spacing w:after="0" w:line="240" w:lineRule="auto"/>
      <w:ind w:left="283" w:hanging="283"/>
      <w:contextualSpacing/>
    </w:pPr>
    <w:rPr>
      <w:rFonts w:ascii="Times New Roman" w:eastAsia="Times New Roman" w:hAnsi="Times New Roman" w:cs="Times New Roman"/>
      <w:sz w:val="24"/>
      <w:szCs w:val="24"/>
      <w:lang w:val="es-ES"/>
    </w:rPr>
  </w:style>
  <w:style w:type="paragraph" w:styleId="Lista2">
    <w:name w:val="List 2"/>
    <w:basedOn w:val="Normal"/>
    <w:uiPriority w:val="99"/>
    <w:unhideWhenUsed/>
    <w:rsid w:val="00E70127"/>
    <w:pPr>
      <w:spacing w:after="0" w:line="240" w:lineRule="auto"/>
      <w:ind w:left="566" w:hanging="283"/>
      <w:contextualSpacing/>
    </w:pPr>
    <w:rPr>
      <w:rFonts w:ascii="Times New Roman" w:eastAsia="Times New Roman" w:hAnsi="Times New Roman" w:cs="Times New Roman"/>
      <w:sz w:val="24"/>
      <w:szCs w:val="24"/>
      <w:lang w:val="es-ES"/>
    </w:rPr>
  </w:style>
  <w:style w:type="paragraph" w:styleId="Lista3">
    <w:name w:val="List 3"/>
    <w:basedOn w:val="Normal"/>
    <w:uiPriority w:val="99"/>
    <w:unhideWhenUsed/>
    <w:rsid w:val="00E70127"/>
    <w:pPr>
      <w:spacing w:after="0" w:line="240" w:lineRule="auto"/>
      <w:ind w:left="849" w:hanging="283"/>
      <w:contextualSpacing/>
    </w:pPr>
    <w:rPr>
      <w:rFonts w:ascii="Times New Roman" w:eastAsia="Times New Roman" w:hAnsi="Times New Roman" w:cs="Times New Roman"/>
      <w:sz w:val="24"/>
      <w:szCs w:val="24"/>
      <w:lang w:val="es-ES"/>
    </w:rPr>
  </w:style>
  <w:style w:type="paragraph" w:styleId="Textoindependiente">
    <w:name w:val="Body Text"/>
    <w:basedOn w:val="Normal"/>
    <w:link w:val="TextoindependienteCar"/>
    <w:uiPriority w:val="99"/>
    <w:unhideWhenUsed/>
    <w:rsid w:val="00E70127"/>
    <w:pPr>
      <w:spacing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99"/>
    <w:rsid w:val="00E70127"/>
    <w:rPr>
      <w:rFonts w:ascii="Times New Roman" w:eastAsia="Times New Roman" w:hAnsi="Times New Roman" w:cs="Times New Roman"/>
      <w:sz w:val="24"/>
      <w:szCs w:val="24"/>
      <w:lang w:val="es-ES"/>
    </w:rPr>
  </w:style>
  <w:style w:type="paragraph" w:styleId="Sangradetextonormal">
    <w:name w:val="Body Text Indent"/>
    <w:basedOn w:val="Normal"/>
    <w:link w:val="SangradetextonormalCar"/>
    <w:uiPriority w:val="99"/>
    <w:unhideWhenUsed/>
    <w:rsid w:val="00E70127"/>
    <w:pPr>
      <w:spacing w:line="240" w:lineRule="auto"/>
      <w:ind w:left="283"/>
    </w:pPr>
    <w:rPr>
      <w:rFonts w:ascii="Times New Roman" w:eastAsia="Times New Roman" w:hAnsi="Times New Roman" w:cs="Times New Roman"/>
      <w:sz w:val="24"/>
      <w:szCs w:val="24"/>
      <w:lang w:val="es-ES"/>
    </w:rPr>
  </w:style>
  <w:style w:type="character" w:customStyle="1" w:styleId="SangradetextonormalCar">
    <w:name w:val="Sangría de texto normal Car"/>
    <w:basedOn w:val="Fuentedeprrafopredeter"/>
    <w:link w:val="Sangradetextonormal"/>
    <w:uiPriority w:val="99"/>
    <w:rsid w:val="00E70127"/>
    <w:rPr>
      <w:rFonts w:ascii="Times New Roman" w:eastAsia="Times New Roman" w:hAnsi="Times New Roman" w:cs="Times New Roman"/>
      <w:sz w:val="24"/>
      <w:szCs w:val="24"/>
      <w:lang w:val="es-ES"/>
    </w:rPr>
  </w:style>
  <w:style w:type="paragraph" w:styleId="Textoindependienteprimerasangra2">
    <w:name w:val="Body Text First Indent 2"/>
    <w:basedOn w:val="Sangradetextonormal"/>
    <w:link w:val="Textoindependienteprimerasangra2Car"/>
    <w:uiPriority w:val="99"/>
    <w:unhideWhenUsed/>
    <w:rsid w:val="00E701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70127"/>
    <w:rPr>
      <w:rFonts w:ascii="Times New Roman" w:eastAsia="Times New Roman" w:hAnsi="Times New Roman" w:cs="Times New Roman"/>
      <w:sz w:val="24"/>
      <w:szCs w:val="24"/>
      <w:lang w:val="es-ES"/>
    </w:rPr>
  </w:style>
  <w:style w:type="paragraph" w:customStyle="1" w:styleId="Text">
    <w:name w:val="Text"/>
    <w:basedOn w:val="Normal"/>
    <w:link w:val="TextChar"/>
    <w:rsid w:val="00E70127"/>
    <w:pPr>
      <w:spacing w:after="240" w:line="240" w:lineRule="auto"/>
    </w:pPr>
    <w:rPr>
      <w:rFonts w:ascii="Times New Roman" w:eastAsia="Times New Roman" w:hAnsi="Times New Roman" w:cs="Times New Roman"/>
      <w:sz w:val="24"/>
      <w:lang w:val="en-US" w:eastAsia="en-US"/>
    </w:rPr>
  </w:style>
  <w:style w:type="character" w:customStyle="1" w:styleId="TextChar">
    <w:name w:val="Text Char"/>
    <w:link w:val="Text"/>
    <w:locked/>
    <w:rsid w:val="00E70127"/>
    <w:rPr>
      <w:rFonts w:ascii="Times New Roman" w:eastAsia="Times New Roman" w:hAnsi="Times New Roman" w:cs="Times New Roman"/>
      <w:sz w:val="24"/>
      <w:lang w:val="en-US" w:eastAsia="en-US"/>
    </w:rPr>
  </w:style>
  <w:style w:type="paragraph" w:customStyle="1" w:styleId="corte5transcripcion">
    <w:name w:val="corte5 transcripcion"/>
    <w:basedOn w:val="Normal"/>
    <w:rsid w:val="00E70127"/>
    <w:pPr>
      <w:spacing w:after="0" w:line="360" w:lineRule="auto"/>
      <w:ind w:left="709" w:right="709"/>
      <w:jc w:val="both"/>
    </w:pPr>
    <w:rPr>
      <w:rFonts w:ascii="Arial" w:eastAsia="Times New Roman" w:hAnsi="Arial" w:cs="Arial"/>
      <w:b/>
      <w:bCs/>
      <w:i/>
      <w:iCs/>
      <w:sz w:val="30"/>
      <w:szCs w:val="30"/>
      <w:lang w:val="es-MX" w:eastAsia="es-MX"/>
    </w:rPr>
  </w:style>
  <w:style w:type="table" w:customStyle="1" w:styleId="Tablaconcuadrcula1">
    <w:name w:val="Tabla con cuadrícula1"/>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E18D4"/>
  </w:style>
  <w:style w:type="table" w:customStyle="1" w:styleId="Tablaconcuadrcula2">
    <w:name w:val="Tabla con cuadrícula2"/>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E18D4"/>
  </w:style>
  <w:style w:type="table" w:customStyle="1" w:styleId="Tablaconcuadrcula11">
    <w:name w:val="Tabla con cuadrícula11"/>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E18D4"/>
    <w:pPr>
      <w:spacing w:line="240" w:lineRule="auto"/>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semiHidden/>
    <w:rsid w:val="00FE18D4"/>
    <w:rPr>
      <w:rFonts w:ascii="Times New Roman" w:eastAsia="Times New Roman" w:hAnsi="Times New Roman" w:cs="Times New Roman"/>
      <w:sz w:val="16"/>
      <w:szCs w:val="16"/>
      <w:lang w:val="es-MX"/>
    </w:rPr>
  </w:style>
  <w:style w:type="paragraph" w:customStyle="1" w:styleId="xmsonormal">
    <w:name w:val="x_msonormal"/>
    <w:basedOn w:val="Normal"/>
    <w:rsid w:val="00FE18D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numbering" w:customStyle="1" w:styleId="Sinlista2">
    <w:name w:val="Sin lista2"/>
    <w:next w:val="Sinlista"/>
    <w:uiPriority w:val="99"/>
    <w:semiHidden/>
    <w:unhideWhenUsed/>
    <w:rsid w:val="00FE18D4"/>
  </w:style>
  <w:style w:type="numbering" w:customStyle="1" w:styleId="Sinlista3">
    <w:name w:val="Sin lista3"/>
    <w:next w:val="Sinlista"/>
    <w:uiPriority w:val="99"/>
    <w:semiHidden/>
    <w:unhideWhenUsed/>
    <w:rsid w:val="00FE18D4"/>
  </w:style>
  <w:style w:type="table" w:customStyle="1" w:styleId="Tablaconcuadrcula3">
    <w:name w:val="Tabla con cuadrícula3"/>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FE18D4"/>
  </w:style>
  <w:style w:type="table" w:customStyle="1" w:styleId="Tablaconcuadrcula4">
    <w:name w:val="Tabla con cuadrícula4"/>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FE18D4"/>
  </w:style>
  <w:style w:type="numbering" w:customStyle="1" w:styleId="Sinlista5">
    <w:name w:val="Sin lista5"/>
    <w:next w:val="Sinlista"/>
    <w:uiPriority w:val="99"/>
    <w:semiHidden/>
    <w:unhideWhenUsed/>
    <w:rsid w:val="00FE18D4"/>
  </w:style>
  <w:style w:type="table" w:customStyle="1" w:styleId="Tablaconcuadrcula5">
    <w:name w:val="Tabla con cuadrícula5"/>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E18D4"/>
  </w:style>
  <w:style w:type="table" w:customStyle="1" w:styleId="Tablaconcuadrcula21">
    <w:name w:val="Tabla con cuadrícula21"/>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FE18D4"/>
  </w:style>
  <w:style w:type="table" w:customStyle="1" w:styleId="Tablaconcuadrcula111">
    <w:name w:val="Tabla con cuadrícula111"/>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FE18D4"/>
  </w:style>
  <w:style w:type="numbering" w:customStyle="1" w:styleId="Sinlista31">
    <w:name w:val="Sin lista31"/>
    <w:next w:val="Sinlista"/>
    <w:uiPriority w:val="99"/>
    <w:semiHidden/>
    <w:unhideWhenUsed/>
    <w:rsid w:val="00FE18D4"/>
  </w:style>
  <w:style w:type="table" w:customStyle="1" w:styleId="Tablaconcuadrcula31">
    <w:name w:val="Tabla con cuadrícula31"/>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FE18D4"/>
  </w:style>
  <w:style w:type="table" w:customStyle="1" w:styleId="Tablaconcuadrcula41">
    <w:name w:val="Tabla con cuadrícula41"/>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FE18D4"/>
    <w:pPr>
      <w:spacing w:after="0" w:line="240" w:lineRule="auto"/>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FE18D4"/>
  </w:style>
  <w:style w:type="numbering" w:customStyle="1" w:styleId="Estiloimportado11">
    <w:name w:val="Estilo importado 11"/>
    <w:rsid w:val="00FE18D4"/>
  </w:style>
  <w:style w:type="numbering" w:customStyle="1" w:styleId="Sinlista1111">
    <w:name w:val="Sin lista1111"/>
    <w:next w:val="Sinlista"/>
    <w:uiPriority w:val="99"/>
    <w:semiHidden/>
    <w:unhideWhenUsed/>
    <w:rsid w:val="00FE18D4"/>
  </w:style>
  <w:style w:type="numbering" w:customStyle="1" w:styleId="Sinlista6">
    <w:name w:val="Sin lista6"/>
    <w:next w:val="Sinlista"/>
    <w:uiPriority w:val="99"/>
    <w:semiHidden/>
    <w:unhideWhenUsed/>
    <w:rsid w:val="00FE18D4"/>
  </w:style>
  <w:style w:type="table" w:customStyle="1" w:styleId="Tablaconcuadrcula6">
    <w:name w:val="Tabla con cuadrícula6"/>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FE18D4"/>
    <w:pPr>
      <w:spacing w:after="0" w:line="240" w:lineRule="auto"/>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E18D4"/>
  </w:style>
  <w:style w:type="table" w:customStyle="1" w:styleId="Tablaconcuadrcula7">
    <w:name w:val="Tabla con cuadrícula7"/>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FE18D4"/>
  </w:style>
  <w:style w:type="table" w:customStyle="1" w:styleId="Tablaconcuadrcula13">
    <w:name w:val="Tabla con cuadrícula13"/>
    <w:basedOn w:val="Tablanormal"/>
    <w:next w:val="Tablaconcuadrcula"/>
    <w:uiPriority w:val="5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FE18D4"/>
  </w:style>
  <w:style w:type="table" w:customStyle="1" w:styleId="Tablaconcuadrcula22">
    <w:name w:val="Tabla con cuadrícula22"/>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FE18D4"/>
  </w:style>
  <w:style w:type="table" w:customStyle="1" w:styleId="Tablaconcuadrcula32">
    <w:name w:val="Tabla con cuadrícula32"/>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FE18D4"/>
  </w:style>
  <w:style w:type="table" w:customStyle="1" w:styleId="Tablaconcuadrcula42">
    <w:name w:val="Tabla con cuadrícula42"/>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FE18D4"/>
  </w:style>
  <w:style w:type="table" w:customStyle="1" w:styleId="Tablaconcuadrcula51">
    <w:name w:val="Tabla con cuadrícula51"/>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FE18D4"/>
  </w:style>
  <w:style w:type="table" w:customStyle="1" w:styleId="Tablaconcuadrcula61">
    <w:name w:val="Tabla con cuadrícula61"/>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FE18D4"/>
    <w:pPr>
      <w:numPr>
        <w:numId w:val="8"/>
      </w:numPr>
    </w:pPr>
  </w:style>
  <w:style w:type="numbering" w:customStyle="1" w:styleId="Estiloimportado12">
    <w:name w:val="Estilo importado 12"/>
    <w:rsid w:val="00FE18D4"/>
    <w:pPr>
      <w:numPr>
        <w:numId w:val="9"/>
      </w:numPr>
    </w:pPr>
  </w:style>
  <w:style w:type="table" w:customStyle="1" w:styleId="Tablaconcuadrcula121">
    <w:name w:val="Tabla con cuadrícula121"/>
    <w:basedOn w:val="Tablanormal"/>
    <w:next w:val="Tablaconcuadrcula"/>
    <w:uiPriority w:val="5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FE18D4"/>
  </w:style>
  <w:style w:type="table" w:customStyle="1" w:styleId="Tablaconcuadrcula211">
    <w:name w:val="Tabla con cuadrícula211"/>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FE18D4"/>
  </w:style>
  <w:style w:type="table" w:customStyle="1" w:styleId="Tablaconcuadrcula1111">
    <w:name w:val="Tabla con cuadrícula1111"/>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FE18D4"/>
  </w:style>
  <w:style w:type="numbering" w:customStyle="1" w:styleId="Sinlista311">
    <w:name w:val="Sin lista311"/>
    <w:next w:val="Sinlista"/>
    <w:uiPriority w:val="99"/>
    <w:semiHidden/>
    <w:unhideWhenUsed/>
    <w:rsid w:val="00FE18D4"/>
  </w:style>
  <w:style w:type="table" w:customStyle="1" w:styleId="Tablaconcuadrcula311">
    <w:name w:val="Tabla con cuadrícula311"/>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FE18D4"/>
  </w:style>
  <w:style w:type="table" w:customStyle="1" w:styleId="Tablaconcuadrcula411">
    <w:name w:val="Tabla con cuadrícula411"/>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FE18D4"/>
  </w:style>
  <w:style w:type="numbering" w:customStyle="1" w:styleId="Sinlista121">
    <w:name w:val="Sin lista121"/>
    <w:next w:val="Sinlista"/>
    <w:uiPriority w:val="99"/>
    <w:semiHidden/>
    <w:unhideWhenUsed/>
    <w:rsid w:val="00FE18D4"/>
  </w:style>
  <w:style w:type="numbering" w:customStyle="1" w:styleId="Sinlista11111">
    <w:name w:val="Sin lista11111"/>
    <w:next w:val="Sinlista"/>
    <w:uiPriority w:val="99"/>
    <w:semiHidden/>
    <w:unhideWhenUsed/>
    <w:rsid w:val="00FE18D4"/>
  </w:style>
  <w:style w:type="numbering" w:customStyle="1" w:styleId="Sinlista2111">
    <w:name w:val="Sin lista2111"/>
    <w:next w:val="Sinlista"/>
    <w:uiPriority w:val="99"/>
    <w:semiHidden/>
    <w:unhideWhenUsed/>
    <w:rsid w:val="00FE18D4"/>
  </w:style>
  <w:style w:type="numbering" w:customStyle="1" w:styleId="Sinlista3111">
    <w:name w:val="Sin lista3111"/>
    <w:next w:val="Sinlista"/>
    <w:uiPriority w:val="99"/>
    <w:semiHidden/>
    <w:unhideWhenUsed/>
    <w:rsid w:val="00FE18D4"/>
  </w:style>
  <w:style w:type="numbering" w:customStyle="1" w:styleId="Sinlista4111">
    <w:name w:val="Sin lista4111"/>
    <w:next w:val="Sinlista"/>
    <w:uiPriority w:val="99"/>
    <w:semiHidden/>
    <w:unhideWhenUsed/>
    <w:rsid w:val="00FE18D4"/>
  </w:style>
  <w:style w:type="numbering" w:customStyle="1" w:styleId="Sinlista71">
    <w:name w:val="Sin lista71"/>
    <w:next w:val="Sinlista"/>
    <w:uiPriority w:val="99"/>
    <w:semiHidden/>
    <w:unhideWhenUsed/>
    <w:rsid w:val="00FE18D4"/>
  </w:style>
  <w:style w:type="table" w:customStyle="1" w:styleId="Tablaconcuadrcula8">
    <w:name w:val="Tabla con cuadrícula8"/>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FE18D4"/>
  </w:style>
  <w:style w:type="numbering" w:customStyle="1" w:styleId="Estiloimportado111">
    <w:name w:val="Estilo importado 111"/>
    <w:rsid w:val="00FE18D4"/>
  </w:style>
  <w:style w:type="numbering" w:customStyle="1" w:styleId="Sinlista131">
    <w:name w:val="Sin lista131"/>
    <w:next w:val="Sinlista"/>
    <w:uiPriority w:val="99"/>
    <w:semiHidden/>
    <w:unhideWhenUsed/>
    <w:rsid w:val="00FE18D4"/>
  </w:style>
  <w:style w:type="numbering" w:customStyle="1" w:styleId="Sinlista1121">
    <w:name w:val="Sin lista1121"/>
    <w:next w:val="Sinlista"/>
    <w:uiPriority w:val="99"/>
    <w:semiHidden/>
    <w:unhideWhenUsed/>
    <w:rsid w:val="00FE18D4"/>
  </w:style>
  <w:style w:type="table" w:customStyle="1" w:styleId="Tablaconcuadrcula1121">
    <w:name w:val="Tabla con cuadrícula1121"/>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FE18D4"/>
  </w:style>
  <w:style w:type="numbering" w:customStyle="1" w:styleId="Sinlista321">
    <w:name w:val="Sin lista321"/>
    <w:next w:val="Sinlista"/>
    <w:uiPriority w:val="99"/>
    <w:semiHidden/>
    <w:unhideWhenUsed/>
    <w:rsid w:val="00FE18D4"/>
  </w:style>
  <w:style w:type="numbering" w:customStyle="1" w:styleId="Sinlista421">
    <w:name w:val="Sin lista421"/>
    <w:next w:val="Sinlista"/>
    <w:uiPriority w:val="99"/>
    <w:semiHidden/>
    <w:unhideWhenUsed/>
    <w:rsid w:val="00FE18D4"/>
  </w:style>
  <w:style w:type="numbering" w:customStyle="1" w:styleId="Estiloimportado23">
    <w:name w:val="Estilo importado 23"/>
    <w:rsid w:val="00FE18D4"/>
  </w:style>
  <w:style w:type="numbering" w:customStyle="1" w:styleId="Estiloimportado13">
    <w:name w:val="Estilo importado 13"/>
    <w:rsid w:val="00FE18D4"/>
  </w:style>
  <w:style w:type="numbering" w:customStyle="1" w:styleId="Estiloimportado212">
    <w:name w:val="Estilo importado 212"/>
    <w:rsid w:val="00FE18D4"/>
    <w:pPr>
      <w:numPr>
        <w:numId w:val="10"/>
      </w:numPr>
    </w:pPr>
  </w:style>
  <w:style w:type="numbering" w:customStyle="1" w:styleId="Estiloimportado112">
    <w:name w:val="Estilo importado 112"/>
    <w:rsid w:val="00FE18D4"/>
    <w:pPr>
      <w:numPr>
        <w:numId w:val="11"/>
      </w:numPr>
    </w:pPr>
  </w:style>
  <w:style w:type="table" w:customStyle="1" w:styleId="Tablaconcuadrcula1122">
    <w:name w:val="Tabla con cuadrícula1122"/>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FE18D4"/>
  </w:style>
  <w:style w:type="table" w:customStyle="1" w:styleId="Tablaconcuadrcula9">
    <w:name w:val="Tabla con cuadrícula9"/>
    <w:basedOn w:val="Tablanormal"/>
    <w:next w:val="Tablaconcuadrcula"/>
    <w:uiPriority w:val="5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E18D4"/>
  </w:style>
  <w:style w:type="table" w:customStyle="1" w:styleId="Tablaconcuadrcula14">
    <w:name w:val="Tabla con cuadrícula14"/>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FE18D4"/>
  </w:style>
  <w:style w:type="table" w:customStyle="1" w:styleId="Tablaconcuadrcula23">
    <w:name w:val="Tabla con cuadrícula23"/>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FE18D4"/>
  </w:style>
  <w:style w:type="table" w:customStyle="1" w:styleId="Tablaconcuadrcula33">
    <w:name w:val="Tabla con cuadrícula33"/>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FE18D4"/>
  </w:style>
  <w:style w:type="table" w:customStyle="1" w:styleId="Tablaconcuadrcula43">
    <w:name w:val="Tabla con cuadrícula43"/>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FE18D4"/>
  </w:style>
  <w:style w:type="table" w:customStyle="1" w:styleId="Tablaconcuadrcula52">
    <w:name w:val="Tabla con cuadrícula52"/>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FE18D4"/>
  </w:style>
  <w:style w:type="table" w:customStyle="1" w:styleId="Tablaconcuadrcula62">
    <w:name w:val="Tabla con cuadrícula62"/>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FE18D4"/>
    <w:pPr>
      <w:numPr>
        <w:numId w:val="12"/>
      </w:numPr>
    </w:pPr>
  </w:style>
  <w:style w:type="numbering" w:customStyle="1" w:styleId="Estiloimportado14">
    <w:name w:val="Estilo importado 14"/>
    <w:rsid w:val="00FE18D4"/>
    <w:pPr>
      <w:numPr>
        <w:numId w:val="13"/>
      </w:numPr>
    </w:pPr>
  </w:style>
  <w:style w:type="table" w:customStyle="1" w:styleId="Tablaconcuadrcula122">
    <w:name w:val="Tabla con cuadrícula122"/>
    <w:basedOn w:val="Tablanormal"/>
    <w:next w:val="Tablaconcuadrcula"/>
    <w:uiPriority w:val="5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FE18D4"/>
  </w:style>
  <w:style w:type="table" w:customStyle="1" w:styleId="Tablaconcuadrcula212">
    <w:name w:val="Tabla con cuadrícula212"/>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FE18D4"/>
  </w:style>
  <w:style w:type="table" w:customStyle="1" w:styleId="Tablaconcuadrcula1112">
    <w:name w:val="Tabla con cuadrícula1112"/>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FE18D4"/>
  </w:style>
  <w:style w:type="numbering" w:customStyle="1" w:styleId="Sinlista312">
    <w:name w:val="Sin lista312"/>
    <w:next w:val="Sinlista"/>
    <w:uiPriority w:val="99"/>
    <w:semiHidden/>
    <w:unhideWhenUsed/>
    <w:rsid w:val="00FE18D4"/>
  </w:style>
  <w:style w:type="table" w:customStyle="1" w:styleId="Tablaconcuadrcula312">
    <w:name w:val="Tabla con cuadrícula312"/>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FE18D4"/>
  </w:style>
  <w:style w:type="table" w:customStyle="1" w:styleId="Tablaconcuadrcula412">
    <w:name w:val="Tabla con cuadrícula412"/>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FE18D4"/>
  </w:style>
  <w:style w:type="table" w:customStyle="1" w:styleId="Tablaconcuadrcula511">
    <w:name w:val="Tabla con cuadrícula511"/>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FE18D4"/>
  </w:style>
  <w:style w:type="numbering" w:customStyle="1" w:styleId="Sinlista11112">
    <w:name w:val="Sin lista11112"/>
    <w:next w:val="Sinlista"/>
    <w:uiPriority w:val="99"/>
    <w:semiHidden/>
    <w:unhideWhenUsed/>
    <w:rsid w:val="00FE18D4"/>
  </w:style>
  <w:style w:type="numbering" w:customStyle="1" w:styleId="Sinlista2112">
    <w:name w:val="Sin lista2112"/>
    <w:next w:val="Sinlista"/>
    <w:uiPriority w:val="99"/>
    <w:semiHidden/>
    <w:unhideWhenUsed/>
    <w:rsid w:val="00FE18D4"/>
  </w:style>
  <w:style w:type="numbering" w:customStyle="1" w:styleId="Sinlista3112">
    <w:name w:val="Sin lista3112"/>
    <w:next w:val="Sinlista"/>
    <w:uiPriority w:val="99"/>
    <w:semiHidden/>
    <w:unhideWhenUsed/>
    <w:rsid w:val="00FE18D4"/>
  </w:style>
  <w:style w:type="numbering" w:customStyle="1" w:styleId="Sinlista4112">
    <w:name w:val="Sin lista4112"/>
    <w:next w:val="Sinlista"/>
    <w:uiPriority w:val="99"/>
    <w:semiHidden/>
    <w:unhideWhenUsed/>
    <w:rsid w:val="00FE18D4"/>
  </w:style>
  <w:style w:type="numbering" w:customStyle="1" w:styleId="Sinlista72">
    <w:name w:val="Sin lista72"/>
    <w:next w:val="Sinlista"/>
    <w:uiPriority w:val="99"/>
    <w:semiHidden/>
    <w:unhideWhenUsed/>
    <w:rsid w:val="00FE18D4"/>
  </w:style>
  <w:style w:type="table" w:customStyle="1" w:styleId="Tablaconcuadrcula81">
    <w:name w:val="Tabla con cuadrícula81"/>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FE18D4"/>
  </w:style>
  <w:style w:type="numbering" w:customStyle="1" w:styleId="Estiloimportado113">
    <w:name w:val="Estilo importado 113"/>
    <w:rsid w:val="00FE18D4"/>
  </w:style>
  <w:style w:type="table" w:customStyle="1" w:styleId="Tablaconcuadrcula131">
    <w:name w:val="Tabla con cuadrícula131"/>
    <w:basedOn w:val="Tablanormal"/>
    <w:next w:val="Tablaconcuadrcula"/>
    <w:uiPriority w:val="5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FE18D4"/>
  </w:style>
  <w:style w:type="table" w:customStyle="1" w:styleId="Tablaconcuadrcula221">
    <w:name w:val="Tabla con cuadrícula221"/>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FE18D4"/>
  </w:style>
  <w:style w:type="table" w:customStyle="1" w:styleId="Tablaconcuadrcula1123">
    <w:name w:val="Tabla con cuadrícula1123"/>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FE18D4"/>
  </w:style>
  <w:style w:type="numbering" w:customStyle="1" w:styleId="Sinlista322">
    <w:name w:val="Sin lista322"/>
    <w:next w:val="Sinlista"/>
    <w:uiPriority w:val="99"/>
    <w:semiHidden/>
    <w:unhideWhenUsed/>
    <w:rsid w:val="00FE18D4"/>
  </w:style>
  <w:style w:type="table" w:customStyle="1" w:styleId="Tablaconcuadrcula321">
    <w:name w:val="Tabla con cuadrícula321"/>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FE18D4"/>
  </w:style>
  <w:style w:type="table" w:customStyle="1" w:styleId="Tablaconcuadrcula421">
    <w:name w:val="Tabla con cuadrícula421"/>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FE18D4"/>
  </w:style>
  <w:style w:type="table" w:customStyle="1" w:styleId="Tablaconcuadrcula10">
    <w:name w:val="Tabla con cuadrícula10"/>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FE18D4"/>
  </w:style>
  <w:style w:type="table" w:customStyle="1" w:styleId="Tablaconcuadrcula24">
    <w:name w:val="Tabla con cuadrícula24"/>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FE18D4"/>
  </w:style>
  <w:style w:type="table" w:customStyle="1" w:styleId="Tablaconcuadrcula116">
    <w:name w:val="Tabla con cuadrícula116"/>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E18D4"/>
  </w:style>
  <w:style w:type="numbering" w:customStyle="1" w:styleId="Sinlista34">
    <w:name w:val="Sin lista34"/>
    <w:next w:val="Sinlista"/>
    <w:uiPriority w:val="99"/>
    <w:semiHidden/>
    <w:unhideWhenUsed/>
    <w:rsid w:val="00FE18D4"/>
  </w:style>
  <w:style w:type="table" w:customStyle="1" w:styleId="Tablaconcuadrcula34">
    <w:name w:val="Tabla con cuadrícula34"/>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FE18D4"/>
  </w:style>
  <w:style w:type="table" w:customStyle="1" w:styleId="Tablaconcuadrcula44">
    <w:name w:val="Tabla con cuadrícula44"/>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FE18D4"/>
  </w:style>
  <w:style w:type="table" w:customStyle="1" w:styleId="Tablaconcuadrcula53">
    <w:name w:val="Tabla con cuadrícula53"/>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FE18D4"/>
  </w:style>
  <w:style w:type="table" w:customStyle="1" w:styleId="Tablaconcuadrcula213">
    <w:name w:val="Tabla con cuadrícula213"/>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FE18D4"/>
  </w:style>
  <w:style w:type="table" w:customStyle="1" w:styleId="Tablaconcuadrcula1113">
    <w:name w:val="Tabla con cuadrícula1113"/>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FE18D4"/>
  </w:style>
  <w:style w:type="numbering" w:customStyle="1" w:styleId="Sinlista313">
    <w:name w:val="Sin lista313"/>
    <w:next w:val="Sinlista"/>
    <w:uiPriority w:val="99"/>
    <w:semiHidden/>
    <w:unhideWhenUsed/>
    <w:rsid w:val="00FE18D4"/>
  </w:style>
  <w:style w:type="table" w:customStyle="1" w:styleId="Tablaconcuadrcula313">
    <w:name w:val="Tabla con cuadrícula313"/>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FE18D4"/>
  </w:style>
  <w:style w:type="table" w:customStyle="1" w:styleId="Tablaconcuadrcula413">
    <w:name w:val="Tabla con cuadrícula413"/>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FE18D4"/>
    <w:pPr>
      <w:spacing w:after="0" w:line="240" w:lineRule="auto"/>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FE18D4"/>
  </w:style>
  <w:style w:type="numbering" w:customStyle="1" w:styleId="Estiloimportado114">
    <w:name w:val="Estilo importado 114"/>
    <w:rsid w:val="00FE18D4"/>
  </w:style>
  <w:style w:type="numbering" w:customStyle="1" w:styleId="Sinlista11113">
    <w:name w:val="Sin lista11113"/>
    <w:next w:val="Sinlista"/>
    <w:uiPriority w:val="99"/>
    <w:semiHidden/>
    <w:unhideWhenUsed/>
    <w:rsid w:val="00FE18D4"/>
  </w:style>
  <w:style w:type="numbering" w:customStyle="1" w:styleId="Sinlista63">
    <w:name w:val="Sin lista63"/>
    <w:next w:val="Sinlista"/>
    <w:uiPriority w:val="99"/>
    <w:semiHidden/>
    <w:unhideWhenUsed/>
    <w:rsid w:val="00FE18D4"/>
  </w:style>
  <w:style w:type="table" w:customStyle="1" w:styleId="Tablaconcuadrcula63">
    <w:name w:val="Tabla con cuadrícula63"/>
    <w:basedOn w:val="Tablanormal"/>
    <w:next w:val="Tablaconcuadrcula"/>
    <w:uiPriority w:val="39"/>
    <w:rsid w:val="00FE18D4"/>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FE18D4"/>
    <w:pPr>
      <w:spacing w:after="0" w:line="240" w:lineRule="auto"/>
    </w:pPr>
    <w:rPr>
      <w:rFonts w:ascii="Palatino Linotype" w:eastAsia="Cambria" w:hAnsi="Palatino Linotype" w:cs="Times New Roman"/>
      <w:lang w:val="es-MX" w:eastAsia="en-US"/>
    </w:rPr>
  </w:style>
  <w:style w:type="table" w:customStyle="1" w:styleId="Tablaconcuadrcula16">
    <w:name w:val="Tabla con cuadrícula16"/>
    <w:basedOn w:val="Tablanormal"/>
    <w:next w:val="Tablaconcuadrcula"/>
    <w:uiPriority w:val="39"/>
    <w:rsid w:val="00A66431"/>
    <w:pPr>
      <w:spacing w:after="0" w:line="240" w:lineRule="auto"/>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68E74-452D-40F6-B0DF-61D6A4D2A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41</Pages>
  <Words>9050</Words>
  <Characters>49781</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8</cp:revision>
  <cp:lastPrinted>2019-10-29T00:44:00Z</cp:lastPrinted>
  <dcterms:created xsi:type="dcterms:W3CDTF">2019-10-18T00:47:00Z</dcterms:created>
  <dcterms:modified xsi:type="dcterms:W3CDTF">2019-12-04T18:37:00Z</dcterms:modified>
</cp:coreProperties>
</file>