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034" w:rsidRPr="00464C51" w:rsidRDefault="00570034" w:rsidP="00464C51">
      <w:pPr>
        <w:spacing w:line="360" w:lineRule="auto"/>
        <w:jc w:val="center"/>
        <w:rPr>
          <w:rFonts w:ascii="Palatino Linotype" w:hAnsi="Palatino Linotype" w:cs="Arial"/>
          <w:b/>
        </w:rPr>
      </w:pPr>
      <w:bookmarkStart w:id="0" w:name="_Toc11339770"/>
      <w:r w:rsidRPr="00464C51">
        <w:rPr>
          <w:rFonts w:ascii="Palatino Linotype" w:hAnsi="Palatino Linotype" w:cs="Arial"/>
          <w:b/>
        </w:rPr>
        <w:t>LÍNEAS ARGUMENTATIVAS</w:t>
      </w:r>
      <w:bookmarkEnd w:id="0"/>
    </w:p>
    <w:p w:rsidR="00F056FD" w:rsidRPr="00464C51" w:rsidRDefault="00F056FD" w:rsidP="00464C51">
      <w:pPr>
        <w:spacing w:line="360" w:lineRule="auto"/>
        <w:rPr>
          <w:rFonts w:ascii="Palatino Linotype" w:hAnsi="Palatino Linotype"/>
          <w:lang w:eastAsia="en-US"/>
        </w:rPr>
      </w:pPr>
    </w:p>
    <w:p w:rsidR="00570034" w:rsidRPr="00464C51" w:rsidRDefault="00570034" w:rsidP="00464C51">
      <w:pPr>
        <w:pStyle w:val="Textoindependiente"/>
        <w:spacing w:line="360" w:lineRule="auto"/>
        <w:jc w:val="both"/>
        <w:rPr>
          <w:rFonts w:ascii="Palatino Linotype" w:eastAsia="Arial Unicode MS" w:hAnsi="Palatino Linotype"/>
        </w:rPr>
      </w:pPr>
      <w:r w:rsidRPr="00464C51">
        <w:rPr>
          <w:rFonts w:ascii="Palatino Linotype" w:eastAsia="Arial Unicode MS" w:hAnsi="Palatino Linotype"/>
          <w:b/>
        </w:rPr>
        <w:t>DEBERES DE LAS AUTORIDADES</w:t>
      </w:r>
      <w:r w:rsidRPr="00464C51">
        <w:rPr>
          <w:rFonts w:ascii="Palatino Linotype" w:eastAsia="Arial Unicode MS" w:hAnsi="Palatino Linotype"/>
        </w:rPr>
        <w:t>. El derecho de acceso a la información pública es un derecho humano constitucionalmente reconocido en consecuencia todas las autoridades en el ámbito de sus competencias tienen la obligación de respetarlo, protegerlo y garantizarlo.</w:t>
      </w:r>
    </w:p>
    <w:p w:rsidR="005E3EF1" w:rsidRPr="00464C51" w:rsidRDefault="005E3EF1" w:rsidP="00464C51">
      <w:pPr>
        <w:pStyle w:val="Textoindependiente"/>
        <w:spacing w:line="360" w:lineRule="auto"/>
        <w:jc w:val="both"/>
        <w:rPr>
          <w:rFonts w:ascii="Palatino Linotype" w:eastAsia="Arial Unicode MS" w:hAnsi="Palatino Linotype"/>
        </w:rPr>
      </w:pPr>
    </w:p>
    <w:p w:rsidR="00570034" w:rsidRPr="00464C51" w:rsidRDefault="00570034" w:rsidP="00464C51">
      <w:pPr>
        <w:pStyle w:val="Textoindependiente"/>
        <w:spacing w:line="360" w:lineRule="auto"/>
        <w:jc w:val="both"/>
        <w:rPr>
          <w:rFonts w:ascii="Palatino Linotype" w:eastAsia="Times New Roman" w:hAnsi="Palatino Linotype" w:cs="Arial"/>
          <w:lang w:eastAsia="es-MX"/>
        </w:rPr>
      </w:pPr>
      <w:r w:rsidRPr="00464C51">
        <w:rPr>
          <w:rFonts w:ascii="Palatino Linotype" w:eastAsia="Calibri" w:hAnsi="Palatino Linotype"/>
          <w:b/>
        </w:rPr>
        <w:t>DE LAS RESPUESTAS INCOMPLETAS Y DEFICIENTES.</w:t>
      </w:r>
      <w:r w:rsidRPr="00464C51">
        <w:rPr>
          <w:rFonts w:ascii="Palatino Linotype" w:eastAsia="Calibri" w:hAnsi="Palatino Linotype"/>
        </w:rPr>
        <w:t xml:space="preserve"> Las respuestas proporcionadas por los sujetos obligados que resulten incongruentes con lo solicitado, trae como consecuencia que se retrase el </w:t>
      </w:r>
      <w:r w:rsidRPr="00464C51">
        <w:rPr>
          <w:rFonts w:ascii="Palatino Linotype" w:eastAsia="Times New Roman" w:hAnsi="Palatino Linotype" w:cs="Arial"/>
          <w:lang w:eastAsia="es-MX"/>
        </w:rPr>
        <w:t>acceso a la información pública vulnerando el derecho fundamental de la personas para acceder a la misma.</w:t>
      </w:r>
    </w:p>
    <w:p w:rsidR="005E3EF1" w:rsidRPr="00464C51" w:rsidRDefault="005E3EF1" w:rsidP="00464C51">
      <w:pPr>
        <w:pStyle w:val="Textoindependiente"/>
        <w:spacing w:line="360" w:lineRule="auto"/>
        <w:jc w:val="both"/>
        <w:rPr>
          <w:rFonts w:ascii="Palatino Linotype" w:eastAsia="Times New Roman" w:hAnsi="Palatino Linotype" w:cs="Arial"/>
          <w:lang w:eastAsia="es-MX"/>
        </w:rPr>
      </w:pPr>
    </w:p>
    <w:p w:rsidR="00570034" w:rsidRPr="00464C51" w:rsidRDefault="00570034" w:rsidP="00464C51">
      <w:pPr>
        <w:pStyle w:val="Textoindependiente"/>
        <w:spacing w:line="360" w:lineRule="auto"/>
        <w:jc w:val="both"/>
        <w:rPr>
          <w:rFonts w:ascii="Palatino Linotype" w:eastAsia="Calibri" w:hAnsi="Palatino Linotype"/>
        </w:rPr>
      </w:pPr>
      <w:r w:rsidRPr="00464C51">
        <w:rPr>
          <w:rFonts w:ascii="Palatino Linotype" w:eastAsia="Calibri" w:hAnsi="Palatino Linotype"/>
          <w:b/>
        </w:rPr>
        <w:t>DE LA GARANTÍA DE PROPORCIONAR LA INFORMACIÓN PÚBLICA GUBERNAMENTAL.</w:t>
      </w:r>
      <w:r w:rsidRPr="00464C51">
        <w:rPr>
          <w:rFonts w:ascii="Palatino Linotype" w:eastAsia="Calibri" w:hAnsi="Palatino Linotype"/>
        </w:rPr>
        <w:t xml:space="preserve"> Los sujetos obligados tienen el deber de entregar la información solicitada en los términos en los que esta fue generada, poseída o administrada.</w:t>
      </w:r>
    </w:p>
    <w:p w:rsidR="005E3EF1" w:rsidRPr="00464C51" w:rsidRDefault="005E3EF1" w:rsidP="00464C51">
      <w:pPr>
        <w:pStyle w:val="Textoindependiente"/>
        <w:spacing w:line="360" w:lineRule="auto"/>
        <w:jc w:val="both"/>
        <w:rPr>
          <w:rFonts w:ascii="Palatino Linotype" w:eastAsia="Calibri" w:hAnsi="Palatino Linotype"/>
        </w:rPr>
      </w:pPr>
    </w:p>
    <w:p w:rsidR="00570034" w:rsidRPr="00464C51" w:rsidRDefault="00570034" w:rsidP="00464C51">
      <w:pPr>
        <w:pStyle w:val="Textoindependiente"/>
        <w:spacing w:line="360" w:lineRule="auto"/>
        <w:jc w:val="both"/>
        <w:rPr>
          <w:rFonts w:ascii="Palatino Linotype" w:eastAsia="Arial Unicode MS" w:hAnsi="Palatino Linotype"/>
        </w:rPr>
      </w:pPr>
      <w:r w:rsidRPr="00464C51">
        <w:rPr>
          <w:rFonts w:ascii="Palatino Linotype" w:eastAsia="Arial Unicode MS" w:hAnsi="Palatino Linotype"/>
          <w:b/>
        </w:rPr>
        <w:t>DE LA ELABORACIÓN DE LAS VERSIONES PÚBLICAS</w:t>
      </w:r>
      <w:r w:rsidRPr="00464C51">
        <w:rPr>
          <w:rFonts w:ascii="Palatino Linotype" w:eastAsia="Arial Unicode MS" w:hAnsi="Palatino Linotype"/>
        </w:rPr>
        <w:t xml:space="preserve">. Los Sujetos Obligados  deberán de elaborar las versiones públicas respecto de aquella información que considere susceptible de clasificarse, debiendo de considerar las formalidades que </w:t>
      </w:r>
      <w:r w:rsidRPr="00464C51">
        <w:rPr>
          <w:rFonts w:ascii="Palatino Linotype" w:eastAsia="Arial Unicode MS" w:hAnsi="Palatino Linotype"/>
        </w:rPr>
        <w:lastRenderedPageBreak/>
        <w:t xml:space="preserve">establece la normatividad aplicable, entre las cuales se encuentra la emisión del acuerdo respectivo del comité de transparencia, el que deberá adjuntarse a la respuesta, de lo contrario se consideran documentos alterados o de clasificación fraudulenta. </w:t>
      </w:r>
    </w:p>
    <w:p w:rsidR="005E3EF1" w:rsidRPr="00464C51" w:rsidRDefault="005E3EF1" w:rsidP="00464C51">
      <w:pPr>
        <w:pStyle w:val="Textoindependiente"/>
        <w:spacing w:line="360" w:lineRule="auto"/>
        <w:jc w:val="both"/>
        <w:rPr>
          <w:rFonts w:ascii="Palatino Linotype" w:eastAsia="Arial Unicode MS" w:hAnsi="Palatino Linotype"/>
        </w:rPr>
      </w:pPr>
    </w:p>
    <w:p w:rsidR="00570034" w:rsidRPr="00464C51" w:rsidRDefault="00464C51" w:rsidP="00464C51">
      <w:pPr>
        <w:pStyle w:val="Textoindependiente"/>
        <w:spacing w:line="360" w:lineRule="auto"/>
        <w:jc w:val="both"/>
        <w:rPr>
          <w:rFonts w:ascii="Palatino Linotype" w:eastAsia="Arial Unicode MS" w:hAnsi="Palatino Linotype"/>
        </w:rPr>
      </w:pPr>
      <w:r>
        <w:rPr>
          <w:rFonts w:ascii="Palatino Linotype" w:eastAsia="Arial Unicode MS" w:hAnsi="Palatino Linotype"/>
          <w:b/>
          <w:noProof/>
          <w:lang w:val="es-MX"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2437300</wp:posOffset>
                </wp:positionV>
                <wp:extent cx="5506872" cy="3323229"/>
                <wp:effectExtent l="19050" t="19050" r="17780" b="29845"/>
                <wp:wrapNone/>
                <wp:docPr id="3" name="Conector recto 3"/>
                <wp:cNvGraphicFramePr/>
                <a:graphic xmlns:a="http://schemas.openxmlformats.org/drawingml/2006/main">
                  <a:graphicData uri="http://schemas.microsoft.com/office/word/2010/wordprocessingShape">
                    <wps:wsp>
                      <wps:cNvCnPr/>
                      <wps:spPr>
                        <a:xfrm flipH="1" flipV="1">
                          <a:off x="0" y="0"/>
                          <a:ext cx="5506872" cy="3323229"/>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8FEDB9" id="Conector recto 3" o:spid="_x0000_s1026" style="position:absolute;flip:x 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4pt,191.9pt" to="816pt,4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" strokecolor="#5b9bd5 [3204]" strokeweight="3pt">
                <v:stroke joinstyle="miter"/>
                <w10:wrap anchorx="margin"/>
              </v:line>
            </w:pict>
          </mc:Fallback>
        </mc:AlternateContent>
      </w:r>
      <w:r w:rsidR="00570034" w:rsidRPr="00464C51">
        <w:rPr>
          <w:rFonts w:ascii="Palatino Linotype" w:eastAsia="Arial Unicode MS" w:hAnsi="Palatino Linotype"/>
          <w:b/>
        </w:rPr>
        <w:t xml:space="preserve">INFORMACIÓN CONFIDENCIAL, CLASIFICACIÓN DE LA. </w:t>
      </w:r>
      <w:r w:rsidR="00570034" w:rsidRPr="00464C51">
        <w:rPr>
          <w:rFonts w:ascii="Palatino Linotype" w:eastAsia="Arial Unicode MS"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570034" w:rsidRPr="00464C51" w:rsidRDefault="00570034" w:rsidP="00464C51">
      <w:pPr>
        <w:spacing w:before="240" w:after="240" w:line="360" w:lineRule="auto"/>
        <w:jc w:val="both"/>
        <w:rPr>
          <w:rFonts w:ascii="Palatino Linotype" w:eastAsia="Arial Unicode MS" w:hAnsi="Palatino Linotype" w:cs="Arial"/>
        </w:rPr>
      </w:pPr>
    </w:p>
    <w:p w:rsidR="00570034" w:rsidRPr="00464C51" w:rsidRDefault="00570034" w:rsidP="00464C51">
      <w:pPr>
        <w:spacing w:before="240" w:after="240" w:line="360" w:lineRule="auto"/>
        <w:jc w:val="both"/>
        <w:rPr>
          <w:rFonts w:ascii="Palatino Linotype" w:eastAsia="Arial Unicode MS" w:hAnsi="Palatino Linotype" w:cs="Arial"/>
        </w:rPr>
      </w:pPr>
    </w:p>
    <w:p w:rsidR="00570034" w:rsidRPr="00464C51" w:rsidRDefault="00570034" w:rsidP="00464C51">
      <w:pPr>
        <w:spacing w:before="240" w:after="240" w:line="360" w:lineRule="auto"/>
        <w:jc w:val="both"/>
        <w:rPr>
          <w:rFonts w:ascii="Palatino Linotype" w:eastAsia="Arial Unicode MS" w:hAnsi="Palatino Linotype" w:cs="Arial"/>
        </w:rPr>
      </w:pPr>
    </w:p>
    <w:p w:rsidR="00570034" w:rsidRPr="00464C51" w:rsidRDefault="00570034" w:rsidP="00464C51">
      <w:pPr>
        <w:spacing w:before="240" w:after="240" w:line="360" w:lineRule="auto"/>
        <w:jc w:val="both"/>
        <w:rPr>
          <w:rFonts w:ascii="Palatino Linotype" w:eastAsia="Arial Unicode MS" w:hAnsi="Palatino Linotype" w:cs="Arial"/>
        </w:rPr>
      </w:pPr>
    </w:p>
    <w:p w:rsidR="00570034" w:rsidRPr="00464C51" w:rsidRDefault="00570034" w:rsidP="00464C51">
      <w:pPr>
        <w:spacing w:before="240" w:after="240" w:line="360" w:lineRule="auto"/>
        <w:jc w:val="both"/>
        <w:rPr>
          <w:rFonts w:ascii="Palatino Linotype" w:eastAsia="Arial Unicode MS" w:hAnsi="Palatino Linotype" w:cs="Arial"/>
          <w:b/>
        </w:rPr>
      </w:pPr>
    </w:p>
    <w:p w:rsidR="00570034" w:rsidRPr="00464C51" w:rsidRDefault="00570034" w:rsidP="00464C51">
      <w:pPr>
        <w:pStyle w:val="Ttulo2"/>
        <w:spacing w:line="360" w:lineRule="auto"/>
        <w:jc w:val="center"/>
        <w:rPr>
          <w:rFonts w:ascii="Palatino Linotype" w:eastAsia="Times New Roman" w:hAnsi="Palatino Linotype"/>
          <w:b/>
          <w:color w:val="auto"/>
          <w:sz w:val="24"/>
          <w:szCs w:val="24"/>
        </w:rPr>
      </w:pPr>
      <w:bookmarkStart w:id="1" w:name="_Toc11339771"/>
      <w:bookmarkStart w:id="2" w:name="_Toc12615922"/>
      <w:r w:rsidRPr="00464C51">
        <w:rPr>
          <w:rFonts w:ascii="Palatino Linotype" w:eastAsia="Times New Roman" w:hAnsi="Palatino Linotype"/>
          <w:b/>
          <w:color w:val="auto"/>
          <w:sz w:val="24"/>
          <w:szCs w:val="24"/>
        </w:rPr>
        <w:lastRenderedPageBreak/>
        <w:t>ÍNDICE</w:t>
      </w:r>
      <w:bookmarkEnd w:id="1"/>
      <w:bookmarkEnd w:id="2"/>
    </w:p>
    <w:sdt>
      <w:sdtPr>
        <w:rPr>
          <w:rFonts w:ascii="Palatino Linotype" w:hAnsi="Palatino Linotype"/>
        </w:rPr>
        <w:id w:val="-1245946457"/>
        <w:docPartObj>
          <w:docPartGallery w:val="Table of Contents"/>
          <w:docPartUnique/>
        </w:docPartObj>
      </w:sdtPr>
      <w:sdtEndPr>
        <w:rPr>
          <w:b/>
          <w:bCs/>
        </w:rPr>
      </w:sdtEndPr>
      <w:sdtContent>
        <w:p w:rsidR="002E1BC1" w:rsidRPr="00464C51" w:rsidRDefault="00570034" w:rsidP="00464C51">
          <w:pPr>
            <w:pStyle w:val="TDC2"/>
            <w:tabs>
              <w:tab w:val="right" w:leader="dot" w:pos="8828"/>
            </w:tabs>
            <w:spacing w:line="360" w:lineRule="auto"/>
            <w:ind w:left="0"/>
            <w:rPr>
              <w:rFonts w:ascii="Palatino Linotype" w:hAnsi="Palatino Linotype"/>
              <w:noProof/>
              <w:lang w:val="es-MX" w:eastAsia="es-MX"/>
            </w:rPr>
          </w:pPr>
          <w:r w:rsidRPr="00464C51">
            <w:rPr>
              <w:rFonts w:ascii="Palatino Linotype" w:hAnsi="Palatino Linotype"/>
            </w:rPr>
            <w:fldChar w:fldCharType="begin"/>
          </w:r>
          <w:r w:rsidRPr="00464C51">
            <w:rPr>
              <w:rFonts w:ascii="Palatino Linotype" w:hAnsi="Palatino Linotype"/>
            </w:rPr>
            <w:instrText xml:space="preserve"> TOC \o "1-3" \h \z \u </w:instrText>
          </w:r>
          <w:r w:rsidRPr="00464C51">
            <w:rPr>
              <w:rFonts w:ascii="Palatino Linotype" w:hAnsi="Palatino Linotype"/>
            </w:rPr>
            <w:fldChar w:fldCharType="separate"/>
          </w:r>
          <w:hyperlink w:anchor="_Toc12615922" w:history="1">
            <w:r w:rsidR="002E1BC1" w:rsidRPr="00464C51">
              <w:rPr>
                <w:rStyle w:val="Hipervnculo"/>
                <w:rFonts w:ascii="Palatino Linotype" w:eastAsia="Times New Roman" w:hAnsi="Palatino Linotype"/>
                <w:b/>
                <w:noProof/>
              </w:rPr>
              <w:t>ÍNDICE</w:t>
            </w:r>
            <w:r w:rsidR="002E1BC1" w:rsidRPr="00464C51">
              <w:rPr>
                <w:rFonts w:ascii="Palatino Linotype" w:hAnsi="Palatino Linotype"/>
                <w:noProof/>
                <w:webHidden/>
              </w:rPr>
              <w:tab/>
            </w:r>
            <w:r w:rsidR="002E1BC1" w:rsidRPr="00464C51">
              <w:rPr>
                <w:rFonts w:ascii="Palatino Linotype" w:hAnsi="Palatino Linotype"/>
                <w:noProof/>
                <w:webHidden/>
              </w:rPr>
              <w:fldChar w:fldCharType="begin"/>
            </w:r>
            <w:r w:rsidR="002E1BC1" w:rsidRPr="00464C51">
              <w:rPr>
                <w:rFonts w:ascii="Palatino Linotype" w:hAnsi="Palatino Linotype"/>
                <w:noProof/>
                <w:webHidden/>
              </w:rPr>
              <w:instrText xml:space="preserve"> PAGEREF _Toc12615922 \h </w:instrText>
            </w:r>
            <w:r w:rsidR="002E1BC1" w:rsidRPr="00464C51">
              <w:rPr>
                <w:rFonts w:ascii="Palatino Linotype" w:hAnsi="Palatino Linotype"/>
                <w:noProof/>
                <w:webHidden/>
              </w:rPr>
            </w:r>
            <w:r w:rsidR="002E1BC1" w:rsidRPr="00464C51">
              <w:rPr>
                <w:rFonts w:ascii="Palatino Linotype" w:hAnsi="Palatino Linotype"/>
                <w:noProof/>
                <w:webHidden/>
              </w:rPr>
              <w:fldChar w:fldCharType="separate"/>
            </w:r>
            <w:r w:rsidR="00C217EE">
              <w:rPr>
                <w:rFonts w:ascii="Palatino Linotype" w:hAnsi="Palatino Linotype"/>
                <w:noProof/>
                <w:webHidden/>
              </w:rPr>
              <w:t>3</w:t>
            </w:r>
            <w:r w:rsidR="002E1BC1" w:rsidRPr="00464C51">
              <w:rPr>
                <w:rFonts w:ascii="Palatino Linotype" w:hAnsi="Palatino Linotype"/>
                <w:noProof/>
                <w:webHidden/>
              </w:rPr>
              <w:fldChar w:fldCharType="end"/>
            </w:r>
          </w:hyperlink>
        </w:p>
        <w:p w:rsidR="002E1BC1" w:rsidRPr="00464C51" w:rsidRDefault="00866978" w:rsidP="00464C51">
          <w:pPr>
            <w:pStyle w:val="TDC1"/>
            <w:spacing w:line="360" w:lineRule="auto"/>
            <w:ind w:left="0"/>
            <w:rPr>
              <w:rFonts w:ascii="Palatino Linotype" w:hAnsi="Palatino Linotype"/>
              <w:noProof/>
              <w:lang w:val="es-MX" w:eastAsia="es-MX"/>
            </w:rPr>
          </w:pPr>
          <w:hyperlink w:anchor="_Toc12615923" w:history="1">
            <w:r w:rsidR="002E1BC1" w:rsidRPr="00464C51">
              <w:rPr>
                <w:rStyle w:val="Hipervnculo"/>
                <w:rFonts w:ascii="Palatino Linotype" w:hAnsi="Palatino Linotype"/>
                <w:b/>
                <w:noProof/>
              </w:rPr>
              <w:t>ANTECEDENTES</w:t>
            </w:r>
            <w:r w:rsidR="002E1BC1" w:rsidRPr="00464C51">
              <w:rPr>
                <w:rFonts w:ascii="Palatino Linotype" w:hAnsi="Palatino Linotype"/>
                <w:noProof/>
                <w:webHidden/>
              </w:rPr>
              <w:tab/>
            </w:r>
            <w:r w:rsidR="002E1BC1" w:rsidRPr="00464C51">
              <w:rPr>
                <w:rFonts w:ascii="Palatino Linotype" w:hAnsi="Palatino Linotype"/>
                <w:noProof/>
                <w:webHidden/>
              </w:rPr>
              <w:fldChar w:fldCharType="begin"/>
            </w:r>
            <w:r w:rsidR="002E1BC1" w:rsidRPr="00464C51">
              <w:rPr>
                <w:rFonts w:ascii="Palatino Linotype" w:hAnsi="Palatino Linotype"/>
                <w:noProof/>
                <w:webHidden/>
              </w:rPr>
              <w:instrText xml:space="preserve"> PAGEREF _Toc12615923 \h </w:instrText>
            </w:r>
            <w:r w:rsidR="002E1BC1" w:rsidRPr="00464C51">
              <w:rPr>
                <w:rFonts w:ascii="Palatino Linotype" w:hAnsi="Palatino Linotype"/>
                <w:noProof/>
                <w:webHidden/>
              </w:rPr>
            </w:r>
            <w:r w:rsidR="002E1BC1" w:rsidRPr="00464C51">
              <w:rPr>
                <w:rFonts w:ascii="Palatino Linotype" w:hAnsi="Palatino Linotype"/>
                <w:noProof/>
                <w:webHidden/>
              </w:rPr>
              <w:fldChar w:fldCharType="separate"/>
            </w:r>
            <w:r w:rsidR="00C217EE">
              <w:rPr>
                <w:rFonts w:ascii="Palatino Linotype" w:hAnsi="Palatino Linotype"/>
                <w:noProof/>
                <w:webHidden/>
              </w:rPr>
              <w:t>5</w:t>
            </w:r>
            <w:r w:rsidR="002E1BC1" w:rsidRPr="00464C51">
              <w:rPr>
                <w:rFonts w:ascii="Palatino Linotype" w:hAnsi="Palatino Linotype"/>
                <w:noProof/>
                <w:webHidden/>
              </w:rPr>
              <w:fldChar w:fldCharType="end"/>
            </w:r>
          </w:hyperlink>
        </w:p>
        <w:p w:rsidR="002E1BC1" w:rsidRPr="00464C51" w:rsidRDefault="00866978" w:rsidP="00464C51">
          <w:pPr>
            <w:pStyle w:val="TDC1"/>
            <w:spacing w:line="360" w:lineRule="auto"/>
            <w:ind w:left="0"/>
            <w:rPr>
              <w:rFonts w:ascii="Palatino Linotype" w:hAnsi="Palatino Linotype"/>
              <w:noProof/>
              <w:lang w:val="es-MX" w:eastAsia="es-MX"/>
            </w:rPr>
          </w:pPr>
          <w:hyperlink w:anchor="_Toc12615924" w:history="1">
            <w:r w:rsidR="002E1BC1" w:rsidRPr="00464C51">
              <w:rPr>
                <w:rStyle w:val="Hipervnculo"/>
                <w:rFonts w:ascii="Palatino Linotype" w:hAnsi="Palatino Linotype"/>
                <w:b/>
                <w:noProof/>
                <w:lang w:val="es-ES"/>
              </w:rPr>
              <w:t>CONSIDERANDO</w:t>
            </w:r>
            <w:r w:rsidR="002E1BC1" w:rsidRPr="00464C51">
              <w:rPr>
                <w:rFonts w:ascii="Palatino Linotype" w:hAnsi="Palatino Linotype"/>
                <w:noProof/>
                <w:webHidden/>
              </w:rPr>
              <w:tab/>
            </w:r>
            <w:r w:rsidR="002E1BC1" w:rsidRPr="00464C51">
              <w:rPr>
                <w:rFonts w:ascii="Palatino Linotype" w:hAnsi="Palatino Linotype"/>
                <w:noProof/>
                <w:webHidden/>
              </w:rPr>
              <w:fldChar w:fldCharType="begin"/>
            </w:r>
            <w:r w:rsidR="002E1BC1" w:rsidRPr="00464C51">
              <w:rPr>
                <w:rFonts w:ascii="Palatino Linotype" w:hAnsi="Palatino Linotype"/>
                <w:noProof/>
                <w:webHidden/>
              </w:rPr>
              <w:instrText xml:space="preserve"> PAGEREF _Toc12615924 \h </w:instrText>
            </w:r>
            <w:r w:rsidR="002E1BC1" w:rsidRPr="00464C51">
              <w:rPr>
                <w:rFonts w:ascii="Palatino Linotype" w:hAnsi="Palatino Linotype"/>
                <w:noProof/>
                <w:webHidden/>
              </w:rPr>
            </w:r>
            <w:r w:rsidR="002E1BC1" w:rsidRPr="00464C51">
              <w:rPr>
                <w:rFonts w:ascii="Palatino Linotype" w:hAnsi="Palatino Linotype"/>
                <w:noProof/>
                <w:webHidden/>
              </w:rPr>
              <w:fldChar w:fldCharType="separate"/>
            </w:r>
            <w:r w:rsidR="00C217EE">
              <w:rPr>
                <w:rFonts w:ascii="Palatino Linotype" w:hAnsi="Palatino Linotype"/>
                <w:noProof/>
                <w:webHidden/>
              </w:rPr>
              <w:t>31</w:t>
            </w:r>
            <w:r w:rsidR="002E1BC1" w:rsidRPr="00464C51">
              <w:rPr>
                <w:rFonts w:ascii="Palatino Linotype" w:hAnsi="Palatino Linotype"/>
                <w:noProof/>
                <w:webHidden/>
              </w:rPr>
              <w:fldChar w:fldCharType="end"/>
            </w:r>
          </w:hyperlink>
        </w:p>
        <w:p w:rsidR="002E1BC1" w:rsidRPr="00464C51" w:rsidRDefault="00866978" w:rsidP="00464C51">
          <w:pPr>
            <w:pStyle w:val="TDC1"/>
            <w:spacing w:line="360" w:lineRule="auto"/>
            <w:ind w:left="0"/>
            <w:rPr>
              <w:rFonts w:ascii="Palatino Linotype" w:hAnsi="Palatino Linotype"/>
              <w:noProof/>
              <w:lang w:val="es-MX" w:eastAsia="es-MX"/>
            </w:rPr>
          </w:pPr>
          <w:hyperlink w:anchor="_Toc12615925" w:history="1">
            <w:r w:rsidR="002E1BC1" w:rsidRPr="00464C51">
              <w:rPr>
                <w:rStyle w:val="Hipervnculo"/>
                <w:rFonts w:ascii="Palatino Linotype" w:eastAsia="Calibri" w:hAnsi="Palatino Linotype"/>
                <w:b/>
                <w:noProof/>
                <w:lang w:val="es-ES"/>
              </w:rPr>
              <w:t xml:space="preserve">PRIMERO. De la </w:t>
            </w:r>
            <w:r w:rsidR="002E1BC1" w:rsidRPr="00464C51">
              <w:rPr>
                <w:rStyle w:val="Hipervnculo"/>
                <w:rFonts w:ascii="Palatino Linotype" w:hAnsi="Palatino Linotype"/>
                <w:b/>
                <w:noProof/>
                <w:lang w:val="es-ES"/>
              </w:rPr>
              <w:t>Competencia</w:t>
            </w:r>
            <w:r w:rsidR="002E1BC1" w:rsidRPr="00464C51">
              <w:rPr>
                <w:rStyle w:val="Hipervnculo"/>
                <w:rFonts w:ascii="Palatino Linotype" w:hAnsi="Palatino Linotype"/>
                <w:noProof/>
                <w:lang w:val="es-ES"/>
              </w:rPr>
              <w:t>.</w:t>
            </w:r>
            <w:r w:rsidR="002E1BC1" w:rsidRPr="00464C51">
              <w:rPr>
                <w:rFonts w:ascii="Palatino Linotype" w:hAnsi="Palatino Linotype"/>
                <w:noProof/>
                <w:webHidden/>
              </w:rPr>
              <w:tab/>
            </w:r>
            <w:r w:rsidR="002E1BC1" w:rsidRPr="00464C51">
              <w:rPr>
                <w:rFonts w:ascii="Palatino Linotype" w:hAnsi="Palatino Linotype"/>
                <w:noProof/>
                <w:webHidden/>
              </w:rPr>
              <w:fldChar w:fldCharType="begin"/>
            </w:r>
            <w:r w:rsidR="002E1BC1" w:rsidRPr="00464C51">
              <w:rPr>
                <w:rFonts w:ascii="Palatino Linotype" w:hAnsi="Palatino Linotype"/>
                <w:noProof/>
                <w:webHidden/>
              </w:rPr>
              <w:instrText xml:space="preserve"> PAGEREF _Toc12615925 \h </w:instrText>
            </w:r>
            <w:r w:rsidR="002E1BC1" w:rsidRPr="00464C51">
              <w:rPr>
                <w:rFonts w:ascii="Palatino Linotype" w:hAnsi="Palatino Linotype"/>
                <w:noProof/>
                <w:webHidden/>
              </w:rPr>
            </w:r>
            <w:r w:rsidR="002E1BC1" w:rsidRPr="00464C51">
              <w:rPr>
                <w:rFonts w:ascii="Palatino Linotype" w:hAnsi="Palatino Linotype"/>
                <w:noProof/>
                <w:webHidden/>
              </w:rPr>
              <w:fldChar w:fldCharType="separate"/>
            </w:r>
            <w:r w:rsidR="00C217EE">
              <w:rPr>
                <w:rFonts w:ascii="Palatino Linotype" w:hAnsi="Palatino Linotype"/>
                <w:noProof/>
                <w:webHidden/>
              </w:rPr>
              <w:t>31</w:t>
            </w:r>
            <w:r w:rsidR="002E1BC1" w:rsidRPr="00464C51">
              <w:rPr>
                <w:rFonts w:ascii="Palatino Linotype" w:hAnsi="Palatino Linotype"/>
                <w:noProof/>
                <w:webHidden/>
              </w:rPr>
              <w:fldChar w:fldCharType="end"/>
            </w:r>
          </w:hyperlink>
        </w:p>
        <w:p w:rsidR="002E1BC1" w:rsidRPr="00464C51" w:rsidRDefault="00866978" w:rsidP="00464C51">
          <w:pPr>
            <w:pStyle w:val="TDC1"/>
            <w:spacing w:line="360" w:lineRule="auto"/>
            <w:ind w:left="0"/>
            <w:rPr>
              <w:rFonts w:ascii="Palatino Linotype" w:hAnsi="Palatino Linotype"/>
              <w:noProof/>
              <w:lang w:val="es-MX" w:eastAsia="es-MX"/>
            </w:rPr>
          </w:pPr>
          <w:hyperlink w:anchor="_Toc12615926" w:history="1">
            <w:r w:rsidR="002E1BC1" w:rsidRPr="00464C51">
              <w:rPr>
                <w:rStyle w:val="Hipervnculo"/>
                <w:rFonts w:ascii="Palatino Linotype" w:eastAsia="Calibri" w:hAnsi="Palatino Linotype"/>
                <w:b/>
                <w:noProof/>
                <w:lang w:val="es-ES" w:eastAsia="es-MX"/>
              </w:rPr>
              <w:t xml:space="preserve">SEGUNDO. </w:t>
            </w:r>
            <w:r w:rsidR="002E1BC1" w:rsidRPr="00464C51">
              <w:rPr>
                <w:rStyle w:val="Hipervnculo"/>
                <w:rFonts w:ascii="Palatino Linotype" w:hAnsi="Palatino Linotype"/>
                <w:b/>
                <w:noProof/>
                <w:lang w:val="es-ES"/>
              </w:rPr>
              <w:t>De la oportunidad y procedencia.</w:t>
            </w:r>
            <w:r w:rsidR="002E1BC1" w:rsidRPr="00464C51">
              <w:rPr>
                <w:rFonts w:ascii="Palatino Linotype" w:hAnsi="Palatino Linotype"/>
                <w:noProof/>
                <w:webHidden/>
              </w:rPr>
              <w:tab/>
            </w:r>
            <w:r w:rsidR="002E1BC1" w:rsidRPr="00464C51">
              <w:rPr>
                <w:rFonts w:ascii="Palatino Linotype" w:hAnsi="Palatino Linotype"/>
                <w:noProof/>
                <w:webHidden/>
              </w:rPr>
              <w:fldChar w:fldCharType="begin"/>
            </w:r>
            <w:r w:rsidR="002E1BC1" w:rsidRPr="00464C51">
              <w:rPr>
                <w:rFonts w:ascii="Palatino Linotype" w:hAnsi="Palatino Linotype"/>
                <w:noProof/>
                <w:webHidden/>
              </w:rPr>
              <w:instrText xml:space="preserve"> PAGEREF _Toc12615926 \h </w:instrText>
            </w:r>
            <w:r w:rsidR="002E1BC1" w:rsidRPr="00464C51">
              <w:rPr>
                <w:rFonts w:ascii="Palatino Linotype" w:hAnsi="Palatino Linotype"/>
                <w:noProof/>
                <w:webHidden/>
              </w:rPr>
            </w:r>
            <w:r w:rsidR="002E1BC1" w:rsidRPr="00464C51">
              <w:rPr>
                <w:rFonts w:ascii="Palatino Linotype" w:hAnsi="Palatino Linotype"/>
                <w:noProof/>
                <w:webHidden/>
              </w:rPr>
              <w:fldChar w:fldCharType="separate"/>
            </w:r>
            <w:r w:rsidR="00C217EE">
              <w:rPr>
                <w:rFonts w:ascii="Palatino Linotype" w:hAnsi="Palatino Linotype"/>
                <w:noProof/>
                <w:webHidden/>
              </w:rPr>
              <w:t>32</w:t>
            </w:r>
            <w:r w:rsidR="002E1BC1" w:rsidRPr="00464C51">
              <w:rPr>
                <w:rFonts w:ascii="Palatino Linotype" w:hAnsi="Palatino Linotype"/>
                <w:noProof/>
                <w:webHidden/>
              </w:rPr>
              <w:fldChar w:fldCharType="end"/>
            </w:r>
          </w:hyperlink>
        </w:p>
        <w:p w:rsidR="002E1BC1" w:rsidRPr="00464C51" w:rsidRDefault="00866978" w:rsidP="00464C51">
          <w:pPr>
            <w:pStyle w:val="TDC1"/>
            <w:spacing w:line="360" w:lineRule="auto"/>
            <w:ind w:left="0"/>
            <w:rPr>
              <w:rFonts w:ascii="Palatino Linotype" w:hAnsi="Palatino Linotype"/>
              <w:noProof/>
              <w:lang w:val="es-MX" w:eastAsia="es-MX"/>
            </w:rPr>
          </w:pPr>
          <w:hyperlink w:anchor="_Toc12615927" w:history="1">
            <w:r w:rsidR="002E1BC1" w:rsidRPr="00464C51">
              <w:rPr>
                <w:rStyle w:val="Hipervnculo"/>
                <w:rFonts w:ascii="Palatino Linotype" w:eastAsia="Calibri" w:hAnsi="Palatino Linotype"/>
                <w:b/>
                <w:noProof/>
                <w:lang w:val="es-ES"/>
              </w:rPr>
              <w:t>TERCERO.  Planteamiento de la Litis.</w:t>
            </w:r>
            <w:r w:rsidR="002E1BC1" w:rsidRPr="00464C51">
              <w:rPr>
                <w:rFonts w:ascii="Palatino Linotype" w:hAnsi="Palatino Linotype"/>
                <w:noProof/>
                <w:webHidden/>
              </w:rPr>
              <w:tab/>
            </w:r>
            <w:r w:rsidR="002E1BC1" w:rsidRPr="00464C51">
              <w:rPr>
                <w:rFonts w:ascii="Palatino Linotype" w:hAnsi="Palatino Linotype"/>
                <w:noProof/>
                <w:webHidden/>
              </w:rPr>
              <w:fldChar w:fldCharType="begin"/>
            </w:r>
            <w:r w:rsidR="002E1BC1" w:rsidRPr="00464C51">
              <w:rPr>
                <w:rFonts w:ascii="Palatino Linotype" w:hAnsi="Palatino Linotype"/>
                <w:noProof/>
                <w:webHidden/>
              </w:rPr>
              <w:instrText xml:space="preserve"> PAGEREF _Toc12615927 \h </w:instrText>
            </w:r>
            <w:r w:rsidR="002E1BC1" w:rsidRPr="00464C51">
              <w:rPr>
                <w:rFonts w:ascii="Palatino Linotype" w:hAnsi="Palatino Linotype"/>
                <w:noProof/>
                <w:webHidden/>
              </w:rPr>
            </w:r>
            <w:r w:rsidR="002E1BC1" w:rsidRPr="00464C51">
              <w:rPr>
                <w:rFonts w:ascii="Palatino Linotype" w:hAnsi="Palatino Linotype"/>
                <w:noProof/>
                <w:webHidden/>
              </w:rPr>
              <w:fldChar w:fldCharType="separate"/>
            </w:r>
            <w:r w:rsidR="00C217EE">
              <w:rPr>
                <w:rFonts w:ascii="Palatino Linotype" w:hAnsi="Palatino Linotype"/>
                <w:noProof/>
                <w:webHidden/>
              </w:rPr>
              <w:t>33</w:t>
            </w:r>
            <w:r w:rsidR="002E1BC1" w:rsidRPr="00464C51">
              <w:rPr>
                <w:rFonts w:ascii="Palatino Linotype" w:hAnsi="Palatino Linotype"/>
                <w:noProof/>
                <w:webHidden/>
              </w:rPr>
              <w:fldChar w:fldCharType="end"/>
            </w:r>
          </w:hyperlink>
        </w:p>
        <w:p w:rsidR="002E1BC1" w:rsidRPr="00464C51" w:rsidRDefault="00866978" w:rsidP="00464C51">
          <w:pPr>
            <w:pStyle w:val="TDC1"/>
            <w:spacing w:line="360" w:lineRule="auto"/>
            <w:ind w:left="0"/>
            <w:rPr>
              <w:rFonts w:ascii="Palatino Linotype" w:hAnsi="Palatino Linotype"/>
              <w:noProof/>
              <w:lang w:val="es-MX" w:eastAsia="es-MX"/>
            </w:rPr>
          </w:pPr>
          <w:hyperlink w:anchor="_Toc12615928" w:history="1">
            <w:r w:rsidR="002E1BC1" w:rsidRPr="00464C51">
              <w:rPr>
                <w:rStyle w:val="Hipervnculo"/>
                <w:rFonts w:ascii="Palatino Linotype" w:hAnsi="Palatino Linotype"/>
                <w:b/>
                <w:noProof/>
                <w:lang w:val="es-ES"/>
              </w:rPr>
              <w:t>CUARTO. Estudio y resolución del asunto.</w:t>
            </w:r>
            <w:r w:rsidR="002E1BC1" w:rsidRPr="00464C51">
              <w:rPr>
                <w:rFonts w:ascii="Palatino Linotype" w:hAnsi="Palatino Linotype"/>
                <w:noProof/>
                <w:webHidden/>
              </w:rPr>
              <w:tab/>
            </w:r>
            <w:r w:rsidR="002E1BC1" w:rsidRPr="00464C51">
              <w:rPr>
                <w:rFonts w:ascii="Palatino Linotype" w:hAnsi="Palatino Linotype"/>
                <w:noProof/>
                <w:webHidden/>
              </w:rPr>
              <w:fldChar w:fldCharType="begin"/>
            </w:r>
            <w:r w:rsidR="002E1BC1" w:rsidRPr="00464C51">
              <w:rPr>
                <w:rFonts w:ascii="Palatino Linotype" w:hAnsi="Palatino Linotype"/>
                <w:noProof/>
                <w:webHidden/>
              </w:rPr>
              <w:instrText xml:space="preserve"> PAGEREF _Toc12615928 \h </w:instrText>
            </w:r>
            <w:r w:rsidR="002E1BC1" w:rsidRPr="00464C51">
              <w:rPr>
                <w:rFonts w:ascii="Palatino Linotype" w:hAnsi="Palatino Linotype"/>
                <w:noProof/>
                <w:webHidden/>
              </w:rPr>
            </w:r>
            <w:r w:rsidR="002E1BC1" w:rsidRPr="00464C51">
              <w:rPr>
                <w:rFonts w:ascii="Palatino Linotype" w:hAnsi="Palatino Linotype"/>
                <w:noProof/>
                <w:webHidden/>
              </w:rPr>
              <w:fldChar w:fldCharType="separate"/>
            </w:r>
            <w:r w:rsidR="00C217EE">
              <w:rPr>
                <w:rFonts w:ascii="Palatino Linotype" w:hAnsi="Palatino Linotype"/>
                <w:noProof/>
                <w:webHidden/>
              </w:rPr>
              <w:t>73</w:t>
            </w:r>
            <w:r w:rsidR="002E1BC1" w:rsidRPr="00464C51">
              <w:rPr>
                <w:rFonts w:ascii="Palatino Linotype" w:hAnsi="Palatino Linotype"/>
                <w:noProof/>
                <w:webHidden/>
              </w:rPr>
              <w:fldChar w:fldCharType="end"/>
            </w:r>
          </w:hyperlink>
        </w:p>
        <w:p w:rsidR="002E1BC1" w:rsidRPr="00464C51" w:rsidRDefault="00866978" w:rsidP="00464C51">
          <w:pPr>
            <w:pStyle w:val="TDC1"/>
            <w:tabs>
              <w:tab w:val="left" w:pos="880"/>
            </w:tabs>
            <w:spacing w:line="360" w:lineRule="auto"/>
            <w:ind w:left="0"/>
            <w:rPr>
              <w:rFonts w:ascii="Palatino Linotype" w:hAnsi="Palatino Linotype"/>
              <w:noProof/>
              <w:lang w:val="es-MX" w:eastAsia="es-MX"/>
            </w:rPr>
          </w:pPr>
          <w:hyperlink w:anchor="_Toc12615929" w:history="1">
            <w:r w:rsidR="002E1BC1" w:rsidRPr="00464C51">
              <w:rPr>
                <w:rStyle w:val="Hipervnculo"/>
                <w:rFonts w:ascii="Palatino Linotype" w:hAnsi="Palatino Linotype"/>
                <w:b/>
                <w:noProof/>
              </w:rPr>
              <w:t>I.Del deber de las autoridades de promover, respetar, proteger y garantizar el derecho de acceso a la información pública.</w:t>
            </w:r>
            <w:r w:rsidR="002E1BC1" w:rsidRPr="00464C51">
              <w:rPr>
                <w:rFonts w:ascii="Palatino Linotype" w:hAnsi="Palatino Linotype"/>
                <w:noProof/>
                <w:webHidden/>
              </w:rPr>
              <w:tab/>
            </w:r>
            <w:r w:rsidR="002E1BC1" w:rsidRPr="00464C51">
              <w:rPr>
                <w:rFonts w:ascii="Palatino Linotype" w:hAnsi="Palatino Linotype"/>
                <w:noProof/>
                <w:webHidden/>
              </w:rPr>
              <w:fldChar w:fldCharType="begin"/>
            </w:r>
            <w:r w:rsidR="002E1BC1" w:rsidRPr="00464C51">
              <w:rPr>
                <w:rFonts w:ascii="Palatino Linotype" w:hAnsi="Palatino Linotype"/>
                <w:noProof/>
                <w:webHidden/>
              </w:rPr>
              <w:instrText xml:space="preserve"> PAGEREF _Toc12615929 \h </w:instrText>
            </w:r>
            <w:r w:rsidR="002E1BC1" w:rsidRPr="00464C51">
              <w:rPr>
                <w:rFonts w:ascii="Palatino Linotype" w:hAnsi="Palatino Linotype"/>
                <w:noProof/>
                <w:webHidden/>
              </w:rPr>
            </w:r>
            <w:r w:rsidR="002E1BC1" w:rsidRPr="00464C51">
              <w:rPr>
                <w:rFonts w:ascii="Palatino Linotype" w:hAnsi="Palatino Linotype"/>
                <w:noProof/>
                <w:webHidden/>
              </w:rPr>
              <w:fldChar w:fldCharType="separate"/>
            </w:r>
            <w:r w:rsidR="00C217EE">
              <w:rPr>
                <w:rFonts w:ascii="Palatino Linotype" w:hAnsi="Palatino Linotype"/>
                <w:noProof/>
                <w:webHidden/>
              </w:rPr>
              <w:t>73</w:t>
            </w:r>
            <w:r w:rsidR="002E1BC1" w:rsidRPr="00464C51">
              <w:rPr>
                <w:rFonts w:ascii="Palatino Linotype" w:hAnsi="Palatino Linotype"/>
                <w:noProof/>
                <w:webHidden/>
              </w:rPr>
              <w:fldChar w:fldCharType="end"/>
            </w:r>
          </w:hyperlink>
        </w:p>
        <w:p w:rsidR="002E1BC1" w:rsidRPr="00464C51" w:rsidRDefault="00866978" w:rsidP="00464C51">
          <w:pPr>
            <w:pStyle w:val="TDC1"/>
            <w:spacing w:line="360" w:lineRule="auto"/>
            <w:ind w:left="0"/>
            <w:rPr>
              <w:rFonts w:ascii="Palatino Linotype" w:hAnsi="Palatino Linotype"/>
              <w:noProof/>
              <w:lang w:val="es-MX" w:eastAsia="es-MX"/>
            </w:rPr>
          </w:pPr>
          <w:hyperlink w:anchor="_Toc12615930" w:history="1">
            <w:r w:rsidR="002E1BC1" w:rsidRPr="00464C51">
              <w:rPr>
                <w:rStyle w:val="Hipervnculo"/>
                <w:rFonts w:ascii="Palatino Linotype" w:hAnsi="Palatino Linotype"/>
                <w:b/>
                <w:noProof/>
              </w:rPr>
              <w:t>QUINTO. De la Versión Pública</w:t>
            </w:r>
            <w:r w:rsidR="002E1BC1" w:rsidRPr="00464C51">
              <w:rPr>
                <w:rFonts w:ascii="Palatino Linotype" w:hAnsi="Palatino Linotype"/>
                <w:noProof/>
                <w:webHidden/>
              </w:rPr>
              <w:tab/>
            </w:r>
            <w:r w:rsidR="002E1BC1" w:rsidRPr="00464C51">
              <w:rPr>
                <w:rFonts w:ascii="Palatino Linotype" w:hAnsi="Palatino Linotype"/>
                <w:noProof/>
                <w:webHidden/>
              </w:rPr>
              <w:fldChar w:fldCharType="begin"/>
            </w:r>
            <w:r w:rsidR="002E1BC1" w:rsidRPr="00464C51">
              <w:rPr>
                <w:rFonts w:ascii="Palatino Linotype" w:hAnsi="Palatino Linotype"/>
                <w:noProof/>
                <w:webHidden/>
              </w:rPr>
              <w:instrText xml:space="preserve"> PAGEREF _Toc12615930 \h </w:instrText>
            </w:r>
            <w:r w:rsidR="002E1BC1" w:rsidRPr="00464C51">
              <w:rPr>
                <w:rFonts w:ascii="Palatino Linotype" w:hAnsi="Palatino Linotype"/>
                <w:noProof/>
                <w:webHidden/>
              </w:rPr>
            </w:r>
            <w:r w:rsidR="002E1BC1" w:rsidRPr="00464C51">
              <w:rPr>
                <w:rFonts w:ascii="Palatino Linotype" w:hAnsi="Palatino Linotype"/>
                <w:noProof/>
                <w:webHidden/>
              </w:rPr>
              <w:fldChar w:fldCharType="separate"/>
            </w:r>
            <w:r w:rsidR="00C217EE">
              <w:rPr>
                <w:rFonts w:ascii="Palatino Linotype" w:hAnsi="Palatino Linotype"/>
                <w:noProof/>
                <w:webHidden/>
              </w:rPr>
              <w:t>95</w:t>
            </w:r>
            <w:r w:rsidR="002E1BC1" w:rsidRPr="00464C51">
              <w:rPr>
                <w:rFonts w:ascii="Palatino Linotype" w:hAnsi="Palatino Linotype"/>
                <w:noProof/>
                <w:webHidden/>
              </w:rPr>
              <w:fldChar w:fldCharType="end"/>
            </w:r>
          </w:hyperlink>
        </w:p>
        <w:p w:rsidR="002E1BC1" w:rsidRPr="00464C51" w:rsidRDefault="00866978" w:rsidP="00464C51">
          <w:pPr>
            <w:pStyle w:val="TDC3"/>
            <w:tabs>
              <w:tab w:val="left" w:pos="880"/>
              <w:tab w:val="right" w:leader="dot" w:pos="8828"/>
            </w:tabs>
            <w:spacing w:line="360" w:lineRule="auto"/>
            <w:ind w:left="0"/>
            <w:rPr>
              <w:rFonts w:ascii="Palatino Linotype" w:hAnsi="Palatino Linotype"/>
              <w:noProof/>
              <w:lang w:val="es-MX" w:eastAsia="es-MX"/>
            </w:rPr>
          </w:pPr>
          <w:hyperlink w:anchor="_Toc12615931" w:history="1">
            <w:r w:rsidR="002E1BC1" w:rsidRPr="00464C51">
              <w:rPr>
                <w:rStyle w:val="Hipervnculo"/>
                <w:rFonts w:ascii="Palatino Linotype" w:hAnsi="Palatino Linotype"/>
                <w:b/>
                <w:noProof/>
              </w:rPr>
              <w:t>I.Requisitos previos.</w:t>
            </w:r>
            <w:r w:rsidR="002E1BC1" w:rsidRPr="00464C51">
              <w:rPr>
                <w:rFonts w:ascii="Palatino Linotype" w:hAnsi="Palatino Linotype"/>
                <w:noProof/>
                <w:webHidden/>
              </w:rPr>
              <w:tab/>
            </w:r>
            <w:r w:rsidR="002E1BC1" w:rsidRPr="00464C51">
              <w:rPr>
                <w:rFonts w:ascii="Palatino Linotype" w:hAnsi="Palatino Linotype"/>
                <w:noProof/>
                <w:webHidden/>
              </w:rPr>
              <w:fldChar w:fldCharType="begin"/>
            </w:r>
            <w:r w:rsidR="002E1BC1" w:rsidRPr="00464C51">
              <w:rPr>
                <w:rFonts w:ascii="Palatino Linotype" w:hAnsi="Palatino Linotype"/>
                <w:noProof/>
                <w:webHidden/>
              </w:rPr>
              <w:instrText xml:space="preserve"> PAGEREF _Toc12615931 \h </w:instrText>
            </w:r>
            <w:r w:rsidR="002E1BC1" w:rsidRPr="00464C51">
              <w:rPr>
                <w:rFonts w:ascii="Palatino Linotype" w:hAnsi="Palatino Linotype"/>
                <w:noProof/>
                <w:webHidden/>
              </w:rPr>
            </w:r>
            <w:r w:rsidR="002E1BC1" w:rsidRPr="00464C51">
              <w:rPr>
                <w:rFonts w:ascii="Palatino Linotype" w:hAnsi="Palatino Linotype"/>
                <w:noProof/>
                <w:webHidden/>
              </w:rPr>
              <w:fldChar w:fldCharType="separate"/>
            </w:r>
            <w:r w:rsidR="00C217EE">
              <w:rPr>
                <w:rFonts w:ascii="Palatino Linotype" w:hAnsi="Palatino Linotype"/>
                <w:noProof/>
                <w:webHidden/>
              </w:rPr>
              <w:t>96</w:t>
            </w:r>
            <w:r w:rsidR="002E1BC1" w:rsidRPr="00464C51">
              <w:rPr>
                <w:rFonts w:ascii="Palatino Linotype" w:hAnsi="Palatino Linotype"/>
                <w:noProof/>
                <w:webHidden/>
              </w:rPr>
              <w:fldChar w:fldCharType="end"/>
            </w:r>
          </w:hyperlink>
        </w:p>
        <w:p w:rsidR="002E1BC1" w:rsidRPr="00464C51" w:rsidRDefault="00866978" w:rsidP="00464C51">
          <w:pPr>
            <w:pStyle w:val="TDC3"/>
            <w:tabs>
              <w:tab w:val="left" w:pos="1100"/>
              <w:tab w:val="right" w:leader="dot" w:pos="8828"/>
            </w:tabs>
            <w:spacing w:line="360" w:lineRule="auto"/>
            <w:ind w:left="0"/>
            <w:rPr>
              <w:rFonts w:ascii="Palatino Linotype" w:hAnsi="Palatino Linotype"/>
              <w:noProof/>
              <w:lang w:val="es-MX" w:eastAsia="es-MX"/>
            </w:rPr>
          </w:pPr>
          <w:hyperlink w:anchor="_Toc12615932" w:history="1">
            <w:r w:rsidR="002E1BC1" w:rsidRPr="00464C51">
              <w:rPr>
                <w:rStyle w:val="Hipervnculo"/>
                <w:rFonts w:ascii="Palatino Linotype" w:hAnsi="Palatino Linotype"/>
                <w:b/>
                <w:noProof/>
              </w:rPr>
              <w:t>II.Supuesto de clasificación.</w:t>
            </w:r>
            <w:r w:rsidR="002E1BC1" w:rsidRPr="00464C51">
              <w:rPr>
                <w:rFonts w:ascii="Palatino Linotype" w:hAnsi="Palatino Linotype"/>
                <w:noProof/>
                <w:webHidden/>
              </w:rPr>
              <w:tab/>
            </w:r>
            <w:r w:rsidR="002E1BC1" w:rsidRPr="00464C51">
              <w:rPr>
                <w:rFonts w:ascii="Palatino Linotype" w:hAnsi="Palatino Linotype"/>
                <w:noProof/>
                <w:webHidden/>
              </w:rPr>
              <w:fldChar w:fldCharType="begin"/>
            </w:r>
            <w:r w:rsidR="002E1BC1" w:rsidRPr="00464C51">
              <w:rPr>
                <w:rFonts w:ascii="Palatino Linotype" w:hAnsi="Palatino Linotype"/>
                <w:noProof/>
                <w:webHidden/>
              </w:rPr>
              <w:instrText xml:space="preserve"> PAGEREF _Toc12615932 \h </w:instrText>
            </w:r>
            <w:r w:rsidR="002E1BC1" w:rsidRPr="00464C51">
              <w:rPr>
                <w:rFonts w:ascii="Palatino Linotype" w:hAnsi="Palatino Linotype"/>
                <w:noProof/>
                <w:webHidden/>
              </w:rPr>
            </w:r>
            <w:r w:rsidR="002E1BC1" w:rsidRPr="00464C51">
              <w:rPr>
                <w:rFonts w:ascii="Palatino Linotype" w:hAnsi="Palatino Linotype"/>
                <w:noProof/>
                <w:webHidden/>
              </w:rPr>
              <w:fldChar w:fldCharType="separate"/>
            </w:r>
            <w:r w:rsidR="00C217EE">
              <w:rPr>
                <w:rFonts w:ascii="Palatino Linotype" w:hAnsi="Palatino Linotype"/>
                <w:noProof/>
                <w:webHidden/>
              </w:rPr>
              <w:t>97</w:t>
            </w:r>
            <w:r w:rsidR="002E1BC1" w:rsidRPr="00464C51">
              <w:rPr>
                <w:rFonts w:ascii="Palatino Linotype" w:hAnsi="Palatino Linotype"/>
                <w:noProof/>
                <w:webHidden/>
              </w:rPr>
              <w:fldChar w:fldCharType="end"/>
            </w:r>
          </w:hyperlink>
        </w:p>
        <w:p w:rsidR="002E1BC1" w:rsidRPr="00464C51" w:rsidRDefault="00866978" w:rsidP="00464C51">
          <w:pPr>
            <w:pStyle w:val="TDC3"/>
            <w:tabs>
              <w:tab w:val="left" w:pos="1100"/>
              <w:tab w:val="right" w:leader="dot" w:pos="8828"/>
            </w:tabs>
            <w:spacing w:line="360" w:lineRule="auto"/>
            <w:ind w:left="0"/>
            <w:rPr>
              <w:rFonts w:ascii="Palatino Linotype" w:hAnsi="Palatino Linotype"/>
              <w:noProof/>
              <w:lang w:val="es-MX" w:eastAsia="es-MX"/>
            </w:rPr>
          </w:pPr>
          <w:hyperlink w:anchor="_Toc12615933" w:history="1">
            <w:r w:rsidR="002E1BC1" w:rsidRPr="00464C51">
              <w:rPr>
                <w:rStyle w:val="Hipervnculo"/>
                <w:rFonts w:ascii="Palatino Linotype" w:hAnsi="Palatino Linotype"/>
                <w:b/>
                <w:noProof/>
              </w:rPr>
              <w:t>III.La intervención del Comité de Transparencia.</w:t>
            </w:r>
            <w:r w:rsidR="002E1BC1" w:rsidRPr="00464C51">
              <w:rPr>
                <w:rFonts w:ascii="Palatino Linotype" w:hAnsi="Palatino Linotype"/>
                <w:noProof/>
                <w:webHidden/>
              </w:rPr>
              <w:tab/>
            </w:r>
            <w:r w:rsidR="002E1BC1" w:rsidRPr="00464C51">
              <w:rPr>
                <w:rFonts w:ascii="Palatino Linotype" w:hAnsi="Palatino Linotype"/>
                <w:noProof/>
                <w:webHidden/>
              </w:rPr>
              <w:fldChar w:fldCharType="begin"/>
            </w:r>
            <w:r w:rsidR="002E1BC1" w:rsidRPr="00464C51">
              <w:rPr>
                <w:rFonts w:ascii="Palatino Linotype" w:hAnsi="Palatino Linotype"/>
                <w:noProof/>
                <w:webHidden/>
              </w:rPr>
              <w:instrText xml:space="preserve"> PAGEREF _Toc12615933 \h </w:instrText>
            </w:r>
            <w:r w:rsidR="002E1BC1" w:rsidRPr="00464C51">
              <w:rPr>
                <w:rFonts w:ascii="Palatino Linotype" w:hAnsi="Palatino Linotype"/>
                <w:noProof/>
                <w:webHidden/>
              </w:rPr>
            </w:r>
            <w:r w:rsidR="002E1BC1" w:rsidRPr="00464C51">
              <w:rPr>
                <w:rFonts w:ascii="Palatino Linotype" w:hAnsi="Palatino Linotype"/>
                <w:noProof/>
                <w:webHidden/>
              </w:rPr>
              <w:fldChar w:fldCharType="separate"/>
            </w:r>
            <w:r w:rsidR="00C217EE">
              <w:rPr>
                <w:rFonts w:ascii="Palatino Linotype" w:hAnsi="Palatino Linotype"/>
                <w:noProof/>
                <w:webHidden/>
              </w:rPr>
              <w:t>100</w:t>
            </w:r>
            <w:r w:rsidR="002E1BC1" w:rsidRPr="00464C51">
              <w:rPr>
                <w:rFonts w:ascii="Palatino Linotype" w:hAnsi="Palatino Linotype"/>
                <w:noProof/>
                <w:webHidden/>
              </w:rPr>
              <w:fldChar w:fldCharType="end"/>
            </w:r>
          </w:hyperlink>
        </w:p>
        <w:p w:rsidR="002E1BC1" w:rsidRPr="00464C51" w:rsidRDefault="00866978" w:rsidP="00464C51">
          <w:pPr>
            <w:pStyle w:val="TDC1"/>
            <w:tabs>
              <w:tab w:val="left" w:pos="880"/>
            </w:tabs>
            <w:spacing w:line="360" w:lineRule="auto"/>
            <w:ind w:left="0"/>
            <w:rPr>
              <w:rFonts w:ascii="Palatino Linotype" w:hAnsi="Palatino Linotype"/>
              <w:noProof/>
              <w:lang w:val="es-MX" w:eastAsia="es-MX"/>
            </w:rPr>
          </w:pPr>
          <w:hyperlink w:anchor="_Toc12615934" w:history="1">
            <w:r w:rsidR="002E1BC1" w:rsidRPr="00464C51">
              <w:rPr>
                <w:rStyle w:val="Hipervnculo"/>
                <w:rFonts w:ascii="Palatino Linotype" w:hAnsi="Palatino Linotype"/>
                <w:b/>
                <w:noProof/>
              </w:rPr>
              <w:t>a)Formalidades para emitir el acuerdo de clasificación.</w:t>
            </w:r>
            <w:r w:rsidR="002E1BC1" w:rsidRPr="00464C51">
              <w:rPr>
                <w:rFonts w:ascii="Palatino Linotype" w:hAnsi="Palatino Linotype"/>
                <w:noProof/>
                <w:webHidden/>
              </w:rPr>
              <w:tab/>
            </w:r>
            <w:r w:rsidR="002E1BC1" w:rsidRPr="00464C51">
              <w:rPr>
                <w:rFonts w:ascii="Palatino Linotype" w:hAnsi="Palatino Linotype"/>
                <w:noProof/>
                <w:webHidden/>
              </w:rPr>
              <w:fldChar w:fldCharType="begin"/>
            </w:r>
            <w:r w:rsidR="002E1BC1" w:rsidRPr="00464C51">
              <w:rPr>
                <w:rFonts w:ascii="Palatino Linotype" w:hAnsi="Palatino Linotype"/>
                <w:noProof/>
                <w:webHidden/>
              </w:rPr>
              <w:instrText xml:space="preserve"> PAGEREF _Toc12615934 \h </w:instrText>
            </w:r>
            <w:r w:rsidR="002E1BC1" w:rsidRPr="00464C51">
              <w:rPr>
                <w:rFonts w:ascii="Palatino Linotype" w:hAnsi="Palatino Linotype"/>
                <w:noProof/>
                <w:webHidden/>
              </w:rPr>
            </w:r>
            <w:r w:rsidR="002E1BC1" w:rsidRPr="00464C51">
              <w:rPr>
                <w:rFonts w:ascii="Palatino Linotype" w:hAnsi="Palatino Linotype"/>
                <w:noProof/>
                <w:webHidden/>
              </w:rPr>
              <w:fldChar w:fldCharType="separate"/>
            </w:r>
            <w:r w:rsidR="00C217EE">
              <w:rPr>
                <w:rFonts w:ascii="Palatino Linotype" w:hAnsi="Palatino Linotype"/>
                <w:noProof/>
                <w:webHidden/>
              </w:rPr>
              <w:t>100</w:t>
            </w:r>
            <w:r w:rsidR="002E1BC1" w:rsidRPr="00464C51">
              <w:rPr>
                <w:rFonts w:ascii="Palatino Linotype" w:hAnsi="Palatino Linotype"/>
                <w:noProof/>
                <w:webHidden/>
              </w:rPr>
              <w:fldChar w:fldCharType="end"/>
            </w:r>
          </w:hyperlink>
        </w:p>
        <w:p w:rsidR="002E1BC1" w:rsidRPr="00464C51" w:rsidRDefault="00866978" w:rsidP="00464C51">
          <w:pPr>
            <w:pStyle w:val="TDC1"/>
            <w:tabs>
              <w:tab w:val="left" w:pos="880"/>
            </w:tabs>
            <w:spacing w:line="360" w:lineRule="auto"/>
            <w:ind w:left="0"/>
            <w:rPr>
              <w:rFonts w:ascii="Palatino Linotype" w:hAnsi="Palatino Linotype"/>
              <w:noProof/>
              <w:lang w:val="es-MX" w:eastAsia="es-MX"/>
            </w:rPr>
          </w:pPr>
          <w:hyperlink w:anchor="_Toc12615935" w:history="1">
            <w:r w:rsidR="002E1BC1" w:rsidRPr="00464C51">
              <w:rPr>
                <w:rStyle w:val="Hipervnculo"/>
                <w:rFonts w:ascii="Palatino Linotype" w:hAnsi="Palatino Linotype"/>
                <w:b/>
                <w:noProof/>
              </w:rPr>
              <w:t>b)Requisitos de fondo del acuerdo de clasificación</w:t>
            </w:r>
            <w:r w:rsidR="002E1BC1" w:rsidRPr="00464C51">
              <w:rPr>
                <w:rFonts w:ascii="Palatino Linotype" w:hAnsi="Palatino Linotype"/>
                <w:noProof/>
                <w:webHidden/>
              </w:rPr>
              <w:tab/>
            </w:r>
            <w:r w:rsidR="002E1BC1" w:rsidRPr="00464C51">
              <w:rPr>
                <w:rFonts w:ascii="Palatino Linotype" w:hAnsi="Palatino Linotype"/>
                <w:noProof/>
                <w:webHidden/>
              </w:rPr>
              <w:fldChar w:fldCharType="begin"/>
            </w:r>
            <w:r w:rsidR="002E1BC1" w:rsidRPr="00464C51">
              <w:rPr>
                <w:rFonts w:ascii="Palatino Linotype" w:hAnsi="Palatino Linotype"/>
                <w:noProof/>
                <w:webHidden/>
              </w:rPr>
              <w:instrText xml:space="preserve"> PAGEREF _Toc12615935 \h </w:instrText>
            </w:r>
            <w:r w:rsidR="002E1BC1" w:rsidRPr="00464C51">
              <w:rPr>
                <w:rFonts w:ascii="Palatino Linotype" w:hAnsi="Palatino Linotype"/>
                <w:noProof/>
                <w:webHidden/>
              </w:rPr>
            </w:r>
            <w:r w:rsidR="002E1BC1" w:rsidRPr="00464C51">
              <w:rPr>
                <w:rFonts w:ascii="Palatino Linotype" w:hAnsi="Palatino Linotype"/>
                <w:noProof/>
                <w:webHidden/>
              </w:rPr>
              <w:fldChar w:fldCharType="separate"/>
            </w:r>
            <w:r w:rsidR="00C217EE">
              <w:rPr>
                <w:rFonts w:ascii="Palatino Linotype" w:hAnsi="Palatino Linotype"/>
                <w:noProof/>
                <w:webHidden/>
              </w:rPr>
              <w:t>102</w:t>
            </w:r>
            <w:r w:rsidR="002E1BC1" w:rsidRPr="00464C51">
              <w:rPr>
                <w:rFonts w:ascii="Palatino Linotype" w:hAnsi="Palatino Linotype"/>
                <w:noProof/>
                <w:webHidden/>
              </w:rPr>
              <w:fldChar w:fldCharType="end"/>
            </w:r>
          </w:hyperlink>
        </w:p>
        <w:p w:rsidR="002E1BC1" w:rsidRPr="00464C51" w:rsidRDefault="00866978" w:rsidP="00464C51">
          <w:pPr>
            <w:pStyle w:val="TDC1"/>
            <w:tabs>
              <w:tab w:val="left" w:pos="1100"/>
            </w:tabs>
            <w:spacing w:line="360" w:lineRule="auto"/>
            <w:ind w:left="0"/>
            <w:rPr>
              <w:rFonts w:ascii="Palatino Linotype" w:hAnsi="Palatino Linotype"/>
              <w:noProof/>
              <w:lang w:val="es-MX" w:eastAsia="es-MX"/>
            </w:rPr>
          </w:pPr>
          <w:hyperlink w:anchor="_Toc12615936" w:history="1">
            <w:r w:rsidR="002E1BC1" w:rsidRPr="00464C51">
              <w:rPr>
                <w:rStyle w:val="Hipervnculo"/>
                <w:rFonts w:ascii="Palatino Linotype" w:hAnsi="Palatino Linotype"/>
                <w:b/>
                <w:noProof/>
              </w:rPr>
              <w:t>IV.De la entrega de información de forma disociada.</w:t>
            </w:r>
            <w:r w:rsidR="002E1BC1" w:rsidRPr="00464C51">
              <w:rPr>
                <w:rFonts w:ascii="Palatino Linotype" w:hAnsi="Palatino Linotype"/>
                <w:noProof/>
                <w:webHidden/>
              </w:rPr>
              <w:tab/>
            </w:r>
            <w:r w:rsidR="002E1BC1" w:rsidRPr="00464C51">
              <w:rPr>
                <w:rFonts w:ascii="Palatino Linotype" w:hAnsi="Palatino Linotype"/>
                <w:noProof/>
                <w:webHidden/>
              </w:rPr>
              <w:fldChar w:fldCharType="begin"/>
            </w:r>
            <w:r w:rsidR="002E1BC1" w:rsidRPr="00464C51">
              <w:rPr>
                <w:rFonts w:ascii="Palatino Linotype" w:hAnsi="Palatino Linotype"/>
                <w:noProof/>
                <w:webHidden/>
              </w:rPr>
              <w:instrText xml:space="preserve"> PAGEREF _Toc12615936 \h </w:instrText>
            </w:r>
            <w:r w:rsidR="002E1BC1" w:rsidRPr="00464C51">
              <w:rPr>
                <w:rFonts w:ascii="Palatino Linotype" w:hAnsi="Palatino Linotype"/>
                <w:noProof/>
                <w:webHidden/>
              </w:rPr>
            </w:r>
            <w:r w:rsidR="002E1BC1" w:rsidRPr="00464C51">
              <w:rPr>
                <w:rFonts w:ascii="Palatino Linotype" w:hAnsi="Palatino Linotype"/>
                <w:noProof/>
                <w:webHidden/>
              </w:rPr>
              <w:fldChar w:fldCharType="separate"/>
            </w:r>
            <w:r w:rsidR="00C217EE">
              <w:rPr>
                <w:rFonts w:ascii="Palatino Linotype" w:hAnsi="Palatino Linotype"/>
                <w:noProof/>
                <w:webHidden/>
              </w:rPr>
              <w:t>107</w:t>
            </w:r>
            <w:r w:rsidR="002E1BC1" w:rsidRPr="00464C51">
              <w:rPr>
                <w:rFonts w:ascii="Palatino Linotype" w:hAnsi="Palatino Linotype"/>
                <w:noProof/>
                <w:webHidden/>
              </w:rPr>
              <w:fldChar w:fldCharType="end"/>
            </w:r>
          </w:hyperlink>
        </w:p>
        <w:p w:rsidR="002E1BC1" w:rsidRPr="00464C51" w:rsidRDefault="00866978" w:rsidP="00464C51">
          <w:pPr>
            <w:pStyle w:val="TDC1"/>
            <w:spacing w:line="360" w:lineRule="auto"/>
            <w:ind w:left="0"/>
            <w:rPr>
              <w:rFonts w:ascii="Palatino Linotype" w:hAnsi="Palatino Linotype"/>
              <w:noProof/>
              <w:lang w:val="es-MX" w:eastAsia="es-MX"/>
            </w:rPr>
          </w:pPr>
          <w:hyperlink w:anchor="_Toc12615937" w:history="1">
            <w:r w:rsidR="002E1BC1" w:rsidRPr="00464C51">
              <w:rPr>
                <w:rStyle w:val="Hipervnculo"/>
                <w:rFonts w:ascii="Palatino Linotype" w:eastAsia="Calibri" w:hAnsi="Palatino Linotype"/>
                <w:b/>
                <w:noProof/>
                <w:lang w:val="es-ES"/>
              </w:rPr>
              <w:t>R E S O L U T I V O S</w:t>
            </w:r>
            <w:r w:rsidR="002E1BC1" w:rsidRPr="00464C51">
              <w:rPr>
                <w:rFonts w:ascii="Palatino Linotype" w:hAnsi="Palatino Linotype"/>
                <w:noProof/>
                <w:webHidden/>
              </w:rPr>
              <w:tab/>
            </w:r>
            <w:r w:rsidR="002E1BC1" w:rsidRPr="00464C51">
              <w:rPr>
                <w:rFonts w:ascii="Palatino Linotype" w:hAnsi="Palatino Linotype"/>
                <w:noProof/>
                <w:webHidden/>
              </w:rPr>
              <w:fldChar w:fldCharType="begin"/>
            </w:r>
            <w:r w:rsidR="002E1BC1" w:rsidRPr="00464C51">
              <w:rPr>
                <w:rFonts w:ascii="Palatino Linotype" w:hAnsi="Palatino Linotype"/>
                <w:noProof/>
                <w:webHidden/>
              </w:rPr>
              <w:instrText xml:space="preserve"> PAGEREF _Toc12615937 \h </w:instrText>
            </w:r>
            <w:r w:rsidR="002E1BC1" w:rsidRPr="00464C51">
              <w:rPr>
                <w:rFonts w:ascii="Palatino Linotype" w:hAnsi="Palatino Linotype"/>
                <w:noProof/>
                <w:webHidden/>
              </w:rPr>
            </w:r>
            <w:r w:rsidR="002E1BC1" w:rsidRPr="00464C51">
              <w:rPr>
                <w:rFonts w:ascii="Palatino Linotype" w:hAnsi="Palatino Linotype"/>
                <w:noProof/>
                <w:webHidden/>
              </w:rPr>
              <w:fldChar w:fldCharType="separate"/>
            </w:r>
            <w:r w:rsidR="00C217EE">
              <w:rPr>
                <w:rFonts w:ascii="Palatino Linotype" w:hAnsi="Palatino Linotype"/>
                <w:noProof/>
                <w:webHidden/>
              </w:rPr>
              <w:t>112</w:t>
            </w:r>
            <w:r w:rsidR="002E1BC1" w:rsidRPr="00464C51">
              <w:rPr>
                <w:rFonts w:ascii="Palatino Linotype" w:hAnsi="Palatino Linotype"/>
                <w:noProof/>
                <w:webHidden/>
              </w:rPr>
              <w:fldChar w:fldCharType="end"/>
            </w:r>
          </w:hyperlink>
        </w:p>
        <w:p w:rsidR="00570034" w:rsidRPr="00464C51" w:rsidRDefault="00570034" w:rsidP="00464C51">
          <w:pPr>
            <w:tabs>
              <w:tab w:val="left" w:pos="0"/>
            </w:tabs>
            <w:spacing w:line="360" w:lineRule="auto"/>
            <w:rPr>
              <w:rFonts w:ascii="Palatino Linotype" w:hAnsi="Palatino Linotype"/>
            </w:rPr>
          </w:pPr>
          <w:r w:rsidRPr="00464C51">
            <w:rPr>
              <w:rFonts w:ascii="Palatino Linotype" w:hAnsi="Palatino Linotype"/>
              <w:b/>
              <w:bCs/>
            </w:rPr>
            <w:fldChar w:fldCharType="end"/>
          </w:r>
        </w:p>
      </w:sdtContent>
    </w:sdt>
    <w:p w:rsidR="00570034" w:rsidRPr="00464C51" w:rsidRDefault="00570034" w:rsidP="00464C51">
      <w:pPr>
        <w:tabs>
          <w:tab w:val="left" w:pos="0"/>
          <w:tab w:val="left" w:pos="3465"/>
        </w:tabs>
        <w:spacing w:line="360" w:lineRule="auto"/>
        <w:jc w:val="both"/>
        <w:rPr>
          <w:rFonts w:ascii="Palatino Linotype" w:hAnsi="Palatino Linotype"/>
        </w:rPr>
      </w:pPr>
    </w:p>
    <w:p w:rsidR="0019697C" w:rsidRPr="00464C51" w:rsidRDefault="0019697C" w:rsidP="00464C51">
      <w:pPr>
        <w:spacing w:line="360" w:lineRule="auto"/>
        <w:jc w:val="both"/>
        <w:rPr>
          <w:rFonts w:ascii="Palatino Linotype" w:hAnsi="Palatino Linotype" w:cs="Tahoma"/>
        </w:rPr>
      </w:pPr>
      <w:bookmarkStart w:id="3" w:name="_Toc511234456"/>
      <w:bookmarkStart w:id="4" w:name="_Toc466371865"/>
      <w:bookmarkStart w:id="5" w:name="_Toc466377653"/>
      <w:r w:rsidRPr="00464C51">
        <w:rPr>
          <w:rFonts w:ascii="Palatino Linotype" w:hAnsi="Palatino Linotype" w:cs="Tahoma"/>
          <w:bCs/>
        </w:rPr>
        <w:lastRenderedPageBreak/>
        <w:t xml:space="preserve">Resolución del Pleno del Instituto de Transparencia, Acceso a la Información Pública y Protección de Datos Personales del Estado de México y Municipios, con domicilio en Metepec, Estado de México, de fecha veintiséis </w:t>
      </w:r>
      <w:r w:rsidR="002402D1" w:rsidRPr="00464C51">
        <w:rPr>
          <w:rFonts w:ascii="Palatino Linotype" w:hAnsi="Palatino Linotype" w:cs="Tahoma"/>
          <w:bCs/>
        </w:rPr>
        <w:t xml:space="preserve">(26) </w:t>
      </w:r>
      <w:r w:rsidRPr="00464C51">
        <w:rPr>
          <w:rFonts w:ascii="Palatino Linotype" w:hAnsi="Palatino Linotype" w:cs="Tahoma"/>
          <w:bCs/>
        </w:rPr>
        <w:t>de junio de dos mil diecinueve.</w:t>
      </w:r>
    </w:p>
    <w:p w:rsidR="0019697C" w:rsidRPr="00464C51" w:rsidRDefault="0019697C" w:rsidP="00464C51">
      <w:pPr>
        <w:spacing w:line="360" w:lineRule="auto"/>
        <w:rPr>
          <w:rFonts w:ascii="Palatino Linotype" w:hAnsi="Palatino Linotype" w:cs="Tahoma"/>
          <w:bCs/>
        </w:rPr>
      </w:pPr>
    </w:p>
    <w:p w:rsidR="00D14002" w:rsidRPr="00464C51" w:rsidRDefault="0019697C" w:rsidP="00464C51">
      <w:pPr>
        <w:spacing w:line="360" w:lineRule="auto"/>
        <w:jc w:val="both"/>
        <w:rPr>
          <w:rFonts w:ascii="Palatino Linotype" w:hAnsi="Palatino Linotype" w:cs="Tahoma"/>
          <w:bCs/>
          <w:color w:val="0D0D0D" w:themeColor="text1" w:themeTint="F2"/>
        </w:rPr>
      </w:pPr>
      <w:r w:rsidRPr="00464C51">
        <w:rPr>
          <w:rFonts w:ascii="Palatino Linotype" w:hAnsi="Palatino Linotype" w:cs="Tahoma"/>
          <w:b/>
          <w:bCs/>
          <w:color w:val="0D0D0D" w:themeColor="text1" w:themeTint="F2"/>
        </w:rPr>
        <w:t>VISTOS</w:t>
      </w:r>
      <w:r w:rsidR="00D14002" w:rsidRPr="00464C51">
        <w:rPr>
          <w:rFonts w:ascii="Palatino Linotype" w:hAnsi="Palatino Linotype" w:cs="Tahoma"/>
          <w:bCs/>
          <w:color w:val="0D0D0D" w:themeColor="text1" w:themeTint="F2"/>
        </w:rPr>
        <w:t xml:space="preserve"> los expedientes electrónicos </w:t>
      </w:r>
      <w:r w:rsidRPr="00464C51">
        <w:rPr>
          <w:rFonts w:ascii="Palatino Linotype" w:hAnsi="Palatino Linotype" w:cs="Tahoma"/>
          <w:bCs/>
          <w:color w:val="0D0D0D" w:themeColor="text1" w:themeTint="F2"/>
        </w:rPr>
        <w:t xml:space="preserve">formados con motivo de los  Recursos de Revisión </w:t>
      </w:r>
      <w:bookmarkStart w:id="6" w:name="_Hlk11745250"/>
      <w:r w:rsidRPr="00464C51">
        <w:rPr>
          <w:rFonts w:ascii="Palatino Linotype" w:hAnsi="Palatino Linotype" w:cs="Tahoma"/>
          <w:b/>
          <w:bCs/>
          <w:color w:val="0D0D0D" w:themeColor="text1" w:themeTint="F2"/>
        </w:rPr>
        <w:t>02766/INFOEM/IP/RR/2019</w:t>
      </w:r>
      <w:r w:rsidRPr="00464C51">
        <w:rPr>
          <w:rFonts w:ascii="Palatino Linotype" w:hAnsi="Palatino Linotype" w:cs="Tahoma"/>
          <w:bCs/>
          <w:color w:val="0D0D0D" w:themeColor="text1" w:themeTint="F2"/>
        </w:rPr>
        <w:t xml:space="preserve">, </w:t>
      </w:r>
      <w:r w:rsidRPr="00464C51">
        <w:rPr>
          <w:rFonts w:ascii="Palatino Linotype" w:hAnsi="Palatino Linotype" w:cs="Tahoma"/>
          <w:b/>
          <w:bCs/>
          <w:color w:val="0D0D0D" w:themeColor="text1" w:themeTint="F2"/>
        </w:rPr>
        <w:t xml:space="preserve">02767/INFOEM/IP/RR/2019, 02787/INFOEM/IP/RR/2019, 02788/INFOEM/IP/RR/2019,  02808/INFOEM/IP/RR/2019,  02809/INFOEM/IP/RR/2019,  02829/INFOEM/IP/RR/2019,  02830/INFOEM/IP/RR/2019,  02851/INFOEM/IP/RR/2019,  02852/INFOEM/IP/RR/2019,  02853/INFOEM/IP/RR/2019,  02854/INFOEM/IP/RR/2019,  02891/INFOEM/IP/RR/2019,  02892/INFOEM/IP/RR/2019,  02893/INFOEM/IP/RR/2019,  02894/INFOEM/IP/RR/2019,  02895/INFOEM/IP/RR/2019,  02896/INFOEM/IP/RR/2019,  02897/INFOEM/IP/RR/2019,  02898/INFOEM/IP/RR/2019,  02899/INFOEM/IP/RR/2019,  02900/INFOEM/IP/RR/2019,  02901/INFOEM/IP/RR/2019,  02904/INFOEM/IP/RR/2019,  02987/INFOEM/IP/RR/2019,  03001/INFOEM/IP/RR/2019,  03004/INFOEM/IP/RR/2019,  03005/INFOEM/IP/RR/2019,  03006/INFOEM/IP/RR/2019,  03007/INFOEM/IP/RR/2019,  </w:t>
      </w:r>
      <w:r w:rsidRPr="00464C51">
        <w:rPr>
          <w:rFonts w:ascii="Palatino Linotype" w:hAnsi="Palatino Linotype" w:cs="Tahoma"/>
          <w:b/>
          <w:bCs/>
          <w:color w:val="0D0D0D" w:themeColor="text1" w:themeTint="F2"/>
        </w:rPr>
        <w:lastRenderedPageBreak/>
        <w:t>03008/INFOEM/IP/RR/2019,  03009/INFOEM/IP/RR/2019,  03010/INFOEM/IP/RR/2019,  03012/INFOEM/IP/RR/2019,  03013/INFOEM/IP/RR/2019,  03014/INFOEM/IP/RR/2019,  03015/INFOEM/IP/RR/2019,  03016/INFOEM/IP/RR/2019,  03017/INFOEM/IP/RR/2019,  03018/INFOEM/IP/RR/2019,  03019/INFOEM/IP/RR/2019,  03020/INFOEM/IP/RR/2019,  03021/INFOEM/IP/RR/2019, 03022/INFOEM/IP/RR/2019</w:t>
      </w:r>
      <w:bookmarkEnd w:id="6"/>
      <w:r w:rsidRPr="00464C51">
        <w:rPr>
          <w:rFonts w:ascii="Palatino Linotype" w:hAnsi="Palatino Linotype" w:cs="Tahoma"/>
          <w:b/>
          <w:bCs/>
          <w:color w:val="0D0D0D" w:themeColor="text1" w:themeTint="F2"/>
        </w:rPr>
        <w:t xml:space="preserve">, 03112/INFOEM/IP/RR/2019, 03113/INFOEM/IP/RR/2019, 03173/INFOEM/IP/RR/2019, 03174/INFOEM/IP/RR/2019, 03175/INFOEM/IP/RR/2019, 03176/INFOEM/IP/RR/2019, 03177/INFOEM/IP/RR/2019, 03178/INFOEM/IP/RR/2019 y 03179/INFOEM/IP/RR/2019, </w:t>
      </w:r>
      <w:r w:rsidR="00D14002" w:rsidRPr="00464C51">
        <w:rPr>
          <w:rFonts w:ascii="Palatino Linotype" w:hAnsi="Palatino Linotype" w:cs="Tahoma"/>
          <w:bCs/>
          <w:color w:val="0D0D0D" w:themeColor="text1" w:themeTint="F2"/>
        </w:rPr>
        <w:t xml:space="preserve">promovidos </w:t>
      </w:r>
      <w:r w:rsidRPr="00464C51">
        <w:rPr>
          <w:rFonts w:ascii="Palatino Linotype" w:hAnsi="Palatino Linotype" w:cs="Tahoma"/>
          <w:bCs/>
          <w:color w:val="0D0D0D" w:themeColor="text1" w:themeTint="F2"/>
        </w:rPr>
        <w:t xml:space="preserve">por </w:t>
      </w:r>
      <w:r w:rsidR="008E2AB1" w:rsidRPr="008E2AB1">
        <w:rPr>
          <w:rFonts w:ascii="Palatino Linotype" w:hAnsi="Palatino Linotype" w:cs="Tahoma"/>
          <w:b/>
          <w:bCs/>
          <w:color w:val="0D0D0D" w:themeColor="text1" w:themeTint="F2"/>
          <w:highlight w:val="black"/>
        </w:rPr>
        <w:t>-------</w:t>
      </w:r>
      <w:bookmarkStart w:id="7" w:name="_GoBack"/>
      <w:r w:rsidR="008E2AB1" w:rsidRPr="008E2AB1">
        <w:rPr>
          <w:rFonts w:ascii="Palatino Linotype" w:hAnsi="Palatino Linotype" w:cs="Tahoma"/>
          <w:b/>
          <w:bCs/>
          <w:color w:val="0D0D0D" w:themeColor="text1" w:themeTint="F2"/>
          <w:highlight w:val="black"/>
        </w:rPr>
        <w:t>-----------------</w:t>
      </w:r>
      <w:bookmarkEnd w:id="7"/>
      <w:r w:rsidR="008E2AB1" w:rsidRPr="008E2AB1">
        <w:rPr>
          <w:rFonts w:ascii="Palatino Linotype" w:hAnsi="Palatino Linotype" w:cs="Tahoma"/>
          <w:b/>
          <w:bCs/>
          <w:color w:val="0D0D0D" w:themeColor="text1" w:themeTint="F2"/>
          <w:highlight w:val="black"/>
        </w:rPr>
        <w:t>--------------</w:t>
      </w:r>
      <w:r w:rsidRPr="00464C51">
        <w:rPr>
          <w:rFonts w:ascii="Palatino Linotype" w:hAnsi="Palatino Linotype" w:cs="Tahoma"/>
          <w:b/>
          <w:bCs/>
          <w:color w:val="0D0D0D" w:themeColor="text1" w:themeTint="F2"/>
        </w:rPr>
        <w:t>,</w:t>
      </w:r>
      <w:r w:rsidRPr="00464C51">
        <w:rPr>
          <w:rFonts w:ascii="Palatino Linotype" w:hAnsi="Palatino Linotype" w:cs="Tahoma"/>
          <w:bCs/>
          <w:color w:val="0D0D0D" w:themeColor="text1" w:themeTint="F2"/>
        </w:rPr>
        <w:t xml:space="preserve"> en</w:t>
      </w:r>
      <w:r w:rsidR="00D14002" w:rsidRPr="00464C51">
        <w:rPr>
          <w:rFonts w:ascii="Palatino Linotype" w:hAnsi="Palatino Linotype" w:cs="Tahoma"/>
          <w:bCs/>
          <w:color w:val="0D0D0D" w:themeColor="text1" w:themeTint="F2"/>
        </w:rPr>
        <w:t xml:space="preserve"> su calidad de </w:t>
      </w:r>
      <w:r w:rsidR="00D14002" w:rsidRPr="00464C51">
        <w:rPr>
          <w:rFonts w:ascii="Palatino Linotype" w:hAnsi="Palatino Linotype" w:cs="Tahoma"/>
          <w:b/>
          <w:bCs/>
          <w:color w:val="0D0D0D" w:themeColor="text1" w:themeTint="F2"/>
        </w:rPr>
        <w:t>RECURRENTE</w:t>
      </w:r>
      <w:r w:rsidRPr="00464C51">
        <w:rPr>
          <w:rFonts w:ascii="Palatino Linotype" w:hAnsi="Palatino Linotype" w:cs="Tahoma"/>
          <w:bCs/>
          <w:color w:val="0D0D0D" w:themeColor="text1" w:themeTint="F2"/>
        </w:rPr>
        <w:t xml:space="preserve">, en contra de las respuestas del </w:t>
      </w:r>
      <w:r w:rsidRPr="00464C51">
        <w:rPr>
          <w:rFonts w:ascii="Palatino Linotype" w:hAnsi="Palatino Linotype" w:cs="Tahoma"/>
          <w:b/>
          <w:bCs/>
          <w:color w:val="0D0D0D" w:themeColor="text1" w:themeTint="F2"/>
        </w:rPr>
        <w:t>Ayuntamiento de Huixquilucan</w:t>
      </w:r>
      <w:r w:rsidRPr="00464C51">
        <w:rPr>
          <w:rFonts w:ascii="Palatino Linotype" w:hAnsi="Palatino Linotype" w:cs="Tahoma"/>
          <w:bCs/>
          <w:color w:val="0D0D0D" w:themeColor="text1" w:themeTint="F2"/>
        </w:rPr>
        <w:t xml:space="preserve">, </w:t>
      </w:r>
      <w:r w:rsidR="00D14002" w:rsidRPr="00464C51">
        <w:rPr>
          <w:rFonts w:ascii="Palatino Linotype" w:hAnsi="Palatino Linotype" w:cs="Tahoma"/>
          <w:bCs/>
          <w:color w:val="0D0D0D" w:themeColor="text1" w:themeTint="F2"/>
        </w:rPr>
        <w:t xml:space="preserve">en lo sucesivo el </w:t>
      </w:r>
      <w:r w:rsidR="00D14002" w:rsidRPr="00464C51">
        <w:rPr>
          <w:rFonts w:ascii="Palatino Linotype" w:hAnsi="Palatino Linotype" w:cs="Tahoma"/>
          <w:b/>
          <w:bCs/>
          <w:color w:val="0D0D0D" w:themeColor="text1" w:themeTint="F2"/>
        </w:rPr>
        <w:t xml:space="preserve">SUJETO OBLIGADO, </w:t>
      </w:r>
      <w:r w:rsidR="00D14002" w:rsidRPr="00464C51">
        <w:rPr>
          <w:rFonts w:ascii="Palatino Linotype" w:hAnsi="Palatino Linotype" w:cs="Tahoma"/>
          <w:bCs/>
          <w:color w:val="0D0D0D" w:themeColor="text1" w:themeTint="F2"/>
        </w:rPr>
        <w:t xml:space="preserve">se procede a dictar la </w:t>
      </w:r>
      <w:r w:rsidRPr="00464C51">
        <w:rPr>
          <w:rFonts w:ascii="Palatino Linotype" w:hAnsi="Palatino Linotype" w:cs="Tahoma"/>
          <w:bCs/>
          <w:color w:val="0D0D0D" w:themeColor="text1" w:themeTint="F2"/>
        </w:rPr>
        <w:t>presente Resolución, con base en los</w:t>
      </w:r>
      <w:r w:rsidR="00D14002" w:rsidRPr="00464C51">
        <w:rPr>
          <w:rFonts w:ascii="Palatino Linotype" w:hAnsi="Palatino Linotype" w:cs="Tahoma"/>
          <w:bCs/>
          <w:color w:val="0D0D0D" w:themeColor="text1" w:themeTint="F2"/>
        </w:rPr>
        <w:t xml:space="preserve"> siguientes:</w:t>
      </w:r>
    </w:p>
    <w:p w:rsidR="0019697C" w:rsidRPr="00464C51" w:rsidRDefault="0019697C" w:rsidP="00464C51">
      <w:pPr>
        <w:spacing w:line="360" w:lineRule="auto"/>
        <w:rPr>
          <w:rFonts w:ascii="Palatino Linotype" w:hAnsi="Palatino Linotype" w:cs="Tahoma"/>
        </w:rPr>
      </w:pPr>
    </w:p>
    <w:p w:rsidR="0019697C" w:rsidRPr="00464C51" w:rsidRDefault="00D14002" w:rsidP="00464C51">
      <w:pPr>
        <w:pStyle w:val="Ttulo1"/>
        <w:spacing w:line="360" w:lineRule="auto"/>
        <w:jc w:val="center"/>
        <w:rPr>
          <w:b/>
          <w:szCs w:val="24"/>
        </w:rPr>
      </w:pPr>
      <w:bookmarkStart w:id="8" w:name="_Toc12615923"/>
      <w:r w:rsidRPr="00464C51">
        <w:rPr>
          <w:b/>
          <w:szCs w:val="24"/>
        </w:rPr>
        <w:t>ANTECEDENTES</w:t>
      </w:r>
      <w:bookmarkEnd w:id="8"/>
    </w:p>
    <w:p w:rsidR="0019697C" w:rsidRPr="00464C51" w:rsidRDefault="0019697C" w:rsidP="00464C51">
      <w:pPr>
        <w:pStyle w:val="Prrafodelista"/>
        <w:tabs>
          <w:tab w:val="left" w:pos="567"/>
        </w:tabs>
        <w:spacing w:line="360" w:lineRule="auto"/>
        <w:ind w:left="0"/>
        <w:contextualSpacing w:val="0"/>
        <w:jc w:val="both"/>
        <w:rPr>
          <w:rFonts w:ascii="Palatino Linotype" w:hAnsi="Palatino Linotype" w:cs="Tahoma"/>
        </w:rPr>
      </w:pPr>
    </w:p>
    <w:p w:rsidR="0019697C" w:rsidRPr="00464C51" w:rsidRDefault="00D14002" w:rsidP="00464C51">
      <w:pPr>
        <w:pStyle w:val="Prrafodelista"/>
        <w:numPr>
          <w:ilvl w:val="0"/>
          <w:numId w:val="8"/>
        </w:numPr>
        <w:tabs>
          <w:tab w:val="left" w:pos="567"/>
        </w:tabs>
        <w:spacing w:line="360" w:lineRule="auto"/>
        <w:ind w:left="0" w:firstLine="0"/>
        <w:contextualSpacing w:val="0"/>
        <w:jc w:val="both"/>
        <w:rPr>
          <w:rFonts w:ascii="Palatino Linotype" w:hAnsi="Palatino Linotype" w:cs="Tahoma"/>
        </w:rPr>
      </w:pPr>
      <w:r w:rsidRPr="00464C51">
        <w:rPr>
          <w:rFonts w:ascii="Palatino Linotype" w:eastAsia="Calibri" w:hAnsi="Palatino Linotype" w:cs="Arial"/>
        </w:rPr>
        <w:t xml:space="preserve"> </w:t>
      </w:r>
      <w:r w:rsidR="0019697C" w:rsidRPr="00464C51">
        <w:rPr>
          <w:rFonts w:ascii="Palatino Linotype" w:hAnsi="Palatino Linotype" w:cs="Tahoma"/>
        </w:rPr>
        <w:t>Los días veintiuno</w:t>
      </w:r>
      <w:r w:rsidRPr="00464C51">
        <w:rPr>
          <w:rFonts w:ascii="Palatino Linotype" w:hAnsi="Palatino Linotype" w:cs="Tahoma"/>
        </w:rPr>
        <w:t xml:space="preserve"> (21),</w:t>
      </w:r>
      <w:r w:rsidR="0019697C" w:rsidRPr="00464C51">
        <w:rPr>
          <w:rFonts w:ascii="Palatino Linotype" w:hAnsi="Palatino Linotype" w:cs="Tahoma"/>
        </w:rPr>
        <w:t xml:space="preserve"> veintidós</w:t>
      </w:r>
      <w:r w:rsidRPr="00464C51">
        <w:rPr>
          <w:rFonts w:ascii="Palatino Linotype" w:hAnsi="Palatino Linotype" w:cs="Tahoma"/>
        </w:rPr>
        <w:t xml:space="preserve"> (22)</w:t>
      </w:r>
      <w:r w:rsidR="0019697C" w:rsidRPr="00464C51">
        <w:rPr>
          <w:rFonts w:ascii="Palatino Linotype" w:hAnsi="Palatino Linotype" w:cs="Tahoma"/>
        </w:rPr>
        <w:t>, veinticinco</w:t>
      </w:r>
      <w:r w:rsidRPr="00464C51">
        <w:rPr>
          <w:rFonts w:ascii="Palatino Linotype" w:hAnsi="Palatino Linotype" w:cs="Tahoma"/>
        </w:rPr>
        <w:t xml:space="preserve"> (25)</w:t>
      </w:r>
      <w:r w:rsidR="0019697C" w:rsidRPr="00464C51">
        <w:rPr>
          <w:rFonts w:ascii="Palatino Linotype" w:hAnsi="Palatino Linotype" w:cs="Tahoma"/>
        </w:rPr>
        <w:t>, veintiséis</w:t>
      </w:r>
      <w:r w:rsidRPr="00464C51">
        <w:rPr>
          <w:rFonts w:ascii="Palatino Linotype" w:hAnsi="Palatino Linotype" w:cs="Tahoma"/>
        </w:rPr>
        <w:t xml:space="preserve"> (26)</w:t>
      </w:r>
      <w:r w:rsidR="0019697C" w:rsidRPr="00464C51">
        <w:rPr>
          <w:rFonts w:ascii="Palatino Linotype" w:hAnsi="Palatino Linotype" w:cs="Tahoma"/>
        </w:rPr>
        <w:t>, veintisiete</w:t>
      </w:r>
      <w:r w:rsidRPr="00464C51">
        <w:rPr>
          <w:rFonts w:ascii="Palatino Linotype" w:hAnsi="Palatino Linotype" w:cs="Tahoma"/>
        </w:rPr>
        <w:t xml:space="preserve"> (27)</w:t>
      </w:r>
      <w:r w:rsidR="0019697C" w:rsidRPr="00464C51">
        <w:rPr>
          <w:rFonts w:ascii="Palatino Linotype" w:hAnsi="Palatino Linotype" w:cs="Tahoma"/>
        </w:rPr>
        <w:t>, veintiocho</w:t>
      </w:r>
      <w:r w:rsidRPr="00464C51">
        <w:rPr>
          <w:rFonts w:ascii="Palatino Linotype" w:hAnsi="Palatino Linotype" w:cs="Tahoma"/>
        </w:rPr>
        <w:t xml:space="preserve"> (28)</w:t>
      </w:r>
      <w:r w:rsidR="0019697C" w:rsidRPr="00464C51">
        <w:rPr>
          <w:rFonts w:ascii="Palatino Linotype" w:hAnsi="Palatino Linotype" w:cs="Tahoma"/>
        </w:rPr>
        <w:t xml:space="preserve"> y veintinueve</w:t>
      </w:r>
      <w:r w:rsidRPr="00464C51">
        <w:rPr>
          <w:rFonts w:ascii="Palatino Linotype" w:hAnsi="Palatino Linotype" w:cs="Tahoma"/>
        </w:rPr>
        <w:t xml:space="preserve"> (29)</w:t>
      </w:r>
      <w:r w:rsidR="0019697C" w:rsidRPr="00464C51">
        <w:rPr>
          <w:rFonts w:ascii="Palatino Linotype" w:hAnsi="Palatino Linotype" w:cs="Tahoma"/>
        </w:rPr>
        <w:t xml:space="preserve"> de marzo de dos mil diecinueve, </w:t>
      </w:r>
      <w:r w:rsidRPr="00464C51">
        <w:rPr>
          <w:rFonts w:ascii="Palatino Linotype" w:hAnsi="Palatino Linotype" w:cs="Tahoma"/>
        </w:rPr>
        <w:t xml:space="preserve">se presentó ante el </w:t>
      </w:r>
      <w:r w:rsidRPr="00464C51">
        <w:rPr>
          <w:rFonts w:ascii="Palatino Linotype" w:hAnsi="Palatino Linotype" w:cs="Tahoma"/>
          <w:b/>
        </w:rPr>
        <w:t xml:space="preserve">SUJETO OBLIGADO </w:t>
      </w:r>
      <w:r w:rsidRPr="00464C51">
        <w:rPr>
          <w:rFonts w:ascii="Palatino Linotype" w:hAnsi="Palatino Linotype" w:cs="Tahoma"/>
        </w:rPr>
        <w:t xml:space="preserve">vía </w:t>
      </w:r>
      <w:r w:rsidRPr="00464C51">
        <w:rPr>
          <w:rFonts w:ascii="Palatino Linotype" w:eastAsia="Calibri" w:hAnsi="Palatino Linotype" w:cs="Arial"/>
          <w:lang w:val="es-ES"/>
        </w:rPr>
        <w:t xml:space="preserve">Sistema de Acceso a la Información </w:t>
      </w:r>
      <w:r w:rsidRPr="00464C51">
        <w:rPr>
          <w:rFonts w:ascii="Palatino Linotype" w:eastAsia="Calibri" w:hAnsi="Palatino Linotype" w:cs="Arial"/>
          <w:lang w:val="es-ES"/>
        </w:rPr>
        <w:lastRenderedPageBreak/>
        <w:t>Mexiquense (</w:t>
      </w:r>
      <w:r w:rsidRPr="00464C51">
        <w:rPr>
          <w:rFonts w:ascii="Palatino Linotype" w:eastAsia="Calibri" w:hAnsi="Palatino Linotype" w:cs="Arial"/>
          <w:b/>
          <w:lang w:val="es-ES"/>
        </w:rPr>
        <w:t>SAIMEX)</w:t>
      </w:r>
      <w:r w:rsidRPr="00464C51">
        <w:rPr>
          <w:rFonts w:ascii="Palatino Linotype" w:eastAsia="Calibri" w:hAnsi="Palatino Linotype" w:cs="Arial"/>
        </w:rPr>
        <w:t>, la solicitudes de información pública registradas con los números:</w:t>
      </w:r>
    </w:p>
    <w:p w:rsidR="008F5541" w:rsidRPr="00464C51" w:rsidRDefault="008F5541" w:rsidP="00464C51">
      <w:pPr>
        <w:pStyle w:val="Prrafodelista"/>
        <w:spacing w:line="360" w:lineRule="auto"/>
        <w:jc w:val="both"/>
        <w:rPr>
          <w:rFonts w:ascii="Palatino Linotype" w:eastAsia="Batang" w:hAnsi="Palatino Linotype" w:cs="Tahoma"/>
          <w:bCs/>
        </w:rPr>
      </w:pPr>
    </w:p>
    <w:tbl>
      <w:tblPr>
        <w:tblW w:w="8926" w:type="dxa"/>
        <w:jc w:val="center"/>
        <w:tblLook w:val="04A0" w:firstRow="1" w:lastRow="0" w:firstColumn="1" w:lastColumn="0" w:noHBand="0" w:noVBand="1"/>
      </w:tblPr>
      <w:tblGrid>
        <w:gridCol w:w="3015"/>
        <w:gridCol w:w="3126"/>
        <w:gridCol w:w="2785"/>
      </w:tblGrid>
      <w:tr w:rsidR="008F5541" w:rsidRPr="00464C51" w:rsidTr="00670EB5">
        <w:trPr>
          <w:trHeight w:val="397"/>
          <w:jc w:val="center"/>
        </w:trPr>
        <w:tc>
          <w:tcPr>
            <w:tcW w:w="2549" w:type="dxa"/>
            <w:shd w:val="clear" w:color="auto" w:fill="A6A6A6" w:themeFill="background1" w:themeFillShade="A6"/>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rPr>
            </w:pPr>
            <w:r w:rsidRPr="00464C51">
              <w:rPr>
                <w:rFonts w:ascii="Palatino Linotype" w:hAnsi="Palatino Linotype" w:cs="Tahoma"/>
                <w:b/>
              </w:rPr>
              <w:t>Solicitud</w:t>
            </w:r>
          </w:p>
        </w:tc>
        <w:tc>
          <w:tcPr>
            <w:tcW w:w="2929" w:type="dxa"/>
            <w:shd w:val="clear" w:color="auto" w:fill="A6A6A6" w:themeFill="background1" w:themeFillShade="A6"/>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rPr>
            </w:pPr>
            <w:r w:rsidRPr="00464C51">
              <w:rPr>
                <w:rFonts w:ascii="Palatino Linotype" w:hAnsi="Palatino Linotype" w:cs="Tahoma"/>
                <w:b/>
              </w:rPr>
              <w:t>Recursos</w:t>
            </w:r>
          </w:p>
        </w:tc>
        <w:tc>
          <w:tcPr>
            <w:tcW w:w="3448" w:type="dxa"/>
            <w:shd w:val="clear" w:color="auto" w:fill="A6A6A6" w:themeFill="background1" w:themeFillShade="A6"/>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rPr>
            </w:pPr>
            <w:r w:rsidRPr="00464C51">
              <w:rPr>
                <w:rFonts w:ascii="Palatino Linotype" w:hAnsi="Palatino Linotype" w:cs="Tahoma"/>
                <w:b/>
              </w:rPr>
              <w:t>Comisionado</w:t>
            </w:r>
          </w:p>
        </w:tc>
      </w:tr>
      <w:tr w:rsidR="008F5541" w:rsidRPr="00464C51" w:rsidTr="00670EB5">
        <w:trPr>
          <w:trHeight w:val="397"/>
          <w:jc w:val="center"/>
        </w:trPr>
        <w:tc>
          <w:tcPr>
            <w:tcW w:w="2549" w:type="dxa"/>
            <w:vAlign w:val="center"/>
          </w:tcPr>
          <w:p w:rsidR="008F5541" w:rsidRPr="00464C51" w:rsidRDefault="008F5541" w:rsidP="00464C51">
            <w:pPr>
              <w:spacing w:line="360" w:lineRule="auto"/>
              <w:rPr>
                <w:rFonts w:ascii="Palatino Linotype" w:hAnsi="Palatino Linotype"/>
                <w:b/>
                <w:bCs/>
              </w:rPr>
            </w:pPr>
            <w:r w:rsidRPr="00464C51">
              <w:rPr>
                <w:rFonts w:ascii="Palatino Linotype" w:hAnsi="Palatino Linotype"/>
                <w:b/>
                <w:bCs/>
              </w:rPr>
              <w:t>00507/HUIXQUIL/IP/2019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rPr>
            </w:pPr>
            <w:r w:rsidRPr="00464C51">
              <w:rPr>
                <w:rFonts w:ascii="Palatino Linotype" w:hAnsi="Palatino Linotype" w:cs="Tahoma"/>
              </w:rPr>
              <w:t>02766/INFOEM/IP/RR/2019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hAnsi="Palatino Linotype" w:cs="Tahoma"/>
              </w:rPr>
            </w:pPr>
            <w:r w:rsidRPr="00464C51">
              <w:rPr>
                <w:rFonts w:ascii="Palatino Linotype" w:hAnsi="Palatino Linotype" w:cs="Tahoma"/>
              </w:rPr>
              <w:t>Luis Gustavo Parra Noriega</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00508/HUIXQUIL/IP/2019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rPr>
            </w:pPr>
            <w:r w:rsidRPr="00464C51">
              <w:rPr>
                <w:rFonts w:ascii="Palatino Linotype" w:hAnsi="Palatino Linotype" w:cs="Tahoma"/>
              </w:rPr>
              <w:t>02767/INFOEM/IP/RR/2019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hAnsi="Palatino Linotype" w:cs="Tahoma"/>
              </w:rPr>
            </w:pPr>
            <w:r w:rsidRPr="00464C51">
              <w:rPr>
                <w:rFonts w:ascii="Palatino Linotype" w:hAnsi="Palatino Linotype" w:cs="Tahoma"/>
              </w:rPr>
              <w:t>Eva Abaid Yapur</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color w:val="000000" w:themeColor="text1"/>
              </w:rPr>
            </w:pPr>
            <w:r w:rsidRPr="00464C51">
              <w:rPr>
                <w:rFonts w:ascii="Palatino Linotype" w:hAnsi="Palatino Linotype" w:cs="Tahoma"/>
                <w:b/>
                <w:bCs/>
              </w:rPr>
              <w:t>00528/HUIXQUIL/IP/2019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02787/INFOEM/IP/RR/2019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Eva Abaid Yapur</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00529/HUIXQUIL/IP/2019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02788/INFOEM/IP/RR/2019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José Guadalupe Luna Hernández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00549/HUIXQUIL/IP/2019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02808/INFOEM/IP/RR/2019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José Guadalupe Luna Hernández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00550/HUIXQUIL/IP/2019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02809/INFOEM/IP/RR/2019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Javier Martínez Cruz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00570/HUIXQUIL/IP/2019</w:t>
            </w:r>
          </w:p>
        </w:tc>
        <w:tc>
          <w:tcPr>
            <w:tcW w:w="2929" w:type="dxa"/>
            <w:vAlign w:val="center"/>
          </w:tcPr>
          <w:p w:rsidR="008F5541" w:rsidRPr="00464C51" w:rsidRDefault="008F5541" w:rsidP="00464C51">
            <w:pPr>
              <w:tabs>
                <w:tab w:val="left" w:pos="1905"/>
              </w:tabs>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02829/INFOEM/IP/RR/2019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Javier Martínez Cruz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00571/HUIXQUIL/IP/2019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02830/INFOEM/IP/RR/2019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Zulema Martínez Sánchez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00591/HUIXQUIL/IP/2019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02851/INFOEM/IP/RR/2019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Luis Gustavo Parra Noriega</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00592/HUIXQUIL/IP/2019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02852/INFOEM/IP/RR/2019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Eva Abaid Yapur</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00593/HUIXQUIL/IP/2019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02853/INFOEM/IP/RR/2019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José Guadalupe Luna Hernández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lastRenderedPageBreak/>
              <w:t>00594/HUIXQUIL/IP/2019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02854/INFOEM/IP/RR/2019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Javier Martínez Cruz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00617/HUIXQUIL/IP/2019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02891/INFOEM/IP/RR/2019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Luis Gustavo Parra Noriega</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00616/HUIXQUIL/IP/2019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02892/INFOEM/IP/RR/2019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Eva Abaid Yapur</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00615/HUIXQUIL/IP/2019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02893/INFOEM/IP/RR/2019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José Guadalupe Luna Hernández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00614/HUIXQUIL/IP/2019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02894/INFOEM/IP/RR/2019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Javier Martínez Cruz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00621/HUIXQUIL/IP/2019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02895/INFOEM/IP/RR/2019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Zulema Martínez Sánchez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00620/HUIXQUIL/IP/2019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02896/INFOEM/IP/RR/2019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Luis Gustavo Parra Noriega</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00619/HUIXQUIL/IP/2019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02897/INFOEM/IP/RR/2019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Eva Abaid Yapur</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00618/HUIXQUIL/IP/2019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02898/INFOEM/IP/RR/2019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José Guadalupe Luna Hernández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00622/HUIXQUIL/IP/2019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02899/INFOEM/IP/RR/2019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Javier Martínez Cruz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00623/HUIXQUIL/IP/2019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02900/INFOEM/IP/RR/2019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Zulema Martínez Sánchez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00624/HUIXQUIL/IP/2019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02901/INFOEM/IP/RR/2019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Luis Gustavo Parra Noriega</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00625/HUIXQUIL/IP/2019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02904/INFOEM/IP/RR/2019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Javier Martínez Cruz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00645/HUIXQUIL/IP/2019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02987/INFOEM/IP/RR/2019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Eva Abaid Yapur</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lastRenderedPageBreak/>
              <w:t>00646/HUIXQUIL/IP/2019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03001/INFOEM/IP/RR/2019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Luis Gustavo Parra Noriega</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00647/HUIXQUIL/IP/2019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03004/INFOEM/IP/RR/2019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Javier Martínez Cruz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00668/HUIXQUIL/IP/2019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03005/INFOEM/IP/RR/2019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Zulema Martínez Sánchez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00670/HUIXQUIL/IP/2019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03006/INFOEM/IP/RR/2019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Luis Gustavo Parra Noriega</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00692/HUIXQUIL/IP/2019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03007/INFOEM/IP/RR/2019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Eva Abaid Yapur</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00694/HUIXQUIL/IP/2019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03008/INFOEM/IP/RR/2019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José Guadalupe Luna Hernández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00724/HUIXQUIL/IP/2019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03009/INFOEM/IP/RR/2019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Javier Martínez Cruz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00726/HUIXQUIL/IP/2019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03010/INFOEM/IP/RR/2019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Zulema Martínez Sánchez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00755/HUIXQUIL/IP/2019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03012/INFOEM/IP/RR/2019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Eva Abaid Yapur</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00757/HUIXQUIL/IP/2019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03013/INFOEM/IP/RR/2019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José Guadalupe Luna Hernández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00648/HUIXQUIL/IP/2019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03014/INFOEM/IP/RR/2019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Javier Martínez Cruz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00669/HUIXQUIL/IP/2019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03015/INFOEM/IP/RR/2019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Zulema Martínez Sánchez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00671/HUIXQUIL/IP/2019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03016/INFOEM/IP/RR/2019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Luis Gustavo Parra Noriega</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lastRenderedPageBreak/>
              <w:t>00693/HUIXQUIL/IP/2019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03017/INFOEM/IP/RR/2019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Eva Abaid Yapur</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00695/HUIXQUIL/IP/2019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03018/INFOEM/IP/RR/2019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José Guadalupe Luna Hernández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00725/HUIXQUIL/IP/2019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03019/INFOEM/IP/RR/2019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Javier Martínez Cruz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00727/HUIXQUIL/IP/2019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03020/INFOEM/IP/RR/2019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Zulema Martínez Sánchez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00756/HUIXQUIL/IP/2019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03021/INFOEM/IP/RR/2019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lang w:val="es-MX"/>
              </w:rPr>
              <w:t>Luis Gustavo Parra Noriega</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00758/HUIXQUIL/IP/2019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03022/INFOEM/IP/RR/2019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Eva Abaid Yapur</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00781/HUIXQUIL/IP/2019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 xml:space="preserve">03112/INFOEM/IP/RR/2019 </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Eva Abaid Yapur</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00779/HUIXQUIL/IP/2019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 xml:space="preserve">03113/INFOEM/IP/RR/2019 </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José Guadalupe Luna Hernández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00780/HUIXQUIL/IP/2019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 xml:space="preserve">03173/INFOEM/IP/RR/2019 </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José Guadalupe Luna Hernández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00782/HUIXQUIL/IP/2019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 xml:space="preserve">03174/INFOEM/IP/RR/2019 </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Javier Martínez Cruz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00803/HUIXQUIL/IP/2019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 xml:space="preserve">03175/INFOEM/IP/RR/2019 </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Zulema Martínez Sánchez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00805/HUIXQUIL/IP/2019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 xml:space="preserve">03176/INFOEM/IP/RR/2019 </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lang w:val="es-MX"/>
              </w:rPr>
              <w:t>Luis Gustavo Parra Noriega</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00806/HUIXQUIL/IP/2019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 xml:space="preserve">03177/INFOEM/IP/RR/2019 </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Eva Abaid Yapur</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lastRenderedPageBreak/>
              <w:t>00827/HUIXQUIL/IP/2019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03178/INFOEM/IP/RR/2019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José Guadalupe Luna Hernández</w:t>
            </w:r>
          </w:p>
        </w:tc>
      </w:tr>
      <w:tr w:rsidR="008F5541" w:rsidRPr="00464C51" w:rsidTr="00670EB5">
        <w:trPr>
          <w:trHeight w:val="397"/>
          <w:jc w:val="center"/>
        </w:trPr>
        <w:tc>
          <w:tcPr>
            <w:tcW w:w="254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00829/HUIXQUIL/IP/2019</w:t>
            </w:r>
          </w:p>
        </w:tc>
        <w:tc>
          <w:tcPr>
            <w:tcW w:w="2929" w:type="dxa"/>
            <w:vAlign w:val="center"/>
          </w:tcPr>
          <w:p w:rsidR="008F5541" w:rsidRPr="00464C51" w:rsidRDefault="008F5541"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03179/INFOEM/IP/RR/2019</w:t>
            </w:r>
          </w:p>
        </w:tc>
        <w:tc>
          <w:tcPr>
            <w:tcW w:w="3448" w:type="dxa"/>
            <w:vAlign w:val="center"/>
          </w:tcPr>
          <w:p w:rsidR="008F5541" w:rsidRPr="00464C51" w:rsidRDefault="008F5541"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Javier Martínez Cruz</w:t>
            </w:r>
          </w:p>
        </w:tc>
      </w:tr>
    </w:tbl>
    <w:p w:rsidR="008F5541" w:rsidRPr="00464C51" w:rsidRDefault="008F5541" w:rsidP="00464C51">
      <w:pPr>
        <w:tabs>
          <w:tab w:val="left" w:pos="567"/>
        </w:tabs>
        <w:spacing w:line="360" w:lineRule="auto"/>
        <w:jc w:val="both"/>
        <w:rPr>
          <w:rFonts w:ascii="Palatino Linotype" w:hAnsi="Palatino Linotype" w:cs="Tahoma"/>
        </w:rPr>
      </w:pPr>
    </w:p>
    <w:p w:rsidR="008F5541" w:rsidRPr="00464C51" w:rsidRDefault="008F5541" w:rsidP="00464C51">
      <w:pPr>
        <w:pStyle w:val="Prrafodelista"/>
        <w:tabs>
          <w:tab w:val="left" w:pos="0"/>
        </w:tabs>
        <w:spacing w:line="360" w:lineRule="auto"/>
        <w:ind w:left="567"/>
        <w:rPr>
          <w:rFonts w:ascii="Palatino Linotype" w:hAnsi="Palatino Linotype"/>
          <w:b/>
        </w:rPr>
      </w:pPr>
      <w:r w:rsidRPr="00464C51">
        <w:rPr>
          <w:rFonts w:ascii="Palatino Linotype" w:eastAsia="Times New Roman" w:hAnsi="Palatino Linotype" w:cs="Arial"/>
        </w:rPr>
        <w:t>Señaló como modalidad de entrega de información</w:t>
      </w:r>
      <w:r w:rsidRPr="00464C51">
        <w:rPr>
          <w:rFonts w:ascii="Palatino Linotype" w:eastAsia="Times New Roman" w:hAnsi="Palatino Linotype" w:cs="Arial"/>
          <w:b/>
        </w:rPr>
        <w:t>:</w:t>
      </w:r>
      <w:r w:rsidRPr="00464C51">
        <w:rPr>
          <w:rFonts w:ascii="Palatino Linotype" w:eastAsia="Times New Roman" w:hAnsi="Palatino Linotype" w:cs="Arial"/>
        </w:rPr>
        <w:t xml:space="preserve"> </w:t>
      </w:r>
      <w:r w:rsidRPr="00464C51">
        <w:rPr>
          <w:rFonts w:ascii="Palatino Linotype" w:hAnsi="Palatino Linotype"/>
        </w:rPr>
        <w:t>A través del</w:t>
      </w:r>
      <w:r w:rsidRPr="00464C51">
        <w:rPr>
          <w:rFonts w:ascii="Palatino Linotype" w:hAnsi="Palatino Linotype"/>
          <w:b/>
        </w:rPr>
        <w:t xml:space="preserve"> </w:t>
      </w:r>
      <w:r w:rsidRPr="00464C51">
        <w:rPr>
          <w:rFonts w:ascii="Palatino Linotype" w:eastAsia="Times New Roman" w:hAnsi="Palatino Linotype" w:cs="Arial"/>
          <w:b/>
          <w:lang w:val="es-ES"/>
        </w:rPr>
        <w:t>SAIMEX</w:t>
      </w:r>
      <w:r w:rsidRPr="00464C51">
        <w:rPr>
          <w:rFonts w:ascii="Palatino Linotype" w:hAnsi="Palatino Linotype"/>
          <w:b/>
        </w:rPr>
        <w:t>.</w:t>
      </w:r>
    </w:p>
    <w:p w:rsidR="008F5541" w:rsidRPr="00464C51" w:rsidRDefault="008F5541" w:rsidP="00464C51">
      <w:pPr>
        <w:pStyle w:val="Prrafodelista"/>
        <w:tabs>
          <w:tab w:val="left" w:pos="0"/>
        </w:tabs>
        <w:spacing w:line="360" w:lineRule="auto"/>
        <w:ind w:left="567"/>
        <w:rPr>
          <w:rFonts w:ascii="Palatino Linotype" w:hAnsi="Palatino Linotype"/>
          <w:b/>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hAnsi="Palatino Linotype" w:cs="Tahoma"/>
        </w:rPr>
      </w:pPr>
      <w:r w:rsidRPr="00464C51">
        <w:rPr>
          <w:rFonts w:ascii="Palatino Linotype" w:hAnsi="Palatino Linotype" w:cs="Tahoma"/>
        </w:rPr>
        <w:t>Los días once</w:t>
      </w:r>
      <w:r w:rsidR="008F5541" w:rsidRPr="00464C51">
        <w:rPr>
          <w:rFonts w:ascii="Palatino Linotype" w:hAnsi="Palatino Linotype" w:cs="Tahoma"/>
        </w:rPr>
        <w:t xml:space="preserve"> (11)</w:t>
      </w:r>
      <w:r w:rsidRPr="00464C51">
        <w:rPr>
          <w:rFonts w:ascii="Palatino Linotype" w:hAnsi="Palatino Linotype" w:cs="Tahoma"/>
        </w:rPr>
        <w:t>, doce</w:t>
      </w:r>
      <w:r w:rsidR="008F5541" w:rsidRPr="00464C51">
        <w:rPr>
          <w:rFonts w:ascii="Palatino Linotype" w:hAnsi="Palatino Linotype" w:cs="Tahoma"/>
        </w:rPr>
        <w:t xml:space="preserve"> (12)</w:t>
      </w:r>
      <w:r w:rsidRPr="00464C51">
        <w:rPr>
          <w:rFonts w:ascii="Palatino Linotype" w:hAnsi="Palatino Linotype" w:cs="Tahoma"/>
        </w:rPr>
        <w:t>, veintidós</w:t>
      </w:r>
      <w:r w:rsidR="008F5541" w:rsidRPr="00464C51">
        <w:rPr>
          <w:rFonts w:ascii="Palatino Linotype" w:hAnsi="Palatino Linotype" w:cs="Tahoma"/>
        </w:rPr>
        <w:t xml:space="preserve"> (22)</w:t>
      </w:r>
      <w:r w:rsidRPr="00464C51">
        <w:rPr>
          <w:rFonts w:ascii="Palatino Linotype" w:hAnsi="Palatino Linotype" w:cs="Tahoma"/>
        </w:rPr>
        <w:t>, veintitrés</w:t>
      </w:r>
      <w:r w:rsidR="008F5541" w:rsidRPr="00464C51">
        <w:rPr>
          <w:rFonts w:ascii="Palatino Linotype" w:hAnsi="Palatino Linotype" w:cs="Tahoma"/>
        </w:rPr>
        <w:t xml:space="preserve"> (23)</w:t>
      </w:r>
      <w:r w:rsidRPr="00464C51">
        <w:rPr>
          <w:rFonts w:ascii="Palatino Linotype" w:hAnsi="Palatino Linotype" w:cs="Tahoma"/>
        </w:rPr>
        <w:t>, veinticinco</w:t>
      </w:r>
      <w:r w:rsidR="008F5541" w:rsidRPr="00464C51">
        <w:rPr>
          <w:rFonts w:ascii="Palatino Linotype" w:hAnsi="Palatino Linotype" w:cs="Tahoma"/>
        </w:rPr>
        <w:t xml:space="preserve"> (25)</w:t>
      </w:r>
      <w:r w:rsidRPr="00464C51">
        <w:rPr>
          <w:rFonts w:ascii="Palatino Linotype" w:hAnsi="Palatino Linotype" w:cs="Tahoma"/>
        </w:rPr>
        <w:t xml:space="preserve"> y veintiséis</w:t>
      </w:r>
      <w:r w:rsidR="008F5541" w:rsidRPr="00464C51">
        <w:rPr>
          <w:rFonts w:ascii="Palatino Linotype" w:hAnsi="Palatino Linotype" w:cs="Tahoma"/>
        </w:rPr>
        <w:t xml:space="preserve"> (26)</w:t>
      </w:r>
      <w:r w:rsidRPr="00464C51">
        <w:rPr>
          <w:rFonts w:ascii="Palatino Linotype" w:hAnsi="Palatino Linotype" w:cs="Tahoma"/>
        </w:rPr>
        <w:t xml:space="preserve"> de abril de dos mil diecinueve, mediante el Sistema de Acceso a la Información Mexiquense (SAIMEX), el Sujeto Obligado notificó al Particular, la respuesta a todas y cada una de las cincuenta y tres solicitudes de acceso a la información, en los términos que se describen en párrafos ulteriores.</w:t>
      </w:r>
    </w:p>
    <w:p w:rsidR="008F5541" w:rsidRPr="00464C51" w:rsidRDefault="008F5541" w:rsidP="00464C51">
      <w:pPr>
        <w:pStyle w:val="Prrafodelista"/>
        <w:tabs>
          <w:tab w:val="left" w:pos="567"/>
        </w:tabs>
        <w:spacing w:line="360" w:lineRule="auto"/>
        <w:ind w:left="0"/>
        <w:contextualSpacing w:val="0"/>
        <w:jc w:val="both"/>
        <w:rPr>
          <w:rFonts w:ascii="Palatino Linotype" w:hAnsi="Palatino Linotype" w:cs="Tahoma"/>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hAnsi="Palatino Linotype" w:cs="Tahoma"/>
        </w:rPr>
      </w:pPr>
      <w:r w:rsidRPr="00464C51">
        <w:rPr>
          <w:rFonts w:ascii="Palatino Linotype" w:hAnsi="Palatino Linotype" w:cs="Tahoma"/>
        </w:rPr>
        <w:t>Los días veintidós</w:t>
      </w:r>
      <w:r w:rsidR="008F5541" w:rsidRPr="00464C51">
        <w:rPr>
          <w:rFonts w:ascii="Palatino Linotype" w:hAnsi="Palatino Linotype" w:cs="Tahoma"/>
        </w:rPr>
        <w:t xml:space="preserve"> (22)</w:t>
      </w:r>
      <w:r w:rsidRPr="00464C51">
        <w:rPr>
          <w:rFonts w:ascii="Palatino Linotype" w:hAnsi="Palatino Linotype" w:cs="Tahoma"/>
        </w:rPr>
        <w:t>, veintitrés</w:t>
      </w:r>
      <w:r w:rsidR="008F5541" w:rsidRPr="00464C51">
        <w:rPr>
          <w:rFonts w:ascii="Palatino Linotype" w:hAnsi="Palatino Linotype" w:cs="Tahoma"/>
        </w:rPr>
        <w:t xml:space="preserve"> (23)</w:t>
      </w:r>
      <w:r w:rsidRPr="00464C51">
        <w:rPr>
          <w:rFonts w:ascii="Palatino Linotype" w:hAnsi="Palatino Linotype" w:cs="Tahoma"/>
        </w:rPr>
        <w:t xml:space="preserve"> y veintiséis</w:t>
      </w:r>
      <w:r w:rsidR="008F5541" w:rsidRPr="00464C51">
        <w:rPr>
          <w:rFonts w:ascii="Palatino Linotype" w:hAnsi="Palatino Linotype" w:cs="Tahoma"/>
        </w:rPr>
        <w:t xml:space="preserve"> (26)</w:t>
      </w:r>
      <w:r w:rsidRPr="00464C51">
        <w:rPr>
          <w:rFonts w:ascii="Palatino Linotype" w:hAnsi="Palatino Linotype" w:cs="Tahoma"/>
        </w:rPr>
        <w:t xml:space="preserve"> de abril de dos mil diecinueve, </w:t>
      </w:r>
      <w:r w:rsidR="008F5541" w:rsidRPr="00464C51">
        <w:rPr>
          <w:rFonts w:ascii="Palatino Linotype" w:hAnsi="Palatino Linotype" w:cs="Tahoma"/>
        </w:rPr>
        <w:t xml:space="preserve">el particular interpuso </w:t>
      </w:r>
      <w:r w:rsidRPr="00464C51">
        <w:rPr>
          <w:rFonts w:ascii="Palatino Linotype" w:hAnsi="Palatino Linotype" w:cs="Tahoma"/>
        </w:rPr>
        <w:t>cuarenta y cuatro</w:t>
      </w:r>
      <w:r w:rsidR="008F5541" w:rsidRPr="00464C51">
        <w:rPr>
          <w:rFonts w:ascii="Palatino Linotype" w:hAnsi="Palatino Linotype" w:cs="Tahoma"/>
        </w:rPr>
        <w:t xml:space="preserve"> (44)  recursos de r</w:t>
      </w:r>
      <w:r w:rsidRPr="00464C51">
        <w:rPr>
          <w:rFonts w:ascii="Palatino Linotype" w:hAnsi="Palatino Linotype" w:cs="Tahoma"/>
        </w:rPr>
        <w:t>evisión</w:t>
      </w:r>
      <w:r w:rsidR="008F5541" w:rsidRPr="00464C51">
        <w:rPr>
          <w:rFonts w:ascii="Palatino Linotype" w:hAnsi="Palatino Linotype" w:cs="Tahoma"/>
        </w:rPr>
        <w:t xml:space="preserve"> </w:t>
      </w:r>
      <w:r w:rsidRPr="00464C51">
        <w:rPr>
          <w:rFonts w:ascii="Palatino Linotype" w:hAnsi="Palatino Linotype" w:cs="Tahoma"/>
        </w:rPr>
        <w:t xml:space="preserve">en contra de las respuestas emitidas por el </w:t>
      </w:r>
      <w:r w:rsidRPr="00464C51">
        <w:rPr>
          <w:rFonts w:ascii="Palatino Linotype" w:hAnsi="Palatino Linotype" w:cs="Tahoma"/>
          <w:b/>
        </w:rPr>
        <w:t>Ayuntamiento de Huixquilucan</w:t>
      </w:r>
      <w:r w:rsidRPr="00464C51">
        <w:rPr>
          <w:rFonts w:ascii="Palatino Linotype" w:hAnsi="Palatino Linotype" w:cs="Tahoma"/>
        </w:rPr>
        <w:t>, como se describe en el numeral siguiente.</w:t>
      </w:r>
    </w:p>
    <w:p w:rsidR="008F5541" w:rsidRPr="00464C51" w:rsidRDefault="008F5541" w:rsidP="00464C51">
      <w:pPr>
        <w:pStyle w:val="Prrafodelista"/>
        <w:spacing w:line="360" w:lineRule="auto"/>
        <w:rPr>
          <w:rFonts w:ascii="Palatino Linotype" w:hAnsi="Palatino Linotype" w:cs="Tahoma"/>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hAnsi="Palatino Linotype" w:cs="Tahoma"/>
        </w:rPr>
      </w:pPr>
      <w:r w:rsidRPr="00464C51">
        <w:rPr>
          <w:rFonts w:ascii="Palatino Linotype" w:hAnsi="Palatino Linotype" w:cs="Tahoma"/>
        </w:rPr>
        <w:t>Los días veintidós</w:t>
      </w:r>
      <w:r w:rsidR="008F5541" w:rsidRPr="00464C51">
        <w:rPr>
          <w:rFonts w:ascii="Palatino Linotype" w:hAnsi="Palatino Linotype" w:cs="Tahoma"/>
        </w:rPr>
        <w:t xml:space="preserve"> (22)</w:t>
      </w:r>
      <w:r w:rsidRPr="00464C51">
        <w:rPr>
          <w:rFonts w:ascii="Palatino Linotype" w:hAnsi="Palatino Linotype" w:cs="Tahoma"/>
        </w:rPr>
        <w:t>, veintitrés</w:t>
      </w:r>
      <w:r w:rsidR="008F5541" w:rsidRPr="00464C51">
        <w:rPr>
          <w:rFonts w:ascii="Palatino Linotype" w:hAnsi="Palatino Linotype" w:cs="Tahoma"/>
        </w:rPr>
        <w:t xml:space="preserve"> (23)</w:t>
      </w:r>
      <w:r w:rsidRPr="00464C51">
        <w:rPr>
          <w:rFonts w:ascii="Palatino Linotype" w:hAnsi="Palatino Linotype" w:cs="Tahoma"/>
        </w:rPr>
        <w:t xml:space="preserve"> y veintiséis</w:t>
      </w:r>
      <w:r w:rsidR="008F5541" w:rsidRPr="00464C51">
        <w:rPr>
          <w:rFonts w:ascii="Palatino Linotype" w:hAnsi="Palatino Linotype" w:cs="Tahoma"/>
        </w:rPr>
        <w:t xml:space="preserve"> (26)</w:t>
      </w:r>
      <w:r w:rsidRPr="00464C51">
        <w:rPr>
          <w:rFonts w:ascii="Palatino Linotype" w:hAnsi="Palatino Linotype" w:cs="Tahoma"/>
        </w:rPr>
        <w:t xml:space="preserve"> de abril </w:t>
      </w:r>
      <w:r w:rsidRPr="00464C51">
        <w:rPr>
          <w:rFonts w:ascii="Palatino Linotype" w:eastAsia="Batang" w:hAnsi="Palatino Linotype" w:cs="Tahoma"/>
          <w:bCs/>
        </w:rPr>
        <w:t xml:space="preserve">de dos mil diecinueve, el </w:t>
      </w:r>
      <w:r w:rsidRPr="00464C51">
        <w:rPr>
          <w:rFonts w:ascii="Palatino Linotype" w:hAnsi="Palatino Linotype" w:cs="Tahoma"/>
          <w:lang w:val="es-ES"/>
        </w:rPr>
        <w:t>Sistema de Acceso a la Información Mexiquense (SAIMEX),</w:t>
      </w:r>
      <w:r w:rsidRPr="00464C51">
        <w:rPr>
          <w:rFonts w:ascii="Palatino Linotype" w:eastAsia="Batang" w:hAnsi="Palatino Linotype" w:cs="Tahoma"/>
          <w:bCs/>
        </w:rPr>
        <w:t xml:space="preserve"> asignó los Recursos de Revisión con base en el sistema aprobado por el Pleno de este Órgano Garante y los turnó para los efectos del artículo 185, fracción I, de la Ley de </w:t>
      </w:r>
      <w:r w:rsidRPr="00464C51">
        <w:rPr>
          <w:rFonts w:ascii="Palatino Linotype" w:eastAsia="Batang" w:hAnsi="Palatino Linotype" w:cs="Tahoma"/>
          <w:bCs/>
        </w:rPr>
        <w:lastRenderedPageBreak/>
        <w:t>Transparencia y Acceso a la Información Pública del Estado de México y Municipios, de la manera siguiente:</w:t>
      </w:r>
    </w:p>
    <w:p w:rsidR="0019697C" w:rsidRPr="00464C51" w:rsidRDefault="0019697C" w:rsidP="00464C51">
      <w:pPr>
        <w:spacing w:line="360" w:lineRule="auto"/>
        <w:jc w:val="both"/>
        <w:rPr>
          <w:rFonts w:ascii="Palatino Linotype" w:eastAsia="Batang" w:hAnsi="Palatino Linotype" w:cs="Tahoma"/>
          <w:bCs/>
        </w:rPr>
      </w:pPr>
    </w:p>
    <w:tbl>
      <w:tblPr>
        <w:tblW w:w="8926" w:type="dxa"/>
        <w:jc w:val="center"/>
        <w:tblLook w:val="04A0" w:firstRow="1" w:lastRow="0" w:firstColumn="1" w:lastColumn="0" w:noHBand="0" w:noVBand="1"/>
      </w:tblPr>
      <w:tblGrid>
        <w:gridCol w:w="3015"/>
        <w:gridCol w:w="3126"/>
        <w:gridCol w:w="2785"/>
      </w:tblGrid>
      <w:tr w:rsidR="0019697C" w:rsidRPr="00464C51" w:rsidTr="002402D1">
        <w:trPr>
          <w:trHeight w:val="397"/>
          <w:jc w:val="center"/>
        </w:trPr>
        <w:tc>
          <w:tcPr>
            <w:tcW w:w="2549" w:type="dxa"/>
            <w:shd w:val="clear" w:color="auto" w:fill="A6A6A6" w:themeFill="background1" w:themeFillShade="A6"/>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rPr>
            </w:pPr>
            <w:r w:rsidRPr="00464C51">
              <w:rPr>
                <w:rFonts w:ascii="Palatino Linotype" w:hAnsi="Palatino Linotype" w:cs="Tahoma"/>
                <w:b/>
              </w:rPr>
              <w:t>Solicitud</w:t>
            </w:r>
          </w:p>
        </w:tc>
        <w:tc>
          <w:tcPr>
            <w:tcW w:w="2929" w:type="dxa"/>
            <w:shd w:val="clear" w:color="auto" w:fill="A6A6A6" w:themeFill="background1" w:themeFillShade="A6"/>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rPr>
            </w:pPr>
            <w:r w:rsidRPr="00464C51">
              <w:rPr>
                <w:rFonts w:ascii="Palatino Linotype" w:hAnsi="Palatino Linotype" w:cs="Tahoma"/>
                <w:b/>
              </w:rPr>
              <w:t>Recursos</w:t>
            </w:r>
          </w:p>
        </w:tc>
        <w:tc>
          <w:tcPr>
            <w:tcW w:w="3448" w:type="dxa"/>
            <w:shd w:val="clear" w:color="auto" w:fill="A6A6A6" w:themeFill="background1" w:themeFillShade="A6"/>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rPr>
            </w:pPr>
            <w:r w:rsidRPr="00464C51">
              <w:rPr>
                <w:rFonts w:ascii="Palatino Linotype" w:hAnsi="Palatino Linotype" w:cs="Tahoma"/>
                <w:b/>
              </w:rPr>
              <w:t>Comisionado</w:t>
            </w:r>
          </w:p>
        </w:tc>
      </w:tr>
      <w:tr w:rsidR="0019697C" w:rsidRPr="00464C51" w:rsidTr="002402D1">
        <w:trPr>
          <w:trHeight w:val="397"/>
          <w:jc w:val="center"/>
        </w:trPr>
        <w:tc>
          <w:tcPr>
            <w:tcW w:w="2549" w:type="dxa"/>
            <w:vAlign w:val="center"/>
          </w:tcPr>
          <w:p w:rsidR="0019697C" w:rsidRPr="00464C51" w:rsidRDefault="0019697C" w:rsidP="00464C51">
            <w:pPr>
              <w:spacing w:line="360" w:lineRule="auto"/>
              <w:rPr>
                <w:rFonts w:ascii="Palatino Linotype" w:hAnsi="Palatino Linotype"/>
                <w:b/>
                <w:bCs/>
              </w:rPr>
            </w:pPr>
            <w:bookmarkStart w:id="9" w:name="_Hlk11742117"/>
            <w:r w:rsidRPr="00464C51">
              <w:rPr>
                <w:rFonts w:ascii="Palatino Linotype" w:hAnsi="Palatino Linotype"/>
                <w:b/>
                <w:bCs/>
              </w:rPr>
              <w:t>00507/HUIXQUIL/IP/2019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rPr>
            </w:pPr>
            <w:r w:rsidRPr="00464C51">
              <w:rPr>
                <w:rFonts w:ascii="Palatino Linotype" w:hAnsi="Palatino Linotype" w:cs="Tahoma"/>
              </w:rPr>
              <w:t>02766/INFOEM/IP/RR/2019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rPr>
            </w:pPr>
            <w:r w:rsidRPr="00464C51">
              <w:rPr>
                <w:rFonts w:ascii="Palatino Linotype" w:hAnsi="Palatino Linotype" w:cs="Tahoma"/>
              </w:rPr>
              <w:t>Luis Gustavo Parra Noriega</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00508/HUIXQUIL/IP/2019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rPr>
            </w:pPr>
            <w:r w:rsidRPr="00464C51">
              <w:rPr>
                <w:rFonts w:ascii="Palatino Linotype" w:hAnsi="Palatino Linotype" w:cs="Tahoma"/>
              </w:rPr>
              <w:t>02767/INFOEM/IP/RR/2019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rPr>
            </w:pPr>
            <w:r w:rsidRPr="00464C51">
              <w:rPr>
                <w:rFonts w:ascii="Palatino Linotype" w:hAnsi="Palatino Linotype" w:cs="Tahoma"/>
              </w:rPr>
              <w:t>Eva Abaid Yapur</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color w:val="000000" w:themeColor="text1"/>
              </w:rPr>
            </w:pPr>
            <w:r w:rsidRPr="00464C51">
              <w:rPr>
                <w:rFonts w:ascii="Palatino Linotype" w:hAnsi="Palatino Linotype" w:cs="Tahoma"/>
                <w:b/>
                <w:bCs/>
              </w:rPr>
              <w:t>00528/HUIXQUIL/IP/2019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02787/INFOEM/IP/RR/2019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Eva Abaid Yapur</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00529/HUIXQUIL/IP/2019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02788/INFOEM/IP/RR/2019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José Guadalupe Luna Hernández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00549/HUIXQUIL/IP/2019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02808/INFOEM/IP/RR/2019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José Guadalupe Luna Hernández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00550/HUIXQUIL/IP/2019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02809/INFOEM/IP/RR/2019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Javier Martínez Cruz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00570/HUIXQUIL/IP/2019</w:t>
            </w:r>
          </w:p>
        </w:tc>
        <w:tc>
          <w:tcPr>
            <w:tcW w:w="2929" w:type="dxa"/>
            <w:vAlign w:val="center"/>
          </w:tcPr>
          <w:p w:rsidR="0019697C" w:rsidRPr="00464C51" w:rsidRDefault="0019697C" w:rsidP="00464C51">
            <w:pPr>
              <w:tabs>
                <w:tab w:val="left" w:pos="1905"/>
              </w:tabs>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02829/INFOEM/IP/RR/2019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Javier Martínez Cruz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00571/HUIXQUIL/IP/2019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02830/INFOEM/IP/RR/2019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Zulema Martínez Sánchez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00591/HUIXQUIL/IP/2019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02851/INFOEM/IP/RR/2019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Luis Gustavo Parra Noriega</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00592/HUIXQUIL/IP/2019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02852/INFOEM/IP/RR/2019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Eva Abaid Yapur</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00593/HUIXQUIL/IP/2019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02853/INFOEM/IP/RR/2019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José Guadalupe Luna Hernández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lastRenderedPageBreak/>
              <w:t>00594/HUIXQUIL/IP/2019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02854/INFOEM/IP/RR/2019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Javier Martínez Cruz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00617/HUIXQUIL/IP/2019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02891/INFOEM/IP/RR/2019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Luis Gustavo Parra Noriega</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00616/HUIXQUIL/IP/2019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02892/INFOEM/IP/RR/2019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Eva Abaid Yapur</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00615/HUIXQUIL/IP/2019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02893/INFOEM/IP/RR/2019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José Guadalupe Luna Hernández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00614/HUIXQUIL/IP/2019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02894/INFOEM/IP/RR/2019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Javier Martínez Cruz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00621/HUIXQUIL/IP/2019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02895/INFOEM/IP/RR/2019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Zulema Martínez Sánchez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00620/HUIXQUIL/IP/2019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02896/INFOEM/IP/RR/2019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Luis Gustavo Parra Noriega</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00619/HUIXQUIL/IP/2019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02897/INFOEM/IP/RR/2019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Eva Abaid Yapur</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00618/HUIXQUIL/IP/2019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02898/INFOEM/IP/RR/2019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José Guadalupe Luna Hernández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00622/HUIXQUIL/IP/2019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02899/INFOEM/IP/RR/2019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Javier Martínez Cruz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00623/HUIXQUIL/IP/2019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02900/INFOEM/IP/RR/2019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Zulema Martínez Sánchez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00624/HUIXQUIL/IP/2019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02901/INFOEM/IP/RR/2019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Luis Gustavo Parra Noriega</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00625/HUIXQUIL/IP/2019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02904/INFOEM/IP/RR/2019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Javier Martínez Cruz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00645/HUIXQUIL/IP/2019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02987/INFOEM/IP/RR/2019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Eva Abaid Yapur</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lastRenderedPageBreak/>
              <w:t>00646/HUIXQUIL/IP/2019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03001/INFOEM/IP/RR/2019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Luis Gustavo Parra Noriega</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00647/HUIXQUIL/IP/2019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03004/INFOEM/IP/RR/2019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Javier Martínez Cruz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00668/HUIXQUIL/IP/2019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03005/INFOEM/IP/RR/2019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Zulema Martínez Sánchez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00670/HUIXQUIL/IP/2019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03006/INFOEM/IP/RR/2019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Luis Gustavo Parra Noriega</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00692/HUIXQUIL/IP/2019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03007/INFOEM/IP/RR/2019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Eva Abaid Yapur</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00694/HUIXQUIL/IP/2019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03008/INFOEM/IP/RR/2019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José Guadalupe Luna Hernández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00724/HUIXQUIL/IP/2019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03009/INFOEM/IP/RR/2019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Javier Martínez Cruz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00726/HUIXQUIL/IP/2019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03010/INFOEM/IP/RR/2019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Zulema Martínez Sánchez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00755/HUIXQUIL/IP/2019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03012/INFOEM/IP/RR/2019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Eva Abaid Yapur</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00757/HUIXQUIL/IP/2019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03013/INFOEM/IP/RR/2019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José Guadalupe Luna Hernández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00648/HUIXQUIL/IP/2019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03014/INFOEM/IP/RR/2019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Javier Martínez Cruz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00669/HUIXQUIL/IP/2019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03015/INFOEM/IP/RR/2019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Zulema Martínez Sánchez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00671/HUIXQUIL/IP/2019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03016/INFOEM/IP/RR/2019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Luis Gustavo Parra Noriega</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lastRenderedPageBreak/>
              <w:t>00693/HUIXQUIL/IP/2019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03017/INFOEM/IP/RR/2019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Eva Abaid Yapur</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00695/HUIXQUIL/IP/2019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03018/INFOEM/IP/RR/2019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José Guadalupe Luna Hernández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00725/HUIXQUIL/IP/2019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03019/INFOEM/IP/RR/2019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Javier Martínez Cruz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00727/HUIXQUIL/IP/2019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03020/INFOEM/IP/RR/2019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Zulema Martínez Sánchez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00756/HUIXQUIL/IP/2019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03021/INFOEM/IP/RR/2019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lang w:val="es-MX"/>
              </w:rPr>
              <w:t>Luis Gustavo Parra Noriega</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00758/HUIXQUIL/IP/2019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03022/INFOEM/IP/RR/2019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Eva Abaid Yapur</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00781/HUIXQUIL/IP/2019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 xml:space="preserve">03112/INFOEM/IP/RR/2019 </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Eva Abaid Yapur</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00779/HUIXQUIL/IP/2019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 xml:space="preserve">03113/INFOEM/IP/RR/2019 </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José Guadalupe Luna Hernández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00780/HUIXQUIL/IP/2019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 xml:space="preserve">03173/INFOEM/IP/RR/2019 </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José Guadalupe Luna Hernández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00782/HUIXQUIL/IP/2019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 xml:space="preserve">03174/INFOEM/IP/RR/2019 </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Javier Martínez Cruz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00803/HUIXQUIL/IP/2019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 xml:space="preserve">03175/INFOEM/IP/RR/2019 </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Zulema Martínez Sánchez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00805/HUIXQUIL/IP/2019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 xml:space="preserve">03176/INFOEM/IP/RR/2019 </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lang w:val="es-MX"/>
              </w:rPr>
              <w:t>Luis Gustavo Parra Noriega</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00806/HUIXQUIL/IP/2019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 xml:space="preserve">03177/INFOEM/IP/RR/2019 </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Eva Abaid Yapur</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lastRenderedPageBreak/>
              <w:t>00827/HUIXQUIL/IP/2019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03178/INFOEM/IP/RR/2019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José Guadalupe Luna Hernández</w:t>
            </w:r>
          </w:p>
        </w:tc>
      </w:tr>
      <w:tr w:rsidR="0019697C" w:rsidRPr="00464C51" w:rsidTr="002402D1">
        <w:trPr>
          <w:trHeight w:val="397"/>
          <w:jc w:val="center"/>
        </w:trPr>
        <w:tc>
          <w:tcPr>
            <w:tcW w:w="254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00829/HUIXQUIL/IP/2019</w:t>
            </w:r>
          </w:p>
        </w:tc>
        <w:tc>
          <w:tcPr>
            <w:tcW w:w="292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03179/INFOEM/IP/RR/2019</w:t>
            </w:r>
          </w:p>
        </w:tc>
        <w:tc>
          <w:tcPr>
            <w:tcW w:w="3448"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Javier Martínez Cruz</w:t>
            </w:r>
          </w:p>
        </w:tc>
      </w:tr>
      <w:bookmarkEnd w:id="9"/>
    </w:tbl>
    <w:p w:rsidR="0019697C" w:rsidRPr="00464C51" w:rsidRDefault="0019697C" w:rsidP="00464C51">
      <w:pPr>
        <w:spacing w:line="360" w:lineRule="auto"/>
        <w:jc w:val="both"/>
        <w:rPr>
          <w:rFonts w:ascii="Palatino Linotype" w:eastAsia="Batang" w:hAnsi="Palatino Linotype" w:cs="Tahoma"/>
          <w:b/>
          <w:bCs/>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hAnsi="Palatino Linotype" w:cs="Tahoma"/>
          <w:bCs/>
        </w:rPr>
      </w:pPr>
      <w:r w:rsidRPr="00464C51">
        <w:rPr>
          <w:rFonts w:ascii="Palatino Linotype" w:eastAsia="Batang" w:hAnsi="Palatino Linotype" w:cs="Tahoma"/>
          <w:bCs/>
        </w:rPr>
        <w:t>El veintiséis</w:t>
      </w:r>
      <w:r w:rsidR="008F5541" w:rsidRPr="00464C51">
        <w:rPr>
          <w:rFonts w:ascii="Palatino Linotype" w:eastAsia="Batang" w:hAnsi="Palatino Linotype" w:cs="Tahoma"/>
          <w:bCs/>
        </w:rPr>
        <w:t xml:space="preserve"> (26)</w:t>
      </w:r>
      <w:r w:rsidRPr="00464C51">
        <w:rPr>
          <w:rFonts w:ascii="Palatino Linotype" w:eastAsia="Batang" w:hAnsi="Palatino Linotype" w:cs="Tahoma"/>
          <w:bCs/>
        </w:rPr>
        <w:t xml:space="preserve"> y veintinueve</w:t>
      </w:r>
      <w:r w:rsidR="008F5541" w:rsidRPr="00464C51">
        <w:rPr>
          <w:rFonts w:ascii="Palatino Linotype" w:eastAsia="Batang" w:hAnsi="Palatino Linotype" w:cs="Tahoma"/>
          <w:bCs/>
        </w:rPr>
        <w:t xml:space="preserve"> (29) </w:t>
      </w:r>
      <w:r w:rsidRPr="00464C51">
        <w:rPr>
          <w:rFonts w:ascii="Palatino Linotype" w:eastAsia="Batang" w:hAnsi="Palatino Linotype" w:cs="Tahoma"/>
          <w:bCs/>
        </w:rPr>
        <w:t xml:space="preserve"> de abril y tres de mayo de dos mil diecinueve </w:t>
      </w:r>
      <w:r w:rsidRPr="00464C51">
        <w:rPr>
          <w:rFonts w:ascii="Palatino Linotype" w:hAnsi="Palatino Linotype" w:cs="Tahoma"/>
        </w:rPr>
        <w:t>se</w:t>
      </w:r>
      <w:r w:rsidRPr="00464C51">
        <w:rPr>
          <w:rFonts w:ascii="Palatino Linotype" w:eastAsia="Calibri" w:hAnsi="Palatino Linotype" w:cs="Tahoma"/>
          <w:lang w:eastAsia="en-US"/>
        </w:rPr>
        <w:t xml:space="preserve"> acordó la admisión de los cincuenta y tres</w:t>
      </w:r>
      <w:r w:rsidR="008F5541" w:rsidRPr="00464C51">
        <w:rPr>
          <w:rFonts w:ascii="Palatino Linotype" w:eastAsia="Calibri" w:hAnsi="Palatino Linotype" w:cs="Tahoma"/>
          <w:lang w:eastAsia="en-US"/>
        </w:rPr>
        <w:t xml:space="preserve"> (53) </w:t>
      </w:r>
      <w:r w:rsidRPr="00464C51">
        <w:rPr>
          <w:rFonts w:ascii="Palatino Linotype" w:eastAsia="Calibri" w:hAnsi="Palatino Linotype" w:cs="Tahoma"/>
          <w:lang w:eastAsia="en-US"/>
        </w:rPr>
        <w:t xml:space="preserve"> medios de impugnación descritos en el inciso que antecede</w:t>
      </w:r>
      <w:r w:rsidRPr="00464C51">
        <w:rPr>
          <w:rFonts w:ascii="Palatino Linotype" w:hAnsi="Palatino Linotype" w:cs="Tahoma"/>
          <w:b/>
          <w:bCs/>
          <w:color w:val="0D0D0D" w:themeColor="text1" w:themeTint="F2"/>
        </w:rPr>
        <w:t xml:space="preserve">, </w:t>
      </w:r>
      <w:r w:rsidRPr="00464C51">
        <w:rPr>
          <w:rFonts w:ascii="Palatino Linotype" w:hAnsi="Palatino Linotype" w:cs="Tahoma"/>
        </w:rPr>
        <w:t xml:space="preserve">interpuestos por el Recurrente en contra del </w:t>
      </w:r>
      <w:r w:rsidR="008F5541" w:rsidRPr="00464C51">
        <w:rPr>
          <w:rFonts w:ascii="Palatino Linotype" w:hAnsi="Palatino Linotype" w:cs="Tahoma"/>
          <w:b/>
        </w:rPr>
        <w:t>A</w:t>
      </w:r>
      <w:r w:rsidRPr="00464C51">
        <w:rPr>
          <w:rFonts w:ascii="Palatino Linotype" w:hAnsi="Palatino Linotype" w:cs="Tahoma"/>
          <w:b/>
        </w:rPr>
        <w:t>yuntamiento de Huixquilucan</w:t>
      </w:r>
      <w:r w:rsidRPr="00464C51">
        <w:rPr>
          <w:rFonts w:ascii="Palatino Linotype" w:hAnsi="Palatino Linotype" w:cs="Tahoma"/>
        </w:rPr>
        <w:t xml:space="preserve">, en términos del artículo 185, fracciones I y II, de la </w:t>
      </w:r>
      <w:r w:rsidRPr="00464C51">
        <w:rPr>
          <w:rFonts w:ascii="Palatino Linotype" w:hAnsi="Palatino Linotype" w:cs="Tahoma"/>
          <w:bCs/>
        </w:rPr>
        <w:t xml:space="preserve">Ley de Transparencia y Acceso a la Información Pública del Estado de México y Municipios, Acuerdos que fueron notificados a las partes los mismos días a través del </w:t>
      </w:r>
      <w:r w:rsidRPr="00464C51">
        <w:rPr>
          <w:rFonts w:ascii="Palatino Linotype" w:hAnsi="Palatino Linotype" w:cs="Tahoma"/>
          <w:lang w:val="es-ES"/>
        </w:rPr>
        <w:t>Sistema de Acceso a la Información Mexiquense (SAIMEX)</w:t>
      </w:r>
      <w:r w:rsidRPr="00464C51">
        <w:rPr>
          <w:rFonts w:ascii="Palatino Linotype" w:hAnsi="Palatino Linotype" w:cs="Tahoma"/>
          <w:bCs/>
        </w:rPr>
        <w:t>, en el que se les otorgó un plazo de siete días hábiles posteriores a dichas notificaciones para que manifestaran lo que a su derecho conviniera y formularan alegatos.</w:t>
      </w:r>
    </w:p>
    <w:p w:rsidR="0019697C" w:rsidRPr="00464C51" w:rsidRDefault="0019697C" w:rsidP="00464C51">
      <w:pPr>
        <w:spacing w:line="360" w:lineRule="auto"/>
        <w:jc w:val="both"/>
        <w:rPr>
          <w:rFonts w:ascii="Palatino Linotype" w:hAnsi="Palatino Linotype" w:cs="Tahoma"/>
          <w:b/>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hAnsi="Palatino Linotype" w:cs="Tahoma"/>
          <w:bCs/>
        </w:rPr>
      </w:pPr>
      <w:r w:rsidRPr="00464C51">
        <w:rPr>
          <w:rFonts w:ascii="Palatino Linotype" w:hAnsi="Palatino Linotype" w:cs="Tahoma"/>
          <w:b/>
          <w:lang w:val="es-ES"/>
        </w:rPr>
        <w:t xml:space="preserve"> </w:t>
      </w:r>
      <w:r w:rsidRPr="00464C51">
        <w:rPr>
          <w:rFonts w:ascii="Palatino Linotype" w:hAnsi="Palatino Linotype" w:cs="Tahoma"/>
        </w:rPr>
        <w:t>El tres</w:t>
      </w:r>
      <w:r w:rsidR="008F5541" w:rsidRPr="00464C51">
        <w:rPr>
          <w:rFonts w:ascii="Palatino Linotype" w:hAnsi="Palatino Linotype" w:cs="Tahoma"/>
        </w:rPr>
        <w:t xml:space="preserve"> (03)</w:t>
      </w:r>
      <w:r w:rsidRPr="00464C51">
        <w:rPr>
          <w:rFonts w:ascii="Palatino Linotype" w:hAnsi="Palatino Linotype" w:cs="Tahoma"/>
        </w:rPr>
        <w:t>, siete</w:t>
      </w:r>
      <w:r w:rsidR="008F5541" w:rsidRPr="00464C51">
        <w:rPr>
          <w:rFonts w:ascii="Palatino Linotype" w:hAnsi="Palatino Linotype" w:cs="Tahoma"/>
        </w:rPr>
        <w:t xml:space="preserve"> (07)</w:t>
      </w:r>
      <w:r w:rsidRPr="00464C51">
        <w:rPr>
          <w:rFonts w:ascii="Palatino Linotype" w:hAnsi="Palatino Linotype" w:cs="Tahoma"/>
        </w:rPr>
        <w:t>, ocho</w:t>
      </w:r>
      <w:r w:rsidR="008F5541" w:rsidRPr="00464C51">
        <w:rPr>
          <w:rFonts w:ascii="Palatino Linotype" w:hAnsi="Palatino Linotype" w:cs="Tahoma"/>
        </w:rPr>
        <w:t xml:space="preserve"> (08)</w:t>
      </w:r>
      <w:r w:rsidRPr="00464C51">
        <w:rPr>
          <w:rFonts w:ascii="Palatino Linotype" w:hAnsi="Palatino Linotype" w:cs="Tahoma"/>
        </w:rPr>
        <w:t xml:space="preserve"> y catorce</w:t>
      </w:r>
      <w:r w:rsidR="008F5541" w:rsidRPr="00464C51">
        <w:rPr>
          <w:rFonts w:ascii="Palatino Linotype" w:hAnsi="Palatino Linotype" w:cs="Tahoma"/>
        </w:rPr>
        <w:t xml:space="preserve"> (14)</w:t>
      </w:r>
      <w:r w:rsidRPr="00464C51">
        <w:rPr>
          <w:rFonts w:ascii="Palatino Linotype" w:hAnsi="Palatino Linotype" w:cs="Tahoma"/>
        </w:rPr>
        <w:t xml:space="preserve"> de mayo de dos mil diecinueve, se recibieron a través del </w:t>
      </w:r>
      <w:r w:rsidRPr="00464C51">
        <w:rPr>
          <w:rFonts w:ascii="Palatino Linotype" w:hAnsi="Palatino Linotype" w:cs="Tahoma"/>
          <w:lang w:val="es-ES"/>
        </w:rPr>
        <w:t>Sistema de Acceso a la Información Mexiquense (SAIMEX)</w:t>
      </w:r>
      <w:r w:rsidRPr="00464C51">
        <w:rPr>
          <w:rFonts w:ascii="Palatino Linotype" w:hAnsi="Palatino Linotype" w:cs="Tahoma"/>
        </w:rPr>
        <w:t xml:space="preserve">, </w:t>
      </w:r>
      <w:r w:rsidRPr="00464C51">
        <w:rPr>
          <w:rFonts w:ascii="Palatino Linotype" w:hAnsi="Palatino Linotype" w:cs="Tahoma"/>
          <w:bCs/>
          <w:iCs/>
          <w:lang w:val="es-ES"/>
        </w:rPr>
        <w:t>los informes justificados emitidos por el Sujeto Obligado</w:t>
      </w:r>
      <w:r w:rsidRPr="00464C51">
        <w:rPr>
          <w:rFonts w:ascii="Palatino Linotype" w:hAnsi="Palatino Linotype" w:cs="Tahoma"/>
          <w:lang w:val="es-ES"/>
        </w:rPr>
        <w:t>, respecto de los Recursos de Revisión descritos en el inciso a)</w:t>
      </w:r>
      <w:r w:rsidRPr="00464C51">
        <w:rPr>
          <w:rFonts w:ascii="Palatino Linotype" w:hAnsi="Palatino Linotype" w:cs="Tahoma"/>
          <w:bCs/>
          <w:color w:val="0D0D0D" w:themeColor="text1" w:themeTint="F2"/>
        </w:rPr>
        <w:t xml:space="preserve">, mismos que consisten en archivos electrónicos mediante los cuales, sustancialmente, el Sujeto Obligado informó </w:t>
      </w:r>
      <w:r w:rsidRPr="00464C51">
        <w:rPr>
          <w:rFonts w:ascii="Palatino Linotype" w:hAnsi="Palatino Linotype" w:cs="Tahoma"/>
          <w:bCs/>
        </w:rPr>
        <w:t xml:space="preserve">haber solicitado a la Dirección General de Administración rindiera informe justificado y </w:t>
      </w:r>
      <w:r w:rsidRPr="00464C51">
        <w:rPr>
          <w:rFonts w:ascii="Palatino Linotype" w:hAnsi="Palatino Linotype" w:cs="Tahoma"/>
          <w:bCs/>
        </w:rPr>
        <w:lastRenderedPageBreak/>
        <w:t>expusiera los argumentos necesarios, derivado de lo cual adjuntó los oficios emitidos por la referida dirección, los cuales se describen a continuación:</w:t>
      </w:r>
    </w:p>
    <w:p w:rsidR="0019697C" w:rsidRPr="00464C51" w:rsidRDefault="0019697C" w:rsidP="00464C51">
      <w:pPr>
        <w:spacing w:line="360" w:lineRule="auto"/>
        <w:jc w:val="both"/>
        <w:rPr>
          <w:rFonts w:ascii="Palatino Linotype" w:hAnsi="Palatino Linotype" w:cs="Tahoma"/>
          <w:bCs/>
        </w:rPr>
      </w:pPr>
    </w:p>
    <w:p w:rsidR="0019697C" w:rsidRPr="00464C51" w:rsidRDefault="0019697C" w:rsidP="00464C51">
      <w:pPr>
        <w:pStyle w:val="Prrafodelista"/>
        <w:numPr>
          <w:ilvl w:val="0"/>
          <w:numId w:val="6"/>
        </w:numPr>
        <w:spacing w:line="360" w:lineRule="auto"/>
        <w:ind w:left="284" w:hanging="284"/>
        <w:jc w:val="both"/>
        <w:rPr>
          <w:rFonts w:ascii="Palatino Linotype" w:hAnsi="Palatino Linotype" w:cs="Tahoma"/>
          <w:bCs/>
        </w:rPr>
      </w:pPr>
      <w:r w:rsidRPr="00464C51">
        <w:rPr>
          <w:rFonts w:ascii="Palatino Linotype" w:hAnsi="Palatino Linotype" w:cs="Tahoma"/>
          <w:b/>
          <w:bCs/>
          <w:i/>
        </w:rPr>
        <w:t>DGA SPAI 578 05 2019.pdf</w:t>
      </w:r>
      <w:r w:rsidRPr="00464C51">
        <w:rPr>
          <w:rFonts w:ascii="Palatino Linotype" w:hAnsi="Palatino Linotype" w:cs="Tahoma"/>
          <w:b/>
          <w:bCs/>
        </w:rPr>
        <w:t>:</w:t>
      </w:r>
      <w:r w:rsidRPr="00464C51">
        <w:rPr>
          <w:rFonts w:ascii="Palatino Linotype" w:hAnsi="Palatino Linotype" w:cs="Tahoma"/>
          <w:bCs/>
        </w:rPr>
        <w:t xml:space="preserve"> Contiene el oficio DGA/SPAI/0578/05/2019, signado por la Directora de Administración, por medio del cual informa  que en atención a los recursos de revisión 02766/INFOEM/IP/RR/2019, 02787/INFOEM/IP/RR/2019, 02808/INFOEM/IP/RR/2019,  02829/INFOEM/IP/RR/2019,  02851/INFOEM/IP/RR/2019,  02853/INFOEM/IP/RR/2019,  02894/INFOEM/IP/RR/2019,    02892/INFOEM/IP/RR/2019,    02898/INFOEM/IP/RR/2019,  02896/INFOEM/IP/RR/2019,  02899/INFOEM/IP/RR/2019,  02901/INFOEM/IP/RR/2019,  02987/INFOEM/IP/RR/2019,  03004/INFOEM/IP/RR/2019,  03005/INFOEM/IP/RR/2019,  03006/INFOEM/IP/RR/2019,  03007/INFOEM/IP/RR/2019,  03008/INFOEM/IP/RR/2019,  03009/INFOEM/IP/RR/2019,  03010/INFOEM/IP/RR/2019,  03012/INFOEM/IP/RR/2019, 03013/INFOEM/IP/RR/2019, 03112/INFOEM/IP/RR/2019, 03113/INFOEM/IP/RR/2019  previa descripción de los antecedentes, señaló lo siguiente:</w:t>
      </w:r>
    </w:p>
    <w:p w:rsidR="0019697C" w:rsidRPr="00464C51" w:rsidRDefault="0019697C" w:rsidP="00464C51">
      <w:pPr>
        <w:pStyle w:val="Prrafodelista"/>
        <w:spacing w:line="360" w:lineRule="auto"/>
        <w:ind w:left="567" w:right="567"/>
        <w:jc w:val="both"/>
        <w:rPr>
          <w:rFonts w:ascii="Palatino Linotype" w:hAnsi="Palatino Linotype" w:cs="Tahoma"/>
          <w:bCs/>
          <w:i/>
        </w:rPr>
      </w:pPr>
    </w:p>
    <w:p w:rsidR="0019697C" w:rsidRPr="00464C51" w:rsidRDefault="00FA093B" w:rsidP="00464C51">
      <w:pPr>
        <w:pStyle w:val="Prrafodelista"/>
        <w:spacing w:line="360" w:lineRule="auto"/>
        <w:ind w:left="567" w:right="567"/>
        <w:jc w:val="both"/>
        <w:rPr>
          <w:rFonts w:ascii="Palatino Linotype" w:hAnsi="Palatino Linotype" w:cs="Tahoma"/>
          <w:bCs/>
          <w:i/>
        </w:rPr>
      </w:pPr>
      <w:r w:rsidRPr="00464C51">
        <w:rPr>
          <w:rFonts w:ascii="Palatino Linotype" w:hAnsi="Palatino Linotype" w:cs="Tahoma"/>
          <w:bCs/>
          <w:i/>
        </w:rPr>
        <w:t>“</w:t>
      </w:r>
      <w:r w:rsidR="0019697C" w:rsidRPr="00464C51">
        <w:rPr>
          <w:rFonts w:ascii="Palatino Linotype" w:hAnsi="Palatino Linotype" w:cs="Tahoma"/>
          <w:bCs/>
          <w:i/>
        </w:rPr>
        <w:t>…</w:t>
      </w:r>
    </w:p>
    <w:p w:rsidR="0019697C" w:rsidRPr="00464C51" w:rsidRDefault="0019697C" w:rsidP="00464C51">
      <w:pPr>
        <w:pStyle w:val="Prrafodelista"/>
        <w:spacing w:line="360" w:lineRule="auto"/>
        <w:ind w:left="567" w:right="567"/>
        <w:jc w:val="both"/>
        <w:rPr>
          <w:rFonts w:ascii="Palatino Linotype" w:hAnsi="Palatino Linotype" w:cs="Tahoma"/>
          <w:bCs/>
          <w:i/>
        </w:rPr>
      </w:pPr>
      <w:r w:rsidRPr="00464C51">
        <w:rPr>
          <w:rFonts w:ascii="Palatino Linotype" w:hAnsi="Palatino Linotype" w:cs="Tahoma"/>
          <w:bCs/>
          <w:i/>
        </w:rPr>
        <w:lastRenderedPageBreak/>
        <w:t>El Acceso al Información Pública admite dos grandes tipos de excepciones; la primera de ellas responde a los casos en que la divulgación de la información puede causar daño al interés público jurídicamente protegido, tales como la Seguridad Pública o la Seguridad nacional. El segundo tipo de excepciones se justifica por la necesidad de proteger la vida privada y el patrimonio de las personas.</w:t>
      </w:r>
    </w:p>
    <w:p w:rsidR="0019697C" w:rsidRPr="00464C51" w:rsidRDefault="0019697C" w:rsidP="00464C51">
      <w:pPr>
        <w:pStyle w:val="Prrafodelista"/>
        <w:spacing w:line="360" w:lineRule="auto"/>
        <w:ind w:left="567" w:right="567"/>
        <w:jc w:val="both"/>
        <w:rPr>
          <w:rFonts w:ascii="Palatino Linotype" w:hAnsi="Palatino Linotype" w:cs="Tahoma"/>
          <w:bCs/>
          <w:i/>
        </w:rPr>
      </w:pPr>
      <w:r w:rsidRPr="00464C51">
        <w:rPr>
          <w:rFonts w:ascii="Palatino Linotype" w:hAnsi="Palatino Linotype" w:cs="Tahoma"/>
          <w:bCs/>
          <w:i/>
        </w:rPr>
        <w:t>Cada tipo de excepciones supone entonces una racionalidad diferente e implica una valoración distinta respecto de su aplicación a los casos concretos.</w:t>
      </w:r>
    </w:p>
    <w:p w:rsidR="0019697C" w:rsidRPr="00464C51" w:rsidRDefault="0019697C" w:rsidP="00464C51">
      <w:pPr>
        <w:pStyle w:val="Prrafodelista"/>
        <w:spacing w:line="360" w:lineRule="auto"/>
        <w:ind w:left="567" w:right="567"/>
        <w:jc w:val="both"/>
        <w:rPr>
          <w:rFonts w:ascii="Palatino Linotype" w:hAnsi="Palatino Linotype" w:cs="Tahoma"/>
          <w:bCs/>
          <w:i/>
        </w:rPr>
      </w:pPr>
      <w:r w:rsidRPr="00464C51">
        <w:rPr>
          <w:rFonts w:ascii="Palatino Linotype" w:hAnsi="Palatino Linotype" w:cs="Tahoma"/>
          <w:bCs/>
          <w:i/>
        </w:rPr>
        <w:t xml:space="preserve">En el caso que nos ocupa, resulta imperante señalar que los documentos referidos por el solicitante </w:t>
      </w:r>
      <w:r w:rsidRPr="00464C51">
        <w:rPr>
          <w:rFonts w:ascii="Palatino Linotype" w:hAnsi="Palatino Linotype" w:cs="Tahoma"/>
          <w:b/>
          <w:bCs/>
          <w:i/>
        </w:rPr>
        <w:t xml:space="preserve">incluyen datos personales </w:t>
      </w:r>
      <w:r w:rsidRPr="00464C51">
        <w:rPr>
          <w:rFonts w:ascii="Palatino Linotype" w:hAnsi="Palatino Linotype" w:cs="Tahoma"/>
          <w:bCs/>
          <w:i/>
        </w:rPr>
        <w:t>que requieres el consentimiento de su titular para ser difundidos, ya que comprenden datos de identificación que podrían afectar el derecho a la privacidad e intimidad, los cuales en su conjunto harían a una persona física identificada o identificable, elementos esenciales e indispensables para ser sometidos a un proceso de disociación y que tienen sustento jurídico en los artículos 52 y 137 de la Ley de Transparencia y Acceso a la Información Pública del Estado de México y Municipios, así como de los Lineamientos Generales en Materia de Clasificación y Desclasificación de la información, así como para la elaboración de Versiones Públicas.</w:t>
      </w:r>
    </w:p>
    <w:p w:rsidR="0019697C" w:rsidRPr="00464C51" w:rsidRDefault="0019697C" w:rsidP="00464C51">
      <w:pPr>
        <w:pStyle w:val="Prrafodelista"/>
        <w:spacing w:line="360" w:lineRule="auto"/>
        <w:ind w:left="567" w:right="567"/>
        <w:jc w:val="both"/>
        <w:rPr>
          <w:rFonts w:ascii="Palatino Linotype" w:hAnsi="Palatino Linotype" w:cs="Tahoma"/>
          <w:bCs/>
          <w:i/>
        </w:rPr>
      </w:pPr>
      <w:r w:rsidRPr="00464C51">
        <w:rPr>
          <w:rFonts w:ascii="Palatino Linotype" w:hAnsi="Palatino Linotype" w:cs="Tahoma"/>
          <w:bCs/>
          <w:i/>
        </w:rPr>
        <w:t xml:space="preserve">Es en este mismo orden de ideas, los Motivos y Razones de Inconformidad formulados por el hoy recurrente, carecen de fundamentación lógico-jurídico, toda vez que, como se expuso en líneas anteriores, la descomposición de los datos </w:t>
      </w:r>
      <w:r w:rsidRPr="00464C51">
        <w:rPr>
          <w:rFonts w:ascii="Palatino Linotype" w:hAnsi="Palatino Linotype" w:cs="Tahoma"/>
          <w:bCs/>
          <w:i/>
        </w:rPr>
        <w:lastRenderedPageBreak/>
        <w:t>contenidos en las planillas de nómina correspondientes a los meses de enero a diciembre del año 2016, corresponden a datos que por derecho tiene como limitante el respeto a la intimidad y a la vida privada de las personas, es por ello que el garantiza su protección y como poseedor de la información, ésta Dirección General debe adoptar las medidas de seguridad administrativa, física y técnica necesaria para garantizar la integridad, confidencialidad y disponibilidad de los datos personales, que conforme al principio de finalidad todo tratamiento de datos personales que generen y/o administren los sujetos obligados deberá estar justificado en la Ley, lo anterior en términos en lo dispuesto por el artículo 14 con relación con el 58 de la Ley de Protección de Datos Personales del Estado de México.</w:t>
      </w:r>
      <w:r w:rsidR="00FA093B" w:rsidRPr="00464C51">
        <w:rPr>
          <w:rFonts w:ascii="Palatino Linotype" w:hAnsi="Palatino Linotype" w:cs="Tahoma"/>
          <w:bCs/>
          <w:i/>
        </w:rPr>
        <w:t>”(Sic)</w:t>
      </w:r>
    </w:p>
    <w:p w:rsidR="0019697C" w:rsidRPr="00464C51" w:rsidRDefault="0019697C" w:rsidP="00464C51">
      <w:pPr>
        <w:spacing w:line="360" w:lineRule="auto"/>
        <w:ind w:right="567"/>
        <w:jc w:val="both"/>
        <w:rPr>
          <w:rFonts w:ascii="Palatino Linotype" w:hAnsi="Palatino Linotype" w:cs="Tahoma"/>
          <w:bCs/>
          <w:i/>
        </w:rPr>
      </w:pPr>
    </w:p>
    <w:p w:rsidR="0019697C" w:rsidRPr="00464C51" w:rsidRDefault="0019697C" w:rsidP="00464C51">
      <w:pPr>
        <w:pStyle w:val="Prrafodelista"/>
        <w:numPr>
          <w:ilvl w:val="0"/>
          <w:numId w:val="6"/>
        </w:numPr>
        <w:spacing w:line="360" w:lineRule="auto"/>
        <w:ind w:left="284" w:hanging="284"/>
        <w:jc w:val="both"/>
        <w:rPr>
          <w:rFonts w:ascii="Palatino Linotype" w:hAnsi="Palatino Linotype" w:cs="Tahoma"/>
          <w:bCs/>
        </w:rPr>
      </w:pPr>
      <w:r w:rsidRPr="00464C51">
        <w:rPr>
          <w:rFonts w:ascii="Palatino Linotype" w:hAnsi="Palatino Linotype" w:cs="Tahoma"/>
          <w:b/>
          <w:bCs/>
          <w:i/>
        </w:rPr>
        <w:t>DGA SPAI 579 05 2019.pdf</w:t>
      </w:r>
      <w:r w:rsidRPr="00464C51">
        <w:rPr>
          <w:rFonts w:ascii="Palatino Linotype" w:hAnsi="Palatino Linotype" w:cs="Tahoma"/>
          <w:bCs/>
          <w:i/>
        </w:rPr>
        <w:t xml:space="preserve">: </w:t>
      </w:r>
      <w:r w:rsidRPr="00464C51">
        <w:rPr>
          <w:rFonts w:ascii="Palatino Linotype" w:hAnsi="Palatino Linotype" w:cs="Tahoma"/>
          <w:bCs/>
        </w:rPr>
        <w:t xml:space="preserve">Contiene el oficio DGA/SPAI/0579/05/2019, signado por la Directora de Administración, por medio del cual informa  que en atención a los recursos de revisión 02767/INFOEM/IP/RR/2019, 02788/INFOEM/IP/RR/2019,  02809/INFOEM/IP/RR/2019,  03016/INFOEM/IP/RR/2019,  03015/INFOEM/IP/RR/2019,  02830/INFOEM/IP/RR/2019,  02852/INFOEM/IP/RR/2019,  02854/INFOEM/IP/RR/2019,  02893/INFOEM/IP/RR/2019,  02891/INFOEM/IP/RR/2019,  02897/INFOEM/IP/RR/2019,  02895/INFOEM/IP/RR/2019,  02900/INFOEM/IP/RR/2019,  </w:t>
      </w:r>
      <w:r w:rsidRPr="00464C51">
        <w:rPr>
          <w:rFonts w:ascii="Palatino Linotype" w:hAnsi="Palatino Linotype" w:cs="Tahoma"/>
          <w:bCs/>
        </w:rPr>
        <w:lastRenderedPageBreak/>
        <w:t>02901/INFOEM/IP/RR/2019,  02904/INFOEM/IP/RR/2019,  03001/INFOEM/IP/RR/2019,  03014/INFOEM/IP/RR/2019,  03017/INFOEM/IP/RR/2019,  03018/INFOEM/IP/RR/2019,  03019/INFOEM/IP/RR/2019,  03020/INFOEM/IP/RR/2019,  03021/INFOEM/IP/RR/2019 y 03016/INFOEM/IP/RR/2019, así como la solitud 00758/HUIXQUIL/IP/2019, a la que corresponde el Recurso de Revisión 03022/INFOEM/IP/RR/2019, previa descripción de los antecedentes, señaló lo siguiente:</w:t>
      </w:r>
    </w:p>
    <w:p w:rsidR="0019697C" w:rsidRPr="00464C51" w:rsidRDefault="0019697C" w:rsidP="00464C51">
      <w:pPr>
        <w:pStyle w:val="Prrafodelista"/>
        <w:spacing w:line="360" w:lineRule="auto"/>
        <w:ind w:left="284"/>
        <w:jc w:val="both"/>
        <w:rPr>
          <w:rFonts w:ascii="Palatino Linotype" w:hAnsi="Palatino Linotype" w:cs="Tahoma"/>
          <w:bCs/>
        </w:rPr>
      </w:pPr>
    </w:p>
    <w:p w:rsidR="0019697C" w:rsidRPr="00464C51" w:rsidRDefault="00FA093B" w:rsidP="00464C51">
      <w:pPr>
        <w:pStyle w:val="Prrafodelista"/>
        <w:spacing w:line="360" w:lineRule="auto"/>
        <w:ind w:left="567" w:right="567"/>
        <w:jc w:val="both"/>
        <w:rPr>
          <w:rFonts w:ascii="Palatino Linotype" w:hAnsi="Palatino Linotype" w:cs="Tahoma"/>
          <w:bCs/>
          <w:i/>
        </w:rPr>
      </w:pPr>
      <w:r w:rsidRPr="00464C51">
        <w:rPr>
          <w:rFonts w:ascii="Palatino Linotype" w:hAnsi="Palatino Linotype" w:cs="Tahoma"/>
          <w:bCs/>
          <w:i/>
        </w:rPr>
        <w:t>“</w:t>
      </w:r>
      <w:r w:rsidR="0019697C" w:rsidRPr="00464C51">
        <w:rPr>
          <w:rFonts w:ascii="Palatino Linotype" w:hAnsi="Palatino Linotype" w:cs="Tahoma"/>
          <w:bCs/>
          <w:i/>
        </w:rPr>
        <w:t>…</w:t>
      </w:r>
    </w:p>
    <w:p w:rsidR="0019697C" w:rsidRPr="00464C51" w:rsidRDefault="0019697C" w:rsidP="00464C51">
      <w:pPr>
        <w:pStyle w:val="Prrafodelista"/>
        <w:spacing w:line="360" w:lineRule="auto"/>
        <w:ind w:left="567" w:right="567"/>
        <w:jc w:val="both"/>
        <w:rPr>
          <w:rFonts w:ascii="Palatino Linotype" w:hAnsi="Palatino Linotype" w:cs="Tahoma"/>
          <w:bCs/>
          <w:i/>
        </w:rPr>
      </w:pPr>
      <w:r w:rsidRPr="00464C51">
        <w:rPr>
          <w:rFonts w:ascii="Palatino Linotype" w:hAnsi="Palatino Linotype" w:cs="Tahoma"/>
          <w:b/>
          <w:bCs/>
          <w:i/>
        </w:rPr>
        <w:t>PRIMERO</w:t>
      </w:r>
      <w:r w:rsidRPr="00464C51">
        <w:rPr>
          <w:rFonts w:ascii="Palatino Linotype" w:hAnsi="Palatino Linotype" w:cs="Tahoma"/>
          <w:bCs/>
          <w:i/>
        </w:rPr>
        <w:t>.- Toda la información que generen, administren o posean los Sujeto Obligados en ejercicio de sus atribuciones, tendrá el carácter de información publica y por ende será accesible de manera permanente a cualquier persona, privilegiando el principio de máxima publicidad, por lo que se encuentran obligados a entregarla cuando se les requiera y cuando obre en sus archivos.</w:t>
      </w:r>
    </w:p>
    <w:p w:rsidR="0019697C" w:rsidRPr="00464C51" w:rsidRDefault="0019697C" w:rsidP="00464C51">
      <w:pPr>
        <w:pStyle w:val="Prrafodelista"/>
        <w:spacing w:line="360" w:lineRule="auto"/>
        <w:ind w:left="567" w:right="567"/>
        <w:jc w:val="both"/>
        <w:rPr>
          <w:rFonts w:ascii="Palatino Linotype" w:hAnsi="Palatino Linotype" w:cs="Tahoma"/>
          <w:bCs/>
          <w:i/>
        </w:rPr>
      </w:pPr>
      <w:r w:rsidRPr="00464C51">
        <w:rPr>
          <w:rFonts w:ascii="Palatino Linotype" w:hAnsi="Palatino Linotype" w:cs="Tahoma"/>
          <w:bCs/>
          <w:i/>
        </w:rPr>
        <w:t>En consecuencia, dicha información se encuentra sujeta a limitaciones comprendidas en los artículos 52 y 137 de la Ley de Transparencia y Acceso a la Información Pública del Estado de México y Municipios, así como de los Lineamientos Generales en Materia de Clasificación y Desclasificación de la información, así como para la elaboración de Versiones Públicas.</w:t>
      </w:r>
    </w:p>
    <w:p w:rsidR="0019697C" w:rsidRPr="00464C51" w:rsidRDefault="0019697C" w:rsidP="00464C51">
      <w:pPr>
        <w:pStyle w:val="Prrafodelista"/>
        <w:spacing w:line="360" w:lineRule="auto"/>
        <w:ind w:left="567" w:right="567"/>
        <w:jc w:val="both"/>
        <w:rPr>
          <w:rFonts w:ascii="Palatino Linotype" w:hAnsi="Palatino Linotype" w:cs="Tahoma"/>
          <w:bCs/>
          <w:i/>
        </w:rPr>
      </w:pPr>
      <w:r w:rsidRPr="00464C51">
        <w:rPr>
          <w:rFonts w:ascii="Palatino Linotype" w:hAnsi="Palatino Linotype" w:cs="Tahoma"/>
          <w:b/>
          <w:bCs/>
          <w:i/>
        </w:rPr>
        <w:lastRenderedPageBreak/>
        <w:t>SEGUNDO</w:t>
      </w:r>
      <w:r w:rsidRPr="00464C51">
        <w:rPr>
          <w:rFonts w:ascii="Palatino Linotype" w:hAnsi="Palatino Linotype" w:cs="Tahoma"/>
          <w:bCs/>
          <w:i/>
        </w:rPr>
        <w:t>.- En este mismo orden de ideas, su elaboración y reproducción genera un costo, ya sea humano y/o económico, siendo este último caso interés en el presente recurso, ya que mediante oficio DGA/SPAI/0514/04/2019 se condicionó la reproducción y entrega de 48,454 recibos de nómina, previo pago de derechos, ya que son resultados de realizar una búsqueda exhaustiva en todos los archivos y registros que se encuentran bajo resguardo de la Subdirección de Factor Humano y Productividad, respecto a los meses de enero a diciembre de 2016.</w:t>
      </w:r>
    </w:p>
    <w:tbl>
      <w:tblPr>
        <w:tblW w:w="0" w:type="auto"/>
        <w:jc w:val="center"/>
        <w:tblLook w:val="04A0" w:firstRow="1" w:lastRow="0" w:firstColumn="1" w:lastColumn="0" w:noHBand="0" w:noVBand="1"/>
      </w:tblPr>
      <w:tblGrid>
        <w:gridCol w:w="3969"/>
        <w:gridCol w:w="3969"/>
      </w:tblGrid>
      <w:tr w:rsidR="0019697C" w:rsidRPr="00464C51" w:rsidTr="002402D1">
        <w:trPr>
          <w:jc w:val="center"/>
        </w:trPr>
        <w:tc>
          <w:tcPr>
            <w:tcW w:w="7938" w:type="dxa"/>
            <w:gridSpan w:val="2"/>
            <w:vAlign w:val="center"/>
          </w:tcPr>
          <w:p w:rsidR="0019697C" w:rsidRPr="00464C51" w:rsidRDefault="0019697C" w:rsidP="00464C51">
            <w:pPr>
              <w:pStyle w:val="Prrafodelista"/>
              <w:spacing w:line="360" w:lineRule="auto"/>
              <w:ind w:left="0"/>
              <w:contextualSpacing w:val="0"/>
              <w:jc w:val="center"/>
              <w:rPr>
                <w:rFonts w:ascii="Palatino Linotype" w:hAnsi="Palatino Linotype" w:cs="Tahoma"/>
                <w:bCs/>
                <w:i/>
              </w:rPr>
            </w:pPr>
            <w:r w:rsidRPr="00464C51">
              <w:rPr>
                <w:rFonts w:ascii="Palatino Linotype" w:hAnsi="Palatino Linotype" w:cs="Tahoma"/>
                <w:bCs/>
                <w:i/>
              </w:rPr>
              <w:t>2016</w:t>
            </w:r>
          </w:p>
        </w:tc>
      </w:tr>
      <w:tr w:rsidR="0019697C" w:rsidRPr="00464C51" w:rsidTr="002402D1">
        <w:trPr>
          <w:jc w:val="center"/>
        </w:trPr>
        <w:tc>
          <w:tcPr>
            <w:tcW w:w="3969" w:type="dxa"/>
            <w:vAlign w:val="center"/>
          </w:tcPr>
          <w:p w:rsidR="0019697C" w:rsidRPr="00464C51" w:rsidRDefault="0019697C" w:rsidP="00464C51">
            <w:pPr>
              <w:pStyle w:val="Prrafodelista"/>
              <w:spacing w:line="360" w:lineRule="auto"/>
              <w:ind w:left="0"/>
              <w:contextualSpacing w:val="0"/>
              <w:jc w:val="both"/>
              <w:rPr>
                <w:rFonts w:ascii="Palatino Linotype" w:hAnsi="Palatino Linotype" w:cs="Tahoma"/>
                <w:bCs/>
                <w:i/>
              </w:rPr>
            </w:pPr>
            <w:r w:rsidRPr="00464C51">
              <w:rPr>
                <w:rFonts w:ascii="Palatino Linotype" w:hAnsi="Palatino Linotype" w:cs="Tahoma"/>
                <w:bCs/>
                <w:i/>
              </w:rPr>
              <w:t>Primera de Enero 2016</w:t>
            </w:r>
          </w:p>
        </w:tc>
        <w:tc>
          <w:tcPr>
            <w:tcW w:w="3969" w:type="dxa"/>
            <w:vAlign w:val="center"/>
          </w:tcPr>
          <w:p w:rsidR="0019697C" w:rsidRPr="00464C51" w:rsidRDefault="0019697C" w:rsidP="00464C51">
            <w:pPr>
              <w:pStyle w:val="Prrafodelista"/>
              <w:spacing w:line="360" w:lineRule="auto"/>
              <w:ind w:left="0"/>
              <w:contextualSpacing w:val="0"/>
              <w:jc w:val="center"/>
              <w:rPr>
                <w:rFonts w:ascii="Palatino Linotype" w:hAnsi="Palatino Linotype" w:cs="Tahoma"/>
                <w:bCs/>
                <w:i/>
              </w:rPr>
            </w:pPr>
            <w:r w:rsidRPr="00464C51">
              <w:rPr>
                <w:rFonts w:ascii="Palatino Linotype" w:hAnsi="Palatino Linotype" w:cs="Tahoma"/>
                <w:bCs/>
                <w:i/>
              </w:rPr>
              <w:t>1846</w:t>
            </w:r>
          </w:p>
        </w:tc>
      </w:tr>
      <w:tr w:rsidR="0019697C" w:rsidRPr="00464C51" w:rsidTr="002402D1">
        <w:trPr>
          <w:jc w:val="center"/>
        </w:trPr>
        <w:tc>
          <w:tcPr>
            <w:tcW w:w="3969" w:type="dxa"/>
            <w:vAlign w:val="center"/>
          </w:tcPr>
          <w:p w:rsidR="0019697C" w:rsidRPr="00464C51" w:rsidRDefault="0019697C" w:rsidP="00464C51">
            <w:pPr>
              <w:pStyle w:val="Prrafodelista"/>
              <w:spacing w:line="360" w:lineRule="auto"/>
              <w:ind w:left="0"/>
              <w:contextualSpacing w:val="0"/>
              <w:jc w:val="both"/>
              <w:rPr>
                <w:rFonts w:ascii="Palatino Linotype" w:hAnsi="Palatino Linotype" w:cs="Tahoma"/>
                <w:bCs/>
                <w:i/>
              </w:rPr>
            </w:pPr>
            <w:r w:rsidRPr="00464C51">
              <w:rPr>
                <w:rFonts w:ascii="Palatino Linotype" w:hAnsi="Palatino Linotype" w:cs="Tahoma"/>
                <w:bCs/>
                <w:i/>
              </w:rPr>
              <w:t>Segunda de Enero 2016</w:t>
            </w:r>
          </w:p>
        </w:tc>
        <w:tc>
          <w:tcPr>
            <w:tcW w:w="3969" w:type="dxa"/>
            <w:vAlign w:val="center"/>
          </w:tcPr>
          <w:p w:rsidR="0019697C" w:rsidRPr="00464C51" w:rsidRDefault="0019697C" w:rsidP="00464C51">
            <w:pPr>
              <w:pStyle w:val="Prrafodelista"/>
              <w:spacing w:line="360" w:lineRule="auto"/>
              <w:ind w:left="0"/>
              <w:contextualSpacing w:val="0"/>
              <w:jc w:val="center"/>
              <w:rPr>
                <w:rFonts w:ascii="Palatino Linotype" w:hAnsi="Palatino Linotype" w:cs="Tahoma"/>
                <w:bCs/>
                <w:i/>
              </w:rPr>
            </w:pPr>
            <w:r w:rsidRPr="00464C51">
              <w:rPr>
                <w:rFonts w:ascii="Palatino Linotype" w:hAnsi="Palatino Linotype" w:cs="Tahoma"/>
                <w:bCs/>
                <w:i/>
              </w:rPr>
              <w:t>1947</w:t>
            </w:r>
          </w:p>
        </w:tc>
      </w:tr>
      <w:tr w:rsidR="0019697C" w:rsidRPr="00464C51" w:rsidTr="002402D1">
        <w:trPr>
          <w:jc w:val="center"/>
        </w:trPr>
        <w:tc>
          <w:tcPr>
            <w:tcW w:w="3969" w:type="dxa"/>
            <w:vAlign w:val="center"/>
          </w:tcPr>
          <w:p w:rsidR="0019697C" w:rsidRPr="00464C51" w:rsidRDefault="0019697C" w:rsidP="00464C51">
            <w:pPr>
              <w:pStyle w:val="Prrafodelista"/>
              <w:spacing w:line="360" w:lineRule="auto"/>
              <w:ind w:left="0"/>
              <w:contextualSpacing w:val="0"/>
              <w:jc w:val="both"/>
              <w:rPr>
                <w:rFonts w:ascii="Palatino Linotype" w:hAnsi="Palatino Linotype" w:cs="Tahoma"/>
                <w:bCs/>
                <w:i/>
              </w:rPr>
            </w:pPr>
            <w:r w:rsidRPr="00464C51">
              <w:rPr>
                <w:rFonts w:ascii="Palatino Linotype" w:hAnsi="Palatino Linotype" w:cs="Tahoma"/>
                <w:bCs/>
                <w:i/>
              </w:rPr>
              <w:t>Primera de Febrero 2016</w:t>
            </w:r>
          </w:p>
        </w:tc>
        <w:tc>
          <w:tcPr>
            <w:tcW w:w="3969" w:type="dxa"/>
            <w:vAlign w:val="center"/>
          </w:tcPr>
          <w:p w:rsidR="0019697C" w:rsidRPr="00464C51" w:rsidRDefault="0019697C" w:rsidP="00464C51">
            <w:pPr>
              <w:pStyle w:val="Prrafodelista"/>
              <w:spacing w:line="360" w:lineRule="auto"/>
              <w:ind w:left="0"/>
              <w:contextualSpacing w:val="0"/>
              <w:jc w:val="center"/>
              <w:rPr>
                <w:rFonts w:ascii="Palatino Linotype" w:hAnsi="Palatino Linotype" w:cs="Tahoma"/>
                <w:bCs/>
                <w:i/>
              </w:rPr>
            </w:pPr>
            <w:r w:rsidRPr="00464C51">
              <w:rPr>
                <w:rFonts w:ascii="Palatino Linotype" w:hAnsi="Palatino Linotype" w:cs="Tahoma"/>
                <w:bCs/>
                <w:i/>
              </w:rPr>
              <w:t>1982</w:t>
            </w:r>
          </w:p>
        </w:tc>
      </w:tr>
      <w:tr w:rsidR="0019697C" w:rsidRPr="00464C51" w:rsidTr="002402D1">
        <w:trPr>
          <w:jc w:val="center"/>
        </w:trPr>
        <w:tc>
          <w:tcPr>
            <w:tcW w:w="3969" w:type="dxa"/>
            <w:vAlign w:val="center"/>
          </w:tcPr>
          <w:p w:rsidR="0019697C" w:rsidRPr="00464C51" w:rsidRDefault="0019697C" w:rsidP="00464C51">
            <w:pPr>
              <w:pStyle w:val="Prrafodelista"/>
              <w:spacing w:line="360" w:lineRule="auto"/>
              <w:ind w:left="0"/>
              <w:contextualSpacing w:val="0"/>
              <w:jc w:val="both"/>
              <w:rPr>
                <w:rFonts w:ascii="Palatino Linotype" w:hAnsi="Palatino Linotype" w:cs="Tahoma"/>
                <w:bCs/>
                <w:i/>
              </w:rPr>
            </w:pPr>
            <w:r w:rsidRPr="00464C51">
              <w:rPr>
                <w:rFonts w:ascii="Palatino Linotype" w:hAnsi="Palatino Linotype" w:cs="Tahoma"/>
                <w:bCs/>
                <w:i/>
              </w:rPr>
              <w:t>Segunda de Febrero 2016</w:t>
            </w:r>
          </w:p>
        </w:tc>
        <w:tc>
          <w:tcPr>
            <w:tcW w:w="3969" w:type="dxa"/>
            <w:vAlign w:val="center"/>
          </w:tcPr>
          <w:p w:rsidR="0019697C" w:rsidRPr="00464C51" w:rsidRDefault="0019697C" w:rsidP="00464C51">
            <w:pPr>
              <w:pStyle w:val="Prrafodelista"/>
              <w:spacing w:line="360" w:lineRule="auto"/>
              <w:ind w:left="0"/>
              <w:contextualSpacing w:val="0"/>
              <w:jc w:val="center"/>
              <w:rPr>
                <w:rFonts w:ascii="Palatino Linotype" w:hAnsi="Palatino Linotype" w:cs="Tahoma"/>
                <w:bCs/>
                <w:i/>
              </w:rPr>
            </w:pPr>
            <w:r w:rsidRPr="00464C51">
              <w:rPr>
                <w:rFonts w:ascii="Palatino Linotype" w:hAnsi="Palatino Linotype" w:cs="Tahoma"/>
                <w:bCs/>
                <w:i/>
              </w:rPr>
              <w:t>2027</w:t>
            </w:r>
          </w:p>
        </w:tc>
      </w:tr>
      <w:tr w:rsidR="0019697C" w:rsidRPr="00464C51" w:rsidTr="002402D1">
        <w:trPr>
          <w:jc w:val="center"/>
        </w:trPr>
        <w:tc>
          <w:tcPr>
            <w:tcW w:w="3969" w:type="dxa"/>
            <w:vAlign w:val="center"/>
          </w:tcPr>
          <w:p w:rsidR="0019697C" w:rsidRPr="00464C51" w:rsidRDefault="0019697C" w:rsidP="00464C51">
            <w:pPr>
              <w:pStyle w:val="Prrafodelista"/>
              <w:spacing w:line="360" w:lineRule="auto"/>
              <w:ind w:left="0"/>
              <w:contextualSpacing w:val="0"/>
              <w:jc w:val="both"/>
              <w:rPr>
                <w:rFonts w:ascii="Palatino Linotype" w:hAnsi="Palatino Linotype" w:cs="Tahoma"/>
                <w:bCs/>
                <w:i/>
              </w:rPr>
            </w:pPr>
            <w:r w:rsidRPr="00464C51">
              <w:rPr>
                <w:rFonts w:ascii="Palatino Linotype" w:hAnsi="Palatino Linotype" w:cs="Tahoma"/>
                <w:bCs/>
                <w:i/>
              </w:rPr>
              <w:t>Primera de Marzo 2016</w:t>
            </w:r>
          </w:p>
        </w:tc>
        <w:tc>
          <w:tcPr>
            <w:tcW w:w="3969" w:type="dxa"/>
            <w:vAlign w:val="center"/>
          </w:tcPr>
          <w:p w:rsidR="0019697C" w:rsidRPr="00464C51" w:rsidRDefault="0019697C" w:rsidP="00464C51">
            <w:pPr>
              <w:pStyle w:val="Prrafodelista"/>
              <w:spacing w:line="360" w:lineRule="auto"/>
              <w:ind w:left="0"/>
              <w:contextualSpacing w:val="0"/>
              <w:jc w:val="center"/>
              <w:rPr>
                <w:rFonts w:ascii="Palatino Linotype" w:hAnsi="Palatino Linotype" w:cs="Tahoma"/>
                <w:bCs/>
                <w:i/>
              </w:rPr>
            </w:pPr>
            <w:r w:rsidRPr="00464C51">
              <w:rPr>
                <w:rFonts w:ascii="Palatino Linotype" w:hAnsi="Palatino Linotype" w:cs="Tahoma"/>
                <w:bCs/>
                <w:i/>
              </w:rPr>
              <w:t>2038</w:t>
            </w:r>
          </w:p>
        </w:tc>
      </w:tr>
      <w:tr w:rsidR="0019697C" w:rsidRPr="00464C51" w:rsidTr="002402D1">
        <w:trPr>
          <w:jc w:val="center"/>
        </w:trPr>
        <w:tc>
          <w:tcPr>
            <w:tcW w:w="3969" w:type="dxa"/>
            <w:vAlign w:val="center"/>
          </w:tcPr>
          <w:p w:rsidR="0019697C" w:rsidRPr="00464C51" w:rsidRDefault="0019697C" w:rsidP="00464C51">
            <w:pPr>
              <w:pStyle w:val="Prrafodelista"/>
              <w:spacing w:line="360" w:lineRule="auto"/>
              <w:ind w:left="0"/>
              <w:contextualSpacing w:val="0"/>
              <w:jc w:val="both"/>
              <w:rPr>
                <w:rFonts w:ascii="Palatino Linotype" w:hAnsi="Palatino Linotype" w:cs="Tahoma"/>
                <w:bCs/>
                <w:i/>
              </w:rPr>
            </w:pPr>
            <w:r w:rsidRPr="00464C51">
              <w:rPr>
                <w:rFonts w:ascii="Palatino Linotype" w:hAnsi="Palatino Linotype" w:cs="Tahoma"/>
                <w:bCs/>
                <w:i/>
              </w:rPr>
              <w:t>Segunda de Marzo 2016</w:t>
            </w:r>
          </w:p>
        </w:tc>
        <w:tc>
          <w:tcPr>
            <w:tcW w:w="3969" w:type="dxa"/>
            <w:vAlign w:val="center"/>
          </w:tcPr>
          <w:p w:rsidR="0019697C" w:rsidRPr="00464C51" w:rsidRDefault="0019697C" w:rsidP="00464C51">
            <w:pPr>
              <w:pStyle w:val="Prrafodelista"/>
              <w:spacing w:line="360" w:lineRule="auto"/>
              <w:ind w:left="0"/>
              <w:contextualSpacing w:val="0"/>
              <w:jc w:val="center"/>
              <w:rPr>
                <w:rFonts w:ascii="Palatino Linotype" w:hAnsi="Palatino Linotype" w:cs="Tahoma"/>
                <w:bCs/>
                <w:i/>
              </w:rPr>
            </w:pPr>
            <w:r w:rsidRPr="00464C51">
              <w:rPr>
                <w:rFonts w:ascii="Palatino Linotype" w:hAnsi="Palatino Linotype" w:cs="Tahoma"/>
                <w:bCs/>
                <w:i/>
              </w:rPr>
              <w:t>1990</w:t>
            </w:r>
          </w:p>
        </w:tc>
      </w:tr>
      <w:tr w:rsidR="0019697C" w:rsidRPr="00464C51" w:rsidTr="002402D1">
        <w:trPr>
          <w:jc w:val="center"/>
        </w:trPr>
        <w:tc>
          <w:tcPr>
            <w:tcW w:w="3969" w:type="dxa"/>
            <w:vAlign w:val="center"/>
          </w:tcPr>
          <w:p w:rsidR="0019697C" w:rsidRPr="00464C51" w:rsidRDefault="0019697C" w:rsidP="00464C51">
            <w:pPr>
              <w:pStyle w:val="Prrafodelista"/>
              <w:spacing w:line="360" w:lineRule="auto"/>
              <w:ind w:left="0"/>
              <w:contextualSpacing w:val="0"/>
              <w:jc w:val="both"/>
              <w:rPr>
                <w:rFonts w:ascii="Palatino Linotype" w:hAnsi="Palatino Linotype" w:cs="Tahoma"/>
                <w:bCs/>
                <w:i/>
              </w:rPr>
            </w:pPr>
            <w:r w:rsidRPr="00464C51">
              <w:rPr>
                <w:rFonts w:ascii="Palatino Linotype" w:hAnsi="Palatino Linotype" w:cs="Tahoma"/>
                <w:bCs/>
                <w:i/>
              </w:rPr>
              <w:t>Primera de Abril 2016</w:t>
            </w:r>
          </w:p>
        </w:tc>
        <w:tc>
          <w:tcPr>
            <w:tcW w:w="3969" w:type="dxa"/>
            <w:vAlign w:val="center"/>
          </w:tcPr>
          <w:p w:rsidR="0019697C" w:rsidRPr="00464C51" w:rsidRDefault="0019697C" w:rsidP="00464C51">
            <w:pPr>
              <w:pStyle w:val="Prrafodelista"/>
              <w:spacing w:line="360" w:lineRule="auto"/>
              <w:ind w:left="0"/>
              <w:contextualSpacing w:val="0"/>
              <w:jc w:val="center"/>
              <w:rPr>
                <w:rFonts w:ascii="Palatino Linotype" w:hAnsi="Palatino Linotype" w:cs="Tahoma"/>
                <w:bCs/>
                <w:i/>
              </w:rPr>
            </w:pPr>
            <w:r w:rsidRPr="00464C51">
              <w:rPr>
                <w:rFonts w:ascii="Palatino Linotype" w:hAnsi="Palatino Linotype" w:cs="Tahoma"/>
                <w:bCs/>
                <w:i/>
              </w:rPr>
              <w:t>2007</w:t>
            </w:r>
          </w:p>
        </w:tc>
      </w:tr>
      <w:tr w:rsidR="0019697C" w:rsidRPr="00464C51" w:rsidTr="002402D1">
        <w:trPr>
          <w:jc w:val="center"/>
        </w:trPr>
        <w:tc>
          <w:tcPr>
            <w:tcW w:w="3969" w:type="dxa"/>
            <w:vAlign w:val="center"/>
          </w:tcPr>
          <w:p w:rsidR="0019697C" w:rsidRPr="00464C51" w:rsidRDefault="0019697C" w:rsidP="00464C51">
            <w:pPr>
              <w:pStyle w:val="Prrafodelista"/>
              <w:spacing w:line="360" w:lineRule="auto"/>
              <w:ind w:left="0"/>
              <w:contextualSpacing w:val="0"/>
              <w:jc w:val="both"/>
              <w:rPr>
                <w:rFonts w:ascii="Palatino Linotype" w:hAnsi="Palatino Linotype" w:cs="Tahoma"/>
                <w:bCs/>
                <w:i/>
              </w:rPr>
            </w:pPr>
            <w:r w:rsidRPr="00464C51">
              <w:rPr>
                <w:rFonts w:ascii="Palatino Linotype" w:hAnsi="Palatino Linotype" w:cs="Tahoma"/>
                <w:bCs/>
                <w:i/>
              </w:rPr>
              <w:t>Segunda de Abril 2016</w:t>
            </w:r>
          </w:p>
        </w:tc>
        <w:tc>
          <w:tcPr>
            <w:tcW w:w="3969" w:type="dxa"/>
            <w:vAlign w:val="center"/>
          </w:tcPr>
          <w:p w:rsidR="0019697C" w:rsidRPr="00464C51" w:rsidRDefault="0019697C" w:rsidP="00464C51">
            <w:pPr>
              <w:pStyle w:val="Prrafodelista"/>
              <w:spacing w:line="360" w:lineRule="auto"/>
              <w:ind w:left="0"/>
              <w:contextualSpacing w:val="0"/>
              <w:jc w:val="center"/>
              <w:rPr>
                <w:rFonts w:ascii="Palatino Linotype" w:hAnsi="Palatino Linotype" w:cs="Tahoma"/>
                <w:bCs/>
                <w:i/>
              </w:rPr>
            </w:pPr>
            <w:r w:rsidRPr="00464C51">
              <w:rPr>
                <w:rFonts w:ascii="Palatino Linotype" w:hAnsi="Palatino Linotype" w:cs="Tahoma"/>
                <w:bCs/>
                <w:i/>
              </w:rPr>
              <w:t>2009</w:t>
            </w:r>
          </w:p>
        </w:tc>
      </w:tr>
      <w:tr w:rsidR="0019697C" w:rsidRPr="00464C51" w:rsidTr="002402D1">
        <w:trPr>
          <w:jc w:val="center"/>
        </w:trPr>
        <w:tc>
          <w:tcPr>
            <w:tcW w:w="3969" w:type="dxa"/>
            <w:vAlign w:val="center"/>
          </w:tcPr>
          <w:p w:rsidR="0019697C" w:rsidRPr="00464C51" w:rsidRDefault="0019697C" w:rsidP="00464C51">
            <w:pPr>
              <w:pStyle w:val="Prrafodelista"/>
              <w:spacing w:line="360" w:lineRule="auto"/>
              <w:ind w:left="0"/>
              <w:contextualSpacing w:val="0"/>
              <w:jc w:val="both"/>
              <w:rPr>
                <w:rFonts w:ascii="Palatino Linotype" w:hAnsi="Palatino Linotype" w:cs="Tahoma"/>
                <w:bCs/>
                <w:i/>
              </w:rPr>
            </w:pPr>
            <w:r w:rsidRPr="00464C51">
              <w:rPr>
                <w:rFonts w:ascii="Palatino Linotype" w:hAnsi="Palatino Linotype" w:cs="Tahoma"/>
                <w:bCs/>
                <w:i/>
              </w:rPr>
              <w:t>Primera de Mayo 2016</w:t>
            </w:r>
          </w:p>
        </w:tc>
        <w:tc>
          <w:tcPr>
            <w:tcW w:w="3969" w:type="dxa"/>
            <w:vAlign w:val="center"/>
          </w:tcPr>
          <w:p w:rsidR="0019697C" w:rsidRPr="00464C51" w:rsidRDefault="0019697C" w:rsidP="00464C51">
            <w:pPr>
              <w:pStyle w:val="Prrafodelista"/>
              <w:spacing w:line="360" w:lineRule="auto"/>
              <w:ind w:left="0"/>
              <w:contextualSpacing w:val="0"/>
              <w:jc w:val="center"/>
              <w:rPr>
                <w:rFonts w:ascii="Palatino Linotype" w:hAnsi="Palatino Linotype" w:cs="Tahoma"/>
                <w:bCs/>
                <w:i/>
              </w:rPr>
            </w:pPr>
            <w:r w:rsidRPr="00464C51">
              <w:rPr>
                <w:rFonts w:ascii="Palatino Linotype" w:hAnsi="Palatino Linotype" w:cs="Tahoma"/>
                <w:bCs/>
                <w:i/>
              </w:rPr>
              <w:t>2010</w:t>
            </w:r>
          </w:p>
        </w:tc>
      </w:tr>
      <w:tr w:rsidR="0019697C" w:rsidRPr="00464C51" w:rsidTr="002402D1">
        <w:trPr>
          <w:jc w:val="center"/>
        </w:trPr>
        <w:tc>
          <w:tcPr>
            <w:tcW w:w="3969" w:type="dxa"/>
            <w:vAlign w:val="center"/>
          </w:tcPr>
          <w:p w:rsidR="0019697C" w:rsidRPr="00464C51" w:rsidRDefault="0019697C" w:rsidP="00464C51">
            <w:pPr>
              <w:pStyle w:val="Prrafodelista"/>
              <w:spacing w:line="360" w:lineRule="auto"/>
              <w:ind w:left="0"/>
              <w:contextualSpacing w:val="0"/>
              <w:jc w:val="both"/>
              <w:rPr>
                <w:rFonts w:ascii="Palatino Linotype" w:hAnsi="Palatino Linotype" w:cs="Tahoma"/>
                <w:bCs/>
                <w:i/>
              </w:rPr>
            </w:pPr>
            <w:r w:rsidRPr="00464C51">
              <w:rPr>
                <w:rFonts w:ascii="Palatino Linotype" w:hAnsi="Palatino Linotype" w:cs="Tahoma"/>
                <w:bCs/>
                <w:i/>
              </w:rPr>
              <w:t>Segunda de Mayo 2016</w:t>
            </w:r>
          </w:p>
        </w:tc>
        <w:tc>
          <w:tcPr>
            <w:tcW w:w="3969" w:type="dxa"/>
            <w:vAlign w:val="center"/>
          </w:tcPr>
          <w:p w:rsidR="0019697C" w:rsidRPr="00464C51" w:rsidRDefault="0019697C" w:rsidP="00464C51">
            <w:pPr>
              <w:pStyle w:val="Prrafodelista"/>
              <w:spacing w:line="360" w:lineRule="auto"/>
              <w:ind w:left="0"/>
              <w:contextualSpacing w:val="0"/>
              <w:jc w:val="center"/>
              <w:rPr>
                <w:rFonts w:ascii="Palatino Linotype" w:hAnsi="Palatino Linotype" w:cs="Tahoma"/>
                <w:bCs/>
                <w:i/>
              </w:rPr>
            </w:pPr>
            <w:r w:rsidRPr="00464C51">
              <w:rPr>
                <w:rFonts w:ascii="Palatino Linotype" w:hAnsi="Palatino Linotype" w:cs="Tahoma"/>
                <w:bCs/>
                <w:i/>
              </w:rPr>
              <w:t>2014</w:t>
            </w:r>
          </w:p>
        </w:tc>
      </w:tr>
      <w:tr w:rsidR="0019697C" w:rsidRPr="00464C51" w:rsidTr="002402D1">
        <w:trPr>
          <w:jc w:val="center"/>
        </w:trPr>
        <w:tc>
          <w:tcPr>
            <w:tcW w:w="3969" w:type="dxa"/>
            <w:vAlign w:val="center"/>
          </w:tcPr>
          <w:p w:rsidR="0019697C" w:rsidRPr="00464C51" w:rsidRDefault="0019697C" w:rsidP="00464C51">
            <w:pPr>
              <w:pStyle w:val="Prrafodelista"/>
              <w:spacing w:line="360" w:lineRule="auto"/>
              <w:ind w:left="0"/>
              <w:contextualSpacing w:val="0"/>
              <w:jc w:val="both"/>
              <w:rPr>
                <w:rFonts w:ascii="Palatino Linotype" w:hAnsi="Palatino Linotype" w:cs="Tahoma"/>
                <w:bCs/>
                <w:i/>
              </w:rPr>
            </w:pPr>
            <w:r w:rsidRPr="00464C51">
              <w:rPr>
                <w:rFonts w:ascii="Palatino Linotype" w:hAnsi="Palatino Linotype" w:cs="Tahoma"/>
                <w:bCs/>
                <w:i/>
              </w:rPr>
              <w:t>Primera de Junio 2016</w:t>
            </w:r>
          </w:p>
        </w:tc>
        <w:tc>
          <w:tcPr>
            <w:tcW w:w="3969" w:type="dxa"/>
            <w:vAlign w:val="center"/>
          </w:tcPr>
          <w:p w:rsidR="0019697C" w:rsidRPr="00464C51" w:rsidRDefault="0019697C" w:rsidP="00464C51">
            <w:pPr>
              <w:pStyle w:val="Prrafodelista"/>
              <w:spacing w:line="360" w:lineRule="auto"/>
              <w:ind w:left="0"/>
              <w:contextualSpacing w:val="0"/>
              <w:jc w:val="center"/>
              <w:rPr>
                <w:rFonts w:ascii="Palatino Linotype" w:hAnsi="Palatino Linotype" w:cs="Tahoma"/>
                <w:bCs/>
                <w:i/>
              </w:rPr>
            </w:pPr>
            <w:r w:rsidRPr="00464C51">
              <w:rPr>
                <w:rFonts w:ascii="Palatino Linotype" w:hAnsi="Palatino Linotype" w:cs="Tahoma"/>
                <w:bCs/>
                <w:i/>
              </w:rPr>
              <w:t>2011</w:t>
            </w:r>
          </w:p>
        </w:tc>
      </w:tr>
      <w:tr w:rsidR="0019697C" w:rsidRPr="00464C51" w:rsidTr="002402D1">
        <w:trPr>
          <w:jc w:val="center"/>
        </w:trPr>
        <w:tc>
          <w:tcPr>
            <w:tcW w:w="3969" w:type="dxa"/>
            <w:vAlign w:val="center"/>
          </w:tcPr>
          <w:p w:rsidR="0019697C" w:rsidRPr="00464C51" w:rsidRDefault="0019697C" w:rsidP="00464C51">
            <w:pPr>
              <w:pStyle w:val="Prrafodelista"/>
              <w:spacing w:line="360" w:lineRule="auto"/>
              <w:ind w:left="0"/>
              <w:contextualSpacing w:val="0"/>
              <w:jc w:val="both"/>
              <w:rPr>
                <w:rFonts w:ascii="Palatino Linotype" w:hAnsi="Palatino Linotype" w:cs="Tahoma"/>
                <w:bCs/>
                <w:i/>
              </w:rPr>
            </w:pPr>
            <w:r w:rsidRPr="00464C51">
              <w:rPr>
                <w:rFonts w:ascii="Palatino Linotype" w:hAnsi="Palatino Linotype" w:cs="Tahoma"/>
                <w:bCs/>
                <w:i/>
              </w:rPr>
              <w:t>Segunda de Junio 2016</w:t>
            </w:r>
          </w:p>
        </w:tc>
        <w:tc>
          <w:tcPr>
            <w:tcW w:w="3969" w:type="dxa"/>
            <w:vAlign w:val="center"/>
          </w:tcPr>
          <w:p w:rsidR="0019697C" w:rsidRPr="00464C51" w:rsidRDefault="0019697C" w:rsidP="00464C51">
            <w:pPr>
              <w:pStyle w:val="Prrafodelista"/>
              <w:spacing w:line="360" w:lineRule="auto"/>
              <w:ind w:left="0"/>
              <w:contextualSpacing w:val="0"/>
              <w:jc w:val="center"/>
              <w:rPr>
                <w:rFonts w:ascii="Palatino Linotype" w:hAnsi="Palatino Linotype" w:cs="Tahoma"/>
                <w:bCs/>
                <w:i/>
              </w:rPr>
            </w:pPr>
            <w:r w:rsidRPr="00464C51">
              <w:rPr>
                <w:rFonts w:ascii="Palatino Linotype" w:hAnsi="Palatino Linotype" w:cs="Tahoma"/>
                <w:bCs/>
                <w:i/>
              </w:rPr>
              <w:t>2017</w:t>
            </w:r>
          </w:p>
        </w:tc>
      </w:tr>
      <w:tr w:rsidR="0019697C" w:rsidRPr="00464C51" w:rsidTr="002402D1">
        <w:trPr>
          <w:jc w:val="center"/>
        </w:trPr>
        <w:tc>
          <w:tcPr>
            <w:tcW w:w="3969" w:type="dxa"/>
            <w:vAlign w:val="center"/>
          </w:tcPr>
          <w:p w:rsidR="0019697C" w:rsidRPr="00464C51" w:rsidRDefault="0019697C" w:rsidP="00464C51">
            <w:pPr>
              <w:pStyle w:val="Prrafodelista"/>
              <w:spacing w:line="360" w:lineRule="auto"/>
              <w:ind w:left="0"/>
              <w:contextualSpacing w:val="0"/>
              <w:jc w:val="both"/>
              <w:rPr>
                <w:rFonts w:ascii="Palatino Linotype" w:hAnsi="Palatino Linotype" w:cs="Tahoma"/>
                <w:bCs/>
                <w:i/>
              </w:rPr>
            </w:pPr>
            <w:r w:rsidRPr="00464C51">
              <w:rPr>
                <w:rFonts w:ascii="Palatino Linotype" w:hAnsi="Palatino Linotype" w:cs="Tahoma"/>
                <w:bCs/>
                <w:i/>
              </w:rPr>
              <w:lastRenderedPageBreak/>
              <w:t>Primera de Julio 2016</w:t>
            </w:r>
          </w:p>
        </w:tc>
        <w:tc>
          <w:tcPr>
            <w:tcW w:w="3969" w:type="dxa"/>
            <w:vAlign w:val="center"/>
          </w:tcPr>
          <w:p w:rsidR="0019697C" w:rsidRPr="00464C51" w:rsidRDefault="0019697C" w:rsidP="00464C51">
            <w:pPr>
              <w:pStyle w:val="Prrafodelista"/>
              <w:spacing w:line="360" w:lineRule="auto"/>
              <w:ind w:left="0"/>
              <w:contextualSpacing w:val="0"/>
              <w:jc w:val="center"/>
              <w:rPr>
                <w:rFonts w:ascii="Palatino Linotype" w:hAnsi="Palatino Linotype" w:cs="Tahoma"/>
                <w:bCs/>
                <w:i/>
              </w:rPr>
            </w:pPr>
            <w:r w:rsidRPr="00464C51">
              <w:rPr>
                <w:rFonts w:ascii="Palatino Linotype" w:hAnsi="Palatino Linotype" w:cs="Tahoma"/>
                <w:bCs/>
                <w:i/>
              </w:rPr>
              <w:t>2034</w:t>
            </w:r>
          </w:p>
        </w:tc>
      </w:tr>
      <w:tr w:rsidR="0019697C" w:rsidRPr="00464C51" w:rsidTr="002402D1">
        <w:trPr>
          <w:jc w:val="center"/>
        </w:trPr>
        <w:tc>
          <w:tcPr>
            <w:tcW w:w="3969" w:type="dxa"/>
            <w:vAlign w:val="center"/>
          </w:tcPr>
          <w:p w:rsidR="0019697C" w:rsidRPr="00464C51" w:rsidRDefault="0019697C" w:rsidP="00464C51">
            <w:pPr>
              <w:pStyle w:val="Prrafodelista"/>
              <w:spacing w:line="360" w:lineRule="auto"/>
              <w:ind w:left="0"/>
              <w:contextualSpacing w:val="0"/>
              <w:jc w:val="both"/>
              <w:rPr>
                <w:rFonts w:ascii="Palatino Linotype" w:hAnsi="Palatino Linotype" w:cs="Tahoma"/>
                <w:bCs/>
                <w:i/>
              </w:rPr>
            </w:pPr>
            <w:r w:rsidRPr="00464C51">
              <w:rPr>
                <w:rFonts w:ascii="Palatino Linotype" w:hAnsi="Palatino Linotype" w:cs="Tahoma"/>
                <w:bCs/>
                <w:i/>
              </w:rPr>
              <w:t>Segunda de Junio 2016</w:t>
            </w:r>
          </w:p>
        </w:tc>
        <w:tc>
          <w:tcPr>
            <w:tcW w:w="3969" w:type="dxa"/>
            <w:vAlign w:val="center"/>
          </w:tcPr>
          <w:p w:rsidR="0019697C" w:rsidRPr="00464C51" w:rsidRDefault="0019697C" w:rsidP="00464C51">
            <w:pPr>
              <w:pStyle w:val="Prrafodelista"/>
              <w:spacing w:line="360" w:lineRule="auto"/>
              <w:ind w:left="0"/>
              <w:contextualSpacing w:val="0"/>
              <w:jc w:val="center"/>
              <w:rPr>
                <w:rFonts w:ascii="Palatino Linotype" w:hAnsi="Palatino Linotype" w:cs="Tahoma"/>
                <w:bCs/>
                <w:i/>
              </w:rPr>
            </w:pPr>
            <w:r w:rsidRPr="00464C51">
              <w:rPr>
                <w:rFonts w:ascii="Palatino Linotype" w:hAnsi="Palatino Linotype" w:cs="Tahoma"/>
                <w:bCs/>
                <w:i/>
              </w:rPr>
              <w:t>2036</w:t>
            </w:r>
          </w:p>
        </w:tc>
      </w:tr>
      <w:tr w:rsidR="0019697C" w:rsidRPr="00464C51" w:rsidTr="002402D1">
        <w:trPr>
          <w:jc w:val="center"/>
        </w:trPr>
        <w:tc>
          <w:tcPr>
            <w:tcW w:w="3969" w:type="dxa"/>
            <w:vAlign w:val="center"/>
          </w:tcPr>
          <w:p w:rsidR="0019697C" w:rsidRPr="00464C51" w:rsidRDefault="0019697C" w:rsidP="00464C51">
            <w:pPr>
              <w:pStyle w:val="Prrafodelista"/>
              <w:spacing w:line="360" w:lineRule="auto"/>
              <w:ind w:left="0"/>
              <w:contextualSpacing w:val="0"/>
              <w:jc w:val="both"/>
              <w:rPr>
                <w:rFonts w:ascii="Palatino Linotype" w:hAnsi="Palatino Linotype" w:cs="Tahoma"/>
                <w:bCs/>
                <w:i/>
              </w:rPr>
            </w:pPr>
            <w:r w:rsidRPr="00464C51">
              <w:rPr>
                <w:rFonts w:ascii="Palatino Linotype" w:hAnsi="Palatino Linotype" w:cs="Tahoma"/>
                <w:bCs/>
                <w:i/>
              </w:rPr>
              <w:t>Primera de Agosto 2016</w:t>
            </w:r>
          </w:p>
        </w:tc>
        <w:tc>
          <w:tcPr>
            <w:tcW w:w="3969" w:type="dxa"/>
            <w:vAlign w:val="center"/>
          </w:tcPr>
          <w:p w:rsidR="0019697C" w:rsidRPr="00464C51" w:rsidRDefault="0019697C" w:rsidP="00464C51">
            <w:pPr>
              <w:pStyle w:val="Prrafodelista"/>
              <w:spacing w:line="360" w:lineRule="auto"/>
              <w:ind w:left="0"/>
              <w:contextualSpacing w:val="0"/>
              <w:jc w:val="center"/>
              <w:rPr>
                <w:rFonts w:ascii="Palatino Linotype" w:hAnsi="Palatino Linotype" w:cs="Tahoma"/>
                <w:bCs/>
                <w:i/>
              </w:rPr>
            </w:pPr>
            <w:r w:rsidRPr="00464C51">
              <w:rPr>
                <w:rFonts w:ascii="Palatino Linotype" w:hAnsi="Palatino Linotype" w:cs="Tahoma"/>
                <w:bCs/>
                <w:i/>
              </w:rPr>
              <w:t>2033</w:t>
            </w:r>
          </w:p>
        </w:tc>
      </w:tr>
      <w:tr w:rsidR="0019697C" w:rsidRPr="00464C51" w:rsidTr="002402D1">
        <w:trPr>
          <w:jc w:val="center"/>
        </w:trPr>
        <w:tc>
          <w:tcPr>
            <w:tcW w:w="3969" w:type="dxa"/>
            <w:vAlign w:val="center"/>
          </w:tcPr>
          <w:p w:rsidR="0019697C" w:rsidRPr="00464C51" w:rsidRDefault="0019697C" w:rsidP="00464C51">
            <w:pPr>
              <w:pStyle w:val="Prrafodelista"/>
              <w:spacing w:line="360" w:lineRule="auto"/>
              <w:ind w:left="0"/>
              <w:contextualSpacing w:val="0"/>
              <w:jc w:val="both"/>
              <w:rPr>
                <w:rFonts w:ascii="Palatino Linotype" w:hAnsi="Palatino Linotype" w:cs="Tahoma"/>
                <w:bCs/>
                <w:i/>
              </w:rPr>
            </w:pPr>
            <w:r w:rsidRPr="00464C51">
              <w:rPr>
                <w:rFonts w:ascii="Palatino Linotype" w:hAnsi="Palatino Linotype" w:cs="Tahoma"/>
                <w:bCs/>
                <w:i/>
              </w:rPr>
              <w:t>Segunda de Agosto 2016</w:t>
            </w:r>
          </w:p>
        </w:tc>
        <w:tc>
          <w:tcPr>
            <w:tcW w:w="3969" w:type="dxa"/>
            <w:vAlign w:val="center"/>
          </w:tcPr>
          <w:p w:rsidR="0019697C" w:rsidRPr="00464C51" w:rsidRDefault="0019697C" w:rsidP="00464C51">
            <w:pPr>
              <w:pStyle w:val="Prrafodelista"/>
              <w:spacing w:line="360" w:lineRule="auto"/>
              <w:ind w:left="0"/>
              <w:contextualSpacing w:val="0"/>
              <w:jc w:val="center"/>
              <w:rPr>
                <w:rFonts w:ascii="Palatino Linotype" w:hAnsi="Palatino Linotype" w:cs="Tahoma"/>
                <w:bCs/>
                <w:i/>
              </w:rPr>
            </w:pPr>
            <w:r w:rsidRPr="00464C51">
              <w:rPr>
                <w:rFonts w:ascii="Palatino Linotype" w:hAnsi="Palatino Linotype" w:cs="Tahoma"/>
                <w:bCs/>
                <w:i/>
              </w:rPr>
              <w:t>2030</w:t>
            </w:r>
          </w:p>
        </w:tc>
      </w:tr>
      <w:tr w:rsidR="0019697C" w:rsidRPr="00464C51" w:rsidTr="002402D1">
        <w:trPr>
          <w:jc w:val="center"/>
        </w:trPr>
        <w:tc>
          <w:tcPr>
            <w:tcW w:w="3969" w:type="dxa"/>
            <w:vAlign w:val="center"/>
          </w:tcPr>
          <w:p w:rsidR="0019697C" w:rsidRPr="00464C51" w:rsidRDefault="0019697C" w:rsidP="00464C51">
            <w:pPr>
              <w:pStyle w:val="Prrafodelista"/>
              <w:spacing w:line="360" w:lineRule="auto"/>
              <w:ind w:left="0"/>
              <w:contextualSpacing w:val="0"/>
              <w:jc w:val="both"/>
              <w:rPr>
                <w:rFonts w:ascii="Palatino Linotype" w:hAnsi="Palatino Linotype" w:cs="Tahoma"/>
                <w:bCs/>
                <w:i/>
              </w:rPr>
            </w:pPr>
            <w:r w:rsidRPr="00464C51">
              <w:rPr>
                <w:rFonts w:ascii="Palatino Linotype" w:hAnsi="Palatino Linotype" w:cs="Tahoma"/>
                <w:bCs/>
                <w:i/>
              </w:rPr>
              <w:t>Primera de Septiembre 2016</w:t>
            </w:r>
          </w:p>
        </w:tc>
        <w:tc>
          <w:tcPr>
            <w:tcW w:w="3969" w:type="dxa"/>
            <w:vAlign w:val="center"/>
          </w:tcPr>
          <w:p w:rsidR="0019697C" w:rsidRPr="00464C51" w:rsidRDefault="0019697C" w:rsidP="00464C51">
            <w:pPr>
              <w:pStyle w:val="Prrafodelista"/>
              <w:spacing w:line="360" w:lineRule="auto"/>
              <w:ind w:left="0"/>
              <w:contextualSpacing w:val="0"/>
              <w:jc w:val="center"/>
              <w:rPr>
                <w:rFonts w:ascii="Palatino Linotype" w:hAnsi="Palatino Linotype" w:cs="Tahoma"/>
                <w:bCs/>
                <w:i/>
              </w:rPr>
            </w:pPr>
            <w:r w:rsidRPr="00464C51">
              <w:rPr>
                <w:rFonts w:ascii="Palatino Linotype" w:hAnsi="Palatino Linotype" w:cs="Tahoma"/>
                <w:bCs/>
                <w:i/>
              </w:rPr>
              <w:t>2033</w:t>
            </w:r>
          </w:p>
        </w:tc>
      </w:tr>
      <w:tr w:rsidR="0019697C" w:rsidRPr="00464C51" w:rsidTr="002402D1">
        <w:trPr>
          <w:jc w:val="center"/>
        </w:trPr>
        <w:tc>
          <w:tcPr>
            <w:tcW w:w="3969" w:type="dxa"/>
            <w:vAlign w:val="center"/>
          </w:tcPr>
          <w:p w:rsidR="0019697C" w:rsidRPr="00464C51" w:rsidRDefault="0019697C" w:rsidP="00464C51">
            <w:pPr>
              <w:pStyle w:val="Prrafodelista"/>
              <w:spacing w:line="360" w:lineRule="auto"/>
              <w:ind w:left="0"/>
              <w:contextualSpacing w:val="0"/>
              <w:jc w:val="both"/>
              <w:rPr>
                <w:rFonts w:ascii="Palatino Linotype" w:hAnsi="Palatino Linotype" w:cs="Tahoma"/>
                <w:bCs/>
                <w:i/>
              </w:rPr>
            </w:pPr>
            <w:r w:rsidRPr="00464C51">
              <w:rPr>
                <w:rFonts w:ascii="Palatino Linotype" w:hAnsi="Palatino Linotype" w:cs="Tahoma"/>
                <w:bCs/>
                <w:i/>
              </w:rPr>
              <w:t>Segunda de Septiembre 2016</w:t>
            </w:r>
          </w:p>
        </w:tc>
        <w:tc>
          <w:tcPr>
            <w:tcW w:w="3969" w:type="dxa"/>
            <w:vAlign w:val="center"/>
          </w:tcPr>
          <w:p w:rsidR="0019697C" w:rsidRPr="00464C51" w:rsidRDefault="0019697C" w:rsidP="00464C51">
            <w:pPr>
              <w:pStyle w:val="Prrafodelista"/>
              <w:spacing w:line="360" w:lineRule="auto"/>
              <w:ind w:left="0"/>
              <w:contextualSpacing w:val="0"/>
              <w:jc w:val="center"/>
              <w:rPr>
                <w:rFonts w:ascii="Palatino Linotype" w:hAnsi="Palatino Linotype" w:cs="Tahoma"/>
                <w:bCs/>
                <w:i/>
              </w:rPr>
            </w:pPr>
            <w:r w:rsidRPr="00464C51">
              <w:rPr>
                <w:rFonts w:ascii="Palatino Linotype" w:hAnsi="Palatino Linotype" w:cs="Tahoma"/>
                <w:bCs/>
                <w:i/>
              </w:rPr>
              <w:t>2041</w:t>
            </w:r>
          </w:p>
        </w:tc>
      </w:tr>
      <w:tr w:rsidR="0019697C" w:rsidRPr="00464C51" w:rsidTr="002402D1">
        <w:trPr>
          <w:jc w:val="center"/>
        </w:trPr>
        <w:tc>
          <w:tcPr>
            <w:tcW w:w="3969" w:type="dxa"/>
            <w:vAlign w:val="center"/>
          </w:tcPr>
          <w:p w:rsidR="0019697C" w:rsidRPr="00464C51" w:rsidRDefault="0019697C" w:rsidP="00464C51">
            <w:pPr>
              <w:pStyle w:val="Prrafodelista"/>
              <w:spacing w:line="360" w:lineRule="auto"/>
              <w:ind w:left="0"/>
              <w:contextualSpacing w:val="0"/>
              <w:jc w:val="both"/>
              <w:rPr>
                <w:rFonts w:ascii="Palatino Linotype" w:hAnsi="Palatino Linotype" w:cs="Tahoma"/>
                <w:bCs/>
                <w:i/>
              </w:rPr>
            </w:pPr>
            <w:r w:rsidRPr="00464C51">
              <w:rPr>
                <w:rFonts w:ascii="Palatino Linotype" w:hAnsi="Palatino Linotype" w:cs="Tahoma"/>
                <w:bCs/>
                <w:i/>
              </w:rPr>
              <w:t>Primera de Octubre 2016</w:t>
            </w:r>
          </w:p>
        </w:tc>
        <w:tc>
          <w:tcPr>
            <w:tcW w:w="3969" w:type="dxa"/>
            <w:vAlign w:val="center"/>
          </w:tcPr>
          <w:p w:rsidR="0019697C" w:rsidRPr="00464C51" w:rsidRDefault="0019697C" w:rsidP="00464C51">
            <w:pPr>
              <w:pStyle w:val="Prrafodelista"/>
              <w:spacing w:line="360" w:lineRule="auto"/>
              <w:ind w:left="0"/>
              <w:contextualSpacing w:val="0"/>
              <w:jc w:val="center"/>
              <w:rPr>
                <w:rFonts w:ascii="Palatino Linotype" w:hAnsi="Palatino Linotype" w:cs="Tahoma"/>
                <w:bCs/>
                <w:i/>
              </w:rPr>
            </w:pPr>
            <w:r w:rsidRPr="00464C51">
              <w:rPr>
                <w:rFonts w:ascii="Palatino Linotype" w:hAnsi="Palatino Linotype" w:cs="Tahoma"/>
                <w:bCs/>
                <w:i/>
              </w:rPr>
              <w:t>2044</w:t>
            </w:r>
          </w:p>
        </w:tc>
      </w:tr>
      <w:tr w:rsidR="0019697C" w:rsidRPr="00464C51" w:rsidTr="002402D1">
        <w:trPr>
          <w:jc w:val="center"/>
        </w:trPr>
        <w:tc>
          <w:tcPr>
            <w:tcW w:w="3969" w:type="dxa"/>
            <w:vAlign w:val="center"/>
          </w:tcPr>
          <w:p w:rsidR="0019697C" w:rsidRPr="00464C51" w:rsidRDefault="0019697C" w:rsidP="00464C51">
            <w:pPr>
              <w:pStyle w:val="Prrafodelista"/>
              <w:spacing w:line="360" w:lineRule="auto"/>
              <w:ind w:left="0"/>
              <w:contextualSpacing w:val="0"/>
              <w:jc w:val="both"/>
              <w:rPr>
                <w:rFonts w:ascii="Palatino Linotype" w:hAnsi="Palatino Linotype" w:cs="Tahoma"/>
                <w:bCs/>
                <w:i/>
              </w:rPr>
            </w:pPr>
            <w:r w:rsidRPr="00464C51">
              <w:rPr>
                <w:rFonts w:ascii="Palatino Linotype" w:hAnsi="Palatino Linotype" w:cs="Tahoma"/>
                <w:bCs/>
                <w:i/>
              </w:rPr>
              <w:t>Segunda de Octubre 2016</w:t>
            </w:r>
          </w:p>
        </w:tc>
        <w:tc>
          <w:tcPr>
            <w:tcW w:w="3969" w:type="dxa"/>
            <w:vAlign w:val="center"/>
          </w:tcPr>
          <w:p w:rsidR="0019697C" w:rsidRPr="00464C51" w:rsidRDefault="0019697C" w:rsidP="00464C51">
            <w:pPr>
              <w:pStyle w:val="Prrafodelista"/>
              <w:spacing w:line="360" w:lineRule="auto"/>
              <w:ind w:left="0"/>
              <w:contextualSpacing w:val="0"/>
              <w:jc w:val="center"/>
              <w:rPr>
                <w:rFonts w:ascii="Palatino Linotype" w:hAnsi="Palatino Linotype" w:cs="Tahoma"/>
                <w:bCs/>
                <w:i/>
              </w:rPr>
            </w:pPr>
            <w:r w:rsidRPr="00464C51">
              <w:rPr>
                <w:rFonts w:ascii="Palatino Linotype" w:hAnsi="Palatino Linotype" w:cs="Tahoma"/>
                <w:bCs/>
                <w:i/>
              </w:rPr>
              <w:t>2049</w:t>
            </w:r>
          </w:p>
        </w:tc>
      </w:tr>
      <w:tr w:rsidR="0019697C" w:rsidRPr="00464C51" w:rsidTr="002402D1">
        <w:trPr>
          <w:jc w:val="center"/>
        </w:trPr>
        <w:tc>
          <w:tcPr>
            <w:tcW w:w="3969" w:type="dxa"/>
            <w:vAlign w:val="center"/>
          </w:tcPr>
          <w:p w:rsidR="0019697C" w:rsidRPr="00464C51" w:rsidRDefault="0019697C" w:rsidP="00464C51">
            <w:pPr>
              <w:pStyle w:val="Prrafodelista"/>
              <w:spacing w:line="360" w:lineRule="auto"/>
              <w:ind w:left="0"/>
              <w:contextualSpacing w:val="0"/>
              <w:jc w:val="both"/>
              <w:rPr>
                <w:rFonts w:ascii="Palatino Linotype" w:hAnsi="Palatino Linotype" w:cs="Tahoma"/>
                <w:bCs/>
                <w:i/>
              </w:rPr>
            </w:pPr>
            <w:r w:rsidRPr="00464C51">
              <w:rPr>
                <w:rFonts w:ascii="Palatino Linotype" w:hAnsi="Palatino Linotype" w:cs="Tahoma"/>
                <w:bCs/>
                <w:i/>
              </w:rPr>
              <w:t>Primera de Noviembre 2016</w:t>
            </w:r>
          </w:p>
        </w:tc>
        <w:tc>
          <w:tcPr>
            <w:tcW w:w="3969" w:type="dxa"/>
            <w:vAlign w:val="center"/>
          </w:tcPr>
          <w:p w:rsidR="0019697C" w:rsidRPr="00464C51" w:rsidRDefault="0019697C" w:rsidP="00464C51">
            <w:pPr>
              <w:pStyle w:val="Prrafodelista"/>
              <w:spacing w:line="360" w:lineRule="auto"/>
              <w:ind w:left="0"/>
              <w:contextualSpacing w:val="0"/>
              <w:jc w:val="center"/>
              <w:rPr>
                <w:rFonts w:ascii="Palatino Linotype" w:hAnsi="Palatino Linotype" w:cs="Tahoma"/>
                <w:bCs/>
                <w:i/>
              </w:rPr>
            </w:pPr>
            <w:r w:rsidRPr="00464C51">
              <w:rPr>
                <w:rFonts w:ascii="Palatino Linotype" w:hAnsi="Palatino Linotype" w:cs="Tahoma"/>
                <w:bCs/>
                <w:i/>
              </w:rPr>
              <w:t>2056</w:t>
            </w:r>
          </w:p>
        </w:tc>
      </w:tr>
      <w:tr w:rsidR="0019697C" w:rsidRPr="00464C51" w:rsidTr="002402D1">
        <w:trPr>
          <w:jc w:val="center"/>
        </w:trPr>
        <w:tc>
          <w:tcPr>
            <w:tcW w:w="3969" w:type="dxa"/>
            <w:vAlign w:val="center"/>
          </w:tcPr>
          <w:p w:rsidR="0019697C" w:rsidRPr="00464C51" w:rsidRDefault="0019697C" w:rsidP="00464C51">
            <w:pPr>
              <w:pStyle w:val="Prrafodelista"/>
              <w:spacing w:line="360" w:lineRule="auto"/>
              <w:ind w:left="0"/>
              <w:contextualSpacing w:val="0"/>
              <w:jc w:val="both"/>
              <w:rPr>
                <w:rFonts w:ascii="Palatino Linotype" w:hAnsi="Palatino Linotype" w:cs="Tahoma"/>
                <w:bCs/>
                <w:i/>
              </w:rPr>
            </w:pPr>
            <w:r w:rsidRPr="00464C51">
              <w:rPr>
                <w:rFonts w:ascii="Palatino Linotype" w:hAnsi="Palatino Linotype" w:cs="Tahoma"/>
                <w:bCs/>
                <w:i/>
              </w:rPr>
              <w:t>Segunda de Noviembre 2016</w:t>
            </w:r>
          </w:p>
        </w:tc>
        <w:tc>
          <w:tcPr>
            <w:tcW w:w="3969" w:type="dxa"/>
            <w:vAlign w:val="center"/>
          </w:tcPr>
          <w:p w:rsidR="0019697C" w:rsidRPr="00464C51" w:rsidRDefault="0019697C" w:rsidP="00464C51">
            <w:pPr>
              <w:pStyle w:val="Prrafodelista"/>
              <w:spacing w:line="360" w:lineRule="auto"/>
              <w:ind w:left="0"/>
              <w:contextualSpacing w:val="0"/>
              <w:jc w:val="center"/>
              <w:rPr>
                <w:rFonts w:ascii="Palatino Linotype" w:hAnsi="Palatino Linotype" w:cs="Tahoma"/>
                <w:bCs/>
                <w:i/>
              </w:rPr>
            </w:pPr>
            <w:r w:rsidRPr="00464C51">
              <w:rPr>
                <w:rFonts w:ascii="Palatino Linotype" w:hAnsi="Palatino Linotype" w:cs="Tahoma"/>
                <w:bCs/>
                <w:i/>
              </w:rPr>
              <w:t>2066</w:t>
            </w:r>
          </w:p>
        </w:tc>
      </w:tr>
      <w:tr w:rsidR="0019697C" w:rsidRPr="00464C51" w:rsidTr="002402D1">
        <w:trPr>
          <w:jc w:val="center"/>
        </w:trPr>
        <w:tc>
          <w:tcPr>
            <w:tcW w:w="3969" w:type="dxa"/>
            <w:vAlign w:val="center"/>
          </w:tcPr>
          <w:p w:rsidR="0019697C" w:rsidRPr="00464C51" w:rsidRDefault="0019697C" w:rsidP="00464C51">
            <w:pPr>
              <w:pStyle w:val="Prrafodelista"/>
              <w:spacing w:line="360" w:lineRule="auto"/>
              <w:ind w:left="0"/>
              <w:contextualSpacing w:val="0"/>
              <w:jc w:val="both"/>
              <w:rPr>
                <w:rFonts w:ascii="Palatino Linotype" w:hAnsi="Palatino Linotype" w:cs="Tahoma"/>
                <w:bCs/>
                <w:i/>
              </w:rPr>
            </w:pPr>
            <w:r w:rsidRPr="00464C51">
              <w:rPr>
                <w:rFonts w:ascii="Palatino Linotype" w:hAnsi="Palatino Linotype" w:cs="Tahoma"/>
                <w:bCs/>
                <w:i/>
              </w:rPr>
              <w:t>Primera de Diciembre 2016</w:t>
            </w:r>
          </w:p>
        </w:tc>
        <w:tc>
          <w:tcPr>
            <w:tcW w:w="3969" w:type="dxa"/>
            <w:vAlign w:val="center"/>
          </w:tcPr>
          <w:p w:rsidR="0019697C" w:rsidRPr="00464C51" w:rsidRDefault="0019697C" w:rsidP="00464C51">
            <w:pPr>
              <w:pStyle w:val="Prrafodelista"/>
              <w:spacing w:line="360" w:lineRule="auto"/>
              <w:ind w:left="0"/>
              <w:contextualSpacing w:val="0"/>
              <w:jc w:val="center"/>
              <w:rPr>
                <w:rFonts w:ascii="Palatino Linotype" w:hAnsi="Palatino Linotype" w:cs="Tahoma"/>
                <w:bCs/>
                <w:i/>
              </w:rPr>
            </w:pPr>
            <w:r w:rsidRPr="00464C51">
              <w:rPr>
                <w:rFonts w:ascii="Palatino Linotype" w:hAnsi="Palatino Linotype" w:cs="Tahoma"/>
                <w:bCs/>
                <w:i/>
              </w:rPr>
              <w:t>2067</w:t>
            </w:r>
          </w:p>
        </w:tc>
      </w:tr>
      <w:tr w:rsidR="0019697C" w:rsidRPr="00464C51" w:rsidTr="002402D1">
        <w:trPr>
          <w:jc w:val="center"/>
        </w:trPr>
        <w:tc>
          <w:tcPr>
            <w:tcW w:w="3969" w:type="dxa"/>
            <w:vAlign w:val="center"/>
          </w:tcPr>
          <w:p w:rsidR="0019697C" w:rsidRPr="00464C51" w:rsidRDefault="0019697C" w:rsidP="00464C51">
            <w:pPr>
              <w:pStyle w:val="Prrafodelista"/>
              <w:spacing w:line="360" w:lineRule="auto"/>
              <w:ind w:left="0"/>
              <w:contextualSpacing w:val="0"/>
              <w:jc w:val="both"/>
              <w:rPr>
                <w:rFonts w:ascii="Palatino Linotype" w:hAnsi="Palatino Linotype" w:cs="Tahoma"/>
                <w:bCs/>
                <w:i/>
              </w:rPr>
            </w:pPr>
            <w:r w:rsidRPr="00464C51">
              <w:rPr>
                <w:rFonts w:ascii="Palatino Linotype" w:hAnsi="Palatino Linotype" w:cs="Tahoma"/>
                <w:bCs/>
                <w:i/>
              </w:rPr>
              <w:t>Segunda de Diciembre 2016</w:t>
            </w:r>
          </w:p>
        </w:tc>
        <w:tc>
          <w:tcPr>
            <w:tcW w:w="3969" w:type="dxa"/>
            <w:vAlign w:val="center"/>
          </w:tcPr>
          <w:p w:rsidR="0019697C" w:rsidRPr="00464C51" w:rsidRDefault="0019697C" w:rsidP="00464C51">
            <w:pPr>
              <w:pStyle w:val="Prrafodelista"/>
              <w:spacing w:line="360" w:lineRule="auto"/>
              <w:ind w:left="0"/>
              <w:contextualSpacing w:val="0"/>
              <w:jc w:val="center"/>
              <w:rPr>
                <w:rFonts w:ascii="Palatino Linotype" w:hAnsi="Palatino Linotype" w:cs="Tahoma"/>
                <w:bCs/>
                <w:i/>
              </w:rPr>
            </w:pPr>
            <w:r w:rsidRPr="00464C51">
              <w:rPr>
                <w:rFonts w:ascii="Palatino Linotype" w:hAnsi="Palatino Linotype" w:cs="Tahoma"/>
                <w:bCs/>
                <w:i/>
              </w:rPr>
              <w:t>2067</w:t>
            </w:r>
          </w:p>
        </w:tc>
      </w:tr>
    </w:tbl>
    <w:p w:rsidR="0019697C" w:rsidRPr="00464C51" w:rsidRDefault="0019697C" w:rsidP="00464C51">
      <w:pPr>
        <w:pStyle w:val="Prrafodelista"/>
        <w:spacing w:line="360" w:lineRule="auto"/>
        <w:ind w:left="567" w:right="567"/>
        <w:jc w:val="both"/>
        <w:rPr>
          <w:rFonts w:ascii="Palatino Linotype" w:hAnsi="Palatino Linotype" w:cs="Tahoma"/>
          <w:bCs/>
          <w:i/>
        </w:rPr>
      </w:pPr>
    </w:p>
    <w:p w:rsidR="0019697C" w:rsidRPr="00464C51" w:rsidRDefault="0019697C" w:rsidP="00464C51">
      <w:pPr>
        <w:pStyle w:val="Prrafodelista"/>
        <w:spacing w:line="360" w:lineRule="auto"/>
        <w:ind w:left="567" w:right="567"/>
        <w:jc w:val="both"/>
        <w:rPr>
          <w:rFonts w:ascii="Palatino Linotype" w:hAnsi="Palatino Linotype" w:cs="Tahoma"/>
          <w:bCs/>
          <w:i/>
        </w:rPr>
      </w:pPr>
      <w:r w:rsidRPr="00464C51">
        <w:rPr>
          <w:rFonts w:ascii="Palatino Linotype" w:hAnsi="Palatino Linotype" w:cs="Tahoma"/>
          <w:b/>
          <w:bCs/>
          <w:i/>
        </w:rPr>
        <w:t>TERCERO</w:t>
      </w:r>
      <w:r w:rsidRPr="00464C51">
        <w:rPr>
          <w:rFonts w:ascii="Palatino Linotype" w:hAnsi="Palatino Linotype" w:cs="Tahoma"/>
          <w:bCs/>
          <w:i/>
        </w:rPr>
        <w:t xml:space="preserve">.- El cobro generado por concepto de reproducción, encuentra fundamento jurídico en lo dispuesto por el artículo 145 párrafo segundo de la Ley Federal de Transparencia y Acceso a la Información Pública, Capítulo II, artículo 141 tercer y cuarto párrafo de la Ley General de Transparencia y Acceso a la Información, artículo 9, fracción III y 174 de la Ley de Transparencia y Acceso a la Información Pública del Estado de México y Municipios; Capítulo IX numeral Quincuagésimo Sexto de los Lineamientos Generales en Materia de Clasificación y Desclasificación de la información, así como para la elaboración </w:t>
      </w:r>
      <w:r w:rsidRPr="00464C51">
        <w:rPr>
          <w:rFonts w:ascii="Palatino Linotype" w:hAnsi="Palatino Linotype" w:cs="Tahoma"/>
          <w:bCs/>
          <w:i/>
        </w:rPr>
        <w:lastRenderedPageBreak/>
        <w:t>de Versiones Públicas; y, 148 del Código Financiero del Estado de México y Municipios; toda vez que en dicha normatividad se señala el procedimiento y tarifas aplicables para la reproducción y envío de la información solicitada, en función del valor de la Unidad de Medida y Actualización Vigente en el Estado de México y Municipios, mismos que a la letra señalan.</w:t>
      </w:r>
    </w:p>
    <w:p w:rsidR="0019697C" w:rsidRPr="00464C51" w:rsidRDefault="0019697C" w:rsidP="00464C51">
      <w:pPr>
        <w:pStyle w:val="Prrafodelista"/>
        <w:spacing w:line="360" w:lineRule="auto"/>
        <w:ind w:left="567" w:right="567"/>
        <w:jc w:val="center"/>
        <w:rPr>
          <w:rFonts w:ascii="Palatino Linotype" w:hAnsi="Palatino Linotype" w:cs="Tahoma"/>
          <w:bCs/>
        </w:rPr>
      </w:pPr>
      <w:r w:rsidRPr="00464C51">
        <w:rPr>
          <w:rFonts w:ascii="Palatino Linotype" w:hAnsi="Palatino Linotype" w:cs="Tahoma"/>
          <w:bCs/>
        </w:rPr>
        <w:t>[Cita textual los artículos referidos]</w:t>
      </w:r>
    </w:p>
    <w:p w:rsidR="0019697C" w:rsidRPr="00464C51" w:rsidRDefault="0019697C" w:rsidP="00464C51">
      <w:pPr>
        <w:pStyle w:val="Prrafodelista"/>
        <w:spacing w:line="360" w:lineRule="auto"/>
        <w:ind w:left="567" w:right="567"/>
        <w:jc w:val="both"/>
        <w:rPr>
          <w:rFonts w:ascii="Palatino Linotype" w:hAnsi="Palatino Linotype" w:cs="Tahoma"/>
          <w:bCs/>
          <w:i/>
        </w:rPr>
      </w:pPr>
      <w:r w:rsidRPr="00464C51">
        <w:rPr>
          <w:rFonts w:ascii="Palatino Linotype" w:hAnsi="Palatino Linotype" w:cs="Tahoma"/>
          <w:bCs/>
          <w:i/>
        </w:rPr>
        <w:t>De esta manera, y visto la cantidad de recibos correspondientes a los meses de enero a diciembre del año 2016, sobrepasan el número máximo señalado por concepto de reproducción que se estipula la normatividad aplicable, y velando por los principios que rigen el Acceso a la Información Pública, en ningún momento se está violentando el derecho de acceso a la información del solicitante, así como su derecho al anonimato, tal y como lo señala en sus razones o motivo de inconformidad, toda vez que una de las facultades de la Unidad de Transparencia es velar por los principios generales, sin embargo, cuando exista un impedimento justificado para atenderla, deberán exponerse las razones por las cuales no es posible utilizar el medio de reproducción solicitado.</w:t>
      </w:r>
    </w:p>
    <w:p w:rsidR="0019697C" w:rsidRPr="00464C51" w:rsidRDefault="0019697C" w:rsidP="00464C51">
      <w:pPr>
        <w:pStyle w:val="Prrafodelista"/>
        <w:spacing w:line="360" w:lineRule="auto"/>
        <w:ind w:left="567" w:right="567"/>
        <w:jc w:val="both"/>
        <w:rPr>
          <w:rFonts w:ascii="Palatino Linotype" w:hAnsi="Palatino Linotype" w:cs="Tahoma"/>
          <w:bCs/>
          <w:i/>
        </w:rPr>
      </w:pPr>
      <w:r w:rsidRPr="00464C51">
        <w:rPr>
          <w:rFonts w:ascii="Palatino Linotype" w:hAnsi="Palatino Linotype" w:cs="Tahoma"/>
          <w:bCs/>
          <w:i/>
        </w:rPr>
        <w:t xml:space="preserve">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la totalidad de sus recursos humanos y materiales en la atención y </w:t>
      </w:r>
      <w:r w:rsidRPr="00464C51">
        <w:rPr>
          <w:rFonts w:ascii="Palatino Linotype" w:hAnsi="Palatino Linotype" w:cs="Tahoma"/>
          <w:bCs/>
          <w:i/>
        </w:rPr>
        <w:lastRenderedPageBreak/>
        <w:t>trámite de las solicitudes efectuadas bajo la tutela de dicho derecho, toda vez que las actividades inherentes se ven afectadas de manera directa.</w:t>
      </w:r>
    </w:p>
    <w:p w:rsidR="0019697C" w:rsidRPr="00464C51" w:rsidRDefault="0019697C" w:rsidP="00464C51">
      <w:pPr>
        <w:pStyle w:val="Prrafodelista"/>
        <w:spacing w:line="360" w:lineRule="auto"/>
        <w:ind w:left="567" w:right="567"/>
        <w:jc w:val="both"/>
        <w:rPr>
          <w:rFonts w:ascii="Palatino Linotype" w:hAnsi="Palatino Linotype" w:cs="Tahoma"/>
          <w:bCs/>
          <w:i/>
        </w:rPr>
      </w:pPr>
      <w:r w:rsidRPr="00464C51">
        <w:rPr>
          <w:rFonts w:ascii="Palatino Linotype" w:hAnsi="Palatino Linotype" w:cs="Tahoma"/>
          <w:bCs/>
          <w:i/>
        </w:rPr>
        <w:t xml:space="preserve">Los sujetos obligados deberán notificar al particular la disposición de la información en todas las modalidades de entrega que permita el documento, copias simples y certificadas, así como la reproducción en cualquier otro medio e indicarle, en su caso, </w:t>
      </w:r>
      <w:r w:rsidRPr="00464C51">
        <w:rPr>
          <w:rFonts w:ascii="Palatino Linotype" w:hAnsi="Palatino Linotype" w:cs="Tahoma"/>
          <w:b/>
          <w:bCs/>
          <w:i/>
        </w:rPr>
        <w:t>los costos de reproducción y envío.</w:t>
      </w:r>
      <w:r w:rsidR="00FA093B" w:rsidRPr="00464C51">
        <w:rPr>
          <w:rFonts w:ascii="Palatino Linotype" w:hAnsi="Palatino Linotype" w:cs="Tahoma"/>
          <w:bCs/>
          <w:i/>
        </w:rPr>
        <w:t>”(Sic)</w:t>
      </w:r>
    </w:p>
    <w:p w:rsidR="0019697C" w:rsidRPr="00464C51" w:rsidRDefault="0019697C" w:rsidP="00464C51">
      <w:pPr>
        <w:pStyle w:val="Prrafodelista"/>
        <w:spacing w:line="360" w:lineRule="auto"/>
        <w:ind w:left="567" w:right="567"/>
        <w:jc w:val="both"/>
        <w:rPr>
          <w:rFonts w:ascii="Palatino Linotype" w:hAnsi="Palatino Linotype" w:cs="Tahoma"/>
          <w:b/>
          <w:bCs/>
          <w:i/>
        </w:rPr>
      </w:pPr>
    </w:p>
    <w:p w:rsidR="0019697C" w:rsidRPr="00464C51" w:rsidRDefault="0019697C" w:rsidP="00464C51">
      <w:pPr>
        <w:pStyle w:val="Prrafodelista"/>
        <w:numPr>
          <w:ilvl w:val="0"/>
          <w:numId w:val="6"/>
        </w:numPr>
        <w:spacing w:line="360" w:lineRule="auto"/>
        <w:jc w:val="both"/>
        <w:rPr>
          <w:rFonts w:ascii="Palatino Linotype" w:eastAsia="Calibri" w:hAnsi="Palatino Linotype" w:cs="Tahoma"/>
          <w:b/>
          <w:bCs/>
          <w:i/>
          <w:lang w:eastAsia="en-US"/>
        </w:rPr>
      </w:pPr>
      <w:r w:rsidRPr="00464C51">
        <w:rPr>
          <w:rFonts w:ascii="Palatino Linotype" w:eastAsia="Calibri" w:hAnsi="Palatino Linotype" w:cs="Tahoma"/>
          <w:b/>
          <w:bCs/>
          <w:i/>
          <w:lang w:eastAsia="en-US"/>
        </w:rPr>
        <w:t xml:space="preserve">“Alegatos Recibos 2017.pdf”:  </w:t>
      </w:r>
      <w:r w:rsidRPr="00464C51">
        <w:rPr>
          <w:rFonts w:ascii="Palatino Linotype" w:eastAsia="Calibri" w:hAnsi="Palatino Linotype" w:cs="Tahoma"/>
          <w:bCs/>
          <w:lang w:eastAsia="en-US"/>
        </w:rPr>
        <w:t xml:space="preserve">contiene un oficio no </w:t>
      </w:r>
      <w:r w:rsidRPr="00464C51">
        <w:rPr>
          <w:rFonts w:ascii="Palatino Linotype" w:eastAsia="Calibri" w:hAnsi="Palatino Linotype" w:cs="Tahoma"/>
          <w:b/>
          <w:bCs/>
          <w:lang w:eastAsia="en-US"/>
        </w:rPr>
        <w:t xml:space="preserve">DGA/SPAI/0633/05/2019, </w:t>
      </w:r>
      <w:r w:rsidRPr="00464C51">
        <w:rPr>
          <w:rFonts w:ascii="Palatino Linotype" w:eastAsia="Calibri" w:hAnsi="Palatino Linotype" w:cs="Tahoma"/>
          <w:bCs/>
          <w:lang w:eastAsia="en-US"/>
        </w:rPr>
        <w:t xml:space="preserve">de fecha ocho de mayo de 2019, </w:t>
      </w:r>
      <w:r w:rsidRPr="00464C51">
        <w:rPr>
          <w:rFonts w:ascii="Palatino Linotype" w:hAnsi="Palatino Linotype" w:cs="Tahoma"/>
          <w:bCs/>
        </w:rPr>
        <w:t>signado por la Directora de Administración, por medio del cual informa  que en atención a los recursos de revisión</w:t>
      </w:r>
      <w:r w:rsidRPr="00464C51">
        <w:rPr>
          <w:rFonts w:ascii="Palatino Linotype" w:hAnsi="Palatino Linotype" w:cs="Tahoma"/>
          <w:b/>
          <w:bCs/>
          <w:color w:val="0D0D0D" w:themeColor="text1" w:themeTint="F2"/>
        </w:rPr>
        <w:t xml:space="preserve"> 03173/INFOEM/IP/RR/2019, 03174/INFOEM/IP/RR/2019, 03175/INFOEM/IP/RR/2019, 03176/INFOEM/IP/RR/2019, 03177/INFOEM/IP/RR/2019, 03178/INFOEM/IP/RR/2019 y 03179/INFOEM/IP/RR/2019,</w:t>
      </w:r>
      <w:r w:rsidRPr="00464C51">
        <w:rPr>
          <w:rFonts w:ascii="Palatino Linotype" w:hAnsi="Palatino Linotype" w:cs="Tahoma"/>
          <w:bCs/>
        </w:rPr>
        <w:t xml:space="preserve"> </w:t>
      </w:r>
      <w:r w:rsidRPr="00464C51">
        <w:rPr>
          <w:rFonts w:ascii="Palatino Linotype" w:eastAsia="Calibri" w:hAnsi="Palatino Linotype" w:cs="Tahoma"/>
          <w:bCs/>
          <w:lang w:eastAsia="en-US"/>
        </w:rPr>
        <w:t xml:space="preserve">por el que </w:t>
      </w:r>
      <w:r w:rsidRPr="00464C51">
        <w:rPr>
          <w:rFonts w:ascii="Palatino Linotype" w:hAnsi="Palatino Linotype" w:cs="Tahoma"/>
          <w:bCs/>
        </w:rPr>
        <w:t>, previa descripción de los antecedentes, señaló lo siguiente:</w:t>
      </w:r>
    </w:p>
    <w:p w:rsidR="0019697C" w:rsidRPr="00464C51" w:rsidRDefault="0019697C" w:rsidP="00464C51">
      <w:pPr>
        <w:pStyle w:val="Prrafodelista"/>
        <w:spacing w:line="360" w:lineRule="auto"/>
        <w:ind w:right="567"/>
        <w:jc w:val="both"/>
        <w:rPr>
          <w:rFonts w:ascii="Palatino Linotype" w:hAnsi="Palatino Linotype" w:cs="Tahoma"/>
          <w:bCs/>
          <w:i/>
        </w:rPr>
      </w:pPr>
      <w:r w:rsidRPr="00464C51">
        <w:rPr>
          <w:rFonts w:ascii="Palatino Linotype" w:hAnsi="Palatino Linotype" w:cs="Tahoma"/>
          <w:bCs/>
          <w:i/>
        </w:rPr>
        <w:t>“…</w:t>
      </w:r>
    </w:p>
    <w:p w:rsidR="0019697C" w:rsidRPr="00464C51" w:rsidRDefault="0019697C" w:rsidP="00464C51">
      <w:pPr>
        <w:pStyle w:val="Prrafodelista"/>
        <w:spacing w:line="360" w:lineRule="auto"/>
        <w:ind w:right="567"/>
        <w:jc w:val="both"/>
        <w:rPr>
          <w:rFonts w:ascii="Palatino Linotype" w:hAnsi="Palatino Linotype" w:cs="Tahoma"/>
          <w:bCs/>
          <w:i/>
        </w:rPr>
      </w:pPr>
      <w:r w:rsidRPr="00464C51">
        <w:rPr>
          <w:rFonts w:ascii="Palatino Linotype" w:hAnsi="Palatino Linotype" w:cs="Tahoma"/>
          <w:b/>
          <w:bCs/>
          <w:i/>
        </w:rPr>
        <w:t>PRIMERO</w:t>
      </w:r>
      <w:r w:rsidRPr="00464C51">
        <w:rPr>
          <w:rFonts w:ascii="Palatino Linotype" w:hAnsi="Palatino Linotype" w:cs="Tahoma"/>
          <w:bCs/>
          <w:i/>
        </w:rPr>
        <w:t xml:space="preserve">.- Toda la información que generen, administren o posean los Sujeto Obligados en ejercicio de sus atribuciones, tendrá el carácter de información publica y por ende será accesible de manera permanente a cualquier persona, privilegiando el principio de máxima publicidad, por lo que </w:t>
      </w:r>
      <w:r w:rsidRPr="00464C51">
        <w:rPr>
          <w:rFonts w:ascii="Palatino Linotype" w:hAnsi="Palatino Linotype" w:cs="Tahoma"/>
          <w:bCs/>
          <w:i/>
        </w:rPr>
        <w:lastRenderedPageBreak/>
        <w:t>se encuentran obligados a entregarla cuando se les requiera y cuando obre en sus archivos.</w:t>
      </w:r>
    </w:p>
    <w:p w:rsidR="0019697C" w:rsidRPr="00464C51" w:rsidRDefault="0019697C" w:rsidP="00464C51">
      <w:pPr>
        <w:pStyle w:val="Prrafodelista"/>
        <w:spacing w:line="360" w:lineRule="auto"/>
        <w:ind w:right="567"/>
        <w:jc w:val="both"/>
        <w:rPr>
          <w:rFonts w:ascii="Palatino Linotype" w:hAnsi="Palatino Linotype" w:cs="Tahoma"/>
          <w:bCs/>
          <w:i/>
        </w:rPr>
      </w:pPr>
      <w:r w:rsidRPr="00464C51">
        <w:rPr>
          <w:rFonts w:ascii="Palatino Linotype" w:hAnsi="Palatino Linotype" w:cs="Tahoma"/>
          <w:bCs/>
          <w:i/>
        </w:rPr>
        <w:t>En consecuencia, dicha información se encuentra sujeta a limitaciones comprendidas en los artículos 52 y 137 de la Ley de Transparencia y Acceso a la Información Pública del Estado de México y Municipios, así como de los Lineamientos Generales en Materia de Clasificación y Desclasificación de la información, así como para la elaboración de Versiones Públicas.</w:t>
      </w:r>
    </w:p>
    <w:p w:rsidR="0019697C" w:rsidRPr="00464C51" w:rsidRDefault="0019697C" w:rsidP="00464C51">
      <w:pPr>
        <w:pStyle w:val="Prrafodelista"/>
        <w:spacing w:line="360" w:lineRule="auto"/>
        <w:ind w:right="567"/>
        <w:jc w:val="both"/>
        <w:rPr>
          <w:rFonts w:ascii="Palatino Linotype" w:hAnsi="Palatino Linotype" w:cs="Tahoma"/>
          <w:bCs/>
          <w:i/>
        </w:rPr>
      </w:pPr>
      <w:r w:rsidRPr="00464C51">
        <w:rPr>
          <w:rFonts w:ascii="Palatino Linotype" w:hAnsi="Palatino Linotype" w:cs="Tahoma"/>
          <w:b/>
          <w:bCs/>
          <w:i/>
        </w:rPr>
        <w:t>SEGUNDO</w:t>
      </w:r>
      <w:r w:rsidRPr="00464C51">
        <w:rPr>
          <w:rFonts w:ascii="Palatino Linotype" w:hAnsi="Palatino Linotype" w:cs="Tahoma"/>
          <w:bCs/>
          <w:i/>
        </w:rPr>
        <w:t>.- En este mismo orden de ideas, su elaboración y reproducción genera un costo, ya sea humano y/o económico, siendo este último caso interés en el presente recurso, ya que mediante oficio DGA/SPAI/0526/04/2019 se condicionó la reproducción y entrega de 52,856(CINCUENTA Y DOS MIL OCHOCIENTOS CINCUENTA Y SEIS) recibos de nómina, previo pago de derechos, ya que son resultados de realizar una búsqueda exhaustiva en todos los archivos y registros que se encuentran bajo resguardo de la Subdirección de Factor Humano y Productividad, respecto a los meses de enero a diciembre de 2017.</w:t>
      </w:r>
    </w:p>
    <w:p w:rsidR="0019697C" w:rsidRPr="00464C51" w:rsidRDefault="0019697C" w:rsidP="00464C51">
      <w:pPr>
        <w:pStyle w:val="Prrafodelista"/>
        <w:spacing w:line="360" w:lineRule="auto"/>
        <w:ind w:right="567"/>
        <w:jc w:val="both"/>
        <w:rPr>
          <w:rFonts w:ascii="Palatino Linotype" w:hAnsi="Palatino Linotype" w:cs="Tahoma"/>
          <w:bCs/>
          <w:i/>
        </w:rPr>
      </w:pPr>
      <w:r w:rsidRPr="00464C51">
        <w:rPr>
          <w:rFonts w:ascii="Palatino Linotype" w:hAnsi="Palatino Linotype"/>
          <w:noProof/>
          <w:lang w:val="es-MX" w:eastAsia="es-MX"/>
        </w:rPr>
        <w:lastRenderedPageBreak/>
        <w:drawing>
          <wp:inline distT="0" distB="0" distL="0" distR="0" wp14:anchorId="74BDB0F4" wp14:editId="2C3A7C0D">
            <wp:extent cx="5410200" cy="429419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4494" t="26755" r="10181" b="23395"/>
                    <a:stretch/>
                  </pic:blipFill>
                  <pic:spPr bwMode="auto">
                    <a:xfrm>
                      <a:off x="0" y="0"/>
                      <a:ext cx="5417781" cy="4300212"/>
                    </a:xfrm>
                    <a:prstGeom prst="rect">
                      <a:avLst/>
                    </a:prstGeom>
                    <a:ln>
                      <a:noFill/>
                    </a:ln>
                    <a:extLst>
                      <a:ext uri="{53640926-AAD7-44D8-BBD7-CCE9431645EC}">
                        <a14:shadowObscured xmlns:a14="http://schemas.microsoft.com/office/drawing/2010/main"/>
                      </a:ext>
                    </a:extLst>
                  </pic:spPr>
                </pic:pic>
              </a:graphicData>
            </a:graphic>
          </wp:inline>
        </w:drawing>
      </w:r>
    </w:p>
    <w:p w:rsidR="0019697C" w:rsidRPr="00464C51" w:rsidRDefault="0019697C" w:rsidP="00464C51">
      <w:pPr>
        <w:pStyle w:val="Prrafodelista"/>
        <w:spacing w:line="360" w:lineRule="auto"/>
        <w:ind w:left="567" w:right="567"/>
        <w:jc w:val="both"/>
        <w:rPr>
          <w:rFonts w:ascii="Palatino Linotype" w:hAnsi="Palatino Linotype" w:cs="Tahoma"/>
          <w:bCs/>
          <w:i/>
        </w:rPr>
      </w:pPr>
      <w:r w:rsidRPr="00464C51">
        <w:rPr>
          <w:rFonts w:ascii="Palatino Linotype" w:hAnsi="Palatino Linotype" w:cs="Tahoma"/>
          <w:b/>
          <w:bCs/>
          <w:i/>
        </w:rPr>
        <w:t>TERCERO</w:t>
      </w:r>
      <w:r w:rsidRPr="00464C51">
        <w:rPr>
          <w:rFonts w:ascii="Palatino Linotype" w:hAnsi="Palatino Linotype" w:cs="Tahoma"/>
          <w:bCs/>
          <w:i/>
        </w:rPr>
        <w:t xml:space="preserve">.- El cobro generado por concepto de reproducción, encuentra fundamento jurídico en lo dispuesto por el artículo 145 párrafo segundo de la Ley Federal de Transparencia y Acceso a la Información Pública, Capítulo II, artículo 141 tercer y cuarto párrafo de la Ley General de Transparencia y Acceso a la Información, artículo 9, fracción III y 174 de la Ley de Transparencia y Acceso a la Información Pública del Estado de México y Municipios; Capítulo IX numeral Quincuagésimo Sexto de los Lineamientos Generales en Materia de </w:t>
      </w:r>
      <w:r w:rsidRPr="00464C51">
        <w:rPr>
          <w:rFonts w:ascii="Palatino Linotype" w:hAnsi="Palatino Linotype" w:cs="Tahoma"/>
          <w:bCs/>
          <w:i/>
        </w:rPr>
        <w:lastRenderedPageBreak/>
        <w:t>Clasificación y Desclasificación de la información, así como para la elaboración de Versiones Públicas; y, 148 del Código Financiero del Estado de México y Municipios; toda vez que en dicha normatividad se señala el procedimiento y tarifas aplicables para la reproducción y envío de la información solicitada, en función del valor de la Unidad de Medida y Actualización Vigente en el Estado de México y Municipios, mismos que a la letra señalan.</w:t>
      </w:r>
      <w:r w:rsidR="00FA093B" w:rsidRPr="00464C51">
        <w:rPr>
          <w:rFonts w:ascii="Palatino Linotype" w:hAnsi="Palatino Linotype" w:cs="Tahoma"/>
          <w:bCs/>
          <w:i/>
        </w:rPr>
        <w:t>” (Sic)</w:t>
      </w:r>
    </w:p>
    <w:p w:rsidR="0019697C" w:rsidRPr="00464C51" w:rsidRDefault="0019697C" w:rsidP="00464C51">
      <w:pPr>
        <w:spacing w:line="360" w:lineRule="auto"/>
        <w:jc w:val="both"/>
        <w:rPr>
          <w:rFonts w:ascii="Palatino Linotype" w:eastAsia="Calibri" w:hAnsi="Palatino Linotype" w:cs="Tahoma"/>
          <w:b/>
          <w:bCs/>
          <w:i/>
          <w:lang w:eastAsia="en-US"/>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bCs/>
          <w:lang w:eastAsia="en-US"/>
        </w:rPr>
      </w:pPr>
      <w:r w:rsidRPr="00464C51">
        <w:rPr>
          <w:rFonts w:ascii="Palatino Linotype" w:eastAsia="Calibri" w:hAnsi="Palatino Linotype" w:cs="Tahoma"/>
          <w:bCs/>
          <w:lang w:eastAsia="en-US"/>
        </w:rPr>
        <w:t>Es importante mencionar que mediante Acuerdo de fecha diecisiete</w:t>
      </w:r>
      <w:r w:rsidR="00FA093B" w:rsidRPr="00464C51">
        <w:rPr>
          <w:rFonts w:ascii="Palatino Linotype" w:eastAsia="Calibri" w:hAnsi="Palatino Linotype" w:cs="Tahoma"/>
          <w:bCs/>
          <w:lang w:eastAsia="en-US"/>
        </w:rPr>
        <w:t xml:space="preserve"> (17)</w:t>
      </w:r>
      <w:r w:rsidRPr="00464C51">
        <w:rPr>
          <w:rFonts w:ascii="Palatino Linotype" w:eastAsia="Calibri" w:hAnsi="Palatino Linotype" w:cs="Tahoma"/>
          <w:bCs/>
          <w:lang w:eastAsia="en-US"/>
        </w:rPr>
        <w:t xml:space="preserve"> de junio de dos mil diecinueve, </w:t>
      </w:r>
      <w:r w:rsidRPr="00464C51">
        <w:rPr>
          <w:rFonts w:ascii="Palatino Linotype" w:eastAsia="Calibri" w:hAnsi="Palatino Linotype" w:cs="Tahoma"/>
          <w:b/>
          <w:bCs/>
          <w:lang w:eastAsia="en-US"/>
        </w:rPr>
        <w:t>se dio vista al Recurrente de los Informes Justificados emitidos por el Sujeto Obligado,</w:t>
      </w:r>
      <w:r w:rsidRPr="00464C51">
        <w:rPr>
          <w:rFonts w:ascii="Palatino Linotype" w:eastAsia="Calibri" w:hAnsi="Palatino Linotype" w:cs="Tahoma"/>
          <w:bCs/>
          <w:lang w:eastAsia="en-US"/>
        </w:rPr>
        <w:t xml:space="preserve"> así como de los documentos que adjuntó a los mismos, para que, en un término no mayor a tres días hábiles, contados a partir del día hábil siguiente a su notificación, manifestara lo que a su derecho convenga.</w:t>
      </w:r>
    </w:p>
    <w:p w:rsidR="00FA093B" w:rsidRPr="00464C51" w:rsidRDefault="00FA093B" w:rsidP="00464C51">
      <w:pPr>
        <w:pStyle w:val="Prrafodelista"/>
        <w:tabs>
          <w:tab w:val="left" w:pos="567"/>
        </w:tabs>
        <w:spacing w:line="360" w:lineRule="auto"/>
        <w:ind w:left="0"/>
        <w:contextualSpacing w:val="0"/>
        <w:jc w:val="both"/>
        <w:rPr>
          <w:rFonts w:ascii="Palatino Linotype" w:eastAsia="Calibri" w:hAnsi="Palatino Linotype" w:cs="Tahoma"/>
          <w:bCs/>
          <w:lang w:eastAsia="en-US"/>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bCs/>
          <w:lang w:eastAsia="en-US"/>
        </w:rPr>
      </w:pPr>
      <w:r w:rsidRPr="00464C51">
        <w:rPr>
          <w:rFonts w:ascii="Palatino Linotype" w:hAnsi="Palatino Linotype" w:cs="Tahoma"/>
          <w:bCs/>
          <w:iCs/>
        </w:rPr>
        <w:t xml:space="preserve">Para el caso del Recurso 03176/INFOEM/IP/RR/2019, el </w:t>
      </w:r>
      <w:r w:rsidRPr="00464C51">
        <w:rPr>
          <w:rFonts w:ascii="Palatino Linotype" w:hAnsi="Palatino Linotype" w:cs="Tahoma"/>
          <w:b/>
          <w:bCs/>
          <w:iCs/>
        </w:rPr>
        <w:t xml:space="preserve">Sujeto Obligado no rindió Informe Justificado. </w:t>
      </w:r>
    </w:p>
    <w:p w:rsidR="00FA093B" w:rsidRPr="00464C51" w:rsidRDefault="00FA093B" w:rsidP="00464C51">
      <w:pPr>
        <w:pStyle w:val="Prrafodelista"/>
        <w:spacing w:line="360" w:lineRule="auto"/>
        <w:rPr>
          <w:rFonts w:ascii="Palatino Linotype" w:eastAsia="Calibri" w:hAnsi="Palatino Linotype" w:cs="Tahoma"/>
          <w:bCs/>
          <w:lang w:eastAsia="en-US"/>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bCs/>
          <w:lang w:eastAsia="en-US"/>
        </w:rPr>
      </w:pPr>
      <w:r w:rsidRPr="00464C51">
        <w:rPr>
          <w:rFonts w:ascii="Palatino Linotype" w:hAnsi="Palatino Linotype" w:cs="Tahoma"/>
          <w:bCs/>
          <w:iCs/>
        </w:rPr>
        <w:t>Por su parte el Recurrente no presentó manifestaciones en ninguno de los expedientes electrónicos de los cuarenta y cuatro recursos de revisión que interpuso.</w:t>
      </w:r>
    </w:p>
    <w:p w:rsidR="00FA093B" w:rsidRPr="00464C51" w:rsidRDefault="00FA093B" w:rsidP="00464C51">
      <w:pPr>
        <w:pStyle w:val="Prrafodelista"/>
        <w:spacing w:line="360" w:lineRule="auto"/>
        <w:rPr>
          <w:rFonts w:ascii="Palatino Linotype" w:eastAsia="Calibri" w:hAnsi="Palatino Linotype" w:cs="Tahoma"/>
          <w:bCs/>
          <w:lang w:eastAsia="en-US"/>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bCs/>
          <w:lang w:eastAsia="en-US"/>
        </w:rPr>
      </w:pPr>
      <w:r w:rsidRPr="00464C51">
        <w:rPr>
          <w:rFonts w:ascii="Palatino Linotype" w:hAnsi="Palatino Linotype" w:cs="Tahoma"/>
        </w:rPr>
        <w:lastRenderedPageBreak/>
        <w:t xml:space="preserve"> El diez</w:t>
      </w:r>
      <w:r w:rsidR="00FA093B" w:rsidRPr="00464C51">
        <w:rPr>
          <w:rFonts w:ascii="Palatino Linotype" w:hAnsi="Palatino Linotype" w:cs="Tahoma"/>
        </w:rPr>
        <w:t xml:space="preserve"> (10)</w:t>
      </w:r>
      <w:r w:rsidRPr="00464C51">
        <w:rPr>
          <w:rFonts w:ascii="Palatino Linotype" w:hAnsi="Palatino Linotype" w:cs="Tahoma"/>
        </w:rPr>
        <w:t xml:space="preserve"> de junio de dos mil diecinueve, el Pleno del Instituto de Transparencia, Acceso a la Información Pública y Protección de Datos Personales del Estado de México y Municipios, durante su Décima Sexta 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464C51">
        <w:rPr>
          <w:rFonts w:ascii="Palatino Linotype" w:hAnsi="Palatino Linotype" w:cs="Tahoma"/>
          <w:b/>
        </w:rPr>
        <w:t>acordó</w:t>
      </w:r>
      <w:r w:rsidRPr="00464C51">
        <w:rPr>
          <w:rFonts w:ascii="Palatino Linotype" w:hAnsi="Palatino Linotype" w:cs="Tahoma"/>
        </w:rPr>
        <w:t xml:space="preserve"> la acumulación de los Recursos de Revisión</w:t>
      </w:r>
      <w:r w:rsidRPr="00464C51">
        <w:rPr>
          <w:rFonts w:ascii="Palatino Linotype" w:hAnsi="Palatino Linotype" w:cs="Tahoma"/>
          <w:b/>
          <w:bCs/>
          <w:color w:val="0D0D0D" w:themeColor="text1" w:themeTint="F2"/>
        </w:rPr>
        <w:t xml:space="preserve"> 02767/INFOEM/IP/RR/2019, 02787/INFOEM/IP/RR/2019, 02788/INFOEM/IP/RR/2019, 02808/INFOEM/IP/RR/2019, 02809/INFOEM/IP/RR/2019, 02829/INFOEM/IP/RR/2019, 02830/INFOEM/IP/RR/2019, 02851/INFOEM/IP/RR/2019, 02852/INFOEM/IP/RR/2019, 02853/INFOEM/IP/RR/2019, 02854/INFOEM/IP/RR/2019, 02891/INFOEM/IP/RR/2019, 02892/INFOEM/IP/RR/2019, 02893/INFOEM/IP/RR/2019, 02894/INFOEM/IP/RR/2019, 02895/INFOEM/IP/RR/2019, 02896/INFOEM/IP/RR/2019, 02897/INFOEM/IP/RR/2019, 02898/INFOEM/IP/RR/2019, 02899/INFOEM/IP/RR/2019, 02900/INFOEM/IP/RR/2019, 02901/INFOEM/IP/RR/2019, 02904/INFOEM/IP/RR/2019, 02987/INFOEM/IP/RR/2019, 03001/INFOEM/IP/RR/2019, 03004/INFOEM/IP/RR/2019, </w:t>
      </w:r>
      <w:r w:rsidRPr="00464C51">
        <w:rPr>
          <w:rFonts w:ascii="Palatino Linotype" w:hAnsi="Palatino Linotype" w:cs="Tahoma"/>
          <w:b/>
          <w:bCs/>
          <w:color w:val="0D0D0D" w:themeColor="text1" w:themeTint="F2"/>
        </w:rPr>
        <w:lastRenderedPageBreak/>
        <w:t>03005/INFOEM/IP/RR/2019, 03006/INFOEM/IP/RR/2019, 03007/INFOEM/IP/RR/2019, 03008/INFOEM/IP/RR/2019, 03009/INFOEM/IP/RR/2019, 03010/INFOEM/IP/RR/2019, 03012/INFOEM/IP/RR/2019, 03013/INFOEM/IP/RR/2019, 03014/INFOEM/IP/RR/2019, 03015/INFOEM/IP/RR/2019, 03016/INFOEM/IP/RR/2019, 03017/INFOEM/IP/RR/2019, 03018/INFOEM/IP/RR/2019, 03019/INFOEM/IP/RR/2019, 03020/INFOEM/IP/RR/2019, 03021/INFOEM/IP/RR/2019 y 03022/INFOEM/IP/RR/2019</w:t>
      </w:r>
      <w:r w:rsidRPr="00464C51">
        <w:rPr>
          <w:rFonts w:ascii="Palatino Linotype" w:hAnsi="Palatino Linotype" w:cs="Tahoma"/>
          <w:bCs/>
          <w:color w:val="0D0D0D" w:themeColor="text1" w:themeTint="F2"/>
        </w:rPr>
        <w:t>,</w:t>
      </w:r>
      <w:r w:rsidRPr="00464C51">
        <w:rPr>
          <w:rFonts w:ascii="Palatino Linotype" w:hAnsi="Palatino Linotype" w:cs="Tahoma"/>
          <w:b/>
          <w:bCs/>
          <w:color w:val="0D0D0D" w:themeColor="text1" w:themeTint="F2"/>
        </w:rPr>
        <w:t xml:space="preserve"> </w:t>
      </w:r>
      <w:r w:rsidRPr="00464C51">
        <w:rPr>
          <w:rFonts w:ascii="Palatino Linotype" w:eastAsia="Calibri" w:hAnsi="Palatino Linotype" w:cs="Tahoma"/>
          <w:lang w:eastAsia="en-US"/>
        </w:rPr>
        <w:t xml:space="preserve">al diverso </w:t>
      </w:r>
      <w:r w:rsidRPr="00464C51">
        <w:rPr>
          <w:rFonts w:ascii="Palatino Linotype" w:eastAsia="Calibri" w:hAnsi="Palatino Linotype" w:cs="Tahoma"/>
          <w:b/>
          <w:bCs/>
          <w:lang w:eastAsia="en-US"/>
        </w:rPr>
        <w:t>02766/INFOEM/IP/RR/2019</w:t>
      </w:r>
      <w:r w:rsidRPr="00464C51">
        <w:rPr>
          <w:rFonts w:ascii="Palatino Linotype" w:eastAsia="Calibri" w:hAnsi="Palatino Linotype" w:cs="Tahoma"/>
          <w:b/>
          <w:lang w:eastAsia="en-US"/>
        </w:rPr>
        <w:t xml:space="preserve">, </w:t>
      </w:r>
      <w:r w:rsidRPr="00464C51">
        <w:rPr>
          <w:rFonts w:ascii="Palatino Linotype" w:eastAsia="Calibri" w:hAnsi="Palatino Linotype" w:cs="Tahoma"/>
          <w:lang w:eastAsia="en-US"/>
        </w:rPr>
        <w:t>por ser este último el más antiguo,</w:t>
      </w:r>
      <w:r w:rsidRPr="00464C51">
        <w:rPr>
          <w:rFonts w:ascii="Palatino Linotype" w:eastAsia="Calibri" w:hAnsi="Palatino Linotype" w:cs="Tahoma"/>
          <w:b/>
          <w:lang w:eastAsia="en-US"/>
        </w:rPr>
        <w:t xml:space="preserve"> </w:t>
      </w:r>
      <w:r w:rsidRPr="00464C51">
        <w:rPr>
          <w:rFonts w:ascii="Palatino Linotype" w:eastAsia="Calibri" w:hAnsi="Palatino Linotype" w:cs="Tahoma"/>
          <w:lang w:eastAsia="en-US"/>
        </w:rPr>
        <w:t>sustanciado bajo el índice de esta Ponencia</w:t>
      </w:r>
      <w:r w:rsidRPr="00464C51">
        <w:rPr>
          <w:rFonts w:ascii="Palatino Linotype" w:hAnsi="Palatino Linotype" w:cs="Tahoma"/>
        </w:rPr>
        <w:t>, al advertir conexidad entre estos, ya que fueron promovidos por la misma persona, en los que se señaló como Sujeto Obligado recurrido al</w:t>
      </w:r>
      <w:r w:rsidRPr="00464C51">
        <w:rPr>
          <w:rFonts w:ascii="Palatino Linotype" w:hAnsi="Palatino Linotype" w:cs="Tahoma"/>
          <w:b/>
        </w:rPr>
        <w:t xml:space="preserve"> Ayuntamiento de Huixquilucan</w:t>
      </w:r>
      <w:r w:rsidRPr="00464C51">
        <w:rPr>
          <w:rFonts w:ascii="Palatino Linotype" w:hAnsi="Palatino Linotype" w:cs="Tahoma"/>
        </w:rPr>
        <w:t>.</w:t>
      </w:r>
    </w:p>
    <w:p w:rsidR="0019697C" w:rsidRPr="00464C51" w:rsidRDefault="0019697C" w:rsidP="00464C51">
      <w:pPr>
        <w:spacing w:line="360" w:lineRule="auto"/>
        <w:jc w:val="both"/>
        <w:rPr>
          <w:rFonts w:ascii="Palatino Linotype" w:eastAsia="Calibri" w:hAnsi="Palatino Linotype" w:cs="Tahoma"/>
          <w:lang w:eastAsia="en-US"/>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b/>
        </w:rPr>
      </w:pPr>
      <w:r w:rsidRPr="00464C51">
        <w:rPr>
          <w:rFonts w:ascii="Palatino Linotype" w:eastAsia="Calibri" w:hAnsi="Palatino Linotype" w:cs="Tahoma"/>
        </w:rPr>
        <w:t xml:space="preserve">De igual forma en fecha nueve de mayo de dos mil diecinueve, este Instituto en su Décima Séptima Sesión Ordinaria, SE DECRETÓ la acumulación de los medios de impugnación  </w:t>
      </w:r>
      <w:r w:rsidRPr="00464C51">
        <w:rPr>
          <w:rFonts w:ascii="Palatino Linotype" w:eastAsia="Calibri" w:hAnsi="Palatino Linotype" w:cs="Tahoma"/>
          <w:b/>
        </w:rPr>
        <w:t xml:space="preserve">03112/INFOEM/IP/RR/2019, 03113/INFOEM/IP/RR/2019, 03173/INFOEM/IP/RR/2019, 03174/INFOEM/IP/RR/2019, 03175/INFOEM/IP/RR/2019, 03176/INFOEM/IP/RR/2019, 03177/INFOEM/IP/RR/2019, 03178/INFOEM/IP/RR/2019 y 03179/INFOEM/IP/RR/2019, </w:t>
      </w:r>
      <w:r w:rsidRPr="00464C51">
        <w:rPr>
          <w:rFonts w:ascii="Palatino Linotype" w:eastAsia="Calibri" w:hAnsi="Palatino Linotype" w:cs="Tahoma"/>
        </w:rPr>
        <w:t xml:space="preserve">al diverso  </w:t>
      </w:r>
      <w:r w:rsidRPr="00464C51">
        <w:rPr>
          <w:rFonts w:ascii="Palatino Linotype" w:eastAsia="Calibri" w:hAnsi="Palatino Linotype" w:cs="Tahoma"/>
          <w:b/>
        </w:rPr>
        <w:t>02766/INFOEM/IP/RR/2019 y acumulados.</w:t>
      </w:r>
    </w:p>
    <w:p w:rsidR="00FA093B" w:rsidRPr="00464C51" w:rsidRDefault="00FA093B" w:rsidP="00464C51">
      <w:pPr>
        <w:pStyle w:val="Prrafodelista"/>
        <w:spacing w:line="360" w:lineRule="auto"/>
        <w:rPr>
          <w:rFonts w:ascii="Palatino Linotype" w:eastAsia="Calibri" w:hAnsi="Palatino Linotype" w:cs="Tahoma"/>
          <w:b/>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b/>
        </w:rPr>
      </w:pPr>
      <w:r w:rsidRPr="00464C51">
        <w:rPr>
          <w:rFonts w:ascii="Palatino Linotype" w:hAnsi="Palatino Linotype" w:cs="Tahoma"/>
          <w:lang w:val="es-ES"/>
        </w:rPr>
        <w:lastRenderedPageBreak/>
        <w:t>En fecha veinte</w:t>
      </w:r>
      <w:r w:rsidR="00FA093B" w:rsidRPr="00464C51">
        <w:rPr>
          <w:rFonts w:ascii="Palatino Linotype" w:hAnsi="Palatino Linotype" w:cs="Tahoma"/>
          <w:lang w:val="es-ES"/>
        </w:rPr>
        <w:t xml:space="preserve"> (20)</w:t>
      </w:r>
      <w:r w:rsidRPr="00464C51">
        <w:rPr>
          <w:rFonts w:ascii="Palatino Linotype" w:hAnsi="Palatino Linotype" w:cs="Tahoma"/>
          <w:lang w:val="es-ES"/>
        </w:rPr>
        <w:t xml:space="preserve"> de junio de dos mil diecinueve, el Sujeto Obligado remitió a este Instituto el oficio INFOEM/DI/359/2019, signado por la Directora de Informática del Instituto de Transparencia, Acceso a la Información Pública y Protección de Datos Personales del Estado de México y Municipios, por medio del cual informa al Titular de la Unidad de Transparencia de Huixquilucan, lo siguiente:</w:t>
      </w:r>
    </w:p>
    <w:p w:rsidR="0019697C" w:rsidRPr="00464C51" w:rsidRDefault="0019697C" w:rsidP="00464C51">
      <w:pPr>
        <w:spacing w:line="360" w:lineRule="auto"/>
        <w:jc w:val="both"/>
        <w:rPr>
          <w:rFonts w:ascii="Palatino Linotype" w:hAnsi="Palatino Linotype" w:cs="Tahoma"/>
          <w:lang w:val="es-ES"/>
        </w:rPr>
      </w:pPr>
    </w:p>
    <w:p w:rsidR="0019697C" w:rsidRPr="00464C51" w:rsidRDefault="0019697C" w:rsidP="00464C51">
      <w:pPr>
        <w:spacing w:line="360" w:lineRule="auto"/>
        <w:ind w:left="567" w:right="567"/>
        <w:jc w:val="both"/>
        <w:rPr>
          <w:rFonts w:ascii="Palatino Linotype" w:hAnsi="Palatino Linotype" w:cs="Tahoma"/>
          <w:i/>
          <w:lang w:val="es-ES"/>
        </w:rPr>
      </w:pPr>
      <w:r w:rsidRPr="00464C51">
        <w:rPr>
          <w:rFonts w:ascii="Palatino Linotype" w:hAnsi="Palatino Linotype" w:cs="Tahoma"/>
          <w:i/>
          <w:lang w:val="es-ES"/>
        </w:rPr>
        <w:t>En atención a su oficio número PM/UT/1105/2019, mediante el cual solicita se autorice el cambio de modalidad para dar contestación al recurso de revisión con folio 02767/INFOEM/IP/RR/2019 y acumulados, al respecto me permito comunicarle a Usted que dicha incidencia ha quedado registrada en la bitácora de incidencias, toda vez que, trata de subir aproximadamente 180,000 fojas, lo cual sobrepasa las capacidades técnicas del sistema Saimex, derivado de lo anterior se anexa la lista de las solicitudes con sus recursos acumulados.</w:t>
      </w:r>
    </w:p>
    <w:p w:rsidR="0019697C" w:rsidRPr="00464C51" w:rsidRDefault="0019697C" w:rsidP="00464C51">
      <w:pPr>
        <w:spacing w:line="360" w:lineRule="auto"/>
        <w:ind w:right="567"/>
        <w:jc w:val="both"/>
        <w:rPr>
          <w:rFonts w:ascii="Palatino Linotype" w:hAnsi="Palatino Linotype" w:cs="Tahoma"/>
          <w:i/>
          <w:lang w:val="es-ES"/>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hAnsi="Palatino Linotype" w:cs="Tahoma"/>
          <w:lang w:val="es-ES"/>
        </w:rPr>
      </w:pPr>
      <w:r w:rsidRPr="00464C51">
        <w:rPr>
          <w:rFonts w:ascii="Palatino Linotype" w:hAnsi="Palatino Linotype" w:cs="Tahoma"/>
          <w:lang w:val="es-ES"/>
        </w:rPr>
        <w:t>El oficio descrito incluye un listado con diversos recursos de revisión, entre los que se encuentran los que se mencionan a continuación y que forman parte de la presente Resolución:</w:t>
      </w:r>
    </w:p>
    <w:p w:rsidR="0019697C" w:rsidRPr="00464C51" w:rsidRDefault="0019697C" w:rsidP="00464C51">
      <w:pPr>
        <w:spacing w:line="360" w:lineRule="auto"/>
        <w:jc w:val="both"/>
        <w:rPr>
          <w:rFonts w:ascii="Palatino Linotype" w:hAnsi="Palatino Linotype" w:cs="Tahoma"/>
          <w:lang w:val="es-ES"/>
        </w:rPr>
      </w:pPr>
    </w:p>
    <w:p w:rsidR="0019697C" w:rsidRPr="00464C51" w:rsidRDefault="0019697C" w:rsidP="00464C51">
      <w:pPr>
        <w:spacing w:line="360" w:lineRule="auto"/>
        <w:jc w:val="both"/>
        <w:rPr>
          <w:rFonts w:ascii="Palatino Linotype" w:hAnsi="Palatino Linotype" w:cs="Tahoma"/>
          <w:b/>
          <w:i/>
        </w:rPr>
      </w:pPr>
      <w:r w:rsidRPr="00464C51">
        <w:rPr>
          <w:rFonts w:ascii="Palatino Linotype" w:hAnsi="Palatino Linotype" w:cs="Tahoma"/>
          <w:b/>
          <w:lang w:val="es-ES"/>
        </w:rPr>
        <w:t xml:space="preserve">02767/INFOEM/IP/RR/2019, 02788/INFOEM/IP/RR/2019, 02809/INFOEM/IP/RR/2019,  02830/INFOEM/IP/RR/2019,  </w:t>
      </w:r>
      <w:r w:rsidRPr="00464C51">
        <w:rPr>
          <w:rFonts w:ascii="Palatino Linotype" w:hAnsi="Palatino Linotype" w:cs="Tahoma"/>
          <w:b/>
          <w:lang w:val="es-ES"/>
        </w:rPr>
        <w:lastRenderedPageBreak/>
        <w:t>02852/INFOEM/IP/RR/2019,  02854/INFOEM/IP/RR/2019,  02891/INFOEM/IP/RR/2019,  02893/INFOEM/IP/RR/2019,  02895/INFOEM/IP/RR/2019,  02897/INFOEM/IP/RR/2019,  02900/INFOEM/IP/RR/2019,  02904/INFOEM/IP/RR/2019,  03001/INFOEM/IP/RR/2019,  03014/INFOEM/IP/RR/2019,  03015/INFOEM/IP/RR/2019,  03016/INFOEM/IP/RR/2019,  03017/INFOEM/IP/RR/2019,  03018/INFOEM/IP/RR/2019,  03019/INFOEM/IP/RR/2019,  03020/INFOEM/IP/RR/2019,  03021/INFOEM/IP/RR/2019, 03022/INFOEM/IP/RR/2019, 03173/INFOEM/IP/RR/2019, 03174/INFOEM/IP/RR/2019, 03175/INFOEM/IP/RR/2019, 03176/INFOEM/IP/RR/2019, 03177/INFOEM/IP/RR/2019, 03178/INFOEM/IP/RR/2019, y 03179/INFOEM/IP/RR/2019.</w:t>
      </w:r>
    </w:p>
    <w:p w:rsidR="0019697C" w:rsidRPr="00464C51" w:rsidRDefault="0019697C" w:rsidP="00464C51">
      <w:pPr>
        <w:spacing w:line="360" w:lineRule="auto"/>
        <w:jc w:val="both"/>
        <w:rPr>
          <w:rFonts w:ascii="Palatino Linotype" w:hAnsi="Palatino Linotype" w:cs="Tahoma"/>
          <w:b/>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hAnsi="Palatino Linotype" w:cs="Tahoma"/>
          <w:lang w:val="es-ES"/>
        </w:rPr>
      </w:pPr>
      <w:r w:rsidRPr="00464C51">
        <w:rPr>
          <w:rFonts w:ascii="Palatino Linotype" w:hAnsi="Palatino Linotype" w:cs="Tahoma"/>
          <w:lang w:val="es-ES"/>
        </w:rPr>
        <w:t>El diez</w:t>
      </w:r>
      <w:r w:rsidR="004569C0" w:rsidRPr="00464C51">
        <w:rPr>
          <w:rFonts w:ascii="Palatino Linotype" w:hAnsi="Palatino Linotype" w:cs="Tahoma"/>
          <w:lang w:val="es-ES"/>
        </w:rPr>
        <w:t xml:space="preserve"> (10)</w:t>
      </w:r>
      <w:r w:rsidRPr="00464C51">
        <w:rPr>
          <w:rFonts w:ascii="Palatino Linotype" w:hAnsi="Palatino Linotype" w:cs="Tahoma"/>
          <w:lang w:val="es-ES"/>
        </w:rPr>
        <w:t xml:space="preserve"> de junio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día once</w:t>
      </w:r>
      <w:r w:rsidR="004569C0" w:rsidRPr="00464C51">
        <w:rPr>
          <w:rFonts w:ascii="Palatino Linotype" w:hAnsi="Palatino Linotype" w:cs="Tahoma"/>
          <w:lang w:val="es-ES"/>
        </w:rPr>
        <w:t xml:space="preserve"> (11)</w:t>
      </w:r>
      <w:r w:rsidRPr="00464C51">
        <w:rPr>
          <w:rFonts w:ascii="Palatino Linotype" w:hAnsi="Palatino Linotype" w:cs="Tahoma"/>
          <w:lang w:val="es-ES"/>
        </w:rPr>
        <w:t xml:space="preserve"> del mismo mes y año.</w:t>
      </w:r>
    </w:p>
    <w:p w:rsidR="0019697C" w:rsidRPr="00464C51" w:rsidRDefault="0019697C" w:rsidP="00464C51">
      <w:pPr>
        <w:spacing w:line="360" w:lineRule="auto"/>
        <w:jc w:val="both"/>
        <w:rPr>
          <w:rFonts w:ascii="Palatino Linotype" w:hAnsi="Palatino Linotype" w:cs="Tahoma"/>
        </w:rPr>
      </w:pPr>
    </w:p>
    <w:p w:rsidR="0019697C" w:rsidRDefault="0019697C" w:rsidP="00464C51">
      <w:pPr>
        <w:pStyle w:val="Prrafodelista"/>
        <w:numPr>
          <w:ilvl w:val="0"/>
          <w:numId w:val="8"/>
        </w:numPr>
        <w:tabs>
          <w:tab w:val="left" w:pos="567"/>
        </w:tabs>
        <w:spacing w:line="360" w:lineRule="auto"/>
        <w:ind w:left="0" w:firstLine="0"/>
        <w:contextualSpacing w:val="0"/>
        <w:jc w:val="both"/>
        <w:rPr>
          <w:rFonts w:ascii="Palatino Linotype" w:hAnsi="Palatino Linotype" w:cs="Tahoma"/>
        </w:rPr>
      </w:pPr>
      <w:r w:rsidRPr="00464C51">
        <w:rPr>
          <w:rFonts w:ascii="Palatino Linotype" w:hAnsi="Palatino Linotype" w:cs="Tahoma"/>
        </w:rPr>
        <w:t xml:space="preserve">El </w:t>
      </w:r>
      <w:r w:rsidRPr="00464C51">
        <w:rPr>
          <w:rFonts w:ascii="Palatino Linotype" w:hAnsi="Palatino Linotype" w:cs="Tahoma"/>
          <w:lang w:val="es-ES"/>
        </w:rPr>
        <w:t>veintiuno</w:t>
      </w:r>
      <w:r w:rsidR="004569C0" w:rsidRPr="00464C51">
        <w:rPr>
          <w:rFonts w:ascii="Palatino Linotype" w:hAnsi="Palatino Linotype" w:cs="Tahoma"/>
          <w:lang w:val="es-ES"/>
        </w:rPr>
        <w:t xml:space="preserve"> (21)</w:t>
      </w:r>
      <w:r w:rsidRPr="00464C51">
        <w:rPr>
          <w:rFonts w:ascii="Palatino Linotype" w:hAnsi="Palatino Linotype" w:cs="Tahoma"/>
          <w:lang w:val="es-ES"/>
        </w:rPr>
        <w:t xml:space="preserve"> de junio de dos mil diecinueve</w:t>
      </w:r>
      <w:r w:rsidRPr="00464C51">
        <w:rPr>
          <w:rFonts w:ascii="Palatino Linotype" w:hAnsi="Palatino Linotype" w:cs="Tahoma"/>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464C51">
        <w:rPr>
          <w:rFonts w:ascii="Palatino Linotype" w:hAnsi="Palatino Linotype" w:cs="Tahoma"/>
          <w:lang w:val="es-ES"/>
        </w:rPr>
        <w:t>Sistema de Acceso a la Información Mexiquense (SAIMEX)</w:t>
      </w:r>
      <w:r w:rsidRPr="00464C51">
        <w:rPr>
          <w:rFonts w:ascii="Palatino Linotype" w:hAnsi="Palatino Linotype" w:cs="Tahoma"/>
        </w:rPr>
        <w:t>.</w:t>
      </w:r>
    </w:p>
    <w:p w:rsidR="00464C51" w:rsidRPr="00464C51" w:rsidRDefault="00464C51" w:rsidP="00464C51">
      <w:pPr>
        <w:pStyle w:val="Prrafodelista"/>
        <w:tabs>
          <w:tab w:val="left" w:pos="567"/>
        </w:tabs>
        <w:spacing w:line="360" w:lineRule="auto"/>
        <w:ind w:left="0"/>
        <w:contextualSpacing w:val="0"/>
        <w:jc w:val="both"/>
        <w:rPr>
          <w:rFonts w:ascii="Palatino Linotype" w:hAnsi="Palatino Linotype" w:cs="Tahoma"/>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hAnsi="Palatino Linotype" w:cs="Tahoma"/>
          <w:b/>
        </w:rPr>
      </w:pPr>
      <w:r w:rsidRPr="00464C51">
        <w:rPr>
          <w:rFonts w:ascii="Palatino Linotype" w:hAnsi="Palatino Linotype" w:cs="Tahoma"/>
          <w:color w:val="000000"/>
        </w:rPr>
        <w:t xml:space="preserve">En razón de que fue debidamente sustanciado el expediente electrónico y no existe diligencia pendiente de desahogo, se emite la resolución que conforme a Derecho proceda, </w:t>
      </w:r>
      <w:r w:rsidR="004569C0" w:rsidRPr="00464C51">
        <w:rPr>
          <w:rFonts w:ascii="Palatino Linotype" w:hAnsi="Palatino Linotype"/>
          <w:lang w:eastAsia="en-US"/>
        </w:rPr>
        <w:t xml:space="preserve">y para un mejor estudio., </w:t>
      </w:r>
      <w:r w:rsidR="004569C0" w:rsidRPr="00464C51">
        <w:rPr>
          <w:rFonts w:ascii="Palatino Linotype" w:hAnsi="Palatino Linotype" w:cs="Arial"/>
          <w:color w:val="000000" w:themeColor="text1"/>
        </w:rPr>
        <w:t>misma que ahora se pronuncia; y - - - - - -</w:t>
      </w:r>
    </w:p>
    <w:p w:rsidR="0019697C" w:rsidRPr="00464C51" w:rsidRDefault="0019697C" w:rsidP="00464C51">
      <w:pPr>
        <w:spacing w:line="360" w:lineRule="auto"/>
        <w:jc w:val="center"/>
        <w:rPr>
          <w:rFonts w:ascii="Palatino Linotype" w:hAnsi="Palatino Linotype" w:cs="Tahoma"/>
          <w:b/>
          <w:lang w:val="es-ES"/>
        </w:rPr>
      </w:pPr>
    </w:p>
    <w:p w:rsidR="0019697C" w:rsidRPr="00464C51" w:rsidRDefault="004569C0" w:rsidP="00464C51">
      <w:pPr>
        <w:pStyle w:val="Ttulo1"/>
        <w:spacing w:line="360" w:lineRule="auto"/>
        <w:jc w:val="center"/>
        <w:rPr>
          <w:b/>
          <w:szCs w:val="24"/>
          <w:lang w:val="es-ES"/>
        </w:rPr>
      </w:pPr>
      <w:bookmarkStart w:id="10" w:name="_Toc12615924"/>
      <w:r w:rsidRPr="00464C51">
        <w:rPr>
          <w:b/>
          <w:szCs w:val="24"/>
          <w:lang w:val="es-ES"/>
        </w:rPr>
        <w:t>CONSIDERANDO</w:t>
      </w:r>
      <w:bookmarkEnd w:id="10"/>
    </w:p>
    <w:p w:rsidR="0019697C" w:rsidRPr="00464C51" w:rsidRDefault="0019697C" w:rsidP="00464C51">
      <w:pPr>
        <w:spacing w:line="360" w:lineRule="auto"/>
        <w:rPr>
          <w:rFonts w:ascii="Palatino Linotype" w:hAnsi="Palatino Linotype" w:cs="Tahoma"/>
          <w:b/>
          <w:lang w:val="es-ES"/>
        </w:rPr>
      </w:pPr>
    </w:p>
    <w:p w:rsidR="0019697C" w:rsidRPr="00464C51" w:rsidRDefault="0019697C" w:rsidP="00464C51">
      <w:pPr>
        <w:pStyle w:val="Ttulo1"/>
        <w:spacing w:line="360" w:lineRule="auto"/>
        <w:rPr>
          <w:szCs w:val="24"/>
          <w:lang w:val="es-ES"/>
        </w:rPr>
      </w:pPr>
      <w:bookmarkStart w:id="11" w:name="_Toc12615925"/>
      <w:r w:rsidRPr="00464C51">
        <w:rPr>
          <w:rFonts w:eastAsia="Calibri"/>
          <w:b/>
          <w:szCs w:val="24"/>
          <w:lang w:val="es-ES"/>
        </w:rPr>
        <w:t xml:space="preserve">PRIMERO. </w:t>
      </w:r>
      <w:r w:rsidR="004569C0" w:rsidRPr="00464C51">
        <w:rPr>
          <w:rFonts w:eastAsia="Calibri"/>
          <w:b/>
          <w:szCs w:val="24"/>
          <w:lang w:val="es-ES"/>
        </w:rPr>
        <w:t xml:space="preserve">De la </w:t>
      </w:r>
      <w:r w:rsidRPr="00464C51">
        <w:rPr>
          <w:b/>
          <w:szCs w:val="24"/>
          <w:lang w:val="es-ES"/>
        </w:rPr>
        <w:t>Competencia</w:t>
      </w:r>
      <w:r w:rsidRPr="00464C51">
        <w:rPr>
          <w:szCs w:val="24"/>
          <w:lang w:val="es-ES"/>
        </w:rPr>
        <w:t>.</w:t>
      </w:r>
      <w:bookmarkEnd w:id="11"/>
    </w:p>
    <w:p w:rsidR="0019697C" w:rsidRPr="00464C51" w:rsidRDefault="0019697C" w:rsidP="00464C51">
      <w:pPr>
        <w:autoSpaceDE w:val="0"/>
        <w:autoSpaceDN w:val="0"/>
        <w:adjustRightInd w:val="0"/>
        <w:spacing w:line="360" w:lineRule="auto"/>
        <w:jc w:val="both"/>
        <w:rPr>
          <w:rFonts w:ascii="Palatino Linotype" w:hAnsi="Palatino Linotype" w:cs="Tahoma"/>
          <w:lang w:val="es-ES"/>
        </w:rPr>
      </w:pPr>
    </w:p>
    <w:p w:rsidR="0019697C" w:rsidRPr="00464C51" w:rsidRDefault="004569C0" w:rsidP="00464C51">
      <w:pPr>
        <w:pStyle w:val="Prrafodelista"/>
        <w:numPr>
          <w:ilvl w:val="0"/>
          <w:numId w:val="8"/>
        </w:numPr>
        <w:tabs>
          <w:tab w:val="left" w:pos="567"/>
        </w:tabs>
        <w:spacing w:line="360" w:lineRule="auto"/>
        <w:ind w:left="0" w:firstLine="0"/>
        <w:contextualSpacing w:val="0"/>
        <w:jc w:val="both"/>
        <w:rPr>
          <w:rFonts w:ascii="Palatino Linotype" w:hAnsi="Palatino Linotype" w:cs="Tahoma"/>
          <w:shd w:val="clear" w:color="auto" w:fill="FFFFFF"/>
        </w:rPr>
      </w:pPr>
      <w:r w:rsidRPr="00464C51">
        <w:rPr>
          <w:rFonts w:ascii="Palatino Linotype" w:hAnsi="Palatino Linotype" w:cs="Tahoma"/>
          <w:shd w:val="clear" w:color="auto" w:fill="FFFFFF"/>
        </w:rPr>
        <w:t>Este</w:t>
      </w:r>
      <w:r w:rsidR="0019697C" w:rsidRPr="00464C51">
        <w:rPr>
          <w:rFonts w:ascii="Palatino Linotype" w:hAnsi="Palatino Linotype" w:cs="Tahoma"/>
          <w:shd w:val="clear" w:color="auto" w:fill="FFFFFF"/>
        </w:rPr>
        <w:t xml:space="preserve"> Instituto de Transparencia, Acceso a la Información Pública y Protección de Datos Personales del Estado de México y Municipios, es competente para </w:t>
      </w:r>
      <w:r w:rsidR="0019697C" w:rsidRPr="00464C51">
        <w:rPr>
          <w:rFonts w:ascii="Palatino Linotype" w:hAnsi="Palatino Linotype" w:cs="Tahoma"/>
          <w:shd w:val="clear" w:color="auto" w:fill="FFFFFF"/>
        </w:rPr>
        <w:lastRenderedPageBreak/>
        <w:t>conocer y resolver el presente Recurso de Revisión interpuesto por la parte Recurrente,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0019697C" w:rsidRPr="00464C51">
        <w:rPr>
          <w:rStyle w:val="apple-converted-space"/>
          <w:rFonts w:ascii="Palatino Linotype" w:hAnsi="Palatino Linotype" w:cs="Tahoma"/>
          <w:shd w:val="clear" w:color="auto" w:fill="FFFFFF"/>
        </w:rPr>
        <w:t xml:space="preserve"> 7°, </w:t>
      </w:r>
      <w:r w:rsidR="0019697C" w:rsidRPr="00464C51">
        <w:rPr>
          <w:rFonts w:ascii="Palatino Linotype" w:hAnsi="Palatino Linotype" w:cs="Tahoma"/>
        </w:rPr>
        <w:t xml:space="preserve">9°, fracciones I y XXIV y 11 </w:t>
      </w:r>
      <w:r w:rsidR="0019697C" w:rsidRPr="00464C51">
        <w:rPr>
          <w:rFonts w:ascii="Palatino Linotype" w:hAnsi="Palatino Linotype" w:cs="Tahoma"/>
          <w:shd w:val="clear" w:color="auto" w:fill="FFFFFF"/>
        </w:rPr>
        <w:t>del Reglamento Interior del Instituto de Transparencia, Acceso a la Información Pública y Protección de Datos Personales del Estado de México y Municipios.</w:t>
      </w:r>
    </w:p>
    <w:p w:rsidR="0019697C" w:rsidRPr="00464C51" w:rsidRDefault="0019697C" w:rsidP="00464C51">
      <w:pPr>
        <w:spacing w:line="360" w:lineRule="auto"/>
        <w:jc w:val="both"/>
        <w:rPr>
          <w:rFonts w:ascii="Palatino Linotype" w:hAnsi="Palatino Linotype" w:cs="Tahoma"/>
          <w:shd w:val="clear" w:color="auto" w:fill="FFFFFF"/>
        </w:rPr>
      </w:pPr>
    </w:p>
    <w:p w:rsidR="0019697C" w:rsidRPr="00464C51" w:rsidRDefault="0019697C" w:rsidP="00464C51">
      <w:pPr>
        <w:pStyle w:val="Ttulo1"/>
        <w:spacing w:line="360" w:lineRule="auto"/>
        <w:rPr>
          <w:b/>
          <w:szCs w:val="24"/>
          <w:lang w:val="es-ES"/>
        </w:rPr>
      </w:pPr>
      <w:bookmarkStart w:id="12" w:name="_Toc12615926"/>
      <w:r w:rsidRPr="00464C51">
        <w:rPr>
          <w:rFonts w:eastAsia="Calibri"/>
          <w:b/>
          <w:color w:val="000000"/>
          <w:szCs w:val="24"/>
          <w:lang w:val="es-ES" w:eastAsia="es-MX"/>
        </w:rPr>
        <w:t xml:space="preserve">SEGUNDO. </w:t>
      </w:r>
      <w:r w:rsidR="004569C0" w:rsidRPr="00464C51">
        <w:rPr>
          <w:b/>
          <w:szCs w:val="24"/>
          <w:lang w:val="es-ES"/>
        </w:rPr>
        <w:t>De la oportunidad y procedencia</w:t>
      </w:r>
      <w:r w:rsidRPr="00464C51">
        <w:rPr>
          <w:b/>
          <w:szCs w:val="24"/>
          <w:lang w:val="es-ES"/>
        </w:rPr>
        <w:t>.</w:t>
      </w:r>
      <w:bookmarkEnd w:id="12"/>
      <w:r w:rsidRPr="00464C51">
        <w:rPr>
          <w:b/>
          <w:szCs w:val="24"/>
          <w:lang w:val="es-ES"/>
        </w:rPr>
        <w:t xml:space="preserve"> </w:t>
      </w:r>
    </w:p>
    <w:p w:rsidR="0019697C" w:rsidRPr="00464C51" w:rsidRDefault="0019697C" w:rsidP="00464C51">
      <w:pPr>
        <w:autoSpaceDE w:val="0"/>
        <w:autoSpaceDN w:val="0"/>
        <w:adjustRightInd w:val="0"/>
        <w:spacing w:line="360" w:lineRule="auto"/>
        <w:jc w:val="both"/>
        <w:rPr>
          <w:rFonts w:ascii="Palatino Linotype" w:hAnsi="Palatino Linotype" w:cs="Tahoma"/>
          <w:lang w:val="es-ES"/>
        </w:rPr>
      </w:pPr>
    </w:p>
    <w:p w:rsidR="006A748E" w:rsidRPr="00464C51" w:rsidRDefault="006A748E" w:rsidP="00464C51">
      <w:pPr>
        <w:pStyle w:val="Prrafodelista"/>
        <w:numPr>
          <w:ilvl w:val="0"/>
          <w:numId w:val="8"/>
        </w:numPr>
        <w:tabs>
          <w:tab w:val="left" w:pos="567"/>
        </w:tabs>
        <w:spacing w:line="360" w:lineRule="auto"/>
        <w:ind w:left="0" w:firstLine="0"/>
        <w:contextualSpacing w:val="0"/>
        <w:jc w:val="both"/>
        <w:rPr>
          <w:rFonts w:ascii="Palatino Linotype" w:hAnsi="Palatino Linotype"/>
          <w:b/>
          <w:color w:val="000000" w:themeColor="text1"/>
        </w:rPr>
      </w:pPr>
      <w:r w:rsidRPr="00464C51">
        <w:rPr>
          <w:rFonts w:ascii="Palatino Linotype" w:eastAsia="Calibri" w:hAnsi="Palatino Linotype" w:cs="Arial"/>
        </w:rPr>
        <w:t xml:space="preserve">Los medios de </w:t>
      </w:r>
      <w:r w:rsidRPr="00464C51">
        <w:rPr>
          <w:rFonts w:ascii="Palatino Linotype" w:eastAsia="Calibri" w:hAnsi="Palatino Linotype" w:cs="Times New Roman"/>
        </w:rPr>
        <w:t>impugnación</w:t>
      </w:r>
      <w:r w:rsidRPr="00464C51">
        <w:rPr>
          <w:rFonts w:ascii="Palatino Linotype" w:eastAsia="Calibri" w:hAnsi="Palatino Linotype" w:cs="Arial"/>
        </w:rPr>
        <w:t xml:space="preserve"> fueron presentados a través del </w:t>
      </w:r>
      <w:r w:rsidRPr="00464C51">
        <w:rPr>
          <w:rFonts w:ascii="Palatino Linotype" w:eastAsia="Calibri" w:hAnsi="Palatino Linotype" w:cs="Arial"/>
          <w:b/>
        </w:rPr>
        <w:t>SAIMEX</w:t>
      </w:r>
      <w:r w:rsidRPr="00464C51">
        <w:rPr>
          <w:rFonts w:ascii="Palatino Linotype" w:eastAsia="Calibri" w:hAnsi="Palatino Linotype" w:cs="Arial"/>
        </w:rPr>
        <w:t xml:space="preserve">, en los formatos previamente aprobados para tal efecto y dentro del plazo legal de quince días hábiles otorgados; para el caso en particular es de señalar que el </w:t>
      </w:r>
      <w:r w:rsidRPr="00464C51">
        <w:rPr>
          <w:rFonts w:ascii="Palatino Linotype" w:eastAsia="Calibri" w:hAnsi="Palatino Linotype" w:cs="Arial"/>
          <w:b/>
        </w:rPr>
        <w:t>SUJETO OBLIGADO</w:t>
      </w:r>
      <w:r w:rsidRPr="00464C51">
        <w:rPr>
          <w:rFonts w:ascii="Palatino Linotype" w:eastAsia="Calibri" w:hAnsi="Palatino Linotype" w:cs="Arial"/>
        </w:rPr>
        <w:t xml:space="preserve"> entregó sus respuestas en las fechas ya señaladas, de tal forma que el plazo para interponer los recursos fueron dentro del término estipulado, por lo que </w:t>
      </w:r>
      <w:r w:rsidRPr="00464C51">
        <w:rPr>
          <w:rFonts w:ascii="Palatino Linotype" w:hAnsi="Palatino Linotype" w:cs="Arial"/>
          <w:color w:val="000000" w:themeColor="text1"/>
        </w:rPr>
        <w:t xml:space="preserve">estos se encuentran dentro de los márgenes temporales previstos en el artículo 178 </w:t>
      </w:r>
      <w:r w:rsidRPr="00464C51">
        <w:rPr>
          <w:rFonts w:ascii="Palatino Linotype" w:hAnsi="Palatino Linotype" w:cs="Arial"/>
          <w:color w:val="000000" w:themeColor="text1"/>
        </w:rPr>
        <w:lastRenderedPageBreak/>
        <w:t xml:space="preserve">de la </w:t>
      </w:r>
      <w:r w:rsidRPr="00464C51">
        <w:rPr>
          <w:rFonts w:ascii="Palatino Linotype" w:hAnsi="Palatino Linotype" w:cs="Arial"/>
          <w:b/>
          <w:color w:val="000000" w:themeColor="text1"/>
        </w:rPr>
        <w:t>Ley de Transparencia y Acceso a la Información Pública del Estado de México y Municipios.</w:t>
      </w:r>
    </w:p>
    <w:p w:rsidR="006A748E" w:rsidRPr="00464C51" w:rsidRDefault="006A748E" w:rsidP="00464C51">
      <w:pPr>
        <w:pStyle w:val="Prrafodelista"/>
        <w:tabs>
          <w:tab w:val="left" w:pos="567"/>
        </w:tabs>
        <w:spacing w:line="360" w:lineRule="auto"/>
        <w:ind w:left="0"/>
        <w:contextualSpacing w:val="0"/>
        <w:jc w:val="both"/>
        <w:rPr>
          <w:rFonts w:ascii="Palatino Linotype" w:hAnsi="Palatino Linotype"/>
          <w:b/>
          <w:color w:val="000000" w:themeColor="text1"/>
        </w:rPr>
      </w:pPr>
    </w:p>
    <w:p w:rsidR="006A748E" w:rsidRPr="00464C51" w:rsidRDefault="006A748E" w:rsidP="00464C51">
      <w:pPr>
        <w:pStyle w:val="Prrafodelista"/>
        <w:numPr>
          <w:ilvl w:val="0"/>
          <w:numId w:val="8"/>
        </w:numPr>
        <w:tabs>
          <w:tab w:val="left" w:pos="567"/>
        </w:tabs>
        <w:spacing w:line="360" w:lineRule="auto"/>
        <w:ind w:left="0" w:firstLine="0"/>
        <w:contextualSpacing w:val="0"/>
        <w:jc w:val="both"/>
        <w:rPr>
          <w:rFonts w:ascii="Palatino Linotype" w:hAnsi="Palatino Linotype"/>
          <w:b/>
          <w:color w:val="000000" w:themeColor="text1"/>
        </w:rPr>
      </w:pPr>
      <w:r w:rsidRPr="00464C51">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los presentes recursos.</w:t>
      </w:r>
    </w:p>
    <w:p w:rsidR="006A748E" w:rsidRDefault="0019697C" w:rsidP="00464C51">
      <w:pPr>
        <w:pStyle w:val="Ttulo1"/>
        <w:spacing w:line="360" w:lineRule="auto"/>
        <w:rPr>
          <w:rFonts w:eastAsia="Calibri"/>
          <w:b/>
          <w:szCs w:val="24"/>
          <w:lang w:val="es-ES"/>
        </w:rPr>
      </w:pPr>
      <w:bookmarkStart w:id="13" w:name="_Toc12615927"/>
      <w:r w:rsidRPr="00464C51">
        <w:rPr>
          <w:rFonts w:eastAsia="Calibri"/>
          <w:b/>
          <w:szCs w:val="24"/>
          <w:lang w:val="es-ES"/>
        </w:rPr>
        <w:t xml:space="preserve">TERCERO. </w:t>
      </w:r>
      <w:r w:rsidR="006A748E" w:rsidRPr="00464C51">
        <w:rPr>
          <w:rFonts w:eastAsia="Calibri"/>
          <w:b/>
          <w:szCs w:val="24"/>
          <w:lang w:val="es-ES"/>
        </w:rPr>
        <w:t xml:space="preserve"> Planteamiento de la Litis.</w:t>
      </w:r>
      <w:bookmarkEnd w:id="13"/>
    </w:p>
    <w:p w:rsidR="00464C51" w:rsidRPr="00464C51" w:rsidRDefault="00464C51" w:rsidP="00464C51">
      <w:pPr>
        <w:rPr>
          <w:lang w:val="es-ES" w:eastAsia="en-US"/>
        </w:rPr>
      </w:pPr>
    </w:p>
    <w:p w:rsidR="0019697C" w:rsidRPr="00464C51" w:rsidRDefault="006A748E"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iCs/>
          <w:lang w:eastAsia="es-ES_tradnl"/>
        </w:rPr>
      </w:pPr>
      <w:r w:rsidRPr="00464C51">
        <w:rPr>
          <w:rFonts w:ascii="Palatino Linotype" w:hAnsi="Palatino Linotype" w:cs="Arial"/>
        </w:rPr>
        <w:t xml:space="preserve">De las constancias en el expediente al rubro indicado, se desprende el </w:t>
      </w:r>
      <w:r w:rsidRPr="00464C51">
        <w:rPr>
          <w:rFonts w:ascii="Palatino Linotype" w:hAnsi="Palatino Linotype" w:cs="Arial"/>
          <w:b/>
        </w:rPr>
        <w:t xml:space="preserve">SUJETO OBLIGADO </w:t>
      </w:r>
      <w:r w:rsidRPr="00464C51">
        <w:rPr>
          <w:rFonts w:ascii="Palatino Linotype" w:hAnsi="Palatino Linotype" w:cs="Arial"/>
        </w:rPr>
        <w:t>solicitó:</w:t>
      </w:r>
    </w:p>
    <w:tbl>
      <w:tblPr>
        <w:tblW w:w="9498" w:type="dxa"/>
        <w:tblInd w:w="-5" w:type="dxa"/>
        <w:tblLayout w:type="fixed"/>
        <w:tblLook w:val="04A0" w:firstRow="1" w:lastRow="0" w:firstColumn="1" w:lastColumn="0" w:noHBand="0" w:noVBand="1"/>
      </w:tblPr>
      <w:tblGrid>
        <w:gridCol w:w="1843"/>
        <w:gridCol w:w="2693"/>
        <w:gridCol w:w="4929"/>
        <w:gridCol w:w="33"/>
      </w:tblGrid>
      <w:tr w:rsidR="0019697C" w:rsidRPr="00464C51" w:rsidTr="002402D1">
        <w:trPr>
          <w:gridAfter w:val="1"/>
          <w:wAfter w:w="33" w:type="dxa"/>
          <w:trHeight w:val="397"/>
        </w:trPr>
        <w:tc>
          <w:tcPr>
            <w:tcW w:w="1843" w:type="dxa"/>
            <w:shd w:val="clear" w:color="auto" w:fill="A6A6A6" w:themeFill="background1" w:themeFillShade="A6"/>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rPr>
            </w:pPr>
            <w:bookmarkStart w:id="14" w:name="_Hlk11743297"/>
            <w:r w:rsidRPr="00464C51">
              <w:rPr>
                <w:rFonts w:ascii="Palatino Linotype" w:hAnsi="Palatino Linotype" w:cs="Tahoma"/>
                <w:b/>
              </w:rPr>
              <w:t>Solicitud</w:t>
            </w:r>
          </w:p>
        </w:tc>
        <w:tc>
          <w:tcPr>
            <w:tcW w:w="2693" w:type="dxa"/>
            <w:shd w:val="clear" w:color="auto" w:fill="A6A6A6" w:themeFill="background1" w:themeFillShade="A6"/>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rPr>
            </w:pPr>
            <w:r w:rsidRPr="00464C51">
              <w:rPr>
                <w:rFonts w:ascii="Palatino Linotype" w:hAnsi="Palatino Linotype" w:cs="Tahoma"/>
                <w:b/>
              </w:rPr>
              <w:t>Información solicitada</w:t>
            </w:r>
          </w:p>
        </w:tc>
        <w:tc>
          <w:tcPr>
            <w:tcW w:w="4929" w:type="dxa"/>
            <w:shd w:val="clear" w:color="auto" w:fill="A6A6A6" w:themeFill="background1" w:themeFillShade="A6"/>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rPr>
            </w:pPr>
            <w:r w:rsidRPr="00464C51">
              <w:rPr>
                <w:rFonts w:ascii="Palatino Linotype" w:hAnsi="Palatino Linotype" w:cs="Tahoma"/>
                <w:b/>
              </w:rPr>
              <w:t>Respuesta</w:t>
            </w:r>
          </w:p>
        </w:tc>
      </w:tr>
      <w:tr w:rsidR="0019697C" w:rsidRPr="00464C51" w:rsidTr="002402D1">
        <w:trPr>
          <w:gridAfter w:val="1"/>
          <w:wAfter w:w="33" w:type="dxa"/>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00507/HUIXQUIL/IP/2019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rPr>
            </w:pPr>
            <w:r w:rsidRPr="00464C51">
              <w:rPr>
                <w:rFonts w:ascii="Palatino Linotype" w:hAnsi="Palatino Linotype" w:cs="Tahoma"/>
              </w:rPr>
              <w:t>Solicito la versión pública de la nómina completa de la primer quincena de Enero del 2016 (todas las áreas del municipio) en datos abiertos (hojas de cálculo).(Sic)</w:t>
            </w:r>
          </w:p>
        </w:tc>
        <w:tc>
          <w:tcPr>
            <w:tcW w:w="4929"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rPr>
            </w:pPr>
            <w:r w:rsidRPr="00464C51">
              <w:rPr>
                <w:rFonts w:ascii="Palatino Linotype" w:hAnsi="Palatino Linotype" w:cs="Tahoma"/>
              </w:rPr>
              <w:t xml:space="preserve">Adjuntó archivo XLSX correspondiente a la nómina solicitada en versión pública, así como el acuerdo COMIT/EXT/026/2019-2021 que tiene por objeto aprobar la clasificación de información con carácter confidencial y versión pública en los datos testados en las plantillas de nómina y el oficio DGA/SPAI/0515/04/2019 en el cual se solicita </w:t>
            </w:r>
            <w:r w:rsidRPr="00464C51">
              <w:rPr>
                <w:rFonts w:ascii="Palatino Linotype" w:hAnsi="Palatino Linotype" w:cs="Tahoma"/>
              </w:rPr>
              <w:lastRenderedPageBreak/>
              <w:t>la confirmación de la clasificación de información de RFC, CURP, ISSEMYM.</w:t>
            </w:r>
          </w:p>
        </w:tc>
      </w:tr>
      <w:bookmarkEnd w:id="14"/>
      <w:tr w:rsidR="0019697C" w:rsidRPr="00464C51" w:rsidTr="002402D1">
        <w:trPr>
          <w:gridAfter w:val="1"/>
          <w:wAfter w:w="33" w:type="dxa"/>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lastRenderedPageBreak/>
              <w:t>00508/HUIXQUIL/IP/2019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rPr>
            </w:pPr>
            <w:r w:rsidRPr="00464C51">
              <w:rPr>
                <w:rFonts w:ascii="Palatino Linotype" w:hAnsi="Palatino Linotype" w:cs="Tahoma"/>
              </w:rPr>
              <w:t>Solicito los recibos de nómina en versión pública de cada uno de los empleados del municipio (incluyendo cabildo) de la primer quincena de Enero del 2016.(Sic)</w:t>
            </w:r>
          </w:p>
        </w:tc>
        <w:tc>
          <w:tcPr>
            <w:tcW w:w="4929"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rPr>
            </w:pPr>
            <w:r w:rsidRPr="00464C51">
              <w:rPr>
                <w:rFonts w:ascii="Palatino Linotype" w:eastAsia="Calibri" w:hAnsi="Palatino Linotype" w:cs="Tahoma"/>
              </w:rPr>
              <w:t>Adjuntó el Oficio No. DGA/SPAI/0514/04/2019 en el que refiere fueron localizados 48,454 recibos de nómina y solicita pago por la reproducción de información, no obstante, fue omiso en indicar el procedimiento para obtener la información.</w:t>
            </w:r>
          </w:p>
        </w:tc>
      </w:tr>
      <w:tr w:rsidR="0019697C" w:rsidRPr="00464C51" w:rsidTr="002402D1">
        <w:trPr>
          <w:gridAfter w:val="1"/>
          <w:wAfter w:w="33" w:type="dxa"/>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color w:val="000000" w:themeColor="text1"/>
              </w:rPr>
            </w:pPr>
            <w:r w:rsidRPr="00464C51">
              <w:rPr>
                <w:rFonts w:ascii="Palatino Linotype" w:hAnsi="Palatino Linotype" w:cs="Tahoma"/>
                <w:b/>
                <w:bCs/>
                <w:color w:val="000000" w:themeColor="text1"/>
              </w:rPr>
              <w:t>00528/HUIXQUIL/IP/2019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Solicito la versión pública de la nómina completa de la segunda quincena de Enero del 2016 (todas las áreas del municipio) en datos abiertos (hojas de cálculo).</w:t>
            </w:r>
          </w:p>
        </w:tc>
        <w:tc>
          <w:tcPr>
            <w:tcW w:w="4929"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hAnsi="Palatino Linotype" w:cs="Tahoma"/>
              </w:rPr>
              <w:t>Adjuntó archivo XLSX correspondiente a la nómina solicitada en versión pública, así como el acuerdo COMIT/EXT/026/2019-2021 que tiene por objeto aprobar la clasificación de información con carácter confidencial y versión pública en los datos testados en las plantillas de nómina y el oficio DGA/SPAI/0515/04/2019 en el cual se solicita la confirmación de la clasificación de información de RFC, CURP, ISSEMYM.</w:t>
            </w:r>
          </w:p>
        </w:tc>
      </w:tr>
      <w:tr w:rsidR="0019697C" w:rsidRPr="00464C51" w:rsidTr="002402D1">
        <w:trPr>
          <w:gridAfter w:val="1"/>
          <w:wAfter w:w="33" w:type="dxa"/>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color w:val="000000" w:themeColor="text1"/>
              </w:rPr>
            </w:pPr>
            <w:r w:rsidRPr="00464C51">
              <w:rPr>
                <w:rFonts w:ascii="Palatino Linotype" w:hAnsi="Palatino Linotype" w:cs="Tahoma"/>
                <w:b/>
                <w:bCs/>
                <w:color w:val="000000" w:themeColor="text1"/>
              </w:rPr>
              <w:lastRenderedPageBreak/>
              <w:t>00529/HUIXQUIL/IP/2019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Solicito los recibos de nómina en versión pública de cada uno de los empleados del municipio (incluyendo cabildo) de la segunda quincena de Enero del 2016. (Sic)</w:t>
            </w:r>
          </w:p>
        </w:tc>
        <w:tc>
          <w:tcPr>
            <w:tcW w:w="4929"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Adjuntó el Oficio No. DGA/SPAI/0514/04/2019 en el que refiere fueron localizados 48,454 recibos de nómina y solicita pago por la reproducción de información, no obstante, fue omiso en indicar el procedimiento para obtener la información.</w:t>
            </w:r>
          </w:p>
        </w:tc>
      </w:tr>
      <w:tr w:rsidR="0019697C" w:rsidRPr="00464C51" w:rsidTr="002402D1">
        <w:trPr>
          <w:gridAfter w:val="1"/>
          <w:wAfter w:w="33" w:type="dxa"/>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color w:val="000000" w:themeColor="text1"/>
              </w:rPr>
            </w:pPr>
            <w:r w:rsidRPr="00464C51">
              <w:rPr>
                <w:rFonts w:ascii="Palatino Linotype" w:hAnsi="Palatino Linotype" w:cs="Tahoma"/>
                <w:b/>
                <w:bCs/>
              </w:rPr>
              <w:t>00549/HUIXQUIL/IP/2019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Solicito la versión pública de la nómina completa de la primera quincena de Febrero del 2016 (todas las áreas del municipio) en datos abiertos (hojas de cálculo).(Sic)</w:t>
            </w:r>
          </w:p>
        </w:tc>
        <w:tc>
          <w:tcPr>
            <w:tcW w:w="4929" w:type="dxa"/>
            <w:vAlign w:val="center"/>
          </w:tcPr>
          <w:p w:rsidR="0019697C" w:rsidRDefault="0019697C" w:rsidP="00464C51">
            <w:pPr>
              <w:autoSpaceDE w:val="0"/>
              <w:autoSpaceDN w:val="0"/>
              <w:adjustRightInd w:val="0"/>
              <w:spacing w:line="360" w:lineRule="auto"/>
              <w:jc w:val="both"/>
              <w:rPr>
                <w:rFonts w:ascii="Palatino Linotype" w:hAnsi="Palatino Linotype" w:cs="Tahoma"/>
              </w:rPr>
            </w:pPr>
            <w:r w:rsidRPr="00464C51">
              <w:rPr>
                <w:rFonts w:ascii="Palatino Linotype" w:hAnsi="Palatino Linotype" w:cs="Tahoma"/>
              </w:rPr>
              <w:t>Adjuntó archivo XLSX correspondiente a la nómina solicitada en versión pública, así como el acuerdo COMIT/EXT/026/2019-2021 que tiene por objeto aprobar la clasificación de información con carácter confidencial y versión pública en los datos testados en las plantillas de nómina y el oficio DGA/SPAI/0515/04/2019 en el cual se solicita la confirmación de la clasificación de información de RFC, CURP, ISSEMYM.</w:t>
            </w:r>
          </w:p>
          <w:p w:rsidR="00464C51" w:rsidRPr="00464C51" w:rsidRDefault="00464C51" w:rsidP="00464C51">
            <w:pPr>
              <w:autoSpaceDE w:val="0"/>
              <w:autoSpaceDN w:val="0"/>
              <w:adjustRightInd w:val="0"/>
              <w:spacing w:line="360" w:lineRule="auto"/>
              <w:jc w:val="both"/>
              <w:rPr>
                <w:rFonts w:ascii="Palatino Linotype" w:eastAsia="Calibri" w:hAnsi="Palatino Linotype" w:cs="Tahoma"/>
              </w:rPr>
            </w:pPr>
          </w:p>
        </w:tc>
      </w:tr>
      <w:tr w:rsidR="0019697C" w:rsidRPr="00464C51" w:rsidTr="002402D1">
        <w:trPr>
          <w:gridAfter w:val="1"/>
          <w:wAfter w:w="33" w:type="dxa"/>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color w:val="000000" w:themeColor="text1"/>
              </w:rPr>
            </w:pPr>
            <w:r w:rsidRPr="00464C51">
              <w:rPr>
                <w:rFonts w:ascii="Palatino Linotype" w:hAnsi="Palatino Linotype" w:cs="Tahoma"/>
                <w:b/>
                <w:bCs/>
              </w:rPr>
              <w:t>00550/HUIXQUIL/IP/2019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 xml:space="preserve">Solicito los recibos de nómina en versión </w:t>
            </w:r>
            <w:r w:rsidRPr="00464C51">
              <w:rPr>
                <w:rFonts w:ascii="Palatino Linotype" w:hAnsi="Palatino Linotype" w:cs="Tahoma"/>
                <w:bCs/>
              </w:rPr>
              <w:lastRenderedPageBreak/>
              <w:t>pública de cada uno de los empleados del municipio (incluyendo cabildo) de la primera quincena de Febrero del 2016.(Sic)</w:t>
            </w:r>
          </w:p>
        </w:tc>
        <w:tc>
          <w:tcPr>
            <w:tcW w:w="4929"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lastRenderedPageBreak/>
              <w:t xml:space="preserve">Adjuntó el Oficio No. DGA/SPAI/0514/04/2019 en el que refiere </w:t>
            </w:r>
            <w:r w:rsidRPr="00464C51">
              <w:rPr>
                <w:rFonts w:ascii="Palatino Linotype" w:eastAsia="Calibri" w:hAnsi="Palatino Linotype" w:cs="Tahoma"/>
              </w:rPr>
              <w:lastRenderedPageBreak/>
              <w:t>fueron localizados 48,454 recibos de nómina y solicita pago por la reproducción de información, no obstante, fue omiso en indicar el procedimiento para obtener la información.</w:t>
            </w:r>
          </w:p>
        </w:tc>
      </w:tr>
      <w:tr w:rsidR="0019697C" w:rsidRPr="00464C51" w:rsidTr="002402D1">
        <w:trPr>
          <w:gridAfter w:val="1"/>
          <w:wAfter w:w="33" w:type="dxa"/>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lastRenderedPageBreak/>
              <w:t>00570/HUIXQUIL/IP/2019</w:t>
            </w:r>
          </w:p>
        </w:tc>
        <w:tc>
          <w:tcPr>
            <w:tcW w:w="2693" w:type="dxa"/>
            <w:vAlign w:val="center"/>
          </w:tcPr>
          <w:p w:rsidR="0019697C" w:rsidRPr="00464C51" w:rsidRDefault="0019697C" w:rsidP="00464C51">
            <w:pPr>
              <w:tabs>
                <w:tab w:val="left" w:pos="1905"/>
              </w:tabs>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Solicito la versión pública de la nómina completa de la segunda quincena de Febrero del 2016 (todas las áreas del municipio) en datos abiertos (hojas de cálculo).(Sic)</w:t>
            </w:r>
          </w:p>
        </w:tc>
        <w:tc>
          <w:tcPr>
            <w:tcW w:w="4929"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Adjuntó un archivo XLSX correspondiente a la nómina solicitada en versión pública, así como el Oficio No. DGA/SPAI/0515/04/2019 por el cual somete a consideración la clasificación como INFORMACIÓN CONFIDENCIAL de los datos testados y el Acuerdo No. COMIT/EXT/026/2019-2021 por el cual se aprueba la clasificación de la información citada.</w:t>
            </w:r>
          </w:p>
        </w:tc>
      </w:tr>
      <w:tr w:rsidR="0019697C" w:rsidRPr="00464C51" w:rsidTr="002402D1">
        <w:trPr>
          <w:gridAfter w:val="1"/>
          <w:wAfter w:w="33" w:type="dxa"/>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00571/HUIXQUIL/IP/2019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 xml:space="preserve">Solicito los recibos de nómina en versión pública de cada uno de los empleados del municipio (incluyendo cabildo) de la segunda </w:t>
            </w:r>
            <w:r w:rsidRPr="00464C51">
              <w:rPr>
                <w:rFonts w:ascii="Palatino Linotype" w:hAnsi="Palatino Linotype" w:cs="Tahoma"/>
                <w:bCs/>
              </w:rPr>
              <w:lastRenderedPageBreak/>
              <w:t>quincena de Febrero del 2016.(Sic)</w:t>
            </w:r>
          </w:p>
        </w:tc>
        <w:tc>
          <w:tcPr>
            <w:tcW w:w="4929"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lastRenderedPageBreak/>
              <w:t xml:space="preserve">Adjuntó el Oficio No. DGA/SPAI/0514/04/2019 en el que refiere fueron localizados 48,454 recibos de nómina y solicita pago por la reproducción de información, no obstante, fue omiso en </w:t>
            </w:r>
            <w:r w:rsidRPr="00464C51">
              <w:rPr>
                <w:rFonts w:ascii="Palatino Linotype" w:eastAsia="Calibri" w:hAnsi="Palatino Linotype" w:cs="Tahoma"/>
              </w:rPr>
              <w:lastRenderedPageBreak/>
              <w:t>indicar el procedimiento para obtener la información.</w:t>
            </w:r>
          </w:p>
        </w:tc>
      </w:tr>
      <w:tr w:rsidR="0019697C" w:rsidRPr="00464C51" w:rsidTr="002402D1">
        <w:trPr>
          <w:gridAfter w:val="1"/>
          <w:wAfter w:w="33" w:type="dxa"/>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lastRenderedPageBreak/>
              <w:t>00591/HUIXQUIL/IP/2019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Solicito la versión pública de la nómina completa de la primera quincena de Marzo del 2016 (todas las áreas del municipio) en datos abiertos (hojas de cálculo).(Sic)</w:t>
            </w:r>
          </w:p>
        </w:tc>
        <w:tc>
          <w:tcPr>
            <w:tcW w:w="4929"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Adjuntó un archivo XLSX correspondiente a la nómina solicitada en versión pública, así como el Oficio No. DGA/SPAI/0515/04/2019 por el cual somete a consideración la clasificación como INFORMACIÓN CONFIDENCIAL de los datos testados y el Acuerdo No. COMIT/EXT/026/2019-2021 por el cual se aprueba la clasificación de la información citada.</w:t>
            </w:r>
          </w:p>
        </w:tc>
      </w:tr>
      <w:tr w:rsidR="0019697C" w:rsidRPr="00464C51" w:rsidTr="002402D1">
        <w:trPr>
          <w:gridAfter w:val="1"/>
          <w:wAfter w:w="33" w:type="dxa"/>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00592/HUIXQUIL/IP/2019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Solicito los recibos de nómina en versión pública de cada uno de los empleados del municipio (incluyendo cabildo) de la primera quincena de Marzo del 2016.(Sic)</w:t>
            </w:r>
          </w:p>
        </w:tc>
        <w:tc>
          <w:tcPr>
            <w:tcW w:w="4929"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Adjuntó el Oficio No. DGA/SPAI/0514/04/2019 en el que refiere fueron localizados 48,454 recibos de nómina y solicita pago por la reproducción de información, no obstante, fue omiso en indicar el procedimiento para obtener la información.</w:t>
            </w:r>
          </w:p>
        </w:tc>
      </w:tr>
      <w:tr w:rsidR="0019697C" w:rsidRPr="00464C51" w:rsidTr="002402D1">
        <w:trPr>
          <w:gridAfter w:val="1"/>
          <w:wAfter w:w="33" w:type="dxa"/>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00593/HUIXQUIL/IP/2019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 xml:space="preserve">Solicito la versión pública de la nómina </w:t>
            </w:r>
            <w:r w:rsidRPr="00464C51">
              <w:rPr>
                <w:rFonts w:ascii="Palatino Linotype" w:hAnsi="Palatino Linotype" w:cs="Tahoma"/>
                <w:bCs/>
              </w:rPr>
              <w:lastRenderedPageBreak/>
              <w:t>completa de la segunda quincena de Marzo del 2016 (todas las áreas del municipio) en datos abiertos (hojas de cálculo). (Sic)</w:t>
            </w:r>
          </w:p>
        </w:tc>
        <w:tc>
          <w:tcPr>
            <w:tcW w:w="4929"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lastRenderedPageBreak/>
              <w:t xml:space="preserve">Adjuntó un archivo XLSX correspondiente a la nómina solicitada en versión pública, así </w:t>
            </w:r>
            <w:r w:rsidRPr="00464C51">
              <w:rPr>
                <w:rFonts w:ascii="Palatino Linotype" w:eastAsia="Calibri" w:hAnsi="Palatino Linotype" w:cs="Tahoma"/>
              </w:rPr>
              <w:lastRenderedPageBreak/>
              <w:t>como el Oficio No. DGA/SPAI/0515/04/2019 por el cual somete a consideración la clasificación como INFORMACIÓN CONFIDENCIAL de los datos testados y el Acuerdo No. COMIT/EXT/026/2019-2021 por el cual se aprueba la clasificación de la información citada.</w:t>
            </w:r>
          </w:p>
        </w:tc>
      </w:tr>
      <w:tr w:rsidR="0019697C" w:rsidRPr="00464C51" w:rsidTr="002402D1">
        <w:trPr>
          <w:gridAfter w:val="1"/>
          <w:wAfter w:w="33" w:type="dxa"/>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lastRenderedPageBreak/>
              <w:t>00594/HUIXQUIL/IP/2019</w:t>
            </w:r>
          </w:p>
        </w:tc>
        <w:tc>
          <w:tcPr>
            <w:tcW w:w="2693" w:type="dxa"/>
            <w:vAlign w:val="center"/>
          </w:tcPr>
          <w:p w:rsidR="0019697C"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Solicito los recibos de nómina en versión pública de cada uno de los empleados del municipio (incluyendo cabildo) de la segunda quincena de Marzo del 2016. (Sic)</w:t>
            </w:r>
          </w:p>
          <w:p w:rsidR="00464C51" w:rsidRPr="00464C51" w:rsidRDefault="00464C51" w:rsidP="00464C51">
            <w:pPr>
              <w:autoSpaceDE w:val="0"/>
              <w:autoSpaceDN w:val="0"/>
              <w:adjustRightInd w:val="0"/>
              <w:spacing w:line="360" w:lineRule="auto"/>
              <w:jc w:val="both"/>
              <w:rPr>
                <w:rFonts w:ascii="Palatino Linotype" w:hAnsi="Palatino Linotype" w:cs="Tahoma"/>
                <w:bCs/>
              </w:rPr>
            </w:pPr>
          </w:p>
        </w:tc>
        <w:tc>
          <w:tcPr>
            <w:tcW w:w="4929"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Adjuntó el Oficio No. DGA/SPAI/0514/04/2019 en el que refiere fueron localizados 48,454 recibos de nómina y solicita pago por la reproducción de información, no obstante, fue omiso en indicar el procedimiento para obtener la información.</w:t>
            </w:r>
          </w:p>
        </w:tc>
      </w:tr>
      <w:tr w:rsidR="0019697C" w:rsidRPr="00464C51" w:rsidTr="002402D1">
        <w:trPr>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00617/HUIXQUIL/IP/2019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 xml:space="preserve">Solicito los recibos de nómina en versión pública de cada uno de los empleados del municipio (incluyendo </w:t>
            </w:r>
            <w:r w:rsidRPr="00464C51">
              <w:rPr>
                <w:rFonts w:ascii="Palatino Linotype" w:hAnsi="Palatino Linotype" w:cs="Tahoma"/>
                <w:bCs/>
              </w:rPr>
              <w:lastRenderedPageBreak/>
              <w:t>cabildo) de la segunda quincena de Abril del 2016. (Sic)</w:t>
            </w:r>
          </w:p>
        </w:tc>
        <w:tc>
          <w:tcPr>
            <w:tcW w:w="4962" w:type="dxa"/>
            <w:gridSpan w:val="2"/>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lastRenderedPageBreak/>
              <w:t xml:space="preserve">Adjuntó el Oficio No. DGA/SPAI/0514/04/2019 en el que refiere fueron localizados 48,454 recibos de nómina y solicita pago por la reproducción de información, no obstante, fue omiso en </w:t>
            </w:r>
            <w:r w:rsidRPr="00464C51">
              <w:rPr>
                <w:rFonts w:ascii="Palatino Linotype" w:eastAsia="Calibri" w:hAnsi="Palatino Linotype" w:cs="Tahoma"/>
              </w:rPr>
              <w:lastRenderedPageBreak/>
              <w:t>indicar el procedimiento para obtener las copias simples.</w:t>
            </w:r>
          </w:p>
        </w:tc>
      </w:tr>
      <w:tr w:rsidR="0019697C" w:rsidRPr="00464C51" w:rsidTr="002402D1">
        <w:trPr>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lastRenderedPageBreak/>
              <w:t>00616/HUIXQUIL/IP/2019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Solicito la versión pública de la nómina completa de la segunda quincena de Abril del 2016 (todas las áreas del municipio) en datos abiertos (hojas de cálculo).(Sic)</w:t>
            </w:r>
          </w:p>
        </w:tc>
        <w:tc>
          <w:tcPr>
            <w:tcW w:w="4962" w:type="dxa"/>
            <w:gridSpan w:val="2"/>
            <w:vAlign w:val="center"/>
          </w:tcPr>
          <w:p w:rsidR="0019697C"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Adjuntó un archivo XLSX correspondiente a la nómina solicitada en versión pública, así como el Oficio No. DGA/SPAI/0515/04/2019 por el cual somete a consideración la clasificación como INFORMACIÓN CONFIDENCIAL de los datos testados y el Acuerdo No. COMIT/EXT/026/2019-2021 por el cual se aprueba la clasificación de la información citada.</w:t>
            </w:r>
          </w:p>
          <w:p w:rsidR="00464C51" w:rsidRPr="00464C51" w:rsidRDefault="00464C51" w:rsidP="00464C51">
            <w:pPr>
              <w:autoSpaceDE w:val="0"/>
              <w:autoSpaceDN w:val="0"/>
              <w:adjustRightInd w:val="0"/>
              <w:spacing w:line="360" w:lineRule="auto"/>
              <w:jc w:val="both"/>
              <w:rPr>
                <w:rFonts w:ascii="Palatino Linotype" w:eastAsia="Calibri" w:hAnsi="Palatino Linotype" w:cs="Tahoma"/>
              </w:rPr>
            </w:pPr>
          </w:p>
        </w:tc>
      </w:tr>
      <w:tr w:rsidR="0019697C" w:rsidRPr="00464C51" w:rsidTr="002402D1">
        <w:trPr>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00615/HUIXQUIL/IP/2019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Solicito los recibos de nómina en versión pública de cada uno de los empleados del municipio (incluyendo cabildo) de la primera quincena de Abril del 2016.(Sic)</w:t>
            </w:r>
          </w:p>
        </w:tc>
        <w:tc>
          <w:tcPr>
            <w:tcW w:w="4962" w:type="dxa"/>
            <w:gridSpan w:val="2"/>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Adjuntó el Oficio No. DGA/SPAI/0514/04/2019 en el que refiere fueron localizados 48,454 recibos de nómina y solicita pago por la reproducción de información, no obstante, fue omiso en indicar el procedimiento para obtener la información.</w:t>
            </w:r>
          </w:p>
        </w:tc>
      </w:tr>
      <w:tr w:rsidR="0019697C" w:rsidRPr="00464C51" w:rsidTr="002402D1">
        <w:trPr>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lastRenderedPageBreak/>
              <w:t>00614/HUIXQUIL/IP/2019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Solicito la versión pública de la nómina completa de la primera quincena de Abril del 2016 (todas las áreas del municipio) en datos abiertos (hojas de cálculo).(Sic)</w:t>
            </w:r>
          </w:p>
        </w:tc>
        <w:tc>
          <w:tcPr>
            <w:tcW w:w="4962" w:type="dxa"/>
            <w:gridSpan w:val="2"/>
            <w:vAlign w:val="center"/>
          </w:tcPr>
          <w:p w:rsidR="0019697C"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Adjuntó un archivo XLSX correspondiente a la nómina solicitada en versión pública, así como el Oficio No. DGA/SPAI/0515/04/2019 por el cual somete a consideración la clasificación como INFORMACIÓN CONFIDENCIAL de los datos testados y el Acuerdo No. COMIT/EXT/026/2019-2021 por el cual se aprueba la clasificación de la información citada.</w:t>
            </w:r>
          </w:p>
          <w:p w:rsidR="00464C51" w:rsidRPr="00464C51" w:rsidRDefault="00464C51" w:rsidP="00464C51">
            <w:pPr>
              <w:autoSpaceDE w:val="0"/>
              <w:autoSpaceDN w:val="0"/>
              <w:adjustRightInd w:val="0"/>
              <w:spacing w:line="360" w:lineRule="auto"/>
              <w:jc w:val="both"/>
              <w:rPr>
                <w:rFonts w:ascii="Palatino Linotype" w:eastAsia="Calibri" w:hAnsi="Palatino Linotype" w:cs="Tahoma"/>
              </w:rPr>
            </w:pPr>
          </w:p>
        </w:tc>
      </w:tr>
      <w:tr w:rsidR="0019697C" w:rsidRPr="00464C51" w:rsidTr="002402D1">
        <w:trPr>
          <w:gridAfter w:val="1"/>
          <w:wAfter w:w="33" w:type="dxa"/>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00621/HUIXQUIL/IP/2019</w:t>
            </w:r>
          </w:p>
        </w:tc>
        <w:tc>
          <w:tcPr>
            <w:tcW w:w="2693" w:type="dxa"/>
            <w:vAlign w:val="center"/>
          </w:tcPr>
          <w:p w:rsidR="0019697C"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Solicito los recibos de nómina en versión pública de cada uno de los empleados del municipio (incluyendo cabildo) de la segunda quincena de Mayo del 2016.(Sic)</w:t>
            </w:r>
          </w:p>
          <w:p w:rsidR="00464C51" w:rsidRPr="00464C51" w:rsidRDefault="00464C51" w:rsidP="00464C51">
            <w:pPr>
              <w:autoSpaceDE w:val="0"/>
              <w:autoSpaceDN w:val="0"/>
              <w:adjustRightInd w:val="0"/>
              <w:spacing w:line="360" w:lineRule="auto"/>
              <w:jc w:val="both"/>
              <w:rPr>
                <w:rFonts w:ascii="Palatino Linotype" w:hAnsi="Palatino Linotype" w:cs="Tahoma"/>
                <w:bCs/>
              </w:rPr>
            </w:pPr>
          </w:p>
        </w:tc>
        <w:tc>
          <w:tcPr>
            <w:tcW w:w="4929" w:type="dxa"/>
            <w:vAlign w:val="center"/>
          </w:tcPr>
          <w:p w:rsidR="0019697C"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Adjuntó el Oficio No. DGA/SPAI/0514/04/2019 en el que refiere fueron localizados 48,454 recibos de nómina y solicita pago por la reproducción de información, no obstante, fue omiso en indicar el procedimiento para obtener la información.</w:t>
            </w:r>
          </w:p>
          <w:p w:rsidR="00464C51" w:rsidRPr="00464C51" w:rsidRDefault="00464C51" w:rsidP="00464C51">
            <w:pPr>
              <w:autoSpaceDE w:val="0"/>
              <w:autoSpaceDN w:val="0"/>
              <w:adjustRightInd w:val="0"/>
              <w:spacing w:line="360" w:lineRule="auto"/>
              <w:jc w:val="both"/>
              <w:rPr>
                <w:rFonts w:ascii="Palatino Linotype" w:eastAsia="Calibri" w:hAnsi="Palatino Linotype" w:cs="Tahoma"/>
              </w:rPr>
            </w:pPr>
          </w:p>
        </w:tc>
      </w:tr>
      <w:tr w:rsidR="0019697C" w:rsidRPr="00464C51" w:rsidTr="002402D1">
        <w:trPr>
          <w:gridAfter w:val="1"/>
          <w:wAfter w:w="33" w:type="dxa"/>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00620/HUIXQUIL/IP/2019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 xml:space="preserve">Solicito la versión pública de la nómina </w:t>
            </w:r>
            <w:r w:rsidRPr="00464C51">
              <w:rPr>
                <w:rFonts w:ascii="Palatino Linotype" w:hAnsi="Palatino Linotype" w:cs="Tahoma"/>
                <w:bCs/>
              </w:rPr>
              <w:lastRenderedPageBreak/>
              <w:t>completa de la segunda quincena de Mayo del 2016 (todas las áreas del municipio) en datos abiertos (hojas de cálculo).(Sic)</w:t>
            </w:r>
          </w:p>
        </w:tc>
        <w:tc>
          <w:tcPr>
            <w:tcW w:w="4929" w:type="dxa"/>
            <w:vAlign w:val="center"/>
          </w:tcPr>
          <w:p w:rsidR="0019697C"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lastRenderedPageBreak/>
              <w:t xml:space="preserve">Adjuntó un archivo XLSX correspondiente a la nómina solicitada en versión pública, así </w:t>
            </w:r>
            <w:r w:rsidRPr="00464C51">
              <w:rPr>
                <w:rFonts w:ascii="Palatino Linotype" w:eastAsia="Calibri" w:hAnsi="Palatino Linotype" w:cs="Tahoma"/>
              </w:rPr>
              <w:lastRenderedPageBreak/>
              <w:t>como el Oficio No. DGA/SPAI/0515/04/2019 por el cual somete a consideración la clasificación como INFORMACIÓN CONFIDENCIAL de los datos testados y el Acuerdo No. COMIT/EXT/026/2019-2021 por el cual se aprueba la clasificación de la información citada.</w:t>
            </w:r>
          </w:p>
          <w:p w:rsidR="00464C51" w:rsidRPr="00464C51" w:rsidRDefault="00464C51" w:rsidP="00464C51">
            <w:pPr>
              <w:autoSpaceDE w:val="0"/>
              <w:autoSpaceDN w:val="0"/>
              <w:adjustRightInd w:val="0"/>
              <w:spacing w:line="360" w:lineRule="auto"/>
              <w:jc w:val="both"/>
              <w:rPr>
                <w:rFonts w:ascii="Palatino Linotype" w:eastAsia="Calibri" w:hAnsi="Palatino Linotype" w:cs="Tahoma"/>
              </w:rPr>
            </w:pPr>
          </w:p>
        </w:tc>
      </w:tr>
      <w:tr w:rsidR="0019697C" w:rsidRPr="00464C51" w:rsidTr="002402D1">
        <w:trPr>
          <w:gridAfter w:val="1"/>
          <w:wAfter w:w="33" w:type="dxa"/>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lastRenderedPageBreak/>
              <w:t>00619/HUIXQUIL/IP/2019</w:t>
            </w:r>
          </w:p>
        </w:tc>
        <w:tc>
          <w:tcPr>
            <w:tcW w:w="2693" w:type="dxa"/>
            <w:vAlign w:val="center"/>
          </w:tcPr>
          <w:p w:rsidR="0019697C"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Solicito los recibos de nómina en versión pública de cada uno de los empleados del municipio (incluyendo cabildo) de la primera quincena de Mayo del 2016.(Sic)</w:t>
            </w:r>
          </w:p>
          <w:p w:rsidR="00464C51" w:rsidRPr="00464C51" w:rsidRDefault="00464C51" w:rsidP="00464C51">
            <w:pPr>
              <w:autoSpaceDE w:val="0"/>
              <w:autoSpaceDN w:val="0"/>
              <w:adjustRightInd w:val="0"/>
              <w:spacing w:line="360" w:lineRule="auto"/>
              <w:jc w:val="both"/>
              <w:rPr>
                <w:rFonts w:ascii="Palatino Linotype" w:hAnsi="Palatino Linotype" w:cs="Tahoma"/>
                <w:bCs/>
              </w:rPr>
            </w:pPr>
          </w:p>
        </w:tc>
        <w:tc>
          <w:tcPr>
            <w:tcW w:w="4929"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Adjuntó el Oficio No. DGA/SPAI/0514/04/2019 en el que refiere fueron localizados 48,454 recibos de nómina y solicita pago por la reproducción de información, no obstante, fue omiso en indicar el procedimiento para obtener la información.</w:t>
            </w:r>
          </w:p>
        </w:tc>
      </w:tr>
      <w:tr w:rsidR="0019697C" w:rsidRPr="00464C51" w:rsidTr="002402D1">
        <w:trPr>
          <w:gridAfter w:val="1"/>
          <w:wAfter w:w="33" w:type="dxa"/>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00618/HUIXQUIL/IP/2019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 xml:space="preserve">Solicito la versión pública de la nómina completa de la primera quincena de Mayo del </w:t>
            </w:r>
            <w:r w:rsidRPr="00464C51">
              <w:rPr>
                <w:rFonts w:ascii="Palatino Linotype" w:hAnsi="Palatino Linotype" w:cs="Tahoma"/>
                <w:bCs/>
              </w:rPr>
              <w:lastRenderedPageBreak/>
              <w:t>2016 (todas las áreas del municipio) en datos abiertos (hojas de cálculo).(Sic)</w:t>
            </w:r>
          </w:p>
        </w:tc>
        <w:tc>
          <w:tcPr>
            <w:tcW w:w="4929" w:type="dxa"/>
            <w:vAlign w:val="center"/>
          </w:tcPr>
          <w:p w:rsidR="0019697C"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lastRenderedPageBreak/>
              <w:t xml:space="preserve">Adjuntó un archivo XLSX correspondiente a la nómina solicitada en versión pública, así como el Oficio No. DGA/SPAI/0515/04/2019 por el cual somete a consideración la </w:t>
            </w:r>
            <w:r w:rsidRPr="00464C51">
              <w:rPr>
                <w:rFonts w:ascii="Palatino Linotype" w:eastAsia="Calibri" w:hAnsi="Palatino Linotype" w:cs="Tahoma"/>
              </w:rPr>
              <w:lastRenderedPageBreak/>
              <w:t>clasificación como INFORMACIÓN CONFIDENCIAL de los datos testados y el Acuerdo No. COMIT/EXT/026/2019-2021 por el cual se aprueba la clasificación de la información citada.</w:t>
            </w:r>
          </w:p>
          <w:p w:rsidR="00464C51" w:rsidRPr="00464C51" w:rsidRDefault="00464C51" w:rsidP="00464C51">
            <w:pPr>
              <w:autoSpaceDE w:val="0"/>
              <w:autoSpaceDN w:val="0"/>
              <w:adjustRightInd w:val="0"/>
              <w:spacing w:line="360" w:lineRule="auto"/>
              <w:jc w:val="both"/>
              <w:rPr>
                <w:rFonts w:ascii="Palatino Linotype" w:eastAsia="Calibri" w:hAnsi="Palatino Linotype" w:cs="Tahoma"/>
              </w:rPr>
            </w:pPr>
          </w:p>
        </w:tc>
      </w:tr>
      <w:tr w:rsidR="0019697C" w:rsidRPr="00464C51" w:rsidTr="002402D1">
        <w:trPr>
          <w:gridAfter w:val="1"/>
          <w:wAfter w:w="33" w:type="dxa"/>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lastRenderedPageBreak/>
              <w:t>00622/HUIXQUIL/IP/2019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Solicito la versión pública de la nómina completa de la primera quincena de Junio del 2016 (todas las áreas del municipio) en datos abiertos (hojas de cálculo).(Sic)</w:t>
            </w:r>
          </w:p>
        </w:tc>
        <w:tc>
          <w:tcPr>
            <w:tcW w:w="4929" w:type="dxa"/>
            <w:vAlign w:val="center"/>
          </w:tcPr>
          <w:p w:rsidR="0019697C"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Adjuntó un archivo XLSX correspondiente a la nómina solicitada en versión pública, así como el Oficio No. DGA/SPAI/0515/04/2019 por el cual somete a consideración la clasificación como INFORMACIÓN CONFIDENCIAL de los datos testados y el Acuerdo No. COMIT/EXT/026/2019-2021 por el cual se aprueba la clasificación de la información citada.</w:t>
            </w:r>
          </w:p>
          <w:p w:rsidR="00464C51" w:rsidRPr="00464C51" w:rsidRDefault="00464C51" w:rsidP="00464C51">
            <w:pPr>
              <w:autoSpaceDE w:val="0"/>
              <w:autoSpaceDN w:val="0"/>
              <w:adjustRightInd w:val="0"/>
              <w:spacing w:line="360" w:lineRule="auto"/>
              <w:jc w:val="both"/>
              <w:rPr>
                <w:rFonts w:ascii="Palatino Linotype" w:eastAsia="Calibri" w:hAnsi="Palatino Linotype" w:cs="Tahoma"/>
              </w:rPr>
            </w:pPr>
          </w:p>
        </w:tc>
      </w:tr>
      <w:tr w:rsidR="0019697C" w:rsidRPr="00464C51" w:rsidTr="002402D1">
        <w:trPr>
          <w:gridAfter w:val="1"/>
          <w:wAfter w:w="33" w:type="dxa"/>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00623/HUIXQUIL/IP/2019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 xml:space="preserve">Solicito los recibos de nómina en versión pública de cada uno de los empleados del municipio (incluyendo </w:t>
            </w:r>
            <w:r w:rsidRPr="00464C51">
              <w:rPr>
                <w:rFonts w:ascii="Palatino Linotype" w:hAnsi="Palatino Linotype" w:cs="Tahoma"/>
                <w:bCs/>
              </w:rPr>
              <w:lastRenderedPageBreak/>
              <w:t>cabildo) de la primera quincena de Junio del 2016.(Sic)</w:t>
            </w:r>
          </w:p>
        </w:tc>
        <w:tc>
          <w:tcPr>
            <w:tcW w:w="4929"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lastRenderedPageBreak/>
              <w:t xml:space="preserve">Adjuntó el Oficio No. DGA/SPAI/0514/04/2019 en el que refiere fueron localizados 48,454 recibos de nómina y solicita pago por la reproducción de información, no obstante, fue omiso en </w:t>
            </w:r>
            <w:r w:rsidRPr="00464C51">
              <w:rPr>
                <w:rFonts w:ascii="Palatino Linotype" w:eastAsia="Calibri" w:hAnsi="Palatino Linotype" w:cs="Tahoma"/>
              </w:rPr>
              <w:lastRenderedPageBreak/>
              <w:t>indicar el procedimiento para obtener la información.</w:t>
            </w:r>
          </w:p>
        </w:tc>
      </w:tr>
      <w:tr w:rsidR="0019697C" w:rsidRPr="00464C51" w:rsidTr="002402D1">
        <w:trPr>
          <w:gridAfter w:val="1"/>
          <w:wAfter w:w="33" w:type="dxa"/>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lastRenderedPageBreak/>
              <w:t>00624/HUIXQUIL/IP/2019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Solicito la versión pública de la nómina completa de la segunda quincena de Junio del 2016 (todas las áreas del municipio) en datos abiertos (hojas de cálculo).(Sic)</w:t>
            </w:r>
          </w:p>
        </w:tc>
        <w:tc>
          <w:tcPr>
            <w:tcW w:w="4929" w:type="dxa"/>
            <w:vAlign w:val="center"/>
          </w:tcPr>
          <w:p w:rsidR="0019697C"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Adjuntó un archivo XLSX correspondiente a la nómina solicitada en versión pública, así como el Oficio No. DGA/SPAI/0515/04/2019 por el cual somete a consideración la clasificación como INFORMACIÓN CONFIDENCIAL de los datos testados y el Acuerdo No. COMIT/EXT/026/2019-2021 por el cual se aprueba la clasificación de la información citada.</w:t>
            </w:r>
          </w:p>
          <w:p w:rsidR="00464C51" w:rsidRPr="00464C51" w:rsidRDefault="00464C51" w:rsidP="00464C51">
            <w:pPr>
              <w:autoSpaceDE w:val="0"/>
              <w:autoSpaceDN w:val="0"/>
              <w:adjustRightInd w:val="0"/>
              <w:spacing w:line="360" w:lineRule="auto"/>
              <w:jc w:val="both"/>
              <w:rPr>
                <w:rFonts w:ascii="Palatino Linotype" w:eastAsia="Calibri" w:hAnsi="Palatino Linotype" w:cs="Tahoma"/>
              </w:rPr>
            </w:pPr>
          </w:p>
        </w:tc>
      </w:tr>
      <w:tr w:rsidR="0019697C" w:rsidRPr="00464C51" w:rsidTr="002402D1">
        <w:trPr>
          <w:gridAfter w:val="1"/>
          <w:wAfter w:w="33" w:type="dxa"/>
          <w:trHeight w:val="46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00625/HUIXQUIL/IP/2019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Calibri"/>
                <w:color w:val="000000"/>
              </w:rPr>
              <w:t>Solicito los recibos de nómina en versión pública de cada uno de los empleados del municipio (incluyendo cabildo) de la segunda quincena de Junio del 2016.(Sic)</w:t>
            </w:r>
          </w:p>
        </w:tc>
        <w:tc>
          <w:tcPr>
            <w:tcW w:w="4929"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Adjuntó el Oficio No. DGA/SPAI/0514/04/2019 en el que refiere fueron localizados 48,454 recibos de nómina y solicita pago por la reproducción de información, no obstante, fue omiso en indicar el procedimiento para obtener la información.</w:t>
            </w:r>
          </w:p>
        </w:tc>
      </w:tr>
      <w:tr w:rsidR="0019697C" w:rsidRPr="00464C51" w:rsidTr="002402D1">
        <w:trPr>
          <w:gridAfter w:val="1"/>
          <w:wAfter w:w="33" w:type="dxa"/>
          <w:trHeight w:val="46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lastRenderedPageBreak/>
              <w:t>00645/HUIXQUIL/IP/2019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Solicito la versión pública de la nómina completa de la primera quincena de Julio del 2016 (todas las áreas del municipio) en datos abiertos (hojas de cálculo).</w:t>
            </w:r>
            <w:r w:rsidRPr="00464C51">
              <w:rPr>
                <w:rFonts w:ascii="Palatino Linotype" w:hAnsi="Palatino Linotype"/>
              </w:rPr>
              <w:t xml:space="preserve"> </w:t>
            </w:r>
            <w:r w:rsidRPr="00464C51">
              <w:rPr>
                <w:rFonts w:ascii="Palatino Linotype" w:hAnsi="Palatino Linotype" w:cs="Tahoma"/>
                <w:bCs/>
              </w:rPr>
              <w:t>(Sic)</w:t>
            </w:r>
          </w:p>
        </w:tc>
        <w:tc>
          <w:tcPr>
            <w:tcW w:w="4929" w:type="dxa"/>
            <w:vAlign w:val="center"/>
          </w:tcPr>
          <w:p w:rsid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Adjuntó un archivo XLSX correspondiente a la nómina solicitada en versión pública, así como el Oficio No. DGA/SPAI/0515/04/2019 por el cual somete a consideración la clasificación como INFORMACIÓN CONFIDENCIAL de los datos testados y el Acuerdo No. COMIT/EXT/026/2019-2021 por el cual se aprueba la clasificación de la información citada.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                                </w:t>
            </w:r>
          </w:p>
        </w:tc>
      </w:tr>
      <w:tr w:rsidR="0019697C" w:rsidRPr="00464C51" w:rsidTr="002402D1">
        <w:trPr>
          <w:gridAfter w:val="1"/>
          <w:wAfter w:w="33" w:type="dxa"/>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00646/HUIXQUIL/IP/2019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Solicito los recibos de nómina en versión pública de cada uno de los empleados del municipio (incluyendo cabildo) de la primera quincena de Julio del 2016.</w:t>
            </w:r>
            <w:r w:rsidRPr="00464C51">
              <w:rPr>
                <w:rFonts w:ascii="Palatino Linotype" w:hAnsi="Palatino Linotype"/>
              </w:rPr>
              <w:t xml:space="preserve"> </w:t>
            </w:r>
            <w:r w:rsidRPr="00464C51">
              <w:rPr>
                <w:rFonts w:ascii="Palatino Linotype" w:hAnsi="Palatino Linotype" w:cs="Calibri"/>
                <w:color w:val="000000"/>
              </w:rPr>
              <w:t>(Sic)</w:t>
            </w:r>
          </w:p>
        </w:tc>
        <w:tc>
          <w:tcPr>
            <w:tcW w:w="4929"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Adjuntó el Oficio No. DGA/SPAI/0514/04/2019 en el que refiere fueron localizados 48,454 recibos de nómina y solicita pago por la reproducción de información, no obstante, fue omiso en indicar el procedimiento para obtener la información.</w:t>
            </w:r>
          </w:p>
        </w:tc>
      </w:tr>
      <w:tr w:rsidR="0019697C" w:rsidRPr="00464C51" w:rsidTr="002402D1">
        <w:trPr>
          <w:gridAfter w:val="1"/>
          <w:wAfter w:w="33" w:type="dxa"/>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00647/HUIXQUIL/IP/2019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 xml:space="preserve">Solicito la versión pública de la nómina completa de la segunda </w:t>
            </w:r>
            <w:r w:rsidRPr="00464C51">
              <w:rPr>
                <w:rFonts w:ascii="Palatino Linotype" w:hAnsi="Palatino Linotype" w:cs="Calibri"/>
                <w:color w:val="000000"/>
              </w:rPr>
              <w:lastRenderedPageBreak/>
              <w:t>quincena de Julio del 2016 (todas las áreas del municipio) en datos abiertos (hojas de cálculo).</w:t>
            </w:r>
            <w:r w:rsidRPr="00464C51">
              <w:rPr>
                <w:rFonts w:ascii="Palatino Linotype" w:hAnsi="Palatino Linotype"/>
              </w:rPr>
              <w:t xml:space="preserve"> </w:t>
            </w:r>
            <w:r w:rsidRPr="00464C51">
              <w:rPr>
                <w:rFonts w:ascii="Palatino Linotype" w:hAnsi="Palatino Linotype" w:cs="Calibri"/>
                <w:color w:val="000000"/>
              </w:rPr>
              <w:t>(Sic)</w:t>
            </w:r>
          </w:p>
        </w:tc>
        <w:tc>
          <w:tcPr>
            <w:tcW w:w="4929"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lastRenderedPageBreak/>
              <w:t xml:space="preserve">Adjuntó un archivo XLSX correspondiente a la nómina solicitada en versión pública, así como el Oficio No. DGA/SPAI/0515/04/2019 </w:t>
            </w:r>
            <w:r w:rsidRPr="00464C51">
              <w:rPr>
                <w:rFonts w:ascii="Palatino Linotype" w:eastAsia="Calibri" w:hAnsi="Palatino Linotype" w:cs="Tahoma"/>
              </w:rPr>
              <w:lastRenderedPageBreak/>
              <w:t xml:space="preserve">por el cual somete a consideración la clasificación como INFORMACIÓN CONFIDENCIAL de los datos testados y el Acuerdo No. COMIT/EXT/026/2019-2021 por el cual se aprueba la clasificación de la información citada.                                  </w:t>
            </w:r>
          </w:p>
        </w:tc>
      </w:tr>
    </w:tbl>
    <w:p w:rsidR="0019697C" w:rsidRPr="00464C51" w:rsidRDefault="0019697C" w:rsidP="00464C51">
      <w:pPr>
        <w:spacing w:line="360" w:lineRule="auto"/>
        <w:rPr>
          <w:rFonts w:ascii="Palatino Linotype" w:hAnsi="Palatino Linotype"/>
        </w:rPr>
      </w:pPr>
    </w:p>
    <w:tbl>
      <w:tblPr>
        <w:tblW w:w="9498" w:type="dxa"/>
        <w:tblInd w:w="-5" w:type="dxa"/>
        <w:tblLayout w:type="fixed"/>
        <w:tblLook w:val="04A0" w:firstRow="1" w:lastRow="0" w:firstColumn="1" w:lastColumn="0" w:noHBand="0" w:noVBand="1"/>
      </w:tblPr>
      <w:tblGrid>
        <w:gridCol w:w="1843"/>
        <w:gridCol w:w="2693"/>
        <w:gridCol w:w="4929"/>
        <w:gridCol w:w="33"/>
      </w:tblGrid>
      <w:tr w:rsidR="0019697C" w:rsidRPr="00464C51" w:rsidTr="002402D1">
        <w:trPr>
          <w:gridAfter w:val="1"/>
          <w:wAfter w:w="33" w:type="dxa"/>
          <w:trHeight w:val="247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00668/HUIXQUIL/IP/2019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Solicito la versión pública de la nómina completa de la primera quincena de Agosto del 2016 (todas las áreas del municipio) en datos abiertos (hojas de cálculo).</w:t>
            </w:r>
            <w:r w:rsidRPr="00464C51">
              <w:rPr>
                <w:rFonts w:ascii="Palatino Linotype" w:hAnsi="Palatino Linotype"/>
              </w:rPr>
              <w:t xml:space="preserve"> </w:t>
            </w:r>
            <w:r w:rsidRPr="00464C51">
              <w:rPr>
                <w:rFonts w:ascii="Palatino Linotype" w:hAnsi="Palatino Linotype" w:cs="Calibri"/>
                <w:color w:val="000000"/>
              </w:rPr>
              <w:t>(Sic)</w:t>
            </w:r>
          </w:p>
        </w:tc>
        <w:tc>
          <w:tcPr>
            <w:tcW w:w="4929"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Adjuntó un archivo XLSX correspondiente a la nómina solicitada en versión pública, así como el Oficio No. DGA/SPAI/0515/04/2019 por el cual somete a consideración la clasificación como INFORMACIÓN CONFIDENCIAL de los datos testados y el Acuerdo No. COMIT/EXT/026/2019-2021 por el cual se aprueba la clasificación de la información citada.                                  </w:t>
            </w:r>
          </w:p>
        </w:tc>
      </w:tr>
      <w:tr w:rsidR="0019697C" w:rsidRPr="00464C51" w:rsidTr="002402D1">
        <w:trPr>
          <w:trHeight w:val="397"/>
        </w:trPr>
        <w:tc>
          <w:tcPr>
            <w:tcW w:w="1843" w:type="dxa"/>
            <w:shd w:val="clear" w:color="auto" w:fill="auto"/>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rPr>
            </w:pPr>
            <w:r w:rsidRPr="00464C51">
              <w:rPr>
                <w:rFonts w:ascii="Palatino Linotype" w:hAnsi="Palatino Linotype" w:cs="Tahoma"/>
                <w:b/>
              </w:rPr>
              <w:t>00670/HUIXQUIL/IP/2019</w:t>
            </w:r>
          </w:p>
        </w:tc>
        <w:tc>
          <w:tcPr>
            <w:tcW w:w="2693" w:type="dxa"/>
            <w:shd w:val="clear" w:color="auto" w:fill="auto"/>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 xml:space="preserve">Solicito la versión pública de la nómina completa de la segunda quincena de Agosto del 2016 (todas las áreas </w:t>
            </w:r>
            <w:r w:rsidRPr="00464C51">
              <w:rPr>
                <w:rFonts w:ascii="Palatino Linotype" w:hAnsi="Palatino Linotype" w:cs="Tahoma"/>
                <w:bCs/>
              </w:rPr>
              <w:lastRenderedPageBreak/>
              <w:t>del municipio) en datos abiertos (hojas de cálculo).</w:t>
            </w:r>
            <w:r w:rsidRPr="00464C51">
              <w:rPr>
                <w:rFonts w:ascii="Palatino Linotype" w:hAnsi="Palatino Linotype"/>
              </w:rPr>
              <w:t xml:space="preserve"> </w:t>
            </w:r>
            <w:r w:rsidRPr="00464C51">
              <w:rPr>
                <w:rFonts w:ascii="Palatino Linotype" w:hAnsi="Palatino Linotype" w:cs="Tahoma"/>
                <w:bCs/>
              </w:rPr>
              <w:t>(Sic)</w:t>
            </w:r>
          </w:p>
        </w:tc>
        <w:tc>
          <w:tcPr>
            <w:tcW w:w="4962" w:type="dxa"/>
            <w:gridSpan w:val="2"/>
            <w:shd w:val="clear" w:color="auto" w:fill="auto"/>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lastRenderedPageBreak/>
              <w:t xml:space="preserve">Adjuntó un archivo XLSX correspondiente a la nómina solicitada en versión pública, así como el Oficio No. DGA/SPAI/0515/04/2019 por el cual somete a consideración la clasificación como INFORMACIÓN </w:t>
            </w:r>
            <w:r w:rsidRPr="00464C51">
              <w:rPr>
                <w:rFonts w:ascii="Palatino Linotype" w:hAnsi="Palatino Linotype" w:cs="Tahoma"/>
                <w:bCs/>
              </w:rPr>
              <w:lastRenderedPageBreak/>
              <w:t xml:space="preserve">CONFIDENCIAL de los datos testados y el Acuerdo No. COMIT/EXT/026/2019-2021 por el cual se aprueba la clasificación de la información citada.                                  </w:t>
            </w:r>
          </w:p>
        </w:tc>
      </w:tr>
      <w:tr w:rsidR="0019697C" w:rsidRPr="00464C51" w:rsidTr="002402D1">
        <w:trPr>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lastRenderedPageBreak/>
              <w:t>00692/HUIXQUIL/IP/2019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Solicito la versión pública de la nómina completa de la primera quincena de Septiembre del 2016 (todas las áreas del municipio) en datos abiertos (hojas de cálculo).</w:t>
            </w:r>
            <w:r w:rsidRPr="00464C51">
              <w:rPr>
                <w:rFonts w:ascii="Palatino Linotype" w:hAnsi="Palatino Linotype"/>
              </w:rPr>
              <w:t xml:space="preserve"> </w:t>
            </w:r>
            <w:r w:rsidRPr="00464C51">
              <w:rPr>
                <w:rFonts w:ascii="Palatino Linotype" w:hAnsi="Palatino Linotype" w:cs="Calibri"/>
                <w:color w:val="000000"/>
              </w:rPr>
              <w:t>(Sic)</w:t>
            </w:r>
          </w:p>
        </w:tc>
        <w:tc>
          <w:tcPr>
            <w:tcW w:w="4962" w:type="dxa"/>
            <w:gridSpan w:val="2"/>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Adjuntó un archivo XLSX correspondiente a la nómina solicitada en versión pública, así como el Oficio No. DGA/SPAI/0515/04/2019 por el cual somete a consideración la clasificación como INFORMACIÓN CONFIDENCIAL de los datos testados y el Acuerdo No. COMIT/EXT/026/2019-2021 por el cual se aprueba la clasificación de la información citada.                                  </w:t>
            </w:r>
          </w:p>
        </w:tc>
      </w:tr>
      <w:tr w:rsidR="0019697C" w:rsidRPr="00464C51" w:rsidTr="002402D1">
        <w:trPr>
          <w:trHeight w:val="397"/>
        </w:trPr>
        <w:tc>
          <w:tcPr>
            <w:tcW w:w="1843" w:type="dxa"/>
            <w:vAlign w:val="center"/>
          </w:tcPr>
          <w:p w:rsidR="0019697C" w:rsidRPr="00464C51" w:rsidRDefault="0019697C" w:rsidP="00464C51">
            <w:pPr>
              <w:autoSpaceDE w:val="0"/>
              <w:autoSpaceDN w:val="0"/>
              <w:adjustRightInd w:val="0"/>
              <w:spacing w:line="360" w:lineRule="auto"/>
              <w:rPr>
                <w:rFonts w:ascii="Palatino Linotype" w:hAnsi="Palatino Linotype" w:cs="Tahoma"/>
                <w:b/>
                <w:bCs/>
              </w:rPr>
            </w:pPr>
            <w:r w:rsidRPr="00464C51">
              <w:rPr>
                <w:rFonts w:ascii="Palatino Linotype" w:hAnsi="Palatino Linotype" w:cs="Tahoma"/>
                <w:b/>
                <w:bCs/>
              </w:rPr>
              <w:t>00694/HUIXQUIL/IP/2019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 xml:space="preserve">Solicito la versión pública de la nómina completa de la segunda quincena de Septiembre del 2016 (todas las áreas del municipio) en datos </w:t>
            </w:r>
            <w:r w:rsidRPr="00464C51">
              <w:rPr>
                <w:rFonts w:ascii="Palatino Linotype" w:hAnsi="Palatino Linotype" w:cs="Tahoma"/>
                <w:bCs/>
              </w:rPr>
              <w:lastRenderedPageBreak/>
              <w:t>abiertos (hojas de cálculo).</w:t>
            </w:r>
            <w:r w:rsidRPr="00464C51">
              <w:rPr>
                <w:rFonts w:ascii="Palatino Linotype" w:hAnsi="Palatino Linotype"/>
              </w:rPr>
              <w:t xml:space="preserve"> </w:t>
            </w:r>
            <w:r w:rsidRPr="00464C51">
              <w:rPr>
                <w:rFonts w:ascii="Palatino Linotype" w:hAnsi="Palatino Linotype" w:cs="Tahoma"/>
                <w:bCs/>
              </w:rPr>
              <w:t>(Sic)</w:t>
            </w:r>
          </w:p>
        </w:tc>
        <w:tc>
          <w:tcPr>
            <w:tcW w:w="4962" w:type="dxa"/>
            <w:gridSpan w:val="2"/>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lastRenderedPageBreak/>
              <w:t xml:space="preserve">Adjuntó un archivo XLSX correspondiente a la nómina solicitada en versión pública, así como el Oficio No. DGA/SPAI/0515/04/2019 por el cual somete a consideración la clasificación como INFORMACIÓN CONFIDENCIAL de los datos testados y el Acuerdo No. COMIT/EXT/026/2019-2021 por </w:t>
            </w:r>
            <w:r w:rsidRPr="00464C51">
              <w:rPr>
                <w:rFonts w:ascii="Palatino Linotype" w:eastAsia="Calibri" w:hAnsi="Palatino Linotype" w:cs="Tahoma"/>
              </w:rPr>
              <w:lastRenderedPageBreak/>
              <w:t xml:space="preserve">el cual se aprueba la clasificación de la información citada.                                  </w:t>
            </w:r>
          </w:p>
        </w:tc>
      </w:tr>
      <w:tr w:rsidR="0019697C" w:rsidRPr="00464C51" w:rsidTr="002402D1">
        <w:trPr>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lastRenderedPageBreak/>
              <w:t>00724/HUIXQUIL/IP/2019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Solicito la versión pública de la nómina completa de la primera quincena de Octubre del 2016 (todas las áreas del municipio) en datos abiertos (hojas de cálculo).</w:t>
            </w:r>
            <w:r w:rsidRPr="00464C51">
              <w:rPr>
                <w:rFonts w:ascii="Palatino Linotype" w:hAnsi="Palatino Linotype"/>
              </w:rPr>
              <w:t xml:space="preserve"> </w:t>
            </w:r>
            <w:r w:rsidRPr="00464C51">
              <w:rPr>
                <w:rFonts w:ascii="Palatino Linotype" w:hAnsi="Palatino Linotype" w:cs="Calibri"/>
                <w:color w:val="000000"/>
              </w:rPr>
              <w:t>(Sic)</w:t>
            </w:r>
          </w:p>
        </w:tc>
        <w:tc>
          <w:tcPr>
            <w:tcW w:w="4962" w:type="dxa"/>
            <w:gridSpan w:val="2"/>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Adjuntó un archivo XLSX correspondiente a la nómina solicitada en versión pública, así como el Oficio No. DGA/SPAI/0515/04/2019 por el cual somete a consideración la clasificación como INFORMACIÓN CONFIDENCIAL de los datos testados y el Acuerdo No. COMIT/EXT/026/2019-2021 por el cual se aprueba la clasificación de la información citada.                                  </w:t>
            </w:r>
          </w:p>
        </w:tc>
      </w:tr>
    </w:tbl>
    <w:p w:rsidR="0019697C" w:rsidRPr="00464C51" w:rsidRDefault="0019697C" w:rsidP="00464C51">
      <w:pPr>
        <w:spacing w:line="360" w:lineRule="auto"/>
        <w:rPr>
          <w:rFonts w:ascii="Palatino Linotype" w:hAnsi="Palatino Linotype"/>
        </w:rPr>
      </w:pPr>
    </w:p>
    <w:tbl>
      <w:tblPr>
        <w:tblW w:w="9498" w:type="dxa"/>
        <w:tblInd w:w="-5" w:type="dxa"/>
        <w:tblLayout w:type="fixed"/>
        <w:tblLook w:val="04A0" w:firstRow="1" w:lastRow="0" w:firstColumn="1" w:lastColumn="0" w:noHBand="0" w:noVBand="1"/>
      </w:tblPr>
      <w:tblGrid>
        <w:gridCol w:w="1843"/>
        <w:gridCol w:w="2693"/>
        <w:gridCol w:w="4962"/>
      </w:tblGrid>
      <w:tr w:rsidR="0019697C" w:rsidRPr="00464C51" w:rsidTr="00A71CE5">
        <w:trPr>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00726/HUIXQUIL/IP/2019</w:t>
            </w:r>
          </w:p>
        </w:tc>
        <w:tc>
          <w:tcPr>
            <w:tcW w:w="2693" w:type="dxa"/>
            <w:shd w:val="clear" w:color="auto" w:fill="auto"/>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Solicito la versión pública de la nómina completa de la segunda quincena de Octubre del 2016 (todas las áreas del municipio) en datos abiertos (hojas de cálculo).</w:t>
            </w:r>
            <w:r w:rsidRPr="00464C51">
              <w:rPr>
                <w:rFonts w:ascii="Palatino Linotype" w:hAnsi="Palatino Linotype"/>
              </w:rPr>
              <w:t xml:space="preserve"> </w:t>
            </w:r>
            <w:r w:rsidRPr="00464C51">
              <w:rPr>
                <w:rFonts w:ascii="Palatino Linotype" w:hAnsi="Palatino Linotype" w:cs="Calibri"/>
                <w:color w:val="000000"/>
              </w:rPr>
              <w:t>(Sic)</w:t>
            </w:r>
          </w:p>
        </w:tc>
        <w:tc>
          <w:tcPr>
            <w:tcW w:w="4962"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Adjuntó un archivo XLSX correspondiente a la nómina solicitada en versión pública, así como el Oficio No. DGA/SPAI/0515/04/2019 por el cual somete a consideración la clasificación como INFORMACIÓN CONFIDENCIAL de los datos testados y el Acuerdo No. COMIT/EXT/026/2019-2021 por el cual se aprueba la clasificación de la información citada.                                  </w:t>
            </w:r>
          </w:p>
        </w:tc>
      </w:tr>
      <w:tr w:rsidR="0019697C" w:rsidRPr="00464C51" w:rsidTr="002402D1">
        <w:trPr>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bookmarkStart w:id="15" w:name="_Hlk11744311"/>
            <w:r w:rsidRPr="00464C51">
              <w:rPr>
                <w:rFonts w:ascii="Palatino Linotype" w:hAnsi="Palatino Linotype" w:cs="Tahoma"/>
                <w:b/>
                <w:bCs/>
              </w:rPr>
              <w:lastRenderedPageBreak/>
              <w:t>00755/HUIXQUIL/IP/2019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Solicito la versión pública de la nómina completa de la primera quincena de Noviembre del 2016 (todas las áreas del municipio) en datos abiertos (hojas de cálculo).</w:t>
            </w:r>
            <w:r w:rsidRPr="00464C51">
              <w:rPr>
                <w:rFonts w:ascii="Palatino Linotype" w:hAnsi="Palatino Linotype"/>
              </w:rPr>
              <w:t xml:space="preserve"> </w:t>
            </w:r>
            <w:r w:rsidRPr="00464C51">
              <w:rPr>
                <w:rFonts w:ascii="Palatino Linotype" w:hAnsi="Palatino Linotype" w:cs="Tahoma"/>
                <w:bCs/>
              </w:rPr>
              <w:t>(Sic)</w:t>
            </w:r>
          </w:p>
        </w:tc>
        <w:tc>
          <w:tcPr>
            <w:tcW w:w="4962" w:type="dxa"/>
            <w:vAlign w:val="center"/>
          </w:tcPr>
          <w:p w:rsidR="00152A4F"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Adjuntó un archivo XLSX correspondiente a la nómina solicitada en versión pública, así como el Oficio No. DGA/SPAI/0515/04/2019 por el cual somete a consideración la clasificación como INFORMACIÓN CONFIDENCIAL de los datos testados y el Acuerdo No. COMIT/EXT/026/2019-2021 por el cual se aprueba la clasificación de la información citada.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                  </w:t>
            </w:r>
          </w:p>
        </w:tc>
      </w:tr>
      <w:tr w:rsidR="0019697C" w:rsidRPr="00464C51" w:rsidTr="002402D1">
        <w:trPr>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00757/HUIXQUIL/IP/2019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Solicito la versión pública de la nómina completa de la segunda quincena de Noviembre del 2016 (todas las áreas del municipio) en datos abiertos (hojas de cálculo).</w:t>
            </w:r>
            <w:r w:rsidRPr="00464C51">
              <w:rPr>
                <w:rFonts w:ascii="Palatino Linotype" w:hAnsi="Palatino Linotype"/>
              </w:rPr>
              <w:t xml:space="preserve"> </w:t>
            </w:r>
            <w:r w:rsidRPr="00464C51">
              <w:rPr>
                <w:rFonts w:ascii="Palatino Linotype" w:hAnsi="Palatino Linotype" w:cs="Tahoma"/>
                <w:bCs/>
              </w:rPr>
              <w:t>(Sic)</w:t>
            </w:r>
          </w:p>
        </w:tc>
        <w:tc>
          <w:tcPr>
            <w:tcW w:w="4962" w:type="dxa"/>
            <w:vAlign w:val="center"/>
          </w:tcPr>
          <w:p w:rsidR="00152A4F"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Adjuntó un archivo XLSX correspondiente a la nómina solicitada en versión pública, así como el Oficio No. DGA/SPAI/0515/04/2019 por el cual somete a consideración la clasificación como INFORMACIÓN CONFIDENCIAL de los datos testados y el Acuerdo No. COMIT/EXT/026/2019-2021 por el cual se aprueba la clasificación de la información citada.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                   </w:t>
            </w:r>
          </w:p>
        </w:tc>
      </w:tr>
      <w:tr w:rsidR="0019697C" w:rsidRPr="00464C51" w:rsidTr="002402D1">
        <w:trPr>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lastRenderedPageBreak/>
              <w:t>00648/HUIXQUIL/IP/2019</w:t>
            </w:r>
          </w:p>
        </w:tc>
        <w:tc>
          <w:tcPr>
            <w:tcW w:w="2693" w:type="dxa"/>
            <w:vAlign w:val="center"/>
          </w:tcPr>
          <w:p w:rsidR="0019697C"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Solicito los recibos de nómina en versión pública de cada uno de los empleados del municipio (incluyendo cabildo) de la segunda quincena de Julio del 2016.</w:t>
            </w:r>
            <w:r w:rsidRPr="00464C51">
              <w:rPr>
                <w:rFonts w:ascii="Palatino Linotype" w:hAnsi="Palatino Linotype"/>
              </w:rPr>
              <w:t xml:space="preserve"> </w:t>
            </w:r>
            <w:r w:rsidRPr="00464C51">
              <w:rPr>
                <w:rFonts w:ascii="Palatino Linotype" w:hAnsi="Palatino Linotype" w:cs="Calibri"/>
                <w:color w:val="000000"/>
              </w:rPr>
              <w:t>(Sic)</w:t>
            </w:r>
          </w:p>
          <w:p w:rsidR="00152A4F" w:rsidRPr="00464C51" w:rsidRDefault="00152A4F" w:rsidP="00464C51">
            <w:pPr>
              <w:autoSpaceDE w:val="0"/>
              <w:autoSpaceDN w:val="0"/>
              <w:adjustRightInd w:val="0"/>
              <w:spacing w:line="360" w:lineRule="auto"/>
              <w:jc w:val="both"/>
              <w:rPr>
                <w:rFonts w:ascii="Palatino Linotype" w:hAnsi="Palatino Linotype" w:cs="Calibri"/>
                <w:color w:val="000000"/>
              </w:rPr>
            </w:pPr>
          </w:p>
        </w:tc>
        <w:tc>
          <w:tcPr>
            <w:tcW w:w="4962"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Adjuntó el Oficio No. DGA/SPAI/0514/04/2019 en el que refiere fueron localizados 48,454 recibos de nómina y solicita pago por la reproducción de información, no obstante, fue omiso en indicar el procedimiento para obtener la información.</w:t>
            </w:r>
          </w:p>
        </w:tc>
      </w:tr>
      <w:tr w:rsidR="0019697C" w:rsidRPr="00464C51" w:rsidTr="002402D1">
        <w:trPr>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00669/HUIXQUIL/IP/2019</w:t>
            </w:r>
          </w:p>
        </w:tc>
        <w:tc>
          <w:tcPr>
            <w:tcW w:w="2693" w:type="dxa"/>
            <w:vAlign w:val="center"/>
          </w:tcPr>
          <w:p w:rsidR="0019697C"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Solicito los recibos de nómina en versión pública de cada uno de los empleados del municipio (incluyendo cabildo) de la primera quincena de Agosto del 2016.</w:t>
            </w:r>
            <w:r w:rsidRPr="00464C51">
              <w:rPr>
                <w:rFonts w:ascii="Palatino Linotype" w:hAnsi="Palatino Linotype"/>
              </w:rPr>
              <w:t xml:space="preserve"> </w:t>
            </w:r>
            <w:r w:rsidRPr="00464C51">
              <w:rPr>
                <w:rFonts w:ascii="Palatino Linotype" w:hAnsi="Palatino Linotype" w:cs="Calibri"/>
                <w:color w:val="000000"/>
              </w:rPr>
              <w:t>(Sic)</w:t>
            </w:r>
          </w:p>
          <w:p w:rsidR="00464C51" w:rsidRPr="00464C51" w:rsidRDefault="00464C51" w:rsidP="00464C51">
            <w:pPr>
              <w:autoSpaceDE w:val="0"/>
              <w:autoSpaceDN w:val="0"/>
              <w:adjustRightInd w:val="0"/>
              <w:spacing w:line="360" w:lineRule="auto"/>
              <w:jc w:val="both"/>
              <w:rPr>
                <w:rFonts w:ascii="Palatino Linotype" w:hAnsi="Palatino Linotype" w:cs="Calibri"/>
                <w:color w:val="000000"/>
              </w:rPr>
            </w:pPr>
          </w:p>
        </w:tc>
        <w:tc>
          <w:tcPr>
            <w:tcW w:w="4962"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Adjuntó el Oficio No. DGA/SPAI/0514/04/2019 en el que refiere fueron localizados 48,454 recibos de nómina y solicita pago por la reproducción de información, no obstante, fue omiso en indicar el procedimiento para obtener la información.</w:t>
            </w:r>
          </w:p>
        </w:tc>
      </w:tr>
      <w:tr w:rsidR="0019697C" w:rsidRPr="00464C51" w:rsidTr="002402D1">
        <w:trPr>
          <w:trHeight w:val="397"/>
        </w:trPr>
        <w:tc>
          <w:tcPr>
            <w:tcW w:w="1843"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00671/HUIXQUIL/IP/2019</w:t>
            </w:r>
          </w:p>
        </w:tc>
        <w:tc>
          <w:tcPr>
            <w:tcW w:w="2693"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Tahoma"/>
                <w:bCs/>
              </w:rPr>
              <w:t xml:space="preserve">Solicito los recibos de nómina en versión pública de cada uno de </w:t>
            </w:r>
            <w:r w:rsidRPr="00464C51">
              <w:rPr>
                <w:rFonts w:ascii="Palatino Linotype" w:hAnsi="Palatino Linotype" w:cs="Tahoma"/>
                <w:bCs/>
              </w:rPr>
              <w:lastRenderedPageBreak/>
              <w:t>los empleados del municipio (incluyendo cabildo) de la segunda quincena de Agosto del 2016.(Sic)</w:t>
            </w:r>
          </w:p>
        </w:tc>
        <w:tc>
          <w:tcPr>
            <w:tcW w:w="4962"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lastRenderedPageBreak/>
              <w:t xml:space="preserve">Adjuntó el Oficio No. DGA/SPAI/0514/04/2019 en el que refiere fueron localizados 48,454 recibos de nómina </w:t>
            </w:r>
            <w:r w:rsidRPr="00464C51">
              <w:rPr>
                <w:rFonts w:ascii="Palatino Linotype" w:eastAsia="Calibri" w:hAnsi="Palatino Linotype" w:cs="Tahoma"/>
              </w:rPr>
              <w:lastRenderedPageBreak/>
              <w:t>y solicita pago por la reproducción de información, no obstante, fue omiso en indicar el procedimiento para obtener la información.</w:t>
            </w:r>
          </w:p>
        </w:tc>
      </w:tr>
      <w:bookmarkEnd w:id="15"/>
    </w:tbl>
    <w:p w:rsidR="0019697C" w:rsidRPr="00464C51" w:rsidRDefault="0019697C" w:rsidP="00464C51">
      <w:pPr>
        <w:spacing w:line="360" w:lineRule="auto"/>
        <w:rPr>
          <w:rFonts w:ascii="Palatino Linotype" w:hAnsi="Palatino Linotype"/>
        </w:rPr>
      </w:pPr>
    </w:p>
    <w:tbl>
      <w:tblPr>
        <w:tblpPr w:leftFromText="141" w:rightFromText="141" w:vertAnchor="text" w:tblpY="26"/>
        <w:tblW w:w="9498" w:type="dxa"/>
        <w:tblLayout w:type="fixed"/>
        <w:tblLook w:val="04A0" w:firstRow="1" w:lastRow="0" w:firstColumn="1" w:lastColumn="0" w:noHBand="0" w:noVBand="1"/>
      </w:tblPr>
      <w:tblGrid>
        <w:gridCol w:w="1838"/>
        <w:gridCol w:w="2693"/>
        <w:gridCol w:w="4967"/>
      </w:tblGrid>
      <w:tr w:rsidR="0019697C" w:rsidRPr="00464C51" w:rsidTr="002402D1">
        <w:trPr>
          <w:trHeight w:val="397"/>
        </w:trPr>
        <w:tc>
          <w:tcPr>
            <w:tcW w:w="1838"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bookmarkStart w:id="16" w:name="_Hlk11744476"/>
            <w:r w:rsidRPr="00464C51">
              <w:rPr>
                <w:rFonts w:ascii="Palatino Linotype" w:hAnsi="Palatino Linotype" w:cs="Tahoma"/>
                <w:b/>
                <w:bCs/>
              </w:rPr>
              <w:t>00693/HUIXQUIL/IP/2019</w:t>
            </w:r>
          </w:p>
        </w:tc>
        <w:tc>
          <w:tcPr>
            <w:tcW w:w="2693" w:type="dxa"/>
            <w:vAlign w:val="center"/>
          </w:tcPr>
          <w:p w:rsidR="0019697C" w:rsidRDefault="0019697C" w:rsidP="00464C51">
            <w:pPr>
              <w:autoSpaceDE w:val="0"/>
              <w:autoSpaceDN w:val="0"/>
              <w:adjustRightInd w:val="0"/>
              <w:spacing w:line="360" w:lineRule="auto"/>
              <w:jc w:val="both"/>
              <w:rPr>
                <w:rFonts w:ascii="Palatino Linotype" w:hAnsi="Palatino Linotype" w:cs="Tahoma"/>
                <w:bCs/>
              </w:rPr>
            </w:pPr>
            <w:r w:rsidRPr="00464C51">
              <w:rPr>
                <w:rFonts w:ascii="Palatino Linotype" w:hAnsi="Palatino Linotype" w:cs="Tahoma"/>
                <w:bCs/>
              </w:rPr>
              <w:t>Solicito los recibos de nómina en versión pública de cada uno de los empleados del municipio (incluyendo cabildo) de la primera quincena de Septiembre del 2016.(Sic)</w:t>
            </w:r>
          </w:p>
          <w:p w:rsidR="00464C51" w:rsidRPr="00464C51" w:rsidRDefault="00464C51" w:rsidP="00464C51">
            <w:pPr>
              <w:autoSpaceDE w:val="0"/>
              <w:autoSpaceDN w:val="0"/>
              <w:adjustRightInd w:val="0"/>
              <w:spacing w:line="360" w:lineRule="auto"/>
              <w:jc w:val="both"/>
              <w:rPr>
                <w:rFonts w:ascii="Palatino Linotype" w:hAnsi="Palatino Linotype" w:cs="Tahoma"/>
                <w:bCs/>
              </w:rPr>
            </w:pPr>
          </w:p>
        </w:tc>
        <w:tc>
          <w:tcPr>
            <w:tcW w:w="4967"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Adjuntó el Oficio No. DGA/SPAI/0514/04/2019 en el que refiere fueron localizados 48,454 recibos de nómina y solicita pago por la reproducción de información, no obstante, fue omiso en indicar el procedimiento para obtener la información.</w:t>
            </w:r>
          </w:p>
        </w:tc>
      </w:tr>
      <w:tr w:rsidR="0019697C" w:rsidRPr="00464C51" w:rsidTr="002402D1">
        <w:trPr>
          <w:trHeight w:val="397"/>
        </w:trPr>
        <w:tc>
          <w:tcPr>
            <w:tcW w:w="1838"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t>00695/HUIXQUIL/IP/2019</w:t>
            </w:r>
          </w:p>
        </w:tc>
        <w:tc>
          <w:tcPr>
            <w:tcW w:w="2693" w:type="dxa"/>
            <w:vAlign w:val="center"/>
          </w:tcPr>
          <w:p w:rsidR="0019697C"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 xml:space="preserve">Solicito los recibos de nómina en versión pública de cada uno de los empleados del municipio (incluyendo </w:t>
            </w:r>
            <w:r w:rsidRPr="00464C51">
              <w:rPr>
                <w:rFonts w:ascii="Palatino Linotype" w:hAnsi="Palatino Linotype" w:cs="Calibri"/>
                <w:color w:val="000000"/>
              </w:rPr>
              <w:lastRenderedPageBreak/>
              <w:t>cabildo) de la segunda quincena de Septiembre del 2016.(Sic)</w:t>
            </w:r>
          </w:p>
          <w:p w:rsidR="00464C51" w:rsidRPr="00464C51" w:rsidRDefault="00464C51" w:rsidP="00464C51">
            <w:pPr>
              <w:autoSpaceDE w:val="0"/>
              <w:autoSpaceDN w:val="0"/>
              <w:adjustRightInd w:val="0"/>
              <w:spacing w:line="360" w:lineRule="auto"/>
              <w:jc w:val="both"/>
              <w:rPr>
                <w:rFonts w:ascii="Palatino Linotype" w:hAnsi="Palatino Linotype" w:cs="Calibri"/>
                <w:color w:val="000000"/>
              </w:rPr>
            </w:pPr>
          </w:p>
        </w:tc>
        <w:tc>
          <w:tcPr>
            <w:tcW w:w="4967"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lastRenderedPageBreak/>
              <w:t xml:space="preserve">Adjuntó el Oficio No. DGA/SPAI/0514/04/2019 en el que refiere fueron localizados 48,454 recibos de nómina y solicita pago por la reproducción de información, no obstante, fue omiso en </w:t>
            </w:r>
            <w:r w:rsidRPr="00464C51">
              <w:rPr>
                <w:rFonts w:ascii="Palatino Linotype" w:eastAsia="Calibri" w:hAnsi="Palatino Linotype" w:cs="Tahoma"/>
              </w:rPr>
              <w:lastRenderedPageBreak/>
              <w:t>indicar el procedimiento para obtener la información.</w:t>
            </w:r>
          </w:p>
        </w:tc>
      </w:tr>
      <w:tr w:rsidR="0019697C" w:rsidRPr="00464C51" w:rsidTr="002402D1">
        <w:trPr>
          <w:trHeight w:val="397"/>
        </w:trPr>
        <w:tc>
          <w:tcPr>
            <w:tcW w:w="1838"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cs="Tahoma"/>
                <w:b/>
                <w:bCs/>
              </w:rPr>
              <w:lastRenderedPageBreak/>
              <w:t>00725/HUIXQUIL/IP/2019</w:t>
            </w:r>
          </w:p>
        </w:tc>
        <w:tc>
          <w:tcPr>
            <w:tcW w:w="2693" w:type="dxa"/>
            <w:vAlign w:val="center"/>
          </w:tcPr>
          <w:p w:rsidR="0019697C"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Solicito los recibos de nómina en versión pública de cada uno de los empleados del municipio (incluyendo cabildo) de la primera quincena de Octubre del 2016.(Sic)</w:t>
            </w:r>
          </w:p>
          <w:p w:rsidR="00152A4F" w:rsidRPr="00464C51" w:rsidRDefault="00152A4F" w:rsidP="00464C51">
            <w:pPr>
              <w:autoSpaceDE w:val="0"/>
              <w:autoSpaceDN w:val="0"/>
              <w:adjustRightInd w:val="0"/>
              <w:spacing w:line="360" w:lineRule="auto"/>
              <w:jc w:val="both"/>
              <w:rPr>
                <w:rFonts w:ascii="Palatino Linotype" w:hAnsi="Palatino Linotype" w:cs="Calibri"/>
                <w:color w:val="000000"/>
              </w:rPr>
            </w:pPr>
          </w:p>
        </w:tc>
        <w:tc>
          <w:tcPr>
            <w:tcW w:w="4967"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Adjuntó el Oficio No. DGA/SPAI/0514/04/2019 en el que refiere fueron localizados 48,454 recibos de nómina y solicita pago por la reproducción de información, no obstante, fue omiso en indicar el procedimiento para obtener la información.</w:t>
            </w:r>
          </w:p>
        </w:tc>
      </w:tr>
      <w:tr w:rsidR="0019697C" w:rsidRPr="00464C51" w:rsidTr="002402D1">
        <w:trPr>
          <w:trHeight w:val="397"/>
        </w:trPr>
        <w:tc>
          <w:tcPr>
            <w:tcW w:w="1838"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bCs/>
              </w:rPr>
            </w:pPr>
            <w:r w:rsidRPr="00464C51">
              <w:rPr>
                <w:rFonts w:ascii="Palatino Linotype" w:hAnsi="Palatino Linotype"/>
                <w:b/>
                <w:bCs/>
              </w:rPr>
              <w:t>00727/HUIXQUIL/IP/2019</w:t>
            </w:r>
          </w:p>
        </w:tc>
        <w:tc>
          <w:tcPr>
            <w:tcW w:w="2693" w:type="dxa"/>
            <w:vAlign w:val="center"/>
          </w:tcPr>
          <w:p w:rsidR="0019697C" w:rsidRDefault="0019697C" w:rsidP="00464C51">
            <w:pPr>
              <w:autoSpaceDE w:val="0"/>
              <w:autoSpaceDN w:val="0"/>
              <w:adjustRightInd w:val="0"/>
              <w:spacing w:line="360" w:lineRule="auto"/>
              <w:jc w:val="both"/>
              <w:rPr>
                <w:rFonts w:ascii="Palatino Linotype" w:hAnsi="Palatino Linotype"/>
                <w:bCs/>
              </w:rPr>
            </w:pPr>
            <w:r w:rsidRPr="00464C51">
              <w:rPr>
                <w:rFonts w:ascii="Palatino Linotype" w:hAnsi="Palatino Linotype"/>
                <w:bCs/>
              </w:rPr>
              <w:t xml:space="preserve">Solicito los recibos de nómina en versión pública de cada uno de los empleados del municipio (incluyendo cabildo) de la segunda </w:t>
            </w:r>
            <w:r w:rsidRPr="00464C51">
              <w:rPr>
                <w:rFonts w:ascii="Palatino Linotype" w:hAnsi="Palatino Linotype"/>
                <w:bCs/>
              </w:rPr>
              <w:lastRenderedPageBreak/>
              <w:t>quincena de Octubre del 2016.</w:t>
            </w:r>
            <w:r w:rsidRPr="00464C51">
              <w:rPr>
                <w:rFonts w:ascii="Palatino Linotype" w:hAnsi="Palatino Linotype"/>
              </w:rPr>
              <w:t xml:space="preserve"> </w:t>
            </w:r>
            <w:r w:rsidRPr="00464C51">
              <w:rPr>
                <w:rFonts w:ascii="Palatino Linotype" w:hAnsi="Palatino Linotype"/>
                <w:bCs/>
              </w:rPr>
              <w:t>(Sic)</w:t>
            </w:r>
          </w:p>
          <w:p w:rsidR="00152A4F" w:rsidRPr="00464C51" w:rsidRDefault="00152A4F" w:rsidP="00464C51">
            <w:pPr>
              <w:autoSpaceDE w:val="0"/>
              <w:autoSpaceDN w:val="0"/>
              <w:adjustRightInd w:val="0"/>
              <w:spacing w:line="360" w:lineRule="auto"/>
              <w:jc w:val="both"/>
              <w:rPr>
                <w:rFonts w:ascii="Palatino Linotype" w:hAnsi="Palatino Linotype" w:cs="Calibri"/>
                <w:color w:val="000000"/>
              </w:rPr>
            </w:pPr>
          </w:p>
        </w:tc>
        <w:tc>
          <w:tcPr>
            <w:tcW w:w="4967" w:type="dxa"/>
            <w:vAlign w:val="center"/>
          </w:tcPr>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lastRenderedPageBreak/>
              <w:t>Adjuntó el Oficio No. DGA/SPAI/0514/04/2019 en el que refiere fueron localizados 48,454 recibos de nómina y solicita pago por la reproducción de información, no obstante, fue omiso en indicar el procedimiento para obtener la información.</w:t>
            </w:r>
          </w:p>
        </w:tc>
      </w:tr>
    </w:tbl>
    <w:tbl>
      <w:tblPr>
        <w:tblW w:w="9498" w:type="dxa"/>
        <w:tblInd w:w="-5" w:type="dxa"/>
        <w:tblLayout w:type="fixed"/>
        <w:tblLook w:val="04A0" w:firstRow="1" w:lastRow="0" w:firstColumn="1" w:lastColumn="0" w:noHBand="0" w:noVBand="1"/>
      </w:tblPr>
      <w:tblGrid>
        <w:gridCol w:w="1843"/>
        <w:gridCol w:w="2693"/>
        <w:gridCol w:w="4962"/>
      </w:tblGrid>
      <w:tr w:rsidR="0019697C" w:rsidRPr="00464C51" w:rsidTr="002402D1">
        <w:trPr>
          <w:trHeight w:val="397"/>
        </w:trPr>
        <w:tc>
          <w:tcPr>
            <w:tcW w:w="1843" w:type="dxa"/>
            <w:vAlign w:val="center"/>
          </w:tcPr>
          <w:bookmarkEnd w:id="16"/>
          <w:p w:rsidR="0019697C" w:rsidRPr="00464C51" w:rsidRDefault="0019697C" w:rsidP="00464C51">
            <w:pPr>
              <w:spacing w:line="360" w:lineRule="auto"/>
              <w:jc w:val="center"/>
              <w:rPr>
                <w:rFonts w:ascii="Palatino Linotype" w:hAnsi="Palatino Linotype"/>
                <w:b/>
                <w:bCs/>
              </w:rPr>
            </w:pPr>
            <w:r w:rsidRPr="00464C51">
              <w:rPr>
                <w:rFonts w:ascii="Palatino Linotype" w:hAnsi="Palatino Linotype"/>
                <w:b/>
                <w:bCs/>
              </w:rPr>
              <w:t>00756/HUIXQUIL/IP/2019</w:t>
            </w:r>
          </w:p>
        </w:tc>
        <w:tc>
          <w:tcPr>
            <w:tcW w:w="2693" w:type="dxa"/>
            <w:vAlign w:val="center"/>
          </w:tcPr>
          <w:p w:rsidR="0019697C" w:rsidRDefault="0019697C" w:rsidP="00464C51">
            <w:pPr>
              <w:spacing w:line="360" w:lineRule="auto"/>
              <w:jc w:val="both"/>
              <w:rPr>
                <w:rFonts w:ascii="Palatino Linotype" w:hAnsi="Palatino Linotype"/>
                <w:bCs/>
              </w:rPr>
            </w:pPr>
            <w:r w:rsidRPr="00464C51">
              <w:rPr>
                <w:rFonts w:ascii="Palatino Linotype" w:hAnsi="Palatino Linotype"/>
                <w:bCs/>
              </w:rPr>
              <w:t>Solicito los recibos de nómina en versión pública de cada uno de los empleados del municipio (incluyendo cabildo) de la primera quincena de Noviembre del 2016.</w:t>
            </w:r>
            <w:r w:rsidRPr="00464C51">
              <w:rPr>
                <w:rFonts w:ascii="Palatino Linotype" w:hAnsi="Palatino Linotype"/>
              </w:rPr>
              <w:t xml:space="preserve"> </w:t>
            </w:r>
            <w:r w:rsidRPr="00464C51">
              <w:rPr>
                <w:rFonts w:ascii="Palatino Linotype" w:hAnsi="Palatino Linotype"/>
                <w:bCs/>
              </w:rPr>
              <w:t>(Sic)</w:t>
            </w:r>
          </w:p>
          <w:p w:rsidR="00152A4F" w:rsidRPr="00464C51" w:rsidRDefault="00152A4F" w:rsidP="00464C51">
            <w:pPr>
              <w:spacing w:line="360" w:lineRule="auto"/>
              <w:jc w:val="both"/>
              <w:rPr>
                <w:rFonts w:ascii="Palatino Linotype" w:hAnsi="Palatino Linotype"/>
              </w:rPr>
            </w:pPr>
          </w:p>
        </w:tc>
        <w:tc>
          <w:tcPr>
            <w:tcW w:w="4962" w:type="dxa"/>
            <w:vAlign w:val="center"/>
          </w:tcPr>
          <w:p w:rsidR="0019697C" w:rsidRPr="00464C51" w:rsidRDefault="0019697C" w:rsidP="00464C51">
            <w:pPr>
              <w:spacing w:line="360" w:lineRule="auto"/>
              <w:jc w:val="both"/>
              <w:rPr>
                <w:rFonts w:ascii="Palatino Linotype" w:eastAsia="Calibri" w:hAnsi="Palatino Linotype" w:cs="Tahoma"/>
              </w:rPr>
            </w:pPr>
            <w:r w:rsidRPr="00464C51">
              <w:rPr>
                <w:rFonts w:ascii="Palatino Linotype" w:eastAsia="Calibri" w:hAnsi="Palatino Linotype" w:cs="Tahoma"/>
              </w:rPr>
              <w:t>Adjuntó el Oficio No. DGA/SPAI/0514/04/2019 en el que refiere fueron localizados 48,454 recibos de nómina y solicita pago por la reproducción de información, no obstante, fue omiso en indicar el procedimiento para obtener la información.</w:t>
            </w:r>
          </w:p>
        </w:tc>
      </w:tr>
      <w:tr w:rsidR="0019697C" w:rsidRPr="00464C51" w:rsidTr="002402D1">
        <w:trPr>
          <w:trHeight w:val="397"/>
        </w:trPr>
        <w:tc>
          <w:tcPr>
            <w:tcW w:w="1843" w:type="dxa"/>
            <w:vAlign w:val="center"/>
          </w:tcPr>
          <w:p w:rsidR="0019697C" w:rsidRPr="00464C51" w:rsidRDefault="0019697C" w:rsidP="00464C51">
            <w:pPr>
              <w:spacing w:line="360" w:lineRule="auto"/>
              <w:jc w:val="center"/>
              <w:rPr>
                <w:rFonts w:ascii="Palatino Linotype" w:hAnsi="Palatino Linotype"/>
                <w:b/>
                <w:bCs/>
              </w:rPr>
            </w:pPr>
            <w:r w:rsidRPr="00464C51">
              <w:rPr>
                <w:rFonts w:ascii="Palatino Linotype" w:hAnsi="Palatino Linotype"/>
                <w:b/>
                <w:bCs/>
              </w:rPr>
              <w:t>00758/HUIXQUIL/IP/2019</w:t>
            </w:r>
          </w:p>
        </w:tc>
        <w:tc>
          <w:tcPr>
            <w:tcW w:w="2693" w:type="dxa"/>
            <w:vAlign w:val="center"/>
          </w:tcPr>
          <w:p w:rsidR="0019697C" w:rsidRPr="00464C51" w:rsidRDefault="0019697C" w:rsidP="00464C51">
            <w:pPr>
              <w:spacing w:line="360" w:lineRule="auto"/>
              <w:jc w:val="both"/>
              <w:rPr>
                <w:rFonts w:ascii="Palatino Linotype" w:hAnsi="Palatino Linotype"/>
              </w:rPr>
            </w:pPr>
            <w:r w:rsidRPr="00464C51">
              <w:rPr>
                <w:rFonts w:ascii="Palatino Linotype" w:hAnsi="Palatino Linotype"/>
              </w:rPr>
              <w:t xml:space="preserve">Solicito los recibos de nómina en versión pública de cada uno de los empleados del municipio (incluyendo cabildo) de la segunda quincena de </w:t>
            </w:r>
            <w:r w:rsidRPr="00464C51">
              <w:rPr>
                <w:rFonts w:ascii="Palatino Linotype" w:hAnsi="Palatino Linotype"/>
              </w:rPr>
              <w:lastRenderedPageBreak/>
              <w:t>Noviembre del 2016. (Sic)</w:t>
            </w:r>
          </w:p>
        </w:tc>
        <w:tc>
          <w:tcPr>
            <w:tcW w:w="4962" w:type="dxa"/>
            <w:vAlign w:val="center"/>
          </w:tcPr>
          <w:p w:rsidR="0019697C" w:rsidRPr="00464C51" w:rsidRDefault="0019697C" w:rsidP="00464C51">
            <w:pPr>
              <w:spacing w:line="360" w:lineRule="auto"/>
              <w:jc w:val="both"/>
              <w:rPr>
                <w:rFonts w:ascii="Palatino Linotype" w:hAnsi="Palatino Linotype"/>
              </w:rPr>
            </w:pPr>
            <w:r w:rsidRPr="00464C51">
              <w:rPr>
                <w:rFonts w:ascii="Palatino Linotype" w:eastAsia="Calibri" w:hAnsi="Palatino Linotype" w:cs="Tahoma"/>
              </w:rPr>
              <w:lastRenderedPageBreak/>
              <w:t>Adjuntó el Oficio No. DGA/SPAI/0514/04/2019 en el que refiere fueron localizados 48,454 recibos de nómina y solicita pago por la reproducción de información, no obstante, fue omiso en indicar el procedimiento para obtener la información.</w:t>
            </w:r>
          </w:p>
        </w:tc>
      </w:tr>
      <w:tr w:rsidR="0019697C" w:rsidRPr="00464C51" w:rsidTr="002402D1">
        <w:trPr>
          <w:trHeight w:val="397"/>
        </w:trPr>
        <w:tc>
          <w:tcPr>
            <w:tcW w:w="1843" w:type="dxa"/>
          </w:tcPr>
          <w:p w:rsidR="0019697C" w:rsidRPr="00464C51" w:rsidRDefault="0019697C" w:rsidP="00464C51">
            <w:pPr>
              <w:spacing w:line="360" w:lineRule="auto"/>
              <w:jc w:val="center"/>
              <w:rPr>
                <w:rFonts w:ascii="Palatino Linotype" w:hAnsi="Palatino Linotype"/>
              </w:rPr>
            </w:pPr>
            <w:r w:rsidRPr="00464C51">
              <w:rPr>
                <w:rFonts w:ascii="Palatino Linotype" w:hAnsi="Palatino Linotype"/>
                <w:b/>
                <w:bCs/>
              </w:rPr>
              <w:t>00781/HUIXQUIL/IP/2019</w:t>
            </w:r>
          </w:p>
        </w:tc>
        <w:tc>
          <w:tcPr>
            <w:tcW w:w="2693" w:type="dxa"/>
            <w:vAlign w:val="center"/>
          </w:tcPr>
          <w:p w:rsidR="0019697C" w:rsidRPr="00464C51" w:rsidRDefault="0019697C" w:rsidP="00464C51">
            <w:pPr>
              <w:spacing w:line="360" w:lineRule="auto"/>
              <w:jc w:val="both"/>
              <w:rPr>
                <w:rFonts w:ascii="Palatino Linotype" w:hAnsi="Palatino Linotype"/>
              </w:rPr>
            </w:pPr>
            <w:r w:rsidRPr="00464C51">
              <w:rPr>
                <w:rFonts w:ascii="Palatino Linotype" w:hAnsi="Palatino Linotype"/>
              </w:rPr>
              <w:t>Solicito la versión pública de la nómina completa de la segunda quincena de Diciembre del 2016 (todas las áreas del municipio) en datos abiertos (hojas de cálculo).</w:t>
            </w:r>
          </w:p>
        </w:tc>
        <w:tc>
          <w:tcPr>
            <w:tcW w:w="4962" w:type="dxa"/>
            <w:vAlign w:val="center"/>
          </w:tcPr>
          <w:p w:rsidR="00152A4F"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Adjuntó un archivo XLSX correspondiente a la nómina solicitada en versión pública, así como el Oficio No. DGA/SPAI/0515/04/2019 por el cual somete a consideración la clasificación como INFORMACIÓN CONFIDENCIAL de los datos testados y el Acuerdo No. COMIT/EXT/026/2019-2021 por el cual se aprueba la clasificación de la información citada.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                        </w:t>
            </w:r>
          </w:p>
        </w:tc>
      </w:tr>
      <w:tr w:rsidR="0019697C" w:rsidRPr="00464C51" w:rsidTr="002402D1">
        <w:trPr>
          <w:trHeight w:val="397"/>
        </w:trPr>
        <w:tc>
          <w:tcPr>
            <w:tcW w:w="1843" w:type="dxa"/>
          </w:tcPr>
          <w:p w:rsidR="0019697C" w:rsidRPr="00464C51" w:rsidRDefault="0019697C" w:rsidP="00464C51">
            <w:pPr>
              <w:spacing w:line="360" w:lineRule="auto"/>
              <w:jc w:val="center"/>
              <w:rPr>
                <w:rFonts w:ascii="Palatino Linotype" w:hAnsi="Palatino Linotype"/>
              </w:rPr>
            </w:pPr>
            <w:r w:rsidRPr="00464C51">
              <w:rPr>
                <w:rFonts w:ascii="Palatino Linotype" w:hAnsi="Palatino Linotype"/>
                <w:b/>
                <w:bCs/>
              </w:rPr>
              <w:t>00779/HUIXQUIL/IP/2019</w:t>
            </w:r>
          </w:p>
        </w:tc>
        <w:tc>
          <w:tcPr>
            <w:tcW w:w="2693" w:type="dxa"/>
            <w:vAlign w:val="center"/>
          </w:tcPr>
          <w:p w:rsidR="0019697C" w:rsidRPr="00464C51" w:rsidRDefault="0019697C" w:rsidP="00464C51">
            <w:pPr>
              <w:spacing w:line="360" w:lineRule="auto"/>
              <w:jc w:val="both"/>
              <w:rPr>
                <w:rFonts w:ascii="Palatino Linotype" w:hAnsi="Palatino Linotype"/>
              </w:rPr>
            </w:pPr>
            <w:r w:rsidRPr="00464C51">
              <w:rPr>
                <w:rFonts w:ascii="Palatino Linotype" w:hAnsi="Palatino Linotype"/>
              </w:rPr>
              <w:t>Solicito la versión pública de la nómina completa de la primera quincena de Diciembre del 2016 (todas las áreas del municipio) en datos abiertos (hojas de cálculo).</w:t>
            </w:r>
          </w:p>
        </w:tc>
        <w:tc>
          <w:tcPr>
            <w:tcW w:w="4962" w:type="dxa"/>
            <w:vAlign w:val="center"/>
          </w:tcPr>
          <w:p w:rsidR="0019697C" w:rsidRPr="00464C51" w:rsidRDefault="0019697C" w:rsidP="00464C51">
            <w:pPr>
              <w:spacing w:line="360" w:lineRule="auto"/>
              <w:jc w:val="both"/>
              <w:rPr>
                <w:rFonts w:ascii="Palatino Linotype" w:eastAsia="Calibri" w:hAnsi="Palatino Linotype" w:cs="Tahoma"/>
              </w:rPr>
            </w:pPr>
            <w:r w:rsidRPr="00464C51">
              <w:rPr>
                <w:rFonts w:ascii="Palatino Linotype" w:eastAsia="Calibri" w:hAnsi="Palatino Linotype" w:cs="Tahoma"/>
              </w:rPr>
              <w:t xml:space="preserve">Adjuntó un archivo XLSX correspondiente a la nómina solicitada en versión pública, así como el Oficio No. DGA/SPAI/0515/04/2019 por el cual somete a consideración la clasificación como INFORMACIÓN CONFIDENCIAL de los datos testados y el Acuerdo No. COMIT/EXT/026/2019-2021 por el cual se aprueba la clasificación de la información citada.                                  </w:t>
            </w:r>
          </w:p>
        </w:tc>
      </w:tr>
      <w:tr w:rsidR="0019697C" w:rsidRPr="00464C51" w:rsidTr="002402D1">
        <w:trPr>
          <w:trHeight w:val="397"/>
        </w:trPr>
        <w:tc>
          <w:tcPr>
            <w:tcW w:w="1843" w:type="dxa"/>
          </w:tcPr>
          <w:p w:rsidR="0019697C" w:rsidRPr="00464C51" w:rsidRDefault="0019697C" w:rsidP="00464C51">
            <w:pPr>
              <w:spacing w:line="360" w:lineRule="auto"/>
              <w:jc w:val="center"/>
              <w:rPr>
                <w:rFonts w:ascii="Palatino Linotype" w:hAnsi="Palatino Linotype"/>
              </w:rPr>
            </w:pPr>
            <w:r w:rsidRPr="00464C51">
              <w:rPr>
                <w:rFonts w:ascii="Palatino Linotype" w:hAnsi="Palatino Linotype"/>
                <w:b/>
                <w:bCs/>
              </w:rPr>
              <w:lastRenderedPageBreak/>
              <w:t>00780/HUIXQUIL/IP/2019</w:t>
            </w:r>
          </w:p>
        </w:tc>
        <w:tc>
          <w:tcPr>
            <w:tcW w:w="2693" w:type="dxa"/>
            <w:vAlign w:val="center"/>
          </w:tcPr>
          <w:p w:rsidR="0019697C" w:rsidRDefault="0019697C" w:rsidP="00464C51">
            <w:pPr>
              <w:spacing w:line="360" w:lineRule="auto"/>
              <w:jc w:val="both"/>
              <w:rPr>
                <w:rFonts w:ascii="Palatino Linotype" w:hAnsi="Palatino Linotype"/>
              </w:rPr>
            </w:pPr>
            <w:r w:rsidRPr="00464C51">
              <w:rPr>
                <w:rFonts w:ascii="Palatino Linotype" w:hAnsi="Palatino Linotype"/>
              </w:rPr>
              <w:t>Solicito los recibos de nómina en versión pública de cada uno de los empleados del municipio (incluyendo cabildo) de la primera quincena de Diciembre del 2016.</w:t>
            </w:r>
          </w:p>
          <w:p w:rsidR="00152A4F" w:rsidRPr="00464C51" w:rsidRDefault="00152A4F" w:rsidP="00464C51">
            <w:pPr>
              <w:spacing w:line="360" w:lineRule="auto"/>
              <w:jc w:val="both"/>
              <w:rPr>
                <w:rFonts w:ascii="Palatino Linotype" w:hAnsi="Palatino Linotype"/>
              </w:rPr>
            </w:pPr>
          </w:p>
        </w:tc>
        <w:tc>
          <w:tcPr>
            <w:tcW w:w="4962" w:type="dxa"/>
            <w:vAlign w:val="center"/>
          </w:tcPr>
          <w:p w:rsidR="0019697C" w:rsidRPr="00464C51" w:rsidRDefault="0019697C" w:rsidP="00464C51">
            <w:pPr>
              <w:spacing w:line="360" w:lineRule="auto"/>
              <w:jc w:val="both"/>
              <w:rPr>
                <w:rFonts w:ascii="Palatino Linotype" w:eastAsia="Calibri" w:hAnsi="Palatino Linotype" w:cs="Tahoma"/>
              </w:rPr>
            </w:pPr>
            <w:r w:rsidRPr="00464C51">
              <w:rPr>
                <w:rFonts w:ascii="Palatino Linotype" w:eastAsia="Calibri" w:hAnsi="Palatino Linotype" w:cs="Tahoma"/>
              </w:rPr>
              <w:t xml:space="preserve">Manifestó adjuntar archivo, sin embargo no se encuentra ningún archivo adjunto.  </w:t>
            </w:r>
          </w:p>
        </w:tc>
      </w:tr>
      <w:tr w:rsidR="0019697C" w:rsidRPr="00464C51" w:rsidTr="002402D1">
        <w:trPr>
          <w:trHeight w:val="397"/>
        </w:trPr>
        <w:tc>
          <w:tcPr>
            <w:tcW w:w="1843" w:type="dxa"/>
          </w:tcPr>
          <w:p w:rsidR="0019697C" w:rsidRPr="00464C51" w:rsidRDefault="0019697C" w:rsidP="00464C51">
            <w:pPr>
              <w:spacing w:line="360" w:lineRule="auto"/>
              <w:jc w:val="center"/>
              <w:rPr>
                <w:rFonts w:ascii="Palatino Linotype" w:hAnsi="Palatino Linotype"/>
              </w:rPr>
            </w:pPr>
            <w:r w:rsidRPr="00464C51">
              <w:rPr>
                <w:rFonts w:ascii="Palatino Linotype" w:hAnsi="Palatino Linotype"/>
                <w:b/>
                <w:bCs/>
              </w:rPr>
              <w:t>00782/HUIXQUIL/IP/2019</w:t>
            </w:r>
          </w:p>
        </w:tc>
        <w:tc>
          <w:tcPr>
            <w:tcW w:w="2693" w:type="dxa"/>
            <w:vAlign w:val="center"/>
          </w:tcPr>
          <w:p w:rsidR="0019697C" w:rsidRDefault="0019697C" w:rsidP="00464C51">
            <w:pPr>
              <w:spacing w:line="360" w:lineRule="auto"/>
              <w:jc w:val="both"/>
              <w:rPr>
                <w:rFonts w:ascii="Palatino Linotype" w:hAnsi="Palatino Linotype"/>
              </w:rPr>
            </w:pPr>
            <w:r w:rsidRPr="00464C51">
              <w:rPr>
                <w:rFonts w:ascii="Palatino Linotype" w:hAnsi="Palatino Linotype"/>
              </w:rPr>
              <w:t>Solicito los recibos de nómina en versión pública de cada uno de los empleados del municipio (incluyendo cabildo) de la primera quincena de Enero del 2017.</w:t>
            </w:r>
          </w:p>
          <w:p w:rsidR="00152A4F" w:rsidRPr="00464C51" w:rsidRDefault="00152A4F" w:rsidP="00464C51">
            <w:pPr>
              <w:spacing w:line="360" w:lineRule="auto"/>
              <w:jc w:val="both"/>
              <w:rPr>
                <w:rFonts w:ascii="Palatino Linotype" w:hAnsi="Palatino Linotype"/>
              </w:rPr>
            </w:pPr>
          </w:p>
        </w:tc>
        <w:tc>
          <w:tcPr>
            <w:tcW w:w="4962" w:type="dxa"/>
            <w:vAlign w:val="center"/>
          </w:tcPr>
          <w:p w:rsidR="0019697C" w:rsidRDefault="0019697C" w:rsidP="00464C51">
            <w:pPr>
              <w:spacing w:line="360" w:lineRule="auto"/>
              <w:jc w:val="both"/>
              <w:rPr>
                <w:rFonts w:ascii="Palatino Linotype" w:eastAsia="Calibri" w:hAnsi="Palatino Linotype" w:cs="Tahoma"/>
              </w:rPr>
            </w:pPr>
            <w:r w:rsidRPr="00464C51">
              <w:rPr>
                <w:rFonts w:ascii="Palatino Linotype" w:eastAsia="Calibri" w:hAnsi="Palatino Linotype" w:cs="Tahoma"/>
              </w:rPr>
              <w:t>Adjuntó el Oficio No. DGA/SPAI/0514/04/2019 en el que refiere fueron localizados 48,454 recibos de nómina y solicita pago por la reproducción de información, no obstante, fue omiso en indicar el procedimiento para obtener la información.</w:t>
            </w:r>
          </w:p>
          <w:p w:rsidR="00152A4F" w:rsidRPr="00464C51" w:rsidRDefault="00152A4F" w:rsidP="00464C51">
            <w:pPr>
              <w:spacing w:line="360" w:lineRule="auto"/>
              <w:jc w:val="both"/>
              <w:rPr>
                <w:rFonts w:ascii="Palatino Linotype" w:eastAsia="Calibri" w:hAnsi="Palatino Linotype" w:cs="Tahoma"/>
              </w:rPr>
            </w:pPr>
          </w:p>
        </w:tc>
      </w:tr>
      <w:tr w:rsidR="0019697C" w:rsidRPr="00464C51" w:rsidTr="002402D1">
        <w:trPr>
          <w:trHeight w:val="397"/>
        </w:trPr>
        <w:tc>
          <w:tcPr>
            <w:tcW w:w="1843" w:type="dxa"/>
          </w:tcPr>
          <w:p w:rsidR="0019697C" w:rsidRPr="00464C51" w:rsidRDefault="0019697C" w:rsidP="00464C51">
            <w:pPr>
              <w:spacing w:line="360" w:lineRule="auto"/>
              <w:jc w:val="center"/>
              <w:rPr>
                <w:rFonts w:ascii="Palatino Linotype" w:hAnsi="Palatino Linotype"/>
              </w:rPr>
            </w:pPr>
            <w:r w:rsidRPr="00464C51">
              <w:rPr>
                <w:rFonts w:ascii="Palatino Linotype" w:hAnsi="Palatino Linotype"/>
                <w:b/>
                <w:bCs/>
              </w:rPr>
              <w:t>00803/HUIXQUIL/IP/2019</w:t>
            </w:r>
          </w:p>
        </w:tc>
        <w:tc>
          <w:tcPr>
            <w:tcW w:w="2693" w:type="dxa"/>
            <w:vAlign w:val="center"/>
          </w:tcPr>
          <w:p w:rsidR="0019697C" w:rsidRDefault="0019697C" w:rsidP="00464C51">
            <w:pPr>
              <w:spacing w:line="360" w:lineRule="auto"/>
              <w:jc w:val="both"/>
              <w:rPr>
                <w:rFonts w:ascii="Palatino Linotype" w:hAnsi="Palatino Linotype"/>
              </w:rPr>
            </w:pPr>
            <w:r w:rsidRPr="00464C51">
              <w:rPr>
                <w:rFonts w:ascii="Palatino Linotype" w:hAnsi="Palatino Linotype"/>
              </w:rPr>
              <w:t xml:space="preserve">Solicito los recibos de nómina en versión pública de cada uno de </w:t>
            </w:r>
            <w:r w:rsidRPr="00464C51">
              <w:rPr>
                <w:rFonts w:ascii="Palatino Linotype" w:hAnsi="Palatino Linotype"/>
              </w:rPr>
              <w:lastRenderedPageBreak/>
              <w:t>los empleados del municipio (incluyendo cabildo) de la primera quincena de Enero del 2017.</w:t>
            </w:r>
          </w:p>
          <w:p w:rsidR="00152A4F" w:rsidRPr="00464C51" w:rsidRDefault="00152A4F" w:rsidP="00464C51">
            <w:pPr>
              <w:spacing w:line="360" w:lineRule="auto"/>
              <w:jc w:val="both"/>
              <w:rPr>
                <w:rFonts w:ascii="Palatino Linotype" w:hAnsi="Palatino Linotype"/>
              </w:rPr>
            </w:pPr>
          </w:p>
        </w:tc>
        <w:tc>
          <w:tcPr>
            <w:tcW w:w="4962" w:type="dxa"/>
            <w:vAlign w:val="center"/>
          </w:tcPr>
          <w:p w:rsidR="0019697C" w:rsidRPr="00464C51" w:rsidRDefault="0019697C" w:rsidP="00464C51">
            <w:pPr>
              <w:spacing w:line="360" w:lineRule="auto"/>
              <w:jc w:val="both"/>
              <w:rPr>
                <w:rFonts w:ascii="Palatino Linotype" w:eastAsia="Calibri" w:hAnsi="Palatino Linotype" w:cs="Tahoma"/>
              </w:rPr>
            </w:pPr>
            <w:r w:rsidRPr="00464C51">
              <w:rPr>
                <w:rFonts w:ascii="Palatino Linotype" w:eastAsia="Calibri" w:hAnsi="Palatino Linotype" w:cs="Tahoma"/>
              </w:rPr>
              <w:lastRenderedPageBreak/>
              <w:t xml:space="preserve">Adjuntó el Oficio No. DGA/SPAI/0526/04/2019 en el que refiere fueron localizados 46,604 recibos de nómina </w:t>
            </w:r>
            <w:r w:rsidRPr="00464C51">
              <w:rPr>
                <w:rFonts w:ascii="Palatino Linotype" w:eastAsia="Calibri" w:hAnsi="Palatino Linotype" w:cs="Tahoma"/>
              </w:rPr>
              <w:lastRenderedPageBreak/>
              <w:t>y solicita pago por la reproducción de información, no obstante, fue omiso en indicar el procedimiento para obtener la información.</w:t>
            </w:r>
          </w:p>
        </w:tc>
      </w:tr>
      <w:tr w:rsidR="0019697C" w:rsidRPr="00464C51" w:rsidTr="002402D1">
        <w:trPr>
          <w:trHeight w:val="397"/>
        </w:trPr>
        <w:tc>
          <w:tcPr>
            <w:tcW w:w="1843" w:type="dxa"/>
          </w:tcPr>
          <w:p w:rsidR="0019697C" w:rsidRPr="00464C51" w:rsidRDefault="0019697C" w:rsidP="00464C51">
            <w:pPr>
              <w:spacing w:line="360" w:lineRule="auto"/>
              <w:jc w:val="center"/>
              <w:rPr>
                <w:rFonts w:ascii="Palatino Linotype" w:hAnsi="Palatino Linotype"/>
              </w:rPr>
            </w:pPr>
            <w:r w:rsidRPr="00464C51">
              <w:rPr>
                <w:rFonts w:ascii="Palatino Linotype" w:hAnsi="Palatino Linotype"/>
                <w:b/>
                <w:bCs/>
              </w:rPr>
              <w:lastRenderedPageBreak/>
              <w:t>00805/HUIXQUIL/IP/2019</w:t>
            </w:r>
          </w:p>
        </w:tc>
        <w:tc>
          <w:tcPr>
            <w:tcW w:w="2693" w:type="dxa"/>
            <w:vAlign w:val="center"/>
          </w:tcPr>
          <w:p w:rsidR="0019697C" w:rsidRDefault="0019697C" w:rsidP="00464C51">
            <w:pPr>
              <w:spacing w:line="360" w:lineRule="auto"/>
              <w:jc w:val="both"/>
              <w:rPr>
                <w:rFonts w:ascii="Palatino Linotype" w:hAnsi="Palatino Linotype"/>
              </w:rPr>
            </w:pPr>
            <w:r w:rsidRPr="00464C51">
              <w:rPr>
                <w:rFonts w:ascii="Palatino Linotype" w:hAnsi="Palatino Linotype"/>
              </w:rPr>
              <w:t>Solicito los recibos de nómina en versión pública de cada uno de los empleados del municipio (incluyendo cabildo) de la segunda quincena de Enero del 2018.</w:t>
            </w:r>
          </w:p>
          <w:p w:rsidR="00152A4F" w:rsidRPr="00464C51" w:rsidRDefault="00152A4F" w:rsidP="00464C51">
            <w:pPr>
              <w:spacing w:line="360" w:lineRule="auto"/>
              <w:jc w:val="both"/>
              <w:rPr>
                <w:rFonts w:ascii="Palatino Linotype" w:hAnsi="Palatino Linotype"/>
              </w:rPr>
            </w:pPr>
          </w:p>
        </w:tc>
        <w:tc>
          <w:tcPr>
            <w:tcW w:w="4962" w:type="dxa"/>
            <w:vAlign w:val="center"/>
          </w:tcPr>
          <w:p w:rsidR="0019697C" w:rsidRPr="00464C51" w:rsidRDefault="0019697C" w:rsidP="00464C51">
            <w:pPr>
              <w:spacing w:line="360" w:lineRule="auto"/>
              <w:jc w:val="both"/>
              <w:rPr>
                <w:rFonts w:ascii="Palatino Linotype" w:eastAsia="Calibri" w:hAnsi="Palatino Linotype" w:cs="Tahoma"/>
              </w:rPr>
            </w:pPr>
            <w:r w:rsidRPr="00464C51">
              <w:rPr>
                <w:rFonts w:ascii="Palatino Linotype" w:eastAsia="Calibri" w:hAnsi="Palatino Linotype" w:cs="Tahoma"/>
              </w:rPr>
              <w:t>Adjuntó el Oficio No. DGA/SPAI/0526/04/2019 en el que refiere fueron localizados 46,604 recibos de nómina y solicita pago por la reproducción de información, no obstante, fue omiso en indicar el procedimiento para obtener la información.</w:t>
            </w:r>
          </w:p>
        </w:tc>
      </w:tr>
      <w:tr w:rsidR="0019697C" w:rsidRPr="00464C51" w:rsidTr="002402D1">
        <w:trPr>
          <w:trHeight w:val="397"/>
        </w:trPr>
        <w:tc>
          <w:tcPr>
            <w:tcW w:w="1843" w:type="dxa"/>
          </w:tcPr>
          <w:p w:rsidR="0019697C" w:rsidRPr="00464C51" w:rsidRDefault="0019697C" w:rsidP="00464C51">
            <w:pPr>
              <w:spacing w:line="360" w:lineRule="auto"/>
              <w:jc w:val="center"/>
              <w:rPr>
                <w:rFonts w:ascii="Palatino Linotype" w:hAnsi="Palatino Linotype"/>
              </w:rPr>
            </w:pPr>
            <w:r w:rsidRPr="00464C51">
              <w:rPr>
                <w:rFonts w:ascii="Palatino Linotype" w:hAnsi="Palatino Linotype"/>
                <w:b/>
                <w:bCs/>
              </w:rPr>
              <w:t>00806/HUIXQUIL/IP/2019</w:t>
            </w:r>
          </w:p>
        </w:tc>
        <w:tc>
          <w:tcPr>
            <w:tcW w:w="2693" w:type="dxa"/>
            <w:vAlign w:val="center"/>
          </w:tcPr>
          <w:p w:rsidR="0019697C" w:rsidRPr="00464C51" w:rsidRDefault="0019697C" w:rsidP="00464C51">
            <w:pPr>
              <w:spacing w:line="360" w:lineRule="auto"/>
              <w:jc w:val="both"/>
              <w:rPr>
                <w:rFonts w:ascii="Palatino Linotype" w:hAnsi="Palatino Linotype"/>
              </w:rPr>
            </w:pPr>
            <w:r w:rsidRPr="00464C51">
              <w:rPr>
                <w:rFonts w:ascii="Palatino Linotype" w:hAnsi="Palatino Linotype"/>
              </w:rPr>
              <w:t xml:space="preserve">Solicito los recibos de nómina en versión pública de cada uno de los empleados del municipio (incluyendo cabildo) de la primera </w:t>
            </w:r>
            <w:r w:rsidRPr="00464C51">
              <w:rPr>
                <w:rFonts w:ascii="Palatino Linotype" w:hAnsi="Palatino Linotype"/>
              </w:rPr>
              <w:lastRenderedPageBreak/>
              <w:t>quincena de Enero del 2017.</w:t>
            </w:r>
          </w:p>
        </w:tc>
        <w:tc>
          <w:tcPr>
            <w:tcW w:w="4962" w:type="dxa"/>
            <w:vAlign w:val="center"/>
          </w:tcPr>
          <w:p w:rsidR="0019697C" w:rsidRDefault="0019697C" w:rsidP="00464C51">
            <w:pPr>
              <w:spacing w:line="360" w:lineRule="auto"/>
              <w:jc w:val="both"/>
              <w:rPr>
                <w:rFonts w:ascii="Palatino Linotype" w:eastAsia="Calibri" w:hAnsi="Palatino Linotype" w:cs="Tahoma"/>
              </w:rPr>
            </w:pPr>
            <w:r w:rsidRPr="00464C51">
              <w:rPr>
                <w:rFonts w:ascii="Palatino Linotype" w:eastAsia="Calibri" w:hAnsi="Palatino Linotype" w:cs="Tahoma"/>
              </w:rPr>
              <w:lastRenderedPageBreak/>
              <w:t xml:space="preserve">Adjuntó el Oficio No. DGA/SPAI/0526/04/2019 en el que refiere fueron localizados 46,604 recibos de nómina y solicita pago por la reproducción de información, no obstante, fue omiso en </w:t>
            </w:r>
            <w:r w:rsidRPr="00464C51">
              <w:rPr>
                <w:rFonts w:ascii="Palatino Linotype" w:eastAsia="Calibri" w:hAnsi="Palatino Linotype" w:cs="Tahoma"/>
              </w:rPr>
              <w:lastRenderedPageBreak/>
              <w:t>indicar el procedimiento para obtener la información.</w:t>
            </w:r>
          </w:p>
          <w:p w:rsidR="00152A4F" w:rsidRPr="00464C51" w:rsidRDefault="00152A4F" w:rsidP="00464C51">
            <w:pPr>
              <w:spacing w:line="360" w:lineRule="auto"/>
              <w:jc w:val="both"/>
              <w:rPr>
                <w:rFonts w:ascii="Palatino Linotype" w:eastAsia="Calibri" w:hAnsi="Palatino Linotype" w:cs="Tahoma"/>
              </w:rPr>
            </w:pPr>
          </w:p>
        </w:tc>
      </w:tr>
      <w:tr w:rsidR="0019697C" w:rsidRPr="00464C51" w:rsidTr="002402D1">
        <w:trPr>
          <w:trHeight w:val="397"/>
        </w:trPr>
        <w:tc>
          <w:tcPr>
            <w:tcW w:w="1843" w:type="dxa"/>
          </w:tcPr>
          <w:p w:rsidR="0019697C" w:rsidRPr="00464C51" w:rsidRDefault="0019697C" w:rsidP="00464C51">
            <w:pPr>
              <w:spacing w:line="360" w:lineRule="auto"/>
              <w:jc w:val="center"/>
              <w:rPr>
                <w:rFonts w:ascii="Palatino Linotype" w:hAnsi="Palatino Linotype"/>
              </w:rPr>
            </w:pPr>
            <w:r w:rsidRPr="00464C51">
              <w:rPr>
                <w:rFonts w:ascii="Palatino Linotype" w:hAnsi="Palatino Linotype"/>
                <w:b/>
                <w:bCs/>
              </w:rPr>
              <w:lastRenderedPageBreak/>
              <w:t>00827/HUIXQUIL/IP/2019</w:t>
            </w:r>
          </w:p>
        </w:tc>
        <w:tc>
          <w:tcPr>
            <w:tcW w:w="2693" w:type="dxa"/>
            <w:vAlign w:val="center"/>
          </w:tcPr>
          <w:p w:rsidR="0019697C" w:rsidRDefault="0019697C" w:rsidP="00464C51">
            <w:pPr>
              <w:spacing w:line="360" w:lineRule="auto"/>
              <w:jc w:val="both"/>
              <w:rPr>
                <w:rFonts w:ascii="Palatino Linotype" w:hAnsi="Palatino Linotype"/>
              </w:rPr>
            </w:pPr>
            <w:r w:rsidRPr="00464C51">
              <w:rPr>
                <w:rFonts w:ascii="Palatino Linotype" w:hAnsi="Palatino Linotype"/>
              </w:rPr>
              <w:t>Solicito los recibos de nómina en versión pública de cada uno de los empleados del municipio (incluyendo cabildo) de la primera quincena de Febrero del 2017.</w:t>
            </w:r>
          </w:p>
          <w:p w:rsidR="00152A4F" w:rsidRPr="00464C51" w:rsidRDefault="00152A4F" w:rsidP="00464C51">
            <w:pPr>
              <w:spacing w:line="360" w:lineRule="auto"/>
              <w:jc w:val="both"/>
              <w:rPr>
                <w:rFonts w:ascii="Palatino Linotype" w:hAnsi="Palatino Linotype"/>
              </w:rPr>
            </w:pPr>
          </w:p>
        </w:tc>
        <w:tc>
          <w:tcPr>
            <w:tcW w:w="4962" w:type="dxa"/>
            <w:vAlign w:val="center"/>
          </w:tcPr>
          <w:p w:rsidR="0019697C" w:rsidRPr="00464C51" w:rsidRDefault="0019697C" w:rsidP="00464C51">
            <w:pPr>
              <w:spacing w:line="360" w:lineRule="auto"/>
              <w:jc w:val="both"/>
              <w:rPr>
                <w:rFonts w:ascii="Palatino Linotype" w:eastAsia="Calibri" w:hAnsi="Palatino Linotype" w:cs="Tahoma"/>
              </w:rPr>
            </w:pPr>
            <w:r w:rsidRPr="00464C51">
              <w:rPr>
                <w:rFonts w:ascii="Palatino Linotype" w:eastAsia="Calibri" w:hAnsi="Palatino Linotype" w:cs="Tahoma"/>
              </w:rPr>
              <w:t>Adjuntó el Oficio No. DGA/SPAI/0526/04/2019 en el que refiere fueron localizados 46,604 recibos de nómina y solicita pago por la reproducción de información, no obstante, fue omiso en indicar el procedimiento para obtener la información.</w:t>
            </w:r>
          </w:p>
        </w:tc>
      </w:tr>
      <w:tr w:rsidR="0019697C" w:rsidRPr="00464C51" w:rsidTr="002402D1">
        <w:trPr>
          <w:trHeight w:val="397"/>
        </w:trPr>
        <w:tc>
          <w:tcPr>
            <w:tcW w:w="1843" w:type="dxa"/>
          </w:tcPr>
          <w:p w:rsidR="0019697C" w:rsidRPr="00464C51" w:rsidRDefault="0019697C" w:rsidP="00464C51">
            <w:pPr>
              <w:spacing w:line="360" w:lineRule="auto"/>
              <w:jc w:val="center"/>
              <w:rPr>
                <w:rFonts w:ascii="Palatino Linotype" w:hAnsi="Palatino Linotype"/>
              </w:rPr>
            </w:pPr>
            <w:r w:rsidRPr="00464C51">
              <w:rPr>
                <w:rFonts w:ascii="Palatino Linotype" w:hAnsi="Palatino Linotype"/>
                <w:b/>
                <w:bCs/>
              </w:rPr>
              <w:t>00829/HUIXQUIL/IP/2019</w:t>
            </w:r>
          </w:p>
        </w:tc>
        <w:tc>
          <w:tcPr>
            <w:tcW w:w="2693" w:type="dxa"/>
            <w:vAlign w:val="center"/>
          </w:tcPr>
          <w:p w:rsidR="0019697C" w:rsidRPr="00464C51" w:rsidRDefault="0019697C" w:rsidP="00464C51">
            <w:pPr>
              <w:spacing w:line="360" w:lineRule="auto"/>
              <w:jc w:val="both"/>
              <w:rPr>
                <w:rFonts w:ascii="Palatino Linotype" w:hAnsi="Palatino Linotype"/>
              </w:rPr>
            </w:pPr>
            <w:r w:rsidRPr="00464C51">
              <w:rPr>
                <w:rFonts w:ascii="Palatino Linotype" w:hAnsi="Palatino Linotype"/>
              </w:rPr>
              <w:t>Solicito los recibos de nómina en versión pública de cada uno de los empleados del municipio (incluyendo cabildo) de la segunda quincena de Febrero del 2017.</w:t>
            </w:r>
          </w:p>
        </w:tc>
        <w:tc>
          <w:tcPr>
            <w:tcW w:w="4962" w:type="dxa"/>
            <w:vAlign w:val="center"/>
          </w:tcPr>
          <w:p w:rsidR="0019697C" w:rsidRPr="00464C51" w:rsidRDefault="0019697C" w:rsidP="00464C51">
            <w:pPr>
              <w:spacing w:line="360" w:lineRule="auto"/>
              <w:jc w:val="both"/>
              <w:rPr>
                <w:rFonts w:ascii="Palatino Linotype" w:eastAsia="Calibri" w:hAnsi="Palatino Linotype" w:cs="Tahoma"/>
              </w:rPr>
            </w:pPr>
            <w:r w:rsidRPr="00464C51">
              <w:rPr>
                <w:rFonts w:ascii="Palatino Linotype" w:eastAsia="Calibri" w:hAnsi="Palatino Linotype" w:cs="Tahoma"/>
              </w:rPr>
              <w:t>Adjuntó el Oficio No. DGA/SPAI/0526/04/2019 en el que refiere fueron localizados 46,604 recibos de nómina y solicita pago por la reproducción de información, no obstante, fue omiso en indicar el procedimiento para obtener la información.</w:t>
            </w:r>
          </w:p>
        </w:tc>
      </w:tr>
    </w:tbl>
    <w:p w:rsidR="0019697C" w:rsidRPr="00464C51" w:rsidRDefault="0019697C" w:rsidP="00464C51">
      <w:pPr>
        <w:spacing w:line="360" w:lineRule="auto"/>
        <w:rPr>
          <w:rFonts w:ascii="Palatino Linotype" w:hAnsi="Palatino Linotype"/>
        </w:rPr>
      </w:pPr>
    </w:p>
    <w:p w:rsidR="0019697C" w:rsidRPr="00464C51" w:rsidRDefault="0019697C" w:rsidP="00464C51">
      <w:pPr>
        <w:spacing w:line="360" w:lineRule="auto"/>
        <w:jc w:val="both"/>
        <w:rPr>
          <w:rFonts w:ascii="Palatino Linotype" w:eastAsia="Calibri" w:hAnsi="Palatino Linotype" w:cs="Tahoma"/>
          <w:iCs/>
          <w:lang w:eastAsia="es-ES_tradnl"/>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lang w:eastAsia="es-ES_tradnl"/>
        </w:rPr>
      </w:pPr>
      <w:r w:rsidRPr="00464C51">
        <w:rPr>
          <w:rFonts w:ascii="Palatino Linotype" w:eastAsia="Calibri" w:hAnsi="Palatino Linotype" w:cs="Tahoma"/>
          <w:lang w:eastAsia="es-ES_tradnl"/>
        </w:rPr>
        <w:t xml:space="preserve">Asimismo, como ha quedado descrito, en la respuesta proporcionada a las solicitudes </w:t>
      </w:r>
      <w:r w:rsidRPr="00464C51">
        <w:rPr>
          <w:rFonts w:ascii="Palatino Linotype" w:eastAsia="Calibri" w:hAnsi="Palatino Linotype" w:cs="Tahoma"/>
          <w:b/>
          <w:lang w:eastAsia="es-ES_tradnl"/>
        </w:rPr>
        <w:t>00507/HUIXQUIL/IP/2019, 00528/HUIXQUIL/IP/2019, 00549/HUIXQUIL/IP/2019, 00570/HUIXQUIL/IP/2019, 00591/HUIXQUIL/IP/2019, 00593/HUIXQUIL/IP/2019, 00614/HUIXQUIL/IP/2019, 00616/HUIXQUIL/IP/2019, 00618/HUIXQUIL/IP/2019, 00620/HUIXQUIL/IP/2019, 00622/HUIXQUIL/IP/2019, 00624/HUIXQUIL/IP/2019, 00645/HUIXQUIL/IP/2019, 00647/HUIXQUIL/IP/2019, 00668/HUIXQUIL/IP/2019, 00670/HUIXQUIL/IP/2019, 00692/HUIXQUIL/IP/2019, 00694/HUIXQUIL/IP/2019, 00724/HUIXQUIL/IP/2019, 00726/HUIXQUIL/IP/2019, 00755/HUIXQUIL/IP/2019 y 00757/HUIXQUIL/IP/2019</w:t>
      </w:r>
      <w:r w:rsidRPr="00464C51">
        <w:rPr>
          <w:rFonts w:ascii="Palatino Linotype" w:eastAsia="Calibri" w:hAnsi="Palatino Linotype" w:cs="Tahoma"/>
          <w:lang w:eastAsia="es-ES_tradnl"/>
        </w:rPr>
        <w:t xml:space="preserve">, el Sujeto Obligado remitió el acuerdo emitido por su Comité de Transparencia en el que fundamentó y motivó la clasificación de los datos personales consistentes en Registro Federal de Contribuyentes (RFC), Clave Única de Registro de Población (CURP) y clave de seguridad social ISSEMYM, por consistir en datos personales confidenciales en términos del artículo 143, fracción I, de la Ley de Transparencia y Acceso a la Información Pública del Estado de México y Municipios, asimismo, aprobó la elaboración de la versión pública. </w:t>
      </w:r>
    </w:p>
    <w:p w:rsidR="0019697C" w:rsidRPr="00464C51" w:rsidRDefault="0019697C" w:rsidP="00464C51">
      <w:pPr>
        <w:spacing w:line="360" w:lineRule="auto"/>
        <w:ind w:right="-29"/>
        <w:jc w:val="both"/>
        <w:rPr>
          <w:rFonts w:ascii="Palatino Linotype" w:eastAsia="Calibri" w:hAnsi="Palatino Linotype" w:cs="Tahoma"/>
          <w:lang w:eastAsia="es-ES_tradnl"/>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lang w:eastAsia="es-ES_tradnl"/>
        </w:rPr>
      </w:pPr>
      <w:r w:rsidRPr="00464C51">
        <w:rPr>
          <w:rFonts w:ascii="Palatino Linotype" w:eastAsia="Calibri" w:hAnsi="Palatino Linotype" w:cs="Tahoma"/>
          <w:lang w:eastAsia="es-ES_tradnl"/>
        </w:rPr>
        <w:t>Inconforme con la respuesta proporcionada por el Sujeto Obligado a cada una de las  solicitudes de información, el Particular señaló como agravio lo siguiente:</w:t>
      </w:r>
    </w:p>
    <w:p w:rsidR="0019697C" w:rsidRPr="00464C51" w:rsidRDefault="0019697C" w:rsidP="00464C51">
      <w:pPr>
        <w:spacing w:line="360" w:lineRule="auto"/>
        <w:ind w:right="-29"/>
        <w:jc w:val="both"/>
        <w:rPr>
          <w:rFonts w:ascii="Palatino Linotype" w:eastAsia="Calibri" w:hAnsi="Palatino Linotype" w:cs="Tahoma"/>
          <w:lang w:eastAsia="es-ES_tradnl"/>
        </w:rPr>
      </w:pPr>
    </w:p>
    <w:tbl>
      <w:tblPr>
        <w:tblW w:w="9541" w:type="dxa"/>
        <w:tblLook w:val="04A0" w:firstRow="1" w:lastRow="0" w:firstColumn="1" w:lastColumn="0" w:noHBand="0" w:noVBand="1"/>
      </w:tblPr>
      <w:tblGrid>
        <w:gridCol w:w="3126"/>
        <w:gridCol w:w="6415"/>
      </w:tblGrid>
      <w:tr w:rsidR="0019697C" w:rsidRPr="00464C51" w:rsidTr="002402D1">
        <w:trPr>
          <w:trHeight w:val="397"/>
        </w:trPr>
        <w:tc>
          <w:tcPr>
            <w:tcW w:w="2689" w:type="dxa"/>
            <w:shd w:val="clear" w:color="auto" w:fill="A6A6A6" w:themeFill="background1" w:themeFillShade="A6"/>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rPr>
            </w:pPr>
            <w:r w:rsidRPr="00464C51">
              <w:rPr>
                <w:rFonts w:ascii="Palatino Linotype" w:hAnsi="Palatino Linotype" w:cs="Tahoma"/>
                <w:b/>
              </w:rPr>
              <w:lastRenderedPageBreak/>
              <w:t>Recursos</w:t>
            </w:r>
          </w:p>
        </w:tc>
        <w:tc>
          <w:tcPr>
            <w:tcW w:w="6852" w:type="dxa"/>
            <w:shd w:val="clear" w:color="auto" w:fill="A6A6A6" w:themeFill="background1" w:themeFillShade="A6"/>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
              </w:rPr>
            </w:pPr>
            <w:r w:rsidRPr="00464C51">
              <w:rPr>
                <w:rFonts w:ascii="Palatino Linotype" w:hAnsi="Palatino Linotype" w:cs="Tahoma"/>
                <w:b/>
              </w:rPr>
              <w:t>Acto impugnado y razones o motivos de inconformidad</w:t>
            </w:r>
          </w:p>
        </w:tc>
      </w:tr>
      <w:tr w:rsidR="0019697C" w:rsidRPr="00464C51" w:rsidTr="002402D1">
        <w:trPr>
          <w:trHeight w:val="397"/>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rPr>
            </w:pPr>
            <w:r w:rsidRPr="00464C51">
              <w:rPr>
                <w:rFonts w:ascii="Palatino Linotype" w:hAnsi="Palatino Linotype" w:cs="Tahoma"/>
              </w:rPr>
              <w:t>02766/INFOEM/IP/RR/2019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la respuesta del municipio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RAZONES O MOTIVOS DE LA INCONFORMIDAD:</w:t>
            </w:r>
          </w:p>
          <w:p w:rsidR="0019697C" w:rsidRPr="00464C51" w:rsidRDefault="0019697C" w:rsidP="00464C51">
            <w:pPr>
              <w:autoSpaceDE w:val="0"/>
              <w:autoSpaceDN w:val="0"/>
              <w:adjustRightInd w:val="0"/>
              <w:spacing w:line="360" w:lineRule="auto"/>
              <w:jc w:val="both"/>
              <w:rPr>
                <w:rFonts w:ascii="Palatino Linotype" w:hAnsi="Palatino Linotype" w:cs="Tahoma"/>
              </w:rPr>
            </w:pPr>
            <w:r w:rsidRPr="00464C51">
              <w:rPr>
                <w:rFonts w:ascii="Palatino Linotype" w:hAnsi="Palatino Linotype" w:cs="Calibri"/>
                <w:color w:val="000000"/>
              </w:rPr>
              <w:t>tiene columnas en negro sin datos</w:t>
            </w:r>
          </w:p>
        </w:tc>
      </w:tr>
      <w:tr w:rsidR="0019697C" w:rsidRPr="00464C51" w:rsidTr="002402D1">
        <w:trPr>
          <w:trHeight w:val="397"/>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rPr>
            </w:pPr>
            <w:r w:rsidRPr="00464C51">
              <w:rPr>
                <w:rFonts w:ascii="Palatino Linotype" w:hAnsi="Palatino Linotype" w:cs="Tahoma"/>
              </w:rPr>
              <w:t>02767/INFOEM/IP/RR/2019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 xml:space="preserve">la respuesta del municipio                               </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RAZONES O MOTIVOS DE LA INCONFORMIDAD:</w:t>
            </w:r>
          </w:p>
          <w:p w:rsidR="0019697C" w:rsidRPr="00464C51" w:rsidRDefault="0019697C" w:rsidP="00464C51">
            <w:pPr>
              <w:autoSpaceDE w:val="0"/>
              <w:autoSpaceDN w:val="0"/>
              <w:adjustRightInd w:val="0"/>
              <w:spacing w:line="360" w:lineRule="auto"/>
              <w:jc w:val="both"/>
              <w:rPr>
                <w:rFonts w:ascii="Palatino Linotype" w:hAnsi="Palatino Linotype" w:cs="Tahoma"/>
              </w:rPr>
            </w:pPr>
            <w:r w:rsidRPr="00464C51">
              <w:rPr>
                <w:rFonts w:ascii="Palatino Linotype" w:hAnsi="Palatino Linotype" w:cs="Calibri"/>
                <w:color w:val="000000"/>
              </w:rPr>
              <w:t>me piden ir por la informacion y vulnerar mi derecho a solicitar informacion de manera anonima, la informacion puede ser escaneada y la pueden responder por este medio, medio por el cual solicite la informacion.(Sic)</w:t>
            </w:r>
          </w:p>
        </w:tc>
      </w:tr>
      <w:tr w:rsidR="0019697C" w:rsidRPr="00464C51" w:rsidTr="002402D1">
        <w:trPr>
          <w:trHeight w:val="397"/>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02787/INFOEM/IP/RR/2019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la respuesta del municipio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RAZONES O MOTIVOS DE LA INCONFORMIDAD:</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tiene columnas tapadas sin datos</w:t>
            </w:r>
          </w:p>
        </w:tc>
      </w:tr>
      <w:tr w:rsidR="0019697C" w:rsidRPr="00464C51" w:rsidTr="002402D1">
        <w:trPr>
          <w:trHeight w:val="397"/>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02788/INFOEM/IP/RR/2019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la respuesta del municipio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RAZONES O MOTIVOS DE LA INCONFORMIDAD:</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hAnsi="Palatino Linotype" w:cs="Calibri"/>
                <w:color w:val="000000"/>
              </w:rPr>
              <w:t xml:space="preserve">me piden ir por la informacion y vulnerar mi derecho a solicitar informacion de manera anonima, la informacion </w:t>
            </w:r>
            <w:r w:rsidRPr="00464C51">
              <w:rPr>
                <w:rFonts w:ascii="Palatino Linotype" w:hAnsi="Palatino Linotype" w:cs="Calibri"/>
                <w:color w:val="000000"/>
              </w:rPr>
              <w:lastRenderedPageBreak/>
              <w:t>puede ser escaneada y la pueden responder por este medio, medio por el cual solicite la informacion. (Sic)</w:t>
            </w:r>
          </w:p>
        </w:tc>
      </w:tr>
      <w:tr w:rsidR="0019697C" w:rsidRPr="00464C51" w:rsidTr="002402D1">
        <w:trPr>
          <w:trHeight w:val="397"/>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lastRenderedPageBreak/>
              <w:t>02808/INFOEM/IP/RR/2019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la respuesta del municipio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RAZONES O MOTIVOS DE LA INCONFORMIDAD:</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tiene columnas en negro sin datos</w:t>
            </w:r>
          </w:p>
        </w:tc>
      </w:tr>
      <w:tr w:rsidR="0019697C" w:rsidRPr="00464C51" w:rsidTr="002402D1">
        <w:trPr>
          <w:trHeight w:val="397"/>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02809/INFOEM/IP/RR/2019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la respuesta del municipio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RAZONES O MOTIVOS DE LA INCONFORMIDAD:</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me piden ir por la informacion y vulnerar mi derecho a solicitar informacion de manera anonima, la informacion puede ser escaneada y la pueden responder por este medio, medio por el cual solicite la informacion.(Sic)</w:t>
            </w:r>
          </w:p>
        </w:tc>
      </w:tr>
      <w:tr w:rsidR="0019697C" w:rsidRPr="00464C51" w:rsidTr="002402D1">
        <w:trPr>
          <w:trHeight w:val="397"/>
        </w:trPr>
        <w:tc>
          <w:tcPr>
            <w:tcW w:w="2689" w:type="dxa"/>
            <w:vAlign w:val="center"/>
          </w:tcPr>
          <w:p w:rsidR="0019697C" w:rsidRPr="00464C51" w:rsidRDefault="0019697C" w:rsidP="00464C51">
            <w:pPr>
              <w:tabs>
                <w:tab w:val="left" w:pos="1905"/>
              </w:tabs>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02829/INFOEM/IP/RR/2019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 xml:space="preserve">ACTO IMPUGNADO: </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 xml:space="preserve">la respuesta del municipio </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 xml:space="preserve">RAZONES O MOTIVOS DE LA INCONFORMIDAD: </w:t>
            </w:r>
            <w:r w:rsidRPr="00464C51">
              <w:rPr>
                <w:rFonts w:ascii="Palatino Linotype" w:hAnsi="Palatino Linotype" w:cs="Calibri"/>
                <w:color w:val="000000"/>
              </w:rPr>
              <w:br w:type="page"/>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tiene columnas en negro sin datos</w:t>
            </w:r>
          </w:p>
        </w:tc>
      </w:tr>
      <w:tr w:rsidR="0019697C" w:rsidRPr="00464C51" w:rsidTr="002402D1">
        <w:trPr>
          <w:trHeight w:val="397"/>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02830/INFOEM/IP/RR/2019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la respuesta del municipio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RAZONES O MOTIVOS DE LA INCONFORMIDAD:</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lastRenderedPageBreak/>
              <w:t>me piden ir por la informacion y vulnerar mi derecho a solicitar informacion de manera anonima, la informacion puede ser escaneada y la pueden responder por este medio, medio por el cual solicite la informacion.(Sic)</w:t>
            </w:r>
          </w:p>
        </w:tc>
      </w:tr>
      <w:tr w:rsidR="0019697C" w:rsidRPr="00464C51" w:rsidTr="002402D1">
        <w:trPr>
          <w:trHeight w:val="397"/>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lastRenderedPageBreak/>
              <w:t>02851/INFOEM/IP/RR/2019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la respuesta del municipio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RAZONES O MOTIVOS DE LA INCONFORMIDAD:</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tiene columnas en negro sin datos</w:t>
            </w:r>
          </w:p>
        </w:tc>
      </w:tr>
      <w:tr w:rsidR="0019697C" w:rsidRPr="00464C51" w:rsidTr="002402D1">
        <w:trPr>
          <w:trHeight w:val="397"/>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02852/INFOEM/IP/RR/2019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la respuesta del municipio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me piden ir por la información y vulnerar mi derecho a solicitar información de manera anónima, la información puede ser escaneada y la pueden responder por este medio, medio por el cual solicite la información. </w:t>
            </w:r>
          </w:p>
        </w:tc>
      </w:tr>
      <w:tr w:rsidR="0019697C" w:rsidRPr="00464C51" w:rsidTr="002402D1">
        <w:trPr>
          <w:trHeight w:val="397"/>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02853/INFOEM/IP/RR/2019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la respuesta del municipio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RAZONES O MOTIVOS DE LA INCONFORMIDAD:</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tiene columnas en negro sin datos</w:t>
            </w:r>
          </w:p>
        </w:tc>
      </w:tr>
      <w:tr w:rsidR="0019697C" w:rsidRPr="00464C51" w:rsidTr="002402D1">
        <w:trPr>
          <w:trHeight w:val="397"/>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02854/INFOEM/IP/RR/2019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la respuesta del municipio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lastRenderedPageBreak/>
              <w:t>RAZONES O MOTIVOS DE LA INCONFORMIDAD:</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me piden ir por la información y vulnerar mi derecho a solicitar información de manera anónima, la información puede ser escaneada y la pueden responder por este medio, medio por el cual solicite la información.</w:t>
            </w:r>
          </w:p>
        </w:tc>
      </w:tr>
      <w:tr w:rsidR="0019697C" w:rsidRPr="00464C51" w:rsidTr="002402D1">
        <w:trPr>
          <w:trHeight w:val="397"/>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lastRenderedPageBreak/>
              <w:t>02891/INFOEM/IP/RR/2019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la respuesta del municipio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RAZONES O MOTIVOS DE LA INCONFORMIDAD:</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hAnsi="Palatino Linotype" w:cs="Calibri"/>
                <w:color w:val="000000"/>
              </w:rPr>
              <w:br w:type="page"/>
              <w:t>me piden ir por la información y vulnerar mi derecho a solicitar información de manera anónima, la información puede ser escaneada y la pueden responder por este medio, medio por el cual solicite la información.</w:t>
            </w:r>
          </w:p>
        </w:tc>
      </w:tr>
      <w:tr w:rsidR="0019697C" w:rsidRPr="00464C51" w:rsidTr="002402D1">
        <w:trPr>
          <w:trHeight w:val="397"/>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02892/INFOEM/IP/RR/2019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la respuesta del municipio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RAZONES O MOTIVOS DE LA INCONFORMIDAD:</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tiene columnas en negro sin datos</w:t>
            </w:r>
          </w:p>
        </w:tc>
      </w:tr>
      <w:tr w:rsidR="0019697C" w:rsidRPr="00464C51" w:rsidTr="002402D1">
        <w:trPr>
          <w:trHeight w:val="397"/>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02893/INFOEM/IP/RR/2019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la respuesta del municipio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RAZONES O MOTIVOS DE LA INCONFORMIDAD:</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 xml:space="preserve">me piden ir por la información y vulnerar mi derecho a solicitar información de manera anónima, la información </w:t>
            </w:r>
            <w:r w:rsidRPr="00464C51">
              <w:rPr>
                <w:rFonts w:ascii="Palatino Linotype" w:hAnsi="Palatino Linotype" w:cs="Calibri"/>
                <w:color w:val="000000"/>
              </w:rPr>
              <w:lastRenderedPageBreak/>
              <w:t>puede ser escaneada y la pueden responder por este medio, medio por el cual solicite la información.</w:t>
            </w:r>
          </w:p>
        </w:tc>
      </w:tr>
      <w:tr w:rsidR="0019697C" w:rsidRPr="00464C51" w:rsidTr="002402D1">
        <w:trPr>
          <w:trHeight w:val="397"/>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lastRenderedPageBreak/>
              <w:t>02894/INFOEM/IP/RR/2019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la respuesta del municipio</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RAZONES O MOTIVOS DE LA INCONFORMIDAD:</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tiene columnas en negro sin datos</w:t>
            </w:r>
          </w:p>
        </w:tc>
      </w:tr>
      <w:tr w:rsidR="0019697C" w:rsidRPr="00464C51" w:rsidTr="002402D1">
        <w:tblPrEx>
          <w:jc w:val="center"/>
        </w:tblPrEx>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02895/INFOEM/IP/RR/2019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me piden ir por la información y vulnerar mi derecho a solicitar información de manera anónima, la información puede ser escaneada y la pueden responder por este medio, medio por el cual solicite la información.</w:t>
            </w:r>
          </w:p>
        </w:tc>
      </w:tr>
      <w:tr w:rsidR="0019697C" w:rsidRPr="00464C51" w:rsidTr="002402D1">
        <w:tblPrEx>
          <w:jc w:val="center"/>
        </w:tblPrEx>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02896/INFOEM/IP/RR/2019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tiene columnas en negro sin datos</w:t>
            </w:r>
          </w:p>
        </w:tc>
      </w:tr>
      <w:tr w:rsidR="0019697C" w:rsidRPr="00464C51" w:rsidTr="002402D1">
        <w:tblPrEx>
          <w:jc w:val="center"/>
        </w:tblPrEx>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02897/INFOEM/IP/RR/2019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lastRenderedPageBreak/>
              <w:t>me piden ir por la información y vulnerar mi derecho a solicitar información de manera anónima, la información puede ser escaneada y la pueden responder por este medio, medio por el cual solicite la información.</w:t>
            </w:r>
          </w:p>
        </w:tc>
      </w:tr>
      <w:tr w:rsidR="0019697C" w:rsidRPr="00464C51" w:rsidTr="002402D1">
        <w:tblPrEx>
          <w:jc w:val="center"/>
        </w:tblPrEx>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lastRenderedPageBreak/>
              <w:t>02898/INFOEM/IP/RR/2019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tiene columnas en negro sin datos</w:t>
            </w:r>
          </w:p>
        </w:tc>
      </w:tr>
      <w:tr w:rsidR="0019697C" w:rsidRPr="00464C51" w:rsidTr="002402D1">
        <w:tblPrEx>
          <w:jc w:val="center"/>
        </w:tblPrEx>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02899/INFOEM/IP/RR/2019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tiene columnas en negro sin datos</w:t>
            </w:r>
          </w:p>
        </w:tc>
      </w:tr>
      <w:tr w:rsidR="0019697C" w:rsidRPr="00464C51" w:rsidTr="002402D1">
        <w:tblPrEx>
          <w:jc w:val="center"/>
        </w:tblPrEx>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02900/INFOEM/IP/RR/2019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me piden ir por la información y vulnerar mi derecho a solicitar información de manera anónima, la información puede ser escaneada y la pueden responder por este medio, medio por el cual solicite la información.</w:t>
            </w:r>
          </w:p>
        </w:tc>
      </w:tr>
      <w:tr w:rsidR="0019697C" w:rsidRPr="00464C51" w:rsidTr="002402D1">
        <w:tblPrEx>
          <w:jc w:val="center"/>
        </w:tblPrEx>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02901/INFOEM/IP/RR/2019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lastRenderedPageBreak/>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tiene columnas en negro sin datos</w:t>
            </w:r>
          </w:p>
        </w:tc>
      </w:tr>
      <w:tr w:rsidR="0019697C" w:rsidRPr="00464C51" w:rsidTr="002402D1">
        <w:tblPrEx>
          <w:jc w:val="center"/>
        </w:tblPrEx>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lastRenderedPageBreak/>
              <w:t>02904/INFOEM/IP/RR/2019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me piden ir por la información y vulnerar mi derecho a solicitar información de manera anónima, la información puede ser escaneada y la pueden responder por este medio, medio por el cual solicite la información.</w:t>
            </w:r>
          </w:p>
        </w:tc>
      </w:tr>
      <w:tr w:rsidR="0019697C" w:rsidRPr="00464C51" w:rsidTr="002402D1">
        <w:tblPrEx>
          <w:jc w:val="center"/>
        </w:tblPrEx>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02987/INFOEM/IP/RR/2019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solicite explícitamente las facturas que comprueben dichos gastos y solo mandan un tabla general sin la información (no tiene ni los conceptos, ni a quien se pago) (Sic)</w:t>
            </w:r>
          </w:p>
        </w:tc>
      </w:tr>
      <w:tr w:rsidR="0019697C" w:rsidRPr="00464C51" w:rsidTr="002402D1">
        <w:tblPrEx>
          <w:jc w:val="center"/>
        </w:tblPrEx>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03001/INFOEM/IP/RR/2019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color w:val="FF0000"/>
              </w:rPr>
            </w:pPr>
            <w:r w:rsidRPr="00464C51">
              <w:rPr>
                <w:rFonts w:ascii="Palatino Linotype" w:eastAsia="Calibri" w:hAnsi="Palatino Linotype" w:cs="Tahoma"/>
              </w:rPr>
              <w:t>solicite explícitamente las facturas que comprueben dichos gastos y solo mandan un tabla general sin la información (no tiene ni los conceptos, ni a quien se pago) (Sic)</w:t>
            </w:r>
          </w:p>
        </w:tc>
      </w:tr>
      <w:tr w:rsidR="0019697C" w:rsidRPr="00464C51" w:rsidTr="002402D1">
        <w:tblPrEx>
          <w:jc w:val="center"/>
        </w:tblPrEx>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lastRenderedPageBreak/>
              <w:t>03004/INFOEM/IP/RR/2019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tiene columnas en negro sin datos</w:t>
            </w:r>
          </w:p>
        </w:tc>
      </w:tr>
      <w:tr w:rsidR="0019697C" w:rsidRPr="00464C51" w:rsidTr="002402D1">
        <w:tblPrEx>
          <w:jc w:val="center"/>
        </w:tblPrEx>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03005/INFOEM/IP/RR/2019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tiene columnas en negro sin datos</w:t>
            </w:r>
          </w:p>
        </w:tc>
      </w:tr>
      <w:tr w:rsidR="0019697C" w:rsidRPr="00464C51" w:rsidTr="002402D1">
        <w:tblPrEx>
          <w:jc w:val="center"/>
        </w:tblPrEx>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03006/INFOEM/IP/RR/2019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tiene columnas en negro sin datos</w:t>
            </w:r>
          </w:p>
        </w:tc>
      </w:tr>
      <w:tr w:rsidR="0019697C" w:rsidRPr="00464C51" w:rsidTr="002402D1">
        <w:tblPrEx>
          <w:jc w:val="center"/>
        </w:tblPrEx>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03007/INFOEM/IP/RR/2019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tiene columnas en negro sin datos</w:t>
            </w:r>
          </w:p>
        </w:tc>
      </w:tr>
    </w:tbl>
    <w:p w:rsidR="0019697C" w:rsidRPr="00464C51" w:rsidRDefault="0019697C" w:rsidP="00464C51">
      <w:pPr>
        <w:spacing w:line="360" w:lineRule="auto"/>
        <w:rPr>
          <w:rFonts w:ascii="Palatino Linotype" w:hAnsi="Palatino Linotype"/>
        </w:rPr>
      </w:pPr>
      <w:r w:rsidRPr="00464C51">
        <w:rPr>
          <w:rFonts w:ascii="Palatino Linotype" w:hAnsi="Palatino Linotype"/>
        </w:rPr>
        <w:br w:type="page"/>
      </w:r>
    </w:p>
    <w:tbl>
      <w:tblPr>
        <w:tblW w:w="9541" w:type="dxa"/>
        <w:jc w:val="center"/>
        <w:tblLook w:val="04A0" w:firstRow="1" w:lastRow="0" w:firstColumn="1" w:lastColumn="0" w:noHBand="0" w:noVBand="1"/>
      </w:tblPr>
      <w:tblGrid>
        <w:gridCol w:w="3126"/>
        <w:gridCol w:w="6415"/>
      </w:tblGrid>
      <w:tr w:rsidR="0019697C" w:rsidRPr="00464C51" w:rsidTr="002402D1">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lastRenderedPageBreak/>
              <w:t>03008/INFOEM/IP/RR/2019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tiene columnas en negro sin datos</w:t>
            </w:r>
          </w:p>
        </w:tc>
      </w:tr>
      <w:tr w:rsidR="0019697C" w:rsidRPr="00464C51" w:rsidTr="002402D1">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03009/INFOEM/IP/RR/2019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tiene columnas en negro sin datos</w:t>
            </w:r>
          </w:p>
        </w:tc>
      </w:tr>
      <w:tr w:rsidR="0019697C" w:rsidRPr="00464C51" w:rsidTr="002402D1">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03010/INFOEM/IP/RR/2019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tiene columnas en negro sin datos</w:t>
            </w:r>
          </w:p>
        </w:tc>
      </w:tr>
      <w:tr w:rsidR="0019697C" w:rsidRPr="00464C51" w:rsidTr="002402D1">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03012/INFOEM/IP/RR/2019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tiene columnas en negro sin datos</w:t>
            </w:r>
          </w:p>
        </w:tc>
      </w:tr>
      <w:tr w:rsidR="0019697C" w:rsidRPr="00464C51" w:rsidTr="002402D1">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03013/INFOEM/IP/RR/2019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tiene columnas en negro sin datos</w:t>
            </w:r>
          </w:p>
        </w:tc>
      </w:tr>
      <w:tr w:rsidR="0019697C" w:rsidRPr="00464C51" w:rsidTr="002402D1">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03014/INFOEM/IP/RR/2019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lastRenderedPageBreak/>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me piden ir por la información y vulnerar mi derecho a solicitar información de manera anónima, la información puede ser escaneada y la pueden responder por este medio, medio por el cual solicite la información.</w:t>
            </w:r>
          </w:p>
        </w:tc>
      </w:tr>
      <w:tr w:rsidR="0019697C" w:rsidRPr="00464C51" w:rsidTr="002402D1">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lastRenderedPageBreak/>
              <w:t>03015/INFOEM/IP/RR/2019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me piden ir por la información y vulnerar mi derecho a solicitar información de manera anónima, la información puede ser escaneada y la pueden responder por este medio, medio por el cual solicite la información.</w:t>
            </w:r>
          </w:p>
        </w:tc>
      </w:tr>
      <w:tr w:rsidR="0019697C" w:rsidRPr="00464C51" w:rsidTr="002402D1">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03016/INFOEM/IP/RR/2019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me piden ir por la información y vulnerar mi derecho a solicitar información de manera anónima, la información puede ser escaneada y la pueden responder por este medio, medio por el cual solicite la información.</w:t>
            </w:r>
          </w:p>
        </w:tc>
      </w:tr>
    </w:tbl>
    <w:p w:rsidR="0019697C" w:rsidRPr="00464C51" w:rsidRDefault="0019697C" w:rsidP="00464C51">
      <w:pPr>
        <w:spacing w:line="360" w:lineRule="auto"/>
        <w:rPr>
          <w:rFonts w:ascii="Palatino Linotype" w:hAnsi="Palatino Linotype"/>
        </w:rPr>
      </w:pPr>
      <w:r w:rsidRPr="00464C51">
        <w:rPr>
          <w:rFonts w:ascii="Palatino Linotype" w:hAnsi="Palatino Linotype"/>
        </w:rPr>
        <w:br w:type="page"/>
      </w:r>
    </w:p>
    <w:tbl>
      <w:tblPr>
        <w:tblW w:w="9541" w:type="dxa"/>
        <w:jc w:val="center"/>
        <w:tblLook w:val="04A0" w:firstRow="1" w:lastRow="0" w:firstColumn="1" w:lastColumn="0" w:noHBand="0" w:noVBand="1"/>
      </w:tblPr>
      <w:tblGrid>
        <w:gridCol w:w="3126"/>
        <w:gridCol w:w="6415"/>
      </w:tblGrid>
      <w:tr w:rsidR="0019697C" w:rsidRPr="00464C51" w:rsidTr="002402D1">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lastRenderedPageBreak/>
              <w:t>03017/INFOEM/IP/RR/2019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me piden ir por la información y vulnerar mi derecho a solicitar información de manera anónima, la información puede ser escaneada y la pueden responder por este medio, medio por el cual solicite la información.</w:t>
            </w:r>
          </w:p>
        </w:tc>
      </w:tr>
      <w:tr w:rsidR="0019697C" w:rsidRPr="00464C51" w:rsidTr="002402D1">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03018/INFOEM/IP/RR/2019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me piden ir por la información y vulnerar mi derecho a solicitar información de manera anónima, la información puede ser escaneada y la pueden responder por este medio, medio por el cual solicite la información.</w:t>
            </w:r>
          </w:p>
        </w:tc>
      </w:tr>
      <w:tr w:rsidR="0019697C" w:rsidRPr="00464C51" w:rsidTr="002402D1">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03019/INFOEM/IP/RR/2019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me piden ir por la información y vulnerar mi derecho a solicitar información de manera anónima, la información puede ser escaneada y la pueden responder por este medio, medio por el cual solicite la información.</w:t>
            </w:r>
          </w:p>
        </w:tc>
      </w:tr>
      <w:tr w:rsidR="0019697C" w:rsidRPr="00464C51" w:rsidTr="002402D1">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lastRenderedPageBreak/>
              <w:t>03020/INFOEM/IP/RR/2019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me piden ir por la información y vulnerar mi derecho a solicitar información de manera anónima, la información puede ser escaneada y la pueden responder por este medio, medio por el cual solicite la información.</w:t>
            </w:r>
          </w:p>
        </w:tc>
      </w:tr>
      <w:tr w:rsidR="0019697C" w:rsidRPr="00464C51" w:rsidTr="002402D1">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03021/INFOEM/IP/RR/2019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me piden ir por la información y vulnerar mi derecho a solicitar información de manera anónima, la información puede ser escaneada y la pueden responder por este medio, medio por el cual solicite la información.</w:t>
            </w:r>
          </w:p>
        </w:tc>
      </w:tr>
      <w:tr w:rsidR="0019697C" w:rsidRPr="00464C51" w:rsidTr="002402D1">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03022/INFOEM/IP/RR/2019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 xml:space="preserve">RAZONES O MOTIVOS DE LA INCONFORMIDAD: </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me piden ir por la información y vulnerar mi derecho a solicitar información de manera anónima, la información puede ser escaneada y la pueden responder por este medio, medio por el cual solicite la información.</w:t>
            </w:r>
          </w:p>
        </w:tc>
      </w:tr>
      <w:tr w:rsidR="0019697C" w:rsidRPr="00464C51" w:rsidTr="002402D1">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lastRenderedPageBreak/>
              <w:t xml:space="preserve">03112/INFOEM/IP/RR/2019 </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RAZONES O MOTIVOS DE LA INCONFORMIDAD:</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eastAsia="Calibri" w:hAnsi="Palatino Linotype" w:cs="Tahoma"/>
              </w:rPr>
              <w:t>tiene columnas en negro sin datos.</w:t>
            </w:r>
          </w:p>
        </w:tc>
      </w:tr>
      <w:tr w:rsidR="0019697C" w:rsidRPr="00464C51" w:rsidTr="002402D1">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 xml:space="preserve">03113/INFOEM/IP/RR/2019 </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RAZONES O MOTIVOS DE LA INCONFORMIDAD:</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eastAsia="Calibri" w:hAnsi="Palatino Linotype" w:cs="Tahoma"/>
              </w:rPr>
              <w:t>tiene columnas en negro sin datos</w:t>
            </w:r>
          </w:p>
        </w:tc>
      </w:tr>
      <w:tr w:rsidR="0019697C" w:rsidRPr="00464C51" w:rsidTr="002402D1">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03173/INFOEM/IP/RR/2019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RAZONES O MOTIVOS DE LA INCONFORMIDAD:</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eastAsia="Calibri" w:hAnsi="Palatino Linotype" w:cs="Tahoma"/>
              </w:rPr>
              <w:t>me piden ir por la información y vulnerar mi derecho a solicitar información de manera anónima, la información puede ser escaneada y la pueden responder por este medio, medio por el cual solicite la información.</w:t>
            </w:r>
          </w:p>
        </w:tc>
      </w:tr>
      <w:tr w:rsidR="0019697C" w:rsidRPr="00464C51" w:rsidTr="002402D1">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 xml:space="preserve">03174/INFOEM/IP/RR/2019 </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RAZONES O MOTIVOS DE LA INCONFORMIDAD:</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eastAsia="Calibri" w:hAnsi="Palatino Linotype" w:cs="Tahoma"/>
              </w:rPr>
              <w:t xml:space="preserve">me piden ir por la información y vulnerar mi derecho a solicitar información de manera anónima, la información </w:t>
            </w:r>
            <w:r w:rsidRPr="00464C51">
              <w:rPr>
                <w:rFonts w:ascii="Palatino Linotype" w:eastAsia="Calibri" w:hAnsi="Palatino Linotype" w:cs="Tahoma"/>
              </w:rPr>
              <w:lastRenderedPageBreak/>
              <w:t>puede ser escaneada y la pueden responder por este medio, medio por el cual solicite la información.</w:t>
            </w:r>
          </w:p>
        </w:tc>
      </w:tr>
      <w:tr w:rsidR="0019697C" w:rsidRPr="00464C51" w:rsidTr="002402D1">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lastRenderedPageBreak/>
              <w:t xml:space="preserve">03175/INFOEM/IP/RR/2019 </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RAZONES O MOTIVOS DE LA INCONFORMIDAD:</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eastAsia="Calibri" w:hAnsi="Palatino Linotype" w:cs="Tahoma"/>
              </w:rPr>
              <w:t>me piden ir por la información y vulnerar mi derecho a solicitar información de manera anónima, la información puede ser escaneada y la pueden responder por este medio, medio por el cual solicite la información.</w:t>
            </w:r>
          </w:p>
        </w:tc>
      </w:tr>
      <w:tr w:rsidR="0019697C" w:rsidRPr="00464C51" w:rsidTr="002402D1">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03176/INFOEM/IP/RR/2019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RAZONES O MOTIVOS DE LA INCONFORMIDAD:</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eastAsia="Calibri" w:hAnsi="Palatino Linotype" w:cs="Tahoma"/>
              </w:rPr>
              <w:t>me piden ir por la información y vulnerar mi derecho a solicitar información de manera anónima, la información puede ser escaneada y la pueden responder por este medio, medio por el cual solicite la información.</w:t>
            </w:r>
          </w:p>
        </w:tc>
      </w:tr>
      <w:tr w:rsidR="0019697C" w:rsidRPr="00464C51" w:rsidTr="002402D1">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 xml:space="preserve">03177/INFOEM/IP/RR/2019 </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RAZONES O MOTIVOS DE LA INCONFORMIDAD:</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eastAsia="Calibri" w:hAnsi="Palatino Linotype" w:cs="Tahoma"/>
              </w:rPr>
              <w:t xml:space="preserve">me piden ir por la información y vulnerar mi derecho a solicitar información de manera anónima, la información </w:t>
            </w:r>
            <w:r w:rsidRPr="00464C51">
              <w:rPr>
                <w:rFonts w:ascii="Palatino Linotype" w:eastAsia="Calibri" w:hAnsi="Palatino Linotype" w:cs="Tahoma"/>
              </w:rPr>
              <w:lastRenderedPageBreak/>
              <w:t>puede ser escaneada y la pueden responder por este medio, medio por el cual solicite la información.</w:t>
            </w:r>
          </w:p>
        </w:tc>
      </w:tr>
      <w:tr w:rsidR="0019697C" w:rsidRPr="00464C51" w:rsidTr="002402D1">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lastRenderedPageBreak/>
              <w:t>03178/INFOEM/IP/RR/2019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RAZONES O MOTIVOS DE LA INCONFORMIDAD:</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eastAsia="Calibri" w:hAnsi="Palatino Linotype" w:cs="Tahoma"/>
              </w:rPr>
              <w:t>me piden ir por la información y vulnerar mi derecho a solicitar información de manera anónima, la información puede ser escaneada y la pueden responder por este medio, medio por el cual solicite la información.</w:t>
            </w:r>
          </w:p>
        </w:tc>
      </w:tr>
      <w:tr w:rsidR="0019697C" w:rsidRPr="00464C51" w:rsidTr="002402D1">
        <w:trPr>
          <w:trHeight w:val="397"/>
          <w:jc w:val="center"/>
        </w:trPr>
        <w:tc>
          <w:tcPr>
            <w:tcW w:w="2689" w:type="dxa"/>
            <w:vAlign w:val="center"/>
          </w:tcPr>
          <w:p w:rsidR="0019697C" w:rsidRPr="00464C51" w:rsidRDefault="0019697C" w:rsidP="00464C51">
            <w:pPr>
              <w:autoSpaceDE w:val="0"/>
              <w:autoSpaceDN w:val="0"/>
              <w:adjustRightInd w:val="0"/>
              <w:spacing w:line="360" w:lineRule="auto"/>
              <w:jc w:val="center"/>
              <w:rPr>
                <w:rFonts w:ascii="Palatino Linotype" w:hAnsi="Palatino Linotype" w:cs="Tahoma"/>
                <w:bCs/>
              </w:rPr>
            </w:pPr>
            <w:r w:rsidRPr="00464C51">
              <w:rPr>
                <w:rFonts w:ascii="Palatino Linotype" w:hAnsi="Palatino Linotype" w:cs="Tahoma"/>
                <w:bCs/>
              </w:rPr>
              <w:t>03179/INFOEM/IP/RR/2019</w:t>
            </w:r>
          </w:p>
        </w:tc>
        <w:tc>
          <w:tcPr>
            <w:tcW w:w="6852" w:type="dxa"/>
            <w:vAlign w:val="center"/>
          </w:tcPr>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hAnsi="Palatino Linotype" w:cs="Calibri"/>
                <w:color w:val="000000"/>
              </w:rPr>
              <w:t>ACTO IMPUGNADO: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la respuesta del municipio</w:t>
            </w:r>
          </w:p>
          <w:p w:rsidR="0019697C" w:rsidRPr="00464C51" w:rsidRDefault="0019697C" w:rsidP="00464C51">
            <w:pPr>
              <w:autoSpaceDE w:val="0"/>
              <w:autoSpaceDN w:val="0"/>
              <w:adjustRightInd w:val="0"/>
              <w:spacing w:line="360" w:lineRule="auto"/>
              <w:jc w:val="both"/>
              <w:rPr>
                <w:rFonts w:ascii="Palatino Linotype" w:eastAsia="Calibri" w:hAnsi="Palatino Linotype" w:cs="Tahoma"/>
              </w:rPr>
            </w:pPr>
            <w:r w:rsidRPr="00464C51">
              <w:rPr>
                <w:rFonts w:ascii="Palatino Linotype" w:eastAsia="Calibri" w:hAnsi="Palatino Linotype" w:cs="Tahoma"/>
              </w:rPr>
              <w:t>RAZONES O MOTIVOS DE LA INCONFORMIDAD:</w:t>
            </w:r>
          </w:p>
          <w:p w:rsidR="0019697C" w:rsidRPr="00464C51" w:rsidRDefault="0019697C" w:rsidP="00464C51">
            <w:pPr>
              <w:autoSpaceDE w:val="0"/>
              <w:autoSpaceDN w:val="0"/>
              <w:adjustRightInd w:val="0"/>
              <w:spacing w:line="360" w:lineRule="auto"/>
              <w:jc w:val="both"/>
              <w:rPr>
                <w:rFonts w:ascii="Palatino Linotype" w:hAnsi="Palatino Linotype" w:cs="Calibri"/>
                <w:color w:val="000000"/>
              </w:rPr>
            </w:pPr>
            <w:r w:rsidRPr="00464C51">
              <w:rPr>
                <w:rFonts w:ascii="Palatino Linotype" w:eastAsia="Calibri" w:hAnsi="Palatino Linotype" w:cs="Tahoma"/>
              </w:rPr>
              <w:t>me piden ir por la información y vulnerar mi derecho a solicitar información de manera anónima, la información puede ser escaneada y la pueden responder por este medio, medio por el cual solicite la información.</w:t>
            </w:r>
          </w:p>
        </w:tc>
      </w:tr>
    </w:tbl>
    <w:p w:rsidR="0019697C" w:rsidRPr="00464C51" w:rsidRDefault="0019697C" w:rsidP="00464C51">
      <w:pPr>
        <w:spacing w:line="360" w:lineRule="auto"/>
        <w:rPr>
          <w:rFonts w:ascii="Palatino Linotype" w:hAnsi="Palatino Linotype"/>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lang w:eastAsia="es-ES_tradnl"/>
        </w:rPr>
      </w:pPr>
      <w:r w:rsidRPr="00464C51">
        <w:rPr>
          <w:rFonts w:ascii="Palatino Linotype" w:eastAsia="Calibri" w:hAnsi="Palatino Linotype" w:cs="Tahoma"/>
          <w:lang w:eastAsia="es-ES_tradnl"/>
        </w:rPr>
        <w:t>De lo anterior se advierte que el Particular argumentó que la información entregada está incompleta por tener columnas en negro, así como el cambio de modalidad de la entrega de la información.</w:t>
      </w:r>
    </w:p>
    <w:p w:rsidR="006447B0" w:rsidRPr="00464C51" w:rsidRDefault="006447B0" w:rsidP="00464C51">
      <w:pPr>
        <w:pStyle w:val="Prrafodelista"/>
        <w:tabs>
          <w:tab w:val="left" w:pos="567"/>
        </w:tabs>
        <w:spacing w:line="360" w:lineRule="auto"/>
        <w:ind w:left="0"/>
        <w:contextualSpacing w:val="0"/>
        <w:jc w:val="both"/>
        <w:rPr>
          <w:rFonts w:ascii="Palatino Linotype" w:eastAsia="Calibri" w:hAnsi="Palatino Linotype" w:cs="Tahoma"/>
          <w:lang w:eastAsia="es-ES_tradnl"/>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lang w:eastAsia="es-ES_tradnl"/>
        </w:rPr>
      </w:pPr>
      <w:r w:rsidRPr="00464C51">
        <w:rPr>
          <w:rFonts w:ascii="Palatino Linotype" w:eastAsia="Calibri" w:hAnsi="Palatino Linotype" w:cs="Tahoma"/>
          <w:bCs/>
          <w:lang w:eastAsia="en-US"/>
        </w:rPr>
        <w:lastRenderedPageBreak/>
        <w:t>En su Informe Justificado, el Sujeto Obligado ratificó su respuesta.</w:t>
      </w:r>
    </w:p>
    <w:p w:rsidR="006447B0" w:rsidRPr="00464C51" w:rsidRDefault="006447B0" w:rsidP="00464C51">
      <w:pPr>
        <w:pStyle w:val="Prrafodelista"/>
        <w:spacing w:line="360" w:lineRule="auto"/>
        <w:rPr>
          <w:rFonts w:ascii="Palatino Linotype" w:eastAsia="Calibri" w:hAnsi="Palatino Linotype" w:cs="Tahoma"/>
          <w:lang w:eastAsia="es-ES_tradnl"/>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lang w:eastAsia="es-ES_tradnl"/>
        </w:rPr>
      </w:pPr>
      <w:r w:rsidRPr="00464C51">
        <w:rPr>
          <w:rFonts w:ascii="Palatino Linotype" w:eastAsia="Calibri" w:hAnsi="Palatino Linotype" w:cs="Tahoma"/>
          <w:iCs/>
          <w:lang w:val="es-ES"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w:t>
      </w:r>
    </w:p>
    <w:p w:rsidR="0019697C" w:rsidRPr="00464C51" w:rsidRDefault="0019697C" w:rsidP="00464C51">
      <w:pPr>
        <w:spacing w:line="360" w:lineRule="auto"/>
        <w:jc w:val="both"/>
        <w:rPr>
          <w:rFonts w:ascii="Palatino Linotype" w:hAnsi="Palatino Linotype" w:cs="Tahoma"/>
          <w:b/>
          <w:lang w:val="es-ES"/>
        </w:rPr>
      </w:pPr>
    </w:p>
    <w:p w:rsidR="0019697C" w:rsidRPr="00464C51" w:rsidRDefault="0019697C" w:rsidP="00464C51">
      <w:pPr>
        <w:pStyle w:val="Ttulo1"/>
        <w:spacing w:line="360" w:lineRule="auto"/>
        <w:rPr>
          <w:b/>
          <w:szCs w:val="24"/>
        </w:rPr>
      </w:pPr>
      <w:bookmarkStart w:id="17" w:name="_Toc12615928"/>
      <w:r w:rsidRPr="00464C51">
        <w:rPr>
          <w:b/>
          <w:szCs w:val="24"/>
          <w:lang w:val="es-ES"/>
        </w:rPr>
        <w:t xml:space="preserve">CUARTO. </w:t>
      </w:r>
      <w:r w:rsidR="006447B0" w:rsidRPr="00464C51">
        <w:rPr>
          <w:b/>
          <w:szCs w:val="24"/>
          <w:lang w:val="es-ES"/>
        </w:rPr>
        <w:t>Estudio y resolución del asunto.</w:t>
      </w:r>
      <w:bookmarkEnd w:id="17"/>
    </w:p>
    <w:p w:rsidR="006447B0" w:rsidRPr="00152A4F" w:rsidRDefault="006447B0" w:rsidP="00464C51">
      <w:pPr>
        <w:pStyle w:val="Ttulo1"/>
        <w:numPr>
          <w:ilvl w:val="0"/>
          <w:numId w:val="1"/>
        </w:numPr>
        <w:spacing w:line="360" w:lineRule="auto"/>
        <w:rPr>
          <w:b/>
          <w:szCs w:val="24"/>
        </w:rPr>
      </w:pPr>
      <w:bookmarkStart w:id="18" w:name="_Toc1585428"/>
      <w:bookmarkStart w:id="19" w:name="_Toc11339778"/>
      <w:bookmarkStart w:id="20" w:name="_Toc12615929"/>
      <w:r w:rsidRPr="00464C51">
        <w:rPr>
          <w:b/>
          <w:szCs w:val="24"/>
        </w:rPr>
        <w:t>Del deber de las autoridades de promover, respetar, proteger y garantizar el derecho de acceso a la información pública.</w:t>
      </w:r>
      <w:bookmarkEnd w:id="18"/>
      <w:bookmarkEnd w:id="19"/>
      <w:bookmarkEnd w:id="20"/>
    </w:p>
    <w:p w:rsidR="006447B0" w:rsidRPr="00464C51" w:rsidRDefault="006447B0" w:rsidP="00464C51">
      <w:pPr>
        <w:spacing w:line="360" w:lineRule="auto"/>
        <w:rPr>
          <w:rFonts w:ascii="Palatino Linotype" w:hAnsi="Palatino Linotype"/>
          <w:lang w:eastAsia="en-US"/>
        </w:rPr>
      </w:pPr>
    </w:p>
    <w:p w:rsidR="006447B0" w:rsidRPr="00464C51" w:rsidRDefault="006447B0" w:rsidP="00464C51">
      <w:pPr>
        <w:pStyle w:val="Prrafodelista"/>
        <w:numPr>
          <w:ilvl w:val="0"/>
          <w:numId w:val="8"/>
        </w:numPr>
        <w:tabs>
          <w:tab w:val="left" w:pos="567"/>
        </w:tabs>
        <w:spacing w:line="360" w:lineRule="auto"/>
        <w:ind w:left="0" w:firstLine="0"/>
        <w:contextualSpacing w:val="0"/>
        <w:jc w:val="both"/>
        <w:rPr>
          <w:rFonts w:ascii="Palatino Linotype" w:eastAsia="MS Mincho" w:hAnsi="Palatino Linotype" w:cs="Times New Roman"/>
          <w:color w:val="000000"/>
        </w:rPr>
      </w:pPr>
      <w:r w:rsidRPr="00464C51">
        <w:rPr>
          <w:rFonts w:ascii="Palatino Linotype" w:hAnsi="Palatino Linotype"/>
        </w:rPr>
        <w:t xml:space="preserve">Es menester precisar que este </w:t>
      </w:r>
      <w:r w:rsidRPr="00464C51">
        <w:rPr>
          <w:rFonts w:ascii="Palatino Linotype" w:eastAsia="MS Mincho" w:hAnsi="Palatino Linotype" w:cs="Times New Roman"/>
          <w:color w:val="000000"/>
        </w:rPr>
        <w:t xml:space="preserve">Órgano Garante parte de que </w:t>
      </w:r>
      <w:r w:rsidRPr="00464C51">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464C51">
        <w:rPr>
          <w:rFonts w:ascii="Palatino Linotype" w:eastAsia="Times New Roman" w:hAnsi="Palatino Linotype" w:cs="Arial"/>
          <w:color w:val="000000"/>
        </w:rPr>
        <w:t xml:space="preserve"> </w:t>
      </w:r>
      <w:r w:rsidRPr="00464C51">
        <w:rPr>
          <w:rFonts w:ascii="Palatino Linotype" w:eastAsia="Times New Roman" w:hAnsi="Palatino Linotype" w:cs="Arial"/>
          <w:b/>
          <w:color w:val="000000"/>
        </w:rPr>
        <w:t>SUJETO OBLIGADO</w:t>
      </w:r>
      <w:r w:rsidRPr="00464C51">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w:t>
      </w:r>
      <w:r w:rsidRPr="00464C51">
        <w:rPr>
          <w:rFonts w:ascii="Palatino Linotype" w:eastAsia="Times New Roman" w:hAnsi="Palatino Linotype" w:cs="Arial"/>
          <w:color w:val="000000"/>
        </w:rPr>
        <w:lastRenderedPageBreak/>
        <w:t xml:space="preserve">de la </w:t>
      </w:r>
      <w:r w:rsidRPr="00464C51">
        <w:rPr>
          <w:rFonts w:ascii="Palatino Linotype" w:eastAsia="Times New Roman" w:hAnsi="Palatino Linotype" w:cs="Arial"/>
          <w:b/>
          <w:color w:val="000000"/>
        </w:rPr>
        <w:t xml:space="preserve">Constitución Política de los Estados Unidos Mexicanos </w:t>
      </w:r>
      <w:r w:rsidRPr="00464C51">
        <w:rPr>
          <w:rFonts w:ascii="Palatino Linotype" w:eastAsia="Times New Roman" w:hAnsi="Palatino Linotype" w:cs="Arial"/>
          <w:color w:val="000000"/>
        </w:rPr>
        <w:t xml:space="preserve">al señalar la obligación de “promover, </w:t>
      </w:r>
      <w:r w:rsidRPr="00464C51">
        <w:rPr>
          <w:rFonts w:ascii="Palatino Linotype" w:eastAsia="Times New Roman" w:hAnsi="Palatino Linotype" w:cs="Arial"/>
          <w:b/>
          <w:color w:val="000000"/>
        </w:rPr>
        <w:t>respetar</w:t>
      </w:r>
      <w:r w:rsidRPr="00464C51">
        <w:rPr>
          <w:rFonts w:ascii="Palatino Linotype" w:eastAsia="Times New Roman" w:hAnsi="Palatino Linotype" w:cs="Arial"/>
          <w:color w:val="000000"/>
        </w:rPr>
        <w:t xml:space="preserve">, proteger y </w:t>
      </w:r>
      <w:r w:rsidRPr="00464C51">
        <w:rPr>
          <w:rFonts w:ascii="Palatino Linotype" w:eastAsia="Times New Roman" w:hAnsi="Palatino Linotype" w:cs="Arial"/>
          <w:b/>
          <w:color w:val="000000"/>
        </w:rPr>
        <w:t>garantizar</w:t>
      </w:r>
      <w:r w:rsidRPr="00464C51">
        <w:rPr>
          <w:rFonts w:ascii="Palatino Linotype" w:eastAsia="Times New Roman" w:hAnsi="Palatino Linotype" w:cs="Arial"/>
          <w:color w:val="000000"/>
        </w:rPr>
        <w:t xml:space="preserve"> los derechos humanos”, entre los cuales se encuentra dicho derecho. </w:t>
      </w:r>
    </w:p>
    <w:p w:rsidR="006447B0" w:rsidRPr="00464C51" w:rsidRDefault="006447B0" w:rsidP="00464C51">
      <w:pPr>
        <w:pStyle w:val="Prrafodelista"/>
        <w:tabs>
          <w:tab w:val="left" w:pos="0"/>
        </w:tabs>
        <w:spacing w:line="360" w:lineRule="auto"/>
        <w:ind w:left="0" w:right="49"/>
        <w:jc w:val="both"/>
        <w:rPr>
          <w:rFonts w:ascii="Palatino Linotype" w:eastAsia="MS Mincho" w:hAnsi="Palatino Linotype" w:cs="Times New Roman"/>
          <w:color w:val="000000"/>
        </w:rPr>
      </w:pPr>
    </w:p>
    <w:p w:rsidR="006447B0" w:rsidRPr="00464C51" w:rsidRDefault="006447B0" w:rsidP="00464C51">
      <w:pPr>
        <w:pStyle w:val="Prrafodelista"/>
        <w:numPr>
          <w:ilvl w:val="0"/>
          <w:numId w:val="8"/>
        </w:numPr>
        <w:tabs>
          <w:tab w:val="left" w:pos="567"/>
        </w:tabs>
        <w:spacing w:line="360" w:lineRule="auto"/>
        <w:ind w:left="0" w:firstLine="0"/>
        <w:contextualSpacing w:val="0"/>
        <w:jc w:val="both"/>
        <w:rPr>
          <w:rFonts w:ascii="Palatino Linotype" w:eastAsia="Times New Roman" w:hAnsi="Palatino Linotype"/>
        </w:rPr>
      </w:pPr>
      <w:r w:rsidRPr="00464C51">
        <w:rPr>
          <w:rFonts w:ascii="Palatino Linotype" w:eastAsia="Times New Roman" w:hAnsi="Palatino Linotype"/>
        </w:rPr>
        <w:t xml:space="preserve">Ahora bien, el Derecho de Acceso a la Información Pública se define como: </w:t>
      </w:r>
      <w:r w:rsidRPr="00464C51">
        <w:rPr>
          <w:rFonts w:ascii="Palatino Linotype" w:hAnsi="Palatino Linotype"/>
          <w:i/>
          <w:color w:val="000000"/>
        </w:rPr>
        <w:t>La igualdad de oportunidades para recibir, buscar e impartir información</w:t>
      </w:r>
      <w:r w:rsidRPr="00464C51">
        <w:rPr>
          <w:rStyle w:val="Refdenotaalpie"/>
          <w:rFonts w:ascii="Palatino Linotype" w:hAnsi="Palatino Linotype"/>
          <w:i/>
          <w:color w:val="000000"/>
        </w:rPr>
        <w:footnoteReference w:id="1"/>
      </w:r>
      <w:r w:rsidRPr="00464C51">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64C51">
        <w:rPr>
          <w:rStyle w:val="Refdenotaalpie"/>
          <w:rFonts w:ascii="Palatino Linotype" w:hAnsi="Palatino Linotype"/>
          <w:i/>
          <w:color w:val="000000"/>
        </w:rPr>
        <w:footnoteReference w:id="2"/>
      </w:r>
      <w:r w:rsidRPr="00464C51">
        <w:rPr>
          <w:rFonts w:ascii="Palatino Linotype" w:hAnsi="Palatino Linotype"/>
          <w:color w:val="000000"/>
        </w:rPr>
        <w:t>que se constituye como una herramienta fundamental para ejercer</w:t>
      </w:r>
      <w:r w:rsidRPr="00464C51">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464C51">
        <w:rPr>
          <w:rStyle w:val="Refdenotaalpie"/>
          <w:rFonts w:ascii="Palatino Linotype" w:hAnsi="Palatino Linotype"/>
          <w:i/>
          <w:color w:val="000000"/>
        </w:rPr>
        <w:footnoteReference w:id="3"/>
      </w:r>
      <w:r w:rsidRPr="00464C51">
        <w:rPr>
          <w:rFonts w:ascii="Palatino Linotype" w:hAnsi="Palatino Linotype"/>
          <w:color w:val="000000"/>
        </w:rPr>
        <w:t>fomentando</w:t>
      </w:r>
      <w:r w:rsidRPr="00464C51">
        <w:rPr>
          <w:rFonts w:ascii="Palatino Linotype" w:hAnsi="Palatino Linotype"/>
          <w:i/>
          <w:color w:val="000000"/>
        </w:rPr>
        <w:t xml:space="preserve"> la transparencia de las actividades estatales y </w:t>
      </w:r>
      <w:r w:rsidRPr="00464C51">
        <w:rPr>
          <w:rFonts w:ascii="Palatino Linotype" w:hAnsi="Palatino Linotype"/>
          <w:color w:val="000000"/>
        </w:rPr>
        <w:t>promoviendo</w:t>
      </w:r>
      <w:r w:rsidRPr="00464C51">
        <w:rPr>
          <w:rFonts w:ascii="Palatino Linotype" w:hAnsi="Palatino Linotype"/>
          <w:i/>
          <w:color w:val="000000"/>
        </w:rPr>
        <w:t xml:space="preserve"> la responsabilidad de los funcionarios sobre su gestión pública,</w:t>
      </w:r>
      <w:r w:rsidRPr="00464C51">
        <w:rPr>
          <w:rStyle w:val="Refdenotaalpie"/>
          <w:rFonts w:ascii="Palatino Linotype" w:hAnsi="Palatino Linotype"/>
          <w:i/>
          <w:color w:val="000000"/>
        </w:rPr>
        <w:footnoteReference w:id="4"/>
      </w:r>
      <w:r w:rsidRPr="00464C51">
        <w:rPr>
          <w:rFonts w:ascii="Palatino Linotype" w:hAnsi="Palatino Linotype"/>
          <w:color w:val="000000"/>
        </w:rPr>
        <w:t>que permite</w:t>
      </w:r>
      <w:r w:rsidRPr="00464C51">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6447B0" w:rsidRPr="00464C51" w:rsidRDefault="006447B0" w:rsidP="00464C51">
      <w:pPr>
        <w:pStyle w:val="Prrafodelista"/>
        <w:tabs>
          <w:tab w:val="left" w:pos="0"/>
        </w:tabs>
        <w:spacing w:line="360" w:lineRule="auto"/>
        <w:ind w:left="0" w:right="49"/>
        <w:jc w:val="both"/>
        <w:rPr>
          <w:rFonts w:ascii="Palatino Linotype" w:eastAsia="Times New Roman" w:hAnsi="Palatino Linotype"/>
        </w:rPr>
      </w:pPr>
    </w:p>
    <w:p w:rsidR="006447B0" w:rsidRPr="00464C51" w:rsidRDefault="006447B0" w:rsidP="00464C51">
      <w:pPr>
        <w:pStyle w:val="Prrafodelista"/>
        <w:numPr>
          <w:ilvl w:val="0"/>
          <w:numId w:val="8"/>
        </w:numPr>
        <w:tabs>
          <w:tab w:val="left" w:pos="567"/>
        </w:tabs>
        <w:spacing w:line="360" w:lineRule="auto"/>
        <w:ind w:left="0" w:firstLine="0"/>
        <w:contextualSpacing w:val="0"/>
        <w:jc w:val="both"/>
        <w:rPr>
          <w:rFonts w:ascii="Palatino Linotype" w:eastAsia="Times New Roman" w:hAnsi="Palatino Linotype"/>
        </w:rPr>
      </w:pPr>
      <w:r w:rsidRPr="00464C51">
        <w:rPr>
          <w:rFonts w:ascii="Palatino Linotype" w:eastAsia="Times New Roman" w:hAnsi="Palatino Linotype"/>
        </w:rPr>
        <w:lastRenderedPageBreak/>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19697C" w:rsidRPr="00464C51" w:rsidRDefault="0019697C" w:rsidP="00464C51">
      <w:pPr>
        <w:pStyle w:val="Prrafodelista"/>
        <w:spacing w:line="360" w:lineRule="auto"/>
        <w:ind w:left="567"/>
        <w:jc w:val="both"/>
        <w:rPr>
          <w:rFonts w:ascii="Palatino Linotype" w:eastAsia="Calibri" w:hAnsi="Palatino Linotype" w:cs="Tahoma"/>
          <w:b/>
          <w:bCs/>
          <w:lang w:eastAsia="en-US"/>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bCs/>
          <w:lang w:eastAsia="en-US"/>
        </w:rPr>
      </w:pPr>
      <w:r w:rsidRPr="00464C51">
        <w:rPr>
          <w:rFonts w:ascii="Palatino Linotype" w:eastAsia="Calibri" w:hAnsi="Palatino Linotype" w:cs="Tahoma"/>
          <w:bCs/>
          <w:lang w:eastAsia="en-US"/>
        </w:rPr>
        <w:t xml:space="preserve">Una vez establecido lo anterior, es importante mencionar que tal como ha quedado descrito, el Particular presentó cuarenta y cuatro solicitudes de acceso a la información ante el Ayuntamiento de Huixquilucan, las cuales versan sobre nómina y recibos de nómina de las quincenas comprendidas en los meses de enero a diciembre del año dos mil dieciséis. </w:t>
      </w:r>
    </w:p>
    <w:p w:rsidR="00E76310" w:rsidRPr="00464C51" w:rsidRDefault="00E76310" w:rsidP="00464C51">
      <w:pPr>
        <w:pStyle w:val="Prrafodelista"/>
        <w:spacing w:line="360" w:lineRule="auto"/>
        <w:rPr>
          <w:rFonts w:ascii="Palatino Linotype" w:eastAsia="Calibri" w:hAnsi="Palatino Linotype" w:cs="Tahoma"/>
          <w:bCs/>
          <w:lang w:eastAsia="en-US"/>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bCs/>
          <w:lang w:eastAsia="en-US"/>
        </w:rPr>
      </w:pPr>
      <w:r w:rsidRPr="00464C51">
        <w:rPr>
          <w:rFonts w:ascii="Palatino Linotype" w:eastAsia="Calibri" w:hAnsi="Palatino Linotype" w:cs="Tahoma"/>
          <w:bCs/>
          <w:lang w:eastAsia="en-US"/>
        </w:rPr>
        <w:t>El Sujeto Obligado dio respuesta a cada una de las solicitudes presentadas por el ahora Recurrente, no obstante, ante la inconformidad de este con la atención proporcionada, presentó cuarenta y cuatro recursos de revisión.</w:t>
      </w:r>
    </w:p>
    <w:p w:rsidR="00E76310" w:rsidRPr="00464C51" w:rsidRDefault="00E76310" w:rsidP="00464C51">
      <w:pPr>
        <w:pStyle w:val="Prrafodelista"/>
        <w:spacing w:line="360" w:lineRule="auto"/>
        <w:rPr>
          <w:rFonts w:ascii="Palatino Linotype" w:eastAsia="Calibri" w:hAnsi="Palatino Linotype" w:cs="Tahoma"/>
          <w:bCs/>
          <w:lang w:eastAsia="en-US"/>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bCs/>
          <w:lang w:eastAsia="en-US"/>
        </w:rPr>
      </w:pPr>
      <w:r w:rsidRPr="00464C51">
        <w:rPr>
          <w:rFonts w:ascii="Palatino Linotype" w:hAnsi="Palatino Linotype" w:cs="Tahoma"/>
          <w:lang w:val="es-ES"/>
        </w:rPr>
        <w:t xml:space="preserve">Al respecto, es oportuno precisar, que del análisis a los motivos de inconformidad hechos valer por el Recurrente </w:t>
      </w:r>
      <w:r w:rsidRPr="00464C51">
        <w:rPr>
          <w:rFonts w:ascii="Palatino Linotype" w:hAnsi="Palatino Linotype" w:cs="Tahoma"/>
          <w:iCs/>
        </w:rPr>
        <w:t xml:space="preserve">se advierte que el Particular amplió su solicitud y en los recursos de revisión </w:t>
      </w:r>
      <w:r w:rsidRPr="00464C51">
        <w:rPr>
          <w:rFonts w:ascii="Palatino Linotype" w:hAnsi="Palatino Linotype" w:cs="Tahoma"/>
          <w:b/>
          <w:iCs/>
        </w:rPr>
        <w:t>02987/INFOEM/IP/RR/2019 y 03001/INFOEM/IP/RR/2019</w:t>
      </w:r>
      <w:r w:rsidRPr="00464C51">
        <w:rPr>
          <w:rFonts w:ascii="Palatino Linotype" w:hAnsi="Palatino Linotype" w:cs="Tahoma"/>
          <w:iCs/>
        </w:rPr>
        <w:t xml:space="preserve">, mencionó que solicitó explícitamente las facturas que comprueben dichos gastos y solo mandan un tabla general sin la información (no tiene ni los conceptos, ni a quien se pagó), información que no fue requerida en las </w:t>
      </w:r>
      <w:r w:rsidRPr="00464C51">
        <w:rPr>
          <w:rFonts w:ascii="Palatino Linotype" w:hAnsi="Palatino Linotype" w:cs="Tahoma"/>
          <w:iCs/>
        </w:rPr>
        <w:lastRenderedPageBreak/>
        <w:t>solicitudes de origen</w:t>
      </w:r>
      <w:r w:rsidRPr="00464C51">
        <w:rPr>
          <w:rFonts w:ascii="Palatino Linotype" w:hAnsi="Palatino Linotype"/>
        </w:rPr>
        <w:t xml:space="preserve"> </w:t>
      </w:r>
      <w:r w:rsidRPr="00464C51">
        <w:rPr>
          <w:rFonts w:ascii="Palatino Linotype" w:hAnsi="Palatino Linotype" w:cs="Tahoma"/>
          <w:iCs/>
        </w:rPr>
        <w:t xml:space="preserve">00645/HUIXQUIL/IP/2019 y 00646/HUIXQUIL/IP/2019, respectivamente, </w:t>
      </w:r>
      <w:r w:rsidRPr="00464C51">
        <w:rPr>
          <w:rFonts w:ascii="Palatino Linotype" w:eastAsia="Calibri" w:hAnsi="Palatino Linotype" w:cs="Tahoma"/>
          <w:iCs/>
          <w:lang w:eastAsia="es-ES_tradnl"/>
        </w:rPr>
        <w:t xml:space="preserve">por lo que se configura una </w:t>
      </w:r>
      <w:r w:rsidRPr="00464C51">
        <w:rPr>
          <w:rFonts w:ascii="Palatino Linotype" w:eastAsia="Calibri" w:hAnsi="Palatino Linotype" w:cs="Tahoma"/>
          <w:i/>
          <w:iCs/>
          <w:lang w:eastAsia="es-ES_tradnl"/>
        </w:rPr>
        <w:t xml:space="preserve">plus petitero, </w:t>
      </w:r>
      <w:r w:rsidRPr="00464C51">
        <w:rPr>
          <w:rFonts w:ascii="Palatino Linotype" w:eastAsia="Calibri" w:hAnsi="Palatino Linotype" w:cs="Tahoma"/>
          <w:iCs/>
          <w:lang w:eastAsia="es-ES_tradnl"/>
        </w:rPr>
        <w:t xml:space="preserve">que consiste en una ampliación a su requerimiento informativo, argumentos que no son susceptibles de ser valorados en términos de la fracción VII, del Artículo 191 de la </w:t>
      </w:r>
      <w:r w:rsidRPr="00464C51">
        <w:rPr>
          <w:rFonts w:ascii="Palatino Linotype" w:eastAsia="Calibri" w:hAnsi="Palatino Linotype" w:cs="Tahoma"/>
          <w:color w:val="000000"/>
          <w:lang w:eastAsia="es-MX"/>
        </w:rPr>
        <w:t xml:space="preserve">Ley de Transparencia y Acceso a la Información Pública del Estado de México y Municipios, el cual señala la improcedencia cuando el Recurrente amplíe su solicitud en el Recurso de Revisión, </w:t>
      </w:r>
      <w:r w:rsidRPr="00464C51">
        <w:rPr>
          <w:rFonts w:ascii="Palatino Linotype" w:eastAsia="Calibri" w:hAnsi="Palatino Linotype" w:cs="Tahoma"/>
          <w:b/>
          <w:color w:val="000000"/>
          <w:u w:val="single"/>
          <w:lang w:eastAsia="es-MX"/>
        </w:rPr>
        <w:t>únicamente respecto de los nuevos contenidos</w:t>
      </w:r>
      <w:r w:rsidRPr="00464C51">
        <w:rPr>
          <w:rFonts w:ascii="Palatino Linotype" w:eastAsia="Calibri" w:hAnsi="Palatino Linotype" w:cs="Tahoma"/>
          <w:color w:val="000000"/>
          <w:lang w:eastAsia="es-MX"/>
        </w:rPr>
        <w:t xml:space="preserve">. </w:t>
      </w:r>
    </w:p>
    <w:p w:rsidR="00E76310" w:rsidRPr="00464C51" w:rsidRDefault="00E76310" w:rsidP="00464C51">
      <w:pPr>
        <w:pStyle w:val="Prrafodelista"/>
        <w:spacing w:line="360" w:lineRule="auto"/>
        <w:rPr>
          <w:rFonts w:ascii="Palatino Linotype" w:eastAsia="Calibri" w:hAnsi="Palatino Linotype" w:cs="Tahoma"/>
          <w:bCs/>
          <w:lang w:eastAsia="en-US"/>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bCs/>
          <w:lang w:eastAsia="en-US"/>
        </w:rPr>
      </w:pPr>
      <w:r w:rsidRPr="00464C51">
        <w:rPr>
          <w:rFonts w:ascii="Palatino Linotype" w:eastAsia="Calibri" w:hAnsi="Palatino Linotype" w:cs="Tahoma"/>
          <w:color w:val="000000"/>
          <w:lang w:eastAsia="es-MX"/>
        </w:rPr>
        <w:t xml:space="preserve">Por lo cual el requerimiento realizado a través del medio de impugnación configura un nuevo contenido que pretende ampliar la solicitud y, si bien no será sujeto de análisis por resultar improcedente, se resalta que toda vez que el Particular señaló como acto impugnado la respuesta del Sujeto Obligado, será susceptible de análisis dicha contestación. </w:t>
      </w:r>
    </w:p>
    <w:p w:rsidR="00E76310" w:rsidRPr="00464C51" w:rsidRDefault="00E76310" w:rsidP="00464C51">
      <w:pPr>
        <w:pStyle w:val="Prrafodelista"/>
        <w:spacing w:line="360" w:lineRule="auto"/>
        <w:rPr>
          <w:rFonts w:ascii="Palatino Linotype" w:eastAsia="Calibri" w:hAnsi="Palatino Linotype" w:cs="Tahoma"/>
          <w:bCs/>
          <w:lang w:eastAsia="en-US"/>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bCs/>
          <w:lang w:eastAsia="en-US"/>
        </w:rPr>
      </w:pPr>
      <w:r w:rsidRPr="00464C51">
        <w:rPr>
          <w:rFonts w:ascii="Palatino Linotype" w:eastAsia="Calibri" w:hAnsi="Palatino Linotype" w:cs="Tahoma"/>
          <w:bCs/>
          <w:lang w:eastAsia="en-US"/>
        </w:rPr>
        <w:t>En este sentido, lo conducente es constatar si la información entregada por el Sujeto Obligado satisface la pretensión del Particular, por lo que se realiza el análisis siguiente:</w:t>
      </w:r>
    </w:p>
    <w:p w:rsidR="0019697C" w:rsidRPr="00464C51" w:rsidRDefault="0019697C" w:rsidP="00464C51">
      <w:pPr>
        <w:spacing w:line="360" w:lineRule="auto"/>
        <w:jc w:val="both"/>
        <w:rPr>
          <w:rFonts w:ascii="Palatino Linotype" w:eastAsia="Calibri" w:hAnsi="Palatino Linotype" w:cs="Tahoma"/>
          <w:color w:val="000000"/>
          <w:lang w:eastAsia="es-MX"/>
        </w:rPr>
      </w:pPr>
    </w:p>
    <w:p w:rsidR="0019697C" w:rsidRPr="00464C51" w:rsidRDefault="0019697C" w:rsidP="00464C51">
      <w:pPr>
        <w:pStyle w:val="Prrafodelista"/>
        <w:numPr>
          <w:ilvl w:val="0"/>
          <w:numId w:val="7"/>
        </w:numPr>
        <w:spacing w:line="360" w:lineRule="auto"/>
        <w:jc w:val="both"/>
        <w:rPr>
          <w:rFonts w:ascii="Palatino Linotype" w:eastAsia="Calibri" w:hAnsi="Palatino Linotype" w:cs="Tahoma"/>
          <w:color w:val="000000"/>
          <w:lang w:eastAsia="es-MX"/>
        </w:rPr>
      </w:pPr>
      <w:r w:rsidRPr="00464C51">
        <w:rPr>
          <w:rFonts w:ascii="Palatino Linotype" w:eastAsia="Calibri" w:hAnsi="Palatino Linotype" w:cs="Tahoma"/>
          <w:color w:val="000000"/>
          <w:lang w:eastAsia="es-MX"/>
        </w:rPr>
        <w:t>Solicitudes de nómina</w:t>
      </w:r>
    </w:p>
    <w:p w:rsidR="0019697C" w:rsidRPr="00464C51" w:rsidRDefault="0019697C" w:rsidP="00464C51">
      <w:pPr>
        <w:spacing w:line="360" w:lineRule="auto"/>
        <w:jc w:val="both"/>
        <w:rPr>
          <w:rFonts w:ascii="Palatino Linotype" w:eastAsia="Calibri" w:hAnsi="Palatino Linotype" w:cs="Tahoma"/>
          <w:color w:val="000000"/>
          <w:lang w:eastAsia="es-MX"/>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lang w:eastAsia="es-ES_tradnl"/>
        </w:rPr>
      </w:pPr>
      <w:r w:rsidRPr="00464C51">
        <w:rPr>
          <w:rFonts w:ascii="Palatino Linotype" w:eastAsia="Calibri" w:hAnsi="Palatino Linotype" w:cs="Tahoma"/>
          <w:color w:val="000000"/>
          <w:lang w:eastAsia="es-MX"/>
        </w:rPr>
        <w:lastRenderedPageBreak/>
        <w:t>Como ha quedado descrito en la presente Resolución, en</w:t>
      </w:r>
      <w:r w:rsidR="00E76310" w:rsidRPr="00464C51">
        <w:rPr>
          <w:rFonts w:ascii="Palatino Linotype" w:eastAsia="Calibri" w:hAnsi="Palatino Linotype" w:cs="Tahoma"/>
          <w:color w:val="000000"/>
          <w:lang w:eastAsia="es-MX"/>
        </w:rPr>
        <w:t xml:space="preserve"> las solicitudes de información </w:t>
      </w:r>
      <w:r w:rsidRPr="00464C51">
        <w:rPr>
          <w:rFonts w:ascii="Palatino Linotype" w:eastAsia="Calibri" w:hAnsi="Palatino Linotype" w:cs="Tahoma"/>
          <w:color w:val="000000"/>
          <w:lang w:eastAsia="es-MX"/>
        </w:rPr>
        <w:t xml:space="preserve">número </w:t>
      </w:r>
      <w:r w:rsidRPr="00464C51">
        <w:rPr>
          <w:rFonts w:ascii="Palatino Linotype" w:eastAsia="Calibri" w:hAnsi="Palatino Linotype" w:cs="Tahoma"/>
          <w:b/>
          <w:lang w:eastAsia="es-ES_tradnl"/>
        </w:rPr>
        <w:t>00507/HUIXQUIL/IP/2019, 00528/HUIXQUIL/IP/2019, 00549/HUIXQUIL/IP/2019, 00570/HUIXQUIL/IP/2019, 00591/HUIXQUIL/IP/2019, 00593/HUIXQUIL/IP/2019, 00614/HUIXQUIL/IP/2019, 00616/HUIXQUIL/IP/2019, 00618/HUIXQUIL/IP/2019, 00620/HUIXQUIL/IP/2019, 00622/HUIXQUIL/IP/2019, 00624/HUIXQUIL/IP/2019, 00645/HUIXQUIL/IP/2019, 00647/HUIXQUIL/IP/2019, 00668/HUIXQUIL/IP/2019, 00670/HUIXQUIL/IP/2019, 00692/HUIXQUIL/IP/2019, 00694/HUIXQUIL/IP/2019, 00724/HUIXQUIL/IP/2019, 00726/HUIXQUIL/IP/2019, 00755/HUIXQUIL/IP/2019,  00757/HUIXQUIL/IP/2019, 00781/HUIXQUIL/IP/2019 y 00779/HUIXQUIL/IP/2019</w:t>
      </w:r>
      <w:r w:rsidRPr="00464C51">
        <w:rPr>
          <w:rFonts w:ascii="Palatino Linotype" w:eastAsia="Calibri" w:hAnsi="Palatino Linotype" w:cs="Tahoma"/>
          <w:lang w:eastAsia="es-ES_tradnl"/>
        </w:rPr>
        <w:t>, el Particular requirió la versión pública de la nómina quincenal del Ayuntamiento de Huixquilucan de los meses de enero a diciembre de dos mil dieciséis, es decir, una nómina quincenal por solicitud. Asimismo, el ahora Recurrente solicitó la información en datos abiertos, hojas de cálculo.</w:t>
      </w:r>
    </w:p>
    <w:p w:rsidR="0019697C" w:rsidRPr="00464C51" w:rsidRDefault="0019697C" w:rsidP="00464C51">
      <w:pPr>
        <w:spacing w:line="360" w:lineRule="auto"/>
        <w:jc w:val="both"/>
        <w:rPr>
          <w:rFonts w:ascii="Palatino Linotype" w:eastAsia="Calibri" w:hAnsi="Palatino Linotype" w:cs="Tahoma"/>
          <w:lang w:eastAsia="es-ES_tradnl"/>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lang w:eastAsia="es-ES_tradnl"/>
        </w:rPr>
      </w:pPr>
      <w:r w:rsidRPr="00464C51">
        <w:rPr>
          <w:rFonts w:ascii="Palatino Linotype" w:eastAsia="Calibri" w:hAnsi="Palatino Linotype" w:cs="Tahoma"/>
          <w:lang w:eastAsia="es-ES_tradnl"/>
        </w:rPr>
        <w:t>En atención a lo solicitado, el Sujeto Obligado hizo entrega de las nóminas requeridas en formato Excel, en versión pública, en la que en efecto, como lo adujo el ahora Recurrente, suprimió los datos referentes a Registro Federal de Contribuyentes (RFC), Clave Única de Registro de Población (CURP) y clave de seguridad social ISSEMYM. A manera de referencia se muestra la imagen siguiente:</w:t>
      </w:r>
    </w:p>
    <w:p w:rsidR="0019697C" w:rsidRPr="00464C51" w:rsidRDefault="0019697C" w:rsidP="00464C51">
      <w:pPr>
        <w:spacing w:line="360" w:lineRule="auto"/>
        <w:jc w:val="both"/>
        <w:rPr>
          <w:rFonts w:ascii="Palatino Linotype" w:eastAsia="Calibri" w:hAnsi="Palatino Linotype" w:cs="Tahoma"/>
          <w:lang w:eastAsia="es-ES_tradnl"/>
        </w:rPr>
      </w:pPr>
    </w:p>
    <w:p w:rsidR="0019697C" w:rsidRPr="00464C51" w:rsidRDefault="0019697C" w:rsidP="00464C51">
      <w:pPr>
        <w:spacing w:line="360" w:lineRule="auto"/>
        <w:jc w:val="both"/>
        <w:rPr>
          <w:rFonts w:ascii="Palatino Linotype" w:eastAsia="Calibri" w:hAnsi="Palatino Linotype" w:cs="Tahoma"/>
          <w:lang w:eastAsia="es-ES_tradnl"/>
        </w:rPr>
      </w:pPr>
      <w:r w:rsidRPr="00464C51">
        <w:rPr>
          <w:rFonts w:ascii="Palatino Linotype" w:hAnsi="Palatino Linotype"/>
          <w:noProof/>
          <w:lang w:val="es-MX" w:eastAsia="es-MX"/>
        </w:rPr>
        <w:lastRenderedPageBreak/>
        <w:drawing>
          <wp:inline distT="0" distB="0" distL="0" distR="0" wp14:anchorId="5AB5B87E" wp14:editId="08739557">
            <wp:extent cx="5971333" cy="243459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059" t="43028" r="21235" b="5933"/>
                    <a:stretch/>
                  </pic:blipFill>
                  <pic:spPr bwMode="auto">
                    <a:xfrm>
                      <a:off x="0" y="0"/>
                      <a:ext cx="6003837" cy="2447842"/>
                    </a:xfrm>
                    <a:prstGeom prst="rect">
                      <a:avLst/>
                    </a:prstGeom>
                    <a:ln>
                      <a:noFill/>
                    </a:ln>
                    <a:extLst>
                      <a:ext uri="{53640926-AAD7-44D8-BBD7-CCE9431645EC}">
                        <a14:shadowObscured xmlns:a14="http://schemas.microsoft.com/office/drawing/2010/main"/>
                      </a:ext>
                    </a:extLst>
                  </pic:spPr>
                </pic:pic>
              </a:graphicData>
            </a:graphic>
          </wp:inline>
        </w:drawing>
      </w:r>
    </w:p>
    <w:p w:rsidR="0019697C" w:rsidRPr="00464C51" w:rsidRDefault="0019697C" w:rsidP="00464C51">
      <w:pPr>
        <w:spacing w:line="360" w:lineRule="auto"/>
        <w:jc w:val="both"/>
        <w:rPr>
          <w:rFonts w:ascii="Palatino Linotype" w:eastAsia="Calibri" w:hAnsi="Palatino Linotype" w:cs="Tahoma"/>
          <w:lang w:eastAsia="es-ES_tradnl"/>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lang w:eastAsia="es-ES_tradnl"/>
        </w:rPr>
      </w:pPr>
      <w:r w:rsidRPr="00464C51">
        <w:rPr>
          <w:rFonts w:ascii="Palatino Linotype" w:eastAsia="Calibri" w:hAnsi="Palatino Linotype" w:cs="Tahoma"/>
          <w:lang w:eastAsia="es-ES_tradnl"/>
        </w:rPr>
        <w:t>Asimismo, el Sujeto Obligado remitió el acuerdo emitido por su Comité de transparencia en el que fundamentó y motivó la clasificación de los datos personales consistentes en Registro Federal de Contribuyentes (RFC), Clave Única de Registro de Población (CURP) y clave de seguridad social ISSEMYM, por consistir en datos personales confidenciales en términos del artículo 143, fracción I, de la Ley de Transparencia y Acceso a la Información Pública del Estado de México y Municipios, asimismo, aprobó la elaboración de la versión pública.</w:t>
      </w:r>
    </w:p>
    <w:p w:rsidR="00E76310" w:rsidRPr="00464C51" w:rsidRDefault="00E76310" w:rsidP="00464C51">
      <w:pPr>
        <w:pStyle w:val="Prrafodelista"/>
        <w:tabs>
          <w:tab w:val="left" w:pos="567"/>
        </w:tabs>
        <w:spacing w:line="360" w:lineRule="auto"/>
        <w:ind w:left="0"/>
        <w:contextualSpacing w:val="0"/>
        <w:jc w:val="both"/>
        <w:rPr>
          <w:rFonts w:ascii="Palatino Linotype" w:eastAsia="Calibri" w:hAnsi="Palatino Linotype" w:cs="Tahoma"/>
          <w:lang w:eastAsia="es-ES_tradnl"/>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lang w:eastAsia="es-ES_tradnl"/>
        </w:rPr>
      </w:pPr>
      <w:r w:rsidRPr="00464C51">
        <w:rPr>
          <w:rFonts w:ascii="Palatino Linotype" w:hAnsi="Palatino Linotype" w:cs="Tahoma"/>
          <w:lang w:val="es-ES"/>
        </w:rPr>
        <w:t xml:space="preserve">Bajo este contexto, este Instituto considera que el Ayuntamiento de Huixquilucan cumplió en la atención a las solicitudes descritas y proporcionó las nóminas en el formato solicitado por el Particular, mismas que al contener los datos </w:t>
      </w:r>
      <w:r w:rsidRPr="00464C51">
        <w:rPr>
          <w:rFonts w:ascii="Palatino Linotype" w:hAnsi="Palatino Linotype" w:cs="Tahoma"/>
          <w:lang w:val="es-ES"/>
        </w:rPr>
        <w:lastRenderedPageBreak/>
        <w:t>personales descritos, fueron entregadas en versión pública acompañada del respectivo acuerdo de Comité.</w:t>
      </w:r>
    </w:p>
    <w:p w:rsidR="00E76310" w:rsidRPr="00464C51" w:rsidRDefault="00E76310" w:rsidP="00464C51">
      <w:pPr>
        <w:pStyle w:val="Prrafodelista"/>
        <w:spacing w:line="360" w:lineRule="auto"/>
        <w:rPr>
          <w:rFonts w:ascii="Palatino Linotype" w:eastAsia="Calibri" w:hAnsi="Palatino Linotype" w:cs="Tahoma"/>
          <w:lang w:eastAsia="es-ES_tradnl"/>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lang w:eastAsia="es-ES_tradnl"/>
        </w:rPr>
      </w:pPr>
      <w:r w:rsidRPr="00464C51">
        <w:rPr>
          <w:rFonts w:ascii="Palatino Linotype" w:hAnsi="Palatino Linotype" w:cs="Tahoma"/>
          <w:lang w:val="es-ES"/>
        </w:rPr>
        <w:t>Por lo anterior se advierte que no le asiste la razón al Recurrente al haberse inconformado de la eliminación de los datos en las nóminas entregadas, toda vez que en efecto consisten en datos personales en términos</w:t>
      </w:r>
      <w:r w:rsidRPr="00464C51">
        <w:rPr>
          <w:rFonts w:ascii="Palatino Linotype" w:eastAsia="Calibri" w:hAnsi="Palatino Linotype" w:cs="Tahoma"/>
          <w:lang w:eastAsia="es-ES_tradnl"/>
        </w:rPr>
        <w:t xml:space="preserve"> del artículo 143, fracción I, de la Ley de Transparencia y Acceso a la Información Pública del Estado de México y Municipios, los cuales conciernen a la vida privada de las personas y en nada abonan a la trasparencia y rendición de cuentas. Aunado a que el propio Particular solicitó la información en versión pública.</w:t>
      </w:r>
    </w:p>
    <w:p w:rsidR="00E76310" w:rsidRPr="00464C51" w:rsidRDefault="00E76310" w:rsidP="00464C51">
      <w:pPr>
        <w:pStyle w:val="Prrafodelista"/>
        <w:spacing w:line="360" w:lineRule="auto"/>
        <w:rPr>
          <w:rFonts w:ascii="Palatino Linotype" w:eastAsia="Calibri" w:hAnsi="Palatino Linotype" w:cs="Tahoma"/>
          <w:lang w:eastAsia="es-ES_tradnl"/>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lang w:eastAsia="es-ES_tradnl"/>
        </w:rPr>
      </w:pPr>
      <w:r w:rsidRPr="00464C51">
        <w:rPr>
          <w:rFonts w:ascii="Palatino Linotype" w:eastAsia="Calibri" w:hAnsi="Palatino Linotype" w:cs="Tahoma"/>
          <w:lang w:eastAsia="es-ES_tradnl"/>
        </w:rPr>
        <w:t>En este sentido, se considera viable confirmar la respuesta proporcionada por el Sujeto Obligado a las solicitudes de información referidas en el presente apartado.</w:t>
      </w:r>
    </w:p>
    <w:p w:rsidR="0019697C" w:rsidRPr="00464C51" w:rsidRDefault="0019697C" w:rsidP="00464C51">
      <w:pPr>
        <w:spacing w:line="360" w:lineRule="auto"/>
        <w:jc w:val="both"/>
        <w:rPr>
          <w:rFonts w:ascii="Palatino Linotype" w:eastAsia="Calibri" w:hAnsi="Palatino Linotype" w:cs="Tahoma"/>
          <w:lang w:eastAsia="es-ES_tradnl"/>
        </w:rPr>
      </w:pPr>
    </w:p>
    <w:p w:rsidR="0019697C" w:rsidRPr="00464C51" w:rsidRDefault="0019697C" w:rsidP="00464C51">
      <w:pPr>
        <w:pStyle w:val="Prrafodelista"/>
        <w:numPr>
          <w:ilvl w:val="0"/>
          <w:numId w:val="7"/>
        </w:numPr>
        <w:spacing w:line="360" w:lineRule="auto"/>
        <w:jc w:val="both"/>
        <w:rPr>
          <w:rFonts w:ascii="Palatino Linotype" w:hAnsi="Palatino Linotype" w:cs="Tahoma"/>
          <w:lang w:val="es-ES"/>
        </w:rPr>
      </w:pPr>
      <w:r w:rsidRPr="00464C51">
        <w:rPr>
          <w:rFonts w:ascii="Palatino Linotype" w:hAnsi="Palatino Linotype" w:cs="Tahoma"/>
          <w:lang w:val="es-ES"/>
        </w:rPr>
        <w:t>Solicitudes de recibos de nómina.</w:t>
      </w:r>
    </w:p>
    <w:p w:rsidR="0019697C" w:rsidRPr="00464C51" w:rsidRDefault="0019697C" w:rsidP="00464C51">
      <w:pPr>
        <w:spacing w:line="360" w:lineRule="auto"/>
        <w:jc w:val="both"/>
        <w:rPr>
          <w:rFonts w:ascii="Palatino Linotype" w:hAnsi="Palatino Linotype" w:cs="Tahoma"/>
          <w:lang w:val="es-ES"/>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lang w:eastAsia="es-ES_tradnl"/>
        </w:rPr>
      </w:pPr>
      <w:r w:rsidRPr="00464C51">
        <w:rPr>
          <w:rFonts w:ascii="Palatino Linotype" w:eastAsia="Calibri" w:hAnsi="Palatino Linotype" w:cs="Tahoma"/>
          <w:color w:val="000000"/>
          <w:lang w:eastAsia="es-MX"/>
        </w:rPr>
        <w:t>Como ha quedado desc</w:t>
      </w:r>
      <w:r w:rsidR="00E76310" w:rsidRPr="00464C51">
        <w:rPr>
          <w:rFonts w:ascii="Palatino Linotype" w:eastAsia="Calibri" w:hAnsi="Palatino Linotype" w:cs="Tahoma"/>
          <w:color w:val="000000"/>
          <w:lang w:eastAsia="es-MX"/>
        </w:rPr>
        <w:t>rito en</w:t>
      </w:r>
      <w:r w:rsidRPr="00464C51">
        <w:rPr>
          <w:rFonts w:ascii="Palatino Linotype" w:eastAsia="Calibri" w:hAnsi="Palatino Linotype" w:cs="Tahoma"/>
          <w:color w:val="000000"/>
          <w:lang w:eastAsia="es-MX"/>
        </w:rPr>
        <w:t xml:space="preserve"> la presente Resolución, en las solicitudes de información número </w:t>
      </w:r>
      <w:r w:rsidRPr="00464C51">
        <w:rPr>
          <w:rFonts w:ascii="Palatino Linotype" w:eastAsia="Calibri" w:hAnsi="Palatino Linotype" w:cs="Tahoma"/>
          <w:b/>
          <w:lang w:eastAsia="es-ES_tradnl"/>
        </w:rPr>
        <w:t xml:space="preserve">00508/HUIXQUIL/IP/2019, 00529/HUIXQUIL/IP/2019, 00550/HUIXQUIL/IP/2019, 00571/HUIXQUIL/IP/2019, 00592/HUIXQUIL/IP/2019, 00594/HUIXQUIL/IP/2019, 00617/HUIXQUIL/IP/2019, 00615/HUIXQUIL/IP/2019, 00621/HUIXQUIL/IP/2019, 00619/HUIXQUIL/IP/2019, 00623/HUIXQUIL/IP/2019, </w:t>
      </w:r>
      <w:r w:rsidRPr="00464C51">
        <w:rPr>
          <w:rFonts w:ascii="Palatino Linotype" w:eastAsia="Calibri" w:hAnsi="Palatino Linotype" w:cs="Tahoma"/>
          <w:b/>
          <w:lang w:eastAsia="es-ES_tradnl"/>
        </w:rPr>
        <w:lastRenderedPageBreak/>
        <w:t>00625/HUIXQUIL/IP/2019, 00646/HUIXQUIL/IP/2019, 00648/HUIXQUIL/IP/2019, 00669/HUIXQUIL/IP/2019, 00671/HUIXQUIL/IP/2019, 00693/HUIXQUIL/IP/2019, 00695/HUIXQUIL/IP/2019, 00725/HUIXQUIL/IP/2019, 00727/HUIXQUIL/IP/2019, 00756/HUIXQUIL/IP/2019, 00758/HUIXQUIL/IP/2019, 00780/HUIXQUIL/IP/2019, 00782/HUIXQUIL/IP/2019, 00803/HUIXQUIL/IP/2019, 00805/HUIXQUIL/IP/2019, 00806/HUIXQUIL/IP/2019, 00827/HUIXQUIL/IP/2019 y 00829/HUIXQUIL/IP/2019</w:t>
      </w:r>
      <w:r w:rsidRPr="00464C51">
        <w:rPr>
          <w:rFonts w:ascii="Palatino Linotype" w:eastAsia="Calibri" w:hAnsi="Palatino Linotype" w:cs="Tahoma"/>
          <w:lang w:eastAsia="es-ES_tradnl"/>
        </w:rPr>
        <w:t xml:space="preserve">, el Particular requirió los recibos de nómina en versión pública de cada uno de los empleados del Ayuntamiento de Huixquilucan, incluyendo Cabildo, de las quincenas comprendidas en los meses de enero a diciembre de dos mil dieciséis; enero y febrero de dos mil diecisiete; y segunda quincena de enero de dos mil dieciocho; es decir, una quincena por solicitud. </w:t>
      </w:r>
    </w:p>
    <w:p w:rsidR="0019697C" w:rsidRPr="00464C51" w:rsidRDefault="0019697C" w:rsidP="00464C51">
      <w:pPr>
        <w:spacing w:line="360" w:lineRule="auto"/>
        <w:jc w:val="both"/>
        <w:rPr>
          <w:rFonts w:ascii="Palatino Linotype" w:eastAsia="Calibri" w:hAnsi="Palatino Linotype" w:cs="Tahoma"/>
          <w:lang w:eastAsia="es-ES_tradnl"/>
        </w:rPr>
      </w:pPr>
    </w:p>
    <w:p w:rsidR="00E76310"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bCs/>
          <w:lang w:eastAsia="en-US"/>
        </w:rPr>
      </w:pPr>
      <w:r w:rsidRPr="00464C51">
        <w:rPr>
          <w:rFonts w:ascii="Palatino Linotype" w:eastAsia="Calibri" w:hAnsi="Palatino Linotype" w:cs="Tahoma"/>
          <w:lang w:eastAsia="es-ES_tradnl"/>
        </w:rPr>
        <w:t>En atención a lo solicitado, el Sujeto Obligado hizo de conocimiento que los recibos de nómina solicitados ascienden a noventa y cinco mil cincuenta y ocho, cantidad que sobrepasa el número máximo señalado por concepto de reproducción que estipula la normatividad aplicable, por lo que solicitó el pago por la reproducción de información. Asimismo, fue omiso en indicar el procedimiento para su obtención.</w:t>
      </w:r>
    </w:p>
    <w:p w:rsidR="00E76310" w:rsidRPr="00464C51" w:rsidRDefault="00E76310" w:rsidP="00464C51">
      <w:pPr>
        <w:pStyle w:val="Prrafodelista"/>
        <w:spacing w:line="360" w:lineRule="auto"/>
        <w:rPr>
          <w:rFonts w:ascii="Palatino Linotype" w:eastAsia="Calibri" w:hAnsi="Palatino Linotype" w:cs="Tahoma"/>
          <w:bCs/>
          <w:lang w:eastAsia="en-US"/>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hAnsi="Palatino Linotype" w:cs="Tahoma"/>
          <w:i/>
          <w:lang w:val="es-ES"/>
        </w:rPr>
      </w:pPr>
      <w:r w:rsidRPr="00464C51">
        <w:rPr>
          <w:rFonts w:ascii="Palatino Linotype" w:eastAsia="Calibri" w:hAnsi="Palatino Linotype" w:cs="Tahoma"/>
          <w:bCs/>
          <w:lang w:eastAsia="en-US"/>
        </w:rPr>
        <w:t xml:space="preserve">Asimismo, como ha quedado descrito en el inciso g) de los Antecedentes de la presente Resolución, </w:t>
      </w:r>
      <w:r w:rsidRPr="00464C51">
        <w:rPr>
          <w:rFonts w:ascii="Palatino Linotype" w:hAnsi="Palatino Linotype" w:cs="Tahoma"/>
          <w:lang w:val="es-ES"/>
        </w:rPr>
        <w:t xml:space="preserve">el Sujeto Obligado remitió a este Instituto el oficio </w:t>
      </w:r>
      <w:r w:rsidRPr="00464C51">
        <w:rPr>
          <w:rFonts w:ascii="Palatino Linotype" w:hAnsi="Palatino Linotype" w:cs="Tahoma"/>
          <w:lang w:val="es-ES"/>
        </w:rPr>
        <w:lastRenderedPageBreak/>
        <w:t xml:space="preserve">INFOEM/DI/359/2019, signado por la Directora de Informática del Instituto de Transparencia, Acceso a la Información Pública y Protección de Datos Personales del Estado de México y Municipios, </w:t>
      </w:r>
      <w:r w:rsidR="004E113B" w:rsidRPr="00464C51">
        <w:rPr>
          <w:rFonts w:ascii="Palatino Linotype" w:hAnsi="Palatino Linotype" w:cs="Tahoma"/>
          <w:lang w:val="es-ES"/>
        </w:rPr>
        <w:t>el cual</w:t>
      </w:r>
      <w:r w:rsidRPr="00464C51">
        <w:rPr>
          <w:rFonts w:ascii="Palatino Linotype" w:hAnsi="Palatino Linotype" w:cs="Tahoma"/>
          <w:lang w:val="es-ES"/>
        </w:rPr>
        <w:t xml:space="preserve"> incluye un listado con diversos recursos de revisión, entre los que se encuentran los que forman parte de la presente Resolución.</w:t>
      </w:r>
    </w:p>
    <w:p w:rsidR="0019697C" w:rsidRPr="00464C51" w:rsidRDefault="0019697C" w:rsidP="00464C51">
      <w:pPr>
        <w:spacing w:line="360" w:lineRule="auto"/>
        <w:jc w:val="both"/>
        <w:rPr>
          <w:rFonts w:ascii="Palatino Linotype" w:hAnsi="Palatino Linotype" w:cs="Tahoma"/>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hAnsi="Palatino Linotype" w:cs="Tahoma"/>
        </w:rPr>
      </w:pPr>
      <w:r w:rsidRPr="00464C51">
        <w:rPr>
          <w:rFonts w:ascii="Palatino Linotype" w:hAnsi="Palatino Linotype" w:cs="Tahoma"/>
        </w:rPr>
        <w:t>En conclusión, del análisis a las documentales remitidas por el Sujeto Obligado, se advierte, la imposibilidad técnica y humana del Ayuntamiento de Huixquilucan para atender las solicitudes de información que nos ocupan, en la modalidad elegida por el Particular, ello en virtud del volumen de la información y el procesamiento de la misma.</w:t>
      </w:r>
    </w:p>
    <w:p w:rsidR="004E113B" w:rsidRPr="00464C51" w:rsidRDefault="004E113B" w:rsidP="00464C51">
      <w:pPr>
        <w:pStyle w:val="Prrafodelista"/>
        <w:spacing w:line="360" w:lineRule="auto"/>
        <w:rPr>
          <w:rFonts w:ascii="Palatino Linotype" w:hAnsi="Palatino Linotype" w:cs="Tahoma"/>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hAnsi="Palatino Linotype" w:cs="Tahoma"/>
        </w:rPr>
      </w:pPr>
      <w:r w:rsidRPr="00464C51">
        <w:rPr>
          <w:rFonts w:ascii="Palatino Linotype" w:hAnsi="Palatino Linotype" w:cs="Tahoma"/>
        </w:rPr>
        <w:t xml:space="preserve">Asimismo, se observó que el </w:t>
      </w:r>
      <w:r w:rsidRPr="00464C51">
        <w:rPr>
          <w:rFonts w:ascii="Palatino Linotype" w:hAnsi="Palatino Linotype" w:cs="Tahoma"/>
          <w:b/>
        </w:rPr>
        <w:t>Ayuntamiento de Huixquilucan</w:t>
      </w:r>
      <w:r w:rsidRPr="00464C51">
        <w:rPr>
          <w:rFonts w:ascii="Palatino Linotype" w:hAnsi="Palatino Linotype" w:cs="Tahoma"/>
        </w:rPr>
        <w:t xml:space="preserve"> </w:t>
      </w:r>
      <w:r w:rsidRPr="00464C51">
        <w:rPr>
          <w:rFonts w:ascii="Palatino Linotype" w:eastAsia="Calibri" w:hAnsi="Palatino Linotype" w:cs="Tahoma"/>
          <w:bCs/>
          <w:lang w:val="es-ES" w:eastAsia="en-US"/>
        </w:rPr>
        <w:t>concedió entregar los documentos que correspondan para atender los recursos de revisión que nos ocupan previó pago del costo de reproducción por exceder el número mínimo de hojas, condicionante que no resulta proce</w:t>
      </w:r>
      <w:r w:rsidR="004E113B" w:rsidRPr="00464C51">
        <w:rPr>
          <w:rFonts w:ascii="Palatino Linotype" w:eastAsia="Calibri" w:hAnsi="Palatino Linotype" w:cs="Tahoma"/>
          <w:bCs/>
          <w:lang w:val="es-ES" w:eastAsia="en-US"/>
        </w:rPr>
        <w:t>dente en virtud de lo siguiente</w:t>
      </w:r>
    </w:p>
    <w:p w:rsidR="004E113B" w:rsidRPr="00464C51" w:rsidRDefault="004E113B" w:rsidP="00464C51">
      <w:pPr>
        <w:pStyle w:val="Prrafodelista"/>
        <w:spacing w:line="360" w:lineRule="auto"/>
        <w:rPr>
          <w:rFonts w:ascii="Palatino Linotype" w:hAnsi="Palatino Linotype" w:cs="Tahoma"/>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hAnsi="Palatino Linotype" w:cs="Tahoma"/>
        </w:rPr>
      </w:pPr>
      <w:r w:rsidRPr="00464C51">
        <w:rPr>
          <w:rFonts w:ascii="Palatino Linotype" w:hAnsi="Palatino Linotype" w:cs="Arial"/>
        </w:rPr>
        <w:t xml:space="preserve">La fracción II, del artículo 2°, de la </w:t>
      </w:r>
      <w:r w:rsidRPr="00464C51">
        <w:rPr>
          <w:rFonts w:ascii="Palatino Linotype" w:hAnsi="Palatino Linotype" w:cs="Tahoma"/>
          <w:color w:val="000000"/>
        </w:rPr>
        <w:t>Ley de Transparencia y Acceso a la Información Pública del Estado de México y Municipios</w:t>
      </w:r>
      <w:r w:rsidRPr="00464C51">
        <w:rPr>
          <w:rFonts w:ascii="Palatino Linotype" w:hAnsi="Palatino Linotype" w:cs="Arial"/>
        </w:rPr>
        <w:t xml:space="preserve">, prevé como uno de sus objetivos proveer lo necesario para garantizar a toda persona el derecho de acceso </w:t>
      </w:r>
      <w:r w:rsidRPr="00464C51">
        <w:rPr>
          <w:rFonts w:ascii="Palatino Linotype" w:hAnsi="Palatino Linotype" w:cs="Arial"/>
        </w:rPr>
        <w:lastRenderedPageBreak/>
        <w:t>a la información pública a través de procedimientos sencillos, expeditos, oportunos y gratuitos.</w:t>
      </w:r>
    </w:p>
    <w:p w:rsidR="0019697C" w:rsidRPr="00464C51" w:rsidRDefault="0019697C" w:rsidP="00464C51">
      <w:pPr>
        <w:spacing w:line="360" w:lineRule="auto"/>
        <w:jc w:val="both"/>
        <w:rPr>
          <w:rFonts w:ascii="Palatino Linotype" w:hAnsi="Palatino Linotype" w:cs="Arial"/>
          <w:b/>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hAnsi="Palatino Linotype" w:cs="Arial"/>
        </w:rPr>
      </w:pPr>
      <w:r w:rsidRPr="00464C51">
        <w:rPr>
          <w:rFonts w:ascii="Palatino Linotype" w:hAnsi="Palatino Linotype" w:cs="Arial"/>
        </w:rPr>
        <w:t>A su vez, los diversos 17 y 150 de la Ley de la materia, establecen que la búsqueda y acceso a la información es gratuita y sólo se cubrirán en su caso, los gastos de reproducción por la modalidad de entrega solicitada o por el envío, de conformidad con los derechos, productos y aprovechamientos establecidos en la legislación aplicable, toda vez que el procedimiento de acceso a la información es la garantía primaria del derecho en cuestión y se rige por los principios de simplicidad, rapidez, gratuidad, auxilio y orientación a los particulares, en virtud de que constituye el primer paso para integrar activamente a la ciudadanía en la acción gubernamental, debido a que con la información proporcionada por medio de las políticas de transparencia, los ciudadanos son participes de las acciones de gobierno, lo que favorece la rendición de cuentas.</w:t>
      </w:r>
    </w:p>
    <w:p w:rsidR="004E113B" w:rsidRPr="00464C51" w:rsidRDefault="004E113B" w:rsidP="00464C51">
      <w:pPr>
        <w:pStyle w:val="Prrafodelista"/>
        <w:spacing w:line="360" w:lineRule="auto"/>
        <w:rPr>
          <w:rFonts w:ascii="Palatino Linotype" w:hAnsi="Palatino Linotype" w:cs="Arial"/>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hAnsi="Palatino Linotype" w:cs="Arial"/>
        </w:rPr>
      </w:pPr>
      <w:r w:rsidRPr="00464C51">
        <w:rPr>
          <w:rFonts w:ascii="Palatino Linotype" w:hAnsi="Palatino Linotype" w:cs="Arial"/>
        </w:rPr>
        <w:t xml:space="preserve">En este contexto, el </w:t>
      </w:r>
      <w:r w:rsidRPr="00464C51">
        <w:rPr>
          <w:rFonts w:ascii="Palatino Linotype" w:hAnsi="Palatino Linotype" w:cs="Arial"/>
          <w:b/>
        </w:rPr>
        <w:t>procedimiento de acceso a la información pública bajo el principio de gratuidad</w:t>
      </w:r>
      <w:r w:rsidRPr="00464C51">
        <w:rPr>
          <w:rFonts w:ascii="Palatino Linotype" w:hAnsi="Palatino Linotype" w:cs="Arial"/>
        </w:rPr>
        <w:t xml:space="preserve">, tiene como finalidad garantizar la protección a un derecho fundamental que tiene dimensión social, al ser un condicionante necesario para el funcionamiento de una sociedad democrática, por lo que cualquier afectación a éste, exige una justificación y jamás puede tener efectos recaudatorios, al menos que la </w:t>
      </w:r>
      <w:r w:rsidRPr="00464C51">
        <w:rPr>
          <w:rFonts w:ascii="Palatino Linotype" w:hAnsi="Palatino Linotype" w:cs="Arial"/>
        </w:rPr>
        <w:lastRenderedPageBreak/>
        <w:t>reproducción de la información sea en fotocopias, respaldos informativos, entre otros.</w:t>
      </w:r>
    </w:p>
    <w:p w:rsidR="004E113B" w:rsidRPr="00464C51" w:rsidRDefault="004E113B" w:rsidP="00464C51">
      <w:pPr>
        <w:pStyle w:val="Prrafodelista"/>
        <w:spacing w:line="360" w:lineRule="auto"/>
        <w:rPr>
          <w:rFonts w:ascii="Palatino Linotype" w:hAnsi="Palatino Linotype" w:cs="Arial"/>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hAnsi="Palatino Linotype" w:cs="Arial"/>
        </w:rPr>
      </w:pPr>
      <w:r w:rsidRPr="00464C51">
        <w:rPr>
          <w:rFonts w:ascii="Palatino Linotype" w:hAnsi="Palatino Linotype" w:cs="Arial"/>
        </w:rPr>
        <w:t xml:space="preserve">De tal manera, por regla general la entrega de la información solicitada en ejercicio del derecho de acceso a la información pública, deberá ser en completa congruencia con el principio de gratuidad y solamente en casos excepcionales, se procederá al cobro para la entrega de la información, lo cual ocurrirá  en caso de que se tenga que generar un gasto derivado de la modalidad de entrega solicitada o por su envió; </w:t>
      </w:r>
      <w:r w:rsidRPr="00464C51">
        <w:rPr>
          <w:rFonts w:ascii="Palatino Linotype" w:hAnsi="Palatino Linotype"/>
        </w:rPr>
        <w:t xml:space="preserve">sin embargo, en el caso concreto no se estima que se actualice ninguno de esos supuestos, pues no debe perderse de vista que el solicitante requirió la información a través del </w:t>
      </w:r>
      <w:r w:rsidRPr="00464C51">
        <w:rPr>
          <w:rFonts w:ascii="Palatino Linotype" w:hAnsi="Palatino Linotype" w:cs="Arial"/>
        </w:rPr>
        <w:t xml:space="preserve">Sistema de Acceso a la Información Mexiquense </w:t>
      </w:r>
      <w:r w:rsidRPr="00464C51">
        <w:rPr>
          <w:rFonts w:ascii="Palatino Linotype" w:hAnsi="Palatino Linotype"/>
        </w:rPr>
        <w:t xml:space="preserve">SAIMEX; no obstante, debido al volumen de la misma no es posible realizar la entrega a través del referido sistema, empero ello no justifica el cobro por la reproducción. </w:t>
      </w:r>
    </w:p>
    <w:p w:rsidR="004E113B" w:rsidRPr="00464C51" w:rsidRDefault="004E113B" w:rsidP="00464C51">
      <w:pPr>
        <w:pStyle w:val="Prrafodelista"/>
        <w:spacing w:line="360" w:lineRule="auto"/>
        <w:rPr>
          <w:rFonts w:ascii="Palatino Linotype" w:hAnsi="Palatino Linotype" w:cs="Arial"/>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hAnsi="Palatino Linotype" w:cs="Arial"/>
        </w:rPr>
      </w:pPr>
      <w:r w:rsidRPr="00464C51">
        <w:rPr>
          <w:rFonts w:ascii="Palatino Linotype" w:hAnsi="Palatino Linotype"/>
          <w:color w:val="000000"/>
        </w:rPr>
        <w:t xml:space="preserve">Así, en el supuesto de que la cantidad de documentos que deban entregarse supera la cantidad de documentos que pueden remitirse por la vía solicitada por el Particular o exista imposibilidad técnica o material para satisfacer la modalidad elegida, el Sujeto Obligado puede ofrecer otras modalidades de acceso gratuitas como la consulta directa establecida en los artículos 158 y 164 de la </w:t>
      </w:r>
      <w:r w:rsidRPr="00464C51">
        <w:rPr>
          <w:rFonts w:ascii="Palatino Linotype" w:hAnsi="Palatino Linotype" w:cs="Tahoma"/>
          <w:color w:val="000000"/>
        </w:rPr>
        <w:t xml:space="preserve">Ley de </w:t>
      </w:r>
      <w:r w:rsidRPr="00464C51">
        <w:rPr>
          <w:rFonts w:ascii="Palatino Linotype" w:hAnsi="Palatino Linotype" w:cs="Tahoma"/>
          <w:color w:val="000000"/>
        </w:rPr>
        <w:lastRenderedPageBreak/>
        <w:t>Transparencia y Acceso a la Información Pública del Estado de México y Municipios</w:t>
      </w:r>
      <w:r w:rsidRPr="00464C51">
        <w:rPr>
          <w:rFonts w:ascii="Palatino Linotype" w:hAnsi="Palatino Linotype"/>
          <w:color w:val="000000"/>
        </w:rPr>
        <w:t>.</w:t>
      </w:r>
    </w:p>
    <w:p w:rsidR="004E113B" w:rsidRPr="00464C51" w:rsidRDefault="004E113B" w:rsidP="00464C51">
      <w:pPr>
        <w:pStyle w:val="Prrafodelista"/>
        <w:spacing w:line="360" w:lineRule="auto"/>
        <w:rPr>
          <w:rFonts w:ascii="Palatino Linotype" w:hAnsi="Palatino Linotype" w:cs="Arial"/>
        </w:rPr>
      </w:pPr>
    </w:p>
    <w:p w:rsidR="0019697C" w:rsidRPr="00152A4F" w:rsidRDefault="0019697C" w:rsidP="00152A4F">
      <w:pPr>
        <w:pStyle w:val="Prrafodelista"/>
        <w:numPr>
          <w:ilvl w:val="0"/>
          <w:numId w:val="8"/>
        </w:numPr>
        <w:tabs>
          <w:tab w:val="left" w:pos="567"/>
        </w:tabs>
        <w:spacing w:line="360" w:lineRule="auto"/>
        <w:ind w:left="0" w:firstLine="0"/>
        <w:contextualSpacing w:val="0"/>
        <w:jc w:val="both"/>
        <w:rPr>
          <w:rFonts w:ascii="Palatino Linotype" w:hAnsi="Palatino Linotype" w:cs="Arial"/>
        </w:rPr>
      </w:pPr>
      <w:r w:rsidRPr="00464C51">
        <w:rPr>
          <w:rFonts w:ascii="Palatino Linotype" w:eastAsia="Calibri" w:hAnsi="Palatino Linotype" w:cs="Tahoma"/>
          <w:bCs/>
          <w:lang w:eastAsia="en-US"/>
        </w:rPr>
        <w:t>P</w:t>
      </w:r>
      <w:r w:rsidRPr="00464C51">
        <w:rPr>
          <w:rFonts w:ascii="Palatino Linotype" w:hAnsi="Palatino Linotype" w:cs="Tahoma"/>
        </w:rPr>
        <w:t>or lo cual, con el objeto de satisfacer el acceso a la información solicitada por el Recurrente, se considera viable analizar el cambio de modalidad de entrega.</w:t>
      </w:r>
    </w:p>
    <w:p w:rsidR="00152A4F" w:rsidRPr="00152A4F" w:rsidRDefault="00152A4F" w:rsidP="00152A4F">
      <w:pPr>
        <w:pStyle w:val="Prrafodelista"/>
        <w:tabs>
          <w:tab w:val="left" w:pos="567"/>
        </w:tabs>
        <w:spacing w:line="360" w:lineRule="auto"/>
        <w:ind w:left="0"/>
        <w:contextualSpacing w:val="0"/>
        <w:jc w:val="both"/>
        <w:rPr>
          <w:rFonts w:ascii="Palatino Linotype" w:hAnsi="Palatino Linotype" w:cs="Arial"/>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bCs/>
          <w:iCs/>
          <w:lang w:eastAsia="es-ES_tradnl"/>
        </w:rPr>
      </w:pPr>
      <w:r w:rsidRPr="00464C51">
        <w:rPr>
          <w:rFonts w:ascii="Palatino Linotype" w:eastAsia="Calibri" w:hAnsi="Palatino Linotype" w:cs="Tahoma"/>
          <w:bCs/>
          <w:iCs/>
          <w:lang w:eastAsia="es-ES_tradnl"/>
        </w:rPr>
        <w:t>En virtud de que, derivado de la cantidad de documentos que se deben entregar, al requerir información de diversos periodos, así como de la atención de otras solicitudes de información y recursos de revisión que se encuentra atendiendo el Sujeto Obligado, adicional a las limitantes de las capacidades técnicas y humanas, se considera viable el cambio de modalidad para la entrega de la información de las solicitudes de acceso a la información pública descritas, del Sistema de Acceso a la Información Mexiquense (SAIMEX) a consulta directa.</w:t>
      </w:r>
    </w:p>
    <w:p w:rsidR="0019697C" w:rsidRPr="00464C51" w:rsidRDefault="0019697C" w:rsidP="00464C51">
      <w:pPr>
        <w:spacing w:line="360" w:lineRule="auto"/>
        <w:ind w:right="-93"/>
        <w:jc w:val="both"/>
        <w:rPr>
          <w:rFonts w:ascii="Palatino Linotype" w:eastAsia="Calibri" w:hAnsi="Palatino Linotype" w:cs="Tahoma"/>
          <w:bCs/>
          <w:iCs/>
          <w:lang w:eastAsia="es-ES_tradnl"/>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bCs/>
          <w:lang w:eastAsia="en-US"/>
        </w:rPr>
      </w:pPr>
      <w:r w:rsidRPr="00464C51">
        <w:rPr>
          <w:rFonts w:ascii="Palatino Linotype" w:eastAsia="Calibri" w:hAnsi="Palatino Linotype" w:cs="Tahoma"/>
          <w:bCs/>
          <w:iCs/>
          <w:lang w:eastAsia="es-ES_tradnl"/>
        </w:rPr>
        <w:t xml:space="preserve">Al respecto, </w:t>
      </w:r>
      <w:r w:rsidRPr="00464C51">
        <w:rPr>
          <w:rFonts w:ascii="Palatino Linotype" w:eastAsia="Calibri" w:hAnsi="Palatino Linotype" w:cs="Tahoma"/>
          <w:bCs/>
          <w:lang w:val="es-ES" w:eastAsia="en-US"/>
        </w:rPr>
        <w:t xml:space="preserve">el artículo 155, fracción V, de la Ley de Transparencia y Acceso a la Información Pública del Estado de México y Municipios, precisa que </w:t>
      </w:r>
      <w:r w:rsidRPr="00464C51">
        <w:rPr>
          <w:rFonts w:ascii="Palatino Linotype" w:eastAsia="Calibri" w:hAnsi="Palatino Linotype" w:cs="Tahoma"/>
          <w:bCs/>
          <w:lang w:eastAsia="en-US"/>
        </w:rPr>
        <w:t xml:space="preserve">para presentar una solicitud, el particular podrá señalar </w:t>
      </w:r>
      <w:r w:rsidRPr="00464C51">
        <w:rPr>
          <w:rFonts w:ascii="Palatino Linotype" w:eastAsia="Calibri" w:hAnsi="Palatino Linotype" w:cs="Tahoma"/>
          <w:b/>
          <w:bCs/>
          <w:lang w:eastAsia="en-US"/>
        </w:rPr>
        <w:t>la modalidad en la que prefiere se otorgue el acceso a la información</w:t>
      </w:r>
      <w:r w:rsidRPr="00464C51">
        <w:rPr>
          <w:rFonts w:ascii="Palatino Linotype" w:eastAsia="Calibri" w:hAnsi="Palatino Linotype" w:cs="Tahoma"/>
          <w:bCs/>
          <w:lang w:eastAsia="en-US"/>
        </w:rPr>
        <w:t>, la cual podrá ser verbal, siempre y cuando sea para fines de orientación, mediante consulta directa, mediante la expedición de copias simples o certificadas o la reproducción en cualquier otro medio, incluidos los electrónicos.</w:t>
      </w:r>
    </w:p>
    <w:p w:rsidR="0019697C" w:rsidRPr="00464C51" w:rsidRDefault="0019697C" w:rsidP="00464C51">
      <w:pPr>
        <w:spacing w:line="360" w:lineRule="auto"/>
        <w:jc w:val="both"/>
        <w:rPr>
          <w:rFonts w:ascii="Palatino Linotype" w:eastAsia="Calibri" w:hAnsi="Palatino Linotype" w:cs="Tahoma"/>
          <w:bCs/>
          <w:lang w:val="es-ES" w:eastAsia="en-US"/>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b/>
          <w:bCs/>
          <w:lang w:val="es-ES" w:eastAsia="en-US"/>
        </w:rPr>
      </w:pPr>
      <w:r w:rsidRPr="00464C51">
        <w:rPr>
          <w:rFonts w:ascii="Palatino Linotype" w:eastAsia="Calibri" w:hAnsi="Palatino Linotype" w:cs="Tahoma"/>
          <w:bCs/>
          <w:lang w:val="es-ES" w:eastAsia="en-US"/>
        </w:rPr>
        <w:t xml:space="preserve">El artículo 158 de la Ley en cita, dispone que de manera excepcional, cuando de manera fundada y motivada lo determine el Sujeto Obligado, </w:t>
      </w:r>
      <w:r w:rsidRPr="00464C51">
        <w:rPr>
          <w:rFonts w:ascii="Palatino Linotype" w:eastAsia="Calibri" w:hAnsi="Palatino Linotype" w:cs="Tahoma"/>
          <w:b/>
          <w:bCs/>
          <w:lang w:val="es-ES" w:eastAsia="en-US"/>
        </w:rPr>
        <w:t>en los casos en que la entrega de la información que se encuentre a su disposición, sobre pase las capacidades técnicas del Sujeto Obligado para cumplir con la solicitud, se podrá poner a disposición del solicitante la información en consulta directa.</w:t>
      </w:r>
    </w:p>
    <w:p w:rsidR="0019697C" w:rsidRPr="00464C51" w:rsidRDefault="0019697C" w:rsidP="00464C51">
      <w:pPr>
        <w:spacing w:line="360" w:lineRule="auto"/>
        <w:jc w:val="both"/>
        <w:rPr>
          <w:rFonts w:ascii="Palatino Linotype" w:eastAsia="Calibri" w:hAnsi="Palatino Linotype" w:cs="Tahoma"/>
          <w:bCs/>
          <w:lang w:val="es-ES" w:eastAsia="en-US"/>
        </w:rPr>
      </w:pPr>
      <w:r w:rsidRPr="00464C51">
        <w:rPr>
          <w:rFonts w:ascii="Palatino Linotype" w:eastAsia="Calibri" w:hAnsi="Palatino Linotype" w:cs="Tahoma"/>
          <w:bCs/>
          <w:lang w:val="es-ES" w:eastAsia="en-US"/>
        </w:rPr>
        <w:t xml:space="preserve"> </w:t>
      </w: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bCs/>
          <w:lang w:eastAsia="en-US"/>
        </w:rPr>
      </w:pPr>
      <w:r w:rsidRPr="00464C51">
        <w:rPr>
          <w:rFonts w:ascii="Palatino Linotype" w:eastAsia="Calibri" w:hAnsi="Palatino Linotype" w:cs="Tahoma"/>
          <w:bCs/>
          <w:iCs/>
          <w:lang w:eastAsia="es-ES_tradnl"/>
        </w:rPr>
        <w:t>En</w:t>
      </w:r>
      <w:r w:rsidRPr="00464C51">
        <w:rPr>
          <w:rFonts w:ascii="Palatino Linotype" w:eastAsia="Calibri" w:hAnsi="Palatino Linotype" w:cs="Tahoma"/>
          <w:bCs/>
          <w:lang w:val="es-ES" w:eastAsia="en-US"/>
        </w:rPr>
        <w:t xml:space="preserve"> ese orden de ideas, el artículo 164 de dicho ordenamiento jurídico, prevé que </w:t>
      </w:r>
      <w:r w:rsidRPr="00464C51">
        <w:rPr>
          <w:rFonts w:ascii="Palatino Linotype" w:eastAsia="Calibri" w:hAnsi="Palatino Linotype" w:cs="Tahoma"/>
          <w:bCs/>
          <w:lang w:eastAsia="en-US"/>
        </w:rPr>
        <w:t xml:space="preserve">el acceso se dará en la modalidad de entrega y, en su caso, de envío elegidos por el solicitante. </w:t>
      </w:r>
      <w:r w:rsidRPr="00464C51">
        <w:rPr>
          <w:rFonts w:ascii="Palatino Linotype" w:eastAsia="Calibri" w:hAnsi="Palatino Linotype" w:cs="Tahoma"/>
          <w:b/>
          <w:bCs/>
          <w:lang w:eastAsia="en-US"/>
        </w:rPr>
        <w:t>Cuando la información no pueda entregarse o enviarse en la modalidad elegida, el sujeto obligado deberá ofrecer otra u otras modalidades de entrega.</w:t>
      </w:r>
      <w:r w:rsidRPr="00464C51">
        <w:rPr>
          <w:rFonts w:ascii="Palatino Linotype" w:eastAsia="Calibri" w:hAnsi="Palatino Linotype" w:cs="Tahoma"/>
          <w:bCs/>
          <w:lang w:eastAsia="en-US"/>
        </w:rPr>
        <w:t xml:space="preserve"> En cualquier caso, </w:t>
      </w:r>
      <w:r w:rsidRPr="00464C51">
        <w:rPr>
          <w:rFonts w:ascii="Palatino Linotype" w:eastAsia="Calibri" w:hAnsi="Palatino Linotype" w:cs="Tahoma"/>
          <w:b/>
          <w:bCs/>
          <w:lang w:eastAsia="en-US"/>
        </w:rPr>
        <w:t>se deberá fundar y motivar</w:t>
      </w:r>
      <w:r w:rsidRPr="00464C51">
        <w:rPr>
          <w:rFonts w:ascii="Palatino Linotype" w:eastAsia="Calibri" w:hAnsi="Palatino Linotype" w:cs="Tahoma"/>
          <w:bCs/>
          <w:lang w:eastAsia="en-US"/>
        </w:rPr>
        <w:t xml:space="preserve"> la necesidad de ofrecer otras modalidades.</w:t>
      </w:r>
    </w:p>
    <w:p w:rsidR="004E113B" w:rsidRPr="00464C51" w:rsidRDefault="004E113B" w:rsidP="00464C51">
      <w:pPr>
        <w:pStyle w:val="Prrafodelista"/>
        <w:spacing w:line="360" w:lineRule="auto"/>
        <w:rPr>
          <w:rFonts w:ascii="Palatino Linotype" w:eastAsia="Calibri" w:hAnsi="Palatino Linotype" w:cs="Tahoma"/>
          <w:bCs/>
          <w:lang w:eastAsia="en-US"/>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bCs/>
          <w:lang w:eastAsia="en-US"/>
        </w:rPr>
      </w:pPr>
      <w:r w:rsidRPr="00464C51">
        <w:rPr>
          <w:rFonts w:ascii="Palatino Linotype" w:eastAsia="Calibri" w:hAnsi="Palatino Linotype" w:cs="Tahoma"/>
          <w:bCs/>
          <w:lang w:val="es-ES" w:eastAsia="en-US"/>
        </w:rPr>
        <w:t xml:space="preserve">Para ello, el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464C51">
        <w:rPr>
          <w:rFonts w:ascii="Palatino Linotype" w:eastAsia="Calibri" w:hAnsi="Palatino Linotype" w:cs="Tahoma"/>
          <w:b/>
          <w:bCs/>
          <w:lang w:val="es-ES" w:eastAsia="en-US"/>
        </w:rPr>
        <w:t>en la medida de lo posible, en la forma solicitada por el interesado, salvo que exista un impedimento justificado para atenderla</w:t>
      </w:r>
      <w:r w:rsidRPr="00464C51">
        <w:rPr>
          <w:rFonts w:ascii="Palatino Linotype" w:eastAsia="Calibri" w:hAnsi="Palatino Linotype" w:cs="Tahoma"/>
          <w:bCs/>
          <w:lang w:val="es-ES" w:eastAsia="en-US"/>
        </w:rPr>
        <w:t xml:space="preserve">, en cuyo caso, deberán exponerse las razones por las cuales no es posible utilizar el medio de reproducción solicitado; en este sentido, la </w:t>
      </w:r>
      <w:r w:rsidRPr="00464C51">
        <w:rPr>
          <w:rFonts w:ascii="Palatino Linotype" w:eastAsia="Calibri" w:hAnsi="Palatino Linotype" w:cs="Tahoma"/>
          <w:bCs/>
          <w:lang w:val="es-ES" w:eastAsia="en-US"/>
        </w:rPr>
        <w:lastRenderedPageBreak/>
        <w:t xml:space="preserve">entrega de la información en una modalidad distinta a la elegida por la particular </w:t>
      </w:r>
      <w:r w:rsidRPr="00464C51">
        <w:rPr>
          <w:rFonts w:ascii="Palatino Linotype" w:eastAsia="Calibri" w:hAnsi="Palatino Linotype" w:cs="Tahoma"/>
          <w:b/>
          <w:bCs/>
          <w:lang w:val="es-ES" w:eastAsia="en-US"/>
        </w:rPr>
        <w:t>sólo procede, en caso de que se acredite la imposibilidad de atenderla.</w:t>
      </w:r>
      <w:r w:rsidRPr="00464C51">
        <w:rPr>
          <w:rFonts w:ascii="Palatino Linotype" w:eastAsia="Calibri" w:hAnsi="Palatino Linotype" w:cs="Tahoma"/>
          <w:bCs/>
          <w:lang w:val="es-ES" w:eastAsia="en-US"/>
        </w:rPr>
        <w:t xml:space="preserve"> </w:t>
      </w:r>
    </w:p>
    <w:p w:rsidR="004E113B" w:rsidRPr="00464C51" w:rsidRDefault="004E113B" w:rsidP="00464C51">
      <w:pPr>
        <w:pStyle w:val="Prrafodelista"/>
        <w:spacing w:line="360" w:lineRule="auto"/>
        <w:rPr>
          <w:rFonts w:ascii="Palatino Linotype" w:eastAsia="Calibri" w:hAnsi="Palatino Linotype" w:cs="Tahoma"/>
          <w:bCs/>
          <w:lang w:eastAsia="en-US"/>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bCs/>
          <w:lang w:eastAsia="en-US"/>
        </w:rPr>
      </w:pPr>
      <w:r w:rsidRPr="00464C51">
        <w:rPr>
          <w:rFonts w:ascii="Palatino Linotype" w:eastAsia="Calibri" w:hAnsi="Palatino Linotype" w:cs="Tahoma"/>
          <w:bCs/>
          <w:lang w:val="es-ES" w:eastAsia="en-US"/>
        </w:rPr>
        <w:t xml:space="preserve">Así, cuando se justifique el impedimento, </w:t>
      </w:r>
      <w:r w:rsidRPr="00464C51">
        <w:rPr>
          <w:rFonts w:ascii="Palatino Linotype" w:eastAsia="Calibri" w:hAnsi="Palatino Linotype" w:cs="Tahoma"/>
          <w:b/>
          <w:bCs/>
          <w:lang w:val="es-ES" w:eastAsia="en-US"/>
        </w:rPr>
        <w:t>los Sujetos Obligados deberán ofrecer al particular otras modalidades de entrega que permita la información</w:t>
      </w:r>
      <w:r w:rsidRPr="00464C51">
        <w:rPr>
          <w:rFonts w:ascii="Palatino Linotype" w:eastAsia="Calibri" w:hAnsi="Palatino Linotype" w:cs="Tahoma"/>
          <w:bCs/>
          <w:lang w:val="es-ES" w:eastAsia="en-US"/>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rsidR="0019697C" w:rsidRPr="00464C51" w:rsidRDefault="0019697C" w:rsidP="00464C51">
      <w:pPr>
        <w:spacing w:line="360" w:lineRule="auto"/>
        <w:jc w:val="both"/>
        <w:rPr>
          <w:rFonts w:ascii="Palatino Linotype" w:eastAsia="Calibri" w:hAnsi="Palatino Linotype" w:cs="Tahoma"/>
          <w:bCs/>
          <w:lang w:val="es-ES" w:eastAsia="en-US"/>
        </w:rPr>
      </w:pPr>
    </w:p>
    <w:p w:rsidR="0019697C" w:rsidRPr="00464C51" w:rsidRDefault="0019697C" w:rsidP="00464C51">
      <w:pPr>
        <w:spacing w:line="360" w:lineRule="auto"/>
        <w:ind w:left="567" w:right="567"/>
        <w:jc w:val="both"/>
        <w:rPr>
          <w:rFonts w:ascii="Palatino Linotype" w:eastAsia="Calibri" w:hAnsi="Palatino Linotype" w:cs="Tahoma"/>
          <w:bCs/>
          <w:i/>
          <w:lang w:val="es-ES" w:eastAsia="en-US"/>
        </w:rPr>
      </w:pPr>
      <w:r w:rsidRPr="00464C51">
        <w:rPr>
          <w:rFonts w:ascii="Palatino Linotype" w:eastAsia="Calibri" w:hAnsi="Palatino Linotype" w:cs="Tahoma"/>
          <w:b/>
          <w:bCs/>
          <w:i/>
          <w:lang w:val="es-ES" w:eastAsia="en-US"/>
        </w:rPr>
        <w:t>“Modalidad de entrega. Procedencia de proporcionar la información solicitada en una diversa a la elegida por el solicitante.</w:t>
      </w:r>
      <w:r w:rsidRPr="00464C51">
        <w:rPr>
          <w:rFonts w:ascii="Palatino Linotype" w:eastAsia="Calibri" w:hAnsi="Palatino Linotype" w:cs="Tahoma"/>
          <w:bCs/>
          <w:i/>
          <w:lang w:val="es-ES" w:eastAsia="en-U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rsidR="0019697C" w:rsidRPr="00464C51" w:rsidRDefault="0019697C" w:rsidP="00464C51">
      <w:pPr>
        <w:spacing w:line="360" w:lineRule="auto"/>
        <w:jc w:val="both"/>
        <w:rPr>
          <w:rFonts w:ascii="Palatino Linotype" w:eastAsia="Calibri" w:hAnsi="Palatino Linotype" w:cs="Tahoma"/>
          <w:bCs/>
          <w:lang w:val="es-ES" w:eastAsia="en-US"/>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bCs/>
          <w:lang w:val="es-ES" w:eastAsia="en-US"/>
        </w:rPr>
      </w:pPr>
      <w:r w:rsidRPr="00464C51">
        <w:rPr>
          <w:rFonts w:ascii="Palatino Linotype" w:eastAsia="Calibri" w:hAnsi="Palatino Linotype" w:cs="Tahoma"/>
          <w:bCs/>
          <w:lang w:val="es-ES" w:eastAsia="en-US"/>
        </w:rPr>
        <w:lastRenderedPageBreak/>
        <w:t>Del citado criterio, se desprende que cuando no sea posible atender la modalidad elegida por los solicitantes, la obligación de acceso a la información se tendrá por cumplida cuando el Sujeto Obligado justifique el impedimento para atender la misma y se notifique al Particular la puesta a disposición de la información en todas las modalidades que lo permitan, procurando reducir los costos de entrega.</w:t>
      </w:r>
    </w:p>
    <w:p w:rsidR="004E113B" w:rsidRPr="00464C51" w:rsidRDefault="004E113B" w:rsidP="00464C51">
      <w:pPr>
        <w:pStyle w:val="Prrafodelista"/>
        <w:tabs>
          <w:tab w:val="left" w:pos="567"/>
        </w:tabs>
        <w:spacing w:line="360" w:lineRule="auto"/>
        <w:ind w:left="0"/>
        <w:contextualSpacing w:val="0"/>
        <w:jc w:val="both"/>
        <w:rPr>
          <w:rFonts w:ascii="Palatino Linotype" w:eastAsia="Calibri" w:hAnsi="Palatino Linotype" w:cs="Tahoma"/>
          <w:bCs/>
          <w:lang w:val="es-ES" w:eastAsia="en-US"/>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bCs/>
          <w:lang w:val="es-ES" w:eastAsia="en-US"/>
        </w:rPr>
      </w:pPr>
      <w:r w:rsidRPr="00464C51">
        <w:rPr>
          <w:rFonts w:ascii="Palatino Linotype" w:eastAsia="Calibri" w:hAnsi="Palatino Linotype" w:cs="Tahoma"/>
          <w:bCs/>
          <w:lang w:val="es-ES" w:eastAsia="en-US"/>
        </w:rPr>
        <w:t>Ahora bien, tal como se precisó en párrafos anteriores, el Sujeto Obligado, fundó, motivo y justificó la imposibilidad de entregar documentos en formato electrónico a través de nuestra plataforma digital; sin embargo, concedió entregar los documentos que correspondan para atender los recursos de revisión que nos ocupan.</w:t>
      </w:r>
    </w:p>
    <w:p w:rsidR="0019697C" w:rsidRPr="00464C51" w:rsidRDefault="0019697C" w:rsidP="00464C51">
      <w:pPr>
        <w:spacing w:line="360" w:lineRule="auto"/>
        <w:ind w:right="-93"/>
        <w:jc w:val="both"/>
        <w:rPr>
          <w:rFonts w:ascii="Palatino Linotype" w:eastAsia="Calibri" w:hAnsi="Palatino Linotype" w:cs="Tahoma"/>
          <w:bCs/>
          <w:lang w:val="es-ES" w:eastAsia="en-US"/>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bCs/>
          <w:lang w:eastAsia="en-US"/>
        </w:rPr>
      </w:pPr>
      <w:r w:rsidRPr="00464C51">
        <w:rPr>
          <w:rFonts w:ascii="Palatino Linotype" w:eastAsia="Calibri" w:hAnsi="Palatino Linotype" w:cs="Tahoma"/>
          <w:bCs/>
          <w:lang w:eastAsia="en-US"/>
        </w:rPr>
        <w:t xml:space="preserve">De tales circunstancias, se advierte que el Ayuntamiento de Huixquilucan acreditó el impedimento para proporcionar la información solicitada, a través </w:t>
      </w:r>
      <w:r w:rsidRPr="00464C51">
        <w:rPr>
          <w:rFonts w:ascii="Palatino Linotype" w:eastAsia="Calibri" w:hAnsi="Palatino Linotype" w:cs="Tahoma"/>
          <w:bCs/>
          <w:lang w:val="es-ES" w:eastAsia="en-US"/>
        </w:rPr>
        <w:t>del Sistema de Acceso a la Información Mexiquense (SAIMEX),</w:t>
      </w:r>
      <w:r w:rsidRPr="00464C51">
        <w:rPr>
          <w:rFonts w:ascii="Palatino Linotype" w:eastAsia="Calibri" w:hAnsi="Palatino Linotype" w:cs="Tahoma"/>
          <w:b/>
          <w:bCs/>
          <w:lang w:val="es-ES" w:eastAsia="en-US"/>
        </w:rPr>
        <w:t xml:space="preserve"> </w:t>
      </w:r>
      <w:r w:rsidRPr="00464C51">
        <w:rPr>
          <w:rFonts w:ascii="Palatino Linotype" w:eastAsia="Calibri" w:hAnsi="Palatino Linotype" w:cs="Tahoma"/>
          <w:bCs/>
          <w:lang w:val="es-ES" w:eastAsia="en-US"/>
        </w:rPr>
        <w:t xml:space="preserve">pues la misma sobrepasa sus capacidades administrativas, técnicas y humanas, al tener que analizar, procesar y estudiar los documentos solicitados, los cuales pueden contener datos clasificados en términos del artículo 143, fracción I, de la Ley de la materia; por lo cual, </w:t>
      </w:r>
      <w:r w:rsidRPr="00464C51">
        <w:rPr>
          <w:rFonts w:ascii="Palatino Linotype" w:eastAsia="Calibri" w:hAnsi="Palatino Linotype" w:cs="Tahoma"/>
          <w:b/>
          <w:bCs/>
          <w:u w:val="single"/>
          <w:lang w:val="es-ES" w:eastAsia="en-US"/>
        </w:rPr>
        <w:t>resulta procedente el cambio de modalidad a consulta directa.</w:t>
      </w:r>
    </w:p>
    <w:p w:rsidR="004E113B" w:rsidRPr="00464C51" w:rsidRDefault="004E113B" w:rsidP="00464C51">
      <w:pPr>
        <w:pStyle w:val="Prrafodelista"/>
        <w:spacing w:line="360" w:lineRule="auto"/>
        <w:rPr>
          <w:rFonts w:ascii="Palatino Linotype" w:eastAsia="Calibri" w:hAnsi="Palatino Linotype" w:cs="Tahoma"/>
          <w:bCs/>
          <w:lang w:eastAsia="en-US"/>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Tahoma"/>
          <w:bCs/>
          <w:lang w:eastAsia="en-US"/>
        </w:rPr>
      </w:pPr>
      <w:r w:rsidRPr="00464C51">
        <w:rPr>
          <w:rFonts w:ascii="Palatino Linotype" w:hAnsi="Palatino Linotype" w:cs="Arial"/>
        </w:rPr>
        <w:lastRenderedPageBreak/>
        <w:t>En ese contexto, cabe señalar que la puesta a disposición de la información debe ser en versión pública, en caso de que contenga datos personales; al respecto los Lineamientos Generales en materia de Clasificación y Desclasificación de la Información, así como para la Elaboración de Versiones Públicas –en adelante Lineamientos Generales-, que establecen lo siguiente:</w:t>
      </w:r>
    </w:p>
    <w:p w:rsidR="0019697C" w:rsidRPr="00464C51" w:rsidRDefault="0019697C" w:rsidP="00464C51">
      <w:pPr>
        <w:spacing w:line="360" w:lineRule="auto"/>
        <w:jc w:val="both"/>
        <w:rPr>
          <w:rFonts w:ascii="Palatino Linotype" w:hAnsi="Palatino Linotype" w:cs="Arial"/>
        </w:rPr>
      </w:pPr>
    </w:p>
    <w:p w:rsidR="0019697C" w:rsidRPr="00464C51" w:rsidRDefault="0019697C" w:rsidP="00464C51">
      <w:pPr>
        <w:spacing w:line="360" w:lineRule="auto"/>
        <w:ind w:left="567" w:right="567"/>
        <w:jc w:val="both"/>
        <w:rPr>
          <w:rFonts w:ascii="Palatino Linotype" w:hAnsi="Palatino Linotype" w:cs="Arial"/>
          <w:i/>
        </w:rPr>
      </w:pPr>
      <w:r w:rsidRPr="00464C51">
        <w:rPr>
          <w:rFonts w:ascii="Palatino Linotype" w:hAnsi="Palatino Linotype" w:cs="Arial"/>
          <w:b/>
          <w:bCs/>
          <w:i/>
        </w:rPr>
        <w:t xml:space="preserve">Sexagésimo séptimo. </w:t>
      </w:r>
      <w:r w:rsidRPr="00464C51">
        <w:rPr>
          <w:rFonts w:ascii="Palatino Linotype" w:hAnsi="Palatino Linotype" w:cs="Arial"/>
          <w:i/>
        </w:rPr>
        <w:t xml:space="preserve">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rsidR="0019697C" w:rsidRPr="00464C51" w:rsidRDefault="0019697C" w:rsidP="00464C51">
      <w:pPr>
        <w:spacing w:line="360" w:lineRule="auto"/>
        <w:ind w:left="567" w:right="567"/>
        <w:jc w:val="both"/>
        <w:rPr>
          <w:rFonts w:ascii="Palatino Linotype" w:hAnsi="Palatino Linotype" w:cs="Arial"/>
          <w:i/>
        </w:rPr>
      </w:pPr>
    </w:p>
    <w:p w:rsidR="0019697C" w:rsidRPr="00464C51" w:rsidRDefault="0019697C" w:rsidP="00464C51">
      <w:pPr>
        <w:spacing w:line="360" w:lineRule="auto"/>
        <w:ind w:left="567" w:right="567"/>
        <w:jc w:val="both"/>
        <w:rPr>
          <w:rFonts w:ascii="Palatino Linotype" w:hAnsi="Palatino Linotype" w:cs="Arial"/>
          <w:i/>
        </w:rPr>
      </w:pPr>
      <w:r w:rsidRPr="00464C51">
        <w:rPr>
          <w:rFonts w:ascii="Palatino Linotype" w:hAnsi="Palatino Linotype" w:cs="Arial"/>
          <w:b/>
          <w:bCs/>
          <w:i/>
        </w:rPr>
        <w:t xml:space="preserve">Sexagésimo octavo. </w:t>
      </w:r>
      <w:r w:rsidRPr="00464C51">
        <w:rPr>
          <w:rFonts w:ascii="Palatino Linotype" w:hAnsi="Palatino Linotype" w:cs="Arial"/>
          <w:i/>
        </w:rPr>
        <w:t xml:space="preserve">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rsidR="0019697C" w:rsidRPr="00464C51" w:rsidRDefault="0019697C" w:rsidP="00464C51">
      <w:pPr>
        <w:spacing w:line="360" w:lineRule="auto"/>
        <w:ind w:left="567" w:right="567"/>
        <w:jc w:val="both"/>
        <w:rPr>
          <w:rFonts w:ascii="Palatino Linotype" w:hAnsi="Palatino Linotype" w:cs="Arial"/>
          <w:i/>
        </w:rPr>
      </w:pPr>
    </w:p>
    <w:p w:rsidR="0019697C" w:rsidRPr="00464C51" w:rsidRDefault="0019697C" w:rsidP="00464C51">
      <w:pPr>
        <w:spacing w:line="360" w:lineRule="auto"/>
        <w:ind w:left="567" w:right="567"/>
        <w:jc w:val="both"/>
        <w:rPr>
          <w:rFonts w:ascii="Palatino Linotype" w:hAnsi="Palatino Linotype" w:cs="Arial"/>
          <w:i/>
        </w:rPr>
      </w:pPr>
      <w:r w:rsidRPr="00464C51">
        <w:rPr>
          <w:rFonts w:ascii="Palatino Linotype" w:hAnsi="Palatino Linotype" w:cs="Arial"/>
          <w:b/>
          <w:bCs/>
          <w:i/>
        </w:rPr>
        <w:lastRenderedPageBreak/>
        <w:t xml:space="preserve">Sexagésimo noveno. </w:t>
      </w:r>
      <w:r w:rsidRPr="00464C51">
        <w:rPr>
          <w:rFonts w:ascii="Palatino Linotype" w:hAnsi="Palatino Linotype" w:cs="Arial"/>
          <w:i/>
        </w:rPr>
        <w:t xml:space="preserve">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rsidR="0019697C" w:rsidRPr="00464C51" w:rsidRDefault="0019697C" w:rsidP="00464C51">
      <w:pPr>
        <w:spacing w:line="360" w:lineRule="auto"/>
        <w:ind w:left="567" w:right="567"/>
        <w:jc w:val="both"/>
        <w:rPr>
          <w:rFonts w:ascii="Palatino Linotype" w:hAnsi="Palatino Linotype" w:cs="Arial"/>
          <w:i/>
        </w:rPr>
      </w:pPr>
    </w:p>
    <w:p w:rsidR="0019697C" w:rsidRPr="00464C51" w:rsidRDefault="0019697C" w:rsidP="00464C51">
      <w:pPr>
        <w:spacing w:line="360" w:lineRule="auto"/>
        <w:ind w:left="567" w:right="567"/>
        <w:jc w:val="both"/>
        <w:rPr>
          <w:rFonts w:ascii="Palatino Linotype" w:hAnsi="Palatino Linotype" w:cs="Arial"/>
          <w:i/>
        </w:rPr>
      </w:pPr>
      <w:r w:rsidRPr="00464C51">
        <w:rPr>
          <w:rFonts w:ascii="Palatino Linotype" w:hAnsi="Palatino Linotype" w:cs="Arial"/>
          <w:b/>
          <w:bCs/>
          <w:i/>
        </w:rPr>
        <w:t xml:space="preserve">Septuagésimo. </w:t>
      </w:r>
      <w:r w:rsidRPr="00464C51">
        <w:rPr>
          <w:rFonts w:ascii="Palatino Linotype" w:hAnsi="Palatino Linotype" w:cs="Arial"/>
          <w:i/>
        </w:rPr>
        <w:t xml:space="preserve">Para el desahogo de las actuaciones tendientes a permitir la consulta directa, en los casos en que ésta resulte procedente, los sujetos obligados deberán observar lo siguiente: </w:t>
      </w:r>
    </w:p>
    <w:p w:rsidR="0019697C" w:rsidRPr="00464C51" w:rsidRDefault="0019697C" w:rsidP="00464C51">
      <w:pPr>
        <w:spacing w:line="360" w:lineRule="auto"/>
        <w:ind w:left="567" w:right="567"/>
        <w:jc w:val="both"/>
        <w:rPr>
          <w:rFonts w:ascii="Palatino Linotype" w:hAnsi="Palatino Linotype" w:cs="Arial"/>
          <w:i/>
        </w:rPr>
      </w:pPr>
    </w:p>
    <w:p w:rsidR="0019697C" w:rsidRPr="00464C51" w:rsidRDefault="0019697C" w:rsidP="00464C51">
      <w:pPr>
        <w:spacing w:line="360" w:lineRule="auto"/>
        <w:ind w:left="567" w:right="567"/>
        <w:jc w:val="both"/>
        <w:rPr>
          <w:rFonts w:ascii="Palatino Linotype" w:hAnsi="Palatino Linotype" w:cs="Arial"/>
          <w:i/>
        </w:rPr>
      </w:pPr>
      <w:r w:rsidRPr="00464C51">
        <w:rPr>
          <w:rFonts w:ascii="Palatino Linotype" w:hAnsi="Palatino Linotype" w:cs="Arial"/>
          <w:b/>
          <w:bCs/>
          <w:i/>
        </w:rPr>
        <w:t xml:space="preserve">I. </w:t>
      </w:r>
      <w:r w:rsidRPr="00464C51">
        <w:rPr>
          <w:rFonts w:ascii="Palatino Linotype" w:hAnsi="Palatino Linotype" w:cs="Arial"/>
          <w:i/>
        </w:rPr>
        <w:t xml:space="preserve">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rsidR="0019697C" w:rsidRPr="00464C51" w:rsidRDefault="0019697C" w:rsidP="00464C51">
      <w:pPr>
        <w:spacing w:line="360" w:lineRule="auto"/>
        <w:ind w:left="567" w:right="567"/>
        <w:jc w:val="both"/>
        <w:rPr>
          <w:rFonts w:ascii="Palatino Linotype" w:hAnsi="Palatino Linotype" w:cs="Arial"/>
          <w:b/>
          <w:bCs/>
          <w:i/>
        </w:rPr>
      </w:pPr>
    </w:p>
    <w:p w:rsidR="0019697C" w:rsidRPr="00464C51" w:rsidRDefault="0019697C" w:rsidP="00464C51">
      <w:pPr>
        <w:spacing w:line="360" w:lineRule="auto"/>
        <w:ind w:left="567" w:right="567"/>
        <w:jc w:val="both"/>
        <w:rPr>
          <w:rFonts w:ascii="Palatino Linotype" w:hAnsi="Palatino Linotype" w:cs="Arial"/>
          <w:i/>
        </w:rPr>
      </w:pPr>
      <w:r w:rsidRPr="00464C51">
        <w:rPr>
          <w:rFonts w:ascii="Palatino Linotype" w:hAnsi="Palatino Linotype" w:cs="Arial"/>
          <w:b/>
          <w:bCs/>
          <w:i/>
        </w:rPr>
        <w:t xml:space="preserve">II. </w:t>
      </w:r>
      <w:r w:rsidRPr="00464C51">
        <w:rPr>
          <w:rFonts w:ascii="Palatino Linotype" w:hAnsi="Palatino Linotype" w:cs="Arial"/>
          <w:i/>
        </w:rPr>
        <w:t xml:space="preserve">En su caso, la procedencia de los ajustes razonables solicitados y/o la procedencia de acceso en la lengua indígena requerida; </w:t>
      </w:r>
    </w:p>
    <w:p w:rsidR="0019697C" w:rsidRPr="00464C51" w:rsidRDefault="0019697C" w:rsidP="00464C51">
      <w:pPr>
        <w:spacing w:line="360" w:lineRule="auto"/>
        <w:ind w:left="567" w:right="567"/>
        <w:jc w:val="both"/>
        <w:rPr>
          <w:rFonts w:ascii="Palatino Linotype" w:hAnsi="Palatino Linotype" w:cs="Arial"/>
          <w:i/>
        </w:rPr>
      </w:pPr>
    </w:p>
    <w:p w:rsidR="0019697C" w:rsidRPr="00464C51" w:rsidRDefault="0019697C" w:rsidP="00464C51">
      <w:pPr>
        <w:spacing w:line="360" w:lineRule="auto"/>
        <w:ind w:left="567" w:right="567"/>
        <w:jc w:val="both"/>
        <w:rPr>
          <w:rFonts w:ascii="Palatino Linotype" w:hAnsi="Palatino Linotype" w:cs="Arial"/>
          <w:i/>
        </w:rPr>
      </w:pPr>
      <w:r w:rsidRPr="00464C51">
        <w:rPr>
          <w:rFonts w:ascii="Palatino Linotype" w:hAnsi="Palatino Linotype" w:cs="Arial"/>
          <w:b/>
          <w:bCs/>
          <w:i/>
        </w:rPr>
        <w:lastRenderedPageBreak/>
        <w:t xml:space="preserve">III. </w:t>
      </w:r>
      <w:r w:rsidRPr="00464C51">
        <w:rPr>
          <w:rFonts w:ascii="Palatino Linotype" w:hAnsi="Palatino Linotype" w:cs="Arial"/>
          <w:i/>
        </w:rPr>
        <w:t xml:space="preserve">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rsidR="0019697C" w:rsidRPr="00464C51" w:rsidRDefault="0019697C" w:rsidP="00464C51">
      <w:pPr>
        <w:spacing w:line="360" w:lineRule="auto"/>
        <w:ind w:left="567" w:right="567"/>
        <w:jc w:val="both"/>
        <w:rPr>
          <w:rFonts w:ascii="Palatino Linotype" w:hAnsi="Palatino Linotype" w:cs="Arial"/>
          <w:i/>
        </w:rPr>
      </w:pPr>
    </w:p>
    <w:p w:rsidR="0019697C" w:rsidRPr="00464C51" w:rsidRDefault="0019697C" w:rsidP="00464C51">
      <w:pPr>
        <w:spacing w:line="360" w:lineRule="auto"/>
        <w:ind w:left="567" w:right="567"/>
        <w:jc w:val="both"/>
        <w:rPr>
          <w:rFonts w:ascii="Palatino Linotype" w:hAnsi="Palatino Linotype" w:cs="Arial"/>
          <w:i/>
        </w:rPr>
      </w:pPr>
      <w:r w:rsidRPr="00464C51">
        <w:rPr>
          <w:rFonts w:ascii="Palatino Linotype" w:hAnsi="Palatino Linotype" w:cs="Arial"/>
          <w:b/>
          <w:bCs/>
          <w:i/>
        </w:rPr>
        <w:t xml:space="preserve">IV. </w:t>
      </w:r>
      <w:r w:rsidRPr="00464C51">
        <w:rPr>
          <w:rFonts w:ascii="Palatino Linotype" w:hAnsi="Palatino Linotype" w:cs="Arial"/>
          <w:i/>
        </w:rPr>
        <w:t xml:space="preserve">Proporcionar al solicitante las facilidades y asistencia requerida para la consulta de los documentos; </w:t>
      </w:r>
    </w:p>
    <w:p w:rsidR="0019697C" w:rsidRPr="00464C51" w:rsidRDefault="0019697C" w:rsidP="00464C51">
      <w:pPr>
        <w:spacing w:line="360" w:lineRule="auto"/>
        <w:ind w:left="567" w:right="567"/>
        <w:jc w:val="both"/>
        <w:rPr>
          <w:rFonts w:ascii="Palatino Linotype" w:hAnsi="Palatino Linotype" w:cs="Arial"/>
          <w:i/>
        </w:rPr>
      </w:pPr>
    </w:p>
    <w:p w:rsidR="0019697C" w:rsidRPr="00464C51" w:rsidRDefault="0019697C" w:rsidP="00464C51">
      <w:pPr>
        <w:spacing w:line="360" w:lineRule="auto"/>
        <w:ind w:left="567" w:right="567"/>
        <w:jc w:val="both"/>
        <w:rPr>
          <w:rFonts w:ascii="Palatino Linotype" w:hAnsi="Palatino Linotype" w:cs="Arial"/>
          <w:i/>
        </w:rPr>
      </w:pPr>
      <w:r w:rsidRPr="00464C51">
        <w:rPr>
          <w:rFonts w:ascii="Palatino Linotype" w:hAnsi="Palatino Linotype" w:cs="Arial"/>
          <w:b/>
          <w:bCs/>
          <w:i/>
        </w:rPr>
        <w:t xml:space="preserve">V. </w:t>
      </w:r>
      <w:r w:rsidRPr="00464C51">
        <w:rPr>
          <w:rFonts w:ascii="Palatino Linotype" w:hAnsi="Palatino Linotype" w:cs="Arial"/>
          <w:i/>
        </w:rPr>
        <w:t>Abstenerse de requerir al solicitante que acredite interés alguno;</w:t>
      </w:r>
    </w:p>
    <w:p w:rsidR="0019697C" w:rsidRPr="00464C51" w:rsidRDefault="0019697C" w:rsidP="00464C51">
      <w:pPr>
        <w:spacing w:line="360" w:lineRule="auto"/>
        <w:ind w:left="567" w:right="567"/>
        <w:jc w:val="both"/>
        <w:rPr>
          <w:rFonts w:ascii="Palatino Linotype" w:hAnsi="Palatino Linotype" w:cs="Arial"/>
          <w:i/>
        </w:rPr>
      </w:pPr>
    </w:p>
    <w:p w:rsidR="0019697C" w:rsidRPr="00464C51" w:rsidRDefault="0019697C" w:rsidP="00464C51">
      <w:pPr>
        <w:spacing w:line="360" w:lineRule="auto"/>
        <w:ind w:left="567" w:right="567"/>
        <w:jc w:val="both"/>
        <w:rPr>
          <w:rFonts w:ascii="Palatino Linotype" w:hAnsi="Palatino Linotype" w:cs="Arial"/>
          <w:i/>
        </w:rPr>
      </w:pPr>
      <w:r w:rsidRPr="00464C51">
        <w:rPr>
          <w:rFonts w:ascii="Palatino Linotype" w:hAnsi="Palatino Linotype" w:cs="Arial"/>
          <w:b/>
          <w:bCs/>
          <w:i/>
        </w:rPr>
        <w:t xml:space="preserve">VI. </w:t>
      </w:r>
      <w:r w:rsidRPr="00464C51">
        <w:rPr>
          <w:rFonts w:ascii="Palatino Linotype" w:hAnsi="Palatino Linotype" w:cs="Arial"/>
          <w:i/>
        </w:rPr>
        <w:t xml:space="preserve">Adoptar las medidas técnicas, físicas, administrativas y demás que resulten necesarias para garantizar la integridad de la información a consultar, de conformidad con las características específicas del documento solicitado, tales como: </w:t>
      </w:r>
    </w:p>
    <w:p w:rsidR="0019697C" w:rsidRPr="00464C51" w:rsidRDefault="0019697C" w:rsidP="00464C51">
      <w:pPr>
        <w:spacing w:line="360" w:lineRule="auto"/>
        <w:ind w:left="567" w:right="567"/>
        <w:jc w:val="both"/>
        <w:rPr>
          <w:rFonts w:ascii="Palatino Linotype" w:hAnsi="Palatino Linotype" w:cs="Arial"/>
          <w:i/>
        </w:rPr>
      </w:pPr>
    </w:p>
    <w:p w:rsidR="0019697C" w:rsidRPr="00464C51" w:rsidRDefault="0019697C" w:rsidP="00464C51">
      <w:pPr>
        <w:spacing w:line="360" w:lineRule="auto"/>
        <w:ind w:left="851" w:right="567"/>
        <w:jc w:val="both"/>
        <w:rPr>
          <w:rFonts w:ascii="Palatino Linotype" w:hAnsi="Palatino Linotype" w:cs="Arial"/>
          <w:i/>
        </w:rPr>
      </w:pPr>
      <w:r w:rsidRPr="00464C51">
        <w:rPr>
          <w:rFonts w:ascii="Palatino Linotype" w:hAnsi="Palatino Linotype" w:cs="Arial"/>
          <w:b/>
          <w:bCs/>
          <w:i/>
        </w:rPr>
        <w:t xml:space="preserve">a) </w:t>
      </w:r>
      <w:r w:rsidRPr="00464C51">
        <w:rPr>
          <w:rFonts w:ascii="Palatino Linotype" w:hAnsi="Palatino Linotype" w:cs="Arial"/>
          <w:i/>
        </w:rPr>
        <w:t xml:space="preserve">Contar con instalaciones y mobiliario adecuado para asegurar tanto la integridad del documento consultado, como para proporcionar al solicitante las mejores condiciones para poder llevar a cabo la consulta directa; </w:t>
      </w:r>
    </w:p>
    <w:p w:rsidR="0019697C" w:rsidRPr="00464C51" w:rsidRDefault="0019697C" w:rsidP="00464C51">
      <w:pPr>
        <w:spacing w:line="360" w:lineRule="auto"/>
        <w:ind w:left="851" w:right="567"/>
        <w:jc w:val="both"/>
        <w:rPr>
          <w:rFonts w:ascii="Palatino Linotype" w:hAnsi="Palatino Linotype" w:cs="Arial"/>
          <w:i/>
        </w:rPr>
      </w:pPr>
      <w:r w:rsidRPr="00464C51">
        <w:rPr>
          <w:rFonts w:ascii="Palatino Linotype" w:hAnsi="Palatino Linotype" w:cs="Arial"/>
          <w:b/>
          <w:bCs/>
          <w:i/>
        </w:rPr>
        <w:t xml:space="preserve">b) </w:t>
      </w:r>
      <w:r w:rsidRPr="00464C51">
        <w:rPr>
          <w:rFonts w:ascii="Palatino Linotype" w:hAnsi="Palatino Linotype" w:cs="Arial"/>
          <w:i/>
        </w:rPr>
        <w:t xml:space="preserve">Equipo y personal de vigilancia; </w:t>
      </w:r>
    </w:p>
    <w:p w:rsidR="0019697C" w:rsidRPr="00464C51" w:rsidRDefault="0019697C" w:rsidP="00464C51">
      <w:pPr>
        <w:spacing w:line="360" w:lineRule="auto"/>
        <w:ind w:left="851" w:right="567"/>
        <w:jc w:val="both"/>
        <w:rPr>
          <w:rFonts w:ascii="Palatino Linotype" w:hAnsi="Palatino Linotype" w:cs="Arial"/>
          <w:i/>
        </w:rPr>
      </w:pPr>
      <w:r w:rsidRPr="00464C51">
        <w:rPr>
          <w:rFonts w:ascii="Palatino Linotype" w:hAnsi="Palatino Linotype" w:cs="Arial"/>
          <w:b/>
          <w:bCs/>
          <w:i/>
        </w:rPr>
        <w:t xml:space="preserve">c) </w:t>
      </w:r>
      <w:r w:rsidRPr="00464C51">
        <w:rPr>
          <w:rFonts w:ascii="Palatino Linotype" w:hAnsi="Palatino Linotype" w:cs="Arial"/>
          <w:i/>
        </w:rPr>
        <w:t xml:space="preserve">Plan de acción contra robo o vandalismo; </w:t>
      </w:r>
    </w:p>
    <w:p w:rsidR="0019697C" w:rsidRPr="00464C51" w:rsidRDefault="0019697C" w:rsidP="00464C51">
      <w:pPr>
        <w:spacing w:line="360" w:lineRule="auto"/>
        <w:ind w:left="851" w:right="567"/>
        <w:jc w:val="both"/>
        <w:rPr>
          <w:rFonts w:ascii="Palatino Linotype" w:hAnsi="Palatino Linotype" w:cs="Arial"/>
          <w:i/>
        </w:rPr>
      </w:pPr>
      <w:r w:rsidRPr="00464C51">
        <w:rPr>
          <w:rFonts w:ascii="Palatino Linotype" w:hAnsi="Palatino Linotype" w:cs="Arial"/>
          <w:b/>
          <w:bCs/>
          <w:i/>
        </w:rPr>
        <w:t xml:space="preserve">d) </w:t>
      </w:r>
      <w:r w:rsidRPr="00464C51">
        <w:rPr>
          <w:rFonts w:ascii="Palatino Linotype" w:hAnsi="Palatino Linotype" w:cs="Arial"/>
          <w:i/>
        </w:rPr>
        <w:t xml:space="preserve">Extintores de fuego de gas inocuo; </w:t>
      </w:r>
    </w:p>
    <w:p w:rsidR="0019697C" w:rsidRPr="00464C51" w:rsidRDefault="0019697C" w:rsidP="00464C51">
      <w:pPr>
        <w:spacing w:line="360" w:lineRule="auto"/>
        <w:ind w:left="851" w:right="567"/>
        <w:jc w:val="both"/>
        <w:rPr>
          <w:rFonts w:ascii="Palatino Linotype" w:hAnsi="Palatino Linotype" w:cs="Arial"/>
          <w:i/>
        </w:rPr>
      </w:pPr>
      <w:r w:rsidRPr="00464C51">
        <w:rPr>
          <w:rFonts w:ascii="Palatino Linotype" w:hAnsi="Palatino Linotype" w:cs="Arial"/>
          <w:b/>
          <w:bCs/>
          <w:i/>
        </w:rPr>
        <w:lastRenderedPageBreak/>
        <w:t xml:space="preserve">e) </w:t>
      </w:r>
      <w:r w:rsidRPr="00464C51">
        <w:rPr>
          <w:rFonts w:ascii="Palatino Linotype" w:hAnsi="Palatino Linotype" w:cs="Arial"/>
          <w:i/>
        </w:rPr>
        <w:t xml:space="preserve">Registro e identificación del personal autorizado para el tratamiento de los documentos o expedientes a revisar; </w:t>
      </w:r>
    </w:p>
    <w:p w:rsidR="0019697C" w:rsidRPr="00464C51" w:rsidRDefault="0019697C" w:rsidP="00464C51">
      <w:pPr>
        <w:spacing w:line="360" w:lineRule="auto"/>
        <w:ind w:left="851" w:right="567"/>
        <w:jc w:val="both"/>
        <w:rPr>
          <w:rFonts w:ascii="Palatino Linotype" w:hAnsi="Palatino Linotype" w:cs="Arial"/>
          <w:i/>
        </w:rPr>
      </w:pPr>
      <w:r w:rsidRPr="00464C51">
        <w:rPr>
          <w:rFonts w:ascii="Palatino Linotype" w:hAnsi="Palatino Linotype" w:cs="Arial"/>
          <w:b/>
          <w:bCs/>
          <w:i/>
        </w:rPr>
        <w:t xml:space="preserve">f) </w:t>
      </w:r>
      <w:r w:rsidRPr="00464C51">
        <w:rPr>
          <w:rFonts w:ascii="Palatino Linotype" w:hAnsi="Palatino Linotype" w:cs="Arial"/>
          <w:i/>
        </w:rPr>
        <w:t xml:space="preserve">Registro e identificación de los particulares autorizados para llevar a cabo la consulta directa, y </w:t>
      </w:r>
    </w:p>
    <w:p w:rsidR="0019697C" w:rsidRPr="00464C51" w:rsidRDefault="0019697C" w:rsidP="00464C51">
      <w:pPr>
        <w:spacing w:line="360" w:lineRule="auto"/>
        <w:ind w:left="851" w:right="567"/>
        <w:jc w:val="both"/>
        <w:rPr>
          <w:rFonts w:ascii="Palatino Linotype" w:hAnsi="Palatino Linotype" w:cs="Arial"/>
          <w:i/>
        </w:rPr>
      </w:pPr>
      <w:r w:rsidRPr="00464C51">
        <w:rPr>
          <w:rFonts w:ascii="Palatino Linotype" w:hAnsi="Palatino Linotype" w:cs="Arial"/>
          <w:b/>
          <w:bCs/>
          <w:i/>
        </w:rPr>
        <w:t xml:space="preserve">g) </w:t>
      </w:r>
      <w:r w:rsidRPr="00464C51">
        <w:rPr>
          <w:rFonts w:ascii="Palatino Linotype" w:hAnsi="Palatino Linotype" w:cs="Arial"/>
          <w:i/>
        </w:rPr>
        <w:t xml:space="preserve">Las demás que, a criterio de los sujetos obligados, resulten necesarias. </w:t>
      </w:r>
    </w:p>
    <w:p w:rsidR="0019697C" w:rsidRPr="00464C51" w:rsidRDefault="0019697C" w:rsidP="00464C51">
      <w:pPr>
        <w:spacing w:line="360" w:lineRule="auto"/>
        <w:ind w:left="567" w:right="567"/>
        <w:jc w:val="both"/>
        <w:rPr>
          <w:rFonts w:ascii="Palatino Linotype" w:hAnsi="Palatino Linotype" w:cs="Arial"/>
          <w:i/>
        </w:rPr>
      </w:pPr>
    </w:p>
    <w:p w:rsidR="0019697C" w:rsidRPr="00464C51" w:rsidRDefault="0019697C" w:rsidP="00464C51">
      <w:pPr>
        <w:spacing w:line="360" w:lineRule="auto"/>
        <w:ind w:left="567" w:right="567"/>
        <w:jc w:val="both"/>
        <w:rPr>
          <w:rFonts w:ascii="Palatino Linotype" w:hAnsi="Palatino Linotype" w:cs="Arial"/>
          <w:i/>
        </w:rPr>
      </w:pPr>
      <w:r w:rsidRPr="00464C51">
        <w:rPr>
          <w:rFonts w:ascii="Palatino Linotype" w:hAnsi="Palatino Linotype" w:cs="Arial"/>
          <w:b/>
          <w:bCs/>
          <w:i/>
        </w:rPr>
        <w:t xml:space="preserve">VII. </w:t>
      </w:r>
      <w:r w:rsidRPr="00464C51">
        <w:rPr>
          <w:rFonts w:ascii="Palatino Linotype" w:hAnsi="Palatino Linotype" w:cs="Arial"/>
          <w:i/>
        </w:rPr>
        <w:t xml:space="preserve">Hacer del conocimiento del solicitante, previo al acceso a la información, las reglas a que se sujetará la consulta para garantizar la integridad de los documentos, y </w:t>
      </w:r>
    </w:p>
    <w:p w:rsidR="0019697C" w:rsidRPr="00464C51" w:rsidRDefault="0019697C" w:rsidP="00464C51">
      <w:pPr>
        <w:spacing w:line="360" w:lineRule="auto"/>
        <w:ind w:left="567" w:right="567"/>
        <w:jc w:val="both"/>
        <w:rPr>
          <w:rFonts w:ascii="Palatino Linotype" w:hAnsi="Palatino Linotype" w:cs="Arial"/>
          <w:i/>
        </w:rPr>
      </w:pPr>
    </w:p>
    <w:p w:rsidR="0019697C" w:rsidRPr="00464C51" w:rsidRDefault="0019697C" w:rsidP="00464C51">
      <w:pPr>
        <w:spacing w:line="360" w:lineRule="auto"/>
        <w:ind w:left="567" w:right="567"/>
        <w:jc w:val="both"/>
        <w:rPr>
          <w:rFonts w:ascii="Palatino Linotype" w:hAnsi="Palatino Linotype" w:cs="Arial"/>
          <w:i/>
        </w:rPr>
      </w:pPr>
      <w:r w:rsidRPr="00464C51">
        <w:rPr>
          <w:rFonts w:ascii="Palatino Linotype" w:hAnsi="Palatino Linotype" w:cs="Arial"/>
          <w:b/>
          <w:bCs/>
          <w:i/>
        </w:rPr>
        <w:t xml:space="preserve">VIII. </w:t>
      </w:r>
      <w:r w:rsidRPr="00464C51">
        <w:rPr>
          <w:rFonts w:ascii="Palatino Linotype" w:hAnsi="Palatino Linotype" w:cs="Arial"/>
          <w:i/>
        </w:rPr>
        <w:t xml:space="preserve">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rsidR="0019697C" w:rsidRPr="00464C51" w:rsidRDefault="0019697C" w:rsidP="00464C51">
      <w:pPr>
        <w:spacing w:line="360" w:lineRule="auto"/>
        <w:ind w:left="567" w:right="567"/>
        <w:jc w:val="both"/>
        <w:rPr>
          <w:rFonts w:ascii="Palatino Linotype" w:hAnsi="Palatino Linotype" w:cs="Arial"/>
          <w:i/>
        </w:rPr>
      </w:pPr>
    </w:p>
    <w:p w:rsidR="0019697C" w:rsidRPr="00464C51" w:rsidRDefault="0019697C" w:rsidP="00464C51">
      <w:pPr>
        <w:spacing w:line="360" w:lineRule="auto"/>
        <w:ind w:left="567" w:right="567"/>
        <w:jc w:val="both"/>
        <w:rPr>
          <w:rFonts w:ascii="Palatino Linotype" w:hAnsi="Palatino Linotype" w:cs="Arial"/>
          <w:i/>
        </w:rPr>
      </w:pPr>
      <w:r w:rsidRPr="00464C51">
        <w:rPr>
          <w:rFonts w:ascii="Palatino Linotype" w:hAnsi="Palatino Linotype" w:cs="Arial"/>
          <w:b/>
          <w:bCs/>
          <w:i/>
        </w:rPr>
        <w:t xml:space="preserve">Septuagésimo primero. </w:t>
      </w:r>
      <w:r w:rsidRPr="00464C51">
        <w:rPr>
          <w:rFonts w:ascii="Palatino Linotype" w:hAnsi="Palatino Linotype" w:cs="Arial"/>
          <w:i/>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rsidR="0019697C" w:rsidRPr="00464C51" w:rsidRDefault="0019697C" w:rsidP="00464C51">
      <w:pPr>
        <w:spacing w:line="360" w:lineRule="auto"/>
        <w:ind w:left="567" w:right="567"/>
        <w:jc w:val="both"/>
        <w:rPr>
          <w:rFonts w:ascii="Palatino Linotype" w:hAnsi="Palatino Linotype" w:cs="Arial"/>
          <w:i/>
        </w:rPr>
      </w:pPr>
    </w:p>
    <w:p w:rsidR="0019697C" w:rsidRPr="00464C51" w:rsidRDefault="0019697C" w:rsidP="00464C51">
      <w:pPr>
        <w:spacing w:line="360" w:lineRule="auto"/>
        <w:ind w:left="567" w:right="567"/>
        <w:jc w:val="both"/>
        <w:rPr>
          <w:rFonts w:ascii="Palatino Linotype" w:hAnsi="Palatino Linotype" w:cs="Arial"/>
          <w:i/>
        </w:rPr>
      </w:pPr>
      <w:r w:rsidRPr="00464C51">
        <w:rPr>
          <w:rFonts w:ascii="Palatino Linotype" w:hAnsi="Palatino Linotype" w:cs="Arial"/>
          <w:i/>
        </w:rPr>
        <w:t xml:space="preserve">El solicitante deberá observar en todo momento las reglas que el sujeto obligado haya hecho de su conocimiento para efectos de la conservación de los documentos. </w:t>
      </w:r>
    </w:p>
    <w:p w:rsidR="0019697C" w:rsidRPr="00464C51" w:rsidRDefault="0019697C" w:rsidP="00464C51">
      <w:pPr>
        <w:spacing w:line="360" w:lineRule="auto"/>
        <w:ind w:left="567" w:right="567"/>
        <w:jc w:val="both"/>
        <w:rPr>
          <w:rFonts w:ascii="Palatino Linotype" w:hAnsi="Palatino Linotype" w:cs="Arial"/>
          <w:i/>
        </w:rPr>
      </w:pPr>
    </w:p>
    <w:p w:rsidR="0019697C" w:rsidRPr="00464C51" w:rsidRDefault="0019697C" w:rsidP="00464C51">
      <w:pPr>
        <w:spacing w:line="360" w:lineRule="auto"/>
        <w:ind w:left="567" w:right="567"/>
        <w:jc w:val="both"/>
        <w:rPr>
          <w:rFonts w:ascii="Palatino Linotype" w:hAnsi="Palatino Linotype" w:cs="Arial"/>
          <w:i/>
        </w:rPr>
      </w:pPr>
      <w:r w:rsidRPr="00464C51">
        <w:rPr>
          <w:rFonts w:ascii="Palatino Linotype" w:hAnsi="Palatino Linotype" w:cs="Arial"/>
          <w:b/>
          <w:bCs/>
          <w:i/>
        </w:rPr>
        <w:t xml:space="preserve">Septuagésimo segundo. </w:t>
      </w:r>
      <w:r w:rsidRPr="00464C51">
        <w:rPr>
          <w:rFonts w:ascii="Palatino Linotype" w:hAnsi="Palatino Linotype" w:cs="Arial"/>
          <w:i/>
        </w:rPr>
        <w:t xml:space="preserve">El solicitante deberá realizar la consulta de los documentos requeridos en el lugar, horarios y con la persona destinada para tal efecto. </w:t>
      </w:r>
    </w:p>
    <w:p w:rsidR="0019697C" w:rsidRPr="00464C51" w:rsidRDefault="0019697C" w:rsidP="00464C51">
      <w:pPr>
        <w:spacing w:line="360" w:lineRule="auto"/>
        <w:ind w:left="567" w:right="567"/>
        <w:jc w:val="both"/>
        <w:rPr>
          <w:rFonts w:ascii="Palatino Linotype" w:hAnsi="Palatino Linotype" w:cs="Arial"/>
          <w:i/>
        </w:rPr>
      </w:pPr>
    </w:p>
    <w:p w:rsidR="0019697C" w:rsidRPr="00464C51" w:rsidRDefault="0019697C" w:rsidP="00464C51">
      <w:pPr>
        <w:spacing w:line="360" w:lineRule="auto"/>
        <w:ind w:left="567" w:right="567"/>
        <w:jc w:val="both"/>
        <w:rPr>
          <w:rFonts w:ascii="Palatino Linotype" w:hAnsi="Palatino Linotype" w:cs="Arial"/>
          <w:i/>
        </w:rPr>
      </w:pPr>
      <w:r w:rsidRPr="00464C51">
        <w:rPr>
          <w:rFonts w:ascii="Palatino Linotype" w:hAnsi="Palatino Linotype" w:cs="Arial"/>
          <w:i/>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rsidR="0019697C" w:rsidRPr="00464C51" w:rsidRDefault="0019697C" w:rsidP="00464C51">
      <w:pPr>
        <w:spacing w:line="360" w:lineRule="auto"/>
        <w:ind w:left="567" w:right="567"/>
        <w:jc w:val="both"/>
        <w:rPr>
          <w:rFonts w:ascii="Palatino Linotype" w:hAnsi="Palatino Linotype" w:cs="Arial"/>
          <w:i/>
        </w:rPr>
      </w:pPr>
    </w:p>
    <w:p w:rsidR="0019697C" w:rsidRPr="00464C51" w:rsidRDefault="0019697C" w:rsidP="00464C51">
      <w:pPr>
        <w:spacing w:line="360" w:lineRule="auto"/>
        <w:ind w:left="567" w:right="567"/>
        <w:jc w:val="both"/>
        <w:rPr>
          <w:rFonts w:ascii="Palatino Linotype" w:hAnsi="Palatino Linotype" w:cs="Arial"/>
          <w:i/>
        </w:rPr>
      </w:pPr>
      <w:r w:rsidRPr="00464C51">
        <w:rPr>
          <w:rFonts w:ascii="Palatino Linotype" w:hAnsi="Palatino Linotype" w:cs="Arial"/>
          <w:b/>
          <w:bCs/>
          <w:i/>
        </w:rPr>
        <w:t xml:space="preserve">Septuagésimo tercero. </w:t>
      </w:r>
      <w:r w:rsidRPr="00464C51">
        <w:rPr>
          <w:rFonts w:ascii="Palatino Linotype" w:hAnsi="Palatino Linotype" w:cs="Arial"/>
          <w:i/>
        </w:rPr>
        <w:t xml:space="preserve">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rsidR="0019697C" w:rsidRPr="00464C51" w:rsidRDefault="0019697C" w:rsidP="00464C51">
      <w:pPr>
        <w:spacing w:line="360" w:lineRule="auto"/>
        <w:ind w:left="567" w:right="567"/>
        <w:jc w:val="both"/>
        <w:rPr>
          <w:rFonts w:ascii="Palatino Linotype" w:hAnsi="Palatino Linotype" w:cs="Arial"/>
          <w:i/>
        </w:rPr>
      </w:pPr>
    </w:p>
    <w:p w:rsidR="0019697C" w:rsidRPr="00464C51" w:rsidRDefault="0019697C" w:rsidP="00464C51">
      <w:pPr>
        <w:spacing w:line="360" w:lineRule="auto"/>
        <w:ind w:left="567" w:right="567"/>
        <w:jc w:val="both"/>
        <w:rPr>
          <w:rFonts w:ascii="Palatino Linotype" w:hAnsi="Palatino Linotype" w:cs="Arial"/>
          <w:i/>
        </w:rPr>
      </w:pPr>
      <w:r w:rsidRPr="00464C51">
        <w:rPr>
          <w:rFonts w:ascii="Palatino Linotype" w:hAnsi="Palatino Linotype" w:cs="Arial"/>
          <w:i/>
        </w:rPr>
        <w:t>La información deberá ser entregada sin costo, cuando implique la entrega de no más de veinte hojas simples.</w:t>
      </w:r>
    </w:p>
    <w:p w:rsidR="0019697C" w:rsidRPr="00464C51" w:rsidRDefault="0019697C" w:rsidP="00464C51">
      <w:pPr>
        <w:spacing w:line="360" w:lineRule="auto"/>
        <w:jc w:val="both"/>
        <w:rPr>
          <w:rFonts w:ascii="Palatino Linotype" w:hAnsi="Palatino Linotype" w:cs="Arial"/>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hAnsi="Palatino Linotype" w:cs="Arial"/>
        </w:rPr>
      </w:pPr>
      <w:r w:rsidRPr="00464C51">
        <w:rPr>
          <w:rFonts w:ascii="Palatino Linotype" w:hAnsi="Palatino Linotype" w:cs="Arial"/>
        </w:rPr>
        <w:t xml:space="preserve">De conformidad con lo anterior,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el acuerdo en el que funde y motive la clasificación de las partes o secciones que no podrán dejarse a la vista del solicitante. </w:t>
      </w:r>
    </w:p>
    <w:p w:rsidR="0019697C" w:rsidRPr="00464C51" w:rsidRDefault="0019697C" w:rsidP="00464C51">
      <w:pPr>
        <w:spacing w:line="360" w:lineRule="auto"/>
        <w:jc w:val="both"/>
        <w:rPr>
          <w:rFonts w:ascii="Palatino Linotype" w:hAnsi="Palatino Linotype" w:cs="Arial"/>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hAnsi="Palatino Linotype" w:cs="Arial"/>
        </w:rPr>
      </w:pPr>
      <w:r w:rsidRPr="00464C51">
        <w:rPr>
          <w:rFonts w:ascii="Palatino Linotype" w:hAnsi="Palatino Linotype" w:cs="Arial"/>
        </w:rPr>
        <w:t xml:space="preserve">Es de precisar que para el desahogo de las actuaciones tendientes a permitir la consulta directa, en los casos en que esta resulte procedente, los sujetos obligados deberán observar lo siguiente: </w:t>
      </w:r>
    </w:p>
    <w:p w:rsidR="0019697C" w:rsidRPr="00464C51" w:rsidRDefault="0019697C" w:rsidP="00464C51">
      <w:pPr>
        <w:spacing w:line="360" w:lineRule="auto"/>
        <w:jc w:val="both"/>
        <w:rPr>
          <w:rFonts w:ascii="Palatino Linotype" w:hAnsi="Palatino Linotype" w:cs="Arial"/>
        </w:rPr>
      </w:pPr>
    </w:p>
    <w:p w:rsidR="0019697C" w:rsidRPr="00464C51" w:rsidRDefault="0019697C" w:rsidP="00464C51">
      <w:pPr>
        <w:numPr>
          <w:ilvl w:val="0"/>
          <w:numId w:val="5"/>
        </w:numPr>
        <w:spacing w:line="360" w:lineRule="auto"/>
        <w:ind w:left="851" w:right="616" w:firstLine="0"/>
        <w:jc w:val="both"/>
        <w:rPr>
          <w:rFonts w:ascii="Palatino Linotype" w:hAnsi="Palatino Linotype" w:cs="Arial"/>
          <w:i/>
        </w:rPr>
      </w:pPr>
      <w:r w:rsidRPr="00464C51">
        <w:rPr>
          <w:rFonts w:ascii="Palatino Linotype" w:hAnsi="Palatino Linotype" w:cs="Arial"/>
          <w:i/>
        </w:rPr>
        <w:t xml:space="preserve">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rsidR="0019697C" w:rsidRPr="00464C51" w:rsidRDefault="0019697C" w:rsidP="00464C51">
      <w:pPr>
        <w:spacing w:line="360" w:lineRule="auto"/>
        <w:ind w:left="851" w:right="616"/>
        <w:jc w:val="both"/>
        <w:rPr>
          <w:rFonts w:ascii="Palatino Linotype" w:hAnsi="Palatino Linotype" w:cs="Arial"/>
          <w:i/>
        </w:rPr>
      </w:pPr>
    </w:p>
    <w:p w:rsidR="0019697C" w:rsidRPr="00464C51" w:rsidRDefault="0019697C" w:rsidP="00464C51">
      <w:pPr>
        <w:numPr>
          <w:ilvl w:val="0"/>
          <w:numId w:val="5"/>
        </w:numPr>
        <w:spacing w:line="360" w:lineRule="auto"/>
        <w:ind w:left="851" w:right="616" w:firstLine="0"/>
        <w:jc w:val="both"/>
        <w:rPr>
          <w:rFonts w:ascii="Palatino Linotype" w:hAnsi="Palatino Linotype" w:cs="Arial"/>
          <w:i/>
        </w:rPr>
      </w:pPr>
      <w:r w:rsidRPr="00464C51">
        <w:rPr>
          <w:rFonts w:ascii="Palatino Linotype" w:hAnsi="Palatino Linotype" w:cs="Arial"/>
          <w:i/>
        </w:rPr>
        <w:lastRenderedPageBreak/>
        <w:t xml:space="preserve">En su caso, la procedencia de los ajustes razonables solicitados y/o la procedencia de acceso en la lengua indígena requerida. </w:t>
      </w:r>
    </w:p>
    <w:p w:rsidR="0019697C" w:rsidRPr="00464C51" w:rsidRDefault="0019697C" w:rsidP="00464C51">
      <w:pPr>
        <w:spacing w:line="360" w:lineRule="auto"/>
        <w:ind w:left="851" w:right="616"/>
        <w:jc w:val="both"/>
        <w:rPr>
          <w:rFonts w:ascii="Palatino Linotype" w:hAnsi="Palatino Linotype" w:cs="Arial"/>
          <w:i/>
        </w:rPr>
      </w:pPr>
    </w:p>
    <w:p w:rsidR="0019697C" w:rsidRPr="00464C51" w:rsidRDefault="0019697C" w:rsidP="00464C51">
      <w:pPr>
        <w:numPr>
          <w:ilvl w:val="0"/>
          <w:numId w:val="5"/>
        </w:numPr>
        <w:spacing w:line="360" w:lineRule="auto"/>
        <w:ind w:left="851" w:right="616" w:firstLine="0"/>
        <w:jc w:val="both"/>
        <w:rPr>
          <w:rFonts w:ascii="Palatino Linotype" w:hAnsi="Palatino Linotype" w:cs="Arial"/>
          <w:i/>
        </w:rPr>
      </w:pPr>
      <w:r w:rsidRPr="00464C51">
        <w:rPr>
          <w:rFonts w:ascii="Palatino Linotype" w:hAnsi="Palatino Linotype" w:cs="Arial"/>
          <w:i/>
        </w:rPr>
        <w:t xml:space="preserve">Indicar claramente la ubicación del lugar en que el solicitante podrá llevar a cabo la consulta de la información debiendo ser este, en la medida de lo posible, el domicilio de la Unidad de Transparencia, así como el nombre, cargo y datos de contacto del personal que le permitirá el acceso. </w:t>
      </w:r>
    </w:p>
    <w:p w:rsidR="0019697C" w:rsidRPr="00464C51" w:rsidRDefault="0019697C" w:rsidP="00464C51">
      <w:pPr>
        <w:spacing w:line="360" w:lineRule="auto"/>
        <w:ind w:left="851" w:right="616"/>
        <w:jc w:val="both"/>
        <w:rPr>
          <w:rFonts w:ascii="Palatino Linotype" w:hAnsi="Palatino Linotype" w:cs="Arial"/>
          <w:i/>
        </w:rPr>
      </w:pPr>
    </w:p>
    <w:p w:rsidR="0019697C" w:rsidRPr="00464C51" w:rsidRDefault="0019697C" w:rsidP="00464C51">
      <w:pPr>
        <w:numPr>
          <w:ilvl w:val="0"/>
          <w:numId w:val="5"/>
        </w:numPr>
        <w:spacing w:line="360" w:lineRule="auto"/>
        <w:ind w:left="851" w:right="616" w:firstLine="0"/>
        <w:jc w:val="both"/>
        <w:rPr>
          <w:rFonts w:ascii="Palatino Linotype" w:hAnsi="Palatino Linotype" w:cs="Arial"/>
          <w:i/>
        </w:rPr>
      </w:pPr>
      <w:r w:rsidRPr="00464C51">
        <w:rPr>
          <w:rFonts w:ascii="Palatino Linotype" w:hAnsi="Palatino Linotype" w:cs="Arial"/>
          <w:i/>
        </w:rPr>
        <w:t xml:space="preserve">Proporcionar al solicitante las facilidades y asistencia requerida para la consulta de los documentos. </w:t>
      </w:r>
    </w:p>
    <w:p w:rsidR="0019697C" w:rsidRPr="00464C51" w:rsidRDefault="0019697C" w:rsidP="00464C51">
      <w:pPr>
        <w:spacing w:line="360" w:lineRule="auto"/>
        <w:ind w:left="851" w:right="616"/>
        <w:jc w:val="both"/>
        <w:rPr>
          <w:rFonts w:ascii="Palatino Linotype" w:hAnsi="Palatino Linotype" w:cs="Arial"/>
          <w:i/>
        </w:rPr>
      </w:pPr>
    </w:p>
    <w:p w:rsidR="0019697C" w:rsidRPr="00464C51" w:rsidRDefault="0019697C" w:rsidP="00464C51">
      <w:pPr>
        <w:numPr>
          <w:ilvl w:val="0"/>
          <w:numId w:val="5"/>
        </w:numPr>
        <w:spacing w:line="360" w:lineRule="auto"/>
        <w:ind w:left="851" w:right="616" w:firstLine="0"/>
        <w:jc w:val="both"/>
        <w:rPr>
          <w:rFonts w:ascii="Palatino Linotype" w:hAnsi="Palatino Linotype" w:cs="Arial"/>
          <w:i/>
        </w:rPr>
      </w:pPr>
      <w:r w:rsidRPr="00464C51">
        <w:rPr>
          <w:rFonts w:ascii="Palatino Linotype" w:hAnsi="Palatino Linotype" w:cs="Arial"/>
          <w:i/>
        </w:rPr>
        <w:t>Abstenerse de requerir al solicitante que acredite interés alguno.</w:t>
      </w:r>
    </w:p>
    <w:p w:rsidR="0019697C" w:rsidRPr="00464C51" w:rsidRDefault="0019697C" w:rsidP="00464C51">
      <w:pPr>
        <w:spacing w:line="360" w:lineRule="auto"/>
        <w:ind w:left="851" w:right="616"/>
        <w:jc w:val="both"/>
        <w:rPr>
          <w:rFonts w:ascii="Palatino Linotype" w:hAnsi="Palatino Linotype" w:cs="Arial"/>
          <w:i/>
        </w:rPr>
      </w:pPr>
    </w:p>
    <w:p w:rsidR="0019697C" w:rsidRPr="00464C51" w:rsidRDefault="0019697C" w:rsidP="00464C51">
      <w:pPr>
        <w:numPr>
          <w:ilvl w:val="0"/>
          <w:numId w:val="5"/>
        </w:numPr>
        <w:spacing w:line="360" w:lineRule="auto"/>
        <w:ind w:left="851" w:right="616" w:firstLine="0"/>
        <w:jc w:val="both"/>
        <w:rPr>
          <w:rFonts w:ascii="Palatino Linotype" w:hAnsi="Palatino Linotype" w:cs="Arial"/>
          <w:i/>
        </w:rPr>
      </w:pPr>
      <w:r w:rsidRPr="00464C51">
        <w:rPr>
          <w:rFonts w:ascii="Palatino Linotype" w:hAnsi="Palatino Linotype" w:cs="Arial"/>
          <w:i/>
        </w:rPr>
        <w:t xml:space="preserve">Adoptar las medidas técnicas, físicas, administrativas y demás que resulten necesarias para garantizar la integridad de la información a consultar, de conformidad con las características específicas del documento solicitado. </w:t>
      </w:r>
    </w:p>
    <w:p w:rsidR="0019697C" w:rsidRPr="00464C51" w:rsidRDefault="0019697C" w:rsidP="00464C51">
      <w:pPr>
        <w:numPr>
          <w:ilvl w:val="0"/>
          <w:numId w:val="5"/>
        </w:numPr>
        <w:spacing w:line="360" w:lineRule="auto"/>
        <w:ind w:left="851" w:right="616" w:firstLine="0"/>
        <w:jc w:val="both"/>
        <w:rPr>
          <w:rFonts w:ascii="Palatino Linotype" w:hAnsi="Palatino Linotype" w:cs="Arial"/>
          <w:i/>
        </w:rPr>
      </w:pPr>
      <w:r w:rsidRPr="00464C51">
        <w:rPr>
          <w:rFonts w:ascii="Palatino Linotype" w:hAnsi="Palatino Linotype" w:cs="Arial"/>
          <w:i/>
        </w:rPr>
        <w:t xml:space="preserve">Hacer del conocimiento del solicitante, previo al acceso a la información, las reglas a que se sujetará la consulta para garantizar la integridad de los documentos, y </w:t>
      </w:r>
    </w:p>
    <w:p w:rsidR="0019697C" w:rsidRPr="00464C51" w:rsidRDefault="0019697C" w:rsidP="00464C51">
      <w:pPr>
        <w:spacing w:line="360" w:lineRule="auto"/>
        <w:ind w:left="851" w:right="616"/>
        <w:jc w:val="both"/>
        <w:rPr>
          <w:rFonts w:ascii="Palatino Linotype" w:hAnsi="Palatino Linotype" w:cs="Arial"/>
          <w:i/>
        </w:rPr>
      </w:pPr>
    </w:p>
    <w:p w:rsidR="0019697C" w:rsidRPr="00464C51" w:rsidRDefault="0019697C" w:rsidP="00464C51">
      <w:pPr>
        <w:numPr>
          <w:ilvl w:val="0"/>
          <w:numId w:val="5"/>
        </w:numPr>
        <w:spacing w:line="360" w:lineRule="auto"/>
        <w:ind w:left="851" w:right="616" w:firstLine="0"/>
        <w:jc w:val="both"/>
        <w:rPr>
          <w:rFonts w:ascii="Palatino Linotype" w:hAnsi="Palatino Linotype" w:cs="Arial"/>
          <w:i/>
        </w:rPr>
      </w:pPr>
      <w:r w:rsidRPr="00464C51">
        <w:rPr>
          <w:rFonts w:ascii="Palatino Linotype" w:hAnsi="Palatino Linotype" w:cs="Arial"/>
          <w:i/>
        </w:rPr>
        <w:lastRenderedPageBreak/>
        <w:t xml:space="preserve">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rsidR="0019697C" w:rsidRPr="00464C51" w:rsidRDefault="0019697C" w:rsidP="00464C51">
      <w:pPr>
        <w:spacing w:line="360" w:lineRule="auto"/>
        <w:jc w:val="both"/>
        <w:rPr>
          <w:rFonts w:ascii="Palatino Linotype" w:hAnsi="Palatino Linotype" w:cs="Arial"/>
        </w:rPr>
      </w:pPr>
    </w:p>
    <w:p w:rsidR="0019697C" w:rsidRPr="00464C51" w:rsidRDefault="0019697C" w:rsidP="00464C51">
      <w:pPr>
        <w:pStyle w:val="Prrafodelista"/>
        <w:numPr>
          <w:ilvl w:val="0"/>
          <w:numId w:val="8"/>
        </w:numPr>
        <w:tabs>
          <w:tab w:val="left" w:pos="567"/>
        </w:tabs>
        <w:spacing w:line="360" w:lineRule="auto"/>
        <w:ind w:left="0" w:firstLine="0"/>
        <w:contextualSpacing w:val="0"/>
        <w:jc w:val="both"/>
        <w:rPr>
          <w:rFonts w:ascii="Palatino Linotype" w:hAnsi="Palatino Linotype" w:cs="Arial"/>
        </w:rPr>
      </w:pPr>
      <w:r w:rsidRPr="00464C51">
        <w:rPr>
          <w:rFonts w:ascii="Palatino Linotype" w:hAnsi="Palatino Linotype" w:cs="Arial"/>
        </w:rPr>
        <w:t xml:space="preserve">La consulta física de la información se realizará en presencia del personal que para tal efecto indique el Sujeto Obligado, quien implementará las medidas para asegurar en todo momento la integridad de la documentación, conforme a la resolución del Comité de Transparencia. </w:t>
      </w:r>
    </w:p>
    <w:p w:rsidR="004E5465" w:rsidRDefault="004E5465" w:rsidP="00152A4F">
      <w:pPr>
        <w:pStyle w:val="Ttulo1"/>
        <w:spacing w:line="360" w:lineRule="auto"/>
        <w:rPr>
          <w:b/>
          <w:szCs w:val="24"/>
        </w:rPr>
      </w:pPr>
      <w:bookmarkStart w:id="21" w:name="_Toc12615930"/>
      <w:r w:rsidRPr="00464C51">
        <w:rPr>
          <w:b/>
          <w:szCs w:val="24"/>
        </w:rPr>
        <w:t>QUINTO. De la Versión Pública</w:t>
      </w:r>
      <w:bookmarkEnd w:id="21"/>
      <w:r w:rsidRPr="00464C51">
        <w:rPr>
          <w:b/>
          <w:szCs w:val="24"/>
        </w:rPr>
        <w:t xml:space="preserve"> </w:t>
      </w:r>
    </w:p>
    <w:p w:rsidR="00152A4F" w:rsidRPr="00152A4F" w:rsidRDefault="00152A4F" w:rsidP="00152A4F">
      <w:pPr>
        <w:rPr>
          <w:lang w:eastAsia="en-US"/>
        </w:rPr>
      </w:pPr>
    </w:p>
    <w:p w:rsidR="004E5465" w:rsidRPr="00464C51" w:rsidRDefault="004E5465" w:rsidP="00464C51">
      <w:pPr>
        <w:pStyle w:val="Prrafodelista"/>
        <w:numPr>
          <w:ilvl w:val="0"/>
          <w:numId w:val="8"/>
        </w:numPr>
        <w:tabs>
          <w:tab w:val="left" w:pos="567"/>
        </w:tabs>
        <w:spacing w:line="360" w:lineRule="auto"/>
        <w:ind w:left="0" w:firstLine="0"/>
        <w:contextualSpacing w:val="0"/>
        <w:jc w:val="both"/>
        <w:rPr>
          <w:rFonts w:ascii="Palatino Linotype" w:eastAsia="Times New Roman" w:hAnsi="Palatino Linotype"/>
        </w:rPr>
      </w:pPr>
      <w:r w:rsidRPr="00464C51">
        <w:rPr>
          <w:rFonts w:ascii="Palatino Linotype" w:hAnsi="Palatino Linotype"/>
        </w:rPr>
        <w:t>En consecuencia, debe destacarse que debido a la naturaleza de la información entregada y que se ordena entregar, en la misma obran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por las consideraciones que se estimen pertinentes.</w:t>
      </w:r>
    </w:p>
    <w:p w:rsidR="004E5465" w:rsidRPr="00464C51" w:rsidRDefault="004E5465" w:rsidP="00464C51">
      <w:pPr>
        <w:pStyle w:val="Prrafodelista"/>
        <w:tabs>
          <w:tab w:val="left" w:pos="0"/>
          <w:tab w:val="left" w:pos="851"/>
        </w:tabs>
        <w:spacing w:line="360" w:lineRule="auto"/>
        <w:ind w:left="0" w:right="49"/>
        <w:jc w:val="both"/>
        <w:rPr>
          <w:rFonts w:ascii="Palatino Linotype" w:eastAsia="Times New Roman" w:hAnsi="Palatino Linotype"/>
        </w:rPr>
      </w:pPr>
    </w:p>
    <w:p w:rsidR="004E5465" w:rsidRPr="00464C51" w:rsidRDefault="004E5465" w:rsidP="00464C51">
      <w:pPr>
        <w:pStyle w:val="Ttulo3"/>
        <w:numPr>
          <w:ilvl w:val="0"/>
          <w:numId w:val="3"/>
        </w:numPr>
        <w:spacing w:line="360" w:lineRule="auto"/>
        <w:rPr>
          <w:rFonts w:ascii="Palatino Linotype" w:hAnsi="Palatino Linotype"/>
          <w:b/>
          <w:color w:val="auto"/>
        </w:rPr>
      </w:pPr>
      <w:bookmarkStart w:id="22" w:name="_Toc12615931"/>
      <w:r w:rsidRPr="00464C51">
        <w:rPr>
          <w:rFonts w:ascii="Palatino Linotype" w:hAnsi="Palatino Linotype"/>
          <w:b/>
          <w:color w:val="auto"/>
        </w:rPr>
        <w:lastRenderedPageBreak/>
        <w:t>Requisitos previos.</w:t>
      </w:r>
      <w:bookmarkEnd w:id="22"/>
    </w:p>
    <w:p w:rsidR="00670EB5" w:rsidRPr="00464C51" w:rsidRDefault="00670EB5" w:rsidP="00464C51">
      <w:pPr>
        <w:spacing w:line="360" w:lineRule="auto"/>
        <w:rPr>
          <w:rFonts w:ascii="Palatino Linotype" w:hAnsi="Palatino Linotype"/>
        </w:rPr>
      </w:pPr>
    </w:p>
    <w:p w:rsidR="004E5465" w:rsidRPr="00464C51" w:rsidRDefault="004E5465"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Arial"/>
          <w:lang w:val="es-ES" w:eastAsia="es-MX"/>
        </w:rPr>
      </w:pPr>
      <w:r w:rsidRPr="00464C51">
        <w:rPr>
          <w:rFonts w:ascii="Palatino Linotype" w:eastAsia="Calibri" w:hAnsi="Palatino Linotype" w:cs="Arial"/>
          <w:lang w:val="es-ES" w:eastAsia="es-MX"/>
        </w:rPr>
        <w:t>El</w:t>
      </w:r>
      <w:r w:rsidRPr="00464C51">
        <w:rPr>
          <w:rFonts w:ascii="Palatino Linotype" w:hAnsi="Palatino Linotype" w:cs="Arial"/>
        </w:rPr>
        <w:t xml:space="preserve">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4E5465" w:rsidRPr="00464C51" w:rsidRDefault="004E5465" w:rsidP="00464C51">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4E5465" w:rsidRPr="00464C51" w:rsidRDefault="004E5465"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Arial"/>
          <w:lang w:val="es-ES" w:eastAsia="es-MX"/>
        </w:rPr>
      </w:pPr>
      <w:r w:rsidRPr="00464C51">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4E5465" w:rsidRPr="00464C51" w:rsidRDefault="004E5465" w:rsidP="00464C51">
      <w:pPr>
        <w:pStyle w:val="Prrafodelista"/>
        <w:spacing w:line="360" w:lineRule="auto"/>
        <w:rPr>
          <w:rFonts w:ascii="Palatino Linotype" w:eastAsia="Calibri" w:hAnsi="Palatino Linotype" w:cs="Arial"/>
          <w:lang w:val="es-ES" w:eastAsia="es-MX"/>
        </w:rPr>
      </w:pPr>
    </w:p>
    <w:p w:rsidR="004E5465" w:rsidRPr="00464C51" w:rsidRDefault="004E5465"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Arial"/>
          <w:lang w:val="es-ES" w:eastAsia="es-MX"/>
        </w:rPr>
      </w:pPr>
      <w:r w:rsidRPr="00464C51">
        <w:rPr>
          <w:rFonts w:ascii="Palatino Linotype" w:hAnsi="Palatino Linotype" w:cs="Arial"/>
        </w:rPr>
        <w:t xml:space="preserve">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w:t>
      </w:r>
      <w:r w:rsidRPr="00464C51">
        <w:rPr>
          <w:rFonts w:ascii="Palatino Linotype" w:hAnsi="Palatino Linotype" w:cs="Arial"/>
        </w:rPr>
        <w:lastRenderedPageBreak/>
        <w:t>clasificar dentro de un documento con diez datos, por ejemplo, susceptibles de ser clasificados.</w:t>
      </w:r>
    </w:p>
    <w:p w:rsidR="004E5465" w:rsidRPr="00464C51" w:rsidRDefault="004E5465" w:rsidP="00464C51">
      <w:pPr>
        <w:pStyle w:val="Ttulo3"/>
        <w:numPr>
          <w:ilvl w:val="0"/>
          <w:numId w:val="3"/>
        </w:numPr>
        <w:spacing w:line="360" w:lineRule="auto"/>
        <w:rPr>
          <w:rFonts w:ascii="Palatino Linotype" w:hAnsi="Palatino Linotype"/>
          <w:b/>
          <w:color w:val="auto"/>
        </w:rPr>
      </w:pPr>
      <w:bookmarkStart w:id="23" w:name="_Toc12615932"/>
      <w:r w:rsidRPr="00464C51">
        <w:rPr>
          <w:rFonts w:ascii="Palatino Linotype" w:hAnsi="Palatino Linotype"/>
          <w:b/>
          <w:color w:val="auto"/>
        </w:rPr>
        <w:t>Supuesto de clasificación.</w:t>
      </w:r>
      <w:bookmarkEnd w:id="23"/>
    </w:p>
    <w:p w:rsidR="004E5465" w:rsidRPr="00464C51" w:rsidRDefault="004E5465" w:rsidP="00464C51">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4E5465" w:rsidRPr="00464C51" w:rsidRDefault="004E5465"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Arial"/>
          <w:lang w:val="es-ES" w:eastAsia="es-MX"/>
        </w:rPr>
      </w:pPr>
      <w:r w:rsidRPr="00464C51">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4E5465" w:rsidRPr="00464C51" w:rsidRDefault="004E5465" w:rsidP="00464C51">
      <w:pPr>
        <w:autoSpaceDE w:val="0"/>
        <w:autoSpaceDN w:val="0"/>
        <w:adjustRightInd w:val="0"/>
        <w:spacing w:after="160" w:line="360" w:lineRule="auto"/>
        <w:ind w:left="567" w:right="567"/>
        <w:jc w:val="both"/>
        <w:rPr>
          <w:rFonts w:ascii="Palatino Linotype" w:hAnsi="Palatino Linotype" w:cs="Arial"/>
          <w:i/>
          <w:lang w:val="es-MX"/>
        </w:rPr>
      </w:pPr>
      <w:r w:rsidRPr="00464C51">
        <w:rPr>
          <w:rFonts w:ascii="Palatino Linotype" w:hAnsi="Palatino Linotype" w:cs="Arial"/>
          <w:b/>
          <w:bCs/>
          <w:i/>
          <w:lang w:val="es-MX"/>
        </w:rPr>
        <w:t xml:space="preserve">Artículo 3. </w:t>
      </w:r>
      <w:r w:rsidRPr="00464C51">
        <w:rPr>
          <w:rFonts w:ascii="Palatino Linotype" w:hAnsi="Palatino Linotype" w:cs="Arial"/>
          <w:i/>
          <w:lang w:val="es-MX"/>
        </w:rPr>
        <w:t>Para los efectos de la presente Ley se entenderá por:</w:t>
      </w:r>
    </w:p>
    <w:p w:rsidR="004E5465" w:rsidRPr="00464C51" w:rsidRDefault="004E5465" w:rsidP="00464C5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64C51">
        <w:rPr>
          <w:rFonts w:ascii="Palatino Linotype" w:eastAsia="Calibri" w:hAnsi="Palatino Linotype" w:cs="Arial"/>
          <w:i/>
          <w:lang w:val="es-ES" w:eastAsia="es-MX"/>
        </w:rPr>
        <w:t xml:space="preserve"> (…)</w:t>
      </w:r>
    </w:p>
    <w:p w:rsidR="004E5465" w:rsidRPr="00464C51" w:rsidRDefault="004E5465" w:rsidP="00464C5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64C51">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rsidR="004E5465" w:rsidRPr="00464C51" w:rsidRDefault="004E5465" w:rsidP="00464C5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64C51">
        <w:rPr>
          <w:rFonts w:ascii="Palatino Linotype" w:eastAsia="Calibri" w:hAnsi="Palatino Linotype" w:cs="Arial"/>
          <w:i/>
          <w:lang w:val="es-ES" w:eastAsia="es-MX"/>
        </w:rPr>
        <w:t>(…)</w:t>
      </w:r>
    </w:p>
    <w:p w:rsidR="004E5465" w:rsidRPr="00464C51" w:rsidRDefault="004E5465" w:rsidP="00464C5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64C51">
        <w:rPr>
          <w:rFonts w:ascii="Palatino Linotype" w:eastAsia="Calibri" w:hAnsi="Palatino Linotype" w:cs="Arial"/>
          <w:i/>
          <w:lang w:val="es-ES" w:eastAsia="es-MX"/>
        </w:rPr>
        <w:t>XX. Información clasificada: Aquella considerada por la presente Ley como reservada o confidencial;</w:t>
      </w:r>
    </w:p>
    <w:p w:rsidR="004E5465" w:rsidRPr="00464C51" w:rsidRDefault="004E5465" w:rsidP="00464C5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64C51">
        <w:rPr>
          <w:rFonts w:ascii="Palatino Linotype" w:eastAsia="Calibri" w:hAnsi="Palatino Linotype" w:cs="Arial"/>
          <w:i/>
          <w:lang w:val="es-ES" w:eastAsia="es-MX"/>
        </w:rPr>
        <w:t xml:space="preserve">XXI. Información confidencial: Se considera como información confidencial los secretos bancario, fiduciario, industrial, comercial, fiscal, bursátil y postal, cuya </w:t>
      </w:r>
      <w:r w:rsidRPr="00464C51">
        <w:rPr>
          <w:rFonts w:ascii="Palatino Linotype" w:eastAsia="Calibri" w:hAnsi="Palatino Linotype" w:cs="Arial"/>
          <w:i/>
          <w:lang w:val="es-ES" w:eastAsia="es-MX"/>
        </w:rPr>
        <w:lastRenderedPageBreak/>
        <w:t>titularidad corresponda a particulares, sujetos de derecho internacional o a sujetos obligados cuando no involucren el ejercicio de recursos públicos;</w:t>
      </w:r>
    </w:p>
    <w:p w:rsidR="004E5465" w:rsidRPr="00464C51" w:rsidRDefault="004E5465" w:rsidP="00464C5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64C51">
        <w:rPr>
          <w:rFonts w:ascii="Palatino Linotype" w:eastAsia="Calibri" w:hAnsi="Palatino Linotype" w:cs="Arial"/>
          <w:i/>
          <w:lang w:val="es-ES" w:eastAsia="es-MX"/>
        </w:rPr>
        <w:t>(…)</w:t>
      </w:r>
    </w:p>
    <w:p w:rsidR="004E5465" w:rsidRPr="00464C51" w:rsidRDefault="004E5465" w:rsidP="00464C5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64C51">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rsidR="004E5465" w:rsidRPr="00464C51" w:rsidRDefault="004E5465" w:rsidP="00464C5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64C51">
        <w:rPr>
          <w:rFonts w:ascii="Palatino Linotype" w:eastAsia="Calibri" w:hAnsi="Palatino Linotype" w:cs="Arial"/>
          <w:i/>
          <w:lang w:val="es-ES" w:eastAsia="es-MX"/>
        </w:rPr>
        <w:t>(…)</w:t>
      </w:r>
    </w:p>
    <w:p w:rsidR="004E5465" w:rsidRPr="00464C51" w:rsidRDefault="004E5465" w:rsidP="00464C5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64C51">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rsidR="004E5465" w:rsidRPr="00464C51" w:rsidRDefault="004E5465" w:rsidP="00464C5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64C51">
        <w:rPr>
          <w:rFonts w:ascii="Palatino Linotype" w:eastAsia="Calibri" w:hAnsi="Palatino Linotype" w:cs="Arial"/>
          <w:i/>
          <w:lang w:val="es-ES" w:eastAsia="es-MX"/>
        </w:rPr>
        <w:t>(…)</w:t>
      </w:r>
    </w:p>
    <w:p w:rsidR="004E5465" w:rsidRPr="00464C51" w:rsidRDefault="004E5465" w:rsidP="00464C5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64C51">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4E5465" w:rsidRPr="00464C51" w:rsidRDefault="004E5465" w:rsidP="00464C5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64C51">
        <w:rPr>
          <w:rFonts w:ascii="Palatino Linotype" w:eastAsia="Calibri" w:hAnsi="Palatino Linotype" w:cs="Arial"/>
          <w:i/>
          <w:lang w:val="es-ES" w:eastAsia="es-MX"/>
        </w:rPr>
        <w:t>(…)</w:t>
      </w:r>
    </w:p>
    <w:p w:rsidR="004E5465" w:rsidRPr="00464C51" w:rsidRDefault="004E5465" w:rsidP="00464C5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64C51">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rsidR="004E5465" w:rsidRPr="00464C51" w:rsidRDefault="004E5465" w:rsidP="00464C5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64C51">
        <w:rPr>
          <w:rFonts w:ascii="Palatino Linotype" w:eastAsia="Calibri" w:hAnsi="Palatino Linotype" w:cs="Arial"/>
          <w:i/>
          <w:lang w:val="es-ES" w:eastAsia="es-MX"/>
        </w:rPr>
        <w:lastRenderedPageBreak/>
        <w:t>I. Se refiera a la información privada y los datos personales concernientes a una persona física o jurídico colectiva identificada o identificable;</w:t>
      </w:r>
    </w:p>
    <w:p w:rsidR="004E5465" w:rsidRPr="00464C51" w:rsidRDefault="004E5465" w:rsidP="00464C5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64C51">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rsidR="004E5465" w:rsidRPr="00464C51" w:rsidRDefault="004E5465" w:rsidP="00464C51">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464C51">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rsidR="004E5465" w:rsidRPr="00464C51" w:rsidRDefault="004E5465"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Arial"/>
          <w:lang w:val="es-ES" w:eastAsia="es-MX"/>
        </w:rPr>
      </w:pPr>
      <w:r w:rsidRPr="00464C51">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4E5465" w:rsidRPr="00464C51" w:rsidRDefault="004E5465" w:rsidP="00464C51">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4E5465" w:rsidRPr="00464C51" w:rsidRDefault="004E5465"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Arial"/>
          <w:lang w:val="es-ES" w:eastAsia="es-MX"/>
        </w:rPr>
      </w:pPr>
      <w:r w:rsidRPr="00464C51">
        <w:rPr>
          <w:rFonts w:ascii="Palatino Linotype" w:hAnsi="Palatino Linotype" w:cs="Arial"/>
        </w:rPr>
        <w:t>Como consecuencia de lo anterior, el sujeto obligado debe identificar claramente el tipo de información y hacer un juicio de subsunción o encaje</w:t>
      </w:r>
      <w:r w:rsidRPr="00464C51">
        <w:rPr>
          <w:rStyle w:val="Refdenotaalpie"/>
          <w:rFonts w:ascii="Palatino Linotype" w:hAnsi="Palatino Linotype" w:cs="Arial"/>
        </w:rPr>
        <w:footnoteReference w:id="5"/>
      </w:r>
      <w:r w:rsidRPr="00464C51">
        <w:rPr>
          <w:rFonts w:ascii="Palatino Linotype" w:hAnsi="Palatino Linotype" w:cs="Arial"/>
        </w:rPr>
        <w:t xml:space="preserve"> para </w:t>
      </w:r>
      <w:r w:rsidRPr="00464C51">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rsidR="004E5465" w:rsidRPr="00464C51" w:rsidRDefault="004E5465" w:rsidP="00464C51">
      <w:pPr>
        <w:pStyle w:val="Prrafodelista"/>
        <w:spacing w:line="360" w:lineRule="auto"/>
        <w:rPr>
          <w:rFonts w:ascii="Palatino Linotype" w:eastAsia="Calibri" w:hAnsi="Palatino Linotype" w:cs="Arial"/>
          <w:lang w:val="es-ES" w:eastAsia="es-MX"/>
        </w:rPr>
      </w:pPr>
    </w:p>
    <w:p w:rsidR="004E5465" w:rsidRPr="00464C51" w:rsidRDefault="004E5465"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Arial"/>
          <w:lang w:val="es-ES" w:eastAsia="es-MX"/>
        </w:rPr>
      </w:pPr>
      <w:r w:rsidRPr="00464C51">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4E5465" w:rsidRPr="00464C51" w:rsidRDefault="004E5465" w:rsidP="00464C51">
      <w:pPr>
        <w:pStyle w:val="Prrafodelista"/>
        <w:spacing w:line="360" w:lineRule="auto"/>
        <w:rPr>
          <w:rFonts w:ascii="Palatino Linotype" w:eastAsia="Calibri" w:hAnsi="Palatino Linotype" w:cs="Arial"/>
          <w:lang w:val="es-ES" w:eastAsia="es-MX"/>
        </w:rPr>
      </w:pPr>
    </w:p>
    <w:p w:rsidR="004E5465" w:rsidRPr="00464C51" w:rsidRDefault="004E5465" w:rsidP="00464C51">
      <w:pPr>
        <w:pStyle w:val="Ttulo3"/>
        <w:numPr>
          <w:ilvl w:val="0"/>
          <w:numId w:val="3"/>
        </w:numPr>
        <w:spacing w:line="360" w:lineRule="auto"/>
        <w:rPr>
          <w:rFonts w:ascii="Palatino Linotype" w:hAnsi="Palatino Linotype"/>
          <w:b/>
          <w:color w:val="auto"/>
        </w:rPr>
      </w:pPr>
      <w:bookmarkStart w:id="24" w:name="_Toc12615933"/>
      <w:r w:rsidRPr="00464C51">
        <w:rPr>
          <w:rFonts w:ascii="Palatino Linotype" w:hAnsi="Palatino Linotype"/>
          <w:b/>
          <w:color w:val="auto"/>
        </w:rPr>
        <w:t>La intervención del Comité de Transparencia.</w:t>
      </w:r>
      <w:bookmarkEnd w:id="24"/>
    </w:p>
    <w:p w:rsidR="004E5465" w:rsidRPr="00464C51" w:rsidRDefault="004E5465" w:rsidP="00464C51">
      <w:pPr>
        <w:pStyle w:val="Ttulo1"/>
        <w:numPr>
          <w:ilvl w:val="0"/>
          <w:numId w:val="2"/>
        </w:numPr>
        <w:spacing w:line="360" w:lineRule="auto"/>
        <w:rPr>
          <w:b/>
          <w:i/>
          <w:szCs w:val="24"/>
        </w:rPr>
      </w:pPr>
      <w:bookmarkStart w:id="25" w:name="_Toc12615934"/>
      <w:r w:rsidRPr="00464C51">
        <w:rPr>
          <w:b/>
          <w:szCs w:val="24"/>
        </w:rPr>
        <w:t>Formalidades para emitir el acuerdo de clasificación.</w:t>
      </w:r>
      <w:bookmarkEnd w:id="25"/>
    </w:p>
    <w:p w:rsidR="004E5465" w:rsidRPr="00464C51" w:rsidRDefault="004E5465" w:rsidP="00464C51">
      <w:pPr>
        <w:spacing w:line="360" w:lineRule="auto"/>
        <w:rPr>
          <w:rFonts w:ascii="Palatino Linotype" w:hAnsi="Palatino Linotype"/>
          <w:lang w:val="es-MX" w:eastAsia="en-US"/>
        </w:rPr>
      </w:pPr>
    </w:p>
    <w:p w:rsidR="004E5465" w:rsidRPr="00464C51" w:rsidRDefault="004E5465"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Arial"/>
          <w:lang w:val="es-ES" w:eastAsia="es-MX"/>
        </w:rPr>
      </w:pPr>
      <w:r w:rsidRPr="00464C51">
        <w:rPr>
          <w:rFonts w:ascii="Palatino Linotype" w:hAnsi="Palatino Linotype" w:cs="Arial"/>
        </w:rPr>
        <w:t xml:space="preserve">El Comité de Transparencia, según lo dispuesto en los artículos 128 y 103 de la Ley Estatal y de la Ley General, respectivamente, y </w:t>
      </w:r>
      <w:r w:rsidRPr="00464C51">
        <w:rPr>
          <w:rFonts w:ascii="Palatino Linotype" w:hAnsi="Palatino Linotype"/>
        </w:rPr>
        <w:t xml:space="preserve">la fracción III del numeral Segundo de los </w:t>
      </w:r>
      <w:r w:rsidRPr="00464C51">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464C51">
        <w:rPr>
          <w:rFonts w:ascii="Palatino Linotype" w:hAnsi="Palatino Linotype"/>
        </w:rPr>
        <w:t xml:space="preserve"> </w:t>
      </w:r>
      <w:r w:rsidRPr="00464C51">
        <w:rPr>
          <w:rFonts w:ascii="Palatino Linotype" w:hAnsi="Palatino Linotype" w:cs="Arial"/>
        </w:rPr>
        <w:t xml:space="preserve">cuenta con las facultades para </w:t>
      </w:r>
      <w:r w:rsidRPr="00464C51">
        <w:rPr>
          <w:rFonts w:ascii="Palatino Linotype" w:hAnsi="Palatino Linotype" w:cs="Arial"/>
        </w:rPr>
        <w:lastRenderedPageBreak/>
        <w:t>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4E5465" w:rsidRPr="00464C51" w:rsidRDefault="004E5465" w:rsidP="00464C51">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4E5465" w:rsidRPr="00464C51" w:rsidRDefault="004E5465"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Arial"/>
          <w:lang w:val="es-ES" w:eastAsia="es-MX"/>
        </w:rPr>
      </w:pPr>
      <w:r w:rsidRPr="00464C51">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4E5465" w:rsidRPr="00464C51" w:rsidRDefault="004E5465" w:rsidP="00464C51">
      <w:pPr>
        <w:pStyle w:val="Prrafodelista"/>
        <w:spacing w:line="360" w:lineRule="auto"/>
        <w:rPr>
          <w:rFonts w:ascii="Palatino Linotype" w:eastAsia="Calibri" w:hAnsi="Palatino Linotype" w:cs="Arial"/>
          <w:lang w:val="es-ES" w:eastAsia="es-MX"/>
        </w:rPr>
      </w:pPr>
    </w:p>
    <w:p w:rsidR="004E5465" w:rsidRPr="00464C51" w:rsidRDefault="004E5465"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Arial"/>
          <w:lang w:val="es-ES" w:eastAsia="es-MX"/>
        </w:rPr>
      </w:pPr>
      <w:r w:rsidRPr="00464C51">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w:t>
      </w:r>
      <w:r w:rsidRPr="00464C51">
        <w:rPr>
          <w:rFonts w:ascii="Palatino Linotype" w:hAnsi="Palatino Linotype"/>
        </w:rPr>
        <w:lastRenderedPageBreak/>
        <w:t xml:space="preserve">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4E5465" w:rsidRPr="00464C51" w:rsidRDefault="004E5465" w:rsidP="00464C51">
      <w:pPr>
        <w:pStyle w:val="Ttulo1"/>
        <w:numPr>
          <w:ilvl w:val="0"/>
          <w:numId w:val="2"/>
        </w:numPr>
        <w:spacing w:line="360" w:lineRule="auto"/>
        <w:rPr>
          <w:b/>
          <w:i/>
          <w:szCs w:val="24"/>
        </w:rPr>
      </w:pPr>
      <w:bookmarkStart w:id="26" w:name="_Toc12615935"/>
      <w:r w:rsidRPr="00464C51">
        <w:rPr>
          <w:b/>
          <w:szCs w:val="24"/>
        </w:rPr>
        <w:t>Requisitos de fondo del acuerdo de clasificación</w:t>
      </w:r>
      <w:bookmarkEnd w:id="26"/>
    </w:p>
    <w:p w:rsidR="004E5465" w:rsidRPr="00464C51" w:rsidRDefault="004E5465" w:rsidP="00464C51">
      <w:pPr>
        <w:pStyle w:val="Prrafodelista"/>
        <w:spacing w:line="360" w:lineRule="auto"/>
        <w:rPr>
          <w:rFonts w:ascii="Palatino Linotype" w:eastAsia="Calibri" w:hAnsi="Palatino Linotype" w:cs="Arial"/>
          <w:lang w:val="es-ES" w:eastAsia="es-MX"/>
        </w:rPr>
      </w:pPr>
    </w:p>
    <w:p w:rsidR="004E5465" w:rsidRPr="00464C51" w:rsidRDefault="004E5465"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Arial"/>
          <w:lang w:val="es-ES" w:eastAsia="es-MX"/>
        </w:rPr>
      </w:pPr>
      <w:r w:rsidRPr="00464C51">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4E5465" w:rsidRPr="00464C51" w:rsidRDefault="004E5465" w:rsidP="00464C51">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4E5465" w:rsidRPr="00464C51" w:rsidRDefault="004E5465"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Arial"/>
          <w:lang w:val="es-ES" w:eastAsia="es-MX"/>
        </w:rPr>
      </w:pPr>
      <w:r w:rsidRPr="00464C51">
        <w:rPr>
          <w:rFonts w:ascii="Palatino Linotype" w:hAnsi="Palatino Linotype"/>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w:t>
      </w:r>
      <w:r w:rsidRPr="00464C51">
        <w:rPr>
          <w:rFonts w:ascii="Palatino Linotype" w:hAnsi="Palatino Linotype"/>
        </w:rPr>
        <w:lastRenderedPageBreak/>
        <w:t>fundamentos legales que le dieron origen y las razones por las que se deben aplicar al caso concreto.</w:t>
      </w:r>
    </w:p>
    <w:p w:rsidR="004E5465" w:rsidRPr="00464C51" w:rsidRDefault="004E5465" w:rsidP="00464C51">
      <w:pPr>
        <w:pStyle w:val="Prrafodelista"/>
        <w:spacing w:line="360" w:lineRule="auto"/>
        <w:rPr>
          <w:rFonts w:ascii="Palatino Linotype" w:eastAsia="Calibri" w:hAnsi="Palatino Linotype" w:cs="Arial"/>
          <w:lang w:val="es-ES" w:eastAsia="es-MX"/>
        </w:rPr>
      </w:pPr>
    </w:p>
    <w:p w:rsidR="004E5465" w:rsidRPr="00464C51" w:rsidRDefault="004E5465"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Arial"/>
          <w:lang w:val="es-ES" w:eastAsia="es-MX"/>
        </w:rPr>
      </w:pPr>
      <w:r w:rsidRPr="00464C51">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464C51">
        <w:rPr>
          <w:rStyle w:val="Refdenotaalpie"/>
          <w:rFonts w:ascii="Palatino Linotype" w:eastAsia="Times New Roman" w:hAnsi="Palatino Linotype" w:cs="Arial"/>
          <w:lang w:eastAsia="es-MX"/>
        </w:rPr>
        <w:footnoteReference w:id="6"/>
      </w:r>
    </w:p>
    <w:p w:rsidR="004E5465" w:rsidRPr="00464C51" w:rsidRDefault="004E5465" w:rsidP="00464C51">
      <w:pPr>
        <w:pStyle w:val="Prrafodelista"/>
        <w:spacing w:line="360" w:lineRule="auto"/>
        <w:rPr>
          <w:rFonts w:ascii="Palatino Linotype" w:eastAsia="Calibri" w:hAnsi="Palatino Linotype" w:cs="Arial"/>
          <w:lang w:val="es-ES" w:eastAsia="es-MX"/>
        </w:rPr>
      </w:pPr>
    </w:p>
    <w:p w:rsidR="004E5465" w:rsidRPr="00464C51" w:rsidRDefault="004E5465" w:rsidP="00464C51">
      <w:pPr>
        <w:pStyle w:val="Prrafodelista"/>
        <w:numPr>
          <w:ilvl w:val="0"/>
          <w:numId w:val="8"/>
        </w:numPr>
        <w:tabs>
          <w:tab w:val="left" w:pos="567"/>
        </w:tabs>
        <w:spacing w:line="360" w:lineRule="auto"/>
        <w:ind w:left="0" w:firstLine="0"/>
        <w:contextualSpacing w:val="0"/>
        <w:jc w:val="both"/>
        <w:rPr>
          <w:rFonts w:ascii="Palatino Linotype" w:eastAsia="Calibri" w:hAnsi="Palatino Linotype" w:cs="Arial"/>
          <w:lang w:val="es-ES" w:eastAsia="es-MX"/>
        </w:rPr>
      </w:pPr>
      <w:r w:rsidRPr="00464C51">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4E5465" w:rsidRPr="00464C51" w:rsidRDefault="004E5465" w:rsidP="00464C51">
      <w:pPr>
        <w:pStyle w:val="Prrafodelista"/>
        <w:spacing w:line="360" w:lineRule="auto"/>
        <w:rPr>
          <w:rFonts w:ascii="Palatino Linotype" w:eastAsia="Calibri" w:hAnsi="Palatino Linotype" w:cs="Arial"/>
          <w:lang w:val="es-ES" w:eastAsia="es-MX"/>
        </w:rPr>
      </w:pPr>
    </w:p>
    <w:p w:rsidR="004E5465" w:rsidRDefault="004E5465" w:rsidP="00464C51">
      <w:pPr>
        <w:spacing w:line="360" w:lineRule="auto"/>
        <w:ind w:left="567" w:right="567"/>
        <w:contextualSpacing/>
        <w:jc w:val="both"/>
        <w:rPr>
          <w:rFonts w:ascii="Palatino Linotype" w:hAnsi="Palatino Linotype" w:cs="Arial"/>
          <w:i/>
        </w:rPr>
      </w:pPr>
      <w:r w:rsidRPr="00464C51">
        <w:rPr>
          <w:rFonts w:ascii="Palatino Linotype" w:hAnsi="Palatino Linotype" w:cs="Arial"/>
          <w:b/>
          <w:i/>
        </w:rPr>
        <w:t>FUNDAMENTACIÓN Y MOTIVACIÓN.</w:t>
      </w:r>
      <w:r w:rsidRPr="00464C51">
        <w:rPr>
          <w:rFonts w:ascii="Palatino Linotype" w:hAnsi="Palatino Linotype" w:cs="Arial"/>
          <w:i/>
        </w:rPr>
        <w:t xml:space="preserve"> La </w:t>
      </w:r>
      <w:r w:rsidRPr="00464C51">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64C51">
        <w:rPr>
          <w:rFonts w:ascii="Palatino Linotype" w:hAnsi="Palatino Linotype" w:cs="Arial"/>
          <w:i/>
        </w:rPr>
        <w:t>.</w:t>
      </w:r>
    </w:p>
    <w:p w:rsidR="003F6F9B" w:rsidRPr="00464C51" w:rsidRDefault="003F6F9B" w:rsidP="00464C51">
      <w:pPr>
        <w:spacing w:line="360" w:lineRule="auto"/>
        <w:ind w:left="567" w:right="567"/>
        <w:contextualSpacing/>
        <w:jc w:val="both"/>
        <w:rPr>
          <w:rFonts w:ascii="Palatino Linotype" w:hAnsi="Palatino Linotype" w:cs="Arial"/>
          <w:i/>
        </w:rPr>
      </w:pPr>
    </w:p>
    <w:p w:rsidR="004E5465" w:rsidRPr="00464C51" w:rsidRDefault="004E5465" w:rsidP="00464C51">
      <w:pPr>
        <w:spacing w:line="360" w:lineRule="auto"/>
        <w:ind w:left="567" w:right="567"/>
        <w:contextualSpacing/>
        <w:jc w:val="both"/>
        <w:rPr>
          <w:rFonts w:ascii="Palatino Linotype" w:hAnsi="Palatino Linotype" w:cs="Arial"/>
          <w:i/>
        </w:rPr>
      </w:pPr>
      <w:r w:rsidRPr="00464C51">
        <w:rPr>
          <w:rFonts w:ascii="Palatino Linotype" w:hAnsi="Palatino Linotype" w:cs="Arial"/>
          <w:i/>
        </w:rPr>
        <w:t>SEGUNDO TRIBUNAL COLEGIADO DEL SEXTO CIRCUITO.</w:t>
      </w:r>
    </w:p>
    <w:p w:rsidR="004E5465" w:rsidRPr="00464C51" w:rsidRDefault="004E5465" w:rsidP="00464C51">
      <w:pPr>
        <w:spacing w:line="360" w:lineRule="auto"/>
        <w:ind w:left="567" w:right="567"/>
        <w:contextualSpacing/>
        <w:jc w:val="both"/>
        <w:rPr>
          <w:rFonts w:ascii="Palatino Linotype" w:hAnsi="Palatino Linotype" w:cs="Arial"/>
          <w:i/>
        </w:rPr>
      </w:pPr>
      <w:r w:rsidRPr="00464C51">
        <w:rPr>
          <w:rFonts w:ascii="Palatino Linotype" w:hAnsi="Palatino Linotype" w:cs="Arial"/>
          <w:i/>
        </w:rPr>
        <w:t>Amparo directo 194/88. Bufete Industrial Construcciones, S.A. de C.V. 28 de junio de 1988. Unanimidad de votos. Ponente: Gustavo Calvillo Rangel. Secretario: Jorge Alberto González Álvarez.</w:t>
      </w:r>
    </w:p>
    <w:p w:rsidR="004E5465" w:rsidRPr="00464C51" w:rsidRDefault="004E5465" w:rsidP="00464C51">
      <w:pPr>
        <w:spacing w:line="360" w:lineRule="auto"/>
        <w:ind w:left="567" w:right="567"/>
        <w:contextualSpacing/>
        <w:jc w:val="both"/>
        <w:rPr>
          <w:rFonts w:ascii="Palatino Linotype" w:hAnsi="Palatino Linotype" w:cs="Arial"/>
          <w:i/>
        </w:rPr>
      </w:pPr>
      <w:r w:rsidRPr="00464C51">
        <w:rPr>
          <w:rFonts w:ascii="Palatino Linotype" w:hAnsi="Palatino Linotype" w:cs="Arial"/>
          <w:i/>
        </w:rPr>
        <w:t>Revisión fiscal 103/88. Instituto Mexicano del Seguro Social. 18 de octubre de 1988. Unanimidad de votos. Ponente: Arnoldo Nájera Virgen. Secretario: Alejandro Esponda Rincón.</w:t>
      </w:r>
    </w:p>
    <w:p w:rsidR="004E5465" w:rsidRPr="00464C51" w:rsidRDefault="004E5465" w:rsidP="00464C51">
      <w:pPr>
        <w:spacing w:line="360" w:lineRule="auto"/>
        <w:ind w:left="567" w:right="567"/>
        <w:contextualSpacing/>
        <w:jc w:val="both"/>
        <w:rPr>
          <w:rFonts w:ascii="Palatino Linotype" w:hAnsi="Palatino Linotype" w:cs="Arial"/>
          <w:i/>
        </w:rPr>
      </w:pPr>
      <w:r w:rsidRPr="00464C51">
        <w:rPr>
          <w:rFonts w:ascii="Palatino Linotype" w:hAnsi="Palatino Linotype" w:cs="Arial"/>
          <w:i/>
        </w:rPr>
        <w:t>Amparo en revisión 333/88. Adilia Romero. 26 de octubre de 1988. Unanimidad de votos. Ponente: Arnoldo Nájera Virgen. Secretario: Enrique Crispín Campos Ramírez.</w:t>
      </w:r>
    </w:p>
    <w:p w:rsidR="004E5465" w:rsidRPr="00464C51" w:rsidRDefault="004E5465" w:rsidP="00464C51">
      <w:pPr>
        <w:spacing w:line="360" w:lineRule="auto"/>
        <w:ind w:left="567" w:right="567"/>
        <w:contextualSpacing/>
        <w:jc w:val="both"/>
        <w:rPr>
          <w:rFonts w:ascii="Palatino Linotype" w:hAnsi="Palatino Linotype" w:cs="Arial"/>
          <w:i/>
        </w:rPr>
      </w:pPr>
      <w:r w:rsidRPr="00464C51">
        <w:rPr>
          <w:rFonts w:ascii="Palatino Linotype" w:hAnsi="Palatino Linotype" w:cs="Arial"/>
          <w:i/>
        </w:rPr>
        <w:t>Amparo en revisión 597/95. Emilio Maurer Bretón. 15 de noviembre de 1995. Unanimidad de votos. Ponente: Clementina Ramírez Moguel Goyzueta. Secretario: Gonzalo Carrera Molina.</w:t>
      </w:r>
    </w:p>
    <w:p w:rsidR="004E5465" w:rsidRPr="00464C51" w:rsidRDefault="004E5465" w:rsidP="00464C51">
      <w:pPr>
        <w:spacing w:line="360" w:lineRule="auto"/>
        <w:ind w:left="567" w:right="567"/>
        <w:contextualSpacing/>
        <w:jc w:val="both"/>
        <w:rPr>
          <w:rFonts w:ascii="Palatino Linotype" w:hAnsi="Palatino Linotype" w:cs="Arial"/>
          <w:i/>
        </w:rPr>
      </w:pPr>
      <w:r w:rsidRPr="00464C51">
        <w:rPr>
          <w:rFonts w:ascii="Palatino Linotype" w:hAnsi="Palatino Linotype" w:cs="Arial"/>
          <w:i/>
        </w:rPr>
        <w:lastRenderedPageBreak/>
        <w:t>Amparo directo 7/96. Pedro Vicente López Miro. 21 de febrero de 1996. Unanimidad de votos. Ponente: María Eugenia Estela Martínez Cardiel. Secretario: Enrique Baigts Muñoz.</w:t>
      </w:r>
    </w:p>
    <w:p w:rsidR="004E5465" w:rsidRPr="00464C51" w:rsidRDefault="004E5465" w:rsidP="00464C51">
      <w:pPr>
        <w:spacing w:line="360" w:lineRule="auto"/>
        <w:ind w:firstLine="1418"/>
        <w:contextualSpacing/>
        <w:jc w:val="both"/>
        <w:rPr>
          <w:rFonts w:ascii="Palatino Linotype" w:hAnsi="Palatino Linotype" w:cs="Arial"/>
          <w:lang w:val="es-ES"/>
        </w:rPr>
      </w:pPr>
    </w:p>
    <w:p w:rsidR="004E5465" w:rsidRDefault="004E5465" w:rsidP="00464C51">
      <w:pPr>
        <w:pStyle w:val="Prrafodelista"/>
        <w:numPr>
          <w:ilvl w:val="0"/>
          <w:numId w:val="8"/>
        </w:numPr>
        <w:tabs>
          <w:tab w:val="left" w:pos="567"/>
        </w:tabs>
        <w:spacing w:line="360" w:lineRule="auto"/>
        <w:ind w:left="0" w:firstLine="0"/>
        <w:contextualSpacing w:val="0"/>
        <w:jc w:val="both"/>
        <w:rPr>
          <w:rFonts w:ascii="Palatino Linotype" w:eastAsia="Times New Roman" w:hAnsi="Palatino Linotype" w:cs="Arial"/>
          <w:lang w:eastAsia="es-MX"/>
        </w:rPr>
      </w:pPr>
      <w:r w:rsidRPr="00464C51">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F6F9B" w:rsidRPr="003F6F9B" w:rsidRDefault="003F6F9B" w:rsidP="003F6F9B">
      <w:pPr>
        <w:pStyle w:val="Prrafodelista"/>
        <w:tabs>
          <w:tab w:val="left" w:pos="567"/>
        </w:tabs>
        <w:spacing w:line="360" w:lineRule="auto"/>
        <w:ind w:left="0"/>
        <w:contextualSpacing w:val="0"/>
        <w:jc w:val="both"/>
        <w:rPr>
          <w:rFonts w:ascii="Palatino Linotype" w:eastAsia="Times New Roman" w:hAnsi="Palatino Linotype" w:cs="Arial"/>
          <w:sz w:val="10"/>
          <w:lang w:eastAsia="es-MX"/>
        </w:rPr>
      </w:pPr>
    </w:p>
    <w:p w:rsidR="004E5465" w:rsidRPr="003F6F9B" w:rsidRDefault="004E5465" w:rsidP="00464C51">
      <w:pPr>
        <w:pStyle w:val="Prrafodelista"/>
        <w:shd w:val="clear" w:color="auto" w:fill="FFFFFF"/>
        <w:spacing w:line="360" w:lineRule="auto"/>
        <w:ind w:left="360"/>
        <w:jc w:val="both"/>
        <w:rPr>
          <w:rFonts w:ascii="Palatino Linotype" w:eastAsia="Times New Roman" w:hAnsi="Palatino Linotype" w:cs="Arial"/>
          <w:sz w:val="4"/>
          <w:lang w:eastAsia="es-MX"/>
        </w:rPr>
      </w:pPr>
    </w:p>
    <w:p w:rsidR="004E5465" w:rsidRDefault="004E5465" w:rsidP="00464C51">
      <w:pPr>
        <w:pStyle w:val="Prrafodelista"/>
        <w:numPr>
          <w:ilvl w:val="0"/>
          <w:numId w:val="8"/>
        </w:numPr>
        <w:tabs>
          <w:tab w:val="left" w:pos="567"/>
        </w:tabs>
        <w:spacing w:line="360" w:lineRule="auto"/>
        <w:ind w:left="0" w:firstLine="0"/>
        <w:contextualSpacing w:val="0"/>
        <w:jc w:val="both"/>
        <w:rPr>
          <w:rFonts w:ascii="Palatino Linotype" w:eastAsia="Times New Roman" w:hAnsi="Palatino Linotype" w:cs="Arial"/>
          <w:lang w:eastAsia="es-MX"/>
        </w:rPr>
      </w:pPr>
      <w:r w:rsidRPr="00464C51">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F6F9B" w:rsidRPr="003F6F9B" w:rsidRDefault="003F6F9B" w:rsidP="003F6F9B">
      <w:pPr>
        <w:pStyle w:val="Prrafodelista"/>
        <w:rPr>
          <w:rFonts w:ascii="Palatino Linotype" w:eastAsia="Times New Roman" w:hAnsi="Palatino Linotype" w:cs="Arial"/>
          <w:lang w:eastAsia="es-MX"/>
        </w:rPr>
      </w:pPr>
    </w:p>
    <w:p w:rsidR="003F6F9B" w:rsidRPr="003F6F9B" w:rsidRDefault="003F6F9B" w:rsidP="003F6F9B">
      <w:pPr>
        <w:pStyle w:val="Prrafodelista"/>
        <w:tabs>
          <w:tab w:val="left" w:pos="567"/>
        </w:tabs>
        <w:spacing w:line="360" w:lineRule="auto"/>
        <w:ind w:left="0"/>
        <w:contextualSpacing w:val="0"/>
        <w:jc w:val="both"/>
        <w:rPr>
          <w:rFonts w:ascii="Palatino Linotype" w:eastAsia="Times New Roman" w:hAnsi="Palatino Linotype" w:cs="Arial"/>
          <w:sz w:val="2"/>
          <w:lang w:eastAsia="es-MX"/>
        </w:rPr>
      </w:pPr>
    </w:p>
    <w:p w:rsidR="004E5465" w:rsidRPr="003F6F9B" w:rsidRDefault="004E5465" w:rsidP="003F6F9B">
      <w:pPr>
        <w:shd w:val="clear" w:color="auto" w:fill="FFFFFF"/>
        <w:tabs>
          <w:tab w:val="left" w:pos="851"/>
        </w:tabs>
        <w:spacing w:line="360" w:lineRule="auto"/>
        <w:contextualSpacing/>
        <w:jc w:val="both"/>
        <w:rPr>
          <w:rFonts w:ascii="Palatino Linotype" w:eastAsia="Times New Roman" w:hAnsi="Palatino Linotype" w:cs="Arial"/>
          <w:sz w:val="2"/>
          <w:lang w:eastAsia="es-MX"/>
        </w:rPr>
      </w:pPr>
    </w:p>
    <w:p w:rsidR="004E5465" w:rsidRDefault="004E5465" w:rsidP="00464C51">
      <w:pPr>
        <w:pStyle w:val="Prrafodelista"/>
        <w:numPr>
          <w:ilvl w:val="0"/>
          <w:numId w:val="8"/>
        </w:numPr>
        <w:tabs>
          <w:tab w:val="left" w:pos="567"/>
        </w:tabs>
        <w:spacing w:line="360" w:lineRule="auto"/>
        <w:ind w:left="0" w:firstLine="0"/>
        <w:contextualSpacing w:val="0"/>
        <w:jc w:val="both"/>
        <w:rPr>
          <w:rFonts w:ascii="Palatino Linotype" w:eastAsia="Times New Roman" w:hAnsi="Palatino Linotype" w:cs="Arial"/>
          <w:lang w:eastAsia="es-MX"/>
        </w:rPr>
      </w:pPr>
      <w:r w:rsidRPr="00464C51">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rsidR="003F6F9B" w:rsidRPr="003F6F9B" w:rsidRDefault="003F6F9B" w:rsidP="003F6F9B">
      <w:pPr>
        <w:pStyle w:val="Prrafodelista"/>
        <w:rPr>
          <w:rFonts w:ascii="Palatino Linotype" w:eastAsia="Times New Roman" w:hAnsi="Palatino Linotype" w:cs="Arial"/>
          <w:lang w:eastAsia="es-MX"/>
        </w:rPr>
      </w:pPr>
    </w:p>
    <w:p w:rsidR="003F6F9B" w:rsidRPr="003F6F9B" w:rsidRDefault="003F6F9B" w:rsidP="003F6F9B">
      <w:pPr>
        <w:pStyle w:val="Prrafodelista"/>
        <w:tabs>
          <w:tab w:val="left" w:pos="567"/>
        </w:tabs>
        <w:spacing w:line="360" w:lineRule="auto"/>
        <w:ind w:left="0"/>
        <w:contextualSpacing w:val="0"/>
        <w:jc w:val="both"/>
        <w:rPr>
          <w:rFonts w:ascii="Palatino Linotype" w:eastAsia="Times New Roman" w:hAnsi="Palatino Linotype" w:cs="Arial"/>
          <w:sz w:val="14"/>
          <w:lang w:eastAsia="es-MX"/>
        </w:rPr>
      </w:pPr>
    </w:p>
    <w:p w:rsidR="003F6F9B" w:rsidRPr="003F6F9B" w:rsidRDefault="003F6F9B" w:rsidP="003F6F9B">
      <w:pPr>
        <w:pStyle w:val="Prrafodelista"/>
        <w:tabs>
          <w:tab w:val="left" w:pos="567"/>
        </w:tabs>
        <w:spacing w:line="360" w:lineRule="auto"/>
        <w:ind w:left="0"/>
        <w:contextualSpacing w:val="0"/>
        <w:jc w:val="both"/>
        <w:rPr>
          <w:rFonts w:ascii="Palatino Linotype" w:eastAsia="Times New Roman" w:hAnsi="Palatino Linotype" w:cs="Arial"/>
          <w:sz w:val="6"/>
          <w:lang w:eastAsia="es-MX"/>
        </w:rPr>
      </w:pPr>
    </w:p>
    <w:p w:rsidR="004E5465" w:rsidRPr="003F6F9B" w:rsidRDefault="004E5465" w:rsidP="00464C51">
      <w:pPr>
        <w:shd w:val="clear" w:color="auto" w:fill="FFFFFF"/>
        <w:spacing w:line="360" w:lineRule="auto"/>
        <w:jc w:val="both"/>
        <w:rPr>
          <w:rFonts w:ascii="Palatino Linotype" w:eastAsia="Times New Roman" w:hAnsi="Palatino Linotype" w:cs="Arial"/>
          <w:sz w:val="2"/>
          <w:lang w:eastAsia="es-MX"/>
        </w:rPr>
      </w:pPr>
    </w:p>
    <w:p w:rsidR="004E5465" w:rsidRPr="00464C51" w:rsidRDefault="004E5465" w:rsidP="00464C51">
      <w:pPr>
        <w:pStyle w:val="Prrafodelista"/>
        <w:numPr>
          <w:ilvl w:val="0"/>
          <w:numId w:val="8"/>
        </w:numPr>
        <w:tabs>
          <w:tab w:val="left" w:pos="567"/>
        </w:tabs>
        <w:spacing w:line="360" w:lineRule="auto"/>
        <w:ind w:left="0" w:firstLine="0"/>
        <w:contextualSpacing w:val="0"/>
        <w:jc w:val="both"/>
        <w:rPr>
          <w:rFonts w:ascii="Palatino Linotype" w:eastAsia="Times New Roman" w:hAnsi="Palatino Linotype" w:cs="Arial"/>
          <w:lang w:eastAsia="es-MX"/>
        </w:rPr>
      </w:pPr>
      <w:r w:rsidRPr="00464C51">
        <w:rPr>
          <w:rFonts w:ascii="Palatino Linotype" w:eastAsia="Times New Roman" w:hAnsi="Palatino Linotype" w:cs="Arial"/>
          <w:lang w:eastAsia="es-MX"/>
        </w:rPr>
        <w:t xml:space="preserve">Ahora bien, para cada caso además de fundar y motivar, se debe identificar con claridad que datos contenidos en las documentales que son susceptibles de </w:t>
      </w:r>
      <w:r w:rsidRPr="00464C51">
        <w:rPr>
          <w:rFonts w:ascii="Palatino Linotype" w:eastAsia="Times New Roman" w:hAnsi="Palatino Linotype" w:cs="Arial"/>
          <w:lang w:eastAsia="es-MX"/>
        </w:rPr>
        <w:lastRenderedPageBreak/>
        <w:t>suprimirse, por ejemplo, si una documental de naturaleza pública como son los recibos de nómina, si bien el dato de sus remuneraciones es eminentemente público, no así todos los datos contenidos en dicho documento que son</w:t>
      </w:r>
      <w:r w:rsidRPr="00464C51">
        <w:rPr>
          <w:rFonts w:ascii="Palatino Linotype" w:hAnsi="Palatino Linotype"/>
        </w:rPr>
        <w:t xml:space="preserve"> </w:t>
      </w:r>
      <w:r w:rsidRPr="00464C51">
        <w:rPr>
          <w:rFonts w:ascii="Palatino Linotype" w:eastAsia="Times New Roman" w:hAnsi="Palatino Linotype" w:cs="Arial"/>
          <w:lang w:eastAsia="es-MX"/>
        </w:rPr>
        <w:t>datos personales</w:t>
      </w:r>
      <w:r w:rsidRPr="00464C51">
        <w:rPr>
          <w:rStyle w:val="Refdenotaalpie"/>
          <w:rFonts w:ascii="Palatino Linotype" w:eastAsia="Times New Roman" w:hAnsi="Palatino Linotype" w:cs="Arial"/>
          <w:lang w:eastAsia="es-MX"/>
        </w:rPr>
        <w:footnoteReference w:id="7"/>
      </w:r>
      <w:r w:rsidRPr="00464C51">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464C51">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4E5465" w:rsidRPr="003F6F9B" w:rsidRDefault="004E5465" w:rsidP="00464C51">
      <w:pPr>
        <w:pStyle w:val="Prrafodelista"/>
        <w:spacing w:line="360" w:lineRule="auto"/>
        <w:rPr>
          <w:rFonts w:ascii="Palatino Linotype" w:eastAsia="Times New Roman" w:hAnsi="Palatino Linotype" w:cs="Arial"/>
          <w:sz w:val="18"/>
          <w:lang w:eastAsia="es-MX"/>
        </w:rPr>
      </w:pPr>
    </w:p>
    <w:p w:rsidR="004E5465" w:rsidRPr="00464C51" w:rsidRDefault="004E5465" w:rsidP="00464C51">
      <w:pPr>
        <w:pStyle w:val="Prrafodelista"/>
        <w:numPr>
          <w:ilvl w:val="0"/>
          <w:numId w:val="8"/>
        </w:numPr>
        <w:tabs>
          <w:tab w:val="left" w:pos="567"/>
        </w:tabs>
        <w:spacing w:line="360" w:lineRule="auto"/>
        <w:ind w:left="0" w:firstLine="0"/>
        <w:contextualSpacing w:val="0"/>
        <w:jc w:val="both"/>
        <w:rPr>
          <w:rFonts w:ascii="Palatino Linotype" w:eastAsia="Times New Roman" w:hAnsi="Palatino Linotype" w:cs="Arial"/>
          <w:lang w:eastAsia="es-MX"/>
        </w:rPr>
      </w:pPr>
      <w:r w:rsidRPr="00464C51">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4E5465" w:rsidRPr="00464C51" w:rsidRDefault="004E5465" w:rsidP="00464C51">
      <w:pPr>
        <w:pStyle w:val="Prrafodelista"/>
        <w:spacing w:line="360" w:lineRule="auto"/>
        <w:rPr>
          <w:rFonts w:ascii="Palatino Linotype" w:eastAsia="Times New Roman" w:hAnsi="Palatino Linotype" w:cs="Arial"/>
          <w:lang w:eastAsia="es-MX"/>
        </w:rPr>
      </w:pPr>
    </w:p>
    <w:p w:rsidR="004E5465" w:rsidRPr="00464C51" w:rsidRDefault="004E5465" w:rsidP="00464C51">
      <w:pPr>
        <w:pStyle w:val="Prrafodelista"/>
        <w:numPr>
          <w:ilvl w:val="0"/>
          <w:numId w:val="8"/>
        </w:numPr>
        <w:tabs>
          <w:tab w:val="left" w:pos="567"/>
        </w:tabs>
        <w:spacing w:line="360" w:lineRule="auto"/>
        <w:ind w:left="0" w:firstLine="0"/>
        <w:contextualSpacing w:val="0"/>
        <w:jc w:val="both"/>
        <w:rPr>
          <w:rFonts w:ascii="Palatino Linotype" w:hAnsi="Palatino Linotype"/>
          <w:lang w:val="es-ES"/>
        </w:rPr>
      </w:pPr>
      <w:r w:rsidRPr="00464C51">
        <w:rPr>
          <w:rFonts w:ascii="Palatino Linotype" w:eastAsia="Times New Roman" w:hAnsi="Palatino Linotype" w:cs="Arial"/>
          <w:lang w:val="es-MX" w:eastAsia="en-US"/>
        </w:rPr>
        <w:lastRenderedPageBreak/>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464C51">
        <w:rPr>
          <w:rFonts w:ascii="Palatino Linotype" w:hAnsi="Palatino Linotype"/>
          <w:lang w:val="es-ES"/>
        </w:rPr>
        <w:t xml:space="preserve"> </w:t>
      </w:r>
    </w:p>
    <w:p w:rsidR="004E5465" w:rsidRPr="00464C51" w:rsidRDefault="004E5465" w:rsidP="00464C51">
      <w:pPr>
        <w:pStyle w:val="Ttulo1"/>
        <w:numPr>
          <w:ilvl w:val="0"/>
          <w:numId w:val="3"/>
        </w:numPr>
        <w:spacing w:line="360" w:lineRule="auto"/>
        <w:rPr>
          <w:b/>
          <w:szCs w:val="24"/>
        </w:rPr>
      </w:pPr>
      <w:bookmarkStart w:id="27" w:name="_Toc12615936"/>
      <w:r w:rsidRPr="00464C51">
        <w:rPr>
          <w:b/>
          <w:szCs w:val="24"/>
        </w:rPr>
        <w:t>De la entrega de información de forma disociada.</w:t>
      </w:r>
      <w:bookmarkEnd w:id="27"/>
      <w:r w:rsidRPr="00464C51">
        <w:rPr>
          <w:b/>
          <w:szCs w:val="24"/>
        </w:rPr>
        <w:t xml:space="preserve"> </w:t>
      </w:r>
    </w:p>
    <w:p w:rsidR="004E5465" w:rsidRPr="00464C51" w:rsidRDefault="004E5465" w:rsidP="00464C51">
      <w:pPr>
        <w:pStyle w:val="Prrafodelista"/>
        <w:spacing w:line="360" w:lineRule="auto"/>
        <w:rPr>
          <w:rFonts w:ascii="Palatino Linotype" w:hAnsi="Palatino Linotype"/>
          <w:lang w:val="es-ES"/>
        </w:rPr>
      </w:pPr>
    </w:p>
    <w:p w:rsidR="004E5465" w:rsidRPr="00464C51" w:rsidRDefault="004E5465" w:rsidP="00464C51">
      <w:pPr>
        <w:pStyle w:val="Prrafodelista"/>
        <w:numPr>
          <w:ilvl w:val="0"/>
          <w:numId w:val="8"/>
        </w:numPr>
        <w:tabs>
          <w:tab w:val="left" w:pos="567"/>
        </w:tabs>
        <w:spacing w:line="360" w:lineRule="auto"/>
        <w:ind w:left="0" w:firstLine="0"/>
        <w:contextualSpacing w:val="0"/>
        <w:jc w:val="both"/>
        <w:rPr>
          <w:rFonts w:ascii="Palatino Linotype" w:hAnsi="Palatino Linotype"/>
        </w:rPr>
      </w:pPr>
      <w:r w:rsidRPr="00464C51">
        <w:rPr>
          <w:rFonts w:ascii="Palatino Linotype" w:hAnsi="Palatino Linotype"/>
        </w:rPr>
        <w:t xml:space="preserve">Por otro lado, de la nómina que se ordena entregar debe existir información de la </w:t>
      </w:r>
      <w:r w:rsidRPr="00464C51">
        <w:rPr>
          <w:rFonts w:ascii="Palatino Linotype" w:hAnsi="Palatino Linotype"/>
          <w:b/>
          <w:u w:val="single"/>
        </w:rPr>
        <w:t>Dirección de Seguridad Pública del Ayuntamiento o su equivalente</w:t>
      </w:r>
      <w:r w:rsidRPr="00464C51">
        <w:rPr>
          <w:rFonts w:ascii="Palatino Linotype" w:hAnsi="Palatino Linotype"/>
        </w:rPr>
        <w:t xml:space="preserve">, la cual ponga en riesgo los integrantes derivado de las funciones encomendadas en términos del artículo 21 párrafo noveno de la Constitución Política de los Estados Unidos Mexicanos, de las cuales se desprenden entre otras  la prevención de los delitos, investigación y persecución para hacerla efectiva, el </w:t>
      </w:r>
      <w:r w:rsidRPr="00464C51">
        <w:rPr>
          <w:rFonts w:ascii="Palatino Linotype" w:hAnsi="Palatino Linotype"/>
          <w:b/>
        </w:rPr>
        <w:t xml:space="preserve">SUJETO OBLIGADO </w:t>
      </w:r>
      <w:r w:rsidRPr="00464C51">
        <w:rPr>
          <w:rFonts w:ascii="Palatino Linotype" w:hAnsi="Palatino Linotype"/>
        </w:rPr>
        <w:t xml:space="preserve">deberá proteger los datos de los servidores públicos que integran dicha Dirección por lo cual, la entrega de la información habrá de disociarse, es decir, los datos personales de los policías no pueden asociarse a sus titulares, ni permitir por su estructura, contenido o grado de desagregación, la identificación individual de los mismos, tal y como lo establece el artículo 4 fracción XVI de la </w:t>
      </w:r>
      <w:r w:rsidRPr="00464C51">
        <w:rPr>
          <w:rFonts w:ascii="Palatino Linotype" w:hAnsi="Palatino Linotype"/>
          <w:b/>
        </w:rPr>
        <w:t>Ley de Protección de Datos Personales en Posesión de Sujetos Obligados  del Estado de México y Municipios</w:t>
      </w:r>
      <w:r w:rsidRPr="00464C51">
        <w:rPr>
          <w:rFonts w:ascii="Palatino Linotype" w:hAnsi="Palatino Linotype"/>
        </w:rPr>
        <w:t>, que refiere:</w:t>
      </w:r>
    </w:p>
    <w:p w:rsidR="004E5465" w:rsidRPr="00464C51" w:rsidRDefault="004E5465" w:rsidP="00464C51">
      <w:pPr>
        <w:pStyle w:val="Prrafodelista"/>
        <w:spacing w:line="360" w:lineRule="auto"/>
        <w:ind w:left="4472"/>
        <w:jc w:val="both"/>
        <w:rPr>
          <w:rFonts w:ascii="Palatino Linotype" w:hAnsi="Palatino Linotype"/>
        </w:rPr>
      </w:pPr>
    </w:p>
    <w:p w:rsidR="004E5465" w:rsidRPr="00464C51" w:rsidRDefault="004E5465" w:rsidP="00464C51">
      <w:pPr>
        <w:spacing w:line="360" w:lineRule="auto"/>
        <w:ind w:left="851" w:right="616"/>
        <w:jc w:val="both"/>
        <w:rPr>
          <w:rFonts w:ascii="Palatino Linotype" w:hAnsi="Palatino Linotype"/>
          <w:i/>
        </w:rPr>
      </w:pPr>
      <w:r w:rsidRPr="00464C51">
        <w:rPr>
          <w:rFonts w:ascii="Palatino Linotype" w:hAnsi="Palatino Linotype"/>
          <w:i/>
        </w:rPr>
        <w:t>“</w:t>
      </w:r>
      <w:r w:rsidRPr="00464C51">
        <w:rPr>
          <w:rFonts w:ascii="Palatino Linotype" w:hAnsi="Palatino Linotype"/>
          <w:b/>
          <w:i/>
        </w:rPr>
        <w:t>Artículo 4</w:t>
      </w:r>
      <w:r w:rsidRPr="00464C51">
        <w:rPr>
          <w:rFonts w:ascii="Palatino Linotype" w:hAnsi="Palatino Linotype"/>
          <w:i/>
        </w:rPr>
        <w:t>.- Para los efectos de esta Ley se entenderá por:</w:t>
      </w:r>
    </w:p>
    <w:p w:rsidR="004E5465" w:rsidRPr="00464C51" w:rsidRDefault="004E5465" w:rsidP="00464C51">
      <w:pPr>
        <w:pStyle w:val="Prrafodelista"/>
        <w:spacing w:line="360" w:lineRule="auto"/>
        <w:ind w:left="851" w:right="616"/>
        <w:jc w:val="both"/>
        <w:rPr>
          <w:rFonts w:ascii="Palatino Linotype" w:hAnsi="Palatino Linotype"/>
          <w:i/>
        </w:rPr>
      </w:pPr>
      <w:r w:rsidRPr="00464C51">
        <w:rPr>
          <w:rFonts w:ascii="Palatino Linotype" w:hAnsi="Palatino Linotype"/>
          <w:i/>
        </w:rPr>
        <w:lastRenderedPageBreak/>
        <w:t>…</w:t>
      </w:r>
    </w:p>
    <w:p w:rsidR="004E5465" w:rsidRPr="00464C51" w:rsidRDefault="004E5465" w:rsidP="00464C51">
      <w:pPr>
        <w:spacing w:line="360" w:lineRule="auto"/>
        <w:ind w:left="851" w:right="616"/>
        <w:jc w:val="both"/>
        <w:rPr>
          <w:rFonts w:ascii="Palatino Linotype" w:hAnsi="Palatino Linotype"/>
          <w:i/>
        </w:rPr>
      </w:pPr>
      <w:r w:rsidRPr="00464C51">
        <w:rPr>
          <w:rFonts w:ascii="Palatino Linotype" w:hAnsi="Palatino Linotype"/>
          <w:b/>
          <w:i/>
        </w:rPr>
        <w:t>XVI. Disociación</w:t>
      </w:r>
      <w:r w:rsidRPr="00464C51">
        <w:rPr>
          <w:rFonts w:ascii="Palatino Linotype" w:hAnsi="Palatino Linotype"/>
          <w:i/>
        </w:rPr>
        <w:t>: al procedimiento por el que los datos personales no pueden asociarse a la o el titular, ni permitir por su estructura, contenido o grado de desagregación, la identificación individual del mismo;”</w:t>
      </w:r>
    </w:p>
    <w:p w:rsidR="005F13DD" w:rsidRPr="00464C51" w:rsidRDefault="005F13DD" w:rsidP="00464C51">
      <w:pPr>
        <w:spacing w:line="360" w:lineRule="auto"/>
        <w:ind w:left="851" w:right="616"/>
        <w:jc w:val="both"/>
        <w:rPr>
          <w:rFonts w:ascii="Palatino Linotype" w:hAnsi="Palatino Linotype"/>
          <w:i/>
        </w:rPr>
      </w:pPr>
    </w:p>
    <w:p w:rsidR="004E5465" w:rsidRPr="00464C51" w:rsidRDefault="004E5465" w:rsidP="00464C51">
      <w:pPr>
        <w:pStyle w:val="Prrafodelista"/>
        <w:numPr>
          <w:ilvl w:val="0"/>
          <w:numId w:val="8"/>
        </w:numPr>
        <w:tabs>
          <w:tab w:val="left" w:pos="567"/>
        </w:tabs>
        <w:spacing w:line="360" w:lineRule="auto"/>
        <w:ind w:left="0" w:firstLine="0"/>
        <w:contextualSpacing w:val="0"/>
        <w:jc w:val="both"/>
        <w:rPr>
          <w:rFonts w:ascii="Palatino Linotype" w:hAnsi="Palatino Linotype"/>
        </w:rPr>
      </w:pPr>
      <w:r w:rsidRPr="00464C51">
        <w:rPr>
          <w:rFonts w:ascii="Palatino Linotype" w:hAnsi="Palatino Linotype"/>
        </w:rPr>
        <w:t>Dejando intacto el rubro de percepciones que por su naturaleza conciernen a la ciudadanía por referirse a recursos de carácter público; circunstancia que en nada afecta al derecho tutelado por este órgano Garante sino más bien reafirma su compromiso con la rendición de cuentas del Estado y la protección a grupos vulnerables de acuerdo al cargo de seguridad Municipal, en términos de lo antes expuesto y llevando a cabo el procedimiento ya enunciado.</w:t>
      </w:r>
    </w:p>
    <w:p w:rsidR="004E5465" w:rsidRPr="00464C51" w:rsidRDefault="004E5465" w:rsidP="00464C51">
      <w:pPr>
        <w:pStyle w:val="Prrafodelista"/>
        <w:tabs>
          <w:tab w:val="left" w:pos="851"/>
        </w:tabs>
        <w:spacing w:before="240" w:after="240" w:line="360" w:lineRule="auto"/>
        <w:ind w:left="0" w:right="49"/>
        <w:jc w:val="both"/>
        <w:rPr>
          <w:rFonts w:ascii="Palatino Linotype" w:hAnsi="Palatino Linotype"/>
        </w:rPr>
      </w:pPr>
    </w:p>
    <w:p w:rsidR="004E5465" w:rsidRPr="00464C51" w:rsidRDefault="004E5465" w:rsidP="00464C51">
      <w:pPr>
        <w:pStyle w:val="Prrafodelista"/>
        <w:numPr>
          <w:ilvl w:val="0"/>
          <w:numId w:val="8"/>
        </w:numPr>
        <w:tabs>
          <w:tab w:val="left" w:pos="567"/>
        </w:tabs>
        <w:spacing w:line="360" w:lineRule="auto"/>
        <w:ind w:left="0" w:firstLine="0"/>
        <w:contextualSpacing w:val="0"/>
        <w:jc w:val="both"/>
        <w:rPr>
          <w:rFonts w:ascii="Palatino Linotype" w:hAnsi="Palatino Linotype"/>
        </w:rPr>
      </w:pPr>
      <w:r w:rsidRPr="00464C51">
        <w:rPr>
          <w:rFonts w:ascii="Palatino Linotype" w:hAnsi="Palatino Linotype"/>
        </w:rPr>
        <w:t xml:space="preserve">En ese sentido la documentación que deberá proporcionar el </w:t>
      </w:r>
      <w:r w:rsidRPr="00464C51">
        <w:rPr>
          <w:rFonts w:ascii="Palatino Linotype" w:hAnsi="Palatino Linotype"/>
          <w:b/>
        </w:rPr>
        <w:t>SUJETO OBLIGADO</w:t>
      </w:r>
      <w:r w:rsidRPr="00464C51">
        <w:rPr>
          <w:rFonts w:ascii="Palatino Linotype" w:hAnsi="Palatino Linotype"/>
        </w:rPr>
        <w:t>, con los datos disociados podrá consistir en una lista de servidores públicos por orden alfabético sin especificar cargos y el tabulador de sueldos en donde sea visible el cargo y la remuneración de los servidores públicos adscritos a la Dirección General de Seguridad Ciudadana y Tránsito Municipal o su equivalente.</w:t>
      </w:r>
    </w:p>
    <w:p w:rsidR="004E5465" w:rsidRPr="00464C51" w:rsidRDefault="004E5465" w:rsidP="00464C51">
      <w:pPr>
        <w:pStyle w:val="Prrafodelista"/>
        <w:tabs>
          <w:tab w:val="left" w:pos="851"/>
        </w:tabs>
        <w:spacing w:before="240" w:after="240" w:line="360" w:lineRule="auto"/>
        <w:ind w:left="0" w:right="49"/>
        <w:jc w:val="both"/>
        <w:rPr>
          <w:rFonts w:ascii="Palatino Linotype" w:hAnsi="Palatino Linotype"/>
        </w:rPr>
      </w:pPr>
    </w:p>
    <w:p w:rsidR="004E5465" w:rsidRPr="00464C51" w:rsidRDefault="004E5465" w:rsidP="00464C51">
      <w:pPr>
        <w:pStyle w:val="Prrafodelista"/>
        <w:numPr>
          <w:ilvl w:val="0"/>
          <w:numId w:val="8"/>
        </w:numPr>
        <w:tabs>
          <w:tab w:val="left" w:pos="567"/>
        </w:tabs>
        <w:spacing w:line="360" w:lineRule="auto"/>
        <w:ind w:left="0" w:firstLine="0"/>
        <w:contextualSpacing w:val="0"/>
        <w:jc w:val="both"/>
        <w:rPr>
          <w:rFonts w:ascii="Palatino Linotype" w:hAnsi="Palatino Linotype" w:cs="Arial"/>
        </w:rPr>
      </w:pPr>
      <w:r w:rsidRPr="00464C51">
        <w:rPr>
          <w:rFonts w:ascii="Palatino Linotype" w:hAnsi="Palatino Linotype"/>
        </w:rPr>
        <w:t>En</w:t>
      </w:r>
      <w:r w:rsidRPr="00464C51">
        <w:rPr>
          <w:rFonts w:ascii="Palatino Linotype" w:hAnsi="Palatino Linotype" w:cs="Arial"/>
        </w:rPr>
        <w:t xml:space="preserve"> este caso, es menester precisar que si bien es cierto que el artículo 81, fracción III, de la Ley de Seguridad del Estado de México, señala que es considerada </w:t>
      </w:r>
      <w:r w:rsidRPr="00464C51">
        <w:rPr>
          <w:rFonts w:ascii="Palatino Linotype" w:hAnsi="Palatino Linotype" w:cs="Arial"/>
        </w:rPr>
        <w:lastRenderedPageBreak/>
        <w:t>reservada la información relativa a los servidores públicos integrantes de las instituciones de seguridad pública, cuya revelación pueda poner en riesgo su vida e integridad física con motivo de sus funciones; también lo es, que previo a determinar si es procedente la reserva de la información se deben tomar en consideración el Comunicado de Prensa de la Suprema Corte de Justicia de la Nación No. 044/2019, emitido el treinta (30) de abril de dos mil diecinueve, aplicable al presente asunto como criterio orientador, cuya literalidad es la siguiente:</w:t>
      </w:r>
    </w:p>
    <w:p w:rsidR="004E5465" w:rsidRPr="00464C51" w:rsidRDefault="004E5465" w:rsidP="00464C51">
      <w:pPr>
        <w:pStyle w:val="Prrafodelista"/>
        <w:tabs>
          <w:tab w:val="left" w:pos="426"/>
        </w:tabs>
        <w:spacing w:line="360" w:lineRule="auto"/>
        <w:ind w:left="0"/>
        <w:jc w:val="both"/>
        <w:rPr>
          <w:rFonts w:ascii="Palatino Linotype" w:hAnsi="Palatino Linotype" w:cs="Arial"/>
        </w:rPr>
      </w:pPr>
    </w:p>
    <w:p w:rsidR="004E5465" w:rsidRPr="00464C51" w:rsidRDefault="004E5465" w:rsidP="00464C51">
      <w:pPr>
        <w:pStyle w:val="Prrafodelista"/>
        <w:tabs>
          <w:tab w:val="left" w:pos="851"/>
        </w:tabs>
        <w:spacing w:line="360" w:lineRule="auto"/>
        <w:ind w:left="851" w:right="616"/>
        <w:jc w:val="center"/>
        <w:rPr>
          <w:rFonts w:ascii="Palatino Linotype" w:hAnsi="Palatino Linotype" w:cs="Arial"/>
          <w:b/>
          <w:i/>
        </w:rPr>
      </w:pPr>
      <w:r w:rsidRPr="00464C51">
        <w:rPr>
          <w:rFonts w:ascii="Palatino Linotype" w:hAnsi="Palatino Linotype" w:cs="Arial"/>
          <w:b/>
          <w:i/>
        </w:rPr>
        <w:t>“LA INFORMACIÓN EN MATERIA DE SEGURIDAD PÚBLICA NO TIENE POR ESA SOLA CARACTERÍSTICA LA CATEGORÍA DE RESERVADA</w:t>
      </w:r>
    </w:p>
    <w:p w:rsidR="004E5465" w:rsidRPr="00464C51" w:rsidRDefault="004E5465" w:rsidP="00464C51">
      <w:pPr>
        <w:pStyle w:val="Prrafodelista"/>
        <w:tabs>
          <w:tab w:val="left" w:pos="851"/>
        </w:tabs>
        <w:spacing w:line="360" w:lineRule="auto"/>
        <w:ind w:left="851" w:right="616"/>
        <w:jc w:val="both"/>
        <w:rPr>
          <w:rFonts w:ascii="Palatino Linotype" w:hAnsi="Palatino Linotype" w:cs="Arial"/>
          <w:i/>
        </w:rPr>
      </w:pPr>
    </w:p>
    <w:p w:rsidR="003F6F9B" w:rsidRDefault="004E5465" w:rsidP="00464C51">
      <w:pPr>
        <w:pStyle w:val="Prrafodelista"/>
        <w:tabs>
          <w:tab w:val="left" w:pos="851"/>
        </w:tabs>
        <w:spacing w:line="360" w:lineRule="auto"/>
        <w:ind w:left="851" w:right="616"/>
        <w:jc w:val="both"/>
        <w:rPr>
          <w:rFonts w:ascii="Palatino Linotype" w:hAnsi="Palatino Linotype" w:cs="Arial"/>
          <w:i/>
        </w:rPr>
      </w:pPr>
      <w:r w:rsidRPr="00464C51">
        <w:rPr>
          <w:rFonts w:ascii="Palatino Linotype" w:hAnsi="Palatino Linotype" w:cs="Arial"/>
          <w:i/>
        </w:rPr>
        <w:t xml:space="preserve">La Suprema Corte de Justicia de la Nación, en sesión del Tribunal Pleno, invalidó parte de un artículo de la Ley del Sistema Estatal de Seguridad Pública de Chihuahua, donde se precisaba que la información contenida en las bases de datos y registros del sistema, tendría el carácter de reservada, es </w:t>
      </w:r>
    </w:p>
    <w:p w:rsidR="003F6F9B" w:rsidRDefault="003F6F9B" w:rsidP="00464C51">
      <w:pPr>
        <w:pStyle w:val="Prrafodelista"/>
        <w:tabs>
          <w:tab w:val="left" w:pos="851"/>
        </w:tabs>
        <w:spacing w:line="360" w:lineRule="auto"/>
        <w:ind w:left="851" w:right="616"/>
        <w:jc w:val="both"/>
        <w:rPr>
          <w:rFonts w:ascii="Palatino Linotype" w:hAnsi="Palatino Linotype" w:cs="Arial"/>
          <w:i/>
        </w:rPr>
      </w:pPr>
    </w:p>
    <w:p w:rsidR="004E5465" w:rsidRPr="00464C51" w:rsidRDefault="003F6F9B" w:rsidP="00464C51">
      <w:pPr>
        <w:pStyle w:val="Prrafodelista"/>
        <w:tabs>
          <w:tab w:val="left" w:pos="851"/>
        </w:tabs>
        <w:spacing w:line="360" w:lineRule="auto"/>
        <w:ind w:left="851" w:right="616"/>
        <w:jc w:val="both"/>
        <w:rPr>
          <w:rFonts w:ascii="Palatino Linotype" w:hAnsi="Palatino Linotype" w:cs="Arial"/>
          <w:i/>
        </w:rPr>
      </w:pPr>
      <w:r w:rsidRPr="00464C51">
        <w:rPr>
          <w:rFonts w:ascii="Palatino Linotype" w:hAnsi="Palatino Linotype" w:cs="Arial"/>
          <w:i/>
        </w:rPr>
        <w:t>Decir</w:t>
      </w:r>
      <w:r w:rsidR="004E5465" w:rsidRPr="00464C51">
        <w:rPr>
          <w:rFonts w:ascii="Palatino Linotype" w:hAnsi="Palatino Linotype" w:cs="Arial"/>
          <w:i/>
        </w:rPr>
        <w:t>, que la ciudadanía no tendría acceso a ella a ninguno de los datos allí contenidos.</w:t>
      </w:r>
    </w:p>
    <w:p w:rsidR="004E5465" w:rsidRPr="00464C51" w:rsidRDefault="004E5465" w:rsidP="00464C51">
      <w:pPr>
        <w:pStyle w:val="Prrafodelista"/>
        <w:tabs>
          <w:tab w:val="left" w:pos="851"/>
        </w:tabs>
        <w:spacing w:line="360" w:lineRule="auto"/>
        <w:ind w:left="851" w:right="616"/>
        <w:jc w:val="both"/>
        <w:rPr>
          <w:rFonts w:ascii="Palatino Linotype" w:hAnsi="Palatino Linotype" w:cs="Arial"/>
          <w:i/>
        </w:rPr>
      </w:pPr>
    </w:p>
    <w:p w:rsidR="004E5465" w:rsidRPr="00464C51" w:rsidRDefault="004E5465" w:rsidP="00464C51">
      <w:pPr>
        <w:pStyle w:val="Prrafodelista"/>
        <w:tabs>
          <w:tab w:val="left" w:pos="851"/>
        </w:tabs>
        <w:spacing w:line="360" w:lineRule="auto"/>
        <w:ind w:left="851" w:right="616"/>
        <w:jc w:val="both"/>
        <w:rPr>
          <w:rFonts w:ascii="Palatino Linotype" w:hAnsi="Palatino Linotype" w:cs="Arial"/>
          <w:i/>
        </w:rPr>
      </w:pPr>
      <w:r w:rsidRPr="00464C51">
        <w:rPr>
          <w:rFonts w:ascii="Palatino Linotype" w:hAnsi="Palatino Linotype" w:cs="Arial"/>
          <w:i/>
        </w:rPr>
        <w:lastRenderedPageBreak/>
        <w:t>Lo anterior al considerar que esta disposición establecía de manera previa una reserva total e indeterminada, respecto de información que no debería ser clasificada de esa forma.</w:t>
      </w:r>
    </w:p>
    <w:p w:rsidR="004E5465" w:rsidRPr="00464C51" w:rsidRDefault="004E5465" w:rsidP="00464C51">
      <w:pPr>
        <w:pStyle w:val="Prrafodelista"/>
        <w:tabs>
          <w:tab w:val="left" w:pos="851"/>
        </w:tabs>
        <w:spacing w:line="360" w:lineRule="auto"/>
        <w:ind w:left="851" w:right="616"/>
        <w:jc w:val="both"/>
        <w:rPr>
          <w:rFonts w:ascii="Palatino Linotype" w:hAnsi="Palatino Linotype" w:cs="Arial"/>
          <w:i/>
        </w:rPr>
      </w:pPr>
    </w:p>
    <w:p w:rsidR="004E5465" w:rsidRPr="00464C51" w:rsidRDefault="004E5465" w:rsidP="00464C51">
      <w:pPr>
        <w:pStyle w:val="Prrafodelista"/>
        <w:tabs>
          <w:tab w:val="left" w:pos="851"/>
        </w:tabs>
        <w:spacing w:line="360" w:lineRule="auto"/>
        <w:ind w:left="851" w:right="616"/>
        <w:jc w:val="both"/>
        <w:rPr>
          <w:rFonts w:ascii="Palatino Linotype" w:hAnsi="Palatino Linotype" w:cs="Arial"/>
          <w:i/>
        </w:rPr>
      </w:pPr>
      <w:r w:rsidRPr="00464C51">
        <w:rPr>
          <w:rFonts w:ascii="Palatino Linotype" w:hAnsi="Palatino Linotype" w:cs="Arial"/>
          <w:i/>
        </w:rPr>
        <w:t>Para determinar si la información estatal debe ser reservada, se debe valorar si su difusión puede generar un daño a intereses estatales relevantes, protegidos a nivel constitucional o legal y no considerar propiamente cuál es el órgano estatal que la genera o cuál es la denominación que se le otorga.</w:t>
      </w:r>
    </w:p>
    <w:p w:rsidR="004E5465" w:rsidRPr="00464C51" w:rsidRDefault="004E5465" w:rsidP="00464C51">
      <w:pPr>
        <w:pStyle w:val="Prrafodelista"/>
        <w:tabs>
          <w:tab w:val="left" w:pos="851"/>
        </w:tabs>
        <w:spacing w:line="360" w:lineRule="auto"/>
        <w:ind w:left="851" w:right="616"/>
        <w:jc w:val="both"/>
        <w:rPr>
          <w:rFonts w:ascii="Palatino Linotype" w:hAnsi="Palatino Linotype" w:cs="Arial"/>
          <w:i/>
        </w:rPr>
      </w:pPr>
    </w:p>
    <w:p w:rsidR="004E5465" w:rsidRPr="00464C51" w:rsidRDefault="004E5465" w:rsidP="00464C51">
      <w:pPr>
        <w:pStyle w:val="Prrafodelista"/>
        <w:tabs>
          <w:tab w:val="left" w:pos="851"/>
        </w:tabs>
        <w:spacing w:line="360" w:lineRule="auto"/>
        <w:ind w:left="851" w:right="616"/>
        <w:jc w:val="both"/>
        <w:rPr>
          <w:rFonts w:ascii="Palatino Linotype" w:hAnsi="Palatino Linotype" w:cs="Arial"/>
          <w:i/>
        </w:rPr>
      </w:pPr>
      <w:r w:rsidRPr="00464C51">
        <w:rPr>
          <w:rFonts w:ascii="Palatino Linotype" w:hAnsi="Palatino Linotype" w:cs="Arial"/>
          <w:i/>
        </w:rPr>
        <w:t>En este sentido, la reserva previa también es contraria al principio de máxima publicidad, ya que establece categorías de información que no debe ser entregada, sin que se lleve a cabo una prueba del daño que ocasionaría su divulgación.</w:t>
      </w:r>
    </w:p>
    <w:p w:rsidR="004E5465" w:rsidRPr="003F6F9B" w:rsidRDefault="004E5465" w:rsidP="00464C51">
      <w:pPr>
        <w:pStyle w:val="Prrafodelista"/>
        <w:tabs>
          <w:tab w:val="left" w:pos="851"/>
        </w:tabs>
        <w:spacing w:line="360" w:lineRule="auto"/>
        <w:ind w:left="851" w:right="616"/>
        <w:jc w:val="both"/>
        <w:rPr>
          <w:rFonts w:ascii="Palatino Linotype" w:hAnsi="Palatino Linotype" w:cs="Arial"/>
          <w:i/>
          <w:sz w:val="2"/>
        </w:rPr>
      </w:pPr>
    </w:p>
    <w:p w:rsidR="003F6F9B" w:rsidRPr="003F6F9B" w:rsidRDefault="003F6F9B" w:rsidP="00464C51">
      <w:pPr>
        <w:pStyle w:val="Prrafodelista"/>
        <w:tabs>
          <w:tab w:val="left" w:pos="851"/>
        </w:tabs>
        <w:spacing w:line="360" w:lineRule="auto"/>
        <w:ind w:left="851" w:right="616"/>
        <w:jc w:val="both"/>
        <w:rPr>
          <w:rFonts w:ascii="Palatino Linotype" w:hAnsi="Palatino Linotype" w:cs="Arial"/>
          <w:i/>
          <w:sz w:val="6"/>
        </w:rPr>
      </w:pPr>
    </w:p>
    <w:p w:rsidR="003F6F9B" w:rsidRPr="003F6F9B" w:rsidRDefault="003F6F9B" w:rsidP="00464C51">
      <w:pPr>
        <w:pStyle w:val="Prrafodelista"/>
        <w:tabs>
          <w:tab w:val="left" w:pos="851"/>
        </w:tabs>
        <w:spacing w:line="360" w:lineRule="auto"/>
        <w:ind w:left="851" w:right="616"/>
        <w:jc w:val="both"/>
        <w:rPr>
          <w:rFonts w:ascii="Palatino Linotype" w:hAnsi="Palatino Linotype" w:cs="Arial"/>
          <w:i/>
          <w:sz w:val="2"/>
        </w:rPr>
      </w:pPr>
    </w:p>
    <w:p w:rsidR="003F6F9B" w:rsidRPr="00464C51" w:rsidRDefault="003F6F9B" w:rsidP="00464C51">
      <w:pPr>
        <w:pStyle w:val="Prrafodelista"/>
        <w:tabs>
          <w:tab w:val="left" w:pos="851"/>
        </w:tabs>
        <w:spacing w:line="360" w:lineRule="auto"/>
        <w:ind w:left="851" w:right="616"/>
        <w:jc w:val="both"/>
        <w:rPr>
          <w:rFonts w:ascii="Palatino Linotype" w:hAnsi="Palatino Linotype" w:cs="Arial"/>
          <w:i/>
        </w:rPr>
      </w:pPr>
    </w:p>
    <w:p w:rsidR="004E5465" w:rsidRPr="00464C51" w:rsidRDefault="004E5465" w:rsidP="00464C51">
      <w:pPr>
        <w:pStyle w:val="Prrafodelista"/>
        <w:tabs>
          <w:tab w:val="left" w:pos="851"/>
        </w:tabs>
        <w:spacing w:line="360" w:lineRule="auto"/>
        <w:ind w:left="851" w:right="616"/>
        <w:jc w:val="both"/>
        <w:rPr>
          <w:rFonts w:ascii="Palatino Linotype" w:hAnsi="Palatino Linotype" w:cs="Arial"/>
          <w:i/>
        </w:rPr>
      </w:pPr>
      <w:r w:rsidRPr="00464C51">
        <w:rPr>
          <w:rFonts w:ascii="Palatino Linotype" w:hAnsi="Palatino Linotype" w:cs="Arial"/>
          <w:i/>
        </w:rPr>
        <w:t>Acción de inconstitucionalidad 73/2017, promovida por la Comisión Nacional de los Derechos Humanos, demandando la invalidez del artículo 225, párrafo segundo, de la Ley del Sistema Estatal de Seguridad Pública del Estado de Chihuahua, publicada en el Periódico Oficial de esa entidad el 7 de junio de 2017, mediante Decreto número LXV/RFLEY/0340/2017 II P.O.”</w:t>
      </w:r>
    </w:p>
    <w:p w:rsidR="004E5465" w:rsidRPr="00464C51" w:rsidRDefault="004E5465" w:rsidP="00464C51">
      <w:pPr>
        <w:pStyle w:val="Prrafodelista"/>
        <w:tabs>
          <w:tab w:val="left" w:pos="851"/>
        </w:tabs>
        <w:spacing w:line="360" w:lineRule="auto"/>
        <w:ind w:left="851" w:right="616"/>
        <w:jc w:val="both"/>
        <w:rPr>
          <w:rFonts w:ascii="Palatino Linotype" w:hAnsi="Palatino Linotype" w:cs="Arial"/>
          <w:i/>
        </w:rPr>
      </w:pPr>
    </w:p>
    <w:p w:rsidR="004E5465" w:rsidRPr="00464C51" w:rsidRDefault="004E5465" w:rsidP="00464C51">
      <w:pPr>
        <w:pStyle w:val="Prrafodelista"/>
        <w:tabs>
          <w:tab w:val="left" w:pos="851"/>
        </w:tabs>
        <w:spacing w:line="360" w:lineRule="auto"/>
        <w:ind w:left="851" w:right="616"/>
        <w:jc w:val="both"/>
        <w:rPr>
          <w:rFonts w:ascii="Palatino Linotype" w:hAnsi="Palatino Linotype" w:cs="Arial"/>
        </w:rPr>
      </w:pPr>
      <w:r w:rsidRPr="00464C51">
        <w:rPr>
          <w:rFonts w:ascii="Palatino Linotype" w:hAnsi="Palatino Linotype" w:cs="Arial"/>
        </w:rPr>
        <w:t>(Énfasis añadido)</w:t>
      </w:r>
    </w:p>
    <w:p w:rsidR="004E5465" w:rsidRPr="00464C51" w:rsidRDefault="004E5465" w:rsidP="00464C51">
      <w:pPr>
        <w:tabs>
          <w:tab w:val="left" w:pos="851"/>
        </w:tabs>
        <w:spacing w:line="360" w:lineRule="auto"/>
        <w:ind w:left="851" w:right="616"/>
        <w:jc w:val="both"/>
        <w:rPr>
          <w:rFonts w:ascii="Palatino Linotype" w:hAnsi="Palatino Linotype" w:cs="Arial"/>
        </w:rPr>
      </w:pPr>
    </w:p>
    <w:p w:rsidR="004E5465" w:rsidRPr="00464C51" w:rsidRDefault="004E5465" w:rsidP="00464C51">
      <w:pPr>
        <w:pStyle w:val="Prrafodelista"/>
        <w:numPr>
          <w:ilvl w:val="0"/>
          <w:numId w:val="8"/>
        </w:numPr>
        <w:tabs>
          <w:tab w:val="left" w:pos="567"/>
        </w:tabs>
        <w:spacing w:line="360" w:lineRule="auto"/>
        <w:ind w:left="0" w:firstLine="0"/>
        <w:contextualSpacing w:val="0"/>
        <w:jc w:val="both"/>
        <w:rPr>
          <w:rFonts w:ascii="Palatino Linotype" w:hAnsi="Palatino Linotype" w:cs="Arial"/>
        </w:rPr>
      </w:pPr>
      <w:r w:rsidRPr="00464C51">
        <w:rPr>
          <w:rFonts w:ascii="Palatino Linotype" w:hAnsi="Palatino Linotype" w:cs="Arial"/>
        </w:rPr>
        <w:t>Como se desprende del comunicado antes vertido, el máximo Tribunal de nuestro país derivado de la interposición de una acción de inconstitucionalidad determinó declarar la invalidez de un articulado establecido en la normatividad de una entidad, por el hecho de realizar una reserva previa de la información, que dejaba a discrecionalidad de los Sujetos Obligados la opción de realizar una clasificación sin el previo desarrollo de la prueba de daño, con la que se acredita ese riesgo de difundirla, lo cual resulta contrario al principio de máxima publicidad, además de generar con ello una vulneración al derecho de acceso a la información pública.</w:t>
      </w:r>
    </w:p>
    <w:p w:rsidR="004E5465" w:rsidRPr="00464C51" w:rsidRDefault="004E5465" w:rsidP="00464C51">
      <w:pPr>
        <w:pStyle w:val="Prrafodelista"/>
        <w:tabs>
          <w:tab w:val="left" w:pos="426"/>
        </w:tabs>
        <w:spacing w:line="360" w:lineRule="auto"/>
        <w:ind w:left="0"/>
        <w:jc w:val="both"/>
        <w:rPr>
          <w:rFonts w:ascii="Palatino Linotype" w:hAnsi="Palatino Linotype" w:cs="Arial"/>
        </w:rPr>
      </w:pPr>
    </w:p>
    <w:p w:rsidR="004E5465" w:rsidRDefault="004E5465" w:rsidP="00464C51">
      <w:pPr>
        <w:pStyle w:val="Prrafodelista"/>
        <w:numPr>
          <w:ilvl w:val="0"/>
          <w:numId w:val="8"/>
        </w:numPr>
        <w:tabs>
          <w:tab w:val="left" w:pos="567"/>
        </w:tabs>
        <w:spacing w:line="360" w:lineRule="auto"/>
        <w:ind w:left="0" w:firstLine="0"/>
        <w:contextualSpacing w:val="0"/>
        <w:jc w:val="both"/>
        <w:rPr>
          <w:rFonts w:ascii="Palatino Linotype" w:hAnsi="Palatino Linotype" w:cs="Arial"/>
        </w:rPr>
      </w:pPr>
      <w:r w:rsidRPr="00464C51">
        <w:rPr>
          <w:rFonts w:ascii="Palatino Linotype" w:hAnsi="Palatino Linotype" w:cs="Arial"/>
        </w:rPr>
        <w:t xml:space="preserve">Por lo anterior, es que a este Órgano Garante después de realizar un análisis de la información solicitada relacionada con la nómina de seguridad pública,   bajo el principio de máxima publicidad ordena su entrega de forma disociada. </w:t>
      </w:r>
    </w:p>
    <w:p w:rsidR="003F6F9B" w:rsidRPr="003F6F9B" w:rsidRDefault="003F6F9B" w:rsidP="003F6F9B">
      <w:pPr>
        <w:pStyle w:val="Prrafodelista"/>
        <w:rPr>
          <w:rFonts w:ascii="Palatino Linotype" w:hAnsi="Palatino Linotype" w:cs="Arial"/>
        </w:rPr>
      </w:pPr>
    </w:p>
    <w:p w:rsidR="003F6F9B" w:rsidRPr="00464C51" w:rsidRDefault="003F6F9B" w:rsidP="003F6F9B">
      <w:pPr>
        <w:pStyle w:val="Prrafodelista"/>
        <w:tabs>
          <w:tab w:val="left" w:pos="567"/>
        </w:tabs>
        <w:spacing w:line="360" w:lineRule="auto"/>
        <w:ind w:left="0"/>
        <w:contextualSpacing w:val="0"/>
        <w:jc w:val="both"/>
        <w:rPr>
          <w:rFonts w:ascii="Palatino Linotype" w:hAnsi="Palatino Linotype" w:cs="Arial"/>
        </w:rPr>
      </w:pPr>
    </w:p>
    <w:p w:rsidR="005F13DD" w:rsidRPr="003F6F9B" w:rsidRDefault="005F13DD" w:rsidP="00464C51">
      <w:pPr>
        <w:pStyle w:val="Prrafodelista"/>
        <w:tabs>
          <w:tab w:val="left" w:pos="567"/>
        </w:tabs>
        <w:spacing w:line="360" w:lineRule="auto"/>
        <w:ind w:left="0"/>
        <w:contextualSpacing w:val="0"/>
        <w:jc w:val="both"/>
        <w:rPr>
          <w:rFonts w:ascii="Palatino Linotype" w:hAnsi="Palatino Linotype" w:cs="Arial"/>
          <w:sz w:val="2"/>
        </w:rPr>
      </w:pPr>
    </w:p>
    <w:p w:rsidR="004E5465" w:rsidRPr="0086436F" w:rsidRDefault="004E5465" w:rsidP="0086436F">
      <w:pPr>
        <w:pStyle w:val="Prrafodelista"/>
        <w:numPr>
          <w:ilvl w:val="0"/>
          <w:numId w:val="8"/>
        </w:numPr>
        <w:tabs>
          <w:tab w:val="left" w:pos="567"/>
        </w:tabs>
        <w:spacing w:line="360" w:lineRule="auto"/>
        <w:ind w:left="0" w:firstLine="0"/>
        <w:contextualSpacing w:val="0"/>
        <w:jc w:val="both"/>
        <w:rPr>
          <w:rFonts w:ascii="Palatino Linotype" w:eastAsia="Calibri" w:hAnsi="Palatino Linotype"/>
          <w:lang w:val="es-ES" w:eastAsia="es-MX"/>
        </w:rPr>
      </w:pPr>
      <w:r w:rsidRPr="00464C51">
        <w:rPr>
          <w:rFonts w:ascii="Palatino Linotype" w:eastAsia="Times New Roman" w:hAnsi="Palatino Linotype"/>
          <w:lang w:val="es-ES"/>
        </w:rPr>
        <w:t xml:space="preserve">Por lo anteriormente expuesto, resultan fundadas las razones o motivos de </w:t>
      </w:r>
      <w:r w:rsidRPr="00464C51">
        <w:rPr>
          <w:rFonts w:ascii="Palatino Linotype" w:hAnsi="Palatino Linotype"/>
        </w:rPr>
        <w:t xml:space="preserve">inconformidad hechos valer por el </w:t>
      </w:r>
      <w:r w:rsidRPr="00464C51">
        <w:rPr>
          <w:rFonts w:ascii="Palatino Linotype" w:hAnsi="Palatino Linotype"/>
          <w:b/>
        </w:rPr>
        <w:t>RECURRENTE</w:t>
      </w:r>
      <w:r w:rsidRPr="00464C51">
        <w:rPr>
          <w:rFonts w:ascii="Palatino Linotype" w:hAnsi="Palatino Linotype"/>
        </w:rPr>
        <w:t>, toda vez que</w:t>
      </w:r>
      <w:r w:rsidRPr="00464C51">
        <w:rPr>
          <w:rFonts w:ascii="Palatino Linotype" w:eastAsia="Times New Roman" w:hAnsi="Palatino Linotype" w:cs="Times New Roman"/>
        </w:rPr>
        <w:t xml:space="preserve"> se actualiza la hipótesis de procedencia</w:t>
      </w:r>
      <w:r w:rsidRPr="00464C51">
        <w:rPr>
          <w:rFonts w:ascii="Palatino Linotype" w:eastAsia="Times New Roman" w:hAnsi="Palatino Linotype" w:cs="Times New Roman"/>
          <w:b/>
        </w:rPr>
        <w:t xml:space="preserve"> </w:t>
      </w:r>
      <w:r w:rsidRPr="00464C51">
        <w:rPr>
          <w:rFonts w:ascii="Palatino Linotype" w:eastAsia="Times New Roman" w:hAnsi="Palatino Linotype"/>
          <w:color w:val="222222"/>
          <w:lang w:eastAsia="es-MX"/>
        </w:rPr>
        <w:t xml:space="preserve">contenidas en </w:t>
      </w:r>
      <w:r w:rsidRPr="00464C51">
        <w:rPr>
          <w:rFonts w:ascii="Palatino Linotype" w:eastAsia="Times New Roman" w:hAnsi="Palatino Linotype"/>
          <w:color w:val="222222"/>
          <w:lang w:val="es-ES" w:eastAsia="es-MX"/>
        </w:rPr>
        <w:t xml:space="preserve">el artículo 179 fracciones V de la </w:t>
      </w:r>
      <w:r w:rsidRPr="00464C51">
        <w:rPr>
          <w:rFonts w:ascii="Palatino Linotype" w:eastAsia="Calibri" w:hAnsi="Palatino Linotype"/>
          <w:b/>
          <w:lang w:val="es-ES"/>
        </w:rPr>
        <w:t>Ley de Transparencia y Acceso a la Información Pública del Estado de México y Municipios</w:t>
      </w:r>
      <w:r w:rsidRPr="00464C51">
        <w:rPr>
          <w:rFonts w:ascii="Palatino Linotype" w:eastAsia="Times New Roman" w:hAnsi="Palatino Linotype"/>
          <w:color w:val="222222"/>
          <w:lang w:val="es-ES" w:eastAsia="es-MX"/>
        </w:rPr>
        <w:t>, por lo que este Órgano Garante emite los siguientes:</w:t>
      </w:r>
    </w:p>
    <w:p w:rsidR="004E5465" w:rsidRPr="00464C51" w:rsidRDefault="004E5465" w:rsidP="00464C51">
      <w:pPr>
        <w:pStyle w:val="Prrafodelista"/>
        <w:tabs>
          <w:tab w:val="left" w:pos="0"/>
          <w:tab w:val="left" w:pos="851"/>
        </w:tabs>
        <w:spacing w:line="360" w:lineRule="auto"/>
        <w:ind w:left="0" w:right="49"/>
        <w:jc w:val="both"/>
        <w:rPr>
          <w:rFonts w:ascii="Palatino Linotype" w:eastAsia="Times New Roman" w:hAnsi="Palatino Linotype"/>
          <w:lang w:val="es-ES"/>
        </w:rPr>
      </w:pPr>
    </w:p>
    <w:p w:rsidR="0019697C" w:rsidRPr="00464C51" w:rsidRDefault="004E5465" w:rsidP="00464C51">
      <w:pPr>
        <w:pStyle w:val="Ttulo1"/>
        <w:spacing w:line="360" w:lineRule="auto"/>
        <w:jc w:val="center"/>
        <w:rPr>
          <w:rFonts w:eastAsia="Calibri"/>
          <w:b/>
          <w:szCs w:val="24"/>
          <w:lang w:val="es-ES" w:eastAsia="es-ES"/>
        </w:rPr>
      </w:pPr>
      <w:bookmarkStart w:id="28" w:name="_Toc12615937"/>
      <w:r w:rsidRPr="00464C51">
        <w:rPr>
          <w:rFonts w:eastAsia="Calibri"/>
          <w:b/>
          <w:szCs w:val="24"/>
          <w:lang w:val="es-ES" w:eastAsia="es-ES"/>
        </w:rPr>
        <w:lastRenderedPageBreak/>
        <w:t>R E S O L U T I V O S</w:t>
      </w:r>
      <w:bookmarkEnd w:id="28"/>
    </w:p>
    <w:p w:rsidR="0019697C" w:rsidRPr="00464C51" w:rsidRDefault="0019697C" w:rsidP="00464C51">
      <w:pPr>
        <w:spacing w:line="360" w:lineRule="auto"/>
        <w:jc w:val="center"/>
        <w:rPr>
          <w:rFonts w:ascii="Palatino Linotype" w:hAnsi="Palatino Linotype" w:cs="Tahoma"/>
          <w:b/>
          <w:bCs/>
        </w:rPr>
      </w:pPr>
    </w:p>
    <w:p w:rsidR="0019697C" w:rsidRPr="00464C51" w:rsidRDefault="0019697C" w:rsidP="00464C51">
      <w:pPr>
        <w:pStyle w:val="Prrafodelista"/>
        <w:tabs>
          <w:tab w:val="left" w:pos="4962"/>
        </w:tabs>
        <w:spacing w:line="360" w:lineRule="auto"/>
        <w:ind w:left="0"/>
        <w:jc w:val="both"/>
        <w:rPr>
          <w:rFonts w:ascii="Palatino Linotype" w:hAnsi="Palatino Linotype" w:cs="Tahoma"/>
        </w:rPr>
      </w:pPr>
      <w:r w:rsidRPr="00464C51">
        <w:rPr>
          <w:rFonts w:ascii="Palatino Linotype" w:hAnsi="Palatino Linotype" w:cs="Tahoma"/>
          <w:b/>
        </w:rPr>
        <w:t xml:space="preserve">PRIMERO. </w:t>
      </w:r>
      <w:r w:rsidR="005E3EF1" w:rsidRPr="00464C51">
        <w:rPr>
          <w:rFonts w:ascii="Palatino Linotype" w:hAnsi="Palatino Linotype" w:cs="Tahoma"/>
        </w:rPr>
        <w:t xml:space="preserve">Resultan infundadas las razones y motivos de inconformidad hechos valer en los recursos de revisión </w:t>
      </w:r>
      <w:r w:rsidRPr="00464C51">
        <w:rPr>
          <w:rFonts w:ascii="Palatino Linotype" w:hAnsi="Palatino Linotype" w:cs="Tahoma"/>
          <w:b/>
          <w:bCs/>
          <w:color w:val="0D0D0D" w:themeColor="text1" w:themeTint="F2"/>
        </w:rPr>
        <w:t>02766/INFOEM/IP/RR/2019, 02787/INFOEM/IP/RR/2019, 02808/INFOEM/IP/RR/2019, 02829/INFOEM/IP/RR/2019, 02851/INFOEM/IP/RR/2019, 02853/INFOEM/IP/RR/2019, 02894/INFOEM/IP/RR/2019, 02892/INFOEM/IP/RR/2019, 02898/INFOEM/IP/RR/2019, 02896/INFOEM/IP/RR/2019, 02899/INFOEM/IP/RR/2019, 02901/INFOEM/IP/RR/2019, 02987/INFOEM/IP/RR/2019, 03004/INFOEM/IP/RR/2019, 03005/INFOEM/IP/RR/2019, 03006/INFOEM/IP/RR/2019, 03007/INFOEM/IP/RR/2019, 03008/INFOEM/IP/RR/2019, 03009/INFOEM/IP/RR/2019, 03010/INFOEM/IP/RR/2019, 03012/INFOEM/IP/RR/2019, 03013/INFOEM/IP/RR/2019</w:t>
      </w:r>
      <w:r w:rsidRPr="00464C51">
        <w:rPr>
          <w:rFonts w:ascii="Palatino Linotype" w:eastAsia="Calibri" w:hAnsi="Palatino Linotype" w:cs="Tahoma"/>
          <w:b/>
          <w:bCs/>
          <w:lang w:eastAsia="en-US"/>
        </w:rPr>
        <w:t>,</w:t>
      </w:r>
      <w:r w:rsidRPr="00464C51">
        <w:rPr>
          <w:rFonts w:ascii="Palatino Linotype" w:eastAsia="Calibri" w:hAnsi="Palatino Linotype" w:cs="Tahoma"/>
          <w:bCs/>
          <w:lang w:eastAsia="en-US"/>
        </w:rPr>
        <w:t xml:space="preserve"> </w:t>
      </w:r>
      <w:r w:rsidRPr="00464C51">
        <w:rPr>
          <w:rFonts w:ascii="Palatino Linotype" w:hAnsi="Palatino Linotype" w:cs="Tahoma"/>
          <w:b/>
          <w:bCs/>
          <w:color w:val="0D0D0D" w:themeColor="text1" w:themeTint="F2"/>
        </w:rPr>
        <w:t>03112/INFOEM/IP/RR/2019</w:t>
      </w:r>
      <w:r w:rsidRPr="00464C51">
        <w:rPr>
          <w:rFonts w:ascii="Palatino Linotype" w:eastAsia="Calibri" w:hAnsi="Palatino Linotype" w:cs="Tahoma"/>
          <w:bCs/>
          <w:lang w:eastAsia="en-US"/>
        </w:rPr>
        <w:t xml:space="preserve">, y </w:t>
      </w:r>
      <w:r w:rsidRPr="00464C51">
        <w:rPr>
          <w:rFonts w:ascii="Palatino Linotype" w:hAnsi="Palatino Linotype" w:cs="Tahoma"/>
          <w:b/>
          <w:bCs/>
          <w:color w:val="0D0D0D" w:themeColor="text1" w:themeTint="F2"/>
        </w:rPr>
        <w:t>03113/INFOEM/IP/RR/2019</w:t>
      </w:r>
      <w:r w:rsidR="00CF7303" w:rsidRPr="00464C51">
        <w:rPr>
          <w:rFonts w:ascii="Palatino Linotype" w:eastAsia="Calibri" w:hAnsi="Palatino Linotype" w:cs="Tahoma"/>
          <w:bCs/>
          <w:lang w:eastAsia="en-US"/>
        </w:rPr>
        <w:t>.</w:t>
      </w:r>
    </w:p>
    <w:p w:rsidR="00CF7303" w:rsidRPr="00464C51" w:rsidRDefault="00CF7303" w:rsidP="00464C51">
      <w:pPr>
        <w:pStyle w:val="Prrafodelista"/>
        <w:tabs>
          <w:tab w:val="left" w:pos="4962"/>
        </w:tabs>
        <w:spacing w:line="360" w:lineRule="auto"/>
        <w:ind w:left="0"/>
        <w:jc w:val="both"/>
        <w:rPr>
          <w:rFonts w:ascii="Palatino Linotype" w:hAnsi="Palatino Linotype" w:cs="Tahoma"/>
        </w:rPr>
      </w:pPr>
    </w:p>
    <w:p w:rsidR="00CF7303" w:rsidRPr="00464C51" w:rsidRDefault="00CF7303" w:rsidP="00464C51">
      <w:pPr>
        <w:pStyle w:val="Prrafodelista"/>
        <w:tabs>
          <w:tab w:val="left" w:pos="4962"/>
        </w:tabs>
        <w:spacing w:line="360" w:lineRule="auto"/>
        <w:ind w:left="0"/>
        <w:jc w:val="both"/>
        <w:rPr>
          <w:rFonts w:ascii="Palatino Linotype" w:hAnsi="Palatino Linotype" w:cs="Tahoma"/>
          <w:b/>
        </w:rPr>
      </w:pPr>
      <w:r w:rsidRPr="00464C51">
        <w:rPr>
          <w:rFonts w:ascii="Palatino Linotype" w:hAnsi="Palatino Linotype" w:cs="Tahoma"/>
          <w:b/>
        </w:rPr>
        <w:t xml:space="preserve">SEGUNDO: </w:t>
      </w:r>
      <w:r w:rsidRPr="00464C51">
        <w:rPr>
          <w:rFonts w:ascii="Palatino Linotype" w:hAnsi="Palatino Linotype"/>
        </w:rPr>
        <w:t>Se</w:t>
      </w:r>
      <w:r w:rsidRPr="00464C51">
        <w:rPr>
          <w:rFonts w:ascii="Palatino Linotype" w:hAnsi="Palatino Linotype"/>
          <w:b/>
        </w:rPr>
        <w:t xml:space="preserve"> CONFIRMA</w:t>
      </w:r>
      <w:r w:rsidRPr="00464C51">
        <w:rPr>
          <w:rFonts w:ascii="Palatino Linotype" w:hAnsi="Palatino Linotype"/>
        </w:rPr>
        <w:t xml:space="preserve"> la respuesta emitida por el </w:t>
      </w:r>
      <w:r w:rsidRPr="00464C51">
        <w:rPr>
          <w:rFonts w:ascii="Palatino Linotype" w:hAnsi="Palatino Linotype"/>
          <w:b/>
        </w:rPr>
        <w:t>Ayuntamiento de Huixquilucan</w:t>
      </w:r>
      <w:r w:rsidRPr="00464C51">
        <w:rPr>
          <w:rFonts w:ascii="Palatino Linotype" w:hAnsi="Palatino Linotype"/>
        </w:rPr>
        <w:t xml:space="preserve"> </w:t>
      </w:r>
      <w:r w:rsidRPr="00464C51">
        <w:rPr>
          <w:rFonts w:ascii="Palatino Linotype" w:hAnsi="Palatino Linotype"/>
          <w:bCs/>
        </w:rPr>
        <w:t xml:space="preserve">a las solicitudes de información </w:t>
      </w:r>
      <w:r w:rsidRPr="00464C51">
        <w:rPr>
          <w:rFonts w:ascii="Palatino Linotype" w:eastAsia="Calibri" w:hAnsi="Palatino Linotype" w:cs="Tahoma"/>
          <w:b/>
          <w:lang w:eastAsia="es-ES_tradnl"/>
        </w:rPr>
        <w:t xml:space="preserve">00507/HUIXQUIL/IP/2019, 00528/HUIXQUIL/IP/2019, 00549/HUIXQUIL/IP/2019, 00570/HUIXQUIL/IP/2019, 00591/HUIXQUIL/IP/2019, 00593/HUIXQUIL/IP/2019, 00614/HUIXQUIL/IP/2019, </w:t>
      </w:r>
      <w:r w:rsidRPr="00464C51">
        <w:rPr>
          <w:rFonts w:ascii="Palatino Linotype" w:eastAsia="Calibri" w:hAnsi="Palatino Linotype" w:cs="Tahoma"/>
          <w:b/>
          <w:lang w:eastAsia="es-ES_tradnl"/>
        </w:rPr>
        <w:lastRenderedPageBreak/>
        <w:t>00616/HUIXQUIL/IP/2019, 00618/HUIXQUIL/IP/2019, 00620/HUIXQUIL/IP/2019, 00622/HUIXQUIL/IP/2019, 00624/HUIXQUIL/IP/2019, 00645/HUIXQUIL/IP/2019, 00647/HUIXQUIL/IP/2019, 00668/HUIXQUIL/IP/2019, 00670/HUIXQUIL/IP/2019, 00692/HUIXQUIL/IP/2019, 00694/HUIXQUIL/IP/2019, 00724/HUIXQUIL/IP/2019, 00726/HUIXQUIL/IP/2019, 00755/HUIXQUIL/IP/2019, 00757/HUIXQUIL/IP/2019</w:t>
      </w:r>
      <w:r w:rsidRPr="00464C51">
        <w:rPr>
          <w:rFonts w:ascii="Palatino Linotype" w:hAnsi="Palatino Linotype"/>
        </w:rPr>
        <w:t xml:space="preserve">, </w:t>
      </w:r>
      <w:r w:rsidRPr="00464C51">
        <w:rPr>
          <w:rFonts w:ascii="Palatino Linotype" w:hAnsi="Palatino Linotype"/>
          <w:b/>
        </w:rPr>
        <w:t>00781/HUIXQUIL/IP/2019 y 00779/HUIXQUIL/IP/2019</w:t>
      </w:r>
    </w:p>
    <w:p w:rsidR="0019697C" w:rsidRPr="00464C51" w:rsidRDefault="0019697C" w:rsidP="00464C51">
      <w:pPr>
        <w:tabs>
          <w:tab w:val="left" w:pos="4962"/>
        </w:tabs>
        <w:spacing w:line="360" w:lineRule="auto"/>
        <w:jc w:val="both"/>
        <w:rPr>
          <w:rFonts w:ascii="Palatino Linotype" w:hAnsi="Palatino Linotype" w:cs="Tahoma"/>
          <w:b/>
        </w:rPr>
      </w:pPr>
    </w:p>
    <w:p w:rsidR="004C2847" w:rsidRPr="00464C51" w:rsidRDefault="00CF7303" w:rsidP="00464C51">
      <w:pPr>
        <w:tabs>
          <w:tab w:val="left" w:pos="4962"/>
        </w:tabs>
        <w:spacing w:line="360" w:lineRule="auto"/>
        <w:jc w:val="both"/>
        <w:rPr>
          <w:rFonts w:ascii="Palatino Linotype" w:hAnsi="Palatino Linotype"/>
        </w:rPr>
      </w:pPr>
      <w:r w:rsidRPr="00464C51">
        <w:rPr>
          <w:rFonts w:ascii="Palatino Linotype" w:hAnsi="Palatino Linotype" w:cs="Arial"/>
          <w:b/>
        </w:rPr>
        <w:t>TERCER</w:t>
      </w:r>
      <w:r w:rsidR="0019697C" w:rsidRPr="00464C51">
        <w:rPr>
          <w:rFonts w:ascii="Palatino Linotype" w:hAnsi="Palatino Linotype" w:cs="Arial"/>
          <w:b/>
        </w:rPr>
        <w:t>O.</w:t>
      </w:r>
      <w:r w:rsidR="0019697C" w:rsidRPr="00464C51">
        <w:rPr>
          <w:rFonts w:ascii="Palatino Linotype" w:hAnsi="Palatino Linotype" w:cs="Arial"/>
        </w:rPr>
        <w:t xml:space="preserve"> </w:t>
      </w:r>
      <w:r w:rsidR="004C2847" w:rsidRPr="00464C51">
        <w:rPr>
          <w:rFonts w:ascii="Palatino Linotype" w:eastAsia="Times New Roman" w:hAnsi="Palatino Linotype"/>
          <w:lang w:val="es-ES"/>
        </w:rPr>
        <w:t xml:space="preserve">Resultan parcialmente fundadas las razones y motivos de inconformidad hechos valer </w:t>
      </w:r>
      <w:r w:rsidR="004C2847" w:rsidRPr="00464C51">
        <w:rPr>
          <w:rFonts w:ascii="Palatino Linotype" w:eastAsia="Calibri" w:hAnsi="Palatino Linotype"/>
          <w:lang w:val="es-ES"/>
        </w:rPr>
        <w:t xml:space="preserve">en el recurso de revisión </w:t>
      </w:r>
      <w:r w:rsidR="004C2847" w:rsidRPr="00464C51">
        <w:rPr>
          <w:rFonts w:ascii="Palatino Linotype" w:hAnsi="Palatino Linotype" w:cs="Tahoma"/>
          <w:b/>
          <w:bCs/>
          <w:color w:val="0D0D0D" w:themeColor="text1" w:themeTint="F2"/>
        </w:rPr>
        <w:t>02767/INFOEM/IP/RR/2019, 02788/INFOEM/IP/RR/2019, 02809/INFOEM/IP/RR/2019, 02830/INFOEM/IP/RR/2019, 02852/INFOEM/IP/RR/2019, 02854/INFOEM/IP/RR/2019, 02891/INFOEM/IP/RR/2019, 02893/INFOEM/IP/RR/2019, 02895/INFOEM/IP/RR/2019, 02897/INFOEM/IP/RR/2019, 02900/INFOEM/IP/RR/2019, 02904/INFOEM/IP/RR/2019, 03001/INFOEM/IP/RR/2019, 03014/INFOEM/IP/RR/2019, 03015/INFOEM/IP/RR/2019, 03016/INFOEM/IP/RR/2019, 03017/INFOEM/IP/RR/2019, 03018/INFOEM/IP/RR/2019, 03019/INFOEM/IP/RR/2019, 03020/INFOEM/IP/RR/2019, 03021/INFOEM/IP/RR/2019, 03022/INFOEM/IP/RR/2019</w:t>
      </w:r>
      <w:r w:rsidR="004C2847" w:rsidRPr="00464C51">
        <w:rPr>
          <w:rFonts w:ascii="Palatino Linotype" w:eastAsia="Calibri" w:hAnsi="Palatino Linotype" w:cs="Tahoma"/>
          <w:bCs/>
          <w:lang w:eastAsia="en-US"/>
        </w:rPr>
        <w:t xml:space="preserve">, </w:t>
      </w:r>
      <w:r w:rsidR="004C2847" w:rsidRPr="00464C51">
        <w:rPr>
          <w:rFonts w:ascii="Palatino Linotype" w:hAnsi="Palatino Linotype" w:cs="Tahoma"/>
          <w:b/>
          <w:lang w:val="es-ES"/>
        </w:rPr>
        <w:t xml:space="preserve">03173/INFOEM/IP/RR/2019, 03174/INFOEM/IP/RR/2019, 03175/INFOEM/IP/RR/2019, </w:t>
      </w:r>
      <w:r w:rsidR="004C2847" w:rsidRPr="00464C51">
        <w:rPr>
          <w:rFonts w:ascii="Palatino Linotype" w:hAnsi="Palatino Linotype" w:cs="Tahoma"/>
          <w:b/>
          <w:lang w:val="es-ES"/>
        </w:rPr>
        <w:lastRenderedPageBreak/>
        <w:t>03176/INFOEM/IP/RR/2019, 03177/INFOEM/IP/RR/2019, 03178/INFOEM/IP/RR/2019 y 03179/INFOEM/IP/RR/2019,</w:t>
      </w:r>
      <w:r w:rsidR="004C2847" w:rsidRPr="00464C51">
        <w:rPr>
          <w:rFonts w:ascii="Palatino Linotype" w:hAnsi="Palatino Linotype" w:cs="Tahoma"/>
          <w:lang w:val="es-ES"/>
        </w:rPr>
        <w:t xml:space="preserve"> </w:t>
      </w:r>
      <w:r w:rsidR="004C2847" w:rsidRPr="00464C51">
        <w:rPr>
          <w:rFonts w:ascii="Palatino Linotype" w:eastAsia="Calibri" w:hAnsi="Palatino Linotype" w:cs="Tahoma"/>
          <w:bCs/>
          <w:lang w:eastAsia="en-US"/>
        </w:rPr>
        <w:t>respectivamente</w:t>
      </w:r>
      <w:r w:rsidR="004C2847" w:rsidRPr="00464C51">
        <w:rPr>
          <w:rFonts w:ascii="Palatino Linotype" w:hAnsi="Palatino Linotype"/>
        </w:rPr>
        <w:t>.</w:t>
      </w:r>
    </w:p>
    <w:p w:rsidR="004C2847" w:rsidRPr="00464C51" w:rsidRDefault="004C2847" w:rsidP="00464C51">
      <w:pPr>
        <w:tabs>
          <w:tab w:val="left" w:pos="4962"/>
        </w:tabs>
        <w:spacing w:line="360" w:lineRule="auto"/>
        <w:jc w:val="both"/>
        <w:rPr>
          <w:rFonts w:ascii="Palatino Linotype" w:hAnsi="Palatino Linotype"/>
        </w:rPr>
      </w:pPr>
    </w:p>
    <w:p w:rsidR="004C2847" w:rsidRPr="003F6F9B" w:rsidRDefault="004C2847" w:rsidP="00464C51">
      <w:pPr>
        <w:tabs>
          <w:tab w:val="left" w:pos="4962"/>
        </w:tabs>
        <w:spacing w:line="360" w:lineRule="auto"/>
        <w:jc w:val="both"/>
        <w:rPr>
          <w:rFonts w:ascii="Palatino Linotype" w:hAnsi="Palatino Linotype" w:cs="Tahoma"/>
        </w:rPr>
      </w:pPr>
      <w:r w:rsidRPr="00464C51">
        <w:rPr>
          <w:rFonts w:ascii="Palatino Linotype" w:hAnsi="Palatino Linotype" w:cs="Arial"/>
          <w:b/>
        </w:rPr>
        <w:t xml:space="preserve">CUARTO: </w:t>
      </w:r>
      <w:r w:rsidRPr="00464C51">
        <w:rPr>
          <w:rFonts w:ascii="Palatino Linotype" w:hAnsi="Palatino Linotype" w:cs="Arial"/>
        </w:rPr>
        <w:t xml:space="preserve">Se </w:t>
      </w:r>
      <w:r w:rsidRPr="00464C51">
        <w:rPr>
          <w:rFonts w:ascii="Palatino Linotype" w:hAnsi="Palatino Linotype" w:cs="Arial"/>
          <w:b/>
        </w:rPr>
        <w:t xml:space="preserve">MODIFICAN </w:t>
      </w:r>
      <w:r w:rsidRPr="00464C51">
        <w:rPr>
          <w:rFonts w:ascii="Palatino Linotype" w:hAnsi="Palatino Linotype" w:cs="Arial"/>
        </w:rPr>
        <w:t xml:space="preserve"> las respuestas del </w:t>
      </w:r>
      <w:r w:rsidRPr="00464C51">
        <w:rPr>
          <w:rFonts w:ascii="Palatino Linotype" w:hAnsi="Palatino Linotype" w:cs="Arial"/>
          <w:b/>
        </w:rPr>
        <w:t xml:space="preserve">Ayuntamiento de Huixquilucan </w:t>
      </w:r>
      <w:r w:rsidRPr="00464C51">
        <w:rPr>
          <w:rFonts w:ascii="Palatino Linotype" w:hAnsi="Palatino Linotype" w:cs="Arial"/>
        </w:rPr>
        <w:t xml:space="preserve"> y se </w:t>
      </w:r>
      <w:r w:rsidRPr="00464C51">
        <w:rPr>
          <w:rFonts w:ascii="Palatino Linotype" w:hAnsi="Palatino Linotype" w:cs="Arial"/>
          <w:b/>
        </w:rPr>
        <w:t xml:space="preserve">ORDENA </w:t>
      </w:r>
      <w:r w:rsidRPr="00464C51">
        <w:rPr>
          <w:rFonts w:ascii="Palatino Linotype" w:hAnsi="Palatino Linotype" w:cs="Arial"/>
        </w:rPr>
        <w:t>a</w:t>
      </w:r>
      <w:r w:rsidRPr="00464C51">
        <w:rPr>
          <w:rFonts w:ascii="Palatino Linotype" w:hAnsi="Palatino Linotype" w:cs="Tahoma"/>
        </w:rPr>
        <w:t xml:space="preserve">l Sujeto Obligado, </w:t>
      </w:r>
      <w:r w:rsidRPr="00464C51">
        <w:rPr>
          <w:rFonts w:ascii="Palatino Linotype" w:hAnsi="Palatino Linotype" w:cs="Tahoma"/>
          <w:bCs/>
          <w:iCs/>
        </w:rPr>
        <w:t xml:space="preserve">conceda acceso en consulta directa, </w:t>
      </w:r>
      <w:r w:rsidRPr="00464C51">
        <w:rPr>
          <w:rFonts w:ascii="Palatino Linotype" w:hAnsi="Palatino Linotype" w:cs="Tahoma"/>
        </w:rPr>
        <w:t xml:space="preserve">en versión pública, a la información requerida en las solicitudes </w:t>
      </w:r>
      <w:r w:rsidRPr="00464C51">
        <w:rPr>
          <w:rFonts w:ascii="Palatino Linotype" w:eastAsia="Calibri" w:hAnsi="Palatino Linotype" w:cs="Tahoma"/>
          <w:b/>
          <w:lang w:eastAsia="es-ES_tradnl"/>
        </w:rPr>
        <w:t>00508/HUIXQUIL/IP/2019, 00529/HUIXQUIL/IP/2019, 00550/HUIXQUIL/IP/2019, 00571/HUIXQUIL/IP/2019, 00592/HUIXQUIL/IP/2019, 00594/HUIXQUIL/IP/2019, 00617/HUIXQUIL/IP/2019, 00615/HUIXQUIL/IP/2019, 00621/HUIXQUIL/IP/2019, 00619/HUIXQUIL/IP/2019, 00623/HUIXQUIL/IP/2019, 00625/HUIXQUIL/IP/2019, 00646/HUIXQUIL/IP/2019, 00648/HUIXQUIL/IP/2019, 00669/HUIXQUIL/IP/2019, 00671/HUIXQUIL/IP/2019, 00693/HUIXQUIL/IP/2019, 00695/HUIXQUIL/IP/2019, 00725/HUIXQUIL/IP/2019, 00727/HUIXQUIL/IP/2019, 00756/HUIXQUIL/IP/2019, 00758/HUIXQUIL/IP/2019</w:t>
      </w:r>
      <w:r w:rsidRPr="00464C51">
        <w:rPr>
          <w:rFonts w:ascii="Palatino Linotype" w:hAnsi="Palatino Linotype"/>
        </w:rPr>
        <w:t xml:space="preserve">, </w:t>
      </w:r>
      <w:r w:rsidRPr="00464C51">
        <w:rPr>
          <w:rFonts w:ascii="Palatino Linotype" w:hAnsi="Palatino Linotype"/>
          <w:b/>
        </w:rPr>
        <w:t>00780/HUIXQUIL/IP/2019, 00782/HUIXQUIL/IP/2019, 00803/HUIXQUIL/IP/2019, 00805/HUIXQUIL/IP/2019, 00806/HUIXQUIL/IP/2019, 00827/HUIXQUIL/IP/2019 y 00829/HUIXQUIL/IP/2019.</w:t>
      </w:r>
    </w:p>
    <w:p w:rsidR="0019697C" w:rsidRPr="00464C51" w:rsidRDefault="0019697C" w:rsidP="00464C51">
      <w:pPr>
        <w:tabs>
          <w:tab w:val="left" w:pos="4962"/>
        </w:tabs>
        <w:spacing w:line="360" w:lineRule="auto"/>
        <w:jc w:val="both"/>
        <w:rPr>
          <w:rFonts w:ascii="Palatino Linotype" w:hAnsi="Palatino Linotype" w:cs="Tahoma"/>
          <w:bCs/>
        </w:rPr>
      </w:pPr>
    </w:p>
    <w:p w:rsidR="003F6F9B" w:rsidRDefault="004C2847" w:rsidP="0086436F">
      <w:pPr>
        <w:pStyle w:val="Textoindependiente"/>
        <w:spacing w:line="360" w:lineRule="auto"/>
        <w:jc w:val="both"/>
        <w:rPr>
          <w:rFonts w:ascii="Palatino Linotype" w:eastAsia="Calibri" w:hAnsi="Palatino Linotype"/>
          <w:b/>
        </w:rPr>
      </w:pPr>
      <w:r w:rsidRPr="00464C51">
        <w:rPr>
          <w:rFonts w:ascii="Palatino Linotype" w:eastAsia="Calibri" w:hAnsi="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w:t>
      </w:r>
      <w:r w:rsidRPr="00464C51">
        <w:rPr>
          <w:rFonts w:ascii="Palatino Linotype" w:eastAsia="Calibri" w:hAnsi="Palatino Linotype"/>
        </w:rPr>
        <w:lastRenderedPageBreak/>
        <w:t>eliminen dentro del soporte documental respectivo objeto de las versiones públicas que se formulen</w:t>
      </w:r>
      <w:r w:rsidRPr="00464C51">
        <w:rPr>
          <w:rFonts w:ascii="Palatino Linotype" w:eastAsia="Calibri" w:hAnsi="Palatino Linotype"/>
          <w:b/>
        </w:rPr>
        <w:t>.</w:t>
      </w:r>
    </w:p>
    <w:p w:rsidR="00C217EE" w:rsidRPr="00C217EE" w:rsidRDefault="00C217EE" w:rsidP="0086436F">
      <w:pPr>
        <w:pStyle w:val="Textoindependiente"/>
        <w:spacing w:line="360" w:lineRule="auto"/>
        <w:jc w:val="both"/>
        <w:rPr>
          <w:rFonts w:ascii="Palatino Linotype" w:eastAsia="Calibri" w:hAnsi="Palatino Linotype"/>
          <w:b/>
          <w:sz w:val="16"/>
        </w:rPr>
      </w:pPr>
    </w:p>
    <w:p w:rsidR="003F6F9B" w:rsidRDefault="004C2847" w:rsidP="003F6F9B">
      <w:pPr>
        <w:pStyle w:val="Textoindependiente"/>
        <w:spacing w:line="360" w:lineRule="auto"/>
        <w:jc w:val="both"/>
        <w:rPr>
          <w:rFonts w:ascii="Palatino Linotype" w:hAnsi="Palatino Linotype"/>
          <w:shd w:val="clear" w:color="auto" w:fill="FFFFFF"/>
        </w:rPr>
      </w:pPr>
      <w:r w:rsidRPr="00464C51">
        <w:rPr>
          <w:rFonts w:ascii="Palatino Linotype" w:hAnsi="Palatino Linotype" w:cs="Arial"/>
          <w:b/>
        </w:rPr>
        <w:t>QUINTO</w:t>
      </w:r>
      <w:r w:rsidR="0019697C" w:rsidRPr="00464C51">
        <w:rPr>
          <w:rFonts w:ascii="Palatino Linotype" w:hAnsi="Palatino Linotype" w:cs="Arial"/>
          <w:b/>
        </w:rPr>
        <w:t>.</w:t>
      </w:r>
      <w:r w:rsidR="0019697C" w:rsidRPr="00464C51">
        <w:rPr>
          <w:rFonts w:ascii="Palatino Linotype" w:hAnsi="Palatino Linotype" w:cs="Tahoma"/>
          <w:b/>
        </w:rPr>
        <w:t xml:space="preserve"> NOTIFÍQUESE </w:t>
      </w:r>
      <w:r w:rsidRPr="00464C51">
        <w:rPr>
          <w:rFonts w:ascii="Palatino Linotype" w:eastAsia="Palatino Linotype" w:hAnsi="Palatino Linotype"/>
        </w:rPr>
        <w:t xml:space="preserve">al Titular de la Unidad de Transparencia del </w:t>
      </w:r>
      <w:r w:rsidRPr="00464C51">
        <w:rPr>
          <w:rFonts w:ascii="Palatino Linotype" w:eastAsia="Palatino Linotype" w:hAnsi="Palatino Linotype"/>
          <w:b/>
        </w:rPr>
        <w:t>SUJETO OBLIGADO</w:t>
      </w:r>
      <w:r w:rsidRPr="00464C51">
        <w:rPr>
          <w:rFonts w:ascii="Palatino Linotype" w:eastAsia="Palatino Linotype" w:hAnsi="Palatino Linotype"/>
        </w:rPr>
        <w:t xml:space="preserve">, para que conforme a los artículos 186 último párrafo, 189 párrafo segundo y 199 de la Ley de Transparencia y Acceso a la Información Pública del Estado de México y Municipios, </w:t>
      </w:r>
      <w:r w:rsidRPr="00464C51">
        <w:rPr>
          <w:rFonts w:ascii="Palatino Linotype" w:hAnsi="Palatino Linotype"/>
          <w:shd w:val="clear" w:color="auto" w:fill="FFFFFF"/>
        </w:rPr>
        <w:t>vigente, dé cumplimiento a lo ordenado dentro del plazo de diez días hábiles, debiendo rendir a este Instituto el informe de cumplimiento de la resolución en un plazo de tres dí</w:t>
      </w:r>
      <w:r w:rsidR="0086436F">
        <w:rPr>
          <w:rFonts w:ascii="Palatino Linotype" w:hAnsi="Palatino Linotype"/>
          <w:shd w:val="clear" w:color="auto" w:fill="FFFFFF"/>
        </w:rPr>
        <w:t>as hábiles posteriores.</w:t>
      </w:r>
    </w:p>
    <w:p w:rsidR="003F6F9B" w:rsidRPr="0086436F" w:rsidRDefault="003F6F9B" w:rsidP="003F6F9B">
      <w:pPr>
        <w:pStyle w:val="Textoindependiente"/>
        <w:spacing w:line="360" w:lineRule="auto"/>
        <w:jc w:val="both"/>
        <w:rPr>
          <w:rFonts w:ascii="Palatino Linotype" w:hAnsi="Palatino Linotype"/>
          <w:shd w:val="clear" w:color="auto" w:fill="FFFFFF"/>
        </w:rPr>
      </w:pPr>
    </w:p>
    <w:p w:rsidR="004C2847" w:rsidRDefault="004C2847" w:rsidP="00464C51">
      <w:pPr>
        <w:spacing w:line="360" w:lineRule="auto"/>
        <w:jc w:val="both"/>
        <w:rPr>
          <w:rFonts w:ascii="Palatino Linotype" w:hAnsi="Palatino Linotype" w:cs="Tahoma"/>
        </w:rPr>
      </w:pPr>
      <w:r w:rsidRPr="00464C51">
        <w:rPr>
          <w:rFonts w:ascii="Palatino Linotype" w:hAnsi="Palatino Linotype" w:cs="Tahoma"/>
          <w:b/>
        </w:rPr>
        <w:t>SEXTO</w:t>
      </w:r>
      <w:r w:rsidR="0019697C" w:rsidRPr="00464C51">
        <w:rPr>
          <w:rFonts w:ascii="Palatino Linotype" w:hAnsi="Palatino Linotype" w:cs="Tahoma"/>
          <w:b/>
        </w:rPr>
        <w:t>. NOTIFÍQUESE</w:t>
      </w:r>
      <w:r w:rsidRPr="00464C51">
        <w:rPr>
          <w:rFonts w:ascii="Palatino Linotype" w:hAnsi="Palatino Linotype" w:cs="Tahoma"/>
        </w:rPr>
        <w:t xml:space="preserve"> a </w:t>
      </w:r>
      <w:r w:rsidR="00095574" w:rsidRPr="00095574">
        <w:rPr>
          <w:rFonts w:ascii="Palatino Linotype" w:hAnsi="Palatino Linotype"/>
          <w:b/>
          <w:highlight w:val="black"/>
        </w:rPr>
        <w:t>---------------------------</w:t>
      </w:r>
      <w:r w:rsidR="00095574">
        <w:rPr>
          <w:rFonts w:ascii="Palatino Linotype" w:hAnsi="Palatino Linotype"/>
          <w:b/>
          <w:highlight w:val="black"/>
        </w:rPr>
        <w:t>-</w:t>
      </w:r>
      <w:r w:rsidR="00095574" w:rsidRPr="00095574">
        <w:rPr>
          <w:rFonts w:ascii="Palatino Linotype" w:hAnsi="Palatino Linotype"/>
          <w:b/>
          <w:highlight w:val="black"/>
        </w:rPr>
        <w:t>---------</w:t>
      </w:r>
      <w:r w:rsidRPr="00464C51">
        <w:rPr>
          <w:rFonts w:ascii="Palatino Linotype" w:hAnsi="Palatino Linotype"/>
          <w:b/>
        </w:rPr>
        <w:t xml:space="preserve"> </w:t>
      </w:r>
      <w:r w:rsidR="0086436F">
        <w:rPr>
          <w:rFonts w:ascii="Palatino Linotype" w:hAnsi="Palatino Linotype" w:cs="Tahoma"/>
        </w:rPr>
        <w:t>la presente resolución.</w:t>
      </w:r>
    </w:p>
    <w:p w:rsidR="003F6F9B" w:rsidRPr="00464C51" w:rsidRDefault="003F6F9B" w:rsidP="00464C51">
      <w:pPr>
        <w:spacing w:line="360" w:lineRule="auto"/>
        <w:jc w:val="both"/>
        <w:rPr>
          <w:rFonts w:ascii="Palatino Linotype" w:hAnsi="Palatino Linotype" w:cs="Tahoma"/>
        </w:rPr>
      </w:pPr>
    </w:p>
    <w:p w:rsidR="0019697C" w:rsidRDefault="004C2847" w:rsidP="003F6F9B">
      <w:pPr>
        <w:pStyle w:val="Textoindependiente"/>
        <w:spacing w:line="360" w:lineRule="auto"/>
        <w:jc w:val="both"/>
        <w:rPr>
          <w:rFonts w:ascii="Palatino Linotype" w:eastAsia="Times New Roman" w:hAnsi="Palatino Linotype"/>
          <w:lang w:val="es-ES" w:eastAsia="es-MX"/>
        </w:rPr>
      </w:pPr>
      <w:r w:rsidRPr="00464C51">
        <w:rPr>
          <w:rFonts w:ascii="Palatino Linotype" w:hAnsi="Palatino Linotype" w:cs="Tahoma"/>
          <w:b/>
        </w:rPr>
        <w:t xml:space="preserve">SEPTIMO: </w:t>
      </w:r>
      <w:r w:rsidRPr="00464C51">
        <w:rPr>
          <w:rFonts w:ascii="Palatino Linotype" w:eastAsia="Times New Roman" w:hAnsi="Palatino Linotype"/>
          <w:lang w:val="es-ES" w:eastAsia="es-MX"/>
        </w:rPr>
        <w:t xml:space="preserve">Se hace del conocimiento de </w:t>
      </w:r>
      <w:r w:rsidR="00095574" w:rsidRPr="00095574">
        <w:rPr>
          <w:rFonts w:ascii="Palatino Linotype" w:hAnsi="Palatino Linotype"/>
          <w:b/>
          <w:highlight w:val="black"/>
        </w:rPr>
        <w:t>--------</w:t>
      </w:r>
      <w:r w:rsidR="00095574">
        <w:rPr>
          <w:rFonts w:ascii="Palatino Linotype" w:hAnsi="Palatino Linotype"/>
          <w:b/>
          <w:highlight w:val="black"/>
        </w:rPr>
        <w:t>-</w:t>
      </w:r>
      <w:r w:rsidR="00095574" w:rsidRPr="00095574">
        <w:rPr>
          <w:rFonts w:ascii="Palatino Linotype" w:hAnsi="Palatino Linotype"/>
          <w:b/>
          <w:highlight w:val="black"/>
        </w:rPr>
        <w:t>----------------------------</w:t>
      </w:r>
      <w:r w:rsidRPr="00464C51">
        <w:rPr>
          <w:rFonts w:ascii="Palatino Linotype" w:hAnsi="Palatino Linotype"/>
          <w:b/>
        </w:rPr>
        <w:t xml:space="preserve"> </w:t>
      </w:r>
      <w:r w:rsidRPr="00464C51">
        <w:rPr>
          <w:rFonts w:ascii="Palatino Linotype" w:eastAsia="Times New Roman" w:hAnsi="Palatino Linotype"/>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464C51">
        <w:rPr>
          <w:rFonts w:ascii="Palatino Linotype" w:eastAsia="Times New Roman" w:hAnsi="Palatino Linotype"/>
          <w:bCs/>
          <w:lang w:val="es-ES" w:eastAsia="es-MX"/>
        </w:rPr>
        <w:t>vía juicio de amparo</w:t>
      </w:r>
      <w:r w:rsidRPr="00464C51">
        <w:rPr>
          <w:rFonts w:ascii="Palatino Linotype" w:eastAsia="Times New Roman" w:hAnsi="Palatino Linotype"/>
          <w:lang w:val="es-ES" w:eastAsia="es-MX"/>
        </w:rPr>
        <w:t> en los té</w:t>
      </w:r>
      <w:r w:rsidR="003F6F9B">
        <w:rPr>
          <w:rFonts w:ascii="Palatino Linotype" w:eastAsia="Times New Roman" w:hAnsi="Palatino Linotype"/>
          <w:lang w:val="es-ES" w:eastAsia="es-MX"/>
        </w:rPr>
        <w:t>rminos de las leyes aplicables.</w:t>
      </w:r>
    </w:p>
    <w:p w:rsidR="003F6F9B" w:rsidRDefault="003F6F9B" w:rsidP="003F6F9B">
      <w:pPr>
        <w:pStyle w:val="Textoindependiente"/>
        <w:spacing w:line="360" w:lineRule="auto"/>
        <w:jc w:val="both"/>
        <w:rPr>
          <w:rFonts w:ascii="Palatino Linotype" w:eastAsia="Times New Roman" w:hAnsi="Palatino Linotype"/>
          <w:lang w:val="es-ES" w:eastAsia="es-MX"/>
        </w:rPr>
      </w:pPr>
    </w:p>
    <w:p w:rsidR="003F6F9B" w:rsidRPr="003F6F9B" w:rsidRDefault="003F6F9B" w:rsidP="003F6F9B">
      <w:pPr>
        <w:pStyle w:val="Textoindependiente"/>
        <w:spacing w:line="360" w:lineRule="auto"/>
        <w:jc w:val="both"/>
        <w:rPr>
          <w:rFonts w:ascii="Palatino Linotype" w:eastAsia="Times New Roman" w:hAnsi="Palatino Linotype"/>
          <w:lang w:val="es-ES" w:eastAsia="es-MX"/>
        </w:rPr>
      </w:pPr>
    </w:p>
    <w:p w:rsidR="0019697C" w:rsidRPr="00464C51" w:rsidRDefault="0019697C" w:rsidP="00464C51">
      <w:pPr>
        <w:spacing w:line="360" w:lineRule="auto"/>
        <w:jc w:val="both"/>
        <w:rPr>
          <w:rFonts w:ascii="Palatino Linotype" w:hAnsi="Palatino Linotype" w:cs="Tahoma"/>
        </w:rPr>
      </w:pPr>
      <w:r w:rsidRPr="00464C51">
        <w:rPr>
          <w:rFonts w:ascii="Palatino Linotype" w:hAnsi="Palatino Linotype" w:cs="Tahoma"/>
        </w:rPr>
        <w:lastRenderedPageBreak/>
        <w:t xml:space="preserve">ASÍ LO RESUELVE, POR </w:t>
      </w:r>
      <w:r w:rsidRPr="00464C51">
        <w:rPr>
          <w:rFonts w:ascii="Palatino Linotype" w:hAnsi="Palatino Linotype" w:cs="Tahoma"/>
          <w:b/>
        </w:rPr>
        <w:t>UNANIMIDAD</w:t>
      </w:r>
      <w:r w:rsidRPr="00464C51">
        <w:rPr>
          <w:rFonts w:ascii="Palatino Linotype" w:hAnsi="Palatino Linotype" w:cs="Tahoma"/>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w:t>
      </w:r>
      <w:r w:rsidR="0086436F">
        <w:rPr>
          <w:rFonts w:ascii="Palatino Linotype" w:hAnsi="Palatino Linotype" w:cs="Tahoma"/>
        </w:rPr>
        <w:t xml:space="preserve"> EMITIENDO VOTO PARTICULAR</w:t>
      </w:r>
      <w:r w:rsidRPr="00464C51">
        <w:rPr>
          <w:rFonts w:ascii="Palatino Linotype" w:hAnsi="Palatino Linotype" w:cs="Tahoma"/>
        </w:rPr>
        <w:t>, EN LA VIGÉSIMA CUARTA SESIÓN ORDINARIA CELEBRADA EL VEINTISÉIS DE JUNIO DE DOS MIL DIECINUEVE, ANTE EL SECRETARIO TÉCNICO DEL PLENO, ALEXIS TAPIA RAMÍREZ.</w:t>
      </w:r>
    </w:p>
    <w:p w:rsidR="0019697C" w:rsidRPr="00464C51" w:rsidRDefault="0019697C" w:rsidP="00464C51">
      <w:pPr>
        <w:spacing w:line="360" w:lineRule="auto"/>
        <w:ind w:right="-93"/>
        <w:jc w:val="both"/>
        <w:rPr>
          <w:rFonts w:ascii="Palatino Linotype" w:eastAsia="Calibri" w:hAnsi="Palatino Linotype" w:cs="Tahoma"/>
          <w:b/>
          <w:bCs/>
          <w:lang w:eastAsia="en-US"/>
        </w:rPr>
      </w:pPr>
    </w:p>
    <w:p w:rsidR="0019697C" w:rsidRPr="00464C51" w:rsidRDefault="0019697C" w:rsidP="00464C51">
      <w:pPr>
        <w:spacing w:line="360" w:lineRule="auto"/>
        <w:ind w:right="-93"/>
        <w:jc w:val="both"/>
        <w:rPr>
          <w:rFonts w:ascii="Palatino Linotype" w:eastAsia="Calibri" w:hAnsi="Palatino Linotype" w:cs="Tahoma"/>
          <w:b/>
          <w:bCs/>
          <w:lang w:eastAsia="en-US"/>
        </w:rPr>
      </w:pPr>
    </w:p>
    <w:tbl>
      <w:tblPr>
        <w:tblW w:w="9072" w:type="dxa"/>
        <w:tblInd w:w="137" w:type="dxa"/>
        <w:tblLook w:val="04A0" w:firstRow="1" w:lastRow="0" w:firstColumn="1" w:lastColumn="0" w:noHBand="0" w:noVBand="1"/>
      </w:tblPr>
      <w:tblGrid>
        <w:gridCol w:w="4536"/>
        <w:gridCol w:w="4536"/>
      </w:tblGrid>
      <w:tr w:rsidR="0019697C" w:rsidRPr="00464C51" w:rsidTr="002402D1">
        <w:tc>
          <w:tcPr>
            <w:tcW w:w="9072" w:type="dxa"/>
            <w:gridSpan w:val="2"/>
          </w:tcPr>
          <w:p w:rsidR="0019697C" w:rsidRPr="00464C51" w:rsidRDefault="0019697C" w:rsidP="00464C51">
            <w:pPr>
              <w:spacing w:line="360" w:lineRule="auto"/>
              <w:jc w:val="center"/>
              <w:rPr>
                <w:rFonts w:ascii="Palatino Linotype" w:eastAsia="Calibri" w:hAnsi="Palatino Linotype" w:cs="Tahoma"/>
                <w:b/>
                <w:lang w:eastAsia="es-MX"/>
              </w:rPr>
            </w:pPr>
          </w:p>
          <w:p w:rsidR="0019697C" w:rsidRDefault="0019697C" w:rsidP="00464C51">
            <w:pPr>
              <w:spacing w:line="360" w:lineRule="auto"/>
              <w:jc w:val="center"/>
              <w:rPr>
                <w:rFonts w:ascii="Palatino Linotype" w:eastAsia="Calibri" w:hAnsi="Palatino Linotype" w:cs="Tahoma"/>
                <w:b/>
                <w:lang w:eastAsia="es-MX"/>
              </w:rPr>
            </w:pPr>
          </w:p>
          <w:p w:rsidR="003F6F9B" w:rsidRDefault="003F6F9B" w:rsidP="003F6F9B">
            <w:pPr>
              <w:tabs>
                <w:tab w:val="left" w:pos="2445"/>
                <w:tab w:val="center" w:pos="4428"/>
              </w:tabs>
              <w:spacing w:line="360" w:lineRule="auto"/>
              <w:rPr>
                <w:rFonts w:ascii="Palatino Linotype" w:eastAsia="Calibri" w:hAnsi="Palatino Linotype" w:cs="Tahoma"/>
                <w:b/>
                <w:lang w:eastAsia="es-MX"/>
              </w:rPr>
            </w:pPr>
          </w:p>
          <w:p w:rsidR="003F6F9B" w:rsidRDefault="003F6F9B" w:rsidP="003F6F9B">
            <w:pPr>
              <w:tabs>
                <w:tab w:val="left" w:pos="2445"/>
                <w:tab w:val="center" w:pos="4428"/>
              </w:tabs>
              <w:spacing w:line="360" w:lineRule="auto"/>
              <w:rPr>
                <w:rFonts w:ascii="Palatino Linotype" w:eastAsia="Calibri" w:hAnsi="Palatino Linotype" w:cs="Tahoma"/>
                <w:b/>
                <w:lang w:eastAsia="es-MX"/>
              </w:rPr>
            </w:pPr>
          </w:p>
          <w:p w:rsidR="0019697C" w:rsidRPr="00464C51" w:rsidRDefault="0019697C" w:rsidP="00464C51">
            <w:pPr>
              <w:tabs>
                <w:tab w:val="left" w:pos="2445"/>
                <w:tab w:val="center" w:pos="4428"/>
              </w:tabs>
              <w:spacing w:line="360" w:lineRule="auto"/>
              <w:jc w:val="center"/>
              <w:rPr>
                <w:rFonts w:ascii="Palatino Linotype" w:eastAsia="Calibri" w:hAnsi="Palatino Linotype" w:cs="Tahoma"/>
                <w:b/>
                <w:lang w:eastAsia="es-MX"/>
              </w:rPr>
            </w:pPr>
            <w:r w:rsidRPr="00464C51">
              <w:rPr>
                <w:rFonts w:ascii="Palatino Linotype" w:eastAsia="Calibri" w:hAnsi="Palatino Linotype" w:cs="Tahoma"/>
                <w:b/>
                <w:lang w:eastAsia="es-MX"/>
              </w:rPr>
              <w:t>Zulema Martínez Sánchez</w:t>
            </w:r>
          </w:p>
          <w:p w:rsidR="0019697C" w:rsidRPr="00464C51" w:rsidRDefault="0019697C" w:rsidP="00464C51">
            <w:pPr>
              <w:spacing w:line="360" w:lineRule="auto"/>
              <w:ind w:right="-108"/>
              <w:jc w:val="center"/>
              <w:rPr>
                <w:rFonts w:ascii="Palatino Linotype" w:eastAsia="Calibri" w:hAnsi="Palatino Linotype" w:cs="Tahoma"/>
                <w:lang w:eastAsia="es-MX"/>
              </w:rPr>
            </w:pPr>
            <w:r w:rsidRPr="00464C51">
              <w:rPr>
                <w:rFonts w:ascii="Palatino Linotype" w:eastAsia="Calibri" w:hAnsi="Palatino Linotype" w:cs="Tahoma"/>
                <w:lang w:eastAsia="es-MX"/>
              </w:rPr>
              <w:t>Comisionada Presidenta</w:t>
            </w:r>
          </w:p>
          <w:p w:rsidR="0019697C" w:rsidRPr="00464C51" w:rsidRDefault="0019697C" w:rsidP="00464C51">
            <w:pPr>
              <w:spacing w:line="360" w:lineRule="auto"/>
              <w:jc w:val="center"/>
              <w:rPr>
                <w:rFonts w:ascii="Palatino Linotype" w:eastAsia="Calibri" w:hAnsi="Palatino Linotype" w:cs="Tahoma"/>
                <w:b/>
                <w:lang w:eastAsia="es-MX"/>
              </w:rPr>
            </w:pPr>
            <w:r w:rsidRPr="00464C51">
              <w:rPr>
                <w:rFonts w:ascii="Palatino Linotype" w:eastAsia="Calibri" w:hAnsi="Palatino Linotype" w:cs="Tahoma"/>
                <w:b/>
                <w:lang w:eastAsia="es-MX"/>
              </w:rPr>
              <w:t>(Rúbrica)</w:t>
            </w:r>
          </w:p>
          <w:p w:rsidR="0019697C" w:rsidRPr="00464C51" w:rsidRDefault="0019697C" w:rsidP="00464C51">
            <w:pPr>
              <w:spacing w:line="360" w:lineRule="auto"/>
              <w:ind w:right="-108"/>
              <w:rPr>
                <w:rFonts w:ascii="Palatino Linotype" w:eastAsia="Calibri" w:hAnsi="Palatino Linotype" w:cs="Tahoma"/>
                <w:b/>
              </w:rPr>
            </w:pPr>
          </w:p>
        </w:tc>
      </w:tr>
      <w:tr w:rsidR="0019697C" w:rsidRPr="00464C51" w:rsidTr="002402D1">
        <w:trPr>
          <w:trHeight w:val="1577"/>
        </w:trPr>
        <w:tc>
          <w:tcPr>
            <w:tcW w:w="4536" w:type="dxa"/>
          </w:tcPr>
          <w:p w:rsidR="0019697C" w:rsidRDefault="0019697C" w:rsidP="00464C51">
            <w:pPr>
              <w:spacing w:line="360" w:lineRule="auto"/>
              <w:ind w:right="-108"/>
              <w:jc w:val="center"/>
              <w:rPr>
                <w:rFonts w:ascii="Palatino Linotype" w:eastAsia="Calibri" w:hAnsi="Palatino Linotype" w:cs="Tahoma"/>
                <w:b/>
              </w:rPr>
            </w:pPr>
          </w:p>
          <w:p w:rsidR="003F6F9B" w:rsidRDefault="003F6F9B" w:rsidP="00464C51">
            <w:pPr>
              <w:spacing w:line="360" w:lineRule="auto"/>
              <w:ind w:right="-108"/>
              <w:jc w:val="center"/>
              <w:rPr>
                <w:rFonts w:ascii="Palatino Linotype" w:eastAsia="Calibri" w:hAnsi="Palatino Linotype" w:cs="Tahoma"/>
                <w:b/>
              </w:rPr>
            </w:pPr>
          </w:p>
          <w:p w:rsidR="003F6F9B" w:rsidRPr="00464C51" w:rsidRDefault="003F6F9B" w:rsidP="00464C51">
            <w:pPr>
              <w:spacing w:line="360" w:lineRule="auto"/>
              <w:ind w:right="-108"/>
              <w:jc w:val="center"/>
              <w:rPr>
                <w:rFonts w:ascii="Palatino Linotype" w:eastAsia="Calibri" w:hAnsi="Palatino Linotype" w:cs="Tahoma"/>
                <w:b/>
              </w:rPr>
            </w:pPr>
          </w:p>
          <w:p w:rsidR="0019697C" w:rsidRPr="00464C51" w:rsidRDefault="0019697C" w:rsidP="00464C51">
            <w:pPr>
              <w:spacing w:line="360" w:lineRule="auto"/>
              <w:ind w:right="-108"/>
              <w:jc w:val="center"/>
              <w:rPr>
                <w:rFonts w:ascii="Palatino Linotype" w:eastAsia="Calibri" w:hAnsi="Palatino Linotype" w:cs="Tahoma"/>
                <w:b/>
              </w:rPr>
            </w:pPr>
            <w:r w:rsidRPr="00464C51">
              <w:rPr>
                <w:rFonts w:ascii="Palatino Linotype" w:eastAsia="Calibri" w:hAnsi="Palatino Linotype" w:cs="Tahoma"/>
                <w:b/>
              </w:rPr>
              <w:t xml:space="preserve">Eva Abaid Yapur </w:t>
            </w:r>
          </w:p>
          <w:p w:rsidR="0019697C" w:rsidRPr="00464C51" w:rsidRDefault="0019697C" w:rsidP="00464C51">
            <w:pPr>
              <w:spacing w:line="360" w:lineRule="auto"/>
              <w:ind w:right="-108"/>
              <w:jc w:val="center"/>
              <w:rPr>
                <w:rFonts w:ascii="Palatino Linotype" w:eastAsia="Calibri" w:hAnsi="Palatino Linotype" w:cs="Tahoma"/>
              </w:rPr>
            </w:pPr>
            <w:r w:rsidRPr="00464C51">
              <w:rPr>
                <w:rFonts w:ascii="Palatino Linotype" w:eastAsia="Calibri" w:hAnsi="Palatino Linotype" w:cs="Tahoma"/>
              </w:rPr>
              <w:t>Comisionada</w:t>
            </w:r>
          </w:p>
          <w:p w:rsidR="0019697C" w:rsidRPr="00464C51" w:rsidRDefault="0019697C" w:rsidP="00464C51">
            <w:pPr>
              <w:spacing w:line="360" w:lineRule="auto"/>
              <w:jc w:val="center"/>
              <w:rPr>
                <w:rFonts w:ascii="Palatino Linotype" w:eastAsia="Calibri" w:hAnsi="Palatino Linotype" w:cs="Tahoma"/>
                <w:b/>
                <w:lang w:eastAsia="es-MX"/>
              </w:rPr>
            </w:pPr>
            <w:r w:rsidRPr="00464C51">
              <w:rPr>
                <w:rFonts w:ascii="Palatino Linotype" w:eastAsia="Calibri" w:hAnsi="Palatino Linotype" w:cs="Tahoma"/>
                <w:b/>
                <w:lang w:eastAsia="es-MX"/>
              </w:rPr>
              <w:t>(Rúbrica)</w:t>
            </w:r>
          </w:p>
          <w:p w:rsidR="0019697C" w:rsidRDefault="0019697C" w:rsidP="00464C51">
            <w:pPr>
              <w:spacing w:line="360" w:lineRule="auto"/>
              <w:rPr>
                <w:rFonts w:ascii="Palatino Linotype" w:eastAsia="Calibri" w:hAnsi="Palatino Linotype" w:cs="Tahoma"/>
                <w:lang w:eastAsia="es-MX"/>
              </w:rPr>
            </w:pPr>
            <w:r w:rsidRPr="00464C51">
              <w:rPr>
                <w:rFonts w:ascii="Palatino Linotype" w:eastAsia="Calibri" w:hAnsi="Palatino Linotype" w:cs="Tahoma"/>
                <w:lang w:eastAsia="es-MX"/>
              </w:rPr>
              <w:t xml:space="preserve">           </w:t>
            </w:r>
          </w:p>
          <w:p w:rsidR="003F6F9B" w:rsidRPr="00464C51" w:rsidRDefault="003F6F9B" w:rsidP="00464C51">
            <w:pPr>
              <w:spacing w:line="360" w:lineRule="auto"/>
              <w:rPr>
                <w:rFonts w:ascii="Palatino Linotype" w:eastAsia="Calibri" w:hAnsi="Palatino Linotype" w:cs="Tahoma"/>
                <w:lang w:eastAsia="es-MX"/>
              </w:rPr>
            </w:pPr>
          </w:p>
          <w:p w:rsidR="0019697C" w:rsidRPr="0086436F" w:rsidRDefault="0019697C" w:rsidP="00464C51">
            <w:pPr>
              <w:spacing w:line="360" w:lineRule="auto"/>
              <w:rPr>
                <w:rFonts w:ascii="Palatino Linotype" w:eastAsia="Calibri" w:hAnsi="Palatino Linotype" w:cs="Tahoma"/>
                <w:sz w:val="2"/>
                <w:lang w:eastAsia="es-MX"/>
              </w:rPr>
            </w:pPr>
          </w:p>
        </w:tc>
        <w:tc>
          <w:tcPr>
            <w:tcW w:w="4536" w:type="dxa"/>
          </w:tcPr>
          <w:p w:rsidR="0086436F" w:rsidRPr="00464C51" w:rsidRDefault="0086436F" w:rsidP="00464C51">
            <w:pPr>
              <w:spacing w:line="360" w:lineRule="auto"/>
              <w:ind w:right="-108"/>
              <w:rPr>
                <w:rFonts w:ascii="Palatino Linotype" w:eastAsia="Calibri" w:hAnsi="Palatino Linotype" w:cs="Tahoma"/>
                <w:b/>
              </w:rPr>
            </w:pPr>
          </w:p>
          <w:p w:rsidR="0019697C" w:rsidRDefault="0019697C" w:rsidP="00464C51">
            <w:pPr>
              <w:spacing w:line="360" w:lineRule="auto"/>
              <w:ind w:right="-108"/>
              <w:rPr>
                <w:rFonts w:ascii="Palatino Linotype" w:eastAsia="Calibri" w:hAnsi="Palatino Linotype" w:cs="Tahoma"/>
                <w:b/>
              </w:rPr>
            </w:pPr>
          </w:p>
          <w:p w:rsidR="003F6F9B" w:rsidRPr="00464C51" w:rsidRDefault="003F6F9B" w:rsidP="00464C51">
            <w:pPr>
              <w:spacing w:line="360" w:lineRule="auto"/>
              <w:ind w:right="-108"/>
              <w:rPr>
                <w:rFonts w:ascii="Palatino Linotype" w:eastAsia="Calibri" w:hAnsi="Palatino Linotype" w:cs="Tahoma"/>
                <w:b/>
              </w:rPr>
            </w:pPr>
          </w:p>
          <w:p w:rsidR="0019697C" w:rsidRPr="00464C51" w:rsidRDefault="0019697C" w:rsidP="00464C51">
            <w:pPr>
              <w:spacing w:line="360" w:lineRule="auto"/>
              <w:ind w:right="-108"/>
              <w:jc w:val="center"/>
              <w:rPr>
                <w:rFonts w:ascii="Palatino Linotype" w:eastAsia="Calibri" w:hAnsi="Palatino Linotype" w:cs="Tahoma"/>
                <w:b/>
                <w:lang w:eastAsia="es-MX"/>
              </w:rPr>
            </w:pPr>
            <w:r w:rsidRPr="00464C51">
              <w:rPr>
                <w:rFonts w:ascii="Palatino Linotype" w:eastAsia="Calibri" w:hAnsi="Palatino Linotype" w:cs="Tahoma"/>
                <w:b/>
                <w:lang w:eastAsia="es-MX"/>
              </w:rPr>
              <w:t>José Guadalupe Luna Hernández</w:t>
            </w:r>
          </w:p>
          <w:p w:rsidR="0019697C" w:rsidRPr="00464C51" w:rsidRDefault="0019697C" w:rsidP="00464C51">
            <w:pPr>
              <w:spacing w:line="360" w:lineRule="auto"/>
              <w:ind w:right="-108"/>
              <w:jc w:val="center"/>
              <w:rPr>
                <w:rFonts w:ascii="Palatino Linotype" w:eastAsia="Calibri" w:hAnsi="Palatino Linotype" w:cs="Tahoma"/>
                <w:lang w:eastAsia="es-MX"/>
              </w:rPr>
            </w:pPr>
            <w:r w:rsidRPr="00464C51">
              <w:rPr>
                <w:rFonts w:ascii="Palatino Linotype" w:eastAsia="Calibri" w:hAnsi="Palatino Linotype" w:cs="Tahoma"/>
                <w:lang w:eastAsia="es-MX"/>
              </w:rPr>
              <w:t>Comisionado</w:t>
            </w:r>
          </w:p>
          <w:p w:rsidR="0019697C" w:rsidRPr="00464C51" w:rsidRDefault="0019697C" w:rsidP="00464C51">
            <w:pPr>
              <w:spacing w:line="360" w:lineRule="auto"/>
              <w:jc w:val="center"/>
              <w:rPr>
                <w:rFonts w:ascii="Palatino Linotype" w:eastAsia="Calibri" w:hAnsi="Palatino Linotype" w:cs="Tahoma"/>
                <w:b/>
                <w:lang w:eastAsia="es-MX"/>
              </w:rPr>
            </w:pPr>
            <w:r w:rsidRPr="00464C51">
              <w:rPr>
                <w:rFonts w:ascii="Palatino Linotype" w:eastAsia="Calibri" w:hAnsi="Palatino Linotype" w:cs="Tahoma"/>
                <w:b/>
                <w:lang w:eastAsia="es-MX"/>
              </w:rPr>
              <w:t>(Rúbrica)</w:t>
            </w:r>
          </w:p>
        </w:tc>
      </w:tr>
      <w:tr w:rsidR="0019697C" w:rsidRPr="00464C51" w:rsidTr="002402D1">
        <w:trPr>
          <w:trHeight w:val="2519"/>
        </w:trPr>
        <w:tc>
          <w:tcPr>
            <w:tcW w:w="4536" w:type="dxa"/>
          </w:tcPr>
          <w:p w:rsidR="0019697C" w:rsidRDefault="0019697C" w:rsidP="0086436F">
            <w:pPr>
              <w:spacing w:line="360" w:lineRule="auto"/>
              <w:rPr>
                <w:rFonts w:ascii="Palatino Linotype" w:eastAsia="Calibri" w:hAnsi="Palatino Linotype" w:cs="Tahoma"/>
                <w:b/>
              </w:rPr>
            </w:pPr>
          </w:p>
          <w:p w:rsidR="003F6F9B" w:rsidRDefault="003F6F9B" w:rsidP="0086436F">
            <w:pPr>
              <w:spacing w:line="360" w:lineRule="auto"/>
              <w:rPr>
                <w:rFonts w:ascii="Palatino Linotype" w:eastAsia="Calibri" w:hAnsi="Palatino Linotype" w:cs="Tahoma"/>
                <w:b/>
              </w:rPr>
            </w:pPr>
          </w:p>
          <w:p w:rsidR="003F6F9B" w:rsidRPr="00464C51" w:rsidRDefault="003F6F9B" w:rsidP="0086436F">
            <w:pPr>
              <w:spacing w:line="360" w:lineRule="auto"/>
              <w:rPr>
                <w:rFonts w:ascii="Palatino Linotype" w:eastAsia="Calibri" w:hAnsi="Palatino Linotype" w:cs="Tahoma"/>
                <w:b/>
              </w:rPr>
            </w:pPr>
          </w:p>
          <w:p w:rsidR="0019697C" w:rsidRPr="00464C51" w:rsidRDefault="0019697C" w:rsidP="00464C51">
            <w:pPr>
              <w:spacing w:line="360" w:lineRule="auto"/>
              <w:jc w:val="center"/>
              <w:rPr>
                <w:rFonts w:ascii="Palatino Linotype" w:eastAsia="Calibri" w:hAnsi="Palatino Linotype" w:cs="Tahoma"/>
                <w:b/>
              </w:rPr>
            </w:pPr>
            <w:r w:rsidRPr="00464C51">
              <w:rPr>
                <w:rFonts w:ascii="Palatino Linotype" w:eastAsia="Calibri" w:hAnsi="Palatino Linotype" w:cs="Tahoma"/>
                <w:b/>
              </w:rPr>
              <w:t xml:space="preserve"> Javier Martínez Cruz </w:t>
            </w:r>
          </w:p>
          <w:p w:rsidR="0019697C" w:rsidRPr="00464C51" w:rsidRDefault="0019697C" w:rsidP="00464C51">
            <w:pPr>
              <w:spacing w:line="360" w:lineRule="auto"/>
              <w:jc w:val="center"/>
              <w:rPr>
                <w:rFonts w:ascii="Palatino Linotype" w:eastAsia="Calibri" w:hAnsi="Palatino Linotype" w:cs="Tahoma"/>
                <w:b/>
              </w:rPr>
            </w:pPr>
            <w:r w:rsidRPr="00464C51">
              <w:rPr>
                <w:rFonts w:ascii="Palatino Linotype" w:eastAsia="Calibri" w:hAnsi="Palatino Linotype" w:cs="Tahoma"/>
              </w:rPr>
              <w:t>Comisionado</w:t>
            </w:r>
          </w:p>
          <w:p w:rsidR="0019697C" w:rsidRPr="00464C51" w:rsidRDefault="0019697C" w:rsidP="00464C51">
            <w:pPr>
              <w:spacing w:line="360" w:lineRule="auto"/>
              <w:jc w:val="center"/>
              <w:rPr>
                <w:rFonts w:ascii="Palatino Linotype" w:eastAsia="Calibri" w:hAnsi="Palatino Linotype" w:cs="Tahoma"/>
                <w:b/>
                <w:lang w:eastAsia="es-MX"/>
              </w:rPr>
            </w:pPr>
            <w:r w:rsidRPr="00464C51">
              <w:rPr>
                <w:rFonts w:ascii="Palatino Linotype" w:eastAsia="Calibri" w:hAnsi="Palatino Linotype" w:cs="Tahoma"/>
                <w:b/>
                <w:lang w:eastAsia="es-MX"/>
              </w:rPr>
              <w:t>(Rúbrica)</w:t>
            </w:r>
          </w:p>
        </w:tc>
        <w:tc>
          <w:tcPr>
            <w:tcW w:w="4536" w:type="dxa"/>
          </w:tcPr>
          <w:p w:rsidR="0019697C" w:rsidRDefault="0019697C" w:rsidP="003F6F9B">
            <w:pPr>
              <w:spacing w:line="360" w:lineRule="auto"/>
              <w:ind w:right="-108"/>
              <w:jc w:val="center"/>
              <w:rPr>
                <w:rFonts w:ascii="Palatino Linotype" w:eastAsia="Calibri" w:hAnsi="Palatino Linotype" w:cs="Tahoma"/>
                <w:b/>
              </w:rPr>
            </w:pPr>
          </w:p>
          <w:p w:rsidR="003F6F9B" w:rsidRDefault="003F6F9B" w:rsidP="003F6F9B">
            <w:pPr>
              <w:spacing w:line="360" w:lineRule="auto"/>
              <w:ind w:right="-108"/>
              <w:jc w:val="center"/>
              <w:rPr>
                <w:rFonts w:ascii="Palatino Linotype" w:eastAsia="Calibri" w:hAnsi="Palatino Linotype" w:cs="Tahoma"/>
                <w:b/>
              </w:rPr>
            </w:pPr>
          </w:p>
          <w:p w:rsidR="003F6F9B" w:rsidRPr="00464C51" w:rsidRDefault="003F6F9B" w:rsidP="003F6F9B">
            <w:pPr>
              <w:spacing w:line="360" w:lineRule="auto"/>
              <w:ind w:right="-108"/>
              <w:jc w:val="center"/>
              <w:rPr>
                <w:rFonts w:ascii="Palatino Linotype" w:eastAsia="Calibri" w:hAnsi="Palatino Linotype" w:cs="Tahoma"/>
                <w:b/>
              </w:rPr>
            </w:pPr>
          </w:p>
          <w:p w:rsidR="0019697C" w:rsidRPr="00464C51" w:rsidRDefault="0019697C" w:rsidP="003F6F9B">
            <w:pPr>
              <w:spacing w:line="360" w:lineRule="auto"/>
              <w:ind w:right="-108"/>
              <w:jc w:val="center"/>
              <w:rPr>
                <w:rFonts w:ascii="Palatino Linotype" w:eastAsia="Calibri" w:hAnsi="Palatino Linotype" w:cs="Tahoma"/>
                <w:b/>
              </w:rPr>
            </w:pPr>
            <w:r w:rsidRPr="00464C51">
              <w:rPr>
                <w:rFonts w:ascii="Palatino Linotype" w:eastAsia="Calibri" w:hAnsi="Palatino Linotype" w:cs="Tahoma"/>
                <w:b/>
              </w:rPr>
              <w:t>Luis Gustavo Parra Noriega</w:t>
            </w:r>
          </w:p>
          <w:p w:rsidR="0019697C" w:rsidRPr="00464C51" w:rsidRDefault="0019697C" w:rsidP="003F6F9B">
            <w:pPr>
              <w:spacing w:line="360" w:lineRule="auto"/>
              <w:ind w:right="-108"/>
              <w:jc w:val="center"/>
              <w:rPr>
                <w:rFonts w:ascii="Palatino Linotype" w:eastAsia="Calibri" w:hAnsi="Palatino Linotype" w:cs="Tahoma"/>
              </w:rPr>
            </w:pPr>
            <w:r w:rsidRPr="00464C51">
              <w:rPr>
                <w:rFonts w:ascii="Palatino Linotype" w:eastAsia="Calibri" w:hAnsi="Palatino Linotype" w:cs="Tahoma"/>
              </w:rPr>
              <w:t>Comisionado</w:t>
            </w:r>
          </w:p>
          <w:p w:rsidR="0019697C" w:rsidRPr="00464C51" w:rsidRDefault="0019697C" w:rsidP="003F6F9B">
            <w:pPr>
              <w:spacing w:line="360" w:lineRule="auto"/>
              <w:jc w:val="center"/>
              <w:rPr>
                <w:rFonts w:ascii="Palatino Linotype" w:eastAsia="Calibri" w:hAnsi="Palatino Linotype" w:cs="Tahoma"/>
                <w:b/>
                <w:lang w:eastAsia="es-MX"/>
              </w:rPr>
            </w:pPr>
            <w:r w:rsidRPr="00464C51">
              <w:rPr>
                <w:rFonts w:ascii="Palatino Linotype" w:eastAsia="Calibri" w:hAnsi="Palatino Linotype" w:cs="Tahoma"/>
                <w:b/>
                <w:lang w:eastAsia="es-MX"/>
              </w:rPr>
              <w:t>(Rúbrica)</w:t>
            </w:r>
          </w:p>
          <w:p w:rsidR="0019697C" w:rsidRDefault="0019697C" w:rsidP="003F6F9B">
            <w:pPr>
              <w:spacing w:line="360" w:lineRule="auto"/>
              <w:ind w:right="-108"/>
              <w:jc w:val="center"/>
              <w:rPr>
                <w:rFonts w:ascii="Palatino Linotype" w:eastAsia="Batang" w:hAnsi="Palatino Linotype" w:cs="Tahoma"/>
                <w:b/>
              </w:rPr>
            </w:pPr>
          </w:p>
          <w:p w:rsidR="003F6F9B" w:rsidRDefault="003F6F9B" w:rsidP="003F6F9B">
            <w:pPr>
              <w:spacing w:line="360" w:lineRule="auto"/>
              <w:ind w:right="-108"/>
              <w:jc w:val="center"/>
              <w:rPr>
                <w:rFonts w:ascii="Palatino Linotype" w:eastAsia="Batang" w:hAnsi="Palatino Linotype" w:cs="Tahoma"/>
                <w:b/>
              </w:rPr>
            </w:pPr>
          </w:p>
          <w:p w:rsidR="003F6F9B" w:rsidRDefault="003F6F9B" w:rsidP="003F6F9B">
            <w:pPr>
              <w:spacing w:line="360" w:lineRule="auto"/>
              <w:ind w:right="-108"/>
              <w:jc w:val="center"/>
              <w:rPr>
                <w:rFonts w:ascii="Palatino Linotype" w:eastAsia="Batang" w:hAnsi="Palatino Linotype" w:cs="Tahoma"/>
                <w:b/>
              </w:rPr>
            </w:pPr>
          </w:p>
          <w:p w:rsidR="003F6F9B" w:rsidRDefault="003F6F9B" w:rsidP="003F6F9B">
            <w:pPr>
              <w:spacing w:line="360" w:lineRule="auto"/>
              <w:ind w:right="-108"/>
              <w:jc w:val="center"/>
              <w:rPr>
                <w:rFonts w:ascii="Palatino Linotype" w:eastAsia="Batang" w:hAnsi="Palatino Linotype" w:cs="Tahoma"/>
                <w:b/>
              </w:rPr>
            </w:pPr>
          </w:p>
          <w:p w:rsidR="003F6F9B" w:rsidRDefault="003F6F9B" w:rsidP="003F6F9B">
            <w:pPr>
              <w:spacing w:line="360" w:lineRule="auto"/>
              <w:ind w:right="-108"/>
              <w:jc w:val="center"/>
              <w:rPr>
                <w:rFonts w:ascii="Palatino Linotype" w:eastAsia="Batang" w:hAnsi="Palatino Linotype" w:cs="Tahoma"/>
                <w:b/>
              </w:rPr>
            </w:pPr>
          </w:p>
          <w:p w:rsidR="003F6F9B" w:rsidRDefault="003F6F9B" w:rsidP="003F6F9B">
            <w:pPr>
              <w:spacing w:line="360" w:lineRule="auto"/>
              <w:ind w:right="-108"/>
              <w:jc w:val="center"/>
              <w:rPr>
                <w:rFonts w:ascii="Palatino Linotype" w:eastAsia="Batang" w:hAnsi="Palatino Linotype" w:cs="Tahoma"/>
                <w:b/>
              </w:rPr>
            </w:pPr>
          </w:p>
          <w:p w:rsidR="003F6F9B" w:rsidRDefault="003F6F9B" w:rsidP="003F6F9B">
            <w:pPr>
              <w:spacing w:line="360" w:lineRule="auto"/>
              <w:ind w:right="-108"/>
              <w:jc w:val="center"/>
              <w:rPr>
                <w:rFonts w:ascii="Palatino Linotype" w:eastAsia="Batang" w:hAnsi="Palatino Linotype" w:cs="Tahoma"/>
                <w:b/>
              </w:rPr>
            </w:pPr>
          </w:p>
          <w:p w:rsidR="003F6F9B" w:rsidRDefault="003F6F9B" w:rsidP="003F6F9B">
            <w:pPr>
              <w:spacing w:line="360" w:lineRule="auto"/>
              <w:ind w:right="-108"/>
              <w:rPr>
                <w:rFonts w:ascii="Palatino Linotype" w:eastAsia="Batang" w:hAnsi="Palatino Linotype" w:cs="Tahoma"/>
                <w:b/>
              </w:rPr>
            </w:pPr>
          </w:p>
          <w:p w:rsidR="003F6F9B" w:rsidRDefault="003F6F9B" w:rsidP="003F6F9B">
            <w:pPr>
              <w:spacing w:line="360" w:lineRule="auto"/>
              <w:ind w:right="-108"/>
              <w:rPr>
                <w:rFonts w:ascii="Palatino Linotype" w:eastAsia="Batang" w:hAnsi="Palatino Linotype" w:cs="Tahoma"/>
                <w:b/>
              </w:rPr>
            </w:pPr>
          </w:p>
          <w:p w:rsidR="003F6F9B" w:rsidRPr="00464C51" w:rsidRDefault="003F6F9B" w:rsidP="003F6F9B">
            <w:pPr>
              <w:spacing w:line="360" w:lineRule="auto"/>
              <w:ind w:right="-108"/>
              <w:rPr>
                <w:rFonts w:ascii="Palatino Linotype" w:eastAsia="Batang" w:hAnsi="Palatino Linotype" w:cs="Tahoma"/>
                <w:b/>
              </w:rPr>
            </w:pPr>
          </w:p>
        </w:tc>
      </w:tr>
      <w:tr w:rsidR="0019697C" w:rsidRPr="00464C51" w:rsidTr="002402D1">
        <w:tc>
          <w:tcPr>
            <w:tcW w:w="9072" w:type="dxa"/>
            <w:gridSpan w:val="2"/>
          </w:tcPr>
          <w:p w:rsidR="0019697C" w:rsidRPr="00464C51" w:rsidRDefault="0019697C" w:rsidP="003F6F9B">
            <w:pPr>
              <w:spacing w:line="360" w:lineRule="auto"/>
              <w:jc w:val="center"/>
              <w:rPr>
                <w:rFonts w:ascii="Palatino Linotype" w:eastAsia="Calibri" w:hAnsi="Palatino Linotype" w:cs="Tahoma"/>
                <w:b/>
              </w:rPr>
            </w:pPr>
            <w:r w:rsidRPr="00464C51">
              <w:rPr>
                <w:rFonts w:ascii="Palatino Linotype" w:eastAsia="Calibri" w:hAnsi="Palatino Linotype" w:cs="Tahoma"/>
                <w:b/>
              </w:rPr>
              <w:lastRenderedPageBreak/>
              <w:t>Alexis Tapia Ramírez</w:t>
            </w:r>
          </w:p>
          <w:p w:rsidR="0019697C" w:rsidRPr="00464C51" w:rsidRDefault="0019697C" w:rsidP="003F6F9B">
            <w:pPr>
              <w:spacing w:line="360" w:lineRule="auto"/>
              <w:jc w:val="center"/>
              <w:rPr>
                <w:rFonts w:ascii="Palatino Linotype" w:eastAsia="Calibri" w:hAnsi="Palatino Linotype" w:cs="Tahoma"/>
              </w:rPr>
            </w:pPr>
            <w:r w:rsidRPr="00464C51">
              <w:rPr>
                <w:rFonts w:ascii="Palatino Linotype" w:eastAsia="Calibri" w:hAnsi="Palatino Linotype" w:cs="Tahoma"/>
              </w:rPr>
              <w:t>Secretario Técnico del Pleno</w:t>
            </w:r>
          </w:p>
          <w:p w:rsidR="0019697C" w:rsidRDefault="0019697C" w:rsidP="003F6F9B">
            <w:pPr>
              <w:spacing w:line="360" w:lineRule="auto"/>
              <w:jc w:val="center"/>
              <w:rPr>
                <w:rFonts w:ascii="Palatino Linotype" w:eastAsia="Calibri" w:hAnsi="Palatino Linotype" w:cs="Tahoma"/>
                <w:b/>
                <w:lang w:eastAsia="es-MX"/>
              </w:rPr>
            </w:pPr>
            <w:r w:rsidRPr="00464C51">
              <w:rPr>
                <w:rFonts w:ascii="Palatino Linotype" w:eastAsia="Calibri" w:hAnsi="Palatino Linotype" w:cs="Tahoma"/>
                <w:b/>
                <w:lang w:eastAsia="es-MX"/>
              </w:rPr>
              <w:t>(Rúbrica)</w:t>
            </w:r>
          </w:p>
          <w:p w:rsidR="003F6F9B" w:rsidRDefault="003F6F9B" w:rsidP="003F6F9B">
            <w:pPr>
              <w:spacing w:line="360" w:lineRule="auto"/>
              <w:jc w:val="center"/>
              <w:rPr>
                <w:rFonts w:ascii="Palatino Linotype" w:eastAsia="Calibri" w:hAnsi="Palatino Linotype" w:cs="Tahoma"/>
                <w:b/>
                <w:lang w:eastAsia="es-MX"/>
              </w:rPr>
            </w:pPr>
          </w:p>
          <w:p w:rsidR="003F6F9B" w:rsidRDefault="003F6F9B" w:rsidP="003F6F9B">
            <w:pPr>
              <w:spacing w:line="360" w:lineRule="auto"/>
              <w:rPr>
                <w:rFonts w:ascii="Palatino Linotype" w:eastAsia="Calibri" w:hAnsi="Palatino Linotype" w:cs="Tahoma"/>
                <w:b/>
                <w:lang w:eastAsia="es-MX"/>
              </w:rPr>
            </w:pPr>
          </w:p>
          <w:p w:rsidR="0086436F" w:rsidRPr="0086436F" w:rsidRDefault="0086436F" w:rsidP="003F6F9B">
            <w:pPr>
              <w:spacing w:line="360" w:lineRule="auto"/>
              <w:jc w:val="center"/>
              <w:rPr>
                <w:rFonts w:ascii="Palatino Linotype" w:eastAsia="Calibri" w:hAnsi="Palatino Linotype" w:cs="Tahoma"/>
                <w:b/>
                <w:sz w:val="6"/>
                <w:lang w:eastAsia="es-MX"/>
              </w:rPr>
            </w:pPr>
          </w:p>
        </w:tc>
      </w:tr>
    </w:tbl>
    <w:p w:rsidR="004E5465" w:rsidRPr="00464C51" w:rsidRDefault="0019697C" w:rsidP="00464C51">
      <w:pPr>
        <w:spacing w:line="360" w:lineRule="auto"/>
        <w:jc w:val="both"/>
        <w:rPr>
          <w:rFonts w:ascii="Palatino Linotype" w:eastAsia="Calibri" w:hAnsi="Palatino Linotype" w:cs="Tahoma"/>
          <w:lang w:eastAsia="en-US"/>
        </w:rPr>
      </w:pPr>
      <w:r w:rsidRPr="00464C51">
        <w:rPr>
          <w:rFonts w:ascii="Palatino Linotype" w:eastAsia="Calibri" w:hAnsi="Palatino Linotype" w:cs="Tahoma"/>
          <w:lang w:eastAsia="en-US"/>
        </w:rPr>
        <w:t xml:space="preserve">Esta foja corresponde a la Resolución de fecha veintiséis de junio de dos mil diecinueve, emitida en el Recurso de Revisión número </w:t>
      </w:r>
      <w:r w:rsidRPr="0086436F">
        <w:rPr>
          <w:rFonts w:ascii="Palatino Linotype" w:eastAsia="Calibri" w:hAnsi="Palatino Linotype" w:cs="Tahoma"/>
          <w:b/>
          <w:lang w:eastAsia="en-US"/>
        </w:rPr>
        <w:t xml:space="preserve">02766/INFOEM/IP/RR/2019 </w:t>
      </w:r>
      <w:r w:rsidRPr="00464C51">
        <w:rPr>
          <w:rFonts w:ascii="Palatino Linotype" w:eastAsia="Calibri" w:hAnsi="Palatino Linotype" w:cs="Tahoma"/>
          <w:lang w:eastAsia="en-US"/>
        </w:rPr>
        <w:t>y acumulados.</w:t>
      </w:r>
    </w:p>
    <w:bookmarkEnd w:id="3"/>
    <w:bookmarkEnd w:id="4"/>
    <w:bookmarkEnd w:id="5"/>
    <w:p w:rsidR="00570034" w:rsidRPr="00464C51" w:rsidRDefault="00570034" w:rsidP="00464C51">
      <w:pPr>
        <w:pStyle w:val="Textoindependiente"/>
        <w:spacing w:line="360" w:lineRule="auto"/>
        <w:jc w:val="both"/>
        <w:rPr>
          <w:rFonts w:ascii="Palatino Linotype" w:hAnsi="Palatino Linotype"/>
          <w:i/>
        </w:rPr>
      </w:pPr>
    </w:p>
    <w:p w:rsidR="00FD5548" w:rsidRPr="00464C51" w:rsidRDefault="00D10A88" w:rsidP="00464C51">
      <w:pPr>
        <w:tabs>
          <w:tab w:val="left" w:pos="6630"/>
        </w:tabs>
        <w:spacing w:line="360" w:lineRule="auto"/>
        <w:jc w:val="both"/>
        <w:rPr>
          <w:rFonts w:ascii="Palatino Linotype" w:hAnsi="Palatino Linotype"/>
        </w:rPr>
      </w:pPr>
      <w:r w:rsidRPr="00464C51">
        <w:rPr>
          <w:rFonts w:ascii="Palatino Linotype" w:hAnsi="Palatino Linotype"/>
        </w:rPr>
        <w:tab/>
      </w:r>
    </w:p>
    <w:p w:rsidR="00D10A88" w:rsidRPr="00464C51" w:rsidRDefault="00D10A88" w:rsidP="00464C51">
      <w:pPr>
        <w:tabs>
          <w:tab w:val="left" w:pos="6630"/>
        </w:tabs>
        <w:spacing w:line="360" w:lineRule="auto"/>
        <w:jc w:val="both"/>
        <w:rPr>
          <w:rFonts w:ascii="Palatino Linotype" w:hAnsi="Palatino Linotype"/>
        </w:rPr>
      </w:pPr>
    </w:p>
    <w:sectPr w:rsidR="00D10A88" w:rsidRPr="00464C51" w:rsidSect="00464C51">
      <w:headerReference w:type="default" r:id="rId10"/>
      <w:footerReference w:type="default" r:id="rId11"/>
      <w:headerReference w:type="first" r:id="rId12"/>
      <w:footerReference w:type="first" r:id="rId13"/>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AB1" w:rsidRDefault="008E2AB1" w:rsidP="00570034">
      <w:r>
        <w:separator/>
      </w:r>
    </w:p>
  </w:endnote>
  <w:endnote w:type="continuationSeparator" w:id="0">
    <w:p w:rsidR="008E2AB1" w:rsidRDefault="008E2AB1" w:rsidP="00570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rsidR="008E2AB1" w:rsidRPr="00883450" w:rsidRDefault="008E2AB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66978">
              <w:rPr>
                <w:rFonts w:ascii="Palatino Linotype" w:hAnsi="Palatino Linotype"/>
                <w:b/>
                <w:bCs/>
                <w:noProof/>
                <w:sz w:val="22"/>
                <w:szCs w:val="20"/>
              </w:rPr>
              <w:t>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66978">
              <w:rPr>
                <w:rFonts w:ascii="Palatino Linotype" w:hAnsi="Palatino Linotype"/>
                <w:b/>
                <w:bCs/>
                <w:noProof/>
                <w:sz w:val="22"/>
                <w:szCs w:val="20"/>
              </w:rPr>
              <w:t>118</w:t>
            </w:r>
            <w:r w:rsidRPr="00883450">
              <w:rPr>
                <w:rFonts w:ascii="Palatino Linotype" w:hAnsi="Palatino Linotype"/>
                <w:b/>
                <w:bCs/>
                <w:sz w:val="22"/>
                <w:szCs w:val="20"/>
              </w:rPr>
              <w:fldChar w:fldCharType="end"/>
            </w:r>
          </w:p>
        </w:sdtContent>
      </w:sdt>
    </w:sdtContent>
  </w:sdt>
  <w:p w:rsidR="008E2AB1" w:rsidRDefault="008E2AB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AB1" w:rsidRPr="00883450" w:rsidRDefault="008E2AB1" w:rsidP="00F148BD">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66978" w:rsidRPr="0086697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66978" w:rsidRPr="00866978">
      <w:rPr>
        <w:rFonts w:ascii="Palatino Linotype" w:hAnsi="Palatino Linotype"/>
        <w:noProof/>
        <w:sz w:val="22"/>
        <w:szCs w:val="22"/>
        <w:lang w:val="es-ES"/>
      </w:rPr>
      <w:t>118</w:t>
    </w:r>
    <w:r w:rsidRPr="00883450">
      <w:rPr>
        <w:rFonts w:ascii="Palatino Linotype" w:hAnsi="Palatino Linotype"/>
        <w:sz w:val="22"/>
        <w:szCs w:val="22"/>
      </w:rPr>
      <w:fldChar w:fldCharType="end"/>
    </w:r>
  </w:p>
  <w:p w:rsidR="008E2AB1" w:rsidRPr="00883450" w:rsidRDefault="008E2AB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AB1" w:rsidRDefault="008E2AB1" w:rsidP="00570034">
      <w:r>
        <w:separator/>
      </w:r>
    </w:p>
  </w:footnote>
  <w:footnote w:type="continuationSeparator" w:id="0">
    <w:p w:rsidR="008E2AB1" w:rsidRDefault="008E2AB1" w:rsidP="00570034">
      <w:r>
        <w:continuationSeparator/>
      </w:r>
    </w:p>
  </w:footnote>
  <w:footnote w:id="1">
    <w:p w:rsidR="008E2AB1" w:rsidRDefault="008E2AB1" w:rsidP="006447B0">
      <w:pPr>
        <w:pStyle w:val="Textonotapie"/>
      </w:pPr>
      <w:r>
        <w:rPr>
          <w:rStyle w:val="Refdenotaalpie"/>
        </w:rPr>
        <w:footnoteRef/>
      </w:r>
      <w:r>
        <w:t xml:space="preserve"> Convención Americana sobre Derechos Humanos. Artículo 13.</w:t>
      </w:r>
    </w:p>
  </w:footnote>
  <w:footnote w:id="2">
    <w:p w:rsidR="008E2AB1" w:rsidRDefault="008E2AB1" w:rsidP="006447B0">
      <w:pPr>
        <w:pStyle w:val="Textonotapie"/>
      </w:pPr>
      <w:r>
        <w:rPr>
          <w:rStyle w:val="Refdenotaalpie"/>
        </w:rPr>
        <w:footnoteRef/>
      </w:r>
      <w:r>
        <w:t xml:space="preserve"> Constitución Política de los Estados Unidos Mexicanos. Artículo sexto, sección A, fracción I.</w:t>
      </w:r>
    </w:p>
  </w:footnote>
  <w:footnote w:id="3">
    <w:p w:rsidR="008E2AB1" w:rsidRDefault="008E2AB1" w:rsidP="006447B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8E2AB1" w:rsidRDefault="008E2AB1" w:rsidP="006447B0">
      <w:pPr>
        <w:pStyle w:val="Textonotapie"/>
      </w:pPr>
      <w:r>
        <w:rPr>
          <w:rStyle w:val="Refdenotaalpie"/>
        </w:rPr>
        <w:footnoteRef/>
      </w:r>
      <w:r>
        <w:t xml:space="preserve"> Ibídem. Parr. 87.</w:t>
      </w:r>
    </w:p>
  </w:footnote>
  <w:footnote w:id="5">
    <w:p w:rsidR="008E2AB1" w:rsidRDefault="008E2AB1" w:rsidP="004E5465">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8E2AB1" w:rsidRDefault="008E2AB1" w:rsidP="004E5465">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8E2AB1" w:rsidRPr="001E1F95" w:rsidRDefault="008E2AB1" w:rsidP="004E5465">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6">
    <w:p w:rsidR="008E2AB1" w:rsidRPr="0037004E" w:rsidRDefault="008E2AB1" w:rsidP="004E5465">
      <w:pPr>
        <w:pStyle w:val="Textonotapie"/>
        <w:jc w:val="both"/>
        <w:rPr>
          <w:lang w:val="es-ES"/>
        </w:rPr>
      </w:pPr>
      <w:r w:rsidRPr="00C4034A">
        <w:rPr>
          <w:rStyle w:val="Refdenotaalpie"/>
        </w:rPr>
        <w:footnoteRef/>
      </w:r>
      <w:r w:rsidRPr="00C4034A">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footnote>
  <w:footnote w:id="7">
    <w:p w:rsidR="008E2AB1" w:rsidRDefault="008E2AB1" w:rsidP="004E5465">
      <w:pPr>
        <w:pStyle w:val="Textonotapie"/>
        <w:jc w:val="both"/>
      </w:pPr>
      <w:r>
        <w:rPr>
          <w:rStyle w:val="Refdenotaalpie"/>
        </w:rPr>
        <w:footnoteRef/>
      </w:r>
      <w:r>
        <w:t xml:space="preserve"> Artículo 3. Para los efectos de la presente Ley se entenderá por:</w:t>
      </w:r>
    </w:p>
    <w:p w:rsidR="008E2AB1" w:rsidRDefault="008E2AB1" w:rsidP="004E5465">
      <w:pPr>
        <w:pStyle w:val="Textonotapie"/>
        <w:jc w:val="both"/>
      </w:pPr>
      <w:r>
        <w:t xml:space="preserve"> (…)</w:t>
      </w:r>
    </w:p>
    <w:p w:rsidR="008E2AB1" w:rsidRDefault="008E2AB1" w:rsidP="004E5465">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AB1" w:rsidRDefault="008E2AB1" w:rsidP="00F148BD">
    <w:pPr>
      <w:pStyle w:val="Encabezado"/>
      <w:tabs>
        <w:tab w:val="clear" w:pos="4252"/>
        <w:tab w:val="clear" w:pos="8504"/>
        <w:tab w:val="left" w:pos="8460"/>
      </w:tabs>
    </w:pPr>
    <w:r>
      <w:tab/>
    </w:r>
  </w:p>
  <w:p w:rsidR="008E2AB1" w:rsidRDefault="008E2AB1">
    <w:pPr>
      <w:pStyle w:val="Encabezado"/>
    </w:pPr>
  </w:p>
  <w:tbl>
    <w:tblPr>
      <w:tblW w:w="7796" w:type="dxa"/>
      <w:tblInd w:w="1554" w:type="dxa"/>
      <w:tblLayout w:type="fixed"/>
      <w:tblLook w:val="04A0" w:firstRow="1" w:lastRow="0" w:firstColumn="1" w:lastColumn="0" w:noHBand="0" w:noVBand="1"/>
    </w:tblPr>
    <w:tblGrid>
      <w:gridCol w:w="3544"/>
      <w:gridCol w:w="4252"/>
    </w:tblGrid>
    <w:tr w:rsidR="008E2AB1" w:rsidRPr="00674A46" w:rsidTr="00F148BD">
      <w:trPr>
        <w:trHeight w:val="138"/>
      </w:trPr>
      <w:tc>
        <w:tcPr>
          <w:tcW w:w="3544" w:type="dxa"/>
          <w:vAlign w:val="center"/>
        </w:tcPr>
        <w:p w:rsidR="008E2AB1" w:rsidRPr="00674A46" w:rsidRDefault="008E2AB1" w:rsidP="00F148BD">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rsidR="008E2AB1" w:rsidRPr="0017265D" w:rsidRDefault="008E2AB1" w:rsidP="00F148BD">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2766</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 y acumulados</w:t>
          </w:r>
        </w:p>
      </w:tc>
    </w:tr>
    <w:tr w:rsidR="008E2AB1" w:rsidRPr="00674A46" w:rsidTr="00F148BD">
      <w:trPr>
        <w:trHeight w:val="233"/>
      </w:trPr>
      <w:tc>
        <w:tcPr>
          <w:tcW w:w="3544" w:type="dxa"/>
          <w:vAlign w:val="center"/>
        </w:tcPr>
        <w:p w:rsidR="008E2AB1" w:rsidRPr="00674A46" w:rsidRDefault="008E2AB1" w:rsidP="00F148BD">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rsidR="008E2AB1" w:rsidRPr="00B75F20" w:rsidRDefault="008E2AB1" w:rsidP="00F148BD">
          <w:pPr>
            <w:pStyle w:val="Encabezado"/>
            <w:jc w:val="both"/>
            <w:rPr>
              <w:rFonts w:ascii="Palatino Linotype" w:hAnsi="Palatino Linotype"/>
              <w:b/>
              <w:sz w:val="22"/>
              <w:szCs w:val="22"/>
            </w:rPr>
          </w:pPr>
          <w:r>
            <w:rPr>
              <w:rFonts w:ascii="Palatino Linotype" w:hAnsi="Palatino Linotype"/>
              <w:b/>
              <w:sz w:val="22"/>
              <w:szCs w:val="22"/>
            </w:rPr>
            <w:t>Ayuntamiento de Huixquilucan</w:t>
          </w:r>
        </w:p>
      </w:tc>
    </w:tr>
    <w:tr w:rsidR="008E2AB1" w:rsidRPr="00674A46" w:rsidTr="00F148BD">
      <w:trPr>
        <w:trHeight w:val="321"/>
      </w:trPr>
      <w:tc>
        <w:tcPr>
          <w:tcW w:w="3544" w:type="dxa"/>
          <w:vAlign w:val="center"/>
        </w:tcPr>
        <w:p w:rsidR="008E2AB1" w:rsidRPr="00674A46" w:rsidRDefault="008E2AB1" w:rsidP="00F148BD">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rsidR="008E2AB1" w:rsidRPr="00674A46" w:rsidRDefault="008E2AB1" w:rsidP="00F148BD">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rsidR="008E2AB1" w:rsidRDefault="008E2AB1" w:rsidP="00F148BD">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AB1" w:rsidRDefault="008E2AB1" w:rsidP="00F148BD">
    <w:pPr>
      <w:pStyle w:val="Encabezado"/>
      <w:tabs>
        <w:tab w:val="clear" w:pos="4252"/>
        <w:tab w:val="clear" w:pos="8504"/>
        <w:tab w:val="left" w:pos="3103"/>
      </w:tabs>
    </w:pPr>
    <w:r>
      <w:tab/>
    </w:r>
  </w:p>
  <w:tbl>
    <w:tblPr>
      <w:tblW w:w="7372" w:type="dxa"/>
      <w:tblInd w:w="1899" w:type="dxa"/>
      <w:tblLayout w:type="fixed"/>
      <w:tblLook w:val="04A0" w:firstRow="1" w:lastRow="0" w:firstColumn="1" w:lastColumn="0" w:noHBand="0" w:noVBand="1"/>
    </w:tblPr>
    <w:tblGrid>
      <w:gridCol w:w="3261"/>
      <w:gridCol w:w="4111"/>
    </w:tblGrid>
    <w:tr w:rsidR="008E2AB1" w:rsidRPr="00674A46" w:rsidTr="00F148BD">
      <w:trPr>
        <w:trHeight w:val="138"/>
      </w:trPr>
      <w:tc>
        <w:tcPr>
          <w:tcW w:w="3261" w:type="dxa"/>
          <w:vAlign w:val="center"/>
        </w:tcPr>
        <w:p w:rsidR="008E2AB1" w:rsidRPr="00674A46" w:rsidRDefault="008E2AB1" w:rsidP="00F148BD">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rsidR="008E2AB1" w:rsidRPr="00674A46" w:rsidRDefault="008E2AB1" w:rsidP="00F148BD">
          <w:pPr>
            <w:pStyle w:val="Encabezado"/>
            <w:rPr>
              <w:rFonts w:ascii="Palatino Linotype" w:hAnsi="Palatino Linotype"/>
              <w:b/>
              <w:sz w:val="22"/>
              <w:szCs w:val="22"/>
            </w:rPr>
          </w:pPr>
          <w:r>
            <w:rPr>
              <w:rFonts w:ascii="Palatino Linotype" w:hAnsi="Palatino Linotype" w:cs="Arial"/>
              <w:b/>
              <w:bCs/>
              <w:sz w:val="22"/>
              <w:szCs w:val="22"/>
              <w:lang w:eastAsia="es-MX"/>
            </w:rPr>
            <w:t>02766/INFOEM/IP/RR/2019 y acumulados</w:t>
          </w:r>
        </w:p>
      </w:tc>
    </w:tr>
    <w:tr w:rsidR="008E2AB1" w:rsidRPr="00B75F20" w:rsidTr="00F148BD">
      <w:trPr>
        <w:trHeight w:val="233"/>
      </w:trPr>
      <w:tc>
        <w:tcPr>
          <w:tcW w:w="3261" w:type="dxa"/>
          <w:vAlign w:val="center"/>
        </w:tcPr>
        <w:p w:rsidR="008E2AB1" w:rsidRPr="00674A46" w:rsidRDefault="008E2AB1" w:rsidP="00F148BD">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rsidR="008E2AB1" w:rsidRPr="00B75F20" w:rsidRDefault="008E2AB1" w:rsidP="00F148BD">
          <w:pPr>
            <w:pStyle w:val="Encabezado"/>
            <w:ind w:right="234"/>
            <w:rPr>
              <w:rFonts w:ascii="Palatino Linotype" w:hAnsi="Palatino Linotype"/>
              <w:b/>
              <w:sz w:val="22"/>
              <w:szCs w:val="22"/>
            </w:rPr>
          </w:pPr>
          <w:r w:rsidRPr="008E2AB1">
            <w:rPr>
              <w:rFonts w:ascii="Palatino Linotype" w:hAnsi="Palatino Linotype"/>
              <w:b/>
              <w:sz w:val="22"/>
              <w:szCs w:val="22"/>
              <w:highlight w:val="black"/>
            </w:rPr>
            <w:t>----------------------------------------</w:t>
          </w:r>
        </w:p>
      </w:tc>
    </w:tr>
    <w:tr w:rsidR="008E2AB1" w:rsidRPr="00674A46" w:rsidTr="00F148BD">
      <w:trPr>
        <w:trHeight w:val="321"/>
      </w:trPr>
      <w:tc>
        <w:tcPr>
          <w:tcW w:w="3261" w:type="dxa"/>
          <w:vAlign w:val="center"/>
        </w:tcPr>
        <w:p w:rsidR="008E2AB1" w:rsidRPr="00674A46" w:rsidRDefault="008E2AB1" w:rsidP="00F148BD">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rsidR="008E2AB1" w:rsidRPr="00674A46" w:rsidRDefault="008E2AB1" w:rsidP="00F148BD">
          <w:pPr>
            <w:pStyle w:val="Encabezado"/>
            <w:jc w:val="both"/>
            <w:rPr>
              <w:rFonts w:ascii="Palatino Linotype" w:hAnsi="Palatino Linotype"/>
              <w:b/>
              <w:sz w:val="22"/>
              <w:szCs w:val="22"/>
            </w:rPr>
          </w:pPr>
          <w:r>
            <w:rPr>
              <w:rFonts w:ascii="Palatino Linotype" w:hAnsi="Palatino Linotype"/>
              <w:b/>
              <w:bCs/>
              <w:color w:val="000000"/>
              <w:sz w:val="22"/>
              <w:szCs w:val="22"/>
            </w:rPr>
            <w:t>Ayuntamiento de Huixquilucan</w:t>
          </w:r>
        </w:p>
      </w:tc>
    </w:tr>
    <w:tr w:rsidR="008E2AB1" w:rsidRPr="00674A46" w:rsidTr="00F148BD">
      <w:trPr>
        <w:trHeight w:val="321"/>
      </w:trPr>
      <w:tc>
        <w:tcPr>
          <w:tcW w:w="3261" w:type="dxa"/>
          <w:vAlign w:val="center"/>
        </w:tcPr>
        <w:p w:rsidR="008E2AB1" w:rsidRPr="00674A46" w:rsidRDefault="008E2AB1" w:rsidP="00F148BD">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rsidR="008E2AB1" w:rsidRPr="00674A46" w:rsidRDefault="008E2AB1" w:rsidP="00F148BD">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rsidR="008E2AB1" w:rsidRDefault="008E2AB1" w:rsidP="00F148BD">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9B60877"/>
    <w:multiLevelType w:val="hybridMultilevel"/>
    <w:tmpl w:val="39DE66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EE77724"/>
    <w:multiLevelType w:val="hybridMultilevel"/>
    <w:tmpl w:val="49245A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F30655C"/>
    <w:multiLevelType w:val="hybridMultilevel"/>
    <w:tmpl w:val="98B61174"/>
    <w:lvl w:ilvl="0" w:tplc="EB6AC27A">
      <w:start w:val="1"/>
      <w:numFmt w:val="decimal"/>
      <w:lvlText w:val="%1."/>
      <w:lvlJc w:val="left"/>
      <w:pPr>
        <w:ind w:left="502"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0"/>
  </w:num>
  <w:num w:numId="5">
    <w:abstractNumId w:val="3"/>
  </w:num>
  <w:num w:numId="6">
    <w:abstractNumId w:val="2"/>
  </w:num>
  <w:num w:numId="7">
    <w:abstractNumId w:val="4"/>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34"/>
    <w:rsid w:val="000124D9"/>
    <w:rsid w:val="00044EA3"/>
    <w:rsid w:val="00090E94"/>
    <w:rsid w:val="00095574"/>
    <w:rsid w:val="000D0A89"/>
    <w:rsid w:val="000E3D8B"/>
    <w:rsid w:val="0014532A"/>
    <w:rsid w:val="00152A4F"/>
    <w:rsid w:val="001558EA"/>
    <w:rsid w:val="00156681"/>
    <w:rsid w:val="001615D6"/>
    <w:rsid w:val="00165B66"/>
    <w:rsid w:val="0019697C"/>
    <w:rsid w:val="001D7A8A"/>
    <w:rsid w:val="001F166E"/>
    <w:rsid w:val="00222278"/>
    <w:rsid w:val="00224B50"/>
    <w:rsid w:val="002402D1"/>
    <w:rsid w:val="00257757"/>
    <w:rsid w:val="00270774"/>
    <w:rsid w:val="002A6C00"/>
    <w:rsid w:val="002E1BC1"/>
    <w:rsid w:val="00304F07"/>
    <w:rsid w:val="003206B4"/>
    <w:rsid w:val="00322280"/>
    <w:rsid w:val="00323E36"/>
    <w:rsid w:val="0032709D"/>
    <w:rsid w:val="00390763"/>
    <w:rsid w:val="003B280F"/>
    <w:rsid w:val="003F5620"/>
    <w:rsid w:val="003F6F9B"/>
    <w:rsid w:val="00437E75"/>
    <w:rsid w:val="00446FBB"/>
    <w:rsid w:val="004569C0"/>
    <w:rsid w:val="00464C51"/>
    <w:rsid w:val="00497AF2"/>
    <w:rsid w:val="004A66F0"/>
    <w:rsid w:val="004A730E"/>
    <w:rsid w:val="004C2847"/>
    <w:rsid w:val="004D4700"/>
    <w:rsid w:val="004E113B"/>
    <w:rsid w:val="004E5465"/>
    <w:rsid w:val="00506748"/>
    <w:rsid w:val="0053192A"/>
    <w:rsid w:val="00536237"/>
    <w:rsid w:val="00570034"/>
    <w:rsid w:val="005728C5"/>
    <w:rsid w:val="005A1578"/>
    <w:rsid w:val="005C621B"/>
    <w:rsid w:val="005C7207"/>
    <w:rsid w:val="005E3EF1"/>
    <w:rsid w:val="005F13DD"/>
    <w:rsid w:val="00602DD9"/>
    <w:rsid w:val="006325AB"/>
    <w:rsid w:val="006447B0"/>
    <w:rsid w:val="00660ABC"/>
    <w:rsid w:val="00670EB5"/>
    <w:rsid w:val="00671488"/>
    <w:rsid w:val="00692008"/>
    <w:rsid w:val="006A748E"/>
    <w:rsid w:val="006B6D3F"/>
    <w:rsid w:val="007A4CD3"/>
    <w:rsid w:val="007B7A5A"/>
    <w:rsid w:val="007D4DA3"/>
    <w:rsid w:val="007E7C3D"/>
    <w:rsid w:val="007F111F"/>
    <w:rsid w:val="007F4EFB"/>
    <w:rsid w:val="00841E44"/>
    <w:rsid w:val="0086436F"/>
    <w:rsid w:val="00866978"/>
    <w:rsid w:val="00877F64"/>
    <w:rsid w:val="008934A6"/>
    <w:rsid w:val="008A64B3"/>
    <w:rsid w:val="008D3717"/>
    <w:rsid w:val="008D429F"/>
    <w:rsid w:val="008E16D9"/>
    <w:rsid w:val="008E2AB1"/>
    <w:rsid w:val="008F5541"/>
    <w:rsid w:val="0094509B"/>
    <w:rsid w:val="009B6A77"/>
    <w:rsid w:val="009C28D3"/>
    <w:rsid w:val="009E73A9"/>
    <w:rsid w:val="00A170F8"/>
    <w:rsid w:val="00A62FE7"/>
    <w:rsid w:val="00A71CE5"/>
    <w:rsid w:val="00AB6B8A"/>
    <w:rsid w:val="00AB7703"/>
    <w:rsid w:val="00BA35F3"/>
    <w:rsid w:val="00BD5FC8"/>
    <w:rsid w:val="00C217EE"/>
    <w:rsid w:val="00C2353C"/>
    <w:rsid w:val="00C40382"/>
    <w:rsid w:val="00C753FB"/>
    <w:rsid w:val="00CA0F50"/>
    <w:rsid w:val="00CB637B"/>
    <w:rsid w:val="00CF7303"/>
    <w:rsid w:val="00D10A88"/>
    <w:rsid w:val="00D14002"/>
    <w:rsid w:val="00D1758C"/>
    <w:rsid w:val="00DA6335"/>
    <w:rsid w:val="00DB53C3"/>
    <w:rsid w:val="00E13371"/>
    <w:rsid w:val="00E1517E"/>
    <w:rsid w:val="00E32635"/>
    <w:rsid w:val="00E629D0"/>
    <w:rsid w:val="00E76310"/>
    <w:rsid w:val="00EA4D2A"/>
    <w:rsid w:val="00ED2BAC"/>
    <w:rsid w:val="00EE3C61"/>
    <w:rsid w:val="00EE69F6"/>
    <w:rsid w:val="00EE7286"/>
    <w:rsid w:val="00F056FD"/>
    <w:rsid w:val="00F06A73"/>
    <w:rsid w:val="00F148BD"/>
    <w:rsid w:val="00F17428"/>
    <w:rsid w:val="00F44DD7"/>
    <w:rsid w:val="00F87946"/>
    <w:rsid w:val="00FA093B"/>
    <w:rsid w:val="00FC03CD"/>
    <w:rsid w:val="00FD5548"/>
    <w:rsid w:val="00FE4A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FA985C-68F4-4EF8-9890-78130B0D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3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570034"/>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570034"/>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224B50"/>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090E9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0034"/>
    <w:rPr>
      <w:rFonts w:ascii="Palatino Linotype" w:eastAsiaTheme="majorEastAsia" w:hAnsi="Palatino Linotype" w:cstheme="majorBidi"/>
      <w:sz w:val="24"/>
      <w:szCs w:val="32"/>
      <w:lang w:val="es-ES_tradnl"/>
    </w:rPr>
  </w:style>
  <w:style w:type="character" w:customStyle="1" w:styleId="Ttulo2Car">
    <w:name w:val="Título 2 Car"/>
    <w:basedOn w:val="Fuentedeprrafopredeter"/>
    <w:link w:val="Ttulo2"/>
    <w:uiPriority w:val="9"/>
    <w:rsid w:val="00570034"/>
    <w:rPr>
      <w:rFonts w:asciiTheme="majorHAnsi" w:eastAsiaTheme="majorEastAsia" w:hAnsiTheme="majorHAnsi" w:cstheme="majorBidi"/>
      <w:color w:val="2E74B5" w:themeColor="accent1" w:themeShade="BF"/>
      <w:sz w:val="26"/>
      <w:szCs w:val="26"/>
      <w:lang w:val="es-ES_tradnl"/>
    </w:rPr>
  </w:style>
  <w:style w:type="character" w:customStyle="1" w:styleId="Ttulo3Car">
    <w:name w:val="Título 3 Car"/>
    <w:basedOn w:val="Fuentedeprrafopredeter"/>
    <w:link w:val="Ttulo3"/>
    <w:uiPriority w:val="9"/>
    <w:rsid w:val="00224B50"/>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090E94"/>
    <w:rPr>
      <w:rFonts w:asciiTheme="majorHAnsi" w:eastAsiaTheme="majorEastAsia" w:hAnsiTheme="majorHAnsi" w:cstheme="majorBidi"/>
      <w:i/>
      <w:iCs/>
      <w:color w:val="2E74B5" w:themeColor="accent1" w:themeShade="BF"/>
      <w:sz w:val="24"/>
      <w:szCs w:val="24"/>
      <w:lang w:val="es-ES_tradnl" w:eastAsia="es-ES"/>
    </w:rPr>
  </w:style>
  <w:style w:type="paragraph" w:styleId="Encabezado">
    <w:name w:val="header"/>
    <w:basedOn w:val="Normal"/>
    <w:link w:val="EncabezadoCar"/>
    <w:uiPriority w:val="99"/>
    <w:unhideWhenUsed/>
    <w:rsid w:val="00570034"/>
    <w:pPr>
      <w:tabs>
        <w:tab w:val="center" w:pos="4252"/>
        <w:tab w:val="right" w:pos="8504"/>
      </w:tabs>
    </w:pPr>
  </w:style>
  <w:style w:type="character" w:customStyle="1" w:styleId="EncabezadoCar">
    <w:name w:val="Encabezado Car"/>
    <w:basedOn w:val="Fuentedeprrafopredeter"/>
    <w:link w:val="Encabezado"/>
    <w:uiPriority w:val="99"/>
    <w:rsid w:val="00570034"/>
    <w:rPr>
      <w:rFonts w:eastAsiaTheme="minorEastAsia"/>
      <w:sz w:val="24"/>
      <w:szCs w:val="24"/>
      <w:lang w:val="es-ES_tradnl" w:eastAsia="es-ES"/>
    </w:rPr>
  </w:style>
  <w:style w:type="paragraph" w:styleId="Piedepgina">
    <w:name w:val="footer"/>
    <w:basedOn w:val="Normal"/>
    <w:link w:val="PiedepginaCar"/>
    <w:uiPriority w:val="99"/>
    <w:unhideWhenUsed/>
    <w:rsid w:val="00570034"/>
    <w:pPr>
      <w:tabs>
        <w:tab w:val="center" w:pos="4252"/>
        <w:tab w:val="right" w:pos="8504"/>
      </w:tabs>
    </w:pPr>
  </w:style>
  <w:style w:type="character" w:customStyle="1" w:styleId="PiedepginaCar">
    <w:name w:val="Pie de página Car"/>
    <w:basedOn w:val="Fuentedeprrafopredeter"/>
    <w:link w:val="Piedepgina"/>
    <w:uiPriority w:val="99"/>
    <w:rsid w:val="00570034"/>
    <w:rPr>
      <w:rFonts w:eastAsiaTheme="minorEastAsia"/>
      <w:sz w:val="24"/>
      <w:szCs w:val="24"/>
      <w:lang w:val="es-ES_tradnl" w:eastAsia="es-ES"/>
    </w:rPr>
  </w:style>
  <w:style w:type="table" w:styleId="Tablaconcuadrcula">
    <w:name w:val="Table Grid"/>
    <w:basedOn w:val="Tablanormal"/>
    <w:uiPriority w:val="59"/>
    <w:rsid w:val="0057003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7003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7003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570034"/>
    <w:rPr>
      <w:color w:val="0563C1" w:themeColor="hyperlink"/>
      <w:u w:val="single"/>
    </w:rPr>
  </w:style>
  <w:style w:type="paragraph" w:styleId="TDC1">
    <w:name w:val="toc 1"/>
    <w:basedOn w:val="Normal"/>
    <w:next w:val="Normal"/>
    <w:autoRedefine/>
    <w:uiPriority w:val="39"/>
    <w:unhideWhenUsed/>
    <w:rsid w:val="00570034"/>
    <w:pPr>
      <w:tabs>
        <w:tab w:val="right" w:leader="dot" w:pos="8828"/>
      </w:tabs>
      <w:spacing w:line="276" w:lineRule="auto"/>
      <w:ind w:left="440"/>
      <w:jc w:val="both"/>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70034"/>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70034"/>
    <w:rPr>
      <w:sz w:val="20"/>
      <w:szCs w:val="20"/>
      <w:lang w:val="es-ES_tradn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70034"/>
    <w:rPr>
      <w:vertAlign w:val="superscript"/>
    </w:rPr>
  </w:style>
  <w:style w:type="paragraph" w:styleId="TtulodeTDC">
    <w:name w:val="TOC Heading"/>
    <w:basedOn w:val="Ttulo1"/>
    <w:next w:val="Normal"/>
    <w:uiPriority w:val="39"/>
    <w:unhideWhenUsed/>
    <w:qFormat/>
    <w:rsid w:val="00570034"/>
    <w:pPr>
      <w:outlineLvl w:val="9"/>
    </w:pPr>
    <w:rPr>
      <w:lang w:eastAsia="es-MX"/>
    </w:rPr>
  </w:style>
  <w:style w:type="paragraph" w:styleId="TDC2">
    <w:name w:val="toc 2"/>
    <w:basedOn w:val="Normal"/>
    <w:next w:val="Normal"/>
    <w:autoRedefine/>
    <w:uiPriority w:val="39"/>
    <w:unhideWhenUsed/>
    <w:rsid w:val="00570034"/>
    <w:pPr>
      <w:spacing w:after="100"/>
      <w:ind w:left="240"/>
    </w:pPr>
  </w:style>
  <w:style w:type="paragraph" w:styleId="Lista">
    <w:name w:val="List"/>
    <w:basedOn w:val="Normal"/>
    <w:uiPriority w:val="99"/>
    <w:unhideWhenUsed/>
    <w:rsid w:val="00090E94"/>
    <w:pPr>
      <w:ind w:left="283" w:hanging="283"/>
      <w:contextualSpacing/>
    </w:pPr>
  </w:style>
  <w:style w:type="paragraph" w:styleId="Lista2">
    <w:name w:val="List 2"/>
    <w:basedOn w:val="Normal"/>
    <w:uiPriority w:val="99"/>
    <w:unhideWhenUsed/>
    <w:rsid w:val="00090E94"/>
    <w:pPr>
      <w:ind w:left="566" w:hanging="283"/>
      <w:contextualSpacing/>
    </w:pPr>
  </w:style>
  <w:style w:type="paragraph" w:styleId="Lista3">
    <w:name w:val="List 3"/>
    <w:basedOn w:val="Normal"/>
    <w:uiPriority w:val="99"/>
    <w:unhideWhenUsed/>
    <w:rsid w:val="00090E94"/>
    <w:pPr>
      <w:ind w:left="849" w:hanging="283"/>
      <w:contextualSpacing/>
    </w:pPr>
  </w:style>
  <w:style w:type="paragraph" w:styleId="Textoindependiente">
    <w:name w:val="Body Text"/>
    <w:basedOn w:val="Normal"/>
    <w:link w:val="TextoindependienteCar"/>
    <w:uiPriority w:val="99"/>
    <w:unhideWhenUsed/>
    <w:rsid w:val="00090E94"/>
    <w:pPr>
      <w:spacing w:after="120"/>
    </w:pPr>
  </w:style>
  <w:style w:type="character" w:customStyle="1" w:styleId="TextoindependienteCar">
    <w:name w:val="Texto independiente Car"/>
    <w:basedOn w:val="Fuentedeprrafopredeter"/>
    <w:link w:val="Textoindependiente"/>
    <w:uiPriority w:val="99"/>
    <w:rsid w:val="00090E94"/>
    <w:rPr>
      <w:rFonts w:eastAsiaTheme="minorEastAsia"/>
      <w:sz w:val="24"/>
      <w:szCs w:val="24"/>
      <w:lang w:val="es-ES_tradnl" w:eastAsia="es-ES"/>
    </w:rPr>
  </w:style>
  <w:style w:type="paragraph" w:styleId="Sangradetextonormal">
    <w:name w:val="Body Text Indent"/>
    <w:basedOn w:val="Normal"/>
    <w:link w:val="SangradetextonormalCar"/>
    <w:uiPriority w:val="99"/>
    <w:unhideWhenUsed/>
    <w:rsid w:val="00090E94"/>
    <w:pPr>
      <w:spacing w:after="120"/>
      <w:ind w:left="283"/>
    </w:pPr>
  </w:style>
  <w:style w:type="character" w:customStyle="1" w:styleId="SangradetextonormalCar">
    <w:name w:val="Sangría de texto normal Car"/>
    <w:basedOn w:val="Fuentedeprrafopredeter"/>
    <w:link w:val="Sangradetextonormal"/>
    <w:uiPriority w:val="99"/>
    <w:rsid w:val="00090E94"/>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090E9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90E94"/>
    <w:rPr>
      <w:rFonts w:eastAsiaTheme="minorEastAsia"/>
      <w:sz w:val="24"/>
      <w:szCs w:val="24"/>
      <w:lang w:val="es-ES_tradnl" w:eastAsia="es-ES"/>
    </w:rPr>
  </w:style>
  <w:style w:type="paragraph" w:customStyle="1" w:styleId="Default">
    <w:name w:val="Default"/>
    <w:rsid w:val="00446FBB"/>
    <w:pPr>
      <w:autoSpaceDE w:val="0"/>
      <w:autoSpaceDN w:val="0"/>
      <w:adjustRightInd w:val="0"/>
      <w:spacing w:after="0" w:line="240" w:lineRule="auto"/>
    </w:pPr>
    <w:rPr>
      <w:rFonts w:ascii="Arial" w:hAnsi="Arial" w:cs="Arial"/>
      <w:color w:val="000000"/>
      <w:sz w:val="24"/>
      <w:szCs w:val="24"/>
    </w:rPr>
  </w:style>
  <w:style w:type="paragraph" w:styleId="TDC3">
    <w:name w:val="toc 3"/>
    <w:basedOn w:val="Normal"/>
    <w:next w:val="Normal"/>
    <w:autoRedefine/>
    <w:uiPriority w:val="39"/>
    <w:unhideWhenUsed/>
    <w:rsid w:val="00044EA3"/>
    <w:pPr>
      <w:spacing w:after="100"/>
      <w:ind w:left="480"/>
    </w:pPr>
  </w:style>
  <w:style w:type="character" w:customStyle="1" w:styleId="TextodegloboCar">
    <w:name w:val="Texto de globo Car"/>
    <w:basedOn w:val="Fuentedeprrafopredeter"/>
    <w:link w:val="Textodeglobo"/>
    <w:uiPriority w:val="99"/>
    <w:semiHidden/>
    <w:rsid w:val="0019697C"/>
    <w:rPr>
      <w:rFonts w:ascii="Segoe UI" w:eastAsia="Times New Roman" w:hAnsi="Segoe UI" w:cs="Segoe UI"/>
      <w:sz w:val="18"/>
      <w:szCs w:val="18"/>
      <w:lang w:eastAsia="es-ES"/>
    </w:rPr>
  </w:style>
  <w:style w:type="paragraph" w:styleId="Textodeglobo">
    <w:name w:val="Balloon Text"/>
    <w:basedOn w:val="Normal"/>
    <w:link w:val="TextodegloboCar"/>
    <w:uiPriority w:val="99"/>
    <w:semiHidden/>
    <w:unhideWhenUsed/>
    <w:rsid w:val="0019697C"/>
    <w:rPr>
      <w:rFonts w:ascii="Segoe UI" w:eastAsia="Times New Roman" w:hAnsi="Segoe UI" w:cs="Segoe UI"/>
      <w:sz w:val="18"/>
      <w:szCs w:val="18"/>
      <w:lang w:val="es-MX"/>
    </w:rPr>
  </w:style>
  <w:style w:type="character" w:customStyle="1" w:styleId="TextocomentarioCar">
    <w:name w:val="Texto comentario Car"/>
    <w:basedOn w:val="Fuentedeprrafopredeter"/>
    <w:link w:val="Textocomentario"/>
    <w:uiPriority w:val="99"/>
    <w:semiHidden/>
    <w:rsid w:val="0019697C"/>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19697C"/>
    <w:rPr>
      <w:rFonts w:ascii="Times New Roman" w:eastAsia="Times New Roman" w:hAnsi="Times New Roman" w:cs="Times New Roman"/>
      <w:sz w:val="20"/>
      <w:szCs w:val="20"/>
      <w:lang w:val="es-MX"/>
    </w:rPr>
  </w:style>
  <w:style w:type="character" w:customStyle="1" w:styleId="AsuntodelcomentarioCar">
    <w:name w:val="Asunto del comentario Car"/>
    <w:basedOn w:val="TextocomentarioCar"/>
    <w:link w:val="Asuntodelcomentario"/>
    <w:uiPriority w:val="99"/>
    <w:semiHidden/>
    <w:rsid w:val="0019697C"/>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9697C"/>
    <w:rPr>
      <w:b/>
      <w:bCs/>
    </w:rPr>
  </w:style>
  <w:style w:type="character" w:customStyle="1" w:styleId="maestrofonttexto">
    <w:name w:val="maestro_fonttexto"/>
    <w:basedOn w:val="Fuentedeprrafopredeter"/>
    <w:rsid w:val="0019697C"/>
  </w:style>
  <w:style w:type="character" w:styleId="Textoennegrita">
    <w:name w:val="Strong"/>
    <w:qFormat/>
    <w:rsid w:val="0019697C"/>
    <w:rPr>
      <w:b/>
      <w:bCs/>
    </w:rPr>
  </w:style>
  <w:style w:type="character" w:customStyle="1" w:styleId="HTMLconformatoprevioCar">
    <w:name w:val="HTML con formato previo Car"/>
    <w:basedOn w:val="Fuentedeprrafopredeter"/>
    <w:link w:val="HTMLconformatoprevio"/>
    <w:uiPriority w:val="99"/>
    <w:semiHidden/>
    <w:rsid w:val="0019697C"/>
    <w:rPr>
      <w:rFonts w:ascii="Courier New" w:eastAsia="Times New Roman" w:hAnsi="Courier New" w:cs="Courier New"/>
      <w:sz w:val="20"/>
      <w:szCs w:val="20"/>
      <w:lang w:eastAsia="es-MX"/>
    </w:rPr>
  </w:style>
  <w:style w:type="paragraph" w:styleId="HTMLconformatoprevio">
    <w:name w:val="HTML Preformatted"/>
    <w:basedOn w:val="Normal"/>
    <w:link w:val="HTMLconformatoprevioCar"/>
    <w:uiPriority w:val="99"/>
    <w:semiHidden/>
    <w:unhideWhenUsed/>
    <w:rsid w:val="00196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MX" w:eastAsia="es-MX"/>
    </w:rPr>
  </w:style>
  <w:style w:type="character" w:customStyle="1" w:styleId="CharacterStyle1">
    <w:name w:val="Character Style 1"/>
    <w:uiPriority w:val="99"/>
    <w:rsid w:val="0019697C"/>
    <w:rPr>
      <w:sz w:val="20"/>
      <w:szCs w:val="20"/>
    </w:rPr>
  </w:style>
  <w:style w:type="paragraph" w:customStyle="1" w:styleId="Estilo1">
    <w:name w:val="Estilo1"/>
    <w:basedOn w:val="Textoindependiente"/>
    <w:rsid w:val="0019697C"/>
    <w:rPr>
      <w:rFonts w:ascii="Times New Roman" w:eastAsia="Times New Roman" w:hAnsi="Times New Roman" w:cs="Times New Roman"/>
      <w:sz w:val="20"/>
      <w:szCs w:val="20"/>
      <w:lang w:val="es-MX"/>
    </w:rPr>
  </w:style>
  <w:style w:type="paragraph" w:styleId="Sinespaciado">
    <w:name w:val="No Spacing"/>
    <w:aliases w:val="INAI"/>
    <w:link w:val="SinespaciadoCar"/>
    <w:uiPriority w:val="1"/>
    <w:qFormat/>
    <w:rsid w:val="0019697C"/>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19697C"/>
    <w:rPr>
      <w:rFonts w:ascii="Arial" w:eastAsia="Batang" w:hAnsi="Arial" w:cs="Times New Roman"/>
      <w:sz w:val="20"/>
      <w:szCs w:val="24"/>
      <w:lang w:eastAsia="es-ES"/>
    </w:rPr>
  </w:style>
  <w:style w:type="paragraph" w:styleId="Lista4">
    <w:name w:val="List 4"/>
    <w:basedOn w:val="Normal"/>
    <w:uiPriority w:val="99"/>
    <w:unhideWhenUsed/>
    <w:rsid w:val="0019697C"/>
    <w:pPr>
      <w:ind w:left="1132" w:hanging="283"/>
      <w:contextualSpacing/>
    </w:pPr>
    <w:rPr>
      <w:rFonts w:ascii="Times New Roman" w:eastAsia="Times New Roman" w:hAnsi="Times New Roman" w:cs="Times New Roman"/>
      <w:sz w:val="20"/>
      <w:szCs w:val="20"/>
      <w:lang w:val="es-MX"/>
    </w:rPr>
  </w:style>
  <w:style w:type="paragraph" w:styleId="Saludo">
    <w:name w:val="Salutation"/>
    <w:basedOn w:val="Normal"/>
    <w:next w:val="Normal"/>
    <w:link w:val="SaludoCar"/>
    <w:uiPriority w:val="99"/>
    <w:unhideWhenUsed/>
    <w:rsid w:val="0019697C"/>
    <w:rPr>
      <w:rFonts w:ascii="Times New Roman" w:eastAsia="Times New Roman" w:hAnsi="Times New Roman" w:cs="Times New Roman"/>
      <w:sz w:val="20"/>
      <w:szCs w:val="20"/>
      <w:lang w:val="es-MX"/>
    </w:rPr>
  </w:style>
  <w:style w:type="character" w:customStyle="1" w:styleId="SaludoCar">
    <w:name w:val="Saludo Car"/>
    <w:basedOn w:val="Fuentedeprrafopredeter"/>
    <w:link w:val="Saludo"/>
    <w:uiPriority w:val="99"/>
    <w:rsid w:val="0019697C"/>
    <w:rPr>
      <w:rFonts w:ascii="Times New Roman" w:eastAsia="Times New Roman" w:hAnsi="Times New Roman" w:cs="Times New Roman"/>
      <w:sz w:val="20"/>
      <w:szCs w:val="20"/>
      <w:lang w:eastAsia="es-ES"/>
    </w:rPr>
  </w:style>
  <w:style w:type="paragraph" w:styleId="Listaconvietas2">
    <w:name w:val="List Bullet 2"/>
    <w:basedOn w:val="Normal"/>
    <w:uiPriority w:val="99"/>
    <w:unhideWhenUsed/>
    <w:rsid w:val="0019697C"/>
    <w:pPr>
      <w:numPr>
        <w:numId w:val="4"/>
      </w:numPr>
      <w:contextualSpacing/>
    </w:pPr>
    <w:rPr>
      <w:rFonts w:ascii="Times New Roman" w:eastAsia="Times New Roman" w:hAnsi="Times New Roman" w:cs="Times New Roman"/>
      <w:sz w:val="20"/>
      <w:szCs w:val="20"/>
      <w:lang w:val="es-MX"/>
    </w:rPr>
  </w:style>
  <w:style w:type="paragraph" w:styleId="Puesto">
    <w:name w:val="Title"/>
    <w:basedOn w:val="Normal"/>
    <w:next w:val="Normal"/>
    <w:link w:val="PuestoCar"/>
    <w:uiPriority w:val="10"/>
    <w:qFormat/>
    <w:rsid w:val="0019697C"/>
    <w:pPr>
      <w:contextualSpacing/>
    </w:pPr>
    <w:rPr>
      <w:rFonts w:asciiTheme="majorHAnsi" w:eastAsiaTheme="majorEastAsia" w:hAnsiTheme="majorHAnsi" w:cstheme="majorBidi"/>
      <w:spacing w:val="-10"/>
      <w:kern w:val="28"/>
      <w:sz w:val="56"/>
      <w:szCs w:val="56"/>
      <w:lang w:val="es-MX"/>
    </w:rPr>
  </w:style>
  <w:style w:type="character" w:customStyle="1" w:styleId="PuestoCar">
    <w:name w:val="Puesto Car"/>
    <w:basedOn w:val="Fuentedeprrafopredeter"/>
    <w:link w:val="Puesto"/>
    <w:uiPriority w:val="10"/>
    <w:rsid w:val="0019697C"/>
    <w:rPr>
      <w:rFonts w:asciiTheme="majorHAnsi" w:eastAsiaTheme="majorEastAsia" w:hAnsiTheme="majorHAnsi" w:cstheme="majorBidi"/>
      <w:spacing w:val="-10"/>
      <w:kern w:val="28"/>
      <w:sz w:val="56"/>
      <w:szCs w:val="56"/>
      <w:lang w:eastAsia="es-ES"/>
    </w:rPr>
  </w:style>
  <w:style w:type="character" w:customStyle="1" w:styleId="maestrofonttexto1">
    <w:name w:val="maestro_fonttexto1"/>
    <w:basedOn w:val="Fuentedeprrafopredeter"/>
    <w:rsid w:val="0019697C"/>
    <w:rPr>
      <w:rFonts w:ascii="Arial" w:hAnsi="Arial" w:cs="Arial" w:hint="default"/>
      <w:sz w:val="15"/>
      <w:szCs w:val="15"/>
    </w:rPr>
  </w:style>
  <w:style w:type="character" w:customStyle="1" w:styleId="apple-converted-space">
    <w:name w:val="apple-converted-space"/>
    <w:basedOn w:val="Fuentedeprrafopredeter"/>
    <w:rsid w:val="0019697C"/>
  </w:style>
  <w:style w:type="paragraph" w:customStyle="1" w:styleId="m-698976158124685028gmail-default">
    <w:name w:val="m_-698976158124685028gmail-default"/>
    <w:basedOn w:val="Normal"/>
    <w:rsid w:val="0019697C"/>
    <w:pPr>
      <w:spacing w:before="100" w:beforeAutospacing="1" w:after="100" w:afterAutospacing="1"/>
    </w:pPr>
    <w:rPr>
      <w:rFonts w:ascii="Times New Roman" w:eastAsia="Times New Roman" w:hAnsi="Times New Roman" w:cs="Times New Roman"/>
      <w:lang w:val="es-MX" w:eastAsia="es-MX"/>
    </w:rPr>
  </w:style>
  <w:style w:type="paragraph" w:styleId="NormalWeb">
    <w:name w:val="Normal (Web)"/>
    <w:basedOn w:val="Normal"/>
    <w:uiPriority w:val="99"/>
    <w:rsid w:val="0019697C"/>
    <w:pPr>
      <w:spacing w:before="100" w:beforeAutospacing="1" w:after="100" w:afterAutospacing="1"/>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036894">
      <w:bodyDiv w:val="1"/>
      <w:marLeft w:val="0"/>
      <w:marRight w:val="0"/>
      <w:marTop w:val="0"/>
      <w:marBottom w:val="0"/>
      <w:divBdr>
        <w:top w:val="none" w:sz="0" w:space="0" w:color="auto"/>
        <w:left w:val="none" w:sz="0" w:space="0" w:color="auto"/>
        <w:bottom w:val="none" w:sz="0" w:space="0" w:color="auto"/>
        <w:right w:val="none" w:sz="0" w:space="0" w:color="auto"/>
      </w:divBdr>
    </w:div>
    <w:div w:id="180422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CD410-657C-4399-B0FF-F2BFA5A89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118</Pages>
  <Words>19695</Words>
  <Characters>108325</Characters>
  <Application>Microsoft Office Word</Application>
  <DocSecurity>0</DocSecurity>
  <Lines>902</Lines>
  <Paragraphs>255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Vero</cp:lastModifiedBy>
  <cp:revision>7</cp:revision>
  <cp:lastPrinted>2019-07-01T16:59:00Z</cp:lastPrinted>
  <dcterms:created xsi:type="dcterms:W3CDTF">2019-07-01T17:08:00Z</dcterms:created>
  <dcterms:modified xsi:type="dcterms:W3CDTF">2020-08-04T17:43:00Z</dcterms:modified>
</cp:coreProperties>
</file>