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124015" w:rsidRDefault="00D06012" w:rsidP="00B74AF9">
      <w:pPr>
        <w:spacing w:line="360" w:lineRule="auto"/>
        <w:jc w:val="both"/>
        <w:rPr>
          <w:rFonts w:ascii="Palatino Linotype" w:hAnsi="Palatino Linotype" w:cs="Arial"/>
        </w:rPr>
      </w:pPr>
      <w:r w:rsidRPr="00124015">
        <w:rPr>
          <w:rFonts w:ascii="Palatino Linotype" w:hAnsi="Palatino Linotype" w:cs="Arial"/>
        </w:rPr>
        <w:t xml:space="preserve">Resolución del Pleno del Instituto de Transparencia, Acceso a la Información </w:t>
      </w:r>
      <w:bookmarkStart w:id="0" w:name="_GoBack"/>
      <w:r w:rsidRPr="00124015">
        <w:rPr>
          <w:rFonts w:ascii="Palatino Linotype" w:hAnsi="Palatino Linotype" w:cs="Arial"/>
        </w:rPr>
        <w:t xml:space="preserve">Pública y </w:t>
      </w:r>
      <w:bookmarkEnd w:id="0"/>
      <w:r w:rsidRPr="00124015">
        <w:rPr>
          <w:rFonts w:ascii="Palatino Linotype" w:hAnsi="Palatino Linotype" w:cs="Arial"/>
        </w:rPr>
        <w:t>Protección de</w:t>
      </w:r>
      <w:r w:rsidR="00325632" w:rsidRPr="00124015">
        <w:rPr>
          <w:rFonts w:ascii="Palatino Linotype" w:hAnsi="Palatino Linotype" w:cs="Arial"/>
        </w:rPr>
        <w:t xml:space="preserve"> </w:t>
      </w:r>
      <w:r w:rsidRPr="00124015">
        <w:rPr>
          <w:rFonts w:ascii="Palatino Linotype" w:hAnsi="Palatino Linotype" w:cs="Arial"/>
        </w:rPr>
        <w:t>Datos Personales del Estado de México y Municipios, con domicilio en Metepec, Estado</w:t>
      </w:r>
      <w:r w:rsidR="00643CCD" w:rsidRPr="00124015">
        <w:rPr>
          <w:rFonts w:ascii="Palatino Linotype" w:hAnsi="Palatino Linotype" w:cs="Arial"/>
        </w:rPr>
        <w:t xml:space="preserve"> de México, de</w:t>
      </w:r>
      <w:r w:rsidR="00F6151D" w:rsidRPr="00124015">
        <w:rPr>
          <w:rFonts w:ascii="Palatino Linotype" w:hAnsi="Palatino Linotype" w:cs="Arial"/>
        </w:rPr>
        <w:t xml:space="preserve"> fecha </w:t>
      </w:r>
      <w:r w:rsidR="00DF4183" w:rsidRPr="00124015">
        <w:rPr>
          <w:rFonts w:ascii="Palatino Linotype" w:hAnsi="Palatino Linotype" w:cs="Arial"/>
        </w:rPr>
        <w:t>once</w:t>
      </w:r>
      <w:r w:rsidR="00204BC9" w:rsidRPr="00124015">
        <w:rPr>
          <w:rFonts w:ascii="Palatino Linotype" w:hAnsi="Palatino Linotype" w:cs="Arial"/>
        </w:rPr>
        <w:t xml:space="preserve"> de marzo </w:t>
      </w:r>
      <w:r w:rsidR="00F6151D" w:rsidRPr="00124015">
        <w:rPr>
          <w:rFonts w:ascii="Palatino Linotype" w:hAnsi="Palatino Linotype" w:cs="Arial"/>
        </w:rPr>
        <w:t>de dos mil veinte</w:t>
      </w:r>
      <w:r w:rsidR="00372E9E" w:rsidRPr="00124015">
        <w:rPr>
          <w:rFonts w:ascii="Palatino Linotype" w:hAnsi="Palatino Linotype" w:cs="Arial"/>
        </w:rPr>
        <w:t>.</w:t>
      </w:r>
    </w:p>
    <w:p w:rsidR="00372E9E" w:rsidRPr="00124015" w:rsidRDefault="00372E9E" w:rsidP="00B74AF9">
      <w:pPr>
        <w:spacing w:line="360" w:lineRule="auto"/>
        <w:jc w:val="both"/>
        <w:rPr>
          <w:rFonts w:ascii="Palatino Linotype" w:hAnsi="Palatino Linotype" w:cs="Arial"/>
        </w:rPr>
      </w:pPr>
    </w:p>
    <w:p w:rsidR="0063777A" w:rsidRPr="001C51D8" w:rsidRDefault="00535903" w:rsidP="00B74AF9">
      <w:pPr>
        <w:spacing w:line="360" w:lineRule="auto"/>
        <w:jc w:val="both"/>
        <w:rPr>
          <w:rFonts w:ascii="Palatino Linotype" w:hAnsi="Palatino Linotype" w:cs="Arial"/>
        </w:rPr>
      </w:pPr>
      <w:r w:rsidRPr="001C51D8">
        <w:rPr>
          <w:rFonts w:ascii="Palatino Linotype" w:hAnsi="Palatino Linotype"/>
        </w:rPr>
        <w:t>VISTO</w:t>
      </w:r>
      <w:r w:rsidR="00C44AEB" w:rsidRPr="001C51D8">
        <w:rPr>
          <w:rFonts w:ascii="Palatino Linotype" w:hAnsi="Palatino Linotype"/>
        </w:rPr>
        <w:t>S</w:t>
      </w:r>
      <w:r w:rsidRPr="001C51D8">
        <w:rPr>
          <w:rFonts w:ascii="Palatino Linotype" w:hAnsi="Palatino Linotype"/>
        </w:rPr>
        <w:t xml:space="preserve"> </w:t>
      </w:r>
      <w:r w:rsidR="00CD59AA" w:rsidRPr="001C51D8">
        <w:rPr>
          <w:rFonts w:ascii="Palatino Linotype" w:hAnsi="Palatino Linotype"/>
        </w:rPr>
        <w:t>los</w:t>
      </w:r>
      <w:r w:rsidRPr="001C51D8">
        <w:rPr>
          <w:rFonts w:ascii="Palatino Linotype" w:hAnsi="Palatino Linotype"/>
        </w:rPr>
        <w:t xml:space="preserve"> expediente</w:t>
      </w:r>
      <w:r w:rsidR="00CD59AA" w:rsidRPr="001C51D8">
        <w:rPr>
          <w:rFonts w:ascii="Palatino Linotype" w:hAnsi="Palatino Linotype"/>
        </w:rPr>
        <w:t>s</w:t>
      </w:r>
      <w:r w:rsidRPr="001C51D8">
        <w:rPr>
          <w:rFonts w:ascii="Palatino Linotype" w:hAnsi="Palatino Linotype"/>
        </w:rPr>
        <w:t xml:space="preserve"> formado</w:t>
      </w:r>
      <w:r w:rsidR="00CD59AA" w:rsidRPr="001C51D8">
        <w:rPr>
          <w:rFonts w:ascii="Palatino Linotype" w:hAnsi="Palatino Linotype"/>
        </w:rPr>
        <w:t>s</w:t>
      </w:r>
      <w:r w:rsidRPr="001C51D8">
        <w:rPr>
          <w:rFonts w:ascii="Palatino Linotype" w:hAnsi="Palatino Linotype"/>
        </w:rPr>
        <w:t xml:space="preserve"> con motivo de</w:t>
      </w:r>
      <w:r w:rsidR="00CD59AA" w:rsidRPr="001C51D8">
        <w:rPr>
          <w:rFonts w:ascii="Palatino Linotype" w:hAnsi="Palatino Linotype"/>
        </w:rPr>
        <w:t xml:space="preserve"> </w:t>
      </w:r>
      <w:r w:rsidRPr="001C51D8">
        <w:rPr>
          <w:rFonts w:ascii="Palatino Linotype" w:hAnsi="Palatino Linotype"/>
        </w:rPr>
        <w:t>l</w:t>
      </w:r>
      <w:r w:rsidR="00CD59AA" w:rsidRPr="001C51D8">
        <w:rPr>
          <w:rFonts w:ascii="Palatino Linotype" w:hAnsi="Palatino Linotype"/>
        </w:rPr>
        <w:t>os</w:t>
      </w:r>
      <w:r w:rsidRPr="001C51D8">
        <w:rPr>
          <w:rFonts w:ascii="Palatino Linotype" w:hAnsi="Palatino Linotype"/>
        </w:rPr>
        <w:t xml:space="preserve"> recurso</w:t>
      </w:r>
      <w:r w:rsidR="00CD59AA" w:rsidRPr="001C51D8">
        <w:rPr>
          <w:rFonts w:ascii="Palatino Linotype" w:hAnsi="Palatino Linotype"/>
        </w:rPr>
        <w:t>s</w:t>
      </w:r>
      <w:r w:rsidRPr="001C51D8">
        <w:rPr>
          <w:rFonts w:ascii="Palatino Linotype" w:hAnsi="Palatino Linotype"/>
        </w:rPr>
        <w:t xml:space="preserve"> de revisión </w:t>
      </w:r>
      <w:r w:rsidR="00DF4183" w:rsidRPr="001C51D8">
        <w:rPr>
          <w:rFonts w:ascii="Palatino Linotype" w:hAnsi="Palatino Linotype"/>
          <w:b/>
          <w:spacing w:val="-20"/>
        </w:rPr>
        <w:t>12517</w:t>
      </w:r>
      <w:r w:rsidR="000B3E46" w:rsidRPr="001C51D8">
        <w:rPr>
          <w:rFonts w:ascii="Palatino Linotype" w:hAnsi="Palatino Linotype"/>
          <w:b/>
          <w:spacing w:val="-20"/>
        </w:rPr>
        <w:t>/INFOEM/IP/RR/2019</w:t>
      </w:r>
      <w:r w:rsidR="00466F20" w:rsidRPr="001C51D8">
        <w:rPr>
          <w:rFonts w:ascii="Palatino Linotype" w:hAnsi="Palatino Linotype"/>
          <w:b/>
          <w:spacing w:val="-20"/>
        </w:rPr>
        <w:t xml:space="preserve">, </w:t>
      </w:r>
      <w:r w:rsidR="00BC7A1B" w:rsidRPr="001C51D8">
        <w:rPr>
          <w:rFonts w:ascii="Palatino Linotype" w:hAnsi="Palatino Linotype"/>
          <w:b/>
          <w:spacing w:val="-20"/>
        </w:rPr>
        <w:t>12971/INFOEM/IP/RR/2019, 12975/INFOEM/IP/RR/2019, 13081/INFOEM/IP/RR/2019, 13214/INFOEM/IP/RR/2019</w:t>
      </w:r>
      <w:r w:rsidR="00466F20" w:rsidRPr="001C51D8">
        <w:rPr>
          <w:rFonts w:ascii="Palatino Linotype" w:hAnsi="Palatino Linotype"/>
          <w:b/>
          <w:spacing w:val="-20"/>
        </w:rPr>
        <w:t xml:space="preserve">, 12542/INFOEM/IP/RR/2019 </w:t>
      </w:r>
      <w:r w:rsidR="00466F20" w:rsidRPr="001C51D8">
        <w:rPr>
          <w:rFonts w:ascii="Palatino Linotype" w:hAnsi="Palatino Linotype"/>
          <w:spacing w:val="-20"/>
        </w:rPr>
        <w:t>y</w:t>
      </w:r>
      <w:r w:rsidR="00466F20" w:rsidRPr="001C51D8">
        <w:rPr>
          <w:rFonts w:ascii="Palatino Linotype" w:hAnsi="Palatino Linotype"/>
          <w:b/>
          <w:spacing w:val="-20"/>
        </w:rPr>
        <w:t xml:space="preserve"> 12602/INFOEM/IP/RR/2019 </w:t>
      </w:r>
      <w:r w:rsidR="003B0C38" w:rsidRPr="001C51D8">
        <w:rPr>
          <w:rFonts w:ascii="Palatino Linotype" w:hAnsi="Palatino Linotype"/>
          <w:b/>
          <w:spacing w:val="-20"/>
        </w:rPr>
        <w:t>acumulado</w:t>
      </w:r>
      <w:r w:rsidR="00DF4183" w:rsidRPr="001C51D8">
        <w:rPr>
          <w:rFonts w:ascii="Palatino Linotype" w:hAnsi="Palatino Linotype"/>
          <w:b/>
          <w:spacing w:val="-20"/>
        </w:rPr>
        <w:t>s</w:t>
      </w:r>
      <w:r w:rsidR="00CD59AA" w:rsidRPr="001C51D8">
        <w:rPr>
          <w:rFonts w:ascii="Palatino Linotype" w:hAnsi="Palatino Linotype"/>
          <w:b/>
        </w:rPr>
        <w:t>,</w:t>
      </w:r>
      <w:r w:rsidR="00F6151D" w:rsidRPr="001C51D8">
        <w:rPr>
          <w:rFonts w:ascii="Palatino Linotype" w:hAnsi="Palatino Linotype"/>
        </w:rPr>
        <w:t xml:space="preserve"> interpuestos</w:t>
      </w:r>
      <w:r w:rsidR="00DF4183" w:rsidRPr="001C51D8">
        <w:rPr>
          <w:rFonts w:ascii="Palatino Linotype" w:hAnsi="Palatino Linotype"/>
        </w:rPr>
        <w:t xml:space="preserve"> por el C.</w:t>
      </w:r>
      <w:r w:rsidR="001C51D8" w:rsidRPr="001C51D8">
        <w:rPr>
          <w:rFonts w:ascii="Palatino Linotype" w:hAnsi="Palatino Linotype"/>
          <w:b/>
          <w:lang w:val="es-ES_tradnl"/>
        </w:rPr>
        <w:t xml:space="preserve"> </w:t>
      </w:r>
      <w:r w:rsidR="001C51D8" w:rsidRPr="001C51D8">
        <w:rPr>
          <w:rFonts w:ascii="Palatino Linotype" w:hAnsi="Palatino Linotype"/>
          <w:b/>
          <w:lang w:val="es-ES_tradnl"/>
        </w:rPr>
        <w:t>xxxxxx</w:t>
      </w:r>
      <w:r w:rsidR="005A1F50" w:rsidRPr="001C51D8">
        <w:rPr>
          <w:rFonts w:ascii="Palatino Linotype" w:hAnsi="Palatino Linotype"/>
        </w:rPr>
        <w:t>,</w:t>
      </w:r>
      <w:r w:rsidRPr="001C51D8">
        <w:rPr>
          <w:rFonts w:ascii="Palatino Linotype" w:hAnsi="Palatino Linotype"/>
        </w:rPr>
        <w:t xml:space="preserve"> en lo sucesivo </w:t>
      </w:r>
      <w:r w:rsidR="00F20517" w:rsidRPr="001C51D8">
        <w:rPr>
          <w:rFonts w:ascii="Palatino Linotype" w:hAnsi="Palatino Linotype"/>
          <w:b/>
        </w:rPr>
        <w:t>EL</w:t>
      </w:r>
      <w:r w:rsidRPr="001C51D8">
        <w:rPr>
          <w:rFonts w:ascii="Palatino Linotype" w:hAnsi="Palatino Linotype"/>
          <w:b/>
        </w:rPr>
        <w:t xml:space="preserve"> RECURRENTE</w:t>
      </w:r>
      <w:r w:rsidRPr="001C51D8">
        <w:rPr>
          <w:rFonts w:ascii="Palatino Linotype" w:hAnsi="Palatino Linotype"/>
        </w:rPr>
        <w:t xml:space="preserve">, </w:t>
      </w:r>
      <w:r w:rsidR="0063777A" w:rsidRPr="001C51D8">
        <w:rPr>
          <w:rFonts w:ascii="Palatino Linotype" w:hAnsi="Palatino Linotype" w:cs="Arial"/>
        </w:rPr>
        <w:t xml:space="preserve">en contra </w:t>
      </w:r>
      <w:r w:rsidR="00325632" w:rsidRPr="001C51D8">
        <w:rPr>
          <w:rFonts w:ascii="Palatino Linotype" w:hAnsi="Palatino Linotype" w:cs="Arial"/>
        </w:rPr>
        <w:t>de la</w:t>
      </w:r>
      <w:r w:rsidR="004D0F00" w:rsidRPr="001C51D8">
        <w:rPr>
          <w:rFonts w:ascii="Palatino Linotype" w:hAnsi="Palatino Linotype" w:cs="Arial"/>
        </w:rPr>
        <w:t>s</w:t>
      </w:r>
      <w:r w:rsidR="00325632" w:rsidRPr="001C51D8">
        <w:rPr>
          <w:rFonts w:ascii="Palatino Linotype" w:hAnsi="Palatino Linotype" w:cs="Arial"/>
        </w:rPr>
        <w:t xml:space="preserve"> </w:t>
      </w:r>
      <w:r w:rsidR="00DF4183" w:rsidRPr="001C51D8">
        <w:rPr>
          <w:rFonts w:ascii="Palatino Linotype" w:hAnsi="Palatino Linotype" w:cs="Arial"/>
        </w:rPr>
        <w:t>respuesta</w:t>
      </w:r>
      <w:r w:rsidR="004D0F00" w:rsidRPr="001C51D8">
        <w:rPr>
          <w:rFonts w:ascii="Palatino Linotype" w:hAnsi="Palatino Linotype" w:cs="Arial"/>
        </w:rPr>
        <w:t>s</w:t>
      </w:r>
      <w:r w:rsidR="00DF4183" w:rsidRPr="001C51D8">
        <w:rPr>
          <w:rFonts w:ascii="Palatino Linotype" w:hAnsi="Palatino Linotype" w:cs="Arial"/>
        </w:rPr>
        <w:t xml:space="preserve"> </w:t>
      </w:r>
      <w:r w:rsidR="00325632" w:rsidRPr="001C51D8">
        <w:rPr>
          <w:rFonts w:ascii="Palatino Linotype" w:hAnsi="Palatino Linotype" w:cs="Arial"/>
        </w:rPr>
        <w:t>del</w:t>
      </w:r>
      <w:r w:rsidR="00DF4183" w:rsidRPr="001C51D8">
        <w:rPr>
          <w:rFonts w:ascii="Palatino Linotype" w:hAnsi="Palatino Linotype"/>
          <w:b/>
          <w:lang w:val="es-ES_tradnl"/>
        </w:rPr>
        <w:t xml:space="preserve"> Ayuntamiento de </w:t>
      </w:r>
      <w:proofErr w:type="spellStart"/>
      <w:r w:rsidR="00DF4183" w:rsidRPr="001C51D8">
        <w:rPr>
          <w:rFonts w:ascii="Palatino Linotype" w:hAnsi="Palatino Linotype"/>
          <w:b/>
          <w:lang w:val="es-ES_tradnl"/>
        </w:rPr>
        <w:t>Nextlalpan</w:t>
      </w:r>
      <w:proofErr w:type="spellEnd"/>
      <w:r w:rsidR="0063777A" w:rsidRPr="001C51D8">
        <w:rPr>
          <w:rFonts w:ascii="Palatino Linotype" w:hAnsi="Palatino Linotype" w:cs="Arial"/>
          <w:b/>
        </w:rPr>
        <w:t xml:space="preserve">, </w:t>
      </w:r>
      <w:r w:rsidR="0063777A" w:rsidRPr="001C51D8">
        <w:rPr>
          <w:rFonts w:ascii="Palatino Linotype" w:hAnsi="Palatino Linotype" w:cs="Arial"/>
        </w:rPr>
        <w:t xml:space="preserve">en lo sucesivo </w:t>
      </w:r>
      <w:r w:rsidR="0063777A" w:rsidRPr="001C51D8">
        <w:rPr>
          <w:rFonts w:ascii="Palatino Linotype" w:hAnsi="Palatino Linotype" w:cs="Arial"/>
          <w:b/>
        </w:rPr>
        <w:t xml:space="preserve">EL SUJETO OBLIGADO, </w:t>
      </w:r>
      <w:r w:rsidR="0063777A" w:rsidRPr="001C51D8">
        <w:rPr>
          <w:rFonts w:ascii="Palatino Linotype" w:hAnsi="Palatino Linotype" w:cs="Arial"/>
        </w:rPr>
        <w:t>se procede a dictar la presente resolución con base en lo siguiente:</w:t>
      </w:r>
    </w:p>
    <w:p w:rsidR="00D83671" w:rsidRPr="00124015" w:rsidRDefault="00D83671" w:rsidP="00B74AF9">
      <w:pPr>
        <w:jc w:val="center"/>
        <w:rPr>
          <w:rFonts w:ascii="Palatino Linotype" w:hAnsi="Palatino Linotype" w:cs="Arial"/>
          <w:b/>
          <w:bCs/>
          <w:spacing w:val="60"/>
          <w:sz w:val="28"/>
          <w:lang w:val="es-ES_tradnl"/>
        </w:rPr>
      </w:pPr>
    </w:p>
    <w:p w:rsidR="00D06012" w:rsidRPr="00124015" w:rsidRDefault="00D06012" w:rsidP="00B74AF9">
      <w:pPr>
        <w:jc w:val="center"/>
        <w:rPr>
          <w:rFonts w:ascii="Palatino Linotype" w:hAnsi="Palatino Linotype" w:cs="Arial"/>
          <w:b/>
          <w:bCs/>
          <w:spacing w:val="60"/>
          <w:sz w:val="28"/>
          <w:lang w:val="es-ES_tradnl"/>
        </w:rPr>
      </w:pPr>
      <w:r w:rsidRPr="00124015">
        <w:rPr>
          <w:rFonts w:ascii="Palatino Linotype" w:hAnsi="Palatino Linotype" w:cs="Arial"/>
          <w:b/>
          <w:bCs/>
          <w:spacing w:val="60"/>
          <w:sz w:val="28"/>
          <w:lang w:val="es-ES_tradnl"/>
        </w:rPr>
        <w:t>RESULTANDO</w:t>
      </w:r>
    </w:p>
    <w:p w:rsidR="00D06012" w:rsidRPr="00124015" w:rsidRDefault="00D06012" w:rsidP="00B74AF9">
      <w:pPr>
        <w:jc w:val="center"/>
        <w:rPr>
          <w:rFonts w:ascii="Palatino Linotype" w:hAnsi="Palatino Linotype" w:cs="Arial"/>
          <w:b/>
          <w:bCs/>
          <w:spacing w:val="60"/>
          <w:lang w:val="es-ES_tradnl"/>
        </w:rPr>
      </w:pPr>
    </w:p>
    <w:p w:rsidR="00770B72" w:rsidRPr="00124015" w:rsidRDefault="00770B72" w:rsidP="00B74AF9">
      <w:pPr>
        <w:spacing w:line="360" w:lineRule="auto"/>
        <w:jc w:val="both"/>
        <w:rPr>
          <w:rFonts w:ascii="Palatino Linotype" w:hAnsi="Palatino Linotype"/>
          <w:b/>
        </w:rPr>
      </w:pPr>
      <w:r w:rsidRPr="00124015">
        <w:rPr>
          <w:rFonts w:ascii="Palatino Linotype" w:hAnsi="Palatino Linotype" w:cs="Arial"/>
          <w:b/>
          <w:sz w:val="28"/>
          <w:szCs w:val="28"/>
        </w:rPr>
        <w:t>I.</w:t>
      </w:r>
      <w:r w:rsidRPr="00124015">
        <w:rPr>
          <w:rFonts w:ascii="Palatino Linotype" w:hAnsi="Palatino Linotype" w:cs="Arial"/>
          <w:b/>
        </w:rPr>
        <w:t xml:space="preserve"> </w:t>
      </w:r>
      <w:r w:rsidRPr="00124015">
        <w:rPr>
          <w:rFonts w:ascii="Palatino Linotype" w:hAnsi="Palatino Linotype" w:cs="Arial"/>
        </w:rPr>
        <w:t>En fecha</w:t>
      </w:r>
      <w:r w:rsidR="00DF4183" w:rsidRPr="00124015">
        <w:rPr>
          <w:rFonts w:ascii="Palatino Linotype" w:hAnsi="Palatino Linotype" w:cs="Arial"/>
        </w:rPr>
        <w:t>s</w:t>
      </w:r>
      <w:r w:rsidRPr="00124015">
        <w:rPr>
          <w:rFonts w:ascii="Palatino Linotype" w:hAnsi="Palatino Linotype" w:cs="Arial"/>
        </w:rPr>
        <w:t xml:space="preserve"> </w:t>
      </w:r>
      <w:r w:rsidR="00466F20" w:rsidRPr="00124015">
        <w:rPr>
          <w:rFonts w:ascii="Palatino Linotype" w:hAnsi="Palatino Linotype" w:cs="Arial"/>
        </w:rPr>
        <w:t xml:space="preserve">veintiséis, </w:t>
      </w:r>
      <w:r w:rsidR="00DF4183" w:rsidRPr="00124015">
        <w:rPr>
          <w:rFonts w:ascii="Palatino Linotype" w:hAnsi="Palatino Linotype" w:cs="Arial"/>
        </w:rPr>
        <w:t>veintisiete y veintinueve</w:t>
      </w:r>
      <w:r w:rsidR="00325632" w:rsidRPr="00124015">
        <w:rPr>
          <w:rFonts w:ascii="Palatino Linotype" w:hAnsi="Palatino Linotype" w:cs="Arial"/>
        </w:rPr>
        <w:t xml:space="preserve"> </w:t>
      </w:r>
      <w:r w:rsidR="00E94198" w:rsidRPr="00124015">
        <w:rPr>
          <w:rFonts w:ascii="Palatino Linotype" w:hAnsi="Palatino Linotype" w:cs="Arial"/>
        </w:rPr>
        <w:t xml:space="preserve">de noviembre </w:t>
      </w:r>
      <w:r w:rsidR="00926F12" w:rsidRPr="00124015">
        <w:rPr>
          <w:rFonts w:ascii="Palatino Linotype" w:hAnsi="Palatino Linotype" w:cs="Arial"/>
        </w:rPr>
        <w:t>d</w:t>
      </w:r>
      <w:r w:rsidRPr="00124015">
        <w:rPr>
          <w:rFonts w:ascii="Palatino Linotype" w:hAnsi="Palatino Linotype" w:cs="Arial"/>
        </w:rPr>
        <w:t xml:space="preserve">e dos mil diecinueve, </w:t>
      </w:r>
      <w:r w:rsidR="00F20517" w:rsidRPr="00124015">
        <w:rPr>
          <w:rFonts w:ascii="Palatino Linotype" w:hAnsi="Palatino Linotype" w:cs="Arial"/>
          <w:b/>
        </w:rPr>
        <w:t>EL</w:t>
      </w:r>
      <w:r w:rsidRPr="00124015">
        <w:rPr>
          <w:rFonts w:ascii="Palatino Linotype" w:hAnsi="Palatino Linotype" w:cs="Arial"/>
          <w:b/>
        </w:rPr>
        <w:t xml:space="preserve"> RECURRENTE</w:t>
      </w:r>
      <w:r w:rsidRPr="00124015">
        <w:rPr>
          <w:rFonts w:ascii="Palatino Linotype" w:hAnsi="Palatino Linotype" w:cs="Arial"/>
        </w:rPr>
        <w:t xml:space="preserve"> presentó a través del Sistema de Acceso a la Información Mexiquense, en lo subsecuente </w:t>
      </w:r>
      <w:r w:rsidRPr="00124015">
        <w:rPr>
          <w:rFonts w:ascii="Palatino Linotype" w:hAnsi="Palatino Linotype" w:cs="Arial"/>
          <w:b/>
        </w:rPr>
        <w:t>EL SAIMEX</w:t>
      </w:r>
      <w:r w:rsidRPr="00124015">
        <w:rPr>
          <w:rFonts w:ascii="Palatino Linotype" w:hAnsi="Palatino Linotype" w:cs="Arial"/>
        </w:rPr>
        <w:t xml:space="preserve"> ante </w:t>
      </w:r>
      <w:r w:rsidRPr="00124015">
        <w:rPr>
          <w:rFonts w:ascii="Palatino Linotype" w:hAnsi="Palatino Linotype" w:cs="Arial"/>
          <w:b/>
        </w:rPr>
        <w:t>EL SUJETO OBLIGADO</w:t>
      </w:r>
      <w:r w:rsidRPr="00124015">
        <w:rPr>
          <w:rFonts w:ascii="Palatino Linotype" w:hAnsi="Palatino Linotype" w:cs="Arial"/>
        </w:rPr>
        <w:t xml:space="preserve">, </w:t>
      </w:r>
      <w:r w:rsidRPr="00124015">
        <w:rPr>
          <w:rFonts w:ascii="Palatino Linotype" w:hAnsi="Palatino Linotype"/>
        </w:rPr>
        <w:t>las solicitudes de acceso a información pública, a las que se les asignó los números</w:t>
      </w:r>
      <w:r w:rsidR="00843962" w:rsidRPr="00124015">
        <w:rPr>
          <w:rFonts w:ascii="Palatino Linotype" w:hAnsi="Palatino Linotype"/>
        </w:rPr>
        <w:t xml:space="preserve"> </w:t>
      </w:r>
      <w:r w:rsidR="00843962" w:rsidRPr="00124015">
        <w:rPr>
          <w:rFonts w:ascii="Palatino Linotype" w:hAnsi="Palatino Linotype"/>
          <w:b/>
        </w:rPr>
        <w:t xml:space="preserve">00593/NEXTLAL/IP/2019, 00436/NEXTLAL/IP/2019, 00432/NEXTLAL/IP/2019, 00373/NEXTLAL/IP/2019, 00312/NEXTLAL/IP/2019, 00578/NEXTLAL/IP/2019 </w:t>
      </w:r>
      <w:r w:rsidR="00843962" w:rsidRPr="00124015">
        <w:rPr>
          <w:rFonts w:ascii="Palatino Linotype" w:hAnsi="Palatino Linotype"/>
        </w:rPr>
        <w:t xml:space="preserve">y </w:t>
      </w:r>
      <w:r w:rsidR="00843962" w:rsidRPr="00124015">
        <w:rPr>
          <w:rFonts w:ascii="Palatino Linotype" w:hAnsi="Palatino Linotype"/>
          <w:b/>
        </w:rPr>
        <w:t>00541/NEXTLAL/IP/2019</w:t>
      </w:r>
      <w:r w:rsidR="00585636" w:rsidRPr="00124015">
        <w:rPr>
          <w:rFonts w:ascii="Palatino Linotype" w:hAnsi="Palatino Linotype"/>
        </w:rPr>
        <w:t>,</w:t>
      </w:r>
      <w:r w:rsidR="00585636" w:rsidRPr="00124015">
        <w:rPr>
          <w:rFonts w:ascii="Palatino Linotype" w:hAnsi="Palatino Linotype"/>
          <w:b/>
        </w:rPr>
        <w:t xml:space="preserve"> </w:t>
      </w:r>
      <w:r w:rsidRPr="00124015">
        <w:rPr>
          <w:rFonts w:ascii="Palatino Linotype" w:hAnsi="Palatino Linotype"/>
        </w:rPr>
        <w:t xml:space="preserve">mediante las cuales solicitó lo </w:t>
      </w:r>
      <w:r w:rsidRPr="00124015">
        <w:rPr>
          <w:rFonts w:ascii="Palatino Linotype" w:hAnsi="Palatino Linotype" w:cs="Arial"/>
        </w:rPr>
        <w:t>siguiente</w:t>
      </w:r>
      <w:r w:rsidRPr="00124015">
        <w:rPr>
          <w:rFonts w:ascii="Palatino Linotype" w:hAnsi="Palatino Linotype"/>
        </w:rPr>
        <w:t>:</w:t>
      </w:r>
    </w:p>
    <w:p w:rsidR="0074469B" w:rsidRPr="00124015" w:rsidRDefault="0074469B" w:rsidP="00B74AF9">
      <w:pPr>
        <w:jc w:val="both"/>
        <w:rPr>
          <w:rFonts w:ascii="Palatino Linotype" w:hAnsi="Palatino Linotype"/>
          <w:b/>
        </w:rPr>
      </w:pPr>
    </w:p>
    <w:p w:rsidR="00204BC9" w:rsidRPr="00124015" w:rsidRDefault="00DF4183" w:rsidP="00B74AF9">
      <w:pPr>
        <w:jc w:val="both"/>
        <w:rPr>
          <w:rFonts w:ascii="Palatino Linotype" w:hAnsi="Palatino Linotype"/>
          <w:b/>
        </w:rPr>
      </w:pPr>
      <w:r w:rsidRPr="00124015">
        <w:rPr>
          <w:rFonts w:ascii="Palatino Linotype" w:hAnsi="Palatino Linotype"/>
          <w:b/>
        </w:rPr>
        <w:t>00593/NEXTLAL/IP/2019</w:t>
      </w:r>
    </w:p>
    <w:p w:rsidR="00325632" w:rsidRPr="00124015" w:rsidRDefault="00325632" w:rsidP="00B74AF9">
      <w:pPr>
        <w:tabs>
          <w:tab w:val="left" w:pos="8222"/>
        </w:tabs>
        <w:ind w:left="851" w:right="1134"/>
        <w:jc w:val="both"/>
        <w:rPr>
          <w:rFonts w:ascii="Palatino Linotype" w:hAnsi="Palatino Linotype" w:cs="Arial"/>
          <w:i/>
          <w:sz w:val="22"/>
          <w:szCs w:val="22"/>
          <w:lang w:eastAsia="es-MX"/>
        </w:rPr>
      </w:pPr>
    </w:p>
    <w:p w:rsidR="00DF4183" w:rsidRPr="00124015" w:rsidRDefault="00E94198" w:rsidP="0074469B">
      <w:pPr>
        <w:tabs>
          <w:tab w:val="left" w:pos="8222"/>
        </w:tabs>
        <w:ind w:left="851" w:right="1134"/>
        <w:jc w:val="both"/>
        <w:rPr>
          <w:rFonts w:ascii="Palatino Linotype" w:hAnsi="Palatino Linotype" w:cs="Arial"/>
          <w:i/>
          <w:sz w:val="22"/>
          <w:szCs w:val="22"/>
          <w:lang w:eastAsia="es-MX"/>
        </w:rPr>
      </w:pPr>
      <w:r w:rsidRPr="00124015">
        <w:rPr>
          <w:rFonts w:ascii="Palatino Linotype" w:hAnsi="Palatino Linotype" w:cs="Arial"/>
          <w:i/>
          <w:sz w:val="22"/>
          <w:szCs w:val="22"/>
          <w:lang w:eastAsia="es-MX"/>
        </w:rPr>
        <w:t>“</w:t>
      </w:r>
      <w:r w:rsidR="00DF4183" w:rsidRPr="00124015">
        <w:rPr>
          <w:rFonts w:ascii="Palatino Linotype" w:hAnsi="Palatino Linotype" w:cs="Arial"/>
          <w:i/>
          <w:sz w:val="22"/>
          <w:szCs w:val="22"/>
          <w:lang w:eastAsia="es-MX"/>
        </w:rPr>
        <w:t>Solicito el programa de capacitación.</w:t>
      </w:r>
      <w:r w:rsidR="00F06D28" w:rsidRPr="00124015">
        <w:rPr>
          <w:rFonts w:ascii="Palatino Linotype" w:hAnsi="Palatino Linotype" w:cs="Arial"/>
          <w:i/>
          <w:sz w:val="22"/>
          <w:szCs w:val="22"/>
          <w:lang w:eastAsia="es-MX"/>
        </w:rPr>
        <w:t>”</w:t>
      </w:r>
      <w:r w:rsidR="008C388B" w:rsidRPr="00124015">
        <w:rPr>
          <w:rFonts w:ascii="Palatino Linotype" w:hAnsi="Palatino Linotype" w:cs="Arial"/>
          <w:i/>
          <w:sz w:val="22"/>
          <w:szCs w:val="22"/>
          <w:lang w:eastAsia="es-MX"/>
        </w:rPr>
        <w:t>.</w:t>
      </w:r>
      <w:r w:rsidRPr="00124015">
        <w:rPr>
          <w:rFonts w:ascii="Palatino Linotype" w:hAnsi="Palatino Linotype" w:cs="Arial"/>
          <w:i/>
          <w:sz w:val="22"/>
          <w:szCs w:val="22"/>
          <w:lang w:eastAsia="es-MX"/>
        </w:rPr>
        <w:t xml:space="preserve"> (Sic)</w:t>
      </w:r>
    </w:p>
    <w:p w:rsidR="00843962" w:rsidRPr="00124015" w:rsidRDefault="00843962" w:rsidP="00325632">
      <w:pPr>
        <w:tabs>
          <w:tab w:val="left" w:pos="8222"/>
        </w:tabs>
        <w:ind w:right="1134"/>
        <w:jc w:val="both"/>
        <w:rPr>
          <w:rFonts w:ascii="Palatino Linotype" w:hAnsi="Palatino Linotype" w:cs="Arial"/>
          <w:b/>
          <w:lang w:eastAsia="es-MX"/>
        </w:rPr>
      </w:pPr>
    </w:p>
    <w:p w:rsidR="00466F20" w:rsidRPr="00124015" w:rsidRDefault="00466F20" w:rsidP="00325632">
      <w:pPr>
        <w:tabs>
          <w:tab w:val="left" w:pos="8222"/>
        </w:tabs>
        <w:ind w:right="1134"/>
        <w:jc w:val="both"/>
        <w:rPr>
          <w:rFonts w:ascii="Palatino Linotype" w:hAnsi="Palatino Linotype" w:cs="Arial"/>
          <w:b/>
          <w:lang w:eastAsia="es-MX"/>
        </w:rPr>
      </w:pPr>
      <w:r w:rsidRPr="00124015">
        <w:rPr>
          <w:rFonts w:ascii="Palatino Linotype" w:hAnsi="Palatino Linotype" w:cs="Arial"/>
          <w:b/>
          <w:lang w:eastAsia="es-MX"/>
        </w:rPr>
        <w:lastRenderedPageBreak/>
        <w:t>00436/NEXTLAL/IP/2019</w:t>
      </w:r>
    </w:p>
    <w:p w:rsidR="00466F20" w:rsidRPr="00124015" w:rsidRDefault="00466F20" w:rsidP="00466F20">
      <w:pPr>
        <w:tabs>
          <w:tab w:val="left" w:pos="8222"/>
        </w:tabs>
        <w:ind w:left="851" w:right="1134"/>
        <w:jc w:val="both"/>
        <w:rPr>
          <w:rFonts w:ascii="Palatino Linotype" w:hAnsi="Palatino Linotype" w:cs="Arial"/>
          <w:i/>
          <w:sz w:val="22"/>
          <w:szCs w:val="22"/>
          <w:lang w:eastAsia="es-MX"/>
        </w:rPr>
      </w:pPr>
    </w:p>
    <w:p w:rsidR="00466F20" w:rsidRPr="00124015" w:rsidRDefault="00466F20" w:rsidP="00466F20">
      <w:pPr>
        <w:tabs>
          <w:tab w:val="left" w:pos="8222"/>
        </w:tabs>
        <w:ind w:left="851" w:right="1134"/>
        <w:jc w:val="both"/>
        <w:rPr>
          <w:rFonts w:ascii="Palatino Linotype" w:hAnsi="Palatino Linotype" w:cs="Arial"/>
          <w:i/>
          <w:sz w:val="22"/>
          <w:szCs w:val="22"/>
          <w:lang w:eastAsia="es-MX"/>
        </w:rPr>
      </w:pPr>
      <w:r w:rsidRPr="00124015">
        <w:rPr>
          <w:rFonts w:ascii="Palatino Linotype" w:hAnsi="Palatino Linotype" w:cs="Arial"/>
          <w:i/>
          <w:sz w:val="22"/>
          <w:szCs w:val="22"/>
          <w:lang w:eastAsia="es-MX"/>
        </w:rPr>
        <w:t>“Quiero saber las capacitaciones que se han brindado en materia de protección de datos personales.”. (Sic)</w:t>
      </w:r>
    </w:p>
    <w:p w:rsidR="00466F20" w:rsidRPr="00124015" w:rsidRDefault="00466F20" w:rsidP="00325632">
      <w:pPr>
        <w:tabs>
          <w:tab w:val="left" w:pos="8222"/>
        </w:tabs>
        <w:ind w:right="1134"/>
        <w:jc w:val="both"/>
        <w:rPr>
          <w:rFonts w:ascii="Palatino Linotype" w:hAnsi="Palatino Linotype" w:cs="Arial"/>
          <w:b/>
          <w:lang w:eastAsia="es-MX"/>
        </w:rPr>
      </w:pPr>
    </w:p>
    <w:p w:rsidR="00466F20" w:rsidRPr="00124015" w:rsidRDefault="00466F20" w:rsidP="00325632">
      <w:pPr>
        <w:tabs>
          <w:tab w:val="left" w:pos="8222"/>
        </w:tabs>
        <w:ind w:right="1134"/>
        <w:jc w:val="both"/>
        <w:rPr>
          <w:rFonts w:ascii="Palatino Linotype" w:hAnsi="Palatino Linotype" w:cs="Arial"/>
          <w:b/>
          <w:lang w:eastAsia="es-MX"/>
        </w:rPr>
      </w:pPr>
      <w:r w:rsidRPr="00124015">
        <w:rPr>
          <w:rFonts w:ascii="Palatino Linotype" w:hAnsi="Palatino Linotype" w:cs="Arial"/>
          <w:b/>
          <w:lang w:eastAsia="es-MX"/>
        </w:rPr>
        <w:t>00432/NEXTLAL/IP/2019</w:t>
      </w:r>
    </w:p>
    <w:p w:rsidR="00466F20" w:rsidRPr="00124015" w:rsidRDefault="00466F20" w:rsidP="00325632">
      <w:pPr>
        <w:tabs>
          <w:tab w:val="left" w:pos="8222"/>
        </w:tabs>
        <w:ind w:right="1134"/>
        <w:jc w:val="both"/>
        <w:rPr>
          <w:rFonts w:ascii="Palatino Linotype" w:hAnsi="Palatino Linotype" w:cs="Arial"/>
          <w:b/>
          <w:lang w:eastAsia="es-MX"/>
        </w:rPr>
      </w:pPr>
    </w:p>
    <w:p w:rsidR="00466F20" w:rsidRPr="00124015" w:rsidRDefault="00466F20" w:rsidP="00466F20">
      <w:pPr>
        <w:tabs>
          <w:tab w:val="left" w:pos="8222"/>
        </w:tabs>
        <w:ind w:left="851" w:right="1134"/>
        <w:jc w:val="both"/>
        <w:rPr>
          <w:rFonts w:ascii="Palatino Linotype" w:hAnsi="Palatino Linotype" w:cs="Arial"/>
          <w:i/>
          <w:sz w:val="22"/>
          <w:szCs w:val="22"/>
          <w:lang w:eastAsia="es-MX"/>
        </w:rPr>
      </w:pPr>
      <w:r w:rsidRPr="00124015">
        <w:rPr>
          <w:rFonts w:ascii="Palatino Linotype" w:hAnsi="Palatino Linotype" w:cs="Arial"/>
          <w:i/>
          <w:sz w:val="22"/>
          <w:szCs w:val="22"/>
          <w:lang w:eastAsia="es-MX"/>
        </w:rPr>
        <w:t>“Quiero saber las capacitaciones que se han brindado en materia de transparencia.”. (Sic)</w:t>
      </w:r>
    </w:p>
    <w:p w:rsidR="00466F20" w:rsidRPr="00124015" w:rsidRDefault="00466F20" w:rsidP="00325632">
      <w:pPr>
        <w:tabs>
          <w:tab w:val="left" w:pos="8222"/>
        </w:tabs>
        <w:ind w:right="1134"/>
        <w:jc w:val="both"/>
        <w:rPr>
          <w:rFonts w:ascii="Palatino Linotype" w:hAnsi="Palatino Linotype" w:cs="Arial"/>
          <w:b/>
          <w:lang w:eastAsia="es-MX"/>
        </w:rPr>
      </w:pPr>
    </w:p>
    <w:p w:rsidR="00466F20" w:rsidRPr="00124015" w:rsidRDefault="00466F20" w:rsidP="00325632">
      <w:pPr>
        <w:tabs>
          <w:tab w:val="left" w:pos="8222"/>
        </w:tabs>
        <w:ind w:right="1134"/>
        <w:jc w:val="both"/>
        <w:rPr>
          <w:rFonts w:ascii="Palatino Linotype" w:hAnsi="Palatino Linotype" w:cs="Arial"/>
          <w:b/>
          <w:lang w:eastAsia="es-MX"/>
        </w:rPr>
      </w:pPr>
      <w:r w:rsidRPr="00124015">
        <w:rPr>
          <w:rFonts w:ascii="Palatino Linotype" w:hAnsi="Palatino Linotype" w:cs="Arial"/>
          <w:b/>
          <w:lang w:eastAsia="es-MX"/>
        </w:rPr>
        <w:t>00373/NEXTLAL/IP/2019</w:t>
      </w:r>
    </w:p>
    <w:p w:rsidR="00466F20" w:rsidRPr="00124015" w:rsidRDefault="00466F20" w:rsidP="00466F20">
      <w:pPr>
        <w:tabs>
          <w:tab w:val="left" w:pos="8222"/>
        </w:tabs>
        <w:ind w:left="851" w:right="1134"/>
        <w:jc w:val="both"/>
        <w:rPr>
          <w:rFonts w:ascii="Palatino Linotype" w:hAnsi="Palatino Linotype" w:cs="Arial"/>
          <w:i/>
          <w:sz w:val="22"/>
          <w:szCs w:val="22"/>
          <w:lang w:eastAsia="es-MX"/>
        </w:rPr>
      </w:pPr>
    </w:p>
    <w:p w:rsidR="00466F20" w:rsidRPr="00124015" w:rsidRDefault="00466F20" w:rsidP="00466F20">
      <w:pPr>
        <w:tabs>
          <w:tab w:val="left" w:pos="8222"/>
        </w:tabs>
        <w:ind w:left="851" w:right="1134"/>
        <w:jc w:val="both"/>
        <w:rPr>
          <w:rFonts w:ascii="Palatino Linotype" w:hAnsi="Palatino Linotype" w:cs="Arial"/>
          <w:i/>
          <w:sz w:val="22"/>
          <w:szCs w:val="22"/>
          <w:lang w:eastAsia="es-MX"/>
        </w:rPr>
      </w:pPr>
      <w:r w:rsidRPr="00124015">
        <w:rPr>
          <w:rFonts w:ascii="Palatino Linotype" w:hAnsi="Palatino Linotype" w:cs="Arial"/>
          <w:i/>
          <w:sz w:val="22"/>
          <w:szCs w:val="22"/>
          <w:lang w:eastAsia="es-MX"/>
        </w:rPr>
        <w:t xml:space="preserve">“1. Solicito el plan de capacitación que se </w:t>
      </w:r>
      <w:proofErr w:type="spellStart"/>
      <w:r w:rsidRPr="00124015">
        <w:rPr>
          <w:rFonts w:ascii="Palatino Linotype" w:hAnsi="Palatino Linotype" w:cs="Arial"/>
          <w:i/>
          <w:sz w:val="22"/>
          <w:szCs w:val="22"/>
          <w:lang w:eastAsia="es-MX"/>
        </w:rPr>
        <w:t>implemento</w:t>
      </w:r>
      <w:proofErr w:type="spellEnd"/>
      <w:r w:rsidRPr="00124015">
        <w:rPr>
          <w:rFonts w:ascii="Palatino Linotype" w:hAnsi="Palatino Linotype" w:cs="Arial"/>
          <w:i/>
          <w:sz w:val="22"/>
          <w:szCs w:val="22"/>
          <w:lang w:eastAsia="es-MX"/>
        </w:rPr>
        <w:t xml:space="preserve"> en el municipio en este año.”. (Sic)</w:t>
      </w:r>
    </w:p>
    <w:p w:rsidR="0074469B" w:rsidRPr="00124015" w:rsidRDefault="0074469B" w:rsidP="00466F20">
      <w:pPr>
        <w:tabs>
          <w:tab w:val="left" w:pos="8222"/>
        </w:tabs>
        <w:ind w:left="851" w:right="1134"/>
        <w:jc w:val="both"/>
        <w:rPr>
          <w:rFonts w:ascii="Palatino Linotype" w:hAnsi="Palatino Linotype" w:cs="Arial"/>
          <w:i/>
          <w:sz w:val="22"/>
          <w:szCs w:val="22"/>
          <w:lang w:eastAsia="es-MX"/>
        </w:rPr>
      </w:pPr>
    </w:p>
    <w:p w:rsidR="00466F20" w:rsidRPr="00124015" w:rsidRDefault="0074469B" w:rsidP="00325632">
      <w:pPr>
        <w:tabs>
          <w:tab w:val="left" w:pos="8222"/>
        </w:tabs>
        <w:ind w:right="1134"/>
        <w:jc w:val="both"/>
        <w:rPr>
          <w:rFonts w:ascii="Palatino Linotype" w:hAnsi="Palatino Linotype" w:cs="Arial"/>
          <w:b/>
          <w:lang w:eastAsia="es-MX"/>
        </w:rPr>
      </w:pPr>
      <w:r w:rsidRPr="00124015">
        <w:rPr>
          <w:rFonts w:ascii="Palatino Linotype" w:hAnsi="Palatino Linotype" w:cs="Arial"/>
          <w:b/>
          <w:lang w:eastAsia="es-MX"/>
        </w:rPr>
        <w:t>00312/NEXTLAL/IP/2019</w:t>
      </w:r>
    </w:p>
    <w:p w:rsidR="0074469B" w:rsidRPr="00124015" w:rsidRDefault="0074469B" w:rsidP="0074469B">
      <w:pPr>
        <w:tabs>
          <w:tab w:val="left" w:pos="8222"/>
        </w:tabs>
        <w:ind w:left="851" w:right="1134"/>
        <w:jc w:val="both"/>
        <w:rPr>
          <w:rFonts w:ascii="Palatino Linotype" w:hAnsi="Palatino Linotype" w:cs="Arial"/>
          <w:i/>
          <w:sz w:val="22"/>
          <w:szCs w:val="22"/>
          <w:lang w:eastAsia="es-MX"/>
        </w:rPr>
      </w:pPr>
    </w:p>
    <w:p w:rsidR="0074469B" w:rsidRPr="00124015" w:rsidRDefault="0074469B" w:rsidP="0074469B">
      <w:pPr>
        <w:tabs>
          <w:tab w:val="left" w:pos="8222"/>
        </w:tabs>
        <w:ind w:left="851" w:right="1134"/>
        <w:jc w:val="both"/>
        <w:rPr>
          <w:rFonts w:ascii="Palatino Linotype" w:hAnsi="Palatino Linotype" w:cs="Arial"/>
          <w:i/>
          <w:sz w:val="22"/>
          <w:szCs w:val="22"/>
          <w:lang w:eastAsia="es-MX"/>
        </w:rPr>
      </w:pPr>
      <w:r w:rsidRPr="00124015">
        <w:rPr>
          <w:rFonts w:ascii="Palatino Linotype" w:hAnsi="Palatino Linotype" w:cs="Arial"/>
          <w:i/>
          <w:sz w:val="22"/>
          <w:szCs w:val="22"/>
          <w:lang w:eastAsia="es-MX"/>
        </w:rPr>
        <w:t>“1. Solicito el plan de capacitación en materia de transparencia, acceso a la información y protección de datos personales del municipio.”. (Sic)</w:t>
      </w:r>
    </w:p>
    <w:p w:rsidR="00466F20" w:rsidRPr="00124015" w:rsidRDefault="00466F20" w:rsidP="00325632">
      <w:pPr>
        <w:tabs>
          <w:tab w:val="left" w:pos="8222"/>
        </w:tabs>
        <w:ind w:right="1134"/>
        <w:jc w:val="both"/>
        <w:rPr>
          <w:rFonts w:ascii="Palatino Linotype" w:hAnsi="Palatino Linotype" w:cs="Arial"/>
          <w:b/>
          <w:lang w:eastAsia="es-MX"/>
        </w:rPr>
      </w:pPr>
    </w:p>
    <w:p w:rsidR="008C388B" w:rsidRPr="00124015" w:rsidRDefault="00DF4183" w:rsidP="00325632">
      <w:pPr>
        <w:tabs>
          <w:tab w:val="left" w:pos="8222"/>
        </w:tabs>
        <w:ind w:right="1134"/>
        <w:jc w:val="both"/>
        <w:rPr>
          <w:rFonts w:ascii="Palatino Linotype" w:hAnsi="Palatino Linotype" w:cs="Arial"/>
          <w:b/>
          <w:lang w:eastAsia="es-MX"/>
        </w:rPr>
      </w:pPr>
      <w:r w:rsidRPr="00124015">
        <w:rPr>
          <w:rFonts w:ascii="Palatino Linotype" w:hAnsi="Palatino Linotype" w:cs="Arial"/>
          <w:b/>
          <w:lang w:eastAsia="es-MX"/>
        </w:rPr>
        <w:t>00578/NEXTLAL/IP/2019</w:t>
      </w:r>
    </w:p>
    <w:p w:rsidR="0074469B" w:rsidRPr="00124015" w:rsidRDefault="0074469B" w:rsidP="00F06D28">
      <w:pPr>
        <w:tabs>
          <w:tab w:val="left" w:pos="8222"/>
        </w:tabs>
        <w:ind w:left="851" w:right="899"/>
        <w:jc w:val="both"/>
        <w:rPr>
          <w:rFonts w:ascii="Palatino Linotype" w:hAnsi="Palatino Linotype" w:cs="Arial"/>
          <w:i/>
          <w:sz w:val="22"/>
          <w:szCs w:val="22"/>
          <w:lang w:eastAsia="es-MX"/>
        </w:rPr>
      </w:pPr>
    </w:p>
    <w:p w:rsidR="00D654DE" w:rsidRPr="00124015" w:rsidRDefault="00F06D28" w:rsidP="00F06D28">
      <w:pPr>
        <w:tabs>
          <w:tab w:val="left" w:pos="8222"/>
        </w:tabs>
        <w:ind w:left="851" w:right="899"/>
        <w:jc w:val="both"/>
        <w:rPr>
          <w:rFonts w:ascii="Palatino Linotype" w:hAnsi="Palatino Linotype" w:cs="Arial"/>
          <w:i/>
          <w:sz w:val="22"/>
          <w:szCs w:val="22"/>
          <w:lang w:eastAsia="es-MX"/>
        </w:rPr>
      </w:pPr>
      <w:r w:rsidRPr="00124015">
        <w:rPr>
          <w:rFonts w:ascii="Palatino Linotype" w:hAnsi="Palatino Linotype" w:cs="Arial"/>
          <w:i/>
          <w:sz w:val="22"/>
          <w:szCs w:val="22"/>
          <w:lang w:eastAsia="es-MX"/>
        </w:rPr>
        <w:t>“</w:t>
      </w:r>
      <w:r w:rsidR="00DF4183" w:rsidRPr="00124015">
        <w:rPr>
          <w:rFonts w:ascii="Palatino Linotype" w:hAnsi="Palatino Linotype" w:cs="Arial"/>
          <w:i/>
          <w:sz w:val="22"/>
          <w:szCs w:val="22"/>
          <w:lang w:eastAsia="es-MX"/>
        </w:rPr>
        <w:t>Solicito la lista de asistencia de las capacitaciones que se dieron en el municipio el mes de enero de 2019</w:t>
      </w:r>
      <w:r w:rsidR="00325632" w:rsidRPr="00124015">
        <w:rPr>
          <w:rFonts w:ascii="Palatino Linotype" w:hAnsi="Palatino Linotype" w:cs="Arial"/>
          <w:i/>
          <w:sz w:val="22"/>
          <w:szCs w:val="22"/>
          <w:lang w:eastAsia="es-MX"/>
        </w:rPr>
        <w:t>.</w:t>
      </w:r>
      <w:r w:rsidRPr="00124015">
        <w:rPr>
          <w:rFonts w:ascii="Palatino Linotype" w:hAnsi="Palatino Linotype" w:cs="Arial"/>
          <w:i/>
          <w:sz w:val="22"/>
          <w:szCs w:val="22"/>
          <w:lang w:eastAsia="es-MX"/>
        </w:rPr>
        <w:t>” (Sic)</w:t>
      </w:r>
    </w:p>
    <w:p w:rsidR="00466F20" w:rsidRPr="00124015" w:rsidRDefault="00466F20" w:rsidP="00466F20">
      <w:pPr>
        <w:tabs>
          <w:tab w:val="left" w:pos="8222"/>
        </w:tabs>
        <w:ind w:right="899"/>
        <w:jc w:val="both"/>
        <w:rPr>
          <w:rFonts w:ascii="Palatino Linotype" w:hAnsi="Palatino Linotype"/>
          <w:b/>
        </w:rPr>
      </w:pPr>
    </w:p>
    <w:p w:rsidR="00DF4183" w:rsidRPr="00124015" w:rsidRDefault="00DF4183" w:rsidP="00466F20">
      <w:pPr>
        <w:tabs>
          <w:tab w:val="left" w:pos="8222"/>
        </w:tabs>
        <w:ind w:right="899"/>
        <w:jc w:val="both"/>
        <w:rPr>
          <w:rFonts w:ascii="Palatino Linotype" w:hAnsi="Palatino Linotype"/>
          <w:b/>
        </w:rPr>
      </w:pPr>
      <w:r w:rsidRPr="00124015">
        <w:rPr>
          <w:rFonts w:ascii="Palatino Linotype" w:hAnsi="Palatino Linotype"/>
          <w:b/>
        </w:rPr>
        <w:t>00541/NEXTLAL/IP/2019</w:t>
      </w:r>
    </w:p>
    <w:p w:rsidR="00DF4183" w:rsidRPr="00124015" w:rsidRDefault="00DF4183" w:rsidP="00DF4183">
      <w:pPr>
        <w:tabs>
          <w:tab w:val="left" w:pos="8222"/>
        </w:tabs>
        <w:ind w:left="851" w:right="899"/>
        <w:jc w:val="both"/>
        <w:rPr>
          <w:rFonts w:ascii="Palatino Linotype" w:hAnsi="Palatino Linotype"/>
          <w:b/>
        </w:rPr>
      </w:pPr>
    </w:p>
    <w:p w:rsidR="00DF4183" w:rsidRPr="00124015" w:rsidRDefault="00DF4183" w:rsidP="00DF4183">
      <w:pPr>
        <w:tabs>
          <w:tab w:val="left" w:pos="8222"/>
        </w:tabs>
        <w:ind w:left="851" w:right="899"/>
        <w:jc w:val="both"/>
        <w:rPr>
          <w:rFonts w:ascii="Palatino Linotype" w:hAnsi="Palatino Linotype" w:cs="Arial"/>
          <w:i/>
          <w:sz w:val="22"/>
          <w:szCs w:val="22"/>
          <w:lang w:eastAsia="es-MX"/>
        </w:rPr>
      </w:pPr>
      <w:r w:rsidRPr="00124015">
        <w:rPr>
          <w:rFonts w:ascii="Palatino Linotype" w:hAnsi="Palatino Linotype" w:cs="Arial"/>
          <w:i/>
          <w:sz w:val="22"/>
          <w:szCs w:val="22"/>
          <w:lang w:eastAsia="es-MX"/>
        </w:rPr>
        <w:t xml:space="preserve">“Quiero saber </w:t>
      </w:r>
      <w:proofErr w:type="spellStart"/>
      <w:r w:rsidRPr="00124015">
        <w:rPr>
          <w:rFonts w:ascii="Palatino Linotype" w:hAnsi="Palatino Linotype" w:cs="Arial"/>
          <w:i/>
          <w:sz w:val="22"/>
          <w:szCs w:val="22"/>
          <w:lang w:eastAsia="es-MX"/>
        </w:rPr>
        <w:t>quienes</w:t>
      </w:r>
      <w:proofErr w:type="spellEnd"/>
      <w:r w:rsidRPr="00124015">
        <w:rPr>
          <w:rFonts w:ascii="Palatino Linotype" w:hAnsi="Palatino Linotype" w:cs="Arial"/>
          <w:i/>
          <w:sz w:val="22"/>
          <w:szCs w:val="22"/>
          <w:lang w:eastAsia="es-MX"/>
        </w:rPr>
        <w:t xml:space="preserve"> están inscritos en los cursos y talleres que imparte el municipio.” (Sic)</w:t>
      </w:r>
    </w:p>
    <w:p w:rsidR="00D654DE" w:rsidRPr="00124015" w:rsidRDefault="00D654DE" w:rsidP="00D654DE">
      <w:pPr>
        <w:tabs>
          <w:tab w:val="left" w:pos="8222"/>
        </w:tabs>
        <w:ind w:right="1134"/>
        <w:jc w:val="both"/>
        <w:rPr>
          <w:rFonts w:ascii="Palatino Linotype" w:hAnsi="Palatino Linotype" w:cs="Arial"/>
          <w:b/>
          <w:lang w:eastAsia="es-MX"/>
        </w:rPr>
      </w:pPr>
    </w:p>
    <w:p w:rsidR="00926F12" w:rsidRPr="00124015" w:rsidRDefault="00926F12" w:rsidP="00B74AF9">
      <w:pPr>
        <w:spacing w:line="360" w:lineRule="auto"/>
        <w:jc w:val="both"/>
        <w:rPr>
          <w:rFonts w:ascii="Palatino Linotype" w:hAnsi="Palatino Linotype" w:cs="Arial"/>
          <w:b/>
        </w:rPr>
      </w:pPr>
      <w:r w:rsidRPr="00124015">
        <w:rPr>
          <w:rFonts w:ascii="Palatino Linotype" w:hAnsi="Palatino Linotype" w:cs="Arial"/>
          <w:b/>
        </w:rPr>
        <w:t>MODALIDAD DE ENTREGA:</w:t>
      </w:r>
      <w:r w:rsidRPr="00124015">
        <w:rPr>
          <w:rFonts w:ascii="Palatino Linotype" w:hAnsi="Palatino Linotype" w:cs="Arial"/>
        </w:rPr>
        <w:t xml:space="preserve"> Vía </w:t>
      </w:r>
      <w:r w:rsidRPr="00124015">
        <w:rPr>
          <w:rFonts w:ascii="Palatino Linotype" w:hAnsi="Palatino Linotype" w:cs="Arial"/>
          <w:b/>
        </w:rPr>
        <w:t xml:space="preserve">SAIMEX. </w:t>
      </w:r>
    </w:p>
    <w:p w:rsidR="00926F12" w:rsidRPr="00124015" w:rsidRDefault="00926F12" w:rsidP="00B74AF9">
      <w:pPr>
        <w:tabs>
          <w:tab w:val="left" w:pos="8222"/>
        </w:tabs>
        <w:spacing w:line="360" w:lineRule="auto"/>
        <w:ind w:left="851" w:right="1134"/>
        <w:jc w:val="both"/>
        <w:rPr>
          <w:rFonts w:ascii="Palatino Linotype" w:hAnsi="Palatino Linotype" w:cs="Arial"/>
          <w:i/>
          <w:sz w:val="22"/>
          <w:szCs w:val="22"/>
          <w:lang w:eastAsia="es-MX"/>
        </w:rPr>
      </w:pPr>
    </w:p>
    <w:p w:rsidR="000230A3" w:rsidRPr="001C51D8" w:rsidRDefault="00535903" w:rsidP="001C51D8">
      <w:pPr>
        <w:spacing w:line="360" w:lineRule="auto"/>
        <w:jc w:val="both"/>
        <w:rPr>
          <w:rFonts w:ascii="Palatino Linotype" w:eastAsia="Calibri" w:hAnsi="Palatino Linotype" w:cs="Arial"/>
        </w:rPr>
      </w:pPr>
      <w:r w:rsidRPr="00124015">
        <w:rPr>
          <w:rFonts w:ascii="Palatino Linotype" w:hAnsi="Palatino Linotype"/>
          <w:b/>
          <w:sz w:val="28"/>
          <w:szCs w:val="28"/>
          <w:lang w:val="es-MX"/>
        </w:rPr>
        <w:t>II.</w:t>
      </w:r>
      <w:r w:rsidRPr="00124015">
        <w:rPr>
          <w:rFonts w:ascii="Palatino Linotype" w:hAnsi="Palatino Linotype"/>
          <w:sz w:val="28"/>
          <w:szCs w:val="28"/>
          <w:lang w:val="es-MX"/>
        </w:rPr>
        <w:t xml:space="preserve"> </w:t>
      </w:r>
      <w:r w:rsidR="000230A3" w:rsidRPr="00124015">
        <w:rPr>
          <w:rFonts w:ascii="Palatino Linotype" w:hAnsi="Palatino Linotype" w:cs="Arial"/>
          <w:lang w:val="es-MX"/>
        </w:rPr>
        <w:t xml:space="preserve">Del </w:t>
      </w:r>
      <w:r w:rsidR="000230A3" w:rsidRPr="00124015">
        <w:rPr>
          <w:rFonts w:ascii="Palatino Linotype" w:hAnsi="Palatino Linotype"/>
          <w:lang w:val="es-MX"/>
        </w:rPr>
        <w:t>detalle de seguimiento del</w:t>
      </w:r>
      <w:r w:rsidR="000230A3" w:rsidRPr="00124015">
        <w:rPr>
          <w:rFonts w:ascii="Palatino Linotype" w:hAnsi="Palatino Linotype"/>
          <w:b/>
          <w:lang w:val="es-MX"/>
        </w:rPr>
        <w:t xml:space="preserve"> SAIMEX</w:t>
      </w:r>
      <w:r w:rsidR="000230A3" w:rsidRPr="00124015">
        <w:rPr>
          <w:rFonts w:ascii="Palatino Linotype" w:hAnsi="Palatino Linotype" w:cs="Arial"/>
          <w:lang w:val="es-MX"/>
        </w:rPr>
        <w:t>, en fechas diecisiet</w:t>
      </w:r>
      <w:r w:rsidR="001C51D8">
        <w:rPr>
          <w:rFonts w:ascii="Palatino Linotype" w:hAnsi="Palatino Linotype" w:cs="Arial"/>
          <w:lang w:val="es-MX"/>
        </w:rPr>
        <w:t>e</w:t>
      </w:r>
      <w:r w:rsidR="00D7321D" w:rsidRPr="00D7321D">
        <w:rPr>
          <w:rFonts w:ascii="Palatino Linotype" w:hAnsi="Palatino Linotype" w:cs="Arial"/>
        </w:rPr>
        <w:t xml:space="preserve"> </w:t>
      </w:r>
      <w:r w:rsidR="000230A3" w:rsidRPr="00124015">
        <w:rPr>
          <w:rFonts w:ascii="Palatino Linotype" w:hAnsi="Palatino Linotype" w:cs="Arial"/>
          <w:lang w:val="es-MX"/>
        </w:rPr>
        <w:t xml:space="preserve">y dieciocho de diciembre de dos mil diecinueve, </w:t>
      </w:r>
      <w:r w:rsidR="000230A3" w:rsidRPr="00124015">
        <w:rPr>
          <w:rFonts w:ascii="Palatino Linotype" w:hAnsi="Palatino Linotype" w:cs="Arial"/>
          <w:b/>
          <w:lang w:val="es-MX"/>
        </w:rPr>
        <w:t>EL SUJETO OBLIGADO</w:t>
      </w:r>
      <w:r w:rsidR="000230A3" w:rsidRPr="00124015">
        <w:rPr>
          <w:rFonts w:ascii="Palatino Linotype" w:hAnsi="Palatino Linotype" w:cs="Arial"/>
          <w:lang w:val="es-MX"/>
        </w:rPr>
        <w:t xml:space="preserve"> dio respuestas a las solicitudes de acceso a la información, en los términos siguientes:</w:t>
      </w:r>
    </w:p>
    <w:p w:rsidR="000230A3" w:rsidRPr="00124015" w:rsidRDefault="000230A3" w:rsidP="000230A3">
      <w:pPr>
        <w:spacing w:before="100" w:beforeAutospacing="1" w:after="100" w:afterAutospacing="1"/>
        <w:ind w:left="709" w:right="760"/>
        <w:contextualSpacing/>
        <w:jc w:val="both"/>
        <w:rPr>
          <w:rFonts w:ascii="Palatino Linotype" w:hAnsi="Palatino Linotype" w:cs="Arial"/>
          <w:b/>
          <w:bCs/>
          <w:sz w:val="10"/>
          <w:szCs w:val="10"/>
          <w:lang w:val="es-MX"/>
        </w:rPr>
      </w:pPr>
    </w:p>
    <w:p w:rsidR="000230A3" w:rsidRPr="00124015" w:rsidRDefault="000230A3" w:rsidP="000230A3">
      <w:pPr>
        <w:spacing w:before="100" w:beforeAutospacing="1" w:after="100" w:afterAutospacing="1"/>
        <w:ind w:left="709" w:right="760"/>
        <w:contextualSpacing/>
        <w:jc w:val="both"/>
        <w:rPr>
          <w:rFonts w:ascii="Palatino Linotype" w:hAnsi="Palatino Linotype"/>
          <w:i/>
          <w:sz w:val="22"/>
          <w:lang w:val="es-MX"/>
        </w:rPr>
      </w:pPr>
      <w:r w:rsidRPr="00124015">
        <w:rPr>
          <w:rFonts w:ascii="Palatino Linotype" w:hAnsi="Palatino Linotype"/>
          <w:i/>
          <w:sz w:val="22"/>
          <w:lang w:val="es-MX"/>
        </w:rPr>
        <w:t xml:space="preserve">“se </w:t>
      </w:r>
      <w:proofErr w:type="spellStart"/>
      <w:r w:rsidRPr="00124015">
        <w:rPr>
          <w:rFonts w:ascii="Palatino Linotype" w:hAnsi="Palatino Linotype"/>
          <w:i/>
          <w:sz w:val="22"/>
          <w:lang w:val="es-MX"/>
        </w:rPr>
        <w:t>envia</w:t>
      </w:r>
      <w:proofErr w:type="spellEnd"/>
      <w:r w:rsidRPr="00124015">
        <w:rPr>
          <w:rFonts w:ascii="Palatino Linotype" w:hAnsi="Palatino Linotype"/>
          <w:i/>
          <w:sz w:val="22"/>
          <w:lang w:val="es-MX"/>
        </w:rPr>
        <w:t xml:space="preserve"> respuesta a solicitud de información en tiempo y forma” (Sic)</w:t>
      </w:r>
    </w:p>
    <w:p w:rsidR="000230A3" w:rsidRPr="00124015" w:rsidRDefault="000230A3" w:rsidP="000230A3">
      <w:pPr>
        <w:spacing w:before="100" w:beforeAutospacing="1" w:after="100" w:afterAutospacing="1"/>
        <w:ind w:left="709" w:right="760"/>
        <w:contextualSpacing/>
        <w:jc w:val="both"/>
        <w:rPr>
          <w:rFonts w:ascii="Palatino Linotype" w:hAnsi="Palatino Linotype"/>
          <w:i/>
          <w:sz w:val="22"/>
          <w:lang w:val="es-MX"/>
        </w:rPr>
      </w:pPr>
    </w:p>
    <w:p w:rsidR="000230A3" w:rsidRPr="00124015" w:rsidRDefault="000230A3" w:rsidP="0007661D">
      <w:pPr>
        <w:spacing w:before="100" w:beforeAutospacing="1" w:after="100" w:afterAutospacing="1" w:line="360" w:lineRule="auto"/>
        <w:jc w:val="both"/>
        <w:rPr>
          <w:rFonts w:ascii="Palatino Linotype" w:hAnsi="Palatino Linotype" w:cs="Arial"/>
          <w:bCs/>
          <w:lang w:val="es-MX"/>
        </w:rPr>
      </w:pPr>
      <w:r w:rsidRPr="00124015">
        <w:rPr>
          <w:rFonts w:ascii="Palatino Linotype" w:hAnsi="Palatino Linotype" w:cs="Arial"/>
          <w:bCs/>
          <w:lang w:val="es-MX"/>
        </w:rPr>
        <w:t xml:space="preserve">De igual forma, se adjuntaron </w:t>
      </w:r>
      <w:r w:rsidR="0007661D" w:rsidRPr="00124015">
        <w:rPr>
          <w:rFonts w:ascii="Palatino Linotype" w:hAnsi="Palatino Linotype" w:cs="Arial"/>
          <w:bCs/>
          <w:lang w:val="es-MX"/>
        </w:rPr>
        <w:t xml:space="preserve">los </w:t>
      </w:r>
      <w:r w:rsidRPr="00124015">
        <w:rPr>
          <w:rFonts w:ascii="Palatino Linotype" w:hAnsi="Palatino Linotype" w:cs="Arial"/>
          <w:bCs/>
          <w:lang w:val="es-MX"/>
        </w:rPr>
        <w:t>archivos electrónicos</w:t>
      </w:r>
      <w:r w:rsidR="0007661D" w:rsidRPr="00124015">
        <w:rPr>
          <w:rFonts w:ascii="Palatino Linotype" w:hAnsi="Palatino Linotype" w:cs="Arial"/>
          <w:bCs/>
          <w:lang w:val="es-MX"/>
        </w:rPr>
        <w:t xml:space="preserve"> </w:t>
      </w:r>
      <w:r w:rsidRPr="00124015">
        <w:rPr>
          <w:rFonts w:ascii="Palatino Linotype" w:hAnsi="Palatino Linotype" w:cs="Arial"/>
          <w:b/>
          <w:bCs/>
          <w:i/>
          <w:lang w:val="es-MX"/>
        </w:rPr>
        <w:t xml:space="preserve">593 Transparencia.pdf, </w:t>
      </w:r>
      <w:r w:rsidR="00AD57BD" w:rsidRPr="00124015">
        <w:rPr>
          <w:rFonts w:ascii="Palatino Linotype" w:hAnsi="Palatino Linotype" w:cs="Arial"/>
          <w:b/>
          <w:bCs/>
          <w:i/>
          <w:lang w:val="es-MX"/>
        </w:rPr>
        <w:t xml:space="preserve">436.pdf, 432.pdf, 373.pdf, 312.pdf, </w:t>
      </w:r>
      <w:r w:rsidR="0007661D" w:rsidRPr="00124015">
        <w:rPr>
          <w:rFonts w:ascii="Palatino Linotype" w:hAnsi="Palatino Linotype" w:cs="Arial"/>
          <w:b/>
          <w:bCs/>
          <w:i/>
          <w:lang w:val="es-MX"/>
        </w:rPr>
        <w:t xml:space="preserve">578 Transparencia.pdf </w:t>
      </w:r>
      <w:r w:rsidR="0007661D" w:rsidRPr="00124015">
        <w:rPr>
          <w:rFonts w:ascii="Palatino Linotype" w:hAnsi="Palatino Linotype" w:cs="Arial"/>
          <w:bCs/>
          <w:lang w:val="es-MX"/>
        </w:rPr>
        <w:t>y</w:t>
      </w:r>
      <w:r w:rsidR="0007661D" w:rsidRPr="00124015">
        <w:rPr>
          <w:rFonts w:ascii="Palatino Linotype" w:hAnsi="Palatino Linotype" w:cs="Arial"/>
          <w:bCs/>
          <w:i/>
          <w:lang w:val="es-MX"/>
        </w:rPr>
        <w:t xml:space="preserve"> </w:t>
      </w:r>
      <w:r w:rsidR="0007661D" w:rsidRPr="00124015">
        <w:rPr>
          <w:rFonts w:ascii="Palatino Linotype" w:hAnsi="Palatino Linotype" w:cs="Arial"/>
          <w:b/>
          <w:bCs/>
          <w:i/>
          <w:lang w:val="es-MX"/>
        </w:rPr>
        <w:t>541.pdf</w:t>
      </w:r>
      <w:r w:rsidR="0007661D" w:rsidRPr="00124015">
        <w:rPr>
          <w:rFonts w:ascii="Palatino Linotype" w:hAnsi="Palatino Linotype" w:cs="Arial"/>
          <w:bCs/>
          <w:lang w:val="es-MX"/>
        </w:rPr>
        <w:t xml:space="preserve">, mismos que contienen, un oficio </w:t>
      </w:r>
      <w:r w:rsidR="00057F94" w:rsidRPr="00124015">
        <w:rPr>
          <w:rFonts w:ascii="Palatino Linotype" w:hAnsi="Palatino Linotype" w:cs="Arial"/>
          <w:bCs/>
          <w:lang w:val="es-MX"/>
        </w:rPr>
        <w:t xml:space="preserve">signado por el Responsable de la Unidad de Transparencia, mediante el cual, </w:t>
      </w:r>
      <w:r w:rsidR="0007661D" w:rsidRPr="00124015">
        <w:rPr>
          <w:rFonts w:ascii="Palatino Linotype" w:hAnsi="Palatino Linotype" w:cs="Arial"/>
          <w:b/>
          <w:bCs/>
          <w:lang w:val="es-MX"/>
        </w:rPr>
        <w:t>EL SUJETO OBLIGADO</w:t>
      </w:r>
      <w:r w:rsidR="0007661D" w:rsidRPr="00124015">
        <w:rPr>
          <w:rFonts w:ascii="Palatino Linotype" w:hAnsi="Palatino Linotype" w:cs="Arial"/>
          <w:bCs/>
          <w:lang w:val="es-MX"/>
        </w:rPr>
        <w:t xml:space="preserve"> informó lo siguiente:</w:t>
      </w:r>
    </w:p>
    <w:p w:rsidR="0007661D" w:rsidRPr="00124015" w:rsidRDefault="0007661D" w:rsidP="0007661D">
      <w:pPr>
        <w:pStyle w:val="Prrafodelista"/>
        <w:spacing w:before="100" w:beforeAutospacing="1" w:after="100" w:afterAutospacing="1" w:line="360" w:lineRule="auto"/>
        <w:jc w:val="both"/>
        <w:rPr>
          <w:rFonts w:ascii="Palatino Linotype" w:hAnsi="Palatino Linotype" w:cs="Arial"/>
          <w:bCs/>
          <w:i/>
          <w:lang w:val="es-MX"/>
        </w:rPr>
      </w:pPr>
      <w:r w:rsidRPr="00124015">
        <w:rPr>
          <w:rFonts w:ascii="Palatino Linotype" w:hAnsi="Palatino Linotype" w:cs="Arial"/>
          <w:bCs/>
          <w:i/>
          <w:lang w:val="es-MX"/>
        </w:rPr>
        <w:t>“…nos vemos impedidos a proporcionarle la información que solicita, en virtud de que se trata de información clasificada como reservada o confidencial, al referirse información privada y a datos personales concernientes a una Persona Física identificada o identificable, de conformidad a lo establecido en los artículos 91, 140 y 141 de la Ley de Transparencia y Acceso a la Información Pública del Estado de México y Municipios, así como el acuerdo de clasificación de la Información Reservada, por el cual se ORDENA CLASIFICAR POR UN PERIODO DE CINCO AÑOS COMO INFORMACIÓN EN SU MODALIDAD DE RESERVADA Y CONFIDENCIAL, toda aquella información respecto al NOMBRE; FIRMA; CLAVE UNICA DE REGISTRO DE POBLACIÓN; REGISTRO FEDERAL DE CONTRIBUYENTE; NÜMERO DE SEGURIDAD SOCIAL, Y; DOMICILIO de las Personas físicas sean contribuyentes o Servidores Públicos, en razón de que al dar a conocer tales datos personales, podría poner en riesgo la vida y/o la seguridad de dicha Persona, motivo por el cual no es procedente acordar de conformidad lo solicitado”</w:t>
      </w:r>
      <w:r w:rsidR="005A68D0" w:rsidRPr="00124015">
        <w:rPr>
          <w:rFonts w:ascii="Palatino Linotype" w:hAnsi="Palatino Linotype" w:cs="Arial"/>
          <w:i/>
          <w:sz w:val="22"/>
          <w:szCs w:val="22"/>
          <w:lang w:eastAsia="es-MX"/>
        </w:rPr>
        <w:t xml:space="preserve"> (Sic)</w:t>
      </w:r>
    </w:p>
    <w:p w:rsidR="00E94198" w:rsidRPr="00124015" w:rsidRDefault="00E94198" w:rsidP="000230A3">
      <w:pPr>
        <w:pStyle w:val="Prrafodelista"/>
        <w:spacing w:line="360" w:lineRule="auto"/>
        <w:ind w:left="0"/>
        <w:contextualSpacing w:val="0"/>
        <w:jc w:val="both"/>
        <w:rPr>
          <w:rFonts w:ascii="Palatino Linotype" w:hAnsi="Palatino Linotype" w:cs="Arial"/>
          <w:i/>
          <w:lang w:eastAsia="es-MX"/>
        </w:rPr>
      </w:pPr>
    </w:p>
    <w:p w:rsidR="0088211F" w:rsidRPr="00124015" w:rsidRDefault="005A41E2" w:rsidP="00B74AF9">
      <w:pPr>
        <w:pStyle w:val="Prrafodelista"/>
        <w:spacing w:line="360" w:lineRule="auto"/>
        <w:ind w:left="0"/>
        <w:jc w:val="both"/>
        <w:rPr>
          <w:rFonts w:ascii="Palatino Linotype" w:hAnsi="Palatino Linotype"/>
          <w:b/>
        </w:rPr>
      </w:pPr>
      <w:r w:rsidRPr="00124015">
        <w:rPr>
          <w:rFonts w:ascii="Palatino Linotype" w:hAnsi="Palatino Linotype" w:cs="Arial"/>
          <w:b/>
          <w:sz w:val="28"/>
        </w:rPr>
        <w:t>III</w:t>
      </w:r>
      <w:r w:rsidR="00D622D9" w:rsidRPr="00124015">
        <w:rPr>
          <w:rFonts w:ascii="Palatino Linotype" w:hAnsi="Palatino Linotype" w:cs="Arial"/>
          <w:b/>
          <w:sz w:val="28"/>
        </w:rPr>
        <w:t xml:space="preserve">. </w:t>
      </w:r>
      <w:r w:rsidR="00D622D9" w:rsidRPr="00124015">
        <w:rPr>
          <w:rFonts w:ascii="Palatino Linotype" w:hAnsi="Palatino Linotype"/>
        </w:rPr>
        <w:t xml:space="preserve">Inconforme con las </w:t>
      </w:r>
      <w:r w:rsidR="0007661D" w:rsidRPr="00124015">
        <w:rPr>
          <w:rFonts w:ascii="Palatino Linotype" w:hAnsi="Palatino Linotype" w:cs="Arial"/>
        </w:rPr>
        <w:t>respuestas, el veint</w:t>
      </w:r>
      <w:r w:rsidR="00C908A2" w:rsidRPr="00124015">
        <w:rPr>
          <w:rFonts w:ascii="Palatino Linotype" w:hAnsi="Palatino Linotype" w:cs="Arial"/>
        </w:rPr>
        <w:t xml:space="preserve">e </w:t>
      </w:r>
      <w:r w:rsidR="0095133A" w:rsidRPr="00124015">
        <w:rPr>
          <w:rFonts w:ascii="Palatino Linotype" w:hAnsi="Palatino Linotype" w:cs="Arial"/>
        </w:rPr>
        <w:t xml:space="preserve">de diciembre </w:t>
      </w:r>
      <w:r w:rsidR="005157EB" w:rsidRPr="00124015">
        <w:rPr>
          <w:rFonts w:ascii="Palatino Linotype" w:hAnsi="Palatino Linotype" w:cs="Arial"/>
        </w:rPr>
        <w:t>de dos mil diecinueve</w:t>
      </w:r>
      <w:r w:rsidR="00D622D9" w:rsidRPr="00124015">
        <w:rPr>
          <w:rFonts w:ascii="Palatino Linotype" w:hAnsi="Palatino Linotype" w:cs="Arial"/>
        </w:rPr>
        <w:t xml:space="preserve">, </w:t>
      </w:r>
      <w:r w:rsidR="006308D6" w:rsidRPr="00124015">
        <w:rPr>
          <w:rFonts w:ascii="Palatino Linotype" w:hAnsi="Palatino Linotype"/>
          <w:b/>
        </w:rPr>
        <w:t>EL</w:t>
      </w:r>
      <w:r w:rsidR="00D622D9" w:rsidRPr="00124015">
        <w:rPr>
          <w:rFonts w:ascii="Palatino Linotype" w:hAnsi="Palatino Linotype"/>
          <w:b/>
        </w:rPr>
        <w:t xml:space="preserve"> RECURRENTE</w:t>
      </w:r>
      <w:r w:rsidR="00D622D9" w:rsidRPr="00124015">
        <w:rPr>
          <w:rFonts w:ascii="Palatino Linotype" w:hAnsi="Palatino Linotype"/>
        </w:rPr>
        <w:t xml:space="preserve"> interpuso los recursos de revisión objeto del presente estudio, los cuales fueron registrado</w:t>
      </w:r>
      <w:r w:rsidR="00C908A2" w:rsidRPr="00124015">
        <w:rPr>
          <w:rFonts w:ascii="Palatino Linotype" w:hAnsi="Palatino Linotype"/>
        </w:rPr>
        <w:t>s</w:t>
      </w:r>
      <w:r w:rsidR="00D622D9" w:rsidRPr="00124015">
        <w:rPr>
          <w:rFonts w:ascii="Palatino Linotype" w:hAnsi="Palatino Linotype"/>
        </w:rPr>
        <w:t xml:space="preserve"> en </w:t>
      </w:r>
      <w:r w:rsidR="00D622D9" w:rsidRPr="00124015">
        <w:rPr>
          <w:rFonts w:ascii="Palatino Linotype" w:hAnsi="Palatino Linotype"/>
          <w:b/>
        </w:rPr>
        <w:t>EL SAIMEX</w:t>
      </w:r>
      <w:r w:rsidR="00D622D9" w:rsidRPr="00124015">
        <w:rPr>
          <w:rFonts w:ascii="Palatino Linotype" w:hAnsi="Palatino Linotype"/>
        </w:rPr>
        <w:t xml:space="preserve"> y se les asignó los números de expediente</w:t>
      </w:r>
      <w:r w:rsidR="00843962" w:rsidRPr="00124015">
        <w:rPr>
          <w:rFonts w:ascii="Palatino Linotype" w:hAnsi="Palatino Linotype"/>
        </w:rPr>
        <w:t xml:space="preserve"> </w:t>
      </w:r>
      <w:r w:rsidR="00843962" w:rsidRPr="00124015">
        <w:rPr>
          <w:rFonts w:ascii="Palatino Linotype" w:hAnsi="Palatino Linotype"/>
          <w:b/>
          <w:spacing w:val="-20"/>
        </w:rPr>
        <w:lastRenderedPageBreak/>
        <w:t xml:space="preserve">12517/INFOEM/IP/RR/2019, 12971/INFOEM/IP/RR/2019, 12975/INFOEM/IP/RR/2019, 13081/INFOEM/IP/RR/2019, 13214/INFOEM/IP/RR/2019, 12542/INFOEM/IP/RR/2019 </w:t>
      </w:r>
      <w:r w:rsidR="00843962" w:rsidRPr="00124015">
        <w:rPr>
          <w:rFonts w:ascii="Palatino Linotype" w:hAnsi="Palatino Linotype"/>
          <w:spacing w:val="-20"/>
        </w:rPr>
        <w:t>y</w:t>
      </w:r>
      <w:r w:rsidR="00843962" w:rsidRPr="00124015">
        <w:rPr>
          <w:rFonts w:ascii="Palatino Linotype" w:hAnsi="Palatino Linotype"/>
          <w:b/>
          <w:spacing w:val="-20"/>
        </w:rPr>
        <w:t xml:space="preserve"> 12602/INFOEM/IP/RR/2019</w:t>
      </w:r>
      <w:r w:rsidR="00F06D28" w:rsidRPr="00124015">
        <w:rPr>
          <w:rFonts w:ascii="Palatino Linotype" w:hAnsi="Palatino Linotype"/>
          <w:b/>
          <w:spacing w:val="-20"/>
        </w:rPr>
        <w:t>,</w:t>
      </w:r>
      <w:r w:rsidR="00F06D28" w:rsidRPr="00124015">
        <w:rPr>
          <w:rFonts w:ascii="Palatino Linotype" w:hAnsi="Palatino Linotype"/>
          <w:b/>
        </w:rPr>
        <w:t xml:space="preserve"> </w:t>
      </w:r>
      <w:r w:rsidR="005157EB" w:rsidRPr="00124015">
        <w:rPr>
          <w:rFonts w:ascii="Palatino Linotype" w:hAnsi="Palatino Linotype" w:cs="Arial"/>
        </w:rPr>
        <w:t>en los que señaló como</w:t>
      </w:r>
      <w:r w:rsidR="00A0124C" w:rsidRPr="00124015">
        <w:rPr>
          <w:rFonts w:ascii="Palatino Linotype" w:hAnsi="Palatino Linotype" w:cs="Arial"/>
        </w:rPr>
        <w:t xml:space="preserve"> acto impugnado</w:t>
      </w:r>
      <w:r w:rsidR="00C908A2" w:rsidRPr="00124015">
        <w:rPr>
          <w:rFonts w:ascii="Palatino Linotype" w:hAnsi="Palatino Linotype" w:cs="Arial"/>
        </w:rPr>
        <w:t>,</w:t>
      </w:r>
      <w:r w:rsidR="0088211F" w:rsidRPr="00124015">
        <w:rPr>
          <w:rFonts w:ascii="Palatino Linotype" w:hAnsi="Palatino Linotype" w:cs="Arial"/>
        </w:rPr>
        <w:t xml:space="preserve"> lo siguiente</w:t>
      </w:r>
      <w:r w:rsidR="008541AD" w:rsidRPr="00124015">
        <w:rPr>
          <w:rFonts w:ascii="Palatino Linotype" w:hAnsi="Palatino Linotype" w:cs="Arial"/>
        </w:rPr>
        <w:t>:</w:t>
      </w:r>
    </w:p>
    <w:p w:rsidR="003E6548" w:rsidRPr="00124015" w:rsidRDefault="003E6548" w:rsidP="00B74AF9">
      <w:pPr>
        <w:pStyle w:val="Prrafodelista"/>
        <w:spacing w:line="360" w:lineRule="auto"/>
        <w:ind w:left="0"/>
        <w:jc w:val="both"/>
        <w:rPr>
          <w:rFonts w:ascii="Palatino Linotype" w:hAnsi="Palatino Linotype" w:cs="Arial"/>
        </w:rPr>
      </w:pPr>
    </w:p>
    <w:p w:rsidR="0088211F" w:rsidRPr="00124015" w:rsidRDefault="0088211F" w:rsidP="0088211F">
      <w:pPr>
        <w:tabs>
          <w:tab w:val="left" w:pos="8222"/>
        </w:tabs>
        <w:ind w:left="851" w:right="1134"/>
        <w:jc w:val="both"/>
        <w:rPr>
          <w:rFonts w:ascii="Palatino Linotype" w:hAnsi="Palatino Linotype" w:cs="Arial"/>
          <w:i/>
          <w:sz w:val="22"/>
          <w:szCs w:val="22"/>
          <w:lang w:eastAsia="es-MX"/>
        </w:rPr>
      </w:pPr>
      <w:r w:rsidRPr="00124015">
        <w:rPr>
          <w:rFonts w:ascii="Palatino Linotype" w:hAnsi="Palatino Linotype" w:cs="Arial"/>
          <w:i/>
          <w:sz w:val="22"/>
          <w:szCs w:val="22"/>
          <w:lang w:eastAsia="es-MX"/>
        </w:rPr>
        <w:t>“</w:t>
      </w:r>
      <w:r w:rsidR="0007661D" w:rsidRPr="00124015">
        <w:rPr>
          <w:rFonts w:ascii="Palatino Linotype" w:hAnsi="Palatino Linotype" w:cs="Arial"/>
          <w:i/>
          <w:sz w:val="22"/>
          <w:szCs w:val="22"/>
          <w:lang w:eastAsia="es-MX"/>
        </w:rPr>
        <w:t>Con base en la Ley de Transparencia los documentos que se solicitan se deben de entregar en la versión pública donde se testa los datos personales, por este motivo es que se solicita que se me entreguen los archivos solicitados en versión pública para la utilización del mismo</w:t>
      </w:r>
      <w:r w:rsidRPr="00124015">
        <w:rPr>
          <w:rFonts w:ascii="Palatino Linotype" w:hAnsi="Palatino Linotype" w:cs="Arial"/>
          <w:i/>
          <w:sz w:val="22"/>
          <w:szCs w:val="22"/>
          <w:lang w:eastAsia="es-MX"/>
        </w:rPr>
        <w:t>.</w:t>
      </w:r>
      <w:r w:rsidR="00C908A2" w:rsidRPr="00124015">
        <w:rPr>
          <w:rFonts w:ascii="Palatino Linotype" w:hAnsi="Palatino Linotype" w:cs="Arial"/>
          <w:i/>
          <w:sz w:val="22"/>
          <w:szCs w:val="22"/>
          <w:lang w:eastAsia="es-MX"/>
        </w:rPr>
        <w:t>” (S</w:t>
      </w:r>
      <w:r w:rsidRPr="00124015">
        <w:rPr>
          <w:rFonts w:ascii="Palatino Linotype" w:hAnsi="Palatino Linotype" w:cs="Arial"/>
          <w:i/>
          <w:sz w:val="22"/>
          <w:szCs w:val="22"/>
          <w:lang w:eastAsia="es-MX"/>
        </w:rPr>
        <w:t>ic)</w:t>
      </w:r>
    </w:p>
    <w:p w:rsidR="0088211F" w:rsidRPr="00124015" w:rsidRDefault="0088211F" w:rsidP="00B74AF9">
      <w:pPr>
        <w:pStyle w:val="Prrafodelista"/>
        <w:spacing w:line="360" w:lineRule="auto"/>
        <w:ind w:left="0"/>
        <w:jc w:val="both"/>
        <w:rPr>
          <w:rFonts w:ascii="Palatino Linotype" w:hAnsi="Palatino Linotype" w:cs="Arial"/>
        </w:rPr>
      </w:pPr>
    </w:p>
    <w:p w:rsidR="00243DCB" w:rsidRPr="00124015" w:rsidRDefault="00E17E82" w:rsidP="00B74AF9">
      <w:pPr>
        <w:pStyle w:val="Prrafodelista"/>
        <w:spacing w:line="360" w:lineRule="auto"/>
        <w:ind w:left="0"/>
        <w:jc w:val="both"/>
        <w:rPr>
          <w:rFonts w:ascii="Palatino Linotype" w:hAnsi="Palatino Linotype" w:cs="Arial"/>
        </w:rPr>
      </w:pPr>
      <w:r w:rsidRPr="00124015">
        <w:rPr>
          <w:rFonts w:ascii="Palatino Linotype" w:hAnsi="Palatino Linotype" w:cs="Arial"/>
        </w:rPr>
        <w:t>Así como, r</w:t>
      </w:r>
      <w:r w:rsidR="00C908A2" w:rsidRPr="00124015">
        <w:rPr>
          <w:rFonts w:ascii="Palatino Linotype" w:hAnsi="Palatino Linotype" w:cs="Arial"/>
        </w:rPr>
        <w:t>azones</w:t>
      </w:r>
      <w:r w:rsidR="00A0124C" w:rsidRPr="00124015">
        <w:rPr>
          <w:rFonts w:ascii="Palatino Linotype" w:hAnsi="Palatino Linotype" w:cs="Arial"/>
        </w:rPr>
        <w:t xml:space="preserve"> o motivos de inconformidad</w:t>
      </w:r>
      <w:r w:rsidR="00243DCB" w:rsidRPr="00124015">
        <w:rPr>
          <w:rFonts w:ascii="Palatino Linotype" w:hAnsi="Palatino Linotype" w:cs="Arial"/>
        </w:rPr>
        <w:t xml:space="preserve">: </w:t>
      </w:r>
    </w:p>
    <w:p w:rsidR="00243DCB" w:rsidRPr="00124015" w:rsidRDefault="00243DCB" w:rsidP="00B74AF9">
      <w:pPr>
        <w:tabs>
          <w:tab w:val="left" w:pos="8222"/>
        </w:tabs>
        <w:ind w:left="851" w:right="1134"/>
        <w:jc w:val="both"/>
        <w:rPr>
          <w:rFonts w:ascii="Palatino Linotype" w:hAnsi="Palatino Linotype" w:cs="Arial"/>
          <w:i/>
          <w:sz w:val="22"/>
          <w:szCs w:val="22"/>
          <w:lang w:eastAsia="es-MX"/>
        </w:rPr>
      </w:pPr>
    </w:p>
    <w:p w:rsidR="002727EE" w:rsidRPr="00124015" w:rsidRDefault="002727EE" w:rsidP="00B74AF9">
      <w:pPr>
        <w:tabs>
          <w:tab w:val="left" w:pos="8222"/>
        </w:tabs>
        <w:ind w:left="851" w:right="1134"/>
        <w:jc w:val="both"/>
        <w:rPr>
          <w:rFonts w:ascii="Palatino Linotype" w:hAnsi="Palatino Linotype" w:cs="Arial"/>
          <w:i/>
          <w:sz w:val="22"/>
          <w:szCs w:val="22"/>
          <w:lang w:eastAsia="es-MX"/>
        </w:rPr>
      </w:pPr>
      <w:r w:rsidRPr="00124015">
        <w:rPr>
          <w:rFonts w:ascii="Palatino Linotype" w:hAnsi="Palatino Linotype" w:cs="Arial"/>
          <w:i/>
          <w:sz w:val="22"/>
          <w:szCs w:val="22"/>
          <w:lang w:eastAsia="es-MX"/>
        </w:rPr>
        <w:t>“</w:t>
      </w:r>
      <w:r w:rsidR="0007661D" w:rsidRPr="00124015">
        <w:rPr>
          <w:rFonts w:ascii="Palatino Linotype" w:hAnsi="Palatino Linotype" w:cs="Arial"/>
          <w:i/>
          <w:sz w:val="22"/>
          <w:szCs w:val="22"/>
          <w:lang w:eastAsia="es-MX"/>
        </w:rPr>
        <w:t>No se me proporcionan los archivos en versión pública.</w:t>
      </w:r>
      <w:r w:rsidRPr="00124015">
        <w:rPr>
          <w:rFonts w:ascii="Palatino Linotype" w:hAnsi="Palatino Linotype" w:cs="Arial"/>
          <w:i/>
          <w:sz w:val="22"/>
          <w:szCs w:val="22"/>
          <w:lang w:eastAsia="es-MX"/>
        </w:rPr>
        <w:t>” (</w:t>
      </w:r>
      <w:r w:rsidR="00C908A2" w:rsidRPr="00124015">
        <w:rPr>
          <w:rFonts w:ascii="Palatino Linotype" w:hAnsi="Palatino Linotype" w:cs="Arial"/>
          <w:i/>
          <w:sz w:val="22"/>
          <w:szCs w:val="22"/>
          <w:lang w:eastAsia="es-MX"/>
        </w:rPr>
        <w:t>Sic</w:t>
      </w:r>
      <w:r w:rsidRPr="00124015">
        <w:rPr>
          <w:rFonts w:ascii="Palatino Linotype" w:hAnsi="Palatino Linotype" w:cs="Arial"/>
          <w:i/>
          <w:sz w:val="22"/>
          <w:szCs w:val="22"/>
          <w:lang w:eastAsia="es-MX"/>
        </w:rPr>
        <w:t>)</w:t>
      </w:r>
    </w:p>
    <w:p w:rsidR="00843962" w:rsidRPr="00124015" w:rsidRDefault="00843962" w:rsidP="00B74AF9">
      <w:pPr>
        <w:tabs>
          <w:tab w:val="left" w:pos="8222"/>
        </w:tabs>
        <w:ind w:left="851" w:right="1134"/>
        <w:jc w:val="both"/>
        <w:rPr>
          <w:rFonts w:ascii="Palatino Linotype" w:hAnsi="Palatino Linotype" w:cs="Arial"/>
          <w:i/>
          <w:sz w:val="22"/>
          <w:szCs w:val="22"/>
          <w:lang w:eastAsia="es-MX"/>
        </w:rPr>
      </w:pPr>
    </w:p>
    <w:p w:rsidR="00843962" w:rsidRPr="00124015" w:rsidRDefault="00843962" w:rsidP="00843962">
      <w:pPr>
        <w:tabs>
          <w:tab w:val="left" w:pos="8222"/>
        </w:tabs>
        <w:ind w:left="851" w:right="1134"/>
        <w:jc w:val="both"/>
        <w:rPr>
          <w:rFonts w:ascii="Palatino Linotype" w:hAnsi="Palatino Linotype" w:cs="Arial"/>
          <w:i/>
          <w:sz w:val="22"/>
          <w:szCs w:val="22"/>
          <w:lang w:eastAsia="es-MX"/>
        </w:rPr>
      </w:pPr>
      <w:r w:rsidRPr="00124015">
        <w:rPr>
          <w:rFonts w:ascii="Palatino Linotype" w:hAnsi="Palatino Linotype" w:cs="Arial"/>
          <w:i/>
          <w:sz w:val="22"/>
          <w:szCs w:val="22"/>
          <w:lang w:eastAsia="es-MX"/>
        </w:rPr>
        <w:t>“No anexan ningún acuerdo de clasificación ni anexan los documentos solicitados en versión pública.” (Sic)</w:t>
      </w:r>
    </w:p>
    <w:p w:rsidR="002727EE" w:rsidRPr="00124015" w:rsidRDefault="002727EE" w:rsidP="00B74AF9">
      <w:pPr>
        <w:tabs>
          <w:tab w:val="left" w:pos="8222"/>
        </w:tabs>
        <w:ind w:right="1134"/>
        <w:jc w:val="both"/>
        <w:rPr>
          <w:rFonts w:ascii="Palatino Linotype" w:hAnsi="Palatino Linotype" w:cs="Arial"/>
          <w:i/>
          <w:sz w:val="22"/>
          <w:szCs w:val="22"/>
          <w:lang w:eastAsia="es-MX"/>
        </w:rPr>
      </w:pPr>
    </w:p>
    <w:p w:rsidR="002E34DE" w:rsidRPr="00124015" w:rsidRDefault="005A41E2" w:rsidP="00405469">
      <w:pPr>
        <w:pStyle w:val="Prrafodelista"/>
        <w:spacing w:line="360" w:lineRule="auto"/>
        <w:ind w:left="0"/>
        <w:jc w:val="both"/>
        <w:rPr>
          <w:rFonts w:ascii="Palatino Linotype" w:hAnsi="Palatino Linotype"/>
          <w:b/>
        </w:rPr>
      </w:pPr>
      <w:r w:rsidRPr="00124015">
        <w:rPr>
          <w:rFonts w:ascii="Palatino Linotype" w:hAnsi="Palatino Linotype" w:cs="Arial"/>
          <w:b/>
          <w:sz w:val="28"/>
          <w:szCs w:val="28"/>
        </w:rPr>
        <w:t>I</w:t>
      </w:r>
      <w:r w:rsidR="00767A53" w:rsidRPr="00124015">
        <w:rPr>
          <w:rFonts w:ascii="Palatino Linotype" w:hAnsi="Palatino Linotype" w:cs="Arial"/>
          <w:b/>
          <w:sz w:val="28"/>
          <w:szCs w:val="28"/>
        </w:rPr>
        <w:t>V.</w:t>
      </w:r>
      <w:r w:rsidR="00767A53" w:rsidRPr="00124015">
        <w:rPr>
          <w:rFonts w:ascii="Palatino Linotype" w:hAnsi="Palatino Linotype" w:cs="Arial"/>
          <w:b/>
          <w:sz w:val="28"/>
        </w:rPr>
        <w:t xml:space="preserve"> </w:t>
      </w:r>
      <w:r w:rsidR="00767A53" w:rsidRPr="00124015">
        <w:rPr>
          <w:rFonts w:ascii="Palatino Linotype" w:hAnsi="Palatino Linotype" w:cs="Arial"/>
        </w:rPr>
        <w:t xml:space="preserve">El </w:t>
      </w:r>
      <w:r w:rsidR="005A68D0" w:rsidRPr="00124015">
        <w:rPr>
          <w:rFonts w:ascii="Palatino Linotype" w:hAnsi="Palatino Linotype" w:cs="Arial"/>
        </w:rPr>
        <w:t xml:space="preserve">veinte </w:t>
      </w:r>
      <w:r w:rsidR="0088211F" w:rsidRPr="00124015">
        <w:rPr>
          <w:rFonts w:ascii="Palatino Linotype" w:hAnsi="Palatino Linotype" w:cs="Arial"/>
        </w:rPr>
        <w:t xml:space="preserve">de diciembre </w:t>
      </w:r>
      <w:r w:rsidR="000874CF" w:rsidRPr="00124015">
        <w:rPr>
          <w:rFonts w:ascii="Palatino Linotype" w:hAnsi="Palatino Linotype" w:cs="Arial"/>
        </w:rPr>
        <w:t>de dos mil diecinueve</w:t>
      </w:r>
      <w:r w:rsidR="00767A53" w:rsidRPr="00124015">
        <w:rPr>
          <w:rFonts w:ascii="Palatino Linotype" w:hAnsi="Palatino Linotype"/>
        </w:rPr>
        <w:t>, los</w:t>
      </w:r>
      <w:r w:rsidR="00767A53" w:rsidRPr="00124015">
        <w:rPr>
          <w:rFonts w:ascii="Palatino Linotype" w:hAnsi="Palatino Linotype" w:cs="Arial"/>
        </w:rPr>
        <w:t xml:space="preserve"> </w:t>
      </w:r>
      <w:r w:rsidR="00767A53" w:rsidRPr="00124015">
        <w:rPr>
          <w:rFonts w:ascii="Palatino Linotype" w:hAnsi="Palatino Linotype" w:cs="Arial"/>
          <w:lang w:val="es-ES_tradnl"/>
        </w:rPr>
        <w:t>recursos de revisión de que</w:t>
      </w:r>
      <w:r w:rsidR="00767A53" w:rsidRPr="00124015">
        <w:rPr>
          <w:rFonts w:ascii="Palatino Linotype" w:hAnsi="Palatino Linotype" w:cs="Arial"/>
        </w:rPr>
        <w:t xml:space="preserve"> se tratan</w:t>
      </w:r>
      <w:r w:rsidR="00767A53" w:rsidRPr="00124015">
        <w:rPr>
          <w:rFonts w:ascii="Palatino Linotype" w:hAnsi="Palatino Linotype" w:cs="Arial"/>
          <w:lang w:val="es-ES_tradnl"/>
        </w:rPr>
        <w:t xml:space="preserve"> se enviaron electrónicamente al Instituto de </w:t>
      </w:r>
      <w:r w:rsidR="00767A53" w:rsidRPr="00124015">
        <w:rPr>
          <w:rFonts w:ascii="Palatino Linotype" w:eastAsia="Arial Unicode MS" w:hAnsi="Palatino Linotype" w:cs="Arial"/>
        </w:rPr>
        <w:t>Transparencia</w:t>
      </w:r>
      <w:r w:rsidR="00767A53" w:rsidRPr="00124015">
        <w:rPr>
          <w:rFonts w:ascii="Palatino Linotype" w:hAnsi="Palatino Linotype" w:cs="Arial"/>
          <w:lang w:val="es-ES_tradnl"/>
        </w:rPr>
        <w:t>, Acceso a la Información Pública y Protección de Datos Personales del Estado de México y Municipios y con fundamento en el artículo 185</w:t>
      </w:r>
      <w:r w:rsidR="00B74A58" w:rsidRPr="00124015">
        <w:rPr>
          <w:rFonts w:ascii="Palatino Linotype" w:hAnsi="Palatino Linotype" w:cs="Arial"/>
          <w:lang w:val="es-ES_tradnl"/>
        </w:rPr>
        <w:t>,</w:t>
      </w:r>
      <w:r w:rsidR="00767A53" w:rsidRPr="00124015">
        <w:rPr>
          <w:rFonts w:ascii="Palatino Linotype" w:hAnsi="Palatino Linotype" w:cs="Arial"/>
          <w:lang w:val="es-ES_tradnl"/>
        </w:rPr>
        <w:t xml:space="preserve"> fracción I de la </w:t>
      </w:r>
      <w:r w:rsidR="00767A53" w:rsidRPr="00124015">
        <w:rPr>
          <w:rFonts w:ascii="Palatino Linotype" w:hAnsi="Palatino Linotype"/>
        </w:rPr>
        <w:t>Ley de Transparencia y Acceso a la Información Pública del Estado de México y Municipios</w:t>
      </w:r>
      <w:r w:rsidR="00767A53" w:rsidRPr="00124015">
        <w:rPr>
          <w:rFonts w:ascii="Palatino Linotype" w:hAnsi="Palatino Linotype" w:cs="Arial"/>
          <w:lang w:val="es-ES_tradnl"/>
        </w:rPr>
        <w:t>, se turnaron, a través del</w:t>
      </w:r>
      <w:r w:rsidR="00767A53" w:rsidRPr="00124015">
        <w:rPr>
          <w:rFonts w:ascii="Palatino Linotype" w:eastAsia="Arial Unicode MS" w:hAnsi="Palatino Linotype" w:cs="Arial"/>
          <w:lang w:val="es-ES_tradnl"/>
        </w:rPr>
        <w:t xml:space="preserve"> </w:t>
      </w:r>
      <w:r w:rsidR="00767A53" w:rsidRPr="00124015">
        <w:rPr>
          <w:rFonts w:ascii="Palatino Linotype" w:eastAsia="Arial Unicode MS" w:hAnsi="Palatino Linotype" w:cs="Arial"/>
          <w:b/>
          <w:lang w:val="es-ES_tradnl"/>
        </w:rPr>
        <w:t>SAIMEX</w:t>
      </w:r>
      <w:r w:rsidR="005A68D0" w:rsidRPr="00124015">
        <w:rPr>
          <w:rFonts w:ascii="Palatino Linotype" w:hAnsi="Palatino Linotype"/>
        </w:rPr>
        <w:t xml:space="preserve">, </w:t>
      </w:r>
      <w:r w:rsidR="00843962" w:rsidRPr="00124015">
        <w:rPr>
          <w:rFonts w:ascii="Palatino Linotype" w:hAnsi="Palatino Linotype"/>
        </w:rPr>
        <w:t xml:space="preserve">los recursos de revisión </w:t>
      </w:r>
      <w:r w:rsidR="00843962" w:rsidRPr="00124015">
        <w:rPr>
          <w:rFonts w:ascii="Palatino Linotype" w:hAnsi="Palatino Linotype"/>
          <w:b/>
        </w:rPr>
        <w:t xml:space="preserve">12517/INFOEM/IP/RR/2019, 12542/INFOEM/IP/RR/2019 </w:t>
      </w:r>
      <w:r w:rsidR="00843962" w:rsidRPr="00124015">
        <w:rPr>
          <w:rFonts w:ascii="Palatino Linotype" w:hAnsi="Palatino Linotype"/>
        </w:rPr>
        <w:t>y</w:t>
      </w:r>
      <w:r w:rsidR="00843962" w:rsidRPr="00124015">
        <w:rPr>
          <w:rFonts w:ascii="Palatino Linotype" w:hAnsi="Palatino Linotype"/>
          <w:b/>
        </w:rPr>
        <w:t xml:space="preserve"> 12602/INFOEM/IP/RR/2019</w:t>
      </w:r>
      <w:r w:rsidR="00843962" w:rsidRPr="00124015">
        <w:rPr>
          <w:rFonts w:ascii="Palatino Linotype" w:hAnsi="Palatino Linotype"/>
        </w:rPr>
        <w:t xml:space="preserve"> </w:t>
      </w:r>
      <w:r w:rsidR="002E34DE" w:rsidRPr="00124015">
        <w:rPr>
          <w:rFonts w:ascii="Palatino Linotype" w:hAnsi="Palatino Linotype"/>
        </w:rPr>
        <w:t xml:space="preserve">a la </w:t>
      </w:r>
      <w:r w:rsidR="002E34DE" w:rsidRPr="00124015">
        <w:rPr>
          <w:rFonts w:ascii="Palatino Linotype" w:hAnsi="Palatino Linotype" w:cs="Arial"/>
          <w:lang w:val="es-ES_tradnl"/>
        </w:rPr>
        <w:t xml:space="preserve">Comisionada </w:t>
      </w:r>
      <w:r w:rsidR="005A68D0" w:rsidRPr="00124015">
        <w:rPr>
          <w:rFonts w:ascii="Palatino Linotype" w:hAnsi="Palatino Linotype" w:cs="Arial"/>
          <w:b/>
          <w:lang w:val="es-ES_tradnl"/>
        </w:rPr>
        <w:t xml:space="preserve">Eva Abaid Yapur, </w:t>
      </w:r>
      <w:r w:rsidR="00843962" w:rsidRPr="00124015">
        <w:rPr>
          <w:rFonts w:ascii="Palatino Linotype" w:hAnsi="Palatino Linotype"/>
        </w:rPr>
        <w:t xml:space="preserve">los recursos de revisión </w:t>
      </w:r>
      <w:r w:rsidR="00843962" w:rsidRPr="00124015">
        <w:rPr>
          <w:rFonts w:ascii="Palatino Linotype" w:hAnsi="Palatino Linotype"/>
          <w:b/>
        </w:rPr>
        <w:t>12971/INFOEM/IP/RR/2019</w:t>
      </w:r>
      <w:r w:rsidR="00843962" w:rsidRPr="00124015">
        <w:rPr>
          <w:rFonts w:ascii="Palatino Linotype" w:hAnsi="Palatino Linotype"/>
        </w:rPr>
        <w:t xml:space="preserve"> y</w:t>
      </w:r>
      <w:r w:rsidR="00843962" w:rsidRPr="00124015">
        <w:rPr>
          <w:rFonts w:ascii="Palatino Linotype" w:hAnsi="Palatino Linotype"/>
          <w:b/>
        </w:rPr>
        <w:t xml:space="preserve"> 13081/INFOEM/IP/RR/2019</w:t>
      </w:r>
      <w:r w:rsidR="00843962" w:rsidRPr="00124015">
        <w:rPr>
          <w:rFonts w:ascii="Palatino Linotype" w:hAnsi="Palatino Linotype"/>
        </w:rPr>
        <w:t xml:space="preserve"> </w:t>
      </w:r>
      <w:r w:rsidR="00471F91" w:rsidRPr="00124015">
        <w:rPr>
          <w:rFonts w:ascii="Palatino Linotype" w:hAnsi="Palatino Linotype"/>
        </w:rPr>
        <w:t>al</w:t>
      </w:r>
      <w:r w:rsidR="00843962" w:rsidRPr="00124015">
        <w:rPr>
          <w:rFonts w:ascii="Palatino Linotype" w:hAnsi="Palatino Linotype"/>
        </w:rPr>
        <w:t xml:space="preserve"> </w:t>
      </w:r>
      <w:r w:rsidR="00843962" w:rsidRPr="00124015">
        <w:rPr>
          <w:rFonts w:ascii="Palatino Linotype" w:hAnsi="Palatino Linotype" w:cs="Arial"/>
          <w:lang w:val="es-ES_tradnl"/>
        </w:rPr>
        <w:t xml:space="preserve">Comisionado </w:t>
      </w:r>
      <w:r w:rsidR="00843962" w:rsidRPr="00124015">
        <w:rPr>
          <w:rFonts w:ascii="Palatino Linotype" w:hAnsi="Palatino Linotype" w:cs="Arial"/>
          <w:b/>
          <w:lang w:val="es-ES_tradnl"/>
        </w:rPr>
        <w:t xml:space="preserve">Luis Gustavo Parra Noriega, </w:t>
      </w:r>
      <w:r w:rsidR="00843962" w:rsidRPr="00124015">
        <w:rPr>
          <w:rFonts w:ascii="Palatino Linotype" w:hAnsi="Palatino Linotype" w:cs="Arial"/>
          <w:lang w:val="es-ES_tradnl"/>
        </w:rPr>
        <w:t xml:space="preserve">el recurso de revisión </w:t>
      </w:r>
      <w:r w:rsidR="00471F91" w:rsidRPr="00124015">
        <w:rPr>
          <w:rFonts w:ascii="Palatino Linotype" w:hAnsi="Palatino Linotype"/>
          <w:b/>
        </w:rPr>
        <w:t>12975/INFOEM/IP/RR/2019</w:t>
      </w:r>
      <w:r w:rsidR="00471F91" w:rsidRPr="00124015">
        <w:rPr>
          <w:rFonts w:ascii="Palatino Linotype" w:hAnsi="Palatino Linotype"/>
        </w:rPr>
        <w:t xml:space="preserve"> a la </w:t>
      </w:r>
      <w:r w:rsidR="00471F91" w:rsidRPr="00124015">
        <w:rPr>
          <w:rFonts w:ascii="Palatino Linotype" w:hAnsi="Palatino Linotype" w:cs="Arial"/>
          <w:lang w:val="es-ES_tradnl"/>
        </w:rPr>
        <w:t>Comisionada</w:t>
      </w:r>
      <w:r w:rsidR="00471F91" w:rsidRPr="00124015">
        <w:rPr>
          <w:rFonts w:ascii="Palatino Linotype" w:hAnsi="Palatino Linotype"/>
        </w:rPr>
        <w:t xml:space="preserve"> </w:t>
      </w:r>
      <w:r w:rsidR="00843962" w:rsidRPr="00124015">
        <w:rPr>
          <w:rFonts w:ascii="Palatino Linotype" w:hAnsi="Palatino Linotype" w:cs="Arial"/>
          <w:b/>
          <w:lang w:val="es-ES_tradnl"/>
        </w:rPr>
        <w:t>Zulema Martínez Sánchez</w:t>
      </w:r>
      <w:r w:rsidR="00471F91" w:rsidRPr="00124015">
        <w:rPr>
          <w:rFonts w:ascii="Palatino Linotype" w:hAnsi="Palatino Linotype" w:cs="Arial"/>
          <w:b/>
          <w:lang w:val="es-ES_tradnl"/>
        </w:rPr>
        <w:t xml:space="preserve"> </w:t>
      </w:r>
      <w:r w:rsidR="00471F91" w:rsidRPr="00124015">
        <w:rPr>
          <w:rFonts w:ascii="Palatino Linotype" w:hAnsi="Palatino Linotype" w:cs="Arial"/>
          <w:lang w:val="es-ES_tradnl"/>
        </w:rPr>
        <w:t xml:space="preserve">y el recurso de revisión </w:t>
      </w:r>
      <w:r w:rsidR="00471F91" w:rsidRPr="00124015">
        <w:rPr>
          <w:rFonts w:ascii="Palatino Linotype" w:hAnsi="Palatino Linotype"/>
          <w:b/>
        </w:rPr>
        <w:t>13214/INFOEM/IP/RR/2019</w:t>
      </w:r>
      <w:r w:rsidR="00471F91" w:rsidRPr="00124015">
        <w:rPr>
          <w:rFonts w:ascii="Palatino Linotype" w:hAnsi="Palatino Linotype"/>
        </w:rPr>
        <w:t xml:space="preserve"> al </w:t>
      </w:r>
      <w:r w:rsidR="00471F91" w:rsidRPr="00124015">
        <w:rPr>
          <w:rFonts w:ascii="Palatino Linotype" w:hAnsi="Palatino Linotype" w:cs="Arial"/>
          <w:lang w:val="es-ES_tradnl"/>
        </w:rPr>
        <w:t>Comisionado</w:t>
      </w:r>
      <w:r w:rsidR="00471F91" w:rsidRPr="00124015">
        <w:rPr>
          <w:rFonts w:ascii="Palatino Linotype" w:hAnsi="Palatino Linotype"/>
        </w:rPr>
        <w:t xml:space="preserve"> </w:t>
      </w:r>
      <w:r w:rsidR="00843962" w:rsidRPr="00124015">
        <w:rPr>
          <w:rFonts w:ascii="Palatino Linotype" w:hAnsi="Palatino Linotype" w:cs="Arial"/>
          <w:b/>
          <w:lang w:val="es-ES_tradnl"/>
        </w:rPr>
        <w:t>Javier Martínez Cruz</w:t>
      </w:r>
      <w:r w:rsidR="00471F91" w:rsidRPr="00124015">
        <w:rPr>
          <w:rFonts w:ascii="Palatino Linotype" w:hAnsi="Palatino Linotype"/>
          <w:b/>
        </w:rPr>
        <w:t xml:space="preserve">, </w:t>
      </w:r>
      <w:r w:rsidR="005A68D0" w:rsidRPr="00124015">
        <w:rPr>
          <w:rFonts w:ascii="Palatino Linotype" w:hAnsi="Palatino Linotype" w:cs="Arial"/>
          <w:lang w:val="es-ES_tradnl"/>
        </w:rPr>
        <w:t>a efecto de que decretara</w:t>
      </w:r>
      <w:r w:rsidR="002E34DE" w:rsidRPr="00124015">
        <w:rPr>
          <w:rFonts w:ascii="Palatino Linotype" w:hAnsi="Palatino Linotype" w:cs="Arial"/>
          <w:lang w:val="es-ES_tradnl"/>
        </w:rPr>
        <w:t xml:space="preserve"> su admisión o desechamiento.</w:t>
      </w:r>
    </w:p>
    <w:p w:rsidR="002E34DE" w:rsidRPr="00124015" w:rsidRDefault="002E34DE" w:rsidP="00B74AF9">
      <w:pPr>
        <w:spacing w:line="360" w:lineRule="auto"/>
        <w:ind w:right="49"/>
        <w:jc w:val="both"/>
        <w:rPr>
          <w:rFonts w:ascii="Palatino Linotype" w:hAnsi="Palatino Linotype"/>
        </w:rPr>
      </w:pPr>
    </w:p>
    <w:p w:rsidR="00767A53" w:rsidRPr="00124015" w:rsidRDefault="004D3F2D" w:rsidP="005A68D0">
      <w:pPr>
        <w:pStyle w:val="Piedepgina"/>
        <w:spacing w:line="360" w:lineRule="auto"/>
        <w:jc w:val="both"/>
        <w:rPr>
          <w:rFonts w:ascii="Palatino Linotype" w:hAnsi="Palatino Linotype" w:cs="Arial"/>
        </w:rPr>
      </w:pPr>
      <w:r w:rsidRPr="00124015">
        <w:rPr>
          <w:rFonts w:ascii="Palatino Linotype" w:hAnsi="Palatino Linotype" w:cs="Arial"/>
          <w:b/>
          <w:sz w:val="28"/>
        </w:rPr>
        <w:t xml:space="preserve">V. </w:t>
      </w:r>
      <w:r w:rsidR="00767A53" w:rsidRPr="00124015">
        <w:rPr>
          <w:rFonts w:ascii="Palatino Linotype" w:hAnsi="Palatino Linotype" w:cs="Arial"/>
        </w:rPr>
        <w:t>De las constancias de los expedientes electrónicos del</w:t>
      </w:r>
      <w:r w:rsidR="00767A53" w:rsidRPr="00124015">
        <w:rPr>
          <w:rFonts w:ascii="Palatino Linotype" w:hAnsi="Palatino Linotype" w:cs="Arial"/>
          <w:b/>
        </w:rPr>
        <w:t xml:space="preserve"> SAIMEX</w:t>
      </w:r>
      <w:r w:rsidR="00767A53" w:rsidRPr="00124015">
        <w:rPr>
          <w:rFonts w:ascii="Palatino Linotype" w:hAnsi="Palatino Linotype" w:cs="Arial"/>
        </w:rPr>
        <w:t>, se desprende que e</w:t>
      </w:r>
      <w:r w:rsidR="000F4072" w:rsidRPr="00124015">
        <w:rPr>
          <w:rFonts w:ascii="Palatino Linotype" w:hAnsi="Palatino Linotype" w:cs="Arial"/>
        </w:rPr>
        <w:t>l</w:t>
      </w:r>
      <w:r w:rsidR="005A68D0" w:rsidRPr="00124015">
        <w:rPr>
          <w:rFonts w:ascii="Palatino Linotype" w:hAnsi="Palatino Linotype" w:cs="Arial"/>
        </w:rPr>
        <w:t xml:space="preserve"> trece </w:t>
      </w:r>
      <w:r w:rsidR="00405469" w:rsidRPr="00124015">
        <w:rPr>
          <w:rFonts w:ascii="Palatino Linotype" w:hAnsi="Palatino Linotype" w:cs="Arial"/>
        </w:rPr>
        <w:t>de enero de dos mil veinte</w:t>
      </w:r>
      <w:r w:rsidR="00767A53" w:rsidRPr="00124015">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124015">
        <w:rPr>
          <w:rFonts w:ascii="Palatino Linotype" w:hAnsi="Palatino Linotype" w:cs="Arial"/>
          <w:b/>
        </w:rPr>
        <w:t xml:space="preserve">EL SUJETO OBLIGADO </w:t>
      </w:r>
      <w:r w:rsidR="00767A53" w:rsidRPr="00124015">
        <w:rPr>
          <w:rFonts w:ascii="Palatino Linotype" w:hAnsi="Palatino Linotype" w:cs="Arial"/>
        </w:rPr>
        <w:t>rindiera su</w:t>
      </w:r>
      <w:r w:rsidR="006D371E" w:rsidRPr="00124015">
        <w:rPr>
          <w:rFonts w:ascii="Palatino Linotype" w:hAnsi="Palatino Linotype" w:cs="Arial"/>
        </w:rPr>
        <w:t>s</w:t>
      </w:r>
      <w:r w:rsidR="00767A53" w:rsidRPr="00124015">
        <w:rPr>
          <w:rFonts w:ascii="Palatino Linotype" w:hAnsi="Palatino Linotype" w:cs="Arial"/>
          <w:b/>
        </w:rPr>
        <w:t xml:space="preserve"> </w:t>
      </w:r>
      <w:r w:rsidR="006D371E" w:rsidRPr="00124015">
        <w:rPr>
          <w:rFonts w:ascii="Palatino Linotype" w:hAnsi="Palatino Linotype" w:cs="Arial"/>
        </w:rPr>
        <w:t>Informes Justificados respectivamente</w:t>
      </w:r>
      <w:r w:rsidR="00767A53" w:rsidRPr="00124015">
        <w:rPr>
          <w:rFonts w:ascii="Palatino Linotype" w:hAnsi="Palatino Linotype" w:cs="Arial"/>
        </w:rPr>
        <w:t>.</w:t>
      </w:r>
    </w:p>
    <w:p w:rsidR="00A96950" w:rsidRPr="00124015" w:rsidRDefault="00A96950" w:rsidP="00B74AF9">
      <w:pPr>
        <w:pStyle w:val="Prrafodelista"/>
        <w:spacing w:line="360" w:lineRule="auto"/>
        <w:ind w:left="0"/>
        <w:contextualSpacing w:val="0"/>
        <w:jc w:val="both"/>
        <w:rPr>
          <w:rFonts w:ascii="Palatino Linotype" w:hAnsi="Palatino Linotype" w:cs="Arial"/>
        </w:rPr>
      </w:pPr>
    </w:p>
    <w:p w:rsidR="00A0124C" w:rsidRPr="00124015" w:rsidRDefault="000D0BBA" w:rsidP="00B74AF9">
      <w:pPr>
        <w:spacing w:line="360" w:lineRule="auto"/>
        <w:jc w:val="both"/>
        <w:rPr>
          <w:rFonts w:ascii="Palatino Linotype" w:eastAsia="Arial Unicode MS" w:hAnsi="Palatino Linotype" w:cs="Arial"/>
        </w:rPr>
      </w:pPr>
      <w:r w:rsidRPr="00124015">
        <w:rPr>
          <w:rFonts w:ascii="Palatino Linotype" w:eastAsia="Arial Unicode MS" w:hAnsi="Palatino Linotype" w:cs="Arial"/>
          <w:b/>
          <w:sz w:val="28"/>
          <w:szCs w:val="28"/>
        </w:rPr>
        <w:t>VII</w:t>
      </w:r>
      <w:r w:rsidR="00391663" w:rsidRPr="00124015">
        <w:rPr>
          <w:rFonts w:ascii="Palatino Linotype" w:eastAsia="Arial Unicode MS" w:hAnsi="Palatino Linotype" w:cs="Arial"/>
          <w:b/>
          <w:sz w:val="28"/>
          <w:szCs w:val="28"/>
        </w:rPr>
        <w:t xml:space="preserve">. </w:t>
      </w:r>
      <w:r w:rsidR="00A0124C" w:rsidRPr="00124015">
        <w:rPr>
          <w:rFonts w:ascii="Palatino Linotype" w:eastAsia="Arial Unicode MS" w:hAnsi="Palatino Linotype" w:cs="Arial"/>
        </w:rPr>
        <w:t xml:space="preserve">Conforme a las constancias del </w:t>
      </w:r>
      <w:r w:rsidR="00A0124C" w:rsidRPr="00124015">
        <w:rPr>
          <w:rFonts w:ascii="Palatino Linotype" w:eastAsia="Arial Unicode MS" w:hAnsi="Palatino Linotype" w:cs="Arial"/>
          <w:b/>
        </w:rPr>
        <w:t>SAIMEX</w:t>
      </w:r>
      <w:r w:rsidR="00A0124C" w:rsidRPr="00124015">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A0124C" w:rsidRPr="00124015">
        <w:rPr>
          <w:rFonts w:ascii="Palatino Linotype" w:eastAsia="Arial Unicode MS" w:hAnsi="Palatino Linotype" w:cs="Arial"/>
          <w:b/>
        </w:rPr>
        <w:t>RECURRENTE</w:t>
      </w:r>
      <w:r w:rsidR="00A0124C" w:rsidRPr="00124015">
        <w:rPr>
          <w:rFonts w:ascii="Palatino Linotype" w:eastAsia="Arial Unicode MS" w:hAnsi="Palatino Linotype" w:cs="Arial"/>
        </w:rPr>
        <w:t xml:space="preserve">, éste no realizó manifestación alguna, ni presentó pruebas o alegatos, así como tampoco </w:t>
      </w:r>
      <w:r w:rsidR="00A0124C" w:rsidRPr="00124015">
        <w:rPr>
          <w:rFonts w:ascii="Palatino Linotype" w:eastAsia="Arial Unicode MS" w:hAnsi="Palatino Linotype" w:cs="Arial"/>
          <w:b/>
          <w:color w:val="000000"/>
          <w:lang w:val="es-MX" w:eastAsia="es-MX"/>
        </w:rPr>
        <w:t>EL SUJETO OBLIGADO</w:t>
      </w:r>
      <w:r w:rsidR="00A0124C" w:rsidRPr="00124015">
        <w:rPr>
          <w:rFonts w:ascii="Palatino Linotype" w:eastAsia="Arial Unicode MS" w:hAnsi="Palatino Linotype" w:cs="Arial"/>
        </w:rPr>
        <w:t xml:space="preserve"> rindió su</w:t>
      </w:r>
      <w:r w:rsidR="004A1BEC" w:rsidRPr="00124015">
        <w:rPr>
          <w:rFonts w:ascii="Palatino Linotype" w:eastAsia="Arial Unicode MS" w:hAnsi="Palatino Linotype" w:cs="Arial"/>
        </w:rPr>
        <w:t>s</w:t>
      </w:r>
      <w:r w:rsidR="00A0124C" w:rsidRPr="00124015">
        <w:rPr>
          <w:rFonts w:ascii="Palatino Linotype" w:eastAsia="Arial Unicode MS" w:hAnsi="Palatino Linotype" w:cs="Arial"/>
        </w:rPr>
        <w:t xml:space="preserve"> Informe</w:t>
      </w:r>
      <w:r w:rsidR="004A1BEC" w:rsidRPr="00124015">
        <w:rPr>
          <w:rFonts w:ascii="Palatino Linotype" w:eastAsia="Arial Unicode MS" w:hAnsi="Palatino Linotype" w:cs="Arial"/>
        </w:rPr>
        <w:t>s</w:t>
      </w:r>
      <w:r w:rsidR="00A0124C" w:rsidRPr="00124015">
        <w:rPr>
          <w:rFonts w:ascii="Palatino Linotype" w:eastAsia="Arial Unicode MS" w:hAnsi="Palatino Linotype" w:cs="Arial"/>
        </w:rPr>
        <w:t xml:space="preserve"> Justificado</w:t>
      </w:r>
      <w:r w:rsidR="004A1BEC" w:rsidRPr="00124015">
        <w:rPr>
          <w:rFonts w:ascii="Palatino Linotype" w:eastAsia="Arial Unicode MS" w:hAnsi="Palatino Linotype" w:cs="Arial"/>
        </w:rPr>
        <w:t>s</w:t>
      </w:r>
      <w:r w:rsidR="00A0124C" w:rsidRPr="00124015">
        <w:rPr>
          <w:rFonts w:ascii="Palatino Linotype" w:eastAsia="Arial Unicode MS" w:hAnsi="Palatino Linotype" w:cs="Arial"/>
        </w:rPr>
        <w:t xml:space="preserve">, tal y como se aprecia en las siguientes imágenes: </w:t>
      </w:r>
    </w:p>
    <w:p w:rsidR="00FA0909" w:rsidRPr="00124015" w:rsidRDefault="005A68D0" w:rsidP="00B74AF9">
      <w:pPr>
        <w:spacing w:line="360" w:lineRule="auto"/>
        <w:jc w:val="both"/>
        <w:rPr>
          <w:rFonts w:ascii="Palatino Linotype" w:eastAsia="Arial Unicode MS" w:hAnsi="Palatino Linotype" w:cs="Arial"/>
        </w:rPr>
      </w:pPr>
      <w:r w:rsidRPr="00124015">
        <w:rPr>
          <w:noProof/>
          <w:lang w:val="es-MX" w:eastAsia="es-MX"/>
        </w:rPr>
        <w:drawing>
          <wp:inline distT="0" distB="0" distL="0" distR="0" wp14:anchorId="4F963FDA" wp14:editId="18205A69">
            <wp:extent cx="5734050" cy="1104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14" t="24484" r="53137" b="58780"/>
                    <a:stretch/>
                  </pic:blipFill>
                  <pic:spPr bwMode="auto">
                    <a:xfrm>
                      <a:off x="0" y="0"/>
                      <a:ext cx="5734050" cy="1104900"/>
                    </a:xfrm>
                    <a:prstGeom prst="rect">
                      <a:avLst/>
                    </a:prstGeom>
                    <a:ln>
                      <a:noFill/>
                    </a:ln>
                    <a:extLst>
                      <a:ext uri="{53640926-AAD7-44D8-BBD7-CCE9431645EC}">
                        <a14:shadowObscured xmlns:a14="http://schemas.microsoft.com/office/drawing/2010/main"/>
                      </a:ext>
                    </a:extLst>
                  </pic:spPr>
                </pic:pic>
              </a:graphicData>
            </a:graphic>
          </wp:inline>
        </w:drawing>
      </w:r>
    </w:p>
    <w:p w:rsidR="00471F91" w:rsidRPr="00124015" w:rsidRDefault="00471F91" w:rsidP="00B74AF9">
      <w:pPr>
        <w:spacing w:line="360" w:lineRule="auto"/>
        <w:jc w:val="both"/>
        <w:rPr>
          <w:rFonts w:ascii="Palatino Linotype" w:eastAsia="Arial Unicode MS" w:hAnsi="Palatino Linotype" w:cs="Arial"/>
          <w:sz w:val="10"/>
          <w:szCs w:val="10"/>
        </w:rPr>
      </w:pPr>
    </w:p>
    <w:p w:rsidR="00471F91" w:rsidRPr="00124015" w:rsidRDefault="00471F91" w:rsidP="00B74AF9">
      <w:pPr>
        <w:spacing w:line="360" w:lineRule="auto"/>
        <w:jc w:val="both"/>
        <w:rPr>
          <w:rFonts w:ascii="Palatino Linotype" w:eastAsia="Arial Unicode MS" w:hAnsi="Palatino Linotype" w:cs="Arial"/>
        </w:rPr>
      </w:pPr>
      <w:r w:rsidRPr="00124015">
        <w:rPr>
          <w:noProof/>
          <w:lang w:val="es-MX" w:eastAsia="es-MX"/>
        </w:rPr>
        <w:lastRenderedPageBreak/>
        <w:drawing>
          <wp:inline distT="0" distB="0" distL="0" distR="0" wp14:anchorId="1080B7B6" wp14:editId="6D063FEF">
            <wp:extent cx="5810250" cy="1133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13" t="22510" r="52637" b="60827"/>
                    <a:stretch/>
                  </pic:blipFill>
                  <pic:spPr bwMode="auto">
                    <a:xfrm>
                      <a:off x="0" y="0"/>
                      <a:ext cx="5810250" cy="1133475"/>
                    </a:xfrm>
                    <a:prstGeom prst="rect">
                      <a:avLst/>
                    </a:prstGeom>
                    <a:ln>
                      <a:noFill/>
                    </a:ln>
                    <a:extLst>
                      <a:ext uri="{53640926-AAD7-44D8-BBD7-CCE9431645EC}">
                        <a14:shadowObscured xmlns:a14="http://schemas.microsoft.com/office/drawing/2010/main"/>
                      </a:ext>
                    </a:extLst>
                  </pic:spPr>
                </pic:pic>
              </a:graphicData>
            </a:graphic>
          </wp:inline>
        </w:drawing>
      </w:r>
    </w:p>
    <w:p w:rsidR="00471F91" w:rsidRPr="00124015" w:rsidRDefault="00471F91" w:rsidP="00B74AF9">
      <w:pPr>
        <w:spacing w:line="360" w:lineRule="auto"/>
        <w:jc w:val="both"/>
        <w:rPr>
          <w:rFonts w:ascii="Palatino Linotype" w:eastAsia="Arial Unicode MS" w:hAnsi="Palatino Linotype" w:cs="Arial"/>
          <w:sz w:val="10"/>
          <w:szCs w:val="10"/>
        </w:rPr>
      </w:pPr>
    </w:p>
    <w:p w:rsidR="00471F91" w:rsidRPr="00124015" w:rsidRDefault="00471F91" w:rsidP="00B74AF9">
      <w:pPr>
        <w:spacing w:line="360" w:lineRule="auto"/>
        <w:jc w:val="both"/>
        <w:rPr>
          <w:rFonts w:ascii="Palatino Linotype" w:eastAsia="Arial Unicode MS" w:hAnsi="Palatino Linotype" w:cs="Arial"/>
        </w:rPr>
      </w:pPr>
      <w:r w:rsidRPr="00124015">
        <w:rPr>
          <w:noProof/>
          <w:lang w:val="es-MX" w:eastAsia="es-MX"/>
        </w:rPr>
        <w:drawing>
          <wp:inline distT="0" distB="0" distL="0" distR="0" wp14:anchorId="45572015" wp14:editId="11BFFE33">
            <wp:extent cx="5791200" cy="12858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84" t="22510" r="52637" b="60242"/>
                    <a:stretch/>
                  </pic:blipFill>
                  <pic:spPr bwMode="auto">
                    <a:xfrm>
                      <a:off x="0" y="0"/>
                      <a:ext cx="5791200" cy="1285875"/>
                    </a:xfrm>
                    <a:prstGeom prst="rect">
                      <a:avLst/>
                    </a:prstGeom>
                    <a:ln>
                      <a:noFill/>
                    </a:ln>
                    <a:extLst>
                      <a:ext uri="{53640926-AAD7-44D8-BBD7-CCE9431645EC}">
                        <a14:shadowObscured xmlns:a14="http://schemas.microsoft.com/office/drawing/2010/main"/>
                      </a:ext>
                    </a:extLst>
                  </pic:spPr>
                </pic:pic>
              </a:graphicData>
            </a:graphic>
          </wp:inline>
        </w:drawing>
      </w:r>
    </w:p>
    <w:p w:rsidR="00471F91" w:rsidRPr="00124015" w:rsidRDefault="00471F91" w:rsidP="00B74AF9">
      <w:pPr>
        <w:spacing w:line="360" w:lineRule="auto"/>
        <w:jc w:val="both"/>
        <w:rPr>
          <w:rFonts w:ascii="Palatino Linotype" w:eastAsia="Arial Unicode MS" w:hAnsi="Palatino Linotype" w:cs="Arial"/>
          <w:sz w:val="10"/>
          <w:szCs w:val="10"/>
        </w:rPr>
      </w:pPr>
    </w:p>
    <w:p w:rsidR="00471F91" w:rsidRPr="00124015" w:rsidRDefault="005136DC" w:rsidP="00B74AF9">
      <w:pPr>
        <w:spacing w:line="360" w:lineRule="auto"/>
        <w:jc w:val="both"/>
        <w:rPr>
          <w:rFonts w:ascii="Palatino Linotype" w:eastAsia="Arial Unicode MS" w:hAnsi="Palatino Linotype" w:cs="Arial"/>
        </w:rPr>
      </w:pPr>
      <w:r w:rsidRPr="00124015">
        <w:rPr>
          <w:noProof/>
          <w:lang w:val="es-MX" w:eastAsia="es-MX"/>
        </w:rPr>
        <w:drawing>
          <wp:inline distT="0" distB="0" distL="0" distR="0" wp14:anchorId="2709C157" wp14:editId="7C103DD2">
            <wp:extent cx="5772150" cy="12668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20" t="22218" r="52637" b="61119"/>
                    <a:stretch/>
                  </pic:blipFill>
                  <pic:spPr bwMode="auto">
                    <a:xfrm>
                      <a:off x="0" y="0"/>
                      <a:ext cx="5772150" cy="1266825"/>
                    </a:xfrm>
                    <a:prstGeom prst="rect">
                      <a:avLst/>
                    </a:prstGeom>
                    <a:ln>
                      <a:noFill/>
                    </a:ln>
                    <a:extLst>
                      <a:ext uri="{53640926-AAD7-44D8-BBD7-CCE9431645EC}">
                        <a14:shadowObscured xmlns:a14="http://schemas.microsoft.com/office/drawing/2010/main"/>
                      </a:ext>
                    </a:extLst>
                  </pic:spPr>
                </pic:pic>
              </a:graphicData>
            </a:graphic>
          </wp:inline>
        </w:drawing>
      </w:r>
    </w:p>
    <w:p w:rsidR="00471F91" w:rsidRPr="00124015" w:rsidRDefault="005136DC" w:rsidP="00B74AF9">
      <w:pPr>
        <w:spacing w:line="360" w:lineRule="auto"/>
        <w:jc w:val="both"/>
        <w:rPr>
          <w:rFonts w:ascii="Palatino Linotype" w:eastAsia="Arial Unicode MS" w:hAnsi="Palatino Linotype" w:cs="Arial"/>
        </w:rPr>
      </w:pPr>
      <w:r w:rsidRPr="00124015">
        <w:rPr>
          <w:noProof/>
          <w:lang w:val="es-MX" w:eastAsia="es-MX"/>
        </w:rPr>
        <w:drawing>
          <wp:inline distT="0" distB="0" distL="0" distR="0" wp14:anchorId="53AAB680" wp14:editId="034C03EC">
            <wp:extent cx="5753100" cy="1466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20" t="22218" r="52472" b="60242"/>
                    <a:stretch/>
                  </pic:blipFill>
                  <pic:spPr bwMode="auto">
                    <a:xfrm>
                      <a:off x="0" y="0"/>
                      <a:ext cx="5753100" cy="1466850"/>
                    </a:xfrm>
                    <a:prstGeom prst="rect">
                      <a:avLst/>
                    </a:prstGeom>
                    <a:ln>
                      <a:noFill/>
                    </a:ln>
                    <a:extLst>
                      <a:ext uri="{53640926-AAD7-44D8-BBD7-CCE9431645EC}">
                        <a14:shadowObscured xmlns:a14="http://schemas.microsoft.com/office/drawing/2010/main"/>
                      </a:ext>
                    </a:extLst>
                  </pic:spPr>
                </pic:pic>
              </a:graphicData>
            </a:graphic>
          </wp:inline>
        </w:drawing>
      </w:r>
    </w:p>
    <w:p w:rsidR="00405469" w:rsidRPr="00124015" w:rsidRDefault="005A68D0" w:rsidP="00B74AF9">
      <w:pPr>
        <w:spacing w:line="360" w:lineRule="auto"/>
        <w:jc w:val="both"/>
        <w:rPr>
          <w:noProof/>
        </w:rPr>
      </w:pPr>
      <w:r w:rsidRPr="00124015">
        <w:rPr>
          <w:noProof/>
          <w:lang w:val="es-MX" w:eastAsia="es-MX"/>
        </w:rPr>
        <w:drawing>
          <wp:inline distT="0" distB="0" distL="0" distR="0" wp14:anchorId="5F15F8EC" wp14:editId="39AD4D1C">
            <wp:extent cx="5734050" cy="1438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250" t="24849" r="52965" b="59072"/>
                    <a:stretch/>
                  </pic:blipFill>
                  <pic:spPr bwMode="auto">
                    <a:xfrm>
                      <a:off x="0" y="0"/>
                      <a:ext cx="5734050" cy="1438275"/>
                    </a:xfrm>
                    <a:prstGeom prst="rect">
                      <a:avLst/>
                    </a:prstGeom>
                    <a:ln>
                      <a:noFill/>
                    </a:ln>
                    <a:extLst>
                      <a:ext uri="{53640926-AAD7-44D8-BBD7-CCE9431645EC}">
                        <a14:shadowObscured xmlns:a14="http://schemas.microsoft.com/office/drawing/2010/main"/>
                      </a:ext>
                    </a:extLst>
                  </pic:spPr>
                </pic:pic>
              </a:graphicData>
            </a:graphic>
          </wp:inline>
        </w:drawing>
      </w:r>
    </w:p>
    <w:p w:rsidR="0088211F" w:rsidRPr="00124015" w:rsidRDefault="0088211F" w:rsidP="00B74AF9">
      <w:pPr>
        <w:spacing w:line="360" w:lineRule="auto"/>
        <w:jc w:val="both"/>
        <w:rPr>
          <w:rFonts w:ascii="Palatino Linotype" w:hAnsi="Palatino Linotype" w:cs="Arial"/>
          <w:lang w:val="es-ES_tradnl"/>
        </w:rPr>
      </w:pPr>
    </w:p>
    <w:p w:rsidR="00187FDF" w:rsidRPr="00124015" w:rsidRDefault="005A68D0" w:rsidP="00B74AF9">
      <w:pPr>
        <w:spacing w:line="360" w:lineRule="auto"/>
        <w:jc w:val="both"/>
        <w:rPr>
          <w:rFonts w:ascii="Palatino Linotype" w:hAnsi="Palatino Linotype"/>
          <w:b/>
          <w:szCs w:val="28"/>
        </w:rPr>
      </w:pPr>
      <w:r w:rsidRPr="00124015">
        <w:rPr>
          <w:noProof/>
          <w:lang w:val="es-MX" w:eastAsia="es-MX"/>
        </w:rPr>
        <w:drawing>
          <wp:inline distT="0" distB="0" distL="0" distR="0" wp14:anchorId="7B334A92" wp14:editId="40C38F76">
            <wp:extent cx="5686425" cy="1447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13" t="24557" r="53295" b="58488"/>
                    <a:stretch/>
                  </pic:blipFill>
                  <pic:spPr bwMode="auto">
                    <a:xfrm>
                      <a:off x="0" y="0"/>
                      <a:ext cx="5686425" cy="1447800"/>
                    </a:xfrm>
                    <a:prstGeom prst="rect">
                      <a:avLst/>
                    </a:prstGeom>
                    <a:ln>
                      <a:noFill/>
                    </a:ln>
                    <a:extLst>
                      <a:ext uri="{53640926-AAD7-44D8-BBD7-CCE9431645EC}">
                        <a14:shadowObscured xmlns:a14="http://schemas.microsoft.com/office/drawing/2010/main"/>
                      </a:ext>
                    </a:extLst>
                  </pic:spPr>
                </pic:pic>
              </a:graphicData>
            </a:graphic>
          </wp:inline>
        </w:drawing>
      </w:r>
    </w:p>
    <w:p w:rsidR="005A68D0" w:rsidRPr="00124015" w:rsidRDefault="005A68D0" w:rsidP="00B74AF9">
      <w:pPr>
        <w:pStyle w:val="Piedepgina"/>
        <w:spacing w:line="360" w:lineRule="auto"/>
        <w:jc w:val="both"/>
        <w:rPr>
          <w:rFonts w:ascii="Palatino Linotype" w:hAnsi="Palatino Linotype"/>
          <w:b/>
        </w:rPr>
      </w:pPr>
    </w:p>
    <w:p w:rsidR="005136DC" w:rsidRPr="00124015" w:rsidRDefault="005A41E2" w:rsidP="005136DC">
      <w:pPr>
        <w:spacing w:before="240" w:after="240" w:line="360" w:lineRule="auto"/>
        <w:jc w:val="both"/>
        <w:rPr>
          <w:rFonts w:ascii="Palatino Linotype" w:hAnsi="Palatino Linotype"/>
          <w:lang w:val="es-MX"/>
        </w:rPr>
      </w:pPr>
      <w:r w:rsidRPr="00124015">
        <w:rPr>
          <w:rFonts w:ascii="Palatino Linotype" w:hAnsi="Palatino Linotype"/>
          <w:b/>
          <w:sz w:val="28"/>
          <w:szCs w:val="28"/>
        </w:rPr>
        <w:t>VIII</w:t>
      </w:r>
      <w:r w:rsidR="00BD339C" w:rsidRPr="00124015">
        <w:rPr>
          <w:rFonts w:ascii="Palatino Linotype" w:hAnsi="Palatino Linotype"/>
          <w:b/>
          <w:sz w:val="28"/>
          <w:szCs w:val="28"/>
        </w:rPr>
        <w:t xml:space="preserve">. </w:t>
      </w:r>
      <w:r w:rsidR="005136DC" w:rsidRPr="00124015">
        <w:rPr>
          <w:rFonts w:ascii="Palatino Linotype" w:hAnsi="Palatino Linotype" w:cs="Arial"/>
          <w:lang w:val="es-ES_tradnl"/>
        </w:rPr>
        <w:t xml:space="preserve">Por economía procesal y </w:t>
      </w:r>
      <w:r w:rsidR="005136DC" w:rsidRPr="00124015">
        <w:rPr>
          <w:rFonts w:ascii="Palatino Linotype" w:hAnsi="Palatino Linotype" w:cs="Arial"/>
        </w:rPr>
        <w:t xml:space="preserve">con la finalidad de evitar resoluciones contradictorias, en </w:t>
      </w:r>
      <w:r w:rsidR="005136DC" w:rsidRPr="00124015">
        <w:rPr>
          <w:rFonts w:ascii="Palatino Linotype" w:hAnsi="Palatino Linotype"/>
        </w:rPr>
        <w:t>la Tercera Sesión Ordinaria celebrada el veintinueve de enero de dos mil veinte</w:t>
      </w:r>
      <w:r w:rsidR="005136DC" w:rsidRPr="00124015">
        <w:rPr>
          <w:rFonts w:ascii="Palatino Linotype" w:hAnsi="Palatino Linotype" w:cs="Arial"/>
        </w:rPr>
        <w:t>,</w:t>
      </w:r>
      <w:r w:rsidR="005136DC" w:rsidRPr="00124015">
        <w:rPr>
          <w:rFonts w:ascii="Palatino Linotype" w:hAnsi="Palatino Linotype"/>
        </w:rPr>
        <w:t xml:space="preserve"> el Pleno de este Instituto </w:t>
      </w:r>
      <w:r w:rsidR="005136DC" w:rsidRPr="00124015">
        <w:rPr>
          <w:rFonts w:ascii="Palatino Linotype" w:hAnsi="Palatino Linotype" w:cs="Arial"/>
        </w:rPr>
        <w:t xml:space="preserve">determinó </w:t>
      </w:r>
      <w:r w:rsidR="005136DC" w:rsidRPr="00124015">
        <w:rPr>
          <w:rFonts w:ascii="Palatino Linotype" w:hAnsi="Palatino Linotype"/>
        </w:rPr>
        <w:t xml:space="preserve">acumular los recursos de revisión </w:t>
      </w:r>
      <w:r w:rsidR="005136DC" w:rsidRPr="00124015">
        <w:rPr>
          <w:rFonts w:ascii="Palatino Linotype" w:hAnsi="Palatino Linotype"/>
          <w:b/>
          <w:spacing w:val="-20"/>
        </w:rPr>
        <w:t>12517/INFOEM/IP/RR/2019, 12971/INFOEM/IP/RR/2019, 12975/INFOEM/IP/RR/2019, 13081/INFOEM/IP/RR/2019, 13214/INFOEM/IP/RR/2019</w:t>
      </w:r>
      <w:r w:rsidR="005136DC" w:rsidRPr="00124015">
        <w:rPr>
          <w:rFonts w:ascii="Palatino Linotype" w:hAnsi="Palatino Linotype" w:cs="Arial"/>
          <w:spacing w:val="-20"/>
        </w:rPr>
        <w:t>,</w:t>
      </w:r>
      <w:r w:rsidR="005136DC" w:rsidRPr="00124015">
        <w:rPr>
          <w:rFonts w:ascii="Palatino Linotype" w:hAnsi="Palatino Linotype"/>
        </w:rPr>
        <w:t xml:space="preserve"> así mismo, </w:t>
      </w:r>
      <w:r w:rsidR="005136DC" w:rsidRPr="00124015">
        <w:rPr>
          <w:rFonts w:ascii="Palatino Linotype" w:hAnsi="Palatino Linotype"/>
          <w:lang w:val="es-MX"/>
        </w:rPr>
        <w:t xml:space="preserve">en fecha cuatro de marzo de dos mil veinte, la Comisionada Ponente determinó la acumulación de los recursos de revisión </w:t>
      </w:r>
      <w:r w:rsidR="005136DC" w:rsidRPr="00124015">
        <w:rPr>
          <w:rFonts w:ascii="Palatino Linotype" w:hAnsi="Palatino Linotype"/>
          <w:b/>
        </w:rPr>
        <w:t xml:space="preserve">12542/INFOEM/IP/RR/2019 </w:t>
      </w:r>
      <w:r w:rsidR="005136DC" w:rsidRPr="00124015">
        <w:rPr>
          <w:rFonts w:ascii="Palatino Linotype" w:hAnsi="Palatino Linotype"/>
        </w:rPr>
        <w:t>y</w:t>
      </w:r>
      <w:r w:rsidR="005136DC" w:rsidRPr="00124015">
        <w:rPr>
          <w:rFonts w:ascii="Palatino Linotype" w:hAnsi="Palatino Linotype"/>
          <w:b/>
        </w:rPr>
        <w:t xml:space="preserve"> 12602/INFOEM/IP/RR/2019</w:t>
      </w:r>
      <w:r w:rsidR="005136DC" w:rsidRPr="00124015">
        <w:rPr>
          <w:rFonts w:ascii="Palatino Linotype" w:hAnsi="Palatino Linotype"/>
          <w:lang w:val="es-MX"/>
        </w:rPr>
        <w:t>, a los recursos antes mencionados, a fin de formular y presentar el proyecto de resolución correspondiente, de conformidad con los artículos 66 y 70 de los Lineamientos para el funcionamiento del Pleno y las Comisiones del Instituto de Transparencia, Acceso a la Información Pública y Protección de Datos Personales del Estado de México y Municipios; y,</w:t>
      </w:r>
    </w:p>
    <w:p w:rsidR="005136DC" w:rsidRPr="00124015" w:rsidRDefault="00804522" w:rsidP="005136DC">
      <w:pPr>
        <w:pStyle w:val="Piedepgina"/>
        <w:spacing w:line="360" w:lineRule="auto"/>
        <w:jc w:val="both"/>
        <w:rPr>
          <w:rFonts w:ascii="Palatino Linotype" w:hAnsi="Palatino Linotype" w:cs="Arial"/>
        </w:rPr>
      </w:pPr>
      <w:r w:rsidRPr="00124015">
        <w:rPr>
          <w:rFonts w:ascii="Palatino Linotype" w:hAnsi="Palatino Linotype"/>
          <w:b/>
          <w:sz w:val="28"/>
          <w:szCs w:val="28"/>
        </w:rPr>
        <w:t>IX.</w:t>
      </w:r>
      <w:r w:rsidRPr="00124015">
        <w:rPr>
          <w:rFonts w:ascii="Palatino Linotype" w:hAnsi="Palatino Linotype" w:cs="Arial"/>
        </w:rPr>
        <w:t xml:space="preserve"> </w:t>
      </w:r>
      <w:r w:rsidR="005136DC" w:rsidRPr="00124015">
        <w:rPr>
          <w:rFonts w:ascii="Palatino Linotype" w:hAnsi="Palatino Linotype" w:cs="Arial"/>
        </w:rPr>
        <w:t xml:space="preserve">Una vez analizado el estado procesal que guardan los expedientes, el cuatro y seis de marzo de dos mil veinte, la Comisionada </w:t>
      </w:r>
      <w:r w:rsidR="005136DC" w:rsidRPr="00124015">
        <w:rPr>
          <w:rFonts w:ascii="Palatino Linotype" w:hAnsi="Palatino Linotype" w:cs="Arial"/>
          <w:b/>
        </w:rPr>
        <w:t xml:space="preserve">EVA ABAID YAPUR </w:t>
      </w:r>
      <w:r w:rsidR="005136DC" w:rsidRPr="00124015">
        <w:rPr>
          <w:rFonts w:ascii="Palatino Linotype" w:hAnsi="Palatino Linotype" w:cs="Arial"/>
        </w:rPr>
        <w:t xml:space="preserve">acordó el cierre de instrucción en los recursos de revisión; así como, la remisión de los expedientes, a efecto de ser resueltos, de conformidad con lo establecido en el artículo 185 fracciones </w:t>
      </w:r>
      <w:r w:rsidR="005136DC" w:rsidRPr="00124015">
        <w:rPr>
          <w:rFonts w:ascii="Palatino Linotype" w:hAnsi="Palatino Linotype" w:cs="Arial"/>
        </w:rPr>
        <w:lastRenderedPageBreak/>
        <w:t xml:space="preserve">VI y VIII de la Ley de Transparencia y Acceso a la Información Pública del Estado de México y Municipios; </w:t>
      </w:r>
    </w:p>
    <w:p w:rsidR="005136DC" w:rsidRPr="00124015" w:rsidRDefault="005136DC" w:rsidP="00B74AF9">
      <w:pPr>
        <w:pStyle w:val="Piedepgina"/>
        <w:spacing w:line="360" w:lineRule="auto"/>
        <w:jc w:val="both"/>
        <w:rPr>
          <w:rFonts w:ascii="Palatino Linotype" w:hAnsi="Palatino Linotype" w:cs="Arial"/>
        </w:rPr>
      </w:pPr>
    </w:p>
    <w:p w:rsidR="005136DC" w:rsidRPr="00124015" w:rsidRDefault="00DE5031" w:rsidP="005136DC">
      <w:pPr>
        <w:pStyle w:val="Piedepgina"/>
        <w:spacing w:line="360" w:lineRule="auto"/>
        <w:jc w:val="both"/>
        <w:rPr>
          <w:rFonts w:ascii="Palatino Linotype" w:hAnsi="Palatino Linotype" w:cs="Arial"/>
        </w:rPr>
      </w:pPr>
      <w:r w:rsidRPr="00124015">
        <w:rPr>
          <w:rFonts w:ascii="Palatino Linotype" w:hAnsi="Palatino Linotype"/>
          <w:b/>
          <w:sz w:val="28"/>
          <w:szCs w:val="28"/>
          <w:lang w:val="es-MX"/>
        </w:rPr>
        <w:t>X</w:t>
      </w:r>
      <w:r w:rsidRPr="00124015">
        <w:rPr>
          <w:rFonts w:ascii="Palatino Linotype" w:hAnsi="Palatino Linotype"/>
          <w:lang w:val="es-MX"/>
        </w:rPr>
        <w:t xml:space="preserve">. </w:t>
      </w:r>
      <w:r w:rsidR="005136DC" w:rsidRPr="00124015">
        <w:rPr>
          <w:rFonts w:ascii="Palatino Linotype" w:hAnsi="Palatino Linotype" w:cs="Arial"/>
        </w:rPr>
        <w:t xml:space="preserve">En fecha el cuatro y seis de marzo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p>
    <w:p w:rsidR="005136DC" w:rsidRPr="00124015" w:rsidRDefault="005136DC" w:rsidP="00B74AF9">
      <w:pPr>
        <w:jc w:val="center"/>
        <w:rPr>
          <w:rFonts w:ascii="Palatino Linotype" w:hAnsi="Palatino Linotype" w:cs="Arial"/>
          <w:b/>
          <w:bCs/>
          <w:spacing w:val="60"/>
          <w:sz w:val="28"/>
          <w:lang w:val="es-ES_tradnl"/>
        </w:rPr>
      </w:pPr>
    </w:p>
    <w:p w:rsidR="00D06012" w:rsidRPr="00124015" w:rsidRDefault="00D06012" w:rsidP="00B74AF9">
      <w:pPr>
        <w:jc w:val="center"/>
        <w:rPr>
          <w:rFonts w:ascii="Palatino Linotype" w:hAnsi="Palatino Linotype" w:cs="Arial"/>
          <w:b/>
          <w:bCs/>
          <w:spacing w:val="60"/>
          <w:sz w:val="28"/>
          <w:lang w:val="es-ES_tradnl"/>
        </w:rPr>
      </w:pPr>
      <w:r w:rsidRPr="00124015">
        <w:rPr>
          <w:rFonts w:ascii="Palatino Linotype" w:hAnsi="Palatino Linotype" w:cs="Arial"/>
          <w:b/>
          <w:bCs/>
          <w:spacing w:val="60"/>
          <w:sz w:val="28"/>
          <w:lang w:val="es-ES_tradnl"/>
        </w:rPr>
        <w:t>CONSIDERANDO</w:t>
      </w:r>
    </w:p>
    <w:p w:rsidR="00D06012" w:rsidRPr="00124015" w:rsidRDefault="00D06012" w:rsidP="00B74AF9">
      <w:pPr>
        <w:jc w:val="center"/>
        <w:rPr>
          <w:rFonts w:ascii="Palatino Linotype" w:hAnsi="Palatino Linotype" w:cs="Arial"/>
          <w:b/>
          <w:bCs/>
          <w:spacing w:val="60"/>
          <w:lang w:val="es-ES_tradnl"/>
        </w:rPr>
      </w:pPr>
    </w:p>
    <w:p w:rsidR="00DE5031" w:rsidRPr="00124015" w:rsidRDefault="00CA39D3" w:rsidP="00DE5031">
      <w:pPr>
        <w:pStyle w:val="Prrafodelista"/>
        <w:widowControl w:val="0"/>
        <w:tabs>
          <w:tab w:val="left" w:pos="1701"/>
          <w:tab w:val="left" w:pos="1843"/>
        </w:tabs>
        <w:autoSpaceDE w:val="0"/>
        <w:autoSpaceDN w:val="0"/>
        <w:adjustRightInd w:val="0"/>
        <w:spacing w:before="240" w:after="100" w:afterAutospacing="1" w:line="360" w:lineRule="auto"/>
        <w:ind w:left="0"/>
        <w:contextualSpacing w:val="0"/>
        <w:jc w:val="both"/>
        <w:rPr>
          <w:rFonts w:ascii="Palatino Linotype" w:hAnsi="Palatino Linotype" w:cs="Arial"/>
          <w:lang w:val="es-MX"/>
        </w:rPr>
      </w:pPr>
      <w:r w:rsidRPr="00124015">
        <w:rPr>
          <w:rFonts w:ascii="Palatino Linotype" w:hAnsi="Palatino Linotype"/>
          <w:b/>
          <w:sz w:val="28"/>
          <w:szCs w:val="28"/>
        </w:rPr>
        <w:t>PRIMERO</w:t>
      </w:r>
      <w:r w:rsidRPr="00124015">
        <w:rPr>
          <w:rFonts w:ascii="Palatino Linotype" w:hAnsi="Palatino Linotype"/>
          <w:b/>
        </w:rPr>
        <w:t>.</w:t>
      </w:r>
      <w:r w:rsidRPr="00124015">
        <w:rPr>
          <w:rFonts w:ascii="Palatino Linotype" w:hAnsi="Palatino Linotype"/>
        </w:rPr>
        <w:t xml:space="preserve"> </w:t>
      </w:r>
      <w:r w:rsidRPr="00124015">
        <w:rPr>
          <w:rFonts w:ascii="Palatino Linotype" w:hAnsi="Palatino Linotype"/>
          <w:b/>
        </w:rPr>
        <w:t>Competencia</w:t>
      </w:r>
      <w:r w:rsidRPr="00124015">
        <w:rPr>
          <w:rFonts w:ascii="Palatino Linotype" w:hAnsi="Palatino Linotype"/>
        </w:rPr>
        <w:t>.</w:t>
      </w:r>
      <w:r w:rsidRPr="00124015">
        <w:rPr>
          <w:rFonts w:ascii="Palatino Linotype" w:hAnsi="Palatino Linotype"/>
          <w:b/>
        </w:rPr>
        <w:t xml:space="preserve"> </w:t>
      </w:r>
      <w:r w:rsidR="00DE5031" w:rsidRPr="00124015">
        <w:rPr>
          <w:rFonts w:ascii="Palatino Linotype" w:hAnsi="Palatino Linotype"/>
          <w:lang w:val="es-MX"/>
        </w:rPr>
        <w:t>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DE5031" w:rsidRPr="00124015">
        <w:rPr>
          <w:rFonts w:ascii="Palatino Linotype" w:hAnsi="Palatino Linotype" w:cs="Arial"/>
          <w:lang w:val="es-MX"/>
        </w:rPr>
        <w:t>.</w:t>
      </w:r>
    </w:p>
    <w:p w:rsidR="00CA39D3" w:rsidRPr="00124015" w:rsidRDefault="00CA39D3" w:rsidP="00B74AF9">
      <w:pPr>
        <w:spacing w:line="360" w:lineRule="auto"/>
        <w:ind w:right="50"/>
        <w:jc w:val="both"/>
        <w:rPr>
          <w:rFonts w:ascii="Palatino Linotype" w:hAnsi="Palatino Linotype" w:cs="Arial"/>
          <w:b/>
        </w:rPr>
      </w:pPr>
    </w:p>
    <w:p w:rsidR="00BD339C" w:rsidRPr="00124015" w:rsidRDefault="00BD339C" w:rsidP="00B74AF9">
      <w:pPr>
        <w:spacing w:line="360" w:lineRule="auto"/>
        <w:jc w:val="both"/>
        <w:rPr>
          <w:rFonts w:ascii="Palatino Linotype" w:hAnsi="Palatino Linotype" w:cs="Arial"/>
          <w:b/>
          <w:bCs/>
        </w:rPr>
      </w:pPr>
      <w:r w:rsidRPr="00124015">
        <w:rPr>
          <w:rFonts w:ascii="Palatino Linotype" w:hAnsi="Palatino Linotype" w:cs="Arial"/>
          <w:b/>
          <w:sz w:val="28"/>
        </w:rPr>
        <w:lastRenderedPageBreak/>
        <w:t>SEGUNDO</w:t>
      </w:r>
      <w:r w:rsidRPr="00124015">
        <w:rPr>
          <w:rFonts w:ascii="Palatino Linotype" w:hAnsi="Palatino Linotype" w:cs="Arial"/>
          <w:b/>
          <w:lang w:val="es-MX"/>
        </w:rPr>
        <w:t xml:space="preserve">. </w:t>
      </w:r>
      <w:r w:rsidRPr="00124015">
        <w:rPr>
          <w:rFonts w:ascii="Palatino Linotype" w:hAnsi="Palatino Linotype" w:cs="Arial"/>
          <w:b/>
        </w:rPr>
        <w:t xml:space="preserve">Interés. </w:t>
      </w:r>
      <w:r w:rsidRPr="00124015">
        <w:rPr>
          <w:rFonts w:ascii="Palatino Linotype" w:hAnsi="Palatino Linotype" w:cs="Arial"/>
        </w:rPr>
        <w:t xml:space="preserve">Los recursos de revisión fueron interpuestos por parte legítima, en atención a que fueron presentados por </w:t>
      </w:r>
      <w:r w:rsidR="00135966" w:rsidRPr="00124015">
        <w:rPr>
          <w:rFonts w:ascii="Palatino Linotype" w:hAnsi="Palatino Linotype" w:cs="Arial"/>
          <w:b/>
        </w:rPr>
        <w:t>EL</w:t>
      </w:r>
      <w:r w:rsidRPr="00124015">
        <w:rPr>
          <w:rFonts w:ascii="Palatino Linotype" w:hAnsi="Palatino Linotype" w:cs="Arial"/>
          <w:b/>
        </w:rPr>
        <w:t xml:space="preserve"> RECURRENTE</w:t>
      </w:r>
      <w:r w:rsidRPr="00124015">
        <w:rPr>
          <w:rFonts w:ascii="Palatino Linotype" w:hAnsi="Palatino Linotype" w:cs="Arial"/>
          <w:snapToGrid w:val="0"/>
        </w:rPr>
        <w:t xml:space="preserve">, quien es la misma persona que formuló las solicitudes de acceso a la información pública </w:t>
      </w:r>
      <w:r w:rsidRPr="00124015">
        <w:rPr>
          <w:rFonts w:ascii="Palatino Linotype" w:hAnsi="Palatino Linotype" w:cs="Arial"/>
          <w:bCs/>
        </w:rPr>
        <w:t xml:space="preserve">al </w:t>
      </w:r>
      <w:r w:rsidRPr="00124015">
        <w:rPr>
          <w:rFonts w:ascii="Palatino Linotype" w:hAnsi="Palatino Linotype" w:cs="Arial"/>
          <w:b/>
          <w:bCs/>
        </w:rPr>
        <w:t>SUJETO OBLIGADO.</w:t>
      </w:r>
    </w:p>
    <w:p w:rsidR="00BD339C" w:rsidRPr="00124015" w:rsidRDefault="00BD339C" w:rsidP="00B74AF9">
      <w:pPr>
        <w:spacing w:line="360" w:lineRule="auto"/>
        <w:jc w:val="both"/>
        <w:rPr>
          <w:rFonts w:ascii="Palatino Linotype" w:hAnsi="Palatino Linotype" w:cs="Arial"/>
          <w:b/>
          <w:szCs w:val="28"/>
        </w:rPr>
      </w:pPr>
    </w:p>
    <w:p w:rsidR="00DE5031" w:rsidRPr="00124015" w:rsidRDefault="00BD339C" w:rsidP="00DE5031">
      <w:pPr>
        <w:pStyle w:val="Encabezado"/>
        <w:spacing w:line="360" w:lineRule="auto"/>
        <w:jc w:val="both"/>
        <w:rPr>
          <w:rFonts w:ascii="Palatino Linotype" w:hAnsi="Palatino Linotype" w:cs="Arial"/>
          <w:b/>
        </w:rPr>
      </w:pPr>
      <w:r w:rsidRPr="00124015">
        <w:rPr>
          <w:rFonts w:ascii="Palatino Linotype" w:eastAsia="Times New Roman" w:hAnsi="Palatino Linotype" w:cs="Arial"/>
          <w:b/>
          <w:sz w:val="28"/>
          <w:szCs w:val="28"/>
          <w:lang w:val="es-ES"/>
        </w:rPr>
        <w:t>TERCERO.</w:t>
      </w:r>
      <w:r w:rsidRPr="00124015">
        <w:rPr>
          <w:rFonts w:ascii="Palatino Linotype" w:hAnsi="Palatino Linotype" w:cs="Arial"/>
        </w:rPr>
        <w:t xml:space="preserve"> </w:t>
      </w:r>
      <w:r w:rsidRPr="00124015">
        <w:rPr>
          <w:rFonts w:ascii="Palatino Linotype" w:hAnsi="Palatino Linotype" w:cs="Arial"/>
          <w:b/>
        </w:rPr>
        <w:t>Justificación de la Acumulación de los recursos.</w:t>
      </w:r>
      <w:r w:rsidR="00DE5031" w:rsidRPr="00124015">
        <w:rPr>
          <w:rFonts w:ascii="Palatino Linotype" w:hAnsi="Palatino Linotype" w:cs="Arial"/>
          <w:lang w:val="es-MX"/>
        </w:rPr>
        <w:t>De las constancias que obran en los expedientes, se advierte que los recursos de revisión</w:t>
      </w:r>
      <w:r w:rsidR="00DE5031" w:rsidRPr="00124015">
        <w:rPr>
          <w:rFonts w:ascii="Palatino Linotype" w:hAnsi="Palatino Linotype"/>
          <w:lang w:val="es-MX"/>
        </w:rPr>
        <w:t xml:space="preserve"> </w:t>
      </w:r>
      <w:r w:rsidR="005136DC" w:rsidRPr="00124015">
        <w:rPr>
          <w:rFonts w:ascii="Palatino Linotype" w:hAnsi="Palatino Linotype"/>
          <w:lang w:val="es-MX"/>
        </w:rPr>
        <w:t xml:space="preserve">acumulados, </w:t>
      </w:r>
      <w:r w:rsidR="00DE5031" w:rsidRPr="00124015">
        <w:rPr>
          <w:rFonts w:ascii="Palatino Linotype" w:hAnsi="Palatino Linotype" w:cs="Arial"/>
          <w:lang w:val="es-MX"/>
        </w:rPr>
        <w:t xml:space="preserve">fueron presentados por el mismo </w:t>
      </w:r>
      <w:r w:rsidR="00DE5031" w:rsidRPr="00124015">
        <w:rPr>
          <w:rFonts w:ascii="Palatino Linotype" w:hAnsi="Palatino Linotype" w:cs="Arial"/>
          <w:b/>
          <w:lang w:val="es-MX"/>
        </w:rPr>
        <w:t xml:space="preserve">RECURRENTE </w:t>
      </w:r>
      <w:r w:rsidR="00DE5031" w:rsidRPr="00124015">
        <w:rPr>
          <w:rFonts w:ascii="Palatino Linotype" w:hAnsi="Palatino Linotype" w:cs="Arial"/>
          <w:lang w:val="es-MX"/>
        </w:rPr>
        <w:t xml:space="preserve">ante el mismo </w:t>
      </w:r>
      <w:r w:rsidR="00DE5031" w:rsidRPr="00124015">
        <w:rPr>
          <w:rFonts w:ascii="Palatino Linotype" w:hAnsi="Palatino Linotype" w:cs="Arial"/>
          <w:b/>
          <w:lang w:val="es-MX"/>
        </w:rPr>
        <w:t>SUJETO OBLIGADO</w:t>
      </w:r>
      <w:r w:rsidR="00DE5031" w:rsidRPr="00124015">
        <w:rPr>
          <w:rFonts w:ascii="Palatino Linotype" w:hAnsi="Palatino Linotype" w:cs="Arial"/>
          <w:lang w:val="es-MX"/>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00DE5031" w:rsidRPr="00124015">
        <w:rPr>
          <w:rFonts w:ascii="Palatino Linotype" w:hAnsi="Palatino Linotype"/>
          <w:lang w:val="es-MX"/>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rsidR="00DE5031" w:rsidRPr="00124015" w:rsidRDefault="00DE5031" w:rsidP="00DE5031">
      <w:pPr>
        <w:tabs>
          <w:tab w:val="center" w:pos="4252"/>
          <w:tab w:val="right" w:pos="8504"/>
        </w:tabs>
        <w:spacing w:before="100" w:beforeAutospacing="1" w:after="100" w:afterAutospacing="1" w:line="360" w:lineRule="auto"/>
        <w:jc w:val="both"/>
        <w:rPr>
          <w:rFonts w:ascii="Palatino Linotype" w:eastAsiaTheme="minorEastAsia" w:hAnsi="Palatino Linotype" w:cs="Arial"/>
          <w:lang w:val="es-MX"/>
        </w:rPr>
      </w:pPr>
      <w:r w:rsidRPr="00124015">
        <w:rPr>
          <w:rFonts w:ascii="Palatino Linotype" w:eastAsiaTheme="minorEastAsia" w:hAnsi="Palatino Linotype" w:cs="Arial"/>
          <w:sz w:val="22"/>
          <w:szCs w:val="22"/>
          <w:lang w:val="es-MX"/>
        </w:rPr>
        <w:t xml:space="preserve">De </w:t>
      </w:r>
      <w:r w:rsidRPr="00124015">
        <w:rPr>
          <w:rFonts w:ascii="Palatino Linotype" w:eastAsiaTheme="minorEastAsia" w:hAnsi="Palatino Linotype" w:cs="Arial"/>
          <w:lang w:val="es-MX"/>
        </w:rPr>
        <w:t>lo dispuesto en la normativa anterior, dicha acumulación procede cuando:</w:t>
      </w:r>
    </w:p>
    <w:p w:rsidR="00DE5031" w:rsidRPr="00124015" w:rsidRDefault="00DE5031" w:rsidP="001E3C15">
      <w:pPr>
        <w:pStyle w:val="Encabezado"/>
        <w:numPr>
          <w:ilvl w:val="0"/>
          <w:numId w:val="37"/>
        </w:numPr>
        <w:spacing w:line="360" w:lineRule="auto"/>
        <w:jc w:val="both"/>
        <w:rPr>
          <w:rFonts w:ascii="Palatino Linotype" w:hAnsi="Palatino Linotype" w:cs="Arial"/>
          <w:lang w:val="es-MX"/>
        </w:rPr>
      </w:pPr>
      <w:r w:rsidRPr="00124015">
        <w:rPr>
          <w:rFonts w:ascii="Palatino Linotype" w:hAnsi="Palatino Linotype" w:cs="Arial"/>
          <w:lang w:val="es-MX"/>
        </w:rPr>
        <w:t>El solicitante y la información referida sean las mismas;</w:t>
      </w:r>
    </w:p>
    <w:p w:rsidR="001E3C15" w:rsidRPr="00124015" w:rsidRDefault="00DE5031" w:rsidP="001E3C15">
      <w:pPr>
        <w:pStyle w:val="Encabezado"/>
        <w:numPr>
          <w:ilvl w:val="0"/>
          <w:numId w:val="37"/>
        </w:numPr>
        <w:spacing w:line="360" w:lineRule="auto"/>
        <w:jc w:val="both"/>
        <w:rPr>
          <w:rFonts w:ascii="Palatino Linotype" w:hAnsi="Palatino Linotype" w:cs="Arial"/>
          <w:lang w:val="es-MX"/>
        </w:rPr>
      </w:pPr>
      <w:r w:rsidRPr="00124015">
        <w:rPr>
          <w:rFonts w:ascii="Palatino Linotype" w:hAnsi="Palatino Linotype" w:cs="Arial"/>
          <w:b/>
          <w:lang w:val="es-MX"/>
        </w:rPr>
        <w:t>Las partes o los actos impugnados sean iguales;</w:t>
      </w:r>
    </w:p>
    <w:p w:rsidR="00DE5031" w:rsidRPr="00124015" w:rsidRDefault="00DE5031" w:rsidP="001E3C15">
      <w:pPr>
        <w:pStyle w:val="Encabezado"/>
        <w:numPr>
          <w:ilvl w:val="0"/>
          <w:numId w:val="37"/>
        </w:numPr>
        <w:spacing w:line="360" w:lineRule="auto"/>
        <w:jc w:val="both"/>
        <w:rPr>
          <w:rFonts w:ascii="Palatino Linotype" w:hAnsi="Palatino Linotype" w:cs="Arial"/>
          <w:lang w:val="es-MX"/>
        </w:rPr>
      </w:pPr>
      <w:r w:rsidRPr="00124015">
        <w:rPr>
          <w:rFonts w:ascii="Palatino Linotype" w:hAnsi="Palatino Linotype" w:cs="Arial"/>
          <w:b/>
          <w:lang w:val="es-MX"/>
        </w:rPr>
        <w:t>Cuando se trate del mismo solicitante, el mismo Sujeto Obligado, aunque se trate de solicitudes diversas;</w:t>
      </w:r>
      <w:r w:rsidRPr="00124015">
        <w:rPr>
          <w:rFonts w:ascii="Palatino Linotype" w:hAnsi="Palatino Linotype" w:cs="Arial"/>
          <w:lang w:val="es-MX"/>
        </w:rPr>
        <w:t xml:space="preserve"> y,</w:t>
      </w:r>
    </w:p>
    <w:p w:rsidR="00DE5031" w:rsidRPr="00124015" w:rsidRDefault="00DE5031" w:rsidP="001E3C15">
      <w:pPr>
        <w:pStyle w:val="Encabezado"/>
        <w:numPr>
          <w:ilvl w:val="0"/>
          <w:numId w:val="37"/>
        </w:numPr>
        <w:spacing w:line="360" w:lineRule="auto"/>
        <w:jc w:val="both"/>
        <w:rPr>
          <w:rFonts w:ascii="Palatino Linotype" w:hAnsi="Palatino Linotype" w:cs="Arial"/>
          <w:lang w:val="es-MX"/>
        </w:rPr>
      </w:pPr>
      <w:r w:rsidRPr="00124015">
        <w:rPr>
          <w:rFonts w:ascii="Palatino Linotype" w:hAnsi="Palatino Linotype" w:cs="Arial"/>
          <w:b/>
          <w:lang w:val="es-MX"/>
        </w:rPr>
        <w:t>Resulte conveniente la resolución unificada de los asuntos.</w:t>
      </w:r>
    </w:p>
    <w:p w:rsidR="00DE5031" w:rsidRPr="00124015" w:rsidRDefault="00DE5031" w:rsidP="00DE5031">
      <w:pPr>
        <w:pStyle w:val="Encabezado"/>
        <w:spacing w:line="360" w:lineRule="auto"/>
        <w:jc w:val="both"/>
        <w:rPr>
          <w:rFonts w:ascii="Palatino Linotype" w:hAnsi="Palatino Linotype" w:cs="Arial"/>
          <w:lang w:val="es-MX"/>
        </w:rPr>
      </w:pPr>
    </w:p>
    <w:p w:rsidR="001E3C15" w:rsidRPr="00124015" w:rsidRDefault="00DE5031" w:rsidP="001E3C15">
      <w:pPr>
        <w:pStyle w:val="Encabezado"/>
        <w:spacing w:line="360" w:lineRule="auto"/>
        <w:jc w:val="both"/>
        <w:rPr>
          <w:rFonts w:ascii="Palatino Linotype" w:hAnsi="Palatino Linotype" w:cs="Arial"/>
        </w:rPr>
      </w:pPr>
      <w:r w:rsidRPr="00124015">
        <w:rPr>
          <w:rFonts w:ascii="Palatino Linotype" w:hAnsi="Palatino Linotype" w:cs="Arial"/>
          <w:lang w:val="es-MX"/>
        </w:rPr>
        <w:t xml:space="preserve">Así, tal y como se mencionó anteriormente, los Recursos de Revisión que nos ocupan fueron interpuestos por el mismo </w:t>
      </w:r>
      <w:r w:rsidRPr="00124015">
        <w:rPr>
          <w:rFonts w:ascii="Palatino Linotype" w:hAnsi="Palatino Linotype" w:cs="Arial"/>
          <w:b/>
          <w:lang w:val="es-MX"/>
        </w:rPr>
        <w:t>RECURRENTE</w:t>
      </w:r>
      <w:r w:rsidRPr="00124015">
        <w:rPr>
          <w:rFonts w:ascii="Palatino Linotype" w:hAnsi="Palatino Linotype" w:cs="Arial"/>
          <w:lang w:val="es-MX"/>
        </w:rPr>
        <w:t xml:space="preserve"> ante el mismo </w:t>
      </w:r>
      <w:r w:rsidRPr="00124015">
        <w:rPr>
          <w:rFonts w:ascii="Palatino Linotype" w:hAnsi="Palatino Linotype" w:cs="Arial"/>
          <w:b/>
          <w:lang w:val="es-MX"/>
        </w:rPr>
        <w:t>SUJETO OBLIGADO</w:t>
      </w:r>
      <w:r w:rsidR="007749B1" w:rsidRPr="00124015">
        <w:rPr>
          <w:rFonts w:ascii="Palatino Linotype" w:hAnsi="Palatino Linotype" w:cs="Arial"/>
        </w:rPr>
        <w:t>, por lo que, resulta conveniente la resolución</w:t>
      </w:r>
      <w:r w:rsidR="001E3C15" w:rsidRPr="00124015">
        <w:rPr>
          <w:rFonts w:ascii="Palatino Linotype" w:hAnsi="Palatino Linotype" w:cs="Arial"/>
        </w:rPr>
        <w:t xml:space="preserve"> conjunta por economía procesal.</w:t>
      </w:r>
    </w:p>
    <w:p w:rsidR="001E3C15" w:rsidRPr="00124015" w:rsidRDefault="001E3C15" w:rsidP="001E3C15">
      <w:pPr>
        <w:pStyle w:val="Prrafodelista"/>
        <w:widowControl w:val="0"/>
        <w:tabs>
          <w:tab w:val="left" w:pos="1701"/>
          <w:tab w:val="left" w:pos="1843"/>
        </w:tabs>
        <w:autoSpaceDE w:val="0"/>
        <w:autoSpaceDN w:val="0"/>
        <w:adjustRightInd w:val="0"/>
        <w:spacing w:before="240" w:after="100" w:afterAutospacing="1" w:line="360" w:lineRule="auto"/>
        <w:ind w:left="0"/>
        <w:contextualSpacing w:val="0"/>
        <w:jc w:val="both"/>
        <w:rPr>
          <w:rFonts w:ascii="Palatino Linotype" w:hAnsi="Palatino Linotype" w:cs="Arial"/>
          <w:lang w:val="es-ES_tradnl"/>
        </w:rPr>
      </w:pPr>
      <w:r w:rsidRPr="00124015">
        <w:rPr>
          <w:rFonts w:ascii="Palatino Linotype" w:hAnsi="Palatino Linotype"/>
          <w:b/>
          <w:sz w:val="28"/>
        </w:rPr>
        <w:t>CUARTO</w:t>
      </w:r>
      <w:r w:rsidR="00742D52" w:rsidRPr="00124015">
        <w:rPr>
          <w:rFonts w:ascii="Palatino Linotype" w:hAnsi="Palatino Linotype" w:cs="Arial"/>
          <w:b/>
        </w:rPr>
        <w:t xml:space="preserve">. </w:t>
      </w:r>
      <w:r w:rsidRPr="00124015">
        <w:rPr>
          <w:rFonts w:ascii="Palatino Linotype" w:hAnsi="Palatino Linotype" w:cs="Arial"/>
          <w:b/>
        </w:rPr>
        <w:t xml:space="preserve">Oportunidad. </w:t>
      </w:r>
      <w:r w:rsidRPr="00124015">
        <w:rPr>
          <w:rFonts w:ascii="Palatino Linotype" w:hAnsi="Palatino Linotype" w:cs="Arial"/>
        </w:rPr>
        <w:t xml:space="preserve">Los recursos de revisión fueron interpuestos dentro del plazo de quince días hábiles, contados a partir del día siguiente al en que </w:t>
      </w:r>
      <w:r w:rsidRPr="00124015">
        <w:rPr>
          <w:rFonts w:ascii="Palatino Linotype" w:hAnsi="Palatino Linotype" w:cs="Arial"/>
          <w:b/>
        </w:rPr>
        <w:t xml:space="preserve">EL RECURRENTE </w:t>
      </w:r>
      <w:r w:rsidRPr="00124015">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1E3C15" w:rsidRPr="00124015" w:rsidRDefault="001E3C15" w:rsidP="001E3C15">
      <w:pPr>
        <w:ind w:left="709" w:right="709"/>
        <w:jc w:val="both"/>
        <w:rPr>
          <w:rFonts w:ascii="Palatino Linotype" w:hAnsi="Palatino Linotype" w:cs="Arial"/>
          <w:i/>
          <w:sz w:val="22"/>
          <w:szCs w:val="22"/>
        </w:rPr>
      </w:pPr>
      <w:r w:rsidRPr="00124015">
        <w:rPr>
          <w:rFonts w:ascii="Palatino Linotype" w:hAnsi="Palatino Linotype" w:cs="Arial"/>
          <w:i/>
          <w:sz w:val="22"/>
          <w:szCs w:val="22"/>
        </w:rPr>
        <w:t>“</w:t>
      </w:r>
      <w:r w:rsidRPr="00124015">
        <w:rPr>
          <w:rFonts w:ascii="Palatino Linotype" w:hAnsi="Palatino Linotype" w:cs="Arial"/>
          <w:b/>
          <w:i/>
          <w:sz w:val="22"/>
          <w:szCs w:val="22"/>
        </w:rPr>
        <w:t>Artículo 178.</w:t>
      </w:r>
      <w:r w:rsidRPr="0012401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E3C15" w:rsidRPr="00124015" w:rsidRDefault="001E3C15" w:rsidP="001E3C15">
      <w:pPr>
        <w:ind w:left="709" w:right="709"/>
        <w:jc w:val="both"/>
        <w:rPr>
          <w:rFonts w:ascii="Palatino Linotype" w:hAnsi="Palatino Linotype" w:cs="Arial"/>
          <w:i/>
          <w:sz w:val="22"/>
          <w:szCs w:val="22"/>
        </w:rPr>
      </w:pPr>
      <w:r w:rsidRPr="0012401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E3C15" w:rsidRPr="00124015" w:rsidRDefault="001E3C15" w:rsidP="001E3C15">
      <w:pPr>
        <w:ind w:left="709" w:right="709"/>
        <w:jc w:val="both"/>
        <w:rPr>
          <w:rFonts w:ascii="Palatino Linotype" w:hAnsi="Palatino Linotype" w:cs="Arial"/>
          <w:i/>
          <w:sz w:val="22"/>
          <w:szCs w:val="22"/>
        </w:rPr>
      </w:pPr>
    </w:p>
    <w:p w:rsidR="001E3C15" w:rsidRPr="00124015" w:rsidRDefault="001E3C15" w:rsidP="001E3C15">
      <w:pPr>
        <w:ind w:left="709" w:right="709"/>
        <w:jc w:val="both"/>
        <w:rPr>
          <w:rFonts w:ascii="Palatino Linotype" w:hAnsi="Palatino Linotype" w:cs="Arial"/>
          <w:i/>
          <w:sz w:val="22"/>
          <w:szCs w:val="22"/>
        </w:rPr>
      </w:pPr>
      <w:r w:rsidRPr="00124015">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124015">
        <w:rPr>
          <w:rFonts w:ascii="Palatino Linotype" w:hAnsi="Palatino Linotype" w:cs="Arial"/>
          <w:i/>
          <w:sz w:val="22"/>
          <w:szCs w:val="22"/>
          <w:lang w:eastAsia="es-MX"/>
        </w:rPr>
        <w:t>siguiente</w:t>
      </w:r>
      <w:r w:rsidRPr="00124015">
        <w:rPr>
          <w:rFonts w:ascii="Palatino Linotype" w:hAnsi="Palatino Linotype" w:cs="Arial"/>
          <w:i/>
          <w:sz w:val="22"/>
          <w:szCs w:val="22"/>
        </w:rPr>
        <w:t xml:space="preserve"> de haberlo recibido.”</w:t>
      </w:r>
    </w:p>
    <w:p w:rsidR="001E3C15" w:rsidRPr="00124015" w:rsidRDefault="001E3C15" w:rsidP="001E3C15">
      <w:pPr>
        <w:ind w:left="709" w:right="709"/>
        <w:jc w:val="both"/>
        <w:rPr>
          <w:rFonts w:ascii="Palatino Linotype" w:hAnsi="Palatino Linotype" w:cs="Arial"/>
          <w:i/>
          <w:sz w:val="22"/>
          <w:szCs w:val="22"/>
        </w:rPr>
      </w:pPr>
    </w:p>
    <w:p w:rsidR="001E3C15" w:rsidRPr="00124015" w:rsidRDefault="001E3C15" w:rsidP="0056783A">
      <w:pPr>
        <w:spacing w:line="360" w:lineRule="auto"/>
        <w:jc w:val="both"/>
        <w:rPr>
          <w:rFonts w:ascii="Palatino Linotype" w:hAnsi="Palatino Linotype" w:cs="Arial"/>
          <w:lang w:val="es-MX"/>
        </w:rPr>
      </w:pPr>
      <w:r w:rsidRPr="00124015">
        <w:rPr>
          <w:rFonts w:ascii="Palatino Linotype" w:hAnsi="Palatino Linotype" w:cs="Arial"/>
        </w:rPr>
        <w:t xml:space="preserve">En esa tesitura, atendiendo a que </w:t>
      </w:r>
      <w:r w:rsidRPr="00124015">
        <w:rPr>
          <w:rFonts w:ascii="Palatino Linotype" w:hAnsi="Palatino Linotype" w:cs="Arial"/>
          <w:b/>
        </w:rPr>
        <w:t>EL SUJETO OBLIGADO</w:t>
      </w:r>
      <w:r w:rsidRPr="00124015">
        <w:rPr>
          <w:rFonts w:ascii="Palatino Linotype" w:hAnsi="Palatino Linotype" w:cs="Arial"/>
        </w:rPr>
        <w:t xml:space="preserve"> notificó las respuesta a las solicitudes de acceso a la información pública los días </w:t>
      </w:r>
      <w:r w:rsidRPr="00124015">
        <w:rPr>
          <w:rFonts w:ascii="Palatino Linotype" w:hAnsi="Palatino Linotype" w:cs="Arial"/>
          <w:b/>
        </w:rPr>
        <w:t xml:space="preserve">diecisiete </w:t>
      </w:r>
      <w:r w:rsidRPr="00124015">
        <w:rPr>
          <w:rFonts w:ascii="Palatino Linotype" w:hAnsi="Palatino Linotype" w:cs="Arial"/>
        </w:rPr>
        <w:t xml:space="preserve">y </w:t>
      </w:r>
      <w:r w:rsidRPr="00124015">
        <w:rPr>
          <w:rFonts w:ascii="Palatino Linotype" w:hAnsi="Palatino Linotype" w:cs="Arial"/>
          <w:b/>
        </w:rPr>
        <w:t>dieciocho</w:t>
      </w:r>
      <w:r w:rsidRPr="00124015">
        <w:rPr>
          <w:rFonts w:ascii="Palatino Linotype" w:hAnsi="Palatino Linotype" w:cs="Arial"/>
        </w:rPr>
        <w:t xml:space="preserve"> </w:t>
      </w:r>
      <w:r w:rsidRPr="00124015">
        <w:rPr>
          <w:rFonts w:ascii="Palatino Linotype" w:hAnsi="Palatino Linotype" w:cs="Arial"/>
          <w:b/>
        </w:rPr>
        <w:t>de diciembre de dos mil diecinueve</w:t>
      </w:r>
      <w:r w:rsidRPr="00124015">
        <w:rPr>
          <w:rFonts w:ascii="Palatino Linotype" w:hAnsi="Palatino Linotype" w:cs="Arial"/>
        </w:rPr>
        <w:t>; así, el plazo de quince días hábiles que el artículo 178 de la Ley de la materia otorga al</w:t>
      </w:r>
      <w:r w:rsidRPr="00124015">
        <w:rPr>
          <w:rFonts w:ascii="Palatino Linotype" w:hAnsi="Palatino Linotype" w:cs="Arial"/>
          <w:b/>
        </w:rPr>
        <w:t xml:space="preserve"> RECURRENTE</w:t>
      </w:r>
      <w:r w:rsidRPr="00124015">
        <w:rPr>
          <w:rFonts w:ascii="Palatino Linotype" w:hAnsi="Palatino Linotype" w:cs="Arial"/>
        </w:rPr>
        <w:t xml:space="preserve"> para presentar los respectivos recursos de revisión, transcurrió en los recursos de revisión</w:t>
      </w:r>
      <w:r w:rsidRPr="00124015">
        <w:rPr>
          <w:rFonts w:ascii="Verdana" w:hAnsi="Verdana"/>
          <w:b/>
          <w:bCs/>
          <w:color w:val="FF0000"/>
        </w:rPr>
        <w:t xml:space="preserve"> </w:t>
      </w:r>
      <w:r w:rsidRPr="00124015">
        <w:rPr>
          <w:rFonts w:ascii="Palatino Linotype" w:hAnsi="Palatino Linotype" w:cs="Arial"/>
          <w:b/>
          <w:bCs/>
          <w:spacing w:val="-20"/>
        </w:rPr>
        <w:t>12517/INFOEM/IP/RR/2019</w:t>
      </w:r>
      <w:r w:rsidR="004F5515" w:rsidRPr="00124015">
        <w:rPr>
          <w:rFonts w:ascii="Palatino Linotype" w:hAnsi="Palatino Linotype" w:cs="Arial"/>
          <w:b/>
          <w:bCs/>
          <w:spacing w:val="-20"/>
        </w:rPr>
        <w:t xml:space="preserve">, </w:t>
      </w:r>
      <w:r w:rsidRPr="00124015">
        <w:rPr>
          <w:rFonts w:ascii="Palatino Linotype" w:hAnsi="Palatino Linotype" w:cs="Arial"/>
          <w:b/>
          <w:bCs/>
          <w:spacing w:val="-20"/>
        </w:rPr>
        <w:lastRenderedPageBreak/>
        <w:t>12542/INFOEM/IP/RR/2019</w:t>
      </w:r>
      <w:r w:rsidR="004F5515" w:rsidRPr="00124015">
        <w:rPr>
          <w:rFonts w:ascii="Palatino Linotype" w:hAnsi="Palatino Linotype" w:cs="Arial"/>
          <w:b/>
          <w:bCs/>
          <w:spacing w:val="-20"/>
        </w:rPr>
        <w:t xml:space="preserve"> </w:t>
      </w:r>
      <w:r w:rsidR="004F5515" w:rsidRPr="00124015">
        <w:rPr>
          <w:rFonts w:ascii="Palatino Linotype" w:hAnsi="Palatino Linotype" w:cs="Arial"/>
          <w:bCs/>
          <w:spacing w:val="-20"/>
        </w:rPr>
        <w:t xml:space="preserve">y </w:t>
      </w:r>
      <w:r w:rsidR="004F5515" w:rsidRPr="00124015">
        <w:rPr>
          <w:rFonts w:ascii="Palatino Linotype" w:hAnsi="Palatino Linotype"/>
          <w:b/>
          <w:spacing w:val="-20"/>
        </w:rPr>
        <w:t>12975/INFOEM/IP/RR/2019</w:t>
      </w:r>
      <w:r w:rsidR="004F5515" w:rsidRPr="00124015">
        <w:rPr>
          <w:rFonts w:ascii="Palatino Linotype" w:hAnsi="Palatino Linotype"/>
          <w:b/>
        </w:rPr>
        <w:t xml:space="preserve"> </w:t>
      </w:r>
      <w:r w:rsidRPr="00124015">
        <w:rPr>
          <w:rFonts w:ascii="Palatino Linotype" w:hAnsi="Palatino Linotype" w:cs="Arial"/>
        </w:rPr>
        <w:t>del</w:t>
      </w:r>
      <w:r w:rsidR="0056783A" w:rsidRPr="00124015">
        <w:rPr>
          <w:rFonts w:ascii="Palatino Linotype" w:hAnsi="Palatino Linotype" w:cs="Arial"/>
          <w:b/>
        </w:rPr>
        <w:t xml:space="preserve"> diecinueve</w:t>
      </w:r>
      <w:r w:rsidRPr="00124015">
        <w:rPr>
          <w:rFonts w:ascii="Palatino Linotype" w:hAnsi="Palatino Linotype" w:cs="Arial"/>
          <w:b/>
        </w:rPr>
        <w:t xml:space="preserve"> de diciembr</w:t>
      </w:r>
      <w:r w:rsidR="0056783A" w:rsidRPr="00124015">
        <w:rPr>
          <w:rFonts w:ascii="Palatino Linotype" w:hAnsi="Palatino Linotype" w:cs="Arial"/>
          <w:b/>
        </w:rPr>
        <w:t>e de dos mil diecinueve al veinticuatro</w:t>
      </w:r>
      <w:r w:rsidRPr="00124015">
        <w:rPr>
          <w:rFonts w:ascii="Palatino Linotype" w:hAnsi="Palatino Linotype" w:cs="Arial"/>
          <w:b/>
        </w:rPr>
        <w:t xml:space="preserve"> de enero de dos mil veinte</w:t>
      </w:r>
      <w:r w:rsidR="0056783A" w:rsidRPr="00124015">
        <w:rPr>
          <w:rFonts w:ascii="Palatino Linotype" w:hAnsi="Palatino Linotype" w:cs="Arial"/>
          <w:b/>
        </w:rPr>
        <w:t xml:space="preserve"> </w:t>
      </w:r>
      <w:r w:rsidR="0056783A" w:rsidRPr="00124015">
        <w:rPr>
          <w:rFonts w:ascii="Palatino Linotype" w:hAnsi="Palatino Linotype" w:cs="Arial"/>
        </w:rPr>
        <w:t>y</w:t>
      </w:r>
      <w:r w:rsidRPr="00124015">
        <w:rPr>
          <w:rFonts w:ascii="Palatino Linotype" w:hAnsi="Palatino Linotype" w:cs="Arial"/>
        </w:rPr>
        <w:t xml:space="preserve"> </w:t>
      </w:r>
      <w:r w:rsidR="0056783A" w:rsidRPr="00124015">
        <w:rPr>
          <w:rFonts w:ascii="Palatino Linotype" w:hAnsi="Palatino Linotype" w:cs="Arial"/>
        </w:rPr>
        <w:t xml:space="preserve">en </w:t>
      </w:r>
      <w:r w:rsidR="004F5515" w:rsidRPr="00124015">
        <w:rPr>
          <w:rFonts w:ascii="Palatino Linotype" w:hAnsi="Palatino Linotype" w:cs="Arial"/>
        </w:rPr>
        <w:t xml:space="preserve">los recursos de revisión </w:t>
      </w:r>
      <w:r w:rsidRPr="00124015">
        <w:rPr>
          <w:rFonts w:ascii="Palatino Linotype" w:hAnsi="Palatino Linotype" w:cs="Arial"/>
          <w:b/>
        </w:rPr>
        <w:t>12602/INFOEM/IP/RR/2019</w:t>
      </w:r>
      <w:r w:rsidR="004F5515" w:rsidRPr="00124015">
        <w:rPr>
          <w:rFonts w:ascii="Palatino Linotype" w:hAnsi="Palatino Linotype" w:cs="Arial"/>
          <w:b/>
        </w:rPr>
        <w:t xml:space="preserve">, </w:t>
      </w:r>
      <w:r w:rsidR="004F5515" w:rsidRPr="00124015">
        <w:rPr>
          <w:rFonts w:ascii="Palatino Linotype" w:hAnsi="Palatino Linotype"/>
          <w:b/>
        </w:rPr>
        <w:t xml:space="preserve">12971/INFOEM/IP/RR/2019, 13081/INFOEM/IP/RR/2019 </w:t>
      </w:r>
      <w:r w:rsidR="004F5515" w:rsidRPr="00124015">
        <w:rPr>
          <w:rFonts w:ascii="Palatino Linotype" w:hAnsi="Palatino Linotype"/>
        </w:rPr>
        <w:t xml:space="preserve">y </w:t>
      </w:r>
      <w:r w:rsidR="004F5515" w:rsidRPr="00124015">
        <w:rPr>
          <w:rFonts w:ascii="Palatino Linotype" w:hAnsi="Palatino Linotype"/>
          <w:b/>
        </w:rPr>
        <w:t>13214/INFOEM/IP/RR/2019</w:t>
      </w:r>
      <w:r w:rsidR="0056783A" w:rsidRPr="00124015">
        <w:rPr>
          <w:rFonts w:ascii="Palatino Linotype" w:hAnsi="Palatino Linotype" w:cs="Arial"/>
        </w:rPr>
        <w:t xml:space="preserve"> </w:t>
      </w:r>
      <w:r w:rsidRPr="00124015">
        <w:rPr>
          <w:rFonts w:ascii="Palatino Linotype" w:hAnsi="Palatino Linotype" w:cs="Arial"/>
        </w:rPr>
        <w:t>del</w:t>
      </w:r>
      <w:r w:rsidR="0056783A" w:rsidRPr="00124015">
        <w:rPr>
          <w:rFonts w:ascii="Palatino Linotype" w:hAnsi="Palatino Linotype" w:cs="Arial"/>
          <w:b/>
        </w:rPr>
        <w:t xml:space="preserve"> dieciocho</w:t>
      </w:r>
      <w:r w:rsidRPr="00124015">
        <w:rPr>
          <w:rFonts w:ascii="Palatino Linotype" w:hAnsi="Palatino Linotype" w:cs="Arial"/>
          <w:b/>
        </w:rPr>
        <w:t xml:space="preserve"> de diciembre de dos m</w:t>
      </w:r>
      <w:r w:rsidR="0056783A" w:rsidRPr="00124015">
        <w:rPr>
          <w:rFonts w:ascii="Palatino Linotype" w:hAnsi="Palatino Linotype" w:cs="Arial"/>
          <w:b/>
        </w:rPr>
        <w:t>il diecinueve al veintitrés</w:t>
      </w:r>
      <w:r w:rsidRPr="00124015">
        <w:rPr>
          <w:rFonts w:ascii="Palatino Linotype" w:hAnsi="Palatino Linotype" w:cs="Arial"/>
          <w:b/>
        </w:rPr>
        <w:t xml:space="preserve"> de enero de dos mil veinte, </w:t>
      </w:r>
      <w:r w:rsidRPr="00124015">
        <w:rPr>
          <w:rFonts w:ascii="Palatino Linotype" w:hAnsi="Palatino Linotype" w:cs="Arial"/>
        </w:rPr>
        <w:t xml:space="preserve">sin contemplar en el cómputo, el veintiuno, veintidós, veintiocho y veintinueve de diciembre de dos mil diecinueve; cuatro, cinco, </w:t>
      </w:r>
      <w:r w:rsidR="0056783A" w:rsidRPr="00124015">
        <w:rPr>
          <w:rFonts w:ascii="Palatino Linotype" w:hAnsi="Palatino Linotype" w:cs="Arial"/>
        </w:rPr>
        <w:t xml:space="preserve">once, doce, dieciocho y diecinueve </w:t>
      </w:r>
      <w:r w:rsidRPr="00124015">
        <w:rPr>
          <w:rFonts w:ascii="Palatino Linotype" w:hAnsi="Palatino Linotype" w:cs="Arial"/>
        </w:rPr>
        <w:t xml:space="preserve">de enero de dos mil veinte, por corresponder a sábados y domingos, considerados como días inhábiles, en términos del artículo 3, fracción X de la </w:t>
      </w:r>
      <w:r w:rsidRPr="00124015">
        <w:rPr>
          <w:rFonts w:ascii="Palatino Linotype" w:hAnsi="Palatino Linotype"/>
        </w:rPr>
        <w:t>Ley de Transparencia y Acceso a la Información Pública del Estado de México y Municipios; así como los días, veintitrés, veinticuatro, veinticinco, veintiséis, veintisiete, treinta y treinta y uno de diciembre de dos mil diecinueve, uno, dos, tres, seis y siete de enero de dos mil veinte, por ser considerados días inhábiles por periodo vacacional, de</w:t>
      </w:r>
      <w:r w:rsidRPr="00124015">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w:t>
      </w:r>
      <w:r w:rsidR="0056783A" w:rsidRPr="00124015">
        <w:rPr>
          <w:rFonts w:ascii="Palatino Linotype" w:hAnsi="Palatino Linotype" w:cs="Arial"/>
          <w:lang w:val="es-MX"/>
        </w:rPr>
        <w:t>el diecinueve de diciembre de dos mil dieciocho.</w:t>
      </w:r>
    </w:p>
    <w:p w:rsidR="001E3C15" w:rsidRPr="00124015" w:rsidRDefault="001E3C15" w:rsidP="0056783A">
      <w:pPr>
        <w:spacing w:line="360" w:lineRule="auto"/>
        <w:jc w:val="both"/>
        <w:rPr>
          <w:rFonts w:ascii="Palatino Linotype" w:hAnsi="Palatino Linotype" w:cs="Arial"/>
        </w:rPr>
      </w:pPr>
      <w:r w:rsidRPr="00124015">
        <w:rPr>
          <w:rFonts w:ascii="Palatino Linotype" w:hAnsi="Palatino Linotype" w:cs="Arial"/>
        </w:rPr>
        <w:t xml:space="preserve">En ese tenor, </w:t>
      </w:r>
      <w:r w:rsidR="0056783A" w:rsidRPr="00124015">
        <w:rPr>
          <w:rFonts w:ascii="Palatino Linotype" w:hAnsi="Palatino Linotype" w:cs="Arial"/>
        </w:rPr>
        <w:t>los recursos de revisión que nos ocupa, se interpusieron</w:t>
      </w:r>
      <w:r w:rsidRPr="00124015">
        <w:rPr>
          <w:rFonts w:ascii="Palatino Linotype" w:hAnsi="Palatino Linotype" w:cs="Arial"/>
        </w:rPr>
        <w:t xml:space="preserve"> el </w:t>
      </w:r>
      <w:r w:rsidRPr="00124015">
        <w:rPr>
          <w:rFonts w:ascii="Palatino Linotype" w:hAnsi="Palatino Linotype" w:cs="Arial"/>
          <w:b/>
          <w:u w:val="single"/>
        </w:rPr>
        <w:t>veinte de diciembre de dos mil diecinueve</w:t>
      </w:r>
      <w:r w:rsidR="0056783A" w:rsidRPr="00124015">
        <w:rPr>
          <w:rFonts w:ascii="Palatino Linotype" w:hAnsi="Palatino Linotype" w:cs="Arial"/>
        </w:rPr>
        <w:t>, éstos</w:t>
      </w:r>
      <w:r w:rsidRPr="00124015">
        <w:rPr>
          <w:rFonts w:ascii="Palatino Linotype" w:hAnsi="Palatino Linotype" w:cs="Arial"/>
        </w:rPr>
        <w:t xml:space="preserve"> se encuentra dentro de los márgenes temporales previstos en el precepto legal citado en el párrafo anterior y, por tanto, su interposición se considera oportuna.</w:t>
      </w:r>
    </w:p>
    <w:p w:rsidR="00056D5A" w:rsidRPr="00124015" w:rsidRDefault="00056D5A" w:rsidP="00B74AF9">
      <w:pPr>
        <w:spacing w:line="360" w:lineRule="auto"/>
        <w:jc w:val="both"/>
        <w:rPr>
          <w:rFonts w:ascii="Palatino Linotype" w:hAnsi="Palatino Linotype" w:cs="Arial"/>
        </w:rPr>
      </w:pPr>
    </w:p>
    <w:p w:rsidR="005A41E2" w:rsidRPr="00124015" w:rsidRDefault="00B33303" w:rsidP="00B74AF9">
      <w:pPr>
        <w:autoSpaceDE w:val="0"/>
        <w:autoSpaceDN w:val="0"/>
        <w:adjustRightInd w:val="0"/>
        <w:spacing w:line="360" w:lineRule="auto"/>
        <w:ind w:right="49"/>
        <w:jc w:val="both"/>
        <w:rPr>
          <w:rFonts w:ascii="Palatino Linotype" w:hAnsi="Palatino Linotype" w:cs="Arial"/>
        </w:rPr>
      </w:pPr>
      <w:r w:rsidRPr="00124015">
        <w:rPr>
          <w:rFonts w:ascii="Palatino Linotype" w:hAnsi="Palatino Linotype" w:cs="Arial"/>
          <w:b/>
          <w:sz w:val="28"/>
          <w:szCs w:val="28"/>
        </w:rPr>
        <w:t>QUINTO</w:t>
      </w:r>
      <w:r w:rsidRPr="00124015">
        <w:rPr>
          <w:rFonts w:ascii="Palatino Linotype" w:hAnsi="Palatino Linotype" w:cs="Arial"/>
          <w:b/>
        </w:rPr>
        <w:t xml:space="preserve">. </w:t>
      </w:r>
      <w:r w:rsidRPr="00124015">
        <w:rPr>
          <w:rFonts w:ascii="Palatino Linotype" w:hAnsi="Palatino Linotype"/>
          <w:b/>
        </w:rPr>
        <w:t xml:space="preserve">Procedibilidad. </w:t>
      </w:r>
      <w:r w:rsidR="005A41E2" w:rsidRPr="00124015">
        <w:rPr>
          <w:rFonts w:ascii="Palatino Linotype" w:hAnsi="Palatino Linotype" w:cs="Arial"/>
        </w:rPr>
        <w:t xml:space="preserve">Esta Ponencia considera importante abordar el análisis de los requisitos de </w:t>
      </w:r>
      <w:proofErr w:type="spellStart"/>
      <w:r w:rsidR="005A41E2" w:rsidRPr="00124015">
        <w:rPr>
          <w:rFonts w:ascii="Palatino Linotype" w:hAnsi="Palatino Linotype" w:cs="Arial"/>
        </w:rPr>
        <w:t>procedibilidad</w:t>
      </w:r>
      <w:proofErr w:type="spellEnd"/>
      <w:r w:rsidR="005A41E2" w:rsidRPr="00124015">
        <w:rPr>
          <w:rFonts w:ascii="Palatino Linotype" w:hAnsi="Palatino Linotype" w:cs="Arial"/>
        </w:rPr>
        <w:t xml:space="preserve"> del recurso de revisión, así el artículo 180 de la </w:t>
      </w:r>
      <w:r w:rsidR="005A41E2" w:rsidRPr="00124015">
        <w:rPr>
          <w:rFonts w:ascii="Palatino Linotype" w:hAnsi="Palatino Linotype" w:cs="Arial"/>
          <w:lang w:eastAsia="es-MX"/>
        </w:rPr>
        <w:t xml:space="preserve">Ley </w:t>
      </w:r>
      <w:r w:rsidR="005A41E2" w:rsidRPr="00124015">
        <w:rPr>
          <w:rFonts w:ascii="Palatino Linotype" w:hAnsi="Palatino Linotype" w:cs="Arial"/>
          <w:lang w:eastAsia="es-MX"/>
        </w:rPr>
        <w:lastRenderedPageBreak/>
        <w:t xml:space="preserve">de Transparencia y Acceso a la </w:t>
      </w:r>
      <w:r w:rsidR="005A41E2" w:rsidRPr="00124015">
        <w:rPr>
          <w:rFonts w:ascii="Palatino Linotype" w:hAnsi="Palatino Linotype" w:cs="Arial"/>
        </w:rPr>
        <w:t>Información</w:t>
      </w:r>
      <w:r w:rsidR="005A41E2" w:rsidRPr="00124015">
        <w:rPr>
          <w:rFonts w:ascii="Palatino Linotype" w:hAnsi="Palatino Linotype" w:cs="Arial"/>
          <w:lang w:eastAsia="es-MX"/>
        </w:rPr>
        <w:t xml:space="preserve"> Pública del Estado de México y Municipios, que </w:t>
      </w:r>
      <w:r w:rsidR="005A41E2" w:rsidRPr="00124015">
        <w:rPr>
          <w:rFonts w:ascii="Palatino Linotype" w:hAnsi="Palatino Linotype" w:cs="Arial"/>
        </w:rPr>
        <w:t>establece lo siguiente:</w:t>
      </w:r>
    </w:p>
    <w:p w:rsidR="005A41E2" w:rsidRPr="00124015" w:rsidRDefault="005A41E2" w:rsidP="00B74AF9">
      <w:pPr>
        <w:autoSpaceDE w:val="0"/>
        <w:autoSpaceDN w:val="0"/>
        <w:adjustRightInd w:val="0"/>
        <w:ind w:right="49"/>
        <w:jc w:val="both"/>
        <w:rPr>
          <w:rFonts w:ascii="Palatino Linotype" w:hAnsi="Palatino Linotype" w:cs="Arial"/>
        </w:rPr>
      </w:pPr>
    </w:p>
    <w:p w:rsidR="005A41E2" w:rsidRPr="00124015" w:rsidRDefault="005A41E2" w:rsidP="00B74AF9">
      <w:pPr>
        <w:tabs>
          <w:tab w:val="left" w:pos="851"/>
        </w:tabs>
        <w:ind w:left="851" w:right="901"/>
        <w:jc w:val="both"/>
        <w:rPr>
          <w:rFonts w:ascii="Palatino Linotype" w:hAnsi="Palatino Linotype"/>
          <w:b/>
          <w:i/>
          <w:sz w:val="22"/>
          <w:szCs w:val="22"/>
        </w:rPr>
      </w:pPr>
      <w:r w:rsidRPr="00124015">
        <w:rPr>
          <w:rFonts w:ascii="Palatino Linotype" w:hAnsi="Palatino Linotype"/>
          <w:b/>
          <w:i/>
          <w:sz w:val="22"/>
          <w:szCs w:val="22"/>
        </w:rPr>
        <w:t xml:space="preserve">“Artículo 180. </w:t>
      </w:r>
      <w:r w:rsidRPr="00124015">
        <w:rPr>
          <w:rFonts w:ascii="Palatino Linotype" w:hAnsi="Palatino Linotype"/>
          <w:i/>
          <w:sz w:val="22"/>
          <w:szCs w:val="22"/>
        </w:rPr>
        <w:t xml:space="preserve">El </w:t>
      </w:r>
      <w:r w:rsidRPr="00124015">
        <w:rPr>
          <w:rFonts w:ascii="Palatino Linotype" w:hAnsi="Palatino Linotype" w:cs="Arial"/>
          <w:i/>
          <w:sz w:val="22"/>
          <w:szCs w:val="22"/>
        </w:rPr>
        <w:t>recurso</w:t>
      </w:r>
      <w:r w:rsidRPr="00124015">
        <w:rPr>
          <w:rFonts w:ascii="Palatino Linotype" w:hAnsi="Palatino Linotype"/>
          <w:i/>
          <w:sz w:val="22"/>
          <w:szCs w:val="22"/>
        </w:rPr>
        <w:t xml:space="preserve"> </w:t>
      </w:r>
      <w:r w:rsidRPr="00124015">
        <w:rPr>
          <w:rFonts w:ascii="Palatino Linotype" w:hAnsi="Palatino Linotype" w:cs="Arial"/>
          <w:i/>
          <w:color w:val="222222"/>
          <w:sz w:val="22"/>
          <w:szCs w:val="22"/>
          <w:lang w:eastAsia="es-MX"/>
        </w:rPr>
        <w:t>de</w:t>
      </w:r>
      <w:r w:rsidRPr="00124015">
        <w:rPr>
          <w:rFonts w:ascii="Palatino Linotype" w:hAnsi="Palatino Linotype"/>
          <w:i/>
          <w:sz w:val="22"/>
          <w:szCs w:val="22"/>
        </w:rPr>
        <w:t xml:space="preserve"> revisión contendrá:</w:t>
      </w:r>
      <w:r w:rsidRPr="00124015">
        <w:rPr>
          <w:rFonts w:ascii="Palatino Linotype" w:hAnsi="Palatino Linotype"/>
          <w:b/>
          <w:i/>
          <w:sz w:val="22"/>
          <w:szCs w:val="22"/>
        </w:rPr>
        <w:t xml:space="preserve"> </w:t>
      </w:r>
    </w:p>
    <w:p w:rsidR="005A41E2" w:rsidRPr="00124015" w:rsidRDefault="005A41E2" w:rsidP="00B74AF9">
      <w:pPr>
        <w:tabs>
          <w:tab w:val="left" w:pos="851"/>
        </w:tabs>
        <w:ind w:left="851" w:right="901"/>
        <w:jc w:val="both"/>
        <w:rPr>
          <w:rFonts w:ascii="Palatino Linotype" w:hAnsi="Palatino Linotype"/>
          <w:b/>
          <w:i/>
          <w:sz w:val="22"/>
          <w:szCs w:val="22"/>
        </w:rPr>
      </w:pPr>
      <w:r w:rsidRPr="00124015">
        <w:rPr>
          <w:rFonts w:ascii="Palatino Linotype" w:hAnsi="Palatino Linotype"/>
          <w:b/>
          <w:i/>
          <w:sz w:val="22"/>
          <w:szCs w:val="22"/>
        </w:rPr>
        <w:t xml:space="preserve">I. </w:t>
      </w:r>
      <w:r w:rsidRPr="00124015">
        <w:rPr>
          <w:rFonts w:ascii="Palatino Linotype" w:hAnsi="Palatino Linotype"/>
          <w:i/>
          <w:sz w:val="22"/>
          <w:szCs w:val="22"/>
        </w:rPr>
        <w:t xml:space="preserve">El sujeto obligado ante </w:t>
      </w:r>
      <w:r w:rsidRPr="00124015">
        <w:rPr>
          <w:rFonts w:ascii="Palatino Linotype" w:hAnsi="Palatino Linotype" w:cs="Arial"/>
          <w:i/>
          <w:sz w:val="22"/>
          <w:szCs w:val="22"/>
        </w:rPr>
        <w:t>la</w:t>
      </w:r>
      <w:r w:rsidRPr="00124015">
        <w:rPr>
          <w:rFonts w:ascii="Palatino Linotype" w:hAnsi="Palatino Linotype"/>
          <w:i/>
          <w:sz w:val="22"/>
          <w:szCs w:val="22"/>
        </w:rPr>
        <w:t xml:space="preserve"> cual </w:t>
      </w:r>
      <w:r w:rsidRPr="00124015">
        <w:rPr>
          <w:rFonts w:ascii="Palatino Linotype" w:hAnsi="Palatino Linotype" w:cs="Arial"/>
          <w:i/>
          <w:color w:val="222222"/>
          <w:sz w:val="22"/>
          <w:szCs w:val="22"/>
          <w:lang w:eastAsia="es-MX"/>
        </w:rPr>
        <w:t>se</w:t>
      </w:r>
      <w:r w:rsidRPr="00124015">
        <w:rPr>
          <w:rFonts w:ascii="Palatino Linotype" w:hAnsi="Palatino Linotype"/>
          <w:i/>
          <w:sz w:val="22"/>
          <w:szCs w:val="22"/>
        </w:rPr>
        <w:t xml:space="preserve"> presentó la solicitud;</w:t>
      </w:r>
      <w:r w:rsidRPr="00124015">
        <w:rPr>
          <w:rFonts w:ascii="Palatino Linotype" w:hAnsi="Palatino Linotype"/>
          <w:b/>
          <w:i/>
          <w:sz w:val="22"/>
          <w:szCs w:val="22"/>
        </w:rPr>
        <w:t xml:space="preserve"> </w:t>
      </w:r>
    </w:p>
    <w:p w:rsidR="005A41E2" w:rsidRPr="00124015" w:rsidRDefault="005A41E2" w:rsidP="00B74AF9">
      <w:pPr>
        <w:tabs>
          <w:tab w:val="left" w:pos="851"/>
        </w:tabs>
        <w:ind w:left="851" w:right="901"/>
        <w:jc w:val="both"/>
        <w:rPr>
          <w:rFonts w:ascii="Palatino Linotype" w:hAnsi="Palatino Linotype"/>
          <w:b/>
          <w:i/>
          <w:sz w:val="22"/>
          <w:szCs w:val="22"/>
        </w:rPr>
      </w:pPr>
      <w:r w:rsidRPr="00124015">
        <w:rPr>
          <w:rFonts w:ascii="Palatino Linotype" w:hAnsi="Palatino Linotype"/>
          <w:b/>
          <w:i/>
          <w:sz w:val="22"/>
          <w:szCs w:val="22"/>
        </w:rPr>
        <w:t xml:space="preserve">II. </w:t>
      </w:r>
      <w:r w:rsidRPr="00124015">
        <w:rPr>
          <w:rFonts w:ascii="Palatino Linotype" w:hAnsi="Palatino Linotype"/>
          <w:b/>
          <w:i/>
          <w:sz w:val="22"/>
          <w:szCs w:val="22"/>
          <w:u w:val="single"/>
        </w:rPr>
        <w:t xml:space="preserve">El nombre del solicitante </w:t>
      </w:r>
      <w:r w:rsidRPr="00124015">
        <w:rPr>
          <w:rFonts w:ascii="Palatino Linotype" w:hAnsi="Palatino Linotype" w:cs="Arial"/>
          <w:b/>
          <w:i/>
          <w:color w:val="222222"/>
          <w:sz w:val="22"/>
          <w:szCs w:val="22"/>
          <w:u w:val="single"/>
          <w:lang w:eastAsia="es-MX"/>
        </w:rPr>
        <w:t>que</w:t>
      </w:r>
      <w:r w:rsidRPr="00124015">
        <w:rPr>
          <w:rFonts w:ascii="Palatino Linotype" w:hAnsi="Palatino Linotype"/>
          <w:b/>
          <w:i/>
          <w:sz w:val="22"/>
          <w:szCs w:val="22"/>
          <w:u w:val="single"/>
        </w:rPr>
        <w:t xml:space="preserve"> recurre </w:t>
      </w:r>
      <w:r w:rsidRPr="00124015">
        <w:rPr>
          <w:rFonts w:ascii="Palatino Linotype" w:hAnsi="Palatino Linotype"/>
          <w:i/>
          <w:sz w:val="22"/>
          <w:szCs w:val="22"/>
        </w:rPr>
        <w:t>o de su representante y, en su caso, del tercero interesado, así como la dirección o medio que señale para recibir notificaciones;</w:t>
      </w:r>
      <w:r w:rsidRPr="00124015">
        <w:rPr>
          <w:rFonts w:ascii="Palatino Linotype" w:hAnsi="Palatino Linotype"/>
          <w:b/>
          <w:i/>
          <w:sz w:val="22"/>
          <w:szCs w:val="22"/>
        </w:rPr>
        <w:t xml:space="preserve"> </w:t>
      </w:r>
    </w:p>
    <w:p w:rsidR="005A41E2" w:rsidRPr="00124015" w:rsidRDefault="005A41E2" w:rsidP="00B74AF9">
      <w:pPr>
        <w:tabs>
          <w:tab w:val="left" w:pos="851"/>
        </w:tabs>
        <w:ind w:left="851" w:right="901"/>
        <w:jc w:val="both"/>
        <w:rPr>
          <w:rFonts w:ascii="Palatino Linotype" w:hAnsi="Palatino Linotype"/>
          <w:b/>
          <w:i/>
          <w:sz w:val="22"/>
          <w:szCs w:val="22"/>
        </w:rPr>
      </w:pPr>
      <w:r w:rsidRPr="00124015">
        <w:rPr>
          <w:rFonts w:ascii="Palatino Linotype" w:hAnsi="Palatino Linotype"/>
          <w:b/>
          <w:i/>
          <w:sz w:val="22"/>
          <w:szCs w:val="22"/>
        </w:rPr>
        <w:t xml:space="preserve">III. </w:t>
      </w:r>
      <w:r w:rsidRPr="00124015">
        <w:rPr>
          <w:rFonts w:ascii="Palatino Linotype" w:hAnsi="Palatino Linotype"/>
          <w:i/>
          <w:sz w:val="22"/>
          <w:szCs w:val="22"/>
        </w:rPr>
        <w:t xml:space="preserve">El número de folio de </w:t>
      </w:r>
      <w:r w:rsidRPr="00124015">
        <w:rPr>
          <w:rFonts w:ascii="Palatino Linotype" w:hAnsi="Palatino Linotype" w:cs="Arial"/>
          <w:i/>
          <w:color w:val="222222"/>
          <w:sz w:val="22"/>
          <w:szCs w:val="22"/>
          <w:lang w:eastAsia="es-MX"/>
        </w:rPr>
        <w:t>respuesta</w:t>
      </w:r>
      <w:r w:rsidRPr="00124015">
        <w:rPr>
          <w:rFonts w:ascii="Palatino Linotype" w:hAnsi="Palatino Linotype"/>
          <w:i/>
          <w:sz w:val="22"/>
          <w:szCs w:val="22"/>
        </w:rPr>
        <w:t xml:space="preserve"> de la solicitud de acceso; </w:t>
      </w:r>
    </w:p>
    <w:p w:rsidR="005A41E2" w:rsidRPr="00124015" w:rsidRDefault="005A41E2" w:rsidP="00B74AF9">
      <w:pPr>
        <w:tabs>
          <w:tab w:val="left" w:pos="851"/>
        </w:tabs>
        <w:ind w:left="851" w:right="901"/>
        <w:jc w:val="both"/>
        <w:rPr>
          <w:rFonts w:ascii="Palatino Linotype" w:hAnsi="Palatino Linotype"/>
          <w:b/>
          <w:i/>
          <w:sz w:val="22"/>
          <w:szCs w:val="22"/>
        </w:rPr>
      </w:pPr>
      <w:r w:rsidRPr="00124015">
        <w:rPr>
          <w:rFonts w:ascii="Palatino Linotype" w:hAnsi="Palatino Linotype"/>
          <w:b/>
          <w:i/>
          <w:sz w:val="22"/>
          <w:szCs w:val="22"/>
        </w:rPr>
        <w:t xml:space="preserve">IV. </w:t>
      </w:r>
      <w:r w:rsidRPr="00124015">
        <w:rPr>
          <w:rFonts w:ascii="Palatino Linotype" w:hAnsi="Palatino Linotype"/>
          <w:i/>
          <w:sz w:val="22"/>
          <w:szCs w:val="22"/>
        </w:rPr>
        <w:t xml:space="preserve">La fecha en que fue </w:t>
      </w:r>
      <w:r w:rsidRPr="00124015">
        <w:rPr>
          <w:rFonts w:ascii="Palatino Linotype" w:hAnsi="Palatino Linotype" w:cs="Arial"/>
          <w:i/>
          <w:color w:val="222222"/>
          <w:sz w:val="22"/>
          <w:szCs w:val="22"/>
          <w:lang w:eastAsia="es-MX"/>
        </w:rPr>
        <w:t>notificada</w:t>
      </w:r>
      <w:r w:rsidRPr="00124015">
        <w:rPr>
          <w:rFonts w:ascii="Palatino Linotype" w:hAnsi="Palatino Linotype"/>
          <w:i/>
          <w:sz w:val="22"/>
          <w:szCs w:val="22"/>
        </w:rPr>
        <w:t xml:space="preserve"> la respuesta al solicitante o tuvo conocimiento del acto reclamado, o de presentación de la solicitud, en caso de falta de respuesta;</w:t>
      </w:r>
      <w:r w:rsidRPr="00124015">
        <w:rPr>
          <w:rFonts w:ascii="Palatino Linotype" w:hAnsi="Palatino Linotype"/>
          <w:b/>
          <w:i/>
          <w:sz w:val="22"/>
          <w:szCs w:val="22"/>
        </w:rPr>
        <w:t xml:space="preserve"> </w:t>
      </w:r>
    </w:p>
    <w:p w:rsidR="005A41E2" w:rsidRPr="00124015" w:rsidRDefault="005A41E2" w:rsidP="00B74AF9">
      <w:pPr>
        <w:tabs>
          <w:tab w:val="left" w:pos="851"/>
        </w:tabs>
        <w:ind w:left="851" w:right="901"/>
        <w:jc w:val="both"/>
        <w:rPr>
          <w:rFonts w:ascii="Palatino Linotype" w:hAnsi="Palatino Linotype"/>
          <w:b/>
          <w:i/>
          <w:sz w:val="22"/>
          <w:szCs w:val="22"/>
        </w:rPr>
      </w:pPr>
      <w:r w:rsidRPr="00124015">
        <w:rPr>
          <w:rFonts w:ascii="Palatino Linotype" w:hAnsi="Palatino Linotype"/>
          <w:b/>
          <w:i/>
          <w:sz w:val="22"/>
          <w:szCs w:val="22"/>
        </w:rPr>
        <w:t xml:space="preserve">V. </w:t>
      </w:r>
      <w:r w:rsidRPr="00124015">
        <w:rPr>
          <w:rFonts w:ascii="Palatino Linotype" w:hAnsi="Palatino Linotype"/>
          <w:i/>
          <w:sz w:val="22"/>
          <w:szCs w:val="22"/>
        </w:rPr>
        <w:t xml:space="preserve">El acto que se </w:t>
      </w:r>
      <w:r w:rsidRPr="00124015">
        <w:rPr>
          <w:rFonts w:ascii="Palatino Linotype" w:hAnsi="Palatino Linotype" w:cs="Arial"/>
          <w:i/>
          <w:color w:val="222222"/>
          <w:sz w:val="22"/>
          <w:szCs w:val="22"/>
          <w:lang w:eastAsia="es-MX"/>
        </w:rPr>
        <w:t>recurre</w:t>
      </w:r>
      <w:r w:rsidRPr="00124015">
        <w:rPr>
          <w:rFonts w:ascii="Palatino Linotype" w:hAnsi="Palatino Linotype"/>
          <w:i/>
          <w:sz w:val="22"/>
          <w:szCs w:val="22"/>
        </w:rPr>
        <w:t>;</w:t>
      </w:r>
      <w:r w:rsidRPr="00124015">
        <w:rPr>
          <w:rFonts w:ascii="Palatino Linotype" w:hAnsi="Palatino Linotype"/>
          <w:b/>
          <w:i/>
          <w:sz w:val="22"/>
          <w:szCs w:val="22"/>
        </w:rPr>
        <w:t xml:space="preserve"> </w:t>
      </w:r>
    </w:p>
    <w:p w:rsidR="005A41E2" w:rsidRPr="00124015" w:rsidRDefault="005A41E2" w:rsidP="00B74AF9">
      <w:pPr>
        <w:tabs>
          <w:tab w:val="left" w:pos="851"/>
        </w:tabs>
        <w:ind w:left="851" w:right="901"/>
        <w:jc w:val="both"/>
        <w:rPr>
          <w:rFonts w:ascii="Palatino Linotype" w:hAnsi="Palatino Linotype"/>
          <w:b/>
          <w:i/>
          <w:sz w:val="22"/>
          <w:szCs w:val="22"/>
        </w:rPr>
      </w:pPr>
      <w:r w:rsidRPr="00124015">
        <w:rPr>
          <w:rFonts w:ascii="Palatino Linotype" w:hAnsi="Palatino Linotype"/>
          <w:b/>
          <w:i/>
          <w:sz w:val="22"/>
          <w:szCs w:val="22"/>
        </w:rPr>
        <w:t xml:space="preserve">VI. </w:t>
      </w:r>
      <w:r w:rsidRPr="00124015">
        <w:rPr>
          <w:rFonts w:ascii="Palatino Linotype" w:hAnsi="Palatino Linotype"/>
          <w:i/>
          <w:sz w:val="22"/>
          <w:szCs w:val="22"/>
        </w:rPr>
        <w:t xml:space="preserve">Las razones o </w:t>
      </w:r>
      <w:r w:rsidRPr="00124015">
        <w:rPr>
          <w:rFonts w:ascii="Palatino Linotype" w:hAnsi="Palatino Linotype" w:cs="Arial"/>
          <w:i/>
          <w:color w:val="222222"/>
          <w:sz w:val="22"/>
          <w:szCs w:val="22"/>
          <w:lang w:eastAsia="es-MX"/>
        </w:rPr>
        <w:t>motivos</w:t>
      </w:r>
      <w:r w:rsidRPr="00124015">
        <w:rPr>
          <w:rFonts w:ascii="Palatino Linotype" w:hAnsi="Palatino Linotype"/>
          <w:i/>
          <w:sz w:val="22"/>
          <w:szCs w:val="22"/>
        </w:rPr>
        <w:t xml:space="preserve"> de inconformidad;</w:t>
      </w:r>
      <w:r w:rsidRPr="00124015">
        <w:rPr>
          <w:rFonts w:ascii="Palatino Linotype" w:hAnsi="Palatino Linotype"/>
          <w:b/>
          <w:i/>
          <w:sz w:val="22"/>
          <w:szCs w:val="22"/>
        </w:rPr>
        <w:t xml:space="preserve"> </w:t>
      </w:r>
    </w:p>
    <w:p w:rsidR="005A41E2" w:rsidRPr="00124015" w:rsidRDefault="005A41E2" w:rsidP="00B74AF9">
      <w:pPr>
        <w:tabs>
          <w:tab w:val="left" w:pos="851"/>
        </w:tabs>
        <w:ind w:left="851" w:right="901"/>
        <w:jc w:val="both"/>
        <w:rPr>
          <w:rFonts w:ascii="Palatino Linotype" w:hAnsi="Palatino Linotype"/>
          <w:b/>
          <w:i/>
          <w:sz w:val="22"/>
          <w:szCs w:val="22"/>
        </w:rPr>
      </w:pPr>
      <w:r w:rsidRPr="00124015">
        <w:rPr>
          <w:rFonts w:ascii="Palatino Linotype" w:hAnsi="Palatino Linotype"/>
          <w:b/>
          <w:i/>
          <w:sz w:val="22"/>
          <w:szCs w:val="22"/>
        </w:rPr>
        <w:t xml:space="preserve">VII. </w:t>
      </w:r>
      <w:r w:rsidRPr="00124015">
        <w:rPr>
          <w:rFonts w:ascii="Palatino Linotype" w:hAnsi="Palatino Linotype"/>
          <w:i/>
          <w:sz w:val="22"/>
          <w:szCs w:val="22"/>
        </w:rPr>
        <w:t>La copia de la respuesta que se impugna y, en su caso, de la notificación correspondiente, en el caso de respuesta de la solicitud; y</w:t>
      </w:r>
      <w:r w:rsidRPr="00124015">
        <w:rPr>
          <w:rFonts w:ascii="Palatino Linotype" w:hAnsi="Palatino Linotype"/>
          <w:b/>
          <w:i/>
          <w:sz w:val="22"/>
          <w:szCs w:val="22"/>
        </w:rPr>
        <w:t xml:space="preserve"> </w:t>
      </w:r>
    </w:p>
    <w:p w:rsidR="005A41E2" w:rsidRPr="00124015" w:rsidRDefault="005A41E2" w:rsidP="00B74AF9">
      <w:pPr>
        <w:tabs>
          <w:tab w:val="left" w:pos="851"/>
        </w:tabs>
        <w:ind w:left="851" w:right="901"/>
        <w:jc w:val="both"/>
        <w:rPr>
          <w:rFonts w:ascii="Palatino Linotype" w:hAnsi="Palatino Linotype"/>
          <w:i/>
          <w:sz w:val="22"/>
          <w:szCs w:val="22"/>
        </w:rPr>
      </w:pPr>
      <w:r w:rsidRPr="00124015">
        <w:rPr>
          <w:rFonts w:ascii="Palatino Linotype" w:hAnsi="Palatino Linotype"/>
          <w:b/>
          <w:i/>
          <w:sz w:val="22"/>
          <w:szCs w:val="22"/>
        </w:rPr>
        <w:t xml:space="preserve">VIII. </w:t>
      </w:r>
      <w:r w:rsidRPr="00124015">
        <w:rPr>
          <w:rFonts w:ascii="Palatino Linotype" w:hAnsi="Palatino Linotype"/>
          <w:i/>
          <w:sz w:val="22"/>
          <w:szCs w:val="22"/>
        </w:rPr>
        <w:t>Firma del recurrente, en su caso, cuando se presente por escrito, requisito sin el cual se dará trámite al recurso.</w:t>
      </w:r>
    </w:p>
    <w:p w:rsidR="005A41E2" w:rsidRPr="00124015" w:rsidRDefault="005A41E2" w:rsidP="00B74AF9">
      <w:pPr>
        <w:tabs>
          <w:tab w:val="left" w:pos="851"/>
        </w:tabs>
        <w:ind w:left="851" w:right="901"/>
        <w:jc w:val="both"/>
        <w:rPr>
          <w:rFonts w:ascii="Palatino Linotype" w:hAnsi="Palatino Linotype"/>
          <w:i/>
          <w:sz w:val="22"/>
          <w:szCs w:val="22"/>
        </w:rPr>
      </w:pPr>
      <w:r w:rsidRPr="00124015">
        <w:rPr>
          <w:rFonts w:ascii="Palatino Linotype" w:hAnsi="Palatino Linotype"/>
          <w:i/>
          <w:sz w:val="22"/>
          <w:szCs w:val="22"/>
        </w:rPr>
        <w:t xml:space="preserve">Adicionalmente, se podrán anexar las pruebas y demás elementos que considere procedentes someter a juicio del Instituto. </w:t>
      </w:r>
    </w:p>
    <w:p w:rsidR="005A41E2" w:rsidRPr="00124015" w:rsidRDefault="005A41E2" w:rsidP="00B74AF9">
      <w:pPr>
        <w:tabs>
          <w:tab w:val="left" w:pos="851"/>
        </w:tabs>
        <w:ind w:left="851" w:right="901"/>
        <w:jc w:val="both"/>
        <w:rPr>
          <w:rFonts w:ascii="Palatino Linotype" w:hAnsi="Palatino Linotype"/>
          <w:i/>
          <w:sz w:val="22"/>
          <w:szCs w:val="22"/>
        </w:rPr>
      </w:pPr>
      <w:r w:rsidRPr="00124015">
        <w:rPr>
          <w:rFonts w:ascii="Palatino Linotype" w:hAnsi="Palatino Linotype"/>
          <w:i/>
          <w:sz w:val="22"/>
          <w:szCs w:val="22"/>
        </w:rPr>
        <w:t xml:space="preserve">En ningún caso será necesario que el particular ratifique el recurso de revisión interpuesto. </w:t>
      </w:r>
    </w:p>
    <w:p w:rsidR="005A41E2" w:rsidRPr="00124015" w:rsidRDefault="005A41E2" w:rsidP="00B74AF9">
      <w:pPr>
        <w:tabs>
          <w:tab w:val="left" w:pos="851"/>
        </w:tabs>
        <w:ind w:left="851" w:right="901"/>
        <w:jc w:val="both"/>
        <w:rPr>
          <w:rFonts w:ascii="Palatino Linotype" w:hAnsi="Palatino Linotype"/>
          <w:b/>
          <w:i/>
          <w:sz w:val="22"/>
          <w:szCs w:val="22"/>
        </w:rPr>
      </w:pPr>
      <w:r w:rsidRPr="00124015">
        <w:rPr>
          <w:rFonts w:ascii="Palatino Linotype" w:hAnsi="Palatino Linotype"/>
          <w:b/>
          <w:i/>
          <w:sz w:val="22"/>
          <w:szCs w:val="22"/>
          <w:u w:val="single"/>
        </w:rPr>
        <w:t xml:space="preserve">En caso de </w:t>
      </w:r>
      <w:r w:rsidRPr="00124015">
        <w:rPr>
          <w:rFonts w:ascii="Palatino Linotype" w:hAnsi="Palatino Linotype" w:cs="Arial"/>
          <w:b/>
          <w:i/>
          <w:color w:val="222222"/>
          <w:sz w:val="22"/>
          <w:szCs w:val="22"/>
          <w:u w:val="single"/>
          <w:lang w:eastAsia="es-MX"/>
        </w:rPr>
        <w:t>que</w:t>
      </w:r>
      <w:r w:rsidRPr="00124015">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124015">
        <w:rPr>
          <w:rFonts w:ascii="Palatino Linotype" w:hAnsi="Palatino Linotype"/>
          <w:i/>
          <w:sz w:val="22"/>
          <w:szCs w:val="22"/>
        </w:rPr>
        <w:t>, IV, VII y VIII.</w:t>
      </w:r>
      <w:r w:rsidRPr="00124015">
        <w:rPr>
          <w:rFonts w:ascii="Palatino Linotype" w:hAnsi="Palatino Linotype"/>
          <w:b/>
          <w:i/>
          <w:sz w:val="22"/>
          <w:szCs w:val="22"/>
        </w:rPr>
        <w:t>”</w:t>
      </w:r>
    </w:p>
    <w:p w:rsidR="005A41E2" w:rsidRPr="00124015" w:rsidRDefault="005A41E2" w:rsidP="00B74AF9">
      <w:pPr>
        <w:tabs>
          <w:tab w:val="left" w:pos="851"/>
        </w:tabs>
        <w:ind w:left="851" w:right="901"/>
        <w:jc w:val="both"/>
        <w:rPr>
          <w:rFonts w:ascii="Palatino Linotype" w:hAnsi="Palatino Linotype"/>
          <w:i/>
          <w:sz w:val="22"/>
          <w:szCs w:val="22"/>
        </w:rPr>
      </w:pPr>
      <w:r w:rsidRPr="00124015">
        <w:rPr>
          <w:rFonts w:ascii="Palatino Linotype" w:hAnsi="Palatino Linotype"/>
          <w:i/>
          <w:sz w:val="22"/>
          <w:szCs w:val="22"/>
        </w:rPr>
        <w:t>(Énfasis añadido)</w:t>
      </w:r>
    </w:p>
    <w:p w:rsidR="005A41E2" w:rsidRPr="00124015" w:rsidRDefault="005A41E2" w:rsidP="00B74AF9">
      <w:pPr>
        <w:tabs>
          <w:tab w:val="left" w:pos="851"/>
        </w:tabs>
        <w:ind w:left="851" w:right="901"/>
        <w:jc w:val="both"/>
        <w:rPr>
          <w:rFonts w:ascii="Palatino Linotype" w:hAnsi="Palatino Linotype"/>
          <w:i/>
          <w:sz w:val="22"/>
          <w:szCs w:val="22"/>
        </w:rPr>
      </w:pPr>
    </w:p>
    <w:p w:rsidR="005A41E2" w:rsidRPr="00124015" w:rsidRDefault="005A41E2" w:rsidP="00B74AF9">
      <w:pPr>
        <w:spacing w:line="360" w:lineRule="auto"/>
        <w:jc w:val="both"/>
        <w:rPr>
          <w:rFonts w:ascii="Palatino Linotype" w:hAnsi="Palatino Linotype"/>
          <w:b/>
        </w:rPr>
      </w:pPr>
      <w:r w:rsidRPr="00124015">
        <w:rPr>
          <w:rFonts w:ascii="Palatino Linotype" w:hAnsi="Palatino Linotype"/>
        </w:rPr>
        <w:t xml:space="preserve">En principio, de una interpretación del artículo transcrito se observan los requisitos que </w:t>
      </w:r>
      <w:r w:rsidRPr="00124015">
        <w:rPr>
          <w:rFonts w:ascii="Palatino Linotype" w:hAnsi="Palatino Linotype" w:cs="Arial"/>
        </w:rPr>
        <w:t>deberán</w:t>
      </w:r>
      <w:r w:rsidRPr="00124015">
        <w:rPr>
          <w:rFonts w:ascii="Palatino Linotype" w:hAnsi="Palatino Linotype"/>
        </w:rPr>
        <w:t xml:space="preserve"> </w:t>
      </w:r>
      <w:r w:rsidRPr="00124015">
        <w:rPr>
          <w:rFonts w:ascii="Palatino Linotype" w:hAnsi="Palatino Linotype" w:cs="Arial"/>
        </w:rPr>
        <w:t>contener</w:t>
      </w:r>
      <w:r w:rsidRPr="00124015">
        <w:rPr>
          <w:rFonts w:ascii="Palatino Linotype" w:hAnsi="Palatino Linotype"/>
        </w:rPr>
        <w:t xml:space="preserve"> los recursos de revisión; sobre el particular, de la revisión del expediente electrónico del </w:t>
      </w:r>
      <w:r w:rsidRPr="00124015">
        <w:rPr>
          <w:rFonts w:ascii="Palatino Linotype" w:hAnsi="Palatino Linotype"/>
          <w:b/>
        </w:rPr>
        <w:t>SAIMEX</w:t>
      </w:r>
      <w:r w:rsidRPr="00124015">
        <w:rPr>
          <w:rFonts w:ascii="Palatino Linotype" w:hAnsi="Palatino Linotype"/>
        </w:rPr>
        <w:t xml:space="preserve"> se desprende que la parte solicitante y ahora </w:t>
      </w:r>
      <w:r w:rsidRPr="00124015">
        <w:rPr>
          <w:rFonts w:ascii="Palatino Linotype" w:hAnsi="Palatino Linotype"/>
          <w:b/>
        </w:rPr>
        <w:t>RECURRENTE</w:t>
      </w:r>
      <w:r w:rsidRPr="00124015">
        <w:rPr>
          <w:rFonts w:ascii="Palatino Linotype" w:hAnsi="Palatino Linotype"/>
        </w:rPr>
        <w:t xml:space="preserve">, en ejercicio de su derecho de acceso a la información pública, no proporcionó su nombre </w:t>
      </w:r>
      <w:r w:rsidR="0056783A" w:rsidRPr="00124015">
        <w:rPr>
          <w:rFonts w:ascii="Palatino Linotype" w:hAnsi="Palatino Linotype"/>
        </w:rPr>
        <w:t xml:space="preserve">completo </w:t>
      </w:r>
      <w:r w:rsidRPr="00124015">
        <w:rPr>
          <w:rFonts w:ascii="Palatino Linotype" w:hAnsi="Palatino Linotype"/>
        </w:rPr>
        <w:t xml:space="preserve">para que </w:t>
      </w:r>
      <w:r w:rsidRPr="00124015">
        <w:rPr>
          <w:rFonts w:ascii="Palatino Linotype" w:hAnsi="Palatino Linotype" w:cs="Arial"/>
        </w:rPr>
        <w:t>sea</w:t>
      </w:r>
      <w:r w:rsidRPr="00124015">
        <w:rPr>
          <w:rFonts w:ascii="Palatino Linotype" w:hAnsi="Palatino Linotype"/>
        </w:rPr>
        <w:t xml:space="preserve"> identificado, por lo que no se tiene certeza sobre su identidad, lo que en estricto sentido, provoca que </w:t>
      </w:r>
      <w:r w:rsidRPr="00124015">
        <w:rPr>
          <w:rFonts w:ascii="Palatino Linotype" w:hAnsi="Palatino Linotype" w:cs="Arial"/>
        </w:rPr>
        <w:t>no</w:t>
      </w:r>
      <w:r w:rsidRPr="00124015">
        <w:rPr>
          <w:rFonts w:ascii="Palatino Linotype" w:hAnsi="Palatino Linotype"/>
        </w:rPr>
        <w:t xml:space="preserve"> se colmen los requisitos establecidos en el citado artículo 180 de la Ley de Transparencia.</w:t>
      </w:r>
    </w:p>
    <w:p w:rsidR="005A41E2" w:rsidRPr="00124015" w:rsidRDefault="005A41E2" w:rsidP="00B74AF9">
      <w:pPr>
        <w:spacing w:line="360" w:lineRule="auto"/>
        <w:jc w:val="both"/>
        <w:rPr>
          <w:rFonts w:ascii="Palatino Linotype" w:hAnsi="Palatino Linotype"/>
        </w:rPr>
      </w:pPr>
    </w:p>
    <w:p w:rsidR="005A41E2" w:rsidRPr="00124015" w:rsidRDefault="005A41E2" w:rsidP="00B74AF9">
      <w:pPr>
        <w:spacing w:line="360" w:lineRule="auto"/>
        <w:jc w:val="both"/>
        <w:rPr>
          <w:rFonts w:ascii="Palatino Linotype" w:hAnsi="Palatino Linotype" w:cs="Arial"/>
          <w:color w:val="000000"/>
        </w:rPr>
      </w:pPr>
      <w:r w:rsidRPr="00124015">
        <w:rPr>
          <w:rFonts w:ascii="Palatino Linotype" w:hAnsi="Palatino Linotype"/>
        </w:rPr>
        <w:t xml:space="preserve">Empero lo anterior, debe destacarse que el artículo 15 de </w:t>
      </w:r>
      <w:r w:rsidRPr="00124015">
        <w:rPr>
          <w:rFonts w:ascii="Palatino Linotype" w:hAnsi="Palatino Linotype" w:cs="Arial"/>
          <w:lang w:eastAsia="es-MX"/>
        </w:rPr>
        <w:t xml:space="preserve">Ley de Transparencia y Acceso a la </w:t>
      </w:r>
      <w:r w:rsidRPr="00124015">
        <w:rPr>
          <w:rFonts w:ascii="Palatino Linotype" w:hAnsi="Palatino Linotype" w:cs="Arial"/>
        </w:rPr>
        <w:t>Información</w:t>
      </w:r>
      <w:r w:rsidRPr="00124015">
        <w:rPr>
          <w:rFonts w:ascii="Palatino Linotype" w:hAnsi="Palatino Linotype" w:cs="Arial"/>
          <w:lang w:eastAsia="es-MX"/>
        </w:rPr>
        <w:t xml:space="preserve"> Pública del Estado de México y Municipios </w:t>
      </w:r>
      <w:r w:rsidRPr="00124015">
        <w:rPr>
          <w:rFonts w:ascii="Palatino Linotype" w:hAnsi="Palatino Linotype" w:cs="Arial"/>
          <w:iCs/>
        </w:rPr>
        <w:t xml:space="preserve">prevé que, </w:t>
      </w:r>
      <w:r w:rsidRPr="00124015">
        <w:rPr>
          <w:rFonts w:ascii="Palatino Linotype" w:hAnsi="Palatino Linotype"/>
        </w:rPr>
        <w:t xml:space="preserve">toda persona tendrá acceso a la información </w:t>
      </w:r>
      <w:r w:rsidRPr="00124015">
        <w:rPr>
          <w:rFonts w:ascii="Palatino Linotype" w:hAnsi="Palatino Linotype" w:cs="Arial"/>
          <w:color w:val="000000"/>
        </w:rPr>
        <w:t xml:space="preserve">sin necesidad de acreditar interés alguno o justificar su utilización, de lo que se infiere que para el </w:t>
      </w:r>
      <w:r w:rsidRPr="00124015">
        <w:rPr>
          <w:rFonts w:ascii="Palatino Linotype" w:hAnsi="Palatino Linotype"/>
        </w:rPr>
        <w:t>ejercicio</w:t>
      </w:r>
      <w:r w:rsidRPr="00124015">
        <w:rPr>
          <w:rFonts w:ascii="Palatino Linotype" w:hAnsi="Palatino Linotype" w:cs="Arial"/>
          <w:color w:val="000000"/>
        </w:rPr>
        <w:t xml:space="preserve"> del derecho de acceso a la información pública, </w:t>
      </w:r>
      <w:r w:rsidRPr="00124015">
        <w:rPr>
          <w:rFonts w:ascii="Palatino Linotype" w:hAnsi="Palatino Linotype" w:cs="Arial"/>
          <w:b/>
          <w:color w:val="000000"/>
          <w:u w:val="single"/>
        </w:rPr>
        <w:t xml:space="preserve">el nombre no es un requisito </w:t>
      </w:r>
      <w:r w:rsidRPr="00124015">
        <w:rPr>
          <w:rFonts w:ascii="Palatino Linotype" w:hAnsi="Palatino Linotype" w:cs="Arial"/>
          <w:b/>
          <w:i/>
          <w:color w:val="000000"/>
          <w:u w:val="single"/>
        </w:rPr>
        <w:t>sine qua non</w:t>
      </w:r>
      <w:r w:rsidRPr="00124015">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5A41E2" w:rsidRPr="00124015" w:rsidRDefault="005A41E2" w:rsidP="00B74AF9">
      <w:pPr>
        <w:spacing w:line="360" w:lineRule="auto"/>
        <w:jc w:val="both"/>
        <w:rPr>
          <w:rFonts w:ascii="Palatino Linotype" w:hAnsi="Palatino Linotype" w:cs="Arial"/>
          <w:color w:val="000000"/>
        </w:rPr>
      </w:pPr>
    </w:p>
    <w:p w:rsidR="005A41E2" w:rsidRPr="00124015" w:rsidRDefault="005A41E2" w:rsidP="00B74AF9">
      <w:pPr>
        <w:spacing w:line="360" w:lineRule="auto"/>
        <w:jc w:val="both"/>
        <w:rPr>
          <w:rFonts w:ascii="Palatino Linotype" w:hAnsi="Palatino Linotype"/>
        </w:rPr>
      </w:pPr>
      <w:r w:rsidRPr="00124015">
        <w:rPr>
          <w:rFonts w:ascii="Palatino Linotype" w:hAnsi="Palatino Linotype"/>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A41E2" w:rsidRPr="00124015" w:rsidRDefault="005A41E2" w:rsidP="00B74AF9">
      <w:pPr>
        <w:jc w:val="both"/>
        <w:rPr>
          <w:rFonts w:ascii="Palatino Linotype" w:hAnsi="Palatino Linotype"/>
        </w:rPr>
      </w:pPr>
    </w:p>
    <w:p w:rsidR="005A41E2" w:rsidRPr="00124015" w:rsidRDefault="005A41E2" w:rsidP="00B74AF9">
      <w:pPr>
        <w:tabs>
          <w:tab w:val="left" w:pos="851"/>
        </w:tabs>
        <w:ind w:left="851" w:right="901"/>
        <w:jc w:val="center"/>
        <w:rPr>
          <w:rFonts w:ascii="Palatino Linotype" w:hAnsi="Palatino Linotype" w:cs="Arial"/>
          <w:b/>
          <w:i/>
          <w:sz w:val="22"/>
          <w:szCs w:val="22"/>
        </w:rPr>
      </w:pPr>
      <w:r w:rsidRPr="00124015">
        <w:rPr>
          <w:rFonts w:ascii="Palatino Linotype" w:hAnsi="Palatino Linotype" w:cs="Arial"/>
          <w:b/>
          <w:i/>
          <w:sz w:val="22"/>
          <w:szCs w:val="22"/>
        </w:rPr>
        <w:t>Constitución Política de los Estados Unidos Mexicanos</w:t>
      </w:r>
    </w:p>
    <w:p w:rsidR="00804522" w:rsidRPr="00124015" w:rsidRDefault="00804522" w:rsidP="00B74AF9">
      <w:pPr>
        <w:tabs>
          <w:tab w:val="left" w:pos="851"/>
        </w:tabs>
        <w:ind w:left="851" w:right="901"/>
        <w:jc w:val="center"/>
        <w:rPr>
          <w:rFonts w:ascii="Palatino Linotype" w:hAnsi="Palatino Linotype" w:cs="Arial"/>
          <w:b/>
          <w:i/>
          <w:sz w:val="22"/>
          <w:szCs w:val="22"/>
        </w:rPr>
      </w:pPr>
    </w:p>
    <w:p w:rsidR="005A41E2" w:rsidRPr="00124015" w:rsidRDefault="005A41E2" w:rsidP="00B74AF9">
      <w:pPr>
        <w:tabs>
          <w:tab w:val="left" w:pos="851"/>
        </w:tabs>
        <w:ind w:left="851" w:right="901"/>
        <w:jc w:val="both"/>
        <w:rPr>
          <w:rFonts w:ascii="Palatino Linotype" w:hAnsi="Palatino Linotype" w:cs="Arial"/>
          <w:i/>
          <w:sz w:val="22"/>
          <w:szCs w:val="22"/>
        </w:rPr>
      </w:pPr>
      <w:r w:rsidRPr="00124015">
        <w:rPr>
          <w:rFonts w:ascii="Palatino Linotype" w:hAnsi="Palatino Linotype" w:cs="Arial"/>
          <w:b/>
          <w:i/>
          <w:sz w:val="22"/>
          <w:szCs w:val="22"/>
        </w:rPr>
        <w:t>“Artículo 6o.</w:t>
      </w:r>
      <w:r w:rsidRPr="00124015">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24015">
        <w:rPr>
          <w:rFonts w:ascii="Palatino Linotype" w:hAnsi="Palatino Linotype" w:cs="Arial"/>
          <w:b/>
          <w:i/>
          <w:sz w:val="22"/>
          <w:szCs w:val="22"/>
        </w:rPr>
        <w:t>El derecho a la información será garantizado por el Estado.</w:t>
      </w:r>
      <w:r w:rsidRPr="00124015">
        <w:rPr>
          <w:rFonts w:ascii="Palatino Linotype" w:hAnsi="Palatino Linotype" w:cs="Arial"/>
          <w:i/>
          <w:sz w:val="22"/>
          <w:szCs w:val="22"/>
        </w:rPr>
        <w:t xml:space="preserve"> </w:t>
      </w:r>
    </w:p>
    <w:p w:rsidR="005A41E2" w:rsidRPr="00124015" w:rsidRDefault="005A41E2" w:rsidP="00B74AF9">
      <w:pPr>
        <w:tabs>
          <w:tab w:val="left" w:pos="851"/>
        </w:tabs>
        <w:ind w:left="851" w:right="901"/>
        <w:jc w:val="both"/>
        <w:rPr>
          <w:rFonts w:ascii="Palatino Linotype" w:hAnsi="Palatino Linotype" w:cs="Arial"/>
          <w:i/>
          <w:sz w:val="22"/>
          <w:szCs w:val="22"/>
        </w:rPr>
      </w:pPr>
      <w:r w:rsidRPr="00124015">
        <w:rPr>
          <w:rFonts w:ascii="Palatino Linotype" w:hAnsi="Palatino Linotype" w:cs="Arial"/>
          <w:i/>
          <w:sz w:val="22"/>
          <w:szCs w:val="22"/>
        </w:rPr>
        <w:lastRenderedPageBreak/>
        <w:t>Toda persona tiene derecho al libre acceso a información plural y oportuna, así como a buscar, recibir y difundir información e ideas de toda índole por cualquier medio de expresión.</w:t>
      </w:r>
    </w:p>
    <w:p w:rsidR="005A41E2" w:rsidRPr="00124015" w:rsidRDefault="005A41E2" w:rsidP="00B74AF9">
      <w:pPr>
        <w:tabs>
          <w:tab w:val="left" w:pos="851"/>
        </w:tabs>
        <w:ind w:left="851" w:right="901"/>
        <w:jc w:val="both"/>
        <w:rPr>
          <w:rFonts w:ascii="Palatino Linotype" w:hAnsi="Palatino Linotype" w:cs="Arial"/>
          <w:i/>
          <w:sz w:val="22"/>
          <w:szCs w:val="22"/>
        </w:rPr>
      </w:pPr>
      <w:r w:rsidRPr="00124015">
        <w:rPr>
          <w:rFonts w:ascii="Palatino Linotype" w:hAnsi="Palatino Linotype" w:cs="Arial"/>
          <w:i/>
          <w:sz w:val="22"/>
          <w:szCs w:val="22"/>
        </w:rPr>
        <w:t>Para efectos de lo dispuesto en el presente artículo se observará lo siguiente:</w:t>
      </w:r>
    </w:p>
    <w:p w:rsidR="005A41E2" w:rsidRPr="00124015" w:rsidRDefault="005A41E2" w:rsidP="00B74AF9">
      <w:pPr>
        <w:tabs>
          <w:tab w:val="left" w:pos="851"/>
        </w:tabs>
        <w:ind w:left="851" w:right="901"/>
        <w:jc w:val="both"/>
        <w:rPr>
          <w:rFonts w:ascii="Palatino Linotype" w:hAnsi="Palatino Linotype" w:cs="Arial"/>
          <w:i/>
          <w:sz w:val="22"/>
          <w:szCs w:val="22"/>
        </w:rPr>
      </w:pPr>
      <w:r w:rsidRPr="00124015">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5A41E2" w:rsidRPr="00124015" w:rsidRDefault="005A41E2" w:rsidP="00B74AF9">
      <w:pPr>
        <w:tabs>
          <w:tab w:val="left" w:pos="851"/>
        </w:tabs>
        <w:ind w:left="851" w:right="901"/>
        <w:jc w:val="both"/>
        <w:rPr>
          <w:rFonts w:ascii="Palatino Linotype" w:hAnsi="Palatino Linotype" w:cs="Arial"/>
          <w:i/>
          <w:sz w:val="22"/>
          <w:szCs w:val="22"/>
          <w:u w:val="single"/>
        </w:rPr>
      </w:pPr>
      <w:r w:rsidRPr="00124015">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A41E2" w:rsidRPr="00124015" w:rsidRDefault="005A41E2" w:rsidP="00B74AF9">
      <w:pPr>
        <w:tabs>
          <w:tab w:val="left" w:pos="851"/>
        </w:tabs>
        <w:ind w:left="851" w:right="901"/>
        <w:jc w:val="both"/>
        <w:rPr>
          <w:rFonts w:ascii="Palatino Linotype" w:hAnsi="Palatino Linotype" w:cs="Arial"/>
          <w:i/>
          <w:sz w:val="22"/>
          <w:szCs w:val="22"/>
        </w:rPr>
      </w:pPr>
      <w:r w:rsidRPr="00124015">
        <w:rPr>
          <w:rFonts w:ascii="Palatino Linotype" w:hAnsi="Palatino Linotype" w:cs="Arial"/>
          <w:i/>
          <w:sz w:val="22"/>
          <w:szCs w:val="22"/>
        </w:rPr>
        <w:t>II.    La información que se refiere a la vida privada y los datos personales será protegida en los términos y con las excepciones que fijen las leyes.</w:t>
      </w:r>
    </w:p>
    <w:p w:rsidR="005A41E2" w:rsidRPr="00124015" w:rsidRDefault="005A41E2" w:rsidP="00B74AF9">
      <w:pPr>
        <w:tabs>
          <w:tab w:val="left" w:pos="851"/>
        </w:tabs>
        <w:ind w:left="851" w:right="901"/>
        <w:jc w:val="both"/>
        <w:rPr>
          <w:rFonts w:ascii="Palatino Linotype" w:hAnsi="Palatino Linotype" w:cs="Arial"/>
          <w:i/>
          <w:sz w:val="22"/>
          <w:szCs w:val="22"/>
          <w:u w:val="single"/>
        </w:rPr>
      </w:pPr>
      <w:r w:rsidRPr="00124015">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5A41E2" w:rsidRPr="00124015" w:rsidRDefault="005A41E2" w:rsidP="00B74AF9">
      <w:pPr>
        <w:tabs>
          <w:tab w:val="left" w:pos="851"/>
        </w:tabs>
        <w:ind w:left="851" w:right="901"/>
        <w:jc w:val="both"/>
        <w:rPr>
          <w:rFonts w:ascii="Palatino Linotype" w:hAnsi="Palatino Linotype" w:cs="Arial"/>
          <w:i/>
          <w:sz w:val="22"/>
          <w:szCs w:val="22"/>
        </w:rPr>
      </w:pPr>
      <w:r w:rsidRPr="00124015">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5A41E2" w:rsidRPr="00124015" w:rsidRDefault="005A41E2" w:rsidP="00B74AF9">
      <w:pPr>
        <w:tabs>
          <w:tab w:val="left" w:pos="851"/>
        </w:tabs>
        <w:ind w:left="851" w:right="901"/>
        <w:jc w:val="both"/>
        <w:rPr>
          <w:rFonts w:ascii="Palatino Linotype" w:hAnsi="Palatino Linotype" w:cs="Arial"/>
          <w:i/>
          <w:sz w:val="22"/>
          <w:szCs w:val="22"/>
          <w:u w:val="single"/>
        </w:rPr>
      </w:pPr>
      <w:r w:rsidRPr="00124015">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A41E2" w:rsidRPr="00124015" w:rsidRDefault="005A41E2" w:rsidP="00B74AF9">
      <w:pPr>
        <w:tabs>
          <w:tab w:val="left" w:pos="851"/>
        </w:tabs>
        <w:ind w:left="851" w:right="901"/>
        <w:jc w:val="both"/>
        <w:rPr>
          <w:rFonts w:ascii="Palatino Linotype" w:hAnsi="Palatino Linotype" w:cs="Arial"/>
          <w:i/>
          <w:sz w:val="22"/>
          <w:szCs w:val="22"/>
          <w:u w:val="single"/>
        </w:rPr>
      </w:pPr>
      <w:r w:rsidRPr="00124015">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5A41E2" w:rsidRPr="00124015" w:rsidRDefault="005A41E2" w:rsidP="00B74AF9">
      <w:pPr>
        <w:tabs>
          <w:tab w:val="left" w:pos="851"/>
        </w:tabs>
        <w:ind w:left="851" w:right="901"/>
        <w:jc w:val="both"/>
        <w:rPr>
          <w:rFonts w:ascii="Palatino Linotype" w:hAnsi="Palatino Linotype" w:cs="Arial"/>
          <w:i/>
          <w:sz w:val="22"/>
          <w:szCs w:val="22"/>
        </w:rPr>
      </w:pPr>
      <w:r w:rsidRPr="00124015">
        <w:rPr>
          <w:rFonts w:ascii="Palatino Linotype" w:hAnsi="Palatino Linotype" w:cs="Arial"/>
          <w:i/>
          <w:sz w:val="22"/>
          <w:szCs w:val="22"/>
        </w:rPr>
        <w:t>VII. La inobservancia a las disposiciones en materia de acceso a la información pública será sancionada en los términos que dispongan las leyes.</w:t>
      </w:r>
    </w:p>
    <w:p w:rsidR="005A41E2" w:rsidRPr="00124015" w:rsidRDefault="00F706FF" w:rsidP="00B74AF9">
      <w:pPr>
        <w:tabs>
          <w:tab w:val="left" w:pos="851"/>
        </w:tabs>
        <w:ind w:left="851" w:right="901"/>
        <w:jc w:val="both"/>
        <w:rPr>
          <w:rFonts w:ascii="Palatino Linotype" w:hAnsi="Palatino Linotype" w:cs="Arial"/>
          <w:i/>
          <w:sz w:val="22"/>
          <w:szCs w:val="22"/>
        </w:rPr>
      </w:pPr>
      <w:r w:rsidRPr="00124015">
        <w:rPr>
          <w:rFonts w:ascii="Palatino Linotype" w:hAnsi="Palatino Linotype" w:cs="Arial"/>
          <w:i/>
          <w:sz w:val="22"/>
          <w:szCs w:val="22"/>
        </w:rPr>
        <w:t xml:space="preserve">VIII. </w:t>
      </w:r>
      <w:r w:rsidR="005A41E2" w:rsidRPr="00124015">
        <w:rPr>
          <w:rFonts w:ascii="Palatino Linotype" w:hAnsi="Palatino Linotype" w:cs="Arial"/>
          <w:i/>
          <w:sz w:val="22"/>
          <w:szCs w:val="22"/>
        </w:rPr>
        <w:t xml:space="preserve">La Federación contará con un organismo autónomo, especializado, imparcial, colegiado, con personalidad jurídica y patrimonio propio, con plena autonomía técnica, de gestión, capacidad para decidir sobre el ejercicio de su presupuesto y </w:t>
      </w:r>
      <w:r w:rsidR="005A41E2" w:rsidRPr="00124015">
        <w:rPr>
          <w:rFonts w:ascii="Palatino Linotype" w:hAnsi="Palatino Linotype" w:cs="Arial"/>
          <w:i/>
          <w:sz w:val="22"/>
          <w:szCs w:val="22"/>
        </w:rPr>
        <w:lastRenderedPageBreak/>
        <w:t>determinar su organización interna, responsable de garantizar el cumplimiento del derecho de acceso a la información pública y a la protección de datos personales en posesión de los sujetos obligados en los términos que establezca la ley.</w:t>
      </w:r>
    </w:p>
    <w:p w:rsidR="005A41E2" w:rsidRPr="00124015" w:rsidRDefault="005A41E2" w:rsidP="00B74AF9">
      <w:pPr>
        <w:tabs>
          <w:tab w:val="left" w:pos="851"/>
        </w:tabs>
        <w:ind w:left="851" w:right="901"/>
        <w:jc w:val="both"/>
        <w:rPr>
          <w:rFonts w:ascii="Palatino Linotype" w:hAnsi="Palatino Linotype" w:cs="Arial"/>
          <w:i/>
          <w:sz w:val="22"/>
          <w:szCs w:val="22"/>
        </w:rPr>
      </w:pPr>
      <w:r w:rsidRPr="00124015">
        <w:rPr>
          <w:rFonts w:ascii="Palatino Linotype" w:hAnsi="Palatino Linotype" w:cs="Arial"/>
          <w:i/>
          <w:sz w:val="22"/>
          <w:szCs w:val="22"/>
        </w:rPr>
        <w:t>…</w:t>
      </w:r>
    </w:p>
    <w:p w:rsidR="005A41E2" w:rsidRPr="00124015" w:rsidRDefault="005A41E2" w:rsidP="00B74AF9">
      <w:pPr>
        <w:tabs>
          <w:tab w:val="left" w:pos="851"/>
        </w:tabs>
        <w:ind w:left="851" w:right="901"/>
        <w:jc w:val="both"/>
        <w:rPr>
          <w:rFonts w:ascii="Palatino Linotype" w:hAnsi="Palatino Linotype" w:cs="Arial"/>
          <w:i/>
          <w:color w:val="000000"/>
          <w:sz w:val="22"/>
          <w:szCs w:val="22"/>
          <w:lang w:val="es-MX" w:eastAsia="es-MX"/>
        </w:rPr>
      </w:pPr>
      <w:r w:rsidRPr="00124015">
        <w:rPr>
          <w:rFonts w:ascii="Palatino Linotype" w:hAnsi="Palatino Linotype" w:cs="Arial"/>
          <w:i/>
          <w:sz w:val="22"/>
          <w:szCs w:val="22"/>
          <w:u w:val="single"/>
        </w:rPr>
        <w:t>La ley establecerá aquella información que se considere reservada o confidencial.</w:t>
      </w:r>
      <w:r w:rsidRPr="00124015">
        <w:rPr>
          <w:rFonts w:ascii="Palatino Linotype" w:hAnsi="Palatino Linotype" w:cs="Arial"/>
          <w:b/>
          <w:i/>
          <w:sz w:val="22"/>
          <w:szCs w:val="22"/>
        </w:rPr>
        <w:t>”</w:t>
      </w:r>
      <w:r w:rsidRPr="00124015">
        <w:rPr>
          <w:rFonts w:ascii="Palatino Linotype" w:hAnsi="Palatino Linotype" w:cs="Arial"/>
          <w:i/>
          <w:color w:val="000000"/>
          <w:sz w:val="22"/>
          <w:szCs w:val="22"/>
          <w:lang w:val="es-MX" w:eastAsia="es-MX"/>
        </w:rPr>
        <w:t xml:space="preserve"> </w:t>
      </w:r>
    </w:p>
    <w:p w:rsidR="005A41E2" w:rsidRPr="00124015" w:rsidRDefault="005A41E2" w:rsidP="00B74AF9">
      <w:pPr>
        <w:tabs>
          <w:tab w:val="left" w:pos="851"/>
        </w:tabs>
        <w:ind w:left="851" w:right="901"/>
        <w:jc w:val="both"/>
        <w:rPr>
          <w:rFonts w:ascii="Palatino Linotype" w:hAnsi="Palatino Linotype" w:cs="Arial"/>
          <w:i/>
          <w:color w:val="000000"/>
          <w:sz w:val="22"/>
          <w:szCs w:val="22"/>
          <w:lang w:val="es-MX" w:eastAsia="es-MX"/>
        </w:rPr>
      </w:pPr>
    </w:p>
    <w:p w:rsidR="005A41E2" w:rsidRPr="00124015" w:rsidRDefault="005A41E2" w:rsidP="00B74AF9">
      <w:pPr>
        <w:tabs>
          <w:tab w:val="left" w:pos="851"/>
        </w:tabs>
        <w:ind w:left="851" w:right="901"/>
        <w:jc w:val="center"/>
        <w:rPr>
          <w:rFonts w:ascii="Palatino Linotype" w:hAnsi="Palatino Linotype" w:cs="Arial"/>
          <w:b/>
          <w:i/>
          <w:sz w:val="22"/>
          <w:szCs w:val="22"/>
        </w:rPr>
      </w:pPr>
      <w:r w:rsidRPr="00124015">
        <w:rPr>
          <w:rFonts w:ascii="Palatino Linotype" w:hAnsi="Palatino Linotype" w:cs="Arial"/>
          <w:b/>
          <w:i/>
          <w:sz w:val="22"/>
          <w:szCs w:val="22"/>
        </w:rPr>
        <w:t>Constitución Política del Estado Libre y Soberano de México</w:t>
      </w:r>
    </w:p>
    <w:p w:rsidR="005A41E2" w:rsidRPr="00124015" w:rsidRDefault="005A41E2" w:rsidP="00B74AF9">
      <w:pPr>
        <w:tabs>
          <w:tab w:val="left" w:pos="851"/>
        </w:tabs>
        <w:ind w:left="851" w:right="901"/>
        <w:jc w:val="center"/>
        <w:rPr>
          <w:rFonts w:ascii="Palatino Linotype" w:hAnsi="Palatino Linotype" w:cs="Arial"/>
          <w:b/>
          <w:i/>
          <w:sz w:val="22"/>
          <w:szCs w:val="22"/>
        </w:rPr>
      </w:pPr>
    </w:p>
    <w:p w:rsidR="005A41E2" w:rsidRPr="00124015" w:rsidRDefault="005A41E2" w:rsidP="00B74AF9">
      <w:pPr>
        <w:tabs>
          <w:tab w:val="left" w:pos="851"/>
        </w:tabs>
        <w:ind w:left="851" w:right="901"/>
        <w:jc w:val="both"/>
        <w:rPr>
          <w:rFonts w:ascii="Palatino Linotype" w:hAnsi="Palatino Linotype" w:cs="Arial"/>
          <w:b/>
          <w:i/>
          <w:sz w:val="22"/>
          <w:szCs w:val="22"/>
        </w:rPr>
      </w:pPr>
      <w:r w:rsidRPr="00124015">
        <w:rPr>
          <w:rFonts w:ascii="Palatino Linotype" w:hAnsi="Palatino Linotype" w:cs="Arial"/>
          <w:b/>
          <w:i/>
          <w:sz w:val="22"/>
          <w:szCs w:val="22"/>
        </w:rPr>
        <w:t xml:space="preserve">“Artículo 5.  … </w:t>
      </w:r>
    </w:p>
    <w:p w:rsidR="005A41E2" w:rsidRPr="00124015" w:rsidRDefault="005A41E2" w:rsidP="00B74AF9">
      <w:pPr>
        <w:tabs>
          <w:tab w:val="left" w:pos="851"/>
        </w:tabs>
        <w:ind w:left="851" w:right="901"/>
        <w:jc w:val="both"/>
        <w:rPr>
          <w:rFonts w:ascii="Palatino Linotype" w:hAnsi="Palatino Linotype"/>
          <w:i/>
          <w:sz w:val="22"/>
          <w:szCs w:val="22"/>
        </w:rPr>
      </w:pPr>
      <w:r w:rsidRPr="00124015">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5A41E2" w:rsidRPr="00124015" w:rsidRDefault="005A41E2" w:rsidP="00B74AF9">
      <w:pPr>
        <w:tabs>
          <w:tab w:val="left" w:pos="851"/>
        </w:tabs>
        <w:ind w:left="851" w:right="901"/>
        <w:jc w:val="both"/>
        <w:rPr>
          <w:rFonts w:ascii="Palatino Linotype" w:hAnsi="Palatino Linotype"/>
          <w:i/>
          <w:sz w:val="22"/>
          <w:szCs w:val="22"/>
        </w:rPr>
      </w:pPr>
      <w:r w:rsidRPr="00124015">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A41E2" w:rsidRPr="00124015" w:rsidRDefault="005A41E2" w:rsidP="00B74AF9">
      <w:pPr>
        <w:tabs>
          <w:tab w:val="left" w:pos="851"/>
        </w:tabs>
        <w:ind w:left="851" w:right="901"/>
        <w:jc w:val="both"/>
        <w:rPr>
          <w:rFonts w:ascii="Palatino Linotype" w:hAnsi="Palatino Linotype"/>
          <w:i/>
          <w:sz w:val="22"/>
          <w:szCs w:val="22"/>
        </w:rPr>
      </w:pPr>
      <w:r w:rsidRPr="00124015">
        <w:rPr>
          <w:rFonts w:ascii="Palatino Linotype" w:hAnsi="Palatino Linotype"/>
          <w:i/>
          <w:sz w:val="22"/>
          <w:szCs w:val="22"/>
        </w:rPr>
        <w:t xml:space="preserve">Este derecho se regirá por los principios y bases siguientes: </w:t>
      </w:r>
    </w:p>
    <w:p w:rsidR="005A41E2" w:rsidRPr="00124015" w:rsidRDefault="005A41E2" w:rsidP="00B74AF9">
      <w:pPr>
        <w:tabs>
          <w:tab w:val="left" w:pos="851"/>
        </w:tabs>
        <w:ind w:left="851" w:right="901"/>
        <w:jc w:val="both"/>
        <w:rPr>
          <w:rFonts w:ascii="Palatino Linotype" w:hAnsi="Palatino Linotype"/>
          <w:i/>
          <w:sz w:val="22"/>
          <w:szCs w:val="22"/>
        </w:rPr>
      </w:pPr>
      <w:r w:rsidRPr="00124015">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124015">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A41E2" w:rsidRPr="00124015" w:rsidRDefault="005A41E2" w:rsidP="00B74AF9">
      <w:pPr>
        <w:tabs>
          <w:tab w:val="left" w:pos="851"/>
        </w:tabs>
        <w:ind w:left="851" w:right="901"/>
        <w:jc w:val="both"/>
        <w:rPr>
          <w:rFonts w:ascii="Palatino Linotype" w:hAnsi="Palatino Linotype"/>
          <w:i/>
          <w:sz w:val="22"/>
          <w:szCs w:val="22"/>
        </w:rPr>
      </w:pPr>
      <w:r w:rsidRPr="00124015">
        <w:rPr>
          <w:rFonts w:ascii="Palatino Linotype" w:hAnsi="Palatino Linotype"/>
          <w:b/>
          <w:i/>
          <w:sz w:val="22"/>
          <w:szCs w:val="22"/>
        </w:rPr>
        <w:t>II.</w:t>
      </w:r>
      <w:r w:rsidRPr="00124015">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5A41E2" w:rsidRPr="00124015" w:rsidRDefault="005A41E2" w:rsidP="00B74AF9">
      <w:pPr>
        <w:tabs>
          <w:tab w:val="left" w:pos="851"/>
        </w:tabs>
        <w:ind w:left="851" w:right="901"/>
        <w:jc w:val="both"/>
        <w:rPr>
          <w:rFonts w:ascii="Palatino Linotype" w:hAnsi="Palatino Linotype"/>
          <w:i/>
          <w:sz w:val="22"/>
          <w:szCs w:val="22"/>
        </w:rPr>
      </w:pPr>
      <w:r w:rsidRPr="00124015">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124015">
        <w:rPr>
          <w:rFonts w:ascii="Palatino Linotype" w:hAnsi="Palatino Linotype"/>
          <w:i/>
          <w:sz w:val="22"/>
          <w:szCs w:val="22"/>
        </w:rPr>
        <w:t xml:space="preserve"> </w:t>
      </w:r>
    </w:p>
    <w:p w:rsidR="005A41E2" w:rsidRPr="00124015" w:rsidRDefault="005A41E2" w:rsidP="00B74AF9">
      <w:pPr>
        <w:tabs>
          <w:tab w:val="left" w:pos="851"/>
        </w:tabs>
        <w:ind w:left="851" w:right="901"/>
        <w:jc w:val="both"/>
        <w:rPr>
          <w:rFonts w:ascii="Palatino Linotype" w:hAnsi="Palatino Linotype"/>
          <w:i/>
          <w:sz w:val="22"/>
          <w:szCs w:val="22"/>
        </w:rPr>
      </w:pPr>
      <w:r w:rsidRPr="00124015">
        <w:rPr>
          <w:rFonts w:ascii="Palatino Linotype" w:hAnsi="Palatino Linotype"/>
          <w:b/>
          <w:i/>
          <w:sz w:val="22"/>
          <w:szCs w:val="22"/>
        </w:rPr>
        <w:t>IV.</w:t>
      </w:r>
      <w:r w:rsidRPr="00124015">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5A41E2" w:rsidRPr="00124015" w:rsidRDefault="005A41E2" w:rsidP="00B74AF9">
      <w:pPr>
        <w:tabs>
          <w:tab w:val="left" w:pos="851"/>
        </w:tabs>
        <w:ind w:left="851" w:right="901"/>
        <w:jc w:val="both"/>
        <w:rPr>
          <w:rFonts w:ascii="Palatino Linotype" w:hAnsi="Palatino Linotype"/>
          <w:i/>
          <w:sz w:val="22"/>
          <w:szCs w:val="22"/>
        </w:rPr>
      </w:pPr>
      <w:r w:rsidRPr="00124015">
        <w:rPr>
          <w:rFonts w:ascii="Palatino Linotype" w:hAnsi="Palatino Linotype"/>
          <w:b/>
          <w:i/>
          <w:sz w:val="22"/>
          <w:szCs w:val="22"/>
        </w:rPr>
        <w:lastRenderedPageBreak/>
        <w:t>V.</w:t>
      </w:r>
      <w:r w:rsidRPr="00124015">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124015">
        <w:rPr>
          <w:rFonts w:ascii="Palatino Linotype" w:hAnsi="Palatino Linotype"/>
          <w:b/>
          <w:i/>
          <w:sz w:val="22"/>
          <w:szCs w:val="22"/>
        </w:rPr>
        <w:t>”</w:t>
      </w:r>
    </w:p>
    <w:p w:rsidR="00804522" w:rsidRPr="00124015" w:rsidRDefault="00804522" w:rsidP="00B74AF9">
      <w:pPr>
        <w:tabs>
          <w:tab w:val="left" w:pos="851"/>
        </w:tabs>
        <w:ind w:left="851" w:right="901"/>
        <w:jc w:val="both"/>
        <w:rPr>
          <w:rFonts w:ascii="Palatino Linotype" w:hAnsi="Palatino Linotype"/>
          <w:sz w:val="22"/>
          <w:szCs w:val="22"/>
        </w:rPr>
      </w:pPr>
    </w:p>
    <w:p w:rsidR="005A41E2" w:rsidRPr="00124015" w:rsidRDefault="005A41E2" w:rsidP="00B74AF9">
      <w:pPr>
        <w:tabs>
          <w:tab w:val="left" w:pos="851"/>
        </w:tabs>
        <w:ind w:left="851" w:right="901"/>
        <w:jc w:val="both"/>
        <w:rPr>
          <w:rFonts w:ascii="Palatino Linotype" w:hAnsi="Palatino Linotype"/>
          <w:sz w:val="22"/>
          <w:szCs w:val="22"/>
        </w:rPr>
      </w:pPr>
      <w:r w:rsidRPr="00124015">
        <w:rPr>
          <w:rFonts w:ascii="Palatino Linotype" w:hAnsi="Palatino Linotype"/>
          <w:sz w:val="22"/>
          <w:szCs w:val="22"/>
        </w:rPr>
        <w:t>(Énfasis añadido)</w:t>
      </w:r>
    </w:p>
    <w:p w:rsidR="005A41E2" w:rsidRPr="00124015" w:rsidRDefault="005A41E2" w:rsidP="00B74AF9">
      <w:pPr>
        <w:tabs>
          <w:tab w:val="left" w:pos="851"/>
        </w:tabs>
        <w:ind w:left="851" w:right="901"/>
        <w:jc w:val="both"/>
        <w:rPr>
          <w:rFonts w:ascii="Palatino Linotype" w:hAnsi="Palatino Linotype"/>
          <w:sz w:val="22"/>
          <w:szCs w:val="22"/>
        </w:rPr>
      </w:pPr>
    </w:p>
    <w:p w:rsidR="005A41E2" w:rsidRPr="00124015" w:rsidRDefault="005A41E2" w:rsidP="00B74AF9">
      <w:pPr>
        <w:spacing w:line="360" w:lineRule="auto"/>
        <w:jc w:val="both"/>
        <w:rPr>
          <w:rFonts w:ascii="Palatino Linotype" w:hAnsi="Palatino Linotype"/>
        </w:rPr>
      </w:pPr>
      <w:r w:rsidRPr="00124015">
        <w:rPr>
          <w:rFonts w:ascii="Palatino Linotype" w:hAnsi="Palatino Linotype"/>
        </w:rPr>
        <w:t>Por otra parte, del contenido del artículo 1 de la Constitución Política de los Estados Unidos Mexicanos, se destaca lo siguiente:</w:t>
      </w:r>
    </w:p>
    <w:p w:rsidR="005A41E2" w:rsidRPr="00124015" w:rsidRDefault="005A41E2" w:rsidP="00B74AF9">
      <w:pPr>
        <w:jc w:val="both"/>
        <w:rPr>
          <w:rFonts w:ascii="Palatino Linotype" w:hAnsi="Palatino Linotype"/>
        </w:rPr>
      </w:pPr>
    </w:p>
    <w:p w:rsidR="005A41E2" w:rsidRPr="00124015" w:rsidRDefault="005A41E2" w:rsidP="00B74AF9">
      <w:pPr>
        <w:tabs>
          <w:tab w:val="left" w:pos="851"/>
        </w:tabs>
        <w:ind w:left="851" w:right="901"/>
        <w:jc w:val="both"/>
        <w:rPr>
          <w:rFonts w:ascii="Palatino Linotype" w:hAnsi="Palatino Linotype" w:cs="Arial"/>
          <w:i/>
          <w:sz w:val="22"/>
          <w:szCs w:val="22"/>
        </w:rPr>
      </w:pPr>
      <w:r w:rsidRPr="00124015">
        <w:rPr>
          <w:rFonts w:ascii="Palatino Linotype" w:hAnsi="Palatino Linotype" w:cs="Arial"/>
          <w:b/>
          <w:i/>
          <w:sz w:val="22"/>
          <w:szCs w:val="22"/>
        </w:rPr>
        <w:t>“Artículo 1o</w:t>
      </w:r>
      <w:r w:rsidRPr="00124015">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A41E2" w:rsidRPr="00124015" w:rsidRDefault="005A41E2" w:rsidP="00B74AF9">
      <w:pPr>
        <w:tabs>
          <w:tab w:val="left" w:pos="851"/>
        </w:tabs>
        <w:ind w:left="851" w:right="901"/>
        <w:jc w:val="both"/>
        <w:rPr>
          <w:rFonts w:ascii="Palatino Linotype" w:hAnsi="Palatino Linotype" w:cs="Arial"/>
          <w:b/>
          <w:i/>
          <w:sz w:val="22"/>
          <w:szCs w:val="22"/>
        </w:rPr>
      </w:pPr>
      <w:r w:rsidRPr="00124015">
        <w:rPr>
          <w:rFonts w:ascii="Palatino Linotype" w:hAnsi="Palatino Linotype" w:cs="Arial"/>
          <w:b/>
          <w:i/>
          <w:sz w:val="22"/>
          <w:szCs w:val="22"/>
          <w:u w:val="single"/>
        </w:rPr>
        <w:t>Las normas relativas a los derechos humanos se interpretarán</w:t>
      </w:r>
      <w:r w:rsidRPr="00124015">
        <w:rPr>
          <w:rFonts w:ascii="Palatino Linotype" w:hAnsi="Palatino Linotype" w:cs="Arial"/>
          <w:i/>
          <w:sz w:val="22"/>
          <w:szCs w:val="22"/>
        </w:rPr>
        <w:t xml:space="preserve"> de conformidad con esta Constitución y con los tratados internacionales de la </w:t>
      </w:r>
      <w:r w:rsidRPr="00124015">
        <w:rPr>
          <w:rFonts w:ascii="Palatino Linotype" w:hAnsi="Palatino Linotype" w:cs="Arial"/>
          <w:b/>
          <w:i/>
          <w:sz w:val="22"/>
          <w:szCs w:val="22"/>
        </w:rPr>
        <w:t xml:space="preserve">materia </w:t>
      </w:r>
      <w:r w:rsidRPr="00124015">
        <w:rPr>
          <w:rFonts w:ascii="Palatino Linotype" w:hAnsi="Palatino Linotype" w:cs="Arial"/>
          <w:b/>
          <w:i/>
          <w:sz w:val="22"/>
          <w:szCs w:val="22"/>
          <w:u w:val="single"/>
        </w:rPr>
        <w:t>favoreciendo en todo tiempo a las personas la protección más amplia</w:t>
      </w:r>
      <w:r w:rsidRPr="00124015">
        <w:rPr>
          <w:rFonts w:ascii="Palatino Linotype" w:hAnsi="Palatino Linotype" w:cs="Arial"/>
          <w:b/>
          <w:i/>
          <w:sz w:val="22"/>
          <w:szCs w:val="22"/>
        </w:rPr>
        <w:t>.</w:t>
      </w:r>
    </w:p>
    <w:p w:rsidR="005A41E2" w:rsidRPr="00124015" w:rsidRDefault="005A41E2" w:rsidP="00B74AF9">
      <w:pPr>
        <w:tabs>
          <w:tab w:val="left" w:pos="851"/>
        </w:tabs>
        <w:ind w:left="851" w:right="901"/>
        <w:jc w:val="both"/>
        <w:rPr>
          <w:rFonts w:ascii="Palatino Linotype" w:hAnsi="Palatino Linotype" w:cs="Arial"/>
          <w:i/>
          <w:sz w:val="22"/>
          <w:szCs w:val="22"/>
        </w:rPr>
      </w:pPr>
      <w:r w:rsidRPr="00124015">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24015">
        <w:rPr>
          <w:rFonts w:ascii="Palatino Linotype" w:hAnsi="Palatino Linotype" w:cs="Arial"/>
          <w:i/>
          <w:sz w:val="22"/>
          <w:szCs w:val="22"/>
        </w:rPr>
        <w:t>. En consecuencia, el Estado deberá prevenir, investigar, sancionar y reparar las violaciones a los derechos humanos, en los términos que establezca la ley.</w:t>
      </w:r>
      <w:r w:rsidRPr="00124015">
        <w:rPr>
          <w:rFonts w:ascii="Palatino Linotype" w:hAnsi="Palatino Linotype" w:cs="Arial"/>
          <w:b/>
          <w:i/>
          <w:sz w:val="22"/>
          <w:szCs w:val="22"/>
        </w:rPr>
        <w:t>”</w:t>
      </w:r>
    </w:p>
    <w:p w:rsidR="00804522" w:rsidRPr="00124015" w:rsidRDefault="00804522" w:rsidP="00B74AF9">
      <w:pPr>
        <w:tabs>
          <w:tab w:val="left" w:pos="851"/>
        </w:tabs>
        <w:ind w:left="851" w:right="901"/>
        <w:jc w:val="both"/>
        <w:rPr>
          <w:rFonts w:ascii="Palatino Linotype" w:hAnsi="Palatino Linotype"/>
          <w:sz w:val="22"/>
          <w:szCs w:val="22"/>
        </w:rPr>
      </w:pPr>
    </w:p>
    <w:p w:rsidR="005A41E2" w:rsidRPr="00124015" w:rsidRDefault="005A41E2" w:rsidP="00B74AF9">
      <w:pPr>
        <w:tabs>
          <w:tab w:val="left" w:pos="851"/>
        </w:tabs>
        <w:ind w:left="851" w:right="901"/>
        <w:jc w:val="both"/>
        <w:rPr>
          <w:rFonts w:ascii="Palatino Linotype" w:hAnsi="Palatino Linotype"/>
          <w:sz w:val="22"/>
          <w:szCs w:val="22"/>
        </w:rPr>
      </w:pPr>
      <w:r w:rsidRPr="00124015">
        <w:rPr>
          <w:rFonts w:ascii="Palatino Linotype" w:hAnsi="Palatino Linotype"/>
          <w:sz w:val="22"/>
          <w:szCs w:val="22"/>
        </w:rPr>
        <w:t>(Énfasis añadido)</w:t>
      </w:r>
    </w:p>
    <w:p w:rsidR="005A41E2" w:rsidRPr="00124015" w:rsidRDefault="005A41E2" w:rsidP="00B74AF9">
      <w:pPr>
        <w:tabs>
          <w:tab w:val="left" w:pos="851"/>
        </w:tabs>
        <w:ind w:left="851" w:right="901"/>
        <w:jc w:val="both"/>
        <w:rPr>
          <w:rFonts w:ascii="Palatino Linotype" w:hAnsi="Palatino Linotype"/>
          <w:sz w:val="22"/>
          <w:szCs w:val="22"/>
        </w:rPr>
      </w:pPr>
    </w:p>
    <w:p w:rsidR="005A41E2" w:rsidRPr="00124015" w:rsidRDefault="005A41E2" w:rsidP="00B74AF9">
      <w:pPr>
        <w:spacing w:line="360" w:lineRule="auto"/>
        <w:jc w:val="both"/>
        <w:rPr>
          <w:rFonts w:ascii="Palatino Linotype" w:hAnsi="Palatino Linotype"/>
        </w:rPr>
      </w:pPr>
      <w:r w:rsidRPr="00124015">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124015">
        <w:rPr>
          <w:rFonts w:ascii="Palatino Linotype" w:hAnsi="Palatino Linotype" w:cs="Arial"/>
        </w:rPr>
        <w:t>alguno</w:t>
      </w:r>
      <w:r w:rsidRPr="00124015">
        <w:rPr>
          <w:rFonts w:ascii="Palatino Linotype" w:hAnsi="Palatino Linotype"/>
        </w:rPr>
        <w:t xml:space="preserve"> o justificar su utilización, deberá tener acceso a la información pública, es decir, dicho </w:t>
      </w:r>
      <w:r w:rsidRPr="00124015">
        <w:rPr>
          <w:rFonts w:ascii="Palatino Linotype" w:hAnsi="Palatino Linotype" w:cs="Arial"/>
        </w:rPr>
        <w:t>derecho</w:t>
      </w:r>
      <w:r w:rsidRPr="00124015">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w:t>
      </w:r>
      <w:r w:rsidRPr="00124015">
        <w:rPr>
          <w:rFonts w:ascii="Palatino Linotype" w:hAnsi="Palatino Linotype"/>
        </w:rPr>
        <w:lastRenderedPageBreak/>
        <w:t>o no contener un nombre que identifique al solicitante o que permita tener certeza sobre su identidad.</w:t>
      </w:r>
    </w:p>
    <w:p w:rsidR="005A41E2" w:rsidRPr="00124015" w:rsidRDefault="005A41E2" w:rsidP="00B74AF9">
      <w:pPr>
        <w:spacing w:line="360" w:lineRule="auto"/>
        <w:jc w:val="both"/>
        <w:rPr>
          <w:rFonts w:ascii="Palatino Linotype" w:hAnsi="Palatino Linotype"/>
        </w:rPr>
      </w:pPr>
    </w:p>
    <w:p w:rsidR="005A41E2" w:rsidRPr="00124015" w:rsidRDefault="005A41E2" w:rsidP="00B74AF9">
      <w:pPr>
        <w:spacing w:line="360" w:lineRule="auto"/>
        <w:jc w:val="both"/>
        <w:rPr>
          <w:rFonts w:ascii="Palatino Linotype" w:hAnsi="Palatino Linotype"/>
        </w:rPr>
      </w:pPr>
      <w:r w:rsidRPr="00124015">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5A41E2" w:rsidRPr="00124015" w:rsidRDefault="005A41E2" w:rsidP="00B74AF9">
      <w:pPr>
        <w:jc w:val="both"/>
        <w:rPr>
          <w:rFonts w:ascii="Palatino Linotype" w:hAnsi="Palatino Linotype"/>
        </w:rPr>
      </w:pPr>
    </w:p>
    <w:p w:rsidR="005A41E2" w:rsidRPr="00124015" w:rsidRDefault="005A41E2" w:rsidP="00B74AF9">
      <w:pPr>
        <w:tabs>
          <w:tab w:val="left" w:pos="851"/>
        </w:tabs>
        <w:ind w:left="851" w:right="901"/>
        <w:jc w:val="both"/>
        <w:rPr>
          <w:rFonts w:ascii="Palatino Linotype" w:hAnsi="Palatino Linotype" w:cs="Arial"/>
          <w:i/>
          <w:sz w:val="22"/>
          <w:szCs w:val="22"/>
        </w:rPr>
      </w:pPr>
      <w:r w:rsidRPr="00124015">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124015">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A41E2" w:rsidRPr="00124015" w:rsidRDefault="005A41E2" w:rsidP="00B74AF9">
      <w:pPr>
        <w:tabs>
          <w:tab w:val="left" w:pos="851"/>
        </w:tabs>
        <w:ind w:left="851" w:right="901"/>
        <w:jc w:val="both"/>
        <w:rPr>
          <w:rFonts w:ascii="Palatino Linotype" w:hAnsi="Palatino Linotype" w:cs="Arial"/>
          <w:i/>
          <w:sz w:val="22"/>
          <w:szCs w:val="22"/>
        </w:rPr>
      </w:pPr>
    </w:p>
    <w:p w:rsidR="005A41E2" w:rsidRPr="00124015" w:rsidRDefault="005A41E2" w:rsidP="00B74AF9">
      <w:pPr>
        <w:spacing w:line="360" w:lineRule="auto"/>
        <w:jc w:val="both"/>
        <w:rPr>
          <w:rFonts w:ascii="Palatino Linotype" w:hAnsi="Palatino Linotype"/>
        </w:rPr>
      </w:pPr>
      <w:r w:rsidRPr="00124015">
        <w:rPr>
          <w:rFonts w:ascii="Palatino Linotype" w:hAnsi="Palatino Linotype"/>
        </w:rPr>
        <w:t xml:space="preserve">En ese orden de ideas, se estima que el requerimiento relativo al nombre como presupuesto de </w:t>
      </w:r>
      <w:proofErr w:type="spellStart"/>
      <w:r w:rsidRPr="00124015">
        <w:rPr>
          <w:rFonts w:ascii="Palatino Linotype" w:hAnsi="Palatino Linotype"/>
        </w:rPr>
        <w:t>procedibilidad</w:t>
      </w:r>
      <w:proofErr w:type="spellEnd"/>
      <w:r w:rsidRPr="00124015">
        <w:rPr>
          <w:rFonts w:ascii="Palatino Linotype" w:hAnsi="Palatino Linotype"/>
        </w:rPr>
        <w:t xml:space="preserve">, </w:t>
      </w:r>
      <w:r w:rsidRPr="00124015">
        <w:rPr>
          <w:rFonts w:ascii="Palatino Linotype" w:hAnsi="Palatino Linotype" w:cs="Arial"/>
        </w:rPr>
        <w:t>podría</w:t>
      </w:r>
      <w:r w:rsidRPr="00124015">
        <w:rPr>
          <w:rFonts w:ascii="Palatino Linotype" w:hAnsi="Palatino Linotype"/>
        </w:rPr>
        <w:t xml:space="preserve"> limitar el ejercicio del derecho de acceso a la información pública, debido a que, el hecho de solicitar la identificación del</w:t>
      </w:r>
      <w:r w:rsidRPr="00124015">
        <w:rPr>
          <w:rFonts w:ascii="Palatino Linotype" w:hAnsi="Palatino Linotype" w:cs="Arial"/>
          <w:b/>
        </w:rPr>
        <w:t xml:space="preserve"> RECURRENTE</w:t>
      </w:r>
      <w:r w:rsidRPr="00124015">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804522" w:rsidRPr="00124015" w:rsidRDefault="00804522" w:rsidP="00B74AF9">
      <w:pPr>
        <w:spacing w:line="360" w:lineRule="auto"/>
        <w:jc w:val="both"/>
        <w:rPr>
          <w:rFonts w:ascii="Palatino Linotype" w:hAnsi="Palatino Linotype"/>
        </w:rPr>
      </w:pPr>
    </w:p>
    <w:p w:rsidR="005A41E2" w:rsidRPr="00124015" w:rsidRDefault="005A41E2" w:rsidP="00B74AF9">
      <w:pPr>
        <w:spacing w:line="360" w:lineRule="auto"/>
        <w:jc w:val="both"/>
        <w:rPr>
          <w:rFonts w:ascii="Palatino Linotype" w:hAnsi="Palatino Linotype"/>
        </w:rPr>
      </w:pPr>
      <w:r w:rsidRPr="00124015">
        <w:rPr>
          <w:rFonts w:ascii="Palatino Linotype" w:hAnsi="Palatino Linotype"/>
        </w:rPr>
        <w:lastRenderedPageBreak/>
        <w:t xml:space="preserve">Aunado a ello, para el estudio de la materia sobre la que se resuelve el presente recurso de revisión, resulta intrascendente conocer el nombre de la persona que lo hubiere promovido, en virtud de que tanto la </w:t>
      </w:r>
      <w:r w:rsidRPr="00124015">
        <w:rPr>
          <w:rFonts w:ascii="Palatino Linotype" w:hAnsi="Palatino Linotype" w:cs="Arial"/>
        </w:rPr>
        <w:t>Constitución</w:t>
      </w:r>
      <w:r w:rsidRPr="00124015">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5A41E2" w:rsidRPr="00124015" w:rsidRDefault="005A41E2" w:rsidP="00B74AF9">
      <w:pPr>
        <w:tabs>
          <w:tab w:val="left" w:pos="1968"/>
        </w:tabs>
        <w:spacing w:line="360" w:lineRule="auto"/>
        <w:jc w:val="both"/>
        <w:rPr>
          <w:rFonts w:ascii="Palatino Linotype" w:hAnsi="Palatino Linotype"/>
        </w:rPr>
      </w:pPr>
    </w:p>
    <w:p w:rsidR="005A41E2" w:rsidRPr="00124015" w:rsidRDefault="005A41E2" w:rsidP="00B74AF9">
      <w:pPr>
        <w:spacing w:line="360" w:lineRule="auto"/>
        <w:jc w:val="both"/>
        <w:rPr>
          <w:rFonts w:ascii="Palatino Linotype" w:hAnsi="Palatino Linotype"/>
        </w:rPr>
      </w:pPr>
      <w:r w:rsidRPr="00124015">
        <w:rPr>
          <w:rFonts w:ascii="Palatino Linotype" w:hAnsi="Palatino Linotype"/>
        </w:rPr>
        <w:t xml:space="preserve">Asimismo, se estima que el requisito relativo al nombre del </w:t>
      </w:r>
      <w:r w:rsidRPr="00124015">
        <w:rPr>
          <w:rFonts w:ascii="Palatino Linotype" w:hAnsi="Palatino Linotype" w:cs="Arial"/>
          <w:b/>
        </w:rPr>
        <w:t>RECURRENTE</w:t>
      </w:r>
      <w:r w:rsidRPr="00124015">
        <w:rPr>
          <w:rFonts w:ascii="Palatino Linotype" w:hAnsi="Palatino Linotype"/>
        </w:rPr>
        <w:t xml:space="preserve"> no constituye un presupuesto indispensable de </w:t>
      </w:r>
      <w:proofErr w:type="spellStart"/>
      <w:r w:rsidRPr="00124015">
        <w:rPr>
          <w:rFonts w:ascii="Palatino Linotype" w:hAnsi="Palatino Linotype"/>
        </w:rPr>
        <w:t>procedibilidad</w:t>
      </w:r>
      <w:proofErr w:type="spellEnd"/>
      <w:r w:rsidRPr="00124015">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w:t>
      </w:r>
      <w:r w:rsidR="003105BA" w:rsidRPr="00124015">
        <w:rPr>
          <w:rFonts w:ascii="Palatino Linotype" w:hAnsi="Palatino Linotype"/>
        </w:rPr>
        <w:t>exicanos y 5, párrafo vigésimo cuarto</w:t>
      </w:r>
      <w:r w:rsidRPr="00124015">
        <w:rPr>
          <w:rFonts w:ascii="Palatino Linotype" w:hAnsi="Palatino Linotype"/>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24015">
        <w:rPr>
          <w:rFonts w:ascii="Palatino Linotype" w:hAnsi="Palatino Linotype" w:cs="Arial"/>
          <w:b/>
        </w:rPr>
        <w:t>EL RECURRENTE</w:t>
      </w:r>
      <w:r w:rsidRPr="00124015">
        <w:rPr>
          <w:rFonts w:ascii="Palatino Linotype" w:hAnsi="Palatino Linotype"/>
        </w:rPr>
        <w:t xml:space="preserve"> es la misma persona que realizó la solicitud de acceso a la información pública que ahora se impugna.</w:t>
      </w:r>
    </w:p>
    <w:p w:rsidR="005A41E2" w:rsidRPr="00124015" w:rsidRDefault="005A41E2" w:rsidP="00B74AF9">
      <w:pPr>
        <w:spacing w:line="360" w:lineRule="auto"/>
        <w:jc w:val="both"/>
        <w:rPr>
          <w:rFonts w:ascii="Palatino Linotype" w:hAnsi="Palatino Linotype"/>
        </w:rPr>
      </w:pPr>
    </w:p>
    <w:p w:rsidR="005A41E2" w:rsidRPr="00124015" w:rsidRDefault="005A41E2" w:rsidP="00B74AF9">
      <w:pPr>
        <w:spacing w:line="360" w:lineRule="auto"/>
        <w:jc w:val="both"/>
        <w:rPr>
          <w:rFonts w:ascii="Palatino Linotype" w:hAnsi="Palatino Linotype"/>
          <w:b/>
        </w:rPr>
      </w:pPr>
      <w:r w:rsidRPr="00124015">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124015">
        <w:rPr>
          <w:rFonts w:ascii="Palatino Linotype" w:hAnsi="Palatino Linotype" w:cs="Arial"/>
          <w:b/>
        </w:rPr>
        <w:t xml:space="preserve"> </w:t>
      </w:r>
      <w:r w:rsidRPr="00124015">
        <w:rPr>
          <w:rFonts w:ascii="Palatino Linotype" w:hAnsi="Palatino Linotype" w:cs="Arial"/>
          <w:b/>
        </w:rPr>
        <w:lastRenderedPageBreak/>
        <w:t>RECURRENTE;</w:t>
      </w:r>
      <w:r w:rsidRPr="00124015">
        <w:rPr>
          <w:rFonts w:ascii="Palatino Linotype" w:hAnsi="Palatino Linotype"/>
        </w:rPr>
        <w:t xml:space="preserve"> por lo que, en el presente caso, al haber sido presentado el recurso de revisión vía </w:t>
      </w:r>
      <w:r w:rsidRPr="00124015">
        <w:rPr>
          <w:rFonts w:ascii="Palatino Linotype" w:hAnsi="Palatino Linotype"/>
          <w:b/>
        </w:rPr>
        <w:t>SAIMEX</w:t>
      </w:r>
      <w:r w:rsidRPr="00124015">
        <w:rPr>
          <w:rFonts w:ascii="Palatino Linotype" w:hAnsi="Palatino Linotype"/>
        </w:rPr>
        <w:t>, dicho requisito resulta innecesario.</w:t>
      </w:r>
    </w:p>
    <w:p w:rsidR="001931B5" w:rsidRPr="00124015" w:rsidRDefault="00391663" w:rsidP="00C4309A">
      <w:pPr>
        <w:pStyle w:val="Prrafodelista"/>
        <w:widowControl w:val="0"/>
        <w:tabs>
          <w:tab w:val="left" w:pos="1276"/>
        </w:tabs>
        <w:autoSpaceDE w:val="0"/>
        <w:autoSpaceDN w:val="0"/>
        <w:adjustRightInd w:val="0"/>
        <w:spacing w:before="240" w:after="100" w:afterAutospacing="1" w:line="360" w:lineRule="auto"/>
        <w:ind w:left="0" w:right="49"/>
        <w:contextualSpacing w:val="0"/>
        <w:jc w:val="both"/>
        <w:rPr>
          <w:rFonts w:ascii="Palatino Linotype" w:hAnsi="Palatino Linotype" w:cs="Arial"/>
          <w:lang w:val="es-MX"/>
        </w:rPr>
      </w:pPr>
      <w:r w:rsidRPr="00124015">
        <w:rPr>
          <w:rFonts w:ascii="Palatino Linotype" w:hAnsi="Palatino Linotype" w:cs="Arial"/>
          <w:b/>
          <w:sz w:val="28"/>
          <w:szCs w:val="28"/>
          <w:lang w:val="es-MX"/>
        </w:rPr>
        <w:t>SEXTO</w:t>
      </w:r>
      <w:r w:rsidRPr="00124015">
        <w:rPr>
          <w:rFonts w:ascii="Palatino Linotype" w:hAnsi="Palatino Linotype" w:cs="Arial"/>
          <w:b/>
          <w:lang w:val="es-MX"/>
        </w:rPr>
        <w:t xml:space="preserve">. </w:t>
      </w:r>
      <w:r w:rsidR="00924B75" w:rsidRPr="00124015">
        <w:rPr>
          <w:rFonts w:ascii="Palatino Linotype" w:hAnsi="Palatino Linotype" w:cs="Arial"/>
          <w:b/>
          <w:color w:val="000000"/>
          <w:lang w:val="es-MX"/>
        </w:rPr>
        <w:t>Estudio y resolución del asunto.</w:t>
      </w:r>
      <w:r w:rsidR="00924B75" w:rsidRPr="00124015">
        <w:rPr>
          <w:rFonts w:ascii="Palatino Linotype" w:hAnsi="Palatino Linotype" w:cs="Arial"/>
          <w:color w:val="000000"/>
          <w:lang w:val="es-MX"/>
        </w:rPr>
        <w:t xml:space="preserve"> </w:t>
      </w:r>
      <w:r w:rsidR="001931B5" w:rsidRPr="00124015">
        <w:rPr>
          <w:rFonts w:ascii="Palatino Linotype" w:hAnsi="Palatino Linotype" w:cs="Arial"/>
          <w:lang w:val="es-MX"/>
        </w:rPr>
        <w:t>Del análisis efectuado, se advierte que el Recurso de Revisión de que se trata es procedente; toda vez, que se actualizan las hipótes</w:t>
      </w:r>
      <w:r w:rsidR="00C4309A" w:rsidRPr="00124015">
        <w:rPr>
          <w:rFonts w:ascii="Palatino Linotype" w:hAnsi="Palatino Linotype" w:cs="Arial"/>
          <w:lang w:val="es-MX"/>
        </w:rPr>
        <w:t xml:space="preserve">is previstas en las fracciones </w:t>
      </w:r>
      <w:r w:rsidR="001931B5" w:rsidRPr="00124015">
        <w:rPr>
          <w:rFonts w:ascii="Palatino Linotype" w:hAnsi="Palatino Linotype" w:cs="Arial"/>
          <w:lang w:val="es-MX"/>
        </w:rPr>
        <w:t>II y XI</w:t>
      </w:r>
      <w:r w:rsidR="00C4309A" w:rsidRPr="00124015">
        <w:rPr>
          <w:rFonts w:ascii="Palatino Linotype" w:hAnsi="Palatino Linotype" w:cs="Arial"/>
          <w:lang w:val="es-MX"/>
        </w:rPr>
        <w:t>II</w:t>
      </w:r>
      <w:r w:rsidR="001931B5" w:rsidRPr="00124015">
        <w:rPr>
          <w:rFonts w:ascii="Palatino Linotype" w:hAnsi="Palatino Linotype" w:cs="Arial"/>
          <w:lang w:val="es-MX"/>
        </w:rPr>
        <w:t xml:space="preserve"> del artículo 179 de la Ley de la materia, que a la letra dice:</w:t>
      </w:r>
    </w:p>
    <w:p w:rsidR="001931B5" w:rsidRPr="00124015" w:rsidRDefault="001931B5" w:rsidP="001931B5">
      <w:pPr>
        <w:ind w:left="851" w:right="902"/>
        <w:jc w:val="both"/>
        <w:rPr>
          <w:rFonts w:ascii="Palatino Linotype" w:hAnsi="Palatino Linotype" w:cs="Arial"/>
          <w:bCs/>
          <w:i/>
          <w:sz w:val="22"/>
          <w:szCs w:val="22"/>
          <w:lang w:val="es-MX"/>
        </w:rPr>
      </w:pPr>
      <w:r w:rsidRPr="00124015">
        <w:rPr>
          <w:rFonts w:ascii="Palatino Linotype" w:hAnsi="Palatino Linotype" w:cs="Arial"/>
          <w:bCs/>
          <w:i/>
          <w:sz w:val="22"/>
          <w:szCs w:val="22"/>
          <w:lang w:val="es-MX"/>
        </w:rPr>
        <w:t>“</w:t>
      </w:r>
      <w:r w:rsidRPr="00124015">
        <w:rPr>
          <w:rFonts w:ascii="Palatino Linotype" w:hAnsi="Palatino Linotype" w:cs="Arial"/>
          <w:b/>
          <w:bCs/>
          <w:i/>
          <w:sz w:val="22"/>
          <w:szCs w:val="22"/>
          <w:lang w:val="es-MX"/>
        </w:rPr>
        <w:t>Artículo</w:t>
      </w:r>
      <w:r w:rsidRPr="00124015">
        <w:rPr>
          <w:rFonts w:ascii="Palatino Linotype" w:hAnsi="Palatino Linotype" w:cs="Arial"/>
          <w:b/>
          <w:bCs/>
          <w:i/>
          <w:lang w:val="es-MX"/>
        </w:rPr>
        <w:t xml:space="preserve"> </w:t>
      </w:r>
      <w:r w:rsidRPr="00124015">
        <w:rPr>
          <w:rFonts w:ascii="Palatino Linotype" w:hAnsi="Palatino Linotype" w:cs="Arial"/>
          <w:b/>
          <w:bCs/>
          <w:i/>
          <w:sz w:val="22"/>
          <w:szCs w:val="22"/>
          <w:lang w:val="es-MX"/>
        </w:rPr>
        <w:t>179.</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El</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recurso</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de</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revisión</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es</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un</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medio</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de</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protección</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que</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la</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Ley</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otorga</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a</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los</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particulares,</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para</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hacer</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valer</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su</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derecho</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de</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acceso</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a</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la</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información</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pública,</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y</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procederá</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en</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contra</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de</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las</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siguientes</w:t>
      </w:r>
      <w:r w:rsidRPr="00124015">
        <w:rPr>
          <w:rFonts w:ascii="Palatino Linotype" w:hAnsi="Palatino Linotype" w:cs="Arial"/>
          <w:bCs/>
          <w:i/>
          <w:lang w:val="es-MX"/>
        </w:rPr>
        <w:t xml:space="preserve"> </w:t>
      </w:r>
      <w:r w:rsidRPr="00124015">
        <w:rPr>
          <w:rFonts w:ascii="Palatino Linotype" w:hAnsi="Palatino Linotype" w:cs="Arial"/>
          <w:bCs/>
          <w:i/>
          <w:sz w:val="22"/>
          <w:szCs w:val="22"/>
          <w:lang w:val="es-MX"/>
        </w:rPr>
        <w:t>causas:</w:t>
      </w:r>
    </w:p>
    <w:p w:rsidR="001931B5" w:rsidRPr="00124015" w:rsidRDefault="001931B5" w:rsidP="001931B5">
      <w:pPr>
        <w:ind w:left="851" w:right="902"/>
        <w:jc w:val="both"/>
        <w:rPr>
          <w:rFonts w:ascii="Palatino Linotype" w:hAnsi="Palatino Linotype" w:cs="Arial"/>
          <w:bCs/>
          <w:i/>
          <w:sz w:val="22"/>
          <w:szCs w:val="22"/>
          <w:lang w:val="es-MX"/>
        </w:rPr>
      </w:pPr>
      <w:r w:rsidRPr="00124015">
        <w:rPr>
          <w:rFonts w:ascii="Palatino Linotype" w:hAnsi="Palatino Linotype" w:cs="Arial"/>
          <w:b/>
          <w:bCs/>
          <w:i/>
          <w:sz w:val="22"/>
          <w:szCs w:val="22"/>
          <w:lang w:val="es-MX"/>
        </w:rPr>
        <w:t>…</w:t>
      </w:r>
    </w:p>
    <w:p w:rsidR="001931B5" w:rsidRPr="00124015" w:rsidRDefault="00C4309A" w:rsidP="00C4309A">
      <w:pPr>
        <w:ind w:left="1416" w:right="902" w:hanging="565"/>
        <w:jc w:val="both"/>
        <w:rPr>
          <w:rFonts w:ascii="Palatino Linotype" w:hAnsi="Palatino Linotype" w:cs="Arial"/>
          <w:b/>
          <w:bCs/>
          <w:i/>
          <w:sz w:val="22"/>
          <w:szCs w:val="22"/>
          <w:lang w:val="es-MX"/>
        </w:rPr>
      </w:pPr>
      <w:r w:rsidRPr="00124015">
        <w:rPr>
          <w:rFonts w:ascii="Palatino Linotype" w:hAnsi="Palatino Linotype" w:cs="Arial"/>
          <w:b/>
          <w:bCs/>
          <w:i/>
          <w:sz w:val="22"/>
          <w:szCs w:val="22"/>
          <w:lang w:val="es-MX"/>
        </w:rPr>
        <w:t>II. La clasificación de la información;</w:t>
      </w:r>
    </w:p>
    <w:p w:rsidR="00C4309A" w:rsidRPr="00124015" w:rsidRDefault="00C4309A" w:rsidP="00C4309A">
      <w:pPr>
        <w:ind w:left="1416" w:right="902" w:hanging="565"/>
        <w:jc w:val="both"/>
        <w:rPr>
          <w:rFonts w:ascii="Palatino Linotype" w:hAnsi="Palatino Linotype" w:cs="Arial"/>
          <w:b/>
          <w:bCs/>
          <w:i/>
          <w:sz w:val="22"/>
          <w:szCs w:val="22"/>
          <w:lang w:val="es-MX"/>
        </w:rPr>
      </w:pPr>
      <w:r w:rsidRPr="00124015">
        <w:rPr>
          <w:rFonts w:ascii="Palatino Linotype" w:hAnsi="Palatino Linotype" w:cs="Arial"/>
          <w:b/>
          <w:bCs/>
          <w:i/>
          <w:sz w:val="22"/>
          <w:szCs w:val="22"/>
          <w:lang w:val="es-MX"/>
        </w:rPr>
        <w:t>…</w:t>
      </w:r>
    </w:p>
    <w:p w:rsidR="00C4309A" w:rsidRPr="00124015" w:rsidRDefault="00C4309A" w:rsidP="00C4309A">
      <w:pPr>
        <w:ind w:left="1416" w:right="902" w:hanging="565"/>
        <w:jc w:val="both"/>
        <w:rPr>
          <w:rFonts w:ascii="Palatino Linotype" w:hAnsi="Palatino Linotype" w:cs="Arial"/>
          <w:b/>
          <w:bCs/>
          <w:i/>
          <w:sz w:val="22"/>
          <w:szCs w:val="22"/>
          <w:lang w:val="es-MX"/>
        </w:rPr>
      </w:pPr>
      <w:r w:rsidRPr="00124015">
        <w:rPr>
          <w:rFonts w:ascii="Palatino Linotype" w:hAnsi="Palatino Linotype" w:cs="Arial"/>
          <w:b/>
          <w:bCs/>
          <w:i/>
          <w:sz w:val="22"/>
          <w:szCs w:val="22"/>
          <w:lang w:val="es-MX"/>
        </w:rPr>
        <w:t>XIII. La falta, deficiencia o insuficiencia de la fundamentación y/o motivación en la respuesta;</w:t>
      </w:r>
    </w:p>
    <w:p w:rsidR="001931B5" w:rsidRPr="00124015" w:rsidRDefault="001931B5" w:rsidP="001931B5">
      <w:pPr>
        <w:ind w:left="851" w:right="902"/>
        <w:jc w:val="both"/>
        <w:rPr>
          <w:rFonts w:ascii="Palatino Linotype" w:hAnsi="Palatino Linotype" w:cs="Arial"/>
          <w:b/>
          <w:bCs/>
          <w:i/>
          <w:lang w:val="es-MX"/>
        </w:rPr>
      </w:pPr>
      <w:r w:rsidRPr="00124015">
        <w:rPr>
          <w:rFonts w:ascii="Palatino Linotype" w:hAnsi="Palatino Linotype" w:cs="Arial"/>
          <w:b/>
          <w:bCs/>
          <w:i/>
          <w:sz w:val="22"/>
          <w:szCs w:val="22"/>
          <w:lang w:val="es-MX"/>
        </w:rPr>
        <w:t>…</w:t>
      </w:r>
      <w:r w:rsidRPr="00124015">
        <w:rPr>
          <w:rFonts w:ascii="Palatino Linotype" w:hAnsi="Palatino Linotype" w:cs="Arial"/>
          <w:bCs/>
          <w:i/>
          <w:sz w:val="22"/>
          <w:szCs w:val="22"/>
          <w:lang w:val="es-MX"/>
        </w:rPr>
        <w:t>”</w:t>
      </w:r>
      <w:r w:rsidRPr="00124015">
        <w:rPr>
          <w:rFonts w:ascii="Palatino Linotype" w:hAnsi="Palatino Linotype" w:cs="Arial"/>
          <w:b/>
          <w:bCs/>
          <w:i/>
          <w:lang w:val="es-MX"/>
        </w:rPr>
        <w:t xml:space="preserve"> </w:t>
      </w:r>
    </w:p>
    <w:p w:rsidR="001931B5" w:rsidRPr="00124015" w:rsidRDefault="001931B5" w:rsidP="001931B5">
      <w:pPr>
        <w:ind w:left="851" w:right="902"/>
        <w:jc w:val="both"/>
        <w:rPr>
          <w:rFonts w:ascii="Palatino Linotype" w:hAnsi="Palatino Linotype" w:cs="Arial"/>
          <w:b/>
          <w:bCs/>
          <w:sz w:val="22"/>
          <w:szCs w:val="22"/>
          <w:lang w:val="es-MX"/>
        </w:rPr>
      </w:pPr>
      <w:r w:rsidRPr="00124015">
        <w:rPr>
          <w:rFonts w:ascii="Palatino Linotype" w:hAnsi="Palatino Linotype" w:cs="Arial"/>
          <w:bCs/>
          <w:sz w:val="22"/>
          <w:szCs w:val="22"/>
          <w:lang w:val="es-MX"/>
        </w:rPr>
        <w:t>(Énfasis añadido.)</w:t>
      </w:r>
    </w:p>
    <w:p w:rsidR="001931B5" w:rsidRPr="00124015" w:rsidRDefault="001931B5" w:rsidP="001931B5">
      <w:pPr>
        <w:autoSpaceDE w:val="0"/>
        <w:autoSpaceDN w:val="0"/>
        <w:adjustRightInd w:val="0"/>
        <w:spacing w:before="100" w:beforeAutospacing="1" w:after="100" w:afterAutospacing="1" w:line="360" w:lineRule="auto"/>
        <w:ind w:right="49"/>
        <w:jc w:val="both"/>
        <w:rPr>
          <w:rFonts w:ascii="Palatino Linotype" w:hAnsi="Palatino Linotype" w:cs="Arial"/>
          <w:lang w:val="es-MX"/>
        </w:rPr>
      </w:pPr>
      <w:r w:rsidRPr="00124015">
        <w:rPr>
          <w:rFonts w:ascii="Palatino Linotype" w:hAnsi="Palatino Linotype" w:cs="Arial"/>
          <w:lang w:val="es-MX"/>
        </w:rPr>
        <w:t xml:space="preserve">El precepto legal citado, establece como supuestos de procedencia del recurso de revisión, en aquellos casos </w:t>
      </w:r>
      <w:r w:rsidR="0058022D" w:rsidRPr="00124015">
        <w:rPr>
          <w:rFonts w:ascii="Palatino Linotype" w:hAnsi="Palatino Linotype" w:cs="Arial"/>
          <w:lang w:val="es-MX"/>
        </w:rPr>
        <w:t xml:space="preserve">en que </w:t>
      </w:r>
      <w:r w:rsidR="0058022D" w:rsidRPr="00124015">
        <w:rPr>
          <w:rFonts w:ascii="Palatino Linotype" w:hAnsi="Palatino Linotype" w:cs="Arial"/>
          <w:b/>
          <w:lang w:val="es-MX"/>
        </w:rPr>
        <w:t>EL SUJETO OBLIGADO</w:t>
      </w:r>
      <w:r w:rsidR="0058022D" w:rsidRPr="00124015">
        <w:rPr>
          <w:rFonts w:ascii="Palatino Linotype" w:hAnsi="Palatino Linotype" w:cs="Arial"/>
          <w:lang w:val="es-MX"/>
        </w:rPr>
        <w:t xml:space="preserve">, clasifica la información solicitada de manera deficiente, es decir, sin que se encuentre debidamente fundamentado y motivado, situación que ocurrió </w:t>
      </w:r>
      <w:r w:rsidR="004D0F00" w:rsidRPr="00124015">
        <w:rPr>
          <w:rFonts w:ascii="Palatino Linotype" w:hAnsi="Palatino Linotype" w:cs="Arial"/>
          <w:lang w:val="es-MX"/>
        </w:rPr>
        <w:t xml:space="preserve">en el presente caso, en razón a que mediante respuesta </w:t>
      </w:r>
      <w:r w:rsidR="004D0F00" w:rsidRPr="00124015">
        <w:rPr>
          <w:rFonts w:ascii="Palatino Linotype" w:hAnsi="Palatino Linotype" w:cs="Arial"/>
          <w:b/>
          <w:lang w:val="es-MX"/>
        </w:rPr>
        <w:t>EL SUJETO OBLIGADO</w:t>
      </w:r>
      <w:r w:rsidR="004D0F00" w:rsidRPr="00124015">
        <w:rPr>
          <w:rFonts w:ascii="Palatino Linotype" w:hAnsi="Palatino Linotype" w:cs="Arial"/>
          <w:lang w:val="es-MX"/>
        </w:rPr>
        <w:t xml:space="preserve">, manifestó que no era procedente la entrega de la información solicitada, en razón a que la misma, se clasificó como reservada por un periodo de cinco años, sin adjuntar el </w:t>
      </w:r>
      <w:r w:rsidR="00845215" w:rsidRPr="00124015">
        <w:rPr>
          <w:rFonts w:ascii="Palatino Linotype" w:hAnsi="Palatino Linotype" w:cs="Arial"/>
          <w:lang w:val="es-MX"/>
        </w:rPr>
        <w:t xml:space="preserve">Acuerdo de clasificación emitido por el </w:t>
      </w:r>
      <w:r w:rsidR="004D0F00" w:rsidRPr="00124015">
        <w:rPr>
          <w:rFonts w:ascii="Palatino Linotype" w:hAnsi="Palatino Linotype" w:cs="Arial"/>
          <w:lang w:val="es-MX"/>
        </w:rPr>
        <w:t>Comité de Transparencia correspondiente</w:t>
      </w:r>
      <w:r w:rsidR="00817773" w:rsidRPr="00124015">
        <w:rPr>
          <w:rFonts w:ascii="Palatino Linotype" w:hAnsi="Palatino Linotype" w:cs="Arial"/>
          <w:lang w:val="es-MX"/>
        </w:rPr>
        <w:t>, donde se expusieran los motivos y razones para su clasificación.</w:t>
      </w:r>
    </w:p>
    <w:p w:rsidR="00817773" w:rsidRPr="00124015" w:rsidRDefault="001931B5" w:rsidP="00817773">
      <w:pPr>
        <w:spacing w:line="360" w:lineRule="auto"/>
        <w:jc w:val="both"/>
        <w:rPr>
          <w:rFonts w:ascii="Palatino Linotype" w:hAnsi="Palatino Linotype" w:cs="Arial"/>
          <w:lang w:val="es-MX"/>
        </w:rPr>
      </w:pPr>
      <w:r w:rsidRPr="00124015">
        <w:rPr>
          <w:rFonts w:ascii="Palatino Linotype" w:hAnsi="Palatino Linotype" w:cs="Arial"/>
          <w:lang w:val="es-MX"/>
        </w:rPr>
        <w:lastRenderedPageBreak/>
        <w:t xml:space="preserve">Una vez determinada la vía sobre la que versará el presente asunto y previa revisión </w:t>
      </w:r>
      <w:r w:rsidR="008519B4" w:rsidRPr="00124015">
        <w:rPr>
          <w:rFonts w:ascii="Palatino Linotype" w:hAnsi="Palatino Linotype" w:cs="Arial"/>
          <w:lang w:val="es-MX"/>
        </w:rPr>
        <w:t xml:space="preserve">de los expedientes electrónicos </w:t>
      </w:r>
      <w:r w:rsidRPr="00124015">
        <w:rPr>
          <w:rFonts w:ascii="Palatino Linotype" w:hAnsi="Palatino Linotype" w:cs="Arial"/>
          <w:lang w:val="es-MX"/>
        </w:rPr>
        <w:t>formado</w:t>
      </w:r>
      <w:r w:rsidR="008519B4" w:rsidRPr="00124015">
        <w:rPr>
          <w:rFonts w:ascii="Palatino Linotype" w:hAnsi="Palatino Linotype" w:cs="Arial"/>
          <w:lang w:val="es-MX"/>
        </w:rPr>
        <w:t>s</w:t>
      </w:r>
      <w:r w:rsidRPr="00124015">
        <w:rPr>
          <w:rFonts w:ascii="Palatino Linotype" w:hAnsi="Palatino Linotype" w:cs="Arial"/>
          <w:lang w:val="es-MX"/>
        </w:rPr>
        <w:t xml:space="preserve"> en el</w:t>
      </w:r>
      <w:r w:rsidRPr="00124015">
        <w:rPr>
          <w:rFonts w:ascii="Palatino Linotype" w:hAnsi="Palatino Linotype" w:cs="Arial"/>
          <w:b/>
          <w:lang w:val="es-MX"/>
        </w:rPr>
        <w:t xml:space="preserve"> SAIMEX,</w:t>
      </w:r>
      <w:r w:rsidRPr="00124015">
        <w:rPr>
          <w:rFonts w:ascii="Palatino Linotype" w:hAnsi="Palatino Linotype" w:cs="Arial"/>
          <w:lang w:val="es-MX"/>
        </w:rPr>
        <w:t xml:space="preserve"> por motivo de la</w:t>
      </w:r>
      <w:r w:rsidR="00DB2D73" w:rsidRPr="00124015">
        <w:rPr>
          <w:rFonts w:ascii="Palatino Linotype" w:hAnsi="Palatino Linotype" w:cs="Arial"/>
          <w:lang w:val="es-MX"/>
        </w:rPr>
        <w:t>s</w:t>
      </w:r>
      <w:r w:rsidRPr="00124015">
        <w:rPr>
          <w:rFonts w:ascii="Palatino Linotype" w:hAnsi="Palatino Linotype" w:cs="Arial"/>
          <w:lang w:val="es-MX"/>
        </w:rPr>
        <w:t xml:space="preserve"> solicitud</w:t>
      </w:r>
      <w:r w:rsidR="00DB2D73" w:rsidRPr="00124015">
        <w:rPr>
          <w:rFonts w:ascii="Palatino Linotype" w:hAnsi="Palatino Linotype" w:cs="Arial"/>
          <w:lang w:val="es-MX"/>
        </w:rPr>
        <w:t>es de información y de los</w:t>
      </w:r>
      <w:r w:rsidRPr="00124015">
        <w:rPr>
          <w:rFonts w:ascii="Palatino Linotype" w:hAnsi="Palatino Linotype" w:cs="Arial"/>
          <w:lang w:val="es-MX"/>
        </w:rPr>
        <w:t xml:space="preserve"> recurso</w:t>
      </w:r>
      <w:r w:rsidR="00DB2D73" w:rsidRPr="00124015">
        <w:rPr>
          <w:rFonts w:ascii="Palatino Linotype" w:hAnsi="Palatino Linotype" w:cs="Arial"/>
          <w:lang w:val="es-MX"/>
        </w:rPr>
        <w:t>s</w:t>
      </w:r>
      <w:r w:rsidRPr="00124015">
        <w:rPr>
          <w:rFonts w:ascii="Palatino Linotype" w:hAnsi="Palatino Linotype" w:cs="Arial"/>
          <w:lang w:val="es-MX"/>
        </w:rPr>
        <w:t xml:space="preserve"> a que da</w:t>
      </w:r>
      <w:r w:rsidR="00DB2D73" w:rsidRPr="00124015">
        <w:rPr>
          <w:rFonts w:ascii="Palatino Linotype" w:hAnsi="Palatino Linotype" w:cs="Arial"/>
          <w:lang w:val="es-MX"/>
        </w:rPr>
        <w:t>n</w:t>
      </w:r>
      <w:r w:rsidRPr="00124015">
        <w:rPr>
          <w:rFonts w:ascii="Palatino Linotype" w:hAnsi="Palatino Linotype" w:cs="Arial"/>
          <w:lang w:val="es-MX"/>
        </w:rPr>
        <w:t xml:space="preserve"> origen, </w:t>
      </w:r>
      <w:r w:rsidR="00817773" w:rsidRPr="00124015">
        <w:rPr>
          <w:rFonts w:ascii="Palatino Linotype" w:hAnsi="Palatino Linotype" w:cs="Arial"/>
          <w:lang w:val="es-MX"/>
        </w:rPr>
        <w:t>es de señalar que el análisis del presente, se basará en el contenido íntegro de las actuaciones que obran en los expedientes electrónicos, para así estar en posibilidad de que este este Órgano Colegiado dicte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817773" w:rsidRPr="00124015" w:rsidRDefault="00817773" w:rsidP="004D0F00">
      <w:pPr>
        <w:spacing w:line="360" w:lineRule="auto"/>
        <w:jc w:val="both"/>
        <w:rPr>
          <w:rFonts w:ascii="Palatino Linotype" w:hAnsi="Palatino Linotype"/>
          <w:lang w:val="es-MX"/>
        </w:rPr>
      </w:pPr>
    </w:p>
    <w:p w:rsidR="004D0F00" w:rsidRPr="00124015" w:rsidRDefault="004D0F00" w:rsidP="004D0F00">
      <w:pPr>
        <w:widowControl w:val="0"/>
        <w:autoSpaceDE w:val="0"/>
        <w:autoSpaceDN w:val="0"/>
        <w:adjustRightInd w:val="0"/>
        <w:spacing w:line="360" w:lineRule="auto"/>
        <w:jc w:val="both"/>
        <w:rPr>
          <w:rFonts w:ascii="Palatino Linotype" w:hAnsi="Palatino Linotype"/>
          <w:color w:val="222222"/>
          <w:lang w:eastAsia="es-MX"/>
        </w:rPr>
      </w:pPr>
      <w:r w:rsidRPr="00124015">
        <w:rPr>
          <w:rFonts w:ascii="Palatino Linotype" w:hAnsi="Palatino Linotype" w:cs="Arial"/>
          <w:lang w:eastAsia="es-MX"/>
        </w:rPr>
        <w:t xml:space="preserve">Una vez apuntado lo anterior, se procede al análisis de las documentales que integran el expediente electrónico del </w:t>
      </w:r>
      <w:r w:rsidRPr="00124015">
        <w:rPr>
          <w:rFonts w:ascii="Palatino Linotype" w:hAnsi="Palatino Linotype" w:cs="Arial"/>
          <w:b/>
          <w:lang w:eastAsia="es-MX"/>
        </w:rPr>
        <w:t>SAIMEX</w:t>
      </w:r>
      <w:r w:rsidRPr="00124015">
        <w:rPr>
          <w:rFonts w:ascii="Palatino Linotype" w:hAnsi="Palatino Linotype" w:cs="Arial"/>
          <w:lang w:eastAsia="es-MX"/>
        </w:rPr>
        <w:t xml:space="preserve">; por lo que </w:t>
      </w:r>
      <w:r w:rsidRPr="00124015">
        <w:rPr>
          <w:rFonts w:ascii="Palatino Linotype" w:hAnsi="Palatino Linotype" w:cs="Arial"/>
          <w:lang w:val="es-MX"/>
        </w:rPr>
        <w:t xml:space="preserve">es </w:t>
      </w:r>
      <w:r w:rsidRPr="00124015">
        <w:rPr>
          <w:rFonts w:ascii="Palatino Linotype" w:hAnsi="Palatino Linotype"/>
          <w:color w:val="222222"/>
          <w:lang w:eastAsia="es-MX"/>
        </w:rPr>
        <w:t xml:space="preserve">conveniente recordar que el particular, </w:t>
      </w:r>
      <w:r w:rsidR="00817773" w:rsidRPr="00124015">
        <w:rPr>
          <w:rFonts w:ascii="Palatino Linotype" w:hAnsi="Palatino Linotype"/>
          <w:color w:val="222222"/>
          <w:lang w:eastAsia="es-MX"/>
        </w:rPr>
        <w:t>medularmente solicitó lo siguiente:</w:t>
      </w:r>
    </w:p>
    <w:p w:rsidR="00817773" w:rsidRPr="00124015" w:rsidRDefault="00817773" w:rsidP="00817773">
      <w:pPr>
        <w:tabs>
          <w:tab w:val="left" w:pos="8222"/>
        </w:tabs>
        <w:spacing w:line="360" w:lineRule="auto"/>
        <w:ind w:left="851" w:right="1134"/>
        <w:jc w:val="both"/>
        <w:rPr>
          <w:rFonts w:ascii="Palatino Linotype" w:hAnsi="Palatino Linotype" w:cs="Arial"/>
          <w:i/>
          <w:sz w:val="22"/>
          <w:szCs w:val="22"/>
          <w:lang w:eastAsia="es-MX"/>
        </w:rPr>
      </w:pPr>
    </w:p>
    <w:p w:rsidR="004F5515" w:rsidRPr="00124015" w:rsidRDefault="00817773" w:rsidP="004F5515">
      <w:pPr>
        <w:pStyle w:val="Prrafodelista"/>
        <w:numPr>
          <w:ilvl w:val="0"/>
          <w:numId w:val="39"/>
        </w:numPr>
        <w:tabs>
          <w:tab w:val="left" w:pos="8222"/>
        </w:tabs>
        <w:spacing w:line="360" w:lineRule="auto"/>
        <w:ind w:left="851" w:right="899"/>
        <w:jc w:val="both"/>
        <w:rPr>
          <w:rFonts w:ascii="Palatino Linotype" w:hAnsi="Palatino Linotype" w:cs="Arial"/>
          <w:b/>
          <w:lang w:eastAsia="es-MX"/>
        </w:rPr>
      </w:pPr>
      <w:r w:rsidRPr="00124015">
        <w:rPr>
          <w:rFonts w:ascii="Palatino Linotype" w:hAnsi="Palatino Linotype" w:cs="Arial"/>
          <w:b/>
          <w:lang w:eastAsia="es-MX"/>
        </w:rPr>
        <w:t>El programa de capacitación</w:t>
      </w:r>
      <w:r w:rsidR="002D4395" w:rsidRPr="00124015">
        <w:rPr>
          <w:rFonts w:ascii="Palatino Linotype" w:hAnsi="Palatino Linotype" w:cs="Arial"/>
          <w:b/>
          <w:lang w:eastAsia="es-MX"/>
        </w:rPr>
        <w:t>.</w:t>
      </w:r>
    </w:p>
    <w:p w:rsidR="004F5515" w:rsidRPr="00124015" w:rsidRDefault="004F5515" w:rsidP="004F5515">
      <w:pPr>
        <w:pStyle w:val="Prrafodelista"/>
        <w:numPr>
          <w:ilvl w:val="0"/>
          <w:numId w:val="39"/>
        </w:numPr>
        <w:tabs>
          <w:tab w:val="left" w:pos="8222"/>
        </w:tabs>
        <w:spacing w:line="360" w:lineRule="auto"/>
        <w:ind w:left="851" w:right="899"/>
        <w:jc w:val="both"/>
        <w:rPr>
          <w:rFonts w:ascii="Palatino Linotype" w:hAnsi="Palatino Linotype" w:cs="Arial"/>
          <w:b/>
          <w:lang w:eastAsia="es-MX"/>
        </w:rPr>
      </w:pPr>
      <w:r w:rsidRPr="00124015">
        <w:rPr>
          <w:rFonts w:ascii="Palatino Linotype" w:hAnsi="Palatino Linotype" w:cs="Arial"/>
          <w:b/>
          <w:lang w:eastAsia="es-MX"/>
        </w:rPr>
        <w:t xml:space="preserve">Las capacitaciones brindadas </w:t>
      </w:r>
      <w:r w:rsidR="002D4395" w:rsidRPr="00124015">
        <w:rPr>
          <w:rFonts w:ascii="Palatino Linotype" w:hAnsi="Palatino Linotype" w:cs="Arial"/>
          <w:b/>
          <w:lang w:eastAsia="es-MX"/>
        </w:rPr>
        <w:t xml:space="preserve">a los servidores públicos </w:t>
      </w:r>
      <w:r w:rsidRPr="00124015">
        <w:rPr>
          <w:rFonts w:ascii="Palatino Linotype" w:hAnsi="Palatino Linotype" w:cs="Arial"/>
          <w:b/>
          <w:lang w:eastAsia="es-MX"/>
        </w:rPr>
        <w:t>en materia de protección de datos personales</w:t>
      </w:r>
      <w:r w:rsidR="002D4395" w:rsidRPr="00124015">
        <w:rPr>
          <w:rFonts w:ascii="Palatino Linotype" w:hAnsi="Palatino Linotype" w:cs="Arial"/>
          <w:b/>
          <w:lang w:eastAsia="es-MX"/>
        </w:rPr>
        <w:t>.</w:t>
      </w:r>
    </w:p>
    <w:p w:rsidR="004F5515" w:rsidRPr="00124015" w:rsidRDefault="004F5515" w:rsidP="004F5515">
      <w:pPr>
        <w:pStyle w:val="Prrafodelista"/>
        <w:numPr>
          <w:ilvl w:val="0"/>
          <w:numId w:val="39"/>
        </w:numPr>
        <w:tabs>
          <w:tab w:val="left" w:pos="8222"/>
        </w:tabs>
        <w:spacing w:line="360" w:lineRule="auto"/>
        <w:ind w:left="851" w:right="899"/>
        <w:jc w:val="both"/>
        <w:rPr>
          <w:rFonts w:ascii="Palatino Linotype" w:hAnsi="Palatino Linotype" w:cs="Arial"/>
          <w:b/>
          <w:lang w:eastAsia="es-MX"/>
        </w:rPr>
      </w:pPr>
      <w:r w:rsidRPr="00124015">
        <w:rPr>
          <w:rFonts w:ascii="Palatino Linotype" w:hAnsi="Palatino Linotype" w:cs="Arial"/>
          <w:b/>
          <w:lang w:eastAsia="es-MX"/>
        </w:rPr>
        <w:t xml:space="preserve">Las capacitaciones brindadas </w:t>
      </w:r>
      <w:r w:rsidR="002D4395" w:rsidRPr="00124015">
        <w:rPr>
          <w:rFonts w:ascii="Palatino Linotype" w:hAnsi="Palatino Linotype" w:cs="Arial"/>
          <w:b/>
          <w:lang w:eastAsia="es-MX"/>
        </w:rPr>
        <w:t xml:space="preserve">a los servidores públicos </w:t>
      </w:r>
      <w:r w:rsidRPr="00124015">
        <w:rPr>
          <w:rFonts w:ascii="Palatino Linotype" w:hAnsi="Palatino Linotype" w:cs="Arial"/>
          <w:b/>
          <w:lang w:eastAsia="es-MX"/>
        </w:rPr>
        <w:t>en materia de transparencia</w:t>
      </w:r>
      <w:r w:rsidR="002D4395" w:rsidRPr="00124015">
        <w:rPr>
          <w:rFonts w:ascii="Palatino Linotype" w:hAnsi="Palatino Linotype" w:cs="Arial"/>
          <w:b/>
          <w:lang w:eastAsia="es-MX"/>
        </w:rPr>
        <w:t>.</w:t>
      </w:r>
    </w:p>
    <w:p w:rsidR="002D4395" w:rsidRPr="00124015" w:rsidRDefault="002D4395" w:rsidP="00865D02">
      <w:pPr>
        <w:pStyle w:val="Prrafodelista"/>
        <w:numPr>
          <w:ilvl w:val="0"/>
          <w:numId w:val="39"/>
        </w:numPr>
        <w:tabs>
          <w:tab w:val="left" w:pos="8222"/>
        </w:tabs>
        <w:spacing w:line="360" w:lineRule="auto"/>
        <w:ind w:left="851" w:right="899"/>
        <w:jc w:val="both"/>
        <w:rPr>
          <w:rFonts w:ascii="Palatino Linotype" w:hAnsi="Palatino Linotype" w:cs="Arial"/>
          <w:b/>
          <w:lang w:eastAsia="es-MX"/>
        </w:rPr>
      </w:pPr>
      <w:r w:rsidRPr="00124015">
        <w:rPr>
          <w:rFonts w:ascii="Palatino Linotype" w:hAnsi="Palatino Linotype" w:cs="Arial"/>
          <w:b/>
          <w:lang w:eastAsia="es-MX"/>
        </w:rPr>
        <w:t xml:space="preserve">El </w:t>
      </w:r>
      <w:r w:rsidR="004F5515" w:rsidRPr="00124015">
        <w:rPr>
          <w:rFonts w:ascii="Palatino Linotype" w:hAnsi="Palatino Linotype" w:cs="Arial"/>
          <w:b/>
          <w:lang w:eastAsia="es-MX"/>
        </w:rPr>
        <w:t xml:space="preserve">plan de capacitación </w:t>
      </w:r>
      <w:r w:rsidRPr="00124015">
        <w:rPr>
          <w:rFonts w:ascii="Palatino Linotype" w:hAnsi="Palatino Linotype" w:cs="Arial"/>
          <w:b/>
          <w:lang w:eastAsia="es-MX"/>
        </w:rPr>
        <w:t>implementado en el ejercicio fiscal 2019.</w:t>
      </w:r>
    </w:p>
    <w:p w:rsidR="004F5515" w:rsidRPr="00124015" w:rsidRDefault="002D4395" w:rsidP="00865D02">
      <w:pPr>
        <w:pStyle w:val="Prrafodelista"/>
        <w:numPr>
          <w:ilvl w:val="0"/>
          <w:numId w:val="39"/>
        </w:numPr>
        <w:tabs>
          <w:tab w:val="left" w:pos="8222"/>
        </w:tabs>
        <w:spacing w:line="360" w:lineRule="auto"/>
        <w:ind w:left="851" w:right="899"/>
        <w:jc w:val="both"/>
        <w:rPr>
          <w:rFonts w:ascii="Palatino Linotype" w:hAnsi="Palatino Linotype" w:cs="Arial"/>
          <w:b/>
          <w:lang w:eastAsia="es-MX"/>
        </w:rPr>
      </w:pPr>
      <w:r w:rsidRPr="00124015">
        <w:rPr>
          <w:rFonts w:ascii="Palatino Linotype" w:hAnsi="Palatino Linotype" w:cs="Arial"/>
          <w:b/>
          <w:lang w:eastAsia="es-MX"/>
        </w:rPr>
        <w:t>El</w:t>
      </w:r>
      <w:r w:rsidR="004F5515" w:rsidRPr="00124015">
        <w:rPr>
          <w:rFonts w:ascii="Palatino Linotype" w:hAnsi="Palatino Linotype" w:cs="Arial"/>
          <w:b/>
          <w:lang w:eastAsia="es-MX"/>
        </w:rPr>
        <w:t xml:space="preserve"> plan de capacitación en materia de transparencia, acceso a la información y protecc</w:t>
      </w:r>
      <w:r w:rsidRPr="00124015">
        <w:rPr>
          <w:rFonts w:ascii="Palatino Linotype" w:hAnsi="Palatino Linotype" w:cs="Arial"/>
          <w:b/>
          <w:lang w:eastAsia="es-MX"/>
        </w:rPr>
        <w:t>ión de datos personales.</w:t>
      </w:r>
    </w:p>
    <w:p w:rsidR="00817773" w:rsidRPr="00124015" w:rsidRDefault="00817773" w:rsidP="00817773">
      <w:pPr>
        <w:pStyle w:val="Prrafodelista"/>
        <w:numPr>
          <w:ilvl w:val="0"/>
          <w:numId w:val="39"/>
        </w:numPr>
        <w:tabs>
          <w:tab w:val="left" w:pos="8222"/>
        </w:tabs>
        <w:spacing w:line="360" w:lineRule="auto"/>
        <w:ind w:left="851" w:right="899"/>
        <w:jc w:val="both"/>
        <w:rPr>
          <w:rFonts w:ascii="Palatino Linotype" w:hAnsi="Palatino Linotype" w:cs="Arial"/>
          <w:b/>
          <w:lang w:eastAsia="es-MX"/>
        </w:rPr>
      </w:pPr>
      <w:r w:rsidRPr="00124015">
        <w:rPr>
          <w:rFonts w:ascii="Palatino Linotype" w:hAnsi="Palatino Linotype" w:cs="Arial"/>
          <w:b/>
          <w:lang w:eastAsia="es-MX"/>
        </w:rPr>
        <w:lastRenderedPageBreak/>
        <w:t>La lista de asistencia de las capacitaciones que se dieron en el municipio en el mes de enero de 2019.</w:t>
      </w:r>
    </w:p>
    <w:p w:rsidR="004D0F00" w:rsidRPr="00124015" w:rsidRDefault="00817773" w:rsidP="00817773">
      <w:pPr>
        <w:pStyle w:val="Prrafodelista"/>
        <w:widowControl w:val="0"/>
        <w:numPr>
          <w:ilvl w:val="0"/>
          <w:numId w:val="39"/>
        </w:numPr>
        <w:tabs>
          <w:tab w:val="left" w:pos="8222"/>
        </w:tabs>
        <w:autoSpaceDE w:val="0"/>
        <w:autoSpaceDN w:val="0"/>
        <w:adjustRightInd w:val="0"/>
        <w:spacing w:line="360" w:lineRule="auto"/>
        <w:ind w:left="851" w:right="899"/>
        <w:jc w:val="both"/>
        <w:rPr>
          <w:rFonts w:ascii="Palatino Linotype" w:hAnsi="Palatino Linotype"/>
          <w:b/>
          <w:color w:val="222222"/>
          <w:lang w:eastAsia="es-MX"/>
        </w:rPr>
      </w:pPr>
      <w:r w:rsidRPr="00124015">
        <w:rPr>
          <w:rFonts w:ascii="Palatino Linotype" w:hAnsi="Palatino Linotype" w:cs="Arial"/>
          <w:b/>
          <w:lang w:eastAsia="es-MX"/>
        </w:rPr>
        <w:t xml:space="preserve">La lista de las personas inscritas en los cursos y talleres que se imparten </w:t>
      </w:r>
    </w:p>
    <w:p w:rsidR="004D0F00" w:rsidRPr="00124015" w:rsidRDefault="004D0F00" w:rsidP="00817773">
      <w:pPr>
        <w:spacing w:line="360" w:lineRule="auto"/>
        <w:jc w:val="both"/>
        <w:rPr>
          <w:rFonts w:ascii="Palatino Linotype" w:hAnsi="Palatino Linotype"/>
          <w:color w:val="222222"/>
          <w:lang w:eastAsia="es-MX"/>
        </w:rPr>
      </w:pPr>
      <w:r w:rsidRPr="00124015">
        <w:rPr>
          <w:rFonts w:ascii="Palatino Linotype" w:hAnsi="Palatino Linotype"/>
          <w:color w:val="222222"/>
          <w:lang w:eastAsia="es-MX"/>
        </w:rPr>
        <w:t xml:space="preserve">Al respecto, </w:t>
      </w:r>
      <w:r w:rsidRPr="00124015">
        <w:rPr>
          <w:rFonts w:ascii="Palatino Linotype" w:hAnsi="Palatino Linotype"/>
          <w:b/>
          <w:color w:val="222222"/>
          <w:lang w:eastAsia="es-MX"/>
        </w:rPr>
        <w:t xml:space="preserve">EL SUJETO OBLIGADO </w:t>
      </w:r>
      <w:r w:rsidRPr="00124015">
        <w:rPr>
          <w:rFonts w:ascii="Palatino Linotype" w:hAnsi="Palatino Linotype"/>
          <w:color w:val="222222"/>
          <w:lang w:eastAsia="es-MX"/>
        </w:rPr>
        <w:t>mediante respuesta</w:t>
      </w:r>
      <w:r w:rsidR="00817773" w:rsidRPr="00124015">
        <w:rPr>
          <w:rFonts w:ascii="Palatino Linotype" w:hAnsi="Palatino Linotype"/>
          <w:color w:val="222222"/>
          <w:lang w:eastAsia="es-MX"/>
        </w:rPr>
        <w:t>s</w:t>
      </w:r>
      <w:r w:rsidRPr="00124015">
        <w:rPr>
          <w:rFonts w:ascii="Palatino Linotype" w:hAnsi="Palatino Linotype"/>
          <w:color w:val="222222"/>
          <w:lang w:eastAsia="es-MX"/>
        </w:rPr>
        <w:t xml:space="preserve"> remitió los archivos electrónicos denominados</w:t>
      </w:r>
      <w:r w:rsidR="002D4395" w:rsidRPr="00124015">
        <w:rPr>
          <w:rFonts w:ascii="Palatino Linotype" w:hAnsi="Palatino Linotype"/>
          <w:color w:val="222222"/>
          <w:lang w:eastAsia="es-MX"/>
        </w:rPr>
        <w:t xml:space="preserve"> </w:t>
      </w:r>
      <w:r w:rsidR="002D4395" w:rsidRPr="00124015">
        <w:rPr>
          <w:rFonts w:ascii="Palatino Linotype" w:hAnsi="Palatino Linotype" w:cs="Arial"/>
          <w:b/>
          <w:bCs/>
          <w:i/>
          <w:lang w:val="es-MX"/>
        </w:rPr>
        <w:t xml:space="preserve">593 Transparencia.pdf, 436.pdf, 432.pdf, 373.pdf, 312.pdf, 578 Transparencia.pdf </w:t>
      </w:r>
      <w:r w:rsidR="002D4395" w:rsidRPr="00124015">
        <w:rPr>
          <w:rFonts w:ascii="Palatino Linotype" w:hAnsi="Palatino Linotype" w:cs="Arial"/>
          <w:bCs/>
          <w:lang w:val="es-MX"/>
        </w:rPr>
        <w:t>y</w:t>
      </w:r>
      <w:r w:rsidR="002D4395" w:rsidRPr="00124015">
        <w:rPr>
          <w:rFonts w:ascii="Palatino Linotype" w:hAnsi="Palatino Linotype" w:cs="Arial"/>
          <w:bCs/>
          <w:i/>
          <w:lang w:val="es-MX"/>
        </w:rPr>
        <w:t xml:space="preserve"> </w:t>
      </w:r>
      <w:r w:rsidR="002D4395" w:rsidRPr="00124015">
        <w:rPr>
          <w:rFonts w:ascii="Palatino Linotype" w:hAnsi="Palatino Linotype" w:cs="Arial"/>
          <w:b/>
          <w:bCs/>
          <w:i/>
          <w:lang w:val="es-MX"/>
        </w:rPr>
        <w:t>541.pdf</w:t>
      </w:r>
      <w:r w:rsidR="00817773" w:rsidRPr="00124015">
        <w:rPr>
          <w:rFonts w:ascii="Palatino Linotype" w:hAnsi="Palatino Linotype"/>
          <w:b/>
          <w:i/>
          <w:color w:val="222222"/>
          <w:lang w:eastAsia="es-MX"/>
        </w:rPr>
        <w:t xml:space="preserve">, </w:t>
      </w:r>
      <w:r w:rsidR="00817773" w:rsidRPr="00124015">
        <w:rPr>
          <w:rFonts w:ascii="Palatino Linotype" w:hAnsi="Palatino Linotype"/>
          <w:color w:val="222222"/>
          <w:lang w:eastAsia="es-MX"/>
        </w:rPr>
        <w:t>mediante los cuales, el Titular de la Unidad de Transparencia, refirió que la información solicitada se clasificaba como reservada, por un periodo de cinco años y que además, la misma contenía</w:t>
      </w:r>
      <w:r w:rsidR="00BB5275" w:rsidRPr="00124015">
        <w:rPr>
          <w:rFonts w:ascii="Palatino Linotype" w:hAnsi="Palatino Linotype"/>
          <w:color w:val="222222"/>
          <w:lang w:eastAsia="es-MX"/>
        </w:rPr>
        <w:t xml:space="preserve"> información confidencial, tales como el nombre; firma; clave única de registro de población; registro federal de contribuyente; número de seguridad social y domicilio </w:t>
      </w:r>
      <w:r w:rsidR="00817773" w:rsidRPr="00124015">
        <w:rPr>
          <w:rFonts w:ascii="Palatino Linotype" w:hAnsi="Palatino Linotype"/>
          <w:color w:val="222222"/>
          <w:lang w:eastAsia="es-MX"/>
        </w:rPr>
        <w:t xml:space="preserve">de las </w:t>
      </w:r>
      <w:r w:rsidR="00BB5275" w:rsidRPr="00124015">
        <w:rPr>
          <w:rFonts w:ascii="Palatino Linotype" w:hAnsi="Palatino Linotype"/>
          <w:color w:val="222222"/>
          <w:lang w:eastAsia="es-MX"/>
        </w:rPr>
        <w:t>personas físicas o servidores públicos.</w:t>
      </w:r>
    </w:p>
    <w:p w:rsidR="00817773" w:rsidRPr="00124015" w:rsidRDefault="00817773" w:rsidP="004D0F00">
      <w:pPr>
        <w:spacing w:line="360" w:lineRule="auto"/>
        <w:jc w:val="both"/>
        <w:rPr>
          <w:rFonts w:ascii="Palatino Linotype" w:hAnsi="Palatino Linotype" w:cs="Arial"/>
          <w:b/>
          <w:i/>
          <w:lang w:val="es-MX"/>
        </w:rPr>
      </w:pPr>
    </w:p>
    <w:p w:rsidR="004D0F00" w:rsidRPr="00124015" w:rsidRDefault="004D0F00" w:rsidP="004D0F00">
      <w:pPr>
        <w:widowControl w:val="0"/>
        <w:tabs>
          <w:tab w:val="left" w:pos="1701"/>
        </w:tabs>
        <w:autoSpaceDE w:val="0"/>
        <w:autoSpaceDN w:val="0"/>
        <w:adjustRightInd w:val="0"/>
        <w:spacing w:line="360" w:lineRule="auto"/>
        <w:jc w:val="both"/>
        <w:rPr>
          <w:rFonts w:ascii="Palatino Linotype" w:hAnsi="Palatino Linotype"/>
        </w:rPr>
      </w:pPr>
      <w:r w:rsidRPr="00124015">
        <w:rPr>
          <w:rFonts w:ascii="Palatino Linotype" w:hAnsi="Palatino Linotype" w:cs="Arial"/>
        </w:rPr>
        <w:t>Siendo así que, ante la</w:t>
      </w:r>
      <w:r w:rsidR="00BB5275" w:rsidRPr="00124015">
        <w:rPr>
          <w:rFonts w:ascii="Palatino Linotype" w:hAnsi="Palatino Linotype" w:cs="Arial"/>
        </w:rPr>
        <w:t>s</w:t>
      </w:r>
      <w:r w:rsidRPr="00124015">
        <w:rPr>
          <w:rFonts w:ascii="Palatino Linotype" w:hAnsi="Palatino Linotype" w:cs="Arial"/>
        </w:rPr>
        <w:t xml:space="preserve"> respuesta</w:t>
      </w:r>
      <w:r w:rsidR="00BB5275" w:rsidRPr="00124015">
        <w:rPr>
          <w:rFonts w:ascii="Palatino Linotype" w:hAnsi="Palatino Linotype" w:cs="Arial"/>
        </w:rPr>
        <w:t>s</w:t>
      </w:r>
      <w:r w:rsidRPr="00124015">
        <w:rPr>
          <w:rFonts w:ascii="Palatino Linotype" w:hAnsi="Palatino Linotype" w:cs="Arial"/>
        </w:rPr>
        <w:t xml:space="preserve"> otorgada</w:t>
      </w:r>
      <w:r w:rsidR="00BB5275" w:rsidRPr="00124015">
        <w:rPr>
          <w:rFonts w:ascii="Palatino Linotype" w:hAnsi="Palatino Linotype" w:cs="Arial"/>
        </w:rPr>
        <w:t>s</w:t>
      </w:r>
      <w:r w:rsidRPr="00124015">
        <w:rPr>
          <w:rFonts w:ascii="Palatino Linotype" w:hAnsi="Palatino Linotype" w:cs="Arial"/>
        </w:rPr>
        <w:t xml:space="preserve"> por </w:t>
      </w:r>
      <w:r w:rsidRPr="00124015">
        <w:rPr>
          <w:rFonts w:ascii="Palatino Linotype" w:hAnsi="Palatino Linotype" w:cs="Arial"/>
          <w:b/>
        </w:rPr>
        <w:t>EL SUJETO OBLIGADO</w:t>
      </w:r>
      <w:r w:rsidRPr="00124015">
        <w:rPr>
          <w:rFonts w:ascii="Palatino Linotype" w:hAnsi="Palatino Linotype" w:cs="Arial"/>
        </w:rPr>
        <w:t>,</w:t>
      </w:r>
      <w:r w:rsidRPr="00124015">
        <w:rPr>
          <w:rFonts w:ascii="Palatino Linotype" w:hAnsi="Palatino Linotype" w:cs="Arial"/>
          <w:b/>
        </w:rPr>
        <w:t xml:space="preserve"> </w:t>
      </w:r>
      <w:r w:rsidRPr="00124015">
        <w:rPr>
          <w:rFonts w:ascii="Palatino Linotype" w:hAnsi="Palatino Linotype" w:cs="Arial"/>
        </w:rPr>
        <w:t xml:space="preserve">el particular </w:t>
      </w:r>
      <w:r w:rsidRPr="00124015">
        <w:rPr>
          <w:rFonts w:ascii="Palatino Linotype" w:hAnsi="Palatino Linotype"/>
        </w:rPr>
        <w:t xml:space="preserve">interpuso </w:t>
      </w:r>
      <w:r w:rsidR="00BB5275" w:rsidRPr="00124015">
        <w:rPr>
          <w:rFonts w:ascii="Palatino Linotype" w:hAnsi="Palatino Linotype"/>
        </w:rPr>
        <w:t xml:space="preserve">los </w:t>
      </w:r>
      <w:r w:rsidRPr="00124015">
        <w:rPr>
          <w:rFonts w:ascii="Palatino Linotype" w:hAnsi="Palatino Linotype"/>
        </w:rPr>
        <w:t>recurso</w:t>
      </w:r>
      <w:r w:rsidR="00BB5275" w:rsidRPr="00124015">
        <w:rPr>
          <w:rFonts w:ascii="Palatino Linotype" w:hAnsi="Palatino Linotype"/>
        </w:rPr>
        <w:t>s</w:t>
      </w:r>
      <w:r w:rsidRPr="00124015">
        <w:rPr>
          <w:rFonts w:ascii="Palatino Linotype" w:hAnsi="Palatino Linotype"/>
        </w:rPr>
        <w:t xml:space="preserve"> de revisión que nos ocupa, mediante </w:t>
      </w:r>
      <w:r w:rsidR="00BB5275" w:rsidRPr="00124015">
        <w:rPr>
          <w:rFonts w:ascii="Palatino Linotype" w:hAnsi="Palatino Linotype"/>
        </w:rPr>
        <w:t xml:space="preserve">los cuales </w:t>
      </w:r>
      <w:r w:rsidRPr="00124015">
        <w:rPr>
          <w:rFonts w:ascii="Palatino Linotype" w:hAnsi="Palatino Linotype"/>
        </w:rPr>
        <w:t>se dolió</w:t>
      </w:r>
      <w:r w:rsidR="005262B2" w:rsidRPr="00124015">
        <w:rPr>
          <w:rFonts w:ascii="Palatino Linotype" w:hAnsi="Palatino Linotype"/>
        </w:rPr>
        <w:t xml:space="preserve"> respecto de que, </w:t>
      </w:r>
      <w:r w:rsidR="002D4395" w:rsidRPr="00124015">
        <w:rPr>
          <w:rFonts w:ascii="Palatino Linotype" w:hAnsi="Palatino Linotype"/>
        </w:rPr>
        <w:t xml:space="preserve">no le fue proporcionado el acuerdo de clasificación correspondiente o en su caso </w:t>
      </w:r>
      <w:r w:rsidR="00BB5275" w:rsidRPr="00124015">
        <w:rPr>
          <w:rFonts w:ascii="Palatino Linotype" w:hAnsi="Palatino Linotype"/>
        </w:rPr>
        <w:t xml:space="preserve">la información </w:t>
      </w:r>
      <w:r w:rsidR="005262B2" w:rsidRPr="00124015">
        <w:rPr>
          <w:rFonts w:ascii="Palatino Linotype" w:hAnsi="Palatino Linotype"/>
        </w:rPr>
        <w:t>solicitada</w:t>
      </w:r>
      <w:r w:rsidR="00BB5275" w:rsidRPr="00124015">
        <w:rPr>
          <w:rFonts w:ascii="Palatino Linotype" w:hAnsi="Palatino Linotype"/>
        </w:rPr>
        <w:t xml:space="preserve"> en versión </w:t>
      </w:r>
      <w:r w:rsidR="005262B2" w:rsidRPr="00124015">
        <w:rPr>
          <w:rFonts w:ascii="Palatino Linotype" w:hAnsi="Palatino Linotype"/>
        </w:rPr>
        <w:t>pública</w:t>
      </w:r>
      <w:r w:rsidR="00BB5275" w:rsidRPr="00124015">
        <w:rPr>
          <w:rFonts w:ascii="Palatino Linotype" w:hAnsi="Palatino Linotype"/>
        </w:rPr>
        <w:t>.</w:t>
      </w:r>
    </w:p>
    <w:p w:rsidR="00BB5275" w:rsidRPr="00124015" w:rsidRDefault="00BB5275" w:rsidP="004D0F00">
      <w:pPr>
        <w:widowControl w:val="0"/>
        <w:tabs>
          <w:tab w:val="left" w:pos="1701"/>
        </w:tabs>
        <w:autoSpaceDE w:val="0"/>
        <w:autoSpaceDN w:val="0"/>
        <w:adjustRightInd w:val="0"/>
        <w:spacing w:line="360" w:lineRule="auto"/>
        <w:jc w:val="both"/>
        <w:rPr>
          <w:rFonts w:ascii="Palatino Linotype" w:hAnsi="Palatino Linotype"/>
        </w:rPr>
      </w:pPr>
    </w:p>
    <w:p w:rsidR="004D0F00" w:rsidRPr="00124015" w:rsidRDefault="004D0F00" w:rsidP="004D0F00">
      <w:pPr>
        <w:widowControl w:val="0"/>
        <w:tabs>
          <w:tab w:val="left" w:pos="1701"/>
        </w:tabs>
        <w:autoSpaceDE w:val="0"/>
        <w:autoSpaceDN w:val="0"/>
        <w:adjustRightInd w:val="0"/>
        <w:spacing w:line="360" w:lineRule="auto"/>
        <w:jc w:val="both"/>
        <w:rPr>
          <w:rFonts w:ascii="Palatino Linotype" w:eastAsia="Arial Unicode MS" w:hAnsi="Palatino Linotype" w:cs="Arial"/>
        </w:rPr>
      </w:pPr>
      <w:r w:rsidRPr="00124015">
        <w:rPr>
          <w:rFonts w:ascii="Palatino Linotype" w:hAnsi="Palatino Linotype"/>
        </w:rPr>
        <w:t xml:space="preserve">Cabe mencionar que, </w:t>
      </w:r>
      <w:r w:rsidRPr="00124015">
        <w:rPr>
          <w:rFonts w:ascii="Palatino Linotype" w:eastAsia="Arial Unicode MS" w:hAnsi="Palatino Linotype" w:cs="Arial"/>
        </w:rPr>
        <w:t xml:space="preserve">el </w:t>
      </w:r>
      <w:r w:rsidRPr="00124015">
        <w:rPr>
          <w:rFonts w:ascii="Palatino Linotype" w:eastAsia="Arial Unicode MS" w:hAnsi="Palatino Linotype" w:cs="Arial"/>
          <w:b/>
        </w:rPr>
        <w:t>RECURRENTE</w:t>
      </w:r>
      <w:r w:rsidRPr="00124015">
        <w:rPr>
          <w:rFonts w:ascii="Palatino Linotype" w:eastAsia="Arial Unicode MS" w:hAnsi="Palatino Linotype" w:cs="Arial"/>
        </w:rPr>
        <w:t xml:space="preserve">, no realizó manifestación alguna, ni presentó pruebas o alegatos, así como tampoco </w:t>
      </w:r>
      <w:r w:rsidRPr="00124015">
        <w:rPr>
          <w:rFonts w:ascii="Palatino Linotype" w:eastAsia="Arial Unicode MS" w:hAnsi="Palatino Linotype" w:cs="Arial"/>
          <w:b/>
          <w:color w:val="000000"/>
          <w:lang w:val="es-MX" w:eastAsia="es-MX"/>
        </w:rPr>
        <w:t>EL SUJETO OBLIGADO</w:t>
      </w:r>
      <w:r w:rsidRPr="00124015">
        <w:rPr>
          <w:rFonts w:ascii="Palatino Linotype" w:eastAsia="Arial Unicode MS" w:hAnsi="Palatino Linotype" w:cs="Arial"/>
        </w:rPr>
        <w:t xml:space="preserve"> rindió su</w:t>
      </w:r>
      <w:r w:rsidR="005262B2" w:rsidRPr="00124015">
        <w:rPr>
          <w:rFonts w:ascii="Palatino Linotype" w:eastAsia="Arial Unicode MS" w:hAnsi="Palatino Linotype" w:cs="Arial"/>
        </w:rPr>
        <w:t>s</w:t>
      </w:r>
      <w:r w:rsidRPr="00124015">
        <w:rPr>
          <w:rFonts w:ascii="Palatino Linotype" w:eastAsia="Arial Unicode MS" w:hAnsi="Palatino Linotype" w:cs="Arial"/>
        </w:rPr>
        <w:t xml:space="preserve"> Informe</w:t>
      </w:r>
      <w:r w:rsidR="005262B2" w:rsidRPr="00124015">
        <w:rPr>
          <w:rFonts w:ascii="Palatino Linotype" w:eastAsia="Arial Unicode MS" w:hAnsi="Palatino Linotype" w:cs="Arial"/>
        </w:rPr>
        <w:t>s</w:t>
      </w:r>
      <w:r w:rsidRPr="00124015">
        <w:rPr>
          <w:rFonts w:ascii="Palatino Linotype" w:eastAsia="Arial Unicode MS" w:hAnsi="Palatino Linotype" w:cs="Arial"/>
        </w:rPr>
        <w:t xml:space="preserve"> Justificado</w:t>
      </w:r>
      <w:r w:rsidR="005262B2" w:rsidRPr="00124015">
        <w:rPr>
          <w:rFonts w:ascii="Palatino Linotype" w:eastAsia="Arial Unicode MS" w:hAnsi="Palatino Linotype" w:cs="Arial"/>
        </w:rPr>
        <w:t>s</w:t>
      </w:r>
      <w:r w:rsidRPr="00124015">
        <w:rPr>
          <w:rFonts w:ascii="Palatino Linotype" w:eastAsia="Arial Unicode MS" w:hAnsi="Palatino Linotype" w:cs="Arial"/>
        </w:rPr>
        <w:t>.</w:t>
      </w:r>
    </w:p>
    <w:p w:rsidR="004D0F00" w:rsidRPr="00124015" w:rsidRDefault="004D0F00" w:rsidP="004D0F00">
      <w:pPr>
        <w:widowControl w:val="0"/>
        <w:tabs>
          <w:tab w:val="left" w:pos="1701"/>
          <w:tab w:val="left" w:pos="1843"/>
        </w:tabs>
        <w:autoSpaceDE w:val="0"/>
        <w:autoSpaceDN w:val="0"/>
        <w:adjustRightInd w:val="0"/>
        <w:spacing w:before="360" w:after="240" w:line="360" w:lineRule="auto"/>
        <w:jc w:val="both"/>
        <w:rPr>
          <w:rFonts w:ascii="Palatino Linotype" w:eastAsia="Calibri" w:hAnsi="Palatino Linotype"/>
          <w:szCs w:val="22"/>
          <w:lang w:eastAsia="en-US"/>
        </w:rPr>
      </w:pPr>
      <w:r w:rsidRPr="00124015">
        <w:rPr>
          <w:rFonts w:ascii="Palatino Linotype" w:hAnsi="Palatino Linotype" w:cs="Arial"/>
          <w:lang w:val="es-MX"/>
        </w:rPr>
        <w:t xml:space="preserve">Bajo ese contexto, este Instituto analizó la totalidad de constancias que integran </w:t>
      </w:r>
      <w:r w:rsidR="005262B2" w:rsidRPr="00124015">
        <w:rPr>
          <w:rFonts w:ascii="Palatino Linotype" w:hAnsi="Palatino Linotype" w:cs="Arial"/>
          <w:lang w:val="es-MX"/>
        </w:rPr>
        <w:t>los</w:t>
      </w:r>
      <w:r w:rsidRPr="00124015">
        <w:rPr>
          <w:rFonts w:ascii="Palatino Linotype" w:hAnsi="Palatino Linotype" w:cs="Arial"/>
          <w:lang w:val="es-MX"/>
        </w:rPr>
        <w:t xml:space="preserve"> expediente</w:t>
      </w:r>
      <w:r w:rsidR="005262B2" w:rsidRPr="00124015">
        <w:rPr>
          <w:rFonts w:ascii="Palatino Linotype" w:hAnsi="Palatino Linotype" w:cs="Arial"/>
          <w:lang w:val="es-MX"/>
        </w:rPr>
        <w:t>s</w:t>
      </w:r>
      <w:r w:rsidRPr="00124015">
        <w:rPr>
          <w:rFonts w:ascii="Palatino Linotype" w:hAnsi="Palatino Linotype" w:cs="Arial"/>
          <w:lang w:val="es-MX"/>
        </w:rPr>
        <w:t xml:space="preserve"> electrónico</w:t>
      </w:r>
      <w:r w:rsidR="005262B2" w:rsidRPr="00124015">
        <w:rPr>
          <w:rFonts w:ascii="Palatino Linotype" w:hAnsi="Palatino Linotype" w:cs="Arial"/>
          <w:lang w:val="es-MX"/>
        </w:rPr>
        <w:t>s</w:t>
      </w:r>
      <w:r w:rsidRPr="00124015">
        <w:rPr>
          <w:rFonts w:ascii="Palatino Linotype" w:hAnsi="Palatino Linotype" w:cs="Arial"/>
          <w:lang w:val="es-MX"/>
        </w:rPr>
        <w:t xml:space="preserve"> del </w:t>
      </w:r>
      <w:r w:rsidRPr="00124015">
        <w:rPr>
          <w:rFonts w:ascii="Palatino Linotype" w:hAnsi="Palatino Linotype" w:cs="Arial"/>
          <w:b/>
          <w:lang w:val="es-MX"/>
        </w:rPr>
        <w:t>SAIMEX</w:t>
      </w:r>
      <w:r w:rsidRPr="00124015">
        <w:rPr>
          <w:rFonts w:ascii="Palatino Linotype" w:hAnsi="Palatino Linotype" w:cs="Arial"/>
          <w:lang w:val="es-MX"/>
        </w:rPr>
        <w:t xml:space="preserve"> y advirtió que las razones o motivos de </w:t>
      </w:r>
      <w:r w:rsidRPr="00124015">
        <w:rPr>
          <w:rFonts w:ascii="Palatino Linotype" w:hAnsi="Palatino Linotype" w:cs="Arial"/>
          <w:lang w:val="es-MX"/>
        </w:rPr>
        <w:lastRenderedPageBreak/>
        <w:t xml:space="preserve">inconformidad hechos valer por </w:t>
      </w:r>
      <w:r w:rsidRPr="00124015">
        <w:rPr>
          <w:rFonts w:ascii="Palatino Linotype" w:hAnsi="Palatino Linotype" w:cs="Arial"/>
          <w:b/>
          <w:lang w:val="es-MX"/>
        </w:rPr>
        <w:t>EL RECURRENTE</w:t>
      </w:r>
      <w:r w:rsidRPr="00124015">
        <w:rPr>
          <w:rFonts w:ascii="Palatino Linotype" w:hAnsi="Palatino Linotype" w:cs="Arial"/>
          <w:lang w:val="es-MX"/>
        </w:rPr>
        <w:t xml:space="preserve"> devienen </w:t>
      </w:r>
      <w:r w:rsidRPr="00124015">
        <w:rPr>
          <w:rFonts w:ascii="Palatino Linotype" w:hAnsi="Palatino Linotype" w:cs="Arial"/>
          <w:b/>
          <w:lang w:val="es-MX"/>
        </w:rPr>
        <w:t>fundados</w:t>
      </w:r>
      <w:r w:rsidRPr="00124015">
        <w:rPr>
          <w:rFonts w:ascii="Palatino Linotype" w:hAnsi="Palatino Linotype" w:cs="Arial"/>
          <w:lang w:val="es-MX"/>
        </w:rPr>
        <w:t xml:space="preserve"> en razón a</w:t>
      </w:r>
      <w:r w:rsidRPr="00124015">
        <w:rPr>
          <w:rFonts w:ascii="Palatino Linotype" w:hAnsi="Palatino Linotype"/>
        </w:rPr>
        <w:t xml:space="preserve"> las siguientes consid</w:t>
      </w:r>
      <w:r w:rsidR="005262B2" w:rsidRPr="00124015">
        <w:rPr>
          <w:rFonts w:ascii="Palatino Linotype" w:hAnsi="Palatino Linotype"/>
        </w:rPr>
        <w:t>eraciones de hecho y de derecho:</w:t>
      </w:r>
    </w:p>
    <w:p w:rsidR="004D0F00" w:rsidRPr="00124015" w:rsidRDefault="004D0F00" w:rsidP="004D0F00">
      <w:pPr>
        <w:spacing w:before="100" w:beforeAutospacing="1" w:after="100" w:afterAutospacing="1" w:line="360" w:lineRule="auto"/>
        <w:jc w:val="both"/>
        <w:rPr>
          <w:rFonts w:ascii="Palatino Linotype" w:eastAsia="Calibri" w:hAnsi="Palatino Linotype" w:cs="Arial"/>
          <w:lang w:val="es-MX"/>
        </w:rPr>
      </w:pPr>
      <w:r w:rsidRPr="00124015">
        <w:rPr>
          <w:rFonts w:ascii="Palatino Linotype" w:hAnsi="Palatino Linotype" w:cs="Arial"/>
        </w:rPr>
        <w:t>Precisado ello,</w:t>
      </w:r>
      <w:r w:rsidRPr="00124015">
        <w:rPr>
          <w:rFonts w:ascii="Palatino Linotype" w:hAnsi="Palatino Linotype"/>
        </w:rPr>
        <w:t xml:space="preserve"> se obvia el análisis de la competencia por parte del </w:t>
      </w:r>
      <w:r w:rsidRPr="00124015">
        <w:rPr>
          <w:rFonts w:ascii="Palatino Linotype" w:hAnsi="Palatino Linotype"/>
          <w:b/>
        </w:rPr>
        <w:t>SUJETO OBLIGADO</w:t>
      </w:r>
      <w:r w:rsidRPr="00124015">
        <w:rPr>
          <w:rFonts w:ascii="Palatino Linotype" w:hAnsi="Palatino Linotype"/>
        </w:rPr>
        <w:t>, para generar, administrar o poseer la información solicitada en el recurso que nos ocupa, dado que éste asumió la competencia, al</w:t>
      </w:r>
      <w:r w:rsidR="005262B2" w:rsidRPr="00124015">
        <w:rPr>
          <w:rFonts w:ascii="Palatino Linotype" w:hAnsi="Palatino Linotype"/>
        </w:rPr>
        <w:t xml:space="preserve"> señalar que la información requerida se clasificaba como reservada por un periodo de cinco años, dado que, contenía también datos personales, susceptibles de ser considerados confidenciales</w:t>
      </w:r>
      <w:r w:rsidRPr="00124015">
        <w:rPr>
          <w:rFonts w:ascii="Palatino Linotype" w:hAnsi="Palatino Linotype" w:cs="Arial"/>
          <w:b/>
          <w:color w:val="000000"/>
        </w:rPr>
        <w:t xml:space="preserve">; </w:t>
      </w:r>
      <w:r w:rsidRPr="00124015">
        <w:rPr>
          <w:rFonts w:ascii="Palatino Linotype" w:hAnsi="Palatino Linotype" w:cs="Arial"/>
          <w:color w:val="000000"/>
        </w:rPr>
        <w:t>por lo que</w:t>
      </w:r>
      <w:r w:rsidRPr="00124015">
        <w:rPr>
          <w:rFonts w:ascii="Palatino Linotype" w:hAnsi="Palatino Linotype" w:cs="Arial"/>
          <w:b/>
          <w:color w:val="000000"/>
        </w:rPr>
        <w:t xml:space="preserve">, </w:t>
      </w:r>
      <w:r w:rsidRPr="00124015">
        <w:rPr>
          <w:rFonts w:ascii="Palatino Linotype" w:hAnsi="Palatino Linotype" w:cs="Arial"/>
          <w:color w:val="000000"/>
        </w:rPr>
        <w:t>ante tales pronunciamientos, se arriba a que genera, posee y administra la información requerida por el particular.</w:t>
      </w:r>
    </w:p>
    <w:p w:rsidR="004D0F00" w:rsidRPr="00124015" w:rsidRDefault="004D0F00" w:rsidP="004D0F00">
      <w:pPr>
        <w:spacing w:line="360" w:lineRule="auto"/>
        <w:jc w:val="both"/>
        <w:rPr>
          <w:rFonts w:ascii="Palatino Linotype" w:hAnsi="Palatino Linotype"/>
        </w:rPr>
      </w:pPr>
      <w:r w:rsidRPr="00124015">
        <w:rPr>
          <w:rFonts w:ascii="Palatino Linotype" w:hAnsi="Palatino Linotype"/>
        </w:rPr>
        <w:t xml:space="preserve">En este contexto, el hecho de que </w:t>
      </w:r>
      <w:r w:rsidRPr="00124015">
        <w:rPr>
          <w:rFonts w:ascii="Palatino Linotype" w:hAnsi="Palatino Linotype"/>
          <w:b/>
        </w:rPr>
        <w:t>EL SUJETO OBLIGADO</w:t>
      </w:r>
      <w:r w:rsidRPr="00124015">
        <w:rPr>
          <w:rFonts w:ascii="Palatino Linotype" w:hAnsi="Palatino Linotype"/>
        </w:rPr>
        <w:t xml:space="preserve"> haya asumido contar con la información pública solicitada en </w:t>
      </w:r>
      <w:r w:rsidR="005262B2" w:rsidRPr="00124015">
        <w:rPr>
          <w:rFonts w:ascii="Palatino Linotype" w:hAnsi="Palatino Linotype"/>
        </w:rPr>
        <w:t>los recursos</w:t>
      </w:r>
      <w:r w:rsidRPr="00124015">
        <w:rPr>
          <w:rFonts w:ascii="Palatino Linotype" w:hAnsi="Palatino Linotype"/>
        </w:rPr>
        <w:t xml:space="preserve">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4D0F00" w:rsidRPr="00124015" w:rsidRDefault="004D0F00" w:rsidP="004D0F00">
      <w:pPr>
        <w:spacing w:line="360" w:lineRule="auto"/>
        <w:jc w:val="both"/>
        <w:rPr>
          <w:rFonts w:ascii="Palatino Linotype" w:hAnsi="Palatino Linotype"/>
        </w:rPr>
      </w:pPr>
    </w:p>
    <w:p w:rsidR="004D0F00" w:rsidRPr="00124015" w:rsidRDefault="004D0F00" w:rsidP="004D0F00">
      <w:pPr>
        <w:ind w:left="851" w:right="899"/>
        <w:jc w:val="both"/>
        <w:rPr>
          <w:rFonts w:ascii="Palatino Linotype" w:hAnsi="Palatino Linotype"/>
          <w:i/>
          <w:sz w:val="22"/>
          <w:szCs w:val="22"/>
        </w:rPr>
      </w:pPr>
      <w:r w:rsidRPr="00124015">
        <w:rPr>
          <w:rFonts w:ascii="Palatino Linotype" w:hAnsi="Palatino Linotype"/>
          <w:b/>
          <w:i/>
          <w:sz w:val="22"/>
          <w:szCs w:val="22"/>
        </w:rPr>
        <w:t>“Artículo 12</w:t>
      </w:r>
      <w:r w:rsidRPr="00124015">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4D0F00" w:rsidRPr="00124015" w:rsidRDefault="004D0F00" w:rsidP="004D0F00">
      <w:pPr>
        <w:ind w:left="851" w:right="899"/>
        <w:jc w:val="both"/>
        <w:rPr>
          <w:rFonts w:ascii="Palatino Linotype" w:hAnsi="Palatino Linotype"/>
          <w:i/>
          <w:sz w:val="22"/>
          <w:szCs w:val="22"/>
        </w:rPr>
      </w:pPr>
    </w:p>
    <w:p w:rsidR="004D0F00" w:rsidRPr="00124015" w:rsidRDefault="004D0F00" w:rsidP="004D0F00">
      <w:pPr>
        <w:ind w:left="851" w:right="899"/>
        <w:jc w:val="both"/>
        <w:rPr>
          <w:rFonts w:ascii="Palatino Linotype" w:hAnsi="Palatino Linotype"/>
          <w:b/>
          <w:i/>
          <w:sz w:val="22"/>
          <w:szCs w:val="22"/>
        </w:rPr>
      </w:pPr>
      <w:r w:rsidRPr="00124015">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24015">
        <w:rPr>
          <w:rFonts w:ascii="Palatino Linotype" w:hAnsi="Palatino Linotype"/>
          <w:b/>
          <w:i/>
          <w:sz w:val="22"/>
          <w:szCs w:val="22"/>
        </w:rPr>
        <w:t>”</w:t>
      </w:r>
    </w:p>
    <w:p w:rsidR="004D0F00" w:rsidRPr="00124015" w:rsidRDefault="004D0F00" w:rsidP="004D0F00">
      <w:pPr>
        <w:spacing w:line="360" w:lineRule="auto"/>
        <w:ind w:left="851" w:right="899"/>
        <w:jc w:val="both"/>
        <w:rPr>
          <w:rFonts w:ascii="Palatino Linotype" w:hAnsi="Palatino Linotype"/>
          <w:i/>
          <w:sz w:val="22"/>
          <w:szCs w:val="22"/>
        </w:rPr>
      </w:pPr>
    </w:p>
    <w:p w:rsidR="004D0F00" w:rsidRPr="00124015" w:rsidRDefault="004D0F00" w:rsidP="004D0F00">
      <w:pPr>
        <w:spacing w:line="360" w:lineRule="auto"/>
        <w:jc w:val="both"/>
        <w:rPr>
          <w:rFonts w:ascii="Palatino Linotype" w:hAnsi="Palatino Linotype"/>
        </w:rPr>
      </w:pPr>
      <w:r w:rsidRPr="00124015">
        <w:rPr>
          <w:rFonts w:ascii="Palatino Linotype" w:hAnsi="Palatino Linotype"/>
        </w:rPr>
        <w:lastRenderedPageBreak/>
        <w:t xml:space="preserve">De hecho, el estudio de la naturaleza jurídica de la información pública solicitada, tiene por objeto determinar si ésta la genera, posee o administra </w:t>
      </w:r>
      <w:r w:rsidRPr="00124015">
        <w:rPr>
          <w:rFonts w:ascii="Palatino Linotype" w:hAnsi="Palatino Linotype"/>
          <w:b/>
        </w:rPr>
        <w:t>EL SUJETO OBLIGADO</w:t>
      </w:r>
      <w:r w:rsidRPr="00124015">
        <w:rPr>
          <w:rFonts w:ascii="Palatino Linotype" w:hAnsi="Palatino Linotype"/>
        </w:rPr>
        <w:t xml:space="preserve">; sin embargo, en aquellos casos en que éste la asume, implica que cuenta con dicha información; por consiguiente, a nada práctico nos conduciría su estudio, ya que se insiste, ésta fue asumida por el mismo, lo que implica que </w:t>
      </w:r>
      <w:r w:rsidR="007E18EE" w:rsidRPr="00124015">
        <w:rPr>
          <w:rFonts w:ascii="Palatino Linotype" w:hAnsi="Palatino Linotype"/>
        </w:rPr>
        <w:t xml:space="preserve">la </w:t>
      </w:r>
      <w:r w:rsidRPr="00124015">
        <w:rPr>
          <w:rFonts w:ascii="Palatino Linotype" w:hAnsi="Palatino Linotype"/>
        </w:rPr>
        <w:t>genera, posee y administra, en ejercicio de sus funciones de derecho público, motivo por el cual se actualiza el supuesto jurídico, previsto en el artículo 12 de la Ley de la materia, anteriormente referido.</w:t>
      </w:r>
    </w:p>
    <w:p w:rsidR="007E18EE" w:rsidRPr="00124015" w:rsidRDefault="007E18EE" w:rsidP="007E18EE">
      <w:pPr>
        <w:spacing w:before="100" w:beforeAutospacing="1" w:after="100" w:afterAutospacing="1" w:line="360" w:lineRule="auto"/>
        <w:jc w:val="both"/>
        <w:rPr>
          <w:rFonts w:ascii="Palatino Linotype" w:hAnsi="Palatino Linotype"/>
        </w:rPr>
      </w:pPr>
      <w:r w:rsidRPr="00124015">
        <w:rPr>
          <w:rFonts w:ascii="Palatino Linotype" w:hAnsi="Palatino Linotype"/>
        </w:rPr>
        <w:t xml:space="preserve">Asimismo, no se omite comentar que, al haber existido un pronunciamiento por parte del </w:t>
      </w:r>
      <w:r w:rsidRPr="00124015">
        <w:rPr>
          <w:rFonts w:ascii="Palatino Linotype" w:hAnsi="Palatino Linotype"/>
          <w:b/>
        </w:rPr>
        <w:t xml:space="preserve">SUJETO OBLIGADO </w:t>
      </w:r>
      <w:r w:rsidRPr="00124015">
        <w:rPr>
          <w:rFonts w:ascii="Palatino Linotype" w:hAnsi="Palatino Linotype"/>
        </w:rPr>
        <w:t>mediante</w:t>
      </w:r>
      <w:r w:rsidR="00097811" w:rsidRPr="00124015">
        <w:rPr>
          <w:rFonts w:ascii="Palatino Linotype" w:hAnsi="Palatino Linotype"/>
        </w:rPr>
        <w:t xml:space="preserve"> sus respuestas</w:t>
      </w:r>
      <w:r w:rsidRPr="00124015">
        <w:rPr>
          <w:rFonts w:ascii="Palatino Linotype" w:hAnsi="Palatino Linotype"/>
        </w:rPr>
        <w:t>, este Instituto</w:t>
      </w:r>
      <w:r w:rsidR="00097811" w:rsidRPr="00124015">
        <w:rPr>
          <w:rFonts w:ascii="Palatino Linotype" w:hAnsi="Palatino Linotype"/>
        </w:rPr>
        <w:t xml:space="preserve">, </w:t>
      </w:r>
      <w:r w:rsidRPr="00124015">
        <w:rPr>
          <w:rFonts w:ascii="Palatino Linotype" w:hAnsi="Palatino Linotype"/>
        </w:rPr>
        <w:t>no está facultado para manifestarse sobre la veracidad de la información proporcionada, conforme al artículo 36 de la Ley de la Materia.</w:t>
      </w:r>
    </w:p>
    <w:p w:rsidR="007E18EE" w:rsidRPr="00124015" w:rsidRDefault="007E18EE" w:rsidP="007E18EE">
      <w:pPr>
        <w:spacing w:before="100" w:beforeAutospacing="1" w:after="100" w:afterAutospacing="1" w:line="360" w:lineRule="auto"/>
        <w:jc w:val="both"/>
        <w:rPr>
          <w:rFonts w:ascii="Palatino Linotype" w:hAnsi="Palatino Linotype" w:cs="Arial"/>
        </w:rPr>
      </w:pPr>
      <w:r w:rsidRPr="00124015">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7E18EE" w:rsidRPr="00124015" w:rsidRDefault="007E18EE" w:rsidP="007E18EE">
      <w:pPr>
        <w:ind w:left="709" w:right="760"/>
        <w:jc w:val="both"/>
        <w:rPr>
          <w:rFonts w:ascii="Palatino Linotype" w:hAnsi="Palatino Linotype" w:cs="Arial"/>
          <w:i/>
          <w:sz w:val="22"/>
        </w:rPr>
      </w:pPr>
      <w:r w:rsidRPr="00124015">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124015">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w:t>
      </w:r>
      <w:r w:rsidRPr="00124015">
        <w:rPr>
          <w:rFonts w:ascii="Palatino Linotype" w:hAnsi="Palatino Linotype" w:cs="Arial"/>
          <w:i/>
          <w:sz w:val="22"/>
        </w:rPr>
        <w:lastRenderedPageBreak/>
        <w:t xml:space="preserve">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124015">
        <w:rPr>
          <w:rFonts w:ascii="Palatino Linotype" w:hAnsi="Palatino Linotype" w:cs="Arial"/>
          <w:i/>
          <w:sz w:val="22"/>
        </w:rPr>
        <w:t>Marván</w:t>
      </w:r>
      <w:proofErr w:type="spellEnd"/>
      <w:r w:rsidRPr="00124015">
        <w:rPr>
          <w:rFonts w:ascii="Palatino Linotype" w:hAnsi="Palatino Linotype" w:cs="Arial"/>
          <w:i/>
          <w:sz w:val="22"/>
        </w:rPr>
        <w:t xml:space="preserve"> Laborde 2395/09 Secretaría de Economía - María </w:t>
      </w:r>
      <w:proofErr w:type="spellStart"/>
      <w:r w:rsidRPr="00124015">
        <w:rPr>
          <w:rFonts w:ascii="Palatino Linotype" w:hAnsi="Palatino Linotype" w:cs="Arial"/>
          <w:i/>
          <w:sz w:val="22"/>
        </w:rPr>
        <w:t>Marván</w:t>
      </w:r>
      <w:proofErr w:type="spellEnd"/>
      <w:r w:rsidRPr="00124015">
        <w:rPr>
          <w:rFonts w:ascii="Palatino Linotype" w:hAnsi="Palatino Linotype" w:cs="Arial"/>
          <w:i/>
          <w:sz w:val="22"/>
        </w:rPr>
        <w:t xml:space="preserve"> Laborde 0837/10 Administración Portuaria Integral de Veracruz, S.A. de C.V. – María </w:t>
      </w:r>
      <w:proofErr w:type="spellStart"/>
      <w:r w:rsidRPr="00124015">
        <w:rPr>
          <w:rFonts w:ascii="Palatino Linotype" w:hAnsi="Palatino Linotype" w:cs="Arial"/>
          <w:i/>
          <w:sz w:val="22"/>
        </w:rPr>
        <w:t>Marván</w:t>
      </w:r>
      <w:proofErr w:type="spellEnd"/>
      <w:r w:rsidRPr="00124015">
        <w:rPr>
          <w:rFonts w:ascii="Palatino Linotype" w:hAnsi="Palatino Linotype" w:cs="Arial"/>
          <w:i/>
          <w:sz w:val="22"/>
        </w:rPr>
        <w:t xml:space="preserve"> Laborde </w:t>
      </w:r>
    </w:p>
    <w:p w:rsidR="007E18EE" w:rsidRPr="00124015" w:rsidRDefault="007E18EE" w:rsidP="007E18EE">
      <w:pPr>
        <w:ind w:left="709" w:right="757"/>
        <w:jc w:val="both"/>
        <w:rPr>
          <w:rFonts w:ascii="Palatino Linotype" w:hAnsi="Palatino Linotype" w:cs="Arial"/>
          <w:b/>
          <w:i/>
          <w:sz w:val="22"/>
        </w:rPr>
      </w:pPr>
      <w:r w:rsidRPr="00124015">
        <w:rPr>
          <w:rFonts w:ascii="Palatino Linotype" w:hAnsi="Palatino Linotype" w:cs="Arial"/>
          <w:i/>
          <w:sz w:val="22"/>
        </w:rPr>
        <w:t>Criterio 31/10</w:t>
      </w:r>
      <w:r w:rsidRPr="00124015">
        <w:rPr>
          <w:rFonts w:ascii="Palatino Linotype" w:hAnsi="Palatino Linotype" w:cs="Arial"/>
          <w:b/>
          <w:i/>
          <w:sz w:val="22"/>
        </w:rPr>
        <w:t>”</w:t>
      </w:r>
      <w:r w:rsidRPr="00124015">
        <w:rPr>
          <w:rFonts w:ascii="Palatino Linotype" w:hAnsi="Palatino Linotype" w:cs="Arial"/>
          <w:i/>
          <w:sz w:val="22"/>
        </w:rPr>
        <w:t xml:space="preserve"> (sic)</w:t>
      </w:r>
    </w:p>
    <w:p w:rsidR="00097811" w:rsidRPr="00124015" w:rsidRDefault="00097811" w:rsidP="00097811">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eastAsia="Calibri" w:hAnsi="Palatino Linotype" w:cstheme="minorBidi"/>
          <w:lang w:eastAsia="en-US"/>
        </w:rPr>
      </w:pPr>
      <w:r w:rsidRPr="00124015">
        <w:rPr>
          <w:rFonts w:ascii="Palatino Linotype" w:eastAsia="Calibri" w:hAnsi="Palatino Linotype" w:cstheme="minorBidi"/>
          <w:lang w:eastAsia="en-US"/>
        </w:rPr>
        <w:t>Ahora bien, es importante mencionar que el particular realizó uno de sus requerimientos en forma de pregunta al señalar “</w:t>
      </w:r>
      <w:r w:rsidRPr="00124015">
        <w:rPr>
          <w:rFonts w:ascii="Palatino Linotype" w:hAnsi="Palatino Linotype" w:cs="Arial"/>
          <w:i/>
          <w:sz w:val="22"/>
          <w:szCs w:val="22"/>
          <w:lang w:eastAsia="es-MX"/>
        </w:rPr>
        <w:t xml:space="preserve">Quiero saber </w:t>
      </w:r>
      <w:proofErr w:type="spellStart"/>
      <w:r w:rsidRPr="00124015">
        <w:rPr>
          <w:rFonts w:ascii="Palatino Linotype" w:hAnsi="Palatino Linotype" w:cs="Arial"/>
          <w:i/>
          <w:sz w:val="22"/>
          <w:szCs w:val="22"/>
          <w:lang w:eastAsia="es-MX"/>
        </w:rPr>
        <w:t>quienes</w:t>
      </w:r>
      <w:proofErr w:type="spellEnd"/>
      <w:r w:rsidRPr="00124015">
        <w:rPr>
          <w:rFonts w:ascii="Palatino Linotype" w:hAnsi="Palatino Linotype" w:cs="Arial"/>
          <w:i/>
          <w:sz w:val="22"/>
          <w:szCs w:val="22"/>
          <w:lang w:eastAsia="es-MX"/>
        </w:rPr>
        <w:t xml:space="preserve"> están inscritos en los cursos y talleres que imparte el municipio”</w:t>
      </w:r>
      <w:r w:rsidRPr="00124015">
        <w:rPr>
          <w:rFonts w:ascii="Palatino Linotype" w:eastAsia="Calibri" w:hAnsi="Palatino Linotype" w:cstheme="minorBidi"/>
          <w:lang w:eastAsia="en-US"/>
        </w:rPr>
        <w:t>; no obstante a ello, el hoy</w:t>
      </w:r>
      <w:r w:rsidRPr="00124015">
        <w:rPr>
          <w:rFonts w:ascii="Palatino Linotype" w:eastAsia="Calibri" w:hAnsi="Palatino Linotype" w:cstheme="minorBidi"/>
          <w:b/>
          <w:lang w:eastAsia="en-US"/>
        </w:rPr>
        <w:t xml:space="preserve"> RECURRENTE</w:t>
      </w:r>
      <w:r w:rsidRPr="00124015">
        <w:rPr>
          <w:rFonts w:ascii="Palatino Linotype" w:eastAsia="Calibri" w:hAnsi="Palatino Linotype" w:cstheme="minorBidi"/>
          <w:lang w:eastAsia="en-US"/>
        </w:rPr>
        <w:t xml:space="preserve">, no es experto en la materia de acceso a la información pública; por ello y de conformidad con los artículos </w:t>
      </w:r>
      <w:r w:rsidRPr="00124015">
        <w:rPr>
          <w:rFonts w:ascii="Palatino Linotype" w:eastAsia="Calibri" w:hAnsi="Palatino Linotype" w:cs="Arial"/>
          <w:lang w:eastAsia="en-US"/>
        </w:rPr>
        <w:t xml:space="preserve">13 y 181, cuarto párrafo de la Ley de Transparencia y Acceso a la Información del Estado de México y Municipios, se </w:t>
      </w:r>
      <w:r w:rsidRPr="00124015">
        <w:rPr>
          <w:rFonts w:ascii="Palatino Linotype" w:eastAsia="Calibri" w:hAnsi="Palatino Linotype" w:cstheme="minorBidi"/>
          <w:lang w:eastAsia="en-US"/>
        </w:rPr>
        <w:t>ordena la entrega de la expresión documental que satisfaga el requerimiento de información, privilegiando en todo momento el principio de máxima publicidad.</w:t>
      </w:r>
    </w:p>
    <w:p w:rsidR="00097811" w:rsidRPr="00124015" w:rsidRDefault="00097811" w:rsidP="00097811">
      <w:pPr>
        <w:spacing w:before="240" w:after="240" w:line="360" w:lineRule="auto"/>
        <w:jc w:val="both"/>
        <w:rPr>
          <w:rFonts w:ascii="Palatino Linotype" w:eastAsiaTheme="minorHAnsi" w:hAnsi="Palatino Linotype" w:cs="Arial"/>
          <w:lang w:eastAsia="en-US"/>
        </w:rPr>
      </w:pPr>
      <w:r w:rsidRPr="00124015">
        <w:rPr>
          <w:rFonts w:ascii="Palatino Linotype" w:eastAsiaTheme="minorHAnsi" w:hAnsi="Palatino Linotype" w:cstheme="minorBidi"/>
          <w:lang w:eastAsia="en-US"/>
        </w:rPr>
        <w:t>Siendo necesario hacer hincapié que</w:t>
      </w:r>
      <w:r w:rsidRPr="00124015">
        <w:rPr>
          <w:rFonts w:ascii="Palatino Linotype" w:eastAsiaTheme="minorHAnsi" w:hAnsi="Palatino Linotype" w:cs="Arial"/>
          <w:lang w:eastAsia="en-US"/>
        </w:rPr>
        <w:t xml:space="preserve">,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124015">
        <w:rPr>
          <w:rFonts w:ascii="Palatino Linotype" w:eastAsiaTheme="minorHAnsi" w:hAnsi="Palatino Linotype" w:cs="Arial"/>
          <w:b/>
          <w:lang w:eastAsia="en-US"/>
        </w:rPr>
        <w:t>expresión documental</w:t>
      </w:r>
      <w:r w:rsidRPr="00124015">
        <w:rPr>
          <w:rFonts w:ascii="Palatino Linotype" w:eastAsiaTheme="minorHAnsi" w:hAnsi="Palatino Linotype" w:cs="Arial"/>
          <w:lang w:eastAsia="en-US"/>
        </w:rPr>
        <w:t>, deben atenderlas. Lo anterior, tiene apoyo en el criterio 16/17, emitido por el Pleno del INAI, el cual menciona lo siguiente:</w:t>
      </w:r>
    </w:p>
    <w:p w:rsidR="00097811" w:rsidRPr="00124015" w:rsidRDefault="00097811" w:rsidP="00097811">
      <w:pPr>
        <w:spacing w:before="120" w:after="120" w:line="259" w:lineRule="auto"/>
        <w:ind w:left="567" w:right="618"/>
        <w:jc w:val="both"/>
        <w:rPr>
          <w:rFonts w:ascii="Palatino Linotype" w:eastAsiaTheme="minorHAnsi" w:hAnsi="Palatino Linotype" w:cs="Arial"/>
          <w:i/>
          <w:sz w:val="22"/>
          <w:szCs w:val="22"/>
          <w:lang w:eastAsia="en-US"/>
        </w:rPr>
      </w:pPr>
      <w:r w:rsidRPr="00124015">
        <w:rPr>
          <w:rFonts w:ascii="Palatino Linotype" w:eastAsiaTheme="minorHAnsi" w:hAnsi="Palatino Linotype" w:cs="Arial"/>
          <w:i/>
          <w:sz w:val="22"/>
          <w:szCs w:val="22"/>
          <w:lang w:eastAsia="en-US"/>
        </w:rPr>
        <w:t>“</w:t>
      </w:r>
      <w:r w:rsidRPr="00124015">
        <w:rPr>
          <w:rFonts w:ascii="Palatino Linotype" w:eastAsiaTheme="minorHAnsi" w:hAnsi="Palatino Linotype" w:cs="Arial"/>
          <w:b/>
          <w:i/>
          <w:sz w:val="22"/>
          <w:szCs w:val="22"/>
          <w:lang w:eastAsia="en-US"/>
        </w:rPr>
        <w:t xml:space="preserve">Expresión documental. </w:t>
      </w:r>
      <w:r w:rsidRPr="00124015">
        <w:rPr>
          <w:rFonts w:ascii="Palatino Linotype" w:eastAsiaTheme="minorHAnsi" w:hAnsi="Palatino Linotype" w:cs="Arial"/>
          <w:i/>
          <w:sz w:val="22"/>
          <w:szCs w:val="22"/>
          <w:lang w:eastAsia="en-US"/>
        </w:rPr>
        <w:t xml:space="preserve">Cuando los particulares presenten solicitudes de acceso a la información sin identificar de forma precisa la documentación que pudiera contener la información de su interés, o bien, la solicitud constituya una consulta, pero la respuesta </w:t>
      </w:r>
      <w:r w:rsidRPr="00124015">
        <w:rPr>
          <w:rFonts w:ascii="Palatino Linotype" w:eastAsiaTheme="minorHAnsi" w:hAnsi="Palatino Linotype" w:cs="Arial"/>
          <w:i/>
          <w:sz w:val="22"/>
          <w:szCs w:val="22"/>
          <w:lang w:eastAsia="en-US"/>
        </w:rPr>
        <w:lastRenderedPageBreak/>
        <w:t xml:space="preserve">pudiera obrar en algún documento en poder de los sujetos obligados, éstos deben dar a dichas solicitudes una interpretación que les otorgue una expresión documental. </w:t>
      </w:r>
    </w:p>
    <w:p w:rsidR="00097811" w:rsidRPr="00124015" w:rsidRDefault="00097811" w:rsidP="00097811">
      <w:pPr>
        <w:spacing w:before="120" w:after="120" w:line="259" w:lineRule="auto"/>
        <w:ind w:left="567" w:right="618"/>
        <w:jc w:val="both"/>
        <w:rPr>
          <w:rFonts w:ascii="Palatino Linotype" w:eastAsiaTheme="minorHAnsi" w:hAnsi="Palatino Linotype" w:cs="Arial"/>
          <w:i/>
          <w:sz w:val="22"/>
          <w:szCs w:val="22"/>
          <w:lang w:eastAsia="en-US"/>
        </w:rPr>
      </w:pPr>
      <w:r w:rsidRPr="00124015">
        <w:rPr>
          <w:rFonts w:ascii="Palatino Linotype" w:eastAsiaTheme="minorHAnsi" w:hAnsi="Palatino Linotype" w:cs="Arial"/>
          <w:i/>
          <w:sz w:val="22"/>
          <w:szCs w:val="22"/>
          <w:lang w:eastAsia="en-US"/>
        </w:rPr>
        <w:t>Resoluciones:</w:t>
      </w:r>
    </w:p>
    <w:p w:rsidR="00097811" w:rsidRPr="00124015" w:rsidRDefault="00097811" w:rsidP="00097811">
      <w:pPr>
        <w:spacing w:before="120" w:after="120" w:line="259" w:lineRule="auto"/>
        <w:ind w:left="567" w:right="618"/>
        <w:jc w:val="both"/>
        <w:rPr>
          <w:rFonts w:ascii="Palatino Linotype" w:eastAsiaTheme="minorHAnsi" w:hAnsi="Palatino Linotype" w:cs="Arial"/>
          <w:i/>
          <w:sz w:val="22"/>
          <w:szCs w:val="22"/>
          <w:lang w:eastAsia="en-US"/>
        </w:rPr>
      </w:pPr>
      <w:r w:rsidRPr="00124015">
        <w:rPr>
          <w:rFonts w:ascii="Palatino Linotype" w:eastAsiaTheme="minorHAnsi" w:hAnsi="Palatino Linotype" w:cs="Arial"/>
          <w:i/>
          <w:sz w:val="22"/>
          <w:szCs w:val="22"/>
          <w:lang w:eastAsia="en-US"/>
        </w:rPr>
        <w:t>•</w:t>
      </w:r>
      <w:r w:rsidRPr="00124015">
        <w:rPr>
          <w:rFonts w:ascii="Palatino Linotype" w:eastAsiaTheme="minorHAnsi" w:hAnsi="Palatino Linotype" w:cs="Arial"/>
          <w:i/>
          <w:sz w:val="22"/>
          <w:szCs w:val="22"/>
          <w:lang w:eastAsia="en-US"/>
        </w:rPr>
        <w:tab/>
        <w:t xml:space="preserve">RRA 0774/16. Secretaría de Salud. 31 de agosto de 2016. Por unanimidad. Comisionada Ponente María Patricia </w:t>
      </w:r>
      <w:proofErr w:type="spellStart"/>
      <w:r w:rsidRPr="00124015">
        <w:rPr>
          <w:rFonts w:ascii="Palatino Linotype" w:eastAsiaTheme="minorHAnsi" w:hAnsi="Palatino Linotype" w:cs="Arial"/>
          <w:i/>
          <w:sz w:val="22"/>
          <w:szCs w:val="22"/>
          <w:lang w:eastAsia="en-US"/>
        </w:rPr>
        <w:t>Kurczyn</w:t>
      </w:r>
      <w:proofErr w:type="spellEnd"/>
      <w:r w:rsidRPr="00124015">
        <w:rPr>
          <w:rFonts w:ascii="Palatino Linotype" w:eastAsiaTheme="minorHAnsi" w:hAnsi="Palatino Linotype" w:cs="Arial"/>
          <w:i/>
          <w:sz w:val="22"/>
          <w:szCs w:val="22"/>
          <w:lang w:eastAsia="en-US"/>
        </w:rPr>
        <w:t xml:space="preserve"> Villalobos.</w:t>
      </w:r>
    </w:p>
    <w:p w:rsidR="00097811" w:rsidRPr="00124015" w:rsidRDefault="00097811" w:rsidP="00097811">
      <w:pPr>
        <w:spacing w:before="120" w:after="120" w:line="259" w:lineRule="auto"/>
        <w:ind w:left="567" w:right="618"/>
        <w:jc w:val="both"/>
        <w:rPr>
          <w:rFonts w:ascii="Palatino Linotype" w:eastAsiaTheme="minorHAnsi" w:hAnsi="Palatino Linotype" w:cs="Arial"/>
          <w:i/>
          <w:sz w:val="22"/>
          <w:szCs w:val="22"/>
          <w:lang w:eastAsia="en-US"/>
        </w:rPr>
      </w:pPr>
      <w:r w:rsidRPr="00124015">
        <w:rPr>
          <w:rFonts w:ascii="Palatino Linotype" w:eastAsiaTheme="minorHAnsi" w:hAnsi="Palatino Linotype" w:cs="Arial"/>
          <w:i/>
          <w:sz w:val="22"/>
          <w:szCs w:val="22"/>
          <w:lang w:eastAsia="en-US"/>
        </w:rPr>
        <w:t>•</w:t>
      </w:r>
      <w:r w:rsidRPr="00124015">
        <w:rPr>
          <w:rFonts w:ascii="Palatino Linotype" w:eastAsiaTheme="minorHAnsi" w:hAnsi="Palatino Linotype" w:cs="Arial"/>
          <w:i/>
          <w:sz w:val="22"/>
          <w:szCs w:val="22"/>
          <w:lang w:eastAsia="en-US"/>
        </w:rPr>
        <w:tab/>
        <w:t xml:space="preserve">RRA 0143/17. Universidad Autónoma Agraria Antonio Narro. 22 de febrero de 2017. Por unanimidad. Comisionado Ponente Oscar Mauricio Guerra Ford. </w:t>
      </w:r>
    </w:p>
    <w:p w:rsidR="00097811" w:rsidRPr="00124015" w:rsidRDefault="00097811" w:rsidP="00097811">
      <w:pPr>
        <w:spacing w:before="120" w:after="120" w:line="259" w:lineRule="auto"/>
        <w:ind w:left="567" w:right="618"/>
        <w:jc w:val="both"/>
        <w:rPr>
          <w:rFonts w:ascii="Palatino Linotype" w:eastAsiaTheme="minorHAnsi" w:hAnsi="Palatino Linotype" w:cs="Arial"/>
          <w:i/>
          <w:sz w:val="22"/>
          <w:szCs w:val="22"/>
          <w:lang w:eastAsia="en-US"/>
        </w:rPr>
      </w:pPr>
      <w:r w:rsidRPr="00124015">
        <w:rPr>
          <w:rFonts w:ascii="Palatino Linotype" w:eastAsiaTheme="minorHAnsi" w:hAnsi="Palatino Linotype" w:cs="Arial"/>
          <w:i/>
          <w:sz w:val="22"/>
          <w:szCs w:val="22"/>
          <w:lang w:eastAsia="en-US"/>
        </w:rPr>
        <w:t>•</w:t>
      </w:r>
      <w:r w:rsidRPr="00124015">
        <w:rPr>
          <w:rFonts w:ascii="Palatino Linotype" w:eastAsiaTheme="minorHAnsi" w:hAnsi="Palatino Linotype" w:cs="Arial"/>
          <w:i/>
          <w:sz w:val="22"/>
          <w:szCs w:val="22"/>
          <w:lang w:eastAsia="en-US"/>
        </w:rPr>
        <w:tab/>
        <w:t>RRA 0540/17. Secretaría de Economía. 08 de marzo del 2017. Por unanimidad. Comisionado Ponente Francisco Javier Acuña Llamas.” (Sic)</w:t>
      </w:r>
    </w:p>
    <w:p w:rsidR="00097811" w:rsidRPr="00124015" w:rsidRDefault="00097811" w:rsidP="00097811">
      <w:pPr>
        <w:spacing w:before="120" w:after="120" w:line="259" w:lineRule="auto"/>
        <w:ind w:left="567" w:right="618"/>
        <w:jc w:val="both"/>
        <w:rPr>
          <w:rFonts w:ascii="Palatino Linotype" w:eastAsiaTheme="minorHAnsi" w:hAnsi="Palatino Linotype" w:cs="Arial"/>
          <w:sz w:val="22"/>
          <w:szCs w:val="22"/>
          <w:lang w:eastAsia="en-US"/>
        </w:rPr>
      </w:pPr>
      <w:r w:rsidRPr="00124015">
        <w:rPr>
          <w:rFonts w:ascii="Palatino Linotype" w:eastAsiaTheme="minorHAnsi" w:hAnsi="Palatino Linotype" w:cs="Arial"/>
          <w:sz w:val="22"/>
          <w:szCs w:val="22"/>
          <w:lang w:eastAsia="en-US"/>
        </w:rPr>
        <w:t>(Énfasis añadido)</w:t>
      </w:r>
    </w:p>
    <w:p w:rsidR="007E18EE" w:rsidRPr="00124015" w:rsidRDefault="00097811" w:rsidP="007E18EE">
      <w:pPr>
        <w:spacing w:before="100" w:beforeAutospacing="1" w:after="100" w:afterAutospacing="1" w:line="360" w:lineRule="auto"/>
        <w:jc w:val="both"/>
        <w:rPr>
          <w:rFonts w:ascii="Palatino Linotype" w:hAnsi="Palatino Linotype" w:cs="Arial"/>
        </w:rPr>
      </w:pPr>
      <w:r w:rsidRPr="00124015">
        <w:rPr>
          <w:rFonts w:ascii="Palatino Linotype" w:hAnsi="Palatino Linotype"/>
        </w:rPr>
        <w:t>En este mismo sentido</w:t>
      </w:r>
      <w:r w:rsidR="007E18EE" w:rsidRPr="00124015">
        <w:rPr>
          <w:rFonts w:ascii="Palatino Linotype" w:hAnsi="Palatino Linotype"/>
        </w:rPr>
        <w:t xml:space="preserve">, </w:t>
      </w:r>
      <w:r w:rsidR="007E18EE" w:rsidRPr="00124015">
        <w:rPr>
          <w:rFonts w:ascii="Palatino Linotype" w:hAnsi="Palatino Linotype" w:cs="Arial"/>
        </w:rPr>
        <w:t xml:space="preserve">es importante resaltar que </w:t>
      </w:r>
      <w:r w:rsidR="007E18EE" w:rsidRPr="00124015">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007E18EE" w:rsidRPr="00124015">
        <w:rPr>
          <w:rFonts w:ascii="Palatino Linotype" w:hAnsi="Palatino Linotype"/>
          <w:i/>
          <w:iCs/>
          <w:color w:val="212121"/>
          <w:bdr w:val="none" w:sz="0" w:space="0" w:color="auto" w:frame="1"/>
        </w:rPr>
        <w:t>ad hoc </w:t>
      </w:r>
      <w:r w:rsidR="007E18EE" w:rsidRPr="00124015">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7E18EE" w:rsidRPr="00124015" w:rsidRDefault="007E18EE" w:rsidP="007E18EE">
      <w:pPr>
        <w:ind w:left="851" w:right="902"/>
        <w:jc w:val="both"/>
        <w:rPr>
          <w:rFonts w:ascii="Palatino Linotype" w:hAnsi="Palatino Linotype"/>
          <w:i/>
          <w:iCs/>
          <w:color w:val="212121"/>
          <w:sz w:val="22"/>
          <w:szCs w:val="22"/>
          <w:bdr w:val="none" w:sz="0" w:space="0" w:color="auto" w:frame="1"/>
          <w:lang w:eastAsia="es-MX"/>
        </w:rPr>
      </w:pPr>
      <w:r w:rsidRPr="00124015">
        <w:rPr>
          <w:rFonts w:ascii="Palatino Linotype" w:hAnsi="Palatino Linotype"/>
          <w:b/>
          <w:bCs/>
          <w:i/>
          <w:iCs/>
          <w:color w:val="212121"/>
          <w:sz w:val="22"/>
          <w:szCs w:val="22"/>
          <w:bdr w:val="none" w:sz="0" w:space="0" w:color="auto" w:frame="1"/>
          <w:lang w:eastAsia="es-MX"/>
        </w:rPr>
        <w:t>“No existe obligación de elaborar </w:t>
      </w:r>
      <w:r w:rsidRPr="00124015">
        <w:rPr>
          <w:rFonts w:ascii="Palatino Linotype" w:hAnsi="Palatino Linotype"/>
          <w:b/>
          <w:bCs/>
          <w:i/>
          <w:iCs/>
          <w:color w:val="212121"/>
          <w:spacing w:val="-3"/>
          <w:sz w:val="22"/>
          <w:szCs w:val="22"/>
          <w:bdr w:val="none" w:sz="0" w:space="0" w:color="auto" w:frame="1"/>
          <w:lang w:eastAsia="es-MX"/>
        </w:rPr>
        <w:t>d</w:t>
      </w:r>
      <w:r w:rsidRPr="00124015">
        <w:rPr>
          <w:rFonts w:ascii="Palatino Linotype" w:hAnsi="Palatino Linotype"/>
          <w:b/>
          <w:bCs/>
          <w:i/>
          <w:iCs/>
          <w:color w:val="212121"/>
          <w:sz w:val="22"/>
          <w:szCs w:val="22"/>
          <w:bdr w:val="none" w:sz="0" w:space="0" w:color="auto" w:frame="1"/>
          <w:lang w:eastAsia="es-MX"/>
        </w:rPr>
        <w:t>ocum</w:t>
      </w:r>
      <w:r w:rsidRPr="00124015">
        <w:rPr>
          <w:rFonts w:ascii="Palatino Linotype" w:hAnsi="Palatino Linotype"/>
          <w:b/>
          <w:bCs/>
          <w:i/>
          <w:iCs/>
          <w:color w:val="212121"/>
          <w:spacing w:val="1"/>
          <w:sz w:val="22"/>
          <w:szCs w:val="22"/>
          <w:bdr w:val="none" w:sz="0" w:space="0" w:color="auto" w:frame="1"/>
          <w:lang w:eastAsia="es-MX"/>
        </w:rPr>
        <w:t>e</w:t>
      </w:r>
      <w:r w:rsidRPr="00124015">
        <w:rPr>
          <w:rFonts w:ascii="Palatino Linotype" w:hAnsi="Palatino Linotype"/>
          <w:b/>
          <w:bCs/>
          <w:i/>
          <w:iCs/>
          <w:color w:val="212121"/>
          <w:sz w:val="22"/>
          <w:szCs w:val="22"/>
          <w:bdr w:val="none" w:sz="0" w:space="0" w:color="auto" w:frame="1"/>
          <w:lang w:eastAsia="es-MX"/>
        </w:rPr>
        <w:t>n</w:t>
      </w:r>
      <w:r w:rsidRPr="00124015">
        <w:rPr>
          <w:rFonts w:ascii="Palatino Linotype" w:hAnsi="Palatino Linotype"/>
          <w:b/>
          <w:bCs/>
          <w:i/>
          <w:iCs/>
          <w:color w:val="212121"/>
          <w:spacing w:val="-1"/>
          <w:sz w:val="22"/>
          <w:szCs w:val="22"/>
          <w:bdr w:val="none" w:sz="0" w:space="0" w:color="auto" w:frame="1"/>
          <w:lang w:eastAsia="es-MX"/>
        </w:rPr>
        <w:t>t</w:t>
      </w:r>
      <w:r w:rsidRPr="00124015">
        <w:rPr>
          <w:rFonts w:ascii="Palatino Linotype" w:hAnsi="Palatino Linotype"/>
          <w:b/>
          <w:bCs/>
          <w:i/>
          <w:iCs/>
          <w:color w:val="212121"/>
          <w:sz w:val="22"/>
          <w:szCs w:val="22"/>
          <w:bdr w:val="none" w:sz="0" w:space="0" w:color="auto" w:frame="1"/>
          <w:lang w:eastAsia="es-MX"/>
        </w:rPr>
        <w:t>os</w:t>
      </w:r>
      <w:r w:rsidRPr="00124015">
        <w:rPr>
          <w:rFonts w:ascii="Palatino Linotype" w:hAnsi="Palatino Linotype"/>
          <w:b/>
          <w:bCs/>
          <w:i/>
          <w:iCs/>
          <w:color w:val="212121"/>
          <w:spacing w:val="14"/>
          <w:sz w:val="22"/>
          <w:szCs w:val="22"/>
          <w:bdr w:val="none" w:sz="0" w:space="0" w:color="auto" w:frame="1"/>
          <w:lang w:eastAsia="es-MX"/>
        </w:rPr>
        <w:t> </w:t>
      </w:r>
      <w:r w:rsidRPr="00124015">
        <w:rPr>
          <w:rFonts w:ascii="Palatino Linotype" w:hAnsi="Palatino Linotype"/>
          <w:b/>
          <w:bCs/>
          <w:i/>
          <w:iCs/>
          <w:color w:val="212121"/>
          <w:spacing w:val="-1"/>
          <w:sz w:val="22"/>
          <w:szCs w:val="22"/>
          <w:bdr w:val="none" w:sz="0" w:space="0" w:color="auto" w:frame="1"/>
          <w:lang w:eastAsia="es-MX"/>
        </w:rPr>
        <w:t>ad </w:t>
      </w:r>
      <w:r w:rsidRPr="00124015">
        <w:rPr>
          <w:rFonts w:ascii="Palatino Linotype" w:hAnsi="Palatino Linotype"/>
          <w:b/>
          <w:bCs/>
          <w:i/>
          <w:iCs/>
          <w:color w:val="212121"/>
          <w:sz w:val="22"/>
          <w:szCs w:val="22"/>
          <w:bdr w:val="none" w:sz="0" w:space="0" w:color="auto" w:frame="1"/>
          <w:lang w:eastAsia="es-MX"/>
        </w:rPr>
        <w:t>hoc</w:t>
      </w:r>
      <w:r w:rsidRPr="00124015">
        <w:rPr>
          <w:rFonts w:ascii="Palatino Linotype" w:hAnsi="Palatino Linotype"/>
          <w:b/>
          <w:bCs/>
          <w:i/>
          <w:iCs/>
          <w:color w:val="212121"/>
          <w:spacing w:val="11"/>
          <w:sz w:val="22"/>
          <w:szCs w:val="22"/>
          <w:bdr w:val="none" w:sz="0" w:space="0" w:color="auto" w:frame="1"/>
          <w:lang w:eastAsia="es-MX"/>
        </w:rPr>
        <w:t> </w:t>
      </w:r>
      <w:r w:rsidRPr="00124015">
        <w:rPr>
          <w:rFonts w:ascii="Palatino Linotype" w:hAnsi="Palatino Linotype"/>
          <w:b/>
          <w:bCs/>
          <w:i/>
          <w:iCs/>
          <w:color w:val="212121"/>
          <w:sz w:val="22"/>
          <w:szCs w:val="22"/>
          <w:bdr w:val="none" w:sz="0" w:space="0" w:color="auto" w:frame="1"/>
          <w:lang w:eastAsia="es-MX"/>
        </w:rPr>
        <w:t>para</w:t>
      </w:r>
      <w:r w:rsidRPr="00124015">
        <w:rPr>
          <w:rFonts w:ascii="Palatino Linotype" w:hAnsi="Palatino Linotype"/>
          <w:b/>
          <w:bCs/>
          <w:i/>
          <w:iCs/>
          <w:color w:val="212121"/>
          <w:spacing w:val="10"/>
          <w:sz w:val="22"/>
          <w:szCs w:val="22"/>
          <w:bdr w:val="none" w:sz="0" w:space="0" w:color="auto" w:frame="1"/>
          <w:lang w:eastAsia="es-MX"/>
        </w:rPr>
        <w:t> </w:t>
      </w:r>
      <w:r w:rsidRPr="00124015">
        <w:rPr>
          <w:rFonts w:ascii="Palatino Linotype" w:hAnsi="Palatino Linotype"/>
          <w:b/>
          <w:bCs/>
          <w:i/>
          <w:iCs/>
          <w:color w:val="212121"/>
          <w:sz w:val="22"/>
          <w:szCs w:val="22"/>
          <w:bdr w:val="none" w:sz="0" w:space="0" w:color="auto" w:frame="1"/>
          <w:lang w:eastAsia="es-MX"/>
        </w:rPr>
        <w:t>atender las sol</w:t>
      </w:r>
      <w:r w:rsidRPr="00124015">
        <w:rPr>
          <w:rFonts w:ascii="Palatino Linotype" w:hAnsi="Palatino Linotype"/>
          <w:b/>
          <w:bCs/>
          <w:i/>
          <w:iCs/>
          <w:color w:val="212121"/>
          <w:spacing w:val="-2"/>
          <w:sz w:val="22"/>
          <w:szCs w:val="22"/>
          <w:bdr w:val="none" w:sz="0" w:space="0" w:color="auto" w:frame="1"/>
          <w:lang w:eastAsia="es-MX"/>
        </w:rPr>
        <w:t>i</w:t>
      </w:r>
      <w:r w:rsidRPr="00124015">
        <w:rPr>
          <w:rFonts w:ascii="Palatino Linotype" w:hAnsi="Palatino Linotype"/>
          <w:b/>
          <w:bCs/>
          <w:i/>
          <w:iCs/>
          <w:color w:val="212121"/>
          <w:spacing w:val="1"/>
          <w:sz w:val="22"/>
          <w:szCs w:val="22"/>
          <w:bdr w:val="none" w:sz="0" w:space="0" w:color="auto" w:frame="1"/>
          <w:lang w:eastAsia="es-MX"/>
        </w:rPr>
        <w:t>c</w:t>
      </w:r>
      <w:r w:rsidRPr="00124015">
        <w:rPr>
          <w:rFonts w:ascii="Palatino Linotype" w:hAnsi="Palatino Linotype"/>
          <w:b/>
          <w:bCs/>
          <w:i/>
          <w:iCs/>
          <w:color w:val="212121"/>
          <w:sz w:val="22"/>
          <w:szCs w:val="22"/>
          <w:bdr w:val="none" w:sz="0" w:space="0" w:color="auto" w:frame="1"/>
          <w:lang w:eastAsia="es-MX"/>
        </w:rPr>
        <w:t>itudes</w:t>
      </w:r>
      <w:r w:rsidRPr="00124015">
        <w:rPr>
          <w:rFonts w:ascii="Palatino Linotype" w:hAnsi="Palatino Linotype"/>
          <w:b/>
          <w:bCs/>
          <w:i/>
          <w:iCs/>
          <w:color w:val="212121"/>
          <w:spacing w:val="10"/>
          <w:sz w:val="22"/>
          <w:szCs w:val="22"/>
          <w:bdr w:val="none" w:sz="0" w:space="0" w:color="auto" w:frame="1"/>
          <w:lang w:eastAsia="es-MX"/>
        </w:rPr>
        <w:t> </w:t>
      </w:r>
      <w:r w:rsidRPr="00124015">
        <w:rPr>
          <w:rFonts w:ascii="Palatino Linotype" w:hAnsi="Palatino Linotype"/>
          <w:b/>
          <w:bCs/>
          <w:i/>
          <w:iCs/>
          <w:color w:val="212121"/>
          <w:sz w:val="22"/>
          <w:szCs w:val="22"/>
          <w:bdr w:val="none" w:sz="0" w:space="0" w:color="auto" w:frame="1"/>
          <w:lang w:eastAsia="es-MX"/>
        </w:rPr>
        <w:t>de</w:t>
      </w:r>
      <w:r w:rsidRPr="00124015">
        <w:rPr>
          <w:rFonts w:ascii="Palatino Linotype" w:hAnsi="Palatino Linotype"/>
          <w:b/>
          <w:bCs/>
          <w:i/>
          <w:iCs/>
          <w:color w:val="212121"/>
          <w:spacing w:val="9"/>
          <w:sz w:val="22"/>
          <w:szCs w:val="22"/>
          <w:bdr w:val="none" w:sz="0" w:space="0" w:color="auto" w:frame="1"/>
          <w:lang w:eastAsia="es-MX"/>
        </w:rPr>
        <w:t> </w:t>
      </w:r>
      <w:r w:rsidRPr="00124015">
        <w:rPr>
          <w:rFonts w:ascii="Palatino Linotype" w:hAnsi="Palatino Linotype"/>
          <w:b/>
          <w:bCs/>
          <w:i/>
          <w:iCs/>
          <w:color w:val="212121"/>
          <w:spacing w:val="1"/>
          <w:sz w:val="22"/>
          <w:szCs w:val="22"/>
          <w:bdr w:val="none" w:sz="0" w:space="0" w:color="auto" w:frame="1"/>
          <w:lang w:eastAsia="es-MX"/>
        </w:rPr>
        <w:t>ac</w:t>
      </w:r>
      <w:r w:rsidRPr="00124015">
        <w:rPr>
          <w:rFonts w:ascii="Palatino Linotype" w:hAnsi="Palatino Linotype"/>
          <w:b/>
          <w:bCs/>
          <w:i/>
          <w:iCs/>
          <w:color w:val="212121"/>
          <w:spacing w:val="-1"/>
          <w:sz w:val="22"/>
          <w:szCs w:val="22"/>
          <w:bdr w:val="none" w:sz="0" w:space="0" w:color="auto" w:frame="1"/>
          <w:lang w:eastAsia="es-MX"/>
        </w:rPr>
        <w:t>c</w:t>
      </w:r>
      <w:r w:rsidRPr="00124015">
        <w:rPr>
          <w:rFonts w:ascii="Palatino Linotype" w:hAnsi="Palatino Linotype"/>
          <w:b/>
          <w:bCs/>
          <w:i/>
          <w:iCs/>
          <w:color w:val="212121"/>
          <w:spacing w:val="1"/>
          <w:sz w:val="22"/>
          <w:szCs w:val="22"/>
          <w:bdr w:val="none" w:sz="0" w:space="0" w:color="auto" w:frame="1"/>
          <w:lang w:eastAsia="es-MX"/>
        </w:rPr>
        <w:t>es</w:t>
      </w:r>
      <w:r w:rsidRPr="00124015">
        <w:rPr>
          <w:rFonts w:ascii="Palatino Linotype" w:hAnsi="Palatino Linotype"/>
          <w:b/>
          <w:bCs/>
          <w:i/>
          <w:iCs/>
          <w:color w:val="212121"/>
          <w:sz w:val="22"/>
          <w:szCs w:val="22"/>
          <w:bdr w:val="none" w:sz="0" w:space="0" w:color="auto" w:frame="1"/>
          <w:lang w:eastAsia="es-MX"/>
        </w:rPr>
        <w:t>o</w:t>
      </w:r>
      <w:r w:rsidRPr="00124015">
        <w:rPr>
          <w:rFonts w:ascii="Palatino Linotype" w:hAnsi="Palatino Linotype"/>
          <w:b/>
          <w:bCs/>
          <w:i/>
          <w:iCs/>
          <w:color w:val="212121"/>
          <w:spacing w:val="11"/>
          <w:sz w:val="22"/>
          <w:szCs w:val="22"/>
          <w:bdr w:val="none" w:sz="0" w:space="0" w:color="auto" w:frame="1"/>
          <w:lang w:eastAsia="es-MX"/>
        </w:rPr>
        <w:t> </w:t>
      </w:r>
      <w:r w:rsidRPr="00124015">
        <w:rPr>
          <w:rFonts w:ascii="Palatino Linotype" w:hAnsi="Palatino Linotype"/>
          <w:b/>
          <w:bCs/>
          <w:i/>
          <w:iCs/>
          <w:color w:val="212121"/>
          <w:sz w:val="22"/>
          <w:szCs w:val="22"/>
          <w:bdr w:val="none" w:sz="0" w:space="0" w:color="auto" w:frame="1"/>
          <w:lang w:eastAsia="es-MX"/>
        </w:rPr>
        <w:t>a</w:t>
      </w:r>
      <w:r w:rsidRPr="00124015">
        <w:rPr>
          <w:rFonts w:ascii="Palatino Linotype" w:hAnsi="Palatino Linotype"/>
          <w:b/>
          <w:bCs/>
          <w:i/>
          <w:iCs/>
          <w:color w:val="212121"/>
          <w:spacing w:val="9"/>
          <w:sz w:val="22"/>
          <w:szCs w:val="22"/>
          <w:bdr w:val="none" w:sz="0" w:space="0" w:color="auto" w:frame="1"/>
          <w:lang w:eastAsia="es-MX"/>
        </w:rPr>
        <w:t> </w:t>
      </w:r>
      <w:r w:rsidRPr="00124015">
        <w:rPr>
          <w:rFonts w:ascii="Palatino Linotype" w:hAnsi="Palatino Linotype"/>
          <w:b/>
          <w:bCs/>
          <w:i/>
          <w:iCs/>
          <w:color w:val="212121"/>
          <w:sz w:val="22"/>
          <w:szCs w:val="22"/>
          <w:bdr w:val="none" w:sz="0" w:space="0" w:color="auto" w:frame="1"/>
          <w:lang w:eastAsia="es-MX"/>
        </w:rPr>
        <w:t>la</w:t>
      </w:r>
      <w:r w:rsidRPr="00124015">
        <w:rPr>
          <w:rFonts w:ascii="Palatino Linotype" w:hAnsi="Palatino Linotype"/>
          <w:b/>
          <w:bCs/>
          <w:i/>
          <w:iCs/>
          <w:color w:val="212121"/>
          <w:spacing w:val="10"/>
          <w:sz w:val="22"/>
          <w:szCs w:val="22"/>
          <w:bdr w:val="none" w:sz="0" w:space="0" w:color="auto" w:frame="1"/>
          <w:lang w:eastAsia="es-MX"/>
        </w:rPr>
        <w:t> </w:t>
      </w:r>
      <w:r w:rsidRPr="00124015">
        <w:rPr>
          <w:rFonts w:ascii="Palatino Linotype" w:hAnsi="Palatino Linotype"/>
          <w:b/>
          <w:bCs/>
          <w:i/>
          <w:iCs/>
          <w:color w:val="212121"/>
          <w:sz w:val="22"/>
          <w:szCs w:val="22"/>
          <w:bdr w:val="none" w:sz="0" w:space="0" w:color="auto" w:frame="1"/>
          <w:lang w:eastAsia="es-MX"/>
        </w:rPr>
        <w:t>informa</w:t>
      </w:r>
      <w:r w:rsidRPr="00124015">
        <w:rPr>
          <w:rFonts w:ascii="Palatino Linotype" w:hAnsi="Palatino Linotype"/>
          <w:b/>
          <w:bCs/>
          <w:i/>
          <w:iCs/>
          <w:color w:val="212121"/>
          <w:spacing w:val="1"/>
          <w:sz w:val="22"/>
          <w:szCs w:val="22"/>
          <w:bdr w:val="none" w:sz="0" w:space="0" w:color="auto" w:frame="1"/>
          <w:lang w:eastAsia="es-MX"/>
        </w:rPr>
        <w:t>c</w:t>
      </w:r>
      <w:r w:rsidRPr="00124015">
        <w:rPr>
          <w:rFonts w:ascii="Palatino Linotype" w:hAnsi="Palatino Linotype"/>
          <w:b/>
          <w:bCs/>
          <w:i/>
          <w:iCs/>
          <w:color w:val="212121"/>
          <w:sz w:val="22"/>
          <w:szCs w:val="22"/>
          <w:bdr w:val="none" w:sz="0" w:space="0" w:color="auto" w:frame="1"/>
          <w:lang w:eastAsia="es-MX"/>
        </w:rPr>
        <w:t>ió</w:t>
      </w:r>
      <w:r w:rsidRPr="00124015">
        <w:rPr>
          <w:rFonts w:ascii="Palatino Linotype" w:hAnsi="Palatino Linotype"/>
          <w:b/>
          <w:bCs/>
          <w:i/>
          <w:iCs/>
          <w:color w:val="212121"/>
          <w:spacing w:val="-2"/>
          <w:sz w:val="22"/>
          <w:szCs w:val="22"/>
          <w:bdr w:val="none" w:sz="0" w:space="0" w:color="auto" w:frame="1"/>
          <w:lang w:eastAsia="es-MX"/>
        </w:rPr>
        <w:t>n</w:t>
      </w:r>
      <w:r w:rsidRPr="00124015">
        <w:rPr>
          <w:rFonts w:ascii="Palatino Linotype" w:hAnsi="Palatino Linotype"/>
          <w:b/>
          <w:bCs/>
          <w:i/>
          <w:iCs/>
          <w:color w:val="212121"/>
          <w:sz w:val="22"/>
          <w:szCs w:val="22"/>
          <w:bdr w:val="none" w:sz="0" w:space="0" w:color="auto" w:frame="1"/>
          <w:lang w:eastAsia="es-MX"/>
        </w:rPr>
        <w:t>.</w:t>
      </w:r>
      <w:r w:rsidRPr="00124015">
        <w:rPr>
          <w:rFonts w:ascii="Palatino Linotype" w:hAnsi="Palatino Linotype"/>
          <w:b/>
          <w:bCs/>
          <w:i/>
          <w:iCs/>
          <w:color w:val="212121"/>
          <w:spacing w:val="18"/>
          <w:sz w:val="22"/>
          <w:szCs w:val="22"/>
          <w:bdr w:val="none" w:sz="0" w:space="0" w:color="auto" w:frame="1"/>
          <w:lang w:eastAsia="es-MX"/>
        </w:rPr>
        <w:t> </w:t>
      </w:r>
      <w:r w:rsidRPr="00124015">
        <w:rPr>
          <w:rFonts w:ascii="Palatino Linotype" w:hAnsi="Palatino Linotype"/>
          <w:i/>
          <w:iCs/>
          <w:color w:val="212121"/>
          <w:spacing w:val="18"/>
          <w:sz w:val="22"/>
          <w:szCs w:val="22"/>
          <w:bdr w:val="none" w:sz="0" w:space="0" w:color="auto" w:frame="1"/>
          <w:lang w:eastAsia="es-MX"/>
        </w:rPr>
        <w:t>L</w:t>
      </w:r>
      <w:r w:rsidRPr="00124015">
        <w:rPr>
          <w:rFonts w:ascii="Palatino Linotype" w:hAnsi="Palatino Linotype"/>
          <w:i/>
          <w:iCs/>
          <w:color w:val="212121"/>
          <w:spacing w:val="-1"/>
          <w:sz w:val="22"/>
          <w:szCs w:val="22"/>
          <w:bdr w:val="none" w:sz="0" w:space="0" w:color="auto" w:frame="1"/>
          <w:lang w:eastAsia="es-MX"/>
        </w:rPr>
        <w:t>os </w:t>
      </w:r>
      <w:r w:rsidRPr="00124015">
        <w:rPr>
          <w:rFonts w:ascii="Palatino Linotype" w:hAnsi="Palatino Linotype"/>
          <w:i/>
          <w:iCs/>
          <w:color w:val="212121"/>
          <w:spacing w:val="1"/>
          <w:sz w:val="22"/>
          <w:szCs w:val="22"/>
          <w:bdr w:val="none" w:sz="0" w:space="0" w:color="auto" w:frame="1"/>
          <w:lang w:eastAsia="es-MX"/>
        </w:rPr>
        <w:t>a</w:t>
      </w:r>
      <w:r w:rsidRPr="00124015">
        <w:rPr>
          <w:rFonts w:ascii="Palatino Linotype" w:hAnsi="Palatino Linotype"/>
          <w:i/>
          <w:iCs/>
          <w:color w:val="212121"/>
          <w:sz w:val="22"/>
          <w:szCs w:val="22"/>
          <w:bdr w:val="none" w:sz="0" w:space="0" w:color="auto" w:frame="1"/>
          <w:lang w:eastAsia="es-MX"/>
        </w:rPr>
        <w:t>rt</w:t>
      </w:r>
      <w:r w:rsidRPr="00124015">
        <w:rPr>
          <w:rFonts w:ascii="Palatino Linotype" w:hAnsi="Palatino Linotype"/>
          <w:i/>
          <w:iCs/>
          <w:color w:val="212121"/>
          <w:spacing w:val="-2"/>
          <w:sz w:val="22"/>
          <w:szCs w:val="22"/>
          <w:bdr w:val="none" w:sz="0" w:space="0" w:color="auto" w:frame="1"/>
          <w:lang w:eastAsia="es-MX"/>
        </w:rPr>
        <w:t>í</w:t>
      </w:r>
      <w:r w:rsidRPr="00124015">
        <w:rPr>
          <w:rFonts w:ascii="Palatino Linotype" w:hAnsi="Palatino Linotype"/>
          <w:i/>
          <w:iCs/>
          <w:color w:val="212121"/>
          <w:sz w:val="22"/>
          <w:szCs w:val="22"/>
          <w:bdr w:val="none" w:sz="0" w:space="0" w:color="auto" w:frame="1"/>
          <w:lang w:eastAsia="es-MX"/>
        </w:rPr>
        <w:t>c</w:t>
      </w:r>
      <w:r w:rsidRPr="00124015">
        <w:rPr>
          <w:rFonts w:ascii="Palatino Linotype" w:hAnsi="Palatino Linotype"/>
          <w:i/>
          <w:iCs/>
          <w:color w:val="212121"/>
          <w:spacing w:val="1"/>
          <w:sz w:val="22"/>
          <w:szCs w:val="22"/>
          <w:bdr w:val="none" w:sz="0" w:space="0" w:color="auto" w:frame="1"/>
          <w:lang w:eastAsia="es-MX"/>
        </w:rPr>
        <w:t>u</w:t>
      </w:r>
      <w:r w:rsidRPr="00124015">
        <w:rPr>
          <w:rFonts w:ascii="Palatino Linotype" w:hAnsi="Palatino Linotype"/>
          <w:i/>
          <w:iCs/>
          <w:color w:val="212121"/>
          <w:sz w:val="22"/>
          <w:szCs w:val="22"/>
          <w:bdr w:val="none" w:sz="0" w:space="0" w:color="auto" w:frame="1"/>
          <w:lang w:eastAsia="es-MX"/>
        </w:rPr>
        <w:t>los</w:t>
      </w:r>
      <w:r w:rsidRPr="00124015">
        <w:rPr>
          <w:rFonts w:ascii="Palatino Linotype" w:hAnsi="Palatino Linotype"/>
          <w:i/>
          <w:iCs/>
          <w:color w:val="212121"/>
          <w:spacing w:val="8"/>
          <w:sz w:val="22"/>
          <w:szCs w:val="22"/>
          <w:bdr w:val="none" w:sz="0" w:space="0" w:color="auto" w:frame="1"/>
          <w:lang w:eastAsia="es-MX"/>
        </w:rPr>
        <w:t> 129 </w:t>
      </w:r>
      <w:r w:rsidRPr="00124015">
        <w:rPr>
          <w:rFonts w:ascii="Palatino Linotype" w:hAnsi="Palatino Linotype"/>
          <w:i/>
          <w:iCs/>
          <w:color w:val="212121"/>
          <w:spacing w:val="1"/>
          <w:sz w:val="22"/>
          <w:szCs w:val="22"/>
          <w:bdr w:val="none" w:sz="0" w:space="0" w:color="auto" w:frame="1"/>
          <w:lang w:eastAsia="es-MX"/>
        </w:rPr>
        <w:t>d</w:t>
      </w:r>
      <w:r w:rsidRPr="00124015">
        <w:rPr>
          <w:rFonts w:ascii="Palatino Linotype" w:hAnsi="Palatino Linotype"/>
          <w:i/>
          <w:iCs/>
          <w:color w:val="212121"/>
          <w:sz w:val="22"/>
          <w:szCs w:val="22"/>
          <w:bdr w:val="none" w:sz="0" w:space="0" w:color="auto" w:frame="1"/>
          <w:lang w:eastAsia="es-MX"/>
        </w:rPr>
        <w:t>e</w:t>
      </w:r>
      <w:r w:rsidRPr="00124015">
        <w:rPr>
          <w:rFonts w:ascii="Palatino Linotype" w:hAnsi="Palatino Linotype"/>
          <w:i/>
          <w:iCs/>
          <w:color w:val="212121"/>
          <w:spacing w:val="9"/>
          <w:sz w:val="22"/>
          <w:szCs w:val="22"/>
          <w:bdr w:val="none" w:sz="0" w:space="0" w:color="auto" w:frame="1"/>
          <w:lang w:eastAsia="es-MX"/>
        </w:rPr>
        <w:t> </w:t>
      </w:r>
      <w:r w:rsidRPr="00124015">
        <w:rPr>
          <w:rFonts w:ascii="Palatino Linotype" w:hAnsi="Palatino Linotype"/>
          <w:i/>
          <w:iCs/>
          <w:color w:val="212121"/>
          <w:sz w:val="22"/>
          <w:szCs w:val="22"/>
          <w:bdr w:val="none" w:sz="0" w:space="0" w:color="auto" w:frame="1"/>
          <w:lang w:eastAsia="es-MX"/>
        </w:rPr>
        <w:t>la</w:t>
      </w:r>
      <w:r w:rsidRPr="00124015">
        <w:rPr>
          <w:rFonts w:ascii="Palatino Linotype" w:hAnsi="Palatino Linotype"/>
          <w:i/>
          <w:iCs/>
          <w:color w:val="212121"/>
          <w:spacing w:val="10"/>
          <w:sz w:val="22"/>
          <w:szCs w:val="22"/>
          <w:bdr w:val="none" w:sz="0" w:space="0" w:color="auto" w:frame="1"/>
          <w:lang w:eastAsia="es-MX"/>
        </w:rPr>
        <w:t> </w:t>
      </w:r>
      <w:r w:rsidRPr="00124015">
        <w:rPr>
          <w:rFonts w:ascii="Palatino Linotype" w:hAnsi="Palatino Linotype"/>
          <w:i/>
          <w:iCs/>
          <w:color w:val="212121"/>
          <w:spacing w:val="-1"/>
          <w:sz w:val="22"/>
          <w:szCs w:val="22"/>
          <w:bdr w:val="none" w:sz="0" w:space="0" w:color="auto" w:frame="1"/>
          <w:lang w:eastAsia="es-MX"/>
        </w:rPr>
        <w:t>L</w:t>
      </w:r>
      <w:r w:rsidRPr="00124015">
        <w:rPr>
          <w:rFonts w:ascii="Palatino Linotype" w:hAnsi="Palatino Linotype"/>
          <w:i/>
          <w:iCs/>
          <w:color w:val="212121"/>
          <w:spacing w:val="1"/>
          <w:sz w:val="22"/>
          <w:szCs w:val="22"/>
          <w:bdr w:val="none" w:sz="0" w:space="0" w:color="auto" w:frame="1"/>
          <w:lang w:eastAsia="es-MX"/>
        </w:rPr>
        <w:t>e</w:t>
      </w:r>
      <w:r w:rsidRPr="00124015">
        <w:rPr>
          <w:rFonts w:ascii="Palatino Linotype" w:hAnsi="Palatino Linotype"/>
          <w:i/>
          <w:iCs/>
          <w:color w:val="212121"/>
          <w:sz w:val="22"/>
          <w:szCs w:val="22"/>
          <w:bdr w:val="none" w:sz="0" w:space="0" w:color="auto" w:frame="1"/>
          <w:lang w:eastAsia="es-MX"/>
        </w:rPr>
        <w:t>y</w:t>
      </w:r>
      <w:r w:rsidRPr="00124015">
        <w:rPr>
          <w:rFonts w:ascii="Palatino Linotype" w:hAnsi="Palatino Linotype"/>
          <w:i/>
          <w:iCs/>
          <w:color w:val="212121"/>
          <w:spacing w:val="8"/>
          <w:sz w:val="22"/>
          <w:szCs w:val="22"/>
          <w:bdr w:val="none" w:sz="0" w:space="0" w:color="auto" w:frame="1"/>
          <w:lang w:eastAsia="es-MX"/>
        </w:rPr>
        <w:t> </w:t>
      </w:r>
      <w:r w:rsidRPr="00124015">
        <w:rPr>
          <w:rFonts w:ascii="Palatino Linotype" w:hAnsi="Palatino Linotype"/>
          <w:i/>
          <w:iCs/>
          <w:color w:val="212121"/>
          <w:sz w:val="22"/>
          <w:szCs w:val="22"/>
          <w:bdr w:val="none" w:sz="0" w:space="0" w:color="auto" w:frame="1"/>
          <w:lang w:eastAsia="es-MX"/>
        </w:rPr>
        <w:t>General</w:t>
      </w:r>
      <w:r w:rsidRPr="00124015">
        <w:rPr>
          <w:rFonts w:ascii="Palatino Linotype" w:hAnsi="Palatino Linotype"/>
          <w:i/>
          <w:iCs/>
          <w:color w:val="212121"/>
          <w:spacing w:val="10"/>
          <w:sz w:val="22"/>
          <w:szCs w:val="22"/>
          <w:bdr w:val="none" w:sz="0" w:space="0" w:color="auto" w:frame="1"/>
          <w:lang w:eastAsia="es-MX"/>
        </w:rPr>
        <w:t> </w:t>
      </w:r>
      <w:r w:rsidRPr="00124015">
        <w:rPr>
          <w:rFonts w:ascii="Palatino Linotype" w:hAnsi="Palatino Linotype"/>
          <w:i/>
          <w:iCs/>
          <w:color w:val="212121"/>
          <w:spacing w:val="-1"/>
          <w:sz w:val="22"/>
          <w:szCs w:val="22"/>
          <w:bdr w:val="none" w:sz="0" w:space="0" w:color="auto" w:frame="1"/>
          <w:lang w:eastAsia="es-MX"/>
        </w:rPr>
        <w:t>d</w:t>
      </w:r>
      <w:r w:rsidRPr="00124015">
        <w:rPr>
          <w:rFonts w:ascii="Palatino Linotype" w:hAnsi="Palatino Linotype"/>
          <w:i/>
          <w:iCs/>
          <w:color w:val="212121"/>
          <w:sz w:val="22"/>
          <w:szCs w:val="22"/>
          <w:bdr w:val="none" w:sz="0" w:space="0" w:color="auto" w:frame="1"/>
          <w:lang w:eastAsia="es-MX"/>
        </w:rPr>
        <w:t>e</w:t>
      </w:r>
      <w:r w:rsidRPr="00124015">
        <w:rPr>
          <w:rFonts w:ascii="Palatino Linotype" w:hAnsi="Palatino Linotype"/>
          <w:i/>
          <w:iCs/>
          <w:color w:val="212121"/>
          <w:spacing w:val="9"/>
          <w:sz w:val="22"/>
          <w:szCs w:val="22"/>
          <w:bdr w:val="none" w:sz="0" w:space="0" w:color="auto" w:frame="1"/>
          <w:lang w:eastAsia="es-MX"/>
        </w:rPr>
        <w:t> </w:t>
      </w:r>
      <w:r w:rsidRPr="00124015">
        <w:rPr>
          <w:rFonts w:ascii="Palatino Linotype" w:hAnsi="Palatino Linotype"/>
          <w:i/>
          <w:iCs/>
          <w:color w:val="212121"/>
          <w:spacing w:val="2"/>
          <w:sz w:val="22"/>
          <w:szCs w:val="22"/>
          <w:bdr w:val="none" w:sz="0" w:space="0" w:color="auto" w:frame="1"/>
          <w:lang w:eastAsia="es-MX"/>
        </w:rPr>
        <w:t>T</w:t>
      </w:r>
      <w:r w:rsidRPr="00124015">
        <w:rPr>
          <w:rFonts w:ascii="Palatino Linotype" w:hAnsi="Palatino Linotype"/>
          <w:i/>
          <w:iCs/>
          <w:color w:val="212121"/>
          <w:sz w:val="22"/>
          <w:szCs w:val="22"/>
          <w:bdr w:val="none" w:sz="0" w:space="0" w:color="auto" w:frame="1"/>
          <w:lang w:eastAsia="es-MX"/>
        </w:rPr>
        <w:t>r</w:t>
      </w:r>
      <w:r w:rsidRPr="00124015">
        <w:rPr>
          <w:rFonts w:ascii="Palatino Linotype" w:hAnsi="Palatino Linotype"/>
          <w:i/>
          <w:iCs/>
          <w:color w:val="212121"/>
          <w:spacing w:val="-2"/>
          <w:sz w:val="22"/>
          <w:szCs w:val="22"/>
          <w:bdr w:val="none" w:sz="0" w:space="0" w:color="auto" w:frame="1"/>
          <w:lang w:eastAsia="es-MX"/>
        </w:rPr>
        <w:t>a</w:t>
      </w:r>
      <w:r w:rsidRPr="00124015">
        <w:rPr>
          <w:rFonts w:ascii="Palatino Linotype" w:hAnsi="Palatino Linotype"/>
          <w:i/>
          <w:iCs/>
          <w:color w:val="212121"/>
          <w:spacing w:val="1"/>
          <w:sz w:val="22"/>
          <w:szCs w:val="22"/>
          <w:bdr w:val="none" w:sz="0" w:space="0" w:color="auto" w:frame="1"/>
          <w:lang w:eastAsia="es-MX"/>
        </w:rPr>
        <w:t>n</w:t>
      </w:r>
      <w:r w:rsidRPr="00124015">
        <w:rPr>
          <w:rFonts w:ascii="Palatino Linotype" w:hAnsi="Palatino Linotype"/>
          <w:i/>
          <w:iCs/>
          <w:color w:val="212121"/>
          <w:sz w:val="22"/>
          <w:szCs w:val="22"/>
          <w:bdr w:val="none" w:sz="0" w:space="0" w:color="auto" w:frame="1"/>
          <w:lang w:eastAsia="es-MX"/>
        </w:rPr>
        <w:t>s</w:t>
      </w:r>
      <w:r w:rsidRPr="00124015">
        <w:rPr>
          <w:rFonts w:ascii="Palatino Linotype" w:hAnsi="Palatino Linotype"/>
          <w:i/>
          <w:iCs/>
          <w:color w:val="212121"/>
          <w:spacing w:val="1"/>
          <w:sz w:val="22"/>
          <w:szCs w:val="22"/>
          <w:bdr w:val="none" w:sz="0" w:space="0" w:color="auto" w:frame="1"/>
          <w:lang w:eastAsia="es-MX"/>
        </w:rPr>
        <w:t>pa</w:t>
      </w:r>
      <w:r w:rsidRPr="00124015">
        <w:rPr>
          <w:rFonts w:ascii="Palatino Linotype" w:hAnsi="Palatino Linotype"/>
          <w:i/>
          <w:iCs/>
          <w:color w:val="212121"/>
          <w:sz w:val="22"/>
          <w:szCs w:val="22"/>
          <w:bdr w:val="none" w:sz="0" w:space="0" w:color="auto" w:frame="1"/>
          <w:lang w:eastAsia="es-MX"/>
        </w:rPr>
        <w:t>r</w:t>
      </w:r>
      <w:r w:rsidRPr="00124015">
        <w:rPr>
          <w:rFonts w:ascii="Palatino Linotype" w:hAnsi="Palatino Linotype"/>
          <w:i/>
          <w:iCs/>
          <w:color w:val="212121"/>
          <w:spacing w:val="-2"/>
          <w:sz w:val="22"/>
          <w:szCs w:val="22"/>
          <w:bdr w:val="none" w:sz="0" w:space="0" w:color="auto" w:frame="1"/>
          <w:lang w:eastAsia="es-MX"/>
        </w:rPr>
        <w:t>e</w:t>
      </w:r>
      <w:r w:rsidRPr="00124015">
        <w:rPr>
          <w:rFonts w:ascii="Palatino Linotype" w:hAnsi="Palatino Linotype"/>
          <w:i/>
          <w:iCs/>
          <w:color w:val="212121"/>
          <w:spacing w:val="1"/>
          <w:sz w:val="22"/>
          <w:szCs w:val="22"/>
          <w:bdr w:val="none" w:sz="0" w:space="0" w:color="auto" w:frame="1"/>
          <w:lang w:eastAsia="es-MX"/>
        </w:rPr>
        <w:t>n</w:t>
      </w:r>
      <w:r w:rsidRPr="00124015">
        <w:rPr>
          <w:rFonts w:ascii="Palatino Linotype" w:hAnsi="Palatino Linotype"/>
          <w:i/>
          <w:iCs/>
          <w:color w:val="212121"/>
          <w:sz w:val="22"/>
          <w:szCs w:val="22"/>
          <w:bdr w:val="none" w:sz="0" w:space="0" w:color="auto" w:frame="1"/>
          <w:lang w:eastAsia="es-MX"/>
        </w:rPr>
        <w:t>cia y Acc</w:t>
      </w:r>
      <w:r w:rsidRPr="00124015">
        <w:rPr>
          <w:rFonts w:ascii="Palatino Linotype" w:hAnsi="Palatino Linotype"/>
          <w:i/>
          <w:iCs/>
          <w:color w:val="212121"/>
          <w:spacing w:val="1"/>
          <w:sz w:val="22"/>
          <w:szCs w:val="22"/>
          <w:bdr w:val="none" w:sz="0" w:space="0" w:color="auto" w:frame="1"/>
          <w:lang w:eastAsia="es-MX"/>
        </w:rPr>
        <w:t>e</w:t>
      </w:r>
      <w:r w:rsidRPr="00124015">
        <w:rPr>
          <w:rFonts w:ascii="Palatino Linotype" w:hAnsi="Palatino Linotype"/>
          <w:i/>
          <w:iCs/>
          <w:color w:val="212121"/>
          <w:sz w:val="22"/>
          <w:szCs w:val="22"/>
          <w:bdr w:val="none" w:sz="0" w:space="0" w:color="auto" w:frame="1"/>
          <w:lang w:eastAsia="es-MX"/>
        </w:rPr>
        <w:t>so</w:t>
      </w:r>
      <w:r w:rsidRPr="00124015">
        <w:rPr>
          <w:rFonts w:ascii="Palatino Linotype" w:hAnsi="Palatino Linotype"/>
          <w:i/>
          <w:iCs/>
          <w:color w:val="212121"/>
          <w:spacing w:val="3"/>
          <w:sz w:val="22"/>
          <w:szCs w:val="22"/>
          <w:bdr w:val="none" w:sz="0" w:space="0" w:color="auto" w:frame="1"/>
          <w:lang w:eastAsia="es-MX"/>
        </w:rPr>
        <w:t> </w:t>
      </w:r>
      <w:r w:rsidRPr="00124015">
        <w:rPr>
          <w:rFonts w:ascii="Palatino Linotype" w:hAnsi="Palatino Linotype"/>
          <w:i/>
          <w:iCs/>
          <w:color w:val="212121"/>
          <w:sz w:val="22"/>
          <w:szCs w:val="22"/>
          <w:bdr w:val="none" w:sz="0" w:space="0" w:color="auto" w:frame="1"/>
          <w:lang w:eastAsia="es-MX"/>
        </w:rPr>
        <w:t>a</w:t>
      </w:r>
      <w:r w:rsidRPr="00124015">
        <w:rPr>
          <w:rFonts w:ascii="Palatino Linotype" w:hAnsi="Palatino Linotype"/>
          <w:i/>
          <w:iCs/>
          <w:color w:val="212121"/>
          <w:spacing w:val="1"/>
          <w:sz w:val="22"/>
          <w:szCs w:val="22"/>
          <w:bdr w:val="none" w:sz="0" w:space="0" w:color="auto" w:frame="1"/>
          <w:lang w:eastAsia="es-MX"/>
        </w:rPr>
        <w:t> </w:t>
      </w:r>
      <w:r w:rsidRPr="00124015">
        <w:rPr>
          <w:rFonts w:ascii="Palatino Linotype" w:hAnsi="Palatino Linotype"/>
          <w:i/>
          <w:iCs/>
          <w:color w:val="212121"/>
          <w:sz w:val="22"/>
          <w:szCs w:val="22"/>
          <w:bdr w:val="none" w:sz="0" w:space="0" w:color="auto" w:frame="1"/>
          <w:lang w:eastAsia="es-MX"/>
        </w:rPr>
        <w:t>la I</w:t>
      </w:r>
      <w:r w:rsidRPr="00124015">
        <w:rPr>
          <w:rFonts w:ascii="Palatino Linotype" w:hAnsi="Palatino Linotype"/>
          <w:i/>
          <w:iCs/>
          <w:color w:val="212121"/>
          <w:spacing w:val="-1"/>
          <w:sz w:val="22"/>
          <w:szCs w:val="22"/>
          <w:bdr w:val="none" w:sz="0" w:space="0" w:color="auto" w:frame="1"/>
          <w:lang w:eastAsia="es-MX"/>
        </w:rPr>
        <w:t>n</w:t>
      </w:r>
      <w:r w:rsidRPr="00124015">
        <w:rPr>
          <w:rFonts w:ascii="Palatino Linotype" w:hAnsi="Palatino Linotype"/>
          <w:i/>
          <w:iCs/>
          <w:color w:val="212121"/>
          <w:sz w:val="22"/>
          <w:szCs w:val="22"/>
          <w:bdr w:val="none" w:sz="0" w:space="0" w:color="auto" w:frame="1"/>
          <w:lang w:eastAsia="es-MX"/>
        </w:rPr>
        <w:t>f</w:t>
      </w:r>
      <w:r w:rsidRPr="00124015">
        <w:rPr>
          <w:rFonts w:ascii="Palatino Linotype" w:hAnsi="Palatino Linotype"/>
          <w:i/>
          <w:iCs/>
          <w:color w:val="212121"/>
          <w:spacing w:val="1"/>
          <w:sz w:val="22"/>
          <w:szCs w:val="22"/>
          <w:bdr w:val="none" w:sz="0" w:space="0" w:color="auto" w:frame="1"/>
          <w:lang w:eastAsia="es-MX"/>
        </w:rPr>
        <w:t>o</w:t>
      </w:r>
      <w:r w:rsidRPr="00124015">
        <w:rPr>
          <w:rFonts w:ascii="Palatino Linotype" w:hAnsi="Palatino Linotype"/>
          <w:i/>
          <w:iCs/>
          <w:color w:val="212121"/>
          <w:spacing w:val="-3"/>
          <w:sz w:val="22"/>
          <w:szCs w:val="22"/>
          <w:bdr w:val="none" w:sz="0" w:space="0" w:color="auto" w:frame="1"/>
          <w:lang w:eastAsia="es-MX"/>
        </w:rPr>
        <w:t>r</w:t>
      </w:r>
      <w:r w:rsidRPr="00124015">
        <w:rPr>
          <w:rFonts w:ascii="Palatino Linotype" w:hAnsi="Palatino Linotype"/>
          <w:i/>
          <w:iCs/>
          <w:color w:val="212121"/>
          <w:spacing w:val="1"/>
          <w:sz w:val="22"/>
          <w:szCs w:val="22"/>
          <w:bdr w:val="none" w:sz="0" w:space="0" w:color="auto" w:frame="1"/>
          <w:lang w:eastAsia="es-MX"/>
        </w:rPr>
        <w:t>ma</w:t>
      </w:r>
      <w:r w:rsidRPr="00124015">
        <w:rPr>
          <w:rFonts w:ascii="Palatino Linotype" w:hAnsi="Palatino Linotype"/>
          <w:i/>
          <w:iCs/>
          <w:color w:val="212121"/>
          <w:sz w:val="22"/>
          <w:szCs w:val="22"/>
          <w:bdr w:val="none" w:sz="0" w:space="0" w:color="auto" w:frame="1"/>
          <w:lang w:eastAsia="es-MX"/>
        </w:rPr>
        <w:t>ci</w:t>
      </w:r>
      <w:r w:rsidRPr="00124015">
        <w:rPr>
          <w:rFonts w:ascii="Palatino Linotype" w:hAnsi="Palatino Linotype"/>
          <w:i/>
          <w:iCs/>
          <w:color w:val="212121"/>
          <w:spacing w:val="-2"/>
          <w:sz w:val="22"/>
          <w:szCs w:val="22"/>
          <w:bdr w:val="none" w:sz="0" w:space="0" w:color="auto" w:frame="1"/>
          <w:lang w:eastAsia="es-MX"/>
        </w:rPr>
        <w:t>ó</w:t>
      </w:r>
      <w:r w:rsidRPr="00124015">
        <w:rPr>
          <w:rFonts w:ascii="Palatino Linotype" w:hAnsi="Palatino Linotype"/>
          <w:i/>
          <w:iCs/>
          <w:color w:val="212121"/>
          <w:sz w:val="22"/>
          <w:szCs w:val="22"/>
          <w:bdr w:val="none" w:sz="0" w:space="0" w:color="auto" w:frame="1"/>
          <w:lang w:eastAsia="es-MX"/>
        </w:rPr>
        <w:t>n</w:t>
      </w:r>
      <w:r w:rsidRPr="00124015">
        <w:rPr>
          <w:rFonts w:ascii="Palatino Linotype" w:hAnsi="Palatino Linotype"/>
          <w:i/>
          <w:iCs/>
          <w:color w:val="212121"/>
          <w:spacing w:val="6"/>
          <w:sz w:val="22"/>
          <w:szCs w:val="22"/>
          <w:bdr w:val="none" w:sz="0" w:space="0" w:color="auto" w:frame="1"/>
          <w:lang w:eastAsia="es-MX"/>
        </w:rPr>
        <w:t> </w:t>
      </w:r>
      <w:r w:rsidRPr="00124015">
        <w:rPr>
          <w:rFonts w:ascii="Palatino Linotype" w:hAnsi="Palatino Linotype"/>
          <w:i/>
          <w:iCs/>
          <w:color w:val="212121"/>
          <w:spacing w:val="-2"/>
          <w:sz w:val="22"/>
          <w:szCs w:val="22"/>
          <w:bdr w:val="none" w:sz="0" w:space="0" w:color="auto" w:frame="1"/>
          <w:lang w:eastAsia="es-MX"/>
        </w:rPr>
        <w:t>P</w:t>
      </w:r>
      <w:r w:rsidRPr="00124015">
        <w:rPr>
          <w:rFonts w:ascii="Palatino Linotype" w:hAnsi="Palatino Linotype"/>
          <w:i/>
          <w:iCs/>
          <w:color w:val="212121"/>
          <w:spacing w:val="1"/>
          <w:sz w:val="22"/>
          <w:szCs w:val="22"/>
          <w:bdr w:val="none" w:sz="0" w:space="0" w:color="auto" w:frame="1"/>
          <w:lang w:eastAsia="es-MX"/>
        </w:rPr>
        <w:t>úb</w:t>
      </w:r>
      <w:r w:rsidRPr="00124015">
        <w:rPr>
          <w:rFonts w:ascii="Palatino Linotype" w:hAnsi="Palatino Linotype"/>
          <w:i/>
          <w:iCs/>
          <w:color w:val="212121"/>
          <w:sz w:val="22"/>
          <w:szCs w:val="22"/>
          <w:bdr w:val="none" w:sz="0" w:space="0" w:color="auto" w:frame="1"/>
          <w:lang w:eastAsia="es-MX"/>
        </w:rPr>
        <w:t>l</w:t>
      </w:r>
      <w:r w:rsidRPr="00124015">
        <w:rPr>
          <w:rFonts w:ascii="Palatino Linotype" w:hAnsi="Palatino Linotype"/>
          <w:i/>
          <w:iCs/>
          <w:color w:val="212121"/>
          <w:spacing w:val="-1"/>
          <w:sz w:val="22"/>
          <w:szCs w:val="22"/>
          <w:bdr w:val="none" w:sz="0" w:space="0" w:color="auto" w:frame="1"/>
          <w:lang w:eastAsia="es-MX"/>
        </w:rPr>
        <w:t>i</w:t>
      </w:r>
      <w:r w:rsidRPr="00124015">
        <w:rPr>
          <w:rFonts w:ascii="Palatino Linotype" w:hAnsi="Palatino Linotype"/>
          <w:i/>
          <w:iCs/>
          <w:color w:val="212121"/>
          <w:sz w:val="22"/>
          <w:szCs w:val="22"/>
          <w:bdr w:val="none" w:sz="0" w:space="0" w:color="auto" w:frame="1"/>
          <w:lang w:eastAsia="es-MX"/>
        </w:rPr>
        <w:t>ca y </w:t>
      </w:r>
      <w:r w:rsidRPr="00124015">
        <w:rPr>
          <w:rFonts w:ascii="Palatino Linotype" w:hAnsi="Palatino Linotype"/>
          <w:i/>
          <w:iCs/>
          <w:color w:val="212121"/>
          <w:spacing w:val="8"/>
          <w:sz w:val="22"/>
          <w:szCs w:val="22"/>
          <w:bdr w:val="none" w:sz="0" w:space="0" w:color="auto" w:frame="1"/>
          <w:lang w:eastAsia="es-MX"/>
        </w:rPr>
        <w:t>130, párrafo cuarto, </w:t>
      </w:r>
      <w:r w:rsidRPr="00124015">
        <w:rPr>
          <w:rFonts w:ascii="Palatino Linotype" w:hAnsi="Palatino Linotype"/>
          <w:i/>
          <w:iCs/>
          <w:color w:val="212121"/>
          <w:spacing w:val="1"/>
          <w:sz w:val="22"/>
          <w:szCs w:val="22"/>
          <w:bdr w:val="none" w:sz="0" w:space="0" w:color="auto" w:frame="1"/>
          <w:lang w:eastAsia="es-MX"/>
        </w:rPr>
        <w:t>d</w:t>
      </w:r>
      <w:r w:rsidRPr="00124015">
        <w:rPr>
          <w:rFonts w:ascii="Palatino Linotype" w:hAnsi="Palatino Linotype"/>
          <w:i/>
          <w:iCs/>
          <w:color w:val="212121"/>
          <w:sz w:val="22"/>
          <w:szCs w:val="22"/>
          <w:bdr w:val="none" w:sz="0" w:space="0" w:color="auto" w:frame="1"/>
          <w:lang w:eastAsia="es-MX"/>
        </w:rPr>
        <w:t>e</w:t>
      </w:r>
      <w:r w:rsidRPr="00124015">
        <w:rPr>
          <w:rFonts w:ascii="Palatino Linotype" w:hAnsi="Palatino Linotype"/>
          <w:i/>
          <w:iCs/>
          <w:color w:val="212121"/>
          <w:spacing w:val="9"/>
          <w:sz w:val="22"/>
          <w:szCs w:val="22"/>
          <w:bdr w:val="none" w:sz="0" w:space="0" w:color="auto" w:frame="1"/>
          <w:lang w:eastAsia="es-MX"/>
        </w:rPr>
        <w:t> </w:t>
      </w:r>
      <w:r w:rsidRPr="00124015">
        <w:rPr>
          <w:rFonts w:ascii="Palatino Linotype" w:hAnsi="Palatino Linotype"/>
          <w:i/>
          <w:iCs/>
          <w:color w:val="212121"/>
          <w:sz w:val="22"/>
          <w:szCs w:val="22"/>
          <w:bdr w:val="none" w:sz="0" w:space="0" w:color="auto" w:frame="1"/>
          <w:lang w:eastAsia="es-MX"/>
        </w:rPr>
        <w:t>la</w:t>
      </w:r>
      <w:r w:rsidRPr="00124015">
        <w:rPr>
          <w:rFonts w:ascii="Palatino Linotype" w:hAnsi="Palatino Linotype"/>
          <w:i/>
          <w:iCs/>
          <w:color w:val="212121"/>
          <w:spacing w:val="10"/>
          <w:sz w:val="22"/>
          <w:szCs w:val="22"/>
          <w:bdr w:val="none" w:sz="0" w:space="0" w:color="auto" w:frame="1"/>
          <w:lang w:eastAsia="es-MX"/>
        </w:rPr>
        <w:t> </w:t>
      </w:r>
      <w:r w:rsidRPr="00124015">
        <w:rPr>
          <w:rFonts w:ascii="Palatino Linotype" w:hAnsi="Palatino Linotype"/>
          <w:i/>
          <w:iCs/>
          <w:color w:val="212121"/>
          <w:spacing w:val="-1"/>
          <w:sz w:val="22"/>
          <w:szCs w:val="22"/>
          <w:bdr w:val="none" w:sz="0" w:space="0" w:color="auto" w:frame="1"/>
          <w:lang w:eastAsia="es-MX"/>
        </w:rPr>
        <w:t>L</w:t>
      </w:r>
      <w:r w:rsidRPr="00124015">
        <w:rPr>
          <w:rFonts w:ascii="Palatino Linotype" w:hAnsi="Palatino Linotype"/>
          <w:i/>
          <w:iCs/>
          <w:color w:val="212121"/>
          <w:spacing w:val="1"/>
          <w:sz w:val="22"/>
          <w:szCs w:val="22"/>
          <w:bdr w:val="none" w:sz="0" w:space="0" w:color="auto" w:frame="1"/>
          <w:lang w:eastAsia="es-MX"/>
        </w:rPr>
        <w:t>e</w:t>
      </w:r>
      <w:r w:rsidRPr="00124015">
        <w:rPr>
          <w:rFonts w:ascii="Palatino Linotype" w:hAnsi="Palatino Linotype"/>
          <w:i/>
          <w:iCs/>
          <w:color w:val="212121"/>
          <w:sz w:val="22"/>
          <w:szCs w:val="22"/>
          <w:bdr w:val="none" w:sz="0" w:space="0" w:color="auto" w:frame="1"/>
          <w:lang w:eastAsia="es-MX"/>
        </w:rPr>
        <w:t>y</w:t>
      </w:r>
      <w:r w:rsidRPr="00124015">
        <w:rPr>
          <w:rFonts w:ascii="Palatino Linotype" w:hAnsi="Palatino Linotype"/>
          <w:i/>
          <w:iCs/>
          <w:color w:val="212121"/>
          <w:spacing w:val="8"/>
          <w:sz w:val="22"/>
          <w:szCs w:val="22"/>
          <w:bdr w:val="none" w:sz="0" w:space="0" w:color="auto" w:frame="1"/>
          <w:lang w:eastAsia="es-MX"/>
        </w:rPr>
        <w:t> </w:t>
      </w:r>
      <w:r w:rsidRPr="00124015">
        <w:rPr>
          <w:rFonts w:ascii="Palatino Linotype" w:hAnsi="Palatino Linotype"/>
          <w:i/>
          <w:iCs/>
          <w:color w:val="212121"/>
          <w:sz w:val="22"/>
          <w:szCs w:val="22"/>
          <w:bdr w:val="none" w:sz="0" w:space="0" w:color="auto" w:frame="1"/>
          <w:lang w:eastAsia="es-MX"/>
        </w:rPr>
        <w:t>Fe</w:t>
      </w:r>
      <w:r w:rsidRPr="00124015">
        <w:rPr>
          <w:rFonts w:ascii="Palatino Linotype" w:hAnsi="Palatino Linotype"/>
          <w:i/>
          <w:iCs/>
          <w:color w:val="212121"/>
          <w:spacing w:val="1"/>
          <w:sz w:val="22"/>
          <w:szCs w:val="22"/>
          <w:bdr w:val="none" w:sz="0" w:space="0" w:color="auto" w:frame="1"/>
          <w:lang w:eastAsia="es-MX"/>
        </w:rPr>
        <w:t>de</w:t>
      </w:r>
      <w:r w:rsidRPr="00124015">
        <w:rPr>
          <w:rFonts w:ascii="Palatino Linotype" w:hAnsi="Palatino Linotype"/>
          <w:i/>
          <w:iCs/>
          <w:color w:val="212121"/>
          <w:sz w:val="22"/>
          <w:szCs w:val="22"/>
          <w:bdr w:val="none" w:sz="0" w:space="0" w:color="auto" w:frame="1"/>
          <w:lang w:eastAsia="es-MX"/>
        </w:rPr>
        <w:t>ral</w:t>
      </w:r>
      <w:r w:rsidRPr="00124015">
        <w:rPr>
          <w:rFonts w:ascii="Palatino Linotype" w:hAnsi="Palatino Linotype"/>
          <w:i/>
          <w:iCs/>
          <w:color w:val="212121"/>
          <w:spacing w:val="10"/>
          <w:sz w:val="22"/>
          <w:szCs w:val="22"/>
          <w:bdr w:val="none" w:sz="0" w:space="0" w:color="auto" w:frame="1"/>
          <w:lang w:eastAsia="es-MX"/>
        </w:rPr>
        <w:t> </w:t>
      </w:r>
      <w:r w:rsidRPr="00124015">
        <w:rPr>
          <w:rFonts w:ascii="Palatino Linotype" w:hAnsi="Palatino Linotype"/>
          <w:i/>
          <w:iCs/>
          <w:color w:val="212121"/>
          <w:spacing w:val="-1"/>
          <w:sz w:val="22"/>
          <w:szCs w:val="22"/>
          <w:bdr w:val="none" w:sz="0" w:space="0" w:color="auto" w:frame="1"/>
          <w:lang w:eastAsia="es-MX"/>
        </w:rPr>
        <w:t>d</w:t>
      </w:r>
      <w:r w:rsidRPr="00124015">
        <w:rPr>
          <w:rFonts w:ascii="Palatino Linotype" w:hAnsi="Palatino Linotype"/>
          <w:i/>
          <w:iCs/>
          <w:color w:val="212121"/>
          <w:sz w:val="22"/>
          <w:szCs w:val="22"/>
          <w:bdr w:val="none" w:sz="0" w:space="0" w:color="auto" w:frame="1"/>
          <w:lang w:eastAsia="es-MX"/>
        </w:rPr>
        <w:t>e</w:t>
      </w:r>
      <w:r w:rsidRPr="00124015">
        <w:rPr>
          <w:rFonts w:ascii="Palatino Linotype" w:hAnsi="Palatino Linotype"/>
          <w:i/>
          <w:iCs/>
          <w:color w:val="212121"/>
          <w:spacing w:val="9"/>
          <w:sz w:val="22"/>
          <w:szCs w:val="22"/>
          <w:bdr w:val="none" w:sz="0" w:space="0" w:color="auto" w:frame="1"/>
          <w:lang w:eastAsia="es-MX"/>
        </w:rPr>
        <w:t> </w:t>
      </w:r>
      <w:r w:rsidRPr="00124015">
        <w:rPr>
          <w:rFonts w:ascii="Palatino Linotype" w:hAnsi="Palatino Linotype"/>
          <w:i/>
          <w:iCs/>
          <w:color w:val="212121"/>
          <w:spacing w:val="2"/>
          <w:sz w:val="22"/>
          <w:szCs w:val="22"/>
          <w:bdr w:val="none" w:sz="0" w:space="0" w:color="auto" w:frame="1"/>
          <w:lang w:eastAsia="es-MX"/>
        </w:rPr>
        <w:t>T</w:t>
      </w:r>
      <w:r w:rsidRPr="00124015">
        <w:rPr>
          <w:rFonts w:ascii="Palatino Linotype" w:hAnsi="Palatino Linotype"/>
          <w:i/>
          <w:iCs/>
          <w:color w:val="212121"/>
          <w:sz w:val="22"/>
          <w:szCs w:val="22"/>
          <w:bdr w:val="none" w:sz="0" w:space="0" w:color="auto" w:frame="1"/>
          <w:lang w:eastAsia="es-MX"/>
        </w:rPr>
        <w:t>r</w:t>
      </w:r>
      <w:r w:rsidRPr="00124015">
        <w:rPr>
          <w:rFonts w:ascii="Palatino Linotype" w:hAnsi="Palatino Linotype"/>
          <w:i/>
          <w:iCs/>
          <w:color w:val="212121"/>
          <w:spacing w:val="-2"/>
          <w:sz w:val="22"/>
          <w:szCs w:val="22"/>
          <w:bdr w:val="none" w:sz="0" w:space="0" w:color="auto" w:frame="1"/>
          <w:lang w:eastAsia="es-MX"/>
        </w:rPr>
        <w:t>a</w:t>
      </w:r>
      <w:r w:rsidRPr="00124015">
        <w:rPr>
          <w:rFonts w:ascii="Palatino Linotype" w:hAnsi="Palatino Linotype"/>
          <w:i/>
          <w:iCs/>
          <w:color w:val="212121"/>
          <w:spacing w:val="1"/>
          <w:sz w:val="22"/>
          <w:szCs w:val="22"/>
          <w:bdr w:val="none" w:sz="0" w:space="0" w:color="auto" w:frame="1"/>
          <w:lang w:eastAsia="es-MX"/>
        </w:rPr>
        <w:t>n</w:t>
      </w:r>
      <w:r w:rsidRPr="00124015">
        <w:rPr>
          <w:rFonts w:ascii="Palatino Linotype" w:hAnsi="Palatino Linotype"/>
          <w:i/>
          <w:iCs/>
          <w:color w:val="212121"/>
          <w:sz w:val="22"/>
          <w:szCs w:val="22"/>
          <w:bdr w:val="none" w:sz="0" w:space="0" w:color="auto" w:frame="1"/>
          <w:lang w:eastAsia="es-MX"/>
        </w:rPr>
        <w:t>s</w:t>
      </w:r>
      <w:r w:rsidRPr="00124015">
        <w:rPr>
          <w:rFonts w:ascii="Palatino Linotype" w:hAnsi="Palatino Linotype"/>
          <w:i/>
          <w:iCs/>
          <w:color w:val="212121"/>
          <w:spacing w:val="1"/>
          <w:sz w:val="22"/>
          <w:szCs w:val="22"/>
          <w:bdr w:val="none" w:sz="0" w:space="0" w:color="auto" w:frame="1"/>
          <w:lang w:eastAsia="es-MX"/>
        </w:rPr>
        <w:t>pa</w:t>
      </w:r>
      <w:r w:rsidRPr="00124015">
        <w:rPr>
          <w:rFonts w:ascii="Palatino Linotype" w:hAnsi="Palatino Linotype"/>
          <w:i/>
          <w:iCs/>
          <w:color w:val="212121"/>
          <w:sz w:val="22"/>
          <w:szCs w:val="22"/>
          <w:bdr w:val="none" w:sz="0" w:space="0" w:color="auto" w:frame="1"/>
          <w:lang w:eastAsia="es-MX"/>
        </w:rPr>
        <w:t>r</w:t>
      </w:r>
      <w:r w:rsidRPr="00124015">
        <w:rPr>
          <w:rFonts w:ascii="Palatino Linotype" w:hAnsi="Palatino Linotype"/>
          <w:i/>
          <w:iCs/>
          <w:color w:val="212121"/>
          <w:spacing w:val="-2"/>
          <w:sz w:val="22"/>
          <w:szCs w:val="22"/>
          <w:bdr w:val="none" w:sz="0" w:space="0" w:color="auto" w:frame="1"/>
          <w:lang w:eastAsia="es-MX"/>
        </w:rPr>
        <w:t>e</w:t>
      </w:r>
      <w:r w:rsidRPr="00124015">
        <w:rPr>
          <w:rFonts w:ascii="Palatino Linotype" w:hAnsi="Palatino Linotype"/>
          <w:i/>
          <w:iCs/>
          <w:color w:val="212121"/>
          <w:spacing w:val="1"/>
          <w:sz w:val="22"/>
          <w:szCs w:val="22"/>
          <w:bdr w:val="none" w:sz="0" w:space="0" w:color="auto" w:frame="1"/>
          <w:lang w:eastAsia="es-MX"/>
        </w:rPr>
        <w:t>n</w:t>
      </w:r>
      <w:r w:rsidRPr="00124015">
        <w:rPr>
          <w:rFonts w:ascii="Palatino Linotype" w:hAnsi="Palatino Linotype"/>
          <w:i/>
          <w:iCs/>
          <w:color w:val="212121"/>
          <w:sz w:val="22"/>
          <w:szCs w:val="22"/>
          <w:bdr w:val="none" w:sz="0" w:space="0" w:color="auto" w:frame="1"/>
          <w:lang w:eastAsia="es-MX"/>
        </w:rPr>
        <w:t>cia y Acc</w:t>
      </w:r>
      <w:r w:rsidRPr="00124015">
        <w:rPr>
          <w:rFonts w:ascii="Palatino Linotype" w:hAnsi="Palatino Linotype"/>
          <w:i/>
          <w:iCs/>
          <w:color w:val="212121"/>
          <w:spacing w:val="1"/>
          <w:sz w:val="22"/>
          <w:szCs w:val="22"/>
          <w:bdr w:val="none" w:sz="0" w:space="0" w:color="auto" w:frame="1"/>
          <w:lang w:eastAsia="es-MX"/>
        </w:rPr>
        <w:t>e</w:t>
      </w:r>
      <w:r w:rsidRPr="00124015">
        <w:rPr>
          <w:rFonts w:ascii="Palatino Linotype" w:hAnsi="Palatino Linotype"/>
          <w:i/>
          <w:iCs/>
          <w:color w:val="212121"/>
          <w:sz w:val="22"/>
          <w:szCs w:val="22"/>
          <w:bdr w:val="none" w:sz="0" w:space="0" w:color="auto" w:frame="1"/>
          <w:lang w:eastAsia="es-MX"/>
        </w:rPr>
        <w:t>so</w:t>
      </w:r>
      <w:r w:rsidRPr="00124015">
        <w:rPr>
          <w:rFonts w:ascii="Palatino Linotype" w:hAnsi="Palatino Linotype"/>
          <w:i/>
          <w:iCs/>
          <w:color w:val="212121"/>
          <w:spacing w:val="3"/>
          <w:sz w:val="22"/>
          <w:szCs w:val="22"/>
          <w:bdr w:val="none" w:sz="0" w:space="0" w:color="auto" w:frame="1"/>
          <w:lang w:eastAsia="es-MX"/>
        </w:rPr>
        <w:t> </w:t>
      </w:r>
      <w:r w:rsidRPr="00124015">
        <w:rPr>
          <w:rFonts w:ascii="Palatino Linotype" w:hAnsi="Palatino Linotype"/>
          <w:i/>
          <w:iCs/>
          <w:color w:val="212121"/>
          <w:sz w:val="22"/>
          <w:szCs w:val="22"/>
          <w:bdr w:val="none" w:sz="0" w:space="0" w:color="auto" w:frame="1"/>
          <w:lang w:eastAsia="es-MX"/>
        </w:rPr>
        <w:t>a</w:t>
      </w:r>
      <w:r w:rsidRPr="00124015">
        <w:rPr>
          <w:rFonts w:ascii="Palatino Linotype" w:hAnsi="Palatino Linotype"/>
          <w:i/>
          <w:iCs/>
          <w:color w:val="212121"/>
          <w:spacing w:val="1"/>
          <w:sz w:val="22"/>
          <w:szCs w:val="22"/>
          <w:bdr w:val="none" w:sz="0" w:space="0" w:color="auto" w:frame="1"/>
          <w:lang w:eastAsia="es-MX"/>
        </w:rPr>
        <w:t> </w:t>
      </w:r>
      <w:r w:rsidRPr="00124015">
        <w:rPr>
          <w:rFonts w:ascii="Palatino Linotype" w:hAnsi="Palatino Linotype"/>
          <w:i/>
          <w:iCs/>
          <w:color w:val="212121"/>
          <w:sz w:val="22"/>
          <w:szCs w:val="22"/>
          <w:bdr w:val="none" w:sz="0" w:space="0" w:color="auto" w:frame="1"/>
          <w:lang w:eastAsia="es-MX"/>
        </w:rPr>
        <w:t>la I</w:t>
      </w:r>
      <w:r w:rsidRPr="00124015">
        <w:rPr>
          <w:rFonts w:ascii="Palatino Linotype" w:hAnsi="Palatino Linotype"/>
          <w:i/>
          <w:iCs/>
          <w:color w:val="212121"/>
          <w:spacing w:val="-1"/>
          <w:sz w:val="22"/>
          <w:szCs w:val="22"/>
          <w:bdr w:val="none" w:sz="0" w:space="0" w:color="auto" w:frame="1"/>
          <w:lang w:eastAsia="es-MX"/>
        </w:rPr>
        <w:t>n</w:t>
      </w:r>
      <w:r w:rsidRPr="00124015">
        <w:rPr>
          <w:rFonts w:ascii="Palatino Linotype" w:hAnsi="Palatino Linotype"/>
          <w:i/>
          <w:iCs/>
          <w:color w:val="212121"/>
          <w:sz w:val="22"/>
          <w:szCs w:val="22"/>
          <w:bdr w:val="none" w:sz="0" w:space="0" w:color="auto" w:frame="1"/>
          <w:lang w:eastAsia="es-MX"/>
        </w:rPr>
        <w:t>f</w:t>
      </w:r>
      <w:r w:rsidRPr="00124015">
        <w:rPr>
          <w:rFonts w:ascii="Palatino Linotype" w:hAnsi="Palatino Linotype"/>
          <w:i/>
          <w:iCs/>
          <w:color w:val="212121"/>
          <w:spacing w:val="1"/>
          <w:sz w:val="22"/>
          <w:szCs w:val="22"/>
          <w:bdr w:val="none" w:sz="0" w:space="0" w:color="auto" w:frame="1"/>
          <w:lang w:eastAsia="es-MX"/>
        </w:rPr>
        <w:t>o</w:t>
      </w:r>
      <w:r w:rsidRPr="00124015">
        <w:rPr>
          <w:rFonts w:ascii="Palatino Linotype" w:hAnsi="Palatino Linotype"/>
          <w:i/>
          <w:iCs/>
          <w:color w:val="212121"/>
          <w:spacing w:val="-3"/>
          <w:sz w:val="22"/>
          <w:szCs w:val="22"/>
          <w:bdr w:val="none" w:sz="0" w:space="0" w:color="auto" w:frame="1"/>
          <w:lang w:eastAsia="es-MX"/>
        </w:rPr>
        <w:t>r</w:t>
      </w:r>
      <w:r w:rsidRPr="00124015">
        <w:rPr>
          <w:rFonts w:ascii="Palatino Linotype" w:hAnsi="Palatino Linotype"/>
          <w:i/>
          <w:iCs/>
          <w:color w:val="212121"/>
          <w:spacing w:val="1"/>
          <w:sz w:val="22"/>
          <w:szCs w:val="22"/>
          <w:bdr w:val="none" w:sz="0" w:space="0" w:color="auto" w:frame="1"/>
          <w:lang w:eastAsia="es-MX"/>
        </w:rPr>
        <w:t>ma</w:t>
      </w:r>
      <w:r w:rsidRPr="00124015">
        <w:rPr>
          <w:rFonts w:ascii="Palatino Linotype" w:hAnsi="Palatino Linotype"/>
          <w:i/>
          <w:iCs/>
          <w:color w:val="212121"/>
          <w:sz w:val="22"/>
          <w:szCs w:val="22"/>
          <w:bdr w:val="none" w:sz="0" w:space="0" w:color="auto" w:frame="1"/>
          <w:lang w:eastAsia="es-MX"/>
        </w:rPr>
        <w:t>ci</w:t>
      </w:r>
      <w:r w:rsidRPr="00124015">
        <w:rPr>
          <w:rFonts w:ascii="Palatino Linotype" w:hAnsi="Palatino Linotype"/>
          <w:i/>
          <w:iCs/>
          <w:color w:val="212121"/>
          <w:spacing w:val="-2"/>
          <w:sz w:val="22"/>
          <w:szCs w:val="22"/>
          <w:bdr w:val="none" w:sz="0" w:space="0" w:color="auto" w:frame="1"/>
          <w:lang w:eastAsia="es-MX"/>
        </w:rPr>
        <w:t>ó</w:t>
      </w:r>
      <w:r w:rsidRPr="00124015">
        <w:rPr>
          <w:rFonts w:ascii="Palatino Linotype" w:hAnsi="Palatino Linotype"/>
          <w:i/>
          <w:iCs/>
          <w:color w:val="212121"/>
          <w:sz w:val="22"/>
          <w:szCs w:val="22"/>
          <w:bdr w:val="none" w:sz="0" w:space="0" w:color="auto" w:frame="1"/>
          <w:lang w:eastAsia="es-MX"/>
        </w:rPr>
        <w:t>n</w:t>
      </w:r>
      <w:r w:rsidRPr="00124015">
        <w:rPr>
          <w:rFonts w:ascii="Palatino Linotype" w:hAnsi="Palatino Linotype"/>
          <w:i/>
          <w:iCs/>
          <w:color w:val="212121"/>
          <w:spacing w:val="6"/>
          <w:sz w:val="22"/>
          <w:szCs w:val="22"/>
          <w:bdr w:val="none" w:sz="0" w:space="0" w:color="auto" w:frame="1"/>
          <w:lang w:eastAsia="es-MX"/>
        </w:rPr>
        <w:t> </w:t>
      </w:r>
      <w:r w:rsidRPr="00124015">
        <w:rPr>
          <w:rFonts w:ascii="Palatino Linotype" w:hAnsi="Palatino Linotype"/>
          <w:i/>
          <w:iCs/>
          <w:color w:val="212121"/>
          <w:spacing w:val="-2"/>
          <w:sz w:val="22"/>
          <w:szCs w:val="22"/>
          <w:bdr w:val="none" w:sz="0" w:space="0" w:color="auto" w:frame="1"/>
          <w:lang w:eastAsia="es-MX"/>
        </w:rPr>
        <w:t>P</w:t>
      </w:r>
      <w:r w:rsidRPr="00124015">
        <w:rPr>
          <w:rFonts w:ascii="Palatino Linotype" w:hAnsi="Palatino Linotype"/>
          <w:i/>
          <w:iCs/>
          <w:color w:val="212121"/>
          <w:spacing w:val="1"/>
          <w:sz w:val="22"/>
          <w:szCs w:val="22"/>
          <w:bdr w:val="none" w:sz="0" w:space="0" w:color="auto" w:frame="1"/>
          <w:lang w:eastAsia="es-MX"/>
        </w:rPr>
        <w:t>úb</w:t>
      </w:r>
      <w:r w:rsidRPr="00124015">
        <w:rPr>
          <w:rFonts w:ascii="Palatino Linotype" w:hAnsi="Palatino Linotype"/>
          <w:i/>
          <w:iCs/>
          <w:color w:val="212121"/>
          <w:sz w:val="22"/>
          <w:szCs w:val="22"/>
          <w:bdr w:val="none" w:sz="0" w:space="0" w:color="auto" w:frame="1"/>
          <w:lang w:eastAsia="es-MX"/>
        </w:rPr>
        <w:t>l</w:t>
      </w:r>
      <w:r w:rsidRPr="00124015">
        <w:rPr>
          <w:rFonts w:ascii="Palatino Linotype" w:hAnsi="Palatino Linotype"/>
          <w:i/>
          <w:iCs/>
          <w:color w:val="212121"/>
          <w:spacing w:val="-1"/>
          <w:sz w:val="22"/>
          <w:szCs w:val="22"/>
          <w:bdr w:val="none" w:sz="0" w:space="0" w:color="auto" w:frame="1"/>
          <w:lang w:eastAsia="es-MX"/>
        </w:rPr>
        <w:t>i</w:t>
      </w:r>
      <w:r w:rsidRPr="00124015">
        <w:rPr>
          <w:rFonts w:ascii="Palatino Linotype" w:hAnsi="Palatino Linotype"/>
          <w:i/>
          <w:iCs/>
          <w:color w:val="212121"/>
          <w:sz w:val="22"/>
          <w:szCs w:val="22"/>
          <w:bdr w:val="none" w:sz="0" w:space="0" w:color="auto" w:frame="1"/>
          <w:lang w:eastAsia="es-MX"/>
        </w:rPr>
        <w:t>ca, </w:t>
      </w:r>
      <w:r w:rsidRPr="00124015">
        <w:rPr>
          <w:rFonts w:ascii="Palatino Linotype" w:hAnsi="Palatino Linotype"/>
          <w:i/>
          <w:iCs/>
          <w:color w:val="212121"/>
          <w:spacing w:val="-1"/>
          <w:sz w:val="22"/>
          <w:szCs w:val="22"/>
          <w:bdr w:val="none" w:sz="0" w:space="0" w:color="auto" w:frame="1"/>
          <w:lang w:eastAsia="es-MX"/>
        </w:rPr>
        <w:t>señalan</w:t>
      </w:r>
      <w:r w:rsidRPr="00124015">
        <w:rPr>
          <w:rFonts w:ascii="Palatino Linotype" w:hAnsi="Palatino Linotype"/>
          <w:i/>
          <w:iCs/>
          <w:color w:val="212121"/>
          <w:spacing w:val="1"/>
          <w:sz w:val="22"/>
          <w:szCs w:val="22"/>
          <w:bdr w:val="none" w:sz="0" w:space="0" w:color="auto" w:frame="1"/>
          <w:lang w:eastAsia="es-MX"/>
        </w:rPr>
        <w:t> </w:t>
      </w:r>
      <w:r w:rsidRPr="00124015">
        <w:rPr>
          <w:rFonts w:ascii="Palatino Linotype" w:hAnsi="Palatino Linotype"/>
          <w:i/>
          <w:iCs/>
          <w:color w:val="212121"/>
          <w:spacing w:val="-1"/>
          <w:sz w:val="22"/>
          <w:szCs w:val="22"/>
          <w:bdr w:val="none" w:sz="0" w:space="0" w:color="auto" w:frame="1"/>
          <w:lang w:eastAsia="es-MX"/>
        </w:rPr>
        <w:t>q</w:t>
      </w:r>
      <w:r w:rsidRPr="00124015">
        <w:rPr>
          <w:rFonts w:ascii="Palatino Linotype" w:hAnsi="Palatino Linotype"/>
          <w:i/>
          <w:iCs/>
          <w:color w:val="212121"/>
          <w:spacing w:val="1"/>
          <w:sz w:val="22"/>
          <w:szCs w:val="22"/>
          <w:bdr w:val="none" w:sz="0" w:space="0" w:color="auto" w:frame="1"/>
          <w:lang w:eastAsia="es-MX"/>
        </w:rPr>
        <w:t>u</w:t>
      </w:r>
      <w:r w:rsidRPr="00124015">
        <w:rPr>
          <w:rFonts w:ascii="Palatino Linotype" w:hAnsi="Palatino Linotype"/>
          <w:i/>
          <w:iCs/>
          <w:color w:val="212121"/>
          <w:sz w:val="22"/>
          <w:szCs w:val="22"/>
          <w:bdr w:val="none" w:sz="0" w:space="0" w:color="auto" w:frame="1"/>
          <w:lang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7E18EE" w:rsidRPr="00124015" w:rsidRDefault="007E18EE" w:rsidP="007E18EE">
      <w:pPr>
        <w:ind w:left="851" w:right="902"/>
        <w:jc w:val="both"/>
        <w:rPr>
          <w:rFonts w:ascii="Palatino Linotype" w:hAnsi="Palatino Linotype" w:cs="Arial"/>
          <w:i/>
          <w:color w:val="000000"/>
          <w:sz w:val="22"/>
          <w:szCs w:val="22"/>
        </w:rPr>
      </w:pPr>
    </w:p>
    <w:p w:rsidR="007E18EE" w:rsidRPr="00124015" w:rsidRDefault="007E18EE" w:rsidP="007E18EE">
      <w:pPr>
        <w:ind w:left="851" w:right="902"/>
        <w:jc w:val="both"/>
        <w:rPr>
          <w:rFonts w:ascii="Palatino Linotype" w:hAnsi="Palatino Linotype" w:cs="Arial"/>
          <w:i/>
          <w:color w:val="000000"/>
          <w:sz w:val="22"/>
          <w:szCs w:val="22"/>
        </w:rPr>
      </w:pPr>
      <w:r w:rsidRPr="00124015">
        <w:rPr>
          <w:rFonts w:ascii="Palatino Linotype" w:hAnsi="Palatino Linotype" w:cs="Arial"/>
          <w:i/>
          <w:color w:val="000000"/>
          <w:sz w:val="22"/>
          <w:szCs w:val="22"/>
        </w:rPr>
        <w:lastRenderedPageBreak/>
        <w:t xml:space="preserve">Resoluciones: </w:t>
      </w:r>
    </w:p>
    <w:p w:rsidR="007E18EE" w:rsidRPr="00124015" w:rsidRDefault="007E18EE" w:rsidP="007E18EE">
      <w:pPr>
        <w:ind w:left="851" w:right="902"/>
        <w:jc w:val="both"/>
        <w:rPr>
          <w:rFonts w:ascii="Palatino Linotype" w:hAnsi="Palatino Linotype" w:cs="Arial"/>
          <w:i/>
          <w:color w:val="000000"/>
          <w:sz w:val="22"/>
          <w:szCs w:val="22"/>
        </w:rPr>
      </w:pPr>
      <w:r w:rsidRPr="00124015">
        <w:rPr>
          <w:rFonts w:ascii="Palatino Linotype" w:hAnsi="Palatino Linotype" w:cs="Arial"/>
          <w:i/>
          <w:color w:val="000000"/>
          <w:sz w:val="22"/>
          <w:szCs w:val="22"/>
        </w:rPr>
        <w:sym w:font="Symbol" w:char="F0B7"/>
      </w:r>
      <w:r w:rsidRPr="00124015">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E18EE" w:rsidRPr="00124015" w:rsidRDefault="007E18EE" w:rsidP="007E18EE">
      <w:pPr>
        <w:ind w:left="851" w:right="902"/>
        <w:jc w:val="both"/>
        <w:rPr>
          <w:rFonts w:ascii="Palatino Linotype" w:hAnsi="Palatino Linotype" w:cs="Arial"/>
          <w:i/>
          <w:color w:val="000000"/>
          <w:sz w:val="22"/>
          <w:szCs w:val="22"/>
        </w:rPr>
      </w:pPr>
      <w:r w:rsidRPr="00124015">
        <w:rPr>
          <w:rFonts w:ascii="Palatino Linotype" w:hAnsi="Palatino Linotype" w:cs="Arial"/>
          <w:i/>
          <w:color w:val="000000"/>
          <w:sz w:val="22"/>
          <w:szCs w:val="22"/>
        </w:rPr>
        <w:sym w:font="Symbol" w:char="F0B7"/>
      </w:r>
      <w:r w:rsidRPr="00124015">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E18EE" w:rsidRPr="00124015" w:rsidRDefault="007E18EE" w:rsidP="007E18EE">
      <w:pPr>
        <w:ind w:left="851" w:right="902"/>
        <w:jc w:val="both"/>
        <w:rPr>
          <w:rFonts w:ascii="Palatino Linotype" w:hAnsi="Palatino Linotype" w:cs="Arial"/>
          <w:i/>
          <w:color w:val="000000"/>
          <w:sz w:val="22"/>
          <w:szCs w:val="22"/>
        </w:rPr>
      </w:pPr>
      <w:r w:rsidRPr="00124015">
        <w:rPr>
          <w:rFonts w:ascii="Palatino Linotype" w:hAnsi="Palatino Linotype" w:cs="Arial"/>
          <w:i/>
          <w:color w:val="000000"/>
          <w:sz w:val="22"/>
          <w:szCs w:val="22"/>
        </w:rPr>
        <w:sym w:font="Symbol" w:char="F0B7"/>
      </w:r>
      <w:r w:rsidRPr="00124015">
        <w:rPr>
          <w:rFonts w:ascii="Palatino Linotype" w:hAnsi="Palatino Linotype" w:cs="Arial"/>
          <w:i/>
          <w:color w:val="000000"/>
          <w:sz w:val="22"/>
          <w:szCs w:val="22"/>
        </w:rPr>
        <w:t xml:space="preserve"> RRA 1889/16. Secretaría de Hacienda y Crédito Público. 05 de octubre de 2016. Por unanimidad. Comisionada Ponente. Ximena Puente de la Mora.” </w:t>
      </w:r>
    </w:p>
    <w:p w:rsidR="007E18EE" w:rsidRPr="00124015" w:rsidRDefault="007E18EE" w:rsidP="007E18EE">
      <w:pPr>
        <w:ind w:left="851" w:right="902"/>
        <w:jc w:val="both"/>
        <w:rPr>
          <w:rFonts w:ascii="Palatino Linotype" w:hAnsi="Palatino Linotype" w:cs="Arial"/>
          <w:i/>
          <w:color w:val="000000"/>
          <w:sz w:val="22"/>
          <w:szCs w:val="22"/>
        </w:rPr>
      </w:pPr>
      <w:r w:rsidRPr="00124015">
        <w:rPr>
          <w:rFonts w:ascii="Palatino Linotype" w:hAnsi="Palatino Linotype" w:cs="Arial"/>
          <w:i/>
          <w:color w:val="000000"/>
          <w:sz w:val="22"/>
          <w:szCs w:val="22"/>
        </w:rPr>
        <w:t>(Sic)</w:t>
      </w:r>
    </w:p>
    <w:p w:rsidR="007E18EE" w:rsidRPr="00124015" w:rsidRDefault="007E18EE" w:rsidP="007E18EE">
      <w:pPr>
        <w:spacing w:before="100" w:beforeAutospacing="1" w:after="100" w:afterAutospacing="1" w:line="360" w:lineRule="auto"/>
        <w:jc w:val="both"/>
        <w:rPr>
          <w:rFonts w:ascii="Palatino Linotype" w:hAnsi="Palatino Linotype"/>
        </w:rPr>
      </w:pPr>
      <w:r w:rsidRPr="00124015">
        <w:rPr>
          <w:rFonts w:ascii="Palatino Linotype" w:hAnsi="Palatino Linotype"/>
        </w:rPr>
        <w:t xml:space="preserve">Así, este Órgano Garante determina que </w:t>
      </w:r>
      <w:r w:rsidRPr="00124015">
        <w:rPr>
          <w:rFonts w:ascii="Palatino Linotype" w:hAnsi="Palatino Linotype"/>
          <w:b/>
        </w:rPr>
        <w:t>EL SUJETO OBLIGADO</w:t>
      </w:r>
      <w:r w:rsidRPr="00124015">
        <w:rPr>
          <w:rFonts w:ascii="Palatino Linotype" w:hAnsi="Palatino Linotype"/>
        </w:rPr>
        <w:t xml:space="preserve"> </w:t>
      </w:r>
      <w:r w:rsidR="00097811" w:rsidRPr="00124015">
        <w:rPr>
          <w:rFonts w:ascii="Palatino Linotype" w:hAnsi="Palatino Linotype"/>
        </w:rPr>
        <w:t>debe hacer entrega de la información solicitada</w:t>
      </w:r>
      <w:r w:rsidRPr="00124015">
        <w:rPr>
          <w:rFonts w:ascii="Palatino Linotype" w:hAnsi="Palatino Linotype"/>
        </w:rPr>
        <w:t xml:space="preserve">; tal y como, la genera y obra en </w:t>
      </w:r>
      <w:r w:rsidR="00097811" w:rsidRPr="00124015">
        <w:rPr>
          <w:rFonts w:ascii="Palatino Linotype" w:hAnsi="Palatino Linotype"/>
        </w:rPr>
        <w:t>sus archivos; por lo que, debe remitir</w:t>
      </w:r>
      <w:r w:rsidRPr="00124015">
        <w:rPr>
          <w:rFonts w:ascii="Palatino Linotype" w:hAnsi="Palatino Linotype"/>
        </w:rPr>
        <w:t xml:space="preserve"> aquella que contenga </w:t>
      </w:r>
      <w:r w:rsidRPr="00124015">
        <w:rPr>
          <w:rFonts w:ascii="Palatino Linotype" w:hAnsi="Palatino Linotype"/>
          <w:b/>
        </w:rPr>
        <w:t>el mayor grado de desagregación</w:t>
      </w:r>
      <w:r w:rsidRPr="00124015">
        <w:rPr>
          <w:rFonts w:ascii="Palatino Linotype" w:hAnsi="Palatino Linotype"/>
        </w:rPr>
        <w:t xml:space="preserve"> posible; sin que, dicha situación conlleve a la realización de un documento en específico, es decir, debe entregase la información tal como conste en sus archivos y en el estado en que se encuentren, salvo las excepciones de reserva y confidencialidad de la información. </w:t>
      </w:r>
    </w:p>
    <w:p w:rsidR="007E18EE" w:rsidRPr="00124015" w:rsidRDefault="007E18EE" w:rsidP="007E18EE">
      <w:pPr>
        <w:spacing w:line="360" w:lineRule="auto"/>
        <w:jc w:val="both"/>
        <w:rPr>
          <w:rFonts w:ascii="Palatino Linotype" w:hAnsi="Palatino Linotype"/>
          <w:i/>
        </w:rPr>
      </w:pPr>
      <w:r w:rsidRPr="00124015">
        <w:rPr>
          <w:rFonts w:ascii="Palatino Linotype" w:hAnsi="Palatino Linotype" w:cs="Arial"/>
        </w:rPr>
        <w:t xml:space="preserve">Una vez precisado lo anterior, </w:t>
      </w:r>
      <w:r w:rsidRPr="00124015">
        <w:rPr>
          <w:rFonts w:ascii="Palatino Linotype" w:hAnsi="Palatino Linotype"/>
          <w:lang w:val="es-AR"/>
        </w:rPr>
        <w:t xml:space="preserve">es importante señalar </w:t>
      </w:r>
      <w:r w:rsidRPr="00124015">
        <w:rPr>
          <w:rFonts w:ascii="Palatino Linotype" w:hAnsi="Palatino Linotype" w:cs="Arial"/>
        </w:rPr>
        <w:t xml:space="preserve">que el particular </w:t>
      </w:r>
      <w:r w:rsidRPr="00124015">
        <w:rPr>
          <w:rFonts w:ascii="Palatino Linotype" w:hAnsi="Palatino Linotype"/>
        </w:rPr>
        <w:t>al momento de presentar su</w:t>
      </w:r>
      <w:r w:rsidR="00097811" w:rsidRPr="00124015">
        <w:rPr>
          <w:rFonts w:ascii="Palatino Linotype" w:hAnsi="Palatino Linotype"/>
        </w:rPr>
        <w:t>s</w:t>
      </w:r>
      <w:r w:rsidRPr="00124015">
        <w:rPr>
          <w:rFonts w:ascii="Palatino Linotype" w:hAnsi="Palatino Linotype"/>
        </w:rPr>
        <w:t xml:space="preserve"> solicitud</w:t>
      </w:r>
      <w:r w:rsidR="00097811" w:rsidRPr="00124015">
        <w:rPr>
          <w:rFonts w:ascii="Palatino Linotype" w:hAnsi="Palatino Linotype"/>
        </w:rPr>
        <w:t>es</w:t>
      </w:r>
      <w:r w:rsidRPr="00124015">
        <w:rPr>
          <w:rFonts w:ascii="Palatino Linotype" w:hAnsi="Palatino Linotype"/>
        </w:rPr>
        <w:t xml:space="preserve"> de acceso a la información, omitió precisar la temporalidad de los requerimientos concernientes</w:t>
      </w:r>
      <w:r w:rsidR="00097811" w:rsidRPr="00124015">
        <w:rPr>
          <w:rFonts w:ascii="Palatino Linotype" w:hAnsi="Palatino Linotype"/>
        </w:rPr>
        <w:t xml:space="preserve"> a “</w:t>
      </w:r>
      <w:r w:rsidR="00097811" w:rsidRPr="00124015">
        <w:rPr>
          <w:rFonts w:ascii="Palatino Linotype" w:hAnsi="Palatino Linotype"/>
          <w:i/>
        </w:rPr>
        <w:t>El programa de capacitación</w:t>
      </w:r>
      <w:r w:rsidR="00FC356F" w:rsidRPr="00124015">
        <w:rPr>
          <w:rFonts w:ascii="Palatino Linotype" w:hAnsi="Palatino Linotype"/>
          <w:i/>
        </w:rPr>
        <w:t xml:space="preserve">”, </w:t>
      </w:r>
      <w:r w:rsidR="00097811" w:rsidRPr="00124015">
        <w:rPr>
          <w:rFonts w:ascii="Palatino Linotype" w:hAnsi="Palatino Linotype"/>
          <w:i/>
        </w:rPr>
        <w:t>“La lista de las personas inscritas en los cursos y talleres que se imparten”</w:t>
      </w:r>
      <w:r w:rsidR="00FC356F" w:rsidRPr="00124015">
        <w:rPr>
          <w:rFonts w:ascii="Palatino Linotype" w:hAnsi="Palatino Linotype"/>
          <w:i/>
        </w:rPr>
        <w:t>, “</w:t>
      </w:r>
      <w:r w:rsidR="00FC356F" w:rsidRPr="00124015">
        <w:rPr>
          <w:rFonts w:ascii="Palatino Linotype" w:hAnsi="Palatino Linotype" w:cs="Arial"/>
          <w:i/>
          <w:lang w:eastAsia="es-MX"/>
        </w:rPr>
        <w:t>Las capacitaciones brindadas a los servidores públicos en materia de protección de datos personales”, “Las capacitaciones brindadas a los servidores públicos en materia de transparencia”</w:t>
      </w:r>
      <w:r w:rsidR="00FC356F" w:rsidRPr="00124015">
        <w:rPr>
          <w:rFonts w:ascii="Palatino Linotype" w:hAnsi="Palatino Linotype" w:cs="Arial"/>
          <w:lang w:eastAsia="es-MX"/>
        </w:rPr>
        <w:t xml:space="preserve"> y</w:t>
      </w:r>
      <w:r w:rsidR="00FC356F" w:rsidRPr="00124015">
        <w:rPr>
          <w:rFonts w:ascii="Palatino Linotype" w:hAnsi="Palatino Linotype" w:cs="Arial"/>
          <w:i/>
          <w:lang w:eastAsia="es-MX"/>
        </w:rPr>
        <w:t xml:space="preserve"> “El plan de capacitación en materia de transparencia, acceso a la información y protección de datos personales”</w:t>
      </w:r>
      <w:r w:rsidRPr="00124015">
        <w:rPr>
          <w:rFonts w:ascii="Palatino Linotype" w:hAnsi="Palatino Linotype"/>
        </w:rPr>
        <w:t xml:space="preserve">; sin embargo, </w:t>
      </w:r>
      <w:r w:rsidRPr="00124015">
        <w:rPr>
          <w:rFonts w:ascii="Palatino Linotype" w:hAnsi="Palatino Linotype" w:cs="Arial"/>
        </w:rPr>
        <w:t xml:space="preserve">es importante referir que los solicitantes de información no son expertos o especialistas en la materia, por lo que es deber de los Sujetos Obligados orientarlos o requerirlos para que indiquen otros elementos que complementen, corrijan o amplíen los datos proporcionados </w:t>
      </w:r>
      <w:r w:rsidR="00097811" w:rsidRPr="00124015">
        <w:rPr>
          <w:rFonts w:ascii="Palatino Linotype" w:hAnsi="Palatino Linotype" w:cs="Arial"/>
        </w:rPr>
        <w:t>o bien, precisen la información.</w:t>
      </w:r>
    </w:p>
    <w:p w:rsidR="007E18EE" w:rsidRPr="00124015" w:rsidRDefault="007E18EE" w:rsidP="007E18EE">
      <w:pPr>
        <w:spacing w:line="360" w:lineRule="auto"/>
        <w:contextualSpacing/>
        <w:jc w:val="both"/>
        <w:rPr>
          <w:rFonts w:ascii="Palatino Linotype" w:hAnsi="Palatino Linotype" w:cs="Arial"/>
        </w:rPr>
      </w:pPr>
    </w:p>
    <w:p w:rsidR="007E18EE" w:rsidRPr="00124015" w:rsidRDefault="007E18EE" w:rsidP="007E18EE">
      <w:pPr>
        <w:spacing w:line="360" w:lineRule="auto"/>
        <w:contextualSpacing/>
        <w:jc w:val="both"/>
        <w:rPr>
          <w:rFonts w:ascii="Palatino Linotype" w:hAnsi="Palatino Linotype" w:cs="Arial"/>
          <w:color w:val="000000" w:themeColor="text1"/>
        </w:rPr>
      </w:pPr>
      <w:r w:rsidRPr="00124015">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124015">
        <w:rPr>
          <w:rFonts w:ascii="Palatino Linotype" w:hAnsi="Palatino Linotype"/>
        </w:rPr>
        <w:t xml:space="preserve">bajo el amparo del principio de máxima publicidad y pro persona; </w:t>
      </w:r>
      <w:r w:rsidRPr="00124015">
        <w:rPr>
          <w:rFonts w:ascii="Palatino Linotype" w:hAnsi="Palatino Linotype" w:cs="Arial"/>
          <w:color w:val="000000" w:themeColor="text1"/>
        </w:rPr>
        <w:t>determina que la información</w:t>
      </w:r>
      <w:r w:rsidR="00097811" w:rsidRPr="00124015">
        <w:rPr>
          <w:rFonts w:ascii="Palatino Linotype" w:hAnsi="Palatino Linotype" w:cs="Arial"/>
          <w:color w:val="000000" w:themeColor="text1"/>
        </w:rPr>
        <w:t xml:space="preserve"> a la que </w:t>
      </w:r>
      <w:r w:rsidR="00365FF7" w:rsidRPr="00124015">
        <w:rPr>
          <w:rFonts w:ascii="Palatino Linotype" w:hAnsi="Palatino Linotype" w:cs="Arial"/>
          <w:color w:val="000000" w:themeColor="text1"/>
        </w:rPr>
        <w:t xml:space="preserve">pretende acceso </w:t>
      </w:r>
      <w:r w:rsidR="00365FF7" w:rsidRPr="00124015">
        <w:rPr>
          <w:rFonts w:ascii="Palatino Linotype" w:hAnsi="Palatino Linotype" w:cs="Arial"/>
          <w:b/>
          <w:color w:val="000000" w:themeColor="text1"/>
        </w:rPr>
        <w:t>EL RECURRENTE</w:t>
      </w:r>
      <w:r w:rsidR="00365FF7" w:rsidRPr="00124015">
        <w:rPr>
          <w:rFonts w:ascii="Palatino Linotype" w:hAnsi="Palatino Linotype" w:cs="Arial"/>
          <w:color w:val="000000" w:themeColor="text1"/>
        </w:rPr>
        <w:t xml:space="preserve">, respecto de </w:t>
      </w:r>
      <w:r w:rsidR="00F706FF" w:rsidRPr="00124015">
        <w:rPr>
          <w:rFonts w:ascii="Palatino Linotype" w:hAnsi="Palatino Linotype" w:cs="Arial"/>
          <w:color w:val="000000" w:themeColor="text1"/>
        </w:rPr>
        <w:t>“</w:t>
      </w:r>
      <w:r w:rsidR="00F706FF" w:rsidRPr="00124015">
        <w:rPr>
          <w:rFonts w:ascii="Palatino Linotype" w:hAnsi="Palatino Linotype"/>
          <w:i/>
        </w:rPr>
        <w:t>El programa de capacitación</w:t>
      </w:r>
      <w:r w:rsidR="00FC356F" w:rsidRPr="00124015">
        <w:rPr>
          <w:rFonts w:ascii="Palatino Linotype" w:hAnsi="Palatino Linotype"/>
          <w:i/>
        </w:rPr>
        <w:t xml:space="preserve">” </w:t>
      </w:r>
      <w:r w:rsidR="00FC356F" w:rsidRPr="00124015">
        <w:rPr>
          <w:rFonts w:ascii="Palatino Linotype" w:hAnsi="Palatino Linotype"/>
        </w:rPr>
        <w:t xml:space="preserve">y </w:t>
      </w:r>
      <w:r w:rsidR="00FC356F" w:rsidRPr="00124015">
        <w:rPr>
          <w:rFonts w:ascii="Palatino Linotype" w:hAnsi="Palatino Linotype" w:cs="Arial"/>
          <w:i/>
          <w:lang w:eastAsia="es-MX"/>
        </w:rPr>
        <w:t>“El plan de capacitación en materia de transparencia, acceso a la información y protección de datos personales”</w:t>
      </w:r>
      <w:r w:rsidR="00F706FF" w:rsidRPr="00124015">
        <w:rPr>
          <w:rFonts w:ascii="Palatino Linotype" w:hAnsi="Palatino Linotype"/>
          <w:i/>
        </w:rPr>
        <w:t xml:space="preserve"> </w:t>
      </w:r>
      <w:r w:rsidRPr="00124015">
        <w:rPr>
          <w:rFonts w:ascii="Palatino Linotype" w:hAnsi="Palatino Linotype" w:cs="Arial"/>
          <w:color w:val="000000" w:themeColor="text1"/>
        </w:rPr>
        <w:t xml:space="preserve">corresponde a la generada, poseída o administrada </w:t>
      </w:r>
      <w:r w:rsidR="00F706FF" w:rsidRPr="00124015">
        <w:rPr>
          <w:rFonts w:ascii="Palatino Linotype" w:hAnsi="Palatino Linotype" w:cs="Arial"/>
          <w:color w:val="000000" w:themeColor="text1"/>
        </w:rPr>
        <w:t xml:space="preserve">en el ejercicio fiscal 2019 </w:t>
      </w:r>
      <w:r w:rsidR="00F706FF" w:rsidRPr="00124015">
        <w:rPr>
          <w:rFonts w:ascii="Palatino Linotype" w:hAnsi="Palatino Linotype"/>
        </w:rPr>
        <w:t xml:space="preserve">y con respecto a </w:t>
      </w:r>
      <w:r w:rsidR="00F706FF" w:rsidRPr="00124015">
        <w:rPr>
          <w:rFonts w:ascii="Palatino Linotype" w:hAnsi="Palatino Linotype"/>
          <w:i/>
        </w:rPr>
        <w:t>“La lista de las personas inscritas en los cursos y talleres que se imparten”,</w:t>
      </w:r>
      <w:r w:rsidR="00FC356F" w:rsidRPr="00124015">
        <w:rPr>
          <w:rFonts w:ascii="Palatino Linotype" w:hAnsi="Palatino Linotype" w:cs="Arial"/>
          <w:i/>
          <w:lang w:eastAsia="es-MX"/>
        </w:rPr>
        <w:t xml:space="preserve"> Las capacitaciones brindadas a los servidores públicos en materia de protección de datos personales” </w:t>
      </w:r>
      <w:r w:rsidR="00FC356F" w:rsidRPr="00124015">
        <w:rPr>
          <w:rFonts w:ascii="Palatino Linotype" w:hAnsi="Palatino Linotype" w:cs="Arial"/>
          <w:lang w:eastAsia="es-MX"/>
        </w:rPr>
        <w:t>y</w:t>
      </w:r>
      <w:r w:rsidR="00FC356F" w:rsidRPr="00124015">
        <w:rPr>
          <w:rFonts w:ascii="Palatino Linotype" w:hAnsi="Palatino Linotype" w:cs="Arial"/>
          <w:i/>
          <w:lang w:eastAsia="es-MX"/>
        </w:rPr>
        <w:t xml:space="preserve"> “Las capacitaciones brindadas a los servidores públicos en materia de transparencia”, </w:t>
      </w:r>
      <w:r w:rsidRPr="00124015">
        <w:rPr>
          <w:rFonts w:ascii="Palatino Linotype" w:hAnsi="Palatino Linotype" w:cs="Arial"/>
          <w:color w:val="000000" w:themeColor="text1"/>
        </w:rPr>
        <w:t>corresponde a la generada, poseída o administrada</w:t>
      </w:r>
      <w:r w:rsidR="00F706FF" w:rsidRPr="00124015">
        <w:rPr>
          <w:rFonts w:ascii="Palatino Linotype" w:hAnsi="Palatino Linotype" w:cs="Arial"/>
          <w:color w:val="000000" w:themeColor="text1"/>
        </w:rPr>
        <w:t xml:space="preserve"> del 1 de enero al 27 de noviembre de 2019, fecha de la </w:t>
      </w:r>
      <w:r w:rsidR="00FC356F" w:rsidRPr="00124015">
        <w:rPr>
          <w:rFonts w:ascii="Palatino Linotype" w:hAnsi="Palatino Linotype" w:cs="Arial"/>
          <w:color w:val="000000" w:themeColor="text1"/>
        </w:rPr>
        <w:t>solicitud</w:t>
      </w:r>
      <w:r w:rsidR="00F706FF" w:rsidRPr="00124015">
        <w:rPr>
          <w:rFonts w:ascii="Palatino Linotype" w:hAnsi="Palatino Linotype" w:cs="Arial"/>
          <w:color w:val="000000" w:themeColor="text1"/>
        </w:rPr>
        <w:t>.</w:t>
      </w:r>
    </w:p>
    <w:p w:rsidR="001C51D8" w:rsidRDefault="001C51D8" w:rsidP="007E18EE">
      <w:pPr>
        <w:spacing w:before="100" w:beforeAutospacing="1" w:after="100" w:afterAutospacing="1" w:line="360" w:lineRule="auto"/>
        <w:contextualSpacing/>
        <w:jc w:val="both"/>
        <w:rPr>
          <w:rFonts w:ascii="Palatino Linotype" w:eastAsia="Calibri" w:hAnsi="Palatino Linotype" w:cs="Arial"/>
        </w:rPr>
      </w:pPr>
    </w:p>
    <w:p w:rsidR="007E18EE" w:rsidRPr="00124015" w:rsidRDefault="007E18EE" w:rsidP="007E18EE">
      <w:pPr>
        <w:spacing w:before="100" w:beforeAutospacing="1" w:after="100" w:afterAutospacing="1" w:line="360" w:lineRule="auto"/>
        <w:contextualSpacing/>
        <w:jc w:val="both"/>
        <w:rPr>
          <w:rFonts w:ascii="Palatino Linotype" w:eastAsia="Calibri" w:hAnsi="Palatino Linotype" w:cs="Arial"/>
          <w:b/>
        </w:rPr>
      </w:pPr>
      <w:r w:rsidRPr="00124015">
        <w:rPr>
          <w:rFonts w:ascii="Palatino Linotype" w:eastAsia="Calibri" w:hAnsi="Palatino Linotype" w:cs="Arial"/>
        </w:rPr>
        <w:t xml:space="preserve">Ahora bien, es importante desglosar la información solicitada, con la remitida en respuesta, a efecto de verificar si </w:t>
      </w:r>
      <w:r w:rsidRPr="00124015">
        <w:rPr>
          <w:rFonts w:ascii="Palatino Linotype" w:eastAsia="Calibri" w:hAnsi="Palatino Linotype" w:cs="Arial"/>
          <w:b/>
        </w:rPr>
        <w:t xml:space="preserve">EL SUJETO OBLIGADO </w:t>
      </w:r>
      <w:r w:rsidRPr="00124015">
        <w:rPr>
          <w:rFonts w:ascii="Palatino Linotype" w:eastAsia="Calibri" w:hAnsi="Palatino Linotype" w:cs="Arial"/>
        </w:rPr>
        <w:t>satisfizo el derecho de acceso a la información del ahora</w:t>
      </w:r>
      <w:r w:rsidR="00F706FF" w:rsidRPr="00124015">
        <w:rPr>
          <w:rFonts w:ascii="Palatino Linotype" w:eastAsia="Calibri" w:hAnsi="Palatino Linotype" w:cs="Arial"/>
          <w:b/>
        </w:rPr>
        <w:t xml:space="preserve"> RECURRENTE.</w:t>
      </w:r>
    </w:p>
    <w:p w:rsidR="00F706FF" w:rsidRPr="00124015" w:rsidRDefault="00F706FF" w:rsidP="007E18EE">
      <w:pPr>
        <w:spacing w:before="100" w:beforeAutospacing="1" w:after="100" w:afterAutospacing="1" w:line="360" w:lineRule="auto"/>
        <w:contextualSpacing/>
        <w:jc w:val="both"/>
        <w:rPr>
          <w:rFonts w:ascii="Palatino Linotype" w:eastAsia="Calibri" w:hAnsi="Palatino Linotype" w:cs="Arial"/>
          <w:b/>
        </w:rPr>
      </w:pPr>
    </w:p>
    <w:tbl>
      <w:tblPr>
        <w:tblStyle w:val="Tablaconcuadrcula11"/>
        <w:tblW w:w="0" w:type="auto"/>
        <w:tblLook w:val="04A0" w:firstRow="1" w:lastRow="0" w:firstColumn="1" w:lastColumn="0" w:noHBand="0" w:noVBand="1"/>
      </w:tblPr>
      <w:tblGrid>
        <w:gridCol w:w="2972"/>
        <w:gridCol w:w="3102"/>
        <w:gridCol w:w="3037"/>
      </w:tblGrid>
      <w:tr w:rsidR="007E18EE" w:rsidRPr="00124015" w:rsidTr="001D2BC4">
        <w:tc>
          <w:tcPr>
            <w:tcW w:w="2972" w:type="dxa"/>
            <w:shd w:val="clear" w:color="auto" w:fill="4A442A" w:themeFill="background2" w:themeFillShade="40"/>
          </w:tcPr>
          <w:p w:rsidR="007E18EE" w:rsidRPr="00124015" w:rsidRDefault="007E18EE" w:rsidP="001D2BC4">
            <w:pPr>
              <w:spacing w:before="100" w:beforeAutospacing="1" w:after="100" w:afterAutospacing="1" w:line="360" w:lineRule="auto"/>
              <w:contextualSpacing/>
              <w:jc w:val="both"/>
              <w:rPr>
                <w:rFonts w:ascii="Palatino Linotype" w:eastAsia="Calibri" w:hAnsi="Palatino Linotype" w:cs="Arial"/>
                <w:b/>
              </w:rPr>
            </w:pPr>
            <w:r w:rsidRPr="00124015">
              <w:rPr>
                <w:rFonts w:ascii="Palatino Linotype" w:eastAsia="Calibri" w:hAnsi="Palatino Linotype" w:cs="Arial"/>
                <w:b/>
              </w:rPr>
              <w:t>Solicitud</w:t>
            </w:r>
          </w:p>
        </w:tc>
        <w:tc>
          <w:tcPr>
            <w:tcW w:w="3102" w:type="dxa"/>
            <w:shd w:val="clear" w:color="auto" w:fill="4A442A" w:themeFill="background2" w:themeFillShade="40"/>
          </w:tcPr>
          <w:p w:rsidR="007E18EE" w:rsidRPr="00124015" w:rsidRDefault="007E18EE" w:rsidP="001D2BC4">
            <w:pPr>
              <w:spacing w:before="100" w:beforeAutospacing="1" w:after="100" w:afterAutospacing="1" w:line="360" w:lineRule="auto"/>
              <w:contextualSpacing/>
              <w:jc w:val="both"/>
              <w:rPr>
                <w:rFonts w:ascii="Palatino Linotype" w:eastAsia="Calibri" w:hAnsi="Palatino Linotype" w:cs="Arial"/>
                <w:b/>
              </w:rPr>
            </w:pPr>
            <w:r w:rsidRPr="00124015">
              <w:rPr>
                <w:rFonts w:ascii="Palatino Linotype" w:eastAsia="Calibri" w:hAnsi="Palatino Linotype" w:cs="Arial"/>
                <w:b/>
              </w:rPr>
              <w:t xml:space="preserve">Respuesta </w:t>
            </w:r>
          </w:p>
        </w:tc>
        <w:tc>
          <w:tcPr>
            <w:tcW w:w="3037" w:type="dxa"/>
            <w:shd w:val="clear" w:color="auto" w:fill="4A442A" w:themeFill="background2" w:themeFillShade="40"/>
          </w:tcPr>
          <w:p w:rsidR="007E18EE" w:rsidRPr="00124015" w:rsidRDefault="007E18EE" w:rsidP="001D2BC4">
            <w:pPr>
              <w:spacing w:before="100" w:beforeAutospacing="1" w:after="100" w:afterAutospacing="1" w:line="360" w:lineRule="auto"/>
              <w:contextualSpacing/>
              <w:jc w:val="both"/>
              <w:rPr>
                <w:rFonts w:ascii="Palatino Linotype" w:eastAsia="Calibri" w:hAnsi="Palatino Linotype" w:cs="Arial"/>
                <w:b/>
              </w:rPr>
            </w:pPr>
            <w:r w:rsidRPr="00124015">
              <w:rPr>
                <w:rFonts w:ascii="Palatino Linotype" w:eastAsia="Calibri" w:hAnsi="Palatino Linotype" w:cs="Arial"/>
                <w:b/>
              </w:rPr>
              <w:t>Colmó</w:t>
            </w:r>
          </w:p>
        </w:tc>
      </w:tr>
      <w:tr w:rsidR="007E18EE" w:rsidRPr="00124015" w:rsidTr="001D2BC4">
        <w:tc>
          <w:tcPr>
            <w:tcW w:w="2972" w:type="dxa"/>
            <w:shd w:val="clear" w:color="auto" w:fill="FFFFFF" w:themeFill="background1"/>
          </w:tcPr>
          <w:p w:rsidR="007E18EE" w:rsidRPr="00124015" w:rsidRDefault="00F706FF" w:rsidP="00F706FF">
            <w:pPr>
              <w:tabs>
                <w:tab w:val="left" w:pos="567"/>
              </w:tabs>
              <w:spacing w:line="360" w:lineRule="auto"/>
              <w:ind w:right="51"/>
              <w:jc w:val="both"/>
              <w:rPr>
                <w:rFonts w:ascii="Palatino Linotype" w:hAnsi="Palatino Linotype"/>
                <w:color w:val="000000"/>
                <w:sz w:val="20"/>
                <w:szCs w:val="20"/>
              </w:rPr>
            </w:pPr>
            <w:r w:rsidRPr="00124015">
              <w:rPr>
                <w:rFonts w:ascii="Palatino Linotype" w:hAnsi="Palatino Linotype"/>
                <w:color w:val="000000"/>
                <w:sz w:val="20"/>
                <w:szCs w:val="20"/>
              </w:rPr>
              <w:t xml:space="preserve">El programa </w:t>
            </w:r>
            <w:r w:rsidR="005558D0" w:rsidRPr="00124015">
              <w:rPr>
                <w:rFonts w:ascii="Palatino Linotype" w:hAnsi="Palatino Linotype"/>
                <w:color w:val="000000"/>
                <w:sz w:val="20"/>
                <w:szCs w:val="20"/>
              </w:rPr>
              <w:t xml:space="preserve">general </w:t>
            </w:r>
            <w:r w:rsidRPr="00124015">
              <w:rPr>
                <w:rFonts w:ascii="Palatino Linotype" w:hAnsi="Palatino Linotype"/>
                <w:color w:val="000000"/>
                <w:sz w:val="20"/>
                <w:szCs w:val="20"/>
              </w:rPr>
              <w:t>de capacitación</w:t>
            </w:r>
          </w:p>
        </w:tc>
        <w:tc>
          <w:tcPr>
            <w:tcW w:w="3102" w:type="dxa"/>
            <w:shd w:val="clear" w:color="auto" w:fill="FFFFFF" w:themeFill="background1"/>
          </w:tcPr>
          <w:p w:rsidR="007E18EE" w:rsidRPr="00124015" w:rsidRDefault="007E18EE" w:rsidP="00F706FF">
            <w:pPr>
              <w:tabs>
                <w:tab w:val="left" w:pos="567"/>
              </w:tabs>
              <w:spacing w:line="360" w:lineRule="auto"/>
              <w:ind w:right="51"/>
              <w:jc w:val="both"/>
              <w:rPr>
                <w:rFonts w:ascii="Palatino Linotype" w:hAnsi="Palatino Linotype"/>
                <w:sz w:val="20"/>
                <w:szCs w:val="20"/>
              </w:rPr>
            </w:pPr>
            <w:r w:rsidRPr="00124015">
              <w:rPr>
                <w:rFonts w:ascii="Palatino Linotype" w:hAnsi="Palatino Linotype"/>
                <w:sz w:val="20"/>
                <w:szCs w:val="20"/>
              </w:rPr>
              <w:t xml:space="preserve">Mediante </w:t>
            </w:r>
            <w:r w:rsidR="00F706FF" w:rsidRPr="00124015">
              <w:rPr>
                <w:rFonts w:ascii="Palatino Linotype" w:hAnsi="Palatino Linotype"/>
                <w:sz w:val="20"/>
                <w:szCs w:val="20"/>
              </w:rPr>
              <w:t xml:space="preserve">respuesta </w:t>
            </w:r>
            <w:r w:rsidR="00F706FF" w:rsidRPr="00124015">
              <w:rPr>
                <w:rFonts w:ascii="Palatino Linotype" w:hAnsi="Palatino Linotype"/>
                <w:b/>
                <w:sz w:val="20"/>
                <w:szCs w:val="20"/>
              </w:rPr>
              <w:t>EL SUJETO OBLIGADO,</w:t>
            </w:r>
            <w:r w:rsidR="00F706FF" w:rsidRPr="00124015">
              <w:rPr>
                <w:rFonts w:ascii="Palatino Linotype" w:hAnsi="Palatino Linotype"/>
                <w:sz w:val="20"/>
                <w:szCs w:val="20"/>
              </w:rPr>
              <w:t xml:space="preserve"> refirió que la información solicitada se clasificaba como reservada, por un periodo de cinco años y que además, la misma contenía </w:t>
            </w:r>
            <w:r w:rsidR="00F706FF" w:rsidRPr="00124015">
              <w:rPr>
                <w:rFonts w:ascii="Palatino Linotype" w:hAnsi="Palatino Linotype"/>
                <w:sz w:val="20"/>
                <w:szCs w:val="20"/>
              </w:rPr>
              <w:lastRenderedPageBreak/>
              <w:t>información confidencial, tales como el nombre; firma; clave única de registro de población; registro federal de contribuyente; número de seguridad social y domicilio de las personas físicas o servidores públicos.</w:t>
            </w:r>
          </w:p>
        </w:tc>
        <w:tc>
          <w:tcPr>
            <w:tcW w:w="3037" w:type="dxa"/>
            <w:shd w:val="clear" w:color="auto" w:fill="FFFFFF" w:themeFill="background1"/>
          </w:tcPr>
          <w:p w:rsidR="007E18EE" w:rsidRPr="00124015" w:rsidRDefault="00F706FF" w:rsidP="001D2BC4">
            <w:pPr>
              <w:spacing w:before="100" w:beforeAutospacing="1" w:after="100" w:afterAutospacing="1" w:line="360" w:lineRule="auto"/>
              <w:contextualSpacing/>
              <w:jc w:val="both"/>
              <w:rPr>
                <w:rFonts w:ascii="Palatino Linotype" w:eastAsia="Calibri" w:hAnsi="Palatino Linotype" w:cs="Arial"/>
                <w:b/>
                <w:sz w:val="20"/>
                <w:szCs w:val="20"/>
              </w:rPr>
            </w:pPr>
            <w:r w:rsidRPr="00124015">
              <w:rPr>
                <w:rFonts w:ascii="Palatino Linotype" w:eastAsia="Calibri" w:hAnsi="Palatino Linotype" w:cs="Arial"/>
                <w:b/>
                <w:sz w:val="20"/>
                <w:szCs w:val="20"/>
              </w:rPr>
              <w:lastRenderedPageBreak/>
              <w:t>No c</w:t>
            </w:r>
            <w:r w:rsidR="007E18EE" w:rsidRPr="00124015">
              <w:rPr>
                <w:rFonts w:ascii="Palatino Linotype" w:eastAsia="Calibri" w:hAnsi="Palatino Linotype" w:cs="Arial"/>
                <w:b/>
                <w:sz w:val="20"/>
                <w:szCs w:val="20"/>
              </w:rPr>
              <w:t>olmó</w:t>
            </w:r>
          </w:p>
          <w:p w:rsidR="00F706FF" w:rsidRPr="00124015" w:rsidRDefault="005558D0" w:rsidP="005558D0">
            <w:pPr>
              <w:spacing w:before="100" w:beforeAutospacing="1" w:after="100" w:afterAutospacing="1" w:line="360" w:lineRule="auto"/>
              <w:contextualSpacing/>
              <w:jc w:val="both"/>
              <w:rPr>
                <w:rFonts w:ascii="Palatino Linotype" w:eastAsia="Calibri" w:hAnsi="Palatino Linotype" w:cs="Arial"/>
                <w:sz w:val="20"/>
                <w:szCs w:val="20"/>
              </w:rPr>
            </w:pPr>
            <w:r w:rsidRPr="00124015">
              <w:rPr>
                <w:rFonts w:ascii="Palatino Linotype" w:eastAsia="Calibri" w:hAnsi="Palatino Linotype" w:cs="Arial"/>
                <w:sz w:val="20"/>
                <w:szCs w:val="20"/>
              </w:rPr>
              <w:t>Para el caso de que el</w:t>
            </w:r>
            <w:r w:rsidRPr="00124015">
              <w:rPr>
                <w:rFonts w:ascii="Palatino Linotype" w:hAnsi="Palatino Linotype"/>
                <w:color w:val="000000"/>
                <w:sz w:val="20"/>
                <w:szCs w:val="20"/>
              </w:rPr>
              <w:t xml:space="preserve"> programa general de capacitación se encontrara en los supuestos de reserva y confidencialidad de la información, </w:t>
            </w:r>
            <w:r w:rsidR="006A0420" w:rsidRPr="00124015">
              <w:rPr>
                <w:rFonts w:ascii="Palatino Linotype" w:hAnsi="Palatino Linotype"/>
                <w:b/>
                <w:color w:val="000000"/>
                <w:sz w:val="20"/>
                <w:szCs w:val="20"/>
              </w:rPr>
              <w:t xml:space="preserve">EL SUJETO </w:t>
            </w:r>
            <w:r w:rsidR="006A0420" w:rsidRPr="00124015">
              <w:rPr>
                <w:rFonts w:ascii="Palatino Linotype" w:hAnsi="Palatino Linotype"/>
                <w:b/>
                <w:color w:val="000000"/>
                <w:sz w:val="20"/>
                <w:szCs w:val="20"/>
              </w:rPr>
              <w:lastRenderedPageBreak/>
              <w:t>OBLIGADO</w:t>
            </w:r>
            <w:r w:rsidR="006A0420" w:rsidRPr="00124015">
              <w:rPr>
                <w:rFonts w:ascii="Palatino Linotype" w:hAnsi="Palatino Linotype"/>
                <w:color w:val="000000"/>
                <w:sz w:val="20"/>
                <w:szCs w:val="20"/>
              </w:rPr>
              <w:t>, debió remitir el Acuerdo de Clasificación correspondiente, emitido por el Comité de Transparencia debidamente integrado.</w:t>
            </w:r>
          </w:p>
        </w:tc>
      </w:tr>
      <w:tr w:rsidR="007E18EE" w:rsidRPr="00124015" w:rsidTr="001D2BC4">
        <w:tc>
          <w:tcPr>
            <w:tcW w:w="2972" w:type="dxa"/>
            <w:shd w:val="clear" w:color="auto" w:fill="FFFFFF" w:themeFill="background1"/>
          </w:tcPr>
          <w:p w:rsidR="007E18EE" w:rsidRPr="00124015" w:rsidRDefault="00F706FF" w:rsidP="001D2BC4">
            <w:pPr>
              <w:tabs>
                <w:tab w:val="left" w:pos="567"/>
              </w:tabs>
              <w:spacing w:line="360" w:lineRule="auto"/>
              <w:ind w:right="51"/>
              <w:jc w:val="both"/>
              <w:rPr>
                <w:rFonts w:ascii="Palatino Linotype" w:hAnsi="Palatino Linotype"/>
                <w:color w:val="000000"/>
                <w:sz w:val="20"/>
                <w:szCs w:val="20"/>
              </w:rPr>
            </w:pPr>
            <w:r w:rsidRPr="00124015">
              <w:rPr>
                <w:rFonts w:ascii="Palatino Linotype" w:hAnsi="Palatino Linotype"/>
                <w:color w:val="000000"/>
                <w:sz w:val="20"/>
                <w:szCs w:val="20"/>
              </w:rPr>
              <w:lastRenderedPageBreak/>
              <w:t>La lista de asistencia de las capacitaciones que se dieron en el municipio en el mes de enero de 2019.</w:t>
            </w:r>
          </w:p>
        </w:tc>
        <w:tc>
          <w:tcPr>
            <w:tcW w:w="3102" w:type="dxa"/>
            <w:shd w:val="clear" w:color="auto" w:fill="FFFFFF" w:themeFill="background1"/>
          </w:tcPr>
          <w:p w:rsidR="007E18EE" w:rsidRPr="00124015" w:rsidRDefault="00F706FF" w:rsidP="00F706FF">
            <w:pPr>
              <w:tabs>
                <w:tab w:val="left" w:pos="567"/>
              </w:tabs>
              <w:spacing w:line="360" w:lineRule="auto"/>
              <w:ind w:right="51"/>
              <w:jc w:val="both"/>
              <w:rPr>
                <w:rFonts w:ascii="Palatino Linotype" w:hAnsi="Palatino Linotype"/>
                <w:i/>
                <w:sz w:val="20"/>
                <w:szCs w:val="20"/>
              </w:rPr>
            </w:pPr>
            <w:r w:rsidRPr="00124015">
              <w:rPr>
                <w:rFonts w:ascii="Palatino Linotype" w:hAnsi="Palatino Linotype"/>
                <w:sz w:val="20"/>
                <w:szCs w:val="20"/>
              </w:rPr>
              <w:t xml:space="preserve">Mediante respuesta </w:t>
            </w:r>
            <w:r w:rsidRPr="00124015">
              <w:rPr>
                <w:rFonts w:ascii="Palatino Linotype" w:hAnsi="Palatino Linotype"/>
                <w:b/>
                <w:sz w:val="20"/>
                <w:szCs w:val="20"/>
              </w:rPr>
              <w:t>EL SUJETO OBLIGADO,</w:t>
            </w:r>
            <w:r w:rsidRPr="00124015">
              <w:rPr>
                <w:rFonts w:ascii="Palatino Linotype" w:hAnsi="Palatino Linotype"/>
                <w:sz w:val="20"/>
                <w:szCs w:val="20"/>
              </w:rPr>
              <w:t xml:space="preserve"> refirió que la información solicitada se clasificaba como reservada, por un periodo de cinco años y que además, la misma contenía información confidencial, tales como el nombre; firma; clave única de registro de población; registro federal de contribuyente; número de seguridad social y domicilio de las personas físicas o servidores públicos.</w:t>
            </w:r>
          </w:p>
        </w:tc>
        <w:tc>
          <w:tcPr>
            <w:tcW w:w="3037" w:type="dxa"/>
            <w:shd w:val="clear" w:color="auto" w:fill="FFFFFF" w:themeFill="background1"/>
          </w:tcPr>
          <w:p w:rsidR="007E18EE" w:rsidRPr="00124015" w:rsidRDefault="007E18EE" w:rsidP="001D2BC4">
            <w:pPr>
              <w:spacing w:before="100" w:beforeAutospacing="1" w:after="100" w:afterAutospacing="1" w:line="360" w:lineRule="auto"/>
              <w:contextualSpacing/>
              <w:jc w:val="both"/>
              <w:rPr>
                <w:rFonts w:ascii="Palatino Linotype" w:eastAsia="Calibri" w:hAnsi="Palatino Linotype" w:cs="Arial"/>
                <w:b/>
                <w:sz w:val="20"/>
                <w:szCs w:val="20"/>
              </w:rPr>
            </w:pPr>
            <w:r w:rsidRPr="00124015">
              <w:rPr>
                <w:rFonts w:ascii="Palatino Linotype" w:eastAsia="Calibri" w:hAnsi="Palatino Linotype" w:cs="Arial"/>
                <w:b/>
                <w:sz w:val="20"/>
                <w:szCs w:val="20"/>
              </w:rPr>
              <w:t>No colmó</w:t>
            </w:r>
          </w:p>
          <w:p w:rsidR="007E18EE" w:rsidRPr="00124015" w:rsidRDefault="00A91E5C" w:rsidP="001F34F0">
            <w:pPr>
              <w:spacing w:before="100" w:beforeAutospacing="1" w:after="100" w:afterAutospacing="1" w:line="360" w:lineRule="auto"/>
              <w:contextualSpacing/>
              <w:jc w:val="both"/>
              <w:rPr>
                <w:rFonts w:ascii="Palatino Linotype" w:eastAsia="Calibri" w:hAnsi="Palatino Linotype" w:cs="Arial"/>
                <w:sz w:val="20"/>
                <w:szCs w:val="20"/>
              </w:rPr>
            </w:pPr>
            <w:r w:rsidRPr="00124015">
              <w:rPr>
                <w:rFonts w:ascii="Palatino Linotype" w:eastAsia="Calibri" w:hAnsi="Palatino Linotype" w:cs="Arial"/>
                <w:sz w:val="20"/>
                <w:szCs w:val="20"/>
              </w:rPr>
              <w:t>En efecto, la</w:t>
            </w:r>
            <w:r w:rsidR="00845215" w:rsidRPr="00124015">
              <w:rPr>
                <w:rFonts w:ascii="Palatino Linotype" w:eastAsia="Calibri" w:hAnsi="Palatino Linotype" w:cs="Arial"/>
                <w:sz w:val="20"/>
                <w:szCs w:val="20"/>
              </w:rPr>
              <w:t xml:space="preserve"> información solicitada, </w:t>
            </w:r>
            <w:r w:rsidRPr="00124015">
              <w:rPr>
                <w:rFonts w:ascii="Palatino Linotype" w:eastAsia="Calibri" w:hAnsi="Palatino Linotype" w:cs="Arial"/>
                <w:sz w:val="20"/>
                <w:szCs w:val="20"/>
              </w:rPr>
              <w:t xml:space="preserve">podría contener datos personales susceptibles de ser considerados confidenciales, </w:t>
            </w:r>
            <w:r w:rsidR="001D2BC4" w:rsidRPr="00124015">
              <w:rPr>
                <w:rFonts w:ascii="Palatino Linotype" w:eastAsia="Calibri" w:hAnsi="Palatino Linotype" w:cs="Arial"/>
                <w:sz w:val="20"/>
                <w:szCs w:val="20"/>
              </w:rPr>
              <w:t>sin embargo el nombre de los servidores públicos capacitados es un dato público, pues permite a la ciudadanía cerciorarse de quienes se han capacitado, para des</w:t>
            </w:r>
            <w:r w:rsidR="001F34F0" w:rsidRPr="00124015">
              <w:rPr>
                <w:rFonts w:ascii="Palatino Linotype" w:eastAsia="Calibri" w:hAnsi="Palatino Linotype" w:cs="Arial"/>
                <w:sz w:val="20"/>
                <w:szCs w:val="20"/>
              </w:rPr>
              <w:t>empeñar una mejor labor pública; sin embargo, para el caso de que hayan asistido particulares, los datos concernientes a los mismos, son considerados confidenciales, cuando</w:t>
            </w:r>
            <w:r w:rsidR="001F34F0" w:rsidRPr="00124015">
              <w:rPr>
                <w:rFonts w:ascii="Palatino Linotype" w:hAnsi="Palatino Linotype"/>
                <w:color w:val="000000"/>
                <w:sz w:val="20"/>
                <w:szCs w:val="20"/>
              </w:rPr>
              <w:t xml:space="preserve"> hayan realizado un pago, por concepto de cuota.</w:t>
            </w:r>
          </w:p>
        </w:tc>
      </w:tr>
      <w:tr w:rsidR="007E18EE" w:rsidRPr="00124015" w:rsidTr="001D2BC4">
        <w:tc>
          <w:tcPr>
            <w:tcW w:w="2972" w:type="dxa"/>
            <w:shd w:val="clear" w:color="auto" w:fill="FFFFFF" w:themeFill="background1"/>
          </w:tcPr>
          <w:p w:rsidR="007E18EE" w:rsidRPr="00124015" w:rsidRDefault="00F706FF" w:rsidP="001D2BC4">
            <w:pPr>
              <w:tabs>
                <w:tab w:val="left" w:pos="567"/>
              </w:tabs>
              <w:spacing w:line="360" w:lineRule="auto"/>
              <w:ind w:right="51"/>
              <w:jc w:val="both"/>
              <w:rPr>
                <w:rFonts w:ascii="Palatino Linotype" w:hAnsi="Palatino Linotype"/>
                <w:color w:val="000000"/>
                <w:sz w:val="20"/>
                <w:szCs w:val="20"/>
              </w:rPr>
            </w:pPr>
            <w:r w:rsidRPr="00124015">
              <w:rPr>
                <w:rFonts w:ascii="Palatino Linotype" w:hAnsi="Palatino Linotype"/>
                <w:color w:val="000000"/>
                <w:sz w:val="20"/>
                <w:szCs w:val="20"/>
              </w:rPr>
              <w:lastRenderedPageBreak/>
              <w:t>La lista de las personas inscritas en los cursos y talleres que se imparten</w:t>
            </w:r>
            <w:r w:rsidR="00F56128" w:rsidRPr="00124015">
              <w:rPr>
                <w:rFonts w:ascii="Palatino Linotype" w:hAnsi="Palatino Linotype"/>
                <w:color w:val="000000"/>
                <w:sz w:val="20"/>
                <w:szCs w:val="20"/>
              </w:rPr>
              <w:t>.</w:t>
            </w:r>
          </w:p>
        </w:tc>
        <w:tc>
          <w:tcPr>
            <w:tcW w:w="3102" w:type="dxa"/>
            <w:shd w:val="clear" w:color="auto" w:fill="FFFFFF" w:themeFill="background1"/>
          </w:tcPr>
          <w:p w:rsidR="007E18EE" w:rsidRPr="00124015" w:rsidRDefault="00F706FF" w:rsidP="00F706FF">
            <w:pPr>
              <w:tabs>
                <w:tab w:val="left" w:pos="567"/>
              </w:tabs>
              <w:spacing w:line="360" w:lineRule="auto"/>
              <w:ind w:right="51"/>
              <w:jc w:val="both"/>
              <w:rPr>
                <w:rFonts w:ascii="Palatino Linotype" w:hAnsi="Palatino Linotype"/>
                <w:sz w:val="20"/>
                <w:szCs w:val="20"/>
              </w:rPr>
            </w:pPr>
            <w:r w:rsidRPr="00124015">
              <w:rPr>
                <w:rFonts w:ascii="Palatino Linotype" w:hAnsi="Palatino Linotype"/>
                <w:sz w:val="20"/>
                <w:szCs w:val="20"/>
              </w:rPr>
              <w:t xml:space="preserve">Mediante respuesta </w:t>
            </w:r>
            <w:r w:rsidRPr="00124015">
              <w:rPr>
                <w:rFonts w:ascii="Palatino Linotype" w:hAnsi="Palatino Linotype"/>
                <w:b/>
                <w:sz w:val="20"/>
                <w:szCs w:val="20"/>
              </w:rPr>
              <w:t>EL SUJETO OBLIGADO,</w:t>
            </w:r>
            <w:r w:rsidRPr="00124015">
              <w:rPr>
                <w:rFonts w:ascii="Palatino Linotype" w:hAnsi="Palatino Linotype"/>
                <w:sz w:val="20"/>
                <w:szCs w:val="20"/>
              </w:rPr>
              <w:t xml:space="preserve"> refirió que la información solicitada se clasificaba como reservada, por un periodo de cinco años y que además, la misma contenía información confidencial, tales como el nombre; firma; clave única de registro de población; registro federal de contribuyente; número de seguridad social y domicilio de las personas físicas o servidores públicos.</w:t>
            </w:r>
          </w:p>
        </w:tc>
        <w:tc>
          <w:tcPr>
            <w:tcW w:w="3037" w:type="dxa"/>
            <w:shd w:val="clear" w:color="auto" w:fill="FFFFFF" w:themeFill="background1"/>
          </w:tcPr>
          <w:p w:rsidR="00F706FF" w:rsidRPr="00124015" w:rsidRDefault="00F706FF" w:rsidP="00F706FF">
            <w:pPr>
              <w:spacing w:before="100" w:beforeAutospacing="1" w:after="100" w:afterAutospacing="1" w:line="360" w:lineRule="auto"/>
              <w:contextualSpacing/>
              <w:jc w:val="both"/>
              <w:rPr>
                <w:rFonts w:ascii="Palatino Linotype" w:eastAsia="Calibri" w:hAnsi="Palatino Linotype" w:cs="Arial"/>
                <w:b/>
                <w:sz w:val="20"/>
                <w:szCs w:val="20"/>
              </w:rPr>
            </w:pPr>
            <w:r w:rsidRPr="00124015">
              <w:rPr>
                <w:rFonts w:ascii="Palatino Linotype" w:eastAsia="Calibri" w:hAnsi="Palatino Linotype" w:cs="Arial"/>
                <w:b/>
                <w:sz w:val="20"/>
                <w:szCs w:val="20"/>
              </w:rPr>
              <w:t>No colmó</w:t>
            </w:r>
          </w:p>
          <w:p w:rsidR="007E18EE" w:rsidRPr="00124015" w:rsidRDefault="001D2BC4" w:rsidP="001D2BC4">
            <w:pPr>
              <w:spacing w:before="100" w:beforeAutospacing="1" w:after="100" w:afterAutospacing="1" w:line="360" w:lineRule="auto"/>
              <w:contextualSpacing/>
              <w:jc w:val="both"/>
              <w:rPr>
                <w:rFonts w:ascii="Palatino Linotype" w:eastAsia="Calibri" w:hAnsi="Palatino Linotype" w:cs="Arial"/>
                <w:sz w:val="20"/>
                <w:szCs w:val="20"/>
              </w:rPr>
            </w:pPr>
            <w:r w:rsidRPr="00124015">
              <w:rPr>
                <w:rFonts w:ascii="Palatino Linotype" w:eastAsia="Calibri" w:hAnsi="Palatino Linotype" w:cs="Arial"/>
                <w:sz w:val="20"/>
                <w:szCs w:val="20"/>
              </w:rPr>
              <w:t xml:space="preserve">El </w:t>
            </w:r>
            <w:r w:rsidR="00A91E5C" w:rsidRPr="00124015">
              <w:rPr>
                <w:rFonts w:ascii="Palatino Linotype" w:eastAsia="Calibri" w:hAnsi="Palatino Linotype" w:cs="Arial"/>
                <w:sz w:val="20"/>
                <w:szCs w:val="20"/>
              </w:rPr>
              <w:t>nombre de las personas que</w:t>
            </w:r>
            <w:r w:rsidRPr="00124015">
              <w:rPr>
                <w:rFonts w:ascii="Palatino Linotype" w:eastAsia="Calibri" w:hAnsi="Palatino Linotype" w:cs="Arial"/>
                <w:sz w:val="20"/>
                <w:szCs w:val="20"/>
              </w:rPr>
              <w:t xml:space="preserve"> tomen cursos y talleres debe considerarse confidencial, cuando</w:t>
            </w:r>
            <w:r w:rsidRPr="00124015">
              <w:rPr>
                <w:rFonts w:ascii="Palatino Linotype" w:hAnsi="Palatino Linotype"/>
                <w:color w:val="000000"/>
                <w:sz w:val="20"/>
                <w:szCs w:val="20"/>
              </w:rPr>
              <w:t xml:space="preserve"> </w:t>
            </w:r>
            <w:r w:rsidR="00845215" w:rsidRPr="00124015">
              <w:rPr>
                <w:rFonts w:ascii="Palatino Linotype" w:hAnsi="Palatino Linotype"/>
                <w:color w:val="000000"/>
                <w:sz w:val="20"/>
                <w:szCs w:val="20"/>
              </w:rPr>
              <w:t xml:space="preserve">se trate de particulares que hayan realizado un pago, por concepto de cuota, se trate de menores de edad o de servidores públicos, cuando implique ponerlos en situación de vulnerabilidad o discriminación, </w:t>
            </w:r>
            <w:r w:rsidR="006A0420" w:rsidRPr="00124015">
              <w:rPr>
                <w:rFonts w:ascii="Palatino Linotype" w:hAnsi="Palatino Linotype"/>
                <w:color w:val="000000"/>
                <w:sz w:val="20"/>
                <w:szCs w:val="20"/>
              </w:rPr>
              <w:t xml:space="preserve">lo cual deberá estar </w:t>
            </w:r>
            <w:r w:rsidR="00845215" w:rsidRPr="00124015">
              <w:rPr>
                <w:rFonts w:ascii="Palatino Linotype" w:hAnsi="Palatino Linotype"/>
                <w:color w:val="000000"/>
                <w:sz w:val="20"/>
                <w:szCs w:val="20"/>
              </w:rPr>
              <w:t>debidamente fundamentado y motivado mediante el Acuerdo de Clasificación que e</w:t>
            </w:r>
            <w:r w:rsidR="001F34F0" w:rsidRPr="00124015">
              <w:rPr>
                <w:rFonts w:ascii="Palatino Linotype" w:hAnsi="Palatino Linotype"/>
                <w:color w:val="000000"/>
                <w:sz w:val="20"/>
                <w:szCs w:val="20"/>
              </w:rPr>
              <w:t>mita el Comité de Transparencia.</w:t>
            </w:r>
          </w:p>
        </w:tc>
      </w:tr>
      <w:tr w:rsidR="00F56128" w:rsidRPr="00124015" w:rsidTr="001D2BC4">
        <w:tc>
          <w:tcPr>
            <w:tcW w:w="2972" w:type="dxa"/>
            <w:shd w:val="clear" w:color="auto" w:fill="FFFFFF" w:themeFill="background1"/>
          </w:tcPr>
          <w:p w:rsidR="00F56128" w:rsidRPr="00124015" w:rsidRDefault="00F56128" w:rsidP="00F56128">
            <w:pPr>
              <w:tabs>
                <w:tab w:val="left" w:pos="567"/>
              </w:tabs>
              <w:spacing w:line="360" w:lineRule="auto"/>
              <w:ind w:right="51"/>
              <w:jc w:val="both"/>
              <w:rPr>
                <w:rFonts w:ascii="Palatino Linotype" w:hAnsi="Palatino Linotype"/>
                <w:color w:val="000000"/>
                <w:sz w:val="20"/>
                <w:szCs w:val="20"/>
              </w:rPr>
            </w:pPr>
            <w:r w:rsidRPr="00124015">
              <w:rPr>
                <w:rFonts w:ascii="Palatino Linotype" w:hAnsi="Palatino Linotype"/>
                <w:color w:val="000000"/>
                <w:sz w:val="20"/>
                <w:szCs w:val="20"/>
              </w:rPr>
              <w:t xml:space="preserve">Las capacitaciones brindadas a los servidores públicos en materia de </w:t>
            </w:r>
            <w:r w:rsidR="00EA62D2" w:rsidRPr="00124015">
              <w:rPr>
                <w:rFonts w:ascii="Palatino Linotype" w:hAnsi="Palatino Linotype"/>
                <w:color w:val="000000"/>
                <w:sz w:val="20"/>
                <w:szCs w:val="20"/>
              </w:rPr>
              <w:t>protección de datos personales.</w:t>
            </w:r>
          </w:p>
        </w:tc>
        <w:tc>
          <w:tcPr>
            <w:tcW w:w="3102" w:type="dxa"/>
            <w:shd w:val="clear" w:color="auto" w:fill="FFFFFF" w:themeFill="background1"/>
          </w:tcPr>
          <w:p w:rsidR="00F56128" w:rsidRPr="00124015" w:rsidRDefault="00EA62D2" w:rsidP="00F706FF">
            <w:pPr>
              <w:tabs>
                <w:tab w:val="left" w:pos="567"/>
              </w:tabs>
              <w:spacing w:line="360" w:lineRule="auto"/>
              <w:ind w:right="51"/>
              <w:jc w:val="both"/>
              <w:rPr>
                <w:rFonts w:ascii="Palatino Linotype" w:hAnsi="Palatino Linotype"/>
                <w:sz w:val="20"/>
                <w:szCs w:val="20"/>
              </w:rPr>
            </w:pPr>
            <w:r w:rsidRPr="00124015">
              <w:rPr>
                <w:rFonts w:ascii="Palatino Linotype" w:hAnsi="Palatino Linotype"/>
                <w:sz w:val="20"/>
                <w:szCs w:val="20"/>
              </w:rPr>
              <w:t xml:space="preserve">Mediante respuesta </w:t>
            </w:r>
            <w:r w:rsidRPr="00124015">
              <w:rPr>
                <w:rFonts w:ascii="Palatino Linotype" w:hAnsi="Palatino Linotype"/>
                <w:b/>
                <w:sz w:val="20"/>
                <w:szCs w:val="20"/>
              </w:rPr>
              <w:t>EL SUJETO OBLIGADO,</w:t>
            </w:r>
            <w:r w:rsidRPr="00124015">
              <w:rPr>
                <w:rFonts w:ascii="Palatino Linotype" w:hAnsi="Palatino Linotype"/>
                <w:sz w:val="20"/>
                <w:szCs w:val="20"/>
              </w:rPr>
              <w:t xml:space="preserve"> refirió que la información solicitada se clasificaba como reservada, por un periodo de cinco años y que además, la misma contenía información confidencial, tales como el nombre; firma; clave única de registro de población; registro federal de contribuyente; número de seguridad social y domicilio de </w:t>
            </w:r>
            <w:r w:rsidRPr="00124015">
              <w:rPr>
                <w:rFonts w:ascii="Palatino Linotype" w:hAnsi="Palatino Linotype"/>
                <w:sz w:val="20"/>
                <w:szCs w:val="20"/>
              </w:rPr>
              <w:lastRenderedPageBreak/>
              <w:t>las personas físicas o servidores públicos.</w:t>
            </w:r>
          </w:p>
        </w:tc>
        <w:tc>
          <w:tcPr>
            <w:tcW w:w="3037" w:type="dxa"/>
            <w:shd w:val="clear" w:color="auto" w:fill="FFFFFF" w:themeFill="background1"/>
          </w:tcPr>
          <w:p w:rsidR="00EA62D2" w:rsidRPr="00124015" w:rsidRDefault="00EA62D2" w:rsidP="00F706FF">
            <w:pPr>
              <w:spacing w:before="100" w:beforeAutospacing="1" w:after="100" w:afterAutospacing="1" w:line="360" w:lineRule="auto"/>
              <w:contextualSpacing/>
              <w:jc w:val="both"/>
              <w:rPr>
                <w:rFonts w:ascii="Palatino Linotype" w:eastAsia="Calibri" w:hAnsi="Palatino Linotype" w:cs="Arial"/>
                <w:b/>
                <w:sz w:val="20"/>
                <w:szCs w:val="20"/>
              </w:rPr>
            </w:pPr>
            <w:r w:rsidRPr="00124015">
              <w:rPr>
                <w:rFonts w:ascii="Palatino Linotype" w:eastAsia="Calibri" w:hAnsi="Palatino Linotype" w:cs="Arial"/>
                <w:b/>
                <w:sz w:val="20"/>
                <w:szCs w:val="20"/>
              </w:rPr>
              <w:lastRenderedPageBreak/>
              <w:t>No colmó</w:t>
            </w:r>
          </w:p>
          <w:p w:rsidR="00F56128" w:rsidRPr="00124015" w:rsidRDefault="00EA62D2" w:rsidP="00EA62D2">
            <w:pPr>
              <w:spacing w:before="100" w:beforeAutospacing="1" w:after="100" w:afterAutospacing="1" w:line="360" w:lineRule="auto"/>
              <w:contextualSpacing/>
              <w:jc w:val="both"/>
              <w:rPr>
                <w:rFonts w:ascii="Palatino Linotype" w:eastAsia="Calibri" w:hAnsi="Palatino Linotype" w:cs="Arial"/>
                <w:b/>
                <w:sz w:val="20"/>
                <w:szCs w:val="20"/>
              </w:rPr>
            </w:pPr>
            <w:r w:rsidRPr="00124015">
              <w:rPr>
                <w:rFonts w:ascii="Palatino Linotype" w:eastAsia="Calibri" w:hAnsi="Palatino Linotype" w:cs="Arial"/>
                <w:sz w:val="20"/>
                <w:szCs w:val="20"/>
              </w:rPr>
              <w:t xml:space="preserve">La información solicitada es pública, ya que no encuadra en algunos de los supuestos de excepción de la norma. </w:t>
            </w:r>
          </w:p>
        </w:tc>
      </w:tr>
      <w:tr w:rsidR="00F56128" w:rsidRPr="00124015" w:rsidTr="001D2BC4">
        <w:tc>
          <w:tcPr>
            <w:tcW w:w="2972" w:type="dxa"/>
            <w:shd w:val="clear" w:color="auto" w:fill="FFFFFF" w:themeFill="background1"/>
          </w:tcPr>
          <w:p w:rsidR="00F56128" w:rsidRPr="00124015" w:rsidRDefault="00F56128" w:rsidP="00F56128">
            <w:pPr>
              <w:tabs>
                <w:tab w:val="left" w:pos="567"/>
              </w:tabs>
              <w:spacing w:line="360" w:lineRule="auto"/>
              <w:ind w:right="51"/>
              <w:jc w:val="both"/>
              <w:rPr>
                <w:rFonts w:ascii="Palatino Linotype" w:hAnsi="Palatino Linotype"/>
                <w:color w:val="000000"/>
                <w:sz w:val="20"/>
                <w:szCs w:val="20"/>
              </w:rPr>
            </w:pPr>
            <w:r w:rsidRPr="00124015">
              <w:rPr>
                <w:rFonts w:ascii="Palatino Linotype" w:hAnsi="Palatino Linotype"/>
                <w:color w:val="000000"/>
                <w:sz w:val="20"/>
                <w:szCs w:val="20"/>
              </w:rPr>
              <w:t>Las capacitaciones brindadas a los servidores públic</w:t>
            </w:r>
            <w:r w:rsidR="00EA62D2" w:rsidRPr="00124015">
              <w:rPr>
                <w:rFonts w:ascii="Palatino Linotype" w:hAnsi="Palatino Linotype"/>
                <w:color w:val="000000"/>
                <w:sz w:val="20"/>
                <w:szCs w:val="20"/>
              </w:rPr>
              <w:t>os en materia de transparencia.</w:t>
            </w:r>
          </w:p>
        </w:tc>
        <w:tc>
          <w:tcPr>
            <w:tcW w:w="3102" w:type="dxa"/>
            <w:shd w:val="clear" w:color="auto" w:fill="FFFFFF" w:themeFill="background1"/>
          </w:tcPr>
          <w:p w:rsidR="00F56128" w:rsidRPr="00124015" w:rsidRDefault="00EA62D2" w:rsidP="00F706FF">
            <w:pPr>
              <w:tabs>
                <w:tab w:val="left" w:pos="567"/>
              </w:tabs>
              <w:spacing w:line="360" w:lineRule="auto"/>
              <w:ind w:right="51"/>
              <w:jc w:val="both"/>
              <w:rPr>
                <w:rFonts w:ascii="Palatino Linotype" w:hAnsi="Palatino Linotype"/>
                <w:sz w:val="20"/>
                <w:szCs w:val="20"/>
              </w:rPr>
            </w:pPr>
            <w:r w:rsidRPr="00124015">
              <w:rPr>
                <w:rFonts w:ascii="Palatino Linotype" w:hAnsi="Palatino Linotype"/>
                <w:sz w:val="20"/>
                <w:szCs w:val="20"/>
              </w:rPr>
              <w:t xml:space="preserve">Mediante respuesta </w:t>
            </w:r>
            <w:r w:rsidRPr="00124015">
              <w:rPr>
                <w:rFonts w:ascii="Palatino Linotype" w:hAnsi="Palatino Linotype"/>
                <w:b/>
                <w:sz w:val="20"/>
                <w:szCs w:val="20"/>
              </w:rPr>
              <w:t>EL SUJETO OBLIGADO,</w:t>
            </w:r>
            <w:r w:rsidRPr="00124015">
              <w:rPr>
                <w:rFonts w:ascii="Palatino Linotype" w:hAnsi="Palatino Linotype"/>
                <w:sz w:val="20"/>
                <w:szCs w:val="20"/>
              </w:rPr>
              <w:t xml:space="preserve"> refirió que la información solicitada se clasificaba como reservada, por un periodo de cinco años y que además, la misma contenía información confidencial, tales como el nombre; firma; clave única de registro de población; registro federal de contribuyente; número de seguridad social y domicilio de las personas físicas o servidores públicos.</w:t>
            </w:r>
          </w:p>
        </w:tc>
        <w:tc>
          <w:tcPr>
            <w:tcW w:w="3037" w:type="dxa"/>
            <w:shd w:val="clear" w:color="auto" w:fill="FFFFFF" w:themeFill="background1"/>
          </w:tcPr>
          <w:p w:rsidR="00F56128" w:rsidRPr="00124015" w:rsidRDefault="00EA62D2" w:rsidP="00F706FF">
            <w:pPr>
              <w:spacing w:before="100" w:beforeAutospacing="1" w:after="100" w:afterAutospacing="1" w:line="360" w:lineRule="auto"/>
              <w:contextualSpacing/>
              <w:jc w:val="both"/>
              <w:rPr>
                <w:rFonts w:ascii="Palatino Linotype" w:eastAsia="Calibri" w:hAnsi="Palatino Linotype" w:cs="Arial"/>
                <w:b/>
                <w:sz w:val="20"/>
                <w:szCs w:val="20"/>
              </w:rPr>
            </w:pPr>
            <w:r w:rsidRPr="00124015">
              <w:rPr>
                <w:rFonts w:ascii="Palatino Linotype" w:eastAsia="Calibri" w:hAnsi="Palatino Linotype" w:cs="Arial"/>
                <w:sz w:val="20"/>
                <w:szCs w:val="20"/>
              </w:rPr>
              <w:t>La información solicitada es pública, ya que no encuadra en algunos de los supuestos de excepción de la norma.</w:t>
            </w:r>
          </w:p>
        </w:tc>
      </w:tr>
      <w:tr w:rsidR="00F56128" w:rsidRPr="00124015" w:rsidTr="001D2BC4">
        <w:tc>
          <w:tcPr>
            <w:tcW w:w="2972" w:type="dxa"/>
            <w:shd w:val="clear" w:color="auto" w:fill="FFFFFF" w:themeFill="background1"/>
          </w:tcPr>
          <w:p w:rsidR="00F56128" w:rsidRPr="00124015" w:rsidRDefault="00F56128" w:rsidP="00EA62D2">
            <w:pPr>
              <w:tabs>
                <w:tab w:val="left" w:pos="567"/>
              </w:tabs>
              <w:spacing w:line="360" w:lineRule="auto"/>
              <w:ind w:right="51"/>
              <w:jc w:val="both"/>
              <w:rPr>
                <w:rFonts w:ascii="Palatino Linotype" w:hAnsi="Palatino Linotype"/>
                <w:color w:val="000000"/>
                <w:sz w:val="20"/>
                <w:szCs w:val="20"/>
              </w:rPr>
            </w:pPr>
            <w:r w:rsidRPr="00124015">
              <w:rPr>
                <w:rFonts w:ascii="Palatino Linotype" w:hAnsi="Palatino Linotype"/>
                <w:color w:val="000000"/>
                <w:sz w:val="20"/>
                <w:szCs w:val="20"/>
              </w:rPr>
              <w:t>El plan de capacitación implementa</w:t>
            </w:r>
            <w:r w:rsidR="00EA62D2" w:rsidRPr="00124015">
              <w:rPr>
                <w:rFonts w:ascii="Palatino Linotype" w:hAnsi="Palatino Linotype"/>
                <w:color w:val="000000"/>
                <w:sz w:val="20"/>
                <w:szCs w:val="20"/>
              </w:rPr>
              <w:t>do en el ejercicio fiscal 2019.</w:t>
            </w:r>
          </w:p>
        </w:tc>
        <w:tc>
          <w:tcPr>
            <w:tcW w:w="3102" w:type="dxa"/>
            <w:shd w:val="clear" w:color="auto" w:fill="FFFFFF" w:themeFill="background1"/>
          </w:tcPr>
          <w:p w:rsidR="00F56128" w:rsidRPr="00124015" w:rsidRDefault="00EA62D2" w:rsidP="00F706FF">
            <w:pPr>
              <w:tabs>
                <w:tab w:val="left" w:pos="567"/>
              </w:tabs>
              <w:spacing w:line="360" w:lineRule="auto"/>
              <w:ind w:right="51"/>
              <w:jc w:val="both"/>
              <w:rPr>
                <w:rFonts w:ascii="Palatino Linotype" w:hAnsi="Palatino Linotype"/>
                <w:sz w:val="20"/>
                <w:szCs w:val="20"/>
              </w:rPr>
            </w:pPr>
            <w:r w:rsidRPr="00124015">
              <w:rPr>
                <w:rFonts w:ascii="Palatino Linotype" w:hAnsi="Palatino Linotype"/>
                <w:sz w:val="20"/>
                <w:szCs w:val="20"/>
              </w:rPr>
              <w:t xml:space="preserve">Mediante respuesta </w:t>
            </w:r>
            <w:r w:rsidRPr="00124015">
              <w:rPr>
                <w:rFonts w:ascii="Palatino Linotype" w:hAnsi="Palatino Linotype"/>
                <w:b/>
                <w:sz w:val="20"/>
                <w:szCs w:val="20"/>
              </w:rPr>
              <w:t>EL SUJETO OBLIGADO,</w:t>
            </w:r>
            <w:r w:rsidRPr="00124015">
              <w:rPr>
                <w:rFonts w:ascii="Palatino Linotype" w:hAnsi="Palatino Linotype"/>
                <w:sz w:val="20"/>
                <w:szCs w:val="20"/>
              </w:rPr>
              <w:t xml:space="preserve"> refirió que la información solicitada se clasificaba como reservada, por un periodo de cinco años y que además, la misma contenía información confidencial, tales como el nombre; firma; clave única de registro de población; registro federal de contribuyente; número de seguridad social y domicilio de </w:t>
            </w:r>
            <w:r w:rsidRPr="00124015">
              <w:rPr>
                <w:rFonts w:ascii="Palatino Linotype" w:hAnsi="Palatino Linotype"/>
                <w:sz w:val="20"/>
                <w:szCs w:val="20"/>
              </w:rPr>
              <w:lastRenderedPageBreak/>
              <w:t>las personas físicas o servidores públicos.</w:t>
            </w:r>
          </w:p>
        </w:tc>
        <w:tc>
          <w:tcPr>
            <w:tcW w:w="3037" w:type="dxa"/>
            <w:shd w:val="clear" w:color="auto" w:fill="FFFFFF" w:themeFill="background1"/>
          </w:tcPr>
          <w:p w:rsidR="00F56128" w:rsidRPr="00124015" w:rsidRDefault="00EA62D2" w:rsidP="00EA62D2">
            <w:pPr>
              <w:spacing w:before="100" w:beforeAutospacing="1" w:after="100" w:afterAutospacing="1" w:line="360" w:lineRule="auto"/>
              <w:contextualSpacing/>
              <w:jc w:val="both"/>
              <w:rPr>
                <w:rFonts w:ascii="Palatino Linotype" w:eastAsia="Calibri" w:hAnsi="Palatino Linotype" w:cs="Arial"/>
                <w:b/>
                <w:sz w:val="20"/>
                <w:szCs w:val="20"/>
              </w:rPr>
            </w:pPr>
            <w:r w:rsidRPr="00124015">
              <w:rPr>
                <w:rFonts w:ascii="Palatino Linotype" w:eastAsia="Calibri" w:hAnsi="Palatino Linotype" w:cs="Arial"/>
                <w:sz w:val="20"/>
                <w:szCs w:val="20"/>
              </w:rPr>
              <w:lastRenderedPageBreak/>
              <w:t xml:space="preserve">Para el caso de que, la información solicitada, </w:t>
            </w:r>
            <w:r w:rsidRPr="00124015">
              <w:rPr>
                <w:rFonts w:ascii="Palatino Linotype" w:hAnsi="Palatino Linotype"/>
                <w:color w:val="000000"/>
                <w:sz w:val="20"/>
                <w:szCs w:val="20"/>
              </w:rPr>
              <w:t xml:space="preserve">se encontrara en los supuestos de reserva y confidencialidad de la información, </w:t>
            </w:r>
            <w:r w:rsidRPr="00124015">
              <w:rPr>
                <w:rFonts w:ascii="Palatino Linotype" w:hAnsi="Palatino Linotype"/>
                <w:b/>
                <w:color w:val="000000"/>
                <w:sz w:val="20"/>
                <w:szCs w:val="20"/>
              </w:rPr>
              <w:t>EL SUJETO OBLIGADO</w:t>
            </w:r>
            <w:r w:rsidRPr="00124015">
              <w:rPr>
                <w:rFonts w:ascii="Palatino Linotype" w:hAnsi="Palatino Linotype"/>
                <w:color w:val="000000"/>
                <w:sz w:val="20"/>
                <w:szCs w:val="20"/>
              </w:rPr>
              <w:t>, debió remitir el Acuerdo de Clasificación correspondiente, emitido por el Comité de Transparencia debidamente integrado.</w:t>
            </w:r>
          </w:p>
        </w:tc>
      </w:tr>
      <w:tr w:rsidR="00F56128" w:rsidRPr="00124015" w:rsidTr="001D2BC4">
        <w:tc>
          <w:tcPr>
            <w:tcW w:w="2972" w:type="dxa"/>
            <w:shd w:val="clear" w:color="auto" w:fill="FFFFFF" w:themeFill="background1"/>
          </w:tcPr>
          <w:p w:rsidR="00F56128" w:rsidRPr="00124015" w:rsidRDefault="00EA62D2" w:rsidP="001D2BC4">
            <w:pPr>
              <w:tabs>
                <w:tab w:val="left" w:pos="567"/>
              </w:tabs>
              <w:spacing w:line="360" w:lineRule="auto"/>
              <w:ind w:right="51"/>
              <w:jc w:val="both"/>
              <w:rPr>
                <w:rFonts w:ascii="Palatino Linotype" w:hAnsi="Palatino Linotype"/>
                <w:color w:val="000000"/>
                <w:sz w:val="20"/>
                <w:szCs w:val="20"/>
              </w:rPr>
            </w:pPr>
            <w:r w:rsidRPr="00124015">
              <w:rPr>
                <w:rFonts w:ascii="Palatino Linotype" w:hAnsi="Palatino Linotype"/>
                <w:color w:val="000000"/>
                <w:sz w:val="20"/>
                <w:szCs w:val="20"/>
              </w:rPr>
              <w:t>El plan de capacitación en materia de transparencia, acceso a la información y protección de datos personales.</w:t>
            </w:r>
          </w:p>
        </w:tc>
        <w:tc>
          <w:tcPr>
            <w:tcW w:w="3102" w:type="dxa"/>
            <w:shd w:val="clear" w:color="auto" w:fill="FFFFFF" w:themeFill="background1"/>
          </w:tcPr>
          <w:p w:rsidR="00F56128" w:rsidRPr="00124015" w:rsidRDefault="00EA62D2" w:rsidP="00F706FF">
            <w:pPr>
              <w:tabs>
                <w:tab w:val="left" w:pos="567"/>
              </w:tabs>
              <w:spacing w:line="360" w:lineRule="auto"/>
              <w:ind w:right="51"/>
              <w:jc w:val="both"/>
              <w:rPr>
                <w:rFonts w:ascii="Palatino Linotype" w:hAnsi="Palatino Linotype"/>
                <w:sz w:val="20"/>
                <w:szCs w:val="20"/>
              </w:rPr>
            </w:pPr>
            <w:r w:rsidRPr="00124015">
              <w:rPr>
                <w:rFonts w:ascii="Palatino Linotype" w:hAnsi="Palatino Linotype"/>
                <w:sz w:val="20"/>
                <w:szCs w:val="20"/>
              </w:rPr>
              <w:t xml:space="preserve">Mediante respuesta </w:t>
            </w:r>
            <w:r w:rsidRPr="00124015">
              <w:rPr>
                <w:rFonts w:ascii="Palatino Linotype" w:hAnsi="Palatino Linotype"/>
                <w:b/>
                <w:sz w:val="20"/>
                <w:szCs w:val="20"/>
              </w:rPr>
              <w:t>EL SUJETO OBLIGADO,</w:t>
            </w:r>
            <w:r w:rsidRPr="00124015">
              <w:rPr>
                <w:rFonts w:ascii="Palatino Linotype" w:hAnsi="Palatino Linotype"/>
                <w:sz w:val="20"/>
                <w:szCs w:val="20"/>
              </w:rPr>
              <w:t xml:space="preserve"> refirió que la información solicitada se clasificaba como reservada, por un periodo de cinco años y que además, la misma contenía información confidencial, tales como el nombre; firma; clave única de registro de población; registro federal de contribuyente; número de seguridad social y domicilio de las personas físicas o servidores públicos.</w:t>
            </w:r>
          </w:p>
        </w:tc>
        <w:tc>
          <w:tcPr>
            <w:tcW w:w="3037" w:type="dxa"/>
            <w:shd w:val="clear" w:color="auto" w:fill="FFFFFF" w:themeFill="background1"/>
          </w:tcPr>
          <w:p w:rsidR="00F56128" w:rsidRPr="00124015" w:rsidRDefault="00EA62D2" w:rsidP="00EA62D2">
            <w:pPr>
              <w:spacing w:before="100" w:beforeAutospacing="1" w:after="100" w:afterAutospacing="1" w:line="360" w:lineRule="auto"/>
              <w:contextualSpacing/>
              <w:jc w:val="both"/>
              <w:rPr>
                <w:rFonts w:ascii="Palatino Linotype" w:eastAsia="Calibri" w:hAnsi="Palatino Linotype" w:cs="Arial"/>
                <w:b/>
                <w:sz w:val="20"/>
                <w:szCs w:val="20"/>
              </w:rPr>
            </w:pPr>
            <w:r w:rsidRPr="00124015">
              <w:rPr>
                <w:rFonts w:ascii="Palatino Linotype" w:eastAsia="Calibri" w:hAnsi="Palatino Linotype" w:cs="Arial"/>
                <w:sz w:val="20"/>
                <w:szCs w:val="20"/>
              </w:rPr>
              <w:t xml:space="preserve">Para el caso de que, la información solicitada, </w:t>
            </w:r>
            <w:r w:rsidRPr="00124015">
              <w:rPr>
                <w:rFonts w:ascii="Palatino Linotype" w:hAnsi="Palatino Linotype"/>
                <w:color w:val="000000"/>
                <w:sz w:val="20"/>
                <w:szCs w:val="20"/>
              </w:rPr>
              <w:t xml:space="preserve">se encontrara en los supuestos de reserva y confidencialidad de la información, </w:t>
            </w:r>
            <w:r w:rsidRPr="00124015">
              <w:rPr>
                <w:rFonts w:ascii="Palatino Linotype" w:hAnsi="Palatino Linotype"/>
                <w:b/>
                <w:color w:val="000000"/>
                <w:sz w:val="20"/>
                <w:szCs w:val="20"/>
              </w:rPr>
              <w:t>EL SUJETO OBLIGADO</w:t>
            </w:r>
            <w:r w:rsidRPr="00124015">
              <w:rPr>
                <w:rFonts w:ascii="Palatino Linotype" w:hAnsi="Palatino Linotype"/>
                <w:color w:val="000000"/>
                <w:sz w:val="20"/>
                <w:szCs w:val="20"/>
              </w:rPr>
              <w:t>, debió remitir el Acuerdo de Clasificación correspondiente, emitido por el Comité de Transparencia debidamente integrado.</w:t>
            </w:r>
          </w:p>
        </w:tc>
      </w:tr>
    </w:tbl>
    <w:p w:rsidR="007E18EE" w:rsidRPr="00124015" w:rsidRDefault="007E18EE" w:rsidP="007E18EE">
      <w:pPr>
        <w:spacing w:before="100" w:beforeAutospacing="1" w:after="100" w:afterAutospacing="1" w:line="360" w:lineRule="auto"/>
        <w:contextualSpacing/>
        <w:jc w:val="both"/>
        <w:rPr>
          <w:rFonts w:ascii="Palatino Linotype" w:eastAsia="Calibri" w:hAnsi="Palatino Linotype" w:cs="Arial"/>
          <w:b/>
        </w:rPr>
      </w:pPr>
    </w:p>
    <w:p w:rsidR="008150AC" w:rsidRPr="00124015" w:rsidRDefault="00534613" w:rsidP="008150AC">
      <w:pPr>
        <w:spacing w:before="100" w:beforeAutospacing="1" w:after="100" w:afterAutospacing="1" w:line="360" w:lineRule="auto"/>
        <w:contextualSpacing/>
        <w:jc w:val="both"/>
        <w:rPr>
          <w:rFonts w:ascii="Palatino Linotype" w:eastAsia="Calibri" w:hAnsi="Palatino Linotype" w:cs="Arial"/>
        </w:rPr>
      </w:pPr>
      <w:r w:rsidRPr="00124015">
        <w:rPr>
          <w:rFonts w:ascii="Palatino Linotype" w:hAnsi="Palatino Linotype"/>
          <w:lang w:val="es-MX"/>
        </w:rPr>
        <w:t xml:space="preserve">Atento a lo anterior, es claro que </w:t>
      </w:r>
      <w:r w:rsidRPr="00124015">
        <w:rPr>
          <w:rFonts w:ascii="Palatino Linotype" w:hAnsi="Palatino Linotype"/>
          <w:b/>
          <w:lang w:val="es-MX"/>
        </w:rPr>
        <w:t>EL SUJETO OBLIGADO</w:t>
      </w:r>
      <w:r w:rsidRPr="00124015">
        <w:rPr>
          <w:rFonts w:ascii="Palatino Linotype" w:hAnsi="Palatino Linotype"/>
          <w:lang w:val="es-MX"/>
        </w:rPr>
        <w:t>, no satisfizo el derecho de acceso a la información del part</w:t>
      </w:r>
      <w:r w:rsidR="00774A8C" w:rsidRPr="00124015">
        <w:rPr>
          <w:rFonts w:ascii="Palatino Linotype" w:hAnsi="Palatino Linotype"/>
          <w:lang w:val="es-MX"/>
        </w:rPr>
        <w:t xml:space="preserve">icular, </w:t>
      </w:r>
      <w:r w:rsidR="008150AC" w:rsidRPr="00124015">
        <w:rPr>
          <w:rFonts w:ascii="Palatino Linotype" w:eastAsia="Calibri" w:hAnsi="Palatino Linotype" w:cs="Arial"/>
        </w:rPr>
        <w:t>toda vez que, su</w:t>
      </w:r>
      <w:r w:rsidR="00774A8C" w:rsidRPr="00124015">
        <w:rPr>
          <w:rFonts w:ascii="Palatino Linotype" w:eastAsia="Calibri" w:hAnsi="Palatino Linotype" w:cs="Arial"/>
        </w:rPr>
        <w:t>s</w:t>
      </w:r>
      <w:r w:rsidR="008150AC" w:rsidRPr="00124015">
        <w:rPr>
          <w:rFonts w:ascii="Palatino Linotype" w:eastAsia="Calibri" w:hAnsi="Palatino Linotype" w:cs="Arial"/>
        </w:rPr>
        <w:t xml:space="preserve"> respuesta</w:t>
      </w:r>
      <w:r w:rsidR="00774A8C" w:rsidRPr="00124015">
        <w:rPr>
          <w:rFonts w:ascii="Palatino Linotype" w:eastAsia="Calibri" w:hAnsi="Palatino Linotype" w:cs="Arial"/>
        </w:rPr>
        <w:t>s</w:t>
      </w:r>
      <w:r w:rsidR="008150AC" w:rsidRPr="00124015">
        <w:rPr>
          <w:rFonts w:ascii="Palatino Linotype" w:eastAsia="Calibri" w:hAnsi="Palatino Linotype" w:cs="Arial"/>
        </w:rPr>
        <w:t xml:space="preserve"> carece</w:t>
      </w:r>
      <w:r w:rsidR="00774A8C" w:rsidRPr="00124015">
        <w:rPr>
          <w:rFonts w:ascii="Palatino Linotype" w:eastAsia="Calibri" w:hAnsi="Palatino Linotype" w:cs="Arial"/>
        </w:rPr>
        <w:t>n</w:t>
      </w:r>
      <w:r w:rsidR="008150AC" w:rsidRPr="00124015">
        <w:rPr>
          <w:rFonts w:ascii="Palatino Linotype" w:eastAsia="Calibri" w:hAnsi="Palatino Linotype" w:cs="Arial"/>
        </w:rPr>
        <w:t xml:space="preserve"> de fundamentación y motivación, en razón a que no </w:t>
      </w:r>
      <w:r w:rsidR="00682789" w:rsidRPr="00124015">
        <w:rPr>
          <w:rFonts w:ascii="Palatino Linotype" w:eastAsia="Calibri" w:hAnsi="Palatino Linotype" w:cs="Arial"/>
        </w:rPr>
        <w:t>adjuntó el Acuerdo de Clasificación correspondiente donde se sustentara, la clasificación de la información solicitada, de igual manera, el Titular de la Unidad de Transparencia omitió realizar los turnos respectivos, para la localización de la información y de manera unilateral emitió respuesta.</w:t>
      </w:r>
    </w:p>
    <w:p w:rsidR="00682789" w:rsidRPr="00124015" w:rsidRDefault="00682789" w:rsidP="008150AC">
      <w:pPr>
        <w:spacing w:before="100" w:beforeAutospacing="1" w:after="100" w:afterAutospacing="1" w:line="360" w:lineRule="auto"/>
        <w:contextualSpacing/>
        <w:jc w:val="both"/>
        <w:rPr>
          <w:rFonts w:ascii="Palatino Linotype" w:eastAsia="Calibri" w:hAnsi="Palatino Linotype" w:cs="Arial"/>
        </w:rPr>
      </w:pPr>
    </w:p>
    <w:p w:rsidR="008150AC" w:rsidRPr="00124015" w:rsidRDefault="00682789" w:rsidP="008150AC">
      <w:pPr>
        <w:spacing w:line="360" w:lineRule="auto"/>
        <w:jc w:val="both"/>
        <w:rPr>
          <w:rFonts w:ascii="Palatino Linotype" w:hAnsi="Palatino Linotype" w:cs="Arial"/>
        </w:rPr>
      </w:pPr>
      <w:r w:rsidRPr="00124015">
        <w:rPr>
          <w:rFonts w:ascii="Palatino Linotype" w:hAnsi="Palatino Linotype" w:cs="Arial"/>
        </w:rPr>
        <w:lastRenderedPageBreak/>
        <w:t>En cuanto a</w:t>
      </w:r>
      <w:r w:rsidR="008150AC" w:rsidRPr="00124015">
        <w:rPr>
          <w:rFonts w:ascii="Palatino Linotype" w:hAnsi="Palatino Linotype" w:cs="Arial"/>
        </w:rPr>
        <w:t xml:space="preserve"> la fundamentación y motivación</w:t>
      </w:r>
      <w:r w:rsidRPr="00124015">
        <w:rPr>
          <w:rFonts w:ascii="Palatino Linotype" w:hAnsi="Palatino Linotype" w:cs="Arial"/>
        </w:rPr>
        <w:t xml:space="preserve">, </w:t>
      </w:r>
      <w:r w:rsidR="008150AC" w:rsidRPr="00124015">
        <w:rPr>
          <w:rFonts w:ascii="Palatino Linotype" w:hAnsi="Palatino Linotype" w:cs="Arial"/>
        </w:rPr>
        <w:t>consiste en la obligación que tiene todo ente público de expresar los preceptos jurídicos aplicables al asunto motivo del acto y las razones o argumentos de su actuar.</w:t>
      </w:r>
    </w:p>
    <w:p w:rsidR="008150AC" w:rsidRPr="00124015" w:rsidRDefault="008150AC" w:rsidP="008150AC">
      <w:pPr>
        <w:spacing w:line="360" w:lineRule="auto"/>
        <w:jc w:val="both"/>
        <w:rPr>
          <w:rFonts w:ascii="Palatino Linotype" w:hAnsi="Palatino Linotype" w:cs="Arial"/>
        </w:rPr>
      </w:pPr>
    </w:p>
    <w:p w:rsidR="008150AC" w:rsidRPr="00124015" w:rsidRDefault="008150AC" w:rsidP="008150AC">
      <w:pPr>
        <w:spacing w:line="360" w:lineRule="auto"/>
        <w:jc w:val="both"/>
        <w:rPr>
          <w:rFonts w:ascii="Palatino Linotype" w:hAnsi="Palatino Linotype" w:cs="Arial"/>
        </w:rPr>
      </w:pPr>
      <w:r w:rsidRPr="00124015">
        <w:rPr>
          <w:rFonts w:ascii="Palatino Linotype" w:hAnsi="Palatino Linotype" w:cs="Arial"/>
        </w:rPr>
        <w:t>Al respecto, el máximo tribunal del país ha establecido jurisprudencia respecto a qué debe entenderse por fundamentación y motivación, en los siguientes términos:</w:t>
      </w:r>
    </w:p>
    <w:p w:rsidR="00682789" w:rsidRPr="00124015" w:rsidRDefault="00682789" w:rsidP="008150AC">
      <w:pPr>
        <w:ind w:left="851" w:right="899"/>
        <w:jc w:val="both"/>
        <w:rPr>
          <w:rFonts w:ascii="Palatino Linotype" w:hAnsi="Palatino Linotype" w:cs="Arial"/>
          <w:i/>
          <w:sz w:val="22"/>
        </w:rPr>
      </w:pPr>
    </w:p>
    <w:p w:rsidR="008150AC" w:rsidRPr="00124015" w:rsidRDefault="008150AC" w:rsidP="008150AC">
      <w:pPr>
        <w:ind w:left="851" w:right="899"/>
        <w:jc w:val="both"/>
        <w:rPr>
          <w:rFonts w:ascii="Palatino Linotype" w:hAnsi="Palatino Linotype" w:cs="Arial"/>
          <w:i/>
          <w:sz w:val="22"/>
        </w:rPr>
      </w:pPr>
      <w:r w:rsidRPr="00124015">
        <w:rPr>
          <w:rFonts w:ascii="Palatino Linotype" w:hAnsi="Palatino Linotype" w:cs="Arial"/>
          <w:i/>
          <w:sz w:val="22"/>
        </w:rPr>
        <w:t>“</w:t>
      </w:r>
      <w:r w:rsidRPr="00124015">
        <w:rPr>
          <w:rFonts w:ascii="Palatino Linotype" w:hAnsi="Palatino Linotype" w:cs="Arial"/>
          <w:b/>
          <w:i/>
          <w:sz w:val="22"/>
        </w:rPr>
        <w:t xml:space="preserve">FUNDAMENTACION Y MOTIVACION. </w:t>
      </w:r>
      <w:r w:rsidRPr="00124015">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8150AC" w:rsidRPr="00124015" w:rsidRDefault="008150AC" w:rsidP="008150AC">
      <w:pPr>
        <w:jc w:val="both"/>
        <w:rPr>
          <w:rFonts w:ascii="Palatino Linotype" w:hAnsi="Palatino Linotype" w:cs="Arial"/>
          <w:i/>
        </w:rPr>
      </w:pPr>
    </w:p>
    <w:p w:rsidR="008150AC" w:rsidRPr="00124015" w:rsidRDefault="00682789" w:rsidP="008150AC">
      <w:pPr>
        <w:spacing w:line="360" w:lineRule="auto"/>
        <w:jc w:val="both"/>
        <w:rPr>
          <w:rFonts w:ascii="Palatino Linotype" w:hAnsi="Palatino Linotype" w:cs="Arial"/>
        </w:rPr>
      </w:pPr>
      <w:r w:rsidRPr="00124015">
        <w:rPr>
          <w:rFonts w:ascii="Palatino Linotype" w:hAnsi="Palatino Linotype" w:cs="Arial"/>
        </w:rPr>
        <w:t>Así,</w:t>
      </w:r>
      <w:r w:rsidR="008150AC" w:rsidRPr="00124015">
        <w:rPr>
          <w:rFonts w:ascii="Palatino Linotype" w:hAnsi="Palatino Linotype" w:cs="Arial"/>
        </w:rPr>
        <w:t xml:space="preserve">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8150AC" w:rsidRPr="00124015" w:rsidRDefault="008150AC" w:rsidP="008150AC">
      <w:pPr>
        <w:spacing w:line="360" w:lineRule="auto"/>
        <w:jc w:val="both"/>
        <w:rPr>
          <w:rFonts w:ascii="Palatino Linotype" w:hAnsi="Palatino Linotype" w:cs="Arial"/>
        </w:rPr>
      </w:pPr>
    </w:p>
    <w:p w:rsidR="008150AC" w:rsidRPr="00124015" w:rsidRDefault="008150AC" w:rsidP="008150AC">
      <w:pPr>
        <w:spacing w:line="360" w:lineRule="auto"/>
        <w:jc w:val="both"/>
        <w:rPr>
          <w:rFonts w:ascii="Palatino Linotype" w:hAnsi="Palatino Linotype" w:cs="Arial"/>
        </w:rPr>
      </w:pPr>
      <w:r w:rsidRPr="00124015">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8150AC" w:rsidRPr="00124015" w:rsidRDefault="008150AC" w:rsidP="008150AC">
      <w:pPr>
        <w:ind w:left="851" w:right="899"/>
        <w:jc w:val="both"/>
        <w:rPr>
          <w:rFonts w:ascii="Palatino Linotype" w:hAnsi="Palatino Linotype" w:cs="Arial"/>
          <w:b/>
          <w:i/>
          <w:sz w:val="22"/>
        </w:rPr>
      </w:pPr>
    </w:p>
    <w:p w:rsidR="008150AC" w:rsidRPr="00124015" w:rsidRDefault="008150AC" w:rsidP="008150AC">
      <w:pPr>
        <w:ind w:left="851" w:right="899"/>
        <w:jc w:val="both"/>
        <w:rPr>
          <w:rFonts w:ascii="Palatino Linotype" w:hAnsi="Palatino Linotype" w:cs="Arial"/>
          <w:i/>
          <w:sz w:val="22"/>
        </w:rPr>
      </w:pPr>
      <w:r w:rsidRPr="00124015">
        <w:rPr>
          <w:rFonts w:ascii="Palatino Linotype" w:hAnsi="Palatino Linotype" w:cs="Arial"/>
          <w:b/>
          <w:i/>
          <w:sz w:val="22"/>
        </w:rPr>
        <w:t>“FUNDAMENTACIÓN Y MOTIVACIÓN. EL ASPECTO FORMAL DE LA GARANTÍA Y SU FINALIDAD SE TRADUCEN EN EXPLICAR, JUSTIFICAR, POSIBILITAR LA DEFENSA Y COMUNICAR LA DECISIÓN</w:t>
      </w:r>
      <w:r w:rsidRPr="00124015">
        <w:rPr>
          <w:rFonts w:ascii="Palatino Linotype" w:hAnsi="Palatino Linotype" w:cs="Arial"/>
          <w:i/>
          <w:sz w:val="22"/>
        </w:rPr>
        <w:t xml:space="preserve">. El contenido formal de la garantía de legalidad prevista en el artículo 16 constitucional relativa a la </w:t>
      </w:r>
      <w:r w:rsidRPr="00124015">
        <w:rPr>
          <w:rFonts w:ascii="Palatino Linotype" w:hAnsi="Palatino Linotype" w:cs="Arial"/>
          <w:b/>
          <w:i/>
          <w:sz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w:t>
      </w:r>
      <w:r w:rsidRPr="00124015">
        <w:rPr>
          <w:rFonts w:ascii="Palatino Linotype" w:hAnsi="Palatino Linotype" w:cs="Arial"/>
          <w:b/>
          <w:i/>
          <w:sz w:val="22"/>
        </w:rPr>
        <w:lastRenderedPageBreak/>
        <w:t>determinaron el acto de voluntad, de manera que sea evidente y muy claro para el afectado poder cuestionar y controvertir el mérito de la decisión, permitiéndole una real y auténtica defensa</w:t>
      </w:r>
      <w:r w:rsidRPr="00124015">
        <w:rPr>
          <w:rFonts w:ascii="Palatino Linotype" w:hAnsi="Palatino Linotype" w:cs="Arial"/>
          <w:i/>
          <w:sz w:val="22"/>
        </w:rPr>
        <w:t xml:space="preserve">. Por tanto, </w:t>
      </w:r>
      <w:r w:rsidRPr="00124015">
        <w:rPr>
          <w:rFonts w:ascii="Palatino Linotype" w:hAnsi="Palatino Linotype" w:cs="Arial"/>
          <w:b/>
          <w:i/>
          <w:sz w:val="22"/>
        </w:rPr>
        <w:t>no basta que el acto de autoridad apenas observe una motivación pro forma pero de una manera incongruente, insuficiente o imprecisa</w:t>
      </w:r>
      <w:r w:rsidRPr="00124015">
        <w:rPr>
          <w:rFonts w:ascii="Palatino Linotype" w:hAnsi="Palatino Linotype" w:cs="Arial"/>
          <w:i/>
          <w:sz w:val="22"/>
        </w:rPr>
        <w:t>, que impida la finalidad del conocimiento, comprobación y defensa pertinente</w:t>
      </w:r>
      <w:r w:rsidRPr="00124015">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24015">
        <w:rPr>
          <w:rFonts w:ascii="Palatino Linotype" w:hAnsi="Palatino Linotype" w:cs="Arial"/>
          <w:i/>
          <w:sz w:val="22"/>
        </w:rPr>
        <w:t>.”(Sic)</w:t>
      </w:r>
    </w:p>
    <w:p w:rsidR="008150AC" w:rsidRPr="00124015" w:rsidRDefault="008150AC" w:rsidP="008150AC">
      <w:pPr>
        <w:jc w:val="both"/>
        <w:rPr>
          <w:rFonts w:ascii="Palatino Linotype" w:hAnsi="Palatino Linotype" w:cs="Arial"/>
          <w:i/>
        </w:rPr>
      </w:pPr>
    </w:p>
    <w:p w:rsidR="008150AC" w:rsidRPr="00124015" w:rsidRDefault="008150AC" w:rsidP="008150AC">
      <w:pPr>
        <w:spacing w:before="100" w:beforeAutospacing="1" w:after="100" w:afterAutospacing="1" w:line="360" w:lineRule="auto"/>
        <w:contextualSpacing/>
        <w:jc w:val="both"/>
        <w:rPr>
          <w:rFonts w:ascii="Palatino Linotype" w:hAnsi="Palatino Linotype" w:cs="Arial"/>
        </w:rPr>
      </w:pPr>
      <w:r w:rsidRPr="00124015">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w:t>
      </w:r>
    </w:p>
    <w:p w:rsidR="008150AC" w:rsidRPr="00124015" w:rsidRDefault="008150AC" w:rsidP="008150AC">
      <w:pPr>
        <w:spacing w:before="100" w:beforeAutospacing="1" w:after="100" w:afterAutospacing="1" w:line="360" w:lineRule="auto"/>
        <w:contextualSpacing/>
        <w:jc w:val="both"/>
        <w:rPr>
          <w:rFonts w:ascii="Palatino Linotype" w:hAnsi="Palatino Linotype" w:cs="Arial"/>
        </w:rPr>
      </w:pPr>
    </w:p>
    <w:p w:rsidR="008150AC" w:rsidRPr="00124015" w:rsidRDefault="00682789" w:rsidP="008150AC">
      <w:pPr>
        <w:spacing w:before="100" w:beforeAutospacing="1" w:after="100" w:afterAutospacing="1" w:line="360" w:lineRule="auto"/>
        <w:contextualSpacing/>
        <w:jc w:val="both"/>
        <w:rPr>
          <w:rFonts w:ascii="Palatino Linotype" w:hAnsi="Palatino Linotype" w:cs="Arial"/>
        </w:rPr>
      </w:pPr>
      <w:r w:rsidRPr="00124015">
        <w:rPr>
          <w:rFonts w:ascii="Palatino Linotype" w:hAnsi="Palatino Linotype" w:cs="Arial"/>
        </w:rPr>
        <w:t>Ahora bien, de los expedientes electrónicos del SAIMEX</w:t>
      </w:r>
      <w:r w:rsidR="008150AC" w:rsidRPr="00124015">
        <w:rPr>
          <w:rFonts w:ascii="Palatino Linotype" w:hAnsi="Palatino Linotype" w:cs="Arial"/>
          <w:b/>
        </w:rPr>
        <w:t xml:space="preserve">; </w:t>
      </w:r>
      <w:r w:rsidR="008150AC" w:rsidRPr="00124015">
        <w:rPr>
          <w:rFonts w:ascii="Palatino Linotype" w:eastAsiaTheme="minorEastAsia" w:hAnsi="Palatino Linotype" w:cs="Arial"/>
          <w:lang w:val="es-ES_tradnl"/>
        </w:rPr>
        <w:t xml:space="preserve">se observa que </w:t>
      </w:r>
      <w:r w:rsidRPr="00124015">
        <w:rPr>
          <w:rFonts w:ascii="Palatino Linotype" w:hAnsi="Palatino Linotype" w:cs="Arial"/>
        </w:rPr>
        <w:t>el</w:t>
      </w:r>
      <w:r w:rsidR="008150AC" w:rsidRPr="00124015">
        <w:rPr>
          <w:rFonts w:ascii="Palatino Linotype" w:hAnsi="Palatino Linotype" w:cs="Arial"/>
        </w:rPr>
        <w:t xml:space="preserve"> </w:t>
      </w:r>
      <w:r w:rsidR="008150AC" w:rsidRPr="00124015">
        <w:rPr>
          <w:rFonts w:ascii="Palatino Linotype" w:hAnsi="Palatino Linotype"/>
          <w:color w:val="222222"/>
          <w:shd w:val="clear" w:color="auto" w:fill="FFFFFF"/>
        </w:rPr>
        <w:t>Titular de la Unidad de Transparencia</w:t>
      </w:r>
      <w:r w:rsidR="008150AC" w:rsidRPr="00124015">
        <w:rPr>
          <w:rFonts w:ascii="Palatino Linotype" w:hAnsi="Palatino Linotype" w:cs="Arial"/>
        </w:rPr>
        <w:t xml:space="preserve"> omitió turnar la solicitud a todas la áreas que pudieran contar o podrían ser competentes para contar con la información solicitada por el particular de acuerdo a sus facultades, competencias y funciones, con el objeto de que se realizara una búsqueda exhaustiva y razonable de la información solicitada.</w:t>
      </w:r>
    </w:p>
    <w:p w:rsidR="008150AC" w:rsidRPr="00124015" w:rsidRDefault="008150AC" w:rsidP="008150AC">
      <w:pPr>
        <w:spacing w:before="100" w:beforeAutospacing="1" w:after="100" w:afterAutospacing="1" w:line="360" w:lineRule="auto"/>
        <w:contextualSpacing/>
        <w:jc w:val="both"/>
        <w:rPr>
          <w:rFonts w:ascii="Palatino Linotype" w:hAnsi="Palatino Linotype" w:cs="Arial"/>
        </w:rPr>
      </w:pPr>
    </w:p>
    <w:p w:rsidR="008150AC" w:rsidRPr="00124015" w:rsidRDefault="008150AC" w:rsidP="008150AC">
      <w:pPr>
        <w:spacing w:before="100" w:beforeAutospacing="1" w:after="100" w:afterAutospacing="1" w:line="360" w:lineRule="auto"/>
        <w:contextualSpacing/>
        <w:jc w:val="both"/>
        <w:rPr>
          <w:rFonts w:ascii="Palatino Linotype" w:hAnsi="Palatino Linotype" w:cs="Arial"/>
        </w:rPr>
      </w:pPr>
      <w:r w:rsidRPr="00124015">
        <w:rPr>
          <w:rFonts w:ascii="Palatino Linotype" w:hAnsi="Palatino Linotype" w:cs="Arial"/>
        </w:rPr>
        <w:t>Ahora bien, a efecto de determinar la legalidad de la respuesta proporcionada, es necesario tomar en cuenta las siguientes disposiciones de la Ley adjetiva en la materia.</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w:t>
      </w:r>
      <w:r w:rsidRPr="00124015">
        <w:rPr>
          <w:rFonts w:ascii="Palatino Linotype" w:hAnsi="Palatino Linotype"/>
          <w:b/>
          <w:i/>
          <w:sz w:val="22"/>
          <w:szCs w:val="22"/>
        </w:rPr>
        <w:t>Artículo 50.</w:t>
      </w:r>
      <w:r w:rsidRPr="00124015">
        <w:rPr>
          <w:rFonts w:ascii="Palatino Linotype" w:hAnsi="Palatino Linotype"/>
          <w:i/>
          <w:sz w:val="22"/>
          <w:szCs w:val="22"/>
        </w:rPr>
        <w:t xml:space="preserve"> Los sujetos obligados contarán con un área responsable para la atención de las solicitudes de </w:t>
      </w:r>
      <w:r w:rsidRPr="00124015">
        <w:rPr>
          <w:rFonts w:ascii="Palatino Linotype" w:hAnsi="Palatino Linotype" w:cs="Arial"/>
          <w:i/>
          <w:sz w:val="22"/>
          <w:szCs w:val="22"/>
          <w:lang w:eastAsia="es-MX"/>
        </w:rPr>
        <w:t>información</w:t>
      </w:r>
      <w:r w:rsidRPr="00124015">
        <w:rPr>
          <w:rFonts w:ascii="Palatino Linotype" w:hAnsi="Palatino Linotype"/>
          <w:i/>
          <w:sz w:val="22"/>
          <w:szCs w:val="22"/>
        </w:rPr>
        <w:t>, a la que se le denominará Unidad de Transparencia.</w:t>
      </w:r>
    </w:p>
    <w:p w:rsidR="008150AC" w:rsidRPr="00124015" w:rsidRDefault="008150AC" w:rsidP="008150AC">
      <w:pPr>
        <w:spacing w:before="100" w:beforeAutospacing="1" w:after="100" w:afterAutospacing="1"/>
        <w:ind w:left="567" w:right="618"/>
        <w:contextualSpacing/>
        <w:jc w:val="both"/>
        <w:rPr>
          <w:rFonts w:ascii="Palatino Linotype" w:hAnsi="Palatino Linotype"/>
          <w:i/>
          <w:sz w:val="22"/>
          <w:szCs w:val="22"/>
        </w:rPr>
      </w:pP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b/>
          <w:i/>
          <w:sz w:val="22"/>
          <w:szCs w:val="22"/>
        </w:rPr>
        <w:lastRenderedPageBreak/>
        <w:t>Artículo 51</w:t>
      </w:r>
      <w:r w:rsidRPr="00124015">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124015">
        <w:rPr>
          <w:rFonts w:ascii="Palatino Linotype" w:hAnsi="Palatino Linotype" w:cs="Arial"/>
          <w:i/>
          <w:sz w:val="22"/>
          <w:szCs w:val="22"/>
          <w:lang w:eastAsia="es-MX"/>
        </w:rPr>
        <w:t>internamente</w:t>
      </w:r>
      <w:r w:rsidRPr="00124015">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8150AC" w:rsidRPr="00124015" w:rsidRDefault="008150AC" w:rsidP="008150AC">
      <w:pPr>
        <w:spacing w:before="100" w:beforeAutospacing="1" w:after="100" w:afterAutospacing="1"/>
        <w:ind w:left="567" w:right="618"/>
        <w:contextualSpacing/>
        <w:jc w:val="both"/>
        <w:rPr>
          <w:rFonts w:ascii="Palatino Linotype" w:hAnsi="Palatino Linotype"/>
          <w:i/>
          <w:sz w:val="22"/>
          <w:szCs w:val="22"/>
        </w:rPr>
      </w:pP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b/>
          <w:i/>
          <w:sz w:val="22"/>
          <w:szCs w:val="22"/>
        </w:rPr>
        <w:t>Artículo 53</w:t>
      </w:r>
      <w:r w:rsidRPr="00124015">
        <w:rPr>
          <w:rFonts w:ascii="Palatino Linotype" w:hAnsi="Palatino Linotype"/>
          <w:i/>
          <w:sz w:val="22"/>
          <w:szCs w:val="22"/>
        </w:rPr>
        <w:t xml:space="preserve">. Las Unidades de </w:t>
      </w:r>
      <w:r w:rsidRPr="00124015">
        <w:rPr>
          <w:rFonts w:ascii="Palatino Linotype" w:hAnsi="Palatino Linotype" w:cs="Arial"/>
          <w:i/>
          <w:sz w:val="22"/>
          <w:szCs w:val="22"/>
          <w:lang w:eastAsia="es-MX"/>
        </w:rPr>
        <w:t>Transparencia</w:t>
      </w:r>
      <w:r w:rsidRPr="00124015">
        <w:rPr>
          <w:rFonts w:ascii="Palatino Linotype" w:hAnsi="Palatino Linotype"/>
          <w:i/>
          <w:sz w:val="22"/>
          <w:szCs w:val="22"/>
        </w:rPr>
        <w:t xml:space="preserve"> tendrán las siguientes funciones:</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 xml:space="preserve">I. Recabar, difundir y actualizar la información relativa a las obligaciones de transparencia comunes y específicas a la </w:t>
      </w:r>
      <w:r w:rsidRPr="00124015">
        <w:rPr>
          <w:rFonts w:ascii="Palatino Linotype" w:hAnsi="Palatino Linotype" w:cs="Arial"/>
          <w:i/>
          <w:sz w:val="22"/>
          <w:szCs w:val="22"/>
          <w:lang w:eastAsia="es-MX"/>
        </w:rPr>
        <w:t>que</w:t>
      </w:r>
      <w:r w:rsidRPr="00124015">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8150AC" w:rsidRPr="00124015" w:rsidRDefault="008150AC" w:rsidP="008150AC">
      <w:pPr>
        <w:spacing w:before="100" w:beforeAutospacing="1" w:after="100" w:afterAutospacing="1"/>
        <w:ind w:left="851" w:right="901"/>
        <w:contextualSpacing/>
        <w:jc w:val="both"/>
        <w:rPr>
          <w:rFonts w:ascii="Palatino Linotype" w:hAnsi="Palatino Linotype"/>
          <w:b/>
          <w:i/>
          <w:sz w:val="22"/>
          <w:szCs w:val="22"/>
        </w:rPr>
      </w:pPr>
      <w:r w:rsidRPr="00124015">
        <w:rPr>
          <w:rFonts w:ascii="Palatino Linotype" w:hAnsi="Palatino Linotype"/>
          <w:b/>
          <w:i/>
          <w:sz w:val="22"/>
          <w:szCs w:val="22"/>
        </w:rPr>
        <w:t xml:space="preserve">II. Recibir, </w:t>
      </w:r>
      <w:r w:rsidRPr="00124015">
        <w:rPr>
          <w:rFonts w:ascii="Palatino Linotype" w:hAnsi="Palatino Linotype"/>
          <w:b/>
          <w:i/>
          <w:sz w:val="22"/>
          <w:szCs w:val="22"/>
          <w:u w:val="single"/>
        </w:rPr>
        <w:t>tramitar</w:t>
      </w:r>
      <w:r w:rsidRPr="00124015">
        <w:rPr>
          <w:rFonts w:ascii="Palatino Linotype" w:hAnsi="Palatino Linotype"/>
          <w:b/>
          <w:i/>
          <w:sz w:val="22"/>
          <w:szCs w:val="22"/>
        </w:rPr>
        <w:t xml:space="preserve"> y dar respuesta a las solicitudes de acceso a la información;</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 xml:space="preserve">III. Auxiliar a los particulares en la elaboración de solicitudes de acceso a la información y, en su caso, orientarlos sobre los sujetos </w:t>
      </w:r>
      <w:r w:rsidRPr="00124015">
        <w:rPr>
          <w:rFonts w:ascii="Palatino Linotype" w:hAnsi="Palatino Linotype" w:cs="Arial"/>
          <w:i/>
          <w:sz w:val="22"/>
          <w:szCs w:val="22"/>
          <w:lang w:eastAsia="es-MX"/>
        </w:rPr>
        <w:t>obligados</w:t>
      </w:r>
      <w:r w:rsidRPr="00124015">
        <w:rPr>
          <w:rFonts w:ascii="Palatino Linotype" w:hAnsi="Palatino Linotype"/>
          <w:i/>
          <w:sz w:val="22"/>
          <w:szCs w:val="22"/>
        </w:rPr>
        <w:t xml:space="preserve"> competentes conforme a la normatividad aplicable;</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IV. Realizar, con efectividad, los trámites internos necesarios para la atención de las solicitudes de acceso a la información;</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V. Entregar, en su caso, a los particulares la información solicitada;</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VI. Efectuar las notificaciones a los solicitantes;</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X. Presentar ante el Comité, el proyecto de clasificación de información;</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XI. Promover e implementar políticas de transparencia proactiva procurando su accesibilidad;</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XII. Fomentar la transparencia y accesibilidad al interior del sujeto obligado;</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XIII. Hacer del conocimiento de la instancia competente la probable responsabilidad por el incumplimiento de las obligaciones previstas en la presente Ley; y</w:t>
      </w:r>
    </w:p>
    <w:p w:rsidR="00774A8C" w:rsidRPr="00124015" w:rsidRDefault="00774A8C" w:rsidP="008150AC">
      <w:pPr>
        <w:spacing w:before="100" w:beforeAutospacing="1" w:after="100" w:afterAutospacing="1"/>
        <w:ind w:left="851" w:right="901"/>
        <w:contextualSpacing/>
        <w:jc w:val="both"/>
        <w:rPr>
          <w:rFonts w:ascii="Palatino Linotype" w:hAnsi="Palatino Linotype"/>
          <w:i/>
          <w:sz w:val="22"/>
          <w:szCs w:val="22"/>
        </w:rPr>
      </w:pP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lastRenderedPageBreak/>
        <w:t>XIV. Las demás que resulten necesarias para facilitar el acceso a la información y aquellas que se desprenden de la presente Ley y demás disposiciones jurídicas aplicables.</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8150AC" w:rsidRPr="00124015" w:rsidRDefault="008150AC" w:rsidP="008150AC">
      <w:pPr>
        <w:spacing w:before="100" w:beforeAutospacing="1" w:after="100" w:afterAutospacing="1"/>
        <w:ind w:left="567" w:right="618"/>
        <w:contextualSpacing/>
        <w:jc w:val="both"/>
        <w:rPr>
          <w:rFonts w:ascii="Palatino Linotype" w:hAnsi="Palatino Linotype"/>
          <w:i/>
          <w:sz w:val="22"/>
          <w:szCs w:val="22"/>
        </w:rPr>
      </w:pP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b/>
          <w:i/>
          <w:sz w:val="22"/>
          <w:szCs w:val="22"/>
        </w:rPr>
        <w:t>Artículo 59</w:t>
      </w:r>
      <w:r w:rsidRPr="00124015">
        <w:rPr>
          <w:rFonts w:ascii="Palatino Linotype" w:hAnsi="Palatino Linotype"/>
          <w:i/>
          <w:sz w:val="22"/>
          <w:szCs w:val="22"/>
        </w:rPr>
        <w:t>. Los servidores públicos habilitados tendrán las funciones siguientes:</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I. Localizar la información que le solicite la Unidad de Transparencia;</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II. Proporcionar la información que obre en los archivos y que le sea solicitada por la Unidad de Transparencia;</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III. Apoyar a la Unidad de Transparencia en lo que esta le solicite para el cumplimiento de sus funciones;</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IV. Proporcionar a la Unidad de Transparencia, las modificaciones a la información pública de oficio que obre en su poder;</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VI. Verificar, una vez analizado el contenido de la información, que no se encuentre en los supuestos de información clasificada; y</w:t>
      </w: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i/>
          <w:sz w:val="22"/>
          <w:szCs w:val="22"/>
        </w:rPr>
        <w:t>VII. Dar cuenta a la Unidad de Transparencia del vencimiento de los plazos de reserva.</w:t>
      </w:r>
    </w:p>
    <w:p w:rsidR="008150AC" w:rsidRPr="00124015" w:rsidRDefault="008150AC" w:rsidP="008150AC">
      <w:pPr>
        <w:spacing w:before="100" w:beforeAutospacing="1" w:after="100" w:afterAutospacing="1"/>
        <w:ind w:left="567" w:right="618"/>
        <w:contextualSpacing/>
        <w:jc w:val="both"/>
        <w:rPr>
          <w:rFonts w:ascii="Palatino Linotype" w:hAnsi="Palatino Linotype"/>
          <w:i/>
          <w:sz w:val="22"/>
          <w:szCs w:val="22"/>
        </w:rPr>
      </w:pPr>
    </w:p>
    <w:p w:rsidR="008150AC" w:rsidRPr="00124015" w:rsidRDefault="008150AC" w:rsidP="008150AC">
      <w:pPr>
        <w:spacing w:before="100" w:beforeAutospacing="1" w:after="100" w:afterAutospacing="1"/>
        <w:ind w:left="851" w:right="901"/>
        <w:contextualSpacing/>
        <w:jc w:val="both"/>
        <w:rPr>
          <w:rFonts w:ascii="Palatino Linotype" w:hAnsi="Palatino Linotype"/>
          <w:i/>
          <w:sz w:val="22"/>
          <w:szCs w:val="22"/>
        </w:rPr>
      </w:pPr>
      <w:r w:rsidRPr="00124015">
        <w:rPr>
          <w:rFonts w:ascii="Palatino Linotype" w:hAnsi="Palatino Linotype"/>
          <w:b/>
          <w:i/>
          <w:sz w:val="22"/>
          <w:szCs w:val="22"/>
        </w:rPr>
        <w:t>Artículo 162</w:t>
      </w:r>
      <w:r w:rsidRPr="00124015">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150AC" w:rsidRPr="00124015" w:rsidRDefault="008150AC" w:rsidP="008150AC">
      <w:pPr>
        <w:spacing w:before="100" w:beforeAutospacing="1" w:after="100" w:afterAutospacing="1"/>
        <w:contextualSpacing/>
        <w:jc w:val="both"/>
        <w:rPr>
          <w:rFonts w:ascii="Palatino Linotype" w:hAnsi="Palatino Linotype" w:cs="Arial"/>
        </w:rPr>
      </w:pPr>
    </w:p>
    <w:p w:rsidR="008150AC" w:rsidRPr="00124015" w:rsidRDefault="008150AC" w:rsidP="008150AC">
      <w:pPr>
        <w:spacing w:before="100" w:beforeAutospacing="1" w:after="100" w:afterAutospacing="1" w:line="360" w:lineRule="auto"/>
        <w:contextualSpacing/>
        <w:jc w:val="both"/>
        <w:rPr>
          <w:rFonts w:ascii="Palatino Linotype" w:eastAsia="Calibri" w:hAnsi="Palatino Linotype"/>
        </w:rPr>
      </w:pPr>
      <w:r w:rsidRPr="00124015">
        <w:rPr>
          <w:rFonts w:ascii="Palatino Linotype" w:eastAsia="Calibri" w:hAnsi="Palatino Linotype"/>
        </w:rPr>
        <w:lastRenderedPageBreak/>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124015">
        <w:rPr>
          <w:rFonts w:ascii="Palatino Linotype" w:eastAsia="Calibri" w:hAnsi="Palatino Linotype"/>
          <w:b/>
        </w:rPr>
        <w:t>EL SUJETO OBLIGADO</w:t>
      </w:r>
      <w:r w:rsidRPr="00124015">
        <w:rPr>
          <w:rFonts w:ascii="Palatino Linotype" w:eastAsia="Calibri" w:hAnsi="Palatino Linotype"/>
        </w:rPr>
        <w:t xml:space="preserve"> y los solicitantes, y tiene bajo su responsabilidad el tramitar internamente la solicitud de información.</w:t>
      </w:r>
    </w:p>
    <w:p w:rsidR="008150AC" w:rsidRPr="00124015" w:rsidRDefault="008150AC" w:rsidP="008150AC">
      <w:pPr>
        <w:spacing w:before="100" w:beforeAutospacing="1" w:after="100" w:afterAutospacing="1" w:line="360" w:lineRule="auto"/>
        <w:ind w:left="426"/>
        <w:contextualSpacing/>
        <w:jc w:val="both"/>
        <w:rPr>
          <w:rFonts w:ascii="Palatino Linotype" w:eastAsia="Calibri" w:hAnsi="Palatino Linotype"/>
        </w:rPr>
      </w:pPr>
    </w:p>
    <w:p w:rsidR="008150AC" w:rsidRPr="00124015" w:rsidRDefault="008150AC" w:rsidP="008150AC">
      <w:pPr>
        <w:spacing w:before="100" w:beforeAutospacing="1" w:after="100" w:afterAutospacing="1" w:line="360" w:lineRule="auto"/>
        <w:contextualSpacing/>
        <w:jc w:val="both"/>
        <w:rPr>
          <w:rFonts w:ascii="Palatino Linotype" w:eastAsia="Calibri" w:hAnsi="Palatino Linotype"/>
        </w:rPr>
      </w:pPr>
      <w:r w:rsidRPr="00124015">
        <w:rPr>
          <w:rFonts w:ascii="Palatino Linotype" w:eastAsia="Calibri" w:hAnsi="Palatino Linotype"/>
        </w:rPr>
        <w:t xml:space="preserve">De tal manera que, si bien, la Titular de la Unidad de Transparencia no tiene bajo su resguardo el archivo que contiene la documentación en donde consta la información solicitada, sino que pudiera obrar en las distintas áreas que conforman la estructura del </w:t>
      </w:r>
      <w:r w:rsidRPr="00124015">
        <w:rPr>
          <w:rFonts w:ascii="Palatino Linotype" w:eastAsia="Calibri" w:hAnsi="Palatino Linotype"/>
          <w:b/>
        </w:rPr>
        <w:t xml:space="preserve">SUJETO OBLIGADO; </w:t>
      </w:r>
      <w:r w:rsidRPr="00124015">
        <w:rPr>
          <w:rFonts w:ascii="Palatino Linotype" w:eastAsia="Calibri" w:hAnsi="Palatino Linotype"/>
        </w:rPr>
        <w:t xml:space="preserve">es por ello que, debe turnar la solicitud a </w:t>
      </w:r>
      <w:r w:rsidRPr="00124015">
        <w:rPr>
          <w:rFonts w:ascii="Palatino Linotype" w:hAnsi="Palatino Linotype" w:cs="Arial"/>
        </w:rPr>
        <w:t xml:space="preserve">todas las áreas mismas que </w:t>
      </w:r>
      <w:r w:rsidRPr="00124015">
        <w:rPr>
          <w:rFonts w:ascii="Palatino Linotype" w:eastAsia="Calibri" w:hAnsi="Palatino Linotype"/>
        </w:rPr>
        <w:t>pudieran generar, administrar o poseer la información requerida por la particular; pues tienen como función, buscar, localizar y poseer la información, así como entregarla.</w:t>
      </w:r>
    </w:p>
    <w:p w:rsidR="008150AC" w:rsidRPr="00124015" w:rsidRDefault="008150AC" w:rsidP="008150AC">
      <w:pPr>
        <w:spacing w:before="100" w:beforeAutospacing="1" w:after="100" w:afterAutospacing="1" w:line="360" w:lineRule="auto"/>
        <w:contextualSpacing/>
        <w:jc w:val="both"/>
        <w:rPr>
          <w:rFonts w:ascii="Palatino Linotype" w:eastAsia="Calibri" w:hAnsi="Palatino Linotype"/>
        </w:rPr>
      </w:pPr>
    </w:p>
    <w:p w:rsidR="008150AC" w:rsidRPr="00124015" w:rsidRDefault="008150AC" w:rsidP="008150AC">
      <w:pPr>
        <w:spacing w:before="100" w:beforeAutospacing="1" w:after="100" w:afterAutospacing="1" w:line="360" w:lineRule="auto"/>
        <w:contextualSpacing/>
        <w:jc w:val="both"/>
        <w:rPr>
          <w:rFonts w:ascii="Palatino Linotype" w:eastAsia="Calibri" w:hAnsi="Palatino Linotype"/>
        </w:rPr>
      </w:pPr>
      <w:r w:rsidRPr="00124015">
        <w:rPr>
          <w:rFonts w:ascii="Palatino Linotype" w:eastAsia="Calibri" w:hAnsi="Palatino Linotype"/>
        </w:rPr>
        <w:t xml:space="preserve">En atención de lo anterior, se observa que </w:t>
      </w:r>
      <w:r w:rsidRPr="00124015">
        <w:rPr>
          <w:rFonts w:ascii="Palatino Linotype" w:eastAsia="Calibri" w:hAnsi="Palatino Linotype"/>
          <w:b/>
        </w:rPr>
        <w:t>EL SUJETO OBLIGADO</w:t>
      </w:r>
      <w:r w:rsidRPr="00124015">
        <w:rPr>
          <w:rFonts w:ascii="Palatino Linotype" w:eastAsia="Calibri" w:hAnsi="Palatino Linotype"/>
        </w:rPr>
        <w:t xml:space="preserve"> no acreditó la búsqueda exhaustiva y razonable de la Información y no se advierte que la haya requerido a todas las áreas competentes y que las mismas hayan actuado conforme a lo que establece la ley de la materia.</w:t>
      </w:r>
    </w:p>
    <w:p w:rsidR="008150AC" w:rsidRPr="00124015" w:rsidRDefault="008150AC" w:rsidP="008150AC">
      <w:pPr>
        <w:spacing w:before="100" w:beforeAutospacing="1" w:after="100" w:afterAutospacing="1" w:line="360" w:lineRule="auto"/>
        <w:contextualSpacing/>
        <w:jc w:val="both"/>
        <w:rPr>
          <w:rFonts w:ascii="Palatino Linotype" w:eastAsia="Calibri" w:hAnsi="Palatino Linotype"/>
        </w:rPr>
      </w:pPr>
    </w:p>
    <w:p w:rsidR="008150AC" w:rsidRPr="00124015" w:rsidRDefault="008150AC" w:rsidP="008150AC">
      <w:pPr>
        <w:spacing w:before="100" w:beforeAutospacing="1" w:after="100" w:afterAutospacing="1" w:line="360" w:lineRule="auto"/>
        <w:contextualSpacing/>
        <w:jc w:val="both"/>
        <w:rPr>
          <w:rFonts w:ascii="Palatino Linotype" w:eastAsia="Calibri" w:hAnsi="Palatino Linotype"/>
        </w:rPr>
      </w:pPr>
      <w:r w:rsidRPr="00124015">
        <w:rPr>
          <w:rFonts w:ascii="Palatino Linotype" w:hAnsi="Palatino Linotype" w:cs="Bookman Old Style,Bold"/>
          <w:bCs/>
        </w:rPr>
        <w:t xml:space="preserve">Así, es </w:t>
      </w:r>
      <w:r w:rsidRPr="00124015">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w:t>
      </w:r>
      <w:r w:rsidRPr="00124015">
        <w:rPr>
          <w:rFonts w:ascii="Palatino Linotype" w:hAnsi="Palatino Linotype" w:cs="Arial"/>
        </w:rPr>
        <w:lastRenderedPageBreak/>
        <w:t xml:space="preserve">de Transparencia, en términos de lo dispuesto en los artículos </w:t>
      </w:r>
      <w:r w:rsidRPr="00124015">
        <w:rPr>
          <w:rFonts w:ascii="Palatino Linotype" w:hAnsi="Palatino Linotype" w:cs="Arial"/>
          <w:lang w:val="es-ES_tradnl"/>
        </w:rPr>
        <w:t>3, fracción XXXIX, de la Ley de la materia, mismo que se transcriben a continuación:</w:t>
      </w:r>
    </w:p>
    <w:p w:rsidR="008150AC" w:rsidRPr="00124015" w:rsidRDefault="008150AC" w:rsidP="008150AC">
      <w:pPr>
        <w:spacing w:before="100" w:beforeAutospacing="1" w:after="100" w:afterAutospacing="1"/>
        <w:ind w:left="851" w:right="616"/>
        <w:contextualSpacing/>
        <w:jc w:val="both"/>
        <w:rPr>
          <w:rFonts w:ascii="Palatino Linotype" w:hAnsi="Palatino Linotype" w:cs="Arial"/>
          <w:i/>
          <w:sz w:val="22"/>
          <w:szCs w:val="22"/>
        </w:rPr>
      </w:pPr>
    </w:p>
    <w:p w:rsidR="008150AC" w:rsidRPr="00124015" w:rsidRDefault="008150AC" w:rsidP="008150AC">
      <w:pPr>
        <w:spacing w:before="100" w:beforeAutospacing="1" w:after="100" w:afterAutospacing="1"/>
        <w:ind w:left="851" w:right="616"/>
        <w:contextualSpacing/>
        <w:jc w:val="both"/>
        <w:rPr>
          <w:rFonts w:ascii="Palatino Linotype" w:hAnsi="Palatino Linotype" w:cs="Arial"/>
          <w:i/>
          <w:sz w:val="22"/>
          <w:szCs w:val="22"/>
        </w:rPr>
      </w:pPr>
      <w:r w:rsidRPr="00124015">
        <w:rPr>
          <w:rFonts w:ascii="Palatino Linotype" w:hAnsi="Palatino Linotype" w:cs="Arial"/>
          <w:i/>
          <w:sz w:val="22"/>
          <w:szCs w:val="22"/>
        </w:rPr>
        <w:t>“</w:t>
      </w:r>
      <w:r w:rsidRPr="00124015">
        <w:rPr>
          <w:rFonts w:ascii="Palatino Linotype" w:hAnsi="Palatino Linotype" w:cs="Arial"/>
          <w:b/>
          <w:i/>
          <w:sz w:val="22"/>
          <w:szCs w:val="22"/>
        </w:rPr>
        <w:t>Artículo 3</w:t>
      </w:r>
      <w:r w:rsidRPr="00124015">
        <w:rPr>
          <w:rFonts w:ascii="Palatino Linotype" w:hAnsi="Palatino Linotype" w:cs="Arial"/>
          <w:i/>
          <w:sz w:val="22"/>
          <w:szCs w:val="22"/>
        </w:rPr>
        <w:t xml:space="preserve">. </w:t>
      </w:r>
      <w:r w:rsidRPr="00124015">
        <w:rPr>
          <w:rFonts w:ascii="Palatino Linotype" w:hAnsi="Palatino Linotype" w:cs="Arial"/>
          <w:b/>
          <w:i/>
          <w:sz w:val="22"/>
          <w:szCs w:val="22"/>
        </w:rPr>
        <w:t>Para los efectos de la presente Ley se entenderá por</w:t>
      </w:r>
      <w:r w:rsidRPr="00124015">
        <w:rPr>
          <w:rFonts w:ascii="Palatino Linotype" w:hAnsi="Palatino Linotype" w:cs="Arial"/>
          <w:i/>
          <w:sz w:val="22"/>
          <w:szCs w:val="22"/>
        </w:rPr>
        <w:t xml:space="preserve">: </w:t>
      </w:r>
    </w:p>
    <w:p w:rsidR="008150AC" w:rsidRPr="00124015" w:rsidRDefault="008150AC" w:rsidP="008150AC">
      <w:pPr>
        <w:spacing w:before="100" w:beforeAutospacing="1" w:after="100" w:afterAutospacing="1"/>
        <w:ind w:left="851" w:right="616"/>
        <w:contextualSpacing/>
        <w:jc w:val="both"/>
        <w:rPr>
          <w:rFonts w:ascii="Palatino Linotype" w:hAnsi="Palatino Linotype" w:cs="Arial"/>
          <w:i/>
          <w:sz w:val="22"/>
          <w:szCs w:val="22"/>
        </w:rPr>
      </w:pPr>
      <w:r w:rsidRPr="00124015">
        <w:rPr>
          <w:rFonts w:ascii="Palatino Linotype" w:hAnsi="Palatino Linotype" w:cs="Arial"/>
          <w:b/>
          <w:i/>
          <w:sz w:val="22"/>
          <w:szCs w:val="22"/>
        </w:rPr>
        <w:t>XXXIX</w:t>
      </w:r>
      <w:r w:rsidRPr="00124015">
        <w:rPr>
          <w:rFonts w:ascii="Palatino Linotype" w:hAnsi="Palatino Linotype" w:cs="Arial"/>
          <w:i/>
          <w:sz w:val="22"/>
          <w:szCs w:val="22"/>
        </w:rPr>
        <w:t xml:space="preserve">. </w:t>
      </w:r>
      <w:r w:rsidRPr="00124015">
        <w:rPr>
          <w:rFonts w:ascii="Palatino Linotype" w:hAnsi="Palatino Linotype" w:cs="Arial"/>
          <w:b/>
          <w:i/>
          <w:sz w:val="22"/>
          <w:szCs w:val="22"/>
        </w:rPr>
        <w:t>Servidor público habilitado</w:t>
      </w:r>
      <w:r w:rsidRPr="00124015">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8150AC" w:rsidRPr="00124015" w:rsidRDefault="008150AC" w:rsidP="008150AC">
      <w:pPr>
        <w:spacing w:before="100" w:beforeAutospacing="1" w:after="100" w:afterAutospacing="1" w:line="360" w:lineRule="auto"/>
        <w:contextualSpacing/>
        <w:jc w:val="both"/>
        <w:rPr>
          <w:rFonts w:ascii="Palatino Linotype" w:hAnsi="Palatino Linotype"/>
          <w:color w:val="000000"/>
        </w:rPr>
      </w:pPr>
    </w:p>
    <w:p w:rsidR="004D0F00" w:rsidRPr="00124015" w:rsidRDefault="008150AC" w:rsidP="00682789">
      <w:pPr>
        <w:spacing w:before="100" w:beforeAutospacing="1" w:after="100" w:afterAutospacing="1" w:line="360" w:lineRule="auto"/>
        <w:contextualSpacing/>
        <w:jc w:val="both"/>
        <w:rPr>
          <w:rFonts w:ascii="Palatino Linotype" w:hAnsi="Palatino Linotype"/>
          <w:lang w:eastAsia="es-MX"/>
        </w:rPr>
      </w:pPr>
      <w:r w:rsidRPr="00124015">
        <w:rPr>
          <w:rFonts w:ascii="Palatino Linotype" w:hAnsi="Palatino Linotype"/>
          <w:lang w:eastAsia="es-MX"/>
        </w:rPr>
        <w:t xml:space="preserve">Así del expediente electrónico del SAIMEX, no se advierte </w:t>
      </w:r>
      <w:r w:rsidR="00682789" w:rsidRPr="00124015">
        <w:rPr>
          <w:rFonts w:ascii="Palatino Linotype" w:hAnsi="Palatino Linotype"/>
          <w:lang w:eastAsia="es-MX"/>
        </w:rPr>
        <w:t xml:space="preserve">que el </w:t>
      </w:r>
      <w:r w:rsidRPr="00124015">
        <w:rPr>
          <w:rFonts w:ascii="Palatino Linotype" w:hAnsi="Palatino Linotype"/>
          <w:lang w:eastAsia="es-MX"/>
        </w:rPr>
        <w:t>Titular de la Unidad de Transparencia, haya realizado algún turno de requerimiento de información para alg</w:t>
      </w:r>
      <w:r w:rsidR="00682789" w:rsidRPr="00124015">
        <w:rPr>
          <w:rFonts w:ascii="Palatino Linotype" w:hAnsi="Palatino Linotype"/>
          <w:lang w:eastAsia="es-MX"/>
        </w:rPr>
        <w:t>ún Servidor Público Habilitado y de manera unilateral emitió las respuestas, por lo que a la entrega de la información solicitada, deberá  hacer la búsqueda exhaustiva y razonable de la información.</w:t>
      </w:r>
    </w:p>
    <w:p w:rsidR="00DC37AD" w:rsidRPr="00124015" w:rsidRDefault="00DC37AD" w:rsidP="00DC37AD">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124015">
        <w:rPr>
          <w:rFonts w:ascii="Palatino Linotype" w:hAnsi="Palatino Linotype" w:cs="Arial"/>
          <w:lang w:eastAsia="es-MX"/>
        </w:rPr>
        <w:t xml:space="preserve">Siguiendo con el análisis de los recursos de revisión y de la información solicitada, conviene traer a contexto que </w:t>
      </w:r>
      <w:r w:rsidRPr="00124015">
        <w:rPr>
          <w:rFonts w:ascii="Palatino Linotype" w:hAnsi="Palatino Linotype" w:cs="Arial"/>
          <w:b/>
          <w:i/>
          <w:lang w:eastAsia="es-MX"/>
        </w:rPr>
        <w:t xml:space="preserve">“el programa general de capacitación”, </w:t>
      </w:r>
      <w:r w:rsidRPr="00124015">
        <w:rPr>
          <w:rFonts w:ascii="Palatino Linotype" w:hAnsi="Palatino Linotype" w:cs="Arial"/>
          <w:lang w:eastAsia="es-MX"/>
        </w:rPr>
        <w:t>se encuentra previsto en el</w:t>
      </w:r>
      <w:r w:rsidRPr="00124015">
        <w:rPr>
          <w:rFonts w:ascii="Palatino Linotype" w:hAnsi="Palatino Linotype" w:cs="Arial"/>
          <w:b/>
          <w:i/>
          <w:lang w:eastAsia="es-MX"/>
        </w:rPr>
        <w:t xml:space="preserve"> </w:t>
      </w:r>
      <w:r w:rsidRPr="00124015">
        <w:rPr>
          <w:rFonts w:ascii="Palatino Linotype" w:hAnsi="Palatino Linotype" w:cs="Arial"/>
          <w:lang w:eastAsia="es-MX"/>
        </w:rPr>
        <w:t>artículo 49 de la Ley de Protección de Datos Personales del Estado de México.” En ese sentido, el contenido de dicho artículo prevé:</w:t>
      </w:r>
    </w:p>
    <w:p w:rsidR="00DC37AD" w:rsidRPr="00124015" w:rsidRDefault="00DC37AD" w:rsidP="00DC37AD">
      <w:pPr>
        <w:autoSpaceDE w:val="0"/>
        <w:autoSpaceDN w:val="0"/>
        <w:adjustRightInd w:val="0"/>
        <w:ind w:left="851" w:right="616"/>
        <w:rPr>
          <w:rFonts w:ascii="Palatino Linotype" w:hAnsi="Palatino Linotype" w:cs="Arial"/>
          <w:i/>
          <w:lang w:eastAsia="es-MX"/>
        </w:rPr>
      </w:pPr>
      <w:r w:rsidRPr="00124015">
        <w:rPr>
          <w:rFonts w:ascii="Palatino Linotype" w:hAnsi="Palatino Linotype" w:cs="Arial"/>
          <w:i/>
          <w:lang w:eastAsia="es-MX"/>
        </w:rPr>
        <w:t>Artículo 49. El documento de seguridad deberá contener como mínimo lo siguiente:</w:t>
      </w:r>
    </w:p>
    <w:p w:rsidR="00DC37AD" w:rsidRPr="00124015" w:rsidRDefault="00DC37AD" w:rsidP="00DC37AD">
      <w:pPr>
        <w:autoSpaceDE w:val="0"/>
        <w:autoSpaceDN w:val="0"/>
        <w:adjustRightInd w:val="0"/>
        <w:ind w:left="851" w:right="616"/>
        <w:rPr>
          <w:rFonts w:ascii="Palatino Linotype" w:hAnsi="Palatino Linotype" w:cs="Arial"/>
          <w:i/>
          <w:lang w:eastAsia="es-MX"/>
        </w:rPr>
      </w:pPr>
      <w:r w:rsidRPr="00124015">
        <w:rPr>
          <w:rFonts w:ascii="Palatino Linotype" w:hAnsi="Palatino Linotype" w:cs="Arial"/>
          <w:i/>
          <w:lang w:eastAsia="es-MX"/>
        </w:rPr>
        <w:t>I. Respecto de los sistemas de datos personales:</w:t>
      </w:r>
    </w:p>
    <w:p w:rsidR="00DC37AD" w:rsidRPr="00124015" w:rsidRDefault="00DC37AD" w:rsidP="00DC37AD">
      <w:pPr>
        <w:autoSpaceDE w:val="0"/>
        <w:autoSpaceDN w:val="0"/>
        <w:adjustRightInd w:val="0"/>
        <w:ind w:left="851" w:right="616"/>
        <w:rPr>
          <w:rFonts w:ascii="Palatino Linotype" w:hAnsi="Palatino Linotype" w:cs="Arial"/>
          <w:i/>
          <w:lang w:eastAsia="es-MX"/>
        </w:rPr>
      </w:pPr>
      <w:r w:rsidRPr="00124015">
        <w:rPr>
          <w:rFonts w:ascii="Palatino Linotype" w:hAnsi="Palatino Linotype" w:cs="Arial"/>
          <w:i/>
          <w:lang w:eastAsia="es-MX"/>
        </w:rPr>
        <w:t>…</w:t>
      </w:r>
    </w:p>
    <w:p w:rsidR="00DC37AD" w:rsidRPr="00124015" w:rsidRDefault="00DC37AD" w:rsidP="00DC37AD">
      <w:pPr>
        <w:autoSpaceDE w:val="0"/>
        <w:autoSpaceDN w:val="0"/>
        <w:adjustRightInd w:val="0"/>
        <w:ind w:left="851" w:right="616"/>
        <w:rPr>
          <w:rFonts w:ascii="Palatino Linotype" w:hAnsi="Palatino Linotype" w:cs="Arial"/>
          <w:i/>
          <w:lang w:eastAsia="es-MX"/>
        </w:rPr>
      </w:pPr>
      <w:r w:rsidRPr="00124015">
        <w:rPr>
          <w:rFonts w:ascii="Palatino Linotype" w:hAnsi="Palatino Linotype" w:cs="Arial"/>
          <w:i/>
          <w:lang w:eastAsia="es-MX"/>
        </w:rPr>
        <w:t>II. Respecto de las medidas de seguridad implementadas deberá incluir lo siguiente:</w:t>
      </w:r>
    </w:p>
    <w:p w:rsidR="00DC37AD" w:rsidRPr="00124015" w:rsidRDefault="00DC37AD" w:rsidP="00DC37AD">
      <w:pPr>
        <w:autoSpaceDE w:val="0"/>
        <w:autoSpaceDN w:val="0"/>
        <w:adjustRightInd w:val="0"/>
        <w:ind w:left="851" w:right="616"/>
        <w:rPr>
          <w:rFonts w:ascii="Palatino Linotype" w:hAnsi="Palatino Linotype" w:cs="Arial"/>
          <w:i/>
          <w:lang w:eastAsia="es-MX"/>
        </w:rPr>
      </w:pPr>
      <w:r w:rsidRPr="00124015">
        <w:rPr>
          <w:rFonts w:ascii="Palatino Linotype" w:hAnsi="Palatino Linotype" w:cs="Arial"/>
          <w:i/>
          <w:lang w:eastAsia="es-MX"/>
        </w:rPr>
        <w:t>….</w:t>
      </w:r>
    </w:p>
    <w:p w:rsidR="00DC37AD" w:rsidRPr="00124015" w:rsidRDefault="00DC37AD" w:rsidP="00DC37AD">
      <w:pPr>
        <w:autoSpaceDE w:val="0"/>
        <w:autoSpaceDN w:val="0"/>
        <w:adjustRightInd w:val="0"/>
        <w:ind w:left="851" w:right="616"/>
        <w:rPr>
          <w:rFonts w:ascii="Palatino Linotype" w:hAnsi="Palatino Linotype" w:cs="Arial"/>
          <w:i/>
          <w:lang w:eastAsia="es-MX"/>
        </w:rPr>
      </w:pPr>
      <w:r w:rsidRPr="00124015">
        <w:rPr>
          <w:rFonts w:ascii="Palatino Linotype" w:hAnsi="Palatino Linotype" w:cs="Arial"/>
          <w:i/>
          <w:lang w:eastAsia="es-MX"/>
        </w:rPr>
        <w:t>m) El plan de trabajo.</w:t>
      </w:r>
    </w:p>
    <w:p w:rsidR="00DC37AD" w:rsidRPr="00124015" w:rsidRDefault="00DC37AD" w:rsidP="00DC37AD">
      <w:pPr>
        <w:autoSpaceDE w:val="0"/>
        <w:autoSpaceDN w:val="0"/>
        <w:adjustRightInd w:val="0"/>
        <w:ind w:left="851" w:right="616"/>
        <w:rPr>
          <w:rFonts w:ascii="Palatino Linotype" w:hAnsi="Palatino Linotype" w:cs="Arial"/>
          <w:i/>
          <w:lang w:eastAsia="es-MX"/>
        </w:rPr>
      </w:pPr>
      <w:r w:rsidRPr="00124015">
        <w:rPr>
          <w:rFonts w:ascii="Palatino Linotype" w:hAnsi="Palatino Linotype" w:cs="Arial"/>
          <w:i/>
          <w:lang w:eastAsia="es-MX"/>
        </w:rPr>
        <w:t>n) Los mecanismos de monitoreo y revisión de las medidas de seguridad.</w:t>
      </w:r>
    </w:p>
    <w:p w:rsidR="00DC37AD" w:rsidRPr="00124015" w:rsidRDefault="00DC37AD" w:rsidP="00DC37AD">
      <w:pPr>
        <w:autoSpaceDE w:val="0"/>
        <w:autoSpaceDN w:val="0"/>
        <w:adjustRightInd w:val="0"/>
        <w:ind w:left="851" w:right="616"/>
        <w:rPr>
          <w:rFonts w:ascii="Palatino Linotype" w:hAnsi="Palatino Linotype" w:cs="Arial"/>
          <w:b/>
          <w:i/>
          <w:lang w:eastAsia="es-MX"/>
        </w:rPr>
      </w:pPr>
      <w:r w:rsidRPr="00124015">
        <w:rPr>
          <w:rFonts w:ascii="Palatino Linotype" w:hAnsi="Palatino Linotype" w:cs="Arial"/>
          <w:i/>
          <w:lang w:eastAsia="es-MX"/>
        </w:rPr>
        <w:t xml:space="preserve">o) </w:t>
      </w:r>
      <w:r w:rsidRPr="00124015">
        <w:rPr>
          <w:rFonts w:ascii="Palatino Linotype" w:hAnsi="Palatino Linotype" w:cs="Arial"/>
          <w:b/>
          <w:i/>
          <w:lang w:eastAsia="es-MX"/>
        </w:rPr>
        <w:t>El programa general de capacitación.</w:t>
      </w:r>
    </w:p>
    <w:p w:rsidR="0051577C" w:rsidRPr="00124015" w:rsidRDefault="0051577C" w:rsidP="00DC37AD">
      <w:pPr>
        <w:autoSpaceDE w:val="0"/>
        <w:autoSpaceDN w:val="0"/>
        <w:adjustRightInd w:val="0"/>
        <w:ind w:left="851" w:right="616"/>
        <w:rPr>
          <w:rFonts w:ascii="Palatino Linotype" w:hAnsi="Palatino Linotype" w:cs="Arial"/>
          <w:b/>
          <w:i/>
          <w:lang w:eastAsia="es-MX"/>
        </w:rPr>
      </w:pPr>
    </w:p>
    <w:p w:rsidR="00DC37AD" w:rsidRPr="00124015" w:rsidRDefault="00DC37AD" w:rsidP="00DC37AD">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124015">
        <w:rPr>
          <w:rFonts w:ascii="Palatino Linotype" w:hAnsi="Palatino Linotype" w:cs="Arial"/>
          <w:lang w:eastAsia="es-MX"/>
        </w:rPr>
        <w:t>Atento a ello, la Ley en comento, dispone como obligatoriedad para los Sujetos Obligados que en el caso en estudio son los Ayuntamientos, por lo que, deberá contar con un documento de seguridad del cual contienen como mínimo, un programa general de capacitación para el ejercicio fiscal que transcurre a la fecha de solicitud.</w:t>
      </w:r>
    </w:p>
    <w:p w:rsidR="00DC37AD" w:rsidRPr="00124015" w:rsidRDefault="00DC37AD" w:rsidP="00DC37AD">
      <w:pPr>
        <w:pStyle w:val="Prrafodelista"/>
        <w:widowControl w:val="0"/>
        <w:autoSpaceDE w:val="0"/>
        <w:autoSpaceDN w:val="0"/>
        <w:adjustRightInd w:val="0"/>
        <w:spacing w:before="160" w:after="160" w:line="360" w:lineRule="auto"/>
        <w:ind w:left="0"/>
        <w:jc w:val="both"/>
        <w:rPr>
          <w:rFonts w:ascii="Palatino Linotype" w:hAnsi="Palatino Linotype" w:cs="Arial"/>
          <w:sz w:val="16"/>
          <w:lang w:eastAsia="es-MX"/>
        </w:rPr>
      </w:pPr>
    </w:p>
    <w:p w:rsidR="00DC37AD" w:rsidRPr="00124015" w:rsidRDefault="00DC37AD" w:rsidP="00DC37AD">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124015">
        <w:rPr>
          <w:rFonts w:ascii="Palatino Linotype" w:hAnsi="Palatino Linotype" w:cs="Arial"/>
          <w:lang w:eastAsia="es-MX"/>
        </w:rPr>
        <w:t>Aunado a lo anterior, la Ley Orgánica Municipal del Estado de México dispone lo siguiente:</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Artículo 31.-</w:t>
      </w:r>
      <w:r w:rsidRPr="00124015">
        <w:rPr>
          <w:rFonts w:ascii="Palatino Linotype" w:hAnsi="Palatino Linotype"/>
          <w:i/>
          <w:sz w:val="22"/>
          <w:szCs w:val="22"/>
        </w:rPr>
        <w:t xml:space="preserve"> Son atribuciones de los ayuntamientos:</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XXIX.</w:t>
      </w:r>
      <w:r w:rsidRPr="00124015">
        <w:rPr>
          <w:rFonts w:ascii="Palatino Linotype" w:hAnsi="Palatino Linotype"/>
          <w:i/>
          <w:sz w:val="22"/>
          <w:szCs w:val="22"/>
        </w:rPr>
        <w:t xml:space="preserve"> Promover y apoyar los programas estatales y federales de capacitación y organización para el trabajo;</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cs="Arial"/>
          <w:i/>
          <w:sz w:val="22"/>
          <w:szCs w:val="22"/>
          <w:lang w:eastAsia="es-MX"/>
        </w:rPr>
      </w:pPr>
      <w:r w:rsidRPr="00124015">
        <w:rPr>
          <w:rFonts w:ascii="Palatino Linotype" w:hAnsi="Palatino Linotype"/>
          <w:b/>
          <w:i/>
          <w:sz w:val="22"/>
          <w:szCs w:val="22"/>
        </w:rPr>
        <w:t>Artículo 48.-</w:t>
      </w:r>
      <w:r w:rsidRPr="00124015">
        <w:rPr>
          <w:rFonts w:ascii="Palatino Linotype" w:hAnsi="Palatino Linotype"/>
          <w:i/>
          <w:sz w:val="22"/>
          <w:szCs w:val="22"/>
        </w:rPr>
        <w:t xml:space="preserve"> El presidente municipal tiene las siguientes atribuciones:</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XVII.</w:t>
      </w:r>
      <w:r w:rsidRPr="00124015">
        <w:rPr>
          <w:rFonts w:ascii="Palatino Linotype" w:hAnsi="Palatino Linotype"/>
          <w:i/>
          <w:sz w:val="22"/>
          <w:szCs w:val="22"/>
        </w:rPr>
        <w:t xml:space="preserve"> </w:t>
      </w:r>
      <w:r w:rsidRPr="00124015">
        <w:rPr>
          <w:rFonts w:ascii="Palatino Linotype" w:hAnsi="Palatino Linotype"/>
          <w:i/>
          <w:sz w:val="22"/>
          <w:szCs w:val="22"/>
          <w:u w:val="single"/>
        </w:rPr>
        <w:t>Promover el desarrollo institucional del Ayuntamiento</w:t>
      </w:r>
      <w:r w:rsidRPr="00124015">
        <w:rPr>
          <w:rFonts w:ascii="Palatino Linotype" w:hAnsi="Palatino Linotype"/>
          <w:i/>
          <w:sz w:val="22"/>
          <w:szCs w:val="22"/>
        </w:rPr>
        <w:t xml:space="preserve">, entendido como el conjunto de acciones sistemáticas que hagan más eficiente la administración pública municipal </w:t>
      </w:r>
      <w:r w:rsidRPr="00124015">
        <w:rPr>
          <w:rFonts w:ascii="Palatino Linotype" w:hAnsi="Palatino Linotype"/>
          <w:b/>
          <w:i/>
          <w:sz w:val="22"/>
          <w:szCs w:val="22"/>
          <w:u w:val="single"/>
        </w:rPr>
        <w:t>mediante la capacitación y profesionalización</w:t>
      </w:r>
      <w:r w:rsidRPr="00124015">
        <w:rPr>
          <w:rFonts w:ascii="Palatino Linotype" w:hAnsi="Palatino Linotype"/>
          <w:i/>
          <w:sz w:val="22"/>
          <w:szCs w:val="22"/>
        </w:rPr>
        <w:t xml:space="preserve"> de los servidores públicos municipales, la elaboración de planes y programas de mejora administrativa, el uso de tecnologías de información y comunicación en las áreas de la gestión, implantación de indicadores del desempeño o de eficiencia en el gasto público, entre otros de la misma naturaleza. Los resultados de las acciones implementadas deberán formar parte del informe anual al que se refiere la fracción XV del presente artículo;</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Artículo 81 TER.-</w:t>
      </w:r>
      <w:r w:rsidRPr="00124015">
        <w:rPr>
          <w:rFonts w:ascii="Palatino Linotype" w:hAnsi="Palatino Linotype"/>
          <w:i/>
          <w:sz w:val="22"/>
          <w:szCs w:val="22"/>
        </w:rPr>
        <w:t xml:space="preserve"> Cada Ayuntamiento constituirá un consejo municipal de protección civil que encabezará el presidente municipal, con funciones de órgano de consulta y participación de los sectores público, social y privado para la prevención y adopción de acuerdos, ejecución de acciones y en general, de todas las actividades necesarias para la atención inmediata y eficaz de los asuntos relacionados con situaciones de emergencia, desastre, o calamidad pública que afecten a la población.</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VI.</w:t>
      </w:r>
      <w:r w:rsidRPr="00124015">
        <w:rPr>
          <w:rFonts w:ascii="Palatino Linotype" w:hAnsi="Palatino Linotype"/>
          <w:i/>
          <w:sz w:val="22"/>
          <w:szCs w:val="22"/>
        </w:rPr>
        <w:t xml:space="preserve"> Operar, sobre la base de las dependencias municipales, las agrupaciones sociales y voluntariado participantes, un sistema municipal en materia de prevención, información, capacitación, auxilio y protección civil en favor de la población del municipio.</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 xml:space="preserve">Artículo 96 </w:t>
      </w:r>
      <w:proofErr w:type="spellStart"/>
      <w:r w:rsidRPr="00124015">
        <w:rPr>
          <w:rFonts w:ascii="Palatino Linotype" w:hAnsi="Palatino Linotype"/>
          <w:b/>
          <w:i/>
          <w:sz w:val="22"/>
          <w:szCs w:val="22"/>
        </w:rPr>
        <w:t>Quáter</w:t>
      </w:r>
      <w:proofErr w:type="spellEnd"/>
      <w:r w:rsidRPr="00124015">
        <w:rPr>
          <w:rFonts w:ascii="Palatino Linotype" w:hAnsi="Palatino Linotype"/>
          <w:b/>
          <w:i/>
          <w:sz w:val="22"/>
          <w:szCs w:val="22"/>
        </w:rPr>
        <w:t xml:space="preserve">.- </w:t>
      </w:r>
      <w:r w:rsidRPr="00124015">
        <w:rPr>
          <w:rFonts w:ascii="Palatino Linotype" w:hAnsi="Palatino Linotype"/>
          <w:i/>
          <w:sz w:val="22"/>
          <w:szCs w:val="22"/>
        </w:rPr>
        <w:t xml:space="preserve">El Director de Desarrollo Económico o el Titular de la Unidad </w:t>
      </w:r>
      <w:r w:rsidRPr="00124015">
        <w:rPr>
          <w:rFonts w:ascii="Palatino Linotype" w:hAnsi="Palatino Linotype"/>
          <w:i/>
          <w:sz w:val="22"/>
          <w:szCs w:val="22"/>
        </w:rPr>
        <w:lastRenderedPageBreak/>
        <w:t>Administrativa equivalente, tiene las siguientes atribuciones:</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X.</w:t>
      </w:r>
      <w:r w:rsidRPr="00124015">
        <w:rPr>
          <w:rFonts w:ascii="Palatino Linotype" w:hAnsi="Palatino Linotype"/>
          <w:i/>
          <w:sz w:val="22"/>
          <w:szCs w:val="22"/>
        </w:rPr>
        <w:t xml:space="preserve"> </w:t>
      </w:r>
      <w:r w:rsidRPr="00124015">
        <w:rPr>
          <w:rFonts w:ascii="Palatino Linotype" w:hAnsi="Palatino Linotype"/>
          <w:b/>
          <w:i/>
          <w:sz w:val="22"/>
          <w:szCs w:val="22"/>
          <w:u w:val="single"/>
        </w:rPr>
        <w:t>Promover la capacitación</w:t>
      </w:r>
      <w:r w:rsidRPr="00124015">
        <w:rPr>
          <w:rFonts w:ascii="Palatino Linotype" w:hAnsi="Palatino Linotype"/>
          <w:i/>
          <w:sz w:val="22"/>
          <w:szCs w:val="22"/>
        </w:rPr>
        <w:t>, tanto del sector empresarial como del sector laboral, en coordinación con instituciones y organismos públicos y privados, para alcanzar mejores niveles de productividad y calidad de la base empresarial instalada en el Municipio, así como difundir los resultados y efectos de dicha capacitación;</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XIII.</w:t>
      </w:r>
      <w:r w:rsidRPr="00124015">
        <w:rPr>
          <w:rFonts w:ascii="Palatino Linotype" w:hAnsi="Palatino Linotype"/>
          <w:i/>
          <w:sz w:val="22"/>
          <w:szCs w:val="22"/>
        </w:rPr>
        <w:t xml:space="preserve"> Impulsar el desarrollo rural sustentable a través de la capacitación para el empleo de nuevas tecnologías, la vinculación del sector con las fuentes de financiamiento, la constitución de cooperativas para el desarrollo, y el establecimiento de mecanismos de información sobre los programas municipales, estatales y federales, públicos o privados;</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XIV.</w:t>
      </w:r>
      <w:r w:rsidRPr="00124015">
        <w:rPr>
          <w:rFonts w:ascii="Palatino Linotype" w:hAnsi="Palatino Linotype"/>
          <w:i/>
          <w:sz w:val="22"/>
          <w:szCs w:val="22"/>
        </w:rPr>
        <w:t xml:space="preserve"> Difundir la actividad artesanal a través de la organización del sector, capacitación de sus integrantes y su participación en ferias y foros, que incentive la comercialización de los productos;</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Artículo 145.-</w:t>
      </w:r>
      <w:r w:rsidRPr="00124015">
        <w:rPr>
          <w:rFonts w:ascii="Palatino Linotype" w:hAnsi="Palatino Linotype"/>
          <w:i/>
          <w:sz w:val="22"/>
          <w:szCs w:val="22"/>
        </w:rPr>
        <w:t xml:space="preserve"> En cada municipio se establecerá un sistema de mérito y reconocimiento al servicio público municipal con los siguientes objetivos: </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I.</w:t>
      </w:r>
      <w:r w:rsidRPr="00124015">
        <w:rPr>
          <w:rFonts w:ascii="Palatino Linotype" w:hAnsi="Palatino Linotype"/>
          <w:i/>
          <w:sz w:val="22"/>
          <w:szCs w:val="22"/>
        </w:rPr>
        <w:t xml:space="preserve"> Mejorar la capacidad de los recursos humanos, estimulados por la capacitación o motivación de los servidores públicos municipales;</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 xml:space="preserve">II. </w:t>
      </w:r>
      <w:r w:rsidRPr="00124015">
        <w:rPr>
          <w:rFonts w:ascii="Palatino Linotype" w:hAnsi="Palatino Linotype"/>
          <w:i/>
          <w:sz w:val="22"/>
          <w:szCs w:val="22"/>
        </w:rPr>
        <w:t xml:space="preserve">Mejorar la calidad de los servicios públicos; </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III.</w:t>
      </w:r>
      <w:r w:rsidRPr="00124015">
        <w:rPr>
          <w:rFonts w:ascii="Palatino Linotype" w:hAnsi="Palatino Linotype"/>
          <w:i/>
          <w:sz w:val="22"/>
          <w:szCs w:val="22"/>
        </w:rPr>
        <w:t xml:space="preserve"> Desarrollar un sistema efectivo de capacitación y desarrollo;</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Artículo 147.-</w:t>
      </w:r>
      <w:r w:rsidRPr="00124015">
        <w:rPr>
          <w:rFonts w:ascii="Palatino Linotype" w:hAnsi="Palatino Linotype"/>
          <w:i/>
          <w:sz w:val="22"/>
          <w:szCs w:val="22"/>
        </w:rPr>
        <w:t xml:space="preserve"> Las funciones de la Comisión Municipal de Evaluación y Reconocimiento del Servicio Público Municipal serán las siguientes:</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VI.</w:t>
      </w:r>
      <w:r w:rsidRPr="00124015">
        <w:rPr>
          <w:rFonts w:ascii="Palatino Linotype" w:hAnsi="Palatino Linotype"/>
          <w:i/>
          <w:sz w:val="22"/>
          <w:szCs w:val="22"/>
        </w:rPr>
        <w:t xml:space="preserve"> Promover la capacitación y especialización permanente del personal que labora en las áreas técnicas;</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Artículo 147 K.-</w:t>
      </w:r>
      <w:r w:rsidRPr="00124015">
        <w:rPr>
          <w:rFonts w:ascii="Palatino Linotype" w:hAnsi="Palatino Linotype"/>
          <w:i/>
          <w:sz w:val="22"/>
          <w:szCs w:val="22"/>
        </w:rPr>
        <w:t xml:space="preserve"> Son atribuciones del Defensor Municipal de Derechos Humanos:</w:t>
      </w:r>
    </w:p>
    <w:p w:rsidR="00DC37AD" w:rsidRPr="00124015" w:rsidRDefault="00DC37AD" w:rsidP="00DC37AD">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124015">
        <w:rPr>
          <w:rFonts w:ascii="Palatino Linotype" w:hAnsi="Palatino Linotype"/>
          <w:b/>
          <w:i/>
          <w:sz w:val="22"/>
          <w:szCs w:val="22"/>
        </w:rPr>
        <w:t>XIII.</w:t>
      </w:r>
      <w:r w:rsidRPr="00124015">
        <w:rPr>
          <w:rFonts w:ascii="Palatino Linotype" w:hAnsi="Palatino Linotype"/>
          <w:i/>
          <w:sz w:val="22"/>
          <w:szCs w:val="22"/>
        </w:rPr>
        <w:t xml:space="preserve"> Participar, promover y fomentar los cursos de capacitación que imparta la Comisión de Derechos Humanos del Estado de México;</w:t>
      </w:r>
    </w:p>
    <w:p w:rsidR="00DC37AD" w:rsidRPr="00124015" w:rsidRDefault="00DC37AD" w:rsidP="00DC37AD">
      <w:pPr>
        <w:pStyle w:val="Prrafodelista"/>
        <w:widowControl w:val="0"/>
        <w:autoSpaceDE w:val="0"/>
        <w:autoSpaceDN w:val="0"/>
        <w:adjustRightInd w:val="0"/>
        <w:spacing w:before="160" w:after="160" w:line="360" w:lineRule="auto"/>
        <w:ind w:left="0"/>
        <w:jc w:val="both"/>
      </w:pPr>
    </w:p>
    <w:p w:rsidR="00DC37AD" w:rsidRPr="00124015" w:rsidRDefault="00DC37AD" w:rsidP="00DC37AD">
      <w:pPr>
        <w:pStyle w:val="Prrafodelista"/>
        <w:widowControl w:val="0"/>
        <w:autoSpaceDE w:val="0"/>
        <w:autoSpaceDN w:val="0"/>
        <w:adjustRightInd w:val="0"/>
        <w:spacing w:before="160" w:after="160" w:line="360" w:lineRule="auto"/>
        <w:ind w:left="0"/>
        <w:jc w:val="both"/>
        <w:rPr>
          <w:rFonts w:ascii="Palatino Linotype" w:hAnsi="Palatino Linotype"/>
        </w:rPr>
      </w:pPr>
      <w:r w:rsidRPr="00124015">
        <w:rPr>
          <w:rFonts w:ascii="Palatino Linotype" w:hAnsi="Palatino Linotype"/>
        </w:rPr>
        <w:t xml:space="preserve">Es de lo expuesto, que la Ley Orgánica en cita, dispone como obligaciones al </w:t>
      </w:r>
      <w:r w:rsidRPr="00124015">
        <w:rPr>
          <w:rFonts w:ascii="Palatino Linotype" w:hAnsi="Palatino Linotype"/>
          <w:b/>
        </w:rPr>
        <w:t>SUJETO OBLIGADO</w:t>
      </w:r>
      <w:r w:rsidRPr="00124015">
        <w:rPr>
          <w:rFonts w:ascii="Palatino Linotype" w:hAnsi="Palatino Linotype"/>
        </w:rPr>
        <w:t xml:space="preserve"> llevar a cabo capacitaciones a sus servidores públicos en los diferentes rubros que señala, incentivando el mejoramiento de los mismos en el servicio que prestan a la ciudadanía y promover la profesionalización.</w:t>
      </w:r>
    </w:p>
    <w:p w:rsidR="00DC37AD" w:rsidRPr="00124015" w:rsidRDefault="00DC37AD" w:rsidP="00DC37AD">
      <w:pPr>
        <w:pStyle w:val="Prrafodelista"/>
        <w:widowControl w:val="0"/>
        <w:autoSpaceDE w:val="0"/>
        <w:autoSpaceDN w:val="0"/>
        <w:adjustRightInd w:val="0"/>
        <w:spacing w:before="160" w:after="160" w:line="360" w:lineRule="auto"/>
        <w:ind w:left="0"/>
        <w:jc w:val="both"/>
        <w:rPr>
          <w:rFonts w:ascii="Palatino Linotype" w:hAnsi="Palatino Linotype"/>
          <w:sz w:val="16"/>
        </w:rPr>
      </w:pPr>
    </w:p>
    <w:p w:rsidR="00DC37AD" w:rsidRPr="00124015" w:rsidRDefault="00DC37AD" w:rsidP="00DC37AD">
      <w:pPr>
        <w:pStyle w:val="Prrafodelista"/>
        <w:widowControl w:val="0"/>
        <w:autoSpaceDE w:val="0"/>
        <w:autoSpaceDN w:val="0"/>
        <w:adjustRightInd w:val="0"/>
        <w:spacing w:before="160" w:after="160" w:line="360" w:lineRule="auto"/>
        <w:ind w:left="0"/>
        <w:jc w:val="both"/>
        <w:rPr>
          <w:rFonts w:ascii="Palatino Linotype" w:hAnsi="Palatino Linotype"/>
        </w:rPr>
      </w:pPr>
      <w:r w:rsidRPr="00124015">
        <w:rPr>
          <w:rFonts w:ascii="Palatino Linotype" w:hAnsi="Palatino Linotype"/>
        </w:rPr>
        <w:lastRenderedPageBreak/>
        <w:t xml:space="preserve">Ello, con el objeto de </w:t>
      </w:r>
      <w:proofErr w:type="spellStart"/>
      <w:r w:rsidRPr="00124015">
        <w:rPr>
          <w:rFonts w:ascii="Palatino Linotype" w:hAnsi="Palatino Linotype"/>
        </w:rPr>
        <w:t>eficientar</w:t>
      </w:r>
      <w:proofErr w:type="spellEnd"/>
      <w:r w:rsidRPr="00124015">
        <w:rPr>
          <w:rFonts w:ascii="Palatino Linotype" w:hAnsi="Palatino Linotype"/>
        </w:rPr>
        <w:t xml:space="preserve"> a la Administración Pública Municipal en la elaboración de planes y programas de mejora administrativa, el uso de tecnologías de información y comunicación en las áreas de la gestión, implantación de indicadores del desempeño o de eficiencia en el gasto público, entre otros de la misma naturaleza.</w:t>
      </w:r>
    </w:p>
    <w:p w:rsidR="00DC37AD" w:rsidRPr="00124015" w:rsidRDefault="00DC37AD" w:rsidP="00DC37AD">
      <w:pPr>
        <w:pStyle w:val="Prrafodelista"/>
        <w:widowControl w:val="0"/>
        <w:autoSpaceDE w:val="0"/>
        <w:autoSpaceDN w:val="0"/>
        <w:adjustRightInd w:val="0"/>
        <w:spacing w:before="160" w:after="160" w:line="360" w:lineRule="auto"/>
        <w:ind w:left="0"/>
        <w:jc w:val="both"/>
        <w:rPr>
          <w:rFonts w:ascii="Palatino Linotype" w:hAnsi="Palatino Linotype"/>
        </w:rPr>
      </w:pPr>
    </w:p>
    <w:p w:rsidR="00DC37AD" w:rsidRPr="00124015" w:rsidRDefault="00DC37AD" w:rsidP="00DC37AD">
      <w:pPr>
        <w:pStyle w:val="Prrafodelista"/>
        <w:widowControl w:val="0"/>
        <w:autoSpaceDE w:val="0"/>
        <w:autoSpaceDN w:val="0"/>
        <w:adjustRightInd w:val="0"/>
        <w:spacing w:before="160" w:after="160" w:line="360" w:lineRule="auto"/>
        <w:ind w:left="0"/>
        <w:jc w:val="both"/>
        <w:rPr>
          <w:rFonts w:ascii="Palatino Linotype" w:hAnsi="Palatino Linotype"/>
        </w:rPr>
      </w:pPr>
      <w:r w:rsidRPr="00124015">
        <w:rPr>
          <w:rFonts w:ascii="Palatino Linotype" w:hAnsi="Palatino Linotype"/>
        </w:rPr>
        <w:t>De esta forma, la norma en cita faculta a la autoridad a establecer un sistema de mérito y reconocimiento al servicio público municipal a fin de mejorar la capacidad de los recursos humanos, estimulados por la capacitación o motivación de los servidores públicos municipales; la mejorar la calidad de los servicios públicos; así como el desarrollo de un sistema efectivo de capacitación y desarrollo.</w:t>
      </w:r>
    </w:p>
    <w:p w:rsidR="0051577C" w:rsidRPr="00124015" w:rsidRDefault="00A91E5C" w:rsidP="0051577C">
      <w:pPr>
        <w:widowControl w:val="0"/>
        <w:autoSpaceDE w:val="0"/>
        <w:autoSpaceDN w:val="0"/>
        <w:adjustRightInd w:val="0"/>
        <w:spacing w:before="160" w:after="160" w:line="360" w:lineRule="auto"/>
        <w:jc w:val="both"/>
        <w:rPr>
          <w:rFonts w:ascii="Palatino Linotype" w:hAnsi="Palatino Linotype"/>
        </w:rPr>
      </w:pPr>
      <w:r w:rsidRPr="00124015">
        <w:rPr>
          <w:rFonts w:ascii="Palatino Linotype" w:hAnsi="Palatino Linotype"/>
        </w:rPr>
        <w:t xml:space="preserve">Es importante destacar que con respecto a </w:t>
      </w:r>
      <w:r w:rsidR="001F34F0" w:rsidRPr="00124015">
        <w:rPr>
          <w:rFonts w:ascii="Palatino Linotype" w:hAnsi="Palatino Linotype"/>
        </w:rPr>
        <w:t xml:space="preserve">las capacitaciones, </w:t>
      </w:r>
      <w:r w:rsidR="0051577C" w:rsidRPr="00124015">
        <w:rPr>
          <w:rFonts w:ascii="Palatino Linotype" w:hAnsi="Palatino Linotype"/>
        </w:rPr>
        <w:t xml:space="preserve">cursos y talleres, </w:t>
      </w:r>
      <w:r w:rsidRPr="00124015">
        <w:rPr>
          <w:rFonts w:ascii="Palatino Linotype" w:hAnsi="Palatino Linotype"/>
        </w:rPr>
        <w:t xml:space="preserve">estos </w:t>
      </w:r>
      <w:r w:rsidR="0051577C" w:rsidRPr="00124015">
        <w:rPr>
          <w:rFonts w:ascii="Palatino Linotype" w:hAnsi="Palatino Linotype"/>
        </w:rPr>
        <w:t xml:space="preserve">podrían ser tomados </w:t>
      </w:r>
      <w:r w:rsidRPr="00124015">
        <w:rPr>
          <w:rFonts w:ascii="Palatino Linotype" w:hAnsi="Palatino Linotype"/>
        </w:rPr>
        <w:t xml:space="preserve">por particulares en diversos temas, tales como los cursos de producción agropecuaria, impartidos por la Dirección de Desarrollo Agropecuario y Medio Ambiente del </w:t>
      </w:r>
      <w:r w:rsidRPr="00124015">
        <w:rPr>
          <w:rFonts w:ascii="Palatino Linotype" w:hAnsi="Palatino Linotype"/>
          <w:b/>
        </w:rPr>
        <w:t>SUJETO OBLIGADO</w:t>
      </w:r>
      <w:r w:rsidRPr="00124015">
        <w:rPr>
          <w:rFonts w:ascii="Palatino Linotype" w:hAnsi="Palatino Linotype"/>
        </w:rPr>
        <w:t>, de conformidad con el artículo 86 fracción IV, del Bando Municipal 2019 de</w:t>
      </w:r>
      <w:r w:rsidRPr="00124015">
        <w:t xml:space="preserve"> </w:t>
      </w:r>
      <w:proofErr w:type="spellStart"/>
      <w:r w:rsidRPr="00124015">
        <w:rPr>
          <w:rFonts w:ascii="Palatino Linotype" w:hAnsi="Palatino Linotype"/>
        </w:rPr>
        <w:t>Nextlalpan</w:t>
      </w:r>
      <w:proofErr w:type="spellEnd"/>
      <w:r w:rsidRPr="00124015">
        <w:rPr>
          <w:rFonts w:ascii="Palatino Linotype" w:hAnsi="Palatino Linotype"/>
        </w:rPr>
        <w:t xml:space="preserve">, Estado de México, por lo que deberá, testarse </w:t>
      </w:r>
      <w:r w:rsidR="001D2BC4" w:rsidRPr="00124015">
        <w:rPr>
          <w:rFonts w:ascii="Palatino Linotype" w:hAnsi="Palatino Linotype"/>
        </w:rPr>
        <w:t>el nombre de los mismos, cuando se trate de particulares que hayan realizado un pago, por concepto de cuota, se trate de menores de edad o de servidores públicos, cuando implique ponerlos en situación de vulnerabilidad o discriminación.</w:t>
      </w:r>
    </w:p>
    <w:p w:rsidR="00682789" w:rsidRPr="00124015" w:rsidRDefault="0051577C" w:rsidP="00682789">
      <w:pPr>
        <w:autoSpaceDE w:val="0"/>
        <w:autoSpaceDN w:val="0"/>
        <w:adjustRightInd w:val="0"/>
        <w:spacing w:before="100" w:beforeAutospacing="1" w:after="100" w:afterAutospacing="1" w:line="360" w:lineRule="auto"/>
        <w:jc w:val="both"/>
        <w:rPr>
          <w:rFonts w:ascii="Palatino Linotype" w:hAnsi="Palatino Linotype" w:cs="Arial"/>
        </w:rPr>
      </w:pPr>
      <w:r w:rsidRPr="00124015">
        <w:rPr>
          <w:rFonts w:ascii="Palatino Linotype" w:hAnsi="Palatino Linotype" w:cs="Arial"/>
        </w:rPr>
        <w:t xml:space="preserve">En este mismo orden de ideas, </w:t>
      </w:r>
      <w:r w:rsidRPr="00124015">
        <w:rPr>
          <w:rFonts w:ascii="Palatino Linotype" w:hAnsi="Palatino Linotype" w:cs="Arial"/>
          <w:b/>
        </w:rPr>
        <w:t>EL SUJETO OBLIGADO</w:t>
      </w:r>
      <w:r w:rsidRPr="00124015">
        <w:rPr>
          <w:rFonts w:ascii="Palatino Linotype" w:hAnsi="Palatino Linotype" w:cs="Arial"/>
        </w:rPr>
        <w:t>, deberá hacer entrega de la información requerida por el particular, en sus solicitudes de información</w:t>
      </w:r>
      <w:r w:rsidR="00682789" w:rsidRPr="00124015">
        <w:rPr>
          <w:rFonts w:ascii="Palatino Linotype" w:hAnsi="Palatino Linotype" w:cs="Arial"/>
        </w:rPr>
        <w:t xml:space="preserve">, </w:t>
      </w:r>
      <w:r w:rsidRPr="00124015">
        <w:rPr>
          <w:rFonts w:ascii="Palatino Linotype" w:hAnsi="Palatino Linotype" w:cs="Arial"/>
        </w:rPr>
        <w:t xml:space="preserve">de ser procedente en </w:t>
      </w:r>
      <w:r w:rsidR="00682789" w:rsidRPr="00124015">
        <w:rPr>
          <w:rFonts w:ascii="Palatino Linotype" w:hAnsi="Palatino Linotype" w:cs="Arial"/>
          <w:b/>
        </w:rPr>
        <w:t>versión pública</w:t>
      </w:r>
      <w:r w:rsidR="001D2BC4" w:rsidRPr="00124015">
        <w:rPr>
          <w:rFonts w:ascii="Palatino Linotype" w:hAnsi="Palatino Linotype" w:cs="Arial"/>
        </w:rPr>
        <w:t xml:space="preserve">; </w:t>
      </w:r>
      <w:r w:rsidR="00682789" w:rsidRPr="00124015">
        <w:rPr>
          <w:rFonts w:ascii="Palatino Linotype" w:hAnsi="Palatino Linotype" w:cs="Arial"/>
        </w:rPr>
        <w:t xml:space="preserve">se debe tener en claro la protección de la información privada y datos personales de los titulares de la misma, adoptando las medidas de seguridad administrativa, física y técnica necesarias para garantizar la integridad, </w:t>
      </w:r>
      <w:r w:rsidR="00682789" w:rsidRPr="00124015">
        <w:rPr>
          <w:rFonts w:ascii="Palatino Linotype" w:hAnsi="Palatino Linotype" w:cs="Arial"/>
        </w:rPr>
        <w:lastRenderedPageBreak/>
        <w:t>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682789" w:rsidRPr="00124015" w:rsidRDefault="00682789" w:rsidP="00682789">
      <w:pPr>
        <w:autoSpaceDE w:val="0"/>
        <w:autoSpaceDN w:val="0"/>
        <w:adjustRightInd w:val="0"/>
        <w:spacing w:before="100" w:beforeAutospacing="1" w:after="100" w:afterAutospacing="1" w:line="360" w:lineRule="auto"/>
        <w:jc w:val="both"/>
        <w:rPr>
          <w:rFonts w:ascii="Palatino Linotype" w:hAnsi="Palatino Linotype" w:cs="Arial"/>
        </w:rPr>
      </w:pPr>
      <w:r w:rsidRPr="00124015">
        <w:rPr>
          <w:rFonts w:ascii="Palatino Linotype" w:hAnsi="Palatino Linotype" w:cs="Arial"/>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682789" w:rsidRPr="00124015" w:rsidRDefault="00682789" w:rsidP="00682789">
      <w:pPr>
        <w:autoSpaceDE w:val="0"/>
        <w:autoSpaceDN w:val="0"/>
        <w:adjustRightInd w:val="0"/>
        <w:ind w:left="851" w:right="902"/>
        <w:jc w:val="both"/>
        <w:rPr>
          <w:rFonts w:ascii="Palatino Linotype" w:hAnsi="Palatino Linotype" w:cs="Arial"/>
          <w:i/>
          <w:sz w:val="22"/>
        </w:rPr>
      </w:pPr>
      <w:r w:rsidRPr="00124015">
        <w:rPr>
          <w:rFonts w:ascii="Palatino Linotype" w:hAnsi="Palatino Linotype" w:cs="Arial"/>
          <w:i/>
          <w:sz w:val="22"/>
        </w:rPr>
        <w:t xml:space="preserve">“Artículo 3. Para los efectos de la presente Ley se entenderá por: </w:t>
      </w:r>
    </w:p>
    <w:p w:rsidR="00682789" w:rsidRPr="00124015" w:rsidRDefault="00682789" w:rsidP="00682789">
      <w:pPr>
        <w:autoSpaceDE w:val="0"/>
        <w:autoSpaceDN w:val="0"/>
        <w:adjustRightInd w:val="0"/>
        <w:ind w:left="851" w:right="902"/>
        <w:jc w:val="both"/>
        <w:rPr>
          <w:rFonts w:ascii="Palatino Linotype" w:hAnsi="Palatino Linotype" w:cs="Arial"/>
          <w:i/>
          <w:sz w:val="22"/>
        </w:rPr>
      </w:pPr>
      <w:r w:rsidRPr="00124015">
        <w:rPr>
          <w:rFonts w:ascii="Palatino Linotype" w:hAnsi="Palatino Linotype" w:cs="Arial"/>
          <w:i/>
          <w:sz w:val="22"/>
        </w:rPr>
        <w:t>…</w:t>
      </w:r>
    </w:p>
    <w:p w:rsidR="00682789" w:rsidRPr="00124015" w:rsidRDefault="00682789" w:rsidP="00682789">
      <w:pPr>
        <w:autoSpaceDE w:val="0"/>
        <w:autoSpaceDN w:val="0"/>
        <w:adjustRightInd w:val="0"/>
        <w:ind w:left="851" w:right="902"/>
        <w:jc w:val="both"/>
        <w:rPr>
          <w:rFonts w:ascii="Palatino Linotype" w:hAnsi="Palatino Linotype" w:cs="Arial"/>
          <w:i/>
          <w:sz w:val="22"/>
        </w:rPr>
      </w:pPr>
      <w:r w:rsidRPr="00124015">
        <w:rPr>
          <w:rFonts w:ascii="Palatino Linotype" w:hAnsi="Palatino Linotype" w:cs="Arial"/>
          <w:i/>
          <w:sz w:val="22"/>
        </w:rPr>
        <w:t>IX. Datos personales: La información concerniente a una persona, identificada o identificable según lo dispuesto por la Ley de Protección de Datos Personales del Estado de México;</w:t>
      </w:r>
    </w:p>
    <w:p w:rsidR="00682789" w:rsidRPr="00124015" w:rsidRDefault="00682789" w:rsidP="00682789">
      <w:pPr>
        <w:autoSpaceDE w:val="0"/>
        <w:autoSpaceDN w:val="0"/>
        <w:adjustRightInd w:val="0"/>
        <w:ind w:left="851" w:right="902"/>
        <w:jc w:val="both"/>
        <w:rPr>
          <w:rFonts w:ascii="Palatino Linotype" w:hAnsi="Palatino Linotype" w:cs="Arial"/>
          <w:i/>
          <w:sz w:val="22"/>
        </w:rPr>
      </w:pPr>
      <w:r w:rsidRPr="00124015">
        <w:rPr>
          <w:rFonts w:ascii="Palatino Linotype" w:hAnsi="Palatino Linotype" w:cs="Arial"/>
          <w:i/>
          <w:sz w:val="22"/>
        </w:rPr>
        <w:t>Artículo 143. Para los efectos de esta Ley se considera información confidencial, la clasificada como tal, de manera permanente, por su naturaleza, cuando:</w:t>
      </w:r>
    </w:p>
    <w:p w:rsidR="00682789" w:rsidRPr="00124015" w:rsidRDefault="00682789" w:rsidP="00682789">
      <w:pPr>
        <w:autoSpaceDE w:val="0"/>
        <w:autoSpaceDN w:val="0"/>
        <w:adjustRightInd w:val="0"/>
        <w:ind w:left="851" w:right="902"/>
        <w:jc w:val="both"/>
        <w:rPr>
          <w:rFonts w:ascii="Palatino Linotype" w:hAnsi="Palatino Linotype" w:cs="Arial"/>
          <w:i/>
          <w:sz w:val="22"/>
        </w:rPr>
      </w:pPr>
      <w:r w:rsidRPr="00124015">
        <w:rPr>
          <w:rFonts w:ascii="Palatino Linotype" w:hAnsi="Palatino Linotype" w:cs="Arial"/>
          <w:i/>
          <w:sz w:val="22"/>
        </w:rPr>
        <w:t xml:space="preserve">I. Se refiera a la información privada y los datos personales concernientes a una persona física o </w:t>
      </w:r>
      <w:proofErr w:type="gramStart"/>
      <w:r w:rsidRPr="00124015">
        <w:rPr>
          <w:rFonts w:ascii="Palatino Linotype" w:hAnsi="Palatino Linotype" w:cs="Arial"/>
          <w:i/>
          <w:sz w:val="22"/>
        </w:rPr>
        <w:t>jurídico</w:t>
      </w:r>
      <w:proofErr w:type="gramEnd"/>
      <w:r w:rsidRPr="00124015">
        <w:rPr>
          <w:rFonts w:ascii="Palatino Linotype" w:hAnsi="Palatino Linotype" w:cs="Arial"/>
          <w:i/>
          <w:sz w:val="22"/>
        </w:rPr>
        <w:t xml:space="preserve"> colectiva identificada o identificable;</w:t>
      </w:r>
    </w:p>
    <w:p w:rsidR="00682789" w:rsidRPr="00124015" w:rsidRDefault="00682789" w:rsidP="00682789">
      <w:pPr>
        <w:autoSpaceDE w:val="0"/>
        <w:autoSpaceDN w:val="0"/>
        <w:adjustRightInd w:val="0"/>
        <w:ind w:left="851" w:right="902"/>
        <w:jc w:val="both"/>
        <w:rPr>
          <w:rFonts w:ascii="Palatino Linotype" w:hAnsi="Palatino Linotype" w:cs="Arial"/>
          <w:i/>
          <w:sz w:val="22"/>
        </w:rPr>
      </w:pPr>
      <w:r w:rsidRPr="00124015">
        <w:rPr>
          <w:rFonts w:ascii="Palatino Linotype" w:hAnsi="Palatino Linotype" w:cs="Arial"/>
          <w:i/>
          <w:sz w:val="22"/>
        </w:rPr>
        <w:t>Artículo 4. Para los efectos de esta Ley se entenderá por:</w:t>
      </w:r>
    </w:p>
    <w:p w:rsidR="00682789" w:rsidRPr="00124015" w:rsidRDefault="00682789" w:rsidP="00682789">
      <w:pPr>
        <w:autoSpaceDE w:val="0"/>
        <w:autoSpaceDN w:val="0"/>
        <w:adjustRightInd w:val="0"/>
        <w:ind w:left="851" w:right="902"/>
        <w:jc w:val="both"/>
        <w:rPr>
          <w:rFonts w:ascii="Palatino Linotype" w:hAnsi="Palatino Linotype" w:cs="Arial"/>
          <w:i/>
          <w:sz w:val="22"/>
        </w:rPr>
      </w:pPr>
      <w:r w:rsidRPr="00124015">
        <w:rPr>
          <w:rFonts w:ascii="Palatino Linotype" w:hAnsi="Palatino Linotype" w:cs="Arial"/>
          <w:i/>
          <w:sz w:val="22"/>
        </w:rPr>
        <w:t>…</w:t>
      </w:r>
    </w:p>
    <w:p w:rsidR="00682789" w:rsidRPr="00124015" w:rsidRDefault="00682789" w:rsidP="00682789">
      <w:pPr>
        <w:autoSpaceDE w:val="0"/>
        <w:autoSpaceDN w:val="0"/>
        <w:adjustRightInd w:val="0"/>
        <w:ind w:left="851" w:right="902"/>
        <w:jc w:val="both"/>
        <w:rPr>
          <w:rFonts w:ascii="Palatino Linotype" w:hAnsi="Palatino Linotype" w:cs="Arial"/>
          <w:i/>
          <w:sz w:val="22"/>
        </w:rPr>
      </w:pPr>
      <w:r w:rsidRPr="00124015">
        <w:rPr>
          <w:rFonts w:ascii="Palatino Linotype" w:hAnsi="Palatino Linotype" w:cs="Arial"/>
          <w:i/>
          <w:sz w:val="22"/>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w:t>
      </w:r>
      <w:r w:rsidRPr="00124015">
        <w:rPr>
          <w:rFonts w:ascii="Palatino Linotype" w:hAnsi="Palatino Linotype" w:cs="Arial"/>
          <w:i/>
          <w:sz w:val="22"/>
        </w:rPr>
        <w:lastRenderedPageBreak/>
        <w:t>es identificable cuando su identidad pueda determinarse directa o indirectamente a través de cualquier documento informativo físico o electrónico.</w:t>
      </w:r>
    </w:p>
    <w:p w:rsidR="00682789" w:rsidRPr="00124015" w:rsidRDefault="00682789" w:rsidP="00682789">
      <w:pPr>
        <w:autoSpaceDE w:val="0"/>
        <w:autoSpaceDN w:val="0"/>
        <w:adjustRightInd w:val="0"/>
        <w:ind w:left="851" w:right="902"/>
        <w:jc w:val="both"/>
        <w:rPr>
          <w:rFonts w:ascii="Palatino Linotype" w:hAnsi="Palatino Linotype" w:cs="Arial"/>
          <w:i/>
          <w:sz w:val="22"/>
        </w:rPr>
      </w:pPr>
      <w:r w:rsidRPr="00124015">
        <w:rPr>
          <w:rFonts w:ascii="Palatino Linotype" w:hAnsi="Palatino Linotype" w:cs="Arial"/>
          <w:i/>
          <w:sz w:val="22"/>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682789" w:rsidRPr="00124015" w:rsidRDefault="00682789" w:rsidP="00682789">
      <w:pPr>
        <w:autoSpaceDE w:val="0"/>
        <w:autoSpaceDN w:val="0"/>
        <w:adjustRightInd w:val="0"/>
        <w:spacing w:before="100" w:beforeAutospacing="1" w:after="100" w:afterAutospacing="1" w:line="360" w:lineRule="auto"/>
        <w:jc w:val="both"/>
        <w:rPr>
          <w:rFonts w:ascii="Palatino Linotype" w:hAnsi="Palatino Linotype" w:cs="Arial"/>
        </w:rPr>
      </w:pPr>
      <w:r w:rsidRPr="00124015">
        <w:rPr>
          <w:rFonts w:ascii="Palatino Linotype" w:hAnsi="Palatino Linotype" w:cs="Arial"/>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682789" w:rsidRPr="00124015" w:rsidRDefault="00682789" w:rsidP="00682789">
      <w:pPr>
        <w:autoSpaceDE w:val="0"/>
        <w:autoSpaceDN w:val="0"/>
        <w:adjustRightInd w:val="0"/>
        <w:spacing w:before="100" w:beforeAutospacing="1" w:after="100" w:afterAutospacing="1" w:line="360" w:lineRule="auto"/>
        <w:jc w:val="both"/>
        <w:rPr>
          <w:rFonts w:ascii="Palatino Linotype" w:hAnsi="Palatino Linotype" w:cs="Arial"/>
        </w:rPr>
      </w:pPr>
      <w:r w:rsidRPr="00124015">
        <w:rPr>
          <w:rFonts w:ascii="Palatino Linotype" w:hAnsi="Palatino Linotype" w:cs="Arial"/>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682789" w:rsidRPr="00124015" w:rsidRDefault="00682789" w:rsidP="00682789">
      <w:pPr>
        <w:spacing w:before="100" w:beforeAutospacing="1" w:after="100" w:afterAutospacing="1" w:line="360" w:lineRule="auto"/>
        <w:jc w:val="both"/>
        <w:rPr>
          <w:rFonts w:ascii="Palatino Linotype" w:hAnsi="Palatino Linotype" w:cs="Arial"/>
          <w:lang w:eastAsia="es-MX"/>
        </w:rPr>
      </w:pPr>
      <w:r w:rsidRPr="00124015">
        <w:rPr>
          <w:rFonts w:ascii="Palatino Linotype" w:hAnsi="Palatino Linotype" w:cs="Arial"/>
          <w:lang w:eastAsia="es-MX"/>
        </w:rPr>
        <w:t xml:space="preserve">Por cuanto hace a la </w:t>
      </w:r>
      <w:r w:rsidRPr="00124015">
        <w:rPr>
          <w:rFonts w:ascii="Palatino Linotype" w:hAnsi="Palatino Linotype" w:cs="Arial"/>
        </w:rPr>
        <w:t>CURP</w:t>
      </w:r>
      <w:r w:rsidRPr="00124015">
        <w:rPr>
          <w:rFonts w:ascii="Palatino Linotype" w:hAnsi="Palatino Linotype" w:cs="Arial"/>
          <w:b/>
        </w:rPr>
        <w:t xml:space="preserve">, </w:t>
      </w:r>
      <w:r w:rsidRPr="00124015">
        <w:rPr>
          <w:rFonts w:ascii="Palatino Linotype" w:hAnsi="Palatino Linotype" w:cs="Arial"/>
          <w:lang w:eastAsia="es-MX"/>
        </w:rPr>
        <w:t xml:space="preserve">constituye un dato personal, ya que </w:t>
      </w:r>
      <w:r w:rsidRPr="00124015">
        <w:rPr>
          <w:rFonts w:ascii="Palatino Linotype" w:hAnsi="Palatino Linotype"/>
          <w:lang w:eastAsia="es-MX"/>
        </w:rPr>
        <w:t>tiene</w:t>
      </w:r>
      <w:r w:rsidRPr="00124015">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682789" w:rsidRPr="00124015" w:rsidRDefault="00682789" w:rsidP="00682789">
      <w:pPr>
        <w:spacing w:before="100" w:beforeAutospacing="1" w:after="100" w:afterAutospacing="1" w:line="360" w:lineRule="auto"/>
        <w:jc w:val="both"/>
        <w:rPr>
          <w:rFonts w:ascii="Palatino Linotype" w:hAnsi="Palatino Linotype" w:cs="Arial"/>
          <w:lang w:eastAsia="es-MX"/>
        </w:rPr>
      </w:pPr>
      <w:r w:rsidRPr="00124015">
        <w:rPr>
          <w:rFonts w:ascii="Palatino Linotype" w:hAnsi="Palatino Linotype" w:cs="Arial"/>
          <w:lang w:eastAsia="es-MX"/>
        </w:rPr>
        <w:t xml:space="preserve">Lo </w:t>
      </w:r>
      <w:r w:rsidRPr="00124015">
        <w:rPr>
          <w:rFonts w:ascii="Palatino Linotype" w:hAnsi="Palatino Linotype"/>
          <w:lang w:eastAsia="es-MX"/>
        </w:rPr>
        <w:t>anterior</w:t>
      </w:r>
      <w:r w:rsidRPr="00124015">
        <w:rPr>
          <w:rFonts w:ascii="Palatino Linotype" w:hAnsi="Palatino Linotype" w:cs="Arial"/>
          <w:lang w:eastAsia="es-MX"/>
        </w:rPr>
        <w:t xml:space="preserve">, </w:t>
      </w:r>
      <w:r w:rsidRPr="00124015">
        <w:rPr>
          <w:rFonts w:ascii="Palatino Linotype" w:hAnsi="Palatino Linotype" w:cs="Arial"/>
        </w:rPr>
        <w:t>tiene</w:t>
      </w:r>
      <w:r w:rsidRPr="00124015">
        <w:rPr>
          <w:rFonts w:ascii="Palatino Linotype" w:hAnsi="Palatino Linotype" w:cs="Arial"/>
          <w:lang w:eastAsia="es-MX"/>
        </w:rPr>
        <w:t xml:space="preserve"> sustento en los artículos 86 y 91 de la Ley General de Población, la cual señala lo siguiente:</w:t>
      </w:r>
    </w:p>
    <w:p w:rsidR="00682789" w:rsidRPr="00124015" w:rsidRDefault="00682789" w:rsidP="00682789">
      <w:pPr>
        <w:autoSpaceDE w:val="0"/>
        <w:autoSpaceDN w:val="0"/>
        <w:adjustRightInd w:val="0"/>
        <w:ind w:left="851" w:right="902"/>
        <w:jc w:val="both"/>
        <w:rPr>
          <w:rFonts w:ascii="Palatino Linotype" w:hAnsi="Palatino Linotype" w:cs="Arial"/>
          <w:i/>
          <w:sz w:val="22"/>
          <w:lang w:eastAsia="es-MX"/>
        </w:rPr>
      </w:pPr>
      <w:r w:rsidRPr="00124015">
        <w:rPr>
          <w:rFonts w:ascii="Palatino Linotype" w:hAnsi="Palatino Linotype" w:cs="Arial,Bold"/>
          <w:bCs/>
          <w:i/>
          <w:sz w:val="22"/>
          <w:lang w:eastAsia="es-MX"/>
        </w:rPr>
        <w:lastRenderedPageBreak/>
        <w:t>“</w:t>
      </w:r>
      <w:r w:rsidRPr="00124015">
        <w:rPr>
          <w:rFonts w:ascii="Palatino Linotype" w:hAnsi="Palatino Linotype" w:cs="Arial,Bold"/>
          <w:b/>
          <w:bCs/>
          <w:i/>
          <w:sz w:val="22"/>
          <w:lang w:eastAsia="es-MX"/>
        </w:rPr>
        <w:t xml:space="preserve">Artículo 86. </w:t>
      </w:r>
      <w:r w:rsidRPr="00124015">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682789" w:rsidRPr="00124015" w:rsidRDefault="00682789" w:rsidP="00682789">
      <w:pPr>
        <w:autoSpaceDE w:val="0"/>
        <w:autoSpaceDN w:val="0"/>
        <w:adjustRightInd w:val="0"/>
        <w:ind w:left="851" w:right="902"/>
        <w:jc w:val="both"/>
        <w:rPr>
          <w:rFonts w:ascii="Palatino Linotype" w:hAnsi="Palatino Linotype" w:cs="Arial"/>
          <w:i/>
          <w:sz w:val="22"/>
          <w:lang w:eastAsia="es-MX"/>
        </w:rPr>
      </w:pPr>
      <w:r w:rsidRPr="00124015">
        <w:rPr>
          <w:rFonts w:ascii="Palatino Linotype" w:hAnsi="Palatino Linotype" w:cs="Arial,Bold"/>
          <w:b/>
          <w:bCs/>
          <w:i/>
          <w:sz w:val="22"/>
          <w:lang w:eastAsia="es-MX"/>
        </w:rPr>
        <w:t xml:space="preserve">Artículo 91. </w:t>
      </w:r>
      <w:r w:rsidRPr="00124015">
        <w:rPr>
          <w:rFonts w:ascii="Palatino Linotype" w:hAnsi="Palatino Linotype" w:cs="Arial"/>
          <w:b/>
          <w:i/>
          <w:sz w:val="22"/>
          <w:lang w:eastAsia="es-MX"/>
        </w:rPr>
        <w:t>Al incorporar a una persona en el Registro Nacional de Población</w:t>
      </w:r>
      <w:r w:rsidRPr="00124015">
        <w:rPr>
          <w:rFonts w:ascii="Palatino Linotype" w:hAnsi="Palatino Linotype" w:cs="Arial"/>
          <w:i/>
          <w:sz w:val="22"/>
          <w:lang w:eastAsia="es-MX"/>
        </w:rPr>
        <w:t xml:space="preserve">, se le asignará una clave </w:t>
      </w:r>
      <w:r w:rsidRPr="00124015">
        <w:rPr>
          <w:rFonts w:ascii="Palatino Linotype" w:hAnsi="Palatino Linotype" w:cs="Arial"/>
          <w:b/>
          <w:i/>
          <w:sz w:val="22"/>
          <w:lang w:eastAsia="es-MX"/>
        </w:rPr>
        <w:t>que se denominará Clave Única de Registro de Población</w:t>
      </w:r>
      <w:r w:rsidRPr="00124015">
        <w:rPr>
          <w:rFonts w:ascii="Palatino Linotype" w:hAnsi="Palatino Linotype" w:cs="Arial"/>
          <w:i/>
          <w:sz w:val="22"/>
          <w:lang w:eastAsia="es-MX"/>
        </w:rPr>
        <w:t xml:space="preserve">. </w:t>
      </w:r>
      <w:r w:rsidRPr="00124015">
        <w:rPr>
          <w:rFonts w:ascii="Palatino Linotype" w:hAnsi="Palatino Linotype" w:cs="Arial"/>
          <w:b/>
          <w:i/>
          <w:sz w:val="22"/>
          <w:lang w:eastAsia="es-MX"/>
        </w:rPr>
        <w:t>Esta servirá para</w:t>
      </w:r>
      <w:r w:rsidRPr="00124015">
        <w:rPr>
          <w:rFonts w:ascii="Palatino Linotype" w:hAnsi="Palatino Linotype" w:cs="Arial"/>
          <w:i/>
          <w:sz w:val="22"/>
          <w:lang w:eastAsia="es-MX"/>
        </w:rPr>
        <w:t xml:space="preserve"> registrarla e </w:t>
      </w:r>
      <w:r w:rsidRPr="00124015">
        <w:rPr>
          <w:rFonts w:ascii="Palatino Linotype" w:hAnsi="Palatino Linotype" w:cs="Arial"/>
          <w:b/>
          <w:i/>
          <w:sz w:val="22"/>
          <w:lang w:eastAsia="es-MX"/>
        </w:rPr>
        <w:t>identificarla en forma individual</w:t>
      </w:r>
      <w:r w:rsidRPr="00124015">
        <w:rPr>
          <w:rFonts w:ascii="Palatino Linotype" w:hAnsi="Palatino Linotype" w:cs="Arial"/>
          <w:i/>
          <w:sz w:val="22"/>
          <w:lang w:eastAsia="es-MX"/>
        </w:rPr>
        <w:t xml:space="preserve">.” </w:t>
      </w:r>
    </w:p>
    <w:p w:rsidR="00682789" w:rsidRPr="00124015" w:rsidRDefault="00682789" w:rsidP="00682789">
      <w:pPr>
        <w:autoSpaceDE w:val="0"/>
        <w:autoSpaceDN w:val="0"/>
        <w:adjustRightInd w:val="0"/>
        <w:ind w:left="851" w:right="902"/>
        <w:jc w:val="both"/>
        <w:rPr>
          <w:rFonts w:ascii="Palatino Linotype" w:hAnsi="Palatino Linotype" w:cs="Arial"/>
          <w:sz w:val="22"/>
        </w:rPr>
      </w:pPr>
      <w:r w:rsidRPr="00124015">
        <w:rPr>
          <w:rFonts w:ascii="Palatino Linotype" w:hAnsi="Palatino Linotype" w:cs="Arial"/>
          <w:sz w:val="22"/>
        </w:rPr>
        <w:t>(Énfasis añadido)</w:t>
      </w:r>
    </w:p>
    <w:p w:rsidR="00682789" w:rsidRPr="00124015" w:rsidRDefault="00682789" w:rsidP="00682789">
      <w:pPr>
        <w:spacing w:before="100" w:beforeAutospacing="1" w:after="100" w:afterAutospacing="1" w:line="360" w:lineRule="auto"/>
        <w:jc w:val="both"/>
        <w:rPr>
          <w:rFonts w:ascii="Palatino Linotype" w:hAnsi="Palatino Linotype"/>
          <w:lang w:eastAsia="es-MX"/>
        </w:rPr>
      </w:pPr>
      <w:r w:rsidRPr="00124015">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124015">
        <w:rPr>
          <w:rFonts w:ascii="Palatino Linotype" w:hAnsi="Palatino Linotype"/>
          <w:bCs/>
        </w:rPr>
        <w:t>identidad</w:t>
      </w:r>
      <w:r w:rsidRPr="00124015">
        <w:rPr>
          <w:rFonts w:ascii="Palatino Linotype" w:hAnsi="Palatino Linotype"/>
          <w:lang w:eastAsia="es-MX"/>
        </w:rPr>
        <w:t xml:space="preserve"> (acta de nacimiento, carta de naturalización o documento migratorio), la </w:t>
      </w:r>
      <w:r w:rsidRPr="00124015">
        <w:rPr>
          <w:rFonts w:ascii="Palatino Linotype" w:hAnsi="Palatino Linotype" w:cs="Arial"/>
        </w:rPr>
        <w:t>cual</w:t>
      </w:r>
      <w:r w:rsidRPr="00124015">
        <w:rPr>
          <w:rFonts w:ascii="Palatino Linotype" w:hAnsi="Palatino Linotype"/>
          <w:lang w:eastAsia="es-MX"/>
        </w:rPr>
        <w:t xml:space="preserve"> se integra de</w:t>
      </w:r>
      <w:r w:rsidRPr="00124015">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124015">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682789" w:rsidRPr="00124015" w:rsidRDefault="00682789" w:rsidP="00682789">
      <w:pPr>
        <w:spacing w:before="100" w:beforeAutospacing="1" w:after="100" w:afterAutospacing="1" w:line="360" w:lineRule="auto"/>
        <w:jc w:val="both"/>
        <w:rPr>
          <w:rFonts w:ascii="Palatino Linotype" w:hAnsi="Palatino Linotype" w:cs="Arial"/>
          <w:lang w:eastAsia="es-MX"/>
        </w:rPr>
      </w:pPr>
      <w:r w:rsidRPr="00124015">
        <w:rPr>
          <w:rFonts w:ascii="Palatino Linotype" w:hAnsi="Palatino Linotype" w:cs="Arial"/>
          <w:lang w:eastAsia="es-MX"/>
        </w:rPr>
        <w:t xml:space="preserve">Al respecto, el </w:t>
      </w:r>
      <w:r w:rsidRPr="00124015">
        <w:rPr>
          <w:rFonts w:ascii="Palatino Linotype" w:eastAsia="Arial Unicode MS" w:hAnsi="Palatino Linotype" w:cs="Arial"/>
        </w:rPr>
        <w:t>INAI,</w:t>
      </w:r>
      <w:r w:rsidRPr="00124015">
        <w:rPr>
          <w:rFonts w:ascii="Palatino Linotype" w:hAnsi="Palatino Linotype" w:cs="Arial"/>
          <w:lang w:eastAsia="es-MX"/>
        </w:rPr>
        <w:t xml:space="preserve"> a través del Criterio 18/17 de la Segunda Época, señala literalmente lo siguiente:</w:t>
      </w:r>
    </w:p>
    <w:p w:rsidR="00682789" w:rsidRPr="00124015" w:rsidRDefault="00682789" w:rsidP="00682789">
      <w:pPr>
        <w:autoSpaceDE w:val="0"/>
        <w:autoSpaceDN w:val="0"/>
        <w:adjustRightInd w:val="0"/>
        <w:ind w:left="851" w:right="902"/>
        <w:jc w:val="both"/>
        <w:rPr>
          <w:rFonts w:ascii="Palatino Linotype" w:hAnsi="Palatino Linotype" w:cs="Arial"/>
          <w:i/>
          <w:sz w:val="22"/>
          <w:lang w:eastAsia="es-MX"/>
        </w:rPr>
      </w:pPr>
      <w:r w:rsidRPr="00124015">
        <w:rPr>
          <w:rFonts w:ascii="Palatino Linotype" w:hAnsi="Palatino Linotype" w:cs="Arial"/>
          <w:i/>
          <w:sz w:val="22"/>
          <w:lang w:eastAsia="es-MX"/>
        </w:rPr>
        <w:t>“</w:t>
      </w:r>
      <w:r w:rsidRPr="00124015">
        <w:rPr>
          <w:rFonts w:ascii="Palatino Linotype" w:hAnsi="Palatino Linotype" w:cs="Arial"/>
          <w:b/>
          <w:i/>
          <w:sz w:val="22"/>
          <w:lang w:eastAsia="es-MX"/>
        </w:rPr>
        <w:t>Clave Única de Registro de Población (CURP).</w:t>
      </w:r>
      <w:r w:rsidRPr="00124015">
        <w:rPr>
          <w:rFonts w:ascii="Palatino Linotype" w:hAnsi="Palatino Linotype" w:cs="Arial"/>
          <w:i/>
          <w:sz w:val="22"/>
          <w:lang w:eastAsia="es-MX"/>
        </w:rPr>
        <w:t xml:space="preserve"> </w:t>
      </w:r>
      <w:r w:rsidRPr="00124015">
        <w:rPr>
          <w:rFonts w:ascii="Palatino Linotype" w:hAnsi="Palatino Linotype" w:cs="Arial"/>
          <w:b/>
          <w:i/>
          <w:sz w:val="22"/>
          <w:lang w:eastAsia="es-MX"/>
        </w:rPr>
        <w:t>La Clave Única de Registro de Población se integra por datos personales que sólo conciernen al particular titular</w:t>
      </w:r>
      <w:r w:rsidRPr="00124015">
        <w:rPr>
          <w:rFonts w:ascii="Palatino Linotype" w:hAnsi="Palatino Linotype" w:cs="Arial"/>
          <w:i/>
          <w:sz w:val="22"/>
          <w:lang w:eastAsia="es-MX"/>
        </w:rPr>
        <w:t xml:space="preserve"> de la misma, </w:t>
      </w:r>
      <w:r w:rsidRPr="00124015">
        <w:rPr>
          <w:rFonts w:ascii="Palatino Linotype" w:hAnsi="Palatino Linotype" w:cs="Arial"/>
          <w:b/>
          <w:i/>
          <w:sz w:val="22"/>
          <w:lang w:eastAsia="es-MX"/>
        </w:rPr>
        <w:t>como lo son su nombre, apellidos, fecha de nacimiento, lugar de nacimiento y sexo</w:t>
      </w:r>
      <w:r w:rsidRPr="00124015">
        <w:rPr>
          <w:rFonts w:ascii="Palatino Linotype" w:hAnsi="Palatino Linotype" w:cs="Arial"/>
          <w:i/>
          <w:sz w:val="22"/>
          <w:lang w:eastAsia="es-MX"/>
        </w:rPr>
        <w:t xml:space="preserve">. Dichos datos, constituyen información que distingue plenamente a una persona física del resto de los habitantes del país, </w:t>
      </w:r>
      <w:r w:rsidRPr="00124015">
        <w:rPr>
          <w:rFonts w:ascii="Palatino Linotype" w:hAnsi="Palatino Linotype" w:cs="Arial"/>
          <w:b/>
          <w:i/>
          <w:sz w:val="22"/>
          <w:lang w:eastAsia="es-MX"/>
        </w:rPr>
        <w:t>por lo que la CURP está considerada como información confidencial</w:t>
      </w:r>
      <w:r w:rsidRPr="00124015">
        <w:rPr>
          <w:rFonts w:ascii="Palatino Linotype" w:hAnsi="Palatino Linotype" w:cs="Arial"/>
          <w:i/>
          <w:sz w:val="22"/>
          <w:lang w:eastAsia="es-MX"/>
        </w:rPr>
        <w:t xml:space="preserve">. </w:t>
      </w:r>
    </w:p>
    <w:p w:rsidR="00682789" w:rsidRPr="00124015" w:rsidRDefault="00682789" w:rsidP="00682789">
      <w:pPr>
        <w:autoSpaceDE w:val="0"/>
        <w:autoSpaceDN w:val="0"/>
        <w:adjustRightInd w:val="0"/>
        <w:ind w:left="851" w:right="902"/>
        <w:jc w:val="both"/>
        <w:rPr>
          <w:rFonts w:ascii="Palatino Linotype" w:hAnsi="Palatino Linotype" w:cs="Arial"/>
          <w:bCs/>
          <w:i/>
          <w:sz w:val="22"/>
          <w:lang w:eastAsia="es-MX"/>
        </w:rPr>
      </w:pPr>
      <w:r w:rsidRPr="00124015">
        <w:rPr>
          <w:rFonts w:ascii="Palatino Linotype" w:hAnsi="Palatino Linotype" w:cs="Arial"/>
          <w:bCs/>
          <w:i/>
          <w:sz w:val="22"/>
          <w:lang w:eastAsia="es-MX"/>
        </w:rPr>
        <w:t>Resoluciones:</w:t>
      </w:r>
    </w:p>
    <w:p w:rsidR="00682789" w:rsidRPr="00124015" w:rsidRDefault="00682789" w:rsidP="00682789">
      <w:pPr>
        <w:autoSpaceDE w:val="0"/>
        <w:autoSpaceDN w:val="0"/>
        <w:adjustRightInd w:val="0"/>
        <w:ind w:left="851" w:right="902"/>
        <w:jc w:val="both"/>
        <w:rPr>
          <w:rFonts w:ascii="Palatino Linotype" w:hAnsi="Palatino Linotype" w:cs="Arial"/>
          <w:bCs/>
          <w:i/>
          <w:sz w:val="22"/>
          <w:lang w:eastAsia="es-MX"/>
        </w:rPr>
      </w:pPr>
      <w:r w:rsidRPr="00124015">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124015">
        <w:rPr>
          <w:rFonts w:ascii="Palatino Linotype" w:hAnsi="Palatino Linotype" w:cs="Arial"/>
          <w:bCs/>
          <w:i/>
          <w:sz w:val="22"/>
          <w:lang w:eastAsia="es-MX"/>
        </w:rPr>
        <w:t>Rosendoevgueni</w:t>
      </w:r>
      <w:proofErr w:type="spellEnd"/>
      <w:r w:rsidRPr="00124015">
        <w:rPr>
          <w:rFonts w:ascii="Palatino Linotype" w:hAnsi="Palatino Linotype" w:cs="Arial"/>
          <w:bCs/>
          <w:i/>
          <w:sz w:val="22"/>
          <w:lang w:eastAsia="es-MX"/>
        </w:rPr>
        <w:t xml:space="preserve"> Monterrey </w:t>
      </w:r>
      <w:proofErr w:type="spellStart"/>
      <w:r w:rsidRPr="00124015">
        <w:rPr>
          <w:rFonts w:ascii="Palatino Linotype" w:hAnsi="Palatino Linotype" w:cs="Arial"/>
          <w:bCs/>
          <w:i/>
          <w:sz w:val="22"/>
          <w:lang w:eastAsia="es-MX"/>
        </w:rPr>
        <w:t>Chepov</w:t>
      </w:r>
      <w:proofErr w:type="spellEnd"/>
      <w:r w:rsidRPr="00124015">
        <w:rPr>
          <w:rFonts w:ascii="Palatino Linotype" w:hAnsi="Palatino Linotype" w:cs="Arial"/>
          <w:bCs/>
          <w:i/>
          <w:sz w:val="22"/>
          <w:lang w:eastAsia="es-MX"/>
        </w:rPr>
        <w:t>.</w:t>
      </w:r>
    </w:p>
    <w:p w:rsidR="00682789" w:rsidRPr="00124015" w:rsidRDefault="00682789" w:rsidP="00682789">
      <w:pPr>
        <w:autoSpaceDE w:val="0"/>
        <w:autoSpaceDN w:val="0"/>
        <w:adjustRightInd w:val="0"/>
        <w:ind w:left="851" w:right="902"/>
        <w:jc w:val="both"/>
        <w:rPr>
          <w:rFonts w:ascii="Palatino Linotype" w:hAnsi="Palatino Linotype" w:cs="Arial"/>
          <w:bCs/>
          <w:i/>
          <w:sz w:val="22"/>
          <w:lang w:eastAsia="es-MX"/>
        </w:rPr>
      </w:pPr>
      <w:r w:rsidRPr="00124015">
        <w:rPr>
          <w:rFonts w:ascii="Palatino Linotype" w:hAnsi="Palatino Linotype" w:cs="Arial"/>
          <w:bCs/>
          <w:i/>
          <w:sz w:val="22"/>
          <w:lang w:eastAsia="es-MX"/>
        </w:rPr>
        <w:lastRenderedPageBreak/>
        <w:t xml:space="preserve">• RRA 0937/17. Senado de la República. 15 de marzo de 2017. Por unanimidad. Comisionada Ponente </w:t>
      </w:r>
      <w:r w:rsidRPr="00124015">
        <w:rPr>
          <w:rFonts w:ascii="Palatino Linotype" w:hAnsi="Palatino Linotype" w:cs="Arial"/>
          <w:i/>
          <w:sz w:val="22"/>
          <w:lang w:eastAsia="es-MX"/>
        </w:rPr>
        <w:t>Ximena</w:t>
      </w:r>
      <w:r w:rsidRPr="00124015">
        <w:rPr>
          <w:rFonts w:ascii="Palatino Linotype" w:hAnsi="Palatino Linotype" w:cs="Arial"/>
          <w:bCs/>
          <w:i/>
          <w:sz w:val="22"/>
          <w:lang w:eastAsia="es-MX"/>
        </w:rPr>
        <w:t xml:space="preserve"> Puente de la Mora. </w:t>
      </w:r>
    </w:p>
    <w:p w:rsidR="00682789" w:rsidRPr="00124015" w:rsidRDefault="00682789" w:rsidP="00682789">
      <w:pPr>
        <w:autoSpaceDE w:val="0"/>
        <w:autoSpaceDN w:val="0"/>
        <w:adjustRightInd w:val="0"/>
        <w:ind w:left="851" w:right="902"/>
        <w:jc w:val="both"/>
        <w:rPr>
          <w:rFonts w:ascii="Palatino Linotype" w:hAnsi="Palatino Linotype" w:cs="Arial"/>
          <w:i/>
          <w:sz w:val="22"/>
          <w:lang w:eastAsia="es-MX"/>
        </w:rPr>
      </w:pPr>
      <w:r w:rsidRPr="00124015">
        <w:rPr>
          <w:rFonts w:ascii="Palatino Linotype" w:hAnsi="Palatino Linotype" w:cs="Arial"/>
          <w:bCs/>
          <w:i/>
          <w:sz w:val="22"/>
          <w:lang w:eastAsia="es-MX"/>
        </w:rPr>
        <w:t xml:space="preserve">• RRA 0478/17. Secretaría de Relaciones Exteriores. 26 de abril de 2017. Por unanimidad. </w:t>
      </w:r>
      <w:r w:rsidRPr="00124015">
        <w:rPr>
          <w:rFonts w:ascii="Palatino Linotype" w:hAnsi="Palatino Linotype" w:cs="Arial"/>
          <w:i/>
          <w:sz w:val="22"/>
          <w:lang w:eastAsia="es-MX"/>
        </w:rPr>
        <w:t>Comisionada</w:t>
      </w:r>
      <w:r w:rsidRPr="00124015">
        <w:rPr>
          <w:rFonts w:ascii="Palatino Linotype" w:hAnsi="Palatino Linotype" w:cs="Arial"/>
          <w:bCs/>
          <w:i/>
          <w:sz w:val="22"/>
          <w:lang w:eastAsia="es-MX"/>
        </w:rPr>
        <w:t xml:space="preserve"> Ponente Areli Cano Guadiana.</w:t>
      </w:r>
      <w:r w:rsidRPr="00124015">
        <w:rPr>
          <w:rFonts w:ascii="Palatino Linotype" w:hAnsi="Palatino Linotype" w:cs="Arial"/>
          <w:i/>
          <w:sz w:val="22"/>
          <w:lang w:eastAsia="es-MX"/>
        </w:rPr>
        <w:t xml:space="preserve">” </w:t>
      </w:r>
      <w:r w:rsidRPr="00124015">
        <w:rPr>
          <w:rFonts w:ascii="Palatino Linotype" w:hAnsi="Palatino Linotype" w:cs="Arial"/>
          <w:i/>
          <w:sz w:val="22"/>
        </w:rPr>
        <w:t>(Sic)</w:t>
      </w:r>
    </w:p>
    <w:p w:rsidR="00682789" w:rsidRPr="00124015" w:rsidRDefault="00682789" w:rsidP="00682789">
      <w:pPr>
        <w:autoSpaceDE w:val="0"/>
        <w:autoSpaceDN w:val="0"/>
        <w:adjustRightInd w:val="0"/>
        <w:ind w:left="851" w:right="902"/>
        <w:jc w:val="both"/>
        <w:rPr>
          <w:rFonts w:ascii="Palatino Linotype" w:hAnsi="Palatino Linotype" w:cs="Arial"/>
          <w:sz w:val="22"/>
        </w:rPr>
      </w:pPr>
      <w:r w:rsidRPr="00124015">
        <w:rPr>
          <w:rFonts w:ascii="Palatino Linotype" w:hAnsi="Palatino Linotype" w:cs="Arial"/>
          <w:sz w:val="22"/>
        </w:rPr>
        <w:t>(Énfasis añadido)</w:t>
      </w:r>
    </w:p>
    <w:p w:rsidR="00682789" w:rsidRPr="00124015" w:rsidRDefault="00682789" w:rsidP="00682789">
      <w:pPr>
        <w:spacing w:before="100" w:beforeAutospacing="1" w:after="100" w:afterAutospacing="1" w:line="360" w:lineRule="auto"/>
        <w:jc w:val="both"/>
        <w:rPr>
          <w:rFonts w:ascii="Palatino Linotype" w:hAnsi="Palatino Linotype" w:cs="Arial"/>
          <w:lang w:eastAsia="es-MX"/>
        </w:rPr>
      </w:pPr>
      <w:r w:rsidRPr="00124015">
        <w:rPr>
          <w:rFonts w:ascii="Palatino Linotype" w:hAnsi="Palatino Linotype" w:cs="Arial"/>
          <w:lang w:eastAsia="es-MX"/>
        </w:rPr>
        <w:t xml:space="preserve">De lo anterior, se desprende que la </w:t>
      </w:r>
      <w:r w:rsidRPr="00124015">
        <w:rPr>
          <w:rFonts w:ascii="Palatino Linotype" w:hAnsi="Palatino Linotype"/>
          <w:lang w:eastAsia="es-MX"/>
        </w:rPr>
        <w:t xml:space="preserve">CURP </w:t>
      </w:r>
      <w:r w:rsidRPr="00124015">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124015">
        <w:rPr>
          <w:rFonts w:ascii="Palatino Linotype" w:hAnsi="Palatino Linotype"/>
          <w:bCs/>
        </w:rPr>
        <w:t>personal</w:t>
      </w:r>
      <w:r w:rsidRPr="00124015">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124015">
        <w:rPr>
          <w:rFonts w:ascii="Palatino Linotype" w:hAnsi="Palatino Linotype" w:cs="Arial"/>
        </w:rPr>
        <w:t>4, fracción XI</w:t>
      </w:r>
      <w:r w:rsidRPr="00124015">
        <w:rPr>
          <w:rFonts w:ascii="Palatino Linotype" w:hAnsi="Palatino Linotype" w:cs="Arial"/>
          <w:lang w:eastAsia="es-MX"/>
        </w:rPr>
        <w:t xml:space="preserve"> </w:t>
      </w:r>
      <w:r w:rsidRPr="00124015">
        <w:rPr>
          <w:rFonts w:ascii="Palatino Linotype" w:hAnsi="Palatino Linotype" w:cs="Arial"/>
        </w:rPr>
        <w:t>de la Ley de Protección de Datos Personales en Posesión de Sujetos Obligados del Estado de México y Municipios</w:t>
      </w:r>
      <w:r w:rsidRPr="00124015">
        <w:rPr>
          <w:rFonts w:ascii="Palatino Linotype" w:hAnsi="Palatino Linotype" w:cs="Arial"/>
          <w:lang w:eastAsia="es-MX"/>
        </w:rPr>
        <w:t>.</w:t>
      </w:r>
    </w:p>
    <w:p w:rsidR="00682789" w:rsidRPr="00124015" w:rsidRDefault="00682789" w:rsidP="00682789">
      <w:pPr>
        <w:spacing w:before="100" w:beforeAutospacing="1" w:after="100" w:afterAutospacing="1" w:line="360" w:lineRule="auto"/>
        <w:jc w:val="both"/>
        <w:rPr>
          <w:rFonts w:ascii="Palatino Linotype" w:hAnsi="Palatino Linotype"/>
        </w:rPr>
      </w:pPr>
      <w:r w:rsidRPr="00124015">
        <w:rPr>
          <w:rFonts w:ascii="Palatino Linotype" w:hAnsi="Palatino Linotype"/>
        </w:rPr>
        <w:t>Ahora bien, respecto a domicilios de particulares, o bien calificaciones, es toral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rsidR="00682789" w:rsidRPr="00124015" w:rsidRDefault="00682789" w:rsidP="00682789">
      <w:pPr>
        <w:spacing w:before="100" w:beforeAutospacing="1" w:after="100" w:afterAutospacing="1" w:line="360" w:lineRule="auto"/>
        <w:ind w:firstLine="1"/>
        <w:jc w:val="both"/>
        <w:rPr>
          <w:rFonts w:ascii="Palatino Linotype" w:hAnsi="Palatino Linotype"/>
        </w:rPr>
      </w:pPr>
      <w:r w:rsidRPr="00124015">
        <w:rPr>
          <w:rFonts w:ascii="Palatino Linotype" w:hAnsi="Palatino Linotype" w:cs="Arial"/>
        </w:rPr>
        <w:t>Al respecto, es importante resaltar que el artículo 5, cuarto párrafo de la Constitución Política del Estado Libre y Soberano de México prohíbe expresamente</w:t>
      </w:r>
      <w:r w:rsidRPr="00124015">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682789" w:rsidRPr="00124015" w:rsidRDefault="00682789" w:rsidP="00682789">
      <w:pPr>
        <w:spacing w:before="100" w:beforeAutospacing="1" w:after="100" w:afterAutospacing="1" w:line="360" w:lineRule="auto"/>
        <w:ind w:firstLine="1"/>
        <w:jc w:val="both"/>
        <w:rPr>
          <w:rFonts w:ascii="Palatino Linotype" w:hAnsi="Palatino Linotype"/>
        </w:rPr>
      </w:pPr>
      <w:r w:rsidRPr="00124015">
        <w:rPr>
          <w:rFonts w:ascii="Palatino Linotype" w:hAnsi="Palatino Linotype"/>
        </w:rPr>
        <w:lastRenderedPageBreak/>
        <w:t>Por su parte, la Ley para Prevenir, Combatir y Eliminar Actos de Discriminación en el Estado de México</w:t>
      </w:r>
      <w:r w:rsidRPr="00124015">
        <w:rPr>
          <w:rFonts w:ascii="Palatino Linotype" w:hAnsi="Palatino Linotype"/>
          <w:sz w:val="28"/>
        </w:rPr>
        <w:t xml:space="preserve"> </w:t>
      </w:r>
      <w:r w:rsidRPr="00124015">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682789" w:rsidRPr="00124015" w:rsidRDefault="00682789" w:rsidP="00682789">
      <w:pPr>
        <w:spacing w:before="100" w:beforeAutospacing="1" w:after="100" w:afterAutospacing="1" w:line="360" w:lineRule="auto"/>
        <w:ind w:firstLine="1"/>
        <w:jc w:val="both"/>
        <w:rPr>
          <w:rFonts w:ascii="Palatino Linotype" w:hAnsi="Palatino Linotype"/>
        </w:rPr>
      </w:pPr>
      <w:r w:rsidRPr="00124015">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682789" w:rsidRPr="00124015" w:rsidRDefault="00682789" w:rsidP="00682789">
      <w:pPr>
        <w:spacing w:before="100" w:beforeAutospacing="1" w:after="100" w:afterAutospacing="1" w:line="360" w:lineRule="auto"/>
        <w:ind w:firstLine="1"/>
        <w:jc w:val="both"/>
        <w:rPr>
          <w:rFonts w:ascii="Palatino Linotype" w:hAnsi="Palatino Linotype"/>
        </w:rPr>
      </w:pPr>
      <w:r w:rsidRPr="00124015">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w:t>
      </w:r>
      <w:r w:rsidRPr="00124015">
        <w:rPr>
          <w:rFonts w:ascii="Palatino Linotype" w:hAnsi="Palatino Linotype"/>
        </w:rPr>
        <w:lastRenderedPageBreak/>
        <w:t xml:space="preserve">impedir o anular el reconocimiento o el ejercicio de los derechos fundamentales en condiciones de equidad e igualdad de oportunidades y de trato de las personas. </w:t>
      </w:r>
    </w:p>
    <w:p w:rsidR="00682789" w:rsidRPr="00124015" w:rsidRDefault="00682789" w:rsidP="00682789">
      <w:pPr>
        <w:spacing w:before="100" w:beforeAutospacing="1" w:after="100" w:afterAutospacing="1" w:line="360" w:lineRule="auto"/>
        <w:ind w:firstLine="1"/>
        <w:jc w:val="both"/>
        <w:rPr>
          <w:rFonts w:ascii="Palatino Linotype" w:hAnsi="Palatino Linotype"/>
        </w:rPr>
      </w:pPr>
      <w:r w:rsidRPr="00124015">
        <w:rPr>
          <w:rFonts w:ascii="Palatino Linotype" w:hAnsi="Palatino Linotype"/>
        </w:rPr>
        <w:t>Con base en lo anterior, la entrega de la información enunciada expone</w:t>
      </w:r>
      <w:r w:rsidRPr="00124015">
        <w:rPr>
          <w:rFonts w:ascii="Palatino Linotype" w:hAnsi="Palatino Linotype" w:cs="Arial"/>
        </w:rPr>
        <w:t xml:space="preserve"> a sus titulares a situaciones de discriminación, en atención a que pudiera consistir en una </w:t>
      </w:r>
      <w:r w:rsidRPr="00124015">
        <w:rPr>
          <w:rFonts w:ascii="Palatino Linotype" w:hAnsi="Palatino Linotype"/>
        </w:rPr>
        <w:t xml:space="preserve">preferencia, distinción, exclusión, repudio, desprecio, incomprensión, rechazo o restricción basada en su condición social. </w:t>
      </w:r>
    </w:p>
    <w:p w:rsidR="00682789" w:rsidRPr="00124015" w:rsidRDefault="00682789" w:rsidP="00682789">
      <w:pPr>
        <w:spacing w:before="100" w:beforeAutospacing="1" w:after="100" w:afterAutospacing="1" w:line="360" w:lineRule="auto"/>
        <w:jc w:val="both"/>
        <w:rPr>
          <w:rFonts w:ascii="Palatino Linotype" w:hAnsi="Palatino Linotype"/>
        </w:rPr>
      </w:pPr>
      <w:r w:rsidRPr="00124015">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682789" w:rsidRPr="00124015" w:rsidRDefault="00682789" w:rsidP="00682789">
      <w:pPr>
        <w:spacing w:before="100" w:beforeAutospacing="1" w:after="100" w:afterAutospacing="1" w:line="360" w:lineRule="auto"/>
        <w:jc w:val="both"/>
        <w:rPr>
          <w:rFonts w:ascii="Palatino Linotype" w:hAnsi="Palatino Linotype" w:cs="Arial"/>
          <w:lang w:eastAsia="es-MX"/>
        </w:rPr>
      </w:pPr>
      <w:r w:rsidRPr="00124015">
        <w:rPr>
          <w:rFonts w:ascii="Palatino Linotype" w:hAnsi="Palatino Linotype" w:cs="Arial"/>
          <w:lang w:val="es-ES_tradnl"/>
        </w:rPr>
        <w:t xml:space="preserve">Por ende, en el presente caso, </w:t>
      </w:r>
      <w:r w:rsidRPr="00124015">
        <w:rPr>
          <w:rFonts w:ascii="Palatino Linotype" w:hAnsi="Palatino Linotype" w:cs="Arial"/>
          <w:b/>
          <w:lang w:val="es-ES_tradnl"/>
        </w:rPr>
        <w:t>EL SUJETO OBLIGADO</w:t>
      </w:r>
      <w:r w:rsidRPr="00124015">
        <w:rPr>
          <w:rFonts w:ascii="Palatino Linotype" w:hAnsi="Palatino Linotype" w:cs="Arial"/>
          <w:lang w:val="es-ES_tradnl"/>
        </w:rPr>
        <w:t xml:space="preserve"> debe </w:t>
      </w:r>
      <w:r w:rsidRPr="00124015">
        <w:rPr>
          <w:rFonts w:ascii="Palatino Linotype" w:hAnsi="Palatino Linotype" w:cs="Arial"/>
          <w:lang w:eastAsia="es-MX"/>
        </w:rPr>
        <w:t xml:space="preserve">atender las disposiciones en materia de protección de datos, a fin de salvaguardar los datos personales testando éstos y emitir el debido Acuerdo que sustente la versión pública que se genere, ya que la clasificación de la información no se da por el simple mandato de la Ley, sino que es necesario que </w:t>
      </w:r>
      <w:r w:rsidRPr="00124015">
        <w:rPr>
          <w:rFonts w:ascii="Palatino Linotype" w:hAnsi="Palatino Linotype" w:cs="Arial"/>
          <w:b/>
          <w:lang w:eastAsia="es-MX"/>
        </w:rPr>
        <w:t>EL SUJETO OBLIGADO</w:t>
      </w:r>
      <w:r w:rsidRPr="00124015">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w:t>
      </w:r>
      <w:r w:rsidRPr="00124015">
        <w:rPr>
          <w:rFonts w:ascii="Palatino Linotype" w:hAnsi="Palatino Linotype" w:cs="Arial"/>
          <w:lang w:eastAsia="es-MX"/>
        </w:rPr>
        <w:lastRenderedPageBreak/>
        <w:t xml:space="preserve">las Unidades de Transparencia y del Comité de Transparencia del </w:t>
      </w:r>
      <w:r w:rsidRPr="00124015">
        <w:rPr>
          <w:rFonts w:ascii="Palatino Linotype" w:hAnsi="Palatino Linotype" w:cs="Arial"/>
          <w:b/>
          <w:lang w:eastAsia="es-MX"/>
        </w:rPr>
        <w:t>SUJETO OBLIGADO</w:t>
      </w:r>
      <w:r w:rsidRPr="00124015">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82789" w:rsidRPr="00124015" w:rsidRDefault="00682789" w:rsidP="00682789">
      <w:pPr>
        <w:spacing w:before="100" w:beforeAutospacing="1" w:after="100" w:afterAutospacing="1" w:line="360" w:lineRule="auto"/>
        <w:jc w:val="both"/>
        <w:rPr>
          <w:rFonts w:ascii="Palatino Linotype" w:eastAsia="Calibri" w:hAnsi="Palatino Linotype"/>
        </w:rPr>
      </w:pPr>
      <w:r w:rsidRPr="00124015">
        <w:rPr>
          <w:rFonts w:ascii="Palatino Linotype" w:eastAsia="Calibri" w:hAnsi="Palatino Linotype"/>
        </w:rPr>
        <w:t xml:space="preserve">Así, es que </w:t>
      </w:r>
      <w:r w:rsidRPr="00124015">
        <w:rPr>
          <w:rFonts w:ascii="Palatino Linotype" w:eastAsia="Calibri" w:hAnsi="Palatino Linotype"/>
          <w:b/>
        </w:rPr>
        <w:t>EL SUJETO OBLIGADO</w:t>
      </w:r>
      <w:r w:rsidRPr="00124015">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682789" w:rsidRPr="00124015" w:rsidRDefault="00682789" w:rsidP="00682789">
      <w:pPr>
        <w:spacing w:before="100" w:beforeAutospacing="1" w:after="100" w:afterAutospacing="1" w:line="360" w:lineRule="auto"/>
        <w:jc w:val="both"/>
        <w:rPr>
          <w:rFonts w:ascii="Palatino Linotype" w:hAnsi="Palatino Linotype"/>
        </w:rPr>
      </w:pPr>
      <w:r w:rsidRPr="00124015">
        <w:rPr>
          <w:rFonts w:ascii="Palatino Linotype" w:hAnsi="Palatino Linotype"/>
        </w:rPr>
        <w:t xml:space="preserve">Ello, </w:t>
      </w:r>
      <w:r w:rsidRPr="00124015">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lastRenderedPageBreak/>
        <w:t xml:space="preserve">“Artículo 49. </w:t>
      </w:r>
      <w:r w:rsidRPr="00124015">
        <w:rPr>
          <w:rFonts w:ascii="Palatino Linotype" w:hAnsi="Palatino Linotype" w:cs="Arial"/>
          <w:i/>
          <w:sz w:val="22"/>
          <w:lang w:eastAsia="es-MX"/>
        </w:rPr>
        <w:t>Los Comités de Transparencia tendrán las siguientes atribuciones:</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VIII.</w:t>
      </w:r>
      <w:r w:rsidRPr="00124015">
        <w:rPr>
          <w:rFonts w:ascii="Palatino Linotype" w:hAnsi="Palatino Linotype" w:cs="Arial"/>
          <w:i/>
          <w:sz w:val="22"/>
          <w:lang w:eastAsia="es-MX"/>
        </w:rPr>
        <w:t xml:space="preserve"> Aprobar, modificar o revocar la clasificación de la información;</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Artículo 132.</w:t>
      </w:r>
      <w:r w:rsidRPr="00124015">
        <w:rPr>
          <w:rFonts w:ascii="Palatino Linotype" w:hAnsi="Palatino Linotype" w:cs="Arial"/>
          <w:i/>
          <w:sz w:val="22"/>
          <w:lang w:eastAsia="es-MX"/>
        </w:rPr>
        <w:t xml:space="preserve"> La clasificación de la información se llevará a cabo en el momento en que:</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I.</w:t>
      </w:r>
      <w:r w:rsidRPr="00124015">
        <w:rPr>
          <w:rFonts w:ascii="Palatino Linotype" w:hAnsi="Palatino Linotype" w:cs="Arial"/>
          <w:i/>
          <w:sz w:val="22"/>
          <w:lang w:eastAsia="es-MX"/>
        </w:rPr>
        <w:t xml:space="preserve"> Se reciba una solicitud de acceso a la información;</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II.</w:t>
      </w:r>
      <w:r w:rsidRPr="00124015">
        <w:rPr>
          <w:rFonts w:ascii="Palatino Linotype" w:hAnsi="Palatino Linotype" w:cs="Arial"/>
          <w:i/>
          <w:sz w:val="22"/>
          <w:lang w:eastAsia="es-MX"/>
        </w:rPr>
        <w:t xml:space="preserve"> Se determine mediante resolución de autoridad competente; o</w:t>
      </w:r>
    </w:p>
    <w:p w:rsidR="00682789" w:rsidRPr="00124015" w:rsidRDefault="00682789" w:rsidP="00682789">
      <w:pPr>
        <w:ind w:left="851" w:right="902"/>
        <w:jc w:val="both"/>
        <w:rPr>
          <w:rFonts w:ascii="Palatino Linotype" w:hAnsi="Palatino Linotype" w:cs="Arial"/>
          <w:b/>
          <w:i/>
          <w:sz w:val="22"/>
          <w:lang w:eastAsia="es-MX"/>
        </w:rPr>
      </w:pPr>
      <w:r w:rsidRPr="00124015">
        <w:rPr>
          <w:rFonts w:ascii="Palatino Linotype" w:hAnsi="Palatino Linotype" w:cs="Arial"/>
          <w:i/>
          <w:sz w:val="22"/>
          <w:lang w:eastAsia="es-MX"/>
        </w:rPr>
        <w:t>III. Se generen versiones públicas para dar cumplimiento a las obligaciones de transparencia previstas en esta Ley.</w:t>
      </w:r>
      <w:r w:rsidRPr="00124015">
        <w:rPr>
          <w:rFonts w:ascii="Palatino Linotype" w:hAnsi="Palatino Linotype" w:cs="Arial"/>
          <w:b/>
          <w:i/>
          <w:sz w:val="22"/>
          <w:lang w:eastAsia="es-MX"/>
        </w:rPr>
        <w:t>”</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“Segundo. -</w:t>
      </w:r>
      <w:r w:rsidRPr="00124015">
        <w:rPr>
          <w:rFonts w:ascii="Palatino Linotype" w:hAnsi="Palatino Linotype" w:cs="Arial"/>
          <w:i/>
          <w:sz w:val="22"/>
          <w:lang w:eastAsia="es-MX"/>
        </w:rPr>
        <w:t xml:space="preserve"> Para efectos de los presentes Lineamientos Generales, se entenderá por:</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XVIII.</w:t>
      </w:r>
      <w:r w:rsidRPr="00124015">
        <w:rPr>
          <w:rFonts w:ascii="Palatino Linotype" w:hAnsi="Palatino Linotype" w:cs="Arial"/>
          <w:i/>
          <w:sz w:val="22"/>
          <w:lang w:eastAsia="es-MX"/>
        </w:rPr>
        <w:t xml:space="preserve"> </w:t>
      </w:r>
      <w:r w:rsidRPr="00124015">
        <w:rPr>
          <w:rFonts w:ascii="Palatino Linotype" w:hAnsi="Palatino Linotype" w:cs="Arial"/>
          <w:b/>
          <w:i/>
          <w:sz w:val="22"/>
          <w:lang w:eastAsia="es-MX"/>
        </w:rPr>
        <w:t>Versión pública:</w:t>
      </w:r>
      <w:r w:rsidRPr="00124015">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Cuarto.</w:t>
      </w:r>
      <w:r w:rsidRPr="00124015">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Quinto.</w:t>
      </w:r>
      <w:r w:rsidRPr="00124015">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Sexto.</w:t>
      </w:r>
      <w:r w:rsidRPr="00124015">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Séptimo.</w:t>
      </w:r>
      <w:r w:rsidRPr="00124015">
        <w:rPr>
          <w:rFonts w:ascii="Palatino Linotype" w:hAnsi="Palatino Linotype" w:cs="Arial"/>
          <w:i/>
          <w:sz w:val="22"/>
          <w:lang w:eastAsia="es-MX"/>
        </w:rPr>
        <w:t xml:space="preserve"> La clasificación de la información se llevará a cabo en el momento en que:</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I.</w:t>
      </w:r>
      <w:r w:rsidRPr="00124015">
        <w:rPr>
          <w:rFonts w:ascii="Palatino Linotype" w:hAnsi="Palatino Linotype" w:cs="Arial"/>
          <w:i/>
          <w:sz w:val="22"/>
          <w:lang w:eastAsia="es-MX"/>
        </w:rPr>
        <w:t xml:space="preserve"> Se reciba una solicitud de acceso a la información;</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II.</w:t>
      </w:r>
      <w:r w:rsidRPr="00124015">
        <w:rPr>
          <w:rFonts w:ascii="Palatino Linotype" w:hAnsi="Palatino Linotype" w:cs="Arial"/>
          <w:i/>
          <w:sz w:val="22"/>
          <w:lang w:eastAsia="es-MX"/>
        </w:rPr>
        <w:t xml:space="preserve"> Se determine mediante resolución de autoridad competente, o</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lastRenderedPageBreak/>
        <w:t>III.</w:t>
      </w:r>
      <w:r w:rsidRPr="00124015">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Octavo.</w:t>
      </w:r>
      <w:r w:rsidRPr="00124015">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Noveno.</w:t>
      </w:r>
      <w:r w:rsidRPr="00124015">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b/>
          <w:i/>
          <w:sz w:val="22"/>
          <w:lang w:eastAsia="es-MX"/>
        </w:rPr>
        <w:t>Décimo.</w:t>
      </w:r>
      <w:r w:rsidRPr="00124015">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82789" w:rsidRPr="00124015" w:rsidRDefault="00682789" w:rsidP="00682789">
      <w:pPr>
        <w:ind w:left="851" w:right="902"/>
        <w:jc w:val="both"/>
        <w:rPr>
          <w:rFonts w:ascii="Palatino Linotype" w:hAnsi="Palatino Linotype" w:cs="Arial"/>
          <w:i/>
          <w:sz w:val="22"/>
          <w:lang w:eastAsia="es-MX"/>
        </w:rPr>
      </w:pPr>
      <w:r w:rsidRPr="00124015">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682789" w:rsidRPr="00124015" w:rsidRDefault="00682789" w:rsidP="00682789">
      <w:pPr>
        <w:ind w:left="851" w:right="902"/>
        <w:jc w:val="both"/>
        <w:rPr>
          <w:rFonts w:ascii="Palatino Linotype" w:hAnsi="Palatino Linotype" w:cs="Arial"/>
          <w:b/>
          <w:i/>
          <w:lang w:eastAsia="es-MX"/>
        </w:rPr>
      </w:pPr>
      <w:r w:rsidRPr="00124015">
        <w:rPr>
          <w:rFonts w:ascii="Palatino Linotype" w:hAnsi="Palatino Linotype" w:cs="Arial"/>
          <w:b/>
          <w:i/>
          <w:sz w:val="22"/>
          <w:lang w:eastAsia="es-MX"/>
        </w:rPr>
        <w:t>Décimo primero.</w:t>
      </w:r>
      <w:r w:rsidRPr="00124015">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24015">
        <w:rPr>
          <w:rFonts w:ascii="Palatino Linotype" w:hAnsi="Palatino Linotype" w:cs="Arial"/>
          <w:b/>
          <w:i/>
          <w:sz w:val="22"/>
          <w:lang w:eastAsia="es-MX"/>
        </w:rPr>
        <w:t>”</w:t>
      </w:r>
    </w:p>
    <w:p w:rsidR="00682789" w:rsidRPr="00124015" w:rsidRDefault="00682789" w:rsidP="00682789">
      <w:pPr>
        <w:spacing w:before="100" w:beforeAutospacing="1" w:after="100" w:afterAutospacing="1" w:line="360" w:lineRule="auto"/>
        <w:jc w:val="both"/>
        <w:rPr>
          <w:rFonts w:ascii="Palatino Linotype" w:hAnsi="Palatino Linotype" w:cs="Arial"/>
        </w:rPr>
      </w:pPr>
      <w:r w:rsidRPr="00124015">
        <w:rPr>
          <w:rFonts w:ascii="Palatino Linotype" w:hAnsi="Palatino Linotype" w:cs="Arial"/>
        </w:rPr>
        <w:lastRenderedPageBreak/>
        <w:t xml:space="preserve">Por lo tanto, la entrega de documentos en su versión pública debe acompañarse necesariamente del Acuerdo del Comité de Transparencia del </w:t>
      </w:r>
      <w:r w:rsidRPr="00124015">
        <w:rPr>
          <w:rFonts w:ascii="Palatino Linotype" w:hAnsi="Palatino Linotype" w:cs="Arial"/>
          <w:b/>
        </w:rPr>
        <w:t xml:space="preserve">SUJETO OBLIGADO </w:t>
      </w:r>
      <w:r w:rsidRPr="00124015">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82789" w:rsidRPr="00124015" w:rsidRDefault="00682789" w:rsidP="0068278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24015">
        <w:rPr>
          <w:rFonts w:ascii="Palatino Linotype" w:hAnsi="Palatino Linotype" w:cs="Arial"/>
        </w:rPr>
        <w:t xml:space="preserve">En consecuencia de lo anterior, esta Ponencia Resolutora califica de </w:t>
      </w:r>
      <w:r w:rsidRPr="00124015">
        <w:rPr>
          <w:rFonts w:ascii="Palatino Linotype" w:hAnsi="Palatino Linotype" w:cs="Arial"/>
          <w:b/>
        </w:rPr>
        <w:t>fundadas</w:t>
      </w:r>
      <w:r w:rsidRPr="00124015">
        <w:rPr>
          <w:rFonts w:ascii="Palatino Linotype" w:hAnsi="Palatino Linotype" w:cs="Arial"/>
        </w:rPr>
        <w:t xml:space="preserve"> las razones o motivos de inconformidad esgrimidas por el particular, por lo que, en términos del artículo 186, fracción III, en relación con el 179, fracción V de la Ley de </w:t>
      </w:r>
      <w:r w:rsidRPr="00124015">
        <w:rPr>
          <w:rFonts w:ascii="Palatino Linotype" w:hAnsi="Palatino Linotype"/>
          <w:bCs/>
        </w:rPr>
        <w:t>Transparencia</w:t>
      </w:r>
      <w:r w:rsidRPr="00124015">
        <w:rPr>
          <w:rFonts w:ascii="Palatino Linotype" w:hAnsi="Palatino Linotype" w:cs="Arial"/>
        </w:rPr>
        <w:t xml:space="preserve"> y Acceso a la Información Pública del Estado de México y Municipios, y se determina </w:t>
      </w:r>
      <w:r w:rsidR="001D2BC4" w:rsidRPr="00124015">
        <w:rPr>
          <w:rFonts w:ascii="Palatino Linotype" w:hAnsi="Palatino Linotype" w:cs="Arial"/>
          <w:b/>
        </w:rPr>
        <w:t xml:space="preserve">REVOCAR </w:t>
      </w:r>
      <w:r w:rsidR="001D2BC4" w:rsidRPr="00124015">
        <w:rPr>
          <w:rFonts w:ascii="Palatino Linotype" w:hAnsi="Palatino Linotype" w:cs="Arial"/>
        </w:rPr>
        <w:t>las</w:t>
      </w:r>
      <w:r w:rsidR="001D2BC4" w:rsidRPr="00124015">
        <w:rPr>
          <w:rFonts w:ascii="Palatino Linotype" w:hAnsi="Palatino Linotype" w:cs="Arial"/>
          <w:b/>
        </w:rPr>
        <w:t xml:space="preserve"> </w:t>
      </w:r>
      <w:r w:rsidRPr="00124015">
        <w:rPr>
          <w:rFonts w:ascii="Palatino Linotype" w:hAnsi="Palatino Linotype" w:cs="Arial"/>
        </w:rPr>
        <w:t>respuesta</w:t>
      </w:r>
      <w:r w:rsidR="001D2BC4" w:rsidRPr="00124015">
        <w:rPr>
          <w:rFonts w:ascii="Palatino Linotype" w:hAnsi="Palatino Linotype" w:cs="Arial"/>
        </w:rPr>
        <w:t>s</w:t>
      </w:r>
      <w:r w:rsidRPr="00124015">
        <w:rPr>
          <w:rFonts w:ascii="Palatino Linotype" w:hAnsi="Palatino Linotype" w:cs="Arial"/>
        </w:rPr>
        <w:t xml:space="preserve"> del </w:t>
      </w:r>
      <w:r w:rsidRPr="00124015">
        <w:rPr>
          <w:rFonts w:ascii="Palatino Linotype" w:hAnsi="Palatino Linotype" w:cs="Arial"/>
          <w:b/>
        </w:rPr>
        <w:t>SUJETO OBLIGADO</w:t>
      </w:r>
      <w:r w:rsidRPr="00124015">
        <w:rPr>
          <w:rFonts w:ascii="Palatino Linotype" w:hAnsi="Palatino Linotype" w:cs="Arial"/>
        </w:rPr>
        <w:t xml:space="preserve"> y ordenar la entrega al hoy</w:t>
      </w:r>
      <w:r w:rsidRPr="00124015">
        <w:rPr>
          <w:rFonts w:ascii="Palatino Linotype" w:hAnsi="Palatino Linotype" w:cs="Arial"/>
          <w:b/>
        </w:rPr>
        <w:t xml:space="preserve"> RECURRENTE</w:t>
      </w:r>
      <w:r w:rsidRPr="00124015">
        <w:rPr>
          <w:rFonts w:ascii="Palatino Linotype" w:hAnsi="Palatino Linotype" w:cs="Arial"/>
        </w:rPr>
        <w:t xml:space="preserve"> de la información que ha quedado precisada, </w:t>
      </w:r>
      <w:r w:rsidR="001D2BC4" w:rsidRPr="00124015">
        <w:rPr>
          <w:rFonts w:ascii="Palatino Linotype" w:hAnsi="Palatino Linotype" w:cs="Arial"/>
        </w:rPr>
        <w:t xml:space="preserve">de ser procedente en </w:t>
      </w:r>
      <w:r w:rsidR="001D2BC4" w:rsidRPr="00124015">
        <w:rPr>
          <w:rFonts w:ascii="Palatino Linotype" w:hAnsi="Palatino Linotype" w:cs="Arial"/>
          <w:b/>
        </w:rPr>
        <w:t>versión pública</w:t>
      </w:r>
      <w:r w:rsidR="001D2BC4" w:rsidRPr="00124015">
        <w:rPr>
          <w:rFonts w:ascii="Palatino Linotype" w:hAnsi="Palatino Linotype" w:cs="Arial"/>
        </w:rPr>
        <w:t>.</w:t>
      </w:r>
    </w:p>
    <w:p w:rsidR="001931B5" w:rsidRPr="00124015" w:rsidRDefault="001931B5" w:rsidP="001931B5">
      <w:pPr>
        <w:widowControl w:val="0"/>
        <w:tabs>
          <w:tab w:val="left" w:pos="1276"/>
        </w:tabs>
        <w:autoSpaceDE w:val="0"/>
        <w:autoSpaceDN w:val="0"/>
        <w:adjustRightInd w:val="0"/>
        <w:spacing w:before="240" w:after="100" w:afterAutospacing="1" w:line="360" w:lineRule="auto"/>
        <w:ind w:right="49"/>
        <w:jc w:val="both"/>
        <w:rPr>
          <w:rFonts w:ascii="Palatino Linotype" w:eastAsia="Calibri" w:hAnsi="Palatino Linotype" w:cs="Arial"/>
          <w:lang w:val="es-MX"/>
        </w:rPr>
      </w:pPr>
      <w:r w:rsidRPr="00124015">
        <w:rPr>
          <w:rFonts w:ascii="Palatino Linotype" w:eastAsia="Calibri" w:hAnsi="Palatino Linotype" w:cs="Arial"/>
          <w:lang w:val="es-MX"/>
        </w:rPr>
        <w:t xml:space="preserve">Así, con </w:t>
      </w:r>
      <w:r w:rsidRPr="00124015">
        <w:rPr>
          <w:rFonts w:ascii="Palatino Linotype" w:hAnsi="Palatino Linotype" w:cs="Arial"/>
          <w:lang w:val="es-MX"/>
        </w:rPr>
        <w:t>fundamento</w:t>
      </w:r>
      <w:r w:rsidRPr="00124015">
        <w:rPr>
          <w:rFonts w:ascii="Palatino Linotype" w:eastAsia="Calibri" w:hAnsi="Palatino Linotype" w:cs="Arial"/>
          <w:lang w:val="es-MX"/>
        </w:rPr>
        <w:t xml:space="preserve"> en lo prescrito en los artículos 5, </w:t>
      </w:r>
      <w:r w:rsidRPr="00124015">
        <w:rPr>
          <w:rFonts w:ascii="Palatino Linotype" w:hAnsi="Palatino Linotype"/>
          <w:lang w:val="es-MX"/>
        </w:rPr>
        <w:t>vigésimo segundo, vigésimo tercero y vigésimo cuarto</w:t>
      </w:r>
      <w:r w:rsidRPr="00124015">
        <w:rPr>
          <w:rFonts w:ascii="Palatino Linotype" w:hAnsi="Palatino Linotype" w:cs="Arial"/>
          <w:lang w:val="es-MX"/>
        </w:rPr>
        <w:t>,</w:t>
      </w:r>
      <w:r w:rsidRPr="00124015">
        <w:rPr>
          <w:rFonts w:ascii="Palatino Linotype" w:hAnsi="Palatino Linotype"/>
          <w:lang w:val="es-MX"/>
        </w:rPr>
        <w:t xml:space="preserve"> </w:t>
      </w:r>
      <w:r w:rsidRPr="00124015">
        <w:rPr>
          <w:rFonts w:ascii="Palatino Linotype" w:hAnsi="Palatino Linotype" w:cs="Arial"/>
          <w:lang w:val="es-MX"/>
        </w:rPr>
        <w:t>fracciones</w:t>
      </w:r>
      <w:r w:rsidRPr="00124015">
        <w:rPr>
          <w:rFonts w:ascii="Palatino Linotype" w:hAnsi="Palatino Linotype"/>
          <w:lang w:val="es-MX"/>
        </w:rPr>
        <w:t xml:space="preserve"> IV y V</w:t>
      </w:r>
      <w:r w:rsidRPr="00124015">
        <w:rPr>
          <w:rFonts w:ascii="Palatino Linotype" w:eastAsia="Calibri" w:hAnsi="Palatino Linotype" w:cs="Arial"/>
          <w:lang w:val="es-MX"/>
        </w:rPr>
        <w:t xml:space="preserve"> de la Constitución Política del Estado Libre y Soberano de México y los artículos </w:t>
      </w:r>
      <w:r w:rsidRPr="00124015">
        <w:rPr>
          <w:rFonts w:ascii="Palatino Linotype" w:hAnsi="Palatino Linotype"/>
          <w:lang w:val="es-MX"/>
        </w:rPr>
        <w:t xml:space="preserve">2, </w:t>
      </w:r>
      <w:r w:rsidRPr="00124015">
        <w:rPr>
          <w:rFonts w:ascii="Palatino Linotype" w:hAnsi="Palatino Linotype" w:cs="Arial"/>
          <w:lang w:val="es-MX"/>
        </w:rPr>
        <w:t>fracción</w:t>
      </w:r>
      <w:r w:rsidRPr="00124015">
        <w:rPr>
          <w:rFonts w:ascii="Palatino Linotype" w:hAnsi="Palatino Linotype"/>
          <w:lang w:val="es-MX"/>
        </w:rPr>
        <w:t xml:space="preserve"> II, 9, </w:t>
      </w:r>
      <w:r w:rsidRPr="00124015">
        <w:rPr>
          <w:rFonts w:ascii="Palatino Linotype" w:hAnsi="Palatino Linotype" w:cs="Arial"/>
          <w:lang w:val="es-ES_tradnl"/>
        </w:rPr>
        <w:t>29</w:t>
      </w:r>
      <w:r w:rsidRPr="00124015">
        <w:rPr>
          <w:rFonts w:ascii="Palatino Linotype" w:hAnsi="Palatino Linotype"/>
          <w:lang w:val="es-MX"/>
        </w:rPr>
        <w:t>, 36, fracciones I y II, 176, 178, 179, 181, 185, fracción I, 186 y 188</w:t>
      </w:r>
      <w:r w:rsidRPr="00124015">
        <w:rPr>
          <w:rFonts w:ascii="Palatino Linotype" w:eastAsia="Calibri" w:hAnsi="Palatino Linotype" w:cs="Arial"/>
          <w:lang w:val="es-MX"/>
        </w:rPr>
        <w:t xml:space="preserve"> de la Ley de Transparencia y Acceso a la Información Pública del Estado de México y </w:t>
      </w:r>
      <w:r w:rsidRPr="00124015">
        <w:rPr>
          <w:rFonts w:ascii="Palatino Linotype" w:hAnsi="Palatino Linotype" w:cs="Arial"/>
          <w:lang w:val="es-MX"/>
        </w:rPr>
        <w:t>Municipios</w:t>
      </w:r>
      <w:r w:rsidRPr="00124015">
        <w:rPr>
          <w:rFonts w:ascii="Palatino Linotype" w:eastAsia="Calibri" w:hAnsi="Palatino Linotype" w:cs="Arial"/>
          <w:lang w:val="es-MX"/>
        </w:rPr>
        <w:t xml:space="preserve">, </w:t>
      </w:r>
      <w:r w:rsidRPr="00124015">
        <w:rPr>
          <w:rFonts w:ascii="Palatino Linotype" w:hAnsi="Palatino Linotype"/>
          <w:lang w:val="es-MX"/>
        </w:rPr>
        <w:t>este</w:t>
      </w:r>
      <w:r w:rsidRPr="00124015">
        <w:rPr>
          <w:rFonts w:ascii="Palatino Linotype" w:eastAsia="Calibri" w:hAnsi="Palatino Linotype" w:cs="Arial"/>
          <w:lang w:val="es-MX"/>
        </w:rPr>
        <w:t xml:space="preserve"> Pleno:</w:t>
      </w:r>
    </w:p>
    <w:p w:rsidR="001931B5" w:rsidRPr="00124015" w:rsidRDefault="001931B5" w:rsidP="001931B5">
      <w:pPr>
        <w:spacing w:before="240" w:after="100" w:afterAutospacing="1" w:line="276" w:lineRule="auto"/>
        <w:jc w:val="center"/>
        <w:rPr>
          <w:rFonts w:ascii="Palatino Linotype" w:hAnsi="Palatino Linotype"/>
          <w:b/>
          <w:bCs/>
          <w:spacing w:val="60"/>
          <w:sz w:val="28"/>
          <w:lang w:val="es-MX"/>
        </w:rPr>
      </w:pPr>
      <w:r w:rsidRPr="00124015">
        <w:rPr>
          <w:rFonts w:ascii="Palatino Linotype" w:hAnsi="Palatino Linotype"/>
          <w:b/>
          <w:bCs/>
          <w:spacing w:val="60"/>
          <w:sz w:val="28"/>
          <w:lang w:val="es-MX"/>
        </w:rPr>
        <w:lastRenderedPageBreak/>
        <w:t>RESUELVE</w:t>
      </w:r>
    </w:p>
    <w:p w:rsidR="001D2BC4" w:rsidRPr="00124015" w:rsidRDefault="001D2BC4" w:rsidP="001D2BC4">
      <w:pPr>
        <w:spacing w:before="240" w:after="240" w:line="360" w:lineRule="auto"/>
        <w:jc w:val="both"/>
        <w:rPr>
          <w:rFonts w:ascii="Palatino Linotype" w:hAnsi="Palatino Linotype" w:cs="Arial"/>
        </w:rPr>
      </w:pPr>
      <w:r w:rsidRPr="00124015">
        <w:rPr>
          <w:rFonts w:ascii="Palatino Linotype" w:hAnsi="Palatino Linotype" w:cs="Arial"/>
          <w:b/>
          <w:bCs/>
          <w:color w:val="222222"/>
          <w:sz w:val="28"/>
          <w:lang w:eastAsia="es-MX"/>
        </w:rPr>
        <w:t>PRIMERO</w:t>
      </w:r>
      <w:r w:rsidRPr="00124015">
        <w:rPr>
          <w:rFonts w:ascii="Palatino Linotype" w:hAnsi="Palatino Linotype" w:cs="Arial"/>
        </w:rPr>
        <w:t xml:space="preserve">. Resultan </w:t>
      </w:r>
      <w:r w:rsidRPr="00124015">
        <w:rPr>
          <w:rFonts w:ascii="Palatino Linotype" w:hAnsi="Palatino Linotype" w:cs="Arial"/>
          <w:b/>
        </w:rPr>
        <w:t>fundadas</w:t>
      </w:r>
      <w:r w:rsidRPr="00124015">
        <w:rPr>
          <w:rFonts w:ascii="Palatino Linotype" w:hAnsi="Palatino Linotype" w:cs="Arial"/>
        </w:rPr>
        <w:t xml:space="preserve"> las razones o motivos de inconformidad planteadas por </w:t>
      </w:r>
      <w:r w:rsidRPr="00124015">
        <w:rPr>
          <w:rFonts w:ascii="Palatino Linotype" w:hAnsi="Palatino Linotype" w:cs="Arial"/>
          <w:b/>
        </w:rPr>
        <w:t>EL RECURRENTE</w:t>
      </w:r>
      <w:r w:rsidRPr="00124015">
        <w:rPr>
          <w:rFonts w:ascii="Palatino Linotype" w:hAnsi="Palatino Linotype" w:cs="Arial"/>
        </w:rPr>
        <w:t xml:space="preserve">, </w:t>
      </w:r>
      <w:r w:rsidRPr="00124015">
        <w:rPr>
          <w:rFonts w:ascii="Palatino Linotype" w:eastAsia="Calibri" w:hAnsi="Palatino Linotype" w:cs="Arial"/>
        </w:rPr>
        <w:t>en t</w:t>
      </w:r>
      <w:r w:rsidRPr="00124015">
        <w:rPr>
          <w:rFonts w:ascii="Palatino Linotype" w:hAnsi="Palatino Linotype" w:cs="Arial"/>
        </w:rPr>
        <w:t xml:space="preserve">érminos del Considerando </w:t>
      </w:r>
      <w:r w:rsidR="00207C7E" w:rsidRPr="00124015">
        <w:rPr>
          <w:rFonts w:ascii="Palatino Linotype" w:hAnsi="Palatino Linotype" w:cs="Arial"/>
          <w:b/>
        </w:rPr>
        <w:t>SEXTO</w:t>
      </w:r>
      <w:r w:rsidRPr="00124015">
        <w:rPr>
          <w:rFonts w:ascii="Palatino Linotype" w:hAnsi="Palatino Linotype" w:cs="Arial"/>
        </w:rPr>
        <w:t xml:space="preserve"> de esta Resolución.</w:t>
      </w:r>
    </w:p>
    <w:p w:rsidR="001D2BC4" w:rsidRPr="00124015" w:rsidRDefault="001D2BC4" w:rsidP="001D2BC4">
      <w:pPr>
        <w:spacing w:before="100" w:beforeAutospacing="1" w:after="100" w:afterAutospacing="1" w:line="360" w:lineRule="auto"/>
        <w:jc w:val="both"/>
        <w:rPr>
          <w:rFonts w:ascii="Palatino Linotype" w:eastAsia="Calibri" w:hAnsi="Palatino Linotype" w:cs="Arial"/>
        </w:rPr>
      </w:pPr>
      <w:r w:rsidRPr="00124015">
        <w:rPr>
          <w:rFonts w:ascii="Palatino Linotype" w:hAnsi="Palatino Linotype" w:cs="Arial"/>
          <w:b/>
          <w:bCs/>
          <w:color w:val="222222"/>
          <w:sz w:val="28"/>
          <w:szCs w:val="28"/>
          <w:lang w:eastAsia="es-MX"/>
        </w:rPr>
        <w:t>SEGUNDO</w:t>
      </w:r>
      <w:r w:rsidRPr="00124015">
        <w:rPr>
          <w:rFonts w:ascii="Palatino Linotype" w:hAnsi="Palatino Linotype" w:cs="Arial"/>
          <w:sz w:val="28"/>
          <w:szCs w:val="28"/>
        </w:rPr>
        <w:t>.</w:t>
      </w:r>
      <w:r w:rsidRPr="00124015">
        <w:rPr>
          <w:rFonts w:ascii="Palatino Linotype" w:hAnsi="Palatino Linotype" w:cs="Arial"/>
        </w:rPr>
        <w:t xml:space="preserve"> Se </w:t>
      </w:r>
      <w:r w:rsidRPr="00124015">
        <w:rPr>
          <w:rFonts w:ascii="Palatino Linotype" w:eastAsia="Calibri" w:hAnsi="Palatino Linotype" w:cs="Arial"/>
          <w:b/>
        </w:rPr>
        <w:t xml:space="preserve">REVOCAN </w:t>
      </w:r>
      <w:r w:rsidRPr="00124015">
        <w:rPr>
          <w:rFonts w:ascii="Palatino Linotype" w:hAnsi="Palatino Linotype" w:cs="Arial"/>
        </w:rPr>
        <w:t xml:space="preserve">las </w:t>
      </w:r>
      <w:r w:rsidRPr="00124015">
        <w:rPr>
          <w:rFonts w:ascii="Palatino Linotype" w:eastAsia="Calibri" w:hAnsi="Palatino Linotype" w:cs="Arial"/>
        </w:rPr>
        <w:t xml:space="preserve">respuestas del </w:t>
      </w:r>
      <w:r w:rsidRPr="00124015">
        <w:rPr>
          <w:rFonts w:ascii="Palatino Linotype" w:eastAsia="Calibri" w:hAnsi="Palatino Linotype" w:cs="Arial"/>
          <w:b/>
        </w:rPr>
        <w:t xml:space="preserve">SUJETO OBLIGADO </w:t>
      </w:r>
      <w:r w:rsidRPr="00124015">
        <w:rPr>
          <w:rFonts w:ascii="Palatino Linotype" w:eastAsia="Calibri" w:hAnsi="Palatino Linotype" w:cs="Arial"/>
        </w:rPr>
        <w:t>otorgada</w:t>
      </w:r>
      <w:r w:rsidR="005558D0" w:rsidRPr="00124015">
        <w:rPr>
          <w:rFonts w:ascii="Palatino Linotype" w:eastAsia="Calibri" w:hAnsi="Palatino Linotype" w:cs="Arial"/>
        </w:rPr>
        <w:t>s</w:t>
      </w:r>
      <w:r w:rsidRPr="00124015">
        <w:rPr>
          <w:rFonts w:ascii="Palatino Linotype" w:eastAsia="Calibri" w:hAnsi="Palatino Linotype" w:cs="Arial"/>
        </w:rPr>
        <w:t xml:space="preserve"> a la solicitud</w:t>
      </w:r>
      <w:r w:rsidR="005558D0" w:rsidRPr="00124015">
        <w:rPr>
          <w:rFonts w:ascii="Palatino Linotype" w:eastAsia="Calibri" w:hAnsi="Palatino Linotype" w:cs="Arial"/>
        </w:rPr>
        <w:t>es</w:t>
      </w:r>
      <w:r w:rsidRPr="00124015">
        <w:rPr>
          <w:rFonts w:ascii="Palatino Linotype" w:eastAsia="Calibri" w:hAnsi="Palatino Linotype" w:cs="Arial"/>
        </w:rPr>
        <w:t xml:space="preserve"> de información</w:t>
      </w:r>
      <w:r w:rsidR="005558D0" w:rsidRPr="00124015">
        <w:rPr>
          <w:rFonts w:ascii="Palatino Linotype" w:eastAsia="Calibri" w:hAnsi="Palatino Linotype" w:cs="Arial"/>
        </w:rPr>
        <w:t xml:space="preserve">, motivo de los recursos de revisión </w:t>
      </w:r>
      <w:r w:rsidR="00865D02" w:rsidRPr="00124015">
        <w:rPr>
          <w:rFonts w:ascii="Palatino Linotype" w:hAnsi="Palatino Linotype"/>
          <w:b/>
          <w:spacing w:val="-20"/>
        </w:rPr>
        <w:t xml:space="preserve">12517/INFOEM/IP/RR/2019, 12971/INFOEM/IP/RR/2019, 12975/INFOEM/IP/RR/2019, 13081/INFOEM/IP/RR/2019, 13214/INFOEM/IP/RR/2019, 12542/INFOEM/IP/RR/2019 </w:t>
      </w:r>
      <w:r w:rsidR="00865D02" w:rsidRPr="00124015">
        <w:rPr>
          <w:rFonts w:ascii="Palatino Linotype" w:hAnsi="Palatino Linotype"/>
          <w:spacing w:val="-20"/>
        </w:rPr>
        <w:t>y</w:t>
      </w:r>
      <w:r w:rsidR="00865D02" w:rsidRPr="00124015">
        <w:rPr>
          <w:rFonts w:ascii="Palatino Linotype" w:hAnsi="Palatino Linotype"/>
          <w:b/>
          <w:spacing w:val="-20"/>
        </w:rPr>
        <w:t xml:space="preserve"> 12602/INFOEM/IP/RR/2019</w:t>
      </w:r>
      <w:r w:rsidR="00865D02" w:rsidRPr="00124015">
        <w:rPr>
          <w:rFonts w:ascii="Palatino Linotype" w:hAnsi="Palatino Linotype"/>
          <w:b/>
        </w:rPr>
        <w:t xml:space="preserve"> </w:t>
      </w:r>
      <w:r w:rsidR="005558D0" w:rsidRPr="00124015">
        <w:rPr>
          <w:rFonts w:ascii="Palatino Linotype" w:hAnsi="Palatino Linotype" w:cs="Arial"/>
        </w:rPr>
        <w:t xml:space="preserve">y se ordena </w:t>
      </w:r>
      <w:r w:rsidRPr="00124015">
        <w:rPr>
          <w:rFonts w:ascii="Palatino Linotype" w:eastAsia="Calibri" w:hAnsi="Palatino Linotype" w:cs="Arial"/>
        </w:rPr>
        <w:t xml:space="preserve">que en términos del </w:t>
      </w:r>
      <w:r w:rsidR="00207C7E" w:rsidRPr="00124015">
        <w:rPr>
          <w:rFonts w:ascii="Palatino Linotype" w:hAnsi="Palatino Linotype" w:cs="Arial"/>
        </w:rPr>
        <w:t xml:space="preserve">Considerando </w:t>
      </w:r>
      <w:r w:rsidR="00207C7E" w:rsidRPr="00124015">
        <w:rPr>
          <w:rFonts w:ascii="Palatino Linotype" w:hAnsi="Palatino Linotype" w:cs="Arial"/>
          <w:b/>
        </w:rPr>
        <w:t xml:space="preserve">SEXTO </w:t>
      </w:r>
      <w:r w:rsidRPr="00124015">
        <w:rPr>
          <w:rFonts w:ascii="Palatino Linotype" w:hAnsi="Palatino Linotype" w:cs="Arial"/>
        </w:rPr>
        <w:t>de la presente resolución haga entrega al</w:t>
      </w:r>
      <w:r w:rsidRPr="00124015">
        <w:rPr>
          <w:rFonts w:ascii="Palatino Linotype" w:hAnsi="Palatino Linotype" w:cs="Arial"/>
          <w:b/>
        </w:rPr>
        <w:t xml:space="preserve"> RECURRENTE</w:t>
      </w:r>
      <w:r w:rsidRPr="00124015">
        <w:rPr>
          <w:rFonts w:ascii="Palatino Linotype" w:hAnsi="Palatino Linotype" w:cs="Arial"/>
        </w:rPr>
        <w:t xml:space="preserve">, vía el </w:t>
      </w:r>
      <w:r w:rsidRPr="00124015">
        <w:rPr>
          <w:rFonts w:ascii="Palatino Linotype" w:hAnsi="Palatino Linotype" w:cs="Arial"/>
          <w:b/>
        </w:rPr>
        <w:t>SAIMEX</w:t>
      </w:r>
      <w:r w:rsidRPr="00124015">
        <w:rPr>
          <w:rFonts w:ascii="Palatino Linotype" w:hAnsi="Palatino Linotype" w:cs="Arial"/>
        </w:rPr>
        <w:t xml:space="preserve">, de ser procedente en </w:t>
      </w:r>
      <w:r w:rsidRPr="00124015">
        <w:rPr>
          <w:rFonts w:ascii="Palatino Linotype" w:hAnsi="Palatino Linotype" w:cs="Arial"/>
          <w:b/>
        </w:rPr>
        <w:t>versión pública</w:t>
      </w:r>
      <w:r w:rsidRPr="00124015">
        <w:rPr>
          <w:rFonts w:ascii="Palatino Linotype" w:hAnsi="Palatino Linotype" w:cs="Arial"/>
        </w:rPr>
        <w:t>,</w:t>
      </w:r>
      <w:r w:rsidR="005558D0" w:rsidRPr="00124015">
        <w:rPr>
          <w:rFonts w:ascii="Palatino Linotype" w:hAnsi="Palatino Linotype" w:cs="Arial"/>
        </w:rPr>
        <w:t xml:space="preserve"> del documento o documentos donde conste,</w:t>
      </w:r>
      <w:r w:rsidRPr="00124015">
        <w:rPr>
          <w:rFonts w:ascii="Palatino Linotype" w:hAnsi="Palatino Linotype" w:cs="Arial"/>
        </w:rPr>
        <w:t xml:space="preserve"> lo siguiente:</w:t>
      </w:r>
    </w:p>
    <w:p w:rsidR="00EA62D2" w:rsidRPr="00124015" w:rsidRDefault="00865D02" w:rsidP="00865D02">
      <w:pPr>
        <w:pStyle w:val="Prrafodelista"/>
        <w:ind w:left="709" w:right="899"/>
        <w:jc w:val="both"/>
        <w:rPr>
          <w:rFonts w:ascii="Palatino Linotype" w:hAnsi="Palatino Linotype" w:cs="Arial"/>
          <w:i/>
          <w:sz w:val="22"/>
          <w:szCs w:val="22"/>
        </w:rPr>
      </w:pPr>
      <w:r w:rsidRPr="00124015">
        <w:rPr>
          <w:rFonts w:ascii="Palatino Linotype" w:hAnsi="Palatino Linotype" w:cs="Arial"/>
          <w:i/>
          <w:sz w:val="22"/>
          <w:szCs w:val="22"/>
        </w:rPr>
        <w:t>“a) El</w:t>
      </w:r>
      <w:r w:rsidR="005558D0" w:rsidRPr="00124015">
        <w:rPr>
          <w:rFonts w:ascii="Palatino Linotype" w:hAnsi="Palatino Linotype" w:cs="Arial"/>
          <w:i/>
          <w:sz w:val="22"/>
          <w:szCs w:val="22"/>
        </w:rPr>
        <w:t xml:space="preserve"> programa general de capacitación del ejercicio fiscal 2019.</w:t>
      </w:r>
    </w:p>
    <w:p w:rsidR="00EA62D2" w:rsidRPr="00124015" w:rsidRDefault="00EA62D2" w:rsidP="001F34F0">
      <w:pPr>
        <w:pStyle w:val="Prrafodelista"/>
        <w:ind w:left="851" w:right="899"/>
        <w:jc w:val="both"/>
        <w:rPr>
          <w:rFonts w:ascii="Palatino Linotype" w:hAnsi="Palatino Linotype" w:cs="Arial"/>
          <w:i/>
          <w:sz w:val="22"/>
          <w:szCs w:val="22"/>
        </w:rPr>
      </w:pPr>
      <w:r w:rsidRPr="00124015">
        <w:rPr>
          <w:rFonts w:ascii="Palatino Linotype" w:hAnsi="Palatino Linotype" w:cs="Arial"/>
          <w:i/>
          <w:sz w:val="22"/>
          <w:szCs w:val="22"/>
        </w:rPr>
        <w:t xml:space="preserve">b) Las capacitaciones brindadas a los servidores públicos en materia de protección de datos personales </w:t>
      </w:r>
      <w:r w:rsidR="00865D02" w:rsidRPr="00124015">
        <w:rPr>
          <w:rFonts w:ascii="Palatino Linotype" w:hAnsi="Palatino Linotype" w:cs="Arial"/>
          <w:i/>
          <w:sz w:val="22"/>
          <w:szCs w:val="22"/>
        </w:rPr>
        <w:t xml:space="preserve">y en materia de transparencia </w:t>
      </w:r>
      <w:r w:rsidRPr="00124015">
        <w:rPr>
          <w:rFonts w:ascii="Palatino Linotype" w:hAnsi="Palatino Linotype" w:cs="Arial"/>
          <w:i/>
          <w:sz w:val="22"/>
          <w:szCs w:val="22"/>
        </w:rPr>
        <w:t>del 1 de enero al 27 de noviembre de 2019.</w:t>
      </w:r>
      <w:r w:rsidR="00865D02" w:rsidRPr="00124015">
        <w:rPr>
          <w:rFonts w:ascii="Palatino Linotype" w:hAnsi="Palatino Linotype" w:cs="Arial"/>
          <w:i/>
          <w:sz w:val="22"/>
          <w:szCs w:val="22"/>
        </w:rPr>
        <w:t xml:space="preserve"> </w:t>
      </w:r>
    </w:p>
    <w:p w:rsidR="00EA62D2" w:rsidRPr="00124015" w:rsidRDefault="001F34F0" w:rsidP="00865D02">
      <w:pPr>
        <w:pStyle w:val="Prrafodelista"/>
        <w:ind w:left="851" w:right="899"/>
        <w:jc w:val="both"/>
        <w:rPr>
          <w:rFonts w:ascii="Palatino Linotype" w:hAnsi="Palatino Linotype" w:cs="Arial"/>
          <w:i/>
          <w:sz w:val="22"/>
          <w:szCs w:val="22"/>
        </w:rPr>
      </w:pPr>
      <w:r w:rsidRPr="00124015">
        <w:rPr>
          <w:rFonts w:ascii="Palatino Linotype" w:hAnsi="Palatino Linotype" w:cs="Arial"/>
          <w:i/>
          <w:sz w:val="22"/>
          <w:szCs w:val="22"/>
        </w:rPr>
        <w:t>c</w:t>
      </w:r>
      <w:r w:rsidR="00EA62D2" w:rsidRPr="00124015">
        <w:rPr>
          <w:rFonts w:ascii="Palatino Linotype" w:hAnsi="Palatino Linotype" w:cs="Arial"/>
          <w:i/>
          <w:sz w:val="22"/>
          <w:szCs w:val="22"/>
        </w:rPr>
        <w:t>) El plan de capacitación en materia de transparencia, acceso a la información y</w:t>
      </w:r>
      <w:r w:rsidRPr="00124015">
        <w:rPr>
          <w:rFonts w:ascii="Palatino Linotype" w:hAnsi="Palatino Linotype" w:cs="Arial"/>
          <w:i/>
          <w:sz w:val="22"/>
          <w:szCs w:val="22"/>
        </w:rPr>
        <w:t xml:space="preserve"> protección de datos personales, así como el plan de capacitación implementado en el ejercicio fiscal 2019,</w:t>
      </w:r>
      <w:r w:rsidR="00EA62D2" w:rsidRPr="00124015">
        <w:rPr>
          <w:rFonts w:ascii="Palatino Linotype" w:hAnsi="Palatino Linotype" w:cs="Arial"/>
          <w:i/>
          <w:sz w:val="22"/>
          <w:szCs w:val="22"/>
        </w:rPr>
        <w:t>del ejercicio fiscal 2019.</w:t>
      </w:r>
    </w:p>
    <w:p w:rsidR="005558D0" w:rsidRPr="00124015" w:rsidRDefault="001F34F0" w:rsidP="00865D02">
      <w:pPr>
        <w:pStyle w:val="Prrafodelista"/>
        <w:ind w:left="851" w:right="899"/>
        <w:jc w:val="both"/>
        <w:rPr>
          <w:rFonts w:ascii="Palatino Linotype" w:hAnsi="Palatino Linotype" w:cs="Arial"/>
          <w:i/>
          <w:sz w:val="22"/>
          <w:szCs w:val="22"/>
        </w:rPr>
      </w:pPr>
      <w:r w:rsidRPr="00124015">
        <w:rPr>
          <w:rFonts w:ascii="Palatino Linotype" w:hAnsi="Palatino Linotype" w:cs="Arial"/>
          <w:i/>
          <w:sz w:val="22"/>
          <w:szCs w:val="22"/>
        </w:rPr>
        <w:t>d</w:t>
      </w:r>
      <w:r w:rsidR="005558D0" w:rsidRPr="00124015">
        <w:rPr>
          <w:rFonts w:ascii="Palatino Linotype" w:hAnsi="Palatino Linotype" w:cs="Arial"/>
          <w:i/>
          <w:sz w:val="22"/>
          <w:szCs w:val="22"/>
        </w:rPr>
        <w:t>) La lista de asistencia de las capacitaciones que se dieron en el Municipio del 1 al 31 de enero de 2019.</w:t>
      </w:r>
    </w:p>
    <w:p w:rsidR="001D2BC4" w:rsidRPr="00124015" w:rsidRDefault="001F34F0" w:rsidP="00865D02">
      <w:pPr>
        <w:pStyle w:val="Prrafodelista"/>
        <w:ind w:left="851" w:right="899"/>
        <w:jc w:val="both"/>
        <w:rPr>
          <w:rFonts w:ascii="Palatino Linotype" w:hAnsi="Palatino Linotype" w:cs="Arial"/>
          <w:i/>
          <w:sz w:val="22"/>
          <w:szCs w:val="22"/>
        </w:rPr>
      </w:pPr>
      <w:r w:rsidRPr="00124015">
        <w:rPr>
          <w:rFonts w:ascii="Palatino Linotype" w:hAnsi="Palatino Linotype" w:cs="Arial"/>
          <w:i/>
          <w:sz w:val="22"/>
          <w:szCs w:val="22"/>
        </w:rPr>
        <w:t>e</w:t>
      </w:r>
      <w:r w:rsidR="005558D0" w:rsidRPr="00124015">
        <w:rPr>
          <w:rFonts w:ascii="Palatino Linotype" w:hAnsi="Palatino Linotype" w:cs="Arial"/>
          <w:i/>
          <w:sz w:val="22"/>
          <w:szCs w:val="22"/>
        </w:rPr>
        <w:t>) La lista de las personas inscritas en los cursos y talleres que se impartieron del 1 de enero al 27 de noviembre de 2019.</w:t>
      </w:r>
    </w:p>
    <w:p w:rsidR="001D2BC4" w:rsidRPr="00124015" w:rsidRDefault="001D2BC4" w:rsidP="001D2BC4">
      <w:pPr>
        <w:ind w:left="709" w:right="899"/>
        <w:jc w:val="both"/>
        <w:rPr>
          <w:rFonts w:ascii="Palatino Linotype" w:hAnsi="Palatino Linotype"/>
          <w:i/>
          <w:iCs/>
          <w:color w:val="222222"/>
          <w:sz w:val="22"/>
          <w:szCs w:val="22"/>
          <w:lang w:eastAsia="es-MX"/>
        </w:rPr>
      </w:pPr>
    </w:p>
    <w:p w:rsidR="001D2BC4" w:rsidRPr="00124015" w:rsidRDefault="001D2BC4" w:rsidP="001D2BC4">
      <w:pPr>
        <w:ind w:left="709" w:right="899"/>
        <w:jc w:val="both"/>
        <w:rPr>
          <w:rFonts w:ascii="Palatino Linotype" w:hAnsi="Palatino Linotype" w:cs="Arial"/>
          <w:i/>
          <w:sz w:val="22"/>
          <w:szCs w:val="22"/>
        </w:rPr>
      </w:pPr>
      <w:r w:rsidRPr="00124015">
        <w:rPr>
          <w:rFonts w:ascii="Palatino Linotype" w:hAnsi="Palatino Linotype"/>
          <w:i/>
          <w:iCs/>
          <w:color w:val="222222"/>
          <w:sz w:val="22"/>
          <w:szCs w:val="22"/>
          <w:lang w:eastAsia="es-MX"/>
        </w:rPr>
        <w:t xml:space="preserve">Debiendo notificar al </w:t>
      </w:r>
      <w:r w:rsidRPr="00124015">
        <w:rPr>
          <w:rFonts w:ascii="Palatino Linotype" w:hAnsi="Palatino Linotype"/>
          <w:b/>
          <w:i/>
          <w:iCs/>
          <w:color w:val="222222"/>
          <w:sz w:val="22"/>
          <w:szCs w:val="22"/>
          <w:lang w:eastAsia="es-MX"/>
        </w:rPr>
        <w:t>RECURRENTE</w:t>
      </w:r>
      <w:r w:rsidRPr="00124015">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r w:rsidRPr="00124015">
        <w:rPr>
          <w:rFonts w:ascii="Palatino Linotype" w:hAnsi="Palatino Linotype" w:cs="Arial"/>
          <w:i/>
          <w:sz w:val="22"/>
          <w:szCs w:val="22"/>
        </w:rPr>
        <w:t>”</w:t>
      </w:r>
    </w:p>
    <w:p w:rsidR="001D2BC4" w:rsidRPr="00124015" w:rsidRDefault="001D2BC4" w:rsidP="001D2BC4">
      <w:pPr>
        <w:spacing w:before="100" w:beforeAutospacing="1" w:after="100" w:afterAutospacing="1" w:line="360" w:lineRule="auto"/>
        <w:jc w:val="both"/>
        <w:rPr>
          <w:rFonts w:ascii="Palatino Linotype" w:hAnsi="Palatino Linotype"/>
          <w:color w:val="222222"/>
          <w:shd w:val="clear" w:color="auto" w:fill="FFFFFF"/>
        </w:rPr>
      </w:pPr>
      <w:r w:rsidRPr="00124015">
        <w:rPr>
          <w:rFonts w:ascii="Palatino Linotype" w:hAnsi="Palatino Linotype"/>
          <w:b/>
          <w:color w:val="222222"/>
          <w:sz w:val="28"/>
          <w:szCs w:val="28"/>
          <w:shd w:val="clear" w:color="auto" w:fill="FFFFFF"/>
        </w:rPr>
        <w:t>TERCERO.</w:t>
      </w:r>
      <w:r w:rsidRPr="00124015">
        <w:rPr>
          <w:rFonts w:ascii="Palatino Linotype" w:hAnsi="Palatino Linotype"/>
          <w:b/>
          <w:color w:val="222222"/>
          <w:shd w:val="clear" w:color="auto" w:fill="FFFFFF"/>
        </w:rPr>
        <w:t> </w:t>
      </w:r>
      <w:r w:rsidRPr="00124015">
        <w:rPr>
          <w:rFonts w:ascii="Palatino Linotype" w:hAnsi="Palatino Linotype"/>
          <w:b/>
          <w:color w:val="222222"/>
          <w:lang w:eastAsia="es-ES_tradnl"/>
        </w:rPr>
        <w:t>Notifíquese</w:t>
      </w:r>
      <w:r w:rsidRPr="00124015">
        <w:rPr>
          <w:rFonts w:ascii="Palatino Linotype" w:hAnsi="Palatino Linotype"/>
          <w:color w:val="222222"/>
          <w:lang w:eastAsia="es-ES_tradnl"/>
        </w:rPr>
        <w:t xml:space="preserve"> </w:t>
      </w:r>
      <w:r w:rsidR="005558D0" w:rsidRPr="00124015">
        <w:rPr>
          <w:rFonts w:ascii="Palatino Linotype" w:hAnsi="Palatino Linotype"/>
          <w:color w:val="222222"/>
          <w:shd w:val="clear" w:color="auto" w:fill="FFFFFF"/>
        </w:rPr>
        <w:t>al</w:t>
      </w:r>
      <w:r w:rsidRPr="00124015">
        <w:rPr>
          <w:rFonts w:ascii="Palatino Linotype" w:hAnsi="Palatino Linotype"/>
          <w:color w:val="222222"/>
          <w:shd w:val="clear" w:color="auto" w:fill="FFFFFF"/>
        </w:rPr>
        <w:t xml:space="preserve"> Titular de la Unidad de Transparencia del</w:t>
      </w:r>
      <w:r w:rsidRPr="00124015">
        <w:rPr>
          <w:rFonts w:ascii="Palatino Linotype" w:hAnsi="Palatino Linotype"/>
          <w:b/>
          <w:color w:val="222222"/>
          <w:shd w:val="clear" w:color="auto" w:fill="FFFFFF"/>
        </w:rPr>
        <w:t> SUJETO OBLIGADO</w:t>
      </w:r>
      <w:r w:rsidRPr="00124015">
        <w:rPr>
          <w:rFonts w:ascii="Palatino Linotype" w:hAnsi="Palatino Linotype"/>
          <w:color w:val="222222"/>
          <w:shd w:val="clear" w:color="auto" w:fill="FFFFFF"/>
        </w:rPr>
        <w:t xml:space="preserve">, para que conforme a los artículos 186, último párrafo y 189, párrafo segundo de la Ley de </w:t>
      </w:r>
      <w:r w:rsidRPr="00124015">
        <w:rPr>
          <w:rFonts w:ascii="Palatino Linotype" w:hAnsi="Palatino Linotype" w:cs="Arial"/>
        </w:rPr>
        <w:t>Transparencia</w:t>
      </w:r>
      <w:r w:rsidRPr="00124015">
        <w:rPr>
          <w:rFonts w:ascii="Palatino Linotype" w:hAnsi="Palatino Linotype"/>
          <w:color w:val="222222"/>
          <w:shd w:val="clear" w:color="auto" w:fill="FFFFFF"/>
        </w:rPr>
        <w:t xml:space="preserve"> y Acceso a la Información Pública del Estado de </w:t>
      </w:r>
      <w:r w:rsidRPr="00124015">
        <w:rPr>
          <w:rFonts w:ascii="Palatino Linotype" w:hAnsi="Palatino Linotype"/>
          <w:color w:val="222222"/>
          <w:shd w:val="clear" w:color="auto" w:fill="FFFFFF"/>
        </w:rPr>
        <w:lastRenderedPageBreak/>
        <w:t xml:space="preserve">México y Municipios, dé cumplimiento a lo ordenado dentro del plazo de diez días hábiles, debiendo informar a este Instituto en un plazo </w:t>
      </w:r>
      <w:r w:rsidRPr="00124015">
        <w:rPr>
          <w:rFonts w:ascii="Palatino Linotype" w:hAnsi="Palatino Linotype"/>
          <w:color w:val="222222"/>
          <w:lang w:eastAsia="es-ES_tradnl"/>
        </w:rPr>
        <w:t>de</w:t>
      </w:r>
      <w:r w:rsidRPr="00124015">
        <w:rPr>
          <w:rFonts w:ascii="Palatino Linotype" w:hAnsi="Palatino Linotype"/>
          <w:color w:val="222222"/>
          <w:shd w:val="clear" w:color="auto" w:fill="FFFFFF"/>
        </w:rPr>
        <w:t xml:space="preserve"> tres días hábiles siguientes sobre el cumplimiento dado a la presente resolución.</w:t>
      </w:r>
    </w:p>
    <w:p w:rsidR="005558D0" w:rsidRPr="00124015" w:rsidRDefault="001D2BC4" w:rsidP="001D2BC4">
      <w:pPr>
        <w:spacing w:before="100" w:beforeAutospacing="1" w:after="100" w:afterAutospacing="1" w:line="360" w:lineRule="auto"/>
        <w:ind w:right="49"/>
        <w:jc w:val="both"/>
        <w:rPr>
          <w:rFonts w:ascii="Palatino Linotype" w:hAnsi="Palatino Linotype"/>
          <w:color w:val="222222"/>
          <w:lang w:eastAsia="es-ES_tradnl"/>
        </w:rPr>
      </w:pPr>
      <w:r w:rsidRPr="00124015">
        <w:rPr>
          <w:rFonts w:ascii="Palatino Linotype" w:hAnsi="Palatino Linotype" w:cs="Arial"/>
          <w:b/>
          <w:bCs/>
          <w:color w:val="222222"/>
          <w:sz w:val="28"/>
          <w:lang w:eastAsia="es-MX"/>
        </w:rPr>
        <w:t xml:space="preserve">CUARTO. </w:t>
      </w:r>
      <w:r w:rsidRPr="00124015">
        <w:rPr>
          <w:rFonts w:ascii="Palatino Linotype" w:hAnsi="Palatino Linotype"/>
          <w:b/>
          <w:color w:val="222222"/>
          <w:lang w:eastAsia="es-ES_tradnl"/>
        </w:rPr>
        <w:t>Notifíquese</w:t>
      </w:r>
      <w:r w:rsidRPr="00124015">
        <w:rPr>
          <w:rFonts w:ascii="Palatino Linotype" w:hAnsi="Palatino Linotype"/>
          <w:color w:val="222222"/>
          <w:lang w:eastAsia="es-ES_tradnl"/>
        </w:rPr>
        <w:t xml:space="preserve"> al </w:t>
      </w:r>
      <w:r w:rsidRPr="00124015">
        <w:rPr>
          <w:rFonts w:ascii="Palatino Linotype" w:hAnsi="Palatino Linotype"/>
          <w:b/>
          <w:color w:val="222222"/>
          <w:lang w:eastAsia="es-ES_tradnl"/>
        </w:rPr>
        <w:t>RECURRENTE</w:t>
      </w:r>
      <w:r w:rsidRPr="00124015">
        <w:rPr>
          <w:rFonts w:ascii="Palatino Linotype" w:hAnsi="Palatino Linotype"/>
          <w:color w:val="222222"/>
          <w:lang w:eastAsia="es-ES_tradnl"/>
        </w:rPr>
        <w:t xml:space="preserve"> la </w:t>
      </w:r>
      <w:r w:rsidRPr="00124015">
        <w:rPr>
          <w:rFonts w:ascii="Palatino Linotype" w:hAnsi="Palatino Linotype" w:cs="Arial"/>
        </w:rPr>
        <w:t>presente</w:t>
      </w:r>
      <w:r w:rsidR="005558D0" w:rsidRPr="00124015">
        <w:rPr>
          <w:rFonts w:ascii="Palatino Linotype" w:hAnsi="Palatino Linotype"/>
          <w:color w:val="222222"/>
          <w:lang w:eastAsia="es-ES_tradnl"/>
        </w:rPr>
        <w:t xml:space="preserve"> resolución.</w:t>
      </w:r>
    </w:p>
    <w:p w:rsidR="001D2BC4" w:rsidRPr="005558D0" w:rsidRDefault="001D2BC4" w:rsidP="005558D0">
      <w:pPr>
        <w:spacing w:before="100" w:beforeAutospacing="1" w:after="100" w:afterAutospacing="1" w:line="360" w:lineRule="auto"/>
        <w:ind w:right="49"/>
        <w:jc w:val="both"/>
        <w:rPr>
          <w:rFonts w:ascii="Palatino Linotype" w:hAnsi="Palatino Linotype"/>
          <w:color w:val="222222"/>
          <w:lang w:eastAsia="es-ES_tradnl"/>
        </w:rPr>
      </w:pPr>
      <w:r w:rsidRPr="00124015">
        <w:rPr>
          <w:rFonts w:ascii="Palatino Linotype" w:hAnsi="Palatino Linotype" w:cs="Arial"/>
          <w:b/>
          <w:bCs/>
          <w:color w:val="222222"/>
          <w:sz w:val="28"/>
          <w:lang w:eastAsia="es-MX"/>
        </w:rPr>
        <w:t>QUINTO.</w:t>
      </w:r>
      <w:r w:rsidRPr="00124015">
        <w:rPr>
          <w:rFonts w:ascii="Palatino Linotype" w:hAnsi="Palatino Linotype"/>
          <w:color w:val="222222"/>
          <w:szCs w:val="17"/>
          <w:lang w:eastAsia="es-ES_tradnl"/>
        </w:rPr>
        <w:t xml:space="preserve"> </w:t>
      </w:r>
      <w:r w:rsidRPr="00124015">
        <w:rPr>
          <w:rFonts w:ascii="Palatino Linotype" w:hAnsi="Palatino Linotype"/>
          <w:b/>
          <w:color w:val="222222"/>
          <w:lang w:eastAsia="es-ES_tradnl"/>
        </w:rPr>
        <w:t>Hágase del conocimiento</w:t>
      </w:r>
      <w:r w:rsidRPr="00124015">
        <w:rPr>
          <w:rFonts w:ascii="Palatino Linotype" w:hAnsi="Palatino Linotype"/>
          <w:color w:val="222222"/>
          <w:lang w:eastAsia="es-ES_tradnl"/>
        </w:rPr>
        <w:t xml:space="preserve"> al </w:t>
      </w:r>
      <w:r w:rsidRPr="00124015">
        <w:rPr>
          <w:rFonts w:ascii="Palatino Linotype" w:hAnsi="Palatino Linotype"/>
          <w:b/>
          <w:color w:val="222222"/>
          <w:lang w:eastAsia="es-ES_tradnl"/>
        </w:rPr>
        <w:t>RECURRENTE</w:t>
      </w:r>
      <w:r w:rsidRPr="00124015">
        <w:rPr>
          <w:rFonts w:ascii="Palatino Linotype" w:hAnsi="Palatino Linotype"/>
          <w:color w:val="222222"/>
          <w:lang w:eastAsia="es-ES_tradnl"/>
        </w:rPr>
        <w:t xml:space="preserve"> que, de conformidad con lo establecido en el artículo 196 de la </w:t>
      </w:r>
      <w:r w:rsidRPr="00124015">
        <w:rPr>
          <w:rFonts w:ascii="Palatino Linotype" w:hAnsi="Palatino Linotype" w:cs="Arial"/>
        </w:rPr>
        <w:t>Ley</w:t>
      </w:r>
      <w:r w:rsidRPr="00124015">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D7321D" w:rsidRPr="003146AF" w:rsidRDefault="00D7321D" w:rsidP="00D7321D">
      <w:pPr>
        <w:spacing w:line="360" w:lineRule="auto"/>
        <w:jc w:val="both"/>
        <w:rPr>
          <w:rFonts w:ascii="Palatino Linotype" w:eastAsia="Calibri" w:hAnsi="Palatino Linotype" w:cs="Arial"/>
        </w:rPr>
      </w:pPr>
      <w:r w:rsidRPr="00407DAA">
        <w:rPr>
          <w:rFonts w:ascii="Palatino Linotype" w:hAnsi="Palatino Linotype" w:cs="Arial"/>
        </w:rPr>
        <w:t>ASÍ LO RESUELVE, POR UNANIMIDAD DE VOTOS DE LOS PRESENTES, EL PLENO DEL</w:t>
      </w:r>
      <w:r w:rsidRPr="00407DAA">
        <w:rPr>
          <w:rFonts w:ascii="Palatino Linotype" w:eastAsia="Arial Unicode MS" w:hAnsi="Palatino Linotype" w:cs="Arial"/>
        </w:rPr>
        <w:t xml:space="preserve"> INSTITUTO DE </w:t>
      </w:r>
      <w:r w:rsidRPr="00407DAA">
        <w:rPr>
          <w:rFonts w:ascii="Palatino Linotype" w:hAnsi="Palatino Linotype"/>
          <w:lang w:eastAsia="en-US"/>
        </w:rPr>
        <w:t>TRANSPARENCIA</w:t>
      </w:r>
      <w:r w:rsidRPr="00407DAA">
        <w:rPr>
          <w:rFonts w:ascii="Palatino Linotype" w:eastAsia="Arial Unicode MS" w:hAnsi="Palatino Linotype" w:cs="Arial"/>
        </w:rPr>
        <w:t>, ACCESO A LA INFORMACIÓN PÚBLICA Y PROTECCIÓN DE DATOS PERSONALES DEL ESTADO DE MÉXICO Y MUNICIPIOS</w:t>
      </w:r>
      <w:r w:rsidRPr="00407DAA">
        <w:rPr>
          <w:rFonts w:ascii="Palatino Linotype" w:hAnsi="Palatino Linotype" w:cs="Arial"/>
        </w:rPr>
        <w:t xml:space="preserve">, CONFORMADO POR LOS COMISIONADOS ZULEMA MARTÍNEZ SÁNCHEZ; EVA ABAID YAPUR; JOSÉ GUADALUPE LUNA HERNÁNDEZ, JAVIER MARTÍNEZ CRUZ Y LUIS GUSTAVO PARRA NORIEGA; </w:t>
      </w:r>
      <w:r w:rsidRPr="00407DAA">
        <w:rPr>
          <w:rFonts w:ascii="Palatino Linotype" w:hAnsi="Palatino Linotype" w:cs="Arial"/>
          <w:shd w:val="clear" w:color="auto" w:fill="FFFFFF" w:themeFill="background1"/>
        </w:rPr>
        <w:t xml:space="preserve">EN LA </w:t>
      </w:r>
      <w:r w:rsidRPr="00407DAA">
        <w:rPr>
          <w:rFonts w:ascii="Palatino Linotype" w:hAnsi="Palatino Linotype" w:cs="Arial"/>
        </w:rPr>
        <w:t xml:space="preserve">NOVENA SESIÓN ORDINARIA CELEBRADA EL ONCE DE MARZO DE DOS MIL VEINTE, ANTE EL SECRETARIO TÉCNICO DEL PLENO, </w:t>
      </w:r>
      <w:r w:rsidRPr="00407DAA">
        <w:rPr>
          <w:rFonts w:ascii="Palatino Linotype" w:eastAsia="Arial Unicode MS" w:hAnsi="Palatino Linotype" w:cs="Arial"/>
        </w:rPr>
        <w:t>ALEXIS</w:t>
      </w:r>
      <w:r w:rsidRPr="00407DAA">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0D0BBA" w:rsidRPr="00B74AF9"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1A790C" w:rsidTr="00FC4E5B">
              <w:trPr>
                <w:jc w:val="center"/>
              </w:trPr>
              <w:tc>
                <w:tcPr>
                  <w:tcW w:w="10365" w:type="dxa"/>
                  <w:gridSpan w:val="2"/>
                  <w:shd w:val="clear" w:color="auto" w:fill="auto"/>
                </w:tcPr>
                <w:p w:rsidR="000D0BBA" w:rsidRPr="001A790C" w:rsidRDefault="000D0BB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541569" w:rsidRDefault="00541569" w:rsidP="005558D0">
                  <w:pPr>
                    <w:rPr>
                      <w:rFonts w:ascii="Palatino Linotype" w:hAnsi="Palatino Linotype" w:cs="Arial"/>
                      <w:b/>
                    </w:rPr>
                  </w:pPr>
                </w:p>
                <w:p w:rsidR="005558D0" w:rsidRPr="001A790C" w:rsidRDefault="005558D0" w:rsidP="005558D0">
                  <w:pP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Zulema Martínez Sánchez</w:t>
                  </w:r>
                </w:p>
                <w:p w:rsidR="000D0BBA" w:rsidRPr="001A790C" w:rsidRDefault="000D0BBA" w:rsidP="00541569">
                  <w:pPr>
                    <w:jc w:val="center"/>
                    <w:rPr>
                      <w:rFonts w:ascii="Palatino Linotype" w:hAnsi="Palatino Linotype" w:cs="Arial"/>
                      <w:b/>
                    </w:rPr>
                  </w:pPr>
                  <w:r w:rsidRPr="001A790C">
                    <w:rPr>
                      <w:rFonts w:ascii="Palatino Linotype" w:hAnsi="Palatino Linotype" w:cs="Arial"/>
                    </w:rPr>
                    <w:t>Comisionada Presidenta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 xml:space="preserve">(RÚBRICA) </w:t>
                  </w:r>
                </w:p>
              </w:tc>
            </w:tr>
            <w:tr w:rsidR="000D0BBA" w:rsidRPr="001A790C" w:rsidTr="00FC4E5B">
              <w:trPr>
                <w:jc w:val="center"/>
              </w:trPr>
              <w:tc>
                <w:tcPr>
                  <w:tcW w:w="5182" w:type="dxa"/>
                  <w:shd w:val="clear" w:color="auto" w:fill="auto"/>
                </w:tcPr>
                <w:p w:rsidR="000D0BBA" w:rsidRPr="001A790C" w:rsidRDefault="000D0BBA"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Eva Abaid Yapur</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Comisionada</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c>
                <w:tcPr>
                  <w:tcW w:w="5183" w:type="dxa"/>
                  <w:shd w:val="clear" w:color="auto" w:fill="auto"/>
                </w:tcPr>
                <w:p w:rsidR="000D0BBA" w:rsidRPr="001A790C" w:rsidRDefault="000D0BBA"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José Guadalupe Luna Hernández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5182" w:type="dxa"/>
                  <w:shd w:val="clear" w:color="auto" w:fill="auto"/>
                </w:tcPr>
                <w:p w:rsidR="000D0BBA" w:rsidRPr="001A790C" w:rsidRDefault="000D0BBA"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Javier Martínez Cruz</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rPr>
                  </w:pPr>
                  <w:r w:rsidRPr="001A790C">
                    <w:rPr>
                      <w:rFonts w:ascii="Palatino Linotype" w:hAnsi="Palatino Linotype" w:cs="Arial"/>
                      <w:b/>
                    </w:rPr>
                    <w:t>(RÚBRICA)</w:t>
                  </w:r>
                </w:p>
              </w:tc>
              <w:tc>
                <w:tcPr>
                  <w:tcW w:w="5183" w:type="dxa"/>
                  <w:shd w:val="clear" w:color="auto" w:fill="auto"/>
                </w:tcPr>
                <w:p w:rsidR="000D0BBA" w:rsidRPr="001A790C" w:rsidRDefault="000D0BBA" w:rsidP="00541569">
                  <w:pPr>
                    <w:jc w:val="center"/>
                    <w:rPr>
                      <w:rFonts w:ascii="Palatino Linotype" w:hAnsi="Palatino Linotype" w:cs="Arial"/>
                      <w:b/>
                    </w:rPr>
                  </w:pPr>
                </w:p>
                <w:p w:rsidR="002D0EC1" w:rsidRPr="001A790C" w:rsidRDefault="002D0EC1"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p>
                <w:p w:rsidR="008F51F0" w:rsidRPr="001A790C" w:rsidRDefault="008F51F0" w:rsidP="00541569">
                  <w:pPr>
                    <w:jc w:val="center"/>
                    <w:rPr>
                      <w:rFonts w:ascii="Palatino Linotype" w:hAnsi="Palatino Linotype" w:cs="Arial"/>
                      <w:b/>
                    </w:rPr>
                  </w:pP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Luis Gustavo Parra Noriega</w:t>
                  </w:r>
                </w:p>
                <w:p w:rsidR="000D0BBA" w:rsidRPr="001A790C" w:rsidRDefault="000D0BBA" w:rsidP="00541569">
                  <w:pPr>
                    <w:jc w:val="center"/>
                    <w:rPr>
                      <w:rFonts w:ascii="Palatino Linotype" w:hAnsi="Palatino Linotype" w:cs="Arial"/>
                    </w:rPr>
                  </w:pPr>
                  <w:r w:rsidRPr="001A790C">
                    <w:rPr>
                      <w:rFonts w:ascii="Palatino Linotype" w:hAnsi="Palatino Linotype" w:cs="Arial"/>
                    </w:rPr>
                    <w:t>Comisionado</w:t>
                  </w:r>
                </w:p>
                <w:p w:rsidR="000D0BBA" w:rsidRPr="001A790C" w:rsidRDefault="000D0BBA" w:rsidP="00541569">
                  <w:pPr>
                    <w:jc w:val="center"/>
                    <w:rPr>
                      <w:rFonts w:ascii="Palatino Linotype" w:hAnsi="Palatino Linotype" w:cs="Arial"/>
                      <w:b/>
                    </w:rPr>
                  </w:pPr>
                  <w:r w:rsidRPr="001A790C">
                    <w:rPr>
                      <w:rFonts w:ascii="Palatino Linotype" w:hAnsi="Palatino Linotype" w:cs="Arial"/>
                      <w:b/>
                    </w:rPr>
                    <w:t>(RÚBRICA)</w:t>
                  </w:r>
                </w:p>
              </w:tc>
            </w:tr>
            <w:tr w:rsidR="000D0BBA" w:rsidRPr="001A790C" w:rsidTr="00FC4E5B">
              <w:trPr>
                <w:jc w:val="center"/>
              </w:trPr>
              <w:tc>
                <w:tcPr>
                  <w:tcW w:w="10365" w:type="dxa"/>
                  <w:gridSpan w:val="2"/>
                  <w:shd w:val="clear" w:color="auto" w:fill="auto"/>
                </w:tcPr>
                <w:p w:rsidR="000D0BBA" w:rsidRPr="001A790C" w:rsidRDefault="000D0BBA" w:rsidP="00541569">
                  <w:pPr>
                    <w:tabs>
                      <w:tab w:val="left" w:pos="3720"/>
                    </w:tabs>
                    <w:rPr>
                      <w:rFonts w:ascii="Palatino Linotype" w:hAnsi="Palatino Linotype" w:cs="Arial"/>
                      <w:b/>
                    </w:rPr>
                  </w:pPr>
                </w:p>
                <w:p w:rsidR="000D0BBA" w:rsidRPr="001A790C" w:rsidRDefault="000D0BBA" w:rsidP="00541569">
                  <w:pPr>
                    <w:jc w:val="center"/>
                    <w:rPr>
                      <w:rFonts w:ascii="Palatino Linotype" w:hAnsi="Palatino Linotype" w:cs="Arial"/>
                      <w:b/>
                    </w:rPr>
                  </w:pPr>
                </w:p>
                <w:p w:rsidR="002D0EC1" w:rsidRDefault="002D0EC1" w:rsidP="001E05A0">
                  <w:pPr>
                    <w:rPr>
                      <w:rFonts w:ascii="Palatino Linotype" w:hAnsi="Palatino Linotype" w:cs="Arial"/>
                      <w:b/>
                    </w:rPr>
                  </w:pPr>
                </w:p>
                <w:p w:rsidR="00D7321D" w:rsidRPr="001A790C" w:rsidRDefault="00D7321D" w:rsidP="001E05A0">
                  <w:pPr>
                    <w:rPr>
                      <w:rFonts w:ascii="Palatino Linotype" w:hAnsi="Palatino Linotype" w:cs="Arial"/>
                      <w:b/>
                    </w:rPr>
                  </w:pPr>
                </w:p>
                <w:p w:rsidR="000D0BBA" w:rsidRPr="001A790C" w:rsidRDefault="00924D05" w:rsidP="00541569">
                  <w:pPr>
                    <w:jc w:val="center"/>
                    <w:rPr>
                      <w:rFonts w:ascii="Palatino Linotype" w:hAnsi="Palatino Linotype" w:cs="Arial"/>
                      <w:b/>
                    </w:rPr>
                  </w:pPr>
                  <w:r w:rsidRPr="001A790C">
                    <w:rPr>
                      <w:rFonts w:ascii="Palatino Linotype" w:hAnsi="Palatino Linotype" w:cs="Arial"/>
                      <w:b/>
                    </w:rPr>
                    <w:t xml:space="preserve"> </w:t>
                  </w:r>
                  <w:r w:rsidR="000D0BBA" w:rsidRPr="001A790C">
                    <w:rPr>
                      <w:rFonts w:ascii="Palatino Linotype" w:hAnsi="Palatino Linotype" w:cs="Arial"/>
                      <w:b/>
                    </w:rPr>
                    <w:t>Alexis Tapia Ramírez</w:t>
                  </w:r>
                </w:p>
                <w:p w:rsidR="000D0BBA" w:rsidRPr="001A790C" w:rsidRDefault="000D0BBA" w:rsidP="00541569">
                  <w:pPr>
                    <w:jc w:val="center"/>
                    <w:rPr>
                      <w:rFonts w:ascii="Palatino Linotype" w:hAnsi="Palatino Linotype" w:cs="Arial"/>
                    </w:rPr>
                  </w:pPr>
                  <w:r w:rsidRPr="001A790C">
                    <w:rPr>
                      <w:rFonts w:ascii="Palatino Linotype" w:hAnsi="Palatino Linotype" w:cs="Arial"/>
                    </w:rPr>
                    <w:t>Secretario Técnico del Pleno</w:t>
                  </w:r>
                </w:p>
                <w:p w:rsidR="00541569" w:rsidRPr="001A790C" w:rsidRDefault="000D0BBA" w:rsidP="003105BA">
                  <w:pPr>
                    <w:jc w:val="center"/>
                    <w:rPr>
                      <w:rFonts w:ascii="Palatino Linotype" w:hAnsi="Palatino Linotype" w:cs="Arial"/>
                    </w:rPr>
                  </w:pPr>
                  <w:r w:rsidRPr="001A790C">
                    <w:rPr>
                      <w:rFonts w:ascii="Palatino Linotype" w:hAnsi="Palatino Linotype" w:cs="Arial"/>
                      <w:b/>
                    </w:rPr>
                    <w:t>(RÚBRICA)</w:t>
                  </w:r>
                  <w:r w:rsidRPr="001A790C">
                    <w:rPr>
                      <w:rFonts w:ascii="Palatino Linotype" w:hAnsi="Palatino Linotype" w:cs="Arial"/>
                    </w:rPr>
                    <w:t xml:space="preserve"> </w:t>
                  </w:r>
                </w:p>
                <w:p w:rsidR="003105BA" w:rsidRPr="001A790C" w:rsidRDefault="003105BA" w:rsidP="003105BA">
                  <w:pPr>
                    <w:jc w:val="center"/>
                    <w:rPr>
                      <w:rFonts w:ascii="Palatino Linotype" w:hAnsi="Palatino Linotype" w:cs="Arial"/>
                    </w:rPr>
                  </w:pPr>
                </w:p>
              </w:tc>
            </w:tr>
          </w:tbl>
          <w:p w:rsidR="000D0BBA" w:rsidRPr="00B74AF9" w:rsidRDefault="000D0BBA" w:rsidP="00541569">
            <w:pPr>
              <w:jc w:val="both"/>
              <w:rPr>
                <w:rFonts w:ascii="Palatino Linotype" w:hAnsi="Palatino Linotype" w:cs="Arial"/>
              </w:rPr>
            </w:pPr>
          </w:p>
        </w:tc>
      </w:tr>
    </w:tbl>
    <w:p w:rsidR="005558D0" w:rsidRDefault="005558D0" w:rsidP="00541569">
      <w:pPr>
        <w:jc w:val="both"/>
        <w:rPr>
          <w:rFonts w:ascii="Palatino Linotype" w:hAnsi="Palatino Linotype" w:cs="Arial"/>
          <w:sz w:val="22"/>
          <w:szCs w:val="22"/>
        </w:rPr>
      </w:pPr>
    </w:p>
    <w:p w:rsidR="009D193C" w:rsidRPr="003105BA" w:rsidRDefault="009D193C" w:rsidP="00541569">
      <w:pPr>
        <w:jc w:val="both"/>
        <w:rPr>
          <w:rFonts w:ascii="Palatino Linotype" w:hAnsi="Palatino Linotype" w:cs="Arial"/>
          <w:sz w:val="22"/>
          <w:szCs w:val="22"/>
        </w:rPr>
      </w:pPr>
      <w:r w:rsidRPr="003105BA">
        <w:rPr>
          <w:rFonts w:ascii="Palatino Linotype" w:hAnsi="Palatino Linotype" w:cs="Arial"/>
          <w:sz w:val="22"/>
          <w:szCs w:val="22"/>
        </w:rPr>
        <w:t>Esta hoja corresponde a la resolución</w:t>
      </w:r>
      <w:r w:rsidR="00804522">
        <w:rPr>
          <w:rFonts w:ascii="Palatino Linotype" w:hAnsi="Palatino Linotype" w:cs="Arial"/>
          <w:sz w:val="22"/>
          <w:szCs w:val="22"/>
        </w:rPr>
        <w:t xml:space="preserve"> de </w:t>
      </w:r>
      <w:r w:rsidR="005558D0">
        <w:rPr>
          <w:rFonts w:ascii="Palatino Linotype" w:hAnsi="Palatino Linotype" w:cs="Arial"/>
          <w:sz w:val="22"/>
          <w:szCs w:val="22"/>
        </w:rPr>
        <w:t>once</w:t>
      </w:r>
      <w:r w:rsidR="00F44F25">
        <w:rPr>
          <w:rFonts w:ascii="Palatino Linotype" w:hAnsi="Palatino Linotype" w:cs="Arial"/>
          <w:sz w:val="22"/>
          <w:szCs w:val="22"/>
        </w:rPr>
        <w:t xml:space="preserve"> de marzo </w:t>
      </w:r>
      <w:r w:rsidR="001A790C">
        <w:rPr>
          <w:rFonts w:ascii="Palatino Linotype" w:hAnsi="Palatino Linotype" w:cs="Arial"/>
          <w:sz w:val="22"/>
          <w:szCs w:val="22"/>
        </w:rPr>
        <w:t>de dos mil veinte</w:t>
      </w:r>
      <w:r w:rsidRPr="003105BA">
        <w:rPr>
          <w:rFonts w:ascii="Palatino Linotype" w:hAnsi="Palatino Linotype" w:cs="Arial"/>
          <w:sz w:val="22"/>
          <w:szCs w:val="22"/>
        </w:rPr>
        <w:t>, emitida en el recurso de revisión número</w:t>
      </w:r>
      <w:r w:rsidR="00F44F25">
        <w:rPr>
          <w:rFonts w:ascii="Palatino Linotype" w:hAnsi="Palatino Linotype" w:cs="Arial"/>
          <w:sz w:val="22"/>
          <w:szCs w:val="22"/>
        </w:rPr>
        <w:t xml:space="preserve"> </w:t>
      </w:r>
      <w:r w:rsidR="005558D0">
        <w:rPr>
          <w:rFonts w:ascii="Palatino Linotype" w:hAnsi="Palatino Linotype" w:cs="Arial"/>
          <w:sz w:val="22"/>
          <w:szCs w:val="22"/>
        </w:rPr>
        <w:t>12517</w:t>
      </w:r>
      <w:r w:rsidR="00F44F25" w:rsidRPr="00F44F25">
        <w:rPr>
          <w:rFonts w:ascii="Palatino Linotype" w:hAnsi="Palatino Linotype" w:cs="Arial"/>
          <w:sz w:val="22"/>
          <w:szCs w:val="22"/>
        </w:rPr>
        <w:t>/INFOEM/IP/RR/2019</w:t>
      </w:r>
      <w:r w:rsidR="00F44F25">
        <w:rPr>
          <w:rFonts w:ascii="Palatino Linotype" w:hAnsi="Palatino Linotype" w:cs="Arial"/>
          <w:sz w:val="22"/>
          <w:szCs w:val="22"/>
        </w:rPr>
        <w:t xml:space="preserve"> y </w:t>
      </w:r>
      <w:r w:rsidR="001E05A0">
        <w:rPr>
          <w:rFonts w:ascii="Palatino Linotype" w:hAnsi="Palatino Linotype" w:cs="Arial"/>
          <w:sz w:val="22"/>
          <w:szCs w:val="22"/>
        </w:rPr>
        <w:t>acumulado</w:t>
      </w:r>
      <w:r w:rsidR="005558D0">
        <w:rPr>
          <w:rFonts w:ascii="Palatino Linotype" w:hAnsi="Palatino Linotype" w:cs="Arial"/>
          <w:sz w:val="22"/>
          <w:szCs w:val="22"/>
        </w:rPr>
        <w:t>s</w:t>
      </w:r>
      <w:r w:rsidR="003F0D9E" w:rsidRPr="003105BA">
        <w:rPr>
          <w:rFonts w:ascii="Palatino Linotype" w:hAnsi="Palatino Linotype" w:cs="Arial"/>
          <w:sz w:val="22"/>
          <w:szCs w:val="22"/>
        </w:rPr>
        <w:t>.</w:t>
      </w:r>
    </w:p>
    <w:p w:rsidR="007E1FF4" w:rsidRPr="003105BA" w:rsidRDefault="001A790C" w:rsidP="00541569">
      <w:pPr>
        <w:jc w:val="both"/>
        <w:rPr>
          <w:rFonts w:ascii="Palatino Linotype" w:hAnsi="Palatino Linotype"/>
          <w:sz w:val="22"/>
          <w:szCs w:val="22"/>
        </w:rPr>
      </w:pPr>
      <w:r>
        <w:rPr>
          <w:rFonts w:ascii="Palatino Linotype" w:hAnsi="Palatino Linotype" w:cs="Arial"/>
          <w:sz w:val="22"/>
          <w:szCs w:val="22"/>
        </w:rPr>
        <w:t>YSM/AAS</w:t>
      </w:r>
    </w:p>
    <w:sectPr w:rsidR="007E1FF4" w:rsidRPr="003105BA" w:rsidSect="00A8204D">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3C2" w:rsidRDefault="001873C2" w:rsidP="00C80F8C">
      <w:r>
        <w:separator/>
      </w:r>
    </w:p>
  </w:endnote>
  <w:endnote w:type="continuationSeparator" w:id="0">
    <w:p w:rsidR="001873C2" w:rsidRDefault="001873C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D02" w:rsidRPr="00D7321D" w:rsidRDefault="00865D02" w:rsidP="00F12350">
    <w:pPr>
      <w:pStyle w:val="Piedepgina"/>
      <w:jc w:val="right"/>
      <w:rPr>
        <w:rFonts w:ascii="Palatino Linotype" w:hAnsi="Palatino Linotype" w:cs="Arial"/>
        <w:sz w:val="22"/>
        <w:szCs w:val="22"/>
      </w:rPr>
    </w:pPr>
    <w:r w:rsidRPr="00D7321D">
      <w:rPr>
        <w:rFonts w:ascii="Palatino Linotype" w:hAnsi="Palatino Linotype" w:cs="Arial"/>
        <w:bCs/>
        <w:sz w:val="22"/>
        <w:szCs w:val="22"/>
      </w:rPr>
      <w:t xml:space="preserve">Página </w:t>
    </w:r>
    <w:r w:rsidRPr="00D7321D">
      <w:rPr>
        <w:rFonts w:ascii="Palatino Linotype" w:hAnsi="Palatino Linotype" w:cs="Arial"/>
        <w:bCs/>
        <w:sz w:val="22"/>
        <w:szCs w:val="22"/>
      </w:rPr>
      <w:fldChar w:fldCharType="begin"/>
    </w:r>
    <w:r w:rsidRPr="00D7321D">
      <w:rPr>
        <w:rFonts w:ascii="Palatino Linotype" w:hAnsi="Palatino Linotype" w:cs="Arial"/>
        <w:bCs/>
        <w:sz w:val="22"/>
        <w:szCs w:val="22"/>
      </w:rPr>
      <w:instrText>PAGE</w:instrText>
    </w:r>
    <w:r w:rsidRPr="00D7321D">
      <w:rPr>
        <w:rFonts w:ascii="Palatino Linotype" w:hAnsi="Palatino Linotype" w:cs="Arial"/>
        <w:bCs/>
        <w:sz w:val="22"/>
        <w:szCs w:val="22"/>
      </w:rPr>
      <w:fldChar w:fldCharType="separate"/>
    </w:r>
    <w:r w:rsidR="001C51D8">
      <w:rPr>
        <w:rFonts w:ascii="Palatino Linotype" w:hAnsi="Palatino Linotype" w:cs="Arial"/>
        <w:bCs/>
        <w:noProof/>
        <w:sz w:val="22"/>
        <w:szCs w:val="22"/>
      </w:rPr>
      <w:t>21</w:t>
    </w:r>
    <w:r w:rsidRPr="00D7321D">
      <w:rPr>
        <w:rFonts w:ascii="Palatino Linotype" w:hAnsi="Palatino Linotype" w:cs="Arial"/>
        <w:bCs/>
        <w:sz w:val="22"/>
        <w:szCs w:val="22"/>
      </w:rPr>
      <w:fldChar w:fldCharType="end"/>
    </w:r>
    <w:r w:rsidRPr="00D7321D">
      <w:rPr>
        <w:rFonts w:ascii="Palatino Linotype" w:hAnsi="Palatino Linotype" w:cs="Arial"/>
        <w:sz w:val="22"/>
        <w:szCs w:val="22"/>
      </w:rPr>
      <w:t xml:space="preserve"> de </w:t>
    </w:r>
    <w:r w:rsidRPr="00D7321D">
      <w:rPr>
        <w:rFonts w:ascii="Palatino Linotype" w:hAnsi="Palatino Linotype" w:cs="Arial"/>
        <w:bCs/>
        <w:sz w:val="22"/>
        <w:szCs w:val="22"/>
      </w:rPr>
      <w:fldChar w:fldCharType="begin"/>
    </w:r>
    <w:r w:rsidRPr="00D7321D">
      <w:rPr>
        <w:rFonts w:ascii="Palatino Linotype" w:hAnsi="Palatino Linotype" w:cs="Arial"/>
        <w:bCs/>
        <w:sz w:val="22"/>
        <w:szCs w:val="22"/>
      </w:rPr>
      <w:instrText>NUMPAGES</w:instrText>
    </w:r>
    <w:r w:rsidRPr="00D7321D">
      <w:rPr>
        <w:rFonts w:ascii="Palatino Linotype" w:hAnsi="Palatino Linotype" w:cs="Arial"/>
        <w:bCs/>
        <w:sz w:val="22"/>
        <w:szCs w:val="22"/>
      </w:rPr>
      <w:fldChar w:fldCharType="separate"/>
    </w:r>
    <w:r w:rsidR="001C51D8">
      <w:rPr>
        <w:rFonts w:ascii="Palatino Linotype" w:hAnsi="Palatino Linotype" w:cs="Arial"/>
        <w:bCs/>
        <w:noProof/>
        <w:sz w:val="22"/>
        <w:szCs w:val="22"/>
      </w:rPr>
      <w:t>53</w:t>
    </w:r>
    <w:r w:rsidRPr="00D7321D">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D02" w:rsidRPr="00D7321D" w:rsidRDefault="00865D02" w:rsidP="00E66754">
    <w:pPr>
      <w:pStyle w:val="Piedepgina"/>
      <w:jc w:val="right"/>
      <w:rPr>
        <w:rFonts w:ascii="Palatino Linotype" w:hAnsi="Palatino Linotype" w:cs="Arial"/>
        <w:sz w:val="22"/>
        <w:szCs w:val="22"/>
      </w:rPr>
    </w:pPr>
    <w:r w:rsidRPr="00D7321D">
      <w:rPr>
        <w:rFonts w:ascii="Palatino Linotype" w:hAnsi="Palatino Linotype" w:cs="Arial"/>
        <w:bCs/>
        <w:sz w:val="22"/>
        <w:szCs w:val="22"/>
      </w:rPr>
      <w:t xml:space="preserve">Página </w:t>
    </w:r>
    <w:r w:rsidRPr="00D7321D">
      <w:rPr>
        <w:rFonts w:ascii="Palatino Linotype" w:hAnsi="Palatino Linotype" w:cs="Arial"/>
        <w:bCs/>
        <w:sz w:val="22"/>
        <w:szCs w:val="22"/>
      </w:rPr>
      <w:fldChar w:fldCharType="begin"/>
    </w:r>
    <w:r w:rsidRPr="00D7321D">
      <w:rPr>
        <w:rFonts w:ascii="Palatino Linotype" w:hAnsi="Palatino Linotype" w:cs="Arial"/>
        <w:bCs/>
        <w:sz w:val="22"/>
        <w:szCs w:val="22"/>
      </w:rPr>
      <w:instrText>PAGE</w:instrText>
    </w:r>
    <w:r w:rsidRPr="00D7321D">
      <w:rPr>
        <w:rFonts w:ascii="Palatino Linotype" w:hAnsi="Palatino Linotype" w:cs="Arial"/>
        <w:bCs/>
        <w:sz w:val="22"/>
        <w:szCs w:val="22"/>
      </w:rPr>
      <w:fldChar w:fldCharType="separate"/>
    </w:r>
    <w:r w:rsidR="001C51D8">
      <w:rPr>
        <w:rFonts w:ascii="Palatino Linotype" w:hAnsi="Palatino Linotype" w:cs="Arial"/>
        <w:bCs/>
        <w:noProof/>
        <w:sz w:val="22"/>
        <w:szCs w:val="22"/>
      </w:rPr>
      <w:t>1</w:t>
    </w:r>
    <w:r w:rsidRPr="00D7321D">
      <w:rPr>
        <w:rFonts w:ascii="Palatino Linotype" w:hAnsi="Palatino Linotype" w:cs="Arial"/>
        <w:bCs/>
        <w:sz w:val="22"/>
        <w:szCs w:val="22"/>
      </w:rPr>
      <w:fldChar w:fldCharType="end"/>
    </w:r>
    <w:r w:rsidRPr="00D7321D">
      <w:rPr>
        <w:rFonts w:ascii="Palatino Linotype" w:hAnsi="Palatino Linotype" w:cs="Arial"/>
        <w:sz w:val="22"/>
        <w:szCs w:val="22"/>
      </w:rPr>
      <w:t xml:space="preserve"> de </w:t>
    </w:r>
    <w:r w:rsidRPr="00D7321D">
      <w:rPr>
        <w:rFonts w:ascii="Palatino Linotype" w:hAnsi="Palatino Linotype" w:cs="Arial"/>
        <w:bCs/>
        <w:sz w:val="22"/>
        <w:szCs w:val="22"/>
      </w:rPr>
      <w:fldChar w:fldCharType="begin"/>
    </w:r>
    <w:r w:rsidRPr="00D7321D">
      <w:rPr>
        <w:rFonts w:ascii="Palatino Linotype" w:hAnsi="Palatino Linotype" w:cs="Arial"/>
        <w:bCs/>
        <w:sz w:val="22"/>
        <w:szCs w:val="22"/>
      </w:rPr>
      <w:instrText>NUMPAGES</w:instrText>
    </w:r>
    <w:r w:rsidRPr="00D7321D">
      <w:rPr>
        <w:rFonts w:ascii="Palatino Linotype" w:hAnsi="Palatino Linotype" w:cs="Arial"/>
        <w:bCs/>
        <w:sz w:val="22"/>
        <w:szCs w:val="22"/>
      </w:rPr>
      <w:fldChar w:fldCharType="separate"/>
    </w:r>
    <w:r w:rsidR="001C51D8">
      <w:rPr>
        <w:rFonts w:ascii="Palatino Linotype" w:hAnsi="Palatino Linotype" w:cs="Arial"/>
        <w:bCs/>
        <w:noProof/>
        <w:sz w:val="22"/>
        <w:szCs w:val="22"/>
      </w:rPr>
      <w:t>53</w:t>
    </w:r>
    <w:r w:rsidRPr="00D7321D">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3C2" w:rsidRDefault="001873C2" w:rsidP="00C80F8C">
      <w:r>
        <w:separator/>
      </w:r>
    </w:p>
  </w:footnote>
  <w:footnote w:type="continuationSeparator" w:id="0">
    <w:p w:rsidR="001873C2" w:rsidRDefault="001873C2"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D02" w:rsidRPr="00D7321D" w:rsidRDefault="00865D02" w:rsidP="006F30F8">
    <w:pPr>
      <w:pStyle w:val="Encabezado"/>
      <w:tabs>
        <w:tab w:val="clear" w:pos="4252"/>
        <w:tab w:val="clear" w:pos="8504"/>
        <w:tab w:val="left" w:pos="2326"/>
      </w:tabs>
      <w:rPr>
        <w:rFonts w:ascii="Palatino Linotype" w:hAnsi="Palatino Linotype"/>
        <w:sz w:val="28"/>
        <w:szCs w:val="28"/>
      </w:rPr>
    </w:pPr>
  </w:p>
  <w:tbl>
    <w:tblPr>
      <w:tblW w:w="5816" w:type="dxa"/>
      <w:tblInd w:w="3256" w:type="dxa"/>
      <w:tblLayout w:type="fixed"/>
      <w:tblLook w:val="04A0" w:firstRow="1" w:lastRow="0" w:firstColumn="1" w:lastColumn="0" w:noHBand="0" w:noVBand="1"/>
    </w:tblPr>
    <w:tblGrid>
      <w:gridCol w:w="2693"/>
      <w:gridCol w:w="3123"/>
    </w:tblGrid>
    <w:tr w:rsidR="00865D02" w:rsidRPr="00325632" w:rsidTr="00325632">
      <w:tc>
        <w:tcPr>
          <w:tcW w:w="2693" w:type="dxa"/>
          <w:shd w:val="clear" w:color="auto" w:fill="auto"/>
          <w:vAlign w:val="center"/>
        </w:tcPr>
        <w:p w:rsidR="00865D02" w:rsidRPr="00325632" w:rsidRDefault="00865D02" w:rsidP="003F0D9E">
          <w:pPr>
            <w:rPr>
              <w:rFonts w:ascii="Palatino Linotype" w:hAnsi="Palatino Linotype"/>
              <w:b/>
              <w:sz w:val="22"/>
              <w:szCs w:val="22"/>
              <w:lang w:val="es-ES_tradnl"/>
            </w:rPr>
          </w:pPr>
          <w:r w:rsidRPr="00325632">
            <w:rPr>
              <w:rFonts w:ascii="Palatino Linotype" w:hAnsi="Palatino Linotype"/>
              <w:b/>
              <w:sz w:val="22"/>
              <w:szCs w:val="22"/>
              <w:lang w:val="es-ES_tradnl"/>
            </w:rPr>
            <w:t>Recurso de Revisión:</w:t>
          </w:r>
        </w:p>
      </w:tc>
      <w:tc>
        <w:tcPr>
          <w:tcW w:w="3123" w:type="dxa"/>
          <w:shd w:val="clear" w:color="auto" w:fill="auto"/>
          <w:vAlign w:val="center"/>
        </w:tcPr>
        <w:p w:rsidR="00865D02" w:rsidRPr="00325632" w:rsidRDefault="00865D02" w:rsidP="002A53B6">
          <w:pPr>
            <w:rPr>
              <w:rFonts w:ascii="Palatino Linotype" w:hAnsi="Palatino Linotype"/>
              <w:b/>
              <w:sz w:val="22"/>
              <w:szCs w:val="22"/>
              <w:lang w:val="es-ES_tradnl"/>
            </w:rPr>
          </w:pPr>
          <w:r>
            <w:rPr>
              <w:rFonts w:ascii="Palatino Linotype" w:hAnsi="Palatino Linotype"/>
              <w:b/>
              <w:sz w:val="22"/>
              <w:szCs w:val="22"/>
              <w:lang w:val="es-ES_tradnl"/>
            </w:rPr>
            <w:t>12517</w:t>
          </w:r>
          <w:r w:rsidRPr="00325632">
            <w:rPr>
              <w:rFonts w:ascii="Palatino Linotype" w:hAnsi="Palatino Linotype"/>
              <w:b/>
              <w:sz w:val="22"/>
              <w:szCs w:val="22"/>
              <w:lang w:val="es-ES_tradnl"/>
            </w:rPr>
            <w:t>/INFOEM/IP/RR/2019 y acumulado</w:t>
          </w:r>
          <w:r>
            <w:rPr>
              <w:rFonts w:ascii="Palatino Linotype" w:hAnsi="Palatino Linotype"/>
              <w:b/>
              <w:sz w:val="22"/>
              <w:szCs w:val="22"/>
              <w:lang w:val="es-ES_tradnl"/>
            </w:rPr>
            <w:t>s</w:t>
          </w:r>
        </w:p>
      </w:tc>
    </w:tr>
    <w:tr w:rsidR="00865D02" w:rsidRPr="00325632" w:rsidTr="00325632">
      <w:trPr>
        <w:trHeight w:val="228"/>
      </w:trPr>
      <w:tc>
        <w:tcPr>
          <w:tcW w:w="2693" w:type="dxa"/>
          <w:shd w:val="clear" w:color="auto" w:fill="auto"/>
          <w:vAlign w:val="center"/>
        </w:tcPr>
        <w:p w:rsidR="00865D02" w:rsidRPr="00325632" w:rsidRDefault="00865D02" w:rsidP="003F0D9E">
          <w:pPr>
            <w:rPr>
              <w:rFonts w:ascii="Palatino Linotype" w:hAnsi="Palatino Linotype"/>
              <w:b/>
              <w:sz w:val="22"/>
              <w:szCs w:val="22"/>
              <w:lang w:val="es-ES_tradnl"/>
            </w:rPr>
          </w:pPr>
          <w:r w:rsidRPr="00325632">
            <w:rPr>
              <w:rFonts w:ascii="Palatino Linotype" w:hAnsi="Palatino Linotype"/>
              <w:b/>
              <w:sz w:val="22"/>
              <w:szCs w:val="22"/>
              <w:lang w:val="es-ES_tradnl"/>
            </w:rPr>
            <w:t>Sujeto obligado:</w:t>
          </w:r>
        </w:p>
      </w:tc>
      <w:tc>
        <w:tcPr>
          <w:tcW w:w="3123" w:type="dxa"/>
          <w:shd w:val="clear" w:color="auto" w:fill="auto"/>
          <w:vAlign w:val="center"/>
        </w:tcPr>
        <w:p w:rsidR="00865D02" w:rsidRPr="00325632" w:rsidRDefault="00865D02" w:rsidP="00FC4E5B">
          <w:pPr>
            <w:jc w:val="both"/>
            <w:rPr>
              <w:rFonts w:ascii="Palatino Linotype" w:hAnsi="Palatino Linotype"/>
              <w:b/>
              <w:sz w:val="22"/>
              <w:szCs w:val="22"/>
              <w:lang w:val="es-ES_tradnl"/>
            </w:rPr>
          </w:pPr>
          <w:r w:rsidRPr="00DE5031">
            <w:rPr>
              <w:rFonts w:ascii="Palatino Linotype" w:hAnsi="Palatino Linotype"/>
              <w:b/>
              <w:sz w:val="22"/>
              <w:szCs w:val="22"/>
              <w:lang w:val="es-ES_tradnl"/>
            </w:rPr>
            <w:t xml:space="preserve">Ayuntamiento de </w:t>
          </w:r>
          <w:proofErr w:type="spellStart"/>
          <w:r w:rsidRPr="00DE5031">
            <w:rPr>
              <w:rFonts w:ascii="Palatino Linotype" w:hAnsi="Palatino Linotype"/>
              <w:b/>
              <w:sz w:val="22"/>
              <w:szCs w:val="22"/>
              <w:lang w:val="es-ES_tradnl"/>
            </w:rPr>
            <w:t>Nextlalpan</w:t>
          </w:r>
          <w:proofErr w:type="spellEnd"/>
        </w:p>
      </w:tc>
    </w:tr>
    <w:tr w:rsidR="00865D02" w:rsidRPr="00325632" w:rsidTr="00325632">
      <w:tc>
        <w:tcPr>
          <w:tcW w:w="2693" w:type="dxa"/>
          <w:shd w:val="clear" w:color="auto" w:fill="auto"/>
          <w:vAlign w:val="center"/>
        </w:tcPr>
        <w:p w:rsidR="00865D02" w:rsidRPr="00325632" w:rsidRDefault="00865D02" w:rsidP="003F0D9E">
          <w:pPr>
            <w:rPr>
              <w:rFonts w:ascii="Palatino Linotype" w:hAnsi="Palatino Linotype"/>
              <w:b/>
              <w:sz w:val="22"/>
              <w:szCs w:val="22"/>
              <w:lang w:val="es-ES_tradnl"/>
            </w:rPr>
          </w:pPr>
          <w:r w:rsidRPr="00325632">
            <w:rPr>
              <w:rFonts w:ascii="Palatino Linotype" w:hAnsi="Palatino Linotype"/>
              <w:b/>
              <w:sz w:val="22"/>
              <w:szCs w:val="22"/>
              <w:lang w:val="es-ES_tradnl"/>
            </w:rPr>
            <w:t>Comisionada ponente:</w:t>
          </w:r>
        </w:p>
      </w:tc>
      <w:tc>
        <w:tcPr>
          <w:tcW w:w="3123" w:type="dxa"/>
          <w:shd w:val="clear" w:color="auto" w:fill="auto"/>
          <w:vAlign w:val="center"/>
        </w:tcPr>
        <w:p w:rsidR="00865D02" w:rsidRPr="00325632" w:rsidRDefault="00865D02" w:rsidP="003F0D9E">
          <w:pPr>
            <w:ind w:right="-533"/>
            <w:rPr>
              <w:rFonts w:ascii="Palatino Linotype" w:hAnsi="Palatino Linotype"/>
              <w:b/>
              <w:sz w:val="22"/>
              <w:szCs w:val="22"/>
              <w:lang w:val="es-ES_tradnl"/>
            </w:rPr>
          </w:pPr>
          <w:r w:rsidRPr="00325632">
            <w:rPr>
              <w:rFonts w:ascii="Palatino Linotype" w:hAnsi="Palatino Linotype"/>
              <w:b/>
              <w:sz w:val="22"/>
              <w:szCs w:val="22"/>
              <w:lang w:val="es-ES_tradnl"/>
            </w:rPr>
            <w:t>Eva Abaid Yapur</w:t>
          </w:r>
        </w:p>
      </w:tc>
    </w:tr>
  </w:tbl>
  <w:p w:rsidR="00865D02" w:rsidRPr="00D7321D" w:rsidRDefault="00865D02" w:rsidP="003F0D9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D02" w:rsidRPr="00D7321D" w:rsidRDefault="00865D02">
    <w:pPr>
      <w:rPr>
        <w:rFonts w:ascii="Palatino Linotype" w:hAnsi="Palatino Linotype"/>
        <w:sz w:val="28"/>
        <w:szCs w:val="28"/>
      </w:rPr>
    </w:pPr>
  </w:p>
  <w:tbl>
    <w:tblPr>
      <w:tblW w:w="5675" w:type="dxa"/>
      <w:tblInd w:w="3539" w:type="dxa"/>
      <w:tblLayout w:type="fixed"/>
      <w:tblLook w:val="04A0" w:firstRow="1" w:lastRow="0" w:firstColumn="1" w:lastColumn="0" w:noHBand="0" w:noVBand="1"/>
    </w:tblPr>
    <w:tblGrid>
      <w:gridCol w:w="2552"/>
      <w:gridCol w:w="3123"/>
    </w:tblGrid>
    <w:tr w:rsidR="00865D02" w:rsidRPr="005A5E02" w:rsidTr="003B0C38">
      <w:tc>
        <w:tcPr>
          <w:tcW w:w="2552" w:type="dxa"/>
          <w:shd w:val="clear" w:color="auto" w:fill="auto"/>
          <w:vAlign w:val="center"/>
        </w:tcPr>
        <w:p w:rsidR="00865D02" w:rsidRPr="005A5E02" w:rsidRDefault="00865D02"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23" w:type="dxa"/>
          <w:shd w:val="clear" w:color="auto" w:fill="auto"/>
          <w:vAlign w:val="center"/>
        </w:tcPr>
        <w:p w:rsidR="00865D02" w:rsidRPr="005A5E02" w:rsidRDefault="00865D02" w:rsidP="002A53B6">
          <w:pPr>
            <w:rPr>
              <w:rFonts w:ascii="Palatino Linotype" w:hAnsi="Palatino Linotype"/>
              <w:b/>
              <w:sz w:val="22"/>
              <w:szCs w:val="22"/>
              <w:lang w:val="es-ES_tradnl"/>
            </w:rPr>
          </w:pPr>
          <w:r>
            <w:rPr>
              <w:rFonts w:ascii="Palatino Linotype" w:hAnsi="Palatino Linotype"/>
              <w:b/>
              <w:sz w:val="22"/>
              <w:szCs w:val="22"/>
              <w:lang w:val="es-ES_tradnl"/>
            </w:rPr>
            <w:t>12517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acumulados</w:t>
          </w:r>
        </w:p>
      </w:tc>
    </w:tr>
    <w:tr w:rsidR="00865D02" w:rsidRPr="005A5E02" w:rsidTr="003B0C38">
      <w:tc>
        <w:tcPr>
          <w:tcW w:w="2552" w:type="dxa"/>
          <w:shd w:val="clear" w:color="auto" w:fill="auto"/>
          <w:vAlign w:val="center"/>
        </w:tcPr>
        <w:p w:rsidR="00865D02" w:rsidRPr="005A5E02" w:rsidRDefault="00865D02"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23" w:type="dxa"/>
          <w:shd w:val="clear" w:color="auto" w:fill="auto"/>
          <w:vAlign w:val="center"/>
        </w:tcPr>
        <w:p w:rsidR="00865D02" w:rsidRPr="00927A01" w:rsidRDefault="001C51D8" w:rsidP="00CE584E">
          <w:pPr>
            <w:rPr>
              <w:rFonts w:ascii="Palatino Linotype" w:hAnsi="Palatino Linotype"/>
              <w:b/>
              <w:sz w:val="22"/>
              <w:szCs w:val="22"/>
              <w:lang w:val="es-ES_tradnl"/>
            </w:rPr>
          </w:pPr>
          <w:r>
            <w:rPr>
              <w:rFonts w:ascii="Palatino Linotype" w:hAnsi="Palatino Linotype"/>
              <w:b/>
              <w:sz w:val="22"/>
              <w:szCs w:val="22"/>
              <w:lang w:val="es-ES_tradnl"/>
            </w:rPr>
            <w:t>xxxxxx</w:t>
          </w:r>
        </w:p>
      </w:tc>
    </w:tr>
    <w:tr w:rsidR="00865D02" w:rsidRPr="005A5E02" w:rsidTr="003B0C38">
      <w:trPr>
        <w:trHeight w:val="228"/>
      </w:trPr>
      <w:tc>
        <w:tcPr>
          <w:tcW w:w="2552" w:type="dxa"/>
          <w:shd w:val="clear" w:color="auto" w:fill="auto"/>
          <w:vAlign w:val="center"/>
        </w:tcPr>
        <w:p w:rsidR="00865D02" w:rsidRPr="005A5E02" w:rsidRDefault="00865D02"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23" w:type="dxa"/>
          <w:shd w:val="clear" w:color="auto" w:fill="auto"/>
          <w:vAlign w:val="center"/>
        </w:tcPr>
        <w:p w:rsidR="00865D02" w:rsidRPr="00927A01" w:rsidRDefault="00865D02" w:rsidP="00F20517">
          <w:pPr>
            <w:jc w:val="both"/>
            <w:rPr>
              <w:rFonts w:ascii="Palatino Linotype" w:hAnsi="Palatino Linotype"/>
              <w:b/>
              <w:sz w:val="22"/>
              <w:szCs w:val="22"/>
              <w:lang w:val="es-ES_tradnl"/>
            </w:rPr>
          </w:pPr>
          <w:r w:rsidRPr="00DF4183">
            <w:rPr>
              <w:rFonts w:ascii="Palatino Linotype" w:hAnsi="Palatino Linotype"/>
              <w:b/>
              <w:sz w:val="22"/>
              <w:szCs w:val="22"/>
              <w:lang w:val="es-ES_tradnl"/>
            </w:rPr>
            <w:t xml:space="preserve">Ayuntamiento de </w:t>
          </w:r>
          <w:proofErr w:type="spellStart"/>
          <w:r w:rsidRPr="00DF4183">
            <w:rPr>
              <w:rFonts w:ascii="Palatino Linotype" w:hAnsi="Palatino Linotype"/>
              <w:b/>
              <w:sz w:val="22"/>
              <w:szCs w:val="22"/>
              <w:lang w:val="es-ES_tradnl"/>
            </w:rPr>
            <w:t>Nextlalpan</w:t>
          </w:r>
          <w:proofErr w:type="spellEnd"/>
        </w:p>
      </w:tc>
    </w:tr>
    <w:tr w:rsidR="00865D02" w:rsidRPr="005A5E02" w:rsidTr="003B0C38">
      <w:tc>
        <w:tcPr>
          <w:tcW w:w="2552" w:type="dxa"/>
          <w:shd w:val="clear" w:color="auto" w:fill="auto"/>
          <w:vAlign w:val="center"/>
        </w:tcPr>
        <w:p w:rsidR="00865D02" w:rsidRPr="005A5E02" w:rsidRDefault="00865D02"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23" w:type="dxa"/>
          <w:shd w:val="clear" w:color="auto" w:fill="auto"/>
          <w:vAlign w:val="center"/>
        </w:tcPr>
        <w:p w:rsidR="00865D02" w:rsidRPr="005A5E02" w:rsidRDefault="00865D02"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65D02" w:rsidRPr="00D7321D" w:rsidRDefault="00865D02">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3CA5850"/>
    <w:multiLevelType w:val="hybridMultilevel"/>
    <w:tmpl w:val="896C62B2"/>
    <w:lvl w:ilvl="0" w:tplc="080A0001">
      <w:start w:val="753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1FC07DE"/>
    <w:multiLevelType w:val="hybridMultilevel"/>
    <w:tmpl w:val="FF448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4102DB8"/>
    <w:multiLevelType w:val="hybridMultilevel"/>
    <w:tmpl w:val="104818D0"/>
    <w:lvl w:ilvl="0" w:tplc="0186BF9A">
      <w:start w:val="593"/>
      <w:numFmt w:val="bullet"/>
      <w:lvlText w:val="•"/>
      <w:lvlJc w:val="left"/>
      <w:pPr>
        <w:ind w:left="1211" w:hanging="360"/>
      </w:pPr>
      <w:rPr>
        <w:rFonts w:ascii="Palatino Linotype" w:eastAsiaTheme="minorEastAsia" w:hAnsi="Palatino Linotype" w:cs="Aria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16"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5B23866"/>
    <w:multiLevelType w:val="hybridMultilevel"/>
    <w:tmpl w:val="C632292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65717BA1"/>
    <w:multiLevelType w:val="hybridMultilevel"/>
    <w:tmpl w:val="68E0BB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F82EDA"/>
    <w:multiLevelType w:val="hybridMultilevel"/>
    <w:tmpl w:val="45622E70"/>
    <w:lvl w:ilvl="0" w:tplc="0186BF9A">
      <w:start w:val="593"/>
      <w:numFmt w:val="bullet"/>
      <w:lvlText w:val="•"/>
      <w:lvlJc w:val="left"/>
      <w:pPr>
        <w:ind w:left="1211" w:hanging="360"/>
      </w:pPr>
      <w:rPr>
        <w:rFonts w:ascii="Palatino Linotype" w:eastAsiaTheme="minorEastAsia" w:hAnsi="Palatino Linotype"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0"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2" w15:restartNumberingAfterBreak="0">
    <w:nsid w:val="70D60510"/>
    <w:multiLevelType w:val="hybridMultilevel"/>
    <w:tmpl w:val="EB1044A6"/>
    <w:lvl w:ilvl="0" w:tplc="36524156">
      <w:start w:val="1"/>
      <w:numFmt w:val="ordinalText"/>
      <w:suff w:val="space"/>
      <w:lvlText w:val="%1."/>
      <w:lvlJc w:val="left"/>
      <w:pPr>
        <w:ind w:left="3479" w:hanging="360"/>
      </w:pPr>
      <w:rPr>
        <w:rFonts w:ascii="Palatino Linotype" w:hAnsi="Palatino Linotype" w:hint="default"/>
        <w:b/>
        <w:caps/>
        <w:sz w:val="28"/>
      </w:rPr>
    </w:lvl>
    <w:lvl w:ilvl="1" w:tplc="080A0019" w:tentative="1">
      <w:start w:val="1"/>
      <w:numFmt w:val="lowerLetter"/>
      <w:lvlText w:val="%2."/>
      <w:lvlJc w:val="left"/>
      <w:pPr>
        <w:ind w:left="-828" w:hanging="360"/>
      </w:pPr>
    </w:lvl>
    <w:lvl w:ilvl="2" w:tplc="080A001B" w:tentative="1">
      <w:start w:val="1"/>
      <w:numFmt w:val="lowerRoman"/>
      <w:lvlText w:val="%3."/>
      <w:lvlJc w:val="right"/>
      <w:pPr>
        <w:ind w:left="-108" w:hanging="180"/>
      </w:pPr>
    </w:lvl>
    <w:lvl w:ilvl="3" w:tplc="080A000F" w:tentative="1">
      <w:start w:val="1"/>
      <w:numFmt w:val="decimal"/>
      <w:lvlText w:val="%4."/>
      <w:lvlJc w:val="left"/>
      <w:pPr>
        <w:ind w:left="612" w:hanging="360"/>
      </w:pPr>
    </w:lvl>
    <w:lvl w:ilvl="4" w:tplc="080A0019" w:tentative="1">
      <w:start w:val="1"/>
      <w:numFmt w:val="lowerLetter"/>
      <w:lvlText w:val="%5."/>
      <w:lvlJc w:val="left"/>
      <w:pPr>
        <w:ind w:left="1332" w:hanging="360"/>
      </w:pPr>
    </w:lvl>
    <w:lvl w:ilvl="5" w:tplc="080A001B" w:tentative="1">
      <w:start w:val="1"/>
      <w:numFmt w:val="lowerRoman"/>
      <w:lvlText w:val="%6."/>
      <w:lvlJc w:val="right"/>
      <w:pPr>
        <w:ind w:left="2052" w:hanging="180"/>
      </w:pPr>
    </w:lvl>
    <w:lvl w:ilvl="6" w:tplc="080A000F" w:tentative="1">
      <w:start w:val="1"/>
      <w:numFmt w:val="decimal"/>
      <w:lvlText w:val="%7."/>
      <w:lvlJc w:val="left"/>
      <w:pPr>
        <w:ind w:left="2772" w:hanging="360"/>
      </w:pPr>
    </w:lvl>
    <w:lvl w:ilvl="7" w:tplc="080A0019" w:tentative="1">
      <w:start w:val="1"/>
      <w:numFmt w:val="lowerLetter"/>
      <w:lvlText w:val="%8."/>
      <w:lvlJc w:val="left"/>
      <w:pPr>
        <w:ind w:left="3492" w:hanging="360"/>
      </w:pPr>
    </w:lvl>
    <w:lvl w:ilvl="8" w:tplc="080A001B" w:tentative="1">
      <w:start w:val="1"/>
      <w:numFmt w:val="lowerRoman"/>
      <w:lvlText w:val="%9."/>
      <w:lvlJc w:val="right"/>
      <w:pPr>
        <w:ind w:left="4212" w:hanging="180"/>
      </w:pPr>
    </w:lvl>
  </w:abstractNum>
  <w:abstractNum w:abstractNumId="33" w15:restartNumberingAfterBreak="0">
    <w:nsid w:val="737F1AD3"/>
    <w:multiLevelType w:val="hybridMultilevel"/>
    <w:tmpl w:val="6964B6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9"/>
  </w:num>
  <w:num w:numId="3">
    <w:abstractNumId w:val="27"/>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 w:numId="11">
    <w:abstractNumId w:val="32"/>
  </w:num>
  <w:num w:numId="12">
    <w:abstractNumId w:val="35"/>
  </w:num>
  <w:num w:numId="13">
    <w:abstractNumId w:val="7"/>
  </w:num>
  <w:num w:numId="14">
    <w:abstractNumId w:val="22"/>
  </w:num>
  <w:num w:numId="15">
    <w:abstractNumId w:val="10"/>
  </w:num>
  <w:num w:numId="16">
    <w:abstractNumId w:val="5"/>
  </w:num>
  <w:num w:numId="17">
    <w:abstractNumId w:val="33"/>
  </w:num>
  <w:num w:numId="18">
    <w:abstractNumId w:val="31"/>
  </w:num>
  <w:num w:numId="19">
    <w:abstractNumId w:val="26"/>
  </w:num>
  <w:num w:numId="20">
    <w:abstractNumId w:val="34"/>
  </w:num>
  <w:num w:numId="21">
    <w:abstractNumId w:val="2"/>
  </w:num>
  <w:num w:numId="22">
    <w:abstractNumId w:val="18"/>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
  </w:num>
  <w:num w:numId="27">
    <w:abstractNumId w:val="16"/>
  </w:num>
  <w:num w:numId="28">
    <w:abstractNumId w:val="30"/>
  </w:num>
  <w:num w:numId="29">
    <w:abstractNumId w:val="20"/>
  </w:num>
  <w:num w:numId="30">
    <w:abstractNumId w:val="3"/>
  </w:num>
  <w:num w:numId="31">
    <w:abstractNumId w:val="17"/>
  </w:num>
  <w:num w:numId="32">
    <w:abstractNumId w:val="24"/>
  </w:num>
  <w:num w:numId="33">
    <w:abstractNumId w:val="25"/>
  </w:num>
  <w:num w:numId="34">
    <w:abstractNumId w:val="11"/>
  </w:num>
  <w:num w:numId="35">
    <w:abstractNumId w:val="0"/>
  </w:num>
  <w:num w:numId="36">
    <w:abstractNumId w:val="14"/>
  </w:num>
  <w:num w:numId="37">
    <w:abstractNumId w:val="19"/>
  </w:num>
  <w:num w:numId="38">
    <w:abstractNumId w:val="15"/>
  </w:num>
  <w:num w:numId="3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3EB"/>
    <w:rsid w:val="00011730"/>
    <w:rsid w:val="000121F1"/>
    <w:rsid w:val="000142E8"/>
    <w:rsid w:val="00014BF6"/>
    <w:rsid w:val="00015040"/>
    <w:rsid w:val="00015682"/>
    <w:rsid w:val="000169F9"/>
    <w:rsid w:val="00017D62"/>
    <w:rsid w:val="00017DEC"/>
    <w:rsid w:val="00017FC8"/>
    <w:rsid w:val="00021550"/>
    <w:rsid w:val="00021A61"/>
    <w:rsid w:val="00022392"/>
    <w:rsid w:val="0002286D"/>
    <w:rsid w:val="000230A3"/>
    <w:rsid w:val="00023F0E"/>
    <w:rsid w:val="0002497A"/>
    <w:rsid w:val="00025317"/>
    <w:rsid w:val="00025F0D"/>
    <w:rsid w:val="000274BC"/>
    <w:rsid w:val="00030168"/>
    <w:rsid w:val="000303DA"/>
    <w:rsid w:val="00030488"/>
    <w:rsid w:val="000306EB"/>
    <w:rsid w:val="000315A1"/>
    <w:rsid w:val="000318F7"/>
    <w:rsid w:val="00031C69"/>
    <w:rsid w:val="0003204F"/>
    <w:rsid w:val="00034A1D"/>
    <w:rsid w:val="0003597A"/>
    <w:rsid w:val="0003681E"/>
    <w:rsid w:val="000374D7"/>
    <w:rsid w:val="00037D65"/>
    <w:rsid w:val="00037E77"/>
    <w:rsid w:val="0004056B"/>
    <w:rsid w:val="00041289"/>
    <w:rsid w:val="0004257A"/>
    <w:rsid w:val="00042EAD"/>
    <w:rsid w:val="00044FE5"/>
    <w:rsid w:val="000451C6"/>
    <w:rsid w:val="000470FE"/>
    <w:rsid w:val="00047E4B"/>
    <w:rsid w:val="0005040C"/>
    <w:rsid w:val="00051E91"/>
    <w:rsid w:val="000528B6"/>
    <w:rsid w:val="000554B4"/>
    <w:rsid w:val="00055D8E"/>
    <w:rsid w:val="00056D5A"/>
    <w:rsid w:val="000572D3"/>
    <w:rsid w:val="00057B34"/>
    <w:rsid w:val="00057F08"/>
    <w:rsid w:val="00057F8F"/>
    <w:rsid w:val="00057F94"/>
    <w:rsid w:val="0006124E"/>
    <w:rsid w:val="000615E3"/>
    <w:rsid w:val="000619E2"/>
    <w:rsid w:val="00063DD3"/>
    <w:rsid w:val="000650FA"/>
    <w:rsid w:val="000675B0"/>
    <w:rsid w:val="00067BB2"/>
    <w:rsid w:val="00071CB3"/>
    <w:rsid w:val="00073BE7"/>
    <w:rsid w:val="00074E94"/>
    <w:rsid w:val="0007650B"/>
    <w:rsid w:val="00076612"/>
    <w:rsid w:val="0007661D"/>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36F8"/>
    <w:rsid w:val="0009408F"/>
    <w:rsid w:val="00094BBC"/>
    <w:rsid w:val="000955A7"/>
    <w:rsid w:val="000957AA"/>
    <w:rsid w:val="000968FB"/>
    <w:rsid w:val="00096BA3"/>
    <w:rsid w:val="00097811"/>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F0E"/>
    <w:rsid w:val="000B6AC3"/>
    <w:rsid w:val="000B6B38"/>
    <w:rsid w:val="000B73BF"/>
    <w:rsid w:val="000C0D83"/>
    <w:rsid w:val="000C2166"/>
    <w:rsid w:val="000C264E"/>
    <w:rsid w:val="000C4453"/>
    <w:rsid w:val="000C44EA"/>
    <w:rsid w:val="000C5145"/>
    <w:rsid w:val="000C5EF0"/>
    <w:rsid w:val="000D06E4"/>
    <w:rsid w:val="000D0852"/>
    <w:rsid w:val="000D0BBA"/>
    <w:rsid w:val="000D12E5"/>
    <w:rsid w:val="000D13D0"/>
    <w:rsid w:val="000D2D89"/>
    <w:rsid w:val="000D45A0"/>
    <w:rsid w:val="000D4A93"/>
    <w:rsid w:val="000D4F1A"/>
    <w:rsid w:val="000D73F2"/>
    <w:rsid w:val="000D7AF5"/>
    <w:rsid w:val="000D7C2A"/>
    <w:rsid w:val="000E050B"/>
    <w:rsid w:val="000E21AA"/>
    <w:rsid w:val="000E2FAC"/>
    <w:rsid w:val="000E3018"/>
    <w:rsid w:val="000E32DD"/>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5A0B"/>
    <w:rsid w:val="000F72BC"/>
    <w:rsid w:val="000F7F38"/>
    <w:rsid w:val="00106430"/>
    <w:rsid w:val="00106F25"/>
    <w:rsid w:val="0010735A"/>
    <w:rsid w:val="00107475"/>
    <w:rsid w:val="001079F2"/>
    <w:rsid w:val="00107A51"/>
    <w:rsid w:val="00110B24"/>
    <w:rsid w:val="0011233A"/>
    <w:rsid w:val="00112F90"/>
    <w:rsid w:val="001144A5"/>
    <w:rsid w:val="00114928"/>
    <w:rsid w:val="0011562B"/>
    <w:rsid w:val="0011725B"/>
    <w:rsid w:val="00117844"/>
    <w:rsid w:val="00117947"/>
    <w:rsid w:val="001200BC"/>
    <w:rsid w:val="001205E4"/>
    <w:rsid w:val="00120B12"/>
    <w:rsid w:val="001213A0"/>
    <w:rsid w:val="00121B9D"/>
    <w:rsid w:val="00122101"/>
    <w:rsid w:val="00122617"/>
    <w:rsid w:val="00122978"/>
    <w:rsid w:val="00122EC3"/>
    <w:rsid w:val="00124015"/>
    <w:rsid w:val="0012430E"/>
    <w:rsid w:val="00124D28"/>
    <w:rsid w:val="00126937"/>
    <w:rsid w:val="00127157"/>
    <w:rsid w:val="0012764C"/>
    <w:rsid w:val="00130231"/>
    <w:rsid w:val="00130266"/>
    <w:rsid w:val="001319AF"/>
    <w:rsid w:val="00131ED7"/>
    <w:rsid w:val="00132A8A"/>
    <w:rsid w:val="00132C9D"/>
    <w:rsid w:val="00132D1C"/>
    <w:rsid w:val="00132E57"/>
    <w:rsid w:val="0013333E"/>
    <w:rsid w:val="0013381E"/>
    <w:rsid w:val="001338F3"/>
    <w:rsid w:val="00134220"/>
    <w:rsid w:val="00135054"/>
    <w:rsid w:val="00135966"/>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6D7"/>
    <w:rsid w:val="0016146B"/>
    <w:rsid w:val="001624D1"/>
    <w:rsid w:val="001630C3"/>
    <w:rsid w:val="00164588"/>
    <w:rsid w:val="00165265"/>
    <w:rsid w:val="00165A2B"/>
    <w:rsid w:val="00165C15"/>
    <w:rsid w:val="001660DF"/>
    <w:rsid w:val="00166117"/>
    <w:rsid w:val="00167972"/>
    <w:rsid w:val="00167DF4"/>
    <w:rsid w:val="00171350"/>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3C2"/>
    <w:rsid w:val="00187457"/>
    <w:rsid w:val="00187FDF"/>
    <w:rsid w:val="0019069C"/>
    <w:rsid w:val="001931B5"/>
    <w:rsid w:val="00193749"/>
    <w:rsid w:val="00194A02"/>
    <w:rsid w:val="00196177"/>
    <w:rsid w:val="001A13AD"/>
    <w:rsid w:val="001A1824"/>
    <w:rsid w:val="001A50EA"/>
    <w:rsid w:val="001A5265"/>
    <w:rsid w:val="001A5282"/>
    <w:rsid w:val="001A600E"/>
    <w:rsid w:val="001A6D17"/>
    <w:rsid w:val="001A6F14"/>
    <w:rsid w:val="001A790C"/>
    <w:rsid w:val="001B012F"/>
    <w:rsid w:val="001B0139"/>
    <w:rsid w:val="001B0BB6"/>
    <w:rsid w:val="001B205E"/>
    <w:rsid w:val="001B211E"/>
    <w:rsid w:val="001B2FB5"/>
    <w:rsid w:val="001B5D20"/>
    <w:rsid w:val="001C09A3"/>
    <w:rsid w:val="001C0E91"/>
    <w:rsid w:val="001C27D1"/>
    <w:rsid w:val="001C2975"/>
    <w:rsid w:val="001C41FF"/>
    <w:rsid w:val="001C47DC"/>
    <w:rsid w:val="001C4C72"/>
    <w:rsid w:val="001C4D67"/>
    <w:rsid w:val="001C51D8"/>
    <w:rsid w:val="001C5305"/>
    <w:rsid w:val="001C544C"/>
    <w:rsid w:val="001C56A3"/>
    <w:rsid w:val="001C59BF"/>
    <w:rsid w:val="001C5E3D"/>
    <w:rsid w:val="001C6CBB"/>
    <w:rsid w:val="001D09A6"/>
    <w:rsid w:val="001D0F42"/>
    <w:rsid w:val="001D24A5"/>
    <w:rsid w:val="001D2BC4"/>
    <w:rsid w:val="001D2E00"/>
    <w:rsid w:val="001D4CB6"/>
    <w:rsid w:val="001D611D"/>
    <w:rsid w:val="001D6BCA"/>
    <w:rsid w:val="001D753B"/>
    <w:rsid w:val="001D7F15"/>
    <w:rsid w:val="001E05A0"/>
    <w:rsid w:val="001E0CED"/>
    <w:rsid w:val="001E17AE"/>
    <w:rsid w:val="001E2837"/>
    <w:rsid w:val="001E2D79"/>
    <w:rsid w:val="001E3C15"/>
    <w:rsid w:val="001E4271"/>
    <w:rsid w:val="001E4731"/>
    <w:rsid w:val="001E58B8"/>
    <w:rsid w:val="001E60A0"/>
    <w:rsid w:val="001E7907"/>
    <w:rsid w:val="001F0111"/>
    <w:rsid w:val="001F0CB5"/>
    <w:rsid w:val="001F0D06"/>
    <w:rsid w:val="001F230E"/>
    <w:rsid w:val="001F2565"/>
    <w:rsid w:val="001F34F0"/>
    <w:rsid w:val="001F3588"/>
    <w:rsid w:val="001F419B"/>
    <w:rsid w:val="001F6176"/>
    <w:rsid w:val="001F6AA4"/>
    <w:rsid w:val="002014B8"/>
    <w:rsid w:val="0020362C"/>
    <w:rsid w:val="00203BBA"/>
    <w:rsid w:val="00204BC9"/>
    <w:rsid w:val="00205FC0"/>
    <w:rsid w:val="00206351"/>
    <w:rsid w:val="00207C7E"/>
    <w:rsid w:val="00211553"/>
    <w:rsid w:val="00211EF7"/>
    <w:rsid w:val="002126D0"/>
    <w:rsid w:val="002138D9"/>
    <w:rsid w:val="00213AB7"/>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04AA"/>
    <w:rsid w:val="0023123B"/>
    <w:rsid w:val="002314A5"/>
    <w:rsid w:val="002314E7"/>
    <w:rsid w:val="0023271C"/>
    <w:rsid w:val="00232ED3"/>
    <w:rsid w:val="00233653"/>
    <w:rsid w:val="002336C9"/>
    <w:rsid w:val="00233833"/>
    <w:rsid w:val="00234F75"/>
    <w:rsid w:val="002374FD"/>
    <w:rsid w:val="00241773"/>
    <w:rsid w:val="00241964"/>
    <w:rsid w:val="00241F55"/>
    <w:rsid w:val="00242306"/>
    <w:rsid w:val="002434FE"/>
    <w:rsid w:val="0024350E"/>
    <w:rsid w:val="00243685"/>
    <w:rsid w:val="002438C0"/>
    <w:rsid w:val="00243DCB"/>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C03"/>
    <w:rsid w:val="0027024E"/>
    <w:rsid w:val="0027085E"/>
    <w:rsid w:val="00271166"/>
    <w:rsid w:val="002711FB"/>
    <w:rsid w:val="00271EBE"/>
    <w:rsid w:val="002727EE"/>
    <w:rsid w:val="00272DEB"/>
    <w:rsid w:val="00275DC7"/>
    <w:rsid w:val="00280909"/>
    <w:rsid w:val="002825A5"/>
    <w:rsid w:val="002826B9"/>
    <w:rsid w:val="00282C8A"/>
    <w:rsid w:val="002832D5"/>
    <w:rsid w:val="00283DC4"/>
    <w:rsid w:val="002840AF"/>
    <w:rsid w:val="0028412A"/>
    <w:rsid w:val="0028412B"/>
    <w:rsid w:val="00285E8F"/>
    <w:rsid w:val="002862C8"/>
    <w:rsid w:val="0028653B"/>
    <w:rsid w:val="0028694D"/>
    <w:rsid w:val="00286E29"/>
    <w:rsid w:val="002872CE"/>
    <w:rsid w:val="002918CB"/>
    <w:rsid w:val="00291ECB"/>
    <w:rsid w:val="00291F6A"/>
    <w:rsid w:val="002920EE"/>
    <w:rsid w:val="00292BF6"/>
    <w:rsid w:val="00293E6A"/>
    <w:rsid w:val="002944C8"/>
    <w:rsid w:val="0029538B"/>
    <w:rsid w:val="002959B2"/>
    <w:rsid w:val="002963CF"/>
    <w:rsid w:val="00297E16"/>
    <w:rsid w:val="002A03C1"/>
    <w:rsid w:val="002A08FF"/>
    <w:rsid w:val="002A0976"/>
    <w:rsid w:val="002A109F"/>
    <w:rsid w:val="002A1343"/>
    <w:rsid w:val="002A1AD9"/>
    <w:rsid w:val="002A21C6"/>
    <w:rsid w:val="002A258F"/>
    <w:rsid w:val="002A2C37"/>
    <w:rsid w:val="002A3E50"/>
    <w:rsid w:val="002A4D19"/>
    <w:rsid w:val="002A53B6"/>
    <w:rsid w:val="002A6C88"/>
    <w:rsid w:val="002A7C44"/>
    <w:rsid w:val="002B28C8"/>
    <w:rsid w:val="002B3537"/>
    <w:rsid w:val="002B42C5"/>
    <w:rsid w:val="002B47A6"/>
    <w:rsid w:val="002B4DD0"/>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0EC1"/>
    <w:rsid w:val="002D24ED"/>
    <w:rsid w:val="002D2762"/>
    <w:rsid w:val="002D28E0"/>
    <w:rsid w:val="002D3494"/>
    <w:rsid w:val="002D4395"/>
    <w:rsid w:val="002D5ED4"/>
    <w:rsid w:val="002D7413"/>
    <w:rsid w:val="002E1174"/>
    <w:rsid w:val="002E286A"/>
    <w:rsid w:val="002E34DE"/>
    <w:rsid w:val="002E4B6A"/>
    <w:rsid w:val="002E5760"/>
    <w:rsid w:val="002E5F1C"/>
    <w:rsid w:val="002E61D1"/>
    <w:rsid w:val="002F2B5F"/>
    <w:rsid w:val="002F5BB8"/>
    <w:rsid w:val="002F7780"/>
    <w:rsid w:val="002F77B4"/>
    <w:rsid w:val="00300741"/>
    <w:rsid w:val="00302207"/>
    <w:rsid w:val="00304FD6"/>
    <w:rsid w:val="00305E80"/>
    <w:rsid w:val="00306A14"/>
    <w:rsid w:val="003105BA"/>
    <w:rsid w:val="003105ED"/>
    <w:rsid w:val="00311B79"/>
    <w:rsid w:val="00312E0F"/>
    <w:rsid w:val="00313542"/>
    <w:rsid w:val="003136B1"/>
    <w:rsid w:val="00314FBB"/>
    <w:rsid w:val="003155D8"/>
    <w:rsid w:val="00315963"/>
    <w:rsid w:val="003203C9"/>
    <w:rsid w:val="00322B25"/>
    <w:rsid w:val="0032350A"/>
    <w:rsid w:val="00325632"/>
    <w:rsid w:val="003256C6"/>
    <w:rsid w:val="00325A48"/>
    <w:rsid w:val="003262D4"/>
    <w:rsid w:val="003276AD"/>
    <w:rsid w:val="003314E1"/>
    <w:rsid w:val="003324B9"/>
    <w:rsid w:val="00332543"/>
    <w:rsid w:val="00332DB4"/>
    <w:rsid w:val="003365C0"/>
    <w:rsid w:val="00336D3A"/>
    <w:rsid w:val="00337111"/>
    <w:rsid w:val="00337AE2"/>
    <w:rsid w:val="00337E62"/>
    <w:rsid w:val="00340794"/>
    <w:rsid w:val="003432CE"/>
    <w:rsid w:val="003435F5"/>
    <w:rsid w:val="0034449D"/>
    <w:rsid w:val="00344FF5"/>
    <w:rsid w:val="003451BB"/>
    <w:rsid w:val="00345760"/>
    <w:rsid w:val="003468B6"/>
    <w:rsid w:val="00346979"/>
    <w:rsid w:val="003471BB"/>
    <w:rsid w:val="003476B8"/>
    <w:rsid w:val="00347BEE"/>
    <w:rsid w:val="0035091D"/>
    <w:rsid w:val="00350E61"/>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0936"/>
    <w:rsid w:val="00362933"/>
    <w:rsid w:val="00362DB5"/>
    <w:rsid w:val="003650AE"/>
    <w:rsid w:val="003651F6"/>
    <w:rsid w:val="00365FF7"/>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224F"/>
    <w:rsid w:val="00393CEF"/>
    <w:rsid w:val="00396014"/>
    <w:rsid w:val="00396E4D"/>
    <w:rsid w:val="003978AD"/>
    <w:rsid w:val="00397E18"/>
    <w:rsid w:val="003A01DE"/>
    <w:rsid w:val="003A0E08"/>
    <w:rsid w:val="003A1EF4"/>
    <w:rsid w:val="003A362B"/>
    <w:rsid w:val="003A3B82"/>
    <w:rsid w:val="003A4B9D"/>
    <w:rsid w:val="003A5A29"/>
    <w:rsid w:val="003A6682"/>
    <w:rsid w:val="003B0C38"/>
    <w:rsid w:val="003B128A"/>
    <w:rsid w:val="003B13A3"/>
    <w:rsid w:val="003B2036"/>
    <w:rsid w:val="003B26AC"/>
    <w:rsid w:val="003B2C08"/>
    <w:rsid w:val="003B5367"/>
    <w:rsid w:val="003B573B"/>
    <w:rsid w:val="003B59FF"/>
    <w:rsid w:val="003B5B88"/>
    <w:rsid w:val="003B5D8A"/>
    <w:rsid w:val="003B648E"/>
    <w:rsid w:val="003C257F"/>
    <w:rsid w:val="003C25A2"/>
    <w:rsid w:val="003C2683"/>
    <w:rsid w:val="003C3798"/>
    <w:rsid w:val="003D0B38"/>
    <w:rsid w:val="003D1B5F"/>
    <w:rsid w:val="003D2654"/>
    <w:rsid w:val="003D3E53"/>
    <w:rsid w:val="003D4287"/>
    <w:rsid w:val="003D4EE5"/>
    <w:rsid w:val="003D5EFE"/>
    <w:rsid w:val="003D5F49"/>
    <w:rsid w:val="003D69C6"/>
    <w:rsid w:val="003D6C68"/>
    <w:rsid w:val="003D6F07"/>
    <w:rsid w:val="003D7580"/>
    <w:rsid w:val="003E2A69"/>
    <w:rsid w:val="003E2DFD"/>
    <w:rsid w:val="003E3DE4"/>
    <w:rsid w:val="003E4D59"/>
    <w:rsid w:val="003E5663"/>
    <w:rsid w:val="003E6548"/>
    <w:rsid w:val="003E69C5"/>
    <w:rsid w:val="003F059F"/>
    <w:rsid w:val="003F0D9E"/>
    <w:rsid w:val="003F13C7"/>
    <w:rsid w:val="003F1888"/>
    <w:rsid w:val="003F2F40"/>
    <w:rsid w:val="003F4693"/>
    <w:rsid w:val="003F5030"/>
    <w:rsid w:val="003F5C48"/>
    <w:rsid w:val="003F62CF"/>
    <w:rsid w:val="003F6ED1"/>
    <w:rsid w:val="003F76C8"/>
    <w:rsid w:val="0040006B"/>
    <w:rsid w:val="00402840"/>
    <w:rsid w:val="0040295D"/>
    <w:rsid w:val="00405469"/>
    <w:rsid w:val="00406C92"/>
    <w:rsid w:val="004104B7"/>
    <w:rsid w:val="00410663"/>
    <w:rsid w:val="0041085E"/>
    <w:rsid w:val="00410AC9"/>
    <w:rsid w:val="00410F2A"/>
    <w:rsid w:val="0041194B"/>
    <w:rsid w:val="00413F5B"/>
    <w:rsid w:val="0041782E"/>
    <w:rsid w:val="004222D5"/>
    <w:rsid w:val="00422E9B"/>
    <w:rsid w:val="00424CCF"/>
    <w:rsid w:val="004272E7"/>
    <w:rsid w:val="00427913"/>
    <w:rsid w:val="0043002D"/>
    <w:rsid w:val="0043072B"/>
    <w:rsid w:val="00431692"/>
    <w:rsid w:val="00432FB3"/>
    <w:rsid w:val="004330AB"/>
    <w:rsid w:val="00433700"/>
    <w:rsid w:val="00433FE2"/>
    <w:rsid w:val="00436BF3"/>
    <w:rsid w:val="00437B12"/>
    <w:rsid w:val="00437B88"/>
    <w:rsid w:val="0044009A"/>
    <w:rsid w:val="004419E0"/>
    <w:rsid w:val="0044236D"/>
    <w:rsid w:val="00442E2A"/>
    <w:rsid w:val="0044415B"/>
    <w:rsid w:val="0044431C"/>
    <w:rsid w:val="00445435"/>
    <w:rsid w:val="004458A8"/>
    <w:rsid w:val="00446285"/>
    <w:rsid w:val="00446449"/>
    <w:rsid w:val="0044739A"/>
    <w:rsid w:val="00447B7E"/>
    <w:rsid w:val="00450266"/>
    <w:rsid w:val="00450631"/>
    <w:rsid w:val="00451D44"/>
    <w:rsid w:val="00453310"/>
    <w:rsid w:val="0045562A"/>
    <w:rsid w:val="004556C5"/>
    <w:rsid w:val="00456A96"/>
    <w:rsid w:val="004609AC"/>
    <w:rsid w:val="00460CD1"/>
    <w:rsid w:val="004615E4"/>
    <w:rsid w:val="00463390"/>
    <w:rsid w:val="004649A0"/>
    <w:rsid w:val="00464B80"/>
    <w:rsid w:val="00466F20"/>
    <w:rsid w:val="00467A3E"/>
    <w:rsid w:val="00470766"/>
    <w:rsid w:val="00470D81"/>
    <w:rsid w:val="0047181A"/>
    <w:rsid w:val="00471F91"/>
    <w:rsid w:val="0047646D"/>
    <w:rsid w:val="004801FF"/>
    <w:rsid w:val="00480805"/>
    <w:rsid w:val="0048151C"/>
    <w:rsid w:val="00481717"/>
    <w:rsid w:val="0048543D"/>
    <w:rsid w:val="00487321"/>
    <w:rsid w:val="00491251"/>
    <w:rsid w:val="004916C9"/>
    <w:rsid w:val="00491B83"/>
    <w:rsid w:val="00491EA0"/>
    <w:rsid w:val="00492477"/>
    <w:rsid w:val="0049280E"/>
    <w:rsid w:val="00492892"/>
    <w:rsid w:val="00495DE1"/>
    <w:rsid w:val="00497E76"/>
    <w:rsid w:val="004A0BAE"/>
    <w:rsid w:val="004A1BEC"/>
    <w:rsid w:val="004A2224"/>
    <w:rsid w:val="004A2364"/>
    <w:rsid w:val="004A26E7"/>
    <w:rsid w:val="004A2B1E"/>
    <w:rsid w:val="004A434C"/>
    <w:rsid w:val="004A4702"/>
    <w:rsid w:val="004A6839"/>
    <w:rsid w:val="004B147F"/>
    <w:rsid w:val="004B1DB2"/>
    <w:rsid w:val="004B3832"/>
    <w:rsid w:val="004B3F2C"/>
    <w:rsid w:val="004B5571"/>
    <w:rsid w:val="004C09A0"/>
    <w:rsid w:val="004C0D99"/>
    <w:rsid w:val="004C32BD"/>
    <w:rsid w:val="004C4FD9"/>
    <w:rsid w:val="004C6ACC"/>
    <w:rsid w:val="004C7BC8"/>
    <w:rsid w:val="004D0A26"/>
    <w:rsid w:val="004D0A77"/>
    <w:rsid w:val="004D0EC5"/>
    <w:rsid w:val="004D0F00"/>
    <w:rsid w:val="004D3B41"/>
    <w:rsid w:val="004D3BCD"/>
    <w:rsid w:val="004D3F2D"/>
    <w:rsid w:val="004D5FB7"/>
    <w:rsid w:val="004D6DB5"/>
    <w:rsid w:val="004D7B68"/>
    <w:rsid w:val="004D7CA6"/>
    <w:rsid w:val="004E007A"/>
    <w:rsid w:val="004E0D48"/>
    <w:rsid w:val="004E1ECD"/>
    <w:rsid w:val="004E2758"/>
    <w:rsid w:val="004E41D9"/>
    <w:rsid w:val="004E443E"/>
    <w:rsid w:val="004E5780"/>
    <w:rsid w:val="004E6262"/>
    <w:rsid w:val="004E62EE"/>
    <w:rsid w:val="004E6430"/>
    <w:rsid w:val="004E698D"/>
    <w:rsid w:val="004E7D83"/>
    <w:rsid w:val="004F0071"/>
    <w:rsid w:val="004F1236"/>
    <w:rsid w:val="004F2033"/>
    <w:rsid w:val="004F34E5"/>
    <w:rsid w:val="004F3686"/>
    <w:rsid w:val="004F3F08"/>
    <w:rsid w:val="004F4F14"/>
    <w:rsid w:val="004F5515"/>
    <w:rsid w:val="004F5C19"/>
    <w:rsid w:val="004F5EFF"/>
    <w:rsid w:val="004F7218"/>
    <w:rsid w:val="00500644"/>
    <w:rsid w:val="005013CF"/>
    <w:rsid w:val="00501BBE"/>
    <w:rsid w:val="0050244F"/>
    <w:rsid w:val="00504C9C"/>
    <w:rsid w:val="005056DB"/>
    <w:rsid w:val="00510D55"/>
    <w:rsid w:val="005111F1"/>
    <w:rsid w:val="005119BC"/>
    <w:rsid w:val="00512249"/>
    <w:rsid w:val="00512B66"/>
    <w:rsid w:val="00512F90"/>
    <w:rsid w:val="005136DC"/>
    <w:rsid w:val="00513BDB"/>
    <w:rsid w:val="0051577C"/>
    <w:rsid w:val="005157EB"/>
    <w:rsid w:val="0051581D"/>
    <w:rsid w:val="00516C4D"/>
    <w:rsid w:val="00517441"/>
    <w:rsid w:val="00517FDE"/>
    <w:rsid w:val="005217FB"/>
    <w:rsid w:val="00521EDA"/>
    <w:rsid w:val="00523569"/>
    <w:rsid w:val="00525208"/>
    <w:rsid w:val="005258E5"/>
    <w:rsid w:val="005262B2"/>
    <w:rsid w:val="00526ED2"/>
    <w:rsid w:val="00527082"/>
    <w:rsid w:val="00530512"/>
    <w:rsid w:val="00530538"/>
    <w:rsid w:val="00531173"/>
    <w:rsid w:val="00532FEA"/>
    <w:rsid w:val="00533751"/>
    <w:rsid w:val="005339EB"/>
    <w:rsid w:val="0053414F"/>
    <w:rsid w:val="00534613"/>
    <w:rsid w:val="00534A34"/>
    <w:rsid w:val="00534C1D"/>
    <w:rsid w:val="00534D03"/>
    <w:rsid w:val="005355D8"/>
    <w:rsid w:val="00535635"/>
    <w:rsid w:val="005356ED"/>
    <w:rsid w:val="00535903"/>
    <w:rsid w:val="005359D2"/>
    <w:rsid w:val="00535ED7"/>
    <w:rsid w:val="00537AB0"/>
    <w:rsid w:val="00541569"/>
    <w:rsid w:val="00541AB6"/>
    <w:rsid w:val="00542AB5"/>
    <w:rsid w:val="00543193"/>
    <w:rsid w:val="005445D4"/>
    <w:rsid w:val="005448A8"/>
    <w:rsid w:val="005473D5"/>
    <w:rsid w:val="005476AD"/>
    <w:rsid w:val="005509DC"/>
    <w:rsid w:val="00550CDB"/>
    <w:rsid w:val="005511B2"/>
    <w:rsid w:val="00551BCD"/>
    <w:rsid w:val="005533DF"/>
    <w:rsid w:val="00554C72"/>
    <w:rsid w:val="0055521E"/>
    <w:rsid w:val="005558D0"/>
    <w:rsid w:val="00555AD9"/>
    <w:rsid w:val="00555B0C"/>
    <w:rsid w:val="00555BCC"/>
    <w:rsid w:val="00557BD8"/>
    <w:rsid w:val="00557F8A"/>
    <w:rsid w:val="00560E5B"/>
    <w:rsid w:val="005660BF"/>
    <w:rsid w:val="00566B08"/>
    <w:rsid w:val="0056783A"/>
    <w:rsid w:val="00571F9E"/>
    <w:rsid w:val="0057230F"/>
    <w:rsid w:val="0057273B"/>
    <w:rsid w:val="00574219"/>
    <w:rsid w:val="00577125"/>
    <w:rsid w:val="0058022D"/>
    <w:rsid w:val="005824FD"/>
    <w:rsid w:val="005830E7"/>
    <w:rsid w:val="0058480A"/>
    <w:rsid w:val="00584E95"/>
    <w:rsid w:val="00585636"/>
    <w:rsid w:val="00586102"/>
    <w:rsid w:val="005861EB"/>
    <w:rsid w:val="005864D2"/>
    <w:rsid w:val="005900AA"/>
    <w:rsid w:val="00593A6A"/>
    <w:rsid w:val="005970EF"/>
    <w:rsid w:val="005975B5"/>
    <w:rsid w:val="005A0E80"/>
    <w:rsid w:val="005A1D25"/>
    <w:rsid w:val="005A1F50"/>
    <w:rsid w:val="005A281D"/>
    <w:rsid w:val="005A286C"/>
    <w:rsid w:val="005A32F4"/>
    <w:rsid w:val="005A41E2"/>
    <w:rsid w:val="005A4586"/>
    <w:rsid w:val="005A4C13"/>
    <w:rsid w:val="005A51FB"/>
    <w:rsid w:val="005A5E02"/>
    <w:rsid w:val="005A5F60"/>
    <w:rsid w:val="005A5FB3"/>
    <w:rsid w:val="005A68D0"/>
    <w:rsid w:val="005B0051"/>
    <w:rsid w:val="005B0AA0"/>
    <w:rsid w:val="005B0E92"/>
    <w:rsid w:val="005B18E0"/>
    <w:rsid w:val="005B2481"/>
    <w:rsid w:val="005B28C4"/>
    <w:rsid w:val="005B38D3"/>
    <w:rsid w:val="005B4407"/>
    <w:rsid w:val="005B46E2"/>
    <w:rsid w:val="005B4CB5"/>
    <w:rsid w:val="005B5192"/>
    <w:rsid w:val="005B6FFA"/>
    <w:rsid w:val="005C0CB4"/>
    <w:rsid w:val="005C16EA"/>
    <w:rsid w:val="005C26B3"/>
    <w:rsid w:val="005C2850"/>
    <w:rsid w:val="005C5D8C"/>
    <w:rsid w:val="005C633E"/>
    <w:rsid w:val="005D0388"/>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1364"/>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A21"/>
    <w:rsid w:val="00625EC5"/>
    <w:rsid w:val="00627DAA"/>
    <w:rsid w:val="0063067B"/>
    <w:rsid w:val="006308D6"/>
    <w:rsid w:val="0063130F"/>
    <w:rsid w:val="00632405"/>
    <w:rsid w:val="00633CAF"/>
    <w:rsid w:val="00634485"/>
    <w:rsid w:val="006345A0"/>
    <w:rsid w:val="006363AE"/>
    <w:rsid w:val="0063777A"/>
    <w:rsid w:val="006377FE"/>
    <w:rsid w:val="00640DF4"/>
    <w:rsid w:val="0064351D"/>
    <w:rsid w:val="00643C40"/>
    <w:rsid w:val="00643CCD"/>
    <w:rsid w:val="00643FB6"/>
    <w:rsid w:val="006452B0"/>
    <w:rsid w:val="0064575E"/>
    <w:rsid w:val="00646353"/>
    <w:rsid w:val="0064700F"/>
    <w:rsid w:val="006470E3"/>
    <w:rsid w:val="00647E63"/>
    <w:rsid w:val="0065099A"/>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789"/>
    <w:rsid w:val="0068281E"/>
    <w:rsid w:val="00682A62"/>
    <w:rsid w:val="00682BE6"/>
    <w:rsid w:val="00682FFB"/>
    <w:rsid w:val="00683740"/>
    <w:rsid w:val="00684829"/>
    <w:rsid w:val="0068663C"/>
    <w:rsid w:val="006866B3"/>
    <w:rsid w:val="006879EA"/>
    <w:rsid w:val="00690AEB"/>
    <w:rsid w:val="00692028"/>
    <w:rsid w:val="006937D5"/>
    <w:rsid w:val="00693B61"/>
    <w:rsid w:val="0069752A"/>
    <w:rsid w:val="00697D9B"/>
    <w:rsid w:val="006A0420"/>
    <w:rsid w:val="006A13CF"/>
    <w:rsid w:val="006A24CC"/>
    <w:rsid w:val="006A373B"/>
    <w:rsid w:val="006A4A53"/>
    <w:rsid w:val="006A5A7E"/>
    <w:rsid w:val="006A68BB"/>
    <w:rsid w:val="006A6C6E"/>
    <w:rsid w:val="006A6DFE"/>
    <w:rsid w:val="006A7D91"/>
    <w:rsid w:val="006B07A8"/>
    <w:rsid w:val="006B617F"/>
    <w:rsid w:val="006B6AD9"/>
    <w:rsid w:val="006B7A20"/>
    <w:rsid w:val="006B7D73"/>
    <w:rsid w:val="006B7F8B"/>
    <w:rsid w:val="006C02FA"/>
    <w:rsid w:val="006C081A"/>
    <w:rsid w:val="006C1311"/>
    <w:rsid w:val="006C324A"/>
    <w:rsid w:val="006D08F4"/>
    <w:rsid w:val="006D0A70"/>
    <w:rsid w:val="006D371E"/>
    <w:rsid w:val="006D3D87"/>
    <w:rsid w:val="006D46A6"/>
    <w:rsid w:val="006D6077"/>
    <w:rsid w:val="006D6100"/>
    <w:rsid w:val="006D7B05"/>
    <w:rsid w:val="006D7CD2"/>
    <w:rsid w:val="006E0D87"/>
    <w:rsid w:val="006E1D8A"/>
    <w:rsid w:val="006E3027"/>
    <w:rsid w:val="006E581E"/>
    <w:rsid w:val="006E6389"/>
    <w:rsid w:val="006E6A8B"/>
    <w:rsid w:val="006F268A"/>
    <w:rsid w:val="006F30F8"/>
    <w:rsid w:val="006F4755"/>
    <w:rsid w:val="006F4EFD"/>
    <w:rsid w:val="006F59AC"/>
    <w:rsid w:val="006F5BB0"/>
    <w:rsid w:val="006F5F22"/>
    <w:rsid w:val="006F6DDA"/>
    <w:rsid w:val="006F705B"/>
    <w:rsid w:val="006F7B58"/>
    <w:rsid w:val="006F7DDC"/>
    <w:rsid w:val="0070013F"/>
    <w:rsid w:val="00701A26"/>
    <w:rsid w:val="007020AD"/>
    <w:rsid w:val="00702579"/>
    <w:rsid w:val="007029FB"/>
    <w:rsid w:val="0070335E"/>
    <w:rsid w:val="00703444"/>
    <w:rsid w:val="00703A1F"/>
    <w:rsid w:val="007045F0"/>
    <w:rsid w:val="00706343"/>
    <w:rsid w:val="00706CC8"/>
    <w:rsid w:val="0070703E"/>
    <w:rsid w:val="00707983"/>
    <w:rsid w:val="00710262"/>
    <w:rsid w:val="00711E44"/>
    <w:rsid w:val="007143AF"/>
    <w:rsid w:val="00714AE8"/>
    <w:rsid w:val="00715842"/>
    <w:rsid w:val="0071588D"/>
    <w:rsid w:val="00715896"/>
    <w:rsid w:val="00716A17"/>
    <w:rsid w:val="00716CFB"/>
    <w:rsid w:val="007171CA"/>
    <w:rsid w:val="007174FB"/>
    <w:rsid w:val="00717A7B"/>
    <w:rsid w:val="00720150"/>
    <w:rsid w:val="007210D1"/>
    <w:rsid w:val="00721D2A"/>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69B"/>
    <w:rsid w:val="0074498C"/>
    <w:rsid w:val="00744CED"/>
    <w:rsid w:val="007452BB"/>
    <w:rsid w:val="00745ACE"/>
    <w:rsid w:val="00746468"/>
    <w:rsid w:val="0074690C"/>
    <w:rsid w:val="007471DF"/>
    <w:rsid w:val="00750E53"/>
    <w:rsid w:val="00751158"/>
    <w:rsid w:val="0075210E"/>
    <w:rsid w:val="007524AD"/>
    <w:rsid w:val="00752875"/>
    <w:rsid w:val="00753058"/>
    <w:rsid w:val="00753830"/>
    <w:rsid w:val="00753932"/>
    <w:rsid w:val="00755F68"/>
    <w:rsid w:val="00760B60"/>
    <w:rsid w:val="00760CA2"/>
    <w:rsid w:val="00760D33"/>
    <w:rsid w:val="007615A6"/>
    <w:rsid w:val="00762FD7"/>
    <w:rsid w:val="0076316C"/>
    <w:rsid w:val="00763A7B"/>
    <w:rsid w:val="00763B89"/>
    <w:rsid w:val="00763F87"/>
    <w:rsid w:val="0076541B"/>
    <w:rsid w:val="007669B3"/>
    <w:rsid w:val="00767A53"/>
    <w:rsid w:val="00767C47"/>
    <w:rsid w:val="0077031C"/>
    <w:rsid w:val="00770958"/>
    <w:rsid w:val="00770A39"/>
    <w:rsid w:val="00770B72"/>
    <w:rsid w:val="00771569"/>
    <w:rsid w:val="00771A90"/>
    <w:rsid w:val="00772F5D"/>
    <w:rsid w:val="00774020"/>
    <w:rsid w:val="00774988"/>
    <w:rsid w:val="007749B1"/>
    <w:rsid w:val="00774A8C"/>
    <w:rsid w:val="0077503C"/>
    <w:rsid w:val="00776D3B"/>
    <w:rsid w:val="007777C7"/>
    <w:rsid w:val="007808F8"/>
    <w:rsid w:val="00781648"/>
    <w:rsid w:val="00781852"/>
    <w:rsid w:val="0078234C"/>
    <w:rsid w:val="007824BA"/>
    <w:rsid w:val="0078425E"/>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AF3"/>
    <w:rsid w:val="007B21E6"/>
    <w:rsid w:val="007B282D"/>
    <w:rsid w:val="007B2EB8"/>
    <w:rsid w:val="007B3A16"/>
    <w:rsid w:val="007B462E"/>
    <w:rsid w:val="007B5884"/>
    <w:rsid w:val="007B5EE3"/>
    <w:rsid w:val="007B611E"/>
    <w:rsid w:val="007B616E"/>
    <w:rsid w:val="007B7AE8"/>
    <w:rsid w:val="007B7CA1"/>
    <w:rsid w:val="007B7F36"/>
    <w:rsid w:val="007C1115"/>
    <w:rsid w:val="007C24EC"/>
    <w:rsid w:val="007C32FB"/>
    <w:rsid w:val="007C3BEA"/>
    <w:rsid w:val="007C3CF4"/>
    <w:rsid w:val="007C41BC"/>
    <w:rsid w:val="007C5252"/>
    <w:rsid w:val="007C550C"/>
    <w:rsid w:val="007C5A61"/>
    <w:rsid w:val="007C5A7C"/>
    <w:rsid w:val="007C692C"/>
    <w:rsid w:val="007C6F72"/>
    <w:rsid w:val="007D1195"/>
    <w:rsid w:val="007D437E"/>
    <w:rsid w:val="007D4E07"/>
    <w:rsid w:val="007D5397"/>
    <w:rsid w:val="007D56DD"/>
    <w:rsid w:val="007D5F4A"/>
    <w:rsid w:val="007D6E65"/>
    <w:rsid w:val="007E18EE"/>
    <w:rsid w:val="007E1FF4"/>
    <w:rsid w:val="007E2177"/>
    <w:rsid w:val="007E4089"/>
    <w:rsid w:val="007E47B2"/>
    <w:rsid w:val="007E55AC"/>
    <w:rsid w:val="007E629D"/>
    <w:rsid w:val="007E64B1"/>
    <w:rsid w:val="007E79BE"/>
    <w:rsid w:val="007F1EA6"/>
    <w:rsid w:val="007F42AA"/>
    <w:rsid w:val="008026BF"/>
    <w:rsid w:val="00802E7D"/>
    <w:rsid w:val="00803B0F"/>
    <w:rsid w:val="00803B51"/>
    <w:rsid w:val="008040F0"/>
    <w:rsid w:val="00804522"/>
    <w:rsid w:val="008046B9"/>
    <w:rsid w:val="00806B64"/>
    <w:rsid w:val="00807406"/>
    <w:rsid w:val="00810912"/>
    <w:rsid w:val="00810971"/>
    <w:rsid w:val="00811078"/>
    <w:rsid w:val="008110D0"/>
    <w:rsid w:val="00811F0A"/>
    <w:rsid w:val="00812A7E"/>
    <w:rsid w:val="008150AC"/>
    <w:rsid w:val="00815916"/>
    <w:rsid w:val="00816204"/>
    <w:rsid w:val="00816858"/>
    <w:rsid w:val="00816BD1"/>
    <w:rsid w:val="00817773"/>
    <w:rsid w:val="00820724"/>
    <w:rsid w:val="00820B59"/>
    <w:rsid w:val="008223D7"/>
    <w:rsid w:val="008238F9"/>
    <w:rsid w:val="00823EC5"/>
    <w:rsid w:val="00824E7B"/>
    <w:rsid w:val="00830651"/>
    <w:rsid w:val="008324F6"/>
    <w:rsid w:val="008326F6"/>
    <w:rsid w:val="008336E9"/>
    <w:rsid w:val="00833F29"/>
    <w:rsid w:val="00834677"/>
    <w:rsid w:val="0083479C"/>
    <w:rsid w:val="00836D3E"/>
    <w:rsid w:val="00837F59"/>
    <w:rsid w:val="008433D4"/>
    <w:rsid w:val="00843962"/>
    <w:rsid w:val="00843BDD"/>
    <w:rsid w:val="0084404C"/>
    <w:rsid w:val="00845215"/>
    <w:rsid w:val="00845BDD"/>
    <w:rsid w:val="0084607D"/>
    <w:rsid w:val="00846D92"/>
    <w:rsid w:val="008506CB"/>
    <w:rsid w:val="008519B4"/>
    <w:rsid w:val="008522E5"/>
    <w:rsid w:val="00853977"/>
    <w:rsid w:val="008541AD"/>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D02"/>
    <w:rsid w:val="00865F95"/>
    <w:rsid w:val="008663D1"/>
    <w:rsid w:val="00866EE9"/>
    <w:rsid w:val="008671ED"/>
    <w:rsid w:val="00867D1F"/>
    <w:rsid w:val="00870EDF"/>
    <w:rsid w:val="00871676"/>
    <w:rsid w:val="008718F3"/>
    <w:rsid w:val="00871A40"/>
    <w:rsid w:val="008724AF"/>
    <w:rsid w:val="00872507"/>
    <w:rsid w:val="00872BAD"/>
    <w:rsid w:val="00873670"/>
    <w:rsid w:val="00873A21"/>
    <w:rsid w:val="00873CD3"/>
    <w:rsid w:val="0087719B"/>
    <w:rsid w:val="00877682"/>
    <w:rsid w:val="00881311"/>
    <w:rsid w:val="00881D2E"/>
    <w:rsid w:val="0088211F"/>
    <w:rsid w:val="008829F8"/>
    <w:rsid w:val="00883753"/>
    <w:rsid w:val="0088404B"/>
    <w:rsid w:val="0088413F"/>
    <w:rsid w:val="008846E7"/>
    <w:rsid w:val="00884FC9"/>
    <w:rsid w:val="00886107"/>
    <w:rsid w:val="00886F62"/>
    <w:rsid w:val="008877E8"/>
    <w:rsid w:val="00890829"/>
    <w:rsid w:val="00890F12"/>
    <w:rsid w:val="00892341"/>
    <w:rsid w:val="00892AFC"/>
    <w:rsid w:val="0089487A"/>
    <w:rsid w:val="00895800"/>
    <w:rsid w:val="008958D6"/>
    <w:rsid w:val="00895D85"/>
    <w:rsid w:val="00896292"/>
    <w:rsid w:val="00897EFB"/>
    <w:rsid w:val="008A07E0"/>
    <w:rsid w:val="008A191D"/>
    <w:rsid w:val="008A19AF"/>
    <w:rsid w:val="008A205C"/>
    <w:rsid w:val="008A2334"/>
    <w:rsid w:val="008A24CB"/>
    <w:rsid w:val="008A286F"/>
    <w:rsid w:val="008A3712"/>
    <w:rsid w:val="008A3861"/>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388B"/>
    <w:rsid w:val="008C4DB0"/>
    <w:rsid w:val="008D0DCA"/>
    <w:rsid w:val="008D1525"/>
    <w:rsid w:val="008D1526"/>
    <w:rsid w:val="008D27A8"/>
    <w:rsid w:val="008D3C96"/>
    <w:rsid w:val="008D44A6"/>
    <w:rsid w:val="008D4E1F"/>
    <w:rsid w:val="008D5702"/>
    <w:rsid w:val="008D5711"/>
    <w:rsid w:val="008D601C"/>
    <w:rsid w:val="008D616E"/>
    <w:rsid w:val="008E2CD3"/>
    <w:rsid w:val="008E32B1"/>
    <w:rsid w:val="008E523B"/>
    <w:rsid w:val="008E6894"/>
    <w:rsid w:val="008F0DFF"/>
    <w:rsid w:val="008F14DC"/>
    <w:rsid w:val="008F2CCB"/>
    <w:rsid w:val="008F309C"/>
    <w:rsid w:val="008F3235"/>
    <w:rsid w:val="008F5105"/>
    <w:rsid w:val="008F51F0"/>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0FEB"/>
    <w:rsid w:val="009111BD"/>
    <w:rsid w:val="00912226"/>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4B75"/>
    <w:rsid w:val="00924D05"/>
    <w:rsid w:val="009250C6"/>
    <w:rsid w:val="009251FE"/>
    <w:rsid w:val="009256CD"/>
    <w:rsid w:val="00926B85"/>
    <w:rsid w:val="00926F12"/>
    <w:rsid w:val="0092790B"/>
    <w:rsid w:val="009301DF"/>
    <w:rsid w:val="009311BD"/>
    <w:rsid w:val="00932BBD"/>
    <w:rsid w:val="00934AAB"/>
    <w:rsid w:val="00934DF1"/>
    <w:rsid w:val="00935241"/>
    <w:rsid w:val="0093540B"/>
    <w:rsid w:val="009355D3"/>
    <w:rsid w:val="00940A28"/>
    <w:rsid w:val="00940C2F"/>
    <w:rsid w:val="00940CBA"/>
    <w:rsid w:val="00941EF8"/>
    <w:rsid w:val="009426DE"/>
    <w:rsid w:val="00942C46"/>
    <w:rsid w:val="00942F93"/>
    <w:rsid w:val="00943B51"/>
    <w:rsid w:val="00943C98"/>
    <w:rsid w:val="00944B64"/>
    <w:rsid w:val="00944EE8"/>
    <w:rsid w:val="00947417"/>
    <w:rsid w:val="00947C0A"/>
    <w:rsid w:val="00950909"/>
    <w:rsid w:val="0095133A"/>
    <w:rsid w:val="00952D91"/>
    <w:rsid w:val="00953998"/>
    <w:rsid w:val="00954E86"/>
    <w:rsid w:val="009608A2"/>
    <w:rsid w:val="00961185"/>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5617"/>
    <w:rsid w:val="00996BF3"/>
    <w:rsid w:val="009974D6"/>
    <w:rsid w:val="009A02C4"/>
    <w:rsid w:val="009A0491"/>
    <w:rsid w:val="009A0D10"/>
    <w:rsid w:val="009A0E24"/>
    <w:rsid w:val="009A1D58"/>
    <w:rsid w:val="009A1DD4"/>
    <w:rsid w:val="009A3BA7"/>
    <w:rsid w:val="009A57EB"/>
    <w:rsid w:val="009A59E3"/>
    <w:rsid w:val="009A6665"/>
    <w:rsid w:val="009A7FA5"/>
    <w:rsid w:val="009B0328"/>
    <w:rsid w:val="009B04FE"/>
    <w:rsid w:val="009B15BE"/>
    <w:rsid w:val="009B1E76"/>
    <w:rsid w:val="009B45AD"/>
    <w:rsid w:val="009B4F48"/>
    <w:rsid w:val="009B5FA4"/>
    <w:rsid w:val="009B7012"/>
    <w:rsid w:val="009C0844"/>
    <w:rsid w:val="009C0885"/>
    <w:rsid w:val="009C0912"/>
    <w:rsid w:val="009C0A2D"/>
    <w:rsid w:val="009C0CA8"/>
    <w:rsid w:val="009C3B6D"/>
    <w:rsid w:val="009C4EA8"/>
    <w:rsid w:val="009C501D"/>
    <w:rsid w:val="009C53BF"/>
    <w:rsid w:val="009C62A2"/>
    <w:rsid w:val="009C6909"/>
    <w:rsid w:val="009C731B"/>
    <w:rsid w:val="009C7BFB"/>
    <w:rsid w:val="009D00F3"/>
    <w:rsid w:val="009D193C"/>
    <w:rsid w:val="009D1D1C"/>
    <w:rsid w:val="009D219F"/>
    <w:rsid w:val="009D27E8"/>
    <w:rsid w:val="009D42BE"/>
    <w:rsid w:val="009D4867"/>
    <w:rsid w:val="009D5F0D"/>
    <w:rsid w:val="009D6BF5"/>
    <w:rsid w:val="009D6C31"/>
    <w:rsid w:val="009D7ED2"/>
    <w:rsid w:val="009E103F"/>
    <w:rsid w:val="009E1199"/>
    <w:rsid w:val="009E2644"/>
    <w:rsid w:val="009E643E"/>
    <w:rsid w:val="009E6F25"/>
    <w:rsid w:val="009E7DBD"/>
    <w:rsid w:val="009F0022"/>
    <w:rsid w:val="009F01AC"/>
    <w:rsid w:val="009F0375"/>
    <w:rsid w:val="009F0B25"/>
    <w:rsid w:val="009F2924"/>
    <w:rsid w:val="009F3F41"/>
    <w:rsid w:val="009F3FB4"/>
    <w:rsid w:val="009F4D5F"/>
    <w:rsid w:val="009F4D91"/>
    <w:rsid w:val="009F54A2"/>
    <w:rsid w:val="009F62CB"/>
    <w:rsid w:val="009F6CC3"/>
    <w:rsid w:val="009F7022"/>
    <w:rsid w:val="009F7604"/>
    <w:rsid w:val="00A00B28"/>
    <w:rsid w:val="00A00FD2"/>
    <w:rsid w:val="00A0124C"/>
    <w:rsid w:val="00A0247C"/>
    <w:rsid w:val="00A03B48"/>
    <w:rsid w:val="00A03E24"/>
    <w:rsid w:val="00A064FB"/>
    <w:rsid w:val="00A074E8"/>
    <w:rsid w:val="00A07874"/>
    <w:rsid w:val="00A07957"/>
    <w:rsid w:val="00A1354C"/>
    <w:rsid w:val="00A13758"/>
    <w:rsid w:val="00A140FC"/>
    <w:rsid w:val="00A147C9"/>
    <w:rsid w:val="00A16314"/>
    <w:rsid w:val="00A17156"/>
    <w:rsid w:val="00A17DB0"/>
    <w:rsid w:val="00A218EA"/>
    <w:rsid w:val="00A21B26"/>
    <w:rsid w:val="00A22DE1"/>
    <w:rsid w:val="00A232E3"/>
    <w:rsid w:val="00A245C2"/>
    <w:rsid w:val="00A2541D"/>
    <w:rsid w:val="00A25667"/>
    <w:rsid w:val="00A257F3"/>
    <w:rsid w:val="00A25A5B"/>
    <w:rsid w:val="00A2609D"/>
    <w:rsid w:val="00A26A1A"/>
    <w:rsid w:val="00A26AEE"/>
    <w:rsid w:val="00A3139C"/>
    <w:rsid w:val="00A3255A"/>
    <w:rsid w:val="00A3331B"/>
    <w:rsid w:val="00A33506"/>
    <w:rsid w:val="00A350B3"/>
    <w:rsid w:val="00A45B36"/>
    <w:rsid w:val="00A470D3"/>
    <w:rsid w:val="00A4781B"/>
    <w:rsid w:val="00A47838"/>
    <w:rsid w:val="00A50120"/>
    <w:rsid w:val="00A50AF3"/>
    <w:rsid w:val="00A517B6"/>
    <w:rsid w:val="00A528BD"/>
    <w:rsid w:val="00A534B9"/>
    <w:rsid w:val="00A5417F"/>
    <w:rsid w:val="00A556D8"/>
    <w:rsid w:val="00A558F2"/>
    <w:rsid w:val="00A5608D"/>
    <w:rsid w:val="00A5622C"/>
    <w:rsid w:val="00A5652F"/>
    <w:rsid w:val="00A56908"/>
    <w:rsid w:val="00A62E07"/>
    <w:rsid w:val="00A62FE2"/>
    <w:rsid w:val="00A63CDA"/>
    <w:rsid w:val="00A64EE6"/>
    <w:rsid w:val="00A652BA"/>
    <w:rsid w:val="00A7052C"/>
    <w:rsid w:val="00A71428"/>
    <w:rsid w:val="00A73B31"/>
    <w:rsid w:val="00A74E1E"/>
    <w:rsid w:val="00A75423"/>
    <w:rsid w:val="00A7568B"/>
    <w:rsid w:val="00A759D1"/>
    <w:rsid w:val="00A7662D"/>
    <w:rsid w:val="00A77004"/>
    <w:rsid w:val="00A77650"/>
    <w:rsid w:val="00A800A4"/>
    <w:rsid w:val="00A81140"/>
    <w:rsid w:val="00A8204D"/>
    <w:rsid w:val="00A82EA3"/>
    <w:rsid w:val="00A8328A"/>
    <w:rsid w:val="00A83B72"/>
    <w:rsid w:val="00A85E67"/>
    <w:rsid w:val="00A866B9"/>
    <w:rsid w:val="00A8676A"/>
    <w:rsid w:val="00A868B5"/>
    <w:rsid w:val="00A86B2A"/>
    <w:rsid w:val="00A878DD"/>
    <w:rsid w:val="00A87E5D"/>
    <w:rsid w:val="00A90942"/>
    <w:rsid w:val="00A90C9F"/>
    <w:rsid w:val="00A91C7A"/>
    <w:rsid w:val="00A91E5C"/>
    <w:rsid w:val="00A920B5"/>
    <w:rsid w:val="00A932F7"/>
    <w:rsid w:val="00A93563"/>
    <w:rsid w:val="00A9492B"/>
    <w:rsid w:val="00A957D4"/>
    <w:rsid w:val="00A96950"/>
    <w:rsid w:val="00A96EF4"/>
    <w:rsid w:val="00A97DF3"/>
    <w:rsid w:val="00AA0380"/>
    <w:rsid w:val="00AA1E81"/>
    <w:rsid w:val="00AA21A3"/>
    <w:rsid w:val="00AA2766"/>
    <w:rsid w:val="00AA2FCB"/>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327D"/>
    <w:rsid w:val="00AD43AD"/>
    <w:rsid w:val="00AD57BD"/>
    <w:rsid w:val="00AD7325"/>
    <w:rsid w:val="00AE26D3"/>
    <w:rsid w:val="00AE26E0"/>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148C"/>
    <w:rsid w:val="00B1434A"/>
    <w:rsid w:val="00B14A9A"/>
    <w:rsid w:val="00B15B25"/>
    <w:rsid w:val="00B20D84"/>
    <w:rsid w:val="00B214A6"/>
    <w:rsid w:val="00B214C6"/>
    <w:rsid w:val="00B21544"/>
    <w:rsid w:val="00B2289B"/>
    <w:rsid w:val="00B23080"/>
    <w:rsid w:val="00B242A7"/>
    <w:rsid w:val="00B242D6"/>
    <w:rsid w:val="00B245A4"/>
    <w:rsid w:val="00B250B8"/>
    <w:rsid w:val="00B25195"/>
    <w:rsid w:val="00B25677"/>
    <w:rsid w:val="00B25839"/>
    <w:rsid w:val="00B262D3"/>
    <w:rsid w:val="00B272E5"/>
    <w:rsid w:val="00B2747E"/>
    <w:rsid w:val="00B2753F"/>
    <w:rsid w:val="00B31846"/>
    <w:rsid w:val="00B32071"/>
    <w:rsid w:val="00B32323"/>
    <w:rsid w:val="00B33303"/>
    <w:rsid w:val="00B361D0"/>
    <w:rsid w:val="00B365A7"/>
    <w:rsid w:val="00B40655"/>
    <w:rsid w:val="00B4072B"/>
    <w:rsid w:val="00B40C34"/>
    <w:rsid w:val="00B41A48"/>
    <w:rsid w:val="00B42612"/>
    <w:rsid w:val="00B43104"/>
    <w:rsid w:val="00B43761"/>
    <w:rsid w:val="00B44E20"/>
    <w:rsid w:val="00B44E8B"/>
    <w:rsid w:val="00B45034"/>
    <w:rsid w:val="00B45859"/>
    <w:rsid w:val="00B45BD6"/>
    <w:rsid w:val="00B5061B"/>
    <w:rsid w:val="00B50629"/>
    <w:rsid w:val="00B5082C"/>
    <w:rsid w:val="00B50BD5"/>
    <w:rsid w:val="00B51926"/>
    <w:rsid w:val="00B52D5C"/>
    <w:rsid w:val="00B546F1"/>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4A58"/>
    <w:rsid w:val="00B74AF9"/>
    <w:rsid w:val="00B75D65"/>
    <w:rsid w:val="00B7706D"/>
    <w:rsid w:val="00B771C9"/>
    <w:rsid w:val="00B77967"/>
    <w:rsid w:val="00B77FE1"/>
    <w:rsid w:val="00B80068"/>
    <w:rsid w:val="00B81F75"/>
    <w:rsid w:val="00B8240C"/>
    <w:rsid w:val="00B82512"/>
    <w:rsid w:val="00B826EA"/>
    <w:rsid w:val="00B829FB"/>
    <w:rsid w:val="00B83812"/>
    <w:rsid w:val="00B84B9F"/>
    <w:rsid w:val="00B85158"/>
    <w:rsid w:val="00B853FF"/>
    <w:rsid w:val="00B85B21"/>
    <w:rsid w:val="00B85C7C"/>
    <w:rsid w:val="00B868EC"/>
    <w:rsid w:val="00B90759"/>
    <w:rsid w:val="00B90919"/>
    <w:rsid w:val="00B90EC1"/>
    <w:rsid w:val="00B91E46"/>
    <w:rsid w:val="00B921FD"/>
    <w:rsid w:val="00B9350F"/>
    <w:rsid w:val="00B9603D"/>
    <w:rsid w:val="00B96510"/>
    <w:rsid w:val="00B97EB4"/>
    <w:rsid w:val="00BA1BC1"/>
    <w:rsid w:val="00BA2771"/>
    <w:rsid w:val="00BA2F9F"/>
    <w:rsid w:val="00BA5A6B"/>
    <w:rsid w:val="00BA5AB0"/>
    <w:rsid w:val="00BA663D"/>
    <w:rsid w:val="00BA765F"/>
    <w:rsid w:val="00BA76F7"/>
    <w:rsid w:val="00BA7F6E"/>
    <w:rsid w:val="00BB18A3"/>
    <w:rsid w:val="00BB31ED"/>
    <w:rsid w:val="00BB3E63"/>
    <w:rsid w:val="00BB51FB"/>
    <w:rsid w:val="00BB5275"/>
    <w:rsid w:val="00BB77E6"/>
    <w:rsid w:val="00BC0FE4"/>
    <w:rsid w:val="00BC11BB"/>
    <w:rsid w:val="00BC162E"/>
    <w:rsid w:val="00BC19F4"/>
    <w:rsid w:val="00BC1AF1"/>
    <w:rsid w:val="00BC4597"/>
    <w:rsid w:val="00BC4D41"/>
    <w:rsid w:val="00BC59DC"/>
    <w:rsid w:val="00BC5C90"/>
    <w:rsid w:val="00BC6440"/>
    <w:rsid w:val="00BC6A55"/>
    <w:rsid w:val="00BC73DB"/>
    <w:rsid w:val="00BC7A1B"/>
    <w:rsid w:val="00BD1C4B"/>
    <w:rsid w:val="00BD339C"/>
    <w:rsid w:val="00BD3AFA"/>
    <w:rsid w:val="00BD5162"/>
    <w:rsid w:val="00BD5441"/>
    <w:rsid w:val="00BD56BC"/>
    <w:rsid w:val="00BD58DA"/>
    <w:rsid w:val="00BD6BAE"/>
    <w:rsid w:val="00BD7483"/>
    <w:rsid w:val="00BD767C"/>
    <w:rsid w:val="00BE0426"/>
    <w:rsid w:val="00BE1FC2"/>
    <w:rsid w:val="00BE2364"/>
    <w:rsid w:val="00BE2C7F"/>
    <w:rsid w:val="00BE3D40"/>
    <w:rsid w:val="00BE4A2D"/>
    <w:rsid w:val="00BE5A67"/>
    <w:rsid w:val="00BE6418"/>
    <w:rsid w:val="00BE6815"/>
    <w:rsid w:val="00BE68D6"/>
    <w:rsid w:val="00BE7063"/>
    <w:rsid w:val="00BE7312"/>
    <w:rsid w:val="00BF0C1D"/>
    <w:rsid w:val="00BF0E7B"/>
    <w:rsid w:val="00BF32CE"/>
    <w:rsid w:val="00BF4523"/>
    <w:rsid w:val="00BF4D96"/>
    <w:rsid w:val="00BF4F2D"/>
    <w:rsid w:val="00BF636C"/>
    <w:rsid w:val="00BF7C39"/>
    <w:rsid w:val="00C024E4"/>
    <w:rsid w:val="00C0481A"/>
    <w:rsid w:val="00C04A31"/>
    <w:rsid w:val="00C05D56"/>
    <w:rsid w:val="00C06FC6"/>
    <w:rsid w:val="00C07739"/>
    <w:rsid w:val="00C077BC"/>
    <w:rsid w:val="00C10660"/>
    <w:rsid w:val="00C11476"/>
    <w:rsid w:val="00C12CB1"/>
    <w:rsid w:val="00C14E5F"/>
    <w:rsid w:val="00C15CB6"/>
    <w:rsid w:val="00C15F11"/>
    <w:rsid w:val="00C16E87"/>
    <w:rsid w:val="00C17054"/>
    <w:rsid w:val="00C20365"/>
    <w:rsid w:val="00C21EAE"/>
    <w:rsid w:val="00C224E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0E6"/>
    <w:rsid w:val="00C40566"/>
    <w:rsid w:val="00C40DE5"/>
    <w:rsid w:val="00C41FFE"/>
    <w:rsid w:val="00C4309A"/>
    <w:rsid w:val="00C446BE"/>
    <w:rsid w:val="00C44AEB"/>
    <w:rsid w:val="00C45FBC"/>
    <w:rsid w:val="00C4690D"/>
    <w:rsid w:val="00C5026E"/>
    <w:rsid w:val="00C512D6"/>
    <w:rsid w:val="00C553A2"/>
    <w:rsid w:val="00C56492"/>
    <w:rsid w:val="00C5670C"/>
    <w:rsid w:val="00C56BCB"/>
    <w:rsid w:val="00C571F1"/>
    <w:rsid w:val="00C5742D"/>
    <w:rsid w:val="00C60DD2"/>
    <w:rsid w:val="00C620A4"/>
    <w:rsid w:val="00C62817"/>
    <w:rsid w:val="00C630C8"/>
    <w:rsid w:val="00C65F98"/>
    <w:rsid w:val="00C6614B"/>
    <w:rsid w:val="00C66A96"/>
    <w:rsid w:val="00C66B65"/>
    <w:rsid w:val="00C6749F"/>
    <w:rsid w:val="00C710C2"/>
    <w:rsid w:val="00C713E4"/>
    <w:rsid w:val="00C71BD0"/>
    <w:rsid w:val="00C72940"/>
    <w:rsid w:val="00C7294D"/>
    <w:rsid w:val="00C72F27"/>
    <w:rsid w:val="00C73725"/>
    <w:rsid w:val="00C73F2F"/>
    <w:rsid w:val="00C73FBC"/>
    <w:rsid w:val="00C75017"/>
    <w:rsid w:val="00C754B5"/>
    <w:rsid w:val="00C76F1D"/>
    <w:rsid w:val="00C77C38"/>
    <w:rsid w:val="00C8052A"/>
    <w:rsid w:val="00C80DD6"/>
    <w:rsid w:val="00C80F8C"/>
    <w:rsid w:val="00C82910"/>
    <w:rsid w:val="00C82D7E"/>
    <w:rsid w:val="00C84B38"/>
    <w:rsid w:val="00C85C73"/>
    <w:rsid w:val="00C85D8B"/>
    <w:rsid w:val="00C85FD2"/>
    <w:rsid w:val="00C86E7B"/>
    <w:rsid w:val="00C908A2"/>
    <w:rsid w:val="00C90A04"/>
    <w:rsid w:val="00C90B8E"/>
    <w:rsid w:val="00C912D5"/>
    <w:rsid w:val="00C91398"/>
    <w:rsid w:val="00C917B4"/>
    <w:rsid w:val="00C91ADE"/>
    <w:rsid w:val="00C91CCF"/>
    <w:rsid w:val="00C92093"/>
    <w:rsid w:val="00C93FFA"/>
    <w:rsid w:val="00C942A1"/>
    <w:rsid w:val="00C948B1"/>
    <w:rsid w:val="00C95A9C"/>
    <w:rsid w:val="00C967AB"/>
    <w:rsid w:val="00C96BA1"/>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881"/>
    <w:rsid w:val="00CB5265"/>
    <w:rsid w:val="00CB54AF"/>
    <w:rsid w:val="00CB5664"/>
    <w:rsid w:val="00CB590A"/>
    <w:rsid w:val="00CB6DE7"/>
    <w:rsid w:val="00CB73A3"/>
    <w:rsid w:val="00CC003A"/>
    <w:rsid w:val="00CC07F4"/>
    <w:rsid w:val="00CC0D72"/>
    <w:rsid w:val="00CC2A61"/>
    <w:rsid w:val="00CC3D28"/>
    <w:rsid w:val="00CC5697"/>
    <w:rsid w:val="00CC5A44"/>
    <w:rsid w:val="00CC5A5A"/>
    <w:rsid w:val="00CC730D"/>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82A"/>
    <w:rsid w:val="00D07D65"/>
    <w:rsid w:val="00D100E4"/>
    <w:rsid w:val="00D104F3"/>
    <w:rsid w:val="00D1099B"/>
    <w:rsid w:val="00D12181"/>
    <w:rsid w:val="00D134E8"/>
    <w:rsid w:val="00D14480"/>
    <w:rsid w:val="00D1556D"/>
    <w:rsid w:val="00D15E56"/>
    <w:rsid w:val="00D1634F"/>
    <w:rsid w:val="00D172F7"/>
    <w:rsid w:val="00D20056"/>
    <w:rsid w:val="00D22304"/>
    <w:rsid w:val="00D22885"/>
    <w:rsid w:val="00D23470"/>
    <w:rsid w:val="00D23691"/>
    <w:rsid w:val="00D236AC"/>
    <w:rsid w:val="00D2629D"/>
    <w:rsid w:val="00D27C96"/>
    <w:rsid w:val="00D30C55"/>
    <w:rsid w:val="00D312FA"/>
    <w:rsid w:val="00D31544"/>
    <w:rsid w:val="00D34117"/>
    <w:rsid w:val="00D347A9"/>
    <w:rsid w:val="00D35063"/>
    <w:rsid w:val="00D35DCB"/>
    <w:rsid w:val="00D3673A"/>
    <w:rsid w:val="00D3792E"/>
    <w:rsid w:val="00D40F3E"/>
    <w:rsid w:val="00D41B47"/>
    <w:rsid w:val="00D41EAF"/>
    <w:rsid w:val="00D43180"/>
    <w:rsid w:val="00D433F1"/>
    <w:rsid w:val="00D461DA"/>
    <w:rsid w:val="00D519BE"/>
    <w:rsid w:val="00D52033"/>
    <w:rsid w:val="00D53BBF"/>
    <w:rsid w:val="00D53C6D"/>
    <w:rsid w:val="00D53FA6"/>
    <w:rsid w:val="00D54520"/>
    <w:rsid w:val="00D55350"/>
    <w:rsid w:val="00D570B8"/>
    <w:rsid w:val="00D60635"/>
    <w:rsid w:val="00D60DEB"/>
    <w:rsid w:val="00D616A8"/>
    <w:rsid w:val="00D6191F"/>
    <w:rsid w:val="00D61A7D"/>
    <w:rsid w:val="00D622D9"/>
    <w:rsid w:val="00D62A9B"/>
    <w:rsid w:val="00D62B5B"/>
    <w:rsid w:val="00D63FB4"/>
    <w:rsid w:val="00D650A8"/>
    <w:rsid w:val="00D6546D"/>
    <w:rsid w:val="00D654DE"/>
    <w:rsid w:val="00D65BDB"/>
    <w:rsid w:val="00D670F0"/>
    <w:rsid w:val="00D6737C"/>
    <w:rsid w:val="00D702E1"/>
    <w:rsid w:val="00D7321B"/>
    <w:rsid w:val="00D7321D"/>
    <w:rsid w:val="00D73B09"/>
    <w:rsid w:val="00D74E55"/>
    <w:rsid w:val="00D7516A"/>
    <w:rsid w:val="00D778A2"/>
    <w:rsid w:val="00D81B40"/>
    <w:rsid w:val="00D82E6A"/>
    <w:rsid w:val="00D82F93"/>
    <w:rsid w:val="00D83671"/>
    <w:rsid w:val="00D83EFB"/>
    <w:rsid w:val="00D843FE"/>
    <w:rsid w:val="00D8456D"/>
    <w:rsid w:val="00D8474B"/>
    <w:rsid w:val="00D858EE"/>
    <w:rsid w:val="00D85AD8"/>
    <w:rsid w:val="00D8755E"/>
    <w:rsid w:val="00D91C42"/>
    <w:rsid w:val="00D91CE3"/>
    <w:rsid w:val="00D92515"/>
    <w:rsid w:val="00D92D6B"/>
    <w:rsid w:val="00D9353B"/>
    <w:rsid w:val="00D94FFB"/>
    <w:rsid w:val="00D96291"/>
    <w:rsid w:val="00D97BB1"/>
    <w:rsid w:val="00D97C05"/>
    <w:rsid w:val="00DA0EBD"/>
    <w:rsid w:val="00DA22F6"/>
    <w:rsid w:val="00DA329A"/>
    <w:rsid w:val="00DA3E98"/>
    <w:rsid w:val="00DA402E"/>
    <w:rsid w:val="00DA4713"/>
    <w:rsid w:val="00DA5B03"/>
    <w:rsid w:val="00DA728E"/>
    <w:rsid w:val="00DB0D60"/>
    <w:rsid w:val="00DB0F8C"/>
    <w:rsid w:val="00DB219B"/>
    <w:rsid w:val="00DB2AF8"/>
    <w:rsid w:val="00DB2D73"/>
    <w:rsid w:val="00DB37EA"/>
    <w:rsid w:val="00DB3B56"/>
    <w:rsid w:val="00DB3F8E"/>
    <w:rsid w:val="00DB47B2"/>
    <w:rsid w:val="00DB4C8C"/>
    <w:rsid w:val="00DB5185"/>
    <w:rsid w:val="00DB6220"/>
    <w:rsid w:val="00DB65F7"/>
    <w:rsid w:val="00DB7350"/>
    <w:rsid w:val="00DC0EA0"/>
    <w:rsid w:val="00DC104B"/>
    <w:rsid w:val="00DC1692"/>
    <w:rsid w:val="00DC21CF"/>
    <w:rsid w:val="00DC3327"/>
    <w:rsid w:val="00DC34A9"/>
    <w:rsid w:val="00DC37AD"/>
    <w:rsid w:val="00DC4820"/>
    <w:rsid w:val="00DC520F"/>
    <w:rsid w:val="00DC7BB2"/>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5031"/>
    <w:rsid w:val="00DE63ED"/>
    <w:rsid w:val="00DE6C8D"/>
    <w:rsid w:val="00DE6E11"/>
    <w:rsid w:val="00DF0121"/>
    <w:rsid w:val="00DF05C4"/>
    <w:rsid w:val="00DF1C01"/>
    <w:rsid w:val="00DF23B5"/>
    <w:rsid w:val="00DF38AB"/>
    <w:rsid w:val="00DF4183"/>
    <w:rsid w:val="00DF592F"/>
    <w:rsid w:val="00DF5A95"/>
    <w:rsid w:val="00DF5E21"/>
    <w:rsid w:val="00E00CB0"/>
    <w:rsid w:val="00E0107D"/>
    <w:rsid w:val="00E016F4"/>
    <w:rsid w:val="00E01F1B"/>
    <w:rsid w:val="00E02DD5"/>
    <w:rsid w:val="00E02F78"/>
    <w:rsid w:val="00E04194"/>
    <w:rsid w:val="00E04528"/>
    <w:rsid w:val="00E04E3B"/>
    <w:rsid w:val="00E05427"/>
    <w:rsid w:val="00E06F46"/>
    <w:rsid w:val="00E135BD"/>
    <w:rsid w:val="00E13BBF"/>
    <w:rsid w:val="00E142DE"/>
    <w:rsid w:val="00E16E76"/>
    <w:rsid w:val="00E17DE6"/>
    <w:rsid w:val="00E17E82"/>
    <w:rsid w:val="00E2099F"/>
    <w:rsid w:val="00E20D2E"/>
    <w:rsid w:val="00E214E4"/>
    <w:rsid w:val="00E21647"/>
    <w:rsid w:val="00E22D05"/>
    <w:rsid w:val="00E23014"/>
    <w:rsid w:val="00E2346D"/>
    <w:rsid w:val="00E23697"/>
    <w:rsid w:val="00E23918"/>
    <w:rsid w:val="00E239A5"/>
    <w:rsid w:val="00E2417C"/>
    <w:rsid w:val="00E2496E"/>
    <w:rsid w:val="00E24BFE"/>
    <w:rsid w:val="00E258AE"/>
    <w:rsid w:val="00E264C1"/>
    <w:rsid w:val="00E26DF8"/>
    <w:rsid w:val="00E30514"/>
    <w:rsid w:val="00E30C31"/>
    <w:rsid w:val="00E33D57"/>
    <w:rsid w:val="00E36095"/>
    <w:rsid w:val="00E36EA6"/>
    <w:rsid w:val="00E37A3C"/>
    <w:rsid w:val="00E40712"/>
    <w:rsid w:val="00E4111C"/>
    <w:rsid w:val="00E417E5"/>
    <w:rsid w:val="00E41A2B"/>
    <w:rsid w:val="00E42E49"/>
    <w:rsid w:val="00E43C1A"/>
    <w:rsid w:val="00E4411B"/>
    <w:rsid w:val="00E45EB8"/>
    <w:rsid w:val="00E514C6"/>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882"/>
    <w:rsid w:val="00E62B27"/>
    <w:rsid w:val="00E62E46"/>
    <w:rsid w:val="00E630D7"/>
    <w:rsid w:val="00E63AFB"/>
    <w:rsid w:val="00E64D62"/>
    <w:rsid w:val="00E64D7C"/>
    <w:rsid w:val="00E66712"/>
    <w:rsid w:val="00E6671C"/>
    <w:rsid w:val="00E66754"/>
    <w:rsid w:val="00E67569"/>
    <w:rsid w:val="00E67666"/>
    <w:rsid w:val="00E72B59"/>
    <w:rsid w:val="00E73A2F"/>
    <w:rsid w:val="00E750CF"/>
    <w:rsid w:val="00E75ED0"/>
    <w:rsid w:val="00E76032"/>
    <w:rsid w:val="00E76AE4"/>
    <w:rsid w:val="00E774AD"/>
    <w:rsid w:val="00E77A16"/>
    <w:rsid w:val="00E77DAB"/>
    <w:rsid w:val="00E8045E"/>
    <w:rsid w:val="00E80F3D"/>
    <w:rsid w:val="00E82B2E"/>
    <w:rsid w:val="00E83145"/>
    <w:rsid w:val="00E83ADC"/>
    <w:rsid w:val="00E8458A"/>
    <w:rsid w:val="00E84D4D"/>
    <w:rsid w:val="00E8586A"/>
    <w:rsid w:val="00E86A9C"/>
    <w:rsid w:val="00E86AEE"/>
    <w:rsid w:val="00E86E4F"/>
    <w:rsid w:val="00E877F8"/>
    <w:rsid w:val="00E906C6"/>
    <w:rsid w:val="00E91115"/>
    <w:rsid w:val="00E911A7"/>
    <w:rsid w:val="00E91672"/>
    <w:rsid w:val="00E9212E"/>
    <w:rsid w:val="00E9232F"/>
    <w:rsid w:val="00E926DD"/>
    <w:rsid w:val="00E92995"/>
    <w:rsid w:val="00E9392F"/>
    <w:rsid w:val="00E93E67"/>
    <w:rsid w:val="00E9406B"/>
    <w:rsid w:val="00E94198"/>
    <w:rsid w:val="00E94B64"/>
    <w:rsid w:val="00E951A5"/>
    <w:rsid w:val="00E96120"/>
    <w:rsid w:val="00E96B80"/>
    <w:rsid w:val="00EA37C1"/>
    <w:rsid w:val="00EA3A6D"/>
    <w:rsid w:val="00EA4784"/>
    <w:rsid w:val="00EA5C33"/>
    <w:rsid w:val="00EA62D2"/>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6B67"/>
    <w:rsid w:val="00EF02B5"/>
    <w:rsid w:val="00EF247A"/>
    <w:rsid w:val="00EF38F3"/>
    <w:rsid w:val="00EF41CC"/>
    <w:rsid w:val="00EF4C27"/>
    <w:rsid w:val="00EF780E"/>
    <w:rsid w:val="00EF7A33"/>
    <w:rsid w:val="00F01A34"/>
    <w:rsid w:val="00F02ED7"/>
    <w:rsid w:val="00F05B76"/>
    <w:rsid w:val="00F0644C"/>
    <w:rsid w:val="00F067AA"/>
    <w:rsid w:val="00F06D28"/>
    <w:rsid w:val="00F06FE4"/>
    <w:rsid w:val="00F070A0"/>
    <w:rsid w:val="00F079CE"/>
    <w:rsid w:val="00F1031E"/>
    <w:rsid w:val="00F10BA6"/>
    <w:rsid w:val="00F12350"/>
    <w:rsid w:val="00F12FFA"/>
    <w:rsid w:val="00F1319F"/>
    <w:rsid w:val="00F1564B"/>
    <w:rsid w:val="00F159ED"/>
    <w:rsid w:val="00F1667F"/>
    <w:rsid w:val="00F16E3C"/>
    <w:rsid w:val="00F16E7C"/>
    <w:rsid w:val="00F17F53"/>
    <w:rsid w:val="00F20507"/>
    <w:rsid w:val="00F20517"/>
    <w:rsid w:val="00F215DD"/>
    <w:rsid w:val="00F227C5"/>
    <w:rsid w:val="00F22941"/>
    <w:rsid w:val="00F23965"/>
    <w:rsid w:val="00F23CAB"/>
    <w:rsid w:val="00F260F7"/>
    <w:rsid w:val="00F261FD"/>
    <w:rsid w:val="00F26BA6"/>
    <w:rsid w:val="00F3092B"/>
    <w:rsid w:val="00F30BC9"/>
    <w:rsid w:val="00F30BE1"/>
    <w:rsid w:val="00F32369"/>
    <w:rsid w:val="00F34BBF"/>
    <w:rsid w:val="00F37AB6"/>
    <w:rsid w:val="00F40494"/>
    <w:rsid w:val="00F405F5"/>
    <w:rsid w:val="00F40BB3"/>
    <w:rsid w:val="00F41F1C"/>
    <w:rsid w:val="00F42640"/>
    <w:rsid w:val="00F42AA2"/>
    <w:rsid w:val="00F42B0B"/>
    <w:rsid w:val="00F440DD"/>
    <w:rsid w:val="00F44563"/>
    <w:rsid w:val="00F44BF8"/>
    <w:rsid w:val="00F44F25"/>
    <w:rsid w:val="00F450B5"/>
    <w:rsid w:val="00F47268"/>
    <w:rsid w:val="00F505A5"/>
    <w:rsid w:val="00F50EC3"/>
    <w:rsid w:val="00F51C08"/>
    <w:rsid w:val="00F5245E"/>
    <w:rsid w:val="00F524C4"/>
    <w:rsid w:val="00F538FA"/>
    <w:rsid w:val="00F53C10"/>
    <w:rsid w:val="00F5436A"/>
    <w:rsid w:val="00F56128"/>
    <w:rsid w:val="00F567B7"/>
    <w:rsid w:val="00F60042"/>
    <w:rsid w:val="00F607F2"/>
    <w:rsid w:val="00F60AD4"/>
    <w:rsid w:val="00F612D2"/>
    <w:rsid w:val="00F6151D"/>
    <w:rsid w:val="00F61CB6"/>
    <w:rsid w:val="00F6229D"/>
    <w:rsid w:val="00F640D3"/>
    <w:rsid w:val="00F64415"/>
    <w:rsid w:val="00F65C28"/>
    <w:rsid w:val="00F66F7B"/>
    <w:rsid w:val="00F674F0"/>
    <w:rsid w:val="00F7013E"/>
    <w:rsid w:val="00F706FF"/>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0909"/>
    <w:rsid w:val="00FA16C6"/>
    <w:rsid w:val="00FA45D1"/>
    <w:rsid w:val="00FA5D2D"/>
    <w:rsid w:val="00FA5D9C"/>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2A39"/>
    <w:rsid w:val="00FC356F"/>
    <w:rsid w:val="00FC46EA"/>
    <w:rsid w:val="00FC4E5B"/>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7EE"/>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89487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89487A"/>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89487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89487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89487A"/>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uiPriority w:val="99"/>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1085E"/>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89487A"/>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89487A"/>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89487A"/>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89487A"/>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89487A"/>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89487A"/>
  </w:style>
  <w:style w:type="character" w:styleId="Refdecomentario">
    <w:name w:val="annotation reference"/>
    <w:basedOn w:val="Fuentedeprrafopredeter"/>
    <w:uiPriority w:val="99"/>
    <w:semiHidden/>
    <w:unhideWhenUsed/>
    <w:rsid w:val="0089487A"/>
    <w:rPr>
      <w:sz w:val="16"/>
      <w:szCs w:val="16"/>
    </w:rPr>
  </w:style>
  <w:style w:type="paragraph" w:customStyle="1" w:styleId="RSCGnotaalpie">
    <w:name w:val="RSCG nota al pie"/>
    <w:basedOn w:val="Normal"/>
    <w:uiPriority w:val="99"/>
    <w:qFormat/>
    <w:rsid w:val="0089487A"/>
    <w:pPr>
      <w:spacing w:after="120"/>
      <w:jc w:val="both"/>
    </w:pPr>
    <w:rPr>
      <w:rFonts w:ascii="palatino" w:hAnsi="palatino" w:cstheme="minorBidi"/>
      <w:sz w:val="22"/>
      <w:szCs w:val="22"/>
      <w:lang w:val="es-MX" w:eastAsia="en-US"/>
    </w:rPr>
  </w:style>
  <w:style w:type="character" w:customStyle="1" w:styleId="lbl-encabezado-blanco2">
    <w:name w:val="lbl-encabezado-blanco2"/>
    <w:rsid w:val="0089487A"/>
    <w:rPr>
      <w:color w:val="FFFFFF"/>
    </w:rPr>
  </w:style>
  <w:style w:type="paragraph" w:customStyle="1" w:styleId="ANOTACION">
    <w:name w:val="ANOTACION"/>
    <w:basedOn w:val="Normal"/>
    <w:link w:val="ANOTACIONCar"/>
    <w:rsid w:val="0089487A"/>
    <w:pPr>
      <w:spacing w:before="101" w:after="101"/>
      <w:jc w:val="center"/>
    </w:pPr>
    <w:rPr>
      <w:b/>
      <w:sz w:val="18"/>
      <w:szCs w:val="18"/>
      <w:lang w:val="es-MX"/>
    </w:rPr>
  </w:style>
  <w:style w:type="character" w:customStyle="1" w:styleId="ANOTACIONCar">
    <w:name w:val="ANOTACION Car"/>
    <w:link w:val="ANOTACION"/>
    <w:locked/>
    <w:rsid w:val="0089487A"/>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9487A"/>
    <w:rPr>
      <w:i/>
      <w:iCs/>
    </w:rPr>
  </w:style>
  <w:style w:type="paragraph" w:styleId="Bibliografa">
    <w:name w:val="Bibliography"/>
    <w:basedOn w:val="Normal"/>
    <w:next w:val="Normal"/>
    <w:uiPriority w:val="37"/>
    <w:semiHidden/>
    <w:unhideWhenUsed/>
    <w:rsid w:val="0089487A"/>
    <w:rPr>
      <w:lang w:val="es-MX"/>
    </w:rPr>
  </w:style>
  <w:style w:type="paragraph" w:styleId="Textocomentario">
    <w:name w:val="annotation text"/>
    <w:basedOn w:val="Normal"/>
    <w:link w:val="TextocomentarioCar"/>
    <w:uiPriority w:val="99"/>
    <w:semiHidden/>
    <w:unhideWhenUsed/>
    <w:rsid w:val="0089487A"/>
    <w:rPr>
      <w:sz w:val="20"/>
      <w:szCs w:val="20"/>
      <w:lang w:val="es-MX"/>
    </w:rPr>
  </w:style>
  <w:style w:type="character" w:customStyle="1" w:styleId="TextocomentarioCar">
    <w:name w:val="Texto comentario Car"/>
    <w:basedOn w:val="Fuentedeprrafopredeter"/>
    <w:link w:val="Textocomentario"/>
    <w:uiPriority w:val="99"/>
    <w:semiHidden/>
    <w:rsid w:val="0089487A"/>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89487A"/>
    <w:rPr>
      <w:b/>
      <w:bCs/>
    </w:rPr>
  </w:style>
  <w:style w:type="character" w:customStyle="1" w:styleId="AsuntodelcomentarioCar">
    <w:name w:val="Asunto del comentario Car"/>
    <w:basedOn w:val="TextocomentarioCar"/>
    <w:link w:val="Asuntodelcomentario"/>
    <w:uiPriority w:val="99"/>
    <w:semiHidden/>
    <w:rsid w:val="0089487A"/>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89487A"/>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89487A"/>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89487A"/>
  </w:style>
  <w:style w:type="paragraph" w:customStyle="1" w:styleId="Cuerpo">
    <w:name w:val="Cuerpo"/>
    <w:rsid w:val="0089487A"/>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9487A"/>
    <w:pPr>
      <w:numPr>
        <w:numId w:val="22"/>
      </w:numPr>
    </w:pPr>
  </w:style>
  <w:style w:type="numbering" w:customStyle="1" w:styleId="Estiloimportado1">
    <w:name w:val="Estilo importado 1"/>
    <w:rsid w:val="0089487A"/>
    <w:pPr>
      <w:numPr>
        <w:numId w:val="23"/>
      </w:numPr>
    </w:pPr>
  </w:style>
  <w:style w:type="character" w:customStyle="1" w:styleId="normaltextrun">
    <w:name w:val="normaltextrun"/>
    <w:basedOn w:val="Fuentedeprrafopredeter"/>
    <w:rsid w:val="0089487A"/>
  </w:style>
  <w:style w:type="paragraph" w:customStyle="1" w:styleId="INCISO">
    <w:name w:val="INCISO"/>
    <w:basedOn w:val="Normal"/>
    <w:rsid w:val="0089487A"/>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89487A"/>
    <w:pPr>
      <w:spacing w:before="100" w:beforeAutospacing="1" w:after="100" w:afterAutospacing="1"/>
    </w:pPr>
    <w:rPr>
      <w:lang w:val="es-MX" w:eastAsia="es-MX"/>
    </w:rPr>
  </w:style>
  <w:style w:type="paragraph" w:customStyle="1" w:styleId="j">
    <w:name w:val="j"/>
    <w:basedOn w:val="Normal"/>
    <w:rsid w:val="0089487A"/>
    <w:pPr>
      <w:spacing w:before="100" w:beforeAutospacing="1" w:after="100" w:afterAutospacing="1"/>
    </w:pPr>
    <w:rPr>
      <w:lang w:val="es-MX" w:eastAsia="es-MX"/>
    </w:rPr>
  </w:style>
  <w:style w:type="character" w:customStyle="1" w:styleId="nacep">
    <w:name w:val="n_acep"/>
    <w:basedOn w:val="Fuentedeprrafopredeter"/>
    <w:rsid w:val="0089487A"/>
  </w:style>
  <w:style w:type="paragraph" w:customStyle="1" w:styleId="m5212863947045306324gmail-msonormal">
    <w:name w:val="m_5212863947045306324gmail-msonormal"/>
    <w:basedOn w:val="Normal"/>
    <w:rsid w:val="0089487A"/>
    <w:pPr>
      <w:spacing w:before="100" w:beforeAutospacing="1" w:after="100" w:afterAutospacing="1"/>
    </w:pPr>
    <w:rPr>
      <w:lang w:val="es-MX" w:eastAsia="es-MX"/>
    </w:rPr>
  </w:style>
  <w:style w:type="character" w:customStyle="1" w:styleId="user-highlighted-active">
    <w:name w:val="user-highlighted-active"/>
    <w:basedOn w:val="Fuentedeprrafopredeter"/>
    <w:rsid w:val="0089487A"/>
  </w:style>
  <w:style w:type="paragraph" w:styleId="Lista">
    <w:name w:val="List"/>
    <w:basedOn w:val="Normal"/>
    <w:uiPriority w:val="99"/>
    <w:unhideWhenUsed/>
    <w:rsid w:val="0089487A"/>
    <w:pPr>
      <w:ind w:left="283" w:hanging="283"/>
      <w:contextualSpacing/>
    </w:pPr>
  </w:style>
  <w:style w:type="paragraph" w:styleId="Lista2">
    <w:name w:val="List 2"/>
    <w:basedOn w:val="Normal"/>
    <w:uiPriority w:val="99"/>
    <w:unhideWhenUsed/>
    <w:rsid w:val="0089487A"/>
    <w:pPr>
      <w:ind w:left="566" w:hanging="283"/>
      <w:contextualSpacing/>
    </w:pPr>
  </w:style>
  <w:style w:type="paragraph" w:styleId="Lista3">
    <w:name w:val="List 3"/>
    <w:basedOn w:val="Normal"/>
    <w:uiPriority w:val="99"/>
    <w:unhideWhenUsed/>
    <w:rsid w:val="0089487A"/>
    <w:pPr>
      <w:ind w:left="849" w:hanging="283"/>
      <w:contextualSpacing/>
    </w:pPr>
  </w:style>
  <w:style w:type="paragraph" w:styleId="Textoindependiente">
    <w:name w:val="Body Text"/>
    <w:basedOn w:val="Normal"/>
    <w:link w:val="TextoindependienteCar"/>
    <w:uiPriority w:val="99"/>
    <w:unhideWhenUsed/>
    <w:rsid w:val="0089487A"/>
    <w:pPr>
      <w:spacing w:after="120"/>
    </w:pPr>
  </w:style>
  <w:style w:type="character" w:customStyle="1" w:styleId="TextoindependienteCar">
    <w:name w:val="Texto independiente Car"/>
    <w:basedOn w:val="Fuentedeprrafopredeter"/>
    <w:link w:val="Textoindependiente"/>
    <w:uiPriority w:val="99"/>
    <w:rsid w:val="0089487A"/>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89487A"/>
    <w:pPr>
      <w:spacing w:after="120"/>
      <w:ind w:left="283"/>
    </w:pPr>
  </w:style>
  <w:style w:type="character" w:customStyle="1" w:styleId="SangradetextonormalCar">
    <w:name w:val="Sangría de texto normal Car"/>
    <w:basedOn w:val="Fuentedeprrafopredeter"/>
    <w:link w:val="Sangradetextonormal"/>
    <w:uiPriority w:val="99"/>
    <w:rsid w:val="0089487A"/>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89487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487A"/>
    <w:rPr>
      <w:rFonts w:ascii="Times New Roman" w:eastAsia="Times New Roman" w:hAnsi="Times New Roman" w:cs="Times New Roman"/>
      <w:lang w:val="es-ES"/>
    </w:rPr>
  </w:style>
  <w:style w:type="character" w:customStyle="1" w:styleId="titulorubrolgt">
    <w:name w:val="titulorubrolgt"/>
    <w:basedOn w:val="Fuentedeprrafopredeter"/>
    <w:rsid w:val="0089487A"/>
  </w:style>
  <w:style w:type="paragraph" w:customStyle="1" w:styleId="Text">
    <w:name w:val="Text"/>
    <w:basedOn w:val="Normal"/>
    <w:link w:val="TextChar"/>
    <w:rsid w:val="0089487A"/>
    <w:pPr>
      <w:spacing w:after="240"/>
    </w:pPr>
    <w:rPr>
      <w:szCs w:val="20"/>
      <w:lang w:val="en-US" w:eastAsia="en-US"/>
    </w:rPr>
  </w:style>
  <w:style w:type="character" w:customStyle="1" w:styleId="TextChar">
    <w:name w:val="Text Char"/>
    <w:link w:val="Text"/>
    <w:locked/>
    <w:rsid w:val="0089487A"/>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89487A"/>
    <w:pPr>
      <w:spacing w:line="360" w:lineRule="auto"/>
      <w:ind w:left="709" w:right="709"/>
      <w:jc w:val="both"/>
    </w:pPr>
    <w:rPr>
      <w:rFonts w:ascii="Arial" w:hAnsi="Arial" w:cs="Arial"/>
      <w:b/>
      <w:bCs/>
      <w:i/>
      <w:iCs/>
      <w:sz w:val="30"/>
      <w:szCs w:val="30"/>
      <w:lang w:val="es-MX" w:eastAsia="es-MX"/>
    </w:rPr>
  </w:style>
  <w:style w:type="numbering" w:customStyle="1" w:styleId="Sinlista11">
    <w:name w:val="Sin lista11"/>
    <w:next w:val="Sinlista"/>
    <w:uiPriority w:val="99"/>
    <w:semiHidden/>
    <w:unhideWhenUsed/>
    <w:rsid w:val="0089487A"/>
  </w:style>
  <w:style w:type="table" w:customStyle="1" w:styleId="Tablaconcuadrcula2">
    <w:name w:val="Tabla con cuadrícula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89487A"/>
  </w:style>
  <w:style w:type="table" w:customStyle="1" w:styleId="Tablaconcuadrcula11">
    <w:name w:val="Tabla con cuadrícula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89487A"/>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89487A"/>
    <w:rPr>
      <w:rFonts w:ascii="Times New Roman" w:eastAsia="Times New Roman" w:hAnsi="Times New Roman" w:cs="Times New Roman"/>
      <w:sz w:val="16"/>
      <w:szCs w:val="16"/>
      <w:lang w:val="es-MX"/>
    </w:rPr>
  </w:style>
  <w:style w:type="paragraph" w:customStyle="1" w:styleId="xmsonormal">
    <w:name w:val="x_msonormal"/>
    <w:basedOn w:val="Normal"/>
    <w:rsid w:val="0089487A"/>
    <w:pPr>
      <w:spacing w:before="100" w:beforeAutospacing="1" w:after="100" w:afterAutospacing="1"/>
    </w:pPr>
    <w:rPr>
      <w:lang w:val="es-MX" w:eastAsia="es-MX"/>
    </w:rPr>
  </w:style>
  <w:style w:type="numbering" w:customStyle="1" w:styleId="Sinlista2">
    <w:name w:val="Sin lista2"/>
    <w:next w:val="Sinlista"/>
    <w:uiPriority w:val="99"/>
    <w:semiHidden/>
    <w:unhideWhenUsed/>
    <w:rsid w:val="0089487A"/>
  </w:style>
  <w:style w:type="numbering" w:customStyle="1" w:styleId="Sinlista3">
    <w:name w:val="Sin lista3"/>
    <w:next w:val="Sinlista"/>
    <w:uiPriority w:val="99"/>
    <w:semiHidden/>
    <w:unhideWhenUsed/>
    <w:rsid w:val="0089487A"/>
  </w:style>
  <w:style w:type="table" w:customStyle="1" w:styleId="Tablaconcuadrcula3">
    <w:name w:val="Tabla con cuadrícula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9487A"/>
  </w:style>
  <w:style w:type="table" w:customStyle="1" w:styleId="Tablaconcuadrcula4">
    <w:name w:val="Tabla con cuadrícula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89487A"/>
  </w:style>
  <w:style w:type="numbering" w:customStyle="1" w:styleId="Sinlista5">
    <w:name w:val="Sin lista5"/>
    <w:next w:val="Sinlista"/>
    <w:uiPriority w:val="99"/>
    <w:semiHidden/>
    <w:unhideWhenUsed/>
    <w:rsid w:val="0089487A"/>
  </w:style>
  <w:style w:type="table" w:customStyle="1" w:styleId="Tablaconcuadrcula5">
    <w:name w:val="Tabla con cuadrícula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89487A"/>
  </w:style>
  <w:style w:type="table" w:customStyle="1" w:styleId="Tablaconcuadrcula21">
    <w:name w:val="Tabla con cuadrícula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89487A"/>
  </w:style>
  <w:style w:type="table" w:customStyle="1" w:styleId="Tablaconcuadrcula111">
    <w:name w:val="Tabla con cuadrícula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89487A"/>
  </w:style>
  <w:style w:type="numbering" w:customStyle="1" w:styleId="Sinlista31">
    <w:name w:val="Sin lista31"/>
    <w:next w:val="Sinlista"/>
    <w:uiPriority w:val="99"/>
    <w:semiHidden/>
    <w:unhideWhenUsed/>
    <w:rsid w:val="0089487A"/>
  </w:style>
  <w:style w:type="table" w:customStyle="1" w:styleId="Tablaconcuadrcula31">
    <w:name w:val="Tabla con cuadrícula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89487A"/>
  </w:style>
  <w:style w:type="table" w:customStyle="1" w:styleId="Tablaconcuadrcula41">
    <w:name w:val="Tabla con cuadrícula4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89487A"/>
  </w:style>
  <w:style w:type="numbering" w:customStyle="1" w:styleId="Estiloimportado11">
    <w:name w:val="Estilo importado 11"/>
    <w:rsid w:val="0089487A"/>
  </w:style>
  <w:style w:type="numbering" w:customStyle="1" w:styleId="Sinlista11111">
    <w:name w:val="Sin lista11111"/>
    <w:next w:val="Sinlista"/>
    <w:uiPriority w:val="99"/>
    <w:semiHidden/>
    <w:unhideWhenUsed/>
    <w:rsid w:val="0089487A"/>
  </w:style>
  <w:style w:type="numbering" w:customStyle="1" w:styleId="Sinlista6">
    <w:name w:val="Sin lista6"/>
    <w:next w:val="Sinlista"/>
    <w:uiPriority w:val="99"/>
    <w:semiHidden/>
    <w:unhideWhenUsed/>
    <w:rsid w:val="0089487A"/>
  </w:style>
  <w:style w:type="table" w:customStyle="1" w:styleId="Tablaconcuadrcula6">
    <w:name w:val="Tabla con cuadrícula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9487A"/>
  </w:style>
  <w:style w:type="table" w:customStyle="1" w:styleId="Tablaconcuadrcula7">
    <w:name w:val="Tabla con cuadrícula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89487A"/>
  </w:style>
  <w:style w:type="table" w:customStyle="1" w:styleId="Tablaconcuadrcula13">
    <w:name w:val="Tabla con cuadrícula1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89487A"/>
  </w:style>
  <w:style w:type="table" w:customStyle="1" w:styleId="Tablaconcuadrcula22">
    <w:name w:val="Tabla con cuadrícula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89487A"/>
  </w:style>
  <w:style w:type="table" w:customStyle="1" w:styleId="Tablaconcuadrcula32">
    <w:name w:val="Tabla con cuadrícula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89487A"/>
  </w:style>
  <w:style w:type="table" w:customStyle="1" w:styleId="Tablaconcuadrcula42">
    <w:name w:val="Tabla con cuadrícula4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89487A"/>
  </w:style>
  <w:style w:type="table" w:customStyle="1" w:styleId="Tablaconcuadrcula51">
    <w:name w:val="Tabla con cuadrícula5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89487A"/>
  </w:style>
  <w:style w:type="table" w:customStyle="1" w:styleId="Tablaconcuadrcula61">
    <w:name w:val="Tabla con cuadrícula6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89487A"/>
    <w:pPr>
      <w:numPr>
        <w:numId w:val="25"/>
      </w:numPr>
    </w:pPr>
  </w:style>
  <w:style w:type="numbering" w:customStyle="1" w:styleId="Estiloimportado12">
    <w:name w:val="Estilo importado 12"/>
    <w:rsid w:val="0089487A"/>
    <w:pPr>
      <w:numPr>
        <w:numId w:val="26"/>
      </w:numPr>
    </w:pPr>
  </w:style>
  <w:style w:type="table" w:customStyle="1" w:styleId="Tablaconcuadrcula121">
    <w:name w:val="Tabla con cuadrícula12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89487A"/>
  </w:style>
  <w:style w:type="table" w:customStyle="1" w:styleId="Tablaconcuadrcula211">
    <w:name w:val="Tabla con cuadrícula2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89487A"/>
  </w:style>
  <w:style w:type="table" w:customStyle="1" w:styleId="Tablaconcuadrcula1111">
    <w:name w:val="Tabla con cuadrícula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89487A"/>
  </w:style>
  <w:style w:type="numbering" w:customStyle="1" w:styleId="Sinlista311">
    <w:name w:val="Sin lista311"/>
    <w:next w:val="Sinlista"/>
    <w:uiPriority w:val="99"/>
    <w:semiHidden/>
    <w:unhideWhenUsed/>
    <w:rsid w:val="0089487A"/>
  </w:style>
  <w:style w:type="table" w:customStyle="1" w:styleId="Tablaconcuadrcula311">
    <w:name w:val="Tabla con cuadrícula3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89487A"/>
  </w:style>
  <w:style w:type="table" w:customStyle="1" w:styleId="Tablaconcuadrcula411">
    <w:name w:val="Tabla con cuadrícula4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89487A"/>
  </w:style>
  <w:style w:type="numbering" w:customStyle="1" w:styleId="Sinlista121">
    <w:name w:val="Sin lista121"/>
    <w:next w:val="Sinlista"/>
    <w:uiPriority w:val="99"/>
    <w:semiHidden/>
    <w:unhideWhenUsed/>
    <w:rsid w:val="0089487A"/>
  </w:style>
  <w:style w:type="numbering" w:customStyle="1" w:styleId="Sinlista111111">
    <w:name w:val="Sin lista111111"/>
    <w:next w:val="Sinlista"/>
    <w:uiPriority w:val="99"/>
    <w:semiHidden/>
    <w:unhideWhenUsed/>
    <w:rsid w:val="0089487A"/>
  </w:style>
  <w:style w:type="numbering" w:customStyle="1" w:styleId="Sinlista2111">
    <w:name w:val="Sin lista2111"/>
    <w:next w:val="Sinlista"/>
    <w:uiPriority w:val="99"/>
    <w:semiHidden/>
    <w:unhideWhenUsed/>
    <w:rsid w:val="0089487A"/>
  </w:style>
  <w:style w:type="numbering" w:customStyle="1" w:styleId="Sinlista3111">
    <w:name w:val="Sin lista3111"/>
    <w:next w:val="Sinlista"/>
    <w:uiPriority w:val="99"/>
    <w:semiHidden/>
    <w:unhideWhenUsed/>
    <w:rsid w:val="0089487A"/>
  </w:style>
  <w:style w:type="numbering" w:customStyle="1" w:styleId="Sinlista4111">
    <w:name w:val="Sin lista4111"/>
    <w:next w:val="Sinlista"/>
    <w:uiPriority w:val="99"/>
    <w:semiHidden/>
    <w:unhideWhenUsed/>
    <w:rsid w:val="0089487A"/>
  </w:style>
  <w:style w:type="numbering" w:customStyle="1" w:styleId="Sinlista71">
    <w:name w:val="Sin lista71"/>
    <w:next w:val="Sinlista"/>
    <w:uiPriority w:val="99"/>
    <w:semiHidden/>
    <w:unhideWhenUsed/>
    <w:rsid w:val="0089487A"/>
  </w:style>
  <w:style w:type="table" w:customStyle="1" w:styleId="Tablaconcuadrcula8">
    <w:name w:val="Tabla con cuadrícula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89487A"/>
  </w:style>
  <w:style w:type="numbering" w:customStyle="1" w:styleId="Estiloimportado111">
    <w:name w:val="Estilo importado 111"/>
    <w:rsid w:val="0089487A"/>
  </w:style>
  <w:style w:type="numbering" w:customStyle="1" w:styleId="Sinlista131">
    <w:name w:val="Sin lista131"/>
    <w:next w:val="Sinlista"/>
    <w:uiPriority w:val="99"/>
    <w:semiHidden/>
    <w:unhideWhenUsed/>
    <w:rsid w:val="0089487A"/>
  </w:style>
  <w:style w:type="numbering" w:customStyle="1" w:styleId="Sinlista1121">
    <w:name w:val="Sin lista1121"/>
    <w:next w:val="Sinlista"/>
    <w:uiPriority w:val="99"/>
    <w:semiHidden/>
    <w:unhideWhenUsed/>
    <w:rsid w:val="0089487A"/>
  </w:style>
  <w:style w:type="table" w:customStyle="1" w:styleId="Tablaconcuadrcula1121">
    <w:name w:val="Tabla con cuadrícula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89487A"/>
  </w:style>
  <w:style w:type="numbering" w:customStyle="1" w:styleId="Sinlista321">
    <w:name w:val="Sin lista321"/>
    <w:next w:val="Sinlista"/>
    <w:uiPriority w:val="99"/>
    <w:semiHidden/>
    <w:unhideWhenUsed/>
    <w:rsid w:val="0089487A"/>
  </w:style>
  <w:style w:type="numbering" w:customStyle="1" w:styleId="Sinlista421">
    <w:name w:val="Sin lista421"/>
    <w:next w:val="Sinlista"/>
    <w:uiPriority w:val="99"/>
    <w:semiHidden/>
    <w:unhideWhenUsed/>
    <w:rsid w:val="0089487A"/>
  </w:style>
  <w:style w:type="numbering" w:customStyle="1" w:styleId="Estiloimportado23">
    <w:name w:val="Estilo importado 23"/>
    <w:rsid w:val="0089487A"/>
  </w:style>
  <w:style w:type="numbering" w:customStyle="1" w:styleId="Estiloimportado13">
    <w:name w:val="Estilo importado 13"/>
    <w:rsid w:val="0089487A"/>
  </w:style>
  <w:style w:type="numbering" w:customStyle="1" w:styleId="Estiloimportado212">
    <w:name w:val="Estilo importado 212"/>
    <w:rsid w:val="0089487A"/>
    <w:pPr>
      <w:numPr>
        <w:numId w:val="27"/>
      </w:numPr>
    </w:pPr>
  </w:style>
  <w:style w:type="numbering" w:customStyle="1" w:styleId="Estiloimportado112">
    <w:name w:val="Estilo importado 112"/>
    <w:rsid w:val="0089487A"/>
    <w:pPr>
      <w:numPr>
        <w:numId w:val="28"/>
      </w:numPr>
    </w:pPr>
  </w:style>
  <w:style w:type="table" w:customStyle="1" w:styleId="Tablaconcuadrcula1122">
    <w:name w:val="Tabla con cuadrícula11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89487A"/>
  </w:style>
  <w:style w:type="table" w:customStyle="1" w:styleId="Tablaconcuadrcula9">
    <w:name w:val="Tabla con cuadrícula9"/>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89487A"/>
  </w:style>
  <w:style w:type="table" w:customStyle="1" w:styleId="Tablaconcuadrcula14">
    <w:name w:val="Tabla con cuadrícula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89487A"/>
  </w:style>
  <w:style w:type="table" w:customStyle="1" w:styleId="Tablaconcuadrcula23">
    <w:name w:val="Tabla con cuadrícula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89487A"/>
  </w:style>
  <w:style w:type="table" w:customStyle="1" w:styleId="Tablaconcuadrcula33">
    <w:name w:val="Tabla con cuadrícula3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89487A"/>
  </w:style>
  <w:style w:type="table" w:customStyle="1" w:styleId="Tablaconcuadrcula43">
    <w:name w:val="Tabla con cuadrícula4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89487A"/>
  </w:style>
  <w:style w:type="table" w:customStyle="1" w:styleId="Tablaconcuadrcula52">
    <w:name w:val="Tabla con cuadrícula5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89487A"/>
  </w:style>
  <w:style w:type="table" w:customStyle="1" w:styleId="Tablaconcuadrcula62">
    <w:name w:val="Tabla con cuadrícula6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89487A"/>
    <w:pPr>
      <w:numPr>
        <w:numId w:val="29"/>
      </w:numPr>
    </w:pPr>
  </w:style>
  <w:style w:type="numbering" w:customStyle="1" w:styleId="Estiloimportado14">
    <w:name w:val="Estilo importado 14"/>
    <w:rsid w:val="0089487A"/>
    <w:pPr>
      <w:numPr>
        <w:numId w:val="30"/>
      </w:numPr>
    </w:pPr>
  </w:style>
  <w:style w:type="table" w:customStyle="1" w:styleId="Tablaconcuadrcula122">
    <w:name w:val="Tabla con cuadrícula122"/>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89487A"/>
  </w:style>
  <w:style w:type="table" w:customStyle="1" w:styleId="Tablaconcuadrcula212">
    <w:name w:val="Tabla con cuadrícula2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89487A"/>
  </w:style>
  <w:style w:type="table" w:customStyle="1" w:styleId="Tablaconcuadrcula1112">
    <w:name w:val="Tabla con cuadrícula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89487A"/>
  </w:style>
  <w:style w:type="numbering" w:customStyle="1" w:styleId="Sinlista312">
    <w:name w:val="Sin lista312"/>
    <w:next w:val="Sinlista"/>
    <w:uiPriority w:val="99"/>
    <w:semiHidden/>
    <w:unhideWhenUsed/>
    <w:rsid w:val="0089487A"/>
  </w:style>
  <w:style w:type="table" w:customStyle="1" w:styleId="Tablaconcuadrcula312">
    <w:name w:val="Tabla con cuadrícula3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9487A"/>
  </w:style>
  <w:style w:type="table" w:customStyle="1" w:styleId="Tablaconcuadrcula412">
    <w:name w:val="Tabla con cuadrícula4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9487A"/>
  </w:style>
  <w:style w:type="table" w:customStyle="1" w:styleId="Tablaconcuadrcula511">
    <w:name w:val="Tabla con cuadrícula5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89487A"/>
  </w:style>
  <w:style w:type="numbering" w:customStyle="1" w:styleId="Sinlista11112">
    <w:name w:val="Sin lista11112"/>
    <w:next w:val="Sinlista"/>
    <w:uiPriority w:val="99"/>
    <w:semiHidden/>
    <w:unhideWhenUsed/>
    <w:rsid w:val="0089487A"/>
  </w:style>
  <w:style w:type="numbering" w:customStyle="1" w:styleId="Sinlista2112">
    <w:name w:val="Sin lista2112"/>
    <w:next w:val="Sinlista"/>
    <w:uiPriority w:val="99"/>
    <w:semiHidden/>
    <w:unhideWhenUsed/>
    <w:rsid w:val="0089487A"/>
  </w:style>
  <w:style w:type="numbering" w:customStyle="1" w:styleId="Sinlista3112">
    <w:name w:val="Sin lista3112"/>
    <w:next w:val="Sinlista"/>
    <w:uiPriority w:val="99"/>
    <w:semiHidden/>
    <w:unhideWhenUsed/>
    <w:rsid w:val="0089487A"/>
  </w:style>
  <w:style w:type="numbering" w:customStyle="1" w:styleId="Sinlista4112">
    <w:name w:val="Sin lista4112"/>
    <w:next w:val="Sinlista"/>
    <w:uiPriority w:val="99"/>
    <w:semiHidden/>
    <w:unhideWhenUsed/>
    <w:rsid w:val="0089487A"/>
  </w:style>
  <w:style w:type="numbering" w:customStyle="1" w:styleId="Sinlista72">
    <w:name w:val="Sin lista72"/>
    <w:next w:val="Sinlista"/>
    <w:uiPriority w:val="99"/>
    <w:semiHidden/>
    <w:unhideWhenUsed/>
    <w:rsid w:val="0089487A"/>
  </w:style>
  <w:style w:type="table" w:customStyle="1" w:styleId="Tablaconcuadrcula81">
    <w:name w:val="Tabla con cuadrícula8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89487A"/>
  </w:style>
  <w:style w:type="numbering" w:customStyle="1" w:styleId="Estiloimportado113">
    <w:name w:val="Estilo importado 113"/>
    <w:rsid w:val="0089487A"/>
  </w:style>
  <w:style w:type="table" w:customStyle="1" w:styleId="Tablaconcuadrcula131">
    <w:name w:val="Tabla con cuadrícula13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89487A"/>
  </w:style>
  <w:style w:type="table" w:customStyle="1" w:styleId="Tablaconcuadrcula221">
    <w:name w:val="Tabla con cuadrícula2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89487A"/>
  </w:style>
  <w:style w:type="table" w:customStyle="1" w:styleId="Tablaconcuadrcula1123">
    <w:name w:val="Tabla con cuadrícula112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89487A"/>
  </w:style>
  <w:style w:type="numbering" w:customStyle="1" w:styleId="Sinlista322">
    <w:name w:val="Sin lista322"/>
    <w:next w:val="Sinlista"/>
    <w:uiPriority w:val="99"/>
    <w:semiHidden/>
    <w:unhideWhenUsed/>
    <w:rsid w:val="0089487A"/>
  </w:style>
  <w:style w:type="table" w:customStyle="1" w:styleId="Tablaconcuadrcula321">
    <w:name w:val="Tabla con cuadrícula3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9487A"/>
  </w:style>
  <w:style w:type="table" w:customStyle="1" w:styleId="Tablaconcuadrcula421">
    <w:name w:val="Tabla con cuadrícula4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89487A"/>
  </w:style>
  <w:style w:type="table" w:customStyle="1" w:styleId="Tablaconcuadrcula10">
    <w:name w:val="Tabla con cuadrícula10"/>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89487A"/>
  </w:style>
  <w:style w:type="table" w:customStyle="1" w:styleId="Tablaconcuadrcula24">
    <w:name w:val="Tabla con cuadrícula2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89487A"/>
  </w:style>
  <w:style w:type="table" w:customStyle="1" w:styleId="Tablaconcuadrcula116">
    <w:name w:val="Tabla con cuadrícula1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89487A"/>
  </w:style>
  <w:style w:type="numbering" w:customStyle="1" w:styleId="Sinlista34">
    <w:name w:val="Sin lista34"/>
    <w:next w:val="Sinlista"/>
    <w:uiPriority w:val="99"/>
    <w:semiHidden/>
    <w:unhideWhenUsed/>
    <w:rsid w:val="0089487A"/>
  </w:style>
  <w:style w:type="table" w:customStyle="1" w:styleId="Tablaconcuadrcula34">
    <w:name w:val="Tabla con cuadrícula3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89487A"/>
  </w:style>
  <w:style w:type="table" w:customStyle="1" w:styleId="Tablaconcuadrcula44">
    <w:name w:val="Tabla con cuadrícula4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89487A"/>
  </w:style>
  <w:style w:type="table" w:customStyle="1" w:styleId="Tablaconcuadrcula53">
    <w:name w:val="Tabla con cuadrícula5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89487A"/>
  </w:style>
  <w:style w:type="table" w:customStyle="1" w:styleId="Tablaconcuadrcula213">
    <w:name w:val="Tabla con cuadrícula2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89487A"/>
  </w:style>
  <w:style w:type="table" w:customStyle="1" w:styleId="Tablaconcuadrcula1113">
    <w:name w:val="Tabla con cuadrícula11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89487A"/>
  </w:style>
  <w:style w:type="numbering" w:customStyle="1" w:styleId="Sinlista313">
    <w:name w:val="Sin lista313"/>
    <w:next w:val="Sinlista"/>
    <w:uiPriority w:val="99"/>
    <w:semiHidden/>
    <w:unhideWhenUsed/>
    <w:rsid w:val="0089487A"/>
  </w:style>
  <w:style w:type="table" w:customStyle="1" w:styleId="Tablaconcuadrcula313">
    <w:name w:val="Tabla con cuadrícula3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9487A"/>
  </w:style>
  <w:style w:type="table" w:customStyle="1" w:styleId="Tablaconcuadrcula413">
    <w:name w:val="Tabla con cuadrícula41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89487A"/>
  </w:style>
  <w:style w:type="numbering" w:customStyle="1" w:styleId="Estiloimportado114">
    <w:name w:val="Estilo importado 114"/>
    <w:rsid w:val="0089487A"/>
  </w:style>
  <w:style w:type="numbering" w:customStyle="1" w:styleId="Sinlista11113">
    <w:name w:val="Sin lista11113"/>
    <w:next w:val="Sinlista"/>
    <w:uiPriority w:val="99"/>
    <w:semiHidden/>
    <w:unhideWhenUsed/>
    <w:rsid w:val="0089487A"/>
  </w:style>
  <w:style w:type="numbering" w:customStyle="1" w:styleId="Sinlista63">
    <w:name w:val="Sin lista63"/>
    <w:next w:val="Sinlista"/>
    <w:uiPriority w:val="99"/>
    <w:semiHidden/>
    <w:unhideWhenUsed/>
    <w:rsid w:val="0089487A"/>
  </w:style>
  <w:style w:type="table" w:customStyle="1" w:styleId="Tablaconcuadrcula63">
    <w:name w:val="Tabla con cuadrícula63"/>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89487A"/>
  </w:style>
  <w:style w:type="table" w:customStyle="1" w:styleId="Tablaconcuadrcula16">
    <w:name w:val="Tabla con cuadrícula16"/>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89487A"/>
  </w:style>
  <w:style w:type="numbering" w:customStyle="1" w:styleId="Estiloimportado15">
    <w:name w:val="Estilo importado 15"/>
    <w:rsid w:val="0089487A"/>
  </w:style>
  <w:style w:type="table" w:customStyle="1" w:styleId="Tablaconcuadrcula1114">
    <w:name w:val="Tabla con cuadrícula11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89487A"/>
  </w:style>
  <w:style w:type="table" w:customStyle="1" w:styleId="Tablaconcuadrcula17">
    <w:name w:val="Tabla con cuadrícula17"/>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89487A"/>
  </w:style>
  <w:style w:type="numbering" w:customStyle="1" w:styleId="Sinlista25">
    <w:name w:val="Sin lista25"/>
    <w:next w:val="Sinlista"/>
    <w:uiPriority w:val="99"/>
    <w:semiHidden/>
    <w:unhideWhenUsed/>
    <w:rsid w:val="0089487A"/>
  </w:style>
  <w:style w:type="numbering" w:customStyle="1" w:styleId="Sinlista35">
    <w:name w:val="Sin lista35"/>
    <w:next w:val="Sinlista"/>
    <w:uiPriority w:val="99"/>
    <w:semiHidden/>
    <w:unhideWhenUsed/>
    <w:rsid w:val="0089487A"/>
  </w:style>
  <w:style w:type="table" w:customStyle="1" w:styleId="Tablaconcuadrcula35">
    <w:name w:val="Tabla con cuadrícula3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9487A"/>
  </w:style>
  <w:style w:type="table" w:customStyle="1" w:styleId="Tablaconcuadrcula45">
    <w:name w:val="Tabla con cuadrícula45"/>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89487A"/>
  </w:style>
  <w:style w:type="table" w:customStyle="1" w:styleId="Tablaconcuadrcula54">
    <w:name w:val="Tabla con cuadrícula5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89487A"/>
  </w:style>
  <w:style w:type="table" w:customStyle="1" w:styleId="Tablaconcuadrcula214">
    <w:name w:val="Tabla con cuadrícula2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89487A"/>
  </w:style>
  <w:style w:type="numbering" w:customStyle="1" w:styleId="Sinlista214">
    <w:name w:val="Sin lista214"/>
    <w:next w:val="Sinlista"/>
    <w:uiPriority w:val="99"/>
    <w:semiHidden/>
    <w:unhideWhenUsed/>
    <w:rsid w:val="0089487A"/>
  </w:style>
  <w:style w:type="numbering" w:customStyle="1" w:styleId="Sinlista314">
    <w:name w:val="Sin lista314"/>
    <w:next w:val="Sinlista"/>
    <w:uiPriority w:val="99"/>
    <w:semiHidden/>
    <w:unhideWhenUsed/>
    <w:rsid w:val="0089487A"/>
  </w:style>
  <w:style w:type="table" w:customStyle="1" w:styleId="Tablaconcuadrcula314">
    <w:name w:val="Tabla con cuadrícula3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9487A"/>
  </w:style>
  <w:style w:type="table" w:customStyle="1" w:styleId="Tablaconcuadrcula414">
    <w:name w:val="Tabla con cuadrícula41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89487A"/>
  </w:style>
  <w:style w:type="numbering" w:customStyle="1" w:styleId="Estiloimportado115">
    <w:name w:val="Estilo importado 115"/>
    <w:rsid w:val="0089487A"/>
  </w:style>
  <w:style w:type="numbering" w:customStyle="1" w:styleId="Sinlista64">
    <w:name w:val="Sin lista64"/>
    <w:next w:val="Sinlista"/>
    <w:uiPriority w:val="99"/>
    <w:semiHidden/>
    <w:unhideWhenUsed/>
    <w:rsid w:val="0089487A"/>
  </w:style>
  <w:style w:type="table" w:customStyle="1" w:styleId="Tablaconcuadrcula64">
    <w:name w:val="Tabla con cuadrícula64"/>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89487A"/>
  </w:style>
  <w:style w:type="table" w:customStyle="1" w:styleId="Tablaconcuadrcula72">
    <w:name w:val="Tabla con cuadrícula7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89487A"/>
  </w:style>
  <w:style w:type="numbering" w:customStyle="1" w:styleId="Estiloimportado121">
    <w:name w:val="Estilo importado 121"/>
    <w:rsid w:val="0089487A"/>
  </w:style>
  <w:style w:type="table" w:customStyle="1" w:styleId="Tablaconcuadrcula11121">
    <w:name w:val="Tabla con cuadrícula1112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89487A"/>
  </w:style>
  <w:style w:type="table" w:customStyle="1" w:styleId="Tablaconcuadrcula132">
    <w:name w:val="Tabla con cuadrícula13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89487A"/>
  </w:style>
  <w:style w:type="numbering" w:customStyle="1" w:styleId="Sinlista223">
    <w:name w:val="Sin lista223"/>
    <w:next w:val="Sinlista"/>
    <w:uiPriority w:val="99"/>
    <w:semiHidden/>
    <w:unhideWhenUsed/>
    <w:rsid w:val="0089487A"/>
  </w:style>
  <w:style w:type="numbering" w:customStyle="1" w:styleId="Sinlista323">
    <w:name w:val="Sin lista323"/>
    <w:next w:val="Sinlista"/>
    <w:uiPriority w:val="99"/>
    <w:semiHidden/>
    <w:unhideWhenUsed/>
    <w:rsid w:val="0089487A"/>
  </w:style>
  <w:style w:type="table" w:customStyle="1" w:styleId="Tablaconcuadrcula322">
    <w:name w:val="Tabla con cuadrícula3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9487A"/>
  </w:style>
  <w:style w:type="table" w:customStyle="1" w:styleId="Tablaconcuadrcula422">
    <w:name w:val="Tabla con cuadrícula42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9487A"/>
  </w:style>
  <w:style w:type="table" w:customStyle="1" w:styleId="Tablaconcuadrcula512">
    <w:name w:val="Tabla con cuadrícula5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89487A"/>
  </w:style>
  <w:style w:type="table" w:customStyle="1" w:styleId="Tablaconcuadrcula2111">
    <w:name w:val="Tabla con cuadrícula2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9487A"/>
  </w:style>
  <w:style w:type="numbering" w:customStyle="1" w:styleId="Sinlista2113">
    <w:name w:val="Sin lista2113"/>
    <w:next w:val="Sinlista"/>
    <w:uiPriority w:val="99"/>
    <w:semiHidden/>
    <w:unhideWhenUsed/>
    <w:rsid w:val="0089487A"/>
  </w:style>
  <w:style w:type="numbering" w:customStyle="1" w:styleId="Sinlista3113">
    <w:name w:val="Sin lista3113"/>
    <w:next w:val="Sinlista"/>
    <w:uiPriority w:val="99"/>
    <w:semiHidden/>
    <w:unhideWhenUsed/>
    <w:rsid w:val="0089487A"/>
  </w:style>
  <w:style w:type="table" w:customStyle="1" w:styleId="Tablaconcuadrcula3111">
    <w:name w:val="Tabla con cuadrícula3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9487A"/>
  </w:style>
  <w:style w:type="table" w:customStyle="1" w:styleId="Tablaconcuadrcula4111">
    <w:name w:val="Tabla con cuadrícula4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89487A"/>
  </w:style>
  <w:style w:type="numbering" w:customStyle="1" w:styleId="Estiloimportado1111">
    <w:name w:val="Estilo importado 1111"/>
    <w:rsid w:val="0089487A"/>
  </w:style>
  <w:style w:type="numbering" w:customStyle="1" w:styleId="Sinlista611">
    <w:name w:val="Sin lista611"/>
    <w:next w:val="Sinlista"/>
    <w:uiPriority w:val="99"/>
    <w:semiHidden/>
    <w:unhideWhenUsed/>
    <w:rsid w:val="0089487A"/>
  </w:style>
  <w:style w:type="table" w:customStyle="1" w:styleId="Tablaconcuadrcula611">
    <w:name w:val="Tabla con cuadrícula6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8948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89487A"/>
  </w:style>
  <w:style w:type="numbering" w:customStyle="1" w:styleId="Estiloimportado131">
    <w:name w:val="Estilo importado 131"/>
    <w:rsid w:val="0089487A"/>
  </w:style>
  <w:style w:type="table" w:customStyle="1" w:styleId="Tablaconcuadrcula11221">
    <w:name w:val="Tabla con cuadrícula11221"/>
    <w:basedOn w:val="Tablanormal"/>
    <w:next w:val="Tablaconcuadrcula"/>
    <w:uiPriority w:val="39"/>
    <w:rsid w:val="0089487A"/>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89487A"/>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89487A"/>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17">
    <w:name w:val="Sin lista17"/>
    <w:next w:val="Sinlista"/>
    <w:uiPriority w:val="99"/>
    <w:semiHidden/>
    <w:unhideWhenUsed/>
    <w:rsid w:val="001931B5"/>
  </w:style>
  <w:style w:type="table" w:customStyle="1" w:styleId="Tablaconcuadrcula19">
    <w:name w:val="Tabla con cuadrícula19"/>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6">
    <w:name w:val="Estilo importado 26"/>
    <w:rsid w:val="001931B5"/>
  </w:style>
  <w:style w:type="numbering" w:customStyle="1" w:styleId="Estiloimportado16">
    <w:name w:val="Estilo importado 16"/>
    <w:rsid w:val="001931B5"/>
  </w:style>
  <w:style w:type="table" w:customStyle="1" w:styleId="Tablaconcuadrcula110">
    <w:name w:val="Tabla con cuadrícula110"/>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1931B5"/>
  </w:style>
  <w:style w:type="table" w:customStyle="1" w:styleId="Tablaconcuadrcula26">
    <w:name w:val="Tabla con cuadrícula2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rsid w:val="001931B5"/>
  </w:style>
  <w:style w:type="table" w:customStyle="1" w:styleId="Tablaconcuadrcula119">
    <w:name w:val="Tabla con cuadrícula119"/>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1931B5"/>
  </w:style>
  <w:style w:type="numbering" w:customStyle="1" w:styleId="Sinlista36">
    <w:name w:val="Sin lista36"/>
    <w:next w:val="Sinlista"/>
    <w:uiPriority w:val="99"/>
    <w:semiHidden/>
    <w:unhideWhenUsed/>
    <w:rsid w:val="001931B5"/>
  </w:style>
  <w:style w:type="table" w:customStyle="1" w:styleId="Tablaconcuadrcula36">
    <w:name w:val="Tabla con cuadrícula3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1931B5"/>
  </w:style>
  <w:style w:type="table" w:customStyle="1" w:styleId="Tablaconcuadrcula46">
    <w:name w:val="Tabla con cuadrícula46"/>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1931B5"/>
  </w:style>
  <w:style w:type="table" w:customStyle="1" w:styleId="Tablaconcuadrcula55">
    <w:name w:val="Tabla con cuadrícula5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uiPriority w:val="99"/>
    <w:semiHidden/>
    <w:unhideWhenUsed/>
    <w:rsid w:val="001931B5"/>
  </w:style>
  <w:style w:type="table" w:customStyle="1" w:styleId="Tablaconcuadrcula215">
    <w:name w:val="Tabla con cuadrícula2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1931B5"/>
  </w:style>
  <w:style w:type="table" w:customStyle="1" w:styleId="Tablaconcuadrcula1115">
    <w:name w:val="Tabla con cuadrícula11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5">
    <w:name w:val="Sin lista215"/>
    <w:next w:val="Sinlista"/>
    <w:uiPriority w:val="99"/>
    <w:semiHidden/>
    <w:unhideWhenUsed/>
    <w:rsid w:val="001931B5"/>
  </w:style>
  <w:style w:type="numbering" w:customStyle="1" w:styleId="Sinlista315">
    <w:name w:val="Sin lista315"/>
    <w:next w:val="Sinlista"/>
    <w:uiPriority w:val="99"/>
    <w:semiHidden/>
    <w:unhideWhenUsed/>
    <w:rsid w:val="001931B5"/>
  </w:style>
  <w:style w:type="table" w:customStyle="1" w:styleId="Tablaconcuadrcula315">
    <w:name w:val="Tabla con cuadrícula3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1931B5"/>
  </w:style>
  <w:style w:type="table" w:customStyle="1" w:styleId="Tablaconcuadrcula415">
    <w:name w:val="Tabla con cuadrícula41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6">
    <w:name w:val="Estilo importado 216"/>
    <w:rsid w:val="001931B5"/>
  </w:style>
  <w:style w:type="numbering" w:customStyle="1" w:styleId="Estiloimportado116">
    <w:name w:val="Estilo importado 116"/>
    <w:rsid w:val="001931B5"/>
  </w:style>
  <w:style w:type="numbering" w:customStyle="1" w:styleId="Sinlista11115">
    <w:name w:val="Sin lista11115"/>
    <w:next w:val="Sinlista"/>
    <w:uiPriority w:val="99"/>
    <w:semiHidden/>
    <w:unhideWhenUsed/>
    <w:rsid w:val="001931B5"/>
  </w:style>
  <w:style w:type="numbering" w:customStyle="1" w:styleId="Sinlista65">
    <w:name w:val="Sin lista65"/>
    <w:next w:val="Sinlista"/>
    <w:uiPriority w:val="99"/>
    <w:semiHidden/>
    <w:unhideWhenUsed/>
    <w:rsid w:val="001931B5"/>
  </w:style>
  <w:style w:type="table" w:customStyle="1" w:styleId="Tablaconcuadrcula65">
    <w:name w:val="Tabla con cuadrícula65"/>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1931B5"/>
  </w:style>
  <w:style w:type="table" w:customStyle="1" w:styleId="Tablaconcuadrcula73">
    <w:name w:val="Tabla con cuadrícula7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4">
    <w:name w:val="Sin lista134"/>
    <w:next w:val="Sinlista"/>
    <w:uiPriority w:val="99"/>
    <w:semiHidden/>
    <w:unhideWhenUsed/>
    <w:rsid w:val="001931B5"/>
  </w:style>
  <w:style w:type="table" w:customStyle="1" w:styleId="Tablaconcuadrcula133">
    <w:name w:val="Tabla con cuadrícula133"/>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4">
    <w:name w:val="Sin lista224"/>
    <w:next w:val="Sinlista"/>
    <w:uiPriority w:val="99"/>
    <w:semiHidden/>
    <w:unhideWhenUsed/>
    <w:rsid w:val="001931B5"/>
  </w:style>
  <w:style w:type="table" w:customStyle="1" w:styleId="Tablaconcuadrcula223">
    <w:name w:val="Tabla con cuadrícula2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4">
    <w:name w:val="Sin lista324"/>
    <w:next w:val="Sinlista"/>
    <w:uiPriority w:val="99"/>
    <w:semiHidden/>
    <w:unhideWhenUsed/>
    <w:rsid w:val="001931B5"/>
  </w:style>
  <w:style w:type="table" w:customStyle="1" w:styleId="Tablaconcuadrcula323">
    <w:name w:val="Tabla con cuadrícula3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1931B5"/>
  </w:style>
  <w:style w:type="table" w:customStyle="1" w:styleId="Tablaconcuadrcula423">
    <w:name w:val="Tabla con cuadrícula42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1931B5"/>
  </w:style>
  <w:style w:type="table" w:customStyle="1" w:styleId="Tablaconcuadrcula513">
    <w:name w:val="Tabla con cuadrícula5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1931B5"/>
  </w:style>
  <w:style w:type="table" w:customStyle="1" w:styleId="Tablaconcuadrcula612">
    <w:name w:val="Tabla con cuadrícula6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2">
    <w:name w:val="Estilo importado 222"/>
    <w:rsid w:val="001931B5"/>
  </w:style>
  <w:style w:type="numbering" w:customStyle="1" w:styleId="Estiloimportado122">
    <w:name w:val="Estilo importado 122"/>
    <w:rsid w:val="001931B5"/>
  </w:style>
  <w:style w:type="table" w:customStyle="1" w:styleId="Tablaconcuadrcula1212">
    <w:name w:val="Tabla con cuadrícula1212"/>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4">
    <w:name w:val="Sin lista1124"/>
    <w:next w:val="Sinlista"/>
    <w:uiPriority w:val="99"/>
    <w:semiHidden/>
    <w:unhideWhenUsed/>
    <w:rsid w:val="001931B5"/>
  </w:style>
  <w:style w:type="table" w:customStyle="1" w:styleId="Tablaconcuadrcula2112">
    <w:name w:val="Tabla con cuadrícula2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1931B5"/>
  </w:style>
  <w:style w:type="table" w:customStyle="1" w:styleId="Tablaconcuadrcula11113">
    <w:name w:val="Tabla con cuadrícula11113"/>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4">
    <w:name w:val="Sin lista2114"/>
    <w:next w:val="Sinlista"/>
    <w:uiPriority w:val="99"/>
    <w:semiHidden/>
    <w:unhideWhenUsed/>
    <w:rsid w:val="001931B5"/>
  </w:style>
  <w:style w:type="numbering" w:customStyle="1" w:styleId="Sinlista3114">
    <w:name w:val="Sin lista3114"/>
    <w:next w:val="Sinlista"/>
    <w:uiPriority w:val="99"/>
    <w:semiHidden/>
    <w:unhideWhenUsed/>
    <w:rsid w:val="001931B5"/>
  </w:style>
  <w:style w:type="table" w:customStyle="1" w:styleId="Tablaconcuadrcula3112">
    <w:name w:val="Tabla con cuadrícula3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1931B5"/>
  </w:style>
  <w:style w:type="table" w:customStyle="1" w:styleId="Tablaconcuadrcula4112">
    <w:name w:val="Tabla con cuadrícula4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1931B5"/>
  </w:style>
  <w:style w:type="numbering" w:customStyle="1" w:styleId="Sinlista1212">
    <w:name w:val="Sin lista1212"/>
    <w:next w:val="Sinlista"/>
    <w:uiPriority w:val="99"/>
    <w:semiHidden/>
    <w:unhideWhenUsed/>
    <w:rsid w:val="001931B5"/>
  </w:style>
  <w:style w:type="numbering" w:customStyle="1" w:styleId="Sinlista111112">
    <w:name w:val="Sin lista111112"/>
    <w:next w:val="Sinlista"/>
    <w:uiPriority w:val="99"/>
    <w:semiHidden/>
    <w:unhideWhenUsed/>
    <w:rsid w:val="001931B5"/>
  </w:style>
  <w:style w:type="numbering" w:customStyle="1" w:styleId="Sinlista21111">
    <w:name w:val="Sin lista21111"/>
    <w:next w:val="Sinlista"/>
    <w:uiPriority w:val="99"/>
    <w:semiHidden/>
    <w:unhideWhenUsed/>
    <w:rsid w:val="001931B5"/>
  </w:style>
  <w:style w:type="numbering" w:customStyle="1" w:styleId="Sinlista31111">
    <w:name w:val="Sin lista31111"/>
    <w:next w:val="Sinlista"/>
    <w:uiPriority w:val="99"/>
    <w:semiHidden/>
    <w:unhideWhenUsed/>
    <w:rsid w:val="001931B5"/>
  </w:style>
  <w:style w:type="numbering" w:customStyle="1" w:styleId="Sinlista41111">
    <w:name w:val="Sin lista41111"/>
    <w:next w:val="Sinlista"/>
    <w:uiPriority w:val="99"/>
    <w:semiHidden/>
    <w:unhideWhenUsed/>
    <w:rsid w:val="001931B5"/>
  </w:style>
  <w:style w:type="numbering" w:customStyle="1" w:styleId="Sinlista711">
    <w:name w:val="Sin lista711"/>
    <w:next w:val="Sinlista"/>
    <w:uiPriority w:val="99"/>
    <w:semiHidden/>
    <w:unhideWhenUsed/>
    <w:rsid w:val="001931B5"/>
  </w:style>
  <w:style w:type="table" w:customStyle="1" w:styleId="Tablaconcuadrcula82">
    <w:name w:val="Tabla con cuadrícula8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2">
    <w:name w:val="Estilo importado 2112"/>
    <w:rsid w:val="001931B5"/>
  </w:style>
  <w:style w:type="numbering" w:customStyle="1" w:styleId="Estiloimportado1112">
    <w:name w:val="Estilo importado 1112"/>
    <w:rsid w:val="001931B5"/>
  </w:style>
  <w:style w:type="numbering" w:customStyle="1" w:styleId="Sinlista1311">
    <w:name w:val="Sin lista1311"/>
    <w:next w:val="Sinlista"/>
    <w:uiPriority w:val="99"/>
    <w:semiHidden/>
    <w:unhideWhenUsed/>
    <w:rsid w:val="001931B5"/>
  </w:style>
  <w:style w:type="numbering" w:customStyle="1" w:styleId="Sinlista11211">
    <w:name w:val="Sin lista11211"/>
    <w:next w:val="Sinlista"/>
    <w:uiPriority w:val="99"/>
    <w:semiHidden/>
    <w:unhideWhenUsed/>
    <w:rsid w:val="001931B5"/>
  </w:style>
  <w:style w:type="table" w:customStyle="1" w:styleId="Tablaconcuadrcula11212">
    <w:name w:val="Tabla con cuadrícula112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1931B5"/>
  </w:style>
  <w:style w:type="numbering" w:customStyle="1" w:styleId="Sinlista3211">
    <w:name w:val="Sin lista3211"/>
    <w:next w:val="Sinlista"/>
    <w:uiPriority w:val="99"/>
    <w:semiHidden/>
    <w:unhideWhenUsed/>
    <w:rsid w:val="001931B5"/>
  </w:style>
  <w:style w:type="numbering" w:customStyle="1" w:styleId="Sinlista4211">
    <w:name w:val="Sin lista4211"/>
    <w:next w:val="Sinlista"/>
    <w:uiPriority w:val="99"/>
    <w:semiHidden/>
    <w:unhideWhenUsed/>
    <w:rsid w:val="001931B5"/>
  </w:style>
  <w:style w:type="numbering" w:customStyle="1" w:styleId="Estiloimportado232">
    <w:name w:val="Estilo importado 232"/>
    <w:rsid w:val="001931B5"/>
  </w:style>
  <w:style w:type="numbering" w:customStyle="1" w:styleId="Estiloimportado132">
    <w:name w:val="Estilo importado 132"/>
    <w:rsid w:val="001931B5"/>
  </w:style>
  <w:style w:type="numbering" w:customStyle="1" w:styleId="Estiloimportado2121">
    <w:name w:val="Estilo importado 2121"/>
    <w:rsid w:val="001931B5"/>
  </w:style>
  <w:style w:type="numbering" w:customStyle="1" w:styleId="Estiloimportado1121">
    <w:name w:val="Estilo importado 1121"/>
    <w:rsid w:val="001931B5"/>
  </w:style>
  <w:style w:type="table" w:customStyle="1" w:styleId="Tablaconcuadrcula11222">
    <w:name w:val="Tabla con cuadrícula112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1931B5"/>
  </w:style>
  <w:style w:type="table" w:customStyle="1" w:styleId="Tablaconcuadrcula91">
    <w:name w:val="Tabla con cuadrícula9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
    <w:name w:val="Sin lista141"/>
    <w:next w:val="Sinlista"/>
    <w:uiPriority w:val="99"/>
    <w:semiHidden/>
    <w:unhideWhenUsed/>
    <w:rsid w:val="001931B5"/>
  </w:style>
  <w:style w:type="table" w:customStyle="1" w:styleId="Tablaconcuadrcula141">
    <w:name w:val="Tabla con cuadrícula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1931B5"/>
  </w:style>
  <w:style w:type="table" w:customStyle="1" w:styleId="Tablaconcuadrcula231">
    <w:name w:val="Tabla con cuadrícula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1931B5"/>
  </w:style>
  <w:style w:type="table" w:customStyle="1" w:styleId="Tablaconcuadrcula331">
    <w:name w:val="Tabla con cuadrícula3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1931B5"/>
  </w:style>
  <w:style w:type="table" w:customStyle="1" w:styleId="Tablaconcuadrcula431">
    <w:name w:val="Tabla con cuadrícula4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
    <w:name w:val="Sin lista521"/>
    <w:next w:val="Sinlista"/>
    <w:uiPriority w:val="99"/>
    <w:semiHidden/>
    <w:unhideWhenUsed/>
    <w:rsid w:val="001931B5"/>
  </w:style>
  <w:style w:type="table" w:customStyle="1" w:styleId="Tablaconcuadrcula521">
    <w:name w:val="Tabla con cuadrícula5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
    <w:name w:val="Sin lista621"/>
    <w:next w:val="Sinlista"/>
    <w:uiPriority w:val="99"/>
    <w:semiHidden/>
    <w:unhideWhenUsed/>
    <w:rsid w:val="001931B5"/>
  </w:style>
  <w:style w:type="table" w:customStyle="1" w:styleId="Tablaconcuadrcula621">
    <w:name w:val="Tabla con cuadrícula6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1">
    <w:name w:val="Estilo importado 241"/>
    <w:rsid w:val="001931B5"/>
  </w:style>
  <w:style w:type="numbering" w:customStyle="1" w:styleId="Estiloimportado141">
    <w:name w:val="Estilo importado 141"/>
    <w:rsid w:val="001931B5"/>
  </w:style>
  <w:style w:type="table" w:customStyle="1" w:styleId="Tablaconcuadrcula1221">
    <w:name w:val="Tabla con cuadrícula122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unhideWhenUsed/>
    <w:rsid w:val="001931B5"/>
  </w:style>
  <w:style w:type="table" w:customStyle="1" w:styleId="Tablaconcuadrcula2121">
    <w:name w:val="Tabla con cuadrícula2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1931B5"/>
  </w:style>
  <w:style w:type="table" w:customStyle="1" w:styleId="Tablaconcuadrcula11122">
    <w:name w:val="Tabla con cuadrícula1112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1931B5"/>
  </w:style>
  <w:style w:type="numbering" w:customStyle="1" w:styleId="Sinlista3121">
    <w:name w:val="Sin lista3121"/>
    <w:next w:val="Sinlista"/>
    <w:uiPriority w:val="99"/>
    <w:semiHidden/>
    <w:unhideWhenUsed/>
    <w:rsid w:val="001931B5"/>
  </w:style>
  <w:style w:type="table" w:customStyle="1" w:styleId="Tablaconcuadrcula3121">
    <w:name w:val="Tabla con cuadrícula3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1931B5"/>
  </w:style>
  <w:style w:type="table" w:customStyle="1" w:styleId="Tablaconcuadrcula4121">
    <w:name w:val="Tabla con cuadrícula4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1931B5"/>
  </w:style>
  <w:style w:type="table" w:customStyle="1" w:styleId="Tablaconcuadrcula5111">
    <w:name w:val="Tabla con cuadrícula5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
    <w:name w:val="Sin lista1221"/>
    <w:next w:val="Sinlista"/>
    <w:uiPriority w:val="99"/>
    <w:semiHidden/>
    <w:unhideWhenUsed/>
    <w:rsid w:val="001931B5"/>
  </w:style>
  <w:style w:type="numbering" w:customStyle="1" w:styleId="Sinlista111121">
    <w:name w:val="Sin lista111121"/>
    <w:next w:val="Sinlista"/>
    <w:uiPriority w:val="99"/>
    <w:semiHidden/>
    <w:unhideWhenUsed/>
    <w:rsid w:val="001931B5"/>
  </w:style>
  <w:style w:type="numbering" w:customStyle="1" w:styleId="Sinlista21121">
    <w:name w:val="Sin lista21121"/>
    <w:next w:val="Sinlista"/>
    <w:uiPriority w:val="99"/>
    <w:semiHidden/>
    <w:unhideWhenUsed/>
    <w:rsid w:val="001931B5"/>
  </w:style>
  <w:style w:type="numbering" w:customStyle="1" w:styleId="Sinlista31121">
    <w:name w:val="Sin lista31121"/>
    <w:next w:val="Sinlista"/>
    <w:uiPriority w:val="99"/>
    <w:semiHidden/>
    <w:unhideWhenUsed/>
    <w:rsid w:val="001931B5"/>
  </w:style>
  <w:style w:type="numbering" w:customStyle="1" w:styleId="Sinlista41121">
    <w:name w:val="Sin lista41121"/>
    <w:next w:val="Sinlista"/>
    <w:uiPriority w:val="99"/>
    <w:semiHidden/>
    <w:unhideWhenUsed/>
    <w:rsid w:val="001931B5"/>
  </w:style>
  <w:style w:type="numbering" w:customStyle="1" w:styleId="Sinlista721">
    <w:name w:val="Sin lista721"/>
    <w:next w:val="Sinlista"/>
    <w:uiPriority w:val="99"/>
    <w:semiHidden/>
    <w:unhideWhenUsed/>
    <w:rsid w:val="001931B5"/>
  </w:style>
  <w:style w:type="table" w:customStyle="1" w:styleId="Tablaconcuadrcula811">
    <w:name w:val="Tabla con cuadrícula8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1">
    <w:name w:val="Estilo importado 2131"/>
    <w:rsid w:val="001931B5"/>
  </w:style>
  <w:style w:type="numbering" w:customStyle="1" w:styleId="Estiloimportado1131">
    <w:name w:val="Estilo importado 1131"/>
    <w:rsid w:val="001931B5"/>
  </w:style>
  <w:style w:type="table" w:customStyle="1" w:styleId="Tablaconcuadrcula1311">
    <w:name w:val="Tabla con cuadrícula13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1">
    <w:name w:val="Sin lista1321"/>
    <w:next w:val="Sinlista"/>
    <w:uiPriority w:val="99"/>
    <w:semiHidden/>
    <w:unhideWhenUsed/>
    <w:rsid w:val="001931B5"/>
  </w:style>
  <w:style w:type="table" w:customStyle="1" w:styleId="Tablaconcuadrcula2211">
    <w:name w:val="Tabla con cuadrícula2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1">
    <w:name w:val="Sin lista11221"/>
    <w:next w:val="Sinlista"/>
    <w:uiPriority w:val="99"/>
    <w:semiHidden/>
    <w:unhideWhenUsed/>
    <w:rsid w:val="001931B5"/>
  </w:style>
  <w:style w:type="table" w:customStyle="1" w:styleId="Tablaconcuadrcula11231">
    <w:name w:val="Tabla con cuadrícula112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1">
    <w:name w:val="Sin lista2221"/>
    <w:next w:val="Sinlista"/>
    <w:uiPriority w:val="99"/>
    <w:semiHidden/>
    <w:unhideWhenUsed/>
    <w:rsid w:val="001931B5"/>
  </w:style>
  <w:style w:type="numbering" w:customStyle="1" w:styleId="Sinlista3221">
    <w:name w:val="Sin lista3221"/>
    <w:next w:val="Sinlista"/>
    <w:uiPriority w:val="99"/>
    <w:semiHidden/>
    <w:unhideWhenUsed/>
    <w:rsid w:val="001931B5"/>
  </w:style>
  <w:style w:type="table" w:customStyle="1" w:styleId="Tablaconcuadrcula3211">
    <w:name w:val="Tabla con cuadrícula3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1931B5"/>
  </w:style>
  <w:style w:type="table" w:customStyle="1" w:styleId="Tablaconcuadrcula4211">
    <w:name w:val="Tabla con cuadrícula4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1931B5"/>
  </w:style>
  <w:style w:type="table" w:customStyle="1" w:styleId="Tablaconcuadrcula101">
    <w:name w:val="Tabla con cuadrícula10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uiPriority w:val="99"/>
    <w:semiHidden/>
    <w:unhideWhenUsed/>
    <w:rsid w:val="001931B5"/>
  </w:style>
  <w:style w:type="table" w:customStyle="1" w:styleId="Tablaconcuadrcula241">
    <w:name w:val="Tabla con cuadrícula2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1931B5"/>
  </w:style>
  <w:style w:type="table" w:customStyle="1" w:styleId="Tablaconcuadrcula1161">
    <w:name w:val="Tabla con cuadrícula1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1931B5"/>
  </w:style>
  <w:style w:type="numbering" w:customStyle="1" w:styleId="Sinlista341">
    <w:name w:val="Sin lista341"/>
    <w:next w:val="Sinlista"/>
    <w:uiPriority w:val="99"/>
    <w:semiHidden/>
    <w:unhideWhenUsed/>
    <w:rsid w:val="001931B5"/>
  </w:style>
  <w:style w:type="table" w:customStyle="1" w:styleId="Tablaconcuadrcula341">
    <w:name w:val="Tabla con cuadrícula3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1931B5"/>
  </w:style>
  <w:style w:type="table" w:customStyle="1" w:styleId="Tablaconcuadrcula441">
    <w:name w:val="Tabla con cuadrícula4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1931B5"/>
  </w:style>
  <w:style w:type="table" w:customStyle="1" w:styleId="Tablaconcuadrcula531">
    <w:name w:val="Tabla con cuadrícula5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
    <w:name w:val="Sin lista1231"/>
    <w:next w:val="Sinlista"/>
    <w:uiPriority w:val="99"/>
    <w:semiHidden/>
    <w:unhideWhenUsed/>
    <w:rsid w:val="001931B5"/>
  </w:style>
  <w:style w:type="table" w:customStyle="1" w:styleId="Tablaconcuadrcula2131">
    <w:name w:val="Tabla con cuadrícula2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1931B5"/>
  </w:style>
  <w:style w:type="table" w:customStyle="1" w:styleId="Tablaconcuadrcula11131">
    <w:name w:val="Tabla con cuadrícula11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1">
    <w:name w:val="Sin lista2131"/>
    <w:next w:val="Sinlista"/>
    <w:uiPriority w:val="99"/>
    <w:semiHidden/>
    <w:unhideWhenUsed/>
    <w:rsid w:val="001931B5"/>
  </w:style>
  <w:style w:type="numbering" w:customStyle="1" w:styleId="Sinlista3131">
    <w:name w:val="Sin lista3131"/>
    <w:next w:val="Sinlista"/>
    <w:uiPriority w:val="99"/>
    <w:semiHidden/>
    <w:unhideWhenUsed/>
    <w:rsid w:val="001931B5"/>
  </w:style>
  <w:style w:type="table" w:customStyle="1" w:styleId="Tablaconcuadrcula3131">
    <w:name w:val="Tabla con cuadrícula3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1931B5"/>
  </w:style>
  <w:style w:type="table" w:customStyle="1" w:styleId="Tablaconcuadrcula4131">
    <w:name w:val="Tabla con cuadrícula41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1">
    <w:name w:val="Estilo importado 2141"/>
    <w:rsid w:val="001931B5"/>
  </w:style>
  <w:style w:type="numbering" w:customStyle="1" w:styleId="Estiloimportado1141">
    <w:name w:val="Estilo importado 1141"/>
    <w:rsid w:val="001931B5"/>
  </w:style>
  <w:style w:type="numbering" w:customStyle="1" w:styleId="Sinlista111131">
    <w:name w:val="Sin lista111131"/>
    <w:next w:val="Sinlista"/>
    <w:uiPriority w:val="99"/>
    <w:semiHidden/>
    <w:unhideWhenUsed/>
    <w:rsid w:val="001931B5"/>
  </w:style>
  <w:style w:type="numbering" w:customStyle="1" w:styleId="Sinlista631">
    <w:name w:val="Sin lista631"/>
    <w:next w:val="Sinlista"/>
    <w:uiPriority w:val="99"/>
    <w:semiHidden/>
    <w:unhideWhenUsed/>
    <w:rsid w:val="001931B5"/>
  </w:style>
  <w:style w:type="table" w:customStyle="1" w:styleId="Tablaconcuadrcula631">
    <w:name w:val="Tabla con cuadrícula63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1931B5"/>
  </w:style>
  <w:style w:type="table" w:customStyle="1" w:styleId="Tablaconcuadrcula161">
    <w:name w:val="Tabla con cuadrícula16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1">
    <w:name w:val="Estilo importado 251"/>
    <w:rsid w:val="001931B5"/>
  </w:style>
  <w:style w:type="numbering" w:customStyle="1" w:styleId="Estiloimportado151">
    <w:name w:val="Estilo importado 151"/>
    <w:rsid w:val="001931B5"/>
  </w:style>
  <w:style w:type="table" w:customStyle="1" w:styleId="Tablaconcuadrcula11141">
    <w:name w:val="Tabla con cuadrícula11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1931B5"/>
  </w:style>
  <w:style w:type="table" w:customStyle="1" w:styleId="Tablaconcuadrcula171">
    <w:name w:val="Tabla con cuadrícula17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1931B5"/>
  </w:style>
  <w:style w:type="numbering" w:customStyle="1" w:styleId="Sinlista251">
    <w:name w:val="Sin lista251"/>
    <w:next w:val="Sinlista"/>
    <w:uiPriority w:val="99"/>
    <w:semiHidden/>
    <w:unhideWhenUsed/>
    <w:rsid w:val="001931B5"/>
  </w:style>
  <w:style w:type="numbering" w:customStyle="1" w:styleId="Sinlista351">
    <w:name w:val="Sin lista351"/>
    <w:next w:val="Sinlista"/>
    <w:uiPriority w:val="99"/>
    <w:semiHidden/>
    <w:unhideWhenUsed/>
    <w:rsid w:val="001931B5"/>
  </w:style>
  <w:style w:type="table" w:customStyle="1" w:styleId="Tablaconcuadrcula351">
    <w:name w:val="Tabla con cuadrícula3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1931B5"/>
  </w:style>
  <w:style w:type="table" w:customStyle="1" w:styleId="Tablaconcuadrcula451">
    <w:name w:val="Tabla con cuadrícula45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1931B5"/>
  </w:style>
  <w:style w:type="table" w:customStyle="1" w:styleId="Tablaconcuadrcula541">
    <w:name w:val="Tabla con cuadrícula5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
    <w:name w:val="Sin lista1241"/>
    <w:next w:val="Sinlista"/>
    <w:uiPriority w:val="99"/>
    <w:semiHidden/>
    <w:unhideWhenUsed/>
    <w:rsid w:val="001931B5"/>
  </w:style>
  <w:style w:type="table" w:customStyle="1" w:styleId="Tablaconcuadrcula2141">
    <w:name w:val="Tabla con cuadrícula2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1">
    <w:name w:val="Sin lista11151"/>
    <w:next w:val="Sinlista"/>
    <w:uiPriority w:val="99"/>
    <w:semiHidden/>
    <w:unhideWhenUsed/>
    <w:rsid w:val="001931B5"/>
  </w:style>
  <w:style w:type="numbering" w:customStyle="1" w:styleId="Sinlista2141">
    <w:name w:val="Sin lista2141"/>
    <w:next w:val="Sinlista"/>
    <w:uiPriority w:val="99"/>
    <w:semiHidden/>
    <w:unhideWhenUsed/>
    <w:rsid w:val="001931B5"/>
  </w:style>
  <w:style w:type="numbering" w:customStyle="1" w:styleId="Sinlista3141">
    <w:name w:val="Sin lista3141"/>
    <w:next w:val="Sinlista"/>
    <w:uiPriority w:val="99"/>
    <w:semiHidden/>
    <w:unhideWhenUsed/>
    <w:rsid w:val="001931B5"/>
  </w:style>
  <w:style w:type="table" w:customStyle="1" w:styleId="Tablaconcuadrcula3141">
    <w:name w:val="Tabla con cuadrícula3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1931B5"/>
  </w:style>
  <w:style w:type="table" w:customStyle="1" w:styleId="Tablaconcuadrcula4141">
    <w:name w:val="Tabla con cuadrícula41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1">
    <w:name w:val="Estilo importado 2151"/>
    <w:rsid w:val="001931B5"/>
  </w:style>
  <w:style w:type="numbering" w:customStyle="1" w:styleId="Estiloimportado1151">
    <w:name w:val="Estilo importado 1151"/>
    <w:rsid w:val="001931B5"/>
  </w:style>
  <w:style w:type="numbering" w:customStyle="1" w:styleId="Sinlista641">
    <w:name w:val="Sin lista641"/>
    <w:next w:val="Sinlista"/>
    <w:uiPriority w:val="99"/>
    <w:semiHidden/>
    <w:unhideWhenUsed/>
    <w:rsid w:val="001931B5"/>
  </w:style>
  <w:style w:type="table" w:customStyle="1" w:styleId="Tablaconcuadrcula641">
    <w:name w:val="Tabla con cuadrícula64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1931B5"/>
  </w:style>
  <w:style w:type="table" w:customStyle="1" w:styleId="Tablaconcuadrcula721">
    <w:name w:val="Tabla con cuadrícula7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1">
    <w:name w:val="Estilo importado 2211"/>
    <w:rsid w:val="001931B5"/>
  </w:style>
  <w:style w:type="numbering" w:customStyle="1" w:styleId="Estiloimportado1211">
    <w:name w:val="Estilo importado 1211"/>
    <w:rsid w:val="001931B5"/>
  </w:style>
  <w:style w:type="table" w:customStyle="1" w:styleId="Tablaconcuadrcula111211">
    <w:name w:val="Tabla con cuadrícula1112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1">
    <w:name w:val="Sin lista1331"/>
    <w:next w:val="Sinlista"/>
    <w:uiPriority w:val="99"/>
    <w:semiHidden/>
    <w:unhideWhenUsed/>
    <w:rsid w:val="001931B5"/>
  </w:style>
  <w:style w:type="table" w:customStyle="1" w:styleId="Tablaconcuadrcula1321">
    <w:name w:val="Tabla con cuadrícula13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1931B5"/>
  </w:style>
  <w:style w:type="numbering" w:customStyle="1" w:styleId="Sinlista2231">
    <w:name w:val="Sin lista2231"/>
    <w:next w:val="Sinlista"/>
    <w:uiPriority w:val="99"/>
    <w:semiHidden/>
    <w:unhideWhenUsed/>
    <w:rsid w:val="001931B5"/>
  </w:style>
  <w:style w:type="numbering" w:customStyle="1" w:styleId="Sinlista3231">
    <w:name w:val="Sin lista3231"/>
    <w:next w:val="Sinlista"/>
    <w:uiPriority w:val="99"/>
    <w:semiHidden/>
    <w:unhideWhenUsed/>
    <w:rsid w:val="001931B5"/>
  </w:style>
  <w:style w:type="table" w:customStyle="1" w:styleId="Tablaconcuadrcula3221">
    <w:name w:val="Tabla con cuadrícula3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1">
    <w:name w:val="Sin lista4231"/>
    <w:next w:val="Sinlista"/>
    <w:uiPriority w:val="99"/>
    <w:semiHidden/>
    <w:unhideWhenUsed/>
    <w:rsid w:val="001931B5"/>
  </w:style>
  <w:style w:type="table" w:customStyle="1" w:styleId="Tablaconcuadrcula4221">
    <w:name w:val="Tabla con cuadrícula42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1931B5"/>
  </w:style>
  <w:style w:type="table" w:customStyle="1" w:styleId="Tablaconcuadrcula5121">
    <w:name w:val="Tabla con cuadrícula5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1">
    <w:name w:val="Sin lista12111"/>
    <w:next w:val="Sinlista"/>
    <w:uiPriority w:val="99"/>
    <w:semiHidden/>
    <w:unhideWhenUsed/>
    <w:rsid w:val="001931B5"/>
  </w:style>
  <w:style w:type="table" w:customStyle="1" w:styleId="Tablaconcuadrcula21111">
    <w:name w:val="Tabla con cuadrícula2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1">
    <w:name w:val="Sin lista111141"/>
    <w:next w:val="Sinlista"/>
    <w:uiPriority w:val="99"/>
    <w:semiHidden/>
    <w:unhideWhenUsed/>
    <w:rsid w:val="001931B5"/>
  </w:style>
  <w:style w:type="numbering" w:customStyle="1" w:styleId="Sinlista21131">
    <w:name w:val="Sin lista21131"/>
    <w:next w:val="Sinlista"/>
    <w:uiPriority w:val="99"/>
    <w:semiHidden/>
    <w:unhideWhenUsed/>
    <w:rsid w:val="001931B5"/>
  </w:style>
  <w:style w:type="numbering" w:customStyle="1" w:styleId="Sinlista31131">
    <w:name w:val="Sin lista31131"/>
    <w:next w:val="Sinlista"/>
    <w:uiPriority w:val="99"/>
    <w:semiHidden/>
    <w:unhideWhenUsed/>
    <w:rsid w:val="001931B5"/>
  </w:style>
  <w:style w:type="table" w:customStyle="1" w:styleId="Tablaconcuadrcula31111">
    <w:name w:val="Tabla con cuadrícula3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1">
    <w:name w:val="Sin lista41131"/>
    <w:next w:val="Sinlista"/>
    <w:uiPriority w:val="99"/>
    <w:semiHidden/>
    <w:unhideWhenUsed/>
    <w:rsid w:val="001931B5"/>
  </w:style>
  <w:style w:type="table" w:customStyle="1" w:styleId="Tablaconcuadrcula41111">
    <w:name w:val="Tabla con cuadrícula4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1">
    <w:name w:val="Tabla con cuadrícula1111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1931B5"/>
  </w:style>
  <w:style w:type="numbering" w:customStyle="1" w:styleId="Estiloimportado11111">
    <w:name w:val="Estilo importado 11111"/>
    <w:rsid w:val="001931B5"/>
  </w:style>
  <w:style w:type="numbering" w:customStyle="1" w:styleId="Sinlista6111">
    <w:name w:val="Sin lista6111"/>
    <w:next w:val="Sinlista"/>
    <w:uiPriority w:val="99"/>
    <w:semiHidden/>
    <w:unhideWhenUsed/>
    <w:rsid w:val="001931B5"/>
  </w:style>
  <w:style w:type="table" w:customStyle="1" w:styleId="Tablaconcuadrcula6111">
    <w:name w:val="Tabla con cuadrícula6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39"/>
    <w:rsid w:val="001931B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1">
    <w:name w:val="Estilo importado 2311"/>
    <w:rsid w:val="001931B5"/>
  </w:style>
  <w:style w:type="numbering" w:customStyle="1" w:styleId="Estiloimportado1311">
    <w:name w:val="Estilo importado 1311"/>
    <w:rsid w:val="001931B5"/>
  </w:style>
  <w:style w:type="table" w:customStyle="1" w:styleId="Tablaconcuadrcula112211">
    <w:name w:val="Tabla con cuadrícula112211"/>
    <w:basedOn w:val="Tablanormal"/>
    <w:next w:val="Tablaconcuadrcula"/>
    <w:uiPriority w:val="39"/>
    <w:rsid w:val="001931B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931B5"/>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1">
    <w:name w:val="Tabla de cuadrícula 4 - Énfasis 311"/>
    <w:basedOn w:val="Tablanormal"/>
    <w:uiPriority w:val="49"/>
    <w:rsid w:val="001931B5"/>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2417204">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543048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100686">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2123776">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3415967">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7271482">
      <w:bodyDiv w:val="1"/>
      <w:marLeft w:val="0"/>
      <w:marRight w:val="0"/>
      <w:marTop w:val="0"/>
      <w:marBottom w:val="0"/>
      <w:divBdr>
        <w:top w:val="none" w:sz="0" w:space="0" w:color="auto"/>
        <w:left w:val="none" w:sz="0" w:space="0" w:color="auto"/>
        <w:bottom w:val="none" w:sz="0" w:space="0" w:color="auto"/>
        <w:right w:val="none" w:sz="0" w:space="0" w:color="auto"/>
      </w:divBdr>
    </w:div>
    <w:div w:id="74770158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7887655">
      <w:bodyDiv w:val="1"/>
      <w:marLeft w:val="0"/>
      <w:marRight w:val="0"/>
      <w:marTop w:val="0"/>
      <w:marBottom w:val="0"/>
      <w:divBdr>
        <w:top w:val="none" w:sz="0" w:space="0" w:color="auto"/>
        <w:left w:val="none" w:sz="0" w:space="0" w:color="auto"/>
        <w:bottom w:val="none" w:sz="0" w:space="0" w:color="auto"/>
        <w:right w:val="none" w:sz="0" w:space="0" w:color="auto"/>
      </w:divBdr>
    </w:div>
    <w:div w:id="769198305">
      <w:bodyDiv w:val="1"/>
      <w:marLeft w:val="0"/>
      <w:marRight w:val="0"/>
      <w:marTop w:val="0"/>
      <w:marBottom w:val="0"/>
      <w:divBdr>
        <w:top w:val="none" w:sz="0" w:space="0" w:color="auto"/>
        <w:left w:val="none" w:sz="0" w:space="0" w:color="auto"/>
        <w:bottom w:val="none" w:sz="0" w:space="0" w:color="auto"/>
        <w:right w:val="none" w:sz="0" w:space="0" w:color="auto"/>
      </w:divBdr>
      <w:divsChild>
        <w:div w:id="1354845958">
          <w:marLeft w:val="0"/>
          <w:marRight w:val="0"/>
          <w:marTop w:val="0"/>
          <w:marBottom w:val="0"/>
          <w:divBdr>
            <w:top w:val="none" w:sz="0" w:space="0" w:color="auto"/>
            <w:left w:val="none" w:sz="0" w:space="0" w:color="auto"/>
            <w:bottom w:val="none" w:sz="0" w:space="0" w:color="auto"/>
            <w:right w:val="none" w:sz="0" w:space="0" w:color="auto"/>
          </w:divBdr>
        </w:div>
      </w:divsChild>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553563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7425332">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72292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2267773">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270">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4490418">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512851">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7785388">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88402063">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355614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097358">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34448791">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372739">
      <w:bodyDiv w:val="1"/>
      <w:marLeft w:val="0"/>
      <w:marRight w:val="0"/>
      <w:marTop w:val="0"/>
      <w:marBottom w:val="0"/>
      <w:divBdr>
        <w:top w:val="none" w:sz="0" w:space="0" w:color="auto"/>
        <w:left w:val="none" w:sz="0" w:space="0" w:color="auto"/>
        <w:bottom w:val="none" w:sz="0" w:space="0" w:color="auto"/>
        <w:right w:val="none" w:sz="0" w:space="0" w:color="auto"/>
      </w:divBdr>
      <w:divsChild>
        <w:div w:id="1839222836">
          <w:marLeft w:val="0"/>
          <w:marRight w:val="0"/>
          <w:marTop w:val="0"/>
          <w:marBottom w:val="0"/>
          <w:divBdr>
            <w:top w:val="none" w:sz="0" w:space="0" w:color="auto"/>
            <w:left w:val="none" w:sz="0" w:space="0" w:color="auto"/>
            <w:bottom w:val="none" w:sz="0" w:space="0" w:color="auto"/>
            <w:right w:val="none" w:sz="0" w:space="0" w:color="auto"/>
          </w:divBdr>
        </w:div>
      </w:divsChild>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3699325">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78631554">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23839220">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AE037-B2A7-4E46-83DB-DF84BB872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14132</Words>
  <Characters>77732</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LUISITO</cp:lastModifiedBy>
  <cp:revision>4</cp:revision>
  <cp:lastPrinted>2020-02-28T19:21:00Z</cp:lastPrinted>
  <dcterms:created xsi:type="dcterms:W3CDTF">2020-03-06T20:23:00Z</dcterms:created>
  <dcterms:modified xsi:type="dcterms:W3CDTF">2020-04-14T21:00:00Z</dcterms:modified>
</cp:coreProperties>
</file>