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43431" w14:textId="2C35492B" w:rsidR="00806144" w:rsidRPr="006A36F7" w:rsidRDefault="00035017" w:rsidP="007479DD">
      <w:pPr>
        <w:spacing w:line="360" w:lineRule="auto"/>
        <w:jc w:val="both"/>
        <w:rPr>
          <w:rFonts w:ascii="Palatino Linotype" w:hAnsi="Palatino Linotype"/>
          <w:noProof/>
          <w:sz w:val="22"/>
          <w:szCs w:val="22"/>
        </w:rPr>
      </w:pPr>
      <w:r w:rsidRPr="006A36F7">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00AF6580" w:rsidRPr="00B93CB0">
        <w:rPr>
          <w:rFonts w:ascii="Palatino Linotype" w:hAnsi="Palatino Linotype" w:cs="Tahoma"/>
          <w:bCs/>
          <w:sz w:val="22"/>
          <w:szCs w:val="22"/>
        </w:rPr>
        <w:t xml:space="preserve">de fecha </w:t>
      </w:r>
      <w:r w:rsidR="00FF4D38">
        <w:rPr>
          <w:rFonts w:ascii="Palatino Linotype" w:hAnsi="Palatino Linotype" w:cs="Tahoma"/>
          <w:bCs/>
          <w:sz w:val="22"/>
          <w:szCs w:val="22"/>
        </w:rPr>
        <w:t>veintiséis de junio</w:t>
      </w:r>
      <w:r w:rsidR="00EC017E" w:rsidRPr="00B93CB0">
        <w:rPr>
          <w:rFonts w:ascii="Palatino Linotype" w:hAnsi="Palatino Linotype" w:cs="Tahoma"/>
          <w:bCs/>
          <w:sz w:val="22"/>
          <w:szCs w:val="22"/>
        </w:rPr>
        <w:t xml:space="preserve"> de dos mil diecinueve</w:t>
      </w:r>
      <w:r w:rsidRPr="00B93CB0">
        <w:rPr>
          <w:rFonts w:ascii="Palatino Linotype" w:hAnsi="Palatino Linotype" w:cs="Tahoma"/>
          <w:bCs/>
          <w:sz w:val="22"/>
          <w:szCs w:val="22"/>
        </w:rPr>
        <w:t>.</w:t>
      </w:r>
    </w:p>
    <w:p w14:paraId="56743432" w14:textId="77777777" w:rsidR="00035017" w:rsidRPr="005D44DE" w:rsidRDefault="00035017" w:rsidP="007479DD">
      <w:pPr>
        <w:spacing w:line="360" w:lineRule="auto"/>
        <w:jc w:val="both"/>
        <w:rPr>
          <w:rFonts w:ascii="Palatino Linotype" w:hAnsi="Palatino Linotype"/>
          <w:noProof/>
          <w:sz w:val="18"/>
          <w:szCs w:val="22"/>
        </w:rPr>
      </w:pPr>
    </w:p>
    <w:p w14:paraId="56743433" w14:textId="11D4B34E" w:rsidR="00806144" w:rsidRPr="006A36F7" w:rsidRDefault="007516C8" w:rsidP="007479DD">
      <w:pPr>
        <w:spacing w:line="360" w:lineRule="auto"/>
        <w:jc w:val="both"/>
        <w:rPr>
          <w:rFonts w:ascii="Palatino Linotype" w:hAnsi="Palatino Linotype" w:cs="Tahoma"/>
          <w:bCs/>
          <w:color w:val="0D0D0D" w:themeColor="text1" w:themeTint="F2"/>
          <w:sz w:val="22"/>
          <w:szCs w:val="22"/>
        </w:rPr>
      </w:pPr>
      <w:r w:rsidRPr="006A36F7">
        <w:rPr>
          <w:rFonts w:ascii="Palatino Linotype" w:hAnsi="Palatino Linotype" w:cs="Tahoma"/>
          <w:b/>
          <w:bCs/>
          <w:color w:val="0D0D0D" w:themeColor="text1" w:themeTint="F2"/>
          <w:sz w:val="22"/>
          <w:szCs w:val="22"/>
        </w:rPr>
        <w:t>VISTO</w:t>
      </w:r>
      <w:r w:rsidR="00806144" w:rsidRPr="006A36F7">
        <w:rPr>
          <w:rFonts w:ascii="Palatino Linotype" w:hAnsi="Palatino Linotype" w:cs="Tahoma"/>
          <w:bCs/>
          <w:color w:val="0D0D0D" w:themeColor="text1" w:themeTint="F2"/>
          <w:sz w:val="22"/>
          <w:szCs w:val="22"/>
        </w:rPr>
        <w:t xml:space="preserve"> el expediente conformado con motivo del Recurso de Revisión </w:t>
      </w:r>
      <w:r w:rsidR="00A438FB" w:rsidRPr="00B93CB0">
        <w:rPr>
          <w:rFonts w:ascii="Palatino Linotype" w:eastAsia="Calibri" w:hAnsi="Palatino Linotype" w:cs="Tahoma"/>
          <w:b/>
          <w:bCs/>
          <w:sz w:val="22"/>
          <w:szCs w:val="22"/>
          <w:lang w:eastAsia="en-US"/>
        </w:rPr>
        <w:t>0</w:t>
      </w:r>
      <w:r w:rsidR="00553E14" w:rsidRPr="00B93CB0">
        <w:rPr>
          <w:rFonts w:ascii="Palatino Linotype" w:eastAsia="Calibri" w:hAnsi="Palatino Linotype" w:cs="Tahoma"/>
          <w:b/>
          <w:bCs/>
          <w:sz w:val="22"/>
          <w:szCs w:val="22"/>
          <w:lang w:eastAsia="en-US"/>
        </w:rPr>
        <w:t>3181</w:t>
      </w:r>
      <w:r w:rsidR="00A438FB" w:rsidRPr="00B93CB0">
        <w:rPr>
          <w:rFonts w:ascii="Palatino Linotype" w:eastAsia="Calibri" w:hAnsi="Palatino Linotype" w:cs="Tahoma"/>
          <w:b/>
          <w:bCs/>
          <w:sz w:val="22"/>
          <w:szCs w:val="22"/>
          <w:lang w:eastAsia="en-US"/>
        </w:rPr>
        <w:t>/INFOEM/IP/RR/2019</w:t>
      </w:r>
      <w:r w:rsidR="00A438FB" w:rsidRPr="00B93CB0">
        <w:rPr>
          <w:rFonts w:ascii="Palatino Linotype" w:hAnsi="Palatino Linotype" w:cs="Tahoma"/>
          <w:bCs/>
          <w:color w:val="0D0D0D" w:themeColor="text1" w:themeTint="F2"/>
          <w:sz w:val="22"/>
          <w:szCs w:val="22"/>
        </w:rPr>
        <w:t xml:space="preserve">, interpuesto por </w:t>
      </w:r>
      <w:r w:rsidR="00066E67" w:rsidRPr="00066E67">
        <w:rPr>
          <w:rFonts w:ascii="Palatino Linotype" w:hAnsi="Palatino Linotype" w:cs="Tahoma"/>
          <w:bCs/>
          <w:color w:val="0D0D0D" w:themeColor="text1" w:themeTint="F2"/>
          <w:sz w:val="22"/>
          <w:szCs w:val="22"/>
          <w:highlight w:val="black"/>
        </w:rPr>
        <w:t>XXXXXXXXXXXXXXXX</w:t>
      </w:r>
      <w:r w:rsidR="00553E14" w:rsidRPr="00553E14">
        <w:rPr>
          <w:rFonts w:ascii="Palatino Linotype" w:eastAsia="Calibri" w:hAnsi="Palatino Linotype" w:cs="Tahoma"/>
          <w:bCs/>
          <w:color w:val="0D0D0D" w:themeColor="text1" w:themeTint="F2"/>
          <w:sz w:val="22"/>
          <w:szCs w:val="22"/>
        </w:rPr>
        <w:t xml:space="preserve"> </w:t>
      </w:r>
      <w:r w:rsidRPr="006A36F7">
        <w:rPr>
          <w:rFonts w:ascii="Palatino Linotype" w:eastAsia="Calibri" w:hAnsi="Palatino Linotype" w:cs="Tahoma"/>
          <w:sz w:val="22"/>
          <w:szCs w:val="22"/>
          <w:lang w:val="es-MX" w:eastAsia="en-US"/>
        </w:rPr>
        <w:t xml:space="preserve">en lo sucesivo </w:t>
      </w:r>
      <w:r w:rsidR="008B6EC2" w:rsidRPr="006A36F7">
        <w:rPr>
          <w:rFonts w:ascii="Palatino Linotype" w:eastAsia="Calibri" w:hAnsi="Palatino Linotype" w:cs="Tahoma"/>
          <w:sz w:val="22"/>
          <w:szCs w:val="22"/>
          <w:lang w:val="es-MX" w:eastAsia="en-US"/>
        </w:rPr>
        <w:t xml:space="preserve">Recurrente </w:t>
      </w:r>
      <w:r w:rsidRPr="006A36F7">
        <w:rPr>
          <w:rFonts w:ascii="Palatino Linotype" w:eastAsia="Calibri" w:hAnsi="Palatino Linotype" w:cs="Tahoma"/>
          <w:sz w:val="22"/>
          <w:szCs w:val="22"/>
          <w:lang w:val="es-MX" w:eastAsia="en-US"/>
        </w:rPr>
        <w:t xml:space="preserve">o </w:t>
      </w:r>
      <w:r w:rsidR="008B6EC2" w:rsidRPr="006A36F7">
        <w:rPr>
          <w:rFonts w:ascii="Palatino Linotype" w:eastAsia="Calibri" w:hAnsi="Palatino Linotype" w:cs="Tahoma"/>
          <w:sz w:val="22"/>
          <w:szCs w:val="22"/>
          <w:lang w:val="es-MX" w:eastAsia="en-US"/>
        </w:rPr>
        <w:t>Particular</w:t>
      </w:r>
      <w:r w:rsidRPr="006A36F7">
        <w:rPr>
          <w:rFonts w:ascii="Palatino Linotype" w:eastAsia="Calibri" w:hAnsi="Palatino Linotype" w:cs="Tahoma"/>
          <w:sz w:val="22"/>
          <w:szCs w:val="22"/>
          <w:lang w:val="es-MX" w:eastAsia="en-US"/>
        </w:rPr>
        <w:t>,</w:t>
      </w:r>
      <w:r w:rsidR="004B42D0" w:rsidRPr="006A36F7">
        <w:rPr>
          <w:rFonts w:ascii="Palatino Linotype" w:hAnsi="Palatino Linotype" w:cs="Tahoma"/>
          <w:bCs/>
          <w:color w:val="0D0D0D" w:themeColor="text1" w:themeTint="F2"/>
          <w:sz w:val="22"/>
          <w:szCs w:val="22"/>
        </w:rPr>
        <w:t xml:space="preserve"> </w:t>
      </w:r>
      <w:r w:rsidR="00806144" w:rsidRPr="006A36F7">
        <w:rPr>
          <w:rFonts w:ascii="Palatino Linotype" w:hAnsi="Palatino Linotype" w:cs="Tahoma"/>
          <w:bCs/>
          <w:color w:val="0D0D0D" w:themeColor="text1" w:themeTint="F2"/>
          <w:sz w:val="22"/>
          <w:szCs w:val="22"/>
        </w:rPr>
        <w:t>en contra de la respuesta</w:t>
      </w:r>
      <w:r w:rsidR="005608D0" w:rsidRPr="006A36F7">
        <w:rPr>
          <w:rFonts w:ascii="Palatino Linotype" w:hAnsi="Palatino Linotype" w:cs="Tahoma"/>
          <w:bCs/>
          <w:color w:val="0D0D0D" w:themeColor="text1" w:themeTint="F2"/>
          <w:sz w:val="22"/>
          <w:szCs w:val="22"/>
        </w:rPr>
        <w:t xml:space="preserve"> </w:t>
      </w:r>
      <w:r w:rsidR="008F70FD" w:rsidRPr="006A36F7">
        <w:rPr>
          <w:rFonts w:ascii="Palatino Linotype" w:hAnsi="Palatino Linotype" w:cs="Tahoma"/>
          <w:bCs/>
          <w:color w:val="0D0D0D" w:themeColor="text1" w:themeTint="F2"/>
          <w:sz w:val="22"/>
          <w:szCs w:val="22"/>
        </w:rPr>
        <w:t>del Sujeto Obligado</w:t>
      </w:r>
      <w:r w:rsidR="00854523" w:rsidRPr="00B93CB0">
        <w:rPr>
          <w:rFonts w:ascii="Palatino Linotype" w:hAnsi="Palatino Linotype" w:cs="Tahoma"/>
          <w:bCs/>
          <w:color w:val="0D0D0D" w:themeColor="text1" w:themeTint="F2"/>
          <w:sz w:val="22"/>
          <w:szCs w:val="22"/>
        </w:rPr>
        <w:t>,</w:t>
      </w:r>
      <w:r w:rsidR="008F70FD" w:rsidRPr="00B93CB0">
        <w:rPr>
          <w:rFonts w:ascii="Palatino Linotype" w:hAnsi="Palatino Linotype" w:cs="Tahoma"/>
          <w:bCs/>
          <w:color w:val="0D0D0D" w:themeColor="text1" w:themeTint="F2"/>
          <w:sz w:val="22"/>
          <w:szCs w:val="22"/>
        </w:rPr>
        <w:t xml:space="preserve"> </w:t>
      </w:r>
      <w:r w:rsidR="00553E14" w:rsidRPr="00B93CB0">
        <w:rPr>
          <w:rFonts w:ascii="Palatino Linotype" w:hAnsi="Palatino Linotype" w:cs="Tahoma"/>
          <w:bCs/>
          <w:color w:val="0D0D0D" w:themeColor="text1" w:themeTint="F2"/>
          <w:sz w:val="22"/>
          <w:szCs w:val="22"/>
        </w:rPr>
        <w:t>Organismo Público Descentralizado para la Prestación de Los Servicios de Agua Potable Alcantarillado y Saneamiento de Atizapán de Zaragoza por sus siglas S.A.P.A.S.A</w:t>
      </w:r>
      <w:r w:rsidR="00806144" w:rsidRPr="00B93CB0">
        <w:rPr>
          <w:rFonts w:ascii="Palatino Linotype" w:hAnsi="Palatino Linotype" w:cs="Tahoma"/>
          <w:bCs/>
          <w:color w:val="0D0D0D" w:themeColor="text1" w:themeTint="F2"/>
          <w:sz w:val="22"/>
          <w:szCs w:val="22"/>
        </w:rPr>
        <w:t>, se</w:t>
      </w:r>
      <w:r w:rsidR="00806144" w:rsidRPr="006A36F7">
        <w:rPr>
          <w:rFonts w:ascii="Palatino Linotype" w:hAnsi="Palatino Linotype" w:cs="Tahoma"/>
          <w:bCs/>
          <w:color w:val="0D0D0D" w:themeColor="text1" w:themeTint="F2"/>
          <w:sz w:val="22"/>
          <w:szCs w:val="22"/>
        </w:rPr>
        <w:t xml:space="preserve"> emite la presente Resolución, con base en los Antecedentes y C</w:t>
      </w:r>
      <w:r w:rsidR="00806144" w:rsidRPr="006A36F7">
        <w:rPr>
          <w:rFonts w:ascii="Palatino Linotype" w:hAnsi="Palatino Linotype" w:cs="Tahoma"/>
          <w:bCs/>
          <w:sz w:val="22"/>
          <w:szCs w:val="22"/>
        </w:rPr>
        <w:t>onsidera</w:t>
      </w:r>
      <w:r w:rsidR="00C8780E" w:rsidRPr="006A36F7">
        <w:rPr>
          <w:rFonts w:ascii="Palatino Linotype" w:hAnsi="Palatino Linotype" w:cs="Tahoma"/>
          <w:bCs/>
          <w:sz w:val="22"/>
          <w:szCs w:val="22"/>
        </w:rPr>
        <w:t>ndos</w:t>
      </w:r>
      <w:r w:rsidR="00806144" w:rsidRPr="006A36F7">
        <w:rPr>
          <w:rFonts w:ascii="Palatino Linotype" w:hAnsi="Palatino Linotype" w:cs="Tahoma"/>
          <w:bCs/>
          <w:sz w:val="22"/>
          <w:szCs w:val="22"/>
        </w:rPr>
        <w:t xml:space="preserve"> que a continuación se exponen:</w:t>
      </w:r>
    </w:p>
    <w:p w14:paraId="56743434" w14:textId="77777777" w:rsidR="00806144" w:rsidRPr="005D44DE" w:rsidRDefault="00806144" w:rsidP="007479DD">
      <w:pPr>
        <w:spacing w:line="360" w:lineRule="auto"/>
        <w:rPr>
          <w:rFonts w:ascii="Palatino Linotype" w:hAnsi="Palatino Linotype" w:cs="Tahoma"/>
          <w:sz w:val="16"/>
          <w:szCs w:val="22"/>
        </w:rPr>
      </w:pPr>
    </w:p>
    <w:p w14:paraId="56743435" w14:textId="77777777" w:rsidR="00B31222" w:rsidRPr="006A36F7" w:rsidRDefault="0023178B" w:rsidP="007479DD">
      <w:pPr>
        <w:tabs>
          <w:tab w:val="center" w:pos="4522"/>
          <w:tab w:val="left" w:pos="7245"/>
        </w:tabs>
        <w:spacing w:line="360" w:lineRule="auto"/>
        <w:jc w:val="center"/>
        <w:rPr>
          <w:rFonts w:ascii="Palatino Linotype" w:hAnsi="Palatino Linotype" w:cs="Tahoma"/>
          <w:b/>
          <w:sz w:val="22"/>
          <w:szCs w:val="22"/>
          <w:lang w:val="es-MX"/>
        </w:rPr>
      </w:pPr>
      <w:r w:rsidRPr="006A36F7">
        <w:rPr>
          <w:rFonts w:ascii="Palatino Linotype" w:hAnsi="Palatino Linotype" w:cs="Tahoma"/>
          <w:b/>
          <w:sz w:val="22"/>
          <w:szCs w:val="22"/>
          <w:lang w:val="es-MX"/>
        </w:rPr>
        <w:t xml:space="preserve">A N T E C E D E N T E S </w:t>
      </w:r>
    </w:p>
    <w:p w14:paraId="56743436" w14:textId="77777777" w:rsidR="00B11CCE" w:rsidRPr="005D44DE" w:rsidRDefault="00B11CCE" w:rsidP="007479DD">
      <w:pPr>
        <w:pStyle w:val="Prrafodelista"/>
        <w:tabs>
          <w:tab w:val="left" w:pos="567"/>
        </w:tabs>
        <w:spacing w:line="360" w:lineRule="auto"/>
        <w:ind w:left="0"/>
        <w:contextualSpacing w:val="0"/>
        <w:jc w:val="both"/>
        <w:rPr>
          <w:rFonts w:ascii="Palatino Linotype" w:hAnsi="Palatino Linotype" w:cs="Tahoma"/>
          <w:b/>
          <w:sz w:val="14"/>
          <w:szCs w:val="22"/>
        </w:rPr>
      </w:pPr>
    </w:p>
    <w:p w14:paraId="56743437" w14:textId="77777777" w:rsidR="00DC1594" w:rsidRPr="006A36F7" w:rsidRDefault="00B31222" w:rsidP="007479DD">
      <w:pPr>
        <w:pStyle w:val="Prrafodelista"/>
        <w:tabs>
          <w:tab w:val="left" w:pos="567"/>
        </w:tabs>
        <w:spacing w:line="360" w:lineRule="auto"/>
        <w:ind w:left="0"/>
        <w:contextualSpacing w:val="0"/>
        <w:jc w:val="both"/>
        <w:rPr>
          <w:rFonts w:ascii="Palatino Linotype" w:hAnsi="Palatino Linotype" w:cs="Tahoma"/>
          <w:b/>
          <w:szCs w:val="22"/>
        </w:rPr>
      </w:pPr>
      <w:r w:rsidRPr="006A36F7">
        <w:rPr>
          <w:rFonts w:ascii="Palatino Linotype" w:hAnsi="Palatino Linotype" w:cs="Tahoma"/>
          <w:b/>
          <w:szCs w:val="22"/>
        </w:rPr>
        <w:t xml:space="preserve">I. Presentación de la solicitud de información. </w:t>
      </w:r>
    </w:p>
    <w:p w14:paraId="56743438" w14:textId="77777777" w:rsidR="00DC1594" w:rsidRPr="005D44DE" w:rsidRDefault="00DC1594" w:rsidP="007479DD">
      <w:pPr>
        <w:pStyle w:val="Prrafodelista"/>
        <w:tabs>
          <w:tab w:val="left" w:pos="567"/>
        </w:tabs>
        <w:spacing w:line="360" w:lineRule="auto"/>
        <w:ind w:left="0"/>
        <w:contextualSpacing w:val="0"/>
        <w:jc w:val="both"/>
        <w:rPr>
          <w:rFonts w:ascii="Palatino Linotype" w:hAnsi="Palatino Linotype" w:cs="Tahoma"/>
          <w:sz w:val="16"/>
          <w:szCs w:val="22"/>
        </w:rPr>
      </w:pPr>
    </w:p>
    <w:p w14:paraId="56743439" w14:textId="7C4C400E" w:rsidR="00806144" w:rsidRPr="006A36F7" w:rsidRDefault="00B93CB0" w:rsidP="007479DD">
      <w:pPr>
        <w:pStyle w:val="Prrafodelista"/>
        <w:tabs>
          <w:tab w:val="left" w:pos="567"/>
        </w:tabs>
        <w:spacing w:line="360" w:lineRule="auto"/>
        <w:ind w:left="0"/>
        <w:contextualSpacing w:val="0"/>
        <w:jc w:val="both"/>
        <w:rPr>
          <w:rFonts w:ascii="Palatino Linotype" w:hAnsi="Palatino Linotype" w:cs="Tahoma"/>
          <w:szCs w:val="22"/>
        </w:rPr>
      </w:pPr>
      <w:r w:rsidRPr="00B93CB0">
        <w:rPr>
          <w:rFonts w:ascii="Palatino Linotype" w:hAnsi="Palatino Linotype" w:cs="Tahoma"/>
          <w:szCs w:val="22"/>
        </w:rPr>
        <w:t>El</w:t>
      </w:r>
      <w:r w:rsidR="00806144" w:rsidRPr="00B93CB0">
        <w:rPr>
          <w:rFonts w:ascii="Palatino Linotype" w:hAnsi="Palatino Linotype" w:cs="Tahoma"/>
          <w:szCs w:val="22"/>
        </w:rPr>
        <w:t xml:space="preserve"> </w:t>
      </w:r>
      <w:r w:rsidR="00553E14" w:rsidRPr="00B93CB0">
        <w:rPr>
          <w:rFonts w:ascii="Palatino Linotype" w:hAnsi="Palatino Linotype" w:cs="Tahoma"/>
          <w:szCs w:val="22"/>
        </w:rPr>
        <w:t>primero de abril</w:t>
      </w:r>
      <w:r w:rsidR="00EC017E" w:rsidRPr="00B93CB0">
        <w:rPr>
          <w:rFonts w:ascii="Palatino Linotype" w:hAnsi="Palatino Linotype" w:cs="Tahoma"/>
          <w:szCs w:val="22"/>
        </w:rPr>
        <w:t xml:space="preserve"> </w:t>
      </w:r>
      <w:r w:rsidR="00944513" w:rsidRPr="00B93CB0">
        <w:rPr>
          <w:rFonts w:ascii="Palatino Linotype" w:hAnsi="Palatino Linotype" w:cs="Tahoma"/>
          <w:szCs w:val="22"/>
        </w:rPr>
        <w:t>de dos mil diecinueve</w:t>
      </w:r>
      <w:r w:rsidR="004B42D0" w:rsidRPr="00B93CB0">
        <w:rPr>
          <w:rFonts w:ascii="Palatino Linotype" w:hAnsi="Palatino Linotype" w:cs="Tahoma"/>
          <w:szCs w:val="22"/>
        </w:rPr>
        <w:t xml:space="preserve">, </w:t>
      </w:r>
      <w:r w:rsidR="00876C0A" w:rsidRPr="00B93CB0">
        <w:rPr>
          <w:rFonts w:ascii="Palatino Linotype" w:hAnsi="Palatino Linotype" w:cs="Tahoma"/>
          <w:szCs w:val="22"/>
        </w:rPr>
        <w:t>el</w:t>
      </w:r>
      <w:r w:rsidR="0084277D" w:rsidRPr="006A36F7">
        <w:rPr>
          <w:rFonts w:ascii="Palatino Linotype" w:hAnsi="Palatino Linotype" w:cs="Tahoma"/>
          <w:szCs w:val="22"/>
        </w:rPr>
        <w:t xml:space="preserve"> P</w:t>
      </w:r>
      <w:r w:rsidR="00806144" w:rsidRPr="006A36F7">
        <w:rPr>
          <w:rFonts w:ascii="Palatino Linotype" w:hAnsi="Palatino Linotype" w:cs="Tahoma"/>
          <w:szCs w:val="22"/>
        </w:rPr>
        <w:t>articular presentó solicitud</w:t>
      </w:r>
      <w:r w:rsidR="008615B8" w:rsidRPr="006A36F7">
        <w:rPr>
          <w:rFonts w:ascii="Palatino Linotype" w:hAnsi="Palatino Linotype" w:cs="Tahoma"/>
          <w:szCs w:val="22"/>
        </w:rPr>
        <w:t xml:space="preserve"> </w:t>
      </w:r>
      <w:r w:rsidR="00806144" w:rsidRPr="006A36F7">
        <w:rPr>
          <w:rFonts w:ascii="Palatino Linotype" w:hAnsi="Palatino Linotype" w:cs="Tahoma"/>
          <w:szCs w:val="22"/>
        </w:rPr>
        <w:t xml:space="preserve">de acceso a la información pública </w:t>
      </w:r>
      <w:r w:rsidR="0055108C" w:rsidRPr="006A36F7">
        <w:rPr>
          <w:rFonts w:ascii="Palatino Linotype" w:hAnsi="Palatino Linotype" w:cs="Tahoma"/>
          <w:szCs w:val="22"/>
        </w:rPr>
        <w:t xml:space="preserve">número </w:t>
      </w:r>
      <w:r w:rsidR="00A438FB" w:rsidRPr="00B93CB0">
        <w:rPr>
          <w:rFonts w:ascii="Palatino Linotype" w:hAnsi="Palatino Linotype" w:cs="Tahoma"/>
          <w:b/>
          <w:szCs w:val="22"/>
        </w:rPr>
        <w:t>00</w:t>
      </w:r>
      <w:r w:rsidR="00EC017E" w:rsidRPr="00B93CB0">
        <w:rPr>
          <w:rFonts w:ascii="Palatino Linotype" w:hAnsi="Palatino Linotype" w:cs="Tahoma"/>
          <w:b/>
          <w:szCs w:val="22"/>
        </w:rPr>
        <w:t>0</w:t>
      </w:r>
      <w:r w:rsidR="00553E14" w:rsidRPr="00B93CB0">
        <w:rPr>
          <w:rFonts w:ascii="Palatino Linotype" w:hAnsi="Palatino Linotype" w:cs="Tahoma"/>
          <w:b/>
          <w:szCs w:val="22"/>
        </w:rPr>
        <w:t>52</w:t>
      </w:r>
      <w:r w:rsidR="00A438FB" w:rsidRPr="00B93CB0">
        <w:rPr>
          <w:rFonts w:ascii="Palatino Linotype" w:hAnsi="Palatino Linotype" w:cs="Tahoma"/>
          <w:b/>
          <w:szCs w:val="22"/>
        </w:rPr>
        <w:t>/</w:t>
      </w:r>
      <w:r w:rsidR="00553E14" w:rsidRPr="00B93CB0">
        <w:rPr>
          <w:rFonts w:ascii="Palatino Linotype" w:hAnsi="Palatino Linotype" w:cs="Tahoma"/>
          <w:b/>
          <w:szCs w:val="22"/>
        </w:rPr>
        <w:t>OASATIZARA</w:t>
      </w:r>
      <w:r w:rsidR="00A438FB" w:rsidRPr="00B93CB0">
        <w:rPr>
          <w:rFonts w:ascii="Palatino Linotype" w:hAnsi="Palatino Linotype" w:cs="Tahoma"/>
          <w:b/>
          <w:szCs w:val="22"/>
        </w:rPr>
        <w:t>/IP/2019</w:t>
      </w:r>
      <w:r w:rsidR="00A438FB" w:rsidRPr="006A36F7">
        <w:rPr>
          <w:rFonts w:ascii="Palatino Linotype" w:hAnsi="Palatino Linotype" w:cs="Tahoma"/>
          <w:b/>
          <w:szCs w:val="22"/>
        </w:rPr>
        <w:t xml:space="preserve"> </w:t>
      </w:r>
      <w:r w:rsidR="0055108C" w:rsidRPr="006A36F7">
        <w:rPr>
          <w:rFonts w:ascii="Palatino Linotype" w:hAnsi="Palatino Linotype" w:cs="Tahoma"/>
          <w:szCs w:val="22"/>
        </w:rPr>
        <w:t>a través del Sistema de Acceso a la Informaci</w:t>
      </w:r>
      <w:bookmarkStart w:id="0" w:name="_GoBack"/>
      <w:bookmarkEnd w:id="0"/>
      <w:r w:rsidR="0055108C" w:rsidRPr="006A36F7">
        <w:rPr>
          <w:rFonts w:ascii="Palatino Linotype" w:hAnsi="Palatino Linotype" w:cs="Tahoma"/>
          <w:szCs w:val="22"/>
        </w:rPr>
        <w:t xml:space="preserve">ón Mexiquense (SAIMEX) </w:t>
      </w:r>
      <w:r w:rsidR="00806144" w:rsidRPr="006A36F7">
        <w:rPr>
          <w:rFonts w:ascii="Palatino Linotype" w:hAnsi="Palatino Linotype" w:cs="Tahoma"/>
          <w:szCs w:val="22"/>
        </w:rPr>
        <w:t>mediante la cual requirió:</w:t>
      </w:r>
    </w:p>
    <w:p w14:paraId="5674343A" w14:textId="77777777" w:rsidR="004D1C65" w:rsidRPr="005D44DE" w:rsidRDefault="004D1C65" w:rsidP="007479DD">
      <w:pPr>
        <w:tabs>
          <w:tab w:val="left" w:pos="4667"/>
        </w:tabs>
        <w:spacing w:line="360" w:lineRule="auto"/>
        <w:ind w:left="567" w:right="567"/>
        <w:jc w:val="both"/>
        <w:rPr>
          <w:rFonts w:ascii="Palatino Linotype" w:hAnsi="Palatino Linotype" w:cs="Tahoma"/>
          <w:b/>
          <w:bCs/>
          <w:sz w:val="16"/>
          <w:szCs w:val="22"/>
        </w:rPr>
      </w:pPr>
    </w:p>
    <w:p w14:paraId="5674343B" w14:textId="77777777" w:rsidR="00E05754" w:rsidRPr="006A36F7" w:rsidRDefault="00806144" w:rsidP="00E05754">
      <w:pPr>
        <w:tabs>
          <w:tab w:val="left" w:pos="4667"/>
        </w:tabs>
        <w:spacing w:line="360" w:lineRule="auto"/>
        <w:ind w:left="567" w:right="567"/>
        <w:jc w:val="both"/>
        <w:rPr>
          <w:rFonts w:ascii="Palatino Linotype" w:hAnsi="Palatino Linotype" w:cs="Tahoma"/>
          <w:b/>
          <w:bCs/>
          <w:sz w:val="22"/>
          <w:szCs w:val="22"/>
        </w:rPr>
      </w:pPr>
      <w:r w:rsidRPr="006A36F7">
        <w:rPr>
          <w:rFonts w:ascii="Palatino Linotype" w:hAnsi="Palatino Linotype" w:cs="Tahoma"/>
          <w:b/>
          <w:bCs/>
          <w:sz w:val="22"/>
          <w:szCs w:val="22"/>
        </w:rPr>
        <w:t>DESCRIPCIÓN CLARA Y PRECISA DE LA INFORMACIÓN SOLICITADA</w:t>
      </w:r>
    </w:p>
    <w:p w14:paraId="5674343D" w14:textId="3E627A2D" w:rsidR="004D1C65" w:rsidRDefault="00553E14" w:rsidP="00553E14">
      <w:pPr>
        <w:tabs>
          <w:tab w:val="left" w:pos="4667"/>
        </w:tabs>
        <w:spacing w:line="480" w:lineRule="auto"/>
        <w:ind w:left="567" w:right="567"/>
        <w:jc w:val="both"/>
        <w:rPr>
          <w:rFonts w:ascii="Palatino Linotype" w:hAnsi="Palatino Linotype" w:cs="Tahoma"/>
          <w:bCs/>
        </w:rPr>
      </w:pPr>
      <w:r w:rsidRPr="00B93CB0">
        <w:rPr>
          <w:rFonts w:ascii="Palatino Linotype" w:hAnsi="Palatino Linotype" w:cs="Tahoma"/>
          <w:bCs/>
          <w:i/>
        </w:rPr>
        <w:t>“SOLICITO EL PRESUPUESTO EJERCIDO DIVIDIDO POR PARTIDAS PRESUPUESTALES, EJERCIDO CONTRA LO ESTIMADO DE ENERO A MARZO DE 2019”</w:t>
      </w:r>
      <w:r w:rsidR="005D44DE">
        <w:rPr>
          <w:rFonts w:ascii="Palatino Linotype" w:hAnsi="Palatino Linotype" w:cs="Tahoma"/>
          <w:bCs/>
          <w:i/>
        </w:rPr>
        <w:t xml:space="preserve"> </w:t>
      </w:r>
      <w:r w:rsidR="005D44DE">
        <w:rPr>
          <w:rFonts w:ascii="Palatino Linotype" w:hAnsi="Palatino Linotype" w:cs="Tahoma"/>
          <w:bCs/>
        </w:rPr>
        <w:t>(Sic)</w:t>
      </w:r>
    </w:p>
    <w:p w14:paraId="4ADE35BA" w14:textId="77777777" w:rsidR="00B15DB9" w:rsidRPr="005D44DE" w:rsidRDefault="00B15DB9" w:rsidP="00553E14">
      <w:pPr>
        <w:tabs>
          <w:tab w:val="left" w:pos="4667"/>
        </w:tabs>
        <w:spacing w:line="480" w:lineRule="auto"/>
        <w:ind w:left="567" w:right="567"/>
        <w:jc w:val="both"/>
        <w:rPr>
          <w:rFonts w:ascii="Palatino Linotype" w:hAnsi="Palatino Linotype" w:cs="Tahoma"/>
          <w:bCs/>
        </w:rPr>
      </w:pPr>
    </w:p>
    <w:p w14:paraId="5674343E" w14:textId="77777777" w:rsidR="00806144" w:rsidRPr="006A36F7" w:rsidRDefault="00806144" w:rsidP="007479DD">
      <w:pPr>
        <w:tabs>
          <w:tab w:val="left" w:pos="4667"/>
        </w:tabs>
        <w:spacing w:line="360" w:lineRule="auto"/>
        <w:ind w:left="567" w:right="567"/>
        <w:jc w:val="both"/>
        <w:rPr>
          <w:rFonts w:ascii="Palatino Linotype" w:hAnsi="Palatino Linotype" w:cs="Tahoma"/>
          <w:bCs/>
          <w:sz w:val="22"/>
          <w:szCs w:val="22"/>
        </w:rPr>
      </w:pPr>
      <w:r w:rsidRPr="006A36F7">
        <w:rPr>
          <w:rFonts w:ascii="Palatino Linotype" w:hAnsi="Palatino Linotype" w:cs="Tahoma"/>
          <w:b/>
          <w:bCs/>
          <w:sz w:val="22"/>
          <w:szCs w:val="22"/>
        </w:rPr>
        <w:lastRenderedPageBreak/>
        <w:t>MODALIDAD DE ENTREGA</w:t>
      </w:r>
    </w:p>
    <w:p w14:paraId="5674343F" w14:textId="77777777" w:rsidR="00806144" w:rsidRDefault="007B0FDC" w:rsidP="007479DD">
      <w:pPr>
        <w:tabs>
          <w:tab w:val="left" w:pos="4667"/>
        </w:tabs>
        <w:spacing w:line="360" w:lineRule="auto"/>
        <w:ind w:left="567" w:right="567"/>
        <w:jc w:val="both"/>
        <w:rPr>
          <w:rFonts w:ascii="Palatino Linotype" w:hAnsi="Palatino Linotype" w:cs="Tahoma"/>
          <w:bCs/>
          <w:sz w:val="22"/>
          <w:szCs w:val="22"/>
        </w:rPr>
      </w:pPr>
      <w:r w:rsidRPr="00B93CB0">
        <w:rPr>
          <w:rFonts w:ascii="Palatino Linotype" w:hAnsi="Palatino Linotype" w:cs="Tahoma"/>
          <w:bCs/>
          <w:sz w:val="22"/>
          <w:szCs w:val="22"/>
        </w:rPr>
        <w:t>A través del SA</w:t>
      </w:r>
      <w:r w:rsidR="00653812" w:rsidRPr="00B93CB0">
        <w:rPr>
          <w:rFonts w:ascii="Palatino Linotype" w:hAnsi="Palatino Linotype" w:cs="Tahoma"/>
          <w:bCs/>
          <w:sz w:val="22"/>
          <w:szCs w:val="22"/>
        </w:rPr>
        <w:t>I</w:t>
      </w:r>
      <w:r w:rsidRPr="00B93CB0">
        <w:rPr>
          <w:rFonts w:ascii="Palatino Linotype" w:hAnsi="Palatino Linotype" w:cs="Tahoma"/>
          <w:bCs/>
          <w:sz w:val="22"/>
          <w:szCs w:val="22"/>
        </w:rPr>
        <w:t>MEX</w:t>
      </w:r>
    </w:p>
    <w:p w14:paraId="49C00786" w14:textId="77777777" w:rsidR="00B15DB9" w:rsidRPr="006A36F7" w:rsidRDefault="00B15DB9" w:rsidP="007479DD">
      <w:pPr>
        <w:tabs>
          <w:tab w:val="left" w:pos="4667"/>
        </w:tabs>
        <w:spacing w:line="360" w:lineRule="auto"/>
        <w:ind w:left="567" w:right="567"/>
        <w:jc w:val="both"/>
        <w:rPr>
          <w:rFonts w:ascii="Palatino Linotype" w:hAnsi="Palatino Linotype" w:cs="Tahoma"/>
          <w:bCs/>
          <w:sz w:val="22"/>
          <w:szCs w:val="22"/>
        </w:rPr>
      </w:pPr>
    </w:p>
    <w:p w14:paraId="56743441" w14:textId="77777777" w:rsidR="009D7DDA" w:rsidRPr="006A36F7" w:rsidRDefault="00C929A8" w:rsidP="007479DD">
      <w:pPr>
        <w:autoSpaceDE w:val="0"/>
        <w:autoSpaceDN w:val="0"/>
        <w:adjustRightInd w:val="0"/>
        <w:spacing w:line="360" w:lineRule="auto"/>
        <w:jc w:val="both"/>
        <w:rPr>
          <w:rFonts w:ascii="Palatino Linotype" w:hAnsi="Palatino Linotype" w:cs="Tahoma"/>
          <w:b/>
          <w:sz w:val="22"/>
          <w:szCs w:val="22"/>
        </w:rPr>
      </w:pPr>
      <w:r w:rsidRPr="006A36F7">
        <w:rPr>
          <w:rFonts w:ascii="Palatino Linotype" w:hAnsi="Palatino Linotype" w:cs="Tahoma"/>
          <w:b/>
          <w:sz w:val="22"/>
          <w:szCs w:val="22"/>
        </w:rPr>
        <w:t>II</w:t>
      </w:r>
      <w:r w:rsidR="009D7DDA" w:rsidRPr="006A36F7">
        <w:rPr>
          <w:rFonts w:ascii="Palatino Linotype" w:hAnsi="Palatino Linotype" w:cs="Tahoma"/>
          <w:b/>
          <w:sz w:val="22"/>
          <w:szCs w:val="22"/>
        </w:rPr>
        <w:t xml:space="preserve">. Respuesta del </w:t>
      </w:r>
      <w:r w:rsidR="00E62E3B" w:rsidRPr="006A36F7">
        <w:rPr>
          <w:rFonts w:ascii="Palatino Linotype" w:hAnsi="Palatino Linotype" w:cs="Tahoma"/>
          <w:b/>
          <w:sz w:val="22"/>
          <w:szCs w:val="22"/>
        </w:rPr>
        <w:t>Sujeto Obligado</w:t>
      </w:r>
      <w:r w:rsidR="009D7DDA" w:rsidRPr="006A36F7">
        <w:rPr>
          <w:rFonts w:ascii="Palatino Linotype" w:hAnsi="Palatino Linotype" w:cs="Tahoma"/>
          <w:b/>
          <w:sz w:val="22"/>
          <w:szCs w:val="22"/>
        </w:rPr>
        <w:t>.</w:t>
      </w:r>
    </w:p>
    <w:p w14:paraId="56743442" w14:textId="77777777" w:rsidR="009D7DDA" w:rsidRPr="005D44DE" w:rsidRDefault="009D7DDA" w:rsidP="007479DD">
      <w:pPr>
        <w:autoSpaceDE w:val="0"/>
        <w:autoSpaceDN w:val="0"/>
        <w:adjustRightInd w:val="0"/>
        <w:spacing w:line="360" w:lineRule="auto"/>
        <w:jc w:val="both"/>
        <w:rPr>
          <w:rFonts w:ascii="Palatino Linotype" w:hAnsi="Palatino Linotype" w:cs="Tahoma"/>
          <w:sz w:val="18"/>
          <w:szCs w:val="22"/>
        </w:rPr>
      </w:pPr>
    </w:p>
    <w:p w14:paraId="56743443" w14:textId="24F553C7" w:rsidR="007B0FDC" w:rsidRPr="006A36F7" w:rsidRDefault="00046F1D" w:rsidP="007479DD">
      <w:pPr>
        <w:autoSpaceDE w:val="0"/>
        <w:autoSpaceDN w:val="0"/>
        <w:adjustRightInd w:val="0"/>
        <w:spacing w:line="360" w:lineRule="auto"/>
        <w:jc w:val="both"/>
        <w:rPr>
          <w:rFonts w:ascii="Palatino Linotype" w:hAnsi="Palatino Linotype" w:cs="Tahoma"/>
          <w:sz w:val="22"/>
          <w:szCs w:val="22"/>
        </w:rPr>
      </w:pPr>
      <w:r w:rsidRPr="006A36F7">
        <w:rPr>
          <w:rFonts w:ascii="Palatino Linotype" w:hAnsi="Palatino Linotype" w:cs="Tahoma"/>
          <w:sz w:val="22"/>
          <w:szCs w:val="22"/>
        </w:rPr>
        <w:t>E</w:t>
      </w:r>
      <w:r w:rsidR="00C929A8" w:rsidRPr="006A36F7">
        <w:rPr>
          <w:rFonts w:ascii="Palatino Linotype" w:hAnsi="Palatino Linotype" w:cs="Tahoma"/>
          <w:sz w:val="22"/>
          <w:szCs w:val="22"/>
        </w:rPr>
        <w:t xml:space="preserve">l </w:t>
      </w:r>
      <w:r w:rsidR="00B93CB0">
        <w:rPr>
          <w:rFonts w:ascii="Palatino Linotype" w:hAnsi="Palatino Linotype" w:cs="Tahoma"/>
          <w:sz w:val="22"/>
          <w:szCs w:val="22"/>
        </w:rPr>
        <w:t>veintiséis de abril</w:t>
      </w:r>
      <w:r w:rsidR="00085F6F" w:rsidRPr="006A36F7">
        <w:rPr>
          <w:rFonts w:ascii="Palatino Linotype" w:hAnsi="Palatino Linotype" w:cs="Tahoma"/>
          <w:sz w:val="22"/>
          <w:szCs w:val="22"/>
        </w:rPr>
        <w:t xml:space="preserve"> de dos mil diecinueve</w:t>
      </w:r>
      <w:r w:rsidRPr="006A36F7">
        <w:rPr>
          <w:rFonts w:ascii="Palatino Linotype" w:hAnsi="Palatino Linotype" w:cs="Tahoma"/>
          <w:sz w:val="22"/>
          <w:szCs w:val="22"/>
        </w:rPr>
        <w:t xml:space="preserve">, </w:t>
      </w:r>
      <w:r w:rsidR="00085F6F" w:rsidRPr="006A36F7">
        <w:rPr>
          <w:rFonts w:ascii="Palatino Linotype" w:hAnsi="Palatino Linotype" w:cs="Tahoma"/>
          <w:sz w:val="22"/>
          <w:szCs w:val="22"/>
        </w:rPr>
        <w:t>a través d</w:t>
      </w:r>
      <w:r w:rsidR="001723FF" w:rsidRPr="006A36F7">
        <w:rPr>
          <w:rFonts w:ascii="Palatino Linotype" w:hAnsi="Palatino Linotype" w:cs="Tahoma"/>
          <w:sz w:val="22"/>
          <w:szCs w:val="22"/>
        </w:rPr>
        <w:t xml:space="preserve">el Sistema de Acceso a la Información Mexiquense (SAIMEX), </w:t>
      </w:r>
      <w:r w:rsidRPr="006A36F7">
        <w:rPr>
          <w:rFonts w:ascii="Palatino Linotype" w:hAnsi="Palatino Linotype" w:cs="Tahoma"/>
          <w:sz w:val="22"/>
          <w:szCs w:val="22"/>
        </w:rPr>
        <w:t xml:space="preserve">el </w:t>
      </w:r>
      <w:r w:rsidR="00E62E3B" w:rsidRPr="006A36F7">
        <w:rPr>
          <w:rFonts w:ascii="Palatino Linotype" w:hAnsi="Palatino Linotype" w:cs="Tahoma"/>
          <w:sz w:val="22"/>
          <w:szCs w:val="22"/>
        </w:rPr>
        <w:t>Sujeto Obligado</w:t>
      </w:r>
      <w:r w:rsidR="00C929A8" w:rsidRPr="006A36F7">
        <w:rPr>
          <w:rFonts w:ascii="Palatino Linotype" w:hAnsi="Palatino Linotype" w:cs="Tahoma"/>
          <w:sz w:val="22"/>
          <w:szCs w:val="22"/>
        </w:rPr>
        <w:t xml:space="preserve"> </w:t>
      </w:r>
      <w:r w:rsidR="001723FF" w:rsidRPr="006A36F7">
        <w:rPr>
          <w:rFonts w:ascii="Palatino Linotype" w:hAnsi="Palatino Linotype" w:cs="Tahoma"/>
          <w:sz w:val="22"/>
          <w:szCs w:val="22"/>
        </w:rPr>
        <w:t xml:space="preserve">notificó la </w:t>
      </w:r>
      <w:r w:rsidRPr="006A36F7">
        <w:rPr>
          <w:rFonts w:ascii="Palatino Linotype" w:hAnsi="Palatino Linotype" w:cs="Tahoma"/>
          <w:sz w:val="22"/>
          <w:szCs w:val="22"/>
        </w:rPr>
        <w:t xml:space="preserve">respuesta </w:t>
      </w:r>
      <w:r w:rsidR="00D74FFF" w:rsidRPr="006A36F7">
        <w:rPr>
          <w:rFonts w:ascii="Palatino Linotype" w:hAnsi="Palatino Linotype" w:cs="Tahoma"/>
          <w:sz w:val="22"/>
          <w:szCs w:val="22"/>
        </w:rPr>
        <w:t>de</w:t>
      </w:r>
      <w:r w:rsidR="0085267C" w:rsidRPr="006A36F7">
        <w:rPr>
          <w:rFonts w:ascii="Palatino Linotype" w:hAnsi="Palatino Linotype" w:cs="Tahoma"/>
          <w:sz w:val="22"/>
          <w:szCs w:val="22"/>
        </w:rPr>
        <w:t xml:space="preserve"> la</w:t>
      </w:r>
      <w:r w:rsidRPr="006A36F7">
        <w:rPr>
          <w:rFonts w:ascii="Palatino Linotype" w:hAnsi="Palatino Linotype" w:cs="Tahoma"/>
          <w:sz w:val="22"/>
          <w:szCs w:val="22"/>
        </w:rPr>
        <w:t xml:space="preserve"> solici</w:t>
      </w:r>
      <w:r w:rsidR="00A438FB" w:rsidRPr="006A36F7">
        <w:rPr>
          <w:rFonts w:ascii="Palatino Linotype" w:hAnsi="Palatino Linotype" w:cs="Tahoma"/>
          <w:sz w:val="22"/>
          <w:szCs w:val="22"/>
        </w:rPr>
        <w:t xml:space="preserve">tud de acceso a la información </w:t>
      </w:r>
      <w:r w:rsidR="0055108C" w:rsidRPr="006A36F7">
        <w:rPr>
          <w:rFonts w:ascii="Palatino Linotype" w:hAnsi="Palatino Linotype" w:cs="Tahoma"/>
          <w:sz w:val="22"/>
          <w:szCs w:val="22"/>
        </w:rPr>
        <w:t>que en su parte medular señala lo siguiente:</w:t>
      </w:r>
    </w:p>
    <w:p w14:paraId="56743444" w14:textId="77777777" w:rsidR="0055108C" w:rsidRPr="005D44DE" w:rsidRDefault="0055108C" w:rsidP="007479DD">
      <w:pPr>
        <w:autoSpaceDE w:val="0"/>
        <w:autoSpaceDN w:val="0"/>
        <w:adjustRightInd w:val="0"/>
        <w:spacing w:line="360" w:lineRule="auto"/>
        <w:jc w:val="both"/>
        <w:rPr>
          <w:rFonts w:ascii="Palatino Linotype" w:hAnsi="Palatino Linotype" w:cs="Tahoma"/>
          <w:sz w:val="18"/>
          <w:szCs w:val="22"/>
        </w:rPr>
      </w:pPr>
    </w:p>
    <w:p w14:paraId="56743445" w14:textId="3B50996C" w:rsidR="006D61AE" w:rsidRDefault="007B0FDC" w:rsidP="00A438FB">
      <w:pPr>
        <w:autoSpaceDE w:val="0"/>
        <w:autoSpaceDN w:val="0"/>
        <w:adjustRightInd w:val="0"/>
        <w:spacing w:line="360" w:lineRule="auto"/>
        <w:ind w:left="567" w:right="539"/>
        <w:jc w:val="both"/>
        <w:rPr>
          <w:rFonts w:ascii="Palatino Linotype" w:hAnsi="Palatino Linotype" w:cs="Tahoma"/>
          <w:szCs w:val="22"/>
        </w:rPr>
      </w:pPr>
      <w:r w:rsidRPr="00B93CB0">
        <w:rPr>
          <w:rFonts w:ascii="Palatino Linotype" w:hAnsi="Palatino Linotype" w:cs="Tahoma"/>
          <w:i/>
          <w:szCs w:val="22"/>
        </w:rPr>
        <w:t>“…</w:t>
      </w:r>
      <w:r w:rsidR="00A438FB" w:rsidRPr="00B93CB0">
        <w:rPr>
          <w:rFonts w:ascii="Palatino Linotype" w:hAnsi="Palatino Linotype" w:cs="Tahoma"/>
          <w:i/>
          <w:szCs w:val="22"/>
        </w:rPr>
        <w:t xml:space="preserve"> </w:t>
      </w:r>
      <w:r w:rsidR="00553E14" w:rsidRPr="00B93CB0">
        <w:rPr>
          <w:rFonts w:ascii="Palatino Linotype" w:hAnsi="Palatino Linotype" w:cs="Tahoma"/>
          <w:i/>
          <w:szCs w:val="22"/>
        </w:rPr>
        <w:t>SE ADJUNTA RESPUESTA EN FORMATO PDF POR PARTE DEL SERVIDOR PUBLICO HABILITADO A LA SOLICITUD 00052/OASATIZARA/IP/2019, DEL 01 DE ABRIL DEL 2019, ANALIZADA Y VALIDADA POR LA UNIDAD DE TRANSPARENCIA, RESPONSABLE DE DAR CUMPLIMIENTO A ESTA PLATAFORMA.</w:t>
      </w:r>
      <w:r w:rsidR="006D61AE" w:rsidRPr="00B93CB0">
        <w:rPr>
          <w:rFonts w:ascii="Palatino Linotype" w:hAnsi="Palatino Linotype" w:cs="Tahoma"/>
          <w:i/>
          <w:szCs w:val="22"/>
        </w:rPr>
        <w:t>”</w:t>
      </w:r>
      <w:r w:rsidR="00B93CB0">
        <w:rPr>
          <w:rFonts w:ascii="Palatino Linotype" w:hAnsi="Palatino Linotype" w:cs="Tahoma"/>
          <w:szCs w:val="22"/>
        </w:rPr>
        <w:t xml:space="preserve"> (Sic)</w:t>
      </w:r>
    </w:p>
    <w:p w14:paraId="1F30EB5E" w14:textId="77777777" w:rsidR="00B93CB0" w:rsidRPr="005D44DE" w:rsidRDefault="00B93CB0" w:rsidP="00A438FB">
      <w:pPr>
        <w:autoSpaceDE w:val="0"/>
        <w:autoSpaceDN w:val="0"/>
        <w:adjustRightInd w:val="0"/>
        <w:spacing w:line="360" w:lineRule="auto"/>
        <w:ind w:left="567" w:right="539"/>
        <w:jc w:val="both"/>
        <w:rPr>
          <w:rFonts w:ascii="Palatino Linotype" w:hAnsi="Palatino Linotype" w:cs="Tahoma"/>
          <w:sz w:val="16"/>
          <w:szCs w:val="22"/>
        </w:rPr>
      </w:pPr>
    </w:p>
    <w:p w14:paraId="576791C8" w14:textId="11025CF1" w:rsidR="00B93CB0" w:rsidRDefault="00B93CB0" w:rsidP="00B93CB0">
      <w:pPr>
        <w:autoSpaceDE w:val="0"/>
        <w:autoSpaceDN w:val="0"/>
        <w:adjustRightInd w:val="0"/>
        <w:spacing w:line="360" w:lineRule="auto"/>
        <w:ind w:right="539"/>
        <w:jc w:val="both"/>
        <w:rPr>
          <w:rFonts w:ascii="Palatino Linotype" w:hAnsi="Palatino Linotype" w:cs="Tahoma"/>
          <w:sz w:val="22"/>
          <w:szCs w:val="22"/>
        </w:rPr>
      </w:pPr>
      <w:r w:rsidRPr="00B93CB0">
        <w:rPr>
          <w:rFonts w:ascii="Palatino Linotype" w:hAnsi="Palatino Linotype" w:cs="Tahoma"/>
          <w:sz w:val="22"/>
          <w:szCs w:val="22"/>
        </w:rPr>
        <w:t>De igual forma, el Sujeto O</w:t>
      </w:r>
      <w:r>
        <w:rPr>
          <w:rFonts w:ascii="Palatino Linotype" w:hAnsi="Palatino Linotype" w:cs="Tahoma"/>
          <w:sz w:val="22"/>
          <w:szCs w:val="22"/>
        </w:rPr>
        <w:t xml:space="preserve">bligado, adjuntó un archivo denominado “RESPUESTA SPH SOL 52. Pdf”, a través del cual refiere lo siguiente: </w:t>
      </w:r>
    </w:p>
    <w:p w14:paraId="653A84B7" w14:textId="77777777" w:rsidR="00B93CB0" w:rsidRPr="005D44DE" w:rsidRDefault="00B93CB0" w:rsidP="00B93CB0">
      <w:pPr>
        <w:autoSpaceDE w:val="0"/>
        <w:autoSpaceDN w:val="0"/>
        <w:adjustRightInd w:val="0"/>
        <w:spacing w:line="360" w:lineRule="auto"/>
        <w:ind w:right="539"/>
        <w:jc w:val="both"/>
        <w:rPr>
          <w:rFonts w:ascii="Palatino Linotype" w:hAnsi="Palatino Linotype" w:cs="Tahoma"/>
          <w:sz w:val="18"/>
          <w:szCs w:val="22"/>
        </w:rPr>
      </w:pPr>
    </w:p>
    <w:p w14:paraId="22B431B7" w14:textId="555E17E8" w:rsidR="00B93CB0" w:rsidRPr="00B93CB0" w:rsidRDefault="00B93CB0" w:rsidP="00B93CB0">
      <w:pPr>
        <w:autoSpaceDE w:val="0"/>
        <w:autoSpaceDN w:val="0"/>
        <w:adjustRightInd w:val="0"/>
        <w:spacing w:line="360" w:lineRule="auto"/>
        <w:ind w:left="1134" w:right="539"/>
        <w:jc w:val="both"/>
        <w:rPr>
          <w:rFonts w:ascii="Palatino Linotype" w:hAnsi="Palatino Linotype" w:cs="Tahoma"/>
          <w:sz w:val="22"/>
          <w:szCs w:val="22"/>
        </w:rPr>
      </w:pPr>
      <w:r w:rsidRPr="00B93CB0">
        <w:rPr>
          <w:rFonts w:ascii="Palatino Linotype" w:hAnsi="Palatino Linotype" w:cs="Tahoma"/>
          <w:noProof/>
          <w:sz w:val="22"/>
          <w:szCs w:val="22"/>
          <w:lang w:val="es-MX" w:eastAsia="es-MX"/>
        </w:rPr>
        <w:drawing>
          <wp:inline distT="0" distB="0" distL="0" distR="0" wp14:anchorId="5D8EA96F" wp14:editId="7AC0D947">
            <wp:extent cx="4352925" cy="1304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4478" cy="1305391"/>
                    </a:xfrm>
                    <a:prstGeom prst="rect">
                      <a:avLst/>
                    </a:prstGeom>
                    <a:noFill/>
                    <a:ln>
                      <a:noFill/>
                    </a:ln>
                  </pic:spPr>
                </pic:pic>
              </a:graphicData>
            </a:graphic>
          </wp:inline>
        </w:drawing>
      </w:r>
    </w:p>
    <w:p w14:paraId="729BD2AE" w14:textId="2A7DCDE5" w:rsidR="00B93CB0" w:rsidRPr="00B93CB0" w:rsidRDefault="00B93CB0" w:rsidP="00B93CB0">
      <w:pPr>
        <w:autoSpaceDE w:val="0"/>
        <w:autoSpaceDN w:val="0"/>
        <w:adjustRightInd w:val="0"/>
        <w:spacing w:line="360" w:lineRule="auto"/>
        <w:ind w:right="539"/>
        <w:jc w:val="both"/>
        <w:rPr>
          <w:rFonts w:ascii="Palatino Linotype" w:hAnsi="Palatino Linotype" w:cs="Tahoma"/>
          <w:sz w:val="22"/>
          <w:szCs w:val="22"/>
        </w:rPr>
      </w:pPr>
      <w:r>
        <w:rPr>
          <w:rFonts w:ascii="Palatino Linotype" w:hAnsi="Palatino Linotype" w:cs="Tahoma"/>
          <w:sz w:val="22"/>
          <w:szCs w:val="22"/>
        </w:rPr>
        <w:t>Asimismo, anexa formatos (PbRM-10</w:t>
      </w:r>
      <w:r w:rsidR="00D33F62">
        <w:rPr>
          <w:rFonts w:ascii="Palatino Linotype" w:hAnsi="Palatino Linotype" w:cs="Tahoma"/>
          <w:sz w:val="22"/>
          <w:szCs w:val="22"/>
        </w:rPr>
        <w:t xml:space="preserve">c), de los meses de enero y febrero del año en curso. </w:t>
      </w:r>
    </w:p>
    <w:p w14:paraId="6D195198" w14:textId="77777777" w:rsidR="005D44DE" w:rsidRDefault="005D44DE" w:rsidP="007479DD">
      <w:pPr>
        <w:autoSpaceDE w:val="0"/>
        <w:autoSpaceDN w:val="0"/>
        <w:adjustRightInd w:val="0"/>
        <w:spacing w:line="360" w:lineRule="auto"/>
        <w:jc w:val="both"/>
        <w:rPr>
          <w:rFonts w:ascii="Palatino Linotype" w:hAnsi="Palatino Linotype" w:cs="Tahoma"/>
          <w:b/>
          <w:sz w:val="16"/>
          <w:szCs w:val="22"/>
        </w:rPr>
      </w:pPr>
    </w:p>
    <w:p w14:paraId="66ED692F" w14:textId="77777777" w:rsidR="00B15DB9" w:rsidRDefault="00B15DB9" w:rsidP="007479DD">
      <w:pPr>
        <w:autoSpaceDE w:val="0"/>
        <w:autoSpaceDN w:val="0"/>
        <w:adjustRightInd w:val="0"/>
        <w:spacing w:line="360" w:lineRule="auto"/>
        <w:jc w:val="both"/>
        <w:rPr>
          <w:rFonts w:ascii="Palatino Linotype" w:hAnsi="Palatino Linotype" w:cs="Tahoma"/>
          <w:b/>
          <w:sz w:val="16"/>
          <w:szCs w:val="22"/>
        </w:rPr>
      </w:pPr>
    </w:p>
    <w:p w14:paraId="756336FE" w14:textId="77777777" w:rsidR="00B15DB9" w:rsidRDefault="00B15DB9" w:rsidP="007479DD">
      <w:pPr>
        <w:autoSpaceDE w:val="0"/>
        <w:autoSpaceDN w:val="0"/>
        <w:adjustRightInd w:val="0"/>
        <w:spacing w:line="360" w:lineRule="auto"/>
        <w:jc w:val="both"/>
        <w:rPr>
          <w:rFonts w:ascii="Palatino Linotype" w:hAnsi="Palatino Linotype" w:cs="Tahoma"/>
          <w:b/>
          <w:sz w:val="22"/>
          <w:szCs w:val="22"/>
        </w:rPr>
      </w:pPr>
    </w:p>
    <w:p w14:paraId="56743447" w14:textId="77777777" w:rsidR="00587F23" w:rsidRDefault="00C55151" w:rsidP="007479DD">
      <w:pPr>
        <w:autoSpaceDE w:val="0"/>
        <w:autoSpaceDN w:val="0"/>
        <w:adjustRightInd w:val="0"/>
        <w:spacing w:line="360" w:lineRule="auto"/>
        <w:jc w:val="both"/>
        <w:rPr>
          <w:rFonts w:ascii="Palatino Linotype" w:hAnsi="Palatino Linotype" w:cs="Tahoma"/>
          <w:b/>
          <w:sz w:val="22"/>
          <w:szCs w:val="22"/>
        </w:rPr>
      </w:pPr>
      <w:r w:rsidRPr="006A36F7">
        <w:rPr>
          <w:rFonts w:ascii="Palatino Linotype" w:hAnsi="Palatino Linotype" w:cs="Tahoma"/>
          <w:b/>
          <w:sz w:val="22"/>
          <w:szCs w:val="22"/>
        </w:rPr>
        <w:lastRenderedPageBreak/>
        <w:t>I</w:t>
      </w:r>
      <w:r w:rsidR="00152B91" w:rsidRPr="006A36F7">
        <w:rPr>
          <w:rFonts w:ascii="Palatino Linotype" w:hAnsi="Palatino Linotype" w:cs="Tahoma"/>
          <w:b/>
          <w:sz w:val="22"/>
          <w:szCs w:val="22"/>
        </w:rPr>
        <w:t>II</w:t>
      </w:r>
      <w:r w:rsidRPr="006A36F7">
        <w:rPr>
          <w:rFonts w:ascii="Palatino Linotype" w:hAnsi="Palatino Linotype" w:cs="Tahoma"/>
          <w:b/>
          <w:sz w:val="22"/>
          <w:szCs w:val="22"/>
        </w:rPr>
        <w:t xml:space="preserve">. </w:t>
      </w:r>
      <w:r w:rsidR="004100AA" w:rsidRPr="006A36F7">
        <w:rPr>
          <w:rFonts w:ascii="Palatino Linotype" w:hAnsi="Palatino Linotype" w:cs="Tahoma"/>
          <w:b/>
          <w:sz w:val="22"/>
          <w:szCs w:val="22"/>
        </w:rPr>
        <w:t>Interposición</w:t>
      </w:r>
      <w:r w:rsidR="0094782C" w:rsidRPr="006A36F7">
        <w:rPr>
          <w:rFonts w:ascii="Palatino Linotype" w:hAnsi="Palatino Linotype" w:cs="Tahoma"/>
          <w:b/>
          <w:sz w:val="22"/>
          <w:szCs w:val="22"/>
        </w:rPr>
        <w:t xml:space="preserve"> del Recurso de R</w:t>
      </w:r>
      <w:r w:rsidR="00C25238" w:rsidRPr="006A36F7">
        <w:rPr>
          <w:rFonts w:ascii="Palatino Linotype" w:hAnsi="Palatino Linotype" w:cs="Tahoma"/>
          <w:b/>
          <w:sz w:val="22"/>
          <w:szCs w:val="22"/>
        </w:rPr>
        <w:t xml:space="preserve">evisión. </w:t>
      </w:r>
    </w:p>
    <w:p w14:paraId="462D2C13" w14:textId="77777777" w:rsidR="005D44DE" w:rsidRPr="005D44DE" w:rsidRDefault="005D44DE" w:rsidP="007479DD">
      <w:pPr>
        <w:autoSpaceDE w:val="0"/>
        <w:autoSpaceDN w:val="0"/>
        <w:adjustRightInd w:val="0"/>
        <w:spacing w:line="360" w:lineRule="auto"/>
        <w:jc w:val="both"/>
        <w:rPr>
          <w:rFonts w:ascii="Palatino Linotype" w:hAnsi="Palatino Linotype" w:cs="Tahoma"/>
          <w:b/>
          <w:sz w:val="18"/>
          <w:szCs w:val="22"/>
        </w:rPr>
      </w:pPr>
    </w:p>
    <w:p w14:paraId="56743449" w14:textId="3177231E" w:rsidR="00806144" w:rsidRPr="006A36F7" w:rsidRDefault="002A443E" w:rsidP="007479DD">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El</w:t>
      </w:r>
      <w:r w:rsidR="00806144" w:rsidRPr="002A443E">
        <w:rPr>
          <w:rFonts w:ascii="Palatino Linotype" w:hAnsi="Palatino Linotype" w:cs="Tahoma"/>
          <w:sz w:val="22"/>
          <w:szCs w:val="22"/>
        </w:rPr>
        <w:t xml:space="preserve"> </w:t>
      </w:r>
      <w:r w:rsidR="00553E14" w:rsidRPr="002A443E">
        <w:rPr>
          <w:rFonts w:ascii="Palatino Linotype" w:hAnsi="Palatino Linotype" w:cs="Tahoma"/>
          <w:sz w:val="22"/>
          <w:szCs w:val="22"/>
        </w:rPr>
        <w:t>veintiséis de abril</w:t>
      </w:r>
      <w:r w:rsidR="00BC6175" w:rsidRPr="002A443E">
        <w:rPr>
          <w:rFonts w:ascii="Palatino Linotype" w:hAnsi="Palatino Linotype" w:cs="Tahoma"/>
          <w:sz w:val="22"/>
          <w:szCs w:val="22"/>
        </w:rPr>
        <w:t xml:space="preserve"> de dos mil diecinueve</w:t>
      </w:r>
      <w:r w:rsidR="00806144" w:rsidRPr="002A443E">
        <w:rPr>
          <w:rFonts w:ascii="Palatino Linotype" w:hAnsi="Palatino Linotype" w:cs="Tahoma"/>
          <w:sz w:val="22"/>
          <w:szCs w:val="22"/>
        </w:rPr>
        <w:t>, se</w:t>
      </w:r>
      <w:r w:rsidR="00806144" w:rsidRPr="006A36F7">
        <w:rPr>
          <w:rFonts w:ascii="Palatino Linotype" w:hAnsi="Palatino Linotype" w:cs="Tahoma"/>
          <w:sz w:val="22"/>
          <w:szCs w:val="22"/>
        </w:rPr>
        <w:t xml:space="preserve"> recibió en este </w:t>
      </w:r>
      <w:r w:rsidR="00806144" w:rsidRPr="006A36F7">
        <w:rPr>
          <w:rFonts w:ascii="Palatino Linotype" w:eastAsia="Calibri" w:hAnsi="Palatino Linotype" w:cs="Tahoma"/>
          <w:sz w:val="22"/>
          <w:szCs w:val="22"/>
          <w:lang w:val="es-MX" w:eastAsia="en-US"/>
        </w:rPr>
        <w:t xml:space="preserve">Instituto, a través del </w:t>
      </w:r>
      <w:r w:rsidR="00806144" w:rsidRPr="006A36F7">
        <w:rPr>
          <w:rFonts w:ascii="Palatino Linotype" w:hAnsi="Palatino Linotype" w:cs="Tahoma"/>
          <w:sz w:val="22"/>
          <w:szCs w:val="22"/>
        </w:rPr>
        <w:t>Sistema de Acceso a la Información Mexiquense (SAIMEX), el Recurso de R</w:t>
      </w:r>
      <w:r w:rsidR="00544785" w:rsidRPr="006A36F7">
        <w:rPr>
          <w:rFonts w:ascii="Palatino Linotype" w:hAnsi="Palatino Linotype" w:cs="Tahoma"/>
          <w:sz w:val="22"/>
          <w:szCs w:val="22"/>
        </w:rPr>
        <w:t>evisión interpuesto</w:t>
      </w:r>
      <w:r w:rsidR="00806144" w:rsidRPr="006A36F7">
        <w:rPr>
          <w:rFonts w:ascii="Palatino Linotype" w:hAnsi="Palatino Linotype" w:cs="Tahoma"/>
          <w:sz w:val="22"/>
          <w:szCs w:val="22"/>
        </w:rPr>
        <w:t xml:space="preserve"> por la parte </w:t>
      </w:r>
      <w:r w:rsidR="00BC6175" w:rsidRPr="006A36F7">
        <w:rPr>
          <w:rFonts w:ascii="Palatino Linotype" w:hAnsi="Palatino Linotype" w:cs="Tahoma"/>
          <w:sz w:val="22"/>
          <w:szCs w:val="22"/>
        </w:rPr>
        <w:t>Recurrente</w:t>
      </w:r>
      <w:r w:rsidR="00152B91" w:rsidRPr="006A36F7">
        <w:rPr>
          <w:rFonts w:ascii="Palatino Linotype" w:hAnsi="Palatino Linotype" w:cs="Tahoma"/>
          <w:sz w:val="22"/>
          <w:szCs w:val="22"/>
        </w:rPr>
        <w:t xml:space="preserve">, </w:t>
      </w:r>
      <w:r w:rsidR="00806144" w:rsidRPr="006A36F7">
        <w:rPr>
          <w:rFonts w:ascii="Palatino Linotype" w:hAnsi="Palatino Linotype" w:cs="Tahoma"/>
          <w:sz w:val="22"/>
          <w:szCs w:val="22"/>
        </w:rPr>
        <w:t xml:space="preserve">en contra de la respuesta del </w:t>
      </w:r>
      <w:r w:rsidR="00E62E3B" w:rsidRPr="006A36F7">
        <w:rPr>
          <w:rFonts w:ascii="Palatino Linotype" w:hAnsi="Palatino Linotype" w:cs="Tahoma"/>
          <w:sz w:val="22"/>
          <w:szCs w:val="22"/>
        </w:rPr>
        <w:t>Sujeto Obligado</w:t>
      </w:r>
      <w:r w:rsidR="00806144" w:rsidRPr="006A36F7">
        <w:rPr>
          <w:rFonts w:ascii="Palatino Linotype" w:hAnsi="Palatino Linotype" w:cs="Tahoma"/>
          <w:sz w:val="22"/>
          <w:szCs w:val="22"/>
        </w:rPr>
        <w:t xml:space="preserve">, </w:t>
      </w:r>
      <w:r w:rsidR="00806144" w:rsidRPr="006A36F7">
        <w:rPr>
          <w:rFonts w:ascii="Palatino Linotype" w:hAnsi="Palatino Linotype" w:cs="Tahoma"/>
          <w:sz w:val="22"/>
          <w:szCs w:val="22"/>
          <w:lang w:val="es-MX"/>
        </w:rPr>
        <w:t xml:space="preserve">en los </w:t>
      </w:r>
      <w:r w:rsidR="007A4A05" w:rsidRPr="006A36F7">
        <w:rPr>
          <w:rFonts w:ascii="Palatino Linotype" w:hAnsi="Palatino Linotype" w:cs="Tahoma"/>
          <w:sz w:val="22"/>
          <w:szCs w:val="22"/>
          <w:lang w:val="es-MX"/>
        </w:rPr>
        <w:t xml:space="preserve">términos </w:t>
      </w:r>
      <w:r w:rsidR="00806144" w:rsidRPr="006A36F7">
        <w:rPr>
          <w:rFonts w:ascii="Palatino Linotype" w:hAnsi="Palatino Linotype" w:cs="Tahoma"/>
          <w:sz w:val="22"/>
          <w:szCs w:val="22"/>
          <w:lang w:val="es-MX"/>
        </w:rPr>
        <w:t>siguientes:</w:t>
      </w:r>
    </w:p>
    <w:p w14:paraId="5674344A" w14:textId="77777777" w:rsidR="00C25238" w:rsidRPr="005D44DE" w:rsidRDefault="00C25238" w:rsidP="007479DD">
      <w:pPr>
        <w:tabs>
          <w:tab w:val="left" w:pos="4667"/>
        </w:tabs>
        <w:spacing w:line="360" w:lineRule="auto"/>
        <w:jc w:val="both"/>
        <w:rPr>
          <w:rFonts w:ascii="Palatino Linotype" w:hAnsi="Palatino Linotype" w:cs="Tahoma"/>
          <w:bCs/>
          <w:sz w:val="14"/>
          <w:szCs w:val="22"/>
        </w:rPr>
      </w:pPr>
    </w:p>
    <w:p w14:paraId="5674344B" w14:textId="77777777" w:rsidR="00C25238" w:rsidRPr="006A36F7" w:rsidRDefault="00C25238" w:rsidP="007479DD">
      <w:pPr>
        <w:tabs>
          <w:tab w:val="left" w:pos="4667"/>
        </w:tabs>
        <w:spacing w:line="360" w:lineRule="auto"/>
        <w:ind w:left="567" w:right="567"/>
        <w:jc w:val="both"/>
        <w:rPr>
          <w:rFonts w:ascii="Palatino Linotype" w:hAnsi="Palatino Linotype" w:cs="Tahoma"/>
          <w:bCs/>
          <w:sz w:val="22"/>
          <w:szCs w:val="22"/>
          <w:lang w:val="es-MX"/>
        </w:rPr>
      </w:pPr>
      <w:r w:rsidRPr="006A36F7">
        <w:rPr>
          <w:rFonts w:ascii="Palatino Linotype" w:hAnsi="Palatino Linotype" w:cs="Tahoma"/>
          <w:b/>
          <w:bCs/>
          <w:sz w:val="22"/>
          <w:szCs w:val="22"/>
          <w:lang w:val="es-MX"/>
        </w:rPr>
        <w:t>ACTO IMPUGNADO</w:t>
      </w:r>
      <w:r w:rsidR="00A438FB" w:rsidRPr="006A36F7">
        <w:rPr>
          <w:rFonts w:ascii="Palatino Linotype" w:hAnsi="Palatino Linotype" w:cs="Tahoma"/>
          <w:b/>
          <w:bCs/>
          <w:sz w:val="22"/>
          <w:szCs w:val="22"/>
          <w:lang w:val="es-MX"/>
        </w:rPr>
        <w:t>:</w:t>
      </w:r>
    </w:p>
    <w:p w14:paraId="5674344C" w14:textId="244237BE" w:rsidR="00152B91" w:rsidRPr="002A443E" w:rsidRDefault="002A443E" w:rsidP="00152B91">
      <w:pPr>
        <w:autoSpaceDE w:val="0"/>
        <w:autoSpaceDN w:val="0"/>
        <w:adjustRightInd w:val="0"/>
        <w:spacing w:line="360" w:lineRule="auto"/>
        <w:ind w:left="567" w:right="567"/>
        <w:jc w:val="both"/>
        <w:rPr>
          <w:rFonts w:ascii="Palatino Linotype" w:eastAsiaTheme="minorHAnsi" w:hAnsi="Palatino Linotype" w:cs="Tahoma"/>
          <w:szCs w:val="22"/>
          <w:lang w:val="es-MX" w:eastAsia="en-US"/>
        </w:rPr>
      </w:pPr>
      <w:r w:rsidRPr="002A443E">
        <w:rPr>
          <w:rFonts w:ascii="Palatino Linotype" w:eastAsiaTheme="minorHAnsi" w:hAnsi="Palatino Linotype" w:cs="Tahoma"/>
          <w:i/>
          <w:szCs w:val="22"/>
          <w:lang w:val="es-MX" w:eastAsia="en-US"/>
        </w:rPr>
        <w:t>“RESPUESTA</w:t>
      </w:r>
      <w:r w:rsidR="00553E14" w:rsidRPr="002A443E">
        <w:rPr>
          <w:rFonts w:ascii="Palatino Linotype" w:eastAsiaTheme="minorHAnsi" w:hAnsi="Palatino Linotype" w:cs="Tahoma"/>
          <w:i/>
          <w:szCs w:val="22"/>
          <w:lang w:val="es-MX" w:eastAsia="en-US"/>
        </w:rPr>
        <w:t xml:space="preserve"> DE LA AUTORIDAD</w:t>
      </w:r>
      <w:r w:rsidRPr="002A443E">
        <w:rPr>
          <w:rFonts w:ascii="Palatino Linotype" w:eastAsiaTheme="minorHAnsi" w:hAnsi="Palatino Linotype" w:cs="Tahoma"/>
          <w:i/>
          <w:szCs w:val="22"/>
          <w:lang w:val="es-MX" w:eastAsia="en-US"/>
        </w:rPr>
        <w:t>”</w:t>
      </w:r>
      <w:r>
        <w:rPr>
          <w:rFonts w:ascii="Palatino Linotype" w:eastAsiaTheme="minorHAnsi" w:hAnsi="Palatino Linotype" w:cs="Tahoma"/>
          <w:szCs w:val="22"/>
          <w:lang w:val="es-MX" w:eastAsia="en-US"/>
        </w:rPr>
        <w:t xml:space="preserve"> (Sic)</w:t>
      </w:r>
    </w:p>
    <w:p w14:paraId="5674344D" w14:textId="77777777" w:rsidR="00A438FB" w:rsidRPr="005D44DE" w:rsidRDefault="00A438FB" w:rsidP="00152B91">
      <w:pPr>
        <w:autoSpaceDE w:val="0"/>
        <w:autoSpaceDN w:val="0"/>
        <w:adjustRightInd w:val="0"/>
        <w:spacing w:line="360" w:lineRule="auto"/>
        <w:ind w:left="567" w:right="567"/>
        <w:jc w:val="both"/>
        <w:rPr>
          <w:rFonts w:ascii="Palatino Linotype" w:hAnsi="Palatino Linotype" w:cs="Tahoma"/>
          <w:sz w:val="18"/>
          <w:szCs w:val="22"/>
        </w:rPr>
      </w:pPr>
    </w:p>
    <w:p w14:paraId="5674344E" w14:textId="77777777" w:rsidR="00C25238" w:rsidRPr="006A36F7" w:rsidRDefault="00C25238" w:rsidP="007479DD">
      <w:pPr>
        <w:autoSpaceDE w:val="0"/>
        <w:autoSpaceDN w:val="0"/>
        <w:adjustRightInd w:val="0"/>
        <w:spacing w:line="360" w:lineRule="auto"/>
        <w:ind w:right="567" w:firstLine="567"/>
        <w:jc w:val="both"/>
        <w:rPr>
          <w:rFonts w:ascii="Palatino Linotype" w:hAnsi="Palatino Linotype" w:cs="Tahoma"/>
          <w:b/>
          <w:sz w:val="22"/>
          <w:szCs w:val="22"/>
        </w:rPr>
      </w:pPr>
      <w:r w:rsidRPr="006A36F7">
        <w:rPr>
          <w:rFonts w:ascii="Palatino Linotype" w:hAnsi="Palatino Linotype" w:cs="Tahoma"/>
          <w:b/>
          <w:sz w:val="22"/>
          <w:szCs w:val="22"/>
        </w:rPr>
        <w:t>RAZONES O MOTIVOS DE LA INCONFORMIDAD</w:t>
      </w:r>
      <w:r w:rsidR="00A438FB" w:rsidRPr="006A36F7">
        <w:rPr>
          <w:rFonts w:ascii="Palatino Linotype" w:hAnsi="Palatino Linotype" w:cs="Tahoma"/>
          <w:b/>
          <w:sz w:val="22"/>
          <w:szCs w:val="22"/>
        </w:rPr>
        <w:t>:</w:t>
      </w:r>
    </w:p>
    <w:p w14:paraId="5674344F" w14:textId="168942AA" w:rsidR="006B0426" w:rsidRPr="003C6E08" w:rsidRDefault="00A438FB" w:rsidP="003C6E08">
      <w:pPr>
        <w:spacing w:line="480" w:lineRule="auto"/>
        <w:ind w:left="567" w:right="567"/>
        <w:jc w:val="both"/>
        <w:rPr>
          <w:rFonts w:ascii="Palatino Linotype" w:eastAsiaTheme="minorHAnsi" w:hAnsi="Palatino Linotype" w:cs="Tahoma"/>
          <w:i/>
          <w:lang w:val="es-MX" w:eastAsia="en-US"/>
        </w:rPr>
      </w:pPr>
      <w:r w:rsidRPr="002A443E">
        <w:rPr>
          <w:rFonts w:ascii="Palatino Linotype" w:eastAsiaTheme="minorHAnsi" w:hAnsi="Palatino Linotype" w:cs="Tahoma"/>
          <w:i/>
          <w:lang w:val="es-MX" w:eastAsia="en-US"/>
        </w:rPr>
        <w:t>“</w:t>
      </w:r>
      <w:r w:rsidR="00553E14" w:rsidRPr="002A443E">
        <w:rPr>
          <w:rFonts w:ascii="Palatino Linotype" w:hAnsi="Palatino Linotype"/>
          <w:i/>
          <w:color w:val="000000"/>
        </w:rPr>
        <w:t>SE NIEGA A DAR LA INFORMACIÓN LA AUTORIDAD</w:t>
      </w:r>
      <w:r w:rsidR="003C6E08" w:rsidRPr="002A443E">
        <w:rPr>
          <w:rFonts w:ascii="Palatino Linotype" w:hAnsi="Palatino Linotype"/>
          <w:color w:val="000000"/>
        </w:rPr>
        <w:t>”</w:t>
      </w:r>
      <w:r w:rsidR="002A443E">
        <w:rPr>
          <w:rFonts w:ascii="Palatino Linotype" w:hAnsi="Palatino Linotype"/>
          <w:color w:val="000000"/>
        </w:rPr>
        <w:t xml:space="preserve"> (Sic)</w:t>
      </w:r>
    </w:p>
    <w:p w14:paraId="56743450" w14:textId="77777777" w:rsidR="006B0426" w:rsidRPr="005D44DE" w:rsidRDefault="006B0426" w:rsidP="007479DD">
      <w:pPr>
        <w:spacing w:line="360" w:lineRule="auto"/>
        <w:ind w:right="567"/>
        <w:jc w:val="both"/>
        <w:rPr>
          <w:rFonts w:ascii="Palatino Linotype" w:hAnsi="Palatino Linotype" w:cs="Tahoma"/>
          <w:bCs/>
          <w:sz w:val="10"/>
          <w:szCs w:val="22"/>
          <w:lang w:val="es-MX"/>
        </w:rPr>
      </w:pPr>
    </w:p>
    <w:p w14:paraId="56743451" w14:textId="77777777" w:rsidR="00B31222" w:rsidRPr="006A36F7" w:rsidRDefault="00152B91" w:rsidP="007479DD">
      <w:pPr>
        <w:spacing w:line="360" w:lineRule="auto"/>
        <w:jc w:val="both"/>
        <w:rPr>
          <w:rFonts w:ascii="Palatino Linotype" w:eastAsia="Batang" w:hAnsi="Palatino Linotype" w:cs="Tahoma"/>
          <w:b/>
          <w:bCs/>
          <w:sz w:val="22"/>
          <w:szCs w:val="22"/>
        </w:rPr>
      </w:pPr>
      <w:r w:rsidRPr="006A36F7">
        <w:rPr>
          <w:rFonts w:ascii="Palatino Linotype" w:hAnsi="Palatino Linotype" w:cs="Tahoma"/>
          <w:b/>
          <w:sz w:val="22"/>
          <w:szCs w:val="22"/>
        </w:rPr>
        <w:t>I</w:t>
      </w:r>
      <w:r w:rsidR="00B31222" w:rsidRPr="006A36F7">
        <w:rPr>
          <w:rFonts w:ascii="Palatino Linotype" w:hAnsi="Palatino Linotype" w:cs="Tahoma"/>
          <w:b/>
          <w:sz w:val="22"/>
          <w:szCs w:val="22"/>
        </w:rPr>
        <w:t xml:space="preserve">V. </w:t>
      </w:r>
      <w:r w:rsidR="00B31222" w:rsidRPr="006A36F7">
        <w:rPr>
          <w:rFonts w:ascii="Palatino Linotype" w:eastAsia="Batang" w:hAnsi="Palatino Linotype" w:cs="Tahoma"/>
          <w:b/>
          <w:bCs/>
          <w:sz w:val="22"/>
          <w:szCs w:val="22"/>
        </w:rPr>
        <w:t>Trámite</w:t>
      </w:r>
      <w:r w:rsidR="0094782C" w:rsidRPr="006A36F7">
        <w:rPr>
          <w:rFonts w:ascii="Palatino Linotype" w:eastAsia="Batang" w:hAnsi="Palatino Linotype" w:cs="Tahoma"/>
          <w:b/>
          <w:bCs/>
          <w:sz w:val="22"/>
          <w:szCs w:val="22"/>
        </w:rPr>
        <w:t xml:space="preserve"> del Recurso de R</w:t>
      </w:r>
      <w:r w:rsidR="00B31222" w:rsidRPr="006A36F7">
        <w:rPr>
          <w:rFonts w:ascii="Palatino Linotype" w:eastAsia="Batang" w:hAnsi="Palatino Linotype" w:cs="Tahoma"/>
          <w:b/>
          <w:bCs/>
          <w:sz w:val="22"/>
          <w:szCs w:val="22"/>
        </w:rPr>
        <w:t>evisión ante el Instituto</w:t>
      </w:r>
      <w:r w:rsidR="00E445DA" w:rsidRPr="006A36F7">
        <w:rPr>
          <w:rFonts w:ascii="Palatino Linotype" w:eastAsia="Batang" w:hAnsi="Palatino Linotype" w:cs="Tahoma"/>
          <w:b/>
          <w:bCs/>
          <w:sz w:val="22"/>
          <w:szCs w:val="22"/>
        </w:rPr>
        <w:t>.</w:t>
      </w:r>
    </w:p>
    <w:p w14:paraId="56743452" w14:textId="77777777" w:rsidR="00E445DA" w:rsidRPr="005D44DE" w:rsidRDefault="00E445DA" w:rsidP="007479DD">
      <w:pPr>
        <w:spacing w:line="360" w:lineRule="auto"/>
        <w:jc w:val="both"/>
        <w:rPr>
          <w:rFonts w:ascii="Palatino Linotype" w:eastAsia="Batang" w:hAnsi="Palatino Linotype" w:cs="Tahoma"/>
          <w:b/>
          <w:bCs/>
          <w:sz w:val="18"/>
          <w:szCs w:val="22"/>
        </w:rPr>
      </w:pPr>
    </w:p>
    <w:p w14:paraId="56743453" w14:textId="581D586C" w:rsidR="00B31222" w:rsidRPr="006A36F7" w:rsidRDefault="00A90F9B" w:rsidP="007479DD">
      <w:pPr>
        <w:spacing w:line="360" w:lineRule="auto"/>
        <w:jc w:val="both"/>
        <w:rPr>
          <w:rFonts w:ascii="Palatino Linotype" w:eastAsia="Batang" w:hAnsi="Palatino Linotype" w:cs="Tahoma"/>
          <w:bCs/>
          <w:sz w:val="22"/>
          <w:szCs w:val="22"/>
          <w:lang w:val="es-MX"/>
        </w:rPr>
      </w:pPr>
      <w:r w:rsidRPr="006A36F7">
        <w:rPr>
          <w:rFonts w:ascii="Palatino Linotype" w:eastAsia="Batang" w:hAnsi="Palatino Linotype" w:cs="Tahoma"/>
          <w:b/>
          <w:bCs/>
          <w:sz w:val="22"/>
          <w:szCs w:val="22"/>
        </w:rPr>
        <w:t xml:space="preserve">a) </w:t>
      </w:r>
      <w:r w:rsidR="0094782C" w:rsidRPr="006A36F7">
        <w:rPr>
          <w:rFonts w:ascii="Palatino Linotype" w:eastAsia="Batang" w:hAnsi="Palatino Linotype" w:cs="Tahoma"/>
          <w:b/>
          <w:bCs/>
          <w:sz w:val="22"/>
          <w:szCs w:val="22"/>
        </w:rPr>
        <w:t>Turno del Recurso de R</w:t>
      </w:r>
      <w:r w:rsidR="00B31222" w:rsidRPr="006A36F7">
        <w:rPr>
          <w:rFonts w:ascii="Palatino Linotype" w:eastAsia="Batang" w:hAnsi="Palatino Linotype" w:cs="Tahoma"/>
          <w:b/>
          <w:bCs/>
          <w:sz w:val="22"/>
          <w:szCs w:val="22"/>
        </w:rPr>
        <w:t>evisión</w:t>
      </w:r>
      <w:r w:rsidRPr="006A36F7">
        <w:rPr>
          <w:rFonts w:ascii="Palatino Linotype" w:eastAsia="Batang" w:hAnsi="Palatino Linotype" w:cs="Tahoma"/>
          <w:b/>
          <w:bCs/>
          <w:sz w:val="22"/>
          <w:szCs w:val="22"/>
        </w:rPr>
        <w:t>.</w:t>
      </w:r>
      <w:r w:rsidR="00B31222" w:rsidRPr="006A36F7">
        <w:rPr>
          <w:rFonts w:ascii="Palatino Linotype" w:eastAsia="Batang" w:hAnsi="Palatino Linotype" w:cs="Tahoma"/>
          <w:b/>
          <w:bCs/>
          <w:sz w:val="22"/>
          <w:szCs w:val="22"/>
        </w:rPr>
        <w:t xml:space="preserve"> </w:t>
      </w:r>
      <w:r w:rsidR="00B31222" w:rsidRPr="006A36F7">
        <w:rPr>
          <w:rFonts w:ascii="Palatino Linotype" w:eastAsia="Batang" w:hAnsi="Palatino Linotype" w:cs="Tahoma"/>
          <w:bCs/>
          <w:sz w:val="22"/>
          <w:szCs w:val="22"/>
          <w:lang w:val="es-MX"/>
        </w:rPr>
        <w:t xml:space="preserve">El </w:t>
      </w:r>
      <w:r w:rsidR="003C6E08" w:rsidRPr="002A443E">
        <w:rPr>
          <w:rFonts w:ascii="Palatino Linotype" w:eastAsia="Batang" w:hAnsi="Palatino Linotype" w:cs="Tahoma"/>
          <w:bCs/>
          <w:sz w:val="22"/>
          <w:szCs w:val="22"/>
          <w:lang w:val="es-MX"/>
        </w:rPr>
        <w:t>veintiséis de abril</w:t>
      </w:r>
      <w:r w:rsidR="002635FF" w:rsidRPr="002A443E">
        <w:rPr>
          <w:rFonts w:ascii="Palatino Linotype" w:eastAsia="Batang" w:hAnsi="Palatino Linotype" w:cs="Tahoma"/>
          <w:bCs/>
          <w:sz w:val="22"/>
          <w:szCs w:val="22"/>
          <w:lang w:val="es-MX"/>
        </w:rPr>
        <w:t xml:space="preserve"> </w:t>
      </w:r>
      <w:r w:rsidR="00BC6175" w:rsidRPr="002A443E">
        <w:rPr>
          <w:rFonts w:ascii="Palatino Linotype" w:eastAsia="Batang" w:hAnsi="Palatino Linotype" w:cs="Tahoma"/>
          <w:bCs/>
          <w:sz w:val="22"/>
          <w:szCs w:val="22"/>
          <w:lang w:val="es-MX"/>
        </w:rPr>
        <w:t>de dos mil diecinueve</w:t>
      </w:r>
      <w:r w:rsidR="00B31222" w:rsidRPr="006A36F7">
        <w:rPr>
          <w:rFonts w:ascii="Palatino Linotype" w:eastAsia="Batang" w:hAnsi="Palatino Linotype" w:cs="Tahoma"/>
          <w:bCs/>
          <w:sz w:val="22"/>
          <w:szCs w:val="22"/>
          <w:lang w:val="es-MX"/>
        </w:rPr>
        <w:t xml:space="preserve">, este Instituto asignó el número de </w:t>
      </w:r>
      <w:r w:rsidR="00B31222" w:rsidRPr="002A443E">
        <w:rPr>
          <w:rFonts w:ascii="Palatino Linotype" w:eastAsia="Batang" w:hAnsi="Palatino Linotype" w:cs="Tahoma"/>
          <w:bCs/>
          <w:sz w:val="22"/>
          <w:szCs w:val="22"/>
          <w:lang w:val="es-MX"/>
        </w:rPr>
        <w:t xml:space="preserve">expediente </w:t>
      </w:r>
      <w:r w:rsidR="003A15D6" w:rsidRPr="002A443E">
        <w:rPr>
          <w:rFonts w:ascii="Palatino Linotype" w:eastAsia="Calibri" w:hAnsi="Palatino Linotype" w:cs="Tahoma"/>
          <w:b/>
          <w:bCs/>
          <w:sz w:val="22"/>
          <w:szCs w:val="22"/>
          <w:lang w:eastAsia="en-US"/>
        </w:rPr>
        <w:t>0</w:t>
      </w:r>
      <w:r w:rsidR="00AE65E4" w:rsidRPr="002A443E">
        <w:rPr>
          <w:rFonts w:ascii="Palatino Linotype" w:eastAsia="Calibri" w:hAnsi="Palatino Linotype" w:cs="Tahoma"/>
          <w:b/>
          <w:bCs/>
          <w:sz w:val="22"/>
          <w:szCs w:val="22"/>
          <w:lang w:eastAsia="en-US"/>
        </w:rPr>
        <w:t>3181</w:t>
      </w:r>
      <w:r w:rsidR="003A15D6" w:rsidRPr="002A443E">
        <w:rPr>
          <w:rFonts w:ascii="Palatino Linotype" w:eastAsia="Calibri" w:hAnsi="Palatino Linotype" w:cs="Tahoma"/>
          <w:b/>
          <w:bCs/>
          <w:sz w:val="22"/>
          <w:szCs w:val="22"/>
          <w:lang w:eastAsia="en-US"/>
        </w:rPr>
        <w:t xml:space="preserve">/INFOEM/IP/RR/2019 </w:t>
      </w:r>
      <w:r w:rsidR="00D26AE1" w:rsidRPr="002A443E">
        <w:rPr>
          <w:rFonts w:ascii="Palatino Linotype" w:eastAsia="Batang" w:hAnsi="Palatino Linotype" w:cs="Tahoma"/>
          <w:bCs/>
          <w:sz w:val="22"/>
          <w:szCs w:val="22"/>
          <w:lang w:val="es-MX"/>
        </w:rPr>
        <w:t>al</w:t>
      </w:r>
      <w:r w:rsidR="00D26AE1" w:rsidRPr="006A36F7">
        <w:rPr>
          <w:rFonts w:ascii="Palatino Linotype" w:eastAsia="Batang" w:hAnsi="Palatino Linotype" w:cs="Tahoma"/>
          <w:bCs/>
          <w:sz w:val="22"/>
          <w:szCs w:val="22"/>
          <w:lang w:val="es-MX"/>
        </w:rPr>
        <w:t xml:space="preserve"> Recurso de R</w:t>
      </w:r>
      <w:r w:rsidR="00B31222" w:rsidRPr="006A36F7">
        <w:rPr>
          <w:rFonts w:ascii="Palatino Linotype" w:eastAsia="Batang" w:hAnsi="Palatino Linotype" w:cs="Tahoma"/>
          <w:bCs/>
          <w:sz w:val="22"/>
          <w:szCs w:val="22"/>
          <w:lang w:val="es-MX"/>
        </w:rPr>
        <w:t xml:space="preserve">evisión, con base en el sistema aprobado por el Pleno de este </w:t>
      </w:r>
      <w:r w:rsidR="00A854FF" w:rsidRPr="006A36F7">
        <w:rPr>
          <w:rFonts w:ascii="Palatino Linotype" w:eastAsia="Batang" w:hAnsi="Palatino Linotype" w:cs="Tahoma"/>
          <w:bCs/>
          <w:sz w:val="22"/>
          <w:szCs w:val="22"/>
          <w:lang w:val="es-MX"/>
        </w:rPr>
        <w:t>Órgano Garante y</w:t>
      </w:r>
      <w:r w:rsidR="00B31222" w:rsidRPr="006A36F7">
        <w:rPr>
          <w:rFonts w:ascii="Palatino Linotype" w:eastAsia="Batang" w:hAnsi="Palatino Linotype" w:cs="Tahoma"/>
          <w:bCs/>
          <w:sz w:val="22"/>
          <w:szCs w:val="22"/>
          <w:lang w:val="es-MX"/>
        </w:rPr>
        <w:t xml:space="preserve"> lo turnó a</w:t>
      </w:r>
      <w:r w:rsidR="00625DFB" w:rsidRPr="006A36F7">
        <w:rPr>
          <w:rFonts w:ascii="Palatino Linotype" w:eastAsia="Batang" w:hAnsi="Palatino Linotype" w:cs="Tahoma"/>
          <w:bCs/>
          <w:sz w:val="22"/>
          <w:szCs w:val="22"/>
          <w:lang w:val="es-MX"/>
        </w:rPr>
        <w:t>l Comisionado Ponente</w:t>
      </w:r>
      <w:r w:rsidR="00A854FF" w:rsidRPr="006A36F7">
        <w:rPr>
          <w:rFonts w:ascii="Palatino Linotype" w:eastAsia="Batang" w:hAnsi="Palatino Linotype" w:cs="Tahoma"/>
          <w:bCs/>
          <w:sz w:val="22"/>
          <w:szCs w:val="22"/>
          <w:lang w:val="es-MX"/>
        </w:rPr>
        <w:t xml:space="preserve"> Luis Gustavo Parra Noriega</w:t>
      </w:r>
      <w:r w:rsidR="00B31222" w:rsidRPr="006A36F7">
        <w:rPr>
          <w:rFonts w:ascii="Palatino Linotype" w:eastAsia="Batang" w:hAnsi="Palatino Linotype" w:cs="Tahoma"/>
          <w:bCs/>
          <w:sz w:val="22"/>
          <w:szCs w:val="22"/>
          <w:lang w:val="es-MX"/>
        </w:rPr>
        <w:t xml:space="preserve">, para los efectos del artículo </w:t>
      </w:r>
      <w:r w:rsidR="00625DFB" w:rsidRPr="006A36F7">
        <w:rPr>
          <w:rFonts w:ascii="Palatino Linotype" w:eastAsia="Batang" w:hAnsi="Palatino Linotype" w:cs="Tahoma"/>
          <w:bCs/>
          <w:sz w:val="22"/>
          <w:szCs w:val="22"/>
          <w:lang w:val="es-MX"/>
        </w:rPr>
        <w:t>185</w:t>
      </w:r>
      <w:r w:rsidR="00B31222" w:rsidRPr="006A36F7">
        <w:rPr>
          <w:rFonts w:ascii="Palatino Linotype" w:eastAsia="Batang" w:hAnsi="Palatino Linotype" w:cs="Tahoma"/>
          <w:bCs/>
          <w:sz w:val="22"/>
          <w:szCs w:val="22"/>
          <w:lang w:val="es-MX"/>
        </w:rPr>
        <w:t>, fracción I</w:t>
      </w:r>
      <w:r w:rsidR="00AB5D9D" w:rsidRPr="006A36F7">
        <w:rPr>
          <w:rFonts w:ascii="Palatino Linotype" w:eastAsia="Batang" w:hAnsi="Palatino Linotype" w:cs="Tahoma"/>
          <w:bCs/>
          <w:sz w:val="22"/>
          <w:szCs w:val="22"/>
          <w:lang w:val="es-MX"/>
        </w:rPr>
        <w:t>,</w:t>
      </w:r>
      <w:r w:rsidR="00B31222" w:rsidRPr="006A36F7">
        <w:rPr>
          <w:rFonts w:ascii="Palatino Linotype" w:eastAsia="Batang" w:hAnsi="Palatino Linotype" w:cs="Tahoma"/>
          <w:bCs/>
          <w:sz w:val="22"/>
          <w:szCs w:val="22"/>
          <w:lang w:val="es-MX"/>
        </w:rPr>
        <w:t xml:space="preserve"> de la </w:t>
      </w:r>
      <w:r w:rsidR="00625DFB" w:rsidRPr="006A36F7">
        <w:rPr>
          <w:rFonts w:ascii="Palatino Linotype" w:eastAsia="Batang" w:hAnsi="Palatino Linotype" w:cs="Tahoma"/>
          <w:bCs/>
          <w:sz w:val="22"/>
          <w:szCs w:val="22"/>
          <w:lang w:val="es-MX"/>
        </w:rPr>
        <w:t xml:space="preserve">Ley de Transparencia y </w:t>
      </w:r>
      <w:r w:rsidR="000F674A" w:rsidRPr="006A36F7">
        <w:rPr>
          <w:rFonts w:ascii="Palatino Linotype" w:eastAsia="Batang" w:hAnsi="Palatino Linotype" w:cs="Tahoma"/>
          <w:bCs/>
          <w:sz w:val="22"/>
          <w:szCs w:val="22"/>
          <w:lang w:val="es-MX"/>
        </w:rPr>
        <w:t>Acceso</w:t>
      </w:r>
      <w:r w:rsidR="00625DFB" w:rsidRPr="006A36F7">
        <w:rPr>
          <w:rFonts w:ascii="Palatino Linotype" w:eastAsia="Batang" w:hAnsi="Palatino Linotype" w:cs="Tahoma"/>
          <w:bCs/>
          <w:sz w:val="22"/>
          <w:szCs w:val="22"/>
          <w:lang w:val="es-MX"/>
        </w:rPr>
        <w:t xml:space="preserve"> a la Información Pública del Estado de México y Municipios</w:t>
      </w:r>
      <w:r w:rsidR="00B31222" w:rsidRPr="006A36F7">
        <w:rPr>
          <w:rFonts w:ascii="Palatino Linotype" w:eastAsia="Batang" w:hAnsi="Palatino Linotype" w:cs="Tahoma"/>
          <w:bCs/>
          <w:sz w:val="22"/>
          <w:szCs w:val="22"/>
          <w:lang w:val="es-MX"/>
        </w:rPr>
        <w:t>.</w:t>
      </w:r>
    </w:p>
    <w:p w14:paraId="56743454" w14:textId="77777777" w:rsidR="00B31222" w:rsidRPr="005D44DE" w:rsidRDefault="00B31222" w:rsidP="007479DD">
      <w:pPr>
        <w:spacing w:line="360" w:lineRule="auto"/>
        <w:jc w:val="both"/>
        <w:rPr>
          <w:rFonts w:ascii="Palatino Linotype" w:eastAsia="Batang" w:hAnsi="Palatino Linotype" w:cs="Tahoma"/>
          <w:b/>
          <w:bCs/>
          <w:sz w:val="18"/>
          <w:szCs w:val="22"/>
        </w:rPr>
      </w:pPr>
    </w:p>
    <w:p w14:paraId="56743455" w14:textId="5ED7E8C9" w:rsidR="006877F1" w:rsidRPr="006A36F7" w:rsidRDefault="00625DFB" w:rsidP="006877F1">
      <w:pPr>
        <w:spacing w:line="360" w:lineRule="auto"/>
        <w:jc w:val="both"/>
        <w:rPr>
          <w:rFonts w:ascii="Palatino Linotype" w:hAnsi="Palatino Linotype" w:cs="Tahoma"/>
          <w:bCs/>
          <w:sz w:val="22"/>
          <w:szCs w:val="22"/>
          <w:lang w:val="es-MX"/>
        </w:rPr>
      </w:pPr>
      <w:r w:rsidRPr="006A36F7">
        <w:rPr>
          <w:rFonts w:ascii="Palatino Linotype" w:eastAsia="Batang" w:hAnsi="Palatino Linotype" w:cs="Tahoma"/>
          <w:b/>
          <w:bCs/>
          <w:sz w:val="22"/>
          <w:szCs w:val="22"/>
        </w:rPr>
        <w:t>b</w:t>
      </w:r>
      <w:r w:rsidR="009F46DC" w:rsidRPr="006A36F7">
        <w:rPr>
          <w:rFonts w:ascii="Palatino Linotype" w:eastAsia="Batang" w:hAnsi="Palatino Linotype" w:cs="Tahoma"/>
          <w:b/>
          <w:bCs/>
          <w:sz w:val="22"/>
          <w:szCs w:val="22"/>
        </w:rPr>
        <w:t xml:space="preserve">) </w:t>
      </w:r>
      <w:r w:rsidR="0094782C" w:rsidRPr="006A36F7">
        <w:rPr>
          <w:rFonts w:ascii="Palatino Linotype" w:eastAsia="Batang" w:hAnsi="Palatino Linotype" w:cs="Tahoma"/>
          <w:b/>
          <w:bCs/>
          <w:sz w:val="22"/>
          <w:szCs w:val="22"/>
        </w:rPr>
        <w:t>Admisión del Recurso de R</w:t>
      </w:r>
      <w:r w:rsidR="00B31222" w:rsidRPr="006A36F7">
        <w:rPr>
          <w:rFonts w:ascii="Palatino Linotype" w:eastAsia="Batang" w:hAnsi="Palatino Linotype" w:cs="Tahoma"/>
          <w:b/>
          <w:bCs/>
          <w:sz w:val="22"/>
          <w:szCs w:val="22"/>
        </w:rPr>
        <w:t>evisión</w:t>
      </w:r>
      <w:r w:rsidR="00B31222" w:rsidRPr="006A36F7">
        <w:rPr>
          <w:rFonts w:ascii="Palatino Linotype" w:eastAsia="Batang" w:hAnsi="Palatino Linotype" w:cs="Tahoma"/>
          <w:b/>
          <w:bCs/>
          <w:sz w:val="22"/>
          <w:szCs w:val="22"/>
          <w:lang w:val="es-ES_tradnl"/>
        </w:rPr>
        <w:t xml:space="preserve">. </w:t>
      </w:r>
      <w:r w:rsidR="00B31222" w:rsidRPr="006A36F7">
        <w:rPr>
          <w:rFonts w:ascii="Palatino Linotype" w:eastAsia="Batang" w:hAnsi="Palatino Linotype" w:cs="Tahoma"/>
          <w:bCs/>
          <w:sz w:val="22"/>
          <w:szCs w:val="22"/>
          <w:lang w:val="es-ES_tradnl"/>
        </w:rPr>
        <w:t xml:space="preserve">El </w:t>
      </w:r>
      <w:r w:rsidR="00AE65E4" w:rsidRPr="002A443E">
        <w:rPr>
          <w:rFonts w:ascii="Palatino Linotype" w:eastAsia="Batang" w:hAnsi="Palatino Linotype" w:cs="Tahoma"/>
          <w:bCs/>
          <w:sz w:val="22"/>
          <w:szCs w:val="22"/>
          <w:lang w:val="es-ES_tradnl"/>
        </w:rPr>
        <w:t>tres de mayo</w:t>
      </w:r>
      <w:r w:rsidR="00BC6175" w:rsidRPr="002A443E">
        <w:rPr>
          <w:rFonts w:ascii="Palatino Linotype" w:eastAsia="Batang" w:hAnsi="Palatino Linotype" w:cs="Tahoma"/>
          <w:bCs/>
          <w:sz w:val="22"/>
          <w:szCs w:val="22"/>
          <w:lang w:val="es-MX"/>
        </w:rPr>
        <w:t xml:space="preserve"> dos mil diecinueve</w:t>
      </w:r>
      <w:r w:rsidR="00B31222" w:rsidRPr="002A443E">
        <w:rPr>
          <w:rFonts w:ascii="Palatino Linotype" w:eastAsia="Batang" w:hAnsi="Palatino Linotype" w:cs="Tahoma"/>
          <w:bCs/>
          <w:sz w:val="22"/>
          <w:szCs w:val="22"/>
          <w:lang w:val="es-ES_tradnl"/>
        </w:rPr>
        <w:t>,</w:t>
      </w:r>
      <w:r w:rsidR="00B31222" w:rsidRPr="006A36F7">
        <w:rPr>
          <w:rFonts w:ascii="Palatino Linotype" w:eastAsia="Batang" w:hAnsi="Palatino Linotype" w:cs="Tahoma"/>
          <w:bCs/>
          <w:sz w:val="22"/>
          <w:szCs w:val="22"/>
          <w:lang w:val="es-ES_tradnl"/>
        </w:rPr>
        <w:t xml:space="preserve"> </w:t>
      </w:r>
      <w:r w:rsidR="009F46DC" w:rsidRPr="006A36F7">
        <w:rPr>
          <w:rFonts w:ascii="Palatino Linotype" w:hAnsi="Palatino Linotype" w:cs="Tahoma"/>
          <w:sz w:val="22"/>
          <w:szCs w:val="22"/>
        </w:rPr>
        <w:t>se</w:t>
      </w:r>
      <w:r w:rsidR="009F46DC" w:rsidRPr="006A36F7">
        <w:rPr>
          <w:rFonts w:ascii="Palatino Linotype" w:eastAsia="Calibri" w:hAnsi="Palatino Linotype" w:cs="Tahoma"/>
          <w:sz w:val="22"/>
          <w:szCs w:val="22"/>
          <w:lang w:val="es-MX" w:eastAsia="en-US"/>
        </w:rPr>
        <w:t xml:space="preserve"> acordó la admisión de</w:t>
      </w:r>
      <w:r w:rsidR="009F46DC" w:rsidRPr="006A36F7">
        <w:rPr>
          <w:rFonts w:ascii="Palatino Linotype" w:hAnsi="Palatino Linotype" w:cs="Tahoma"/>
          <w:sz w:val="22"/>
          <w:szCs w:val="22"/>
        </w:rPr>
        <w:t xml:space="preserve">l </w:t>
      </w:r>
      <w:r w:rsidR="0094782C" w:rsidRPr="006A36F7">
        <w:rPr>
          <w:rFonts w:ascii="Palatino Linotype" w:hAnsi="Palatino Linotype" w:cs="Tahoma"/>
          <w:sz w:val="22"/>
          <w:szCs w:val="22"/>
        </w:rPr>
        <w:t>Recurso de R</w:t>
      </w:r>
      <w:r w:rsidR="009F46DC" w:rsidRPr="006A36F7">
        <w:rPr>
          <w:rFonts w:ascii="Palatino Linotype" w:hAnsi="Palatino Linotype" w:cs="Tahoma"/>
          <w:sz w:val="22"/>
          <w:szCs w:val="22"/>
        </w:rPr>
        <w:t xml:space="preserve">evisión interpuesto por la parte recurrente en contra </w:t>
      </w:r>
      <w:r w:rsidR="005F3F8B" w:rsidRPr="006A36F7">
        <w:rPr>
          <w:rFonts w:ascii="Palatino Linotype" w:hAnsi="Palatino Linotype" w:cs="Tahoma"/>
          <w:sz w:val="22"/>
          <w:szCs w:val="22"/>
        </w:rPr>
        <w:t>de</w:t>
      </w:r>
      <w:r w:rsidR="00BC6175" w:rsidRPr="006A36F7">
        <w:rPr>
          <w:rFonts w:ascii="Palatino Linotype" w:hAnsi="Palatino Linotype" w:cs="Tahoma"/>
          <w:sz w:val="22"/>
          <w:szCs w:val="22"/>
        </w:rPr>
        <w:t xml:space="preserve"> </w:t>
      </w:r>
      <w:r w:rsidR="003A15D6" w:rsidRPr="006A36F7">
        <w:rPr>
          <w:rFonts w:ascii="Palatino Linotype" w:hAnsi="Palatino Linotype" w:cs="Tahoma"/>
          <w:sz w:val="22"/>
          <w:szCs w:val="22"/>
        </w:rPr>
        <w:t xml:space="preserve">el </w:t>
      </w:r>
      <w:r w:rsidR="00AE65E4" w:rsidRPr="002A443E">
        <w:rPr>
          <w:rFonts w:ascii="Palatino Linotype" w:eastAsia="Calibri" w:hAnsi="Palatino Linotype" w:cs="Tahoma"/>
          <w:b/>
          <w:sz w:val="22"/>
          <w:szCs w:val="22"/>
          <w:lang w:val="es-MX" w:eastAsia="en-US"/>
        </w:rPr>
        <w:t>Organismo Público Descentralizado para la Prestación de Los Servicios de Agua Potable Alcantarillado y Saneamiento de Atizapán de Zaragoza por sus siglas S.A.P.A.S.A</w:t>
      </w:r>
      <w:r w:rsidR="009F46DC" w:rsidRPr="006A36F7">
        <w:rPr>
          <w:rFonts w:ascii="Palatino Linotype" w:hAnsi="Palatino Linotype" w:cs="Tahoma"/>
          <w:sz w:val="22"/>
          <w:szCs w:val="22"/>
        </w:rPr>
        <w:t>, en términos del artículo 1</w:t>
      </w:r>
      <w:r w:rsidRPr="006A36F7">
        <w:rPr>
          <w:rFonts w:ascii="Palatino Linotype" w:hAnsi="Palatino Linotype" w:cs="Tahoma"/>
          <w:sz w:val="22"/>
          <w:szCs w:val="22"/>
        </w:rPr>
        <w:t>85</w:t>
      </w:r>
      <w:r w:rsidR="003A15D6" w:rsidRPr="006A36F7">
        <w:rPr>
          <w:rFonts w:ascii="Palatino Linotype" w:hAnsi="Palatino Linotype" w:cs="Tahoma"/>
          <w:sz w:val="22"/>
          <w:szCs w:val="22"/>
        </w:rPr>
        <w:t xml:space="preserve">, fracciones I, </w:t>
      </w:r>
      <w:r w:rsidR="009F46DC" w:rsidRPr="006A36F7">
        <w:rPr>
          <w:rFonts w:ascii="Palatino Linotype" w:hAnsi="Palatino Linotype" w:cs="Tahoma"/>
          <w:sz w:val="22"/>
          <w:szCs w:val="22"/>
        </w:rPr>
        <w:t>II</w:t>
      </w:r>
      <w:r w:rsidR="003A15D6" w:rsidRPr="006A36F7">
        <w:rPr>
          <w:rFonts w:ascii="Palatino Linotype" w:hAnsi="Palatino Linotype" w:cs="Tahoma"/>
          <w:sz w:val="22"/>
          <w:szCs w:val="22"/>
        </w:rPr>
        <w:t xml:space="preserve"> y IV</w:t>
      </w:r>
      <w:r w:rsidR="009F46DC" w:rsidRPr="006A36F7">
        <w:rPr>
          <w:rFonts w:ascii="Palatino Linotype" w:hAnsi="Palatino Linotype" w:cs="Tahoma"/>
          <w:sz w:val="22"/>
          <w:szCs w:val="22"/>
        </w:rPr>
        <w:t xml:space="preserve"> de la </w:t>
      </w:r>
      <w:r w:rsidRPr="006A36F7">
        <w:rPr>
          <w:rFonts w:ascii="Palatino Linotype" w:hAnsi="Palatino Linotype" w:cs="Tahoma"/>
          <w:bCs/>
          <w:sz w:val="22"/>
          <w:szCs w:val="22"/>
          <w:lang w:val="es-MX"/>
        </w:rPr>
        <w:t xml:space="preserve">Ley de Transparencia y Acceso a la </w:t>
      </w:r>
      <w:r w:rsidRPr="006A36F7">
        <w:rPr>
          <w:rFonts w:ascii="Palatino Linotype" w:hAnsi="Palatino Linotype" w:cs="Tahoma"/>
          <w:bCs/>
          <w:sz w:val="22"/>
          <w:szCs w:val="22"/>
          <w:lang w:val="es-MX"/>
        </w:rPr>
        <w:lastRenderedPageBreak/>
        <w:t>Información Pública del Estado de México y Municipios</w:t>
      </w:r>
      <w:r w:rsidR="0001771D" w:rsidRPr="006A36F7">
        <w:rPr>
          <w:rFonts w:ascii="Palatino Linotype" w:hAnsi="Palatino Linotype" w:cs="Tahoma"/>
          <w:bCs/>
          <w:sz w:val="22"/>
          <w:szCs w:val="22"/>
          <w:lang w:val="es-MX"/>
        </w:rPr>
        <w:t>;</w:t>
      </w:r>
      <w:r w:rsidRPr="006A36F7">
        <w:rPr>
          <w:rFonts w:ascii="Palatino Linotype" w:hAnsi="Palatino Linotype" w:cs="Tahoma"/>
          <w:bCs/>
          <w:sz w:val="22"/>
          <w:szCs w:val="22"/>
          <w:lang w:val="es-MX"/>
        </w:rPr>
        <w:t xml:space="preserve"> </w:t>
      </w:r>
      <w:r w:rsidR="006877F1" w:rsidRPr="006A36F7">
        <w:rPr>
          <w:rFonts w:ascii="Palatino Linotype" w:hAnsi="Palatino Linotype" w:cs="Tahoma"/>
          <w:bCs/>
          <w:sz w:val="22"/>
          <w:szCs w:val="22"/>
          <w:lang w:val="es-MX"/>
        </w:rPr>
        <w:t>acto que le</w:t>
      </w:r>
      <w:r w:rsidR="00A272C8">
        <w:rPr>
          <w:rFonts w:ascii="Palatino Linotype" w:hAnsi="Palatino Linotype" w:cs="Tahoma"/>
          <w:bCs/>
          <w:sz w:val="22"/>
          <w:szCs w:val="22"/>
          <w:lang w:val="es-MX"/>
        </w:rPr>
        <w:t xml:space="preserve"> </w:t>
      </w:r>
      <w:r w:rsidR="006877F1" w:rsidRPr="006A36F7">
        <w:rPr>
          <w:rFonts w:ascii="Palatino Linotype" w:hAnsi="Palatino Linotype" w:cs="Tahoma"/>
          <w:bCs/>
          <w:sz w:val="22"/>
          <w:szCs w:val="22"/>
          <w:lang w:val="es-MX"/>
        </w:rPr>
        <w:t xml:space="preserve">fue notificado a las partes el mismo día de admitidos, a través del Sistema de Acceso a la Información Mexiquense (SAIMEX), </w:t>
      </w:r>
      <w:r w:rsidR="004F1465" w:rsidRPr="006A36F7">
        <w:rPr>
          <w:rFonts w:ascii="Palatino Linotype" w:hAnsi="Palatino Linotype" w:cs="Tahoma"/>
          <w:bCs/>
          <w:sz w:val="22"/>
          <w:szCs w:val="22"/>
          <w:lang w:val="es-MX"/>
        </w:rPr>
        <w:t xml:space="preserve">en el </w:t>
      </w:r>
      <w:r w:rsidR="00157D55" w:rsidRPr="006A36F7">
        <w:rPr>
          <w:rFonts w:ascii="Palatino Linotype" w:hAnsi="Palatino Linotype" w:cs="Tahoma"/>
          <w:bCs/>
          <w:sz w:val="22"/>
          <w:szCs w:val="22"/>
          <w:lang w:val="es-MX"/>
        </w:rPr>
        <w:t>que</w:t>
      </w:r>
      <w:r w:rsidR="004F1465" w:rsidRPr="006A36F7">
        <w:rPr>
          <w:rFonts w:ascii="Palatino Linotype" w:hAnsi="Palatino Linotype" w:cs="Tahoma"/>
          <w:bCs/>
          <w:sz w:val="22"/>
          <w:szCs w:val="22"/>
          <w:lang w:val="es-MX"/>
        </w:rPr>
        <w:t xml:space="preserve"> se les otorgó </w:t>
      </w:r>
      <w:r w:rsidR="006877F1" w:rsidRPr="006A36F7">
        <w:rPr>
          <w:rFonts w:ascii="Palatino Linotype" w:hAnsi="Palatino Linotype" w:cs="Tahoma"/>
          <w:bCs/>
          <w:sz w:val="22"/>
          <w:szCs w:val="22"/>
          <w:lang w:val="es-MX"/>
        </w:rPr>
        <w:t>un plazo de siete días hábiles posteriores a dichas notificaciones para que manifestaran lo que a su derecho conviniera y formularan alegatos.</w:t>
      </w:r>
    </w:p>
    <w:p w14:paraId="56743456" w14:textId="77777777" w:rsidR="003A15D6" w:rsidRPr="006A36F7" w:rsidRDefault="003A15D6" w:rsidP="006877F1">
      <w:pPr>
        <w:spacing w:line="360" w:lineRule="auto"/>
        <w:jc w:val="both"/>
        <w:rPr>
          <w:rFonts w:ascii="Palatino Linotype" w:hAnsi="Palatino Linotype" w:cs="Tahoma"/>
          <w:sz w:val="22"/>
          <w:szCs w:val="22"/>
        </w:rPr>
      </w:pPr>
    </w:p>
    <w:p w14:paraId="5D472788" w14:textId="77777777" w:rsidR="00C676A5" w:rsidRPr="0092244A" w:rsidRDefault="00581D41" w:rsidP="00C676A5">
      <w:pPr>
        <w:spacing w:line="360" w:lineRule="auto"/>
        <w:jc w:val="both"/>
        <w:rPr>
          <w:rFonts w:ascii="Palatino Linotype" w:hAnsi="Palatino Linotype" w:cs="Tahoma"/>
          <w:szCs w:val="22"/>
        </w:rPr>
      </w:pPr>
      <w:r w:rsidRPr="00C676A5">
        <w:rPr>
          <w:rFonts w:ascii="Palatino Linotype" w:hAnsi="Palatino Linotype" w:cs="Tahoma"/>
          <w:b/>
          <w:sz w:val="22"/>
          <w:szCs w:val="22"/>
        </w:rPr>
        <w:t>c)</w:t>
      </w:r>
      <w:r w:rsidR="00565C0E" w:rsidRPr="00C676A5">
        <w:rPr>
          <w:rFonts w:ascii="Palatino Linotype" w:hAnsi="Palatino Linotype" w:cs="Tahoma"/>
          <w:b/>
          <w:sz w:val="22"/>
          <w:szCs w:val="22"/>
        </w:rPr>
        <w:t xml:space="preserve"> </w:t>
      </w:r>
      <w:r w:rsidR="00BC6175" w:rsidRPr="00C676A5">
        <w:rPr>
          <w:rFonts w:ascii="Palatino Linotype" w:hAnsi="Palatino Linotype" w:cs="Tahoma"/>
          <w:b/>
          <w:sz w:val="22"/>
          <w:szCs w:val="22"/>
        </w:rPr>
        <w:t>Informe Justificado</w:t>
      </w:r>
      <w:r w:rsidR="00C676A5">
        <w:rPr>
          <w:rFonts w:ascii="Palatino Linotype" w:hAnsi="Palatino Linotype" w:cs="Tahoma"/>
          <w:b/>
          <w:sz w:val="22"/>
          <w:szCs w:val="22"/>
        </w:rPr>
        <w:t xml:space="preserve">. </w:t>
      </w:r>
      <w:r w:rsidR="00C676A5">
        <w:rPr>
          <w:rFonts w:ascii="Palatino Linotype" w:hAnsi="Palatino Linotype"/>
          <w:color w:val="000000"/>
          <w:sz w:val="22"/>
          <w:szCs w:val="22"/>
        </w:rPr>
        <w:t xml:space="preserve">De las constancias que obran agregadas en el expediente que nos ocupa se advierte que </w:t>
      </w:r>
      <w:r w:rsidR="00C676A5" w:rsidRPr="00F73014">
        <w:rPr>
          <w:rFonts w:ascii="Palatino Linotype" w:hAnsi="Palatino Linotype"/>
          <w:b/>
          <w:color w:val="000000"/>
          <w:sz w:val="22"/>
          <w:szCs w:val="22"/>
        </w:rPr>
        <w:t>el Sujeto Obligado fue omiso en remitir el Informe Justificado</w:t>
      </w:r>
      <w:r w:rsidR="00C676A5" w:rsidRPr="00971FAA">
        <w:rPr>
          <w:rFonts w:ascii="Palatino Linotype" w:hAnsi="Palatino Linotype"/>
          <w:color w:val="000000"/>
          <w:sz w:val="22"/>
          <w:szCs w:val="22"/>
        </w:rPr>
        <w:t xml:space="preserve"> respectivo</w:t>
      </w:r>
      <w:r w:rsidR="00C676A5">
        <w:rPr>
          <w:rFonts w:ascii="Palatino Linotype" w:hAnsi="Palatino Linotype"/>
          <w:color w:val="000000"/>
          <w:sz w:val="22"/>
          <w:szCs w:val="22"/>
        </w:rPr>
        <w:t xml:space="preserve">, de igual forma se observa que el Recurrente omitió realizar manifestación alguna. </w:t>
      </w:r>
    </w:p>
    <w:p w14:paraId="0DC4778F" w14:textId="77777777" w:rsidR="00C676A5" w:rsidRPr="005D44DE" w:rsidRDefault="00C676A5" w:rsidP="007479DD">
      <w:pPr>
        <w:spacing w:line="360" w:lineRule="auto"/>
        <w:jc w:val="both"/>
        <w:rPr>
          <w:rFonts w:ascii="Palatino Linotype" w:hAnsi="Palatino Linotype" w:cs="Tahoma"/>
          <w:b/>
          <w:sz w:val="18"/>
          <w:szCs w:val="22"/>
          <w:highlight w:val="yellow"/>
        </w:rPr>
      </w:pPr>
    </w:p>
    <w:p w14:paraId="56743460" w14:textId="758E956A" w:rsidR="00281F48" w:rsidRPr="006A36F7" w:rsidRDefault="00D36A6E" w:rsidP="007479DD">
      <w:pPr>
        <w:spacing w:line="360" w:lineRule="auto"/>
        <w:jc w:val="both"/>
        <w:rPr>
          <w:rFonts w:ascii="Palatino Linotype" w:hAnsi="Palatino Linotype" w:cs="Tahoma"/>
          <w:sz w:val="22"/>
          <w:szCs w:val="22"/>
        </w:rPr>
      </w:pPr>
      <w:r w:rsidRPr="00C676A5">
        <w:rPr>
          <w:rFonts w:ascii="Palatino Linotype" w:hAnsi="Palatino Linotype" w:cs="Tahoma"/>
          <w:b/>
          <w:sz w:val="22"/>
          <w:szCs w:val="22"/>
        </w:rPr>
        <w:t>d</w:t>
      </w:r>
      <w:r w:rsidR="00281F48" w:rsidRPr="00C676A5">
        <w:rPr>
          <w:rFonts w:ascii="Palatino Linotype" w:hAnsi="Palatino Linotype" w:cs="Tahoma"/>
          <w:b/>
          <w:sz w:val="22"/>
          <w:szCs w:val="22"/>
        </w:rPr>
        <w:t xml:space="preserve">) Ampliación de plazo: </w:t>
      </w:r>
      <w:r w:rsidR="00DF464D" w:rsidRPr="00C676A5">
        <w:rPr>
          <w:rFonts w:ascii="Palatino Linotype" w:hAnsi="Palatino Linotype" w:cs="Tahoma"/>
          <w:sz w:val="22"/>
          <w:szCs w:val="22"/>
        </w:rPr>
        <w:t>C</w:t>
      </w:r>
      <w:r w:rsidR="00281F48" w:rsidRPr="00C676A5">
        <w:rPr>
          <w:rFonts w:ascii="Palatino Linotype" w:hAnsi="Palatino Linotype" w:cs="Tahoma"/>
          <w:sz w:val="22"/>
          <w:szCs w:val="22"/>
        </w:rPr>
        <w:t>on fu</w:t>
      </w:r>
      <w:r w:rsidR="00281F48" w:rsidRPr="006A36F7">
        <w:rPr>
          <w:rFonts w:ascii="Palatino Linotype" w:hAnsi="Palatino Linotype" w:cs="Tahoma"/>
          <w:sz w:val="22"/>
          <w:szCs w:val="22"/>
        </w:rPr>
        <w:t>ndamento en el artículo 181, párrafo tercero, de la Ley de Transparencia y Acceso a la Información Pública del Estado de México y Municipios,</w:t>
      </w:r>
      <w:r w:rsidR="00DF464D" w:rsidRPr="006A36F7">
        <w:rPr>
          <w:rFonts w:ascii="Palatino Linotype" w:hAnsi="Palatino Linotype" w:cs="Tahoma"/>
          <w:sz w:val="22"/>
          <w:szCs w:val="22"/>
        </w:rPr>
        <w:t xml:space="preserve"> el</w:t>
      </w:r>
      <w:r w:rsidR="00C77CBF" w:rsidRPr="006A36F7">
        <w:rPr>
          <w:rFonts w:ascii="Palatino Linotype" w:hAnsi="Palatino Linotype" w:cs="Tahoma"/>
          <w:sz w:val="22"/>
          <w:szCs w:val="22"/>
        </w:rPr>
        <w:t xml:space="preserve"> </w:t>
      </w:r>
      <w:r w:rsidR="00C676A5">
        <w:rPr>
          <w:rFonts w:ascii="Palatino Linotype" w:hAnsi="Palatino Linotype" w:cs="Tahoma"/>
          <w:sz w:val="22"/>
          <w:szCs w:val="22"/>
        </w:rPr>
        <w:t>catorce</w:t>
      </w:r>
      <w:r w:rsidR="001231FF">
        <w:rPr>
          <w:rFonts w:ascii="Palatino Linotype" w:hAnsi="Palatino Linotype" w:cs="Tahoma"/>
          <w:sz w:val="22"/>
          <w:szCs w:val="22"/>
        </w:rPr>
        <w:t xml:space="preserve"> de </w:t>
      </w:r>
      <w:r w:rsidR="00C676A5">
        <w:rPr>
          <w:rFonts w:ascii="Palatino Linotype" w:hAnsi="Palatino Linotype" w:cs="Tahoma"/>
          <w:sz w:val="22"/>
          <w:szCs w:val="22"/>
        </w:rPr>
        <w:t>junio</w:t>
      </w:r>
      <w:r w:rsidRPr="006A36F7">
        <w:rPr>
          <w:rFonts w:ascii="Palatino Linotype" w:hAnsi="Palatino Linotype" w:cs="Tahoma"/>
          <w:sz w:val="22"/>
          <w:szCs w:val="22"/>
        </w:rPr>
        <w:t xml:space="preserve"> </w:t>
      </w:r>
      <w:r w:rsidR="00C77CBF" w:rsidRPr="006A36F7">
        <w:rPr>
          <w:rFonts w:ascii="Palatino Linotype" w:hAnsi="Palatino Linotype" w:cs="Tahoma"/>
          <w:sz w:val="22"/>
          <w:szCs w:val="22"/>
        </w:rPr>
        <w:t>de dos mil diecinueve</w:t>
      </w:r>
      <w:r w:rsidR="00DF464D" w:rsidRPr="006A36F7">
        <w:rPr>
          <w:rFonts w:ascii="Palatino Linotype" w:hAnsi="Palatino Linotype" w:cs="Tahoma"/>
          <w:sz w:val="22"/>
          <w:szCs w:val="22"/>
        </w:rPr>
        <w:t>,</w:t>
      </w:r>
      <w:r w:rsidR="00281F48" w:rsidRPr="006A36F7">
        <w:rPr>
          <w:rFonts w:ascii="Palatino Linotype" w:hAnsi="Palatino Linotype" w:cs="Tahoma"/>
          <w:sz w:val="22"/>
          <w:szCs w:val="22"/>
        </w:rPr>
        <w:t xml:space="preserve"> se</w:t>
      </w:r>
      <w:r w:rsidR="00DF464D" w:rsidRPr="006A36F7">
        <w:rPr>
          <w:rFonts w:ascii="Palatino Linotype" w:hAnsi="Palatino Linotype" w:cs="Tahoma"/>
          <w:sz w:val="22"/>
          <w:szCs w:val="22"/>
        </w:rPr>
        <w:t xml:space="preserve"> notificó a las partes a través del Sistema de Acceso a la Información Mexiquense </w:t>
      </w:r>
      <w:r w:rsidR="00CA2E81" w:rsidRPr="006A36F7">
        <w:rPr>
          <w:rFonts w:ascii="Palatino Linotype" w:hAnsi="Palatino Linotype" w:cs="Tahoma"/>
          <w:sz w:val="22"/>
          <w:szCs w:val="22"/>
        </w:rPr>
        <w:t>(SAIMEX)</w:t>
      </w:r>
      <w:r w:rsidR="00DF464D" w:rsidRPr="006A36F7">
        <w:rPr>
          <w:rFonts w:ascii="Palatino Linotype" w:hAnsi="Palatino Linotype" w:cs="Tahoma"/>
          <w:sz w:val="22"/>
          <w:szCs w:val="22"/>
        </w:rPr>
        <w:t>, el Acuerdo de ampliación de plazo</w:t>
      </w:r>
      <w:r w:rsidR="00A272C8">
        <w:rPr>
          <w:rFonts w:ascii="Palatino Linotype" w:hAnsi="Palatino Linotype" w:cs="Tahoma"/>
          <w:sz w:val="22"/>
          <w:szCs w:val="22"/>
        </w:rPr>
        <w:t xml:space="preserve"> </w:t>
      </w:r>
      <w:r w:rsidR="00DF464D" w:rsidRPr="006A36F7">
        <w:rPr>
          <w:rFonts w:ascii="Palatino Linotype" w:hAnsi="Palatino Linotype" w:cs="Tahoma"/>
          <w:sz w:val="22"/>
          <w:szCs w:val="22"/>
        </w:rPr>
        <w:t xml:space="preserve">para resolver el </w:t>
      </w:r>
      <w:r w:rsidR="00754412" w:rsidRPr="006A36F7">
        <w:rPr>
          <w:rFonts w:ascii="Palatino Linotype" w:hAnsi="Palatino Linotype" w:cs="Tahoma"/>
          <w:sz w:val="22"/>
          <w:szCs w:val="22"/>
        </w:rPr>
        <w:t>R</w:t>
      </w:r>
      <w:r w:rsidR="00DF464D" w:rsidRPr="006A36F7">
        <w:rPr>
          <w:rFonts w:ascii="Palatino Linotype" w:hAnsi="Palatino Linotype" w:cs="Tahoma"/>
          <w:sz w:val="22"/>
          <w:szCs w:val="22"/>
        </w:rPr>
        <w:t xml:space="preserve">ecurso de </w:t>
      </w:r>
      <w:r w:rsidR="00754412" w:rsidRPr="006A36F7">
        <w:rPr>
          <w:rFonts w:ascii="Palatino Linotype" w:hAnsi="Palatino Linotype" w:cs="Tahoma"/>
          <w:sz w:val="22"/>
          <w:szCs w:val="22"/>
        </w:rPr>
        <w:t>R</w:t>
      </w:r>
      <w:r w:rsidR="00DF464D" w:rsidRPr="006A36F7">
        <w:rPr>
          <w:rFonts w:ascii="Palatino Linotype" w:hAnsi="Palatino Linotype" w:cs="Tahoma"/>
          <w:sz w:val="22"/>
          <w:szCs w:val="22"/>
        </w:rPr>
        <w:t>evisión materia de la presente resolución; ello</w:t>
      </w:r>
      <w:r w:rsidR="00281F48" w:rsidRPr="006A36F7">
        <w:rPr>
          <w:rFonts w:ascii="Palatino Linotype" w:hAnsi="Palatino Linotype" w:cs="Tahoma"/>
          <w:sz w:val="22"/>
          <w:szCs w:val="22"/>
        </w:rPr>
        <w:t xml:space="preserve"> con el fin de contar con los elementos suficientes para </w:t>
      </w:r>
      <w:r w:rsidR="00DF464D" w:rsidRPr="006A36F7">
        <w:rPr>
          <w:rFonts w:ascii="Palatino Linotype" w:hAnsi="Palatino Linotype" w:cs="Tahoma"/>
          <w:sz w:val="22"/>
          <w:szCs w:val="22"/>
        </w:rPr>
        <w:t>generar</w:t>
      </w:r>
      <w:r w:rsidR="00281F48" w:rsidRPr="006A36F7">
        <w:rPr>
          <w:rFonts w:ascii="Palatino Linotype" w:hAnsi="Palatino Linotype" w:cs="Tahoma"/>
          <w:sz w:val="22"/>
          <w:szCs w:val="22"/>
        </w:rPr>
        <w:t xml:space="preserve"> la resolución que en derecho corresponda, </w:t>
      </w:r>
      <w:r w:rsidR="00DF464D" w:rsidRPr="006A36F7">
        <w:rPr>
          <w:rFonts w:ascii="Palatino Linotype" w:hAnsi="Palatino Linotype" w:cs="Tahoma"/>
          <w:sz w:val="22"/>
          <w:szCs w:val="22"/>
        </w:rPr>
        <w:t xml:space="preserve">así como, en su caso, allegarse de </w:t>
      </w:r>
      <w:r w:rsidR="00CA2E81" w:rsidRPr="006A36F7">
        <w:rPr>
          <w:rFonts w:ascii="Palatino Linotype" w:hAnsi="Palatino Linotype" w:cs="Tahoma"/>
          <w:sz w:val="22"/>
          <w:szCs w:val="22"/>
        </w:rPr>
        <w:t xml:space="preserve">mayores </w:t>
      </w:r>
      <w:r w:rsidR="00DF464D" w:rsidRPr="006A36F7">
        <w:rPr>
          <w:rFonts w:ascii="Palatino Linotype" w:hAnsi="Palatino Linotype" w:cs="Tahoma"/>
          <w:sz w:val="22"/>
          <w:szCs w:val="22"/>
        </w:rPr>
        <w:t>elementos.</w:t>
      </w:r>
    </w:p>
    <w:p w14:paraId="56743461" w14:textId="77777777" w:rsidR="006449D5" w:rsidRPr="005D44DE" w:rsidRDefault="006449D5" w:rsidP="007479DD">
      <w:pPr>
        <w:spacing w:line="360" w:lineRule="auto"/>
        <w:jc w:val="both"/>
        <w:rPr>
          <w:rFonts w:ascii="Palatino Linotype" w:hAnsi="Palatino Linotype" w:cs="Tahoma"/>
          <w:sz w:val="18"/>
          <w:szCs w:val="22"/>
        </w:rPr>
      </w:pPr>
    </w:p>
    <w:p w14:paraId="56743462" w14:textId="6D4B35F4" w:rsidR="00B31222" w:rsidRPr="006A36F7" w:rsidRDefault="00D36A6E" w:rsidP="007479DD">
      <w:pPr>
        <w:spacing w:line="360" w:lineRule="auto"/>
        <w:jc w:val="both"/>
        <w:rPr>
          <w:rFonts w:ascii="Palatino Linotype" w:hAnsi="Palatino Linotype" w:cs="Tahoma"/>
          <w:sz w:val="22"/>
          <w:szCs w:val="22"/>
        </w:rPr>
      </w:pPr>
      <w:r w:rsidRPr="00C676A5">
        <w:rPr>
          <w:rFonts w:ascii="Palatino Linotype" w:hAnsi="Palatino Linotype" w:cs="Tahoma"/>
          <w:b/>
          <w:sz w:val="22"/>
          <w:szCs w:val="22"/>
        </w:rPr>
        <w:t>e</w:t>
      </w:r>
      <w:r w:rsidR="003D1A43" w:rsidRPr="00C676A5">
        <w:rPr>
          <w:rFonts w:ascii="Palatino Linotype" w:hAnsi="Palatino Linotype" w:cs="Tahoma"/>
          <w:b/>
          <w:sz w:val="22"/>
          <w:szCs w:val="22"/>
        </w:rPr>
        <w:t xml:space="preserve">) </w:t>
      </w:r>
      <w:r w:rsidR="00B31222" w:rsidRPr="00C676A5">
        <w:rPr>
          <w:rFonts w:ascii="Palatino Linotype" w:hAnsi="Palatino Linotype" w:cs="Tahoma"/>
          <w:b/>
          <w:sz w:val="22"/>
          <w:szCs w:val="22"/>
        </w:rPr>
        <w:t>Cierre de instrucción:</w:t>
      </w:r>
      <w:r w:rsidR="00B31222" w:rsidRPr="00C676A5">
        <w:rPr>
          <w:rFonts w:ascii="Palatino Linotype" w:hAnsi="Palatino Linotype" w:cs="Tahoma"/>
          <w:sz w:val="22"/>
          <w:szCs w:val="22"/>
        </w:rPr>
        <w:t xml:space="preserve"> </w:t>
      </w:r>
      <w:r w:rsidR="00C77CBF" w:rsidRPr="00C676A5">
        <w:rPr>
          <w:rFonts w:ascii="Palatino Linotype" w:hAnsi="Palatino Linotype" w:cs="Tahoma"/>
          <w:sz w:val="22"/>
          <w:szCs w:val="22"/>
        </w:rPr>
        <w:t xml:space="preserve">El </w:t>
      </w:r>
      <w:r w:rsidR="00C676A5" w:rsidRPr="00C676A5">
        <w:rPr>
          <w:rFonts w:ascii="Palatino Linotype" w:hAnsi="Palatino Linotype" w:cs="Tahoma"/>
          <w:sz w:val="22"/>
          <w:szCs w:val="22"/>
        </w:rPr>
        <w:t>diecisiete</w:t>
      </w:r>
      <w:r w:rsidRPr="00C676A5">
        <w:rPr>
          <w:rFonts w:ascii="Palatino Linotype" w:hAnsi="Palatino Linotype" w:cs="Tahoma"/>
          <w:sz w:val="22"/>
          <w:szCs w:val="22"/>
        </w:rPr>
        <w:t xml:space="preserve"> de </w:t>
      </w:r>
      <w:r w:rsidR="00C676A5">
        <w:rPr>
          <w:rFonts w:ascii="Palatino Linotype" w:hAnsi="Palatino Linotype" w:cs="Tahoma"/>
          <w:sz w:val="22"/>
          <w:szCs w:val="22"/>
        </w:rPr>
        <w:t>junio</w:t>
      </w:r>
      <w:r w:rsidRPr="00C676A5">
        <w:rPr>
          <w:rFonts w:ascii="Palatino Linotype" w:hAnsi="Palatino Linotype" w:cs="Tahoma"/>
          <w:sz w:val="22"/>
          <w:szCs w:val="22"/>
        </w:rPr>
        <w:t xml:space="preserve"> </w:t>
      </w:r>
      <w:r w:rsidR="00C77CBF" w:rsidRPr="00C676A5">
        <w:rPr>
          <w:rFonts w:ascii="Palatino Linotype" w:hAnsi="Palatino Linotype" w:cs="Tahoma"/>
          <w:sz w:val="22"/>
          <w:szCs w:val="22"/>
        </w:rPr>
        <w:t>de dos mil diecinueve</w:t>
      </w:r>
      <w:r w:rsidR="00B31222" w:rsidRPr="00C676A5">
        <w:rPr>
          <w:rFonts w:ascii="Palatino Linotype" w:hAnsi="Palatino Linotype" w:cs="Tahoma"/>
          <w:sz w:val="22"/>
          <w:szCs w:val="22"/>
        </w:rPr>
        <w:t>, al no</w:t>
      </w:r>
      <w:r w:rsidR="00B31222" w:rsidRPr="006A36F7">
        <w:rPr>
          <w:rFonts w:ascii="Palatino Linotype" w:hAnsi="Palatino Linotype" w:cs="Tahoma"/>
          <w:sz w:val="22"/>
          <w:szCs w:val="22"/>
        </w:rPr>
        <w:t xml:space="preserve"> existir diligencias pendientes por desahogar, se emitió el acuerdo por medio del cual se declaró cerrada la instrucción</w:t>
      </w:r>
      <w:r w:rsidR="005F1AE5" w:rsidRPr="006A36F7">
        <w:rPr>
          <w:rFonts w:ascii="Palatino Linotype" w:hAnsi="Palatino Linotype" w:cs="Tahoma"/>
          <w:sz w:val="22"/>
          <w:szCs w:val="22"/>
        </w:rPr>
        <w:t xml:space="preserve"> y</w:t>
      </w:r>
      <w:r w:rsidR="00B31222" w:rsidRPr="006A36F7">
        <w:rPr>
          <w:rFonts w:ascii="Palatino Linotype" w:hAnsi="Palatino Linotype" w:cs="Tahoma"/>
          <w:sz w:val="22"/>
          <w:szCs w:val="22"/>
        </w:rPr>
        <w:t xml:space="preserve">, </w:t>
      </w:r>
      <w:r w:rsidR="005F1AE5" w:rsidRPr="006A36F7">
        <w:rPr>
          <w:rFonts w:ascii="Palatino Linotype" w:hAnsi="Palatino Linotype" w:cs="Tahoma"/>
          <w:sz w:val="22"/>
          <w:szCs w:val="22"/>
        </w:rPr>
        <w:t xml:space="preserve">se pasó </w:t>
      </w:r>
      <w:r w:rsidR="00B31222" w:rsidRPr="006A36F7">
        <w:rPr>
          <w:rFonts w:ascii="Palatino Linotype" w:hAnsi="Palatino Linotype" w:cs="Tahoma"/>
          <w:sz w:val="22"/>
          <w:szCs w:val="22"/>
        </w:rPr>
        <w:t>el expediente a resolución, en términos de lo dispuesto en los artículos 1</w:t>
      </w:r>
      <w:r w:rsidR="0048519E" w:rsidRPr="006A36F7">
        <w:rPr>
          <w:rFonts w:ascii="Palatino Linotype" w:hAnsi="Palatino Linotype" w:cs="Tahoma"/>
          <w:sz w:val="22"/>
          <w:szCs w:val="22"/>
        </w:rPr>
        <w:t>85</w:t>
      </w:r>
      <w:r w:rsidR="00B31222" w:rsidRPr="006A36F7">
        <w:rPr>
          <w:rFonts w:ascii="Palatino Linotype" w:hAnsi="Palatino Linotype" w:cs="Tahoma"/>
          <w:sz w:val="22"/>
          <w:szCs w:val="22"/>
        </w:rPr>
        <w:t>, fracciones VI y VIII</w:t>
      </w:r>
      <w:r w:rsidR="005F1AE5" w:rsidRPr="006A36F7">
        <w:rPr>
          <w:rFonts w:ascii="Palatino Linotype" w:hAnsi="Palatino Linotype" w:cs="Tahoma"/>
          <w:sz w:val="22"/>
          <w:szCs w:val="22"/>
        </w:rPr>
        <w:t>,</w:t>
      </w:r>
      <w:r w:rsidR="00B31222" w:rsidRPr="006A36F7">
        <w:rPr>
          <w:rFonts w:ascii="Palatino Linotype" w:hAnsi="Palatino Linotype" w:cs="Tahoma"/>
          <w:sz w:val="22"/>
          <w:szCs w:val="22"/>
        </w:rPr>
        <w:t xml:space="preserve"> de la Ley </w:t>
      </w:r>
      <w:r w:rsidR="0048519E" w:rsidRPr="006A36F7">
        <w:rPr>
          <w:rFonts w:ascii="Palatino Linotype" w:hAnsi="Palatino Linotype" w:cs="Tahoma"/>
          <w:sz w:val="22"/>
          <w:szCs w:val="22"/>
        </w:rPr>
        <w:t>de Transparencia y Acceso a la Información Pública del Estado de México y Municipios</w:t>
      </w:r>
      <w:r w:rsidR="00412DC4" w:rsidRPr="006A36F7">
        <w:rPr>
          <w:rFonts w:ascii="Palatino Linotype" w:hAnsi="Palatino Linotype" w:cs="Tahoma"/>
          <w:sz w:val="22"/>
          <w:szCs w:val="22"/>
        </w:rPr>
        <w:t>; acto que</w:t>
      </w:r>
      <w:r w:rsidR="00B31222" w:rsidRPr="006A36F7">
        <w:rPr>
          <w:rFonts w:ascii="Palatino Linotype" w:hAnsi="Palatino Linotype" w:cs="Tahoma"/>
          <w:sz w:val="22"/>
          <w:szCs w:val="22"/>
        </w:rPr>
        <w:t xml:space="preserve"> fue notificado a las partes </w:t>
      </w:r>
      <w:r w:rsidR="0048519E" w:rsidRPr="006A36F7">
        <w:rPr>
          <w:rFonts w:ascii="Palatino Linotype" w:hAnsi="Palatino Linotype" w:cs="Tahoma"/>
          <w:sz w:val="22"/>
          <w:szCs w:val="22"/>
        </w:rPr>
        <w:t>el mismo día, a través del Sistema de Acceso a la Información Mexiquense</w:t>
      </w:r>
      <w:r w:rsidR="005F1AE5" w:rsidRPr="006A36F7">
        <w:rPr>
          <w:rFonts w:ascii="Palatino Linotype" w:hAnsi="Palatino Linotype" w:cs="Tahoma"/>
          <w:sz w:val="22"/>
          <w:szCs w:val="22"/>
        </w:rPr>
        <w:t xml:space="preserve"> (SAIMEX)</w:t>
      </w:r>
      <w:r w:rsidR="00C77CBF" w:rsidRPr="006A36F7">
        <w:rPr>
          <w:rFonts w:ascii="Palatino Linotype" w:hAnsi="Palatino Linotype" w:cs="Tahoma"/>
          <w:sz w:val="22"/>
          <w:szCs w:val="22"/>
        </w:rPr>
        <w:t xml:space="preserve">. </w:t>
      </w:r>
    </w:p>
    <w:p w14:paraId="56743463" w14:textId="77777777" w:rsidR="00B31222" w:rsidRPr="005D44DE" w:rsidRDefault="00B31222" w:rsidP="007479DD">
      <w:pPr>
        <w:spacing w:line="360" w:lineRule="auto"/>
        <w:jc w:val="both"/>
        <w:rPr>
          <w:rFonts w:ascii="Palatino Linotype" w:hAnsi="Palatino Linotype" w:cs="Tahoma"/>
          <w:b/>
          <w:sz w:val="18"/>
          <w:szCs w:val="22"/>
        </w:rPr>
      </w:pPr>
    </w:p>
    <w:p w14:paraId="56743464" w14:textId="77777777" w:rsidR="004F2D88" w:rsidRPr="006A36F7" w:rsidRDefault="004F2D88" w:rsidP="007479DD">
      <w:pPr>
        <w:spacing w:line="360" w:lineRule="auto"/>
        <w:jc w:val="both"/>
        <w:rPr>
          <w:rFonts w:ascii="Palatino Linotype" w:hAnsi="Palatino Linotype" w:cs="Tahoma"/>
          <w:color w:val="000000"/>
          <w:sz w:val="22"/>
          <w:szCs w:val="22"/>
        </w:rPr>
      </w:pPr>
      <w:r w:rsidRPr="006A36F7">
        <w:rPr>
          <w:rFonts w:ascii="Palatino Linotype" w:hAnsi="Palatino Linotype" w:cs="Tahoma"/>
          <w:color w:val="000000"/>
          <w:sz w:val="22"/>
          <w:szCs w:val="22"/>
        </w:rPr>
        <w:lastRenderedPageBreak/>
        <w:t xml:space="preserve">En </w:t>
      </w:r>
      <w:r w:rsidR="00367F82" w:rsidRPr="006A36F7">
        <w:rPr>
          <w:rFonts w:ascii="Palatino Linotype" w:hAnsi="Palatino Linotype" w:cs="Tahoma"/>
          <w:color w:val="000000"/>
          <w:sz w:val="22"/>
          <w:szCs w:val="22"/>
        </w:rPr>
        <w:t>razón de que fue debidamente su</w:t>
      </w:r>
      <w:r w:rsidRPr="006A36F7">
        <w:rPr>
          <w:rFonts w:ascii="Palatino Linotype" w:hAnsi="Palatino Linotype" w:cs="Tahoma"/>
          <w:color w:val="000000"/>
          <w:sz w:val="22"/>
          <w:szCs w:val="22"/>
        </w:rPr>
        <w:t xml:space="preserve">stanciado el expediente </w:t>
      </w:r>
      <w:r w:rsidR="00367F82" w:rsidRPr="006A36F7">
        <w:rPr>
          <w:rFonts w:ascii="Palatino Linotype" w:hAnsi="Palatino Linotype" w:cs="Tahoma"/>
          <w:color w:val="000000"/>
          <w:sz w:val="22"/>
          <w:szCs w:val="22"/>
        </w:rPr>
        <w:t xml:space="preserve">electrónico </w:t>
      </w:r>
      <w:r w:rsidRPr="006A36F7">
        <w:rPr>
          <w:rFonts w:ascii="Palatino Linotype" w:hAnsi="Palatino Linotype" w:cs="Tahoma"/>
          <w:color w:val="000000"/>
          <w:sz w:val="22"/>
          <w:szCs w:val="22"/>
        </w:rPr>
        <w:t>y no exist</w:t>
      </w:r>
      <w:r w:rsidR="00367F82" w:rsidRPr="006A36F7">
        <w:rPr>
          <w:rFonts w:ascii="Palatino Linotype" w:hAnsi="Palatino Linotype" w:cs="Tahoma"/>
          <w:color w:val="000000"/>
          <w:sz w:val="22"/>
          <w:szCs w:val="22"/>
        </w:rPr>
        <w:t>e</w:t>
      </w:r>
      <w:r w:rsidRPr="006A36F7">
        <w:rPr>
          <w:rFonts w:ascii="Palatino Linotype" w:hAnsi="Palatino Linotype" w:cs="Tahoma"/>
          <w:color w:val="000000"/>
          <w:sz w:val="22"/>
          <w:szCs w:val="22"/>
        </w:rPr>
        <w:t xml:space="preserve"> dilige</w:t>
      </w:r>
      <w:r w:rsidR="00367F82" w:rsidRPr="006A36F7">
        <w:rPr>
          <w:rFonts w:ascii="Palatino Linotype" w:hAnsi="Palatino Linotype" w:cs="Tahoma"/>
          <w:color w:val="000000"/>
          <w:sz w:val="22"/>
          <w:szCs w:val="22"/>
        </w:rPr>
        <w:t xml:space="preserve">ncia pendiente de desahogo, se </w:t>
      </w:r>
      <w:r w:rsidRPr="006A36F7">
        <w:rPr>
          <w:rFonts w:ascii="Palatino Linotype" w:hAnsi="Palatino Linotype" w:cs="Tahoma"/>
          <w:color w:val="000000"/>
          <w:sz w:val="22"/>
          <w:szCs w:val="22"/>
        </w:rPr>
        <w:t>emit</w:t>
      </w:r>
      <w:r w:rsidR="00367F82" w:rsidRPr="006A36F7">
        <w:rPr>
          <w:rFonts w:ascii="Palatino Linotype" w:hAnsi="Palatino Linotype" w:cs="Tahoma"/>
          <w:color w:val="000000"/>
          <w:sz w:val="22"/>
          <w:szCs w:val="22"/>
        </w:rPr>
        <w:t>e</w:t>
      </w:r>
      <w:r w:rsidRPr="006A36F7">
        <w:rPr>
          <w:rFonts w:ascii="Palatino Linotype" w:hAnsi="Palatino Linotype" w:cs="Tahoma"/>
          <w:color w:val="000000"/>
          <w:sz w:val="22"/>
          <w:szCs w:val="22"/>
        </w:rPr>
        <w:t xml:space="preserve"> la </w:t>
      </w:r>
      <w:r w:rsidR="00832B45" w:rsidRPr="006A36F7">
        <w:rPr>
          <w:rFonts w:ascii="Palatino Linotype" w:hAnsi="Palatino Linotype" w:cs="Tahoma"/>
          <w:color w:val="000000"/>
          <w:sz w:val="22"/>
          <w:szCs w:val="22"/>
        </w:rPr>
        <w:t xml:space="preserve">Resolución </w:t>
      </w:r>
      <w:r w:rsidRPr="006A36F7">
        <w:rPr>
          <w:rFonts w:ascii="Palatino Linotype" w:hAnsi="Palatino Linotype" w:cs="Tahoma"/>
          <w:color w:val="000000"/>
          <w:sz w:val="22"/>
          <w:szCs w:val="22"/>
        </w:rPr>
        <w:t xml:space="preserve">que conforme a Derecho proceda, de acuerdo </w:t>
      </w:r>
      <w:r w:rsidR="00412DC4" w:rsidRPr="006A36F7">
        <w:rPr>
          <w:rFonts w:ascii="Palatino Linotype" w:hAnsi="Palatino Linotype" w:cs="Tahoma"/>
          <w:color w:val="000000"/>
          <w:sz w:val="22"/>
          <w:szCs w:val="22"/>
        </w:rPr>
        <w:t>con</w:t>
      </w:r>
      <w:r w:rsidRPr="006A36F7">
        <w:rPr>
          <w:rFonts w:ascii="Palatino Linotype" w:hAnsi="Palatino Linotype" w:cs="Tahoma"/>
          <w:color w:val="000000"/>
          <w:sz w:val="22"/>
          <w:szCs w:val="22"/>
        </w:rPr>
        <w:t xml:space="preserve"> l</w:t>
      </w:r>
      <w:r w:rsidR="00832B45" w:rsidRPr="006A36F7">
        <w:rPr>
          <w:rFonts w:ascii="Palatino Linotype" w:hAnsi="Palatino Linotype" w:cs="Tahoma"/>
          <w:color w:val="000000"/>
          <w:sz w:val="22"/>
          <w:szCs w:val="22"/>
        </w:rPr>
        <w:t>o</w:t>
      </w:r>
      <w:r w:rsidRPr="006A36F7">
        <w:rPr>
          <w:rFonts w:ascii="Palatino Linotype" w:hAnsi="Palatino Linotype" w:cs="Tahoma"/>
          <w:color w:val="000000"/>
          <w:sz w:val="22"/>
          <w:szCs w:val="22"/>
        </w:rPr>
        <w:t xml:space="preserve">s siguientes: </w:t>
      </w:r>
    </w:p>
    <w:p w14:paraId="56743465" w14:textId="77777777" w:rsidR="00832B45" w:rsidRPr="00B15DB9" w:rsidRDefault="00832B45" w:rsidP="007479DD">
      <w:pPr>
        <w:spacing w:line="360" w:lineRule="auto"/>
        <w:jc w:val="both"/>
        <w:rPr>
          <w:rFonts w:ascii="Palatino Linotype" w:hAnsi="Palatino Linotype" w:cs="Tahoma"/>
          <w:color w:val="000000"/>
          <w:sz w:val="22"/>
          <w:szCs w:val="22"/>
        </w:rPr>
      </w:pPr>
    </w:p>
    <w:p w14:paraId="56743466" w14:textId="77777777" w:rsidR="00806144" w:rsidRPr="006A36F7" w:rsidRDefault="00806144" w:rsidP="007479DD">
      <w:pPr>
        <w:spacing w:line="360" w:lineRule="auto"/>
        <w:jc w:val="center"/>
        <w:rPr>
          <w:rFonts w:ascii="Palatino Linotype" w:hAnsi="Palatino Linotype" w:cs="Tahoma"/>
          <w:b/>
          <w:sz w:val="22"/>
          <w:szCs w:val="22"/>
        </w:rPr>
      </w:pPr>
      <w:r w:rsidRPr="006A36F7">
        <w:rPr>
          <w:rFonts w:ascii="Palatino Linotype" w:hAnsi="Palatino Linotype" w:cs="Tahoma"/>
          <w:b/>
          <w:sz w:val="22"/>
          <w:szCs w:val="22"/>
        </w:rPr>
        <w:t>C</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O</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N</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S</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I</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D</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E</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R</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A</w:t>
      </w:r>
      <w:r w:rsidR="0023178B" w:rsidRPr="006A36F7">
        <w:rPr>
          <w:rFonts w:ascii="Palatino Linotype" w:hAnsi="Palatino Linotype" w:cs="Tahoma"/>
          <w:b/>
          <w:sz w:val="22"/>
          <w:szCs w:val="22"/>
        </w:rPr>
        <w:t xml:space="preserve"> </w:t>
      </w:r>
      <w:r w:rsidR="00C8780E" w:rsidRPr="006A36F7">
        <w:rPr>
          <w:rFonts w:ascii="Palatino Linotype" w:hAnsi="Palatino Linotype" w:cs="Tahoma"/>
          <w:b/>
          <w:sz w:val="22"/>
          <w:szCs w:val="22"/>
        </w:rPr>
        <w:t>N</w:t>
      </w:r>
      <w:r w:rsidR="0023178B" w:rsidRPr="006A36F7">
        <w:rPr>
          <w:rFonts w:ascii="Palatino Linotype" w:hAnsi="Palatino Linotype" w:cs="Tahoma"/>
          <w:b/>
          <w:sz w:val="22"/>
          <w:szCs w:val="22"/>
        </w:rPr>
        <w:t xml:space="preserve"> </w:t>
      </w:r>
      <w:r w:rsidR="00C8780E" w:rsidRPr="006A36F7">
        <w:rPr>
          <w:rFonts w:ascii="Palatino Linotype" w:hAnsi="Palatino Linotype" w:cs="Tahoma"/>
          <w:b/>
          <w:sz w:val="22"/>
          <w:szCs w:val="22"/>
        </w:rPr>
        <w:t>D</w:t>
      </w:r>
      <w:r w:rsidR="0023178B" w:rsidRPr="006A36F7">
        <w:rPr>
          <w:rFonts w:ascii="Palatino Linotype" w:hAnsi="Palatino Linotype" w:cs="Tahoma"/>
          <w:b/>
          <w:sz w:val="22"/>
          <w:szCs w:val="22"/>
        </w:rPr>
        <w:t xml:space="preserve"> </w:t>
      </w:r>
      <w:r w:rsidR="00C8780E" w:rsidRPr="006A36F7">
        <w:rPr>
          <w:rFonts w:ascii="Palatino Linotype" w:hAnsi="Palatino Linotype" w:cs="Tahoma"/>
          <w:b/>
          <w:sz w:val="22"/>
          <w:szCs w:val="22"/>
        </w:rPr>
        <w:t>O</w:t>
      </w:r>
      <w:r w:rsidR="0023178B" w:rsidRPr="006A36F7">
        <w:rPr>
          <w:rFonts w:ascii="Palatino Linotype" w:hAnsi="Palatino Linotype" w:cs="Tahoma"/>
          <w:b/>
          <w:sz w:val="22"/>
          <w:szCs w:val="22"/>
        </w:rPr>
        <w:t xml:space="preserve"> </w:t>
      </w:r>
      <w:r w:rsidR="00C8780E" w:rsidRPr="006A36F7">
        <w:rPr>
          <w:rFonts w:ascii="Palatino Linotype" w:hAnsi="Palatino Linotype" w:cs="Tahoma"/>
          <w:b/>
          <w:sz w:val="22"/>
          <w:szCs w:val="22"/>
        </w:rPr>
        <w:t>S</w:t>
      </w:r>
    </w:p>
    <w:p w14:paraId="56743467" w14:textId="77777777" w:rsidR="00806144" w:rsidRPr="00B15DB9" w:rsidRDefault="00806144" w:rsidP="007479DD">
      <w:pPr>
        <w:spacing w:line="360" w:lineRule="auto"/>
        <w:rPr>
          <w:rFonts w:ascii="Palatino Linotype" w:hAnsi="Palatino Linotype" w:cs="Tahoma"/>
          <w:b/>
          <w:sz w:val="22"/>
          <w:szCs w:val="22"/>
        </w:rPr>
      </w:pPr>
    </w:p>
    <w:p w14:paraId="23680345" w14:textId="77777777" w:rsidR="00C676A5" w:rsidRPr="007A6721" w:rsidRDefault="00C676A5" w:rsidP="00C676A5">
      <w:pPr>
        <w:spacing w:line="360" w:lineRule="auto"/>
        <w:jc w:val="both"/>
        <w:rPr>
          <w:rFonts w:ascii="Palatino Linotype" w:eastAsia="Calibri" w:hAnsi="Palatino Linotype" w:cs="Tahoma"/>
          <w:b/>
          <w:bCs/>
          <w:sz w:val="22"/>
          <w:szCs w:val="22"/>
          <w:lang w:eastAsia="en-US"/>
        </w:rPr>
      </w:pPr>
      <w:r w:rsidRPr="007A6721">
        <w:rPr>
          <w:rFonts w:ascii="Palatino Linotype" w:eastAsia="Calibri" w:hAnsi="Palatino Linotype" w:cs="Tahoma"/>
          <w:b/>
          <w:bCs/>
          <w:sz w:val="22"/>
          <w:szCs w:val="22"/>
          <w:lang w:eastAsia="en-US"/>
        </w:rPr>
        <w:t xml:space="preserve">PRIMERO. Competencia. </w:t>
      </w:r>
    </w:p>
    <w:p w14:paraId="685245A8" w14:textId="77777777" w:rsidR="00C676A5" w:rsidRPr="00B15DB9" w:rsidRDefault="00C676A5" w:rsidP="00C676A5">
      <w:pPr>
        <w:spacing w:line="360" w:lineRule="auto"/>
        <w:jc w:val="both"/>
        <w:rPr>
          <w:rFonts w:ascii="Palatino Linotype" w:eastAsia="Calibri" w:hAnsi="Palatino Linotype" w:cs="Tahoma"/>
          <w:bCs/>
          <w:sz w:val="22"/>
          <w:szCs w:val="22"/>
          <w:lang w:eastAsia="en-US"/>
        </w:rPr>
      </w:pPr>
    </w:p>
    <w:p w14:paraId="374724D5" w14:textId="77777777" w:rsidR="00C676A5" w:rsidRPr="007A6721" w:rsidRDefault="00C676A5" w:rsidP="00C676A5">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Cs/>
          <w:sz w:val="22"/>
          <w:szCs w:val="22"/>
          <w:lang w:eastAsia="en-U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F5CE150" w14:textId="77777777" w:rsidR="00C676A5" w:rsidRPr="00B15DB9" w:rsidRDefault="00C676A5" w:rsidP="00C676A5">
      <w:pPr>
        <w:spacing w:line="360" w:lineRule="auto"/>
        <w:jc w:val="both"/>
        <w:rPr>
          <w:rFonts w:ascii="Palatino Linotype" w:eastAsia="Calibri" w:hAnsi="Palatino Linotype" w:cs="Tahoma"/>
          <w:bCs/>
          <w:sz w:val="22"/>
          <w:szCs w:val="22"/>
          <w:lang w:val="es-ES_tradnl" w:eastAsia="en-US"/>
        </w:rPr>
      </w:pPr>
    </w:p>
    <w:p w14:paraId="693C7D0C" w14:textId="77777777" w:rsidR="00C676A5" w:rsidRPr="007A6721" w:rsidRDefault="00C676A5" w:rsidP="00C676A5">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
          <w:bCs/>
          <w:sz w:val="22"/>
          <w:szCs w:val="22"/>
          <w:lang w:eastAsia="en-US"/>
        </w:rPr>
        <w:t>SEGUNDO</w:t>
      </w:r>
      <w:r w:rsidRPr="007A6721">
        <w:rPr>
          <w:rFonts w:ascii="Palatino Linotype" w:eastAsia="Calibri" w:hAnsi="Palatino Linotype" w:cs="Tahoma"/>
          <w:bCs/>
          <w:sz w:val="22"/>
          <w:szCs w:val="22"/>
          <w:lang w:eastAsia="en-US"/>
        </w:rPr>
        <w:t xml:space="preserve">. </w:t>
      </w:r>
      <w:r w:rsidRPr="007A6721">
        <w:rPr>
          <w:rFonts w:ascii="Palatino Linotype" w:eastAsia="Calibri" w:hAnsi="Palatino Linotype" w:cs="Tahoma"/>
          <w:b/>
          <w:bCs/>
          <w:sz w:val="22"/>
          <w:szCs w:val="22"/>
          <w:lang w:eastAsia="en-US"/>
        </w:rPr>
        <w:t>Causales de improcedencia y sobreseimiento.</w:t>
      </w:r>
      <w:r w:rsidRPr="007A6721">
        <w:rPr>
          <w:rFonts w:ascii="Palatino Linotype" w:eastAsia="Calibri" w:hAnsi="Palatino Linotype" w:cs="Tahoma"/>
          <w:bCs/>
          <w:sz w:val="22"/>
          <w:szCs w:val="22"/>
          <w:lang w:eastAsia="en-US"/>
        </w:rPr>
        <w:t xml:space="preserve"> </w:t>
      </w:r>
    </w:p>
    <w:p w14:paraId="50961E09" w14:textId="77777777" w:rsidR="00C676A5" w:rsidRPr="00B15DB9" w:rsidRDefault="00C676A5" w:rsidP="00C676A5">
      <w:pPr>
        <w:spacing w:line="360" w:lineRule="auto"/>
        <w:jc w:val="both"/>
        <w:rPr>
          <w:rFonts w:ascii="Palatino Linotype" w:eastAsia="Calibri" w:hAnsi="Palatino Linotype" w:cs="Tahoma"/>
          <w:bCs/>
          <w:sz w:val="22"/>
          <w:szCs w:val="22"/>
          <w:lang w:eastAsia="en-US"/>
        </w:rPr>
      </w:pPr>
    </w:p>
    <w:p w14:paraId="2A0B0F98" w14:textId="77777777" w:rsidR="00C676A5" w:rsidRPr="007A6721" w:rsidRDefault="00C676A5" w:rsidP="00C676A5">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Cs/>
          <w:sz w:val="22"/>
          <w:szCs w:val="22"/>
          <w:lang w:eastAsia="en-US"/>
        </w:rPr>
        <w:t xml:space="preserve">Previo al análisis de fondo de la controversia presentada en el asunto que nos ocupa, este Instituto se encuentra obligado a efectuar el estudio oficioso de las causales de improcedencia </w:t>
      </w:r>
      <w:r w:rsidRPr="007A6721">
        <w:rPr>
          <w:rFonts w:ascii="Palatino Linotype" w:eastAsia="Calibri" w:hAnsi="Palatino Linotype" w:cs="Tahoma"/>
          <w:bCs/>
          <w:sz w:val="22"/>
          <w:szCs w:val="22"/>
          <w:lang w:eastAsia="en-US"/>
        </w:rPr>
        <w:lastRenderedPageBreak/>
        <w:t xml:space="preserve">y sobreseimiento, por tratarse de una cuestión de orden público y de estudio preferente (acorde con el Criterio orientador en la Tesis de Jurisprudencia número 940, pág. 1538, segunda parte del Apéndice del Semanario Judicial de la Federación 1917-1988.). </w:t>
      </w:r>
    </w:p>
    <w:p w14:paraId="05620946" w14:textId="77777777" w:rsidR="00C676A5" w:rsidRPr="005D44DE" w:rsidRDefault="00C676A5" w:rsidP="00C676A5">
      <w:pPr>
        <w:spacing w:line="360" w:lineRule="auto"/>
        <w:jc w:val="both"/>
        <w:rPr>
          <w:rFonts w:ascii="Palatino Linotype" w:eastAsia="Calibri" w:hAnsi="Palatino Linotype" w:cs="Tahoma"/>
          <w:bCs/>
          <w:sz w:val="18"/>
          <w:szCs w:val="22"/>
          <w:lang w:eastAsia="en-US"/>
        </w:rPr>
      </w:pPr>
    </w:p>
    <w:p w14:paraId="1D0A67BF" w14:textId="77777777" w:rsidR="00C676A5" w:rsidRPr="007A6721" w:rsidRDefault="00C676A5" w:rsidP="00C676A5">
      <w:pPr>
        <w:pStyle w:val="Prrafodelista"/>
        <w:numPr>
          <w:ilvl w:val="0"/>
          <w:numId w:val="43"/>
        </w:numPr>
        <w:spacing w:line="360" w:lineRule="auto"/>
        <w:jc w:val="both"/>
        <w:rPr>
          <w:rFonts w:ascii="Palatino Linotype" w:eastAsia="Calibri" w:hAnsi="Palatino Linotype" w:cs="Tahoma"/>
          <w:b/>
          <w:bCs/>
          <w:szCs w:val="22"/>
          <w:lang w:val="es-ES" w:eastAsia="en-US"/>
        </w:rPr>
      </w:pPr>
      <w:r w:rsidRPr="007A6721">
        <w:rPr>
          <w:rFonts w:ascii="Palatino Linotype" w:eastAsia="Calibri" w:hAnsi="Palatino Linotype" w:cs="Tahoma"/>
          <w:b/>
          <w:bCs/>
          <w:szCs w:val="22"/>
          <w:lang w:val="es-ES" w:eastAsia="en-US"/>
        </w:rPr>
        <w:t>Causales de improcedencia.</w:t>
      </w:r>
    </w:p>
    <w:p w14:paraId="333ACF66" w14:textId="77777777" w:rsidR="00C676A5" w:rsidRPr="005D44DE" w:rsidRDefault="00C676A5" w:rsidP="00C676A5">
      <w:pPr>
        <w:autoSpaceDE w:val="0"/>
        <w:autoSpaceDN w:val="0"/>
        <w:adjustRightInd w:val="0"/>
        <w:spacing w:line="360" w:lineRule="auto"/>
        <w:jc w:val="both"/>
        <w:rPr>
          <w:rFonts w:ascii="Palatino Linotype" w:eastAsia="Calibri" w:hAnsi="Palatino Linotype" w:cs="Tahoma"/>
          <w:color w:val="000000"/>
          <w:sz w:val="18"/>
          <w:szCs w:val="22"/>
          <w:lang w:eastAsia="es-MX"/>
        </w:rPr>
      </w:pPr>
    </w:p>
    <w:p w14:paraId="72333AB1" w14:textId="77777777" w:rsidR="00C676A5" w:rsidRDefault="00C676A5" w:rsidP="00C676A5">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A6721">
        <w:rPr>
          <w:rFonts w:ascii="Palatino Linotype" w:eastAsia="Calibri" w:hAnsi="Palatino Linotype" w:cs="Tahoma"/>
          <w:color w:val="000000"/>
          <w:sz w:val="22"/>
          <w:szCs w:val="22"/>
          <w:lang w:eastAsia="es-MX"/>
        </w:rPr>
        <w:t xml:space="preserve">En el presente caso, no se actualiza ninguna de las causales de improcedencia establecidas por el artículo 191, de la Ley de Transparencia y Acceso a la Información Pública del Estado de México y Municipios, toda vez que el recurso de revisión fue interpuesto dentro de los quince días que marca la norma; este Instituto no tiene conocimiento </w:t>
      </w:r>
      <w:r w:rsidRPr="007A6721">
        <w:rPr>
          <w:rFonts w:ascii="Palatino Linotype" w:hAnsi="Palatino Linotype" w:cs="Tahoma"/>
          <w:sz w:val="22"/>
          <w:szCs w:val="22"/>
        </w:rPr>
        <w:t xml:space="preserve">de que se encuentre en trámite algún medio de defensa presentado por el Recurrente ante otra instancia; no existió prevención alguna; la veracidad de la respuesta no formó parte del agravio; no se está ante una consulta o trámite en específico; </w:t>
      </w:r>
      <w:r>
        <w:rPr>
          <w:rFonts w:ascii="Palatino Linotype" w:hAnsi="Palatino Linotype" w:cs="Tahoma"/>
          <w:sz w:val="22"/>
          <w:szCs w:val="22"/>
        </w:rPr>
        <w:t>y, el R</w:t>
      </w:r>
      <w:r w:rsidRPr="007A6721">
        <w:rPr>
          <w:rFonts w:ascii="Palatino Linotype" w:hAnsi="Palatino Linotype" w:cs="Tahoma"/>
          <w:sz w:val="22"/>
          <w:szCs w:val="22"/>
        </w:rPr>
        <w:t>ecurrente no amplió su solicitud en el recurso de revisión</w:t>
      </w:r>
      <w:r w:rsidRPr="007A6721">
        <w:rPr>
          <w:rFonts w:ascii="Palatino Linotype" w:eastAsia="Calibri" w:hAnsi="Palatino Linotype" w:cs="Tahoma"/>
          <w:color w:val="000000"/>
          <w:sz w:val="22"/>
          <w:szCs w:val="22"/>
          <w:lang w:eastAsia="es-MX"/>
        </w:rPr>
        <w:t xml:space="preserve">. </w:t>
      </w:r>
    </w:p>
    <w:p w14:paraId="325F92CF" w14:textId="77777777" w:rsidR="00C676A5" w:rsidRPr="005D44DE" w:rsidRDefault="00C676A5" w:rsidP="00C676A5">
      <w:pPr>
        <w:autoSpaceDE w:val="0"/>
        <w:autoSpaceDN w:val="0"/>
        <w:adjustRightInd w:val="0"/>
        <w:spacing w:line="360" w:lineRule="auto"/>
        <w:jc w:val="both"/>
        <w:rPr>
          <w:rFonts w:ascii="Palatino Linotype" w:hAnsi="Palatino Linotype" w:cs="Tahoma"/>
          <w:sz w:val="18"/>
          <w:szCs w:val="24"/>
        </w:rPr>
      </w:pPr>
    </w:p>
    <w:p w14:paraId="178FE871" w14:textId="5810E879" w:rsidR="00C676A5" w:rsidRDefault="00C676A5" w:rsidP="00C676A5">
      <w:pPr>
        <w:autoSpaceDE w:val="0"/>
        <w:autoSpaceDN w:val="0"/>
        <w:adjustRightInd w:val="0"/>
        <w:spacing w:line="360" w:lineRule="auto"/>
        <w:jc w:val="both"/>
        <w:rPr>
          <w:rFonts w:ascii="Palatino Linotype" w:eastAsia="Calibri" w:hAnsi="Palatino Linotype" w:cs="Tahoma"/>
          <w:bCs/>
          <w:sz w:val="22"/>
          <w:szCs w:val="22"/>
          <w:lang w:eastAsia="en-US"/>
        </w:rPr>
      </w:pPr>
      <w:r w:rsidRPr="007A6721">
        <w:rPr>
          <w:rFonts w:ascii="Palatino Linotype" w:hAnsi="Palatino Linotype" w:cs="Tahoma"/>
          <w:sz w:val="22"/>
          <w:szCs w:val="24"/>
        </w:rPr>
        <w:t xml:space="preserve">Aunado a lo anterior, del análisis al recurso de revisión interpuesto, se advierte que este actualiza la causal de procedencia prevista por el artículo 179, </w:t>
      </w:r>
      <w:r w:rsidRPr="007A6721">
        <w:rPr>
          <w:rFonts w:ascii="Palatino Linotype" w:eastAsia="Calibri" w:hAnsi="Palatino Linotype" w:cs="Tahoma"/>
          <w:bCs/>
          <w:sz w:val="22"/>
          <w:szCs w:val="22"/>
          <w:lang w:eastAsia="en-US"/>
        </w:rPr>
        <w:t xml:space="preserve">fracción </w:t>
      </w:r>
      <w:r>
        <w:rPr>
          <w:rFonts w:ascii="Palatino Linotype" w:eastAsia="Calibri" w:hAnsi="Palatino Linotype" w:cs="Tahoma"/>
          <w:bCs/>
          <w:sz w:val="22"/>
          <w:szCs w:val="22"/>
          <w:lang w:eastAsia="en-US"/>
        </w:rPr>
        <w:t>V</w:t>
      </w:r>
      <w:r w:rsidRPr="007A6721">
        <w:rPr>
          <w:rFonts w:ascii="Palatino Linotype" w:eastAsia="Calibri" w:hAnsi="Palatino Linotype" w:cs="Tahoma"/>
          <w:bCs/>
          <w:sz w:val="22"/>
          <w:szCs w:val="22"/>
          <w:lang w:eastAsia="en-US"/>
        </w:rPr>
        <w:t>, de la Ley en cita.</w:t>
      </w:r>
    </w:p>
    <w:p w14:paraId="06D4F758" w14:textId="77777777" w:rsidR="00C676A5" w:rsidRPr="005D44DE" w:rsidRDefault="00C676A5" w:rsidP="00C676A5">
      <w:pPr>
        <w:autoSpaceDE w:val="0"/>
        <w:autoSpaceDN w:val="0"/>
        <w:adjustRightInd w:val="0"/>
        <w:spacing w:line="360" w:lineRule="auto"/>
        <w:jc w:val="both"/>
        <w:rPr>
          <w:rFonts w:ascii="Palatino Linotype" w:eastAsia="Calibri" w:hAnsi="Palatino Linotype" w:cs="Tahoma"/>
          <w:color w:val="000000"/>
          <w:sz w:val="18"/>
          <w:szCs w:val="22"/>
          <w:lang w:eastAsia="es-MX"/>
        </w:rPr>
      </w:pPr>
    </w:p>
    <w:p w14:paraId="3321989A" w14:textId="77777777" w:rsidR="00C676A5" w:rsidRPr="007A6721" w:rsidRDefault="00C676A5" w:rsidP="00C676A5">
      <w:pPr>
        <w:pStyle w:val="Prrafodelista"/>
        <w:numPr>
          <w:ilvl w:val="0"/>
          <w:numId w:val="43"/>
        </w:numPr>
        <w:spacing w:line="276" w:lineRule="auto"/>
        <w:jc w:val="both"/>
        <w:rPr>
          <w:rFonts w:ascii="Palatino Linotype" w:eastAsia="Calibri" w:hAnsi="Palatino Linotype" w:cs="Tahoma"/>
          <w:bCs/>
          <w:szCs w:val="22"/>
          <w:lang w:val="es-ES" w:eastAsia="en-US"/>
        </w:rPr>
      </w:pPr>
      <w:r w:rsidRPr="007A6721">
        <w:rPr>
          <w:rFonts w:ascii="Palatino Linotype" w:eastAsia="Calibri" w:hAnsi="Palatino Linotype" w:cs="Tahoma"/>
          <w:b/>
          <w:bCs/>
          <w:szCs w:val="22"/>
          <w:lang w:val="es-ES" w:eastAsia="en-US"/>
        </w:rPr>
        <w:t>Causales de sobreseimiento</w:t>
      </w:r>
      <w:r w:rsidRPr="007A6721">
        <w:rPr>
          <w:rFonts w:ascii="Palatino Linotype" w:eastAsia="Calibri" w:hAnsi="Palatino Linotype" w:cs="Tahoma"/>
          <w:bCs/>
          <w:szCs w:val="22"/>
          <w:lang w:val="es-ES" w:eastAsia="en-US"/>
        </w:rPr>
        <w:t>.</w:t>
      </w:r>
    </w:p>
    <w:p w14:paraId="2AE8172D" w14:textId="77777777" w:rsidR="00C676A5" w:rsidRPr="007A6721" w:rsidRDefault="00C676A5" w:rsidP="00C676A5">
      <w:pPr>
        <w:spacing w:line="276" w:lineRule="auto"/>
        <w:jc w:val="both"/>
        <w:rPr>
          <w:rFonts w:ascii="Palatino Linotype" w:eastAsia="Calibri" w:hAnsi="Palatino Linotype" w:cs="Tahoma"/>
          <w:bCs/>
          <w:sz w:val="22"/>
          <w:szCs w:val="22"/>
          <w:lang w:eastAsia="en-US"/>
        </w:rPr>
      </w:pPr>
    </w:p>
    <w:p w14:paraId="24CDDAE9" w14:textId="77777777" w:rsidR="00C676A5" w:rsidRPr="007A6721" w:rsidRDefault="00C676A5" w:rsidP="00C676A5">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Cs/>
          <w:sz w:val="22"/>
          <w:szCs w:val="22"/>
          <w:lang w:eastAsia="en-US"/>
        </w:rPr>
        <w:t xml:space="preserve">De los autos que corren agregados al expediente en el que se actúa, no fue posible advertir que se actualizarán las causales de sobreseimiento previstas por el artículo 192 de la Ley de Transparencia y Acceso a la Información Pública del Estado de México y Municipios; toda vez que no obra constancia de que el solicitante se hubiera desistido del recurso, que hubiera fallecido, que hubiera aparecido una causal de improcedencia durante el trámite del presente </w:t>
      </w:r>
      <w:r w:rsidRPr="007A6721">
        <w:rPr>
          <w:rFonts w:ascii="Palatino Linotype" w:eastAsia="Calibri" w:hAnsi="Palatino Linotype" w:cs="Tahoma"/>
          <w:bCs/>
          <w:sz w:val="22"/>
          <w:szCs w:val="22"/>
          <w:lang w:eastAsia="en-US"/>
        </w:rPr>
        <w:lastRenderedPageBreak/>
        <w:t xml:space="preserve">recurso, que el Sujeto Obligado hubiera modificado su respuesta y con ello dejado sin materia el recurso de revisión, o bien que el recurso de revisión hubiera quedado sin materia por algún otro motivo. </w:t>
      </w:r>
    </w:p>
    <w:p w14:paraId="0853F404" w14:textId="77777777" w:rsidR="00C676A5" w:rsidRPr="005D44DE" w:rsidRDefault="00C676A5" w:rsidP="00C676A5">
      <w:pPr>
        <w:spacing w:line="360" w:lineRule="auto"/>
        <w:jc w:val="both"/>
        <w:rPr>
          <w:rFonts w:ascii="Palatino Linotype" w:eastAsia="Calibri" w:hAnsi="Palatino Linotype" w:cs="Tahoma"/>
          <w:bCs/>
          <w:sz w:val="16"/>
          <w:szCs w:val="22"/>
          <w:lang w:eastAsia="en-US"/>
        </w:rPr>
      </w:pPr>
    </w:p>
    <w:p w14:paraId="17C4E8FD" w14:textId="77777777" w:rsidR="00C676A5" w:rsidRPr="007A6721" w:rsidRDefault="00C676A5" w:rsidP="00C676A5">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Cs/>
          <w:sz w:val="22"/>
          <w:szCs w:val="22"/>
          <w:lang w:eastAsia="en-US"/>
        </w:rPr>
        <w:t xml:space="preserve">Consecuentemente, al </w:t>
      </w:r>
      <w:r w:rsidRPr="007A6721">
        <w:rPr>
          <w:rFonts w:ascii="Palatino Linotype" w:eastAsia="Calibri" w:hAnsi="Palatino Linotype" w:cs="Tahoma"/>
          <w:b/>
          <w:bCs/>
          <w:sz w:val="22"/>
          <w:szCs w:val="22"/>
          <w:lang w:eastAsia="en-US"/>
        </w:rPr>
        <w:t>no existir motivo de improcedencia y/o sobreseimiento en el presente asunto,</w:t>
      </w:r>
      <w:r w:rsidRPr="007A6721">
        <w:rPr>
          <w:rFonts w:ascii="Palatino Linotype" w:eastAsia="Calibri" w:hAnsi="Palatino Linotype" w:cs="Tahoma"/>
          <w:bCs/>
          <w:sz w:val="22"/>
          <w:szCs w:val="22"/>
          <w:lang w:eastAsia="en-US"/>
        </w:rPr>
        <w:t xml:space="preserve"> lo conducente es entrar al análisis de fondo de la controversia. Para ello, en el Considerando siguiente se realizará la relatoría de las actuaciones efectuadas por las partes durante el procedimiento de acceso a la información pública, con la finalidad de determinar claramente la cuestión a resolver.</w:t>
      </w:r>
    </w:p>
    <w:p w14:paraId="1536290D" w14:textId="77777777" w:rsidR="0075751E" w:rsidRDefault="0075751E" w:rsidP="007479DD">
      <w:pPr>
        <w:spacing w:line="360" w:lineRule="auto"/>
        <w:jc w:val="both"/>
        <w:rPr>
          <w:rFonts w:ascii="Palatino Linotype" w:eastAsia="Calibri" w:hAnsi="Palatino Linotype" w:cs="Tahoma"/>
          <w:bCs/>
          <w:color w:val="000000"/>
          <w:sz w:val="22"/>
          <w:szCs w:val="22"/>
          <w:lang w:eastAsia="es-ES_tradnl"/>
        </w:rPr>
      </w:pPr>
    </w:p>
    <w:p w14:paraId="5A037099" w14:textId="77777777" w:rsidR="0075751E" w:rsidRPr="001A73C5" w:rsidRDefault="0075751E" w:rsidP="0075751E">
      <w:pPr>
        <w:tabs>
          <w:tab w:val="left" w:pos="4962"/>
        </w:tabs>
        <w:spacing w:line="360" w:lineRule="auto"/>
        <w:jc w:val="both"/>
        <w:rPr>
          <w:rFonts w:ascii="Palatino Linotype" w:eastAsia="Calibri" w:hAnsi="Palatino Linotype" w:cs="Tahoma"/>
          <w:b/>
          <w:iCs/>
          <w:sz w:val="22"/>
          <w:szCs w:val="22"/>
          <w:lang w:eastAsia="es-ES_tradnl"/>
        </w:rPr>
      </w:pPr>
      <w:r w:rsidRPr="001A73C5">
        <w:rPr>
          <w:rFonts w:ascii="Palatino Linotype" w:eastAsia="Calibri" w:hAnsi="Palatino Linotype" w:cs="Tahoma"/>
          <w:b/>
          <w:iCs/>
          <w:sz w:val="22"/>
          <w:szCs w:val="22"/>
          <w:lang w:eastAsia="es-ES_tradnl"/>
        </w:rPr>
        <w:t xml:space="preserve">TERCERO. Determinación de la Controversia. </w:t>
      </w:r>
    </w:p>
    <w:p w14:paraId="59D1A067" w14:textId="77777777" w:rsidR="0075751E" w:rsidRPr="005D44DE" w:rsidRDefault="0075751E" w:rsidP="007479DD">
      <w:pPr>
        <w:spacing w:line="360" w:lineRule="auto"/>
        <w:jc w:val="both"/>
        <w:rPr>
          <w:rFonts w:ascii="Palatino Linotype" w:eastAsia="Calibri" w:hAnsi="Palatino Linotype" w:cs="Tahoma"/>
          <w:bCs/>
          <w:color w:val="000000"/>
          <w:sz w:val="18"/>
          <w:szCs w:val="22"/>
          <w:lang w:eastAsia="es-ES_tradnl"/>
        </w:rPr>
      </w:pPr>
    </w:p>
    <w:p w14:paraId="5F168DC2" w14:textId="77777777" w:rsidR="0075751E" w:rsidRDefault="0075751E" w:rsidP="0075751E">
      <w:pPr>
        <w:tabs>
          <w:tab w:val="left" w:pos="4962"/>
        </w:tabs>
        <w:spacing w:line="360" w:lineRule="auto"/>
        <w:jc w:val="both"/>
        <w:rPr>
          <w:rFonts w:ascii="Palatino Linotype" w:eastAsia="Calibri" w:hAnsi="Palatino Linotype" w:cs="Tahoma"/>
          <w:iCs/>
          <w:sz w:val="22"/>
          <w:szCs w:val="22"/>
          <w:lang w:eastAsia="es-ES_tradnl"/>
        </w:rPr>
      </w:pPr>
      <w:r w:rsidRPr="001A73C5">
        <w:rPr>
          <w:rFonts w:ascii="Palatino Linotype" w:eastAsia="Calibri" w:hAnsi="Palatino Linotype" w:cs="Tahoma"/>
          <w:iCs/>
          <w:sz w:val="22"/>
          <w:szCs w:val="22"/>
          <w:lang w:eastAsia="es-ES_tradnl"/>
        </w:rPr>
        <w:t>Una vez realizado el estudio de las constancias que integran el expediente en que se actúa, se desprende lo siguiente:</w:t>
      </w:r>
    </w:p>
    <w:p w14:paraId="7F493DBD" w14:textId="77777777" w:rsidR="0075751E" w:rsidRPr="005D44DE" w:rsidRDefault="0075751E" w:rsidP="0075751E">
      <w:pPr>
        <w:tabs>
          <w:tab w:val="left" w:pos="4962"/>
        </w:tabs>
        <w:spacing w:line="360" w:lineRule="auto"/>
        <w:jc w:val="both"/>
        <w:rPr>
          <w:rFonts w:ascii="Palatino Linotype" w:eastAsia="Calibri" w:hAnsi="Palatino Linotype" w:cs="Tahoma"/>
          <w:iCs/>
          <w:sz w:val="18"/>
          <w:szCs w:val="22"/>
          <w:lang w:eastAsia="es-ES_tradnl"/>
        </w:rPr>
      </w:pPr>
    </w:p>
    <w:p w14:paraId="7C29654A" w14:textId="5D3BD258" w:rsidR="00AD740D" w:rsidRDefault="0075751E" w:rsidP="0075751E">
      <w:pPr>
        <w:tabs>
          <w:tab w:val="left" w:pos="4962"/>
        </w:tabs>
        <w:spacing w:line="360" w:lineRule="auto"/>
        <w:jc w:val="both"/>
        <w:rPr>
          <w:rFonts w:ascii="Palatino Linotype" w:eastAsia="Calibri" w:hAnsi="Palatino Linotype" w:cs="Tahoma"/>
          <w:sz w:val="22"/>
          <w:szCs w:val="22"/>
          <w:lang w:val="es-MX" w:eastAsia="en-US"/>
        </w:rPr>
      </w:pPr>
      <w:r>
        <w:rPr>
          <w:rFonts w:ascii="Palatino Linotype" w:eastAsia="Calibri" w:hAnsi="Palatino Linotype" w:cs="Tahoma"/>
          <w:iCs/>
          <w:sz w:val="22"/>
          <w:szCs w:val="22"/>
          <w:lang w:eastAsia="es-ES_tradnl"/>
        </w:rPr>
        <w:t xml:space="preserve">El Particular solicitó </w:t>
      </w:r>
      <w:r w:rsidRPr="006A36F7">
        <w:rPr>
          <w:rFonts w:ascii="Palatino Linotype" w:eastAsia="Calibri" w:hAnsi="Palatino Linotype" w:cs="Tahoma"/>
          <w:iCs/>
          <w:sz w:val="22"/>
          <w:szCs w:val="22"/>
          <w:lang w:eastAsia="es-ES_tradnl"/>
        </w:rPr>
        <w:t xml:space="preserve">al </w:t>
      </w:r>
      <w:r w:rsidRPr="006A36F7">
        <w:rPr>
          <w:rFonts w:ascii="Palatino Linotype" w:eastAsia="Calibri" w:hAnsi="Palatino Linotype" w:cs="Tahoma"/>
          <w:sz w:val="22"/>
          <w:szCs w:val="22"/>
          <w:lang w:val="es-MX" w:eastAsia="en-US"/>
        </w:rPr>
        <w:t xml:space="preserve">Organismo Público Descentralizado para la Prestación de Los Servicios de Agua Potable Alcantarillado y Saneamiento del Municipio de </w:t>
      </w:r>
      <w:r w:rsidR="00AD740D">
        <w:rPr>
          <w:rFonts w:ascii="Palatino Linotype" w:eastAsia="Calibri" w:hAnsi="Palatino Linotype" w:cs="Tahoma"/>
          <w:sz w:val="22"/>
          <w:szCs w:val="22"/>
          <w:lang w:val="es-MX" w:eastAsia="en-US"/>
        </w:rPr>
        <w:t>Atizapán de Zaragoza</w:t>
      </w:r>
      <w:r w:rsidRPr="006A36F7">
        <w:rPr>
          <w:rFonts w:ascii="Palatino Linotype" w:eastAsia="Calibri" w:hAnsi="Palatino Linotype" w:cs="Tahoma"/>
          <w:sz w:val="22"/>
          <w:szCs w:val="22"/>
          <w:lang w:val="es-MX" w:eastAsia="en-US"/>
        </w:rPr>
        <w:t xml:space="preserve"> el </w:t>
      </w:r>
      <w:r w:rsidR="00AD740D">
        <w:rPr>
          <w:rFonts w:ascii="Palatino Linotype" w:eastAsia="Calibri" w:hAnsi="Palatino Linotype" w:cs="Tahoma"/>
          <w:sz w:val="22"/>
          <w:szCs w:val="22"/>
          <w:lang w:val="es-MX" w:eastAsia="en-US"/>
        </w:rPr>
        <w:t xml:space="preserve">presupuesto ejercido dividido por partidas presupuestales, ejercido contra lo estimado de enero a marzo de la anualidad en curso, a lo cual el Sujeto Obligado manifestó que remitía lo solicitado de los meses de enero y febrero, toda vez que, el informe correspondiente a marzo se encontraba en proceso de elaboración y entrega al OSFEM, por lo que se encontraba imposibilitado para proporcionarlo al momento de la solicitud. </w:t>
      </w:r>
    </w:p>
    <w:p w14:paraId="72153777" w14:textId="77777777" w:rsidR="00AD740D" w:rsidRPr="005D44DE" w:rsidRDefault="00AD740D" w:rsidP="0075751E">
      <w:pPr>
        <w:tabs>
          <w:tab w:val="left" w:pos="4962"/>
        </w:tabs>
        <w:spacing w:line="360" w:lineRule="auto"/>
        <w:jc w:val="both"/>
        <w:rPr>
          <w:rFonts w:ascii="Palatino Linotype" w:eastAsia="Calibri" w:hAnsi="Palatino Linotype" w:cs="Tahoma"/>
          <w:sz w:val="18"/>
          <w:szCs w:val="22"/>
          <w:lang w:val="es-MX" w:eastAsia="en-US"/>
        </w:rPr>
      </w:pPr>
    </w:p>
    <w:p w14:paraId="6E4A96A4" w14:textId="47B7F066" w:rsidR="00AD740D" w:rsidRPr="00BD7282" w:rsidRDefault="00AD740D" w:rsidP="00AD740D">
      <w:pPr>
        <w:spacing w:line="360" w:lineRule="auto"/>
        <w:jc w:val="both"/>
        <w:rPr>
          <w:rFonts w:ascii="Palatino Linotype" w:eastAsia="Calibri" w:hAnsi="Palatino Linotype" w:cs="Tahoma"/>
          <w:bCs/>
          <w:iCs/>
          <w:sz w:val="22"/>
          <w:szCs w:val="22"/>
          <w:lang w:eastAsia="en-US"/>
        </w:rPr>
      </w:pPr>
      <w:r w:rsidRPr="00BD7282">
        <w:rPr>
          <w:rFonts w:ascii="Palatino Linotype" w:eastAsia="Calibri" w:hAnsi="Palatino Linotype" w:cs="Tahoma"/>
          <w:bCs/>
          <w:iCs/>
          <w:sz w:val="22"/>
          <w:szCs w:val="22"/>
          <w:lang w:eastAsia="en-US"/>
        </w:rPr>
        <w:t xml:space="preserve">Establecida la controversia en los términos que han sido señalados en el presente considerando, lo consecuente es analizar la legalidad de la respuesta emitida por el </w:t>
      </w:r>
      <w:r>
        <w:rPr>
          <w:rFonts w:ascii="Palatino Linotype" w:eastAsia="Calibri" w:hAnsi="Palatino Linotype" w:cs="Tahoma"/>
          <w:bCs/>
          <w:iCs/>
          <w:sz w:val="22"/>
          <w:szCs w:val="22"/>
          <w:lang w:eastAsia="en-US"/>
        </w:rPr>
        <w:t xml:space="preserve">Organismo </w:t>
      </w:r>
      <w:r>
        <w:rPr>
          <w:rFonts w:ascii="Palatino Linotype" w:eastAsia="Calibri" w:hAnsi="Palatino Linotype" w:cs="Tahoma"/>
          <w:bCs/>
          <w:iCs/>
          <w:sz w:val="22"/>
          <w:szCs w:val="22"/>
          <w:lang w:eastAsia="en-US"/>
        </w:rPr>
        <w:lastRenderedPageBreak/>
        <w:t xml:space="preserve">Público Descentralizado para la Prestación de los Servicios de Agua Potable Alcantarillado y Saneamiento de Atizapán de Zaragoza, </w:t>
      </w:r>
      <w:r w:rsidRPr="00BD7282">
        <w:rPr>
          <w:rFonts w:ascii="Palatino Linotype" w:eastAsia="Calibri" w:hAnsi="Palatino Linotype" w:cs="Tahoma"/>
          <w:bCs/>
          <w:iCs/>
          <w:sz w:val="22"/>
          <w:szCs w:val="22"/>
          <w:lang w:eastAsia="en-US"/>
        </w:rPr>
        <w:t>a la luz de los agravios manifestados por el ahora Recurrente, de conformidad con lo dispuesto por la Ley de Transparencia y Acceso a la Información Pública del Estado de México y Municipios y demás disposiciones legales aplicables a la materia que se resuelve.</w:t>
      </w:r>
    </w:p>
    <w:p w14:paraId="3E8203B2" w14:textId="77777777" w:rsidR="00AD740D" w:rsidRPr="005D44DE" w:rsidRDefault="00AD740D" w:rsidP="00AD740D">
      <w:pPr>
        <w:spacing w:line="360" w:lineRule="auto"/>
        <w:jc w:val="both"/>
        <w:rPr>
          <w:rFonts w:ascii="Palatino Linotype" w:eastAsia="Calibri" w:hAnsi="Palatino Linotype" w:cs="Tahoma"/>
          <w:bCs/>
          <w:sz w:val="16"/>
          <w:szCs w:val="22"/>
          <w:lang w:eastAsia="en-US"/>
        </w:rPr>
      </w:pPr>
    </w:p>
    <w:p w14:paraId="1CD48FB8" w14:textId="77777777" w:rsidR="00AD740D" w:rsidRPr="007A6721" w:rsidRDefault="00AD740D" w:rsidP="00AD740D">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Es importante precisar</w:t>
      </w:r>
      <w:r w:rsidRPr="007A6721">
        <w:rPr>
          <w:rFonts w:ascii="Palatino Linotype" w:eastAsia="Calibri" w:hAnsi="Palatino Linotype" w:cs="Tahoma"/>
          <w:bCs/>
          <w:sz w:val="22"/>
          <w:szCs w:val="22"/>
          <w:lang w:eastAsia="en-US"/>
        </w:rPr>
        <w:t xml:space="preserve"> que las documentales </w:t>
      </w:r>
      <w:r>
        <w:rPr>
          <w:rFonts w:ascii="Palatino Linotype" w:eastAsia="Calibri" w:hAnsi="Palatino Linotype" w:cs="Tahoma"/>
          <w:bCs/>
          <w:sz w:val="22"/>
          <w:szCs w:val="22"/>
          <w:lang w:eastAsia="en-US"/>
        </w:rPr>
        <w:t>descritas anteriormente o</w:t>
      </w:r>
      <w:r w:rsidRPr="007A6721">
        <w:rPr>
          <w:rFonts w:ascii="Palatino Linotype" w:eastAsia="Calibri" w:hAnsi="Palatino Linotype" w:cs="Tahoma"/>
          <w:bCs/>
          <w:sz w:val="22"/>
          <w:szCs w:val="22"/>
          <w:lang w:eastAsia="en-US"/>
        </w:rPr>
        <w:t xml:space="preserve">bran en el expediente electrónico </w:t>
      </w:r>
      <w:r>
        <w:rPr>
          <w:rFonts w:ascii="Palatino Linotype" w:eastAsia="Calibri" w:hAnsi="Palatino Linotype" w:cs="Tahoma"/>
          <w:bCs/>
          <w:sz w:val="22"/>
          <w:szCs w:val="22"/>
          <w:lang w:eastAsia="en-US"/>
        </w:rPr>
        <w:t>del</w:t>
      </w:r>
      <w:r w:rsidRPr="007A6721">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 </w:t>
      </w:r>
      <w:r w:rsidRPr="007A6721">
        <w:rPr>
          <w:rFonts w:ascii="Palatino Linotype" w:eastAsia="Calibri" w:hAnsi="Palatino Linotype" w:cs="Tahoma"/>
          <w:bCs/>
          <w:sz w:val="22"/>
          <w:szCs w:val="22"/>
          <w:lang w:eastAsia="en-US"/>
        </w:rPr>
        <w:t>R</w:t>
      </w:r>
      <w:r>
        <w:rPr>
          <w:rFonts w:ascii="Palatino Linotype" w:eastAsia="Calibri" w:hAnsi="Palatino Linotype" w:cs="Tahoma"/>
          <w:bCs/>
          <w:sz w:val="22"/>
          <w:szCs w:val="22"/>
          <w:lang w:eastAsia="en-US"/>
        </w:rPr>
        <w:t xml:space="preserve">ecurso </w:t>
      </w:r>
      <w:r w:rsidRPr="007A6721">
        <w:rPr>
          <w:rFonts w:ascii="Palatino Linotype" w:eastAsia="Calibri" w:hAnsi="Palatino Linotype" w:cs="Tahoma"/>
          <w:bCs/>
          <w:sz w:val="22"/>
          <w:szCs w:val="22"/>
          <w:lang w:eastAsia="en-US"/>
        </w:rPr>
        <w:t>de Revisión</w:t>
      </w:r>
      <w:r>
        <w:rPr>
          <w:rFonts w:ascii="Palatino Linotype" w:eastAsia="Calibri" w:hAnsi="Palatino Linotype" w:cs="Tahoma"/>
          <w:bCs/>
          <w:sz w:val="22"/>
          <w:szCs w:val="22"/>
          <w:lang w:eastAsia="en-US"/>
        </w:rPr>
        <w:t>, las cuales se tomaran</w:t>
      </w:r>
      <w:r w:rsidRPr="007A6721">
        <w:rPr>
          <w:rFonts w:ascii="Palatino Linotype" w:eastAsia="Calibri" w:hAnsi="Palatino Linotype" w:cs="Tahoma"/>
          <w:bCs/>
          <w:sz w:val="22"/>
          <w:szCs w:val="22"/>
          <w:lang w:eastAsia="en-US"/>
        </w:rPr>
        <w:t xml:space="preserve"> en cuenta a efecto de resolver el </w:t>
      </w:r>
      <w:r>
        <w:rPr>
          <w:rFonts w:ascii="Palatino Linotype" w:eastAsia="Calibri" w:hAnsi="Palatino Linotype" w:cs="Tahoma"/>
          <w:bCs/>
          <w:sz w:val="22"/>
          <w:szCs w:val="22"/>
          <w:lang w:eastAsia="en-US"/>
        </w:rPr>
        <w:t xml:space="preserve">presente medio de impugnación, de conformidad </w:t>
      </w:r>
      <w:r w:rsidRPr="007A6721">
        <w:rPr>
          <w:rFonts w:ascii="Palatino Linotype" w:eastAsia="Calibri" w:hAnsi="Palatino Linotype" w:cs="Tahoma"/>
          <w:bCs/>
          <w:sz w:val="22"/>
          <w:szCs w:val="22"/>
          <w:lang w:eastAsia="en-US"/>
        </w:rPr>
        <w:t>a lo dispuesto por el artículo 185, fracción IV, de la Ley de Transparencia y Acceso a la Información Pública del Estado de México y Municipios.</w:t>
      </w:r>
    </w:p>
    <w:p w14:paraId="23C08636" w14:textId="77777777" w:rsidR="004C2232" w:rsidRPr="005D44DE" w:rsidRDefault="004C2232" w:rsidP="004C2232">
      <w:pPr>
        <w:spacing w:line="360" w:lineRule="auto"/>
        <w:jc w:val="both"/>
        <w:rPr>
          <w:rFonts w:ascii="Palatino Linotype" w:eastAsia="Calibri" w:hAnsi="Palatino Linotype" w:cs="Tahoma"/>
          <w:iCs/>
          <w:sz w:val="18"/>
          <w:szCs w:val="22"/>
          <w:lang w:eastAsia="es-ES_tradnl"/>
        </w:rPr>
      </w:pPr>
    </w:p>
    <w:p w14:paraId="234E0FDF" w14:textId="77777777" w:rsidR="007E1BF7" w:rsidRPr="001E0D8F" w:rsidRDefault="007E1BF7" w:rsidP="007E1BF7">
      <w:pPr>
        <w:spacing w:line="360" w:lineRule="auto"/>
        <w:ind w:right="-93"/>
        <w:jc w:val="both"/>
        <w:rPr>
          <w:rFonts w:ascii="Palatino Linotype" w:hAnsi="Palatino Linotype" w:cs="Tahoma"/>
          <w:b/>
          <w:sz w:val="22"/>
          <w:szCs w:val="22"/>
        </w:rPr>
      </w:pPr>
      <w:r w:rsidRPr="007A6721">
        <w:rPr>
          <w:rFonts w:ascii="Palatino Linotype" w:eastAsia="Calibri" w:hAnsi="Palatino Linotype" w:cs="Tahoma"/>
          <w:b/>
          <w:bCs/>
          <w:sz w:val="22"/>
          <w:szCs w:val="22"/>
          <w:lang w:eastAsia="en-US"/>
        </w:rPr>
        <w:t xml:space="preserve">CUARTO. </w:t>
      </w:r>
      <w:r w:rsidRPr="001E0D8F">
        <w:rPr>
          <w:rFonts w:ascii="Palatino Linotype" w:hAnsi="Palatino Linotype" w:cs="Tahoma"/>
          <w:b/>
          <w:sz w:val="22"/>
          <w:szCs w:val="22"/>
        </w:rPr>
        <w:t>Marco normativo aplicable en materia de transparencia y acceso a la información pública.</w:t>
      </w:r>
    </w:p>
    <w:p w14:paraId="04C3B35C" w14:textId="77777777" w:rsidR="007E1BF7" w:rsidRPr="005D44DE" w:rsidRDefault="007E1BF7" w:rsidP="007E1BF7">
      <w:pPr>
        <w:spacing w:line="360" w:lineRule="auto"/>
        <w:jc w:val="both"/>
        <w:rPr>
          <w:rFonts w:ascii="Palatino Linotype" w:eastAsia="Calibri" w:hAnsi="Palatino Linotype" w:cs="Tahoma"/>
          <w:b/>
          <w:bCs/>
          <w:sz w:val="18"/>
          <w:szCs w:val="22"/>
          <w:lang w:eastAsia="en-US"/>
        </w:rPr>
      </w:pPr>
    </w:p>
    <w:p w14:paraId="62C496A1" w14:textId="77777777" w:rsidR="007E1BF7" w:rsidRPr="001E0D8F" w:rsidRDefault="007E1BF7" w:rsidP="007E1BF7">
      <w:pPr>
        <w:spacing w:line="360" w:lineRule="auto"/>
        <w:contextualSpacing/>
        <w:jc w:val="both"/>
        <w:rPr>
          <w:rFonts w:ascii="Palatino Linotype" w:hAnsi="Palatino Linotype" w:cs="Tahoma"/>
          <w:sz w:val="22"/>
          <w:szCs w:val="22"/>
        </w:rPr>
      </w:pPr>
      <w:r w:rsidRPr="001E0D8F">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AD37FE6" w14:textId="77777777" w:rsidR="007E1BF7" w:rsidRPr="005D44DE" w:rsidRDefault="007E1BF7" w:rsidP="007E1BF7">
      <w:pPr>
        <w:spacing w:line="360" w:lineRule="auto"/>
        <w:contextualSpacing/>
        <w:jc w:val="both"/>
        <w:rPr>
          <w:rFonts w:ascii="Palatino Linotype" w:hAnsi="Palatino Linotype" w:cs="Tahoma"/>
          <w:sz w:val="18"/>
          <w:szCs w:val="22"/>
        </w:rPr>
      </w:pPr>
    </w:p>
    <w:p w14:paraId="0EDE5321" w14:textId="77777777" w:rsidR="007E1BF7" w:rsidRPr="001E0D8F" w:rsidRDefault="007E1BF7" w:rsidP="007E1BF7">
      <w:pPr>
        <w:spacing w:line="360" w:lineRule="auto"/>
        <w:jc w:val="both"/>
        <w:rPr>
          <w:rFonts w:ascii="Palatino Linotype" w:hAnsi="Palatino Linotype" w:cs="Tahoma"/>
          <w:sz w:val="22"/>
          <w:szCs w:val="22"/>
        </w:rPr>
      </w:pPr>
      <w:r w:rsidRPr="001E0D8F">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227D1CA" w14:textId="77777777" w:rsidR="007E1BF7" w:rsidRPr="005D44DE" w:rsidRDefault="007E1BF7" w:rsidP="007E1BF7">
      <w:pPr>
        <w:spacing w:line="360" w:lineRule="auto"/>
        <w:jc w:val="both"/>
        <w:rPr>
          <w:rFonts w:ascii="Palatino Linotype" w:hAnsi="Palatino Linotype" w:cs="Tahoma"/>
          <w:sz w:val="18"/>
          <w:szCs w:val="22"/>
        </w:rPr>
      </w:pPr>
    </w:p>
    <w:p w14:paraId="4CA7D9B8" w14:textId="77777777" w:rsidR="007E1BF7" w:rsidRPr="001E0D8F" w:rsidRDefault="007E1BF7" w:rsidP="007E1BF7">
      <w:pPr>
        <w:spacing w:line="360" w:lineRule="auto"/>
        <w:jc w:val="both"/>
        <w:rPr>
          <w:rFonts w:ascii="Palatino Linotype" w:hAnsi="Palatino Linotype" w:cs="Tahoma"/>
          <w:sz w:val="22"/>
          <w:szCs w:val="22"/>
        </w:rPr>
      </w:pPr>
      <w:r w:rsidRPr="001E0D8F">
        <w:rPr>
          <w:rFonts w:ascii="Palatino Linotype" w:hAnsi="Palatino Linotype" w:cs="Tahoma"/>
          <w:sz w:val="22"/>
          <w:szCs w:val="22"/>
        </w:rPr>
        <w:lastRenderedPageBreak/>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5E584F8C" w14:textId="77777777" w:rsidR="007E1BF7" w:rsidRPr="001E0D8F" w:rsidRDefault="007E1BF7" w:rsidP="007E1BF7">
      <w:pPr>
        <w:spacing w:line="360" w:lineRule="auto"/>
        <w:jc w:val="both"/>
        <w:rPr>
          <w:rFonts w:ascii="Palatino Linotype" w:hAnsi="Palatino Linotype" w:cs="Tahoma"/>
          <w:sz w:val="22"/>
          <w:szCs w:val="22"/>
        </w:rPr>
      </w:pPr>
    </w:p>
    <w:p w14:paraId="7CF08752" w14:textId="77777777" w:rsidR="007E1BF7" w:rsidRPr="001E0D8F" w:rsidRDefault="007E1BF7" w:rsidP="007E1BF7">
      <w:pPr>
        <w:spacing w:line="360" w:lineRule="auto"/>
        <w:jc w:val="both"/>
        <w:rPr>
          <w:rFonts w:ascii="Palatino Linotype" w:hAnsi="Palatino Linotype" w:cs="Tahoma"/>
          <w:sz w:val="22"/>
          <w:szCs w:val="22"/>
        </w:rPr>
      </w:pPr>
      <w:r w:rsidRPr="001E0D8F">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2845059" w14:textId="77777777" w:rsidR="007E1BF7" w:rsidRPr="005D44DE" w:rsidRDefault="007E1BF7" w:rsidP="007E1BF7">
      <w:pPr>
        <w:spacing w:line="360" w:lineRule="auto"/>
        <w:jc w:val="both"/>
        <w:rPr>
          <w:rFonts w:ascii="Palatino Linotype" w:hAnsi="Palatino Linotype" w:cs="Tahoma"/>
          <w:sz w:val="18"/>
          <w:szCs w:val="22"/>
        </w:rPr>
      </w:pPr>
    </w:p>
    <w:p w14:paraId="190B2E0B" w14:textId="77777777" w:rsidR="007E1BF7" w:rsidRPr="001E0D8F" w:rsidRDefault="007E1BF7" w:rsidP="007E1BF7">
      <w:pPr>
        <w:spacing w:line="360" w:lineRule="auto"/>
        <w:jc w:val="both"/>
        <w:rPr>
          <w:rFonts w:ascii="Palatino Linotype" w:hAnsi="Palatino Linotype" w:cs="Tahoma"/>
          <w:sz w:val="22"/>
          <w:szCs w:val="22"/>
        </w:rPr>
      </w:pPr>
      <w:r w:rsidRPr="001E0D8F">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5CF208F4" w14:textId="77777777" w:rsidR="007E1BF7" w:rsidRPr="005D44DE" w:rsidRDefault="007E1BF7" w:rsidP="007E1BF7">
      <w:pPr>
        <w:spacing w:line="360" w:lineRule="auto"/>
        <w:jc w:val="both"/>
        <w:rPr>
          <w:rFonts w:ascii="Palatino Linotype" w:hAnsi="Palatino Linotype" w:cs="Tahoma"/>
          <w:sz w:val="18"/>
          <w:szCs w:val="22"/>
        </w:rPr>
      </w:pPr>
    </w:p>
    <w:p w14:paraId="4C4E51E1" w14:textId="77777777" w:rsidR="007E1BF7" w:rsidRPr="001E0D8F" w:rsidRDefault="007E1BF7" w:rsidP="007E1BF7">
      <w:pPr>
        <w:spacing w:line="360" w:lineRule="auto"/>
        <w:jc w:val="both"/>
        <w:rPr>
          <w:rFonts w:ascii="Palatino Linotype" w:hAnsi="Palatino Linotype" w:cs="Tahoma"/>
          <w:sz w:val="22"/>
          <w:szCs w:val="22"/>
        </w:rPr>
      </w:pPr>
      <w:r w:rsidRPr="001E0D8F">
        <w:rPr>
          <w:rFonts w:ascii="Palatino Linotype" w:hAnsi="Palatino Linotype" w:cs="Tahoma"/>
          <w:sz w:val="22"/>
          <w:szCs w:val="22"/>
        </w:rPr>
        <w:t>El artículo 12, que, quienes generen, recopilen, administren, manejen, procesen, archiven o conserven información pública serán responsables de la misma.</w:t>
      </w:r>
    </w:p>
    <w:p w14:paraId="73A80B63" w14:textId="77777777" w:rsidR="007E1BF7" w:rsidRPr="005D44DE" w:rsidRDefault="007E1BF7" w:rsidP="007E1BF7">
      <w:pPr>
        <w:spacing w:line="360" w:lineRule="auto"/>
        <w:jc w:val="both"/>
        <w:rPr>
          <w:rFonts w:ascii="Palatino Linotype" w:hAnsi="Palatino Linotype" w:cs="Tahoma"/>
          <w:sz w:val="18"/>
          <w:szCs w:val="22"/>
        </w:rPr>
      </w:pPr>
    </w:p>
    <w:p w14:paraId="10C9CF53" w14:textId="77777777" w:rsidR="007E1BF7" w:rsidRPr="001E0D8F" w:rsidRDefault="007E1BF7" w:rsidP="007E1BF7">
      <w:pPr>
        <w:spacing w:line="360" w:lineRule="auto"/>
        <w:jc w:val="both"/>
        <w:rPr>
          <w:rFonts w:ascii="Palatino Linotype" w:hAnsi="Palatino Linotype" w:cs="Tahoma"/>
          <w:sz w:val="22"/>
          <w:szCs w:val="22"/>
        </w:rPr>
      </w:pPr>
      <w:r w:rsidRPr="001E0D8F">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29236E75" w14:textId="77777777" w:rsidR="007E1BF7" w:rsidRPr="005D44DE" w:rsidRDefault="007E1BF7" w:rsidP="007E1BF7">
      <w:pPr>
        <w:spacing w:line="360" w:lineRule="auto"/>
        <w:jc w:val="both"/>
        <w:rPr>
          <w:rFonts w:ascii="Palatino Linotype" w:hAnsi="Palatino Linotype" w:cs="Tahoma"/>
          <w:sz w:val="18"/>
          <w:szCs w:val="22"/>
        </w:rPr>
      </w:pPr>
    </w:p>
    <w:p w14:paraId="4F514709" w14:textId="77777777" w:rsidR="007E1BF7" w:rsidRPr="001E0D8F" w:rsidRDefault="007E1BF7" w:rsidP="007E1BF7">
      <w:pPr>
        <w:spacing w:line="360" w:lineRule="auto"/>
        <w:jc w:val="both"/>
        <w:rPr>
          <w:rFonts w:ascii="Palatino Linotype" w:hAnsi="Palatino Linotype" w:cs="Tahoma"/>
          <w:sz w:val="22"/>
          <w:szCs w:val="22"/>
        </w:rPr>
      </w:pPr>
      <w:r w:rsidRPr="001E0D8F">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Pr="001E0D8F">
        <w:rPr>
          <w:rFonts w:ascii="Palatino Linotype" w:hAnsi="Palatino Linotype" w:cs="Tahoma"/>
          <w:sz w:val="22"/>
          <w:szCs w:val="22"/>
        </w:rPr>
        <w:lastRenderedPageBreak/>
        <w:t>Obligados y en caso de que dichas facultades no se hayan ejercido, se deberá motivar la respuesta en función de las causas que motivaron tal circunstancia.</w:t>
      </w:r>
    </w:p>
    <w:p w14:paraId="7C1EF783" w14:textId="77777777" w:rsidR="007E1BF7" w:rsidRPr="005D44DE" w:rsidRDefault="007E1BF7" w:rsidP="007E1BF7">
      <w:pPr>
        <w:spacing w:line="360" w:lineRule="auto"/>
        <w:jc w:val="both"/>
        <w:rPr>
          <w:rFonts w:ascii="Palatino Linotype" w:hAnsi="Palatino Linotype" w:cs="Tahoma"/>
          <w:sz w:val="18"/>
          <w:szCs w:val="22"/>
        </w:rPr>
      </w:pPr>
    </w:p>
    <w:p w14:paraId="4B0A5539" w14:textId="77777777" w:rsidR="007E1BF7" w:rsidRPr="001E0D8F" w:rsidRDefault="007E1BF7" w:rsidP="007E1BF7">
      <w:pPr>
        <w:spacing w:line="360" w:lineRule="auto"/>
        <w:ind w:right="-93"/>
        <w:jc w:val="both"/>
        <w:rPr>
          <w:rFonts w:ascii="Palatino Linotype" w:hAnsi="Palatino Linotype" w:cs="Tahoma"/>
          <w:b/>
          <w:sz w:val="22"/>
          <w:szCs w:val="22"/>
        </w:rPr>
      </w:pPr>
      <w:r w:rsidRPr="001E0D8F">
        <w:rPr>
          <w:rFonts w:ascii="Palatino Linotype" w:hAnsi="Palatino Linotype" w:cs="Tahoma"/>
          <w:b/>
          <w:sz w:val="22"/>
          <w:szCs w:val="22"/>
        </w:rPr>
        <w:t>QUINTO. Estudio de Fondo.</w:t>
      </w:r>
    </w:p>
    <w:p w14:paraId="667456A1" w14:textId="77777777" w:rsidR="007E1BF7" w:rsidRPr="005D44DE" w:rsidRDefault="007E1BF7" w:rsidP="007E1BF7">
      <w:pPr>
        <w:spacing w:line="360" w:lineRule="auto"/>
        <w:ind w:right="-93"/>
        <w:jc w:val="both"/>
        <w:rPr>
          <w:rFonts w:ascii="Palatino Linotype" w:eastAsia="Calibri" w:hAnsi="Palatino Linotype" w:cs="Tahoma"/>
          <w:bCs/>
          <w:sz w:val="18"/>
          <w:szCs w:val="22"/>
          <w:lang w:eastAsia="en-US"/>
        </w:rPr>
      </w:pPr>
    </w:p>
    <w:p w14:paraId="182C400C" w14:textId="77777777" w:rsidR="007E1BF7" w:rsidRPr="001E0D8F" w:rsidRDefault="007E1BF7" w:rsidP="007E1BF7">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74A1D2DD" w14:textId="77777777" w:rsidR="007E1BF7" w:rsidRPr="005D44DE" w:rsidRDefault="007E1BF7" w:rsidP="007E1BF7">
      <w:pPr>
        <w:spacing w:line="360" w:lineRule="auto"/>
        <w:ind w:right="-93"/>
        <w:jc w:val="both"/>
        <w:rPr>
          <w:rFonts w:ascii="Palatino Linotype" w:eastAsia="Calibri" w:hAnsi="Palatino Linotype" w:cs="Tahoma"/>
          <w:bCs/>
          <w:sz w:val="18"/>
          <w:szCs w:val="22"/>
          <w:lang w:eastAsia="en-US"/>
        </w:rPr>
      </w:pPr>
    </w:p>
    <w:p w14:paraId="7F236590" w14:textId="77777777" w:rsidR="007E1BF7" w:rsidRPr="001E0D8F" w:rsidRDefault="007E1BF7" w:rsidP="007E1BF7">
      <w:pPr>
        <w:pStyle w:val="Prrafodelista"/>
        <w:numPr>
          <w:ilvl w:val="0"/>
          <w:numId w:val="11"/>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0BFC3A21" w14:textId="77777777" w:rsidR="007E1BF7" w:rsidRPr="001E0D8F" w:rsidRDefault="007E1BF7" w:rsidP="007E1BF7">
      <w:pPr>
        <w:spacing w:line="360" w:lineRule="auto"/>
        <w:ind w:left="360" w:right="-93"/>
        <w:jc w:val="both"/>
        <w:rPr>
          <w:rFonts w:ascii="Palatino Linotype" w:eastAsia="Calibri" w:hAnsi="Palatino Linotype" w:cs="Tahoma"/>
          <w:bCs/>
          <w:sz w:val="22"/>
          <w:szCs w:val="22"/>
          <w:lang w:eastAsia="en-US"/>
        </w:rPr>
      </w:pPr>
    </w:p>
    <w:p w14:paraId="664EBE5B" w14:textId="77777777" w:rsidR="007E1BF7" w:rsidRPr="001E0D8F" w:rsidRDefault="007E1BF7" w:rsidP="007E1BF7">
      <w:pPr>
        <w:pStyle w:val="Prrafodelista"/>
        <w:numPr>
          <w:ilvl w:val="0"/>
          <w:numId w:val="11"/>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Transparentar la gestión pública, mediante la difusión de la información generada por los Sujetos Obligados, y</w:t>
      </w:r>
    </w:p>
    <w:p w14:paraId="75E99600" w14:textId="77777777" w:rsidR="007E1BF7" w:rsidRPr="001E0D8F" w:rsidRDefault="007E1BF7" w:rsidP="007E1BF7">
      <w:pPr>
        <w:pStyle w:val="Prrafodelista"/>
        <w:spacing w:line="360" w:lineRule="auto"/>
        <w:rPr>
          <w:rFonts w:ascii="Palatino Linotype" w:eastAsia="Calibri" w:hAnsi="Palatino Linotype" w:cs="Tahoma"/>
          <w:bCs/>
          <w:szCs w:val="22"/>
          <w:lang w:eastAsia="en-US"/>
        </w:rPr>
      </w:pPr>
    </w:p>
    <w:p w14:paraId="1D2C8240" w14:textId="77777777" w:rsidR="007E1BF7" w:rsidRPr="001E0D8F" w:rsidRDefault="007E1BF7" w:rsidP="007E1BF7">
      <w:pPr>
        <w:pStyle w:val="Prrafodelista"/>
        <w:numPr>
          <w:ilvl w:val="0"/>
          <w:numId w:val="11"/>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4F8D9BA7" w14:textId="77777777" w:rsidR="007E1BF7" w:rsidRPr="005D44DE" w:rsidRDefault="007E1BF7" w:rsidP="007E1BF7">
      <w:pPr>
        <w:spacing w:line="360" w:lineRule="auto"/>
        <w:ind w:right="-93"/>
        <w:jc w:val="both"/>
        <w:rPr>
          <w:rFonts w:ascii="Palatino Linotype" w:eastAsia="Calibri" w:hAnsi="Palatino Linotype" w:cs="Tahoma"/>
          <w:bCs/>
          <w:sz w:val="18"/>
          <w:szCs w:val="22"/>
          <w:lang w:eastAsia="en-US"/>
        </w:rPr>
      </w:pPr>
    </w:p>
    <w:p w14:paraId="06993DAC" w14:textId="77777777" w:rsidR="007E1BF7" w:rsidRPr="001E0D8F" w:rsidRDefault="007E1BF7" w:rsidP="007E1BF7">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Conforme a lo anterior, se deprende que </w:t>
      </w:r>
      <w:r w:rsidRPr="001E0D8F">
        <w:rPr>
          <w:rFonts w:ascii="Palatino Linotype" w:eastAsia="Calibri" w:hAnsi="Palatino Linotype" w:cs="Tahoma"/>
          <w:b/>
          <w:bCs/>
          <w:sz w:val="22"/>
          <w:szCs w:val="22"/>
          <w:lang w:eastAsia="en-US"/>
        </w:rPr>
        <w:t>los objetivos de la Ley de la materia,</w:t>
      </w:r>
      <w:r w:rsidRPr="001E0D8F">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w:t>
      </w:r>
      <w:r w:rsidRPr="001E0D8F">
        <w:rPr>
          <w:rFonts w:ascii="Palatino Linotype" w:eastAsia="Calibri" w:hAnsi="Palatino Linotype" w:cs="Tahoma"/>
          <w:bCs/>
          <w:sz w:val="22"/>
          <w:szCs w:val="22"/>
          <w:lang w:eastAsia="en-US"/>
        </w:rPr>
        <w:lastRenderedPageBreak/>
        <w:t>mecanismos que garanticen la publicidad de información oportuna, verificable, comprensible, actualizada y completa.</w:t>
      </w:r>
    </w:p>
    <w:p w14:paraId="3FDFA775" w14:textId="77777777" w:rsidR="007E1BF7" w:rsidRPr="001E0D8F" w:rsidRDefault="007E1BF7" w:rsidP="007E1BF7">
      <w:pPr>
        <w:spacing w:line="360" w:lineRule="auto"/>
        <w:ind w:right="-93"/>
        <w:jc w:val="both"/>
        <w:rPr>
          <w:rFonts w:ascii="Palatino Linotype" w:eastAsia="Calibri" w:hAnsi="Palatino Linotype" w:cs="Tahoma"/>
          <w:bCs/>
          <w:sz w:val="22"/>
          <w:szCs w:val="22"/>
          <w:lang w:eastAsia="en-US"/>
        </w:rPr>
      </w:pPr>
    </w:p>
    <w:p w14:paraId="02280149" w14:textId="77777777" w:rsidR="007E1BF7" w:rsidRPr="001E0D8F" w:rsidRDefault="007E1BF7" w:rsidP="007E1BF7">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1E0D8F">
        <w:rPr>
          <w:rFonts w:ascii="Palatino Linotype" w:eastAsia="Calibri" w:hAnsi="Palatino Linotype" w:cs="Tahoma"/>
          <w:b/>
          <w:bCs/>
          <w:sz w:val="22"/>
          <w:szCs w:val="22"/>
          <w:lang w:eastAsia="en-US"/>
        </w:rPr>
        <w:t>principio de máxima publicidad</w:t>
      </w:r>
      <w:r w:rsidRPr="001E0D8F">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53C5EF76" w14:textId="77777777" w:rsidR="007E1BF7" w:rsidRPr="001E0D8F" w:rsidRDefault="007E1BF7" w:rsidP="007E1BF7">
      <w:pPr>
        <w:spacing w:line="360" w:lineRule="auto"/>
        <w:ind w:right="-93"/>
        <w:jc w:val="both"/>
        <w:rPr>
          <w:rFonts w:ascii="Palatino Linotype" w:eastAsia="Calibri" w:hAnsi="Palatino Linotype" w:cs="Tahoma"/>
          <w:bCs/>
          <w:sz w:val="22"/>
          <w:szCs w:val="22"/>
          <w:lang w:eastAsia="en-US"/>
        </w:rPr>
      </w:pPr>
    </w:p>
    <w:p w14:paraId="6B806692" w14:textId="77777777" w:rsidR="007E1BF7" w:rsidRPr="001E0D8F" w:rsidRDefault="007E1BF7" w:rsidP="007E1BF7">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7EBE4AD" w14:textId="77777777" w:rsidR="007E1BF7" w:rsidRPr="001E0D8F" w:rsidRDefault="007E1BF7" w:rsidP="007E1BF7">
      <w:pPr>
        <w:spacing w:line="360" w:lineRule="auto"/>
        <w:ind w:right="-93"/>
        <w:jc w:val="both"/>
        <w:rPr>
          <w:rFonts w:ascii="Palatino Linotype" w:eastAsia="Calibri" w:hAnsi="Palatino Linotype" w:cs="Tahoma"/>
          <w:bCs/>
          <w:sz w:val="22"/>
          <w:szCs w:val="22"/>
          <w:lang w:eastAsia="en-US"/>
        </w:rPr>
      </w:pPr>
    </w:p>
    <w:p w14:paraId="6FB0A194" w14:textId="77777777" w:rsidR="007E1BF7" w:rsidRPr="001E0D8F" w:rsidRDefault="007E1BF7" w:rsidP="007E1BF7">
      <w:pPr>
        <w:pStyle w:val="Prrafodelista"/>
        <w:numPr>
          <w:ilvl w:val="0"/>
          <w:numId w:val="1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663397B6" w14:textId="77777777" w:rsidR="007E1BF7" w:rsidRPr="001E0D8F" w:rsidRDefault="007E1BF7" w:rsidP="007E1BF7">
      <w:pPr>
        <w:pStyle w:val="Prrafodelista"/>
        <w:spacing w:line="360" w:lineRule="auto"/>
        <w:ind w:right="-93"/>
        <w:jc w:val="both"/>
        <w:rPr>
          <w:rFonts w:ascii="Palatino Linotype" w:eastAsia="Calibri" w:hAnsi="Palatino Linotype" w:cs="Tahoma"/>
          <w:bCs/>
          <w:szCs w:val="22"/>
          <w:lang w:eastAsia="en-US"/>
        </w:rPr>
      </w:pPr>
    </w:p>
    <w:p w14:paraId="644FFF26" w14:textId="628C6A7E" w:rsidR="007E1BF7" w:rsidRDefault="007E1BF7" w:rsidP="007E1BF7">
      <w:pPr>
        <w:pStyle w:val="Prrafodelista"/>
        <w:numPr>
          <w:ilvl w:val="0"/>
          <w:numId w:val="1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La</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respuesta</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a los requerimientos informativos deberán notificarse al interesado en el menor tiempo posible, que no podrá exceder </w:t>
      </w:r>
      <w:r w:rsidRPr="001E0D8F">
        <w:rPr>
          <w:rFonts w:ascii="Palatino Linotype" w:eastAsia="Calibri" w:hAnsi="Palatino Linotype" w:cs="Tahoma"/>
          <w:b/>
          <w:bCs/>
          <w:szCs w:val="22"/>
          <w:lang w:eastAsia="en-US"/>
        </w:rPr>
        <w:t>quince días, contados a partir del día siguiente a la presentación de esta.</w:t>
      </w:r>
      <w:r w:rsidRPr="001E0D8F">
        <w:rPr>
          <w:rFonts w:ascii="Palatino Linotype" w:eastAsia="Calibri" w:hAnsi="Palatino Linotype" w:cs="Tahoma"/>
          <w:bCs/>
          <w:szCs w:val="22"/>
          <w:lang w:eastAsia="en-US"/>
        </w:rPr>
        <w:t xml:space="preserve"> Excepcionalmente, el plazo referido podrá </w:t>
      </w:r>
      <w:r w:rsidRPr="001E0D8F">
        <w:rPr>
          <w:rFonts w:ascii="Palatino Linotype" w:eastAsia="Calibri" w:hAnsi="Palatino Linotype" w:cs="Tahoma"/>
          <w:bCs/>
          <w:szCs w:val="22"/>
          <w:lang w:eastAsia="en-US"/>
        </w:rPr>
        <w:lastRenderedPageBreak/>
        <w:t>ampliarse por siete días hábiles más, cuando existan razones fundadas y motivadas, a través del Comité de Transparencia;</w:t>
      </w:r>
    </w:p>
    <w:p w14:paraId="4E1668E0" w14:textId="77777777" w:rsidR="00312D0C" w:rsidRPr="00312D0C" w:rsidRDefault="00312D0C" w:rsidP="00312D0C">
      <w:pPr>
        <w:pStyle w:val="Prrafodelista"/>
        <w:rPr>
          <w:rFonts w:ascii="Palatino Linotype" w:eastAsia="Calibri" w:hAnsi="Palatino Linotype" w:cs="Tahoma"/>
          <w:bCs/>
          <w:szCs w:val="22"/>
          <w:lang w:eastAsia="en-US"/>
        </w:rPr>
      </w:pPr>
    </w:p>
    <w:p w14:paraId="6BFC536E" w14:textId="77777777" w:rsidR="007E1BF7" w:rsidRPr="001E0D8F" w:rsidRDefault="007E1BF7" w:rsidP="007E1BF7">
      <w:pPr>
        <w:pStyle w:val="Prrafodelista"/>
        <w:numPr>
          <w:ilvl w:val="0"/>
          <w:numId w:val="12"/>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1E0D8F">
        <w:rPr>
          <w:rFonts w:ascii="Palatino Linotype" w:eastAsia="Calibri" w:hAnsi="Palatino Linotype" w:cs="Tahoma"/>
          <w:b/>
          <w:bCs/>
          <w:szCs w:val="22"/>
          <w:lang w:eastAsia="en-US"/>
        </w:rPr>
        <w:t>que se encuentren en sus archivos o que estén constreñidos a elaborar;</w:t>
      </w:r>
    </w:p>
    <w:p w14:paraId="4A19A21D" w14:textId="77777777" w:rsidR="007E1BF7" w:rsidRPr="001E0D8F" w:rsidRDefault="007E1BF7" w:rsidP="007E1BF7">
      <w:pPr>
        <w:pStyle w:val="Prrafodelista"/>
        <w:spacing w:line="360" w:lineRule="auto"/>
        <w:rPr>
          <w:rFonts w:ascii="Palatino Linotype" w:eastAsia="Calibri" w:hAnsi="Palatino Linotype" w:cs="Tahoma"/>
          <w:b/>
          <w:bCs/>
          <w:szCs w:val="22"/>
          <w:lang w:eastAsia="en-US"/>
        </w:rPr>
      </w:pPr>
    </w:p>
    <w:p w14:paraId="546D15D0" w14:textId="77777777" w:rsidR="007E1BF7" w:rsidRPr="00BA50F1" w:rsidRDefault="007E1BF7" w:rsidP="007E1BF7">
      <w:pPr>
        <w:pStyle w:val="Prrafodelista"/>
        <w:numPr>
          <w:ilvl w:val="0"/>
          <w:numId w:val="12"/>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77EAC040" w14:textId="77777777" w:rsidR="007E1BF7" w:rsidRPr="00BA50F1" w:rsidRDefault="007E1BF7" w:rsidP="007E1BF7">
      <w:pPr>
        <w:pStyle w:val="Prrafodelista"/>
        <w:rPr>
          <w:rFonts w:ascii="Palatino Linotype" w:eastAsia="Calibri" w:hAnsi="Palatino Linotype" w:cs="Tahoma"/>
          <w:b/>
          <w:bCs/>
          <w:szCs w:val="22"/>
          <w:lang w:eastAsia="en-US"/>
        </w:rPr>
      </w:pPr>
    </w:p>
    <w:p w14:paraId="03DE427A" w14:textId="77777777" w:rsidR="007E1BF7" w:rsidRPr="00BA50F1" w:rsidRDefault="007E1BF7" w:rsidP="007E1BF7">
      <w:pPr>
        <w:pStyle w:val="Prrafodelista"/>
        <w:numPr>
          <w:ilvl w:val="0"/>
          <w:numId w:val="12"/>
        </w:numPr>
        <w:spacing w:line="360" w:lineRule="auto"/>
        <w:ind w:right="-93"/>
        <w:jc w:val="both"/>
        <w:rPr>
          <w:rFonts w:ascii="Palatino Linotype" w:eastAsia="Calibri" w:hAnsi="Palatino Linotype" w:cs="Tahoma"/>
          <w:b/>
          <w:bCs/>
          <w:szCs w:val="22"/>
          <w:lang w:eastAsia="en-US"/>
        </w:rPr>
      </w:pPr>
      <w:r w:rsidRPr="00BA50F1">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82EBC5A" w14:textId="77777777" w:rsidR="00634755" w:rsidRDefault="00634755" w:rsidP="004C2232">
      <w:pPr>
        <w:spacing w:line="360" w:lineRule="auto"/>
        <w:jc w:val="both"/>
        <w:rPr>
          <w:rFonts w:ascii="Palatino Linotype" w:hAnsi="Palatino Linotype" w:cs="Tahoma"/>
          <w:b/>
          <w:sz w:val="22"/>
          <w:szCs w:val="22"/>
        </w:rPr>
      </w:pPr>
    </w:p>
    <w:p w14:paraId="33B417C1" w14:textId="77777777" w:rsidR="00780EA7" w:rsidRPr="002B5464" w:rsidRDefault="00780EA7" w:rsidP="00780EA7">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 u</w:t>
      </w:r>
      <w:r w:rsidRPr="002B5464">
        <w:rPr>
          <w:rFonts w:ascii="Palatino Linotype" w:eastAsia="Calibri" w:hAnsi="Palatino Linotype" w:cs="Tahoma"/>
          <w:bCs/>
          <w:sz w:val="22"/>
          <w:szCs w:val="22"/>
          <w:lang w:eastAsia="en-US"/>
        </w:rPr>
        <w:t xml:space="preserve">na vez determinada la vía sobre la que versará el presente Recurso, y previa revisión del expediente electrónico formado en el Sistema de Acceso a la Información Mexiquense (SAIMEX), con motivo de la solicitud de información y del Recurso a que da </w:t>
      </w:r>
      <w:r w:rsidRPr="002B5464">
        <w:rPr>
          <w:rFonts w:ascii="Palatino Linotype" w:eastAsia="Calibri" w:hAnsi="Palatino Linotype" w:cs="Tahoma"/>
          <w:bCs/>
          <w:sz w:val="22"/>
          <w:szCs w:val="22"/>
          <w:lang w:eastAsia="en-US"/>
        </w:rPr>
        <w:lastRenderedPageBreak/>
        <w:t>origen, es conveniente analizar si la respuesta del Sujeto Obligado cumple con los requisitos y procedimientos del derecho de acceso a la información pública.</w:t>
      </w:r>
    </w:p>
    <w:p w14:paraId="739B9BC7" w14:textId="77777777" w:rsidR="00780EA7" w:rsidRDefault="00780EA7" w:rsidP="004C2232">
      <w:pPr>
        <w:spacing w:line="360" w:lineRule="auto"/>
        <w:jc w:val="both"/>
        <w:rPr>
          <w:rFonts w:ascii="Palatino Linotype" w:hAnsi="Palatino Linotype" w:cs="Tahoma"/>
          <w:b/>
          <w:sz w:val="22"/>
          <w:szCs w:val="22"/>
        </w:rPr>
      </w:pPr>
    </w:p>
    <w:p w14:paraId="607256BB" w14:textId="77777777" w:rsidR="00634755" w:rsidRDefault="00634755" w:rsidP="00634755">
      <w:pPr>
        <w:tabs>
          <w:tab w:val="left" w:pos="4962"/>
        </w:tabs>
        <w:spacing w:line="360" w:lineRule="auto"/>
        <w:jc w:val="both"/>
        <w:rPr>
          <w:rFonts w:ascii="Palatino Linotype" w:eastAsia="Calibri" w:hAnsi="Palatino Linotype" w:cs="Tahoma"/>
          <w:sz w:val="22"/>
          <w:szCs w:val="22"/>
          <w:lang w:val="es-MX" w:eastAsia="en-US"/>
        </w:rPr>
      </w:pPr>
      <w:r>
        <w:rPr>
          <w:rFonts w:ascii="Palatino Linotype" w:eastAsia="Calibri" w:hAnsi="Palatino Linotype" w:cs="Tahoma"/>
          <w:iCs/>
          <w:sz w:val="22"/>
          <w:szCs w:val="22"/>
          <w:lang w:eastAsia="es-ES_tradnl"/>
        </w:rPr>
        <w:t xml:space="preserve">El Particular solicitó </w:t>
      </w:r>
      <w:r w:rsidRPr="006A36F7">
        <w:rPr>
          <w:rFonts w:ascii="Palatino Linotype" w:eastAsia="Calibri" w:hAnsi="Palatino Linotype" w:cs="Tahoma"/>
          <w:iCs/>
          <w:sz w:val="22"/>
          <w:szCs w:val="22"/>
          <w:lang w:eastAsia="es-ES_tradnl"/>
        </w:rPr>
        <w:t xml:space="preserve">al </w:t>
      </w:r>
      <w:r w:rsidRPr="006A36F7">
        <w:rPr>
          <w:rFonts w:ascii="Palatino Linotype" w:eastAsia="Calibri" w:hAnsi="Palatino Linotype" w:cs="Tahoma"/>
          <w:sz w:val="22"/>
          <w:szCs w:val="22"/>
          <w:lang w:val="es-MX" w:eastAsia="en-US"/>
        </w:rPr>
        <w:t xml:space="preserve">Organismo Público Descentralizado para la Prestación de Los Servicios de Agua Potable Alcantarillado y Saneamiento del Municipio de </w:t>
      </w:r>
      <w:r>
        <w:rPr>
          <w:rFonts w:ascii="Palatino Linotype" w:eastAsia="Calibri" w:hAnsi="Palatino Linotype" w:cs="Tahoma"/>
          <w:sz w:val="22"/>
          <w:szCs w:val="22"/>
          <w:lang w:val="es-MX" w:eastAsia="en-US"/>
        </w:rPr>
        <w:t>Atizapán de Zaragoza</w:t>
      </w:r>
      <w:r w:rsidRPr="006A36F7">
        <w:rPr>
          <w:rFonts w:ascii="Palatino Linotype" w:eastAsia="Calibri" w:hAnsi="Palatino Linotype" w:cs="Tahoma"/>
          <w:sz w:val="22"/>
          <w:szCs w:val="22"/>
          <w:lang w:val="es-MX" w:eastAsia="en-US"/>
        </w:rPr>
        <w:t xml:space="preserve"> el </w:t>
      </w:r>
      <w:r>
        <w:rPr>
          <w:rFonts w:ascii="Palatino Linotype" w:eastAsia="Calibri" w:hAnsi="Palatino Linotype" w:cs="Tahoma"/>
          <w:sz w:val="22"/>
          <w:szCs w:val="22"/>
          <w:lang w:val="es-MX" w:eastAsia="en-US"/>
        </w:rPr>
        <w:t xml:space="preserve">presupuesto ejercido dividido por partidas presupuestales, ejercido contra lo estimado de enero a marzo de la anualidad en curso, a lo cual el Sujeto Obligado manifestó que remitía lo solicitado de los meses de enero y febrero, toda vez que, el informe correspondiente a marzo se encontraba en proceso de elaboración y entrega al OSFEM, por lo que se encontraba imposibilitado para proporcionarlo al momento de la solicitud. </w:t>
      </w:r>
    </w:p>
    <w:p w14:paraId="56743484" w14:textId="77777777" w:rsidR="00287A2B" w:rsidRDefault="00287A2B" w:rsidP="00E60CF3">
      <w:pPr>
        <w:tabs>
          <w:tab w:val="left" w:pos="4962"/>
        </w:tabs>
        <w:spacing w:line="360" w:lineRule="auto"/>
        <w:jc w:val="both"/>
        <w:rPr>
          <w:rFonts w:ascii="Palatino Linotype" w:eastAsia="Calibri" w:hAnsi="Palatino Linotype" w:cs="Tahoma"/>
          <w:sz w:val="22"/>
          <w:szCs w:val="22"/>
          <w:lang w:val="es-MX" w:eastAsia="en-US"/>
        </w:rPr>
      </w:pPr>
    </w:p>
    <w:p w14:paraId="582FFD4A" w14:textId="02CE51D5" w:rsidR="00634755" w:rsidRDefault="00634755" w:rsidP="00E60CF3">
      <w:pPr>
        <w:tabs>
          <w:tab w:val="left" w:pos="4962"/>
        </w:tabs>
        <w:spacing w:line="360" w:lineRule="auto"/>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 xml:space="preserve">Al respecto, </w:t>
      </w:r>
      <w:r w:rsidR="00123011">
        <w:rPr>
          <w:rFonts w:ascii="Palatino Linotype" w:eastAsia="Calibri" w:hAnsi="Palatino Linotype" w:cs="Tahoma"/>
          <w:sz w:val="22"/>
          <w:szCs w:val="22"/>
          <w:lang w:val="es-MX" w:eastAsia="en-US"/>
        </w:rPr>
        <w:t>es importante traer a colación lo establecido en las fracciones XXV y XXXV</w:t>
      </w:r>
      <w:r w:rsidR="00302436">
        <w:rPr>
          <w:rFonts w:ascii="Palatino Linotype" w:eastAsia="Calibri" w:hAnsi="Palatino Linotype" w:cs="Tahoma"/>
          <w:sz w:val="22"/>
          <w:szCs w:val="22"/>
          <w:lang w:val="es-MX" w:eastAsia="en-US"/>
        </w:rPr>
        <w:t xml:space="preserve">, del artículo 92 </w:t>
      </w:r>
      <w:r w:rsidR="00123011">
        <w:rPr>
          <w:rFonts w:ascii="Palatino Linotype" w:eastAsia="Calibri" w:hAnsi="Palatino Linotype" w:cs="Tahoma"/>
          <w:sz w:val="22"/>
          <w:szCs w:val="22"/>
          <w:lang w:val="es-MX" w:eastAsia="en-US"/>
        </w:rPr>
        <w:t xml:space="preserve">de la Ley de Transparencia </w:t>
      </w:r>
      <w:r w:rsidR="00302436">
        <w:rPr>
          <w:rFonts w:ascii="Palatino Linotype" w:eastAsia="Calibri" w:hAnsi="Palatino Linotype" w:cs="Tahoma"/>
          <w:sz w:val="22"/>
          <w:szCs w:val="22"/>
          <w:lang w:val="es-MX" w:eastAsia="en-US"/>
        </w:rPr>
        <w:t xml:space="preserve">y Acceso a la Información Pública del Estado de México y Municipios, el cual a la letra dispone lo siguiente: </w:t>
      </w:r>
    </w:p>
    <w:p w14:paraId="7A35F393" w14:textId="77777777" w:rsidR="00302436" w:rsidRDefault="00302436" w:rsidP="00E60CF3">
      <w:pPr>
        <w:tabs>
          <w:tab w:val="left" w:pos="4962"/>
        </w:tabs>
        <w:spacing w:line="360" w:lineRule="auto"/>
        <w:jc w:val="both"/>
        <w:rPr>
          <w:rFonts w:ascii="Palatino Linotype" w:eastAsia="Calibri" w:hAnsi="Palatino Linotype" w:cs="Tahoma"/>
          <w:sz w:val="22"/>
          <w:szCs w:val="22"/>
          <w:lang w:val="es-MX" w:eastAsia="en-US"/>
        </w:rPr>
      </w:pPr>
    </w:p>
    <w:p w14:paraId="320A9505" w14:textId="77777777" w:rsidR="00302436" w:rsidRPr="00A942EE" w:rsidRDefault="00302436" w:rsidP="00302436">
      <w:pPr>
        <w:autoSpaceDE w:val="0"/>
        <w:autoSpaceDN w:val="0"/>
        <w:adjustRightInd w:val="0"/>
        <w:spacing w:line="360" w:lineRule="auto"/>
        <w:ind w:left="567" w:right="539"/>
        <w:jc w:val="center"/>
        <w:rPr>
          <w:rFonts w:ascii="Palatino Linotype" w:hAnsi="Palatino Linotype"/>
          <w:i/>
        </w:rPr>
      </w:pPr>
      <w:r w:rsidRPr="00A942EE">
        <w:rPr>
          <w:rFonts w:ascii="Palatino Linotype" w:hAnsi="Palatino Linotype"/>
          <w:i/>
        </w:rPr>
        <w:t>“Título Quinto</w:t>
      </w:r>
    </w:p>
    <w:p w14:paraId="5B03AF57" w14:textId="77777777" w:rsidR="00302436" w:rsidRPr="00A942EE" w:rsidRDefault="00302436" w:rsidP="00302436">
      <w:pPr>
        <w:autoSpaceDE w:val="0"/>
        <w:autoSpaceDN w:val="0"/>
        <w:adjustRightInd w:val="0"/>
        <w:spacing w:line="360" w:lineRule="auto"/>
        <w:ind w:left="567" w:right="539"/>
        <w:jc w:val="center"/>
        <w:rPr>
          <w:rFonts w:ascii="Palatino Linotype" w:hAnsi="Palatino Linotype"/>
          <w:i/>
        </w:rPr>
      </w:pPr>
      <w:r w:rsidRPr="00A942EE">
        <w:rPr>
          <w:rFonts w:ascii="Palatino Linotype" w:hAnsi="Palatino Linotype"/>
          <w:i/>
        </w:rPr>
        <w:t>De las Obligaciones de Transparencia</w:t>
      </w:r>
    </w:p>
    <w:p w14:paraId="376A843B" w14:textId="77777777" w:rsidR="00302436" w:rsidRPr="00A942EE" w:rsidRDefault="00302436" w:rsidP="00302436">
      <w:pPr>
        <w:autoSpaceDE w:val="0"/>
        <w:autoSpaceDN w:val="0"/>
        <w:adjustRightInd w:val="0"/>
        <w:spacing w:line="360" w:lineRule="auto"/>
        <w:ind w:left="567" w:right="539"/>
        <w:jc w:val="center"/>
        <w:rPr>
          <w:rFonts w:ascii="Palatino Linotype" w:hAnsi="Palatino Linotype"/>
          <w:i/>
        </w:rPr>
      </w:pPr>
      <w:r w:rsidRPr="00A942EE">
        <w:rPr>
          <w:rFonts w:ascii="Palatino Linotype" w:hAnsi="Palatino Linotype"/>
          <w:i/>
        </w:rPr>
        <w:t>Capítulo II</w:t>
      </w:r>
    </w:p>
    <w:p w14:paraId="0C5FAD4B" w14:textId="77777777" w:rsidR="00302436" w:rsidRPr="00A942EE" w:rsidRDefault="00302436" w:rsidP="00302436">
      <w:pPr>
        <w:autoSpaceDE w:val="0"/>
        <w:autoSpaceDN w:val="0"/>
        <w:adjustRightInd w:val="0"/>
        <w:spacing w:line="360" w:lineRule="auto"/>
        <w:ind w:left="567" w:right="539"/>
        <w:jc w:val="center"/>
        <w:rPr>
          <w:rFonts w:ascii="Palatino Linotype" w:hAnsi="Palatino Linotype"/>
          <w:i/>
        </w:rPr>
      </w:pPr>
      <w:r w:rsidRPr="00A942EE">
        <w:rPr>
          <w:rFonts w:ascii="Palatino Linotype" w:hAnsi="Palatino Linotype"/>
          <w:i/>
        </w:rPr>
        <w:t>De las Obligaciones de Transparencia Comunes</w:t>
      </w:r>
    </w:p>
    <w:p w14:paraId="4D87D243" w14:textId="77777777" w:rsidR="00302436" w:rsidRPr="005D44DE" w:rsidRDefault="00302436" w:rsidP="00302436">
      <w:pPr>
        <w:autoSpaceDE w:val="0"/>
        <w:autoSpaceDN w:val="0"/>
        <w:adjustRightInd w:val="0"/>
        <w:spacing w:line="360" w:lineRule="auto"/>
        <w:ind w:left="567" w:right="539"/>
        <w:jc w:val="both"/>
        <w:rPr>
          <w:rFonts w:ascii="Palatino Linotype" w:hAnsi="Palatino Linotype"/>
          <w:i/>
          <w:sz w:val="4"/>
        </w:rPr>
      </w:pPr>
    </w:p>
    <w:p w14:paraId="6E9A4122" w14:textId="77777777" w:rsidR="00302436" w:rsidRPr="005D44DE" w:rsidRDefault="00302436" w:rsidP="00302436">
      <w:pPr>
        <w:autoSpaceDE w:val="0"/>
        <w:autoSpaceDN w:val="0"/>
        <w:adjustRightInd w:val="0"/>
        <w:spacing w:line="360" w:lineRule="auto"/>
        <w:ind w:left="567" w:right="539"/>
        <w:jc w:val="both"/>
        <w:rPr>
          <w:rFonts w:ascii="Palatino Linotype" w:hAnsi="Palatino Linotype"/>
          <w:i/>
        </w:rPr>
      </w:pPr>
      <w:r w:rsidRPr="005D44DE">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EC1ABAA" w14:textId="6D9C35AB" w:rsidR="00302436" w:rsidRPr="005D44DE" w:rsidRDefault="00302436" w:rsidP="00302436">
      <w:pPr>
        <w:spacing w:line="360" w:lineRule="auto"/>
        <w:ind w:left="567" w:right="539"/>
        <w:jc w:val="both"/>
        <w:rPr>
          <w:rFonts w:ascii="Palatino Linotype" w:hAnsi="Palatino Linotype"/>
          <w:i/>
        </w:rPr>
      </w:pPr>
      <w:r w:rsidRPr="005D44DE">
        <w:rPr>
          <w:rFonts w:ascii="Palatino Linotype" w:hAnsi="Palatino Linotype"/>
          <w:i/>
        </w:rPr>
        <w:t>I a XXIV…</w:t>
      </w:r>
    </w:p>
    <w:p w14:paraId="62AEFE34" w14:textId="77777777" w:rsidR="00302436" w:rsidRPr="005D44DE" w:rsidRDefault="00302436" w:rsidP="00302436">
      <w:pPr>
        <w:tabs>
          <w:tab w:val="left" w:pos="4962"/>
        </w:tabs>
        <w:spacing w:line="360" w:lineRule="auto"/>
        <w:ind w:left="567" w:right="539"/>
        <w:jc w:val="both"/>
        <w:rPr>
          <w:rFonts w:ascii="Palatino Linotype" w:hAnsi="Palatino Linotype"/>
          <w:sz w:val="16"/>
        </w:rPr>
      </w:pPr>
    </w:p>
    <w:p w14:paraId="3D0346A8" w14:textId="1FBF3FAF" w:rsidR="00123011" w:rsidRPr="005D44DE" w:rsidRDefault="00123011" w:rsidP="00302436">
      <w:pPr>
        <w:tabs>
          <w:tab w:val="left" w:pos="4962"/>
        </w:tabs>
        <w:spacing w:line="360" w:lineRule="auto"/>
        <w:ind w:left="567" w:right="539"/>
        <w:jc w:val="both"/>
        <w:rPr>
          <w:rFonts w:ascii="Palatino Linotype" w:hAnsi="Palatino Linotype"/>
          <w:i/>
        </w:rPr>
      </w:pPr>
      <w:r w:rsidRPr="005D44DE">
        <w:rPr>
          <w:rFonts w:ascii="Palatino Linotype" w:hAnsi="Palatino Linotype"/>
          <w:i/>
        </w:rPr>
        <w:lastRenderedPageBreak/>
        <w:t>XXV. La información financiera sobre el presupuesto asignado, así como los informes del ejercicio trimestral del gasto, en términos de la Ley General de Contabilidad Gubernamental y demás disposiciones jurídicas aplicables;</w:t>
      </w:r>
    </w:p>
    <w:p w14:paraId="550D6351" w14:textId="77777777" w:rsidR="00302436" w:rsidRPr="005D44DE" w:rsidRDefault="00302436" w:rsidP="00302436">
      <w:pPr>
        <w:tabs>
          <w:tab w:val="left" w:pos="4962"/>
        </w:tabs>
        <w:spacing w:line="360" w:lineRule="auto"/>
        <w:ind w:left="567" w:right="539"/>
        <w:jc w:val="both"/>
        <w:rPr>
          <w:rFonts w:ascii="Palatino Linotype" w:hAnsi="Palatino Linotype"/>
          <w:i/>
          <w:sz w:val="16"/>
        </w:rPr>
      </w:pPr>
    </w:p>
    <w:p w14:paraId="7DA80F4F" w14:textId="6EF3B162" w:rsidR="00302436" w:rsidRPr="005D44DE" w:rsidRDefault="00302436" w:rsidP="00302436">
      <w:pPr>
        <w:tabs>
          <w:tab w:val="left" w:pos="4962"/>
        </w:tabs>
        <w:spacing w:line="360" w:lineRule="auto"/>
        <w:ind w:left="567" w:right="539"/>
        <w:jc w:val="both"/>
        <w:rPr>
          <w:rFonts w:ascii="Palatino Linotype" w:hAnsi="Palatino Linotype"/>
          <w:i/>
        </w:rPr>
      </w:pPr>
      <w:r w:rsidRPr="005D44DE">
        <w:rPr>
          <w:rFonts w:ascii="Palatino Linotype" w:hAnsi="Palatino Linotype"/>
          <w:i/>
        </w:rPr>
        <w:t>XXVI a XXXIV…</w:t>
      </w:r>
    </w:p>
    <w:p w14:paraId="15E8F204" w14:textId="77777777" w:rsidR="00302436" w:rsidRPr="005D44DE" w:rsidRDefault="00302436" w:rsidP="00E60CF3">
      <w:pPr>
        <w:tabs>
          <w:tab w:val="left" w:pos="4962"/>
        </w:tabs>
        <w:spacing w:line="360" w:lineRule="auto"/>
        <w:jc w:val="both"/>
        <w:rPr>
          <w:rFonts w:ascii="Palatino Linotype" w:hAnsi="Palatino Linotype"/>
          <w:sz w:val="16"/>
        </w:rPr>
      </w:pPr>
    </w:p>
    <w:p w14:paraId="78FE3424" w14:textId="7D623BB5" w:rsidR="00302436" w:rsidRPr="005D44DE" w:rsidRDefault="00302436" w:rsidP="00302436">
      <w:pPr>
        <w:tabs>
          <w:tab w:val="left" w:pos="4962"/>
        </w:tabs>
        <w:spacing w:line="360" w:lineRule="auto"/>
        <w:ind w:left="567" w:right="539"/>
        <w:jc w:val="both"/>
        <w:rPr>
          <w:rFonts w:ascii="Palatino Linotype" w:hAnsi="Palatino Linotype"/>
          <w:i/>
        </w:rPr>
      </w:pPr>
      <w:r w:rsidRPr="005D44DE">
        <w:rPr>
          <w:rFonts w:ascii="Palatino Linotype" w:hAnsi="Palatino Linotype"/>
          <w:i/>
        </w:rPr>
        <w:t>XXXV. Informes de avances programáticos o presupuestales, balances generales y estado financiero;</w:t>
      </w:r>
    </w:p>
    <w:p w14:paraId="70FCE55A" w14:textId="77777777" w:rsidR="00302436" w:rsidRPr="005D44DE" w:rsidRDefault="00302436" w:rsidP="00302436">
      <w:pPr>
        <w:tabs>
          <w:tab w:val="left" w:pos="4962"/>
        </w:tabs>
        <w:spacing w:line="360" w:lineRule="auto"/>
        <w:ind w:left="567" w:right="539"/>
        <w:jc w:val="both"/>
        <w:rPr>
          <w:i/>
          <w:sz w:val="16"/>
        </w:rPr>
      </w:pPr>
    </w:p>
    <w:p w14:paraId="30F7A31C" w14:textId="34A5A7A8" w:rsidR="00302436" w:rsidRPr="005D44DE" w:rsidRDefault="00302436" w:rsidP="00302436">
      <w:pPr>
        <w:tabs>
          <w:tab w:val="left" w:pos="4962"/>
        </w:tabs>
        <w:spacing w:line="360" w:lineRule="auto"/>
        <w:ind w:left="567" w:right="539"/>
        <w:jc w:val="both"/>
        <w:rPr>
          <w:rFonts w:ascii="Palatino Linotype" w:hAnsi="Palatino Linotype"/>
        </w:rPr>
      </w:pPr>
      <w:r w:rsidRPr="005D44DE">
        <w:rPr>
          <w:rFonts w:ascii="Palatino Linotype" w:hAnsi="Palatino Linotype"/>
          <w:i/>
        </w:rPr>
        <w:t xml:space="preserve">XXXVI a LII…” </w:t>
      </w:r>
      <w:r w:rsidRPr="005D44DE">
        <w:rPr>
          <w:rFonts w:ascii="Palatino Linotype" w:hAnsi="Palatino Linotype"/>
        </w:rPr>
        <w:t xml:space="preserve">(Sic). </w:t>
      </w:r>
    </w:p>
    <w:p w14:paraId="521D9A31" w14:textId="77777777" w:rsidR="00302436" w:rsidRPr="005D44DE" w:rsidRDefault="00302436" w:rsidP="00302436">
      <w:pPr>
        <w:tabs>
          <w:tab w:val="left" w:pos="4962"/>
        </w:tabs>
        <w:spacing w:line="360" w:lineRule="auto"/>
        <w:ind w:left="567" w:right="539"/>
        <w:jc w:val="both"/>
        <w:rPr>
          <w:sz w:val="18"/>
        </w:rPr>
      </w:pPr>
    </w:p>
    <w:p w14:paraId="54B1328D" w14:textId="4E4DAB22" w:rsidR="00302436" w:rsidRDefault="00302436" w:rsidP="00302436">
      <w:pPr>
        <w:tabs>
          <w:tab w:val="left" w:pos="4962"/>
        </w:tabs>
        <w:spacing w:line="360" w:lineRule="auto"/>
        <w:ind w:right="539"/>
        <w:jc w:val="both"/>
        <w:rPr>
          <w:rFonts w:ascii="Palatino Linotype" w:hAnsi="Palatino Linotype"/>
          <w:sz w:val="22"/>
        </w:rPr>
      </w:pPr>
      <w:r>
        <w:rPr>
          <w:rFonts w:ascii="Palatino Linotype" w:hAnsi="Palatino Linotype"/>
          <w:sz w:val="22"/>
        </w:rPr>
        <w:t xml:space="preserve">De lo anterior, se advierte el deber de los Sujetos Obligados el publicar de manera permanente y actualizada lo referente a la información financiera sobre el presupuesto asignado, informes del ejercicio trimestral del gasto, así como de avances programáticos o presupuestales o balances generales y estado financiero. </w:t>
      </w:r>
    </w:p>
    <w:p w14:paraId="2F1EDE94" w14:textId="77777777" w:rsidR="00302436" w:rsidRPr="005D44DE" w:rsidRDefault="00302436" w:rsidP="00302436">
      <w:pPr>
        <w:tabs>
          <w:tab w:val="left" w:pos="4962"/>
        </w:tabs>
        <w:spacing w:line="360" w:lineRule="auto"/>
        <w:ind w:right="539"/>
        <w:jc w:val="both"/>
        <w:rPr>
          <w:rFonts w:ascii="Palatino Linotype" w:hAnsi="Palatino Linotype"/>
          <w:sz w:val="18"/>
        </w:rPr>
      </w:pPr>
    </w:p>
    <w:p w14:paraId="14AB0940" w14:textId="377CC7CA" w:rsidR="00302436" w:rsidRDefault="00854786" w:rsidP="00302436">
      <w:pPr>
        <w:tabs>
          <w:tab w:val="left" w:pos="4962"/>
        </w:tabs>
        <w:spacing w:line="360" w:lineRule="auto"/>
        <w:ind w:right="539"/>
        <w:jc w:val="both"/>
        <w:rPr>
          <w:rFonts w:ascii="Palatino Linotype" w:hAnsi="Palatino Linotype"/>
          <w:sz w:val="22"/>
        </w:rPr>
      </w:pPr>
      <w:r>
        <w:rPr>
          <w:rFonts w:ascii="Palatino Linotype" w:hAnsi="Palatino Linotype"/>
          <w:sz w:val="22"/>
        </w:rPr>
        <w:t xml:space="preserve">Ahora bien, de la respuesta otorgada por el Sujeto Obligado se advierte que entregó el formato </w:t>
      </w:r>
      <w:r w:rsidRPr="00F53E95">
        <w:rPr>
          <w:rFonts w:ascii="Palatino Linotype" w:hAnsi="Palatino Linotype"/>
          <w:b/>
          <w:sz w:val="22"/>
        </w:rPr>
        <w:t>(PbRM-10c)</w:t>
      </w:r>
      <w:r>
        <w:rPr>
          <w:rFonts w:ascii="Palatino Linotype" w:hAnsi="Palatino Linotype"/>
          <w:sz w:val="22"/>
        </w:rPr>
        <w:t xml:space="preserve"> denominado “Estado Comparativo Presupuestal de Egresos” de los meses de enero y febrero del añ</w:t>
      </w:r>
      <w:r w:rsidR="00357840">
        <w:rPr>
          <w:rFonts w:ascii="Palatino Linotype" w:hAnsi="Palatino Linotype"/>
          <w:sz w:val="22"/>
        </w:rPr>
        <w:t xml:space="preserve">o en curso, en atención a que el estado comparativo del mes de marzo se encontraba en proceso de elaboración y entrega al Órgano Superior de Fiscalización del Estado de México.  </w:t>
      </w:r>
    </w:p>
    <w:p w14:paraId="48195A82" w14:textId="77777777" w:rsidR="00854786" w:rsidRPr="005D44DE" w:rsidRDefault="00854786" w:rsidP="00302436">
      <w:pPr>
        <w:tabs>
          <w:tab w:val="left" w:pos="4962"/>
        </w:tabs>
        <w:spacing w:line="360" w:lineRule="auto"/>
        <w:ind w:right="539"/>
        <w:jc w:val="both"/>
        <w:rPr>
          <w:rFonts w:ascii="Palatino Linotype" w:hAnsi="Palatino Linotype"/>
          <w:sz w:val="18"/>
        </w:rPr>
      </w:pPr>
    </w:p>
    <w:p w14:paraId="0E15B00C" w14:textId="5ACB7F67" w:rsidR="00F53E95" w:rsidRDefault="00F53E95" w:rsidP="00302436">
      <w:pPr>
        <w:tabs>
          <w:tab w:val="left" w:pos="4962"/>
        </w:tabs>
        <w:spacing w:line="360" w:lineRule="auto"/>
        <w:ind w:right="539"/>
        <w:jc w:val="both"/>
        <w:rPr>
          <w:rFonts w:ascii="Palatino Linotype" w:hAnsi="Palatino Linotype"/>
          <w:sz w:val="22"/>
        </w:rPr>
      </w:pPr>
      <w:r>
        <w:rPr>
          <w:rFonts w:ascii="Palatino Linotype" w:hAnsi="Palatino Linotype"/>
          <w:sz w:val="22"/>
        </w:rPr>
        <w:t xml:space="preserve">Es importante precisar que el formato </w:t>
      </w:r>
      <w:r w:rsidRPr="00F53E95">
        <w:rPr>
          <w:rFonts w:ascii="Palatino Linotype" w:hAnsi="Palatino Linotype"/>
          <w:b/>
          <w:sz w:val="22"/>
        </w:rPr>
        <w:t xml:space="preserve">(PbRM-10c) </w:t>
      </w:r>
      <w:r>
        <w:rPr>
          <w:rFonts w:ascii="Palatino Linotype" w:hAnsi="Palatino Linotype"/>
          <w:sz w:val="22"/>
        </w:rPr>
        <w:t>denominado “Estado Comp</w:t>
      </w:r>
      <w:r w:rsidR="00113152">
        <w:rPr>
          <w:rFonts w:ascii="Palatino Linotype" w:hAnsi="Palatino Linotype"/>
          <w:sz w:val="22"/>
        </w:rPr>
        <w:t>arativo Presupuestal de Egresos”</w:t>
      </w:r>
      <w:r>
        <w:rPr>
          <w:rFonts w:ascii="Palatino Linotype" w:hAnsi="Palatino Linotype"/>
          <w:sz w:val="22"/>
        </w:rPr>
        <w:t xml:space="preserve">, entregado por el Sujeto Obligado en respuesta, se encuentra en la Guía Metodológica para el seguimiento y evaluación del plan de Desarrollo Municipal vigente, el cual pertenece al Sistema de Coordinación Hacendaria del Estado </w:t>
      </w:r>
      <w:r>
        <w:rPr>
          <w:rFonts w:ascii="Palatino Linotype" w:hAnsi="Palatino Linotype"/>
          <w:sz w:val="22"/>
        </w:rPr>
        <w:lastRenderedPageBreak/>
        <w:t xml:space="preserve">de México con sus Municipios y debe entregarse de manera mensual al Órgano Superior de Fiscalización del Estado de México. </w:t>
      </w:r>
    </w:p>
    <w:p w14:paraId="78FD0E01" w14:textId="77777777" w:rsidR="00F53E95" w:rsidRPr="005D44DE" w:rsidRDefault="00F53E95" w:rsidP="00302436">
      <w:pPr>
        <w:tabs>
          <w:tab w:val="left" w:pos="4962"/>
        </w:tabs>
        <w:spacing w:line="360" w:lineRule="auto"/>
        <w:ind w:right="539"/>
        <w:jc w:val="both"/>
        <w:rPr>
          <w:rFonts w:ascii="Palatino Linotype" w:hAnsi="Palatino Linotype"/>
          <w:sz w:val="18"/>
        </w:rPr>
      </w:pPr>
    </w:p>
    <w:p w14:paraId="5C9043FB" w14:textId="5B9FEB43" w:rsidR="00854786" w:rsidRDefault="00F53E95" w:rsidP="00302436">
      <w:pPr>
        <w:tabs>
          <w:tab w:val="left" w:pos="4962"/>
        </w:tabs>
        <w:spacing w:line="360" w:lineRule="auto"/>
        <w:ind w:right="539"/>
        <w:jc w:val="both"/>
        <w:rPr>
          <w:rFonts w:ascii="Palatino Linotype" w:hAnsi="Palatino Linotype"/>
          <w:sz w:val="22"/>
        </w:rPr>
      </w:pPr>
      <w:r>
        <w:rPr>
          <w:rFonts w:ascii="Palatino Linotype" w:hAnsi="Palatino Linotype"/>
          <w:sz w:val="22"/>
        </w:rPr>
        <w:t xml:space="preserve">En ese tenor, </w:t>
      </w:r>
      <w:r w:rsidR="00854786">
        <w:rPr>
          <w:rFonts w:ascii="Palatino Linotype" w:hAnsi="Palatino Linotype"/>
          <w:sz w:val="22"/>
        </w:rPr>
        <w:t>de los formatos entregados por el Organismo Público Descentralizado para la Prestación de los Servicios de Agua Potable Alcantarillado y Saneamiento de Atizapán de Zaragoza, se advierte que contiene</w:t>
      </w:r>
      <w:r w:rsidR="005951FB">
        <w:rPr>
          <w:rFonts w:ascii="Palatino Linotype" w:hAnsi="Palatino Linotype"/>
          <w:sz w:val="22"/>
        </w:rPr>
        <w:t>n</w:t>
      </w:r>
      <w:r w:rsidR="00854786">
        <w:rPr>
          <w:rFonts w:ascii="Palatino Linotype" w:hAnsi="Palatino Linotype"/>
          <w:sz w:val="22"/>
        </w:rPr>
        <w:t xml:space="preserve"> la información solicitada por el Recurrente, en atención a que </w:t>
      </w:r>
      <w:r w:rsidR="005951FB">
        <w:rPr>
          <w:rFonts w:ascii="Palatino Linotype" w:hAnsi="Palatino Linotype"/>
          <w:sz w:val="22"/>
        </w:rPr>
        <w:t>albergan</w:t>
      </w:r>
      <w:r w:rsidR="00854786">
        <w:rPr>
          <w:rFonts w:ascii="Palatino Linotype" w:hAnsi="Palatino Linotype"/>
          <w:sz w:val="22"/>
        </w:rPr>
        <w:t xml:space="preserve"> la información </w:t>
      </w:r>
      <w:r w:rsidR="005951FB">
        <w:rPr>
          <w:rFonts w:ascii="Palatino Linotype" w:hAnsi="Palatino Linotype"/>
          <w:sz w:val="22"/>
        </w:rPr>
        <w:t xml:space="preserve">desglosada por partida presupuestal </w:t>
      </w:r>
      <w:r w:rsidR="00854786">
        <w:rPr>
          <w:rFonts w:ascii="Palatino Linotype" w:hAnsi="Palatino Linotype"/>
          <w:sz w:val="22"/>
        </w:rPr>
        <w:t xml:space="preserve">del Organismo Obligado relativa a los rubros siguientes: </w:t>
      </w:r>
    </w:p>
    <w:p w14:paraId="4BE38150" w14:textId="77777777" w:rsidR="00113152" w:rsidRPr="005D44DE" w:rsidRDefault="00113152" w:rsidP="00302436">
      <w:pPr>
        <w:tabs>
          <w:tab w:val="left" w:pos="4962"/>
        </w:tabs>
        <w:spacing w:line="360" w:lineRule="auto"/>
        <w:ind w:right="539"/>
        <w:jc w:val="both"/>
        <w:rPr>
          <w:rFonts w:ascii="Palatino Linotype" w:hAnsi="Palatino Linotype"/>
          <w:sz w:val="18"/>
        </w:rPr>
      </w:pPr>
    </w:p>
    <w:p w14:paraId="71949B5E" w14:textId="6001242F" w:rsidR="00854786" w:rsidRDefault="00854786" w:rsidP="00854786">
      <w:pPr>
        <w:pStyle w:val="Prrafodelista"/>
        <w:numPr>
          <w:ilvl w:val="0"/>
          <w:numId w:val="44"/>
        </w:numPr>
        <w:tabs>
          <w:tab w:val="left" w:pos="4962"/>
        </w:tabs>
        <w:spacing w:line="360" w:lineRule="auto"/>
        <w:ind w:right="539"/>
        <w:jc w:val="both"/>
        <w:rPr>
          <w:rFonts w:ascii="Palatino Linotype" w:hAnsi="Palatino Linotype"/>
        </w:rPr>
      </w:pPr>
      <w:r>
        <w:rPr>
          <w:rFonts w:ascii="Palatino Linotype" w:hAnsi="Palatino Linotype"/>
        </w:rPr>
        <w:t xml:space="preserve">Presupuesto Autorizado </w:t>
      </w:r>
    </w:p>
    <w:p w14:paraId="26D61BD5" w14:textId="1624BCF3" w:rsidR="00854786" w:rsidRDefault="00854786" w:rsidP="00854786">
      <w:pPr>
        <w:pStyle w:val="Prrafodelista"/>
        <w:numPr>
          <w:ilvl w:val="0"/>
          <w:numId w:val="44"/>
        </w:numPr>
        <w:tabs>
          <w:tab w:val="left" w:pos="4962"/>
        </w:tabs>
        <w:spacing w:line="360" w:lineRule="auto"/>
        <w:ind w:right="539"/>
        <w:jc w:val="both"/>
        <w:rPr>
          <w:rFonts w:ascii="Palatino Linotype" w:hAnsi="Palatino Linotype"/>
        </w:rPr>
      </w:pPr>
      <w:r>
        <w:rPr>
          <w:rFonts w:ascii="Palatino Linotype" w:hAnsi="Palatino Linotype"/>
        </w:rPr>
        <w:t xml:space="preserve">Presupuesto del </w:t>
      </w:r>
      <w:r w:rsidR="005951FB">
        <w:rPr>
          <w:rFonts w:ascii="Palatino Linotype" w:hAnsi="Palatino Linotype"/>
        </w:rPr>
        <w:t>m</w:t>
      </w:r>
      <w:r>
        <w:rPr>
          <w:rFonts w:ascii="Palatino Linotype" w:hAnsi="Palatino Linotype"/>
        </w:rPr>
        <w:t>es, mismo que se divide en modificado y ejercido</w:t>
      </w:r>
    </w:p>
    <w:p w14:paraId="53C2BA2C" w14:textId="043A1249" w:rsidR="00854786" w:rsidRDefault="00854786" w:rsidP="00854786">
      <w:pPr>
        <w:pStyle w:val="Prrafodelista"/>
        <w:numPr>
          <w:ilvl w:val="0"/>
          <w:numId w:val="44"/>
        </w:numPr>
        <w:tabs>
          <w:tab w:val="left" w:pos="4962"/>
        </w:tabs>
        <w:spacing w:line="360" w:lineRule="auto"/>
        <w:ind w:right="539"/>
        <w:jc w:val="both"/>
        <w:rPr>
          <w:rFonts w:ascii="Palatino Linotype" w:hAnsi="Palatino Linotype"/>
        </w:rPr>
      </w:pPr>
      <w:r>
        <w:rPr>
          <w:rFonts w:ascii="Palatino Linotype" w:hAnsi="Palatino Linotype"/>
        </w:rPr>
        <w:t xml:space="preserve">Presupuesto Acumulado al mes, mismo que se divide en modificado y ejercido </w:t>
      </w:r>
    </w:p>
    <w:p w14:paraId="3D518158" w14:textId="31098997" w:rsidR="00854786" w:rsidRPr="00854786" w:rsidRDefault="00854786" w:rsidP="00854786">
      <w:pPr>
        <w:pStyle w:val="Prrafodelista"/>
        <w:numPr>
          <w:ilvl w:val="0"/>
          <w:numId w:val="44"/>
        </w:numPr>
        <w:tabs>
          <w:tab w:val="left" w:pos="4962"/>
        </w:tabs>
        <w:spacing w:line="360" w:lineRule="auto"/>
        <w:ind w:right="539"/>
        <w:jc w:val="both"/>
        <w:rPr>
          <w:rFonts w:ascii="Palatino Linotype" w:hAnsi="Palatino Linotype"/>
        </w:rPr>
      </w:pPr>
      <w:r>
        <w:rPr>
          <w:rFonts w:ascii="Palatino Linotype" w:hAnsi="Palatino Linotype"/>
        </w:rPr>
        <w:t xml:space="preserve">Variación, la cual se divide en absoluta y el porcentaje de la misma. </w:t>
      </w:r>
    </w:p>
    <w:p w14:paraId="59F04504" w14:textId="77777777" w:rsidR="00854786" w:rsidRPr="005D44DE" w:rsidRDefault="00854786" w:rsidP="00302436">
      <w:pPr>
        <w:tabs>
          <w:tab w:val="left" w:pos="4962"/>
        </w:tabs>
        <w:spacing w:line="360" w:lineRule="auto"/>
        <w:ind w:right="539"/>
        <w:jc w:val="both"/>
        <w:rPr>
          <w:rFonts w:ascii="Palatino Linotype" w:hAnsi="Palatino Linotype"/>
          <w:sz w:val="18"/>
        </w:rPr>
      </w:pPr>
    </w:p>
    <w:p w14:paraId="3097CC4F" w14:textId="20149743" w:rsidR="005951FB" w:rsidRDefault="005951FB" w:rsidP="00302436">
      <w:pPr>
        <w:tabs>
          <w:tab w:val="left" w:pos="4962"/>
        </w:tabs>
        <w:spacing w:line="360" w:lineRule="auto"/>
        <w:ind w:right="539"/>
        <w:jc w:val="both"/>
        <w:rPr>
          <w:rFonts w:ascii="Palatino Linotype" w:hAnsi="Palatino Linotype"/>
          <w:sz w:val="22"/>
        </w:rPr>
      </w:pPr>
      <w:r>
        <w:rPr>
          <w:rFonts w:ascii="Palatino Linotype" w:hAnsi="Palatino Linotype"/>
          <w:sz w:val="22"/>
        </w:rPr>
        <w:t xml:space="preserve">Se inserta la imagen del referido formato para mayor ilustración </w:t>
      </w:r>
    </w:p>
    <w:p w14:paraId="7F2B0D6B" w14:textId="17974A57" w:rsidR="003D38C8" w:rsidRDefault="00A6587C" w:rsidP="00192E52">
      <w:pPr>
        <w:tabs>
          <w:tab w:val="left" w:pos="4962"/>
        </w:tabs>
        <w:spacing w:line="360" w:lineRule="auto"/>
        <w:ind w:right="539"/>
        <w:jc w:val="center"/>
        <w:rPr>
          <w:rFonts w:ascii="Palatino Linotype" w:hAnsi="Palatino Linotype"/>
          <w:sz w:val="22"/>
        </w:rPr>
      </w:pPr>
      <w:r>
        <w:rPr>
          <w:noProof/>
          <w:lang w:val="es-MX" w:eastAsia="es-MX"/>
        </w:rPr>
        <w:lastRenderedPageBreak/>
        <w:drawing>
          <wp:inline distT="0" distB="0" distL="0" distR="0" wp14:anchorId="220BA6F3" wp14:editId="7B3A9AE5">
            <wp:extent cx="5753100" cy="3581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581" t="15038" r="18399" b="10065"/>
                    <a:stretch/>
                  </pic:blipFill>
                  <pic:spPr bwMode="auto">
                    <a:xfrm>
                      <a:off x="0" y="0"/>
                      <a:ext cx="5753100" cy="3581400"/>
                    </a:xfrm>
                    <a:prstGeom prst="rect">
                      <a:avLst/>
                    </a:prstGeom>
                    <a:ln>
                      <a:noFill/>
                    </a:ln>
                    <a:extLst>
                      <a:ext uri="{53640926-AAD7-44D8-BBD7-CCE9431645EC}">
                        <a14:shadowObscured xmlns:a14="http://schemas.microsoft.com/office/drawing/2010/main"/>
                      </a:ext>
                    </a:extLst>
                  </pic:spPr>
                </pic:pic>
              </a:graphicData>
            </a:graphic>
          </wp:inline>
        </w:drawing>
      </w:r>
    </w:p>
    <w:p w14:paraId="050D7483" w14:textId="77777777" w:rsidR="00113152" w:rsidRPr="005D44DE" w:rsidRDefault="00113152" w:rsidP="0003115A">
      <w:pPr>
        <w:tabs>
          <w:tab w:val="left" w:pos="4962"/>
        </w:tabs>
        <w:spacing w:line="360" w:lineRule="auto"/>
        <w:ind w:right="539"/>
        <w:jc w:val="both"/>
        <w:rPr>
          <w:rFonts w:ascii="Palatino Linotype" w:hAnsi="Palatino Linotype"/>
          <w:sz w:val="18"/>
        </w:rPr>
      </w:pPr>
    </w:p>
    <w:p w14:paraId="43031695" w14:textId="290FD5C3" w:rsidR="00A6587C" w:rsidRDefault="0003115A" w:rsidP="0003115A">
      <w:pPr>
        <w:tabs>
          <w:tab w:val="left" w:pos="4962"/>
        </w:tabs>
        <w:spacing w:line="360" w:lineRule="auto"/>
        <w:ind w:right="539"/>
        <w:jc w:val="both"/>
        <w:rPr>
          <w:rFonts w:ascii="Palatino Linotype" w:eastAsia="Calibri" w:hAnsi="Palatino Linotype" w:cs="Tahoma"/>
          <w:sz w:val="22"/>
          <w:szCs w:val="22"/>
          <w:lang w:val="es-MX" w:eastAsia="en-US"/>
        </w:rPr>
      </w:pPr>
      <w:r>
        <w:rPr>
          <w:rFonts w:ascii="Palatino Linotype" w:hAnsi="Palatino Linotype"/>
          <w:sz w:val="22"/>
        </w:rPr>
        <w:t xml:space="preserve">Con lo anterior se pone de manifiesto que el formato entregado por el Sujeto Obligado contiene la información solicitada consistente en el presupuesto ejercido y </w:t>
      </w:r>
      <w:r>
        <w:rPr>
          <w:rFonts w:ascii="Palatino Linotype" w:eastAsia="Calibri" w:hAnsi="Palatino Linotype" w:cs="Tahoma"/>
          <w:sz w:val="22"/>
          <w:szCs w:val="22"/>
          <w:lang w:val="es-MX" w:eastAsia="en-US"/>
        </w:rPr>
        <w:t xml:space="preserve">dividido por partidas presupuestales, asimismo se colige el presupuesto ejercido contra lo estimado en los meses de enero y febrero de la anualidad en curso. </w:t>
      </w:r>
    </w:p>
    <w:p w14:paraId="3DEC3090" w14:textId="77777777" w:rsidR="0003115A" w:rsidRPr="005D44DE" w:rsidRDefault="0003115A" w:rsidP="0003115A">
      <w:pPr>
        <w:tabs>
          <w:tab w:val="left" w:pos="4962"/>
        </w:tabs>
        <w:spacing w:line="360" w:lineRule="auto"/>
        <w:ind w:right="539"/>
        <w:jc w:val="both"/>
        <w:rPr>
          <w:rFonts w:ascii="Palatino Linotype" w:eastAsia="Calibri" w:hAnsi="Palatino Linotype" w:cs="Tahoma"/>
          <w:sz w:val="18"/>
          <w:szCs w:val="22"/>
          <w:lang w:val="es-MX" w:eastAsia="en-US"/>
        </w:rPr>
      </w:pPr>
    </w:p>
    <w:p w14:paraId="5F885E53" w14:textId="1C297D0C" w:rsidR="0003115A" w:rsidRDefault="00113152" w:rsidP="0003115A">
      <w:pPr>
        <w:tabs>
          <w:tab w:val="left" w:pos="4962"/>
        </w:tabs>
        <w:spacing w:line="360" w:lineRule="auto"/>
        <w:ind w:right="539"/>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Ahora bien</w:t>
      </w:r>
      <w:r w:rsidR="0003115A">
        <w:rPr>
          <w:rFonts w:ascii="Palatino Linotype" w:eastAsia="Calibri" w:hAnsi="Palatino Linotype" w:cs="Tahoma"/>
          <w:sz w:val="22"/>
          <w:szCs w:val="22"/>
          <w:lang w:val="es-MX" w:eastAsia="en-US"/>
        </w:rPr>
        <w:t xml:space="preserve">, </w:t>
      </w:r>
      <w:r>
        <w:rPr>
          <w:rFonts w:ascii="Palatino Linotype" w:eastAsia="Calibri" w:hAnsi="Palatino Linotype" w:cs="Tahoma"/>
          <w:sz w:val="22"/>
          <w:szCs w:val="22"/>
          <w:lang w:val="es-MX" w:eastAsia="en-US"/>
        </w:rPr>
        <w:t xml:space="preserve">el Particular solicitó la información del periodo de enero a marzo de la anualidad en curso; sin embargo, el Sujeto Obligado únicamente entregó lo relativo a enero y febrero en atención a que el estado comparativo presupuestal de egresos correspondiente al mes de marzo se encontraba en proceso de elaboración y entrega al Órgano Superior de Fiscalización del Estado de México. </w:t>
      </w:r>
    </w:p>
    <w:p w14:paraId="271FC02B" w14:textId="48A23685" w:rsidR="00017B90" w:rsidRDefault="00017B90" w:rsidP="0003115A">
      <w:pPr>
        <w:tabs>
          <w:tab w:val="left" w:pos="4962"/>
        </w:tabs>
        <w:spacing w:line="360" w:lineRule="auto"/>
        <w:ind w:right="539"/>
        <w:jc w:val="both"/>
        <w:rPr>
          <w:rFonts w:ascii="Palatino Linotype" w:hAnsi="Palatino Linotype"/>
          <w:sz w:val="22"/>
        </w:rPr>
      </w:pPr>
      <w:r>
        <w:rPr>
          <w:rFonts w:ascii="Palatino Linotype" w:eastAsia="Calibri" w:hAnsi="Palatino Linotype" w:cs="Tahoma"/>
          <w:sz w:val="22"/>
          <w:szCs w:val="22"/>
          <w:lang w:val="es-MX" w:eastAsia="en-US"/>
        </w:rPr>
        <w:lastRenderedPageBreak/>
        <w:t xml:space="preserve">Bajo ese contexto, y en atención al calendario de obligaciones periódicas correspondiente al año dos mil diecinueve </w:t>
      </w:r>
      <w:r w:rsidR="00612017">
        <w:rPr>
          <w:rFonts w:ascii="Palatino Linotype" w:eastAsia="Calibri" w:hAnsi="Palatino Linotype" w:cs="Tahoma"/>
          <w:sz w:val="22"/>
          <w:szCs w:val="22"/>
          <w:lang w:val="es-MX" w:eastAsia="en-US"/>
        </w:rPr>
        <w:t xml:space="preserve">publicado en la página electrónica del Órgano Superior de Fiscalización del Estado de México, se colige que el formato </w:t>
      </w:r>
      <w:r w:rsidR="00612017" w:rsidRPr="00612017">
        <w:rPr>
          <w:rFonts w:ascii="Palatino Linotype" w:eastAsia="Calibri" w:hAnsi="Palatino Linotype" w:cs="Tahoma"/>
          <w:b/>
          <w:sz w:val="22"/>
          <w:szCs w:val="22"/>
          <w:lang w:val="es-MX" w:eastAsia="en-US"/>
        </w:rPr>
        <w:t xml:space="preserve">(PbRM-10c) </w:t>
      </w:r>
      <w:r w:rsidR="00612017">
        <w:rPr>
          <w:rFonts w:ascii="Palatino Linotype" w:eastAsia="Calibri" w:hAnsi="Palatino Linotype" w:cs="Tahoma"/>
          <w:sz w:val="22"/>
          <w:szCs w:val="22"/>
          <w:lang w:val="es-MX" w:eastAsia="en-US"/>
        </w:rPr>
        <w:t xml:space="preserve">denominado </w:t>
      </w:r>
      <w:r w:rsidR="00612017">
        <w:rPr>
          <w:rFonts w:ascii="Palatino Linotype" w:hAnsi="Palatino Linotype"/>
          <w:sz w:val="22"/>
        </w:rPr>
        <w:t xml:space="preserve">“Estado Comparativo Presupuestal de Egresos”, debe obrar en los archivos del Sujeto Obligado a la fecha de la presente resolución, </w:t>
      </w:r>
      <w:r w:rsidR="0040278E">
        <w:rPr>
          <w:rFonts w:ascii="Palatino Linotype" w:hAnsi="Palatino Linotype"/>
          <w:sz w:val="22"/>
        </w:rPr>
        <w:t xml:space="preserve">toda vez que, el referido calendario dispone como fecha límite para la presentación del informe mensual de marzo el día siete de mayo del año en curso, tal y como se muestra a continuación: </w:t>
      </w:r>
    </w:p>
    <w:p w14:paraId="76128F7D" w14:textId="77777777" w:rsidR="0040278E" w:rsidRPr="005D44DE" w:rsidRDefault="0040278E" w:rsidP="0003115A">
      <w:pPr>
        <w:tabs>
          <w:tab w:val="left" w:pos="4962"/>
        </w:tabs>
        <w:spacing w:line="360" w:lineRule="auto"/>
        <w:ind w:right="539"/>
        <w:jc w:val="both"/>
        <w:rPr>
          <w:rFonts w:ascii="Palatino Linotype" w:hAnsi="Palatino Linotype"/>
          <w:sz w:val="18"/>
        </w:rPr>
      </w:pPr>
    </w:p>
    <w:p w14:paraId="52B21A0A" w14:textId="21A7DC08" w:rsidR="001964FF" w:rsidRDefault="001964FF" w:rsidP="001964FF">
      <w:pPr>
        <w:tabs>
          <w:tab w:val="left" w:pos="4962"/>
        </w:tabs>
        <w:spacing w:line="360" w:lineRule="auto"/>
        <w:ind w:right="539"/>
        <w:jc w:val="center"/>
        <w:rPr>
          <w:rFonts w:ascii="Palatino Linotype" w:hAnsi="Palatino Linotype"/>
          <w:sz w:val="22"/>
        </w:rPr>
      </w:pPr>
      <w:r>
        <w:rPr>
          <w:noProof/>
          <w:lang w:val="es-MX" w:eastAsia="es-MX"/>
        </w:rPr>
        <w:drawing>
          <wp:inline distT="0" distB="0" distL="0" distR="0" wp14:anchorId="3FB0E20B" wp14:editId="0E36EF18">
            <wp:extent cx="5114925" cy="34290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356" t="25949" r="30175" b="13898"/>
                    <a:stretch/>
                  </pic:blipFill>
                  <pic:spPr bwMode="auto">
                    <a:xfrm>
                      <a:off x="0" y="0"/>
                      <a:ext cx="5114925" cy="3429000"/>
                    </a:xfrm>
                    <a:prstGeom prst="rect">
                      <a:avLst/>
                    </a:prstGeom>
                    <a:ln>
                      <a:noFill/>
                    </a:ln>
                    <a:extLst>
                      <a:ext uri="{53640926-AAD7-44D8-BBD7-CCE9431645EC}">
                        <a14:shadowObscured xmlns:a14="http://schemas.microsoft.com/office/drawing/2010/main"/>
                      </a:ext>
                    </a:extLst>
                  </pic:spPr>
                </pic:pic>
              </a:graphicData>
            </a:graphic>
          </wp:inline>
        </w:drawing>
      </w:r>
    </w:p>
    <w:p w14:paraId="42CC6337" w14:textId="77777777" w:rsidR="0040278E" w:rsidRPr="005D44DE" w:rsidRDefault="0040278E" w:rsidP="0003115A">
      <w:pPr>
        <w:tabs>
          <w:tab w:val="left" w:pos="4962"/>
        </w:tabs>
        <w:spacing w:line="360" w:lineRule="auto"/>
        <w:ind w:right="539"/>
        <w:jc w:val="both"/>
        <w:rPr>
          <w:rFonts w:ascii="Palatino Linotype" w:hAnsi="Palatino Linotype"/>
          <w:sz w:val="18"/>
        </w:rPr>
      </w:pPr>
    </w:p>
    <w:p w14:paraId="683AB81C" w14:textId="69427B92" w:rsidR="00144B3D" w:rsidRDefault="00144B3D" w:rsidP="00E60CF3">
      <w:pPr>
        <w:tabs>
          <w:tab w:val="left" w:pos="4962"/>
        </w:tabs>
        <w:spacing w:line="360" w:lineRule="auto"/>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Como se advierte de lo anterior, a la fecha de la solicitud, tal y como lo informó el Sujeto Obligado, era materialmente imposible entregar la información solicitada, en virtud de que se encontraba dentro del plazo legal para generarla</w:t>
      </w:r>
      <w:r w:rsidR="00BE296B">
        <w:rPr>
          <w:rFonts w:ascii="Palatino Linotype" w:eastAsia="Calibri" w:hAnsi="Palatino Linotype" w:cs="Tahoma"/>
          <w:sz w:val="22"/>
          <w:szCs w:val="22"/>
          <w:lang w:val="es-MX" w:eastAsia="en-US"/>
        </w:rPr>
        <w:t xml:space="preserve">, ya que la solicitud se presentó el primero de </w:t>
      </w:r>
      <w:r w:rsidR="00BE296B">
        <w:rPr>
          <w:rFonts w:ascii="Palatino Linotype" w:eastAsia="Calibri" w:hAnsi="Palatino Linotype" w:cs="Tahoma"/>
          <w:sz w:val="22"/>
          <w:szCs w:val="22"/>
          <w:lang w:val="es-MX" w:eastAsia="en-US"/>
        </w:rPr>
        <w:lastRenderedPageBreak/>
        <w:t xml:space="preserve">abril; esto es, inmediatamente de terminado el mes de marzo y el plazo para entregar la información solicitada fue hasta el </w:t>
      </w:r>
      <w:r w:rsidR="00057FC8">
        <w:rPr>
          <w:rFonts w:ascii="Palatino Linotype" w:eastAsia="Calibri" w:hAnsi="Palatino Linotype" w:cs="Tahoma"/>
          <w:sz w:val="22"/>
          <w:szCs w:val="22"/>
          <w:lang w:val="es-MX" w:eastAsia="en-US"/>
        </w:rPr>
        <w:t xml:space="preserve">siete de mayo; sin embargo, toda vez que el derecho de acceso a la información en el que se busca la protección más amplia para el particular, procede instruir la entrega de la información, en virtud de que a la fecha, el Sujeto Obligado ya debe contar con el documento que nos ocupa. </w:t>
      </w:r>
      <w:r w:rsidR="00BE296B">
        <w:rPr>
          <w:rFonts w:ascii="Palatino Linotype" w:eastAsia="Calibri" w:hAnsi="Palatino Linotype" w:cs="Tahoma"/>
          <w:sz w:val="22"/>
          <w:szCs w:val="22"/>
          <w:lang w:val="es-MX" w:eastAsia="en-US"/>
        </w:rPr>
        <w:t xml:space="preserve"> </w:t>
      </w:r>
    </w:p>
    <w:p w14:paraId="75EF7416" w14:textId="77777777" w:rsidR="00144B3D" w:rsidRDefault="00144B3D" w:rsidP="00E60CF3">
      <w:pPr>
        <w:tabs>
          <w:tab w:val="left" w:pos="4962"/>
        </w:tabs>
        <w:spacing w:line="360" w:lineRule="auto"/>
        <w:jc w:val="both"/>
        <w:rPr>
          <w:rFonts w:ascii="Palatino Linotype" w:eastAsia="Calibri" w:hAnsi="Palatino Linotype" w:cs="Tahoma"/>
          <w:sz w:val="22"/>
          <w:szCs w:val="22"/>
          <w:lang w:val="es-MX" w:eastAsia="en-US"/>
        </w:rPr>
      </w:pPr>
    </w:p>
    <w:p w14:paraId="3C999148" w14:textId="2FB60BCD" w:rsidR="00302436" w:rsidRPr="006A36F7" w:rsidRDefault="001964FF" w:rsidP="00E60CF3">
      <w:pPr>
        <w:tabs>
          <w:tab w:val="left" w:pos="4962"/>
        </w:tabs>
        <w:spacing w:line="360" w:lineRule="auto"/>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 xml:space="preserve">Por las consideraciones vertidas con anterioridad, es dable ordenar al Sujeto Obligado entregue el documento que dé cuenta de lo solicitado por el Particular, esto es, el  formato </w:t>
      </w:r>
      <w:r w:rsidRPr="00612017">
        <w:rPr>
          <w:rFonts w:ascii="Palatino Linotype" w:eastAsia="Calibri" w:hAnsi="Palatino Linotype" w:cs="Tahoma"/>
          <w:b/>
          <w:sz w:val="22"/>
          <w:szCs w:val="22"/>
          <w:lang w:val="es-MX" w:eastAsia="en-US"/>
        </w:rPr>
        <w:t xml:space="preserve">(PbRM-10c) </w:t>
      </w:r>
      <w:r>
        <w:rPr>
          <w:rFonts w:ascii="Palatino Linotype" w:eastAsia="Calibri" w:hAnsi="Palatino Linotype" w:cs="Tahoma"/>
          <w:sz w:val="22"/>
          <w:szCs w:val="22"/>
          <w:lang w:val="es-MX" w:eastAsia="en-US"/>
        </w:rPr>
        <w:t xml:space="preserve">denominado </w:t>
      </w:r>
      <w:r>
        <w:rPr>
          <w:rFonts w:ascii="Palatino Linotype" w:hAnsi="Palatino Linotype"/>
          <w:sz w:val="22"/>
        </w:rPr>
        <w:t xml:space="preserve">“Estado Comparativo Presupuestal de Egresos” del mes de marzo de la anualidad en curso. </w:t>
      </w:r>
    </w:p>
    <w:p w14:paraId="567434C8" w14:textId="77777777" w:rsidR="001325E8" w:rsidRPr="005D44DE" w:rsidRDefault="001325E8" w:rsidP="0039286F">
      <w:pPr>
        <w:spacing w:line="360" w:lineRule="auto"/>
        <w:jc w:val="both"/>
        <w:rPr>
          <w:rFonts w:ascii="Palatino Linotype" w:hAnsi="Palatino Linotype" w:cs="Tahoma"/>
          <w:sz w:val="18"/>
          <w:szCs w:val="22"/>
        </w:rPr>
      </w:pPr>
    </w:p>
    <w:p w14:paraId="71B165BB" w14:textId="28E6E685" w:rsidR="00BA46A8" w:rsidRPr="001A73C5" w:rsidRDefault="00BA46A8" w:rsidP="00BA46A8">
      <w:pPr>
        <w:spacing w:line="360" w:lineRule="auto"/>
        <w:jc w:val="both"/>
        <w:rPr>
          <w:rFonts w:ascii="Palatino Linotype" w:hAnsi="Palatino Linotype" w:cs="Tahoma"/>
          <w:b/>
          <w:sz w:val="22"/>
          <w:szCs w:val="22"/>
        </w:rPr>
      </w:pPr>
      <w:r>
        <w:rPr>
          <w:rFonts w:ascii="Palatino Linotype" w:hAnsi="Palatino Linotype" w:cs="Tahoma"/>
          <w:b/>
          <w:sz w:val="22"/>
          <w:szCs w:val="22"/>
        </w:rPr>
        <w:t>SEXTO</w:t>
      </w:r>
      <w:r w:rsidRPr="001A73C5">
        <w:rPr>
          <w:rFonts w:ascii="Palatino Linotype" w:hAnsi="Palatino Linotype" w:cs="Tahoma"/>
          <w:b/>
          <w:sz w:val="22"/>
          <w:szCs w:val="22"/>
        </w:rPr>
        <w:t xml:space="preserve">. </w:t>
      </w:r>
      <w:r>
        <w:rPr>
          <w:rFonts w:ascii="Palatino Linotype" w:hAnsi="Palatino Linotype" w:cs="Tahoma"/>
          <w:b/>
          <w:sz w:val="22"/>
          <w:szCs w:val="22"/>
        </w:rPr>
        <w:t>Decisión</w:t>
      </w:r>
      <w:r w:rsidRPr="001A73C5">
        <w:rPr>
          <w:rFonts w:ascii="Palatino Linotype" w:hAnsi="Palatino Linotype" w:cs="Tahoma"/>
          <w:b/>
          <w:sz w:val="22"/>
          <w:szCs w:val="22"/>
        </w:rPr>
        <w:t>.</w:t>
      </w:r>
    </w:p>
    <w:p w14:paraId="02EDA3CB" w14:textId="77777777" w:rsidR="00BA46A8" w:rsidRPr="005D44DE" w:rsidRDefault="00BA46A8" w:rsidP="0039286F">
      <w:pPr>
        <w:spacing w:line="360" w:lineRule="auto"/>
        <w:jc w:val="both"/>
        <w:rPr>
          <w:rFonts w:ascii="Palatino Linotype" w:hAnsi="Palatino Linotype" w:cs="Tahoma"/>
          <w:sz w:val="14"/>
          <w:szCs w:val="22"/>
        </w:rPr>
      </w:pPr>
    </w:p>
    <w:p w14:paraId="567434D2" w14:textId="1734B557" w:rsidR="00776E99" w:rsidRPr="006A36F7" w:rsidRDefault="004866EC" w:rsidP="007479DD">
      <w:pPr>
        <w:autoSpaceDE w:val="0"/>
        <w:autoSpaceDN w:val="0"/>
        <w:adjustRightInd w:val="0"/>
        <w:spacing w:line="360" w:lineRule="auto"/>
        <w:jc w:val="both"/>
        <w:rPr>
          <w:rFonts w:ascii="Palatino Linotype" w:hAnsi="Palatino Linotype" w:cs="Arial"/>
          <w:sz w:val="22"/>
          <w:szCs w:val="22"/>
        </w:rPr>
      </w:pPr>
      <w:r>
        <w:rPr>
          <w:rFonts w:ascii="Palatino Linotype" w:hAnsi="Palatino Linotype" w:cs="Arial"/>
          <w:sz w:val="22"/>
          <w:szCs w:val="22"/>
        </w:rPr>
        <w:t>De acuerdo con lo expuesto y</w:t>
      </w:r>
      <w:r w:rsidR="00223C13" w:rsidRPr="006A36F7">
        <w:rPr>
          <w:rFonts w:ascii="Palatino Linotype" w:hAnsi="Palatino Linotype" w:cs="Arial"/>
          <w:sz w:val="22"/>
          <w:szCs w:val="22"/>
        </w:rPr>
        <w:t>, con fundamento en los</w:t>
      </w:r>
      <w:r w:rsidR="00776E99" w:rsidRPr="006A36F7">
        <w:rPr>
          <w:rFonts w:ascii="Palatino Linotype" w:hAnsi="Palatino Linotype" w:cs="Arial"/>
          <w:sz w:val="22"/>
          <w:szCs w:val="22"/>
        </w:rPr>
        <w:t xml:space="preserve"> artículo</w:t>
      </w:r>
      <w:r w:rsidR="00223C13" w:rsidRPr="006A36F7">
        <w:rPr>
          <w:rFonts w:ascii="Palatino Linotype" w:hAnsi="Palatino Linotype" w:cs="Arial"/>
          <w:sz w:val="22"/>
          <w:szCs w:val="22"/>
        </w:rPr>
        <w:t>s</w:t>
      </w:r>
      <w:r w:rsidR="00846AC6">
        <w:rPr>
          <w:rFonts w:ascii="Palatino Linotype" w:hAnsi="Palatino Linotype" w:cs="Arial"/>
          <w:sz w:val="22"/>
          <w:szCs w:val="22"/>
        </w:rPr>
        <w:t xml:space="preserve"> 186</w:t>
      </w:r>
      <w:r w:rsidR="00776E99" w:rsidRPr="006A36F7">
        <w:rPr>
          <w:rFonts w:ascii="Palatino Linotype" w:hAnsi="Palatino Linotype" w:cs="Arial"/>
          <w:sz w:val="22"/>
          <w:szCs w:val="22"/>
        </w:rPr>
        <w:t xml:space="preserve"> fracción I</w:t>
      </w:r>
      <w:r w:rsidR="00060F74">
        <w:rPr>
          <w:rFonts w:ascii="Palatino Linotype" w:hAnsi="Palatino Linotype" w:cs="Arial"/>
          <w:sz w:val="22"/>
          <w:szCs w:val="22"/>
        </w:rPr>
        <w:t>II</w:t>
      </w:r>
      <w:r w:rsidR="00776E99" w:rsidRPr="006A36F7">
        <w:rPr>
          <w:rFonts w:ascii="Palatino Linotype" w:hAnsi="Palatino Linotype" w:cs="Arial"/>
          <w:sz w:val="22"/>
          <w:szCs w:val="22"/>
        </w:rPr>
        <w:t xml:space="preserve"> de la Ley de Transparencia y Acceso a la Información Pública del Estado de México y Municipios, </w:t>
      </w:r>
      <w:r w:rsidR="00935607" w:rsidRPr="006A36F7">
        <w:rPr>
          <w:rFonts w:ascii="Palatino Linotype" w:hAnsi="Palatino Linotype" w:cs="Arial"/>
          <w:sz w:val="22"/>
          <w:szCs w:val="22"/>
        </w:rPr>
        <w:t xml:space="preserve">es procedente </w:t>
      </w:r>
      <w:r w:rsidR="00060F74">
        <w:rPr>
          <w:rFonts w:ascii="Palatino Linotype" w:hAnsi="Palatino Linotype" w:cs="Arial"/>
          <w:b/>
          <w:sz w:val="22"/>
          <w:szCs w:val="22"/>
        </w:rPr>
        <w:t>MODIFICAR</w:t>
      </w:r>
      <w:r w:rsidR="00054FDD" w:rsidRPr="006A36F7">
        <w:rPr>
          <w:rFonts w:ascii="Palatino Linotype" w:hAnsi="Palatino Linotype" w:cs="Arial"/>
          <w:sz w:val="22"/>
          <w:szCs w:val="22"/>
        </w:rPr>
        <w:t xml:space="preserve"> </w:t>
      </w:r>
      <w:r w:rsidR="00060F74">
        <w:rPr>
          <w:rFonts w:ascii="Palatino Linotype" w:hAnsi="Palatino Linotype" w:cs="Arial"/>
          <w:sz w:val="22"/>
          <w:szCs w:val="22"/>
        </w:rPr>
        <w:t>la respuesta del Sujeto Obligado y ORDENAR la entrega de la información solicitada, motivo d</w:t>
      </w:r>
      <w:r w:rsidR="00054FDD" w:rsidRPr="006A36F7">
        <w:rPr>
          <w:rFonts w:ascii="Palatino Linotype" w:hAnsi="Palatino Linotype" w:cs="Arial"/>
          <w:sz w:val="22"/>
          <w:szCs w:val="22"/>
        </w:rPr>
        <w:t xml:space="preserve">el </w:t>
      </w:r>
      <w:r w:rsidR="00001067" w:rsidRPr="006A36F7">
        <w:rPr>
          <w:rFonts w:ascii="Palatino Linotype" w:hAnsi="Palatino Linotype" w:cs="Arial"/>
          <w:sz w:val="22"/>
          <w:szCs w:val="22"/>
        </w:rPr>
        <w:t xml:space="preserve">Recurso </w:t>
      </w:r>
      <w:r w:rsidR="00054FDD" w:rsidRPr="006A36F7">
        <w:rPr>
          <w:rFonts w:ascii="Palatino Linotype" w:hAnsi="Palatino Linotype" w:cs="Arial"/>
          <w:sz w:val="22"/>
          <w:szCs w:val="22"/>
        </w:rPr>
        <w:t xml:space="preserve">de </w:t>
      </w:r>
      <w:r w:rsidR="00001067" w:rsidRPr="006A36F7">
        <w:rPr>
          <w:rFonts w:ascii="Palatino Linotype" w:hAnsi="Palatino Linotype" w:cs="Arial"/>
          <w:sz w:val="22"/>
          <w:szCs w:val="22"/>
        </w:rPr>
        <w:t xml:space="preserve">Revisión </w:t>
      </w:r>
      <w:r w:rsidR="00846AC6" w:rsidRPr="00846AC6">
        <w:rPr>
          <w:rFonts w:ascii="Palatino Linotype" w:hAnsi="Palatino Linotype" w:cs="Arial"/>
          <w:b/>
          <w:sz w:val="22"/>
          <w:szCs w:val="22"/>
        </w:rPr>
        <w:t>0</w:t>
      </w:r>
      <w:r w:rsidR="001964FF">
        <w:rPr>
          <w:rFonts w:ascii="Palatino Linotype" w:hAnsi="Palatino Linotype" w:cs="Arial"/>
          <w:b/>
          <w:sz w:val="22"/>
          <w:szCs w:val="22"/>
        </w:rPr>
        <w:t>3181</w:t>
      </w:r>
      <w:r w:rsidR="00846AC6" w:rsidRPr="00846AC6">
        <w:rPr>
          <w:rFonts w:ascii="Palatino Linotype" w:hAnsi="Palatino Linotype" w:cs="Arial"/>
          <w:b/>
          <w:sz w:val="22"/>
          <w:szCs w:val="22"/>
        </w:rPr>
        <w:t>/INFOEM/IP/RR/2019</w:t>
      </w:r>
      <w:r w:rsidR="00776E99" w:rsidRPr="006A36F7">
        <w:rPr>
          <w:rFonts w:ascii="Palatino Linotype" w:hAnsi="Palatino Linotype" w:cs="Arial"/>
          <w:sz w:val="22"/>
          <w:szCs w:val="22"/>
        </w:rPr>
        <w:t xml:space="preserve">. </w:t>
      </w:r>
    </w:p>
    <w:p w14:paraId="6810220C" w14:textId="77777777" w:rsidR="004866EC" w:rsidRPr="005D44DE" w:rsidRDefault="004866EC" w:rsidP="004866EC">
      <w:pPr>
        <w:tabs>
          <w:tab w:val="left" w:pos="4962"/>
        </w:tabs>
        <w:spacing w:line="360" w:lineRule="auto"/>
        <w:jc w:val="both"/>
        <w:rPr>
          <w:rFonts w:ascii="Palatino Linotype" w:eastAsia="Calibri" w:hAnsi="Palatino Linotype" w:cs="Tahoma"/>
          <w:bCs/>
          <w:sz w:val="16"/>
          <w:szCs w:val="22"/>
          <w:lang w:eastAsia="en-US"/>
        </w:rPr>
      </w:pPr>
    </w:p>
    <w:p w14:paraId="3BF8A3DB" w14:textId="77777777" w:rsidR="001964FF" w:rsidRPr="006A36F7" w:rsidRDefault="004866EC" w:rsidP="001964FF">
      <w:pPr>
        <w:tabs>
          <w:tab w:val="left" w:pos="4962"/>
        </w:tabs>
        <w:spacing w:line="360" w:lineRule="auto"/>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eastAsia="en-US"/>
        </w:rPr>
        <w:t xml:space="preserve">Asimismo, procede ordenar </w:t>
      </w:r>
      <w:r w:rsidRPr="001A73C5">
        <w:rPr>
          <w:rFonts w:ascii="Palatino Linotype" w:eastAsia="Calibri" w:hAnsi="Palatino Linotype" w:cs="Tahoma"/>
          <w:bCs/>
          <w:sz w:val="22"/>
          <w:szCs w:val="22"/>
          <w:lang w:eastAsia="en-US"/>
        </w:rPr>
        <w:t xml:space="preserve">al Sujeto Obligado, a efecto de que previa búsqueda exhaustiva y razonable, en todas las unidades administrativas competentes, </w:t>
      </w:r>
      <w:r>
        <w:rPr>
          <w:rFonts w:ascii="Palatino Linotype" w:eastAsia="Calibri" w:hAnsi="Palatino Linotype" w:cs="Tahoma"/>
          <w:bCs/>
          <w:sz w:val="22"/>
          <w:szCs w:val="22"/>
          <w:lang w:eastAsia="en-US"/>
        </w:rPr>
        <w:t xml:space="preserve">entregue vía el Sistema de Acceso a la Información Mexiquense, </w:t>
      </w:r>
      <w:r w:rsidR="001964FF">
        <w:rPr>
          <w:rFonts w:ascii="Palatino Linotype" w:eastAsia="Calibri" w:hAnsi="Palatino Linotype" w:cs="Tahoma"/>
          <w:sz w:val="22"/>
          <w:szCs w:val="22"/>
          <w:lang w:val="es-MX" w:eastAsia="en-US"/>
        </w:rPr>
        <w:t xml:space="preserve">el documento que dé cuenta de lo solicitado por el Particular, esto es, el  formato </w:t>
      </w:r>
      <w:r w:rsidR="001964FF" w:rsidRPr="00612017">
        <w:rPr>
          <w:rFonts w:ascii="Palatino Linotype" w:eastAsia="Calibri" w:hAnsi="Palatino Linotype" w:cs="Tahoma"/>
          <w:b/>
          <w:sz w:val="22"/>
          <w:szCs w:val="22"/>
          <w:lang w:val="es-MX" w:eastAsia="en-US"/>
        </w:rPr>
        <w:t xml:space="preserve">(PbRM-10c) </w:t>
      </w:r>
      <w:r w:rsidR="001964FF">
        <w:rPr>
          <w:rFonts w:ascii="Palatino Linotype" w:eastAsia="Calibri" w:hAnsi="Palatino Linotype" w:cs="Tahoma"/>
          <w:sz w:val="22"/>
          <w:szCs w:val="22"/>
          <w:lang w:val="es-MX" w:eastAsia="en-US"/>
        </w:rPr>
        <w:t xml:space="preserve">denominado </w:t>
      </w:r>
      <w:r w:rsidR="001964FF">
        <w:rPr>
          <w:rFonts w:ascii="Palatino Linotype" w:hAnsi="Palatino Linotype"/>
          <w:sz w:val="22"/>
        </w:rPr>
        <w:t xml:space="preserve">“Estado Comparativo Presupuestal de Egresos” del mes de marzo de la anualidad en curso. </w:t>
      </w:r>
    </w:p>
    <w:p w14:paraId="567434D3" w14:textId="266641D7" w:rsidR="001934DC" w:rsidRPr="005D44DE" w:rsidRDefault="001934DC" w:rsidP="001964FF">
      <w:pPr>
        <w:tabs>
          <w:tab w:val="left" w:pos="4962"/>
        </w:tabs>
        <w:spacing w:line="360" w:lineRule="auto"/>
        <w:jc w:val="both"/>
        <w:rPr>
          <w:rFonts w:ascii="Palatino Linotype" w:hAnsi="Palatino Linotype" w:cs="Tahoma"/>
          <w:sz w:val="16"/>
          <w:szCs w:val="22"/>
          <w:lang w:val="es-MX"/>
        </w:rPr>
      </w:pPr>
    </w:p>
    <w:p w14:paraId="567434D4" w14:textId="77777777" w:rsidR="00776E99" w:rsidRPr="006A36F7" w:rsidRDefault="00776E99" w:rsidP="007479DD">
      <w:pPr>
        <w:spacing w:line="360" w:lineRule="auto"/>
        <w:jc w:val="both"/>
        <w:rPr>
          <w:rFonts w:ascii="Palatino Linotype" w:hAnsi="Palatino Linotype" w:cs="Tahoma"/>
          <w:sz w:val="22"/>
          <w:szCs w:val="22"/>
          <w:lang w:val="es-MX"/>
        </w:rPr>
      </w:pPr>
      <w:r w:rsidRPr="006A36F7">
        <w:rPr>
          <w:rFonts w:ascii="Palatino Linotype" w:hAnsi="Palatino Linotype" w:cs="Tahoma"/>
          <w:sz w:val="22"/>
          <w:szCs w:val="22"/>
          <w:lang w:val="es-MX"/>
        </w:rPr>
        <w:t xml:space="preserve">Por lo antes expuesto y fundado. </w:t>
      </w:r>
    </w:p>
    <w:p w14:paraId="567434D6" w14:textId="77777777" w:rsidR="003B3C9D" w:rsidRPr="006A36F7" w:rsidRDefault="00776E99" w:rsidP="007479DD">
      <w:pPr>
        <w:spacing w:line="360" w:lineRule="auto"/>
        <w:jc w:val="center"/>
        <w:rPr>
          <w:rFonts w:ascii="Palatino Linotype" w:hAnsi="Palatino Linotype" w:cs="Tahoma"/>
          <w:b/>
          <w:bCs/>
          <w:sz w:val="22"/>
          <w:szCs w:val="22"/>
          <w:lang w:val="es-ES_tradnl"/>
        </w:rPr>
      </w:pPr>
      <w:r w:rsidRPr="006A36F7">
        <w:rPr>
          <w:rFonts w:ascii="Palatino Linotype" w:hAnsi="Palatino Linotype" w:cs="Tahoma"/>
          <w:b/>
          <w:bCs/>
          <w:sz w:val="22"/>
          <w:szCs w:val="22"/>
          <w:lang w:val="es-ES_tradnl"/>
        </w:rPr>
        <w:lastRenderedPageBreak/>
        <w:t>R</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E</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S</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U</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E</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L</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V</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E</w:t>
      </w:r>
      <w:r w:rsidR="00300671" w:rsidRPr="006A36F7">
        <w:rPr>
          <w:rFonts w:ascii="Palatino Linotype" w:hAnsi="Palatino Linotype" w:cs="Tahoma"/>
          <w:b/>
          <w:bCs/>
          <w:sz w:val="22"/>
          <w:szCs w:val="22"/>
          <w:lang w:val="es-ES_tradnl"/>
        </w:rPr>
        <w:t xml:space="preserve"> </w:t>
      </w:r>
    </w:p>
    <w:p w14:paraId="567434D7" w14:textId="77777777" w:rsidR="00776E99" w:rsidRPr="005D44DE" w:rsidRDefault="00776E99" w:rsidP="007479DD">
      <w:pPr>
        <w:spacing w:line="360" w:lineRule="auto"/>
        <w:jc w:val="center"/>
        <w:rPr>
          <w:rFonts w:ascii="Palatino Linotype" w:hAnsi="Palatino Linotype" w:cs="Tahoma"/>
          <w:b/>
          <w:bCs/>
          <w:sz w:val="16"/>
          <w:szCs w:val="22"/>
          <w:lang w:val="es-ES_tradnl"/>
        </w:rPr>
      </w:pPr>
    </w:p>
    <w:p w14:paraId="4000232A" w14:textId="426D49F8" w:rsidR="007B442D" w:rsidRDefault="007B442D" w:rsidP="007B442D">
      <w:pPr>
        <w:spacing w:line="360" w:lineRule="auto"/>
        <w:jc w:val="both"/>
        <w:rPr>
          <w:rFonts w:ascii="Palatino Linotype" w:hAnsi="Palatino Linotype" w:cs="Tahoma"/>
          <w:sz w:val="22"/>
          <w:szCs w:val="22"/>
        </w:rPr>
      </w:pPr>
      <w:r w:rsidRPr="001A73C5">
        <w:rPr>
          <w:rFonts w:ascii="Palatino Linotype" w:hAnsi="Palatino Linotype" w:cs="Tahoma"/>
          <w:b/>
          <w:bCs/>
          <w:sz w:val="22"/>
          <w:szCs w:val="22"/>
          <w:lang w:val="es-ES_tradnl"/>
        </w:rPr>
        <w:t xml:space="preserve">PRIMERO. </w:t>
      </w:r>
      <w:r w:rsidRPr="001A73C5">
        <w:rPr>
          <w:rFonts w:ascii="Palatino Linotype" w:hAnsi="Palatino Linotype" w:cs="Tahoma"/>
          <w:sz w:val="22"/>
          <w:szCs w:val="22"/>
        </w:rPr>
        <w:t xml:space="preserve">Se </w:t>
      </w:r>
      <w:r w:rsidRPr="001A73C5">
        <w:rPr>
          <w:rFonts w:ascii="Palatino Linotype" w:hAnsi="Palatino Linotype" w:cs="Tahoma"/>
          <w:b/>
          <w:sz w:val="22"/>
          <w:szCs w:val="22"/>
        </w:rPr>
        <w:t xml:space="preserve">MODIFICA </w:t>
      </w:r>
      <w:r w:rsidRPr="001A73C5">
        <w:rPr>
          <w:rFonts w:ascii="Palatino Linotype" w:hAnsi="Palatino Linotype" w:cs="Tahoma"/>
          <w:sz w:val="22"/>
          <w:szCs w:val="22"/>
        </w:rPr>
        <w:t xml:space="preserve">la respuesta entregada por el Sujeto Obligado a la solicitud de información con número </w:t>
      </w:r>
      <w:r w:rsidR="00DA2558">
        <w:rPr>
          <w:rFonts w:ascii="Palatino Linotype" w:hAnsi="Palatino Linotype" w:cs="Tahoma"/>
          <w:b/>
          <w:bCs/>
          <w:iCs/>
          <w:sz w:val="22"/>
          <w:szCs w:val="22"/>
        </w:rPr>
        <w:t>00052</w:t>
      </w:r>
      <w:r w:rsidRPr="00677FFB">
        <w:rPr>
          <w:rFonts w:ascii="Palatino Linotype" w:hAnsi="Palatino Linotype" w:cs="Tahoma"/>
          <w:b/>
          <w:bCs/>
          <w:iCs/>
          <w:sz w:val="22"/>
          <w:szCs w:val="22"/>
        </w:rPr>
        <w:t>/OAS</w:t>
      </w:r>
      <w:r w:rsidR="00DA2558">
        <w:rPr>
          <w:rFonts w:ascii="Palatino Linotype" w:hAnsi="Palatino Linotype" w:cs="Tahoma"/>
          <w:b/>
          <w:bCs/>
          <w:iCs/>
          <w:sz w:val="22"/>
          <w:szCs w:val="22"/>
        </w:rPr>
        <w:t>ATIZARA</w:t>
      </w:r>
      <w:r w:rsidRPr="00677FFB">
        <w:rPr>
          <w:rFonts w:ascii="Palatino Linotype" w:hAnsi="Palatino Linotype" w:cs="Tahoma"/>
          <w:b/>
          <w:bCs/>
          <w:iCs/>
          <w:sz w:val="22"/>
          <w:szCs w:val="22"/>
        </w:rPr>
        <w:t>/IP/2019</w:t>
      </w:r>
      <w:r w:rsidRPr="001A73C5">
        <w:rPr>
          <w:rFonts w:ascii="Palatino Linotype" w:hAnsi="Palatino Linotype" w:cs="Tahoma"/>
          <w:sz w:val="22"/>
          <w:szCs w:val="22"/>
        </w:rPr>
        <w:t xml:space="preserve">, por resultar </w:t>
      </w:r>
      <w:r w:rsidR="009E6E0C">
        <w:rPr>
          <w:rFonts w:ascii="Palatino Linotype" w:hAnsi="Palatino Linotype" w:cs="Tahoma"/>
          <w:b/>
          <w:sz w:val="22"/>
          <w:szCs w:val="22"/>
        </w:rPr>
        <w:t>parcialmente fundado</w:t>
      </w:r>
      <w:r w:rsidRPr="001A73C5">
        <w:rPr>
          <w:rFonts w:ascii="Palatino Linotype" w:hAnsi="Palatino Linotype" w:cs="Tahoma"/>
          <w:sz w:val="22"/>
          <w:szCs w:val="22"/>
        </w:rPr>
        <w:t xml:space="preserve"> el motivo de inconformidad vertido por el Recurrente, en términos de los Considerandos </w:t>
      </w:r>
      <w:r w:rsidRPr="001A73C5">
        <w:rPr>
          <w:rFonts w:ascii="Palatino Linotype" w:hAnsi="Palatino Linotype" w:cs="Tahoma"/>
          <w:b/>
          <w:sz w:val="22"/>
          <w:szCs w:val="22"/>
        </w:rPr>
        <w:t>QUINTO y SEXTO</w:t>
      </w:r>
      <w:r w:rsidRPr="001A73C5">
        <w:rPr>
          <w:rFonts w:ascii="Palatino Linotype" w:hAnsi="Palatino Linotype" w:cs="Tahoma"/>
          <w:sz w:val="22"/>
          <w:szCs w:val="22"/>
        </w:rPr>
        <w:t xml:space="preserve"> de la presente Resolución.</w:t>
      </w:r>
    </w:p>
    <w:p w14:paraId="70393DF3" w14:textId="77777777" w:rsidR="008F0445" w:rsidRPr="001A73C5" w:rsidRDefault="008F0445" w:rsidP="007B442D">
      <w:pPr>
        <w:spacing w:line="360" w:lineRule="auto"/>
        <w:jc w:val="both"/>
        <w:rPr>
          <w:rFonts w:ascii="Palatino Linotype" w:hAnsi="Palatino Linotype" w:cs="Tahoma"/>
          <w:sz w:val="22"/>
          <w:szCs w:val="22"/>
        </w:rPr>
      </w:pPr>
    </w:p>
    <w:p w14:paraId="3F83DC1C" w14:textId="573F219B" w:rsidR="007B442D" w:rsidRDefault="007B442D" w:rsidP="007B442D">
      <w:pPr>
        <w:tabs>
          <w:tab w:val="left" w:pos="4962"/>
        </w:tabs>
        <w:spacing w:line="360" w:lineRule="auto"/>
        <w:jc w:val="both"/>
        <w:rPr>
          <w:rFonts w:ascii="Palatino Linotype" w:hAnsi="Palatino Linotype" w:cs="Tahoma"/>
          <w:sz w:val="22"/>
          <w:szCs w:val="22"/>
        </w:rPr>
      </w:pPr>
      <w:r w:rsidRPr="001A73C5">
        <w:rPr>
          <w:rFonts w:ascii="Palatino Linotype" w:eastAsia="Calibri" w:hAnsi="Palatino Linotype" w:cs="Tahoma"/>
          <w:b/>
          <w:bCs/>
          <w:sz w:val="22"/>
          <w:szCs w:val="22"/>
          <w:lang w:eastAsia="en-US"/>
        </w:rPr>
        <w:t xml:space="preserve">SEGUNDO. </w:t>
      </w:r>
      <w:r w:rsidRPr="001A73C5">
        <w:rPr>
          <w:rFonts w:ascii="Palatino Linotype" w:eastAsia="Calibri" w:hAnsi="Palatino Linotype" w:cs="Tahoma"/>
          <w:bCs/>
          <w:sz w:val="22"/>
          <w:szCs w:val="22"/>
          <w:lang w:eastAsia="en-US"/>
        </w:rPr>
        <w:t xml:space="preserve">Se </w:t>
      </w:r>
      <w:r w:rsidRPr="001A73C5">
        <w:rPr>
          <w:rFonts w:ascii="Palatino Linotype" w:eastAsia="Calibri" w:hAnsi="Palatino Linotype" w:cs="Tahoma"/>
          <w:b/>
          <w:bCs/>
          <w:sz w:val="22"/>
          <w:szCs w:val="22"/>
          <w:lang w:eastAsia="en-US"/>
        </w:rPr>
        <w:t>ORDENA</w:t>
      </w:r>
      <w:r w:rsidRPr="001A73C5">
        <w:rPr>
          <w:rFonts w:ascii="Palatino Linotype" w:eastAsia="Calibri" w:hAnsi="Palatino Linotype" w:cs="Tahoma"/>
          <w:bCs/>
          <w:sz w:val="22"/>
          <w:szCs w:val="22"/>
          <w:lang w:eastAsia="en-US"/>
        </w:rPr>
        <w:t xml:space="preserve"> al Sujeto Obligado, a efecto de que previa búsqueda exhaustiva y razonable, en todas las unidades administrativas competentes, </w:t>
      </w:r>
      <w:r>
        <w:rPr>
          <w:rFonts w:ascii="Palatino Linotype" w:eastAsia="Calibri" w:hAnsi="Palatino Linotype" w:cs="Tahoma"/>
          <w:bCs/>
          <w:sz w:val="22"/>
          <w:szCs w:val="22"/>
          <w:lang w:eastAsia="en-US"/>
        </w:rPr>
        <w:t>entregue vía el Sistema de Acceso a la Información Mexiquense</w:t>
      </w:r>
      <w:r w:rsidR="009E6E0C">
        <w:rPr>
          <w:rFonts w:ascii="Palatino Linotype" w:eastAsia="Calibri" w:hAnsi="Palatino Linotype" w:cs="Tahoma"/>
          <w:bCs/>
          <w:sz w:val="22"/>
          <w:szCs w:val="22"/>
          <w:lang w:eastAsia="en-US"/>
        </w:rPr>
        <w:t xml:space="preserve"> (SAIMEX)</w:t>
      </w:r>
      <w:r>
        <w:rPr>
          <w:rFonts w:ascii="Palatino Linotype" w:eastAsia="Calibri" w:hAnsi="Palatino Linotype" w:cs="Tahoma"/>
          <w:bCs/>
          <w:sz w:val="22"/>
          <w:szCs w:val="22"/>
          <w:lang w:eastAsia="en-US"/>
        </w:rPr>
        <w:t>:</w:t>
      </w:r>
      <w:r w:rsidRPr="001A73C5">
        <w:rPr>
          <w:rFonts w:ascii="Palatino Linotype" w:eastAsia="Calibri" w:hAnsi="Palatino Linotype" w:cs="Tahoma"/>
          <w:bCs/>
          <w:sz w:val="22"/>
          <w:szCs w:val="22"/>
          <w:lang w:eastAsia="en-US"/>
        </w:rPr>
        <w:t xml:space="preserve"> </w:t>
      </w:r>
    </w:p>
    <w:p w14:paraId="409FE2F5" w14:textId="77777777" w:rsidR="007B442D" w:rsidRPr="001A73C5" w:rsidRDefault="007B442D" w:rsidP="007B442D">
      <w:pPr>
        <w:tabs>
          <w:tab w:val="left" w:pos="4962"/>
        </w:tabs>
        <w:spacing w:line="360" w:lineRule="auto"/>
        <w:jc w:val="both"/>
        <w:rPr>
          <w:rFonts w:ascii="Palatino Linotype" w:eastAsia="Calibri" w:hAnsi="Palatino Linotype" w:cs="Tahoma"/>
          <w:bCs/>
          <w:sz w:val="22"/>
          <w:szCs w:val="22"/>
          <w:lang w:eastAsia="en-US"/>
        </w:rPr>
      </w:pPr>
    </w:p>
    <w:p w14:paraId="41FDDA50" w14:textId="489D5CFF" w:rsidR="00DA2558" w:rsidRPr="00DA2558" w:rsidRDefault="00DA2558" w:rsidP="00DA2558">
      <w:pPr>
        <w:pStyle w:val="Prrafodelista"/>
        <w:numPr>
          <w:ilvl w:val="0"/>
          <w:numId w:val="45"/>
        </w:numPr>
        <w:tabs>
          <w:tab w:val="left" w:pos="4962"/>
        </w:tabs>
        <w:spacing w:line="360" w:lineRule="auto"/>
        <w:jc w:val="both"/>
        <w:rPr>
          <w:rFonts w:ascii="Palatino Linotype" w:eastAsia="Calibri" w:hAnsi="Palatino Linotype" w:cs="Tahoma"/>
          <w:szCs w:val="22"/>
          <w:lang w:eastAsia="en-US"/>
        </w:rPr>
      </w:pPr>
      <w:r>
        <w:rPr>
          <w:rFonts w:ascii="Palatino Linotype" w:eastAsia="Calibri" w:hAnsi="Palatino Linotype" w:cs="Tahoma"/>
          <w:szCs w:val="22"/>
          <w:lang w:eastAsia="en-US"/>
        </w:rPr>
        <w:t>E</w:t>
      </w:r>
      <w:r w:rsidRPr="00DA2558">
        <w:rPr>
          <w:rFonts w:ascii="Palatino Linotype" w:eastAsia="Calibri" w:hAnsi="Palatino Linotype" w:cs="Tahoma"/>
          <w:szCs w:val="22"/>
          <w:lang w:eastAsia="en-US"/>
        </w:rPr>
        <w:t xml:space="preserve">l formato </w:t>
      </w:r>
      <w:r w:rsidRPr="00DA2558">
        <w:rPr>
          <w:rFonts w:ascii="Palatino Linotype" w:eastAsia="Calibri" w:hAnsi="Palatino Linotype" w:cs="Tahoma"/>
          <w:b/>
          <w:szCs w:val="22"/>
          <w:lang w:eastAsia="en-US"/>
        </w:rPr>
        <w:t xml:space="preserve">(PbRM-10c) </w:t>
      </w:r>
      <w:r w:rsidRPr="00DA2558">
        <w:rPr>
          <w:rFonts w:ascii="Palatino Linotype" w:eastAsia="Calibri" w:hAnsi="Palatino Linotype" w:cs="Tahoma"/>
          <w:szCs w:val="22"/>
          <w:lang w:eastAsia="en-US"/>
        </w:rPr>
        <w:t xml:space="preserve">denominado </w:t>
      </w:r>
      <w:r w:rsidRPr="00DA2558">
        <w:rPr>
          <w:rFonts w:ascii="Palatino Linotype" w:hAnsi="Palatino Linotype"/>
        </w:rPr>
        <w:t xml:space="preserve">“Estado Comparativo Presupuestal de Egresos” del mes de marzo de la anualidad en curso. </w:t>
      </w:r>
    </w:p>
    <w:p w14:paraId="02C462AF" w14:textId="77777777" w:rsidR="007B442D" w:rsidRPr="001A73C5" w:rsidRDefault="007B442D" w:rsidP="007B442D">
      <w:pPr>
        <w:spacing w:line="360" w:lineRule="auto"/>
        <w:ind w:right="-93"/>
        <w:jc w:val="both"/>
        <w:rPr>
          <w:rFonts w:ascii="Palatino Linotype" w:hAnsi="Palatino Linotype" w:cs="Tahoma"/>
          <w:sz w:val="22"/>
          <w:szCs w:val="22"/>
        </w:rPr>
      </w:pPr>
    </w:p>
    <w:p w14:paraId="430A9776" w14:textId="77777777" w:rsidR="007B442D" w:rsidRPr="001A73C5" w:rsidRDefault="007B442D" w:rsidP="007B442D">
      <w:pPr>
        <w:spacing w:line="360" w:lineRule="auto"/>
        <w:jc w:val="both"/>
        <w:rPr>
          <w:rFonts w:ascii="Palatino Linotype" w:hAnsi="Palatino Linotype" w:cs="Tahoma"/>
          <w:i/>
          <w:sz w:val="22"/>
          <w:szCs w:val="22"/>
        </w:rPr>
      </w:pPr>
      <w:r w:rsidRPr="001A73C5">
        <w:rPr>
          <w:rFonts w:ascii="Palatino Linotype" w:hAnsi="Palatino Linotype" w:cs="Tahoma"/>
          <w:b/>
          <w:sz w:val="22"/>
          <w:szCs w:val="22"/>
        </w:rPr>
        <w:t xml:space="preserve">TERCERO. NOTIFÍQUESE </w:t>
      </w:r>
      <w:r>
        <w:rPr>
          <w:rFonts w:ascii="Palatino Linotype" w:hAnsi="Palatino Linotype" w:cs="Tahoma"/>
          <w:sz w:val="22"/>
          <w:szCs w:val="22"/>
        </w:rPr>
        <w:t>la presente R</w:t>
      </w:r>
      <w:r w:rsidRPr="001A73C5">
        <w:rPr>
          <w:rFonts w:ascii="Palatino Linotype" w:hAnsi="Palatino Linotype" w:cs="Tahoma"/>
          <w:sz w:val="22"/>
          <w:szCs w:val="22"/>
        </w:rPr>
        <w:t>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08615314" w14:textId="77777777" w:rsidR="007B442D" w:rsidRPr="005D44DE" w:rsidRDefault="007B442D" w:rsidP="007B442D">
      <w:pPr>
        <w:shd w:val="clear" w:color="auto" w:fill="FFFFFF" w:themeFill="background1"/>
        <w:spacing w:line="360" w:lineRule="auto"/>
        <w:jc w:val="both"/>
        <w:rPr>
          <w:rFonts w:ascii="Palatino Linotype" w:eastAsia="Calibri" w:hAnsi="Palatino Linotype" w:cs="Tahoma"/>
          <w:sz w:val="18"/>
          <w:szCs w:val="22"/>
          <w:lang w:eastAsia="es-MX"/>
        </w:rPr>
      </w:pPr>
    </w:p>
    <w:p w14:paraId="18BCDC24" w14:textId="77777777" w:rsidR="007B442D" w:rsidRPr="001A73C5" w:rsidRDefault="007B442D" w:rsidP="007B442D">
      <w:pPr>
        <w:shd w:val="clear" w:color="auto" w:fill="FFFFFF" w:themeFill="background1"/>
        <w:spacing w:line="360" w:lineRule="auto"/>
        <w:jc w:val="both"/>
        <w:rPr>
          <w:rFonts w:ascii="Palatino Linotype" w:hAnsi="Palatino Linotype" w:cs="Tahoma"/>
          <w:sz w:val="22"/>
          <w:szCs w:val="22"/>
        </w:rPr>
      </w:pPr>
      <w:r w:rsidRPr="001A73C5">
        <w:rPr>
          <w:rFonts w:ascii="Palatino Linotype" w:eastAsia="Calibri" w:hAnsi="Palatino Linotype" w:cs="Tahoma"/>
          <w:b/>
          <w:sz w:val="22"/>
          <w:szCs w:val="22"/>
          <w:lang w:eastAsia="es-MX"/>
        </w:rPr>
        <w:t>CUARTO</w:t>
      </w:r>
      <w:r w:rsidRPr="001A73C5">
        <w:rPr>
          <w:rFonts w:ascii="Palatino Linotype" w:eastAsia="Calibri" w:hAnsi="Palatino Linotype" w:cs="Tahoma"/>
          <w:b/>
          <w:bCs/>
          <w:sz w:val="22"/>
          <w:szCs w:val="22"/>
          <w:lang w:eastAsia="en-US"/>
        </w:rPr>
        <w:t xml:space="preserve">. </w:t>
      </w:r>
      <w:r w:rsidRPr="001A73C5">
        <w:rPr>
          <w:rFonts w:ascii="Palatino Linotype" w:hAnsi="Palatino Linotype" w:cs="Tahoma"/>
          <w:b/>
          <w:sz w:val="22"/>
          <w:szCs w:val="22"/>
        </w:rPr>
        <w:t>NOTIFÍQUESE</w:t>
      </w:r>
      <w:r w:rsidRPr="001A73C5">
        <w:rPr>
          <w:rFonts w:ascii="Palatino Linotype" w:hAnsi="Palatino Linotype" w:cs="Tahoma"/>
          <w:sz w:val="22"/>
          <w:szCs w:val="22"/>
        </w:rPr>
        <w:t xml:space="preserve"> al Recurrente la presente Resolución, asimismo, se hace de su conocimiento que de conformidad con lo establecido en el artículo 196 de la Ley de </w:t>
      </w:r>
      <w:r w:rsidRPr="001A73C5">
        <w:rPr>
          <w:rFonts w:ascii="Palatino Linotype" w:hAnsi="Palatino Linotype" w:cs="Tahoma"/>
          <w:sz w:val="22"/>
          <w:szCs w:val="22"/>
        </w:rPr>
        <w:lastRenderedPageBreak/>
        <w:t>Transparencia y Acceso a la Información Pública del Estado de México y Municipios podrá promover el Juicio de Amparo en los términos de las leyes aplicables.</w:t>
      </w:r>
    </w:p>
    <w:p w14:paraId="567434DD" w14:textId="77777777" w:rsidR="00776E99" w:rsidRPr="005D44DE" w:rsidRDefault="00776E99" w:rsidP="007479DD">
      <w:pPr>
        <w:spacing w:line="360" w:lineRule="auto"/>
        <w:jc w:val="both"/>
        <w:rPr>
          <w:rFonts w:ascii="Palatino Linotype" w:hAnsi="Palatino Linotype" w:cs="Tahoma"/>
          <w:sz w:val="18"/>
          <w:szCs w:val="22"/>
          <w:lang w:val="es-MX"/>
        </w:rPr>
      </w:pPr>
    </w:p>
    <w:p w14:paraId="567434DE" w14:textId="3B915142" w:rsidR="00DB429F" w:rsidRPr="006A36F7" w:rsidRDefault="00DB429F" w:rsidP="007479DD">
      <w:pPr>
        <w:spacing w:line="360" w:lineRule="auto"/>
        <w:jc w:val="both"/>
        <w:rPr>
          <w:rFonts w:ascii="Palatino Linotype" w:hAnsi="Palatino Linotype" w:cs="Arial"/>
          <w:sz w:val="22"/>
          <w:szCs w:val="22"/>
          <w:lang w:eastAsia="es-MX"/>
        </w:rPr>
      </w:pPr>
      <w:r w:rsidRPr="006A36F7">
        <w:rPr>
          <w:rFonts w:ascii="Palatino Linotype" w:hAnsi="Palatino Linotype" w:cs="Arial"/>
          <w:sz w:val="22"/>
          <w:szCs w:val="22"/>
          <w:lang w:eastAsia="es-MX"/>
        </w:rPr>
        <w:t xml:space="preserve">ASÍ, POR </w:t>
      </w:r>
      <w:r w:rsidRPr="006A36F7">
        <w:rPr>
          <w:rFonts w:ascii="Palatino Linotype" w:hAnsi="Palatino Linotype" w:cs="Arial"/>
          <w:b/>
          <w:sz w:val="22"/>
          <w:szCs w:val="22"/>
          <w:lang w:eastAsia="es-MX"/>
        </w:rPr>
        <w:t>UNANIMIDAD</w:t>
      </w:r>
      <w:r w:rsidRPr="006A36F7">
        <w:rPr>
          <w:rFonts w:ascii="Palatino Linotype" w:hAnsi="Palatino Linotype" w:cs="Arial"/>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6A36F7">
        <w:rPr>
          <w:rFonts w:ascii="Palatino Linotype" w:hAnsi="Palatino Linotype" w:cs="Arial"/>
          <w:bCs/>
          <w:sz w:val="22"/>
          <w:szCs w:val="22"/>
          <w:lang w:eastAsia="es-MX"/>
        </w:rPr>
        <w:t>EVA ABAID YAPUR</w:t>
      </w:r>
      <w:r w:rsidR="008F70FD" w:rsidRPr="006A36F7">
        <w:rPr>
          <w:rFonts w:ascii="Palatino Linotype" w:hAnsi="Palatino Linotype" w:cs="Arial"/>
          <w:bCs/>
          <w:sz w:val="22"/>
          <w:szCs w:val="22"/>
          <w:lang w:eastAsia="es-MX"/>
        </w:rPr>
        <w:t xml:space="preserve">, </w:t>
      </w:r>
      <w:r w:rsidRPr="006A36F7">
        <w:rPr>
          <w:rFonts w:ascii="Palatino Linotype" w:hAnsi="Palatino Linotype" w:cs="Arial"/>
          <w:sz w:val="22"/>
          <w:szCs w:val="22"/>
          <w:lang w:eastAsia="es-MX"/>
        </w:rPr>
        <w:t>JOSÉ GUADALUPE LUNA HERNÁNDEZ</w:t>
      </w:r>
      <w:r w:rsidR="008F70FD" w:rsidRPr="006A36F7">
        <w:rPr>
          <w:rFonts w:ascii="Palatino Linotype" w:hAnsi="Palatino Linotype" w:cs="Arial"/>
          <w:sz w:val="22"/>
          <w:szCs w:val="22"/>
          <w:lang w:eastAsia="es-MX"/>
        </w:rPr>
        <w:t>,</w:t>
      </w:r>
      <w:r w:rsidRPr="006A36F7">
        <w:rPr>
          <w:rFonts w:ascii="Palatino Linotype" w:hAnsi="Palatino Linotype" w:cs="Arial"/>
          <w:sz w:val="22"/>
          <w:szCs w:val="22"/>
          <w:lang w:eastAsia="es-MX"/>
        </w:rPr>
        <w:t xml:space="preserve"> </w:t>
      </w:r>
      <w:r w:rsidRPr="006A36F7">
        <w:rPr>
          <w:rFonts w:ascii="Palatino Linotype" w:hAnsi="Palatino Linotype" w:cs="Arial"/>
          <w:sz w:val="22"/>
          <w:szCs w:val="22"/>
          <w:lang w:val="es-ES_tradnl" w:eastAsia="es-MX"/>
        </w:rPr>
        <w:t>JAVIER MARTÍNEZ CRUZ Y LUIS GUSTAVO PARRA NORIEGA</w:t>
      </w:r>
      <w:r w:rsidRPr="006A36F7">
        <w:rPr>
          <w:rFonts w:ascii="Palatino Linotype" w:hAnsi="Palatino Linotype" w:cs="Arial"/>
          <w:sz w:val="22"/>
          <w:szCs w:val="22"/>
          <w:lang w:eastAsia="es-MX"/>
        </w:rPr>
        <w:t xml:space="preserve">, EN LA </w:t>
      </w:r>
      <w:r w:rsidR="006E3299">
        <w:rPr>
          <w:rFonts w:ascii="Palatino Linotype" w:hAnsi="Palatino Linotype" w:cs="Arial"/>
          <w:sz w:val="22"/>
          <w:szCs w:val="22"/>
          <w:lang w:eastAsia="es-MX"/>
        </w:rPr>
        <w:t xml:space="preserve">VIGÉSIMA </w:t>
      </w:r>
      <w:r w:rsidR="008D6D7D">
        <w:rPr>
          <w:rFonts w:ascii="Palatino Linotype" w:hAnsi="Palatino Linotype" w:cs="Arial"/>
          <w:sz w:val="22"/>
          <w:szCs w:val="22"/>
          <w:lang w:eastAsia="es-MX"/>
        </w:rPr>
        <w:t>CUARTA</w:t>
      </w:r>
      <w:r w:rsidR="001934DC" w:rsidRPr="006A36F7">
        <w:rPr>
          <w:rFonts w:ascii="Palatino Linotype" w:hAnsi="Palatino Linotype" w:cs="Arial"/>
          <w:sz w:val="22"/>
          <w:szCs w:val="22"/>
          <w:lang w:eastAsia="es-MX"/>
        </w:rPr>
        <w:t xml:space="preserve"> </w:t>
      </w:r>
      <w:r w:rsidRPr="006A36F7">
        <w:rPr>
          <w:rFonts w:ascii="Palatino Linotype" w:hAnsi="Palatino Linotype" w:cs="Arial"/>
          <w:sz w:val="22"/>
          <w:szCs w:val="22"/>
          <w:lang w:eastAsia="es-MX"/>
        </w:rPr>
        <w:t xml:space="preserve">SESIÓN ORDINARIA, CELEBRADA EL </w:t>
      </w:r>
      <w:r w:rsidR="008D6D7D">
        <w:rPr>
          <w:rFonts w:ascii="Palatino Linotype" w:hAnsi="Palatino Linotype" w:cs="Arial"/>
          <w:sz w:val="22"/>
          <w:szCs w:val="22"/>
          <w:lang w:eastAsia="es-MX"/>
        </w:rPr>
        <w:t>VEINTISÉIS DE JUNIO</w:t>
      </w:r>
      <w:r w:rsidR="00300671" w:rsidRPr="006A36F7">
        <w:rPr>
          <w:rFonts w:ascii="Palatino Linotype" w:hAnsi="Palatino Linotype" w:cs="Arial"/>
          <w:sz w:val="22"/>
          <w:szCs w:val="22"/>
          <w:lang w:eastAsia="es-MX"/>
        </w:rPr>
        <w:t xml:space="preserve"> </w:t>
      </w:r>
      <w:r w:rsidRPr="006A36F7">
        <w:rPr>
          <w:rFonts w:ascii="Palatino Linotype" w:hAnsi="Palatino Linotype" w:cs="Arial"/>
          <w:sz w:val="22"/>
          <w:szCs w:val="22"/>
          <w:lang w:eastAsia="es-MX"/>
        </w:rPr>
        <w:t>DE DOS MIL DIECI</w:t>
      </w:r>
      <w:r w:rsidR="007479DD" w:rsidRPr="006A36F7">
        <w:rPr>
          <w:rFonts w:ascii="Palatino Linotype" w:hAnsi="Palatino Linotype" w:cs="Arial"/>
          <w:sz w:val="22"/>
          <w:szCs w:val="22"/>
          <w:lang w:eastAsia="es-MX"/>
        </w:rPr>
        <w:t>NUEVE,</w:t>
      </w:r>
      <w:r w:rsidRPr="006A36F7">
        <w:rPr>
          <w:rFonts w:ascii="Palatino Linotype" w:hAnsi="Palatino Linotype" w:cs="Arial"/>
          <w:sz w:val="22"/>
          <w:szCs w:val="22"/>
          <w:lang w:eastAsia="es-MX"/>
        </w:rPr>
        <w:t xml:space="preserve"> ANTE EL SECRETARIO TÉCNICO DEL PLENO, ALEXIS TAPIA RAMÍREZ.</w:t>
      </w:r>
    </w:p>
    <w:p w14:paraId="19961EC2" w14:textId="77777777" w:rsidR="00DF30A3" w:rsidRPr="006A36F7" w:rsidRDefault="00DF30A3" w:rsidP="007479DD">
      <w:pPr>
        <w:spacing w:line="360" w:lineRule="auto"/>
        <w:ind w:right="-93"/>
        <w:jc w:val="both"/>
        <w:rPr>
          <w:rFonts w:ascii="Palatino Linotype" w:eastAsia="Calibri" w:hAnsi="Palatino Linotype" w:cs="Tahoma"/>
          <w:b/>
          <w:bCs/>
          <w:sz w:val="22"/>
          <w:szCs w:val="22"/>
          <w:lang w:eastAsia="en-US"/>
        </w:rPr>
      </w:pPr>
    </w:p>
    <w:p w14:paraId="50E72C2A" w14:textId="77777777" w:rsidR="008D6D7D" w:rsidRDefault="008D6D7D" w:rsidP="007479DD">
      <w:pPr>
        <w:spacing w:line="360" w:lineRule="auto"/>
        <w:jc w:val="both"/>
        <w:rPr>
          <w:rFonts w:ascii="Palatino Linotype" w:hAnsi="Palatino Linotype" w:cs="Tahoma"/>
          <w:sz w:val="22"/>
          <w:szCs w:val="22"/>
          <w:lang w:val="es-MX"/>
        </w:rPr>
      </w:pPr>
    </w:p>
    <w:p w14:paraId="4F962345" w14:textId="77777777" w:rsidR="008D6D7D" w:rsidRDefault="008D6D7D" w:rsidP="007479DD">
      <w:pPr>
        <w:spacing w:line="360" w:lineRule="auto"/>
        <w:jc w:val="both"/>
        <w:rPr>
          <w:rFonts w:ascii="Palatino Linotype" w:hAnsi="Palatino Linotype" w:cs="Tahoma"/>
          <w:sz w:val="22"/>
          <w:szCs w:val="22"/>
          <w:lang w:val="es-MX"/>
        </w:rPr>
      </w:pPr>
    </w:p>
    <w:p w14:paraId="567434E0" w14:textId="77777777" w:rsidR="00035017" w:rsidRPr="006A36F7" w:rsidRDefault="00035017" w:rsidP="007479DD">
      <w:pPr>
        <w:spacing w:line="360" w:lineRule="auto"/>
        <w:jc w:val="both"/>
        <w:rPr>
          <w:rFonts w:ascii="Palatino Linotype" w:hAnsi="Palatino Linotype" w:cs="Tahoma"/>
          <w:sz w:val="22"/>
          <w:szCs w:val="22"/>
          <w:lang w:val="es-MX"/>
        </w:rPr>
      </w:pP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3600" behindDoc="0" locked="0" layoutInCell="1" allowOverlap="1" wp14:anchorId="567434F5" wp14:editId="567434F6">
                <wp:simplePos x="0" y="0"/>
                <wp:positionH relativeFrom="margin">
                  <wp:align>center</wp:align>
                </wp:positionH>
                <wp:positionV relativeFrom="paragraph">
                  <wp:posOffset>129540</wp:posOffset>
                </wp:positionV>
                <wp:extent cx="2551430" cy="7905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28" w14:textId="77777777" w:rsidR="00F53E95" w:rsidRPr="007516C8" w:rsidRDefault="00F53E95"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56743529" w14:textId="77777777" w:rsidR="00F53E95" w:rsidRPr="00DF30A3" w:rsidRDefault="00F53E95" w:rsidP="00035017">
                            <w:pPr>
                              <w:jc w:val="center"/>
                              <w:rPr>
                                <w:rFonts w:ascii="Palatino Linotype" w:hAnsi="Palatino Linotype" w:cs="Tahoma"/>
                                <w:sz w:val="22"/>
                                <w:szCs w:val="22"/>
                              </w:rPr>
                            </w:pPr>
                            <w:r w:rsidRPr="00DF30A3">
                              <w:rPr>
                                <w:rFonts w:ascii="Palatino Linotype" w:hAnsi="Palatino Linotype" w:cs="Tahoma"/>
                                <w:sz w:val="22"/>
                                <w:szCs w:val="22"/>
                              </w:rPr>
                              <w:t>Comisionada Presidenta</w:t>
                            </w:r>
                          </w:p>
                          <w:p w14:paraId="5674352A" w14:textId="77777777" w:rsidR="00F53E95" w:rsidRPr="00016AF3" w:rsidRDefault="00F53E95" w:rsidP="00035017">
                            <w:pPr>
                              <w:jc w:val="center"/>
                              <w:rPr>
                                <w:rFonts w:ascii="Palatino Linotype" w:hAnsi="Palatino Linotype"/>
                                <w:b/>
                                <w:sz w:val="24"/>
                                <w:szCs w:val="24"/>
                              </w:rPr>
                            </w:pPr>
                            <w:r w:rsidRPr="008F70FD">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67434F5"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2.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QngIAANQ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" fillcolor="white [3201]" strokecolor="white [3212]" strokeweight=".5pt">
                <v:path arrowok="t"/>
                <v:textbox>
                  <w:txbxContent>
                    <w:p w14:paraId="56743528" w14:textId="77777777" w:rsidR="00F53E95" w:rsidRPr="007516C8" w:rsidRDefault="00F53E95"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56743529" w14:textId="77777777" w:rsidR="00F53E95" w:rsidRPr="00DF30A3" w:rsidRDefault="00F53E95" w:rsidP="00035017">
                      <w:pPr>
                        <w:jc w:val="center"/>
                        <w:rPr>
                          <w:rFonts w:ascii="Palatino Linotype" w:hAnsi="Palatino Linotype" w:cs="Tahoma"/>
                          <w:sz w:val="22"/>
                          <w:szCs w:val="22"/>
                        </w:rPr>
                      </w:pPr>
                      <w:r w:rsidRPr="00DF30A3">
                        <w:rPr>
                          <w:rFonts w:ascii="Palatino Linotype" w:hAnsi="Palatino Linotype" w:cs="Tahoma"/>
                          <w:sz w:val="22"/>
                          <w:szCs w:val="22"/>
                        </w:rPr>
                        <w:t>Comisionada Presidenta</w:t>
                      </w:r>
                    </w:p>
                    <w:p w14:paraId="5674352A" w14:textId="77777777" w:rsidR="00F53E95" w:rsidRPr="00016AF3" w:rsidRDefault="00F53E95" w:rsidP="00035017">
                      <w:pPr>
                        <w:jc w:val="center"/>
                        <w:rPr>
                          <w:rFonts w:ascii="Palatino Linotype" w:hAnsi="Palatino Linotype"/>
                          <w:b/>
                          <w:sz w:val="24"/>
                          <w:szCs w:val="24"/>
                        </w:rPr>
                      </w:pPr>
                      <w:r w:rsidRPr="008F70FD">
                        <w:rPr>
                          <w:rFonts w:ascii="Palatino Linotype" w:hAnsi="Palatino Linotype"/>
                          <w:b/>
                          <w:sz w:val="24"/>
                          <w:szCs w:val="24"/>
                        </w:rPr>
                        <w:t>(Rúbrica)</w:t>
                      </w:r>
                    </w:p>
                  </w:txbxContent>
                </v:textbox>
                <w10:wrap anchorx="margin"/>
              </v:shape>
            </w:pict>
          </mc:Fallback>
        </mc:AlternateContent>
      </w:r>
    </w:p>
    <w:p w14:paraId="567434E1" w14:textId="77777777" w:rsidR="00035017" w:rsidRPr="006A36F7" w:rsidRDefault="00035017" w:rsidP="007479DD">
      <w:pPr>
        <w:spacing w:line="360" w:lineRule="auto"/>
        <w:jc w:val="both"/>
        <w:rPr>
          <w:rFonts w:ascii="Palatino Linotype" w:hAnsi="Palatino Linotype" w:cs="Tahoma"/>
          <w:sz w:val="22"/>
          <w:szCs w:val="22"/>
          <w:lang w:val="es-MX"/>
        </w:rPr>
      </w:pPr>
    </w:p>
    <w:p w14:paraId="567434E2"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3"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4" w14:textId="7542E2B2" w:rsidR="00035017" w:rsidRDefault="00035017" w:rsidP="007479DD">
      <w:pPr>
        <w:spacing w:line="360" w:lineRule="auto"/>
        <w:jc w:val="both"/>
        <w:rPr>
          <w:rFonts w:ascii="Palatino Linotype" w:hAnsi="Palatino Linotype" w:cs="Tahoma"/>
          <w:b/>
          <w:sz w:val="22"/>
          <w:szCs w:val="22"/>
          <w:lang w:val="es-MX"/>
        </w:rPr>
      </w:pPr>
    </w:p>
    <w:p w14:paraId="1030917A" w14:textId="77777777" w:rsidR="00DF30A3" w:rsidRPr="006A36F7" w:rsidRDefault="00DF30A3" w:rsidP="007479DD">
      <w:pPr>
        <w:spacing w:line="360" w:lineRule="auto"/>
        <w:jc w:val="both"/>
        <w:rPr>
          <w:rFonts w:ascii="Palatino Linotype" w:hAnsi="Palatino Linotype" w:cs="Tahoma"/>
          <w:b/>
          <w:sz w:val="22"/>
          <w:szCs w:val="22"/>
          <w:lang w:val="es-MX"/>
        </w:rPr>
      </w:pPr>
    </w:p>
    <w:p w14:paraId="567434E5" w14:textId="77777777" w:rsidR="00035017" w:rsidRPr="006A36F7" w:rsidRDefault="00035017" w:rsidP="007479DD">
      <w:pPr>
        <w:spacing w:line="360" w:lineRule="auto"/>
        <w:jc w:val="both"/>
        <w:rPr>
          <w:rFonts w:ascii="Palatino Linotype" w:hAnsi="Palatino Linotype" w:cs="Tahoma"/>
          <w:b/>
          <w:sz w:val="22"/>
          <w:szCs w:val="22"/>
          <w:lang w:val="es-MX"/>
        </w:rPr>
      </w:pP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4624" behindDoc="0" locked="0" layoutInCell="1" allowOverlap="1" wp14:anchorId="567434F7" wp14:editId="567434F8">
                <wp:simplePos x="0" y="0"/>
                <wp:positionH relativeFrom="margin">
                  <wp:align>left</wp:align>
                </wp:positionH>
                <wp:positionV relativeFrom="paragraph">
                  <wp:posOffset>20955</wp:posOffset>
                </wp:positionV>
                <wp:extent cx="1943100" cy="99060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2B" w14:textId="77777777" w:rsidR="00F53E95" w:rsidRDefault="00F53E95" w:rsidP="00035017">
                            <w:pPr>
                              <w:jc w:val="center"/>
                              <w:rPr>
                                <w:rFonts w:ascii="Palatino Linotype" w:hAnsi="Palatino Linotype" w:cs="Tahoma"/>
                                <w:b/>
                                <w:sz w:val="22"/>
                                <w:szCs w:val="22"/>
                              </w:rPr>
                            </w:pPr>
                          </w:p>
                          <w:p w14:paraId="5674352C" w14:textId="77777777" w:rsidR="00F53E95" w:rsidRPr="007516C8" w:rsidRDefault="00F53E95"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674352D" w14:textId="77777777" w:rsidR="00F53E95" w:rsidRPr="00DF30A3" w:rsidRDefault="00F53E95" w:rsidP="00035017">
                            <w:pPr>
                              <w:jc w:val="center"/>
                              <w:rPr>
                                <w:rFonts w:ascii="Palatino Linotype" w:hAnsi="Palatino Linotype" w:cs="Tahoma"/>
                                <w:sz w:val="22"/>
                                <w:szCs w:val="22"/>
                              </w:rPr>
                            </w:pPr>
                            <w:r w:rsidRPr="00DF30A3">
                              <w:rPr>
                                <w:rFonts w:ascii="Palatino Linotype" w:hAnsi="Palatino Linotype" w:cs="Tahoma"/>
                                <w:sz w:val="22"/>
                                <w:szCs w:val="22"/>
                              </w:rPr>
                              <w:t>Comisionada</w:t>
                            </w:r>
                          </w:p>
                          <w:p w14:paraId="5674352E" w14:textId="77777777" w:rsidR="00F53E95" w:rsidRPr="007516C8" w:rsidRDefault="00F53E95"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5674352F" w14:textId="77777777" w:rsidR="00F53E95" w:rsidRPr="0080253B" w:rsidRDefault="00F53E95" w:rsidP="00035017">
                            <w:pPr>
                              <w:jc w:val="center"/>
                              <w:rPr>
                                <w:rFonts w:ascii="Palatino Linotype" w:hAnsi="Palatino Linotype" w:cs="Tahom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7434F7" id="Cuadro de texto 22" o:spid="_x0000_s1027" type="#_x0000_t202" style="position:absolute;left:0;text-align:left;margin-left:0;margin-top:1.65pt;width:153pt;height:7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" fillcolor="white [3201]" strokecolor="white [3212]" strokeweight=".5pt">
                <v:path arrowok="t"/>
                <v:textbox>
                  <w:txbxContent>
                    <w:p w14:paraId="5674352B" w14:textId="77777777" w:rsidR="00F53E95" w:rsidRDefault="00F53E95" w:rsidP="00035017">
                      <w:pPr>
                        <w:jc w:val="center"/>
                        <w:rPr>
                          <w:rFonts w:ascii="Palatino Linotype" w:hAnsi="Palatino Linotype" w:cs="Tahoma"/>
                          <w:b/>
                          <w:sz w:val="22"/>
                          <w:szCs w:val="22"/>
                        </w:rPr>
                      </w:pPr>
                    </w:p>
                    <w:p w14:paraId="5674352C" w14:textId="77777777" w:rsidR="00F53E95" w:rsidRPr="007516C8" w:rsidRDefault="00F53E95"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674352D" w14:textId="77777777" w:rsidR="00F53E95" w:rsidRPr="00DF30A3" w:rsidRDefault="00F53E95" w:rsidP="00035017">
                      <w:pPr>
                        <w:jc w:val="center"/>
                        <w:rPr>
                          <w:rFonts w:ascii="Palatino Linotype" w:hAnsi="Palatino Linotype" w:cs="Tahoma"/>
                          <w:sz w:val="22"/>
                          <w:szCs w:val="22"/>
                        </w:rPr>
                      </w:pPr>
                      <w:r w:rsidRPr="00DF30A3">
                        <w:rPr>
                          <w:rFonts w:ascii="Palatino Linotype" w:hAnsi="Palatino Linotype" w:cs="Tahoma"/>
                          <w:sz w:val="22"/>
                          <w:szCs w:val="22"/>
                        </w:rPr>
                        <w:t>Comisionada</w:t>
                      </w:r>
                    </w:p>
                    <w:p w14:paraId="5674352E" w14:textId="77777777" w:rsidR="00F53E95" w:rsidRPr="007516C8" w:rsidRDefault="00F53E95"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5674352F" w14:textId="77777777" w:rsidR="00F53E95" w:rsidRPr="0080253B" w:rsidRDefault="00F53E95" w:rsidP="00035017">
                      <w:pPr>
                        <w:jc w:val="center"/>
                        <w:rPr>
                          <w:rFonts w:ascii="Palatino Linotype" w:hAnsi="Palatino Linotype" w:cs="Tahoma"/>
                          <w:b/>
                          <w:sz w:val="22"/>
                          <w:szCs w:val="22"/>
                        </w:rPr>
                      </w:pPr>
                    </w:p>
                  </w:txbxContent>
                </v:textbox>
                <w10:wrap anchorx="margin"/>
              </v:shape>
            </w:pict>
          </mc:Fallback>
        </mc:AlternateContent>
      </w: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5648" behindDoc="0" locked="0" layoutInCell="1" allowOverlap="1" wp14:anchorId="567434F9" wp14:editId="567434FA">
                <wp:simplePos x="0" y="0"/>
                <wp:positionH relativeFrom="margin">
                  <wp:align>right</wp:align>
                </wp:positionH>
                <wp:positionV relativeFrom="paragraph">
                  <wp:posOffset>9525</wp:posOffset>
                </wp:positionV>
                <wp:extent cx="2800350" cy="94297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0" w14:textId="77777777" w:rsidR="00F53E95" w:rsidRDefault="00F53E95" w:rsidP="00035017">
                            <w:pPr>
                              <w:jc w:val="center"/>
                              <w:rPr>
                                <w:rFonts w:ascii="Palatino Linotype" w:hAnsi="Palatino Linotype" w:cs="Tahoma"/>
                                <w:b/>
                                <w:sz w:val="22"/>
                                <w:szCs w:val="22"/>
                              </w:rPr>
                            </w:pPr>
                          </w:p>
                          <w:p w14:paraId="56743531" w14:textId="77777777" w:rsidR="00F53E95" w:rsidRPr="007516C8" w:rsidRDefault="00F53E95"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56743532" w14:textId="77777777" w:rsidR="00F53E95" w:rsidRPr="00DF30A3" w:rsidRDefault="00F53E95"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3" w14:textId="77777777" w:rsidR="00F53E95" w:rsidRPr="00DF30A3" w:rsidRDefault="00F53E95" w:rsidP="008F70FD">
                            <w:pPr>
                              <w:spacing w:line="276" w:lineRule="auto"/>
                              <w:jc w:val="center"/>
                              <w:rPr>
                                <w:rFonts w:ascii="Palatino Linotype" w:eastAsia="Calibri" w:hAnsi="Palatino Linotype" w:cs="Tahoma"/>
                                <w:b/>
                                <w:sz w:val="22"/>
                                <w:szCs w:val="24"/>
                              </w:rPr>
                            </w:pPr>
                            <w:r w:rsidRPr="00DF30A3">
                              <w:rPr>
                                <w:rFonts w:ascii="Palatino Linotype" w:eastAsia="Calibri" w:hAnsi="Palatino Linotype" w:cs="Tahoma"/>
                                <w:b/>
                                <w:sz w:val="22"/>
                                <w:szCs w:val="24"/>
                              </w:rPr>
                              <w:t>(Rúbrica)</w:t>
                            </w:r>
                          </w:p>
                          <w:p w14:paraId="56743534" w14:textId="77777777" w:rsidR="00F53E95" w:rsidRPr="0080253B" w:rsidRDefault="00F53E95" w:rsidP="00035017">
                            <w:pPr>
                              <w:jc w:val="center"/>
                              <w:rPr>
                                <w:rFonts w:ascii="Palatino Linotype" w:hAnsi="Palatino Linotyp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7434F9" id="Cuadro de texto 35" o:spid="_x0000_s1028" type="#_x0000_t202" style="position:absolute;left:0;text-align:left;margin-left:169.3pt;margin-top:.75pt;width:220.5pt;height:74.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" fillcolor="white [3201]" strokecolor="white [3212]" strokeweight=".5pt">
                <v:path arrowok="t"/>
                <v:textbox>
                  <w:txbxContent>
                    <w:p w14:paraId="56743530" w14:textId="77777777" w:rsidR="00F53E95" w:rsidRDefault="00F53E95" w:rsidP="00035017">
                      <w:pPr>
                        <w:jc w:val="center"/>
                        <w:rPr>
                          <w:rFonts w:ascii="Palatino Linotype" w:hAnsi="Palatino Linotype" w:cs="Tahoma"/>
                          <w:b/>
                          <w:sz w:val="22"/>
                          <w:szCs w:val="22"/>
                        </w:rPr>
                      </w:pPr>
                    </w:p>
                    <w:p w14:paraId="56743531" w14:textId="77777777" w:rsidR="00F53E95" w:rsidRPr="007516C8" w:rsidRDefault="00F53E95"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56743532" w14:textId="77777777" w:rsidR="00F53E95" w:rsidRPr="00DF30A3" w:rsidRDefault="00F53E95"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3" w14:textId="77777777" w:rsidR="00F53E95" w:rsidRPr="00DF30A3" w:rsidRDefault="00F53E95" w:rsidP="008F70FD">
                      <w:pPr>
                        <w:spacing w:line="276" w:lineRule="auto"/>
                        <w:jc w:val="center"/>
                        <w:rPr>
                          <w:rFonts w:ascii="Palatino Linotype" w:eastAsia="Calibri" w:hAnsi="Palatino Linotype" w:cs="Tahoma"/>
                          <w:b/>
                          <w:sz w:val="22"/>
                          <w:szCs w:val="24"/>
                        </w:rPr>
                      </w:pPr>
                      <w:r w:rsidRPr="00DF30A3">
                        <w:rPr>
                          <w:rFonts w:ascii="Palatino Linotype" w:eastAsia="Calibri" w:hAnsi="Palatino Linotype" w:cs="Tahoma"/>
                          <w:b/>
                          <w:sz w:val="22"/>
                          <w:szCs w:val="24"/>
                        </w:rPr>
                        <w:t>(Rúbrica)</w:t>
                      </w:r>
                    </w:p>
                    <w:p w14:paraId="56743534" w14:textId="77777777" w:rsidR="00F53E95" w:rsidRPr="0080253B" w:rsidRDefault="00F53E95" w:rsidP="00035017">
                      <w:pPr>
                        <w:jc w:val="center"/>
                        <w:rPr>
                          <w:rFonts w:ascii="Palatino Linotype" w:hAnsi="Palatino Linotype"/>
                          <w:sz w:val="22"/>
                          <w:szCs w:val="22"/>
                        </w:rPr>
                      </w:pPr>
                    </w:p>
                  </w:txbxContent>
                </v:textbox>
                <w10:wrap anchorx="margin"/>
              </v:shape>
            </w:pict>
          </mc:Fallback>
        </mc:AlternateContent>
      </w:r>
    </w:p>
    <w:p w14:paraId="567434E6"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7"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8"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9" w14:textId="7983BE07" w:rsidR="00035017" w:rsidRDefault="00035017" w:rsidP="007479DD">
      <w:pPr>
        <w:spacing w:line="360" w:lineRule="auto"/>
        <w:jc w:val="both"/>
        <w:rPr>
          <w:rFonts w:ascii="Palatino Linotype" w:hAnsi="Palatino Linotype" w:cs="Tahoma"/>
          <w:b/>
          <w:sz w:val="22"/>
          <w:szCs w:val="22"/>
          <w:lang w:val="es-MX"/>
        </w:rPr>
      </w:pPr>
    </w:p>
    <w:p w14:paraId="4DD3EA01" w14:textId="77777777" w:rsidR="008D6D7D" w:rsidRDefault="008D6D7D" w:rsidP="007479DD">
      <w:pPr>
        <w:spacing w:line="360" w:lineRule="auto"/>
        <w:jc w:val="both"/>
        <w:rPr>
          <w:rFonts w:ascii="Palatino Linotype" w:hAnsi="Palatino Linotype" w:cs="Tahoma"/>
          <w:b/>
          <w:sz w:val="22"/>
          <w:szCs w:val="22"/>
          <w:lang w:val="es-MX"/>
        </w:rPr>
      </w:pPr>
    </w:p>
    <w:p w14:paraId="567434EA" w14:textId="77777777" w:rsidR="00035017" w:rsidRDefault="00035017" w:rsidP="007479DD">
      <w:pPr>
        <w:spacing w:line="360" w:lineRule="auto"/>
        <w:jc w:val="both"/>
        <w:rPr>
          <w:rFonts w:ascii="Palatino Linotype" w:hAnsi="Palatino Linotype" w:cs="Tahoma"/>
          <w:b/>
          <w:sz w:val="22"/>
          <w:szCs w:val="22"/>
          <w:lang w:val="es-MX"/>
        </w:rPr>
      </w:pPr>
    </w:p>
    <w:p w14:paraId="54C647BB" w14:textId="77777777" w:rsidR="005D44DE" w:rsidRPr="006A36F7" w:rsidRDefault="005D44DE" w:rsidP="007479DD">
      <w:pPr>
        <w:spacing w:line="360" w:lineRule="auto"/>
        <w:jc w:val="both"/>
        <w:rPr>
          <w:rFonts w:ascii="Palatino Linotype" w:hAnsi="Palatino Linotype" w:cs="Tahoma"/>
          <w:b/>
          <w:sz w:val="22"/>
          <w:szCs w:val="22"/>
          <w:lang w:val="es-MX"/>
        </w:rPr>
      </w:pPr>
    </w:p>
    <w:p w14:paraId="567434EB" w14:textId="77777777" w:rsidR="00035017" w:rsidRPr="006A36F7" w:rsidRDefault="00D147D5" w:rsidP="007479DD">
      <w:pPr>
        <w:spacing w:line="360" w:lineRule="auto"/>
        <w:jc w:val="both"/>
        <w:rPr>
          <w:rFonts w:ascii="Palatino Linotype" w:hAnsi="Palatino Linotype" w:cs="Tahoma"/>
          <w:sz w:val="22"/>
          <w:szCs w:val="22"/>
          <w:lang w:val="es-MX"/>
        </w:rPr>
      </w:pP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8720" behindDoc="0" locked="0" layoutInCell="1" allowOverlap="1" wp14:anchorId="567434FB" wp14:editId="567434FC">
                <wp:simplePos x="0" y="0"/>
                <wp:positionH relativeFrom="margin">
                  <wp:posOffset>3182620</wp:posOffset>
                </wp:positionH>
                <wp:positionV relativeFrom="paragraph">
                  <wp:posOffset>50165</wp:posOffset>
                </wp:positionV>
                <wp:extent cx="2276475" cy="962025"/>
                <wp:effectExtent l="0" t="0" r="28575" b="28575"/>
                <wp:wrapNone/>
                <wp:docPr id="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962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5" w14:textId="77777777" w:rsidR="00F53E95" w:rsidRDefault="00F53E95" w:rsidP="00035017">
                            <w:pPr>
                              <w:jc w:val="center"/>
                              <w:rPr>
                                <w:rFonts w:ascii="Palatino Linotype" w:hAnsi="Palatino Linotype" w:cs="Tahoma"/>
                                <w:b/>
                                <w:sz w:val="22"/>
                                <w:szCs w:val="22"/>
                                <w:lang w:val="es-MX"/>
                              </w:rPr>
                            </w:pPr>
                          </w:p>
                          <w:p w14:paraId="56743536" w14:textId="77777777" w:rsidR="00F53E95" w:rsidRPr="007516C8" w:rsidRDefault="00F53E95"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56743537" w14:textId="77777777" w:rsidR="00F53E95" w:rsidRPr="00DF30A3" w:rsidRDefault="00F53E95"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8" w14:textId="77777777" w:rsidR="00F53E95" w:rsidRPr="007516C8" w:rsidRDefault="00F53E95"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7434FB" id="Cuadro de texto 9" o:spid="_x0000_s1029" type="#_x0000_t202" style="position:absolute;left:0;text-align:left;margin-left:250.6pt;margin-top:3.95pt;width:179.25pt;height:7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" fillcolor="white [3201]" strokecolor="white [3212]" strokeweight=".5pt">
                <v:path arrowok="t"/>
                <v:textbox>
                  <w:txbxContent>
                    <w:p w14:paraId="56743535" w14:textId="77777777" w:rsidR="00F53E95" w:rsidRDefault="00F53E95" w:rsidP="00035017">
                      <w:pPr>
                        <w:jc w:val="center"/>
                        <w:rPr>
                          <w:rFonts w:ascii="Palatino Linotype" w:hAnsi="Palatino Linotype" w:cs="Tahoma"/>
                          <w:b/>
                          <w:sz w:val="22"/>
                          <w:szCs w:val="22"/>
                          <w:lang w:val="es-MX"/>
                        </w:rPr>
                      </w:pPr>
                    </w:p>
                    <w:p w14:paraId="56743536" w14:textId="77777777" w:rsidR="00F53E95" w:rsidRPr="007516C8" w:rsidRDefault="00F53E95"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56743537" w14:textId="77777777" w:rsidR="00F53E95" w:rsidRPr="00DF30A3" w:rsidRDefault="00F53E95"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8" w14:textId="77777777" w:rsidR="00F53E95" w:rsidRPr="007516C8" w:rsidRDefault="00F53E95"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7696" behindDoc="0" locked="0" layoutInCell="1" allowOverlap="1" wp14:anchorId="567434FD" wp14:editId="567434FE">
                <wp:simplePos x="0" y="0"/>
                <wp:positionH relativeFrom="margin">
                  <wp:align>left</wp:align>
                </wp:positionH>
                <wp:positionV relativeFrom="paragraph">
                  <wp:posOffset>8890</wp:posOffset>
                </wp:positionV>
                <wp:extent cx="2133600" cy="1009650"/>
                <wp:effectExtent l="0" t="0" r="19050" b="19050"/>
                <wp:wrapNone/>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9" w14:textId="77777777" w:rsidR="00F53E95" w:rsidRDefault="00F53E95" w:rsidP="00035017">
                            <w:pPr>
                              <w:jc w:val="center"/>
                              <w:rPr>
                                <w:rFonts w:ascii="Palatino Linotype" w:hAnsi="Palatino Linotype" w:cs="Tahoma"/>
                                <w:b/>
                                <w:sz w:val="22"/>
                                <w:szCs w:val="22"/>
                              </w:rPr>
                            </w:pPr>
                          </w:p>
                          <w:p w14:paraId="5674353A" w14:textId="77777777" w:rsidR="00F53E95" w:rsidRPr="007516C8" w:rsidRDefault="00F53E95"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5674353B" w14:textId="77777777" w:rsidR="00F53E95" w:rsidRPr="00DF30A3" w:rsidRDefault="00F53E95"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C" w14:textId="77777777" w:rsidR="00F53E95" w:rsidRPr="007516C8" w:rsidRDefault="00F53E95"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7434FD" id="Cuadro de texto 8" o:spid="_x0000_s1030" type="#_x0000_t202" style="position:absolute;left:0;text-align:left;margin-left:0;margin-top:.7pt;width:168pt;height:79.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" fillcolor="white [3201]" strokecolor="white [3212]" strokeweight=".5pt">
                <v:path arrowok="t"/>
                <v:textbox>
                  <w:txbxContent>
                    <w:p w14:paraId="56743539" w14:textId="77777777" w:rsidR="00F53E95" w:rsidRDefault="00F53E95" w:rsidP="00035017">
                      <w:pPr>
                        <w:jc w:val="center"/>
                        <w:rPr>
                          <w:rFonts w:ascii="Palatino Linotype" w:hAnsi="Palatino Linotype" w:cs="Tahoma"/>
                          <w:b/>
                          <w:sz w:val="22"/>
                          <w:szCs w:val="22"/>
                        </w:rPr>
                      </w:pPr>
                    </w:p>
                    <w:p w14:paraId="5674353A" w14:textId="77777777" w:rsidR="00F53E95" w:rsidRPr="007516C8" w:rsidRDefault="00F53E95"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5674353B" w14:textId="77777777" w:rsidR="00F53E95" w:rsidRPr="00DF30A3" w:rsidRDefault="00F53E95"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C" w14:textId="77777777" w:rsidR="00F53E95" w:rsidRPr="007516C8" w:rsidRDefault="00F53E95"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p>
    <w:p w14:paraId="567434EC" w14:textId="77777777" w:rsidR="00035017" w:rsidRPr="006A36F7" w:rsidRDefault="00035017" w:rsidP="007479DD">
      <w:pPr>
        <w:spacing w:line="360" w:lineRule="auto"/>
        <w:jc w:val="both"/>
        <w:rPr>
          <w:rFonts w:ascii="Palatino Linotype" w:hAnsi="Palatino Linotype" w:cs="Tahoma"/>
          <w:sz w:val="22"/>
          <w:szCs w:val="22"/>
          <w:lang w:val="es-MX"/>
        </w:rPr>
      </w:pPr>
    </w:p>
    <w:p w14:paraId="567434ED" w14:textId="77777777" w:rsidR="00035017" w:rsidRPr="006A36F7" w:rsidRDefault="00035017" w:rsidP="007479DD">
      <w:pPr>
        <w:spacing w:line="360" w:lineRule="auto"/>
        <w:jc w:val="both"/>
        <w:rPr>
          <w:rFonts w:ascii="Palatino Linotype" w:hAnsi="Palatino Linotype" w:cs="Tahoma"/>
          <w:sz w:val="22"/>
          <w:szCs w:val="22"/>
          <w:lang w:val="es-MX"/>
        </w:rPr>
      </w:pPr>
    </w:p>
    <w:p w14:paraId="69755540" w14:textId="77777777" w:rsidR="005D44DE" w:rsidRDefault="005D44DE" w:rsidP="007479DD">
      <w:pPr>
        <w:spacing w:line="360" w:lineRule="auto"/>
        <w:jc w:val="both"/>
        <w:rPr>
          <w:rFonts w:ascii="Palatino Linotype" w:hAnsi="Palatino Linotype" w:cs="Tahoma"/>
          <w:sz w:val="22"/>
          <w:szCs w:val="22"/>
          <w:lang w:val="es-MX"/>
        </w:rPr>
      </w:pPr>
    </w:p>
    <w:p w14:paraId="555466D8" w14:textId="77777777" w:rsidR="005D44DE" w:rsidRDefault="005D44DE" w:rsidP="007479DD">
      <w:pPr>
        <w:spacing w:line="360" w:lineRule="auto"/>
        <w:jc w:val="both"/>
        <w:rPr>
          <w:rFonts w:ascii="Palatino Linotype" w:hAnsi="Palatino Linotype" w:cs="Tahoma"/>
          <w:sz w:val="22"/>
          <w:szCs w:val="22"/>
          <w:lang w:val="es-MX"/>
        </w:rPr>
      </w:pPr>
    </w:p>
    <w:p w14:paraId="535C76E5" w14:textId="77777777" w:rsidR="005D44DE" w:rsidRDefault="005D44DE" w:rsidP="007479DD">
      <w:pPr>
        <w:spacing w:line="360" w:lineRule="auto"/>
        <w:jc w:val="both"/>
        <w:rPr>
          <w:rFonts w:ascii="Palatino Linotype" w:hAnsi="Palatino Linotype" w:cs="Tahoma"/>
          <w:sz w:val="22"/>
          <w:szCs w:val="22"/>
          <w:lang w:val="es-MX"/>
        </w:rPr>
      </w:pPr>
    </w:p>
    <w:p w14:paraId="1D4A2402" w14:textId="77777777" w:rsidR="005D44DE" w:rsidRDefault="005D44DE" w:rsidP="007479DD">
      <w:pPr>
        <w:spacing w:line="360" w:lineRule="auto"/>
        <w:jc w:val="both"/>
        <w:rPr>
          <w:rFonts w:ascii="Palatino Linotype" w:hAnsi="Palatino Linotype" w:cs="Tahoma"/>
          <w:sz w:val="22"/>
          <w:szCs w:val="22"/>
          <w:lang w:val="es-MX"/>
        </w:rPr>
      </w:pPr>
    </w:p>
    <w:p w14:paraId="567434F0" w14:textId="440E08D3" w:rsidR="00035017" w:rsidRPr="006A36F7" w:rsidRDefault="008C67EF" w:rsidP="007479DD">
      <w:pPr>
        <w:spacing w:line="360" w:lineRule="auto"/>
        <w:jc w:val="both"/>
        <w:rPr>
          <w:rFonts w:ascii="Palatino Linotype" w:hAnsi="Palatino Linotype" w:cs="Tahoma"/>
          <w:sz w:val="22"/>
          <w:szCs w:val="22"/>
          <w:lang w:val="es-MX"/>
        </w:rPr>
      </w:pP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6672" behindDoc="0" locked="0" layoutInCell="1" allowOverlap="1" wp14:anchorId="567434FF" wp14:editId="56743500">
                <wp:simplePos x="0" y="0"/>
                <wp:positionH relativeFrom="page">
                  <wp:posOffset>2295525</wp:posOffset>
                </wp:positionH>
                <wp:positionV relativeFrom="paragraph">
                  <wp:posOffset>25400</wp:posOffset>
                </wp:positionV>
                <wp:extent cx="3152775" cy="106680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066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D" w14:textId="77777777" w:rsidR="00F53E95" w:rsidRDefault="00F53E95" w:rsidP="00035017">
                            <w:pPr>
                              <w:jc w:val="center"/>
                              <w:rPr>
                                <w:rFonts w:ascii="Palatino Linotype" w:hAnsi="Palatino Linotype" w:cs="Tahoma"/>
                                <w:b/>
                                <w:sz w:val="22"/>
                                <w:szCs w:val="22"/>
                              </w:rPr>
                            </w:pPr>
                          </w:p>
                          <w:p w14:paraId="5674353E" w14:textId="77777777" w:rsidR="00F53E95" w:rsidRDefault="00F53E95" w:rsidP="00035017">
                            <w:pPr>
                              <w:jc w:val="center"/>
                              <w:rPr>
                                <w:rFonts w:ascii="Palatino Linotype" w:hAnsi="Palatino Linotype" w:cs="Tahoma"/>
                                <w:b/>
                                <w:sz w:val="22"/>
                                <w:szCs w:val="22"/>
                              </w:rPr>
                            </w:pPr>
                          </w:p>
                          <w:p w14:paraId="5674353F" w14:textId="77777777" w:rsidR="00F53E95" w:rsidRPr="007516C8" w:rsidRDefault="00F53E95"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56743540" w14:textId="77777777" w:rsidR="00F53E95" w:rsidRPr="00DF30A3" w:rsidRDefault="00F53E95" w:rsidP="00035017">
                            <w:pPr>
                              <w:jc w:val="center"/>
                              <w:rPr>
                                <w:rFonts w:ascii="Palatino Linotype" w:hAnsi="Palatino Linotype" w:cs="Tahoma"/>
                                <w:sz w:val="22"/>
                                <w:szCs w:val="22"/>
                              </w:rPr>
                            </w:pPr>
                            <w:r w:rsidRPr="00DF30A3">
                              <w:rPr>
                                <w:rFonts w:ascii="Palatino Linotype" w:hAnsi="Palatino Linotype" w:cs="Tahoma"/>
                                <w:sz w:val="22"/>
                                <w:szCs w:val="22"/>
                              </w:rPr>
                              <w:t xml:space="preserve">Secretario Técnico del Pleno </w:t>
                            </w:r>
                          </w:p>
                          <w:p w14:paraId="56743541" w14:textId="77777777" w:rsidR="00F53E95" w:rsidRPr="0080253B" w:rsidRDefault="00F53E95" w:rsidP="00035017">
                            <w:pPr>
                              <w:jc w:val="center"/>
                              <w:rPr>
                                <w:rFonts w:ascii="Palatino Linotype" w:hAnsi="Palatino Linotype"/>
                                <w:b/>
                                <w:sz w:val="24"/>
                                <w:szCs w:val="24"/>
                              </w:rPr>
                            </w:pPr>
                            <w:r w:rsidRPr="008F70FD">
                              <w:rPr>
                                <w:rFonts w:ascii="Palatino Linotype" w:hAnsi="Palatino Linotype"/>
                                <w:b/>
                                <w:sz w:val="24"/>
                                <w:szCs w:val="24"/>
                              </w:rPr>
                              <w:t>(Rúbrica)</w:t>
                            </w:r>
                          </w:p>
                          <w:p w14:paraId="56743542" w14:textId="77777777" w:rsidR="00F53E95" w:rsidRPr="00EF2FC0" w:rsidRDefault="00F53E95" w:rsidP="00035017">
                            <w:pPr>
                              <w:jc w:val="center"/>
                              <w:rPr>
                                <w:rFonts w:ascii="Palatino Linotype" w:hAnsi="Palatino Linotype"/>
                                <w:sz w:val="24"/>
                                <w:szCs w:val="24"/>
                              </w:rPr>
                            </w:pPr>
                          </w:p>
                          <w:p w14:paraId="56743543" w14:textId="77777777" w:rsidR="00F53E95" w:rsidRDefault="00F53E95" w:rsidP="00035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7434FF" id="Cuadro de texto 24" o:spid="_x0000_s1031" type="#_x0000_t202" style="position:absolute;left:0;text-align:left;margin-left:180.75pt;margin-top:2pt;width:248.25pt;height:8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" fillcolor="white [3201]" strokecolor="white [3212]" strokeweight=".5pt">
                <v:path arrowok="t"/>
                <v:textbox>
                  <w:txbxContent>
                    <w:p w14:paraId="5674353D" w14:textId="77777777" w:rsidR="00F53E95" w:rsidRDefault="00F53E95" w:rsidP="00035017">
                      <w:pPr>
                        <w:jc w:val="center"/>
                        <w:rPr>
                          <w:rFonts w:ascii="Palatino Linotype" w:hAnsi="Palatino Linotype" w:cs="Tahoma"/>
                          <w:b/>
                          <w:sz w:val="22"/>
                          <w:szCs w:val="22"/>
                        </w:rPr>
                      </w:pPr>
                    </w:p>
                    <w:p w14:paraId="5674353E" w14:textId="77777777" w:rsidR="00F53E95" w:rsidRDefault="00F53E95" w:rsidP="00035017">
                      <w:pPr>
                        <w:jc w:val="center"/>
                        <w:rPr>
                          <w:rFonts w:ascii="Palatino Linotype" w:hAnsi="Palatino Linotype" w:cs="Tahoma"/>
                          <w:b/>
                          <w:sz w:val="22"/>
                          <w:szCs w:val="22"/>
                        </w:rPr>
                      </w:pPr>
                    </w:p>
                    <w:p w14:paraId="5674353F" w14:textId="77777777" w:rsidR="00F53E95" w:rsidRPr="007516C8" w:rsidRDefault="00F53E95"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56743540" w14:textId="77777777" w:rsidR="00F53E95" w:rsidRPr="00DF30A3" w:rsidRDefault="00F53E95" w:rsidP="00035017">
                      <w:pPr>
                        <w:jc w:val="center"/>
                        <w:rPr>
                          <w:rFonts w:ascii="Palatino Linotype" w:hAnsi="Palatino Linotype" w:cs="Tahoma"/>
                          <w:sz w:val="22"/>
                          <w:szCs w:val="22"/>
                        </w:rPr>
                      </w:pPr>
                      <w:r w:rsidRPr="00DF30A3">
                        <w:rPr>
                          <w:rFonts w:ascii="Palatino Linotype" w:hAnsi="Palatino Linotype" w:cs="Tahoma"/>
                          <w:sz w:val="22"/>
                          <w:szCs w:val="22"/>
                        </w:rPr>
                        <w:t xml:space="preserve">Secretario Técnico del Pleno </w:t>
                      </w:r>
                    </w:p>
                    <w:p w14:paraId="56743541" w14:textId="77777777" w:rsidR="00F53E95" w:rsidRPr="0080253B" w:rsidRDefault="00F53E95" w:rsidP="00035017">
                      <w:pPr>
                        <w:jc w:val="center"/>
                        <w:rPr>
                          <w:rFonts w:ascii="Palatino Linotype" w:hAnsi="Palatino Linotype"/>
                          <w:b/>
                          <w:sz w:val="24"/>
                          <w:szCs w:val="24"/>
                        </w:rPr>
                      </w:pPr>
                      <w:r w:rsidRPr="008F70FD">
                        <w:rPr>
                          <w:rFonts w:ascii="Palatino Linotype" w:hAnsi="Palatino Linotype"/>
                          <w:b/>
                          <w:sz w:val="24"/>
                          <w:szCs w:val="24"/>
                        </w:rPr>
                        <w:t>(Rúbrica)</w:t>
                      </w:r>
                    </w:p>
                    <w:p w14:paraId="56743542" w14:textId="77777777" w:rsidR="00F53E95" w:rsidRPr="00EF2FC0" w:rsidRDefault="00F53E95" w:rsidP="00035017">
                      <w:pPr>
                        <w:jc w:val="center"/>
                        <w:rPr>
                          <w:rFonts w:ascii="Palatino Linotype" w:hAnsi="Palatino Linotype"/>
                          <w:sz w:val="24"/>
                          <w:szCs w:val="24"/>
                        </w:rPr>
                      </w:pPr>
                    </w:p>
                    <w:p w14:paraId="56743543" w14:textId="77777777" w:rsidR="00F53E95" w:rsidRDefault="00F53E95" w:rsidP="00035017"/>
                  </w:txbxContent>
                </v:textbox>
                <w10:wrap anchorx="page"/>
              </v:shape>
            </w:pict>
          </mc:Fallback>
        </mc:AlternateContent>
      </w:r>
    </w:p>
    <w:p w14:paraId="40541B05" w14:textId="77777777" w:rsidR="005D44DE" w:rsidRDefault="005D44DE" w:rsidP="00693B2B">
      <w:pPr>
        <w:spacing w:line="360" w:lineRule="auto"/>
        <w:jc w:val="both"/>
        <w:rPr>
          <w:rFonts w:ascii="Palatino Linotype" w:eastAsia="Calibri" w:hAnsi="Palatino Linotype" w:cs="Arial"/>
          <w:sz w:val="22"/>
          <w:szCs w:val="22"/>
          <w:lang w:eastAsia="en-US"/>
        </w:rPr>
      </w:pPr>
    </w:p>
    <w:p w14:paraId="759D74CA" w14:textId="77777777" w:rsidR="005D44DE" w:rsidRDefault="005D44DE" w:rsidP="00693B2B">
      <w:pPr>
        <w:spacing w:line="360" w:lineRule="auto"/>
        <w:jc w:val="both"/>
        <w:rPr>
          <w:rFonts w:ascii="Palatino Linotype" w:eastAsia="Calibri" w:hAnsi="Palatino Linotype" w:cs="Arial"/>
          <w:sz w:val="22"/>
          <w:szCs w:val="22"/>
          <w:lang w:eastAsia="en-US"/>
        </w:rPr>
      </w:pPr>
    </w:p>
    <w:p w14:paraId="349671C1" w14:textId="77777777" w:rsidR="005D44DE" w:rsidRDefault="005D44DE" w:rsidP="00693B2B">
      <w:pPr>
        <w:spacing w:line="360" w:lineRule="auto"/>
        <w:jc w:val="both"/>
        <w:rPr>
          <w:rFonts w:ascii="Palatino Linotype" w:eastAsia="Calibri" w:hAnsi="Palatino Linotype" w:cs="Arial"/>
          <w:sz w:val="22"/>
          <w:szCs w:val="22"/>
          <w:lang w:eastAsia="en-US"/>
        </w:rPr>
      </w:pPr>
    </w:p>
    <w:p w14:paraId="0A96C312" w14:textId="77777777" w:rsidR="005D44DE" w:rsidRDefault="005D44DE" w:rsidP="00693B2B">
      <w:pPr>
        <w:spacing w:line="360" w:lineRule="auto"/>
        <w:jc w:val="both"/>
        <w:rPr>
          <w:rFonts w:ascii="Palatino Linotype" w:eastAsia="Calibri" w:hAnsi="Palatino Linotype" w:cs="Arial"/>
          <w:sz w:val="22"/>
          <w:szCs w:val="22"/>
          <w:lang w:eastAsia="en-US"/>
        </w:rPr>
      </w:pPr>
    </w:p>
    <w:p w14:paraId="567434F4" w14:textId="79A298E5" w:rsidR="00C159C6" w:rsidRPr="006A36F7" w:rsidRDefault="007516C8" w:rsidP="00693B2B">
      <w:pPr>
        <w:spacing w:line="360" w:lineRule="auto"/>
        <w:jc w:val="both"/>
        <w:rPr>
          <w:rFonts w:ascii="Palatino Linotype" w:eastAsia="Calibri" w:hAnsi="Palatino Linotype" w:cs="Arial"/>
          <w:sz w:val="22"/>
          <w:szCs w:val="22"/>
          <w:lang w:eastAsia="en-US"/>
        </w:rPr>
      </w:pPr>
      <w:r w:rsidRPr="006A36F7">
        <w:rPr>
          <w:rFonts w:ascii="Palatino Linotype" w:eastAsia="Calibri" w:hAnsi="Palatino Linotype" w:cs="Arial"/>
          <w:sz w:val="22"/>
          <w:szCs w:val="22"/>
          <w:lang w:eastAsia="en-US"/>
        </w:rPr>
        <w:t xml:space="preserve">Esta foja corresponde a la </w:t>
      </w:r>
      <w:r w:rsidR="006C1EB6" w:rsidRPr="006A36F7">
        <w:rPr>
          <w:rFonts w:ascii="Palatino Linotype" w:eastAsia="Calibri" w:hAnsi="Palatino Linotype" w:cs="Arial"/>
          <w:sz w:val="22"/>
          <w:szCs w:val="22"/>
          <w:lang w:eastAsia="en-US"/>
        </w:rPr>
        <w:t xml:space="preserve">Resolución </w:t>
      </w:r>
      <w:r w:rsidRPr="006A36F7">
        <w:rPr>
          <w:rFonts w:ascii="Palatino Linotype" w:eastAsia="Calibri" w:hAnsi="Palatino Linotype" w:cs="Arial"/>
          <w:sz w:val="22"/>
          <w:szCs w:val="22"/>
          <w:lang w:eastAsia="en-US"/>
        </w:rPr>
        <w:t xml:space="preserve">de fecha </w:t>
      </w:r>
      <w:r w:rsidR="008D6D7D">
        <w:rPr>
          <w:rFonts w:ascii="Palatino Linotype" w:eastAsia="Calibri" w:hAnsi="Palatino Linotype" w:cs="Arial"/>
          <w:sz w:val="22"/>
          <w:szCs w:val="22"/>
          <w:lang w:eastAsia="en-US"/>
        </w:rPr>
        <w:t xml:space="preserve">veintiséis de junio </w:t>
      </w:r>
      <w:r w:rsidRPr="006E3299">
        <w:rPr>
          <w:rFonts w:ascii="Palatino Linotype" w:eastAsia="Calibri" w:hAnsi="Palatino Linotype" w:cs="Arial"/>
          <w:sz w:val="22"/>
          <w:szCs w:val="22"/>
          <w:lang w:eastAsia="en-US"/>
        </w:rPr>
        <w:t>de dos mil dieci</w:t>
      </w:r>
      <w:r w:rsidR="007479DD" w:rsidRPr="006E3299">
        <w:rPr>
          <w:rFonts w:ascii="Palatino Linotype" w:eastAsia="Calibri" w:hAnsi="Palatino Linotype" w:cs="Arial"/>
          <w:sz w:val="22"/>
          <w:szCs w:val="22"/>
          <w:lang w:eastAsia="en-US"/>
        </w:rPr>
        <w:t>nueve</w:t>
      </w:r>
      <w:r w:rsidRPr="006E3299">
        <w:rPr>
          <w:rFonts w:ascii="Palatino Linotype" w:eastAsia="Calibri" w:hAnsi="Palatino Linotype" w:cs="Arial"/>
          <w:sz w:val="22"/>
          <w:szCs w:val="22"/>
          <w:lang w:eastAsia="en-US"/>
        </w:rPr>
        <w:t xml:space="preserve">, emitida en el </w:t>
      </w:r>
      <w:r w:rsidR="006C1EB6" w:rsidRPr="006E3299">
        <w:rPr>
          <w:rFonts w:ascii="Palatino Linotype" w:eastAsia="Calibri" w:hAnsi="Palatino Linotype" w:cs="Arial"/>
          <w:sz w:val="22"/>
          <w:szCs w:val="22"/>
          <w:lang w:eastAsia="en-US"/>
        </w:rPr>
        <w:t xml:space="preserve">Recurso </w:t>
      </w:r>
      <w:r w:rsidRPr="006E3299">
        <w:rPr>
          <w:rFonts w:ascii="Palatino Linotype" w:eastAsia="Calibri" w:hAnsi="Palatino Linotype" w:cs="Arial"/>
          <w:sz w:val="22"/>
          <w:szCs w:val="22"/>
          <w:lang w:eastAsia="en-US"/>
        </w:rPr>
        <w:t xml:space="preserve">de </w:t>
      </w:r>
      <w:r w:rsidR="006C1EB6" w:rsidRPr="006E3299">
        <w:rPr>
          <w:rFonts w:ascii="Palatino Linotype" w:eastAsia="Calibri" w:hAnsi="Palatino Linotype" w:cs="Arial"/>
          <w:sz w:val="22"/>
          <w:szCs w:val="22"/>
          <w:lang w:eastAsia="en-US"/>
        </w:rPr>
        <w:t xml:space="preserve">Revisión </w:t>
      </w:r>
      <w:r w:rsidRPr="006E3299">
        <w:rPr>
          <w:rFonts w:ascii="Palatino Linotype" w:eastAsia="Calibri" w:hAnsi="Palatino Linotype" w:cs="Arial"/>
          <w:sz w:val="22"/>
          <w:szCs w:val="22"/>
          <w:lang w:eastAsia="en-US"/>
        </w:rPr>
        <w:t xml:space="preserve">número </w:t>
      </w:r>
      <w:r w:rsidR="00EA656A" w:rsidRPr="006E3299">
        <w:rPr>
          <w:rFonts w:ascii="Palatino Linotype" w:eastAsia="Calibri" w:hAnsi="Palatino Linotype" w:cs="Tahoma"/>
          <w:b/>
          <w:bCs/>
          <w:sz w:val="22"/>
          <w:szCs w:val="22"/>
          <w:lang w:eastAsia="en-US"/>
        </w:rPr>
        <w:t>0</w:t>
      </w:r>
      <w:r w:rsidR="00AE65E4" w:rsidRPr="006E3299">
        <w:rPr>
          <w:rFonts w:ascii="Palatino Linotype" w:eastAsia="Calibri" w:hAnsi="Palatino Linotype" w:cs="Tahoma"/>
          <w:b/>
          <w:bCs/>
          <w:sz w:val="22"/>
          <w:szCs w:val="22"/>
          <w:lang w:eastAsia="en-US"/>
        </w:rPr>
        <w:t>3181</w:t>
      </w:r>
      <w:r w:rsidR="00EA656A" w:rsidRPr="006E3299">
        <w:rPr>
          <w:rFonts w:ascii="Palatino Linotype" w:eastAsia="Calibri" w:hAnsi="Palatino Linotype" w:cs="Tahoma"/>
          <w:b/>
          <w:bCs/>
          <w:sz w:val="22"/>
          <w:szCs w:val="22"/>
          <w:lang w:eastAsia="en-US"/>
        </w:rPr>
        <w:t>/INFOEM/IP/RR/2019</w:t>
      </w:r>
      <w:r w:rsidR="00796319" w:rsidRPr="006E3299">
        <w:rPr>
          <w:rFonts w:ascii="Palatino Linotype" w:eastAsia="Calibri" w:hAnsi="Palatino Linotype" w:cs="Arial"/>
          <w:b/>
          <w:bCs/>
          <w:sz w:val="22"/>
          <w:szCs w:val="22"/>
          <w:lang w:eastAsia="en-US"/>
        </w:rPr>
        <w:t>.</w:t>
      </w:r>
    </w:p>
    <w:sectPr w:rsidR="00C159C6" w:rsidRPr="006A36F7" w:rsidSect="007516C8">
      <w:headerReference w:type="default" r:id="rId11"/>
      <w:footerReference w:type="default" r:id="rId12"/>
      <w:headerReference w:type="first" r:id="rId13"/>
      <w:footerReference w:type="first" r:id="rId14"/>
      <w:pgSz w:w="12240" w:h="15840"/>
      <w:pgMar w:top="365"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38757" w14:textId="77777777" w:rsidR="008553C4" w:rsidRDefault="008553C4" w:rsidP="00B31222">
      <w:r>
        <w:separator/>
      </w:r>
    </w:p>
  </w:endnote>
  <w:endnote w:type="continuationSeparator" w:id="0">
    <w:p w14:paraId="7403B61E" w14:textId="77777777" w:rsidR="008553C4" w:rsidRDefault="008553C4"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885407"/>
      <w:docPartObj>
        <w:docPartGallery w:val="Page Numbers (Bottom of Page)"/>
        <w:docPartUnique/>
      </w:docPartObj>
    </w:sdtPr>
    <w:sdtEndPr/>
    <w:sdtContent>
      <w:sdt>
        <w:sdtPr>
          <w:id w:val="-184136331"/>
          <w:docPartObj>
            <w:docPartGallery w:val="Page Numbers (Top of Page)"/>
            <w:docPartUnique/>
          </w:docPartObj>
        </w:sdtPr>
        <w:sdtEndPr/>
        <w:sdtContent>
          <w:p w14:paraId="56743512" w14:textId="77777777" w:rsidR="00F53E95" w:rsidRDefault="00F53E95">
            <w:pPr>
              <w:pStyle w:val="Piedepgina"/>
              <w:jc w:val="right"/>
            </w:pPr>
          </w:p>
          <w:p w14:paraId="56743513" w14:textId="77777777" w:rsidR="00F53E95" w:rsidRDefault="00F53E95">
            <w:pPr>
              <w:pStyle w:val="Piedepgina"/>
              <w:jc w:val="right"/>
            </w:pPr>
          </w:p>
          <w:p w14:paraId="56743514" w14:textId="4D7F0C05" w:rsidR="00F53E95" w:rsidRPr="00035017" w:rsidRDefault="00F53E95">
            <w:pPr>
              <w:pStyle w:val="Piedepgina"/>
              <w:jc w:val="right"/>
            </w:pPr>
            <w:r w:rsidRPr="00035017">
              <w:t xml:space="preserve">Página </w:t>
            </w:r>
            <w:r w:rsidRPr="00035017">
              <w:rPr>
                <w:b/>
                <w:bCs/>
              </w:rPr>
              <w:fldChar w:fldCharType="begin"/>
            </w:r>
            <w:r w:rsidRPr="00035017">
              <w:rPr>
                <w:b/>
                <w:bCs/>
              </w:rPr>
              <w:instrText>PAGE</w:instrText>
            </w:r>
            <w:r w:rsidRPr="00035017">
              <w:rPr>
                <w:b/>
                <w:bCs/>
              </w:rPr>
              <w:fldChar w:fldCharType="separate"/>
            </w:r>
            <w:r w:rsidR="00066E67">
              <w:rPr>
                <w:b/>
                <w:bCs/>
                <w:noProof/>
              </w:rPr>
              <w:t>21</w:t>
            </w:r>
            <w:r w:rsidRPr="00035017">
              <w:rPr>
                <w:b/>
                <w:bCs/>
              </w:rPr>
              <w:fldChar w:fldCharType="end"/>
            </w:r>
            <w:r w:rsidRPr="00035017">
              <w:t xml:space="preserve"> de </w:t>
            </w:r>
            <w:r w:rsidRPr="00035017">
              <w:rPr>
                <w:b/>
                <w:bCs/>
              </w:rPr>
              <w:fldChar w:fldCharType="begin"/>
            </w:r>
            <w:r w:rsidRPr="00035017">
              <w:rPr>
                <w:b/>
                <w:bCs/>
              </w:rPr>
              <w:instrText>NUMPAGES</w:instrText>
            </w:r>
            <w:r w:rsidRPr="00035017">
              <w:rPr>
                <w:b/>
                <w:bCs/>
              </w:rPr>
              <w:fldChar w:fldCharType="separate"/>
            </w:r>
            <w:r w:rsidR="00066E67">
              <w:rPr>
                <w:b/>
                <w:bCs/>
                <w:noProof/>
              </w:rPr>
              <w:t>21</w:t>
            </w:r>
            <w:r w:rsidRPr="00035017">
              <w:rPr>
                <w:b/>
                <w:bCs/>
              </w:rPr>
              <w:fldChar w:fldCharType="end"/>
            </w:r>
          </w:p>
        </w:sdtContent>
      </w:sdt>
    </w:sdtContent>
  </w:sdt>
  <w:p w14:paraId="56743515" w14:textId="77777777" w:rsidR="00F53E95" w:rsidRDefault="00F53E9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104165"/>
      <w:docPartObj>
        <w:docPartGallery w:val="Page Numbers (Bottom of Page)"/>
        <w:docPartUnique/>
      </w:docPartObj>
    </w:sdtPr>
    <w:sdtEndPr/>
    <w:sdtContent>
      <w:sdt>
        <w:sdtPr>
          <w:id w:val="-766006968"/>
          <w:docPartObj>
            <w:docPartGallery w:val="Page Numbers (Top of Page)"/>
            <w:docPartUnique/>
          </w:docPartObj>
        </w:sdtPr>
        <w:sdtEndPr/>
        <w:sdtContent>
          <w:p w14:paraId="56743526" w14:textId="4AADF760" w:rsidR="00F53E95" w:rsidRDefault="00F53E95">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066E67">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066E67">
              <w:rPr>
                <w:b/>
                <w:bCs/>
                <w:noProof/>
              </w:rPr>
              <w:t>21</w:t>
            </w:r>
            <w:r>
              <w:rPr>
                <w:b/>
                <w:bCs/>
                <w:sz w:val="24"/>
                <w:szCs w:val="24"/>
              </w:rPr>
              <w:fldChar w:fldCharType="end"/>
            </w:r>
          </w:p>
        </w:sdtContent>
      </w:sdt>
    </w:sdtContent>
  </w:sdt>
  <w:p w14:paraId="56743527" w14:textId="77777777" w:rsidR="00F53E95" w:rsidRDefault="00F53E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B012CB" w14:textId="77777777" w:rsidR="008553C4" w:rsidRDefault="008553C4" w:rsidP="00B31222">
      <w:r>
        <w:separator/>
      </w:r>
    </w:p>
  </w:footnote>
  <w:footnote w:type="continuationSeparator" w:id="0">
    <w:p w14:paraId="77480C26" w14:textId="77777777" w:rsidR="008553C4" w:rsidRDefault="008553C4"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F53E95" w:rsidRPr="005C106F" w14:paraId="56743510" w14:textId="77777777" w:rsidTr="00202DB8">
      <w:trPr>
        <w:trHeight w:val="1435"/>
      </w:trPr>
      <w:tc>
        <w:tcPr>
          <w:tcW w:w="2835" w:type="dxa"/>
          <w:shd w:val="clear" w:color="auto" w:fill="auto"/>
        </w:tcPr>
        <w:p w14:paraId="56743505" w14:textId="77777777" w:rsidR="00F53E95" w:rsidRPr="005C106F" w:rsidRDefault="00F53E95" w:rsidP="00EF4A64">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100"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5"/>
            <w:gridCol w:w="3685"/>
          </w:tblGrid>
          <w:tr w:rsidR="00F53E95" w:rsidRPr="00E152D8" w14:paraId="56743508" w14:textId="77777777" w:rsidTr="000D46F4">
            <w:trPr>
              <w:trHeight w:val="144"/>
            </w:trPr>
            <w:tc>
              <w:tcPr>
                <w:tcW w:w="2415" w:type="dxa"/>
              </w:tcPr>
              <w:p w14:paraId="56743506" w14:textId="77777777" w:rsidR="00F53E95" w:rsidRPr="00E152D8" w:rsidRDefault="00F53E95"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85" w:type="dxa"/>
              </w:tcPr>
              <w:p w14:paraId="56743507" w14:textId="5C759F62" w:rsidR="00F53E95" w:rsidRPr="003A15D6" w:rsidRDefault="00F53E95" w:rsidP="00BC6175">
                <w:pPr>
                  <w:tabs>
                    <w:tab w:val="right" w:pos="8838"/>
                  </w:tabs>
                  <w:ind w:left="-28" w:right="-32"/>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03181</w:t>
                </w:r>
                <w:r w:rsidRPr="003A15D6">
                  <w:rPr>
                    <w:rFonts w:ascii="Palatino Linotype" w:eastAsia="Calibri" w:hAnsi="Palatino Linotype" w:cs="Tahoma"/>
                    <w:bCs/>
                    <w:sz w:val="22"/>
                    <w:szCs w:val="22"/>
                    <w:lang w:eastAsia="en-US"/>
                  </w:rPr>
                  <w:t>/INFOEM/IP/RR/2019</w:t>
                </w:r>
              </w:p>
            </w:tc>
          </w:tr>
          <w:tr w:rsidR="000D46F4" w:rsidRPr="00E152D8" w14:paraId="5674350B" w14:textId="77777777" w:rsidTr="000D46F4">
            <w:trPr>
              <w:trHeight w:val="283"/>
            </w:trPr>
            <w:tc>
              <w:tcPr>
                <w:tcW w:w="2415" w:type="dxa"/>
              </w:tcPr>
              <w:p w14:paraId="56743509" w14:textId="77777777" w:rsidR="000D46F4" w:rsidRPr="00E152D8" w:rsidRDefault="000D46F4" w:rsidP="000D46F4">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85" w:type="dxa"/>
              </w:tcPr>
              <w:p w14:paraId="5674350A" w14:textId="05708F0F" w:rsidR="000D46F4" w:rsidRPr="00E152D8" w:rsidRDefault="000D46F4" w:rsidP="000D46F4">
                <w:pPr>
                  <w:tabs>
                    <w:tab w:val="right" w:pos="8838"/>
                  </w:tabs>
                  <w:ind w:right="-32"/>
                  <w:jc w:val="both"/>
                  <w:rPr>
                    <w:rFonts w:ascii="Palatino Linotype" w:eastAsia="Calibri" w:hAnsi="Palatino Linotype" w:cs="Tahoma"/>
                    <w:b/>
                    <w:sz w:val="22"/>
                    <w:szCs w:val="22"/>
                    <w:lang w:val="es-MX" w:eastAsia="en-US"/>
                  </w:rPr>
                </w:pPr>
                <w:r w:rsidRPr="00553E14">
                  <w:rPr>
                    <w:rFonts w:ascii="Palatino Linotype" w:eastAsia="Calibri" w:hAnsi="Palatino Linotype" w:cs="Tahoma"/>
                    <w:sz w:val="22"/>
                    <w:szCs w:val="22"/>
                    <w:lang w:val="es-MX" w:eastAsia="en-US"/>
                  </w:rPr>
                  <w:t xml:space="preserve">Organismo Público Descentralizado para la Prestación de </w:t>
                </w:r>
                <w:r>
                  <w:rPr>
                    <w:rFonts w:ascii="Palatino Linotype" w:eastAsia="Calibri" w:hAnsi="Palatino Linotype" w:cs="Tahoma"/>
                    <w:sz w:val="22"/>
                    <w:szCs w:val="22"/>
                    <w:lang w:val="es-MX" w:eastAsia="en-US"/>
                  </w:rPr>
                  <w:t>l</w:t>
                </w:r>
                <w:r w:rsidRPr="00553E14">
                  <w:rPr>
                    <w:rFonts w:ascii="Palatino Linotype" w:eastAsia="Calibri" w:hAnsi="Palatino Linotype" w:cs="Tahoma"/>
                    <w:sz w:val="22"/>
                    <w:szCs w:val="22"/>
                    <w:lang w:val="es-MX" w:eastAsia="en-US"/>
                  </w:rPr>
                  <w:t>os Servicios de Agua Potable Alcantarillado y Saneamiento de Atizapán de Zaragoza por sus siglas S.A.P.A.S.A.</w:t>
                </w:r>
              </w:p>
            </w:tc>
          </w:tr>
          <w:tr w:rsidR="000D46F4" w:rsidRPr="00E152D8" w14:paraId="5674350E" w14:textId="77777777" w:rsidTr="000D46F4">
            <w:trPr>
              <w:trHeight w:val="283"/>
            </w:trPr>
            <w:tc>
              <w:tcPr>
                <w:tcW w:w="2415" w:type="dxa"/>
              </w:tcPr>
              <w:p w14:paraId="5674350C" w14:textId="77777777" w:rsidR="000D46F4" w:rsidRPr="00E152D8" w:rsidRDefault="000D46F4" w:rsidP="000D46F4">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85" w:type="dxa"/>
              </w:tcPr>
              <w:p w14:paraId="5674350D" w14:textId="4F3CCBDB" w:rsidR="000D46F4" w:rsidRPr="00E152D8" w:rsidRDefault="000D46F4" w:rsidP="000D46F4">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5674350F" w14:textId="77777777" w:rsidR="00F53E95" w:rsidRPr="005C106F" w:rsidRDefault="00F53E95" w:rsidP="00232673">
          <w:pPr>
            <w:tabs>
              <w:tab w:val="right" w:pos="8838"/>
            </w:tabs>
            <w:ind w:left="-28"/>
            <w:jc w:val="both"/>
            <w:rPr>
              <w:rFonts w:ascii="Arial" w:eastAsia="Calibri" w:hAnsi="Arial" w:cs="Arial"/>
              <w:b/>
              <w:sz w:val="22"/>
              <w:szCs w:val="22"/>
              <w:lang w:val="es-MX" w:eastAsia="en-US"/>
            </w:rPr>
          </w:pPr>
        </w:p>
      </w:tc>
    </w:tr>
  </w:tbl>
  <w:p w14:paraId="56743511" w14:textId="77777777" w:rsidR="00F53E95" w:rsidRDefault="00F53E95" w:rsidP="00EF4A64">
    <w:pPr>
      <w:pStyle w:val="Encabezado"/>
      <w:rPr>
        <w:sz w:val="14"/>
        <w:lang w:val="es-MX"/>
      </w:rPr>
    </w:pPr>
  </w:p>
  <w:p w14:paraId="27A9EB65" w14:textId="77777777" w:rsidR="00FF4D38" w:rsidRDefault="00FF4D38" w:rsidP="00EF4A64">
    <w:pPr>
      <w:pStyle w:val="Encabezado"/>
      <w:rPr>
        <w:sz w:val="14"/>
        <w:lang w:val="es-MX"/>
      </w:rPr>
    </w:pPr>
  </w:p>
  <w:p w14:paraId="3CB83A0A" w14:textId="77777777" w:rsidR="00FF4D38" w:rsidRPr="00443C6B" w:rsidRDefault="00FF4D38"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F53E95" w:rsidRPr="005C106F" w14:paraId="56743524" w14:textId="77777777" w:rsidTr="005762DA">
      <w:trPr>
        <w:trHeight w:val="1435"/>
      </w:trPr>
      <w:tc>
        <w:tcPr>
          <w:tcW w:w="2835" w:type="dxa"/>
          <w:shd w:val="clear" w:color="auto" w:fill="auto"/>
        </w:tcPr>
        <w:p w14:paraId="56743516" w14:textId="77777777" w:rsidR="00F53E95" w:rsidRPr="005C106F" w:rsidRDefault="00F53E95" w:rsidP="005608D0">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100"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5"/>
            <w:gridCol w:w="3685"/>
          </w:tblGrid>
          <w:tr w:rsidR="00F53E95" w:rsidRPr="00E152D8" w14:paraId="56743519" w14:textId="77777777" w:rsidTr="000D46F4">
            <w:trPr>
              <w:trHeight w:val="144"/>
            </w:trPr>
            <w:tc>
              <w:tcPr>
                <w:tcW w:w="2415" w:type="dxa"/>
              </w:tcPr>
              <w:p w14:paraId="56743517" w14:textId="77777777" w:rsidR="00F53E95" w:rsidRPr="00E152D8" w:rsidRDefault="00F53E95"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85" w:type="dxa"/>
              </w:tcPr>
              <w:p w14:paraId="56743518" w14:textId="49F11081" w:rsidR="00F53E95" w:rsidRPr="00E152D8" w:rsidRDefault="00F53E95" w:rsidP="00944513">
                <w:pPr>
                  <w:tabs>
                    <w:tab w:val="right" w:pos="8838"/>
                  </w:tabs>
                  <w:ind w:left="-28" w:right="-32"/>
                  <w:jc w:val="both"/>
                  <w:rPr>
                    <w:rFonts w:ascii="Palatino Linotype" w:eastAsia="Calibri" w:hAnsi="Palatino Linotype" w:cs="Tahoma"/>
                    <w:bCs/>
                    <w:sz w:val="22"/>
                    <w:szCs w:val="22"/>
                    <w:lang w:eastAsia="en-US"/>
                  </w:rPr>
                </w:pPr>
                <w:r w:rsidRPr="00A438FB">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3181</w:t>
                </w:r>
                <w:r w:rsidRPr="00A438FB">
                  <w:rPr>
                    <w:rFonts w:ascii="Palatino Linotype" w:eastAsia="Calibri" w:hAnsi="Palatino Linotype" w:cs="Tahoma"/>
                    <w:bCs/>
                    <w:sz w:val="22"/>
                    <w:szCs w:val="22"/>
                    <w:lang w:eastAsia="en-US"/>
                  </w:rPr>
                  <w:t>/INFOEM/IP/RR/2019</w:t>
                </w:r>
              </w:p>
            </w:tc>
          </w:tr>
          <w:tr w:rsidR="00F53E95" w:rsidRPr="00E152D8" w14:paraId="5674351C" w14:textId="77777777" w:rsidTr="000D46F4">
            <w:trPr>
              <w:trHeight w:val="144"/>
            </w:trPr>
            <w:tc>
              <w:tcPr>
                <w:tcW w:w="2415" w:type="dxa"/>
              </w:tcPr>
              <w:p w14:paraId="5674351A" w14:textId="77777777" w:rsidR="00F53E95" w:rsidRPr="00E152D8" w:rsidRDefault="00F53E95"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Recurrente:</w:t>
                </w:r>
              </w:p>
            </w:tc>
            <w:tc>
              <w:tcPr>
                <w:tcW w:w="3685" w:type="dxa"/>
              </w:tcPr>
              <w:p w14:paraId="5674351B" w14:textId="353ACBE2" w:rsidR="00F53E95" w:rsidRPr="00066E67" w:rsidRDefault="00066E67" w:rsidP="00B93CB0">
                <w:pPr>
                  <w:tabs>
                    <w:tab w:val="right" w:pos="8838"/>
                  </w:tabs>
                  <w:ind w:right="-32"/>
                  <w:jc w:val="both"/>
                  <w:rPr>
                    <w:rFonts w:ascii="Palatino Linotype" w:eastAsia="Calibri" w:hAnsi="Palatino Linotype" w:cs="Tahoma"/>
                    <w:sz w:val="22"/>
                    <w:szCs w:val="22"/>
                    <w:highlight w:val="black"/>
                    <w:lang w:val="es-MX" w:eastAsia="en-US"/>
                  </w:rPr>
                </w:pPr>
                <w:r w:rsidRPr="00066E67">
                  <w:rPr>
                    <w:rFonts w:ascii="Palatino Linotype" w:eastAsia="Calibri" w:hAnsi="Palatino Linotype" w:cs="Tahoma"/>
                    <w:sz w:val="22"/>
                    <w:szCs w:val="22"/>
                    <w:highlight w:val="black"/>
                    <w:lang w:val="es-MX" w:eastAsia="en-US"/>
                  </w:rPr>
                  <w:t>XXXXXXXXXXXXXXXXXXX</w:t>
                </w:r>
              </w:p>
            </w:tc>
          </w:tr>
          <w:tr w:rsidR="00F53E95" w:rsidRPr="00E152D8" w14:paraId="5674351F" w14:textId="77777777" w:rsidTr="000D46F4">
            <w:trPr>
              <w:trHeight w:val="283"/>
            </w:trPr>
            <w:tc>
              <w:tcPr>
                <w:tcW w:w="2415" w:type="dxa"/>
              </w:tcPr>
              <w:p w14:paraId="5674351D" w14:textId="77777777" w:rsidR="00F53E95" w:rsidRPr="00E152D8" w:rsidRDefault="00F53E95" w:rsidP="005608D0">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85" w:type="dxa"/>
              </w:tcPr>
              <w:p w14:paraId="5674351E" w14:textId="2412623C" w:rsidR="00F53E95" w:rsidRPr="00E152D8" w:rsidRDefault="00F53E95" w:rsidP="00B93CB0">
                <w:pPr>
                  <w:tabs>
                    <w:tab w:val="right" w:pos="8838"/>
                  </w:tabs>
                  <w:ind w:right="-32"/>
                  <w:jc w:val="both"/>
                  <w:rPr>
                    <w:rFonts w:ascii="Palatino Linotype" w:eastAsia="Calibri" w:hAnsi="Palatino Linotype" w:cs="Tahoma"/>
                    <w:b/>
                    <w:sz w:val="22"/>
                    <w:szCs w:val="22"/>
                    <w:lang w:val="es-MX" w:eastAsia="en-US"/>
                  </w:rPr>
                </w:pPr>
                <w:r w:rsidRPr="00553E14">
                  <w:rPr>
                    <w:rFonts w:ascii="Palatino Linotype" w:eastAsia="Calibri" w:hAnsi="Palatino Linotype" w:cs="Tahoma"/>
                    <w:sz w:val="22"/>
                    <w:szCs w:val="22"/>
                    <w:lang w:val="es-MX" w:eastAsia="en-US"/>
                  </w:rPr>
                  <w:t xml:space="preserve">Organismo Público Descentralizado para la Prestación de </w:t>
                </w:r>
                <w:r>
                  <w:rPr>
                    <w:rFonts w:ascii="Palatino Linotype" w:eastAsia="Calibri" w:hAnsi="Palatino Linotype" w:cs="Tahoma"/>
                    <w:sz w:val="22"/>
                    <w:szCs w:val="22"/>
                    <w:lang w:val="es-MX" w:eastAsia="en-US"/>
                  </w:rPr>
                  <w:t>l</w:t>
                </w:r>
                <w:r w:rsidRPr="00553E14">
                  <w:rPr>
                    <w:rFonts w:ascii="Palatino Linotype" w:eastAsia="Calibri" w:hAnsi="Palatino Linotype" w:cs="Tahoma"/>
                    <w:sz w:val="22"/>
                    <w:szCs w:val="22"/>
                    <w:lang w:val="es-MX" w:eastAsia="en-US"/>
                  </w:rPr>
                  <w:t>os Servicios de Agua Potable Alcantarillado y Saneamiento de Atizapán de Zaragoza por sus siglas S.A.P.A.S.A.</w:t>
                </w:r>
              </w:p>
            </w:tc>
          </w:tr>
          <w:tr w:rsidR="00F53E95" w:rsidRPr="00E152D8" w14:paraId="56743522" w14:textId="77777777" w:rsidTr="000D46F4">
            <w:trPr>
              <w:trHeight w:val="283"/>
            </w:trPr>
            <w:tc>
              <w:tcPr>
                <w:tcW w:w="2415" w:type="dxa"/>
              </w:tcPr>
              <w:p w14:paraId="56743520" w14:textId="77777777" w:rsidR="00F53E95" w:rsidRPr="00E152D8" w:rsidRDefault="00F53E95"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85" w:type="dxa"/>
              </w:tcPr>
              <w:p w14:paraId="56743521" w14:textId="77777777" w:rsidR="00F53E95" w:rsidRPr="00E152D8" w:rsidRDefault="00F53E95" w:rsidP="005608D0">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56743523" w14:textId="77777777" w:rsidR="00F53E95" w:rsidRPr="005C106F" w:rsidRDefault="00F53E95" w:rsidP="005608D0">
          <w:pPr>
            <w:tabs>
              <w:tab w:val="right" w:pos="8838"/>
            </w:tabs>
            <w:ind w:left="-28"/>
            <w:jc w:val="both"/>
            <w:rPr>
              <w:rFonts w:ascii="Arial" w:eastAsia="Calibri" w:hAnsi="Arial" w:cs="Arial"/>
              <w:b/>
              <w:sz w:val="22"/>
              <w:szCs w:val="22"/>
              <w:lang w:val="es-MX" w:eastAsia="en-US"/>
            </w:rPr>
          </w:pPr>
        </w:p>
      </w:tc>
    </w:tr>
  </w:tbl>
  <w:p w14:paraId="56743525" w14:textId="77777777" w:rsidR="00F53E95" w:rsidRDefault="00F53E95">
    <w:pPr>
      <w:pStyle w:val="Encabezado"/>
    </w:pPr>
  </w:p>
  <w:p w14:paraId="02975BE4" w14:textId="77777777" w:rsidR="00FF4D38" w:rsidRDefault="00FF4D38">
    <w:pPr>
      <w:pStyle w:val="Encabezado"/>
    </w:pPr>
  </w:p>
  <w:p w14:paraId="26588E46" w14:textId="77777777" w:rsidR="00FF4D38" w:rsidRPr="007516C8" w:rsidRDefault="00FF4D3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673A1"/>
    <w:multiLevelType w:val="hybridMultilevel"/>
    <w:tmpl w:val="593E2E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EE6D2A"/>
    <w:multiLevelType w:val="hybridMultilevel"/>
    <w:tmpl w:val="C12E9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C864F9"/>
    <w:multiLevelType w:val="hybridMultilevel"/>
    <w:tmpl w:val="5D32C3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FA6CD3"/>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54277F"/>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B47993"/>
    <w:multiLevelType w:val="hybridMultilevel"/>
    <w:tmpl w:val="A7C01E5A"/>
    <w:lvl w:ilvl="0" w:tplc="080A0001">
      <w:start w:val="1"/>
      <w:numFmt w:val="bullet"/>
      <w:lvlText w:val=""/>
      <w:lvlJc w:val="left"/>
      <w:pPr>
        <w:ind w:left="1287" w:hanging="360"/>
      </w:pPr>
      <w:rPr>
        <w:rFonts w:ascii="Symbol" w:hAnsi="Symbol"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26860D18"/>
    <w:multiLevelType w:val="hybridMultilevel"/>
    <w:tmpl w:val="FE3CDF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7E41AC6"/>
    <w:multiLevelType w:val="hybridMultilevel"/>
    <w:tmpl w:val="AF42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AD863B7"/>
    <w:multiLevelType w:val="hybridMultilevel"/>
    <w:tmpl w:val="509499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F930B2"/>
    <w:multiLevelType w:val="hybridMultilevel"/>
    <w:tmpl w:val="3946BC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A31D0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692F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D66A66"/>
    <w:multiLevelType w:val="hybridMultilevel"/>
    <w:tmpl w:val="55CAAF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406E06"/>
    <w:multiLevelType w:val="hybridMultilevel"/>
    <w:tmpl w:val="DF5C7BAE"/>
    <w:lvl w:ilvl="0" w:tplc="080A000F">
      <w:start w:val="1"/>
      <w:numFmt w:val="decimal"/>
      <w:lvlText w:val="%1."/>
      <w:lvlJc w:val="left"/>
      <w:pPr>
        <w:ind w:left="2258" w:hanging="720"/>
      </w:pPr>
      <w:rPr>
        <w:rFonts w:hint="default"/>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8" w15:restartNumberingAfterBreak="0">
    <w:nsid w:val="35A77EC5"/>
    <w:multiLevelType w:val="hybridMultilevel"/>
    <w:tmpl w:val="94644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FA6E95"/>
    <w:multiLevelType w:val="hybridMultilevel"/>
    <w:tmpl w:val="3BB89162"/>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81C45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BD68B9"/>
    <w:multiLevelType w:val="hybridMultilevel"/>
    <w:tmpl w:val="905489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DD2DF7"/>
    <w:multiLevelType w:val="hybridMultilevel"/>
    <w:tmpl w:val="2FF2C31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42810D61"/>
    <w:multiLevelType w:val="hybridMultilevel"/>
    <w:tmpl w:val="CD4C8FC6"/>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2AC058B"/>
    <w:multiLevelType w:val="hybridMultilevel"/>
    <w:tmpl w:val="A68848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617D78"/>
    <w:multiLevelType w:val="hybridMultilevel"/>
    <w:tmpl w:val="E112FF9E"/>
    <w:lvl w:ilvl="0" w:tplc="51582F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DA50CF"/>
    <w:multiLevelType w:val="hybridMultilevel"/>
    <w:tmpl w:val="6CFA4674"/>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15:restartNumberingAfterBreak="0">
    <w:nsid w:val="48BF173D"/>
    <w:multiLevelType w:val="hybridMultilevel"/>
    <w:tmpl w:val="4A5ACB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BAE20FD"/>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0509C8"/>
    <w:multiLevelType w:val="hybridMultilevel"/>
    <w:tmpl w:val="892CD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011EC7"/>
    <w:multiLevelType w:val="hybridMultilevel"/>
    <w:tmpl w:val="DB14419E"/>
    <w:lvl w:ilvl="0" w:tplc="080A0001">
      <w:start w:val="1"/>
      <w:numFmt w:val="bullet"/>
      <w:lvlText w:val=""/>
      <w:lvlJc w:val="left"/>
      <w:pPr>
        <w:ind w:left="2629" w:hanging="360"/>
      </w:pPr>
      <w:rPr>
        <w:rFonts w:ascii="Symbol" w:hAnsi="Symbol" w:hint="default"/>
      </w:rPr>
    </w:lvl>
    <w:lvl w:ilvl="1" w:tplc="080A0003" w:tentative="1">
      <w:start w:val="1"/>
      <w:numFmt w:val="bullet"/>
      <w:lvlText w:val="o"/>
      <w:lvlJc w:val="left"/>
      <w:pPr>
        <w:ind w:left="3349" w:hanging="360"/>
      </w:pPr>
      <w:rPr>
        <w:rFonts w:ascii="Courier New" w:hAnsi="Courier New" w:cs="Courier New" w:hint="default"/>
      </w:rPr>
    </w:lvl>
    <w:lvl w:ilvl="2" w:tplc="080A0005" w:tentative="1">
      <w:start w:val="1"/>
      <w:numFmt w:val="bullet"/>
      <w:lvlText w:val=""/>
      <w:lvlJc w:val="left"/>
      <w:pPr>
        <w:ind w:left="4069" w:hanging="360"/>
      </w:pPr>
      <w:rPr>
        <w:rFonts w:ascii="Wingdings" w:hAnsi="Wingdings" w:hint="default"/>
      </w:rPr>
    </w:lvl>
    <w:lvl w:ilvl="3" w:tplc="080A0001" w:tentative="1">
      <w:start w:val="1"/>
      <w:numFmt w:val="bullet"/>
      <w:lvlText w:val=""/>
      <w:lvlJc w:val="left"/>
      <w:pPr>
        <w:ind w:left="4789" w:hanging="360"/>
      </w:pPr>
      <w:rPr>
        <w:rFonts w:ascii="Symbol" w:hAnsi="Symbol" w:hint="default"/>
      </w:rPr>
    </w:lvl>
    <w:lvl w:ilvl="4" w:tplc="080A0003" w:tentative="1">
      <w:start w:val="1"/>
      <w:numFmt w:val="bullet"/>
      <w:lvlText w:val="o"/>
      <w:lvlJc w:val="left"/>
      <w:pPr>
        <w:ind w:left="5509" w:hanging="360"/>
      </w:pPr>
      <w:rPr>
        <w:rFonts w:ascii="Courier New" w:hAnsi="Courier New" w:cs="Courier New" w:hint="default"/>
      </w:rPr>
    </w:lvl>
    <w:lvl w:ilvl="5" w:tplc="080A0005" w:tentative="1">
      <w:start w:val="1"/>
      <w:numFmt w:val="bullet"/>
      <w:lvlText w:val=""/>
      <w:lvlJc w:val="left"/>
      <w:pPr>
        <w:ind w:left="6229" w:hanging="360"/>
      </w:pPr>
      <w:rPr>
        <w:rFonts w:ascii="Wingdings" w:hAnsi="Wingdings" w:hint="default"/>
      </w:rPr>
    </w:lvl>
    <w:lvl w:ilvl="6" w:tplc="080A0001" w:tentative="1">
      <w:start w:val="1"/>
      <w:numFmt w:val="bullet"/>
      <w:lvlText w:val=""/>
      <w:lvlJc w:val="left"/>
      <w:pPr>
        <w:ind w:left="6949" w:hanging="360"/>
      </w:pPr>
      <w:rPr>
        <w:rFonts w:ascii="Symbol" w:hAnsi="Symbol" w:hint="default"/>
      </w:rPr>
    </w:lvl>
    <w:lvl w:ilvl="7" w:tplc="080A0003" w:tentative="1">
      <w:start w:val="1"/>
      <w:numFmt w:val="bullet"/>
      <w:lvlText w:val="o"/>
      <w:lvlJc w:val="left"/>
      <w:pPr>
        <w:ind w:left="7669" w:hanging="360"/>
      </w:pPr>
      <w:rPr>
        <w:rFonts w:ascii="Courier New" w:hAnsi="Courier New" w:cs="Courier New" w:hint="default"/>
      </w:rPr>
    </w:lvl>
    <w:lvl w:ilvl="8" w:tplc="080A0005" w:tentative="1">
      <w:start w:val="1"/>
      <w:numFmt w:val="bullet"/>
      <w:lvlText w:val=""/>
      <w:lvlJc w:val="left"/>
      <w:pPr>
        <w:ind w:left="8389" w:hanging="360"/>
      </w:pPr>
      <w:rPr>
        <w:rFonts w:ascii="Wingdings" w:hAnsi="Wingdings" w:hint="default"/>
      </w:rPr>
    </w:lvl>
  </w:abstractNum>
  <w:abstractNum w:abstractNumId="31" w15:restartNumberingAfterBreak="0">
    <w:nsid w:val="57925103"/>
    <w:multiLevelType w:val="hybridMultilevel"/>
    <w:tmpl w:val="28825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FC42D83"/>
    <w:multiLevelType w:val="hybridMultilevel"/>
    <w:tmpl w:val="5D32C3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457171E"/>
    <w:multiLevelType w:val="hybridMultilevel"/>
    <w:tmpl w:val="F940BBA2"/>
    <w:lvl w:ilvl="0" w:tplc="080A000F">
      <w:start w:val="1"/>
      <w:numFmt w:val="decimal"/>
      <w:lvlText w:val="%1."/>
      <w:lvlJc w:val="left"/>
      <w:pPr>
        <w:ind w:left="1434" w:hanging="360"/>
      </w:p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34"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2C280E"/>
    <w:multiLevelType w:val="hybridMultilevel"/>
    <w:tmpl w:val="9BF2FA8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6" w15:restartNumberingAfterBreak="0">
    <w:nsid w:val="6AEF2326"/>
    <w:multiLevelType w:val="hybridMultilevel"/>
    <w:tmpl w:val="8DA42F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BA13F56"/>
    <w:multiLevelType w:val="hybridMultilevel"/>
    <w:tmpl w:val="D10C42A2"/>
    <w:lvl w:ilvl="0" w:tplc="D1BE18BC">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1800C8"/>
    <w:multiLevelType w:val="hybridMultilevel"/>
    <w:tmpl w:val="362A51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470038"/>
    <w:multiLevelType w:val="hybridMultilevel"/>
    <w:tmpl w:val="0CB27C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D062EC6"/>
    <w:multiLevelType w:val="hybridMultilevel"/>
    <w:tmpl w:val="1AAA3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EA834C3"/>
    <w:multiLevelType w:val="hybridMultilevel"/>
    <w:tmpl w:val="D4509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2"/>
  </w:num>
  <w:num w:numId="2">
    <w:abstractNumId w:val="0"/>
  </w:num>
  <w:num w:numId="3">
    <w:abstractNumId w:val="3"/>
  </w:num>
  <w:num w:numId="4">
    <w:abstractNumId w:val="40"/>
  </w:num>
  <w:num w:numId="5">
    <w:abstractNumId w:val="15"/>
  </w:num>
  <w:num w:numId="6">
    <w:abstractNumId w:val="20"/>
  </w:num>
  <w:num w:numId="7">
    <w:abstractNumId w:val="16"/>
  </w:num>
  <w:num w:numId="8">
    <w:abstractNumId w:val="14"/>
  </w:num>
  <w:num w:numId="9">
    <w:abstractNumId w:val="31"/>
  </w:num>
  <w:num w:numId="10">
    <w:abstractNumId w:val="9"/>
  </w:num>
  <w:num w:numId="11">
    <w:abstractNumId w:val="11"/>
  </w:num>
  <w:num w:numId="12">
    <w:abstractNumId w:val="39"/>
  </w:num>
  <w:num w:numId="13">
    <w:abstractNumId w:val="25"/>
  </w:num>
  <w:num w:numId="14">
    <w:abstractNumId w:val="26"/>
  </w:num>
  <w:num w:numId="15">
    <w:abstractNumId w:val="12"/>
  </w:num>
  <w:num w:numId="16">
    <w:abstractNumId w:val="21"/>
  </w:num>
  <w:num w:numId="17">
    <w:abstractNumId w:val="34"/>
  </w:num>
  <w:num w:numId="18">
    <w:abstractNumId w:val="27"/>
  </w:num>
  <w:num w:numId="19">
    <w:abstractNumId w:val="37"/>
  </w:num>
  <w:num w:numId="20">
    <w:abstractNumId w:val="19"/>
  </w:num>
  <w:num w:numId="21">
    <w:abstractNumId w:val="7"/>
  </w:num>
  <w:num w:numId="22">
    <w:abstractNumId w:val="33"/>
  </w:num>
  <w:num w:numId="23">
    <w:abstractNumId w:val="17"/>
  </w:num>
  <w:num w:numId="24">
    <w:abstractNumId w:val="28"/>
  </w:num>
  <w:num w:numId="25">
    <w:abstractNumId w:val="6"/>
  </w:num>
  <w:num w:numId="26">
    <w:abstractNumId w:val="5"/>
  </w:num>
  <w:num w:numId="27">
    <w:abstractNumId w:val="18"/>
  </w:num>
  <w:num w:numId="28">
    <w:abstractNumId w:val="44"/>
  </w:num>
  <w:num w:numId="29">
    <w:abstractNumId w:val="35"/>
  </w:num>
  <w:num w:numId="30">
    <w:abstractNumId w:val="30"/>
  </w:num>
  <w:num w:numId="31">
    <w:abstractNumId w:val="22"/>
  </w:num>
  <w:num w:numId="32">
    <w:abstractNumId w:val="8"/>
  </w:num>
  <w:num w:numId="33">
    <w:abstractNumId w:val="23"/>
  </w:num>
  <w:num w:numId="34">
    <w:abstractNumId w:val="36"/>
  </w:num>
  <w:num w:numId="35">
    <w:abstractNumId w:val="41"/>
  </w:num>
  <w:num w:numId="36">
    <w:abstractNumId w:val="10"/>
  </w:num>
  <w:num w:numId="37">
    <w:abstractNumId w:val="32"/>
  </w:num>
  <w:num w:numId="38">
    <w:abstractNumId w:val="4"/>
  </w:num>
  <w:num w:numId="39">
    <w:abstractNumId w:val="43"/>
  </w:num>
  <w:num w:numId="40">
    <w:abstractNumId w:val="13"/>
  </w:num>
  <w:num w:numId="41">
    <w:abstractNumId w:val="1"/>
  </w:num>
  <w:num w:numId="42">
    <w:abstractNumId w:val="29"/>
  </w:num>
  <w:num w:numId="43">
    <w:abstractNumId w:val="2"/>
  </w:num>
  <w:num w:numId="44">
    <w:abstractNumId w:val="38"/>
  </w:num>
  <w:num w:numId="45">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7E9"/>
    <w:rsid w:val="00001067"/>
    <w:rsid w:val="000010BF"/>
    <w:rsid w:val="0000265E"/>
    <w:rsid w:val="000027EB"/>
    <w:rsid w:val="0000485A"/>
    <w:rsid w:val="00004A65"/>
    <w:rsid w:val="00006543"/>
    <w:rsid w:val="00010026"/>
    <w:rsid w:val="00011DAE"/>
    <w:rsid w:val="00013A19"/>
    <w:rsid w:val="00014465"/>
    <w:rsid w:val="000171EB"/>
    <w:rsid w:val="0001771D"/>
    <w:rsid w:val="00017B90"/>
    <w:rsid w:val="00021C64"/>
    <w:rsid w:val="0002231C"/>
    <w:rsid w:val="00022C71"/>
    <w:rsid w:val="00024810"/>
    <w:rsid w:val="000302A1"/>
    <w:rsid w:val="0003115A"/>
    <w:rsid w:val="00034E9D"/>
    <w:rsid w:val="00035017"/>
    <w:rsid w:val="00036147"/>
    <w:rsid w:val="000373BC"/>
    <w:rsid w:val="00037F4B"/>
    <w:rsid w:val="000403CA"/>
    <w:rsid w:val="00042FB0"/>
    <w:rsid w:val="00043C4B"/>
    <w:rsid w:val="0004646B"/>
    <w:rsid w:val="00046F1D"/>
    <w:rsid w:val="00051921"/>
    <w:rsid w:val="0005440D"/>
    <w:rsid w:val="00054FDD"/>
    <w:rsid w:val="000562E0"/>
    <w:rsid w:val="000567DD"/>
    <w:rsid w:val="00057FC8"/>
    <w:rsid w:val="0006017B"/>
    <w:rsid w:val="00060F74"/>
    <w:rsid w:val="00062804"/>
    <w:rsid w:val="000630CF"/>
    <w:rsid w:val="0006374C"/>
    <w:rsid w:val="00064038"/>
    <w:rsid w:val="00066E67"/>
    <w:rsid w:val="00067867"/>
    <w:rsid w:val="00067EEE"/>
    <w:rsid w:val="00073C4E"/>
    <w:rsid w:val="0008148B"/>
    <w:rsid w:val="00081885"/>
    <w:rsid w:val="00081D04"/>
    <w:rsid w:val="00085CF1"/>
    <w:rsid w:val="00085F6F"/>
    <w:rsid w:val="00086262"/>
    <w:rsid w:val="00092535"/>
    <w:rsid w:val="000939DD"/>
    <w:rsid w:val="00097211"/>
    <w:rsid w:val="000A0466"/>
    <w:rsid w:val="000A47A6"/>
    <w:rsid w:val="000B0FAA"/>
    <w:rsid w:val="000B0FB6"/>
    <w:rsid w:val="000B2C93"/>
    <w:rsid w:val="000B36DD"/>
    <w:rsid w:val="000B3FBF"/>
    <w:rsid w:val="000C27CA"/>
    <w:rsid w:val="000D453A"/>
    <w:rsid w:val="000D46F4"/>
    <w:rsid w:val="000D5064"/>
    <w:rsid w:val="000E2948"/>
    <w:rsid w:val="000E6EB0"/>
    <w:rsid w:val="000F24C8"/>
    <w:rsid w:val="000F33A7"/>
    <w:rsid w:val="000F3DA0"/>
    <w:rsid w:val="000F4061"/>
    <w:rsid w:val="000F555D"/>
    <w:rsid w:val="000F674A"/>
    <w:rsid w:val="000F7A45"/>
    <w:rsid w:val="000F7FD8"/>
    <w:rsid w:val="00100BAC"/>
    <w:rsid w:val="001017B7"/>
    <w:rsid w:val="001034C6"/>
    <w:rsid w:val="001036FF"/>
    <w:rsid w:val="001049B0"/>
    <w:rsid w:val="001050A6"/>
    <w:rsid w:val="00106724"/>
    <w:rsid w:val="001125F4"/>
    <w:rsid w:val="00113152"/>
    <w:rsid w:val="001137EE"/>
    <w:rsid w:val="00114068"/>
    <w:rsid w:val="001150E9"/>
    <w:rsid w:val="00117267"/>
    <w:rsid w:val="00123011"/>
    <w:rsid w:val="001231FF"/>
    <w:rsid w:val="00123832"/>
    <w:rsid w:val="00124134"/>
    <w:rsid w:val="00127757"/>
    <w:rsid w:val="00130745"/>
    <w:rsid w:val="001325E8"/>
    <w:rsid w:val="00132A80"/>
    <w:rsid w:val="00132F95"/>
    <w:rsid w:val="00134A3B"/>
    <w:rsid w:val="00135946"/>
    <w:rsid w:val="00137B0F"/>
    <w:rsid w:val="0014199D"/>
    <w:rsid w:val="0014307A"/>
    <w:rsid w:val="00144B3D"/>
    <w:rsid w:val="00144D0B"/>
    <w:rsid w:val="00145D24"/>
    <w:rsid w:val="00147566"/>
    <w:rsid w:val="00151053"/>
    <w:rsid w:val="00151E39"/>
    <w:rsid w:val="00152B91"/>
    <w:rsid w:val="0015337B"/>
    <w:rsid w:val="0015571B"/>
    <w:rsid w:val="00156A6B"/>
    <w:rsid w:val="00157645"/>
    <w:rsid w:val="00157D55"/>
    <w:rsid w:val="00162234"/>
    <w:rsid w:val="00163AFF"/>
    <w:rsid w:val="00163BC1"/>
    <w:rsid w:val="00163EDA"/>
    <w:rsid w:val="0016796B"/>
    <w:rsid w:val="00170545"/>
    <w:rsid w:val="0017067D"/>
    <w:rsid w:val="001715F4"/>
    <w:rsid w:val="001723FF"/>
    <w:rsid w:val="0017459B"/>
    <w:rsid w:val="00180989"/>
    <w:rsid w:val="00183D24"/>
    <w:rsid w:val="00183E3F"/>
    <w:rsid w:val="001847FF"/>
    <w:rsid w:val="001851A6"/>
    <w:rsid w:val="00191DF6"/>
    <w:rsid w:val="00191E78"/>
    <w:rsid w:val="00192E52"/>
    <w:rsid w:val="001934DC"/>
    <w:rsid w:val="0019389B"/>
    <w:rsid w:val="001964FF"/>
    <w:rsid w:val="001A0A9D"/>
    <w:rsid w:val="001A1B94"/>
    <w:rsid w:val="001A2D71"/>
    <w:rsid w:val="001A3A58"/>
    <w:rsid w:val="001A6B36"/>
    <w:rsid w:val="001A7FD2"/>
    <w:rsid w:val="001B107D"/>
    <w:rsid w:val="001B43B8"/>
    <w:rsid w:val="001B5B40"/>
    <w:rsid w:val="001B79D2"/>
    <w:rsid w:val="001D7BD2"/>
    <w:rsid w:val="001E2A4D"/>
    <w:rsid w:val="001E49D7"/>
    <w:rsid w:val="001E53C2"/>
    <w:rsid w:val="001F1540"/>
    <w:rsid w:val="001F2865"/>
    <w:rsid w:val="001F652C"/>
    <w:rsid w:val="001F6DBF"/>
    <w:rsid w:val="001F74A4"/>
    <w:rsid w:val="001F7FEC"/>
    <w:rsid w:val="00202DB8"/>
    <w:rsid w:val="0020547B"/>
    <w:rsid w:val="00205D66"/>
    <w:rsid w:val="002070BE"/>
    <w:rsid w:val="00207736"/>
    <w:rsid w:val="00207855"/>
    <w:rsid w:val="00215D0D"/>
    <w:rsid w:val="002179CD"/>
    <w:rsid w:val="00217AEF"/>
    <w:rsid w:val="00220816"/>
    <w:rsid w:val="00222574"/>
    <w:rsid w:val="00222FCE"/>
    <w:rsid w:val="00223C13"/>
    <w:rsid w:val="00223ECD"/>
    <w:rsid w:val="002244BB"/>
    <w:rsid w:val="00224774"/>
    <w:rsid w:val="00224F7A"/>
    <w:rsid w:val="00225152"/>
    <w:rsid w:val="00230E81"/>
    <w:rsid w:val="00231211"/>
    <w:rsid w:val="0023178B"/>
    <w:rsid w:val="00232673"/>
    <w:rsid w:val="00236863"/>
    <w:rsid w:val="00237383"/>
    <w:rsid w:val="002378D5"/>
    <w:rsid w:val="00237C1F"/>
    <w:rsid w:val="002433A4"/>
    <w:rsid w:val="002457AF"/>
    <w:rsid w:val="002473C5"/>
    <w:rsid w:val="00250389"/>
    <w:rsid w:val="00252669"/>
    <w:rsid w:val="00254288"/>
    <w:rsid w:val="002579CE"/>
    <w:rsid w:val="00260FEC"/>
    <w:rsid w:val="00262BF1"/>
    <w:rsid w:val="002635FF"/>
    <w:rsid w:val="002639BC"/>
    <w:rsid w:val="002657E2"/>
    <w:rsid w:val="002727CC"/>
    <w:rsid w:val="00273679"/>
    <w:rsid w:val="002757AE"/>
    <w:rsid w:val="002811AA"/>
    <w:rsid w:val="00281F04"/>
    <w:rsid w:val="00281F48"/>
    <w:rsid w:val="00282BAA"/>
    <w:rsid w:val="00284486"/>
    <w:rsid w:val="00285644"/>
    <w:rsid w:val="0028581E"/>
    <w:rsid w:val="002859D1"/>
    <w:rsid w:val="00287A2B"/>
    <w:rsid w:val="00287C6B"/>
    <w:rsid w:val="00291955"/>
    <w:rsid w:val="00291ACA"/>
    <w:rsid w:val="00293491"/>
    <w:rsid w:val="002A0D89"/>
    <w:rsid w:val="002A1142"/>
    <w:rsid w:val="002A1F13"/>
    <w:rsid w:val="002A3D21"/>
    <w:rsid w:val="002A3F0A"/>
    <w:rsid w:val="002A443E"/>
    <w:rsid w:val="002A5257"/>
    <w:rsid w:val="002A5AD6"/>
    <w:rsid w:val="002A6193"/>
    <w:rsid w:val="002A7A2C"/>
    <w:rsid w:val="002B20A1"/>
    <w:rsid w:val="002B46D4"/>
    <w:rsid w:val="002B49F6"/>
    <w:rsid w:val="002B54CF"/>
    <w:rsid w:val="002B6DDE"/>
    <w:rsid w:val="002C1077"/>
    <w:rsid w:val="002C65C0"/>
    <w:rsid w:val="002C6B42"/>
    <w:rsid w:val="002D788C"/>
    <w:rsid w:val="002E0369"/>
    <w:rsid w:val="002E1640"/>
    <w:rsid w:val="002E378C"/>
    <w:rsid w:val="002E728F"/>
    <w:rsid w:val="002F0CE9"/>
    <w:rsid w:val="002F1957"/>
    <w:rsid w:val="002F2D2D"/>
    <w:rsid w:val="00300671"/>
    <w:rsid w:val="00301F46"/>
    <w:rsid w:val="00302436"/>
    <w:rsid w:val="00306418"/>
    <w:rsid w:val="003100F3"/>
    <w:rsid w:val="00310C11"/>
    <w:rsid w:val="00310D7C"/>
    <w:rsid w:val="00312D0C"/>
    <w:rsid w:val="00316600"/>
    <w:rsid w:val="003172EC"/>
    <w:rsid w:val="003207C6"/>
    <w:rsid w:val="00323325"/>
    <w:rsid w:val="00325984"/>
    <w:rsid w:val="00325EC0"/>
    <w:rsid w:val="00332BB1"/>
    <w:rsid w:val="003340EC"/>
    <w:rsid w:val="00336034"/>
    <w:rsid w:val="00336C10"/>
    <w:rsid w:val="00336CFC"/>
    <w:rsid w:val="0034057C"/>
    <w:rsid w:val="003411EE"/>
    <w:rsid w:val="003435D1"/>
    <w:rsid w:val="003474BA"/>
    <w:rsid w:val="00347CA7"/>
    <w:rsid w:val="0035180E"/>
    <w:rsid w:val="00353B6D"/>
    <w:rsid w:val="00354920"/>
    <w:rsid w:val="00355909"/>
    <w:rsid w:val="00355DC6"/>
    <w:rsid w:val="00357840"/>
    <w:rsid w:val="003604D7"/>
    <w:rsid w:val="003638A6"/>
    <w:rsid w:val="00363F22"/>
    <w:rsid w:val="00364521"/>
    <w:rsid w:val="00367F82"/>
    <w:rsid w:val="00375460"/>
    <w:rsid w:val="003756AF"/>
    <w:rsid w:val="00377491"/>
    <w:rsid w:val="0037778A"/>
    <w:rsid w:val="00380441"/>
    <w:rsid w:val="003864D2"/>
    <w:rsid w:val="0038781C"/>
    <w:rsid w:val="00390249"/>
    <w:rsid w:val="00390BF8"/>
    <w:rsid w:val="003921B2"/>
    <w:rsid w:val="0039286F"/>
    <w:rsid w:val="00392E12"/>
    <w:rsid w:val="00394FD0"/>
    <w:rsid w:val="003956E9"/>
    <w:rsid w:val="003965EC"/>
    <w:rsid w:val="00396BA0"/>
    <w:rsid w:val="003A0E17"/>
    <w:rsid w:val="003A15D6"/>
    <w:rsid w:val="003A357E"/>
    <w:rsid w:val="003A422C"/>
    <w:rsid w:val="003A6E62"/>
    <w:rsid w:val="003A7173"/>
    <w:rsid w:val="003A7BE8"/>
    <w:rsid w:val="003B2140"/>
    <w:rsid w:val="003B2F11"/>
    <w:rsid w:val="003B3C9D"/>
    <w:rsid w:val="003B45A9"/>
    <w:rsid w:val="003C28B8"/>
    <w:rsid w:val="003C68DA"/>
    <w:rsid w:val="003C6E08"/>
    <w:rsid w:val="003C7FD0"/>
    <w:rsid w:val="003D0268"/>
    <w:rsid w:val="003D0D5C"/>
    <w:rsid w:val="003D1A43"/>
    <w:rsid w:val="003D1A64"/>
    <w:rsid w:val="003D2A4F"/>
    <w:rsid w:val="003D34BE"/>
    <w:rsid w:val="003D38C8"/>
    <w:rsid w:val="003D4B63"/>
    <w:rsid w:val="003D6BB8"/>
    <w:rsid w:val="003E1713"/>
    <w:rsid w:val="003E31E5"/>
    <w:rsid w:val="003E32ED"/>
    <w:rsid w:val="003E58C9"/>
    <w:rsid w:val="003E6C3C"/>
    <w:rsid w:val="003F2F62"/>
    <w:rsid w:val="004002FF"/>
    <w:rsid w:val="004004E9"/>
    <w:rsid w:val="004022FB"/>
    <w:rsid w:val="0040278E"/>
    <w:rsid w:val="004052C5"/>
    <w:rsid w:val="0040764D"/>
    <w:rsid w:val="004100AA"/>
    <w:rsid w:val="00411A08"/>
    <w:rsid w:val="00412203"/>
    <w:rsid w:val="00412DC4"/>
    <w:rsid w:val="00417DE3"/>
    <w:rsid w:val="00420CD8"/>
    <w:rsid w:val="00422869"/>
    <w:rsid w:val="004230EF"/>
    <w:rsid w:val="00424608"/>
    <w:rsid w:val="00432121"/>
    <w:rsid w:val="0043257A"/>
    <w:rsid w:val="00440556"/>
    <w:rsid w:val="004406CF"/>
    <w:rsid w:val="0044198D"/>
    <w:rsid w:val="00442B41"/>
    <w:rsid w:val="004435B4"/>
    <w:rsid w:val="00447C48"/>
    <w:rsid w:val="00457548"/>
    <w:rsid w:val="0045757E"/>
    <w:rsid w:val="0046048A"/>
    <w:rsid w:val="00463EA3"/>
    <w:rsid w:val="0046566A"/>
    <w:rsid w:val="00465F43"/>
    <w:rsid w:val="00466346"/>
    <w:rsid w:val="00467780"/>
    <w:rsid w:val="00467D2F"/>
    <w:rsid w:val="00471C5B"/>
    <w:rsid w:val="00471E46"/>
    <w:rsid w:val="004751D6"/>
    <w:rsid w:val="00476B3C"/>
    <w:rsid w:val="00477E20"/>
    <w:rsid w:val="00477E8A"/>
    <w:rsid w:val="004809AF"/>
    <w:rsid w:val="00480BB8"/>
    <w:rsid w:val="0048519E"/>
    <w:rsid w:val="004860BD"/>
    <w:rsid w:val="004866EC"/>
    <w:rsid w:val="00486D92"/>
    <w:rsid w:val="00487430"/>
    <w:rsid w:val="00487D0E"/>
    <w:rsid w:val="00491DB2"/>
    <w:rsid w:val="004A07F1"/>
    <w:rsid w:val="004A0BB0"/>
    <w:rsid w:val="004A182E"/>
    <w:rsid w:val="004A26CD"/>
    <w:rsid w:val="004A577A"/>
    <w:rsid w:val="004A7990"/>
    <w:rsid w:val="004B42D0"/>
    <w:rsid w:val="004B51A0"/>
    <w:rsid w:val="004B591D"/>
    <w:rsid w:val="004B6860"/>
    <w:rsid w:val="004C001D"/>
    <w:rsid w:val="004C2232"/>
    <w:rsid w:val="004C2782"/>
    <w:rsid w:val="004D1C65"/>
    <w:rsid w:val="004D5DB3"/>
    <w:rsid w:val="004E136A"/>
    <w:rsid w:val="004E1448"/>
    <w:rsid w:val="004E1B47"/>
    <w:rsid w:val="004E1EDE"/>
    <w:rsid w:val="004E2BB7"/>
    <w:rsid w:val="004E3B59"/>
    <w:rsid w:val="004E41C7"/>
    <w:rsid w:val="004F1465"/>
    <w:rsid w:val="004F2D88"/>
    <w:rsid w:val="004F4A2A"/>
    <w:rsid w:val="004F4CC8"/>
    <w:rsid w:val="0050016E"/>
    <w:rsid w:val="005070C3"/>
    <w:rsid w:val="00511933"/>
    <w:rsid w:val="00513163"/>
    <w:rsid w:val="00515F48"/>
    <w:rsid w:val="00515F84"/>
    <w:rsid w:val="00521DDE"/>
    <w:rsid w:val="005220BE"/>
    <w:rsid w:val="005248B2"/>
    <w:rsid w:val="00527D2D"/>
    <w:rsid w:val="00542D5F"/>
    <w:rsid w:val="00542D77"/>
    <w:rsid w:val="005435DE"/>
    <w:rsid w:val="005439B6"/>
    <w:rsid w:val="00544785"/>
    <w:rsid w:val="00545672"/>
    <w:rsid w:val="00546BAE"/>
    <w:rsid w:val="0055108C"/>
    <w:rsid w:val="005516C0"/>
    <w:rsid w:val="00552AB4"/>
    <w:rsid w:val="00552EBD"/>
    <w:rsid w:val="00553E14"/>
    <w:rsid w:val="00554A40"/>
    <w:rsid w:val="00555F71"/>
    <w:rsid w:val="005608D0"/>
    <w:rsid w:val="00565A44"/>
    <w:rsid w:val="00565C0E"/>
    <w:rsid w:val="005762DA"/>
    <w:rsid w:val="00580D73"/>
    <w:rsid w:val="00581D41"/>
    <w:rsid w:val="005830BF"/>
    <w:rsid w:val="00586FA8"/>
    <w:rsid w:val="00587F23"/>
    <w:rsid w:val="00593CB4"/>
    <w:rsid w:val="00594120"/>
    <w:rsid w:val="005951FB"/>
    <w:rsid w:val="00595D26"/>
    <w:rsid w:val="005A30A4"/>
    <w:rsid w:val="005B0D7C"/>
    <w:rsid w:val="005B1986"/>
    <w:rsid w:val="005B2F6E"/>
    <w:rsid w:val="005B6854"/>
    <w:rsid w:val="005C0C8B"/>
    <w:rsid w:val="005C24D0"/>
    <w:rsid w:val="005C2AB0"/>
    <w:rsid w:val="005C4034"/>
    <w:rsid w:val="005C55CC"/>
    <w:rsid w:val="005C651C"/>
    <w:rsid w:val="005C77A1"/>
    <w:rsid w:val="005D44DE"/>
    <w:rsid w:val="005D5607"/>
    <w:rsid w:val="005D5E5B"/>
    <w:rsid w:val="005E371F"/>
    <w:rsid w:val="005E71A9"/>
    <w:rsid w:val="005E7894"/>
    <w:rsid w:val="005F03DB"/>
    <w:rsid w:val="005F1700"/>
    <w:rsid w:val="005F1AE5"/>
    <w:rsid w:val="005F3F8B"/>
    <w:rsid w:val="00603A46"/>
    <w:rsid w:val="00611002"/>
    <w:rsid w:val="00612017"/>
    <w:rsid w:val="006134E0"/>
    <w:rsid w:val="00616189"/>
    <w:rsid w:val="006168A7"/>
    <w:rsid w:val="0062020B"/>
    <w:rsid w:val="006217BB"/>
    <w:rsid w:val="00625506"/>
    <w:rsid w:val="00625BD5"/>
    <w:rsid w:val="00625DFB"/>
    <w:rsid w:val="00633619"/>
    <w:rsid w:val="00634755"/>
    <w:rsid w:val="00635590"/>
    <w:rsid w:val="00636401"/>
    <w:rsid w:val="00636712"/>
    <w:rsid w:val="00637179"/>
    <w:rsid w:val="00642903"/>
    <w:rsid w:val="006437B2"/>
    <w:rsid w:val="00643FBC"/>
    <w:rsid w:val="006446D3"/>
    <w:rsid w:val="006449D5"/>
    <w:rsid w:val="006452C2"/>
    <w:rsid w:val="006476CA"/>
    <w:rsid w:val="00653812"/>
    <w:rsid w:val="006552AE"/>
    <w:rsid w:val="00655773"/>
    <w:rsid w:val="006563CA"/>
    <w:rsid w:val="006578FC"/>
    <w:rsid w:val="006608AB"/>
    <w:rsid w:val="006628ED"/>
    <w:rsid w:val="006643BB"/>
    <w:rsid w:val="00664587"/>
    <w:rsid w:val="00665052"/>
    <w:rsid w:val="006676C2"/>
    <w:rsid w:val="00667EF4"/>
    <w:rsid w:val="006713A4"/>
    <w:rsid w:val="00673DD4"/>
    <w:rsid w:val="00674AEB"/>
    <w:rsid w:val="0068182D"/>
    <w:rsid w:val="00683BCF"/>
    <w:rsid w:val="0068693D"/>
    <w:rsid w:val="006877F1"/>
    <w:rsid w:val="00690D82"/>
    <w:rsid w:val="006921A6"/>
    <w:rsid w:val="00693506"/>
    <w:rsid w:val="00693B2B"/>
    <w:rsid w:val="006A026A"/>
    <w:rsid w:val="006A0311"/>
    <w:rsid w:val="006A335C"/>
    <w:rsid w:val="006A36F7"/>
    <w:rsid w:val="006A3BD2"/>
    <w:rsid w:val="006A45E9"/>
    <w:rsid w:val="006A73E2"/>
    <w:rsid w:val="006B0426"/>
    <w:rsid w:val="006B0E83"/>
    <w:rsid w:val="006C10C0"/>
    <w:rsid w:val="006C1EB6"/>
    <w:rsid w:val="006C3747"/>
    <w:rsid w:val="006C3E05"/>
    <w:rsid w:val="006C5A76"/>
    <w:rsid w:val="006C70C1"/>
    <w:rsid w:val="006C7760"/>
    <w:rsid w:val="006D1EB0"/>
    <w:rsid w:val="006D4D74"/>
    <w:rsid w:val="006D522C"/>
    <w:rsid w:val="006D61AE"/>
    <w:rsid w:val="006D7795"/>
    <w:rsid w:val="006D7ACB"/>
    <w:rsid w:val="006D7C70"/>
    <w:rsid w:val="006E241A"/>
    <w:rsid w:val="006E3299"/>
    <w:rsid w:val="006E6157"/>
    <w:rsid w:val="006F1F3A"/>
    <w:rsid w:val="006F30C7"/>
    <w:rsid w:val="00702DD7"/>
    <w:rsid w:val="00703A54"/>
    <w:rsid w:val="00705C40"/>
    <w:rsid w:val="00707833"/>
    <w:rsid w:val="0071087E"/>
    <w:rsid w:val="007208A6"/>
    <w:rsid w:val="007235AA"/>
    <w:rsid w:val="00723B40"/>
    <w:rsid w:val="00723E23"/>
    <w:rsid w:val="00724B13"/>
    <w:rsid w:val="0073225C"/>
    <w:rsid w:val="00735836"/>
    <w:rsid w:val="00735C0A"/>
    <w:rsid w:val="00735C21"/>
    <w:rsid w:val="0073614A"/>
    <w:rsid w:val="007365E6"/>
    <w:rsid w:val="00740C8C"/>
    <w:rsid w:val="00741BC6"/>
    <w:rsid w:val="00743966"/>
    <w:rsid w:val="00743DA8"/>
    <w:rsid w:val="00746CC7"/>
    <w:rsid w:val="007479DD"/>
    <w:rsid w:val="007516C8"/>
    <w:rsid w:val="007541F8"/>
    <w:rsid w:val="00754412"/>
    <w:rsid w:val="007574BB"/>
    <w:rsid w:val="0075751E"/>
    <w:rsid w:val="0075764C"/>
    <w:rsid w:val="007606EE"/>
    <w:rsid w:val="00760F24"/>
    <w:rsid w:val="00762198"/>
    <w:rsid w:val="00770792"/>
    <w:rsid w:val="00774FFE"/>
    <w:rsid w:val="00775638"/>
    <w:rsid w:val="0077599A"/>
    <w:rsid w:val="00776E99"/>
    <w:rsid w:val="00777353"/>
    <w:rsid w:val="00777602"/>
    <w:rsid w:val="00780EA7"/>
    <w:rsid w:val="007835C9"/>
    <w:rsid w:val="00784909"/>
    <w:rsid w:val="00785461"/>
    <w:rsid w:val="00786FF3"/>
    <w:rsid w:val="00790B7C"/>
    <w:rsid w:val="00793090"/>
    <w:rsid w:val="00796319"/>
    <w:rsid w:val="00797B53"/>
    <w:rsid w:val="00797E3A"/>
    <w:rsid w:val="007A2F42"/>
    <w:rsid w:val="007A2F67"/>
    <w:rsid w:val="007A3918"/>
    <w:rsid w:val="007A4A05"/>
    <w:rsid w:val="007B0E89"/>
    <w:rsid w:val="007B0FDC"/>
    <w:rsid w:val="007B2C38"/>
    <w:rsid w:val="007B2E54"/>
    <w:rsid w:val="007B2E61"/>
    <w:rsid w:val="007B442D"/>
    <w:rsid w:val="007B60EF"/>
    <w:rsid w:val="007B6E92"/>
    <w:rsid w:val="007B7498"/>
    <w:rsid w:val="007B77E9"/>
    <w:rsid w:val="007B7AEE"/>
    <w:rsid w:val="007C37C6"/>
    <w:rsid w:val="007C48BF"/>
    <w:rsid w:val="007D2F75"/>
    <w:rsid w:val="007D3811"/>
    <w:rsid w:val="007D7433"/>
    <w:rsid w:val="007E1BF7"/>
    <w:rsid w:val="007E22E7"/>
    <w:rsid w:val="007E4C1B"/>
    <w:rsid w:val="007E69BB"/>
    <w:rsid w:val="007E700D"/>
    <w:rsid w:val="007F1500"/>
    <w:rsid w:val="007F2249"/>
    <w:rsid w:val="007F3DF2"/>
    <w:rsid w:val="007F3EF1"/>
    <w:rsid w:val="007F789E"/>
    <w:rsid w:val="0080060B"/>
    <w:rsid w:val="00802515"/>
    <w:rsid w:val="008049A0"/>
    <w:rsid w:val="00806144"/>
    <w:rsid w:val="00806EA0"/>
    <w:rsid w:val="0081283F"/>
    <w:rsid w:val="00812BB6"/>
    <w:rsid w:val="00812C23"/>
    <w:rsid w:val="0081480A"/>
    <w:rsid w:val="0081616D"/>
    <w:rsid w:val="00816B1E"/>
    <w:rsid w:val="008202EB"/>
    <w:rsid w:val="00832B45"/>
    <w:rsid w:val="008336A5"/>
    <w:rsid w:val="008373C0"/>
    <w:rsid w:val="0084145F"/>
    <w:rsid w:val="00841DA2"/>
    <w:rsid w:val="0084277D"/>
    <w:rsid w:val="008458F6"/>
    <w:rsid w:val="00845AED"/>
    <w:rsid w:val="00846AC6"/>
    <w:rsid w:val="00851AE4"/>
    <w:rsid w:val="00851E7A"/>
    <w:rsid w:val="0085267C"/>
    <w:rsid w:val="00852CAD"/>
    <w:rsid w:val="00854523"/>
    <w:rsid w:val="00854786"/>
    <w:rsid w:val="00854A47"/>
    <w:rsid w:val="008553C4"/>
    <w:rsid w:val="0085598D"/>
    <w:rsid w:val="008615B8"/>
    <w:rsid w:val="00862771"/>
    <w:rsid w:val="00865241"/>
    <w:rsid w:val="008671D1"/>
    <w:rsid w:val="00871023"/>
    <w:rsid w:val="00876C0A"/>
    <w:rsid w:val="00876F54"/>
    <w:rsid w:val="00877292"/>
    <w:rsid w:val="0088046B"/>
    <w:rsid w:val="00883FB3"/>
    <w:rsid w:val="00885168"/>
    <w:rsid w:val="008859F9"/>
    <w:rsid w:val="00887889"/>
    <w:rsid w:val="00887B13"/>
    <w:rsid w:val="00891634"/>
    <w:rsid w:val="0089173B"/>
    <w:rsid w:val="0089220F"/>
    <w:rsid w:val="008935AA"/>
    <w:rsid w:val="0089520B"/>
    <w:rsid w:val="008A0DF3"/>
    <w:rsid w:val="008A134B"/>
    <w:rsid w:val="008A30D6"/>
    <w:rsid w:val="008A33DE"/>
    <w:rsid w:val="008A3F7F"/>
    <w:rsid w:val="008B2BD8"/>
    <w:rsid w:val="008B4795"/>
    <w:rsid w:val="008B6848"/>
    <w:rsid w:val="008B6EC2"/>
    <w:rsid w:val="008B7EF3"/>
    <w:rsid w:val="008C1A04"/>
    <w:rsid w:val="008C2FA1"/>
    <w:rsid w:val="008C3CF9"/>
    <w:rsid w:val="008C5C93"/>
    <w:rsid w:val="008C67EF"/>
    <w:rsid w:val="008C6A2B"/>
    <w:rsid w:val="008D6D7D"/>
    <w:rsid w:val="008D7E0D"/>
    <w:rsid w:val="008D7EDB"/>
    <w:rsid w:val="008E2986"/>
    <w:rsid w:val="008E45EB"/>
    <w:rsid w:val="008E4838"/>
    <w:rsid w:val="008E5C09"/>
    <w:rsid w:val="008E64F0"/>
    <w:rsid w:val="008F0445"/>
    <w:rsid w:val="008F0AAF"/>
    <w:rsid w:val="008F18ED"/>
    <w:rsid w:val="008F2645"/>
    <w:rsid w:val="008F6853"/>
    <w:rsid w:val="008F70FD"/>
    <w:rsid w:val="00903D37"/>
    <w:rsid w:val="00906410"/>
    <w:rsid w:val="00912ABA"/>
    <w:rsid w:val="009145C1"/>
    <w:rsid w:val="00917D6F"/>
    <w:rsid w:val="00921B1A"/>
    <w:rsid w:val="009241D4"/>
    <w:rsid w:val="0092600D"/>
    <w:rsid w:val="0092746A"/>
    <w:rsid w:val="00927823"/>
    <w:rsid w:val="0093039D"/>
    <w:rsid w:val="00930D73"/>
    <w:rsid w:val="00931E4F"/>
    <w:rsid w:val="0093364D"/>
    <w:rsid w:val="00934AA6"/>
    <w:rsid w:val="00935607"/>
    <w:rsid w:val="00935E91"/>
    <w:rsid w:val="009377A0"/>
    <w:rsid w:val="009411AA"/>
    <w:rsid w:val="0094268A"/>
    <w:rsid w:val="00943205"/>
    <w:rsid w:val="00944513"/>
    <w:rsid w:val="0094782C"/>
    <w:rsid w:val="0096202E"/>
    <w:rsid w:val="00966BD6"/>
    <w:rsid w:val="009676DF"/>
    <w:rsid w:val="00967869"/>
    <w:rsid w:val="00971F54"/>
    <w:rsid w:val="009725C5"/>
    <w:rsid w:val="00973F40"/>
    <w:rsid w:val="009818CF"/>
    <w:rsid w:val="00982940"/>
    <w:rsid w:val="009934CF"/>
    <w:rsid w:val="00994299"/>
    <w:rsid w:val="00994DE8"/>
    <w:rsid w:val="00995312"/>
    <w:rsid w:val="009A0D75"/>
    <w:rsid w:val="009A347A"/>
    <w:rsid w:val="009A5B23"/>
    <w:rsid w:val="009B0763"/>
    <w:rsid w:val="009B26C7"/>
    <w:rsid w:val="009B680A"/>
    <w:rsid w:val="009B6A6F"/>
    <w:rsid w:val="009B75FE"/>
    <w:rsid w:val="009C09D9"/>
    <w:rsid w:val="009C1AFE"/>
    <w:rsid w:val="009C2441"/>
    <w:rsid w:val="009D048B"/>
    <w:rsid w:val="009D7DDA"/>
    <w:rsid w:val="009E065A"/>
    <w:rsid w:val="009E5419"/>
    <w:rsid w:val="009E5A4B"/>
    <w:rsid w:val="009E5A6E"/>
    <w:rsid w:val="009E6E0C"/>
    <w:rsid w:val="009F0491"/>
    <w:rsid w:val="009F0A95"/>
    <w:rsid w:val="009F100E"/>
    <w:rsid w:val="009F1635"/>
    <w:rsid w:val="009F1746"/>
    <w:rsid w:val="009F240A"/>
    <w:rsid w:val="009F38BB"/>
    <w:rsid w:val="009F46DC"/>
    <w:rsid w:val="009F6EDF"/>
    <w:rsid w:val="00A051E4"/>
    <w:rsid w:val="00A119A3"/>
    <w:rsid w:val="00A125A9"/>
    <w:rsid w:val="00A15750"/>
    <w:rsid w:val="00A15CC2"/>
    <w:rsid w:val="00A1620D"/>
    <w:rsid w:val="00A16AC0"/>
    <w:rsid w:val="00A20B0A"/>
    <w:rsid w:val="00A22D79"/>
    <w:rsid w:val="00A22FEA"/>
    <w:rsid w:val="00A23D31"/>
    <w:rsid w:val="00A26025"/>
    <w:rsid w:val="00A272C8"/>
    <w:rsid w:val="00A301A7"/>
    <w:rsid w:val="00A30C34"/>
    <w:rsid w:val="00A30FD3"/>
    <w:rsid w:val="00A31829"/>
    <w:rsid w:val="00A32BAA"/>
    <w:rsid w:val="00A346F3"/>
    <w:rsid w:val="00A35E2F"/>
    <w:rsid w:val="00A3676A"/>
    <w:rsid w:val="00A37891"/>
    <w:rsid w:val="00A40A51"/>
    <w:rsid w:val="00A438FB"/>
    <w:rsid w:val="00A47916"/>
    <w:rsid w:val="00A51788"/>
    <w:rsid w:val="00A5420A"/>
    <w:rsid w:val="00A57C3D"/>
    <w:rsid w:val="00A621CF"/>
    <w:rsid w:val="00A622B0"/>
    <w:rsid w:val="00A631FA"/>
    <w:rsid w:val="00A6587C"/>
    <w:rsid w:val="00A6697B"/>
    <w:rsid w:val="00A727AE"/>
    <w:rsid w:val="00A74C2D"/>
    <w:rsid w:val="00A768CC"/>
    <w:rsid w:val="00A76B34"/>
    <w:rsid w:val="00A84EAD"/>
    <w:rsid w:val="00A854FF"/>
    <w:rsid w:val="00A8745D"/>
    <w:rsid w:val="00A90F9B"/>
    <w:rsid w:val="00A92694"/>
    <w:rsid w:val="00A93072"/>
    <w:rsid w:val="00A94475"/>
    <w:rsid w:val="00A94CC6"/>
    <w:rsid w:val="00A9629C"/>
    <w:rsid w:val="00AA35D5"/>
    <w:rsid w:val="00AA417B"/>
    <w:rsid w:val="00AA533F"/>
    <w:rsid w:val="00AA7207"/>
    <w:rsid w:val="00AB010D"/>
    <w:rsid w:val="00AB2A36"/>
    <w:rsid w:val="00AB5D9D"/>
    <w:rsid w:val="00AC0EB7"/>
    <w:rsid w:val="00AC1B61"/>
    <w:rsid w:val="00AC5EE6"/>
    <w:rsid w:val="00AD1740"/>
    <w:rsid w:val="00AD1923"/>
    <w:rsid w:val="00AD2611"/>
    <w:rsid w:val="00AD3D57"/>
    <w:rsid w:val="00AD42C1"/>
    <w:rsid w:val="00AD5855"/>
    <w:rsid w:val="00AD728F"/>
    <w:rsid w:val="00AD740D"/>
    <w:rsid w:val="00AE273C"/>
    <w:rsid w:val="00AE65E4"/>
    <w:rsid w:val="00AE6BAB"/>
    <w:rsid w:val="00AE7834"/>
    <w:rsid w:val="00AF090B"/>
    <w:rsid w:val="00AF11C6"/>
    <w:rsid w:val="00AF28EC"/>
    <w:rsid w:val="00AF367A"/>
    <w:rsid w:val="00AF6580"/>
    <w:rsid w:val="00B02EB9"/>
    <w:rsid w:val="00B03FF6"/>
    <w:rsid w:val="00B070AA"/>
    <w:rsid w:val="00B07E94"/>
    <w:rsid w:val="00B10400"/>
    <w:rsid w:val="00B11CCE"/>
    <w:rsid w:val="00B1415B"/>
    <w:rsid w:val="00B1448B"/>
    <w:rsid w:val="00B15BF7"/>
    <w:rsid w:val="00B15DB9"/>
    <w:rsid w:val="00B1733A"/>
    <w:rsid w:val="00B202EE"/>
    <w:rsid w:val="00B2065E"/>
    <w:rsid w:val="00B21A0D"/>
    <w:rsid w:val="00B26756"/>
    <w:rsid w:val="00B269F1"/>
    <w:rsid w:val="00B274AE"/>
    <w:rsid w:val="00B274BF"/>
    <w:rsid w:val="00B31222"/>
    <w:rsid w:val="00B332A5"/>
    <w:rsid w:val="00B3716A"/>
    <w:rsid w:val="00B41440"/>
    <w:rsid w:val="00B414D1"/>
    <w:rsid w:val="00B42B2B"/>
    <w:rsid w:val="00B42E81"/>
    <w:rsid w:val="00B4329D"/>
    <w:rsid w:val="00B44807"/>
    <w:rsid w:val="00B520F9"/>
    <w:rsid w:val="00B5495A"/>
    <w:rsid w:val="00B577A3"/>
    <w:rsid w:val="00B60AB8"/>
    <w:rsid w:val="00B64B52"/>
    <w:rsid w:val="00B657BE"/>
    <w:rsid w:val="00B67D46"/>
    <w:rsid w:val="00B7262F"/>
    <w:rsid w:val="00B73FD4"/>
    <w:rsid w:val="00B740D5"/>
    <w:rsid w:val="00B74FC5"/>
    <w:rsid w:val="00B75A6C"/>
    <w:rsid w:val="00B76D35"/>
    <w:rsid w:val="00B83E2A"/>
    <w:rsid w:val="00B83E38"/>
    <w:rsid w:val="00B86C19"/>
    <w:rsid w:val="00B908CF"/>
    <w:rsid w:val="00B93CB0"/>
    <w:rsid w:val="00B9572E"/>
    <w:rsid w:val="00BA0733"/>
    <w:rsid w:val="00BA0AF6"/>
    <w:rsid w:val="00BA46A8"/>
    <w:rsid w:val="00BA4993"/>
    <w:rsid w:val="00BB12ED"/>
    <w:rsid w:val="00BB20F1"/>
    <w:rsid w:val="00BB375D"/>
    <w:rsid w:val="00BB4B53"/>
    <w:rsid w:val="00BB515F"/>
    <w:rsid w:val="00BC11C7"/>
    <w:rsid w:val="00BC2C0C"/>
    <w:rsid w:val="00BC6175"/>
    <w:rsid w:val="00BC758B"/>
    <w:rsid w:val="00BD1319"/>
    <w:rsid w:val="00BE0A93"/>
    <w:rsid w:val="00BE17C6"/>
    <w:rsid w:val="00BE296B"/>
    <w:rsid w:val="00BE33AC"/>
    <w:rsid w:val="00BE4865"/>
    <w:rsid w:val="00BE5347"/>
    <w:rsid w:val="00BE7B48"/>
    <w:rsid w:val="00BF1A8A"/>
    <w:rsid w:val="00BF219A"/>
    <w:rsid w:val="00C04C52"/>
    <w:rsid w:val="00C10F14"/>
    <w:rsid w:val="00C141BF"/>
    <w:rsid w:val="00C159C6"/>
    <w:rsid w:val="00C15DFF"/>
    <w:rsid w:val="00C16B4B"/>
    <w:rsid w:val="00C17427"/>
    <w:rsid w:val="00C25238"/>
    <w:rsid w:val="00C25C49"/>
    <w:rsid w:val="00C3081B"/>
    <w:rsid w:val="00C31E61"/>
    <w:rsid w:val="00C3345C"/>
    <w:rsid w:val="00C408C6"/>
    <w:rsid w:val="00C502A5"/>
    <w:rsid w:val="00C50D2D"/>
    <w:rsid w:val="00C521F7"/>
    <w:rsid w:val="00C53008"/>
    <w:rsid w:val="00C549DB"/>
    <w:rsid w:val="00C55151"/>
    <w:rsid w:val="00C560FA"/>
    <w:rsid w:val="00C57FF9"/>
    <w:rsid w:val="00C61451"/>
    <w:rsid w:val="00C61B8A"/>
    <w:rsid w:val="00C63E22"/>
    <w:rsid w:val="00C64224"/>
    <w:rsid w:val="00C64434"/>
    <w:rsid w:val="00C64FA9"/>
    <w:rsid w:val="00C66EB4"/>
    <w:rsid w:val="00C67641"/>
    <w:rsid w:val="00C676A5"/>
    <w:rsid w:val="00C70E41"/>
    <w:rsid w:val="00C73C57"/>
    <w:rsid w:val="00C74D43"/>
    <w:rsid w:val="00C77CBF"/>
    <w:rsid w:val="00C801CF"/>
    <w:rsid w:val="00C8061A"/>
    <w:rsid w:val="00C817A2"/>
    <w:rsid w:val="00C857D8"/>
    <w:rsid w:val="00C8780E"/>
    <w:rsid w:val="00C92552"/>
    <w:rsid w:val="00C929A8"/>
    <w:rsid w:val="00C93F1B"/>
    <w:rsid w:val="00C97307"/>
    <w:rsid w:val="00C9744D"/>
    <w:rsid w:val="00CA2E81"/>
    <w:rsid w:val="00CA780B"/>
    <w:rsid w:val="00CB05F4"/>
    <w:rsid w:val="00CB675A"/>
    <w:rsid w:val="00CC2092"/>
    <w:rsid w:val="00CC4899"/>
    <w:rsid w:val="00CD0A7D"/>
    <w:rsid w:val="00CD3A5D"/>
    <w:rsid w:val="00CD4806"/>
    <w:rsid w:val="00CD52D4"/>
    <w:rsid w:val="00CD5FD4"/>
    <w:rsid w:val="00CE0585"/>
    <w:rsid w:val="00CE0DCE"/>
    <w:rsid w:val="00CE2A00"/>
    <w:rsid w:val="00CE33C1"/>
    <w:rsid w:val="00CE340E"/>
    <w:rsid w:val="00CE76FF"/>
    <w:rsid w:val="00CF066F"/>
    <w:rsid w:val="00D00894"/>
    <w:rsid w:val="00D02370"/>
    <w:rsid w:val="00D0310D"/>
    <w:rsid w:val="00D05C7C"/>
    <w:rsid w:val="00D07742"/>
    <w:rsid w:val="00D07ADB"/>
    <w:rsid w:val="00D11557"/>
    <w:rsid w:val="00D147D5"/>
    <w:rsid w:val="00D14DB7"/>
    <w:rsid w:val="00D15ED5"/>
    <w:rsid w:val="00D2464B"/>
    <w:rsid w:val="00D248D9"/>
    <w:rsid w:val="00D26AE1"/>
    <w:rsid w:val="00D31114"/>
    <w:rsid w:val="00D33F62"/>
    <w:rsid w:val="00D348F7"/>
    <w:rsid w:val="00D3640C"/>
    <w:rsid w:val="00D36A6E"/>
    <w:rsid w:val="00D40BC3"/>
    <w:rsid w:val="00D434EC"/>
    <w:rsid w:val="00D44E9D"/>
    <w:rsid w:val="00D472A7"/>
    <w:rsid w:val="00D476B5"/>
    <w:rsid w:val="00D476DA"/>
    <w:rsid w:val="00D51853"/>
    <w:rsid w:val="00D6110D"/>
    <w:rsid w:val="00D717A5"/>
    <w:rsid w:val="00D74FFF"/>
    <w:rsid w:val="00D82D10"/>
    <w:rsid w:val="00D84B17"/>
    <w:rsid w:val="00D8507D"/>
    <w:rsid w:val="00D86622"/>
    <w:rsid w:val="00D90C9D"/>
    <w:rsid w:val="00D91910"/>
    <w:rsid w:val="00D91AA8"/>
    <w:rsid w:val="00D9416C"/>
    <w:rsid w:val="00D944A6"/>
    <w:rsid w:val="00D954A2"/>
    <w:rsid w:val="00D964FC"/>
    <w:rsid w:val="00D969C4"/>
    <w:rsid w:val="00D96FC3"/>
    <w:rsid w:val="00D97378"/>
    <w:rsid w:val="00DA0E0D"/>
    <w:rsid w:val="00DA1F5B"/>
    <w:rsid w:val="00DA2558"/>
    <w:rsid w:val="00DA2B47"/>
    <w:rsid w:val="00DA495D"/>
    <w:rsid w:val="00DA53ED"/>
    <w:rsid w:val="00DA7BA0"/>
    <w:rsid w:val="00DB429F"/>
    <w:rsid w:val="00DB512E"/>
    <w:rsid w:val="00DB52C3"/>
    <w:rsid w:val="00DB5DA3"/>
    <w:rsid w:val="00DB79D3"/>
    <w:rsid w:val="00DC09E4"/>
    <w:rsid w:val="00DC10B0"/>
    <w:rsid w:val="00DC1594"/>
    <w:rsid w:val="00DC28CF"/>
    <w:rsid w:val="00DC45F5"/>
    <w:rsid w:val="00DC4B25"/>
    <w:rsid w:val="00DC4BCD"/>
    <w:rsid w:val="00DD07A3"/>
    <w:rsid w:val="00DD1495"/>
    <w:rsid w:val="00DD178F"/>
    <w:rsid w:val="00DD3E76"/>
    <w:rsid w:val="00DE24EC"/>
    <w:rsid w:val="00DE4107"/>
    <w:rsid w:val="00DE6FF0"/>
    <w:rsid w:val="00DE7431"/>
    <w:rsid w:val="00DE7B67"/>
    <w:rsid w:val="00DF0591"/>
    <w:rsid w:val="00DF0BFC"/>
    <w:rsid w:val="00DF0ED5"/>
    <w:rsid w:val="00DF12C5"/>
    <w:rsid w:val="00DF17BD"/>
    <w:rsid w:val="00DF2C3E"/>
    <w:rsid w:val="00DF30A3"/>
    <w:rsid w:val="00DF464D"/>
    <w:rsid w:val="00DF5B3C"/>
    <w:rsid w:val="00DF5CF1"/>
    <w:rsid w:val="00DF72D9"/>
    <w:rsid w:val="00DF790C"/>
    <w:rsid w:val="00DF7D3D"/>
    <w:rsid w:val="00DF7EC8"/>
    <w:rsid w:val="00E007CF"/>
    <w:rsid w:val="00E00C15"/>
    <w:rsid w:val="00E028ED"/>
    <w:rsid w:val="00E04BA7"/>
    <w:rsid w:val="00E05754"/>
    <w:rsid w:val="00E05C48"/>
    <w:rsid w:val="00E07B94"/>
    <w:rsid w:val="00E07E66"/>
    <w:rsid w:val="00E104F6"/>
    <w:rsid w:val="00E10748"/>
    <w:rsid w:val="00E10E63"/>
    <w:rsid w:val="00E1222D"/>
    <w:rsid w:val="00E12F57"/>
    <w:rsid w:val="00E130A4"/>
    <w:rsid w:val="00E152D8"/>
    <w:rsid w:val="00E168F5"/>
    <w:rsid w:val="00E173CD"/>
    <w:rsid w:val="00E20151"/>
    <w:rsid w:val="00E22DFA"/>
    <w:rsid w:val="00E27DDF"/>
    <w:rsid w:val="00E30A90"/>
    <w:rsid w:val="00E405F8"/>
    <w:rsid w:val="00E43469"/>
    <w:rsid w:val="00E445DA"/>
    <w:rsid w:val="00E45379"/>
    <w:rsid w:val="00E50A5C"/>
    <w:rsid w:val="00E50B22"/>
    <w:rsid w:val="00E50C90"/>
    <w:rsid w:val="00E51588"/>
    <w:rsid w:val="00E51F43"/>
    <w:rsid w:val="00E528CB"/>
    <w:rsid w:val="00E53706"/>
    <w:rsid w:val="00E54C61"/>
    <w:rsid w:val="00E60CF3"/>
    <w:rsid w:val="00E62E3B"/>
    <w:rsid w:val="00E65875"/>
    <w:rsid w:val="00E72348"/>
    <w:rsid w:val="00E72E71"/>
    <w:rsid w:val="00E73254"/>
    <w:rsid w:val="00E75E8B"/>
    <w:rsid w:val="00E76A71"/>
    <w:rsid w:val="00E772F5"/>
    <w:rsid w:val="00E8155D"/>
    <w:rsid w:val="00E85D82"/>
    <w:rsid w:val="00E866E9"/>
    <w:rsid w:val="00E97764"/>
    <w:rsid w:val="00EA0E04"/>
    <w:rsid w:val="00EA1DFB"/>
    <w:rsid w:val="00EA220D"/>
    <w:rsid w:val="00EA2F58"/>
    <w:rsid w:val="00EA31FB"/>
    <w:rsid w:val="00EA3A85"/>
    <w:rsid w:val="00EA573F"/>
    <w:rsid w:val="00EA5D2C"/>
    <w:rsid w:val="00EA5D8E"/>
    <w:rsid w:val="00EA656A"/>
    <w:rsid w:val="00EB30CF"/>
    <w:rsid w:val="00EB31B1"/>
    <w:rsid w:val="00EB3B88"/>
    <w:rsid w:val="00EB6626"/>
    <w:rsid w:val="00EB73E6"/>
    <w:rsid w:val="00EC017E"/>
    <w:rsid w:val="00EC261B"/>
    <w:rsid w:val="00EC5752"/>
    <w:rsid w:val="00EC5CA0"/>
    <w:rsid w:val="00EC60A0"/>
    <w:rsid w:val="00EC64AC"/>
    <w:rsid w:val="00EC7372"/>
    <w:rsid w:val="00ED30E8"/>
    <w:rsid w:val="00ED3378"/>
    <w:rsid w:val="00EE021D"/>
    <w:rsid w:val="00EE32D5"/>
    <w:rsid w:val="00EE5507"/>
    <w:rsid w:val="00EE73C5"/>
    <w:rsid w:val="00EF1884"/>
    <w:rsid w:val="00EF267F"/>
    <w:rsid w:val="00EF349A"/>
    <w:rsid w:val="00EF4A64"/>
    <w:rsid w:val="00EF4D15"/>
    <w:rsid w:val="00EF668C"/>
    <w:rsid w:val="00EF7B4E"/>
    <w:rsid w:val="00F02171"/>
    <w:rsid w:val="00F033EF"/>
    <w:rsid w:val="00F036C8"/>
    <w:rsid w:val="00F038F3"/>
    <w:rsid w:val="00F040C6"/>
    <w:rsid w:val="00F07BD7"/>
    <w:rsid w:val="00F11389"/>
    <w:rsid w:val="00F11AB3"/>
    <w:rsid w:val="00F16AD7"/>
    <w:rsid w:val="00F35243"/>
    <w:rsid w:val="00F4376E"/>
    <w:rsid w:val="00F43E6E"/>
    <w:rsid w:val="00F44423"/>
    <w:rsid w:val="00F46C14"/>
    <w:rsid w:val="00F501F8"/>
    <w:rsid w:val="00F50BB4"/>
    <w:rsid w:val="00F51236"/>
    <w:rsid w:val="00F52112"/>
    <w:rsid w:val="00F53751"/>
    <w:rsid w:val="00F53E95"/>
    <w:rsid w:val="00F541B8"/>
    <w:rsid w:val="00F54C30"/>
    <w:rsid w:val="00F56CC2"/>
    <w:rsid w:val="00F61B76"/>
    <w:rsid w:val="00F628D3"/>
    <w:rsid w:val="00F6497E"/>
    <w:rsid w:val="00F67789"/>
    <w:rsid w:val="00F677E2"/>
    <w:rsid w:val="00F72BF9"/>
    <w:rsid w:val="00F73014"/>
    <w:rsid w:val="00F738AE"/>
    <w:rsid w:val="00F74E05"/>
    <w:rsid w:val="00F75EAD"/>
    <w:rsid w:val="00F7651D"/>
    <w:rsid w:val="00F77154"/>
    <w:rsid w:val="00F777E3"/>
    <w:rsid w:val="00F80F33"/>
    <w:rsid w:val="00F81CC1"/>
    <w:rsid w:val="00F9173A"/>
    <w:rsid w:val="00F9650A"/>
    <w:rsid w:val="00F967C7"/>
    <w:rsid w:val="00FA0037"/>
    <w:rsid w:val="00FA0437"/>
    <w:rsid w:val="00FA0E91"/>
    <w:rsid w:val="00FA233F"/>
    <w:rsid w:val="00FA2E05"/>
    <w:rsid w:val="00FA600E"/>
    <w:rsid w:val="00FA7D57"/>
    <w:rsid w:val="00FB0008"/>
    <w:rsid w:val="00FB071C"/>
    <w:rsid w:val="00FB09D6"/>
    <w:rsid w:val="00FB236C"/>
    <w:rsid w:val="00FB60C5"/>
    <w:rsid w:val="00FB7DDC"/>
    <w:rsid w:val="00FC2209"/>
    <w:rsid w:val="00FC4210"/>
    <w:rsid w:val="00FC7531"/>
    <w:rsid w:val="00FC7EAA"/>
    <w:rsid w:val="00FD3D01"/>
    <w:rsid w:val="00FD4C0B"/>
    <w:rsid w:val="00FD4FA5"/>
    <w:rsid w:val="00FD7CE9"/>
    <w:rsid w:val="00FE1DE2"/>
    <w:rsid w:val="00FE57C8"/>
    <w:rsid w:val="00FF01D7"/>
    <w:rsid w:val="00FF2982"/>
    <w:rsid w:val="00FF456A"/>
    <w:rsid w:val="00FF4D38"/>
    <w:rsid w:val="00FF6204"/>
    <w:rsid w:val="00FF634D"/>
    <w:rsid w:val="00FF71E0"/>
    <w:rsid w:val="00FF77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743430"/>
  <w15:chartTrackingRefBased/>
  <w15:docId w15:val="{41D2922D-F47C-418A-A44F-ABE593C68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223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 w:type="character" w:customStyle="1" w:styleId="Ttulo3Car">
    <w:name w:val="Título 3 Car"/>
    <w:basedOn w:val="Fuentedeprrafopredeter"/>
    <w:link w:val="Ttulo3"/>
    <w:uiPriority w:val="9"/>
    <w:semiHidden/>
    <w:rsid w:val="0002231C"/>
    <w:rPr>
      <w:rFonts w:asciiTheme="majorHAnsi" w:eastAsiaTheme="majorEastAsia" w:hAnsiTheme="majorHAnsi" w:cstheme="majorBidi"/>
      <w:color w:val="1F3763"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9354492">
      <w:bodyDiv w:val="1"/>
      <w:marLeft w:val="0"/>
      <w:marRight w:val="0"/>
      <w:marTop w:val="0"/>
      <w:marBottom w:val="0"/>
      <w:divBdr>
        <w:top w:val="none" w:sz="0" w:space="0" w:color="auto"/>
        <w:left w:val="none" w:sz="0" w:space="0" w:color="auto"/>
        <w:bottom w:val="none" w:sz="0" w:space="0" w:color="auto"/>
        <w:right w:val="none" w:sz="0" w:space="0" w:color="auto"/>
      </w:divBdr>
    </w:div>
    <w:div w:id="14570335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27726578">
      <w:bodyDiv w:val="1"/>
      <w:marLeft w:val="0"/>
      <w:marRight w:val="0"/>
      <w:marTop w:val="0"/>
      <w:marBottom w:val="0"/>
      <w:divBdr>
        <w:top w:val="none" w:sz="0" w:space="0" w:color="auto"/>
        <w:left w:val="none" w:sz="0" w:space="0" w:color="auto"/>
        <w:bottom w:val="none" w:sz="0" w:space="0" w:color="auto"/>
        <w:right w:val="none" w:sz="0" w:space="0" w:color="auto"/>
      </w:divBdr>
      <w:divsChild>
        <w:div w:id="114184103">
          <w:marLeft w:val="0"/>
          <w:marRight w:val="0"/>
          <w:marTop w:val="0"/>
          <w:marBottom w:val="101"/>
          <w:divBdr>
            <w:top w:val="none" w:sz="0" w:space="0" w:color="auto"/>
            <w:left w:val="none" w:sz="0" w:space="0" w:color="auto"/>
            <w:bottom w:val="none" w:sz="0" w:space="0" w:color="auto"/>
            <w:right w:val="none" w:sz="0" w:space="0" w:color="auto"/>
          </w:divBdr>
        </w:div>
        <w:div w:id="299727192">
          <w:marLeft w:val="864"/>
          <w:marRight w:val="0"/>
          <w:marTop w:val="0"/>
          <w:marBottom w:val="101"/>
          <w:divBdr>
            <w:top w:val="none" w:sz="0" w:space="0" w:color="auto"/>
            <w:left w:val="none" w:sz="0" w:space="0" w:color="auto"/>
            <w:bottom w:val="none" w:sz="0" w:space="0" w:color="auto"/>
            <w:right w:val="none" w:sz="0" w:space="0" w:color="auto"/>
          </w:divBdr>
        </w:div>
        <w:div w:id="379132686">
          <w:marLeft w:val="0"/>
          <w:marRight w:val="0"/>
          <w:marTop w:val="0"/>
          <w:marBottom w:val="101"/>
          <w:divBdr>
            <w:top w:val="none" w:sz="0" w:space="0" w:color="auto"/>
            <w:left w:val="none" w:sz="0" w:space="0" w:color="auto"/>
            <w:bottom w:val="none" w:sz="0" w:space="0" w:color="auto"/>
            <w:right w:val="none" w:sz="0" w:space="0" w:color="auto"/>
          </w:divBdr>
        </w:div>
        <w:div w:id="873268233">
          <w:marLeft w:val="0"/>
          <w:marRight w:val="0"/>
          <w:marTop w:val="0"/>
          <w:marBottom w:val="101"/>
          <w:divBdr>
            <w:top w:val="none" w:sz="0" w:space="0" w:color="auto"/>
            <w:left w:val="none" w:sz="0" w:space="0" w:color="auto"/>
            <w:bottom w:val="none" w:sz="0" w:space="0" w:color="auto"/>
            <w:right w:val="none" w:sz="0" w:space="0" w:color="auto"/>
          </w:divBdr>
        </w:div>
        <w:div w:id="1094596331">
          <w:marLeft w:val="864"/>
          <w:marRight w:val="0"/>
          <w:marTop w:val="0"/>
          <w:marBottom w:val="101"/>
          <w:divBdr>
            <w:top w:val="none" w:sz="0" w:space="0" w:color="auto"/>
            <w:left w:val="none" w:sz="0" w:space="0" w:color="auto"/>
            <w:bottom w:val="none" w:sz="0" w:space="0" w:color="auto"/>
            <w:right w:val="none" w:sz="0" w:space="0" w:color="auto"/>
          </w:divBdr>
        </w:div>
        <w:div w:id="1377126269">
          <w:marLeft w:val="864"/>
          <w:marRight w:val="0"/>
          <w:marTop w:val="0"/>
          <w:marBottom w:val="101"/>
          <w:divBdr>
            <w:top w:val="none" w:sz="0" w:space="0" w:color="auto"/>
            <w:left w:val="none" w:sz="0" w:space="0" w:color="auto"/>
            <w:bottom w:val="none" w:sz="0" w:space="0" w:color="auto"/>
            <w:right w:val="none" w:sz="0" w:space="0" w:color="auto"/>
          </w:divBdr>
        </w:div>
        <w:div w:id="1605503555">
          <w:marLeft w:val="0"/>
          <w:marRight w:val="0"/>
          <w:marTop w:val="0"/>
          <w:marBottom w:val="101"/>
          <w:divBdr>
            <w:top w:val="none" w:sz="0" w:space="0" w:color="auto"/>
            <w:left w:val="none" w:sz="0" w:space="0" w:color="auto"/>
            <w:bottom w:val="none" w:sz="0" w:space="0" w:color="auto"/>
            <w:right w:val="none" w:sz="0" w:space="0" w:color="auto"/>
          </w:divBdr>
        </w:div>
        <w:div w:id="1980643673">
          <w:marLeft w:val="864"/>
          <w:marRight w:val="0"/>
          <w:marTop w:val="0"/>
          <w:marBottom w:val="101"/>
          <w:divBdr>
            <w:top w:val="none" w:sz="0" w:space="0" w:color="auto"/>
            <w:left w:val="none" w:sz="0" w:space="0" w:color="auto"/>
            <w:bottom w:val="none" w:sz="0" w:space="0" w:color="auto"/>
            <w:right w:val="none" w:sz="0" w:space="0" w:color="auto"/>
          </w:divBdr>
        </w:div>
        <w:div w:id="2001273032">
          <w:marLeft w:val="0"/>
          <w:marRight w:val="0"/>
          <w:marTop w:val="0"/>
          <w:marBottom w:val="101"/>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218151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96694563">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7122621">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09926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0A9BA-733B-44E2-A773-61E4EBEAE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4064</Words>
  <Characters>22352</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2</cp:revision>
  <cp:lastPrinted>2018-11-06T23:10:00Z</cp:lastPrinted>
  <dcterms:created xsi:type="dcterms:W3CDTF">2019-08-23T17:38:00Z</dcterms:created>
  <dcterms:modified xsi:type="dcterms:W3CDTF">2019-08-23T17:38:00Z</dcterms:modified>
</cp:coreProperties>
</file>