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4D07B" w14:textId="01E5CF5C" w:rsidR="00F26A24" w:rsidRPr="00040759" w:rsidRDefault="00040759" w:rsidP="00040759">
      <w:pPr>
        <w:spacing w:before="240" w:after="360" w:line="360" w:lineRule="auto"/>
        <w:contextualSpacing/>
        <w:jc w:val="center"/>
        <w:rPr>
          <w:rFonts w:ascii="Palatino Linotype" w:eastAsia="Times New Roman" w:hAnsi="Palatino Linotype"/>
          <w:b/>
        </w:rPr>
      </w:pPr>
      <w:r w:rsidRPr="00040759">
        <w:rPr>
          <w:rFonts w:ascii="Palatino Linotype" w:eastAsia="Times New Roman" w:hAnsi="Palatino Linotype"/>
          <w:b/>
        </w:rPr>
        <w:t>LÍNEAS</w:t>
      </w:r>
      <w:r w:rsidR="00F26A24" w:rsidRPr="00040759">
        <w:rPr>
          <w:rFonts w:ascii="Palatino Linotype" w:eastAsia="Times New Roman" w:hAnsi="Palatino Linotype"/>
          <w:b/>
        </w:rPr>
        <w:t xml:space="preserve"> ARGUMENTATIVAS</w:t>
      </w:r>
    </w:p>
    <w:p w14:paraId="250955AB" w14:textId="77777777" w:rsidR="00F26A24" w:rsidRPr="00040759" w:rsidRDefault="00F26A24" w:rsidP="00040759">
      <w:pPr>
        <w:spacing w:before="240" w:after="360" w:line="360" w:lineRule="auto"/>
        <w:contextualSpacing/>
        <w:rPr>
          <w:rFonts w:ascii="Palatino Linotype" w:eastAsia="Times New Roman" w:hAnsi="Palatino Linotype"/>
          <w:b/>
        </w:rPr>
      </w:pPr>
    </w:p>
    <w:p w14:paraId="5C080872" w14:textId="77777777" w:rsidR="00F26A24" w:rsidRPr="00040759" w:rsidRDefault="00F26A24" w:rsidP="00040759">
      <w:pPr>
        <w:spacing w:before="240" w:after="360" w:line="360" w:lineRule="auto"/>
        <w:contextualSpacing/>
        <w:jc w:val="both"/>
        <w:rPr>
          <w:rFonts w:ascii="Palatino Linotype" w:eastAsia="Times New Roman" w:hAnsi="Palatino Linotype"/>
        </w:rPr>
      </w:pPr>
      <w:r w:rsidRPr="00040759">
        <w:rPr>
          <w:rFonts w:ascii="Palatino Linotype" w:eastAsia="Times New Roman" w:hAnsi="Palatino Linotype"/>
          <w:b/>
        </w:rPr>
        <w:t>DEBERES DE LAS AUTORIDADES.</w:t>
      </w:r>
      <w:r w:rsidRPr="0004075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B38EFE8" w14:textId="77777777" w:rsidR="00F26A24" w:rsidRPr="00040759" w:rsidRDefault="00F26A24" w:rsidP="00040759">
      <w:pPr>
        <w:spacing w:before="240" w:after="360" w:line="360" w:lineRule="auto"/>
        <w:contextualSpacing/>
        <w:jc w:val="both"/>
        <w:rPr>
          <w:rFonts w:ascii="Palatino Linotype" w:eastAsia="Times New Roman" w:hAnsi="Palatino Linotype"/>
        </w:rPr>
      </w:pPr>
    </w:p>
    <w:p w14:paraId="12585FBD" w14:textId="77777777" w:rsidR="00F26A24" w:rsidRPr="00040759" w:rsidRDefault="00F26A24" w:rsidP="00040759">
      <w:pPr>
        <w:spacing w:before="240" w:after="240" w:line="360" w:lineRule="auto"/>
        <w:jc w:val="both"/>
        <w:rPr>
          <w:rFonts w:ascii="Palatino Linotype" w:eastAsia="MS Mincho" w:hAnsi="Palatino Linotype" w:cs="Times New Roman"/>
        </w:rPr>
      </w:pPr>
      <w:r w:rsidRPr="00040759">
        <w:rPr>
          <w:rFonts w:ascii="Palatino Linotype" w:eastAsia="MS Mincho" w:hAnsi="Palatino Linotype" w:cs="Times New Roman"/>
          <w:b/>
        </w:rPr>
        <w:t xml:space="preserve">DERECHO DE ACCESO A LA INFORMACIÓN PÚBLICA. </w:t>
      </w:r>
      <w:r w:rsidRPr="00040759">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59AC3E5" w14:textId="37F047F7" w:rsidR="007F4D2F" w:rsidRPr="00040759" w:rsidRDefault="007F4D2F" w:rsidP="00040759">
      <w:pPr>
        <w:spacing w:before="240" w:after="240" w:line="360" w:lineRule="auto"/>
        <w:jc w:val="both"/>
        <w:rPr>
          <w:rFonts w:ascii="Palatino Linotype" w:eastAsia="MS Mincho" w:hAnsi="Palatino Linotype" w:cs="Times New Roman"/>
        </w:rPr>
      </w:pPr>
      <w:r w:rsidRPr="00040759">
        <w:rPr>
          <w:rFonts w:ascii="Palatino Linotype" w:eastAsia="MS Mincho" w:hAnsi="Palatino Linotype" w:cs="Times New Roman"/>
          <w:b/>
        </w:rPr>
        <w:t>DE LA GARANTÍA DE PROPORCIONAR LA INFORMACIÓN PÚBLICA GUBERNAMENTAL.</w:t>
      </w:r>
      <w:r w:rsidRPr="00040759">
        <w:rPr>
          <w:rFonts w:ascii="Palatino Linotype" w:eastAsia="MS Mincho" w:hAnsi="Palatino Linotype" w:cs="Times New Roman"/>
        </w:rPr>
        <w:t xml:space="preserve"> Los sujetos obligados tienen el deber de entregar la información solicitada en los términos en los que esta fue generada, poseída o administrada.</w:t>
      </w:r>
    </w:p>
    <w:p w14:paraId="253E9ADA" w14:textId="77777777" w:rsidR="00406666" w:rsidRPr="00040759" w:rsidRDefault="00406666" w:rsidP="00040759">
      <w:pPr>
        <w:spacing w:line="360" w:lineRule="auto"/>
        <w:jc w:val="both"/>
        <w:rPr>
          <w:rFonts w:ascii="Palatino Linotype" w:eastAsia="Times New Roman" w:hAnsi="Palatino Linotype" w:cs="Arial"/>
          <w:noProof/>
          <w:color w:val="000000"/>
          <w:lang w:val="es-MX"/>
        </w:rPr>
      </w:pPr>
      <w:r w:rsidRPr="00040759">
        <w:rPr>
          <w:rFonts w:ascii="Palatino Linotype" w:eastAsia="MS Mincho" w:hAnsi="Palatino Linotype" w:cs="Arial"/>
          <w:b/>
          <w:noProof/>
          <w:color w:val="000000"/>
          <w:lang w:val="es-MX"/>
        </w:rPr>
        <w:t>DOCUMENTOS GENERADOS POR LOS SUJETOS OBLIGADOS EN EJERCICIO DE SUS ATRIBUCIONES, LA INFORMACIÓN PÚBLICA SE ENCUENTRA CONTENIDA EN LOS</w:t>
      </w:r>
      <w:r w:rsidRPr="00040759">
        <w:rPr>
          <w:rFonts w:ascii="Palatino Linotype" w:eastAsia="MS Mincho" w:hAnsi="Palatino Linotype" w:cs="Arial"/>
          <w:noProof/>
          <w:color w:val="000000"/>
          <w:lang w:val="es-MX"/>
        </w:rPr>
        <w:t>. L</w:t>
      </w:r>
      <w:r w:rsidRPr="00040759">
        <w:rPr>
          <w:rFonts w:ascii="Palatino Linotype" w:eastAsia="Times New Roman" w:hAnsi="Palatino Linotype" w:cs="Arial"/>
          <w:noProof/>
          <w:color w:val="000000"/>
          <w:lang w:val="es-MX"/>
        </w:rPr>
        <w:t xml:space="preserve">a materia elemental del acceso a la información pública, consiste en que la información solicitada conste en un soporte documental en cualquiera de sus formas, a saber: expedientes, estudios, actas, </w:t>
      </w:r>
      <w:r w:rsidRPr="00040759">
        <w:rPr>
          <w:rFonts w:ascii="Palatino Linotype" w:eastAsia="Times New Roman" w:hAnsi="Palatino Linotype" w:cs="Arial"/>
          <w:noProof/>
          <w:color w:val="000000"/>
          <w:lang w:val="es-MX"/>
        </w:rPr>
        <w:lastRenderedPageBreak/>
        <w:t>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040759">
        <w:rPr>
          <w:rFonts w:ascii="Palatino Linotype" w:eastAsia="MS Mincho" w:hAnsi="Palatino Linotype" w:cs="Arial"/>
          <w:noProof/>
          <w:color w:val="000000"/>
          <w:lang w:val="es-MX"/>
        </w:rPr>
        <w:t xml:space="preserve"> </w:t>
      </w:r>
      <w:r w:rsidRPr="00040759">
        <w:rPr>
          <w:rFonts w:ascii="Palatino Linotype" w:eastAsia="Times New Roman" w:hAnsi="Palatino Linotype" w:cs="Arial"/>
          <w:noProof/>
          <w:color w:val="000000"/>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2A8C90A3" w14:textId="5961E262" w:rsidR="00406666" w:rsidRPr="00040759" w:rsidRDefault="00406666" w:rsidP="00040759">
      <w:pPr>
        <w:spacing w:before="240" w:after="240" w:line="360" w:lineRule="auto"/>
        <w:jc w:val="both"/>
        <w:rPr>
          <w:rFonts w:ascii="Palatino Linotype" w:eastAsia="MS Mincho" w:hAnsi="Palatino Linotype" w:cs="Times New Roman"/>
          <w:b/>
          <w:color w:val="000000"/>
        </w:rPr>
      </w:pPr>
      <w:r w:rsidRPr="00040759">
        <w:rPr>
          <w:rFonts w:ascii="Palatino Linotype" w:eastAsia="MS Mincho" w:hAnsi="Palatino Linotype" w:cs="Times New Roman"/>
          <w:b/>
          <w:color w:val="000000"/>
        </w:rPr>
        <w:t xml:space="preserve">PRESERVACIÓN DE LA INFORMACIÓN, DEBER DE. </w:t>
      </w:r>
      <w:r w:rsidRPr="00040759">
        <w:rPr>
          <w:rFonts w:ascii="Palatino Linotype" w:eastAsia="MS Mincho" w:hAnsi="Palatino Linotype" w:cs="Times New Roman"/>
          <w:color w:val="000000"/>
        </w:rPr>
        <w:t xml:space="preserve">Los sujetos obligados tienen el deber constitucional de preservar los documentos en archivos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Documentos del Sistema Estatal de Documentación, según corresponda.  </w:t>
      </w:r>
    </w:p>
    <w:p w14:paraId="7DABFA29" w14:textId="1CBB3A1C" w:rsidR="00F26A24" w:rsidRPr="00040759" w:rsidRDefault="00F26A24" w:rsidP="00040759">
      <w:pPr>
        <w:spacing w:before="240" w:after="240" w:line="360" w:lineRule="auto"/>
        <w:jc w:val="both"/>
        <w:rPr>
          <w:rFonts w:ascii="Palatino Linotype" w:eastAsia="Times New Roman" w:hAnsi="Palatino Linotype" w:cs="Arial"/>
        </w:rPr>
      </w:pPr>
      <w:r w:rsidRPr="00040759">
        <w:rPr>
          <w:rFonts w:ascii="Palatino Linotype" w:eastAsia="Calibri" w:hAnsi="Palatino Linotype" w:cs="Arial"/>
          <w:b/>
          <w:lang w:val="es-ES" w:eastAsia="es-MX"/>
        </w:rPr>
        <w:t>DE LAS FORMALIDADES LEGALES DE LA CLASIFICACIÓN DE LA INFORMACIÓN.</w:t>
      </w:r>
      <w:r w:rsidRPr="00040759">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w:t>
      </w:r>
      <w:r w:rsidRPr="00040759">
        <w:rPr>
          <w:rFonts w:ascii="Palatino Linotype" w:eastAsia="Calibri" w:hAnsi="Palatino Linotype" w:cs="Arial"/>
          <w:lang w:val="es-ES" w:eastAsia="es-MX"/>
        </w:rPr>
        <w:lastRenderedPageBreak/>
        <w:t>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40759">
        <w:rPr>
          <w:rFonts w:ascii="Palatino Linotype" w:eastAsia="Calibri" w:hAnsi="Palatino Linotype" w:cs="Arial"/>
          <w:bCs/>
          <w:lang w:val="es-MX" w:eastAsia="en-US"/>
        </w:rPr>
        <w:t xml:space="preserve"> VIII,</w:t>
      </w:r>
      <w:r w:rsidRPr="00040759">
        <w:rPr>
          <w:rFonts w:ascii="Palatino Linotype" w:eastAsia="Calibri" w:hAnsi="Palatino Linotype" w:cs="Arial"/>
          <w:lang w:val="es-ES" w:eastAsia="es-MX"/>
        </w:rPr>
        <w:t xml:space="preserve"> 122, 135 </w:t>
      </w:r>
      <w:r w:rsidRPr="00040759">
        <w:rPr>
          <w:rFonts w:ascii="Palatino Linotype" w:eastAsia="Times New Roman" w:hAnsi="Palatino Linotype" w:cs="Arial"/>
        </w:rPr>
        <w:t>143 y 149, así como los establecido en los Lineamientos Generales en Materia de Clasificación</w:t>
      </w:r>
      <w:r w:rsidRPr="00040759">
        <w:rPr>
          <w:rFonts w:ascii="Palatino Linotype" w:eastAsia="Times New Roman" w:hAnsi="Palatino Linotype" w:cs="Times New Roman"/>
        </w:rPr>
        <w:t xml:space="preserve"> </w:t>
      </w:r>
      <w:r w:rsidRPr="00040759">
        <w:rPr>
          <w:rFonts w:ascii="Palatino Linotype" w:eastAsia="Times New Roman" w:hAnsi="Palatino Linotype" w:cs="Arial"/>
        </w:rPr>
        <w:t>y Desc</w:t>
      </w:r>
      <w:r w:rsidR="00BA1110" w:rsidRPr="00040759">
        <w:rPr>
          <w:rFonts w:ascii="Palatino Linotype" w:eastAsia="Times New Roman" w:hAnsi="Palatino Linotype" w:cs="Arial"/>
        </w:rPr>
        <w:t>lasificación de la Información.</w:t>
      </w:r>
    </w:p>
    <w:p w14:paraId="49A8F466" w14:textId="7A2E1F97" w:rsidR="00F26A24" w:rsidRPr="00040759" w:rsidRDefault="00040759" w:rsidP="00040759">
      <w:pPr>
        <w:spacing w:before="240" w:after="360" w:line="360" w:lineRule="auto"/>
        <w:contextualSpacing/>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567ECC4E" wp14:editId="6578AD1E">
                <wp:simplePos x="0" y="0"/>
                <wp:positionH relativeFrom="column">
                  <wp:posOffset>11686</wp:posOffset>
                </wp:positionH>
                <wp:positionV relativeFrom="paragraph">
                  <wp:posOffset>3038655</wp:posOffset>
                </wp:positionV>
                <wp:extent cx="5506872" cy="2477069"/>
                <wp:effectExtent l="76200" t="57150" r="55880" b="95250"/>
                <wp:wrapNone/>
                <wp:docPr id="3" name="Conector recto 3"/>
                <wp:cNvGraphicFramePr/>
                <a:graphic xmlns:a="http://schemas.openxmlformats.org/drawingml/2006/main">
                  <a:graphicData uri="http://schemas.microsoft.com/office/word/2010/wordprocessingShape">
                    <wps:wsp>
                      <wps:cNvCnPr/>
                      <wps:spPr>
                        <a:xfrm flipH="1" flipV="1">
                          <a:off x="0" y="0"/>
                          <a:ext cx="5506872" cy="247706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5945FE" id="Conector recto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9pt,239.25pt" to="434.5pt,4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" strokecolor="#4f81bd [3204]" strokeweight="3pt">
                <v:shadow on="t" color="black" opacity="24903f" origin=",.5" offset="0,.55556mm"/>
              </v:line>
            </w:pict>
          </mc:Fallback>
        </mc:AlternateContent>
      </w:r>
      <w:r w:rsidR="00F26A24" w:rsidRPr="00040759">
        <w:rPr>
          <w:rFonts w:ascii="Palatino Linotype" w:hAnsi="Palatino Linotype" w:cs="Arial"/>
          <w:b/>
        </w:rPr>
        <w:t>VERSIONES PÚBLICAS, DE LA ELABORACIÓN DE LAS</w:t>
      </w:r>
      <w:r w:rsidR="00F26A24" w:rsidRPr="00040759">
        <w:rPr>
          <w:rFonts w:ascii="Palatino Linotype" w:hAnsi="Palatino Linotype" w:cs="Arial"/>
        </w:rPr>
        <w:t>. Los Sujetos Obligados  deberán de elaborar las versiones públicas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77DF468B" w14:textId="77777777" w:rsidR="00D229BD" w:rsidRPr="00040759" w:rsidRDefault="00D229BD" w:rsidP="00040759">
      <w:pPr>
        <w:spacing w:before="240" w:after="240" w:line="360" w:lineRule="auto"/>
        <w:jc w:val="both"/>
        <w:rPr>
          <w:rFonts w:ascii="Palatino Linotype" w:hAnsi="Palatino Linotype" w:cs="Arial"/>
        </w:rPr>
      </w:pPr>
    </w:p>
    <w:p w14:paraId="5D7D43B4" w14:textId="77777777" w:rsidR="00D229BD" w:rsidRPr="00040759" w:rsidRDefault="00D229BD" w:rsidP="00040759">
      <w:pPr>
        <w:spacing w:before="240" w:after="240" w:line="360" w:lineRule="auto"/>
        <w:jc w:val="both"/>
        <w:rPr>
          <w:rFonts w:ascii="Palatino Linotype" w:hAnsi="Palatino Linotype" w:cs="Arial"/>
        </w:rPr>
      </w:pPr>
    </w:p>
    <w:p w14:paraId="1E13A625" w14:textId="77777777" w:rsidR="00CD6CFF" w:rsidRPr="00040759" w:rsidRDefault="00CD6CFF" w:rsidP="00040759">
      <w:pPr>
        <w:spacing w:before="240" w:after="240" w:line="360" w:lineRule="auto"/>
        <w:jc w:val="both"/>
        <w:rPr>
          <w:rFonts w:ascii="Palatino Linotype" w:hAnsi="Palatino Linotype" w:cs="Arial"/>
        </w:rPr>
      </w:pPr>
    </w:p>
    <w:p w14:paraId="7DC27308" w14:textId="4C836D41" w:rsidR="003D3F30" w:rsidRPr="00040759" w:rsidRDefault="003D3F30" w:rsidP="00040759">
      <w:pPr>
        <w:spacing w:line="360" w:lineRule="auto"/>
        <w:rPr>
          <w:rFonts w:ascii="Palatino Linotype" w:hAnsi="Palatino Linotype"/>
        </w:rPr>
      </w:pPr>
    </w:p>
    <w:p w14:paraId="31137936" w14:textId="302D1D0F" w:rsidR="00BC61B2" w:rsidRPr="00040759" w:rsidRDefault="00A20B1F" w:rsidP="00040759">
      <w:pPr>
        <w:spacing w:line="360" w:lineRule="auto"/>
        <w:jc w:val="center"/>
        <w:rPr>
          <w:rFonts w:ascii="Palatino Linotype" w:eastAsia="Times New Roman" w:hAnsi="Palatino Linotype" w:cs="Times New Roman"/>
          <w:b/>
        </w:rPr>
      </w:pPr>
      <w:r w:rsidRPr="00040759">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040759" w:rsidRDefault="00DA7E2F" w:rsidP="00040759">
          <w:pPr>
            <w:pStyle w:val="TtulodeTDC"/>
            <w:spacing w:before="0" w:line="360" w:lineRule="auto"/>
            <w:rPr>
              <w:szCs w:val="24"/>
            </w:rPr>
          </w:pPr>
        </w:p>
        <w:p w14:paraId="6EC8DF58" w14:textId="77777777" w:rsidR="00A027B3" w:rsidRPr="00040759" w:rsidRDefault="00DA7E2F" w:rsidP="00040759">
          <w:pPr>
            <w:pStyle w:val="TDC1"/>
            <w:spacing w:line="360" w:lineRule="auto"/>
            <w:ind w:left="0"/>
            <w:rPr>
              <w:rFonts w:ascii="Palatino Linotype" w:hAnsi="Palatino Linotype"/>
              <w:noProof/>
              <w:lang w:val="es-MX" w:eastAsia="es-MX"/>
            </w:rPr>
          </w:pPr>
          <w:r w:rsidRPr="00040759">
            <w:rPr>
              <w:rFonts w:ascii="Palatino Linotype" w:hAnsi="Palatino Linotype"/>
            </w:rPr>
            <w:fldChar w:fldCharType="begin"/>
          </w:r>
          <w:r w:rsidRPr="00040759">
            <w:rPr>
              <w:rFonts w:ascii="Palatino Linotype" w:hAnsi="Palatino Linotype"/>
            </w:rPr>
            <w:instrText xml:space="preserve"> TOC \o "1-3" \h \z \u </w:instrText>
          </w:r>
          <w:r w:rsidRPr="00040759">
            <w:rPr>
              <w:rFonts w:ascii="Palatino Linotype" w:hAnsi="Palatino Linotype"/>
            </w:rPr>
            <w:fldChar w:fldCharType="separate"/>
          </w:r>
          <w:hyperlink w:anchor="_Toc24029730" w:history="1">
            <w:r w:rsidR="00A027B3" w:rsidRPr="00040759">
              <w:rPr>
                <w:rStyle w:val="Hipervnculo"/>
                <w:rFonts w:ascii="Palatino Linotype" w:eastAsia="Times New Roman" w:hAnsi="Palatino Linotype" w:cs="Times New Roman"/>
                <w:b/>
                <w:noProof/>
                <w:lang w:val="es-MX" w:eastAsia="en-US"/>
              </w:rPr>
              <w:t>ANTECEDENTES</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_Toc24029730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5</w:t>
            </w:r>
            <w:r w:rsidR="00A027B3" w:rsidRPr="00040759">
              <w:rPr>
                <w:rFonts w:ascii="Palatino Linotype" w:hAnsi="Palatino Linotype"/>
                <w:noProof/>
                <w:webHidden/>
              </w:rPr>
              <w:fldChar w:fldCharType="end"/>
            </w:r>
          </w:hyperlink>
        </w:p>
        <w:p w14:paraId="2B2D1B7F" w14:textId="77777777" w:rsidR="00A027B3" w:rsidRPr="00040759" w:rsidRDefault="00070B89" w:rsidP="00040759">
          <w:pPr>
            <w:pStyle w:val="TDC1"/>
            <w:spacing w:line="360" w:lineRule="auto"/>
            <w:ind w:left="0"/>
            <w:rPr>
              <w:rFonts w:ascii="Palatino Linotype" w:hAnsi="Palatino Linotype"/>
              <w:noProof/>
              <w:lang w:val="es-MX" w:eastAsia="es-MX"/>
            </w:rPr>
          </w:pPr>
          <w:hyperlink w:anchor="_Toc24029731" w:history="1">
            <w:r w:rsidR="00A027B3" w:rsidRPr="00040759">
              <w:rPr>
                <w:rStyle w:val="Hipervnculo"/>
                <w:rFonts w:ascii="Palatino Linotype" w:eastAsia="MS Gothic" w:hAnsi="Palatino Linotype" w:cs="Times New Roman"/>
                <w:b/>
                <w:noProof/>
                <w:lang w:val="es-MX" w:eastAsia="en-US"/>
              </w:rPr>
              <w:t>CONSIDERANDO</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_Toc24029731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10</w:t>
            </w:r>
            <w:r w:rsidR="00A027B3" w:rsidRPr="00040759">
              <w:rPr>
                <w:rFonts w:ascii="Palatino Linotype" w:hAnsi="Palatino Linotype"/>
                <w:noProof/>
                <w:webHidden/>
              </w:rPr>
              <w:fldChar w:fldCharType="end"/>
            </w:r>
          </w:hyperlink>
        </w:p>
        <w:p w14:paraId="7C84B086" w14:textId="77777777" w:rsidR="00A027B3" w:rsidRPr="00040759" w:rsidRDefault="00070B89" w:rsidP="00040759">
          <w:pPr>
            <w:pStyle w:val="TDC2"/>
            <w:spacing w:line="360" w:lineRule="auto"/>
            <w:ind w:left="0" w:firstLine="0"/>
            <w:rPr>
              <w:rFonts w:ascii="Palatino Linotype" w:hAnsi="Palatino Linotype"/>
              <w:noProof/>
              <w:lang w:val="es-MX" w:eastAsia="es-MX"/>
            </w:rPr>
          </w:pPr>
          <w:hyperlink w:anchor="_Toc24029732" w:history="1">
            <w:r w:rsidR="00A027B3" w:rsidRPr="00040759">
              <w:rPr>
                <w:rStyle w:val="Hipervnculo"/>
                <w:rFonts w:ascii="Palatino Linotype" w:eastAsia="MS Gothic" w:hAnsi="Palatino Linotype" w:cs="Times New Roman"/>
                <w:b/>
                <w:noProof/>
                <w:lang w:val="es-MX" w:eastAsia="en-US"/>
              </w:rPr>
              <w:t>PRIMERO. De la competencia.</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_Toc24029732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10</w:t>
            </w:r>
            <w:r w:rsidR="00A027B3" w:rsidRPr="00040759">
              <w:rPr>
                <w:rFonts w:ascii="Palatino Linotype" w:hAnsi="Palatino Linotype"/>
                <w:noProof/>
                <w:webHidden/>
              </w:rPr>
              <w:fldChar w:fldCharType="end"/>
            </w:r>
          </w:hyperlink>
        </w:p>
        <w:p w14:paraId="0974F946" w14:textId="77777777" w:rsidR="00A027B3" w:rsidRPr="00040759" w:rsidRDefault="00070B89" w:rsidP="00040759">
          <w:pPr>
            <w:pStyle w:val="TDC2"/>
            <w:spacing w:line="360" w:lineRule="auto"/>
            <w:ind w:left="0" w:firstLine="0"/>
            <w:rPr>
              <w:rFonts w:ascii="Palatino Linotype" w:hAnsi="Palatino Linotype"/>
              <w:noProof/>
              <w:lang w:val="es-MX" w:eastAsia="es-MX"/>
            </w:rPr>
          </w:pPr>
          <w:hyperlink w:anchor="_Toc24029733" w:history="1">
            <w:r w:rsidR="00A027B3" w:rsidRPr="00040759">
              <w:rPr>
                <w:rStyle w:val="Hipervnculo"/>
                <w:rFonts w:ascii="Palatino Linotype" w:eastAsia="MS Gothic" w:hAnsi="Palatino Linotype" w:cs="Times New Roman"/>
                <w:b/>
                <w:noProof/>
                <w:lang w:val="es-MX" w:eastAsia="en-US"/>
              </w:rPr>
              <w:t>SEGUNDO. De la oportunidad y procedencia.</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_Toc24029733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11</w:t>
            </w:r>
            <w:r w:rsidR="00A027B3" w:rsidRPr="00040759">
              <w:rPr>
                <w:rFonts w:ascii="Palatino Linotype" w:hAnsi="Palatino Linotype"/>
                <w:noProof/>
                <w:webHidden/>
              </w:rPr>
              <w:fldChar w:fldCharType="end"/>
            </w:r>
          </w:hyperlink>
        </w:p>
        <w:p w14:paraId="678B97D1" w14:textId="77777777" w:rsidR="00A027B3" w:rsidRPr="00040759" w:rsidRDefault="00070B89" w:rsidP="00040759">
          <w:pPr>
            <w:pStyle w:val="TDC1"/>
            <w:spacing w:line="360" w:lineRule="auto"/>
            <w:ind w:left="0"/>
            <w:rPr>
              <w:rFonts w:ascii="Palatino Linotype" w:hAnsi="Palatino Linotype"/>
              <w:noProof/>
              <w:lang w:val="es-MX" w:eastAsia="es-MX"/>
            </w:rPr>
          </w:pPr>
          <w:hyperlink w:anchor="_Toc24029734" w:history="1">
            <w:r w:rsidR="00A027B3" w:rsidRPr="00040759">
              <w:rPr>
                <w:rStyle w:val="Hipervnculo"/>
                <w:rFonts w:ascii="Palatino Linotype" w:eastAsia="Times New Roman" w:hAnsi="Palatino Linotype" w:cs="Times New Roman"/>
                <w:b/>
                <w:noProof/>
                <w:lang w:val="es-MX" w:eastAsia="en-US"/>
              </w:rPr>
              <w:t>TERCERO. Planteamiento de a Litis.</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_Toc24029734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13</w:t>
            </w:r>
            <w:r w:rsidR="00A027B3" w:rsidRPr="00040759">
              <w:rPr>
                <w:rFonts w:ascii="Palatino Linotype" w:hAnsi="Palatino Linotype"/>
                <w:noProof/>
                <w:webHidden/>
              </w:rPr>
              <w:fldChar w:fldCharType="end"/>
            </w:r>
          </w:hyperlink>
        </w:p>
        <w:p w14:paraId="714C1F43" w14:textId="77777777" w:rsidR="00A027B3" w:rsidRPr="00040759" w:rsidRDefault="00070B89" w:rsidP="00040759">
          <w:pPr>
            <w:pStyle w:val="TDC2"/>
            <w:spacing w:line="360" w:lineRule="auto"/>
            <w:ind w:left="0" w:firstLine="0"/>
            <w:rPr>
              <w:rFonts w:ascii="Palatino Linotype" w:hAnsi="Palatino Linotype"/>
              <w:noProof/>
              <w:lang w:val="es-MX" w:eastAsia="es-MX"/>
            </w:rPr>
          </w:pPr>
          <w:hyperlink w:anchor="_Toc24029735" w:history="1">
            <w:r w:rsidR="00A027B3" w:rsidRPr="00040759">
              <w:rPr>
                <w:rStyle w:val="Hipervnculo"/>
                <w:rFonts w:ascii="Palatino Linotype" w:hAnsi="Palatino Linotype" w:cs="Arial"/>
                <w:b/>
                <w:noProof/>
              </w:rPr>
              <w:t>CUARTO. Estudio y Resolución del asunto.</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_Toc24029735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14</w:t>
            </w:r>
            <w:r w:rsidR="00A027B3" w:rsidRPr="00040759">
              <w:rPr>
                <w:rFonts w:ascii="Palatino Linotype" w:hAnsi="Palatino Linotype"/>
                <w:noProof/>
                <w:webHidden/>
              </w:rPr>
              <w:fldChar w:fldCharType="end"/>
            </w:r>
          </w:hyperlink>
        </w:p>
        <w:p w14:paraId="10585497" w14:textId="77777777" w:rsidR="00A027B3" w:rsidRPr="00040759" w:rsidRDefault="00070B89" w:rsidP="00040759">
          <w:pPr>
            <w:pStyle w:val="TDC1"/>
            <w:spacing w:line="360" w:lineRule="auto"/>
            <w:ind w:left="0"/>
            <w:rPr>
              <w:rFonts w:ascii="Palatino Linotype" w:hAnsi="Palatino Linotype"/>
              <w:noProof/>
              <w:lang w:val="es-MX" w:eastAsia="es-MX"/>
            </w:rPr>
          </w:pPr>
          <w:hyperlink w:anchor="_Toc24029736" w:history="1">
            <w:r w:rsidR="00A027B3" w:rsidRPr="00040759">
              <w:rPr>
                <w:rStyle w:val="Hipervnculo"/>
                <w:rFonts w:ascii="Palatino Linotype" w:eastAsia="MS Gothic" w:hAnsi="Palatino Linotype" w:cs="Times New Roman"/>
                <w:b/>
                <w:noProof/>
                <w:lang w:val="es-MX" w:eastAsia="en-US"/>
              </w:rPr>
              <w:t>QUINTO. De la Versión Pública.</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_Toc24029736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32</w:t>
            </w:r>
            <w:r w:rsidR="00A027B3" w:rsidRPr="00040759">
              <w:rPr>
                <w:rFonts w:ascii="Palatino Linotype" w:hAnsi="Palatino Linotype"/>
                <w:noProof/>
                <w:webHidden/>
              </w:rPr>
              <w:fldChar w:fldCharType="end"/>
            </w:r>
          </w:hyperlink>
        </w:p>
        <w:p w14:paraId="27B1D317" w14:textId="77777777" w:rsidR="00A027B3" w:rsidRPr="00040759" w:rsidRDefault="00070B89" w:rsidP="00040759">
          <w:pPr>
            <w:pStyle w:val="TDC1"/>
            <w:tabs>
              <w:tab w:val="left" w:pos="880"/>
            </w:tabs>
            <w:spacing w:line="360" w:lineRule="auto"/>
            <w:ind w:left="0"/>
            <w:rPr>
              <w:rFonts w:ascii="Palatino Linotype" w:hAnsi="Palatino Linotype"/>
              <w:noProof/>
              <w:lang w:val="es-MX" w:eastAsia="es-MX"/>
            </w:rPr>
          </w:pPr>
          <w:hyperlink w:anchor="_Toc24029737" w:history="1">
            <w:r w:rsidR="00A027B3" w:rsidRPr="00040759">
              <w:rPr>
                <w:rStyle w:val="Hipervnculo"/>
                <w:rFonts w:ascii="Palatino Linotype" w:eastAsia="Times New Roman" w:hAnsi="Palatino Linotype" w:cs="Times New Roman"/>
                <w:b/>
                <w:noProof/>
                <w:lang w:val="es-MX" w:eastAsia="en-US"/>
              </w:rPr>
              <w:t>I.</w:t>
            </w:r>
            <w:r w:rsidR="00A027B3" w:rsidRPr="00040759">
              <w:rPr>
                <w:rFonts w:ascii="Palatino Linotype" w:hAnsi="Palatino Linotype"/>
                <w:noProof/>
                <w:lang w:val="es-MX" w:eastAsia="es-MX"/>
              </w:rPr>
              <w:tab/>
            </w:r>
            <w:r w:rsidR="00A027B3" w:rsidRPr="00040759">
              <w:rPr>
                <w:rStyle w:val="Hipervnculo"/>
                <w:rFonts w:ascii="Palatino Linotype" w:eastAsia="Times New Roman" w:hAnsi="Palatino Linotype" w:cs="Times New Roman"/>
                <w:b/>
                <w:noProof/>
                <w:lang w:val="es-MX" w:eastAsia="en-US"/>
              </w:rPr>
              <w:t>Requisitos previos.</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_Toc24029737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34</w:t>
            </w:r>
            <w:r w:rsidR="00A027B3" w:rsidRPr="00040759">
              <w:rPr>
                <w:rFonts w:ascii="Palatino Linotype" w:hAnsi="Palatino Linotype"/>
                <w:noProof/>
                <w:webHidden/>
              </w:rPr>
              <w:fldChar w:fldCharType="end"/>
            </w:r>
          </w:hyperlink>
        </w:p>
        <w:p w14:paraId="6BFBCF9A" w14:textId="77777777" w:rsidR="00A027B3" w:rsidRPr="00040759" w:rsidRDefault="00070B89" w:rsidP="00040759">
          <w:pPr>
            <w:pStyle w:val="TDC1"/>
            <w:spacing w:line="360" w:lineRule="auto"/>
            <w:ind w:left="0"/>
            <w:rPr>
              <w:rFonts w:ascii="Palatino Linotype" w:hAnsi="Palatino Linotype"/>
              <w:noProof/>
              <w:lang w:val="es-MX" w:eastAsia="es-MX"/>
            </w:rPr>
          </w:pPr>
          <w:hyperlink w:anchor="_Toc24029738" w:history="1">
            <w:r w:rsidR="00A027B3" w:rsidRPr="00040759">
              <w:rPr>
                <w:rStyle w:val="Hipervnculo"/>
                <w:rFonts w:ascii="Palatino Linotype" w:eastAsia="Times New Roman" w:hAnsi="Palatino Linotype" w:cs="Times New Roman"/>
                <w:b/>
                <w:noProof/>
                <w:lang w:val="es-MX" w:eastAsia="en-US"/>
              </w:rPr>
              <w:t>II. Supuestos de clasificación.</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_Toc24029738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35</w:t>
            </w:r>
            <w:r w:rsidR="00A027B3" w:rsidRPr="00040759">
              <w:rPr>
                <w:rFonts w:ascii="Palatino Linotype" w:hAnsi="Palatino Linotype"/>
                <w:noProof/>
                <w:webHidden/>
              </w:rPr>
              <w:fldChar w:fldCharType="end"/>
            </w:r>
          </w:hyperlink>
        </w:p>
        <w:p w14:paraId="36583444" w14:textId="77777777" w:rsidR="00A027B3" w:rsidRPr="00040759" w:rsidRDefault="00070B89" w:rsidP="00040759">
          <w:pPr>
            <w:pStyle w:val="TDC1"/>
            <w:tabs>
              <w:tab w:val="left" w:pos="1100"/>
            </w:tabs>
            <w:spacing w:line="360" w:lineRule="auto"/>
            <w:ind w:left="0"/>
            <w:rPr>
              <w:rFonts w:ascii="Palatino Linotype" w:hAnsi="Palatino Linotype"/>
              <w:noProof/>
              <w:lang w:val="es-MX" w:eastAsia="es-MX"/>
            </w:rPr>
          </w:pPr>
          <w:hyperlink w:anchor="_Toc24029739" w:history="1">
            <w:r w:rsidR="00A027B3" w:rsidRPr="00040759">
              <w:rPr>
                <w:rStyle w:val="Hipervnculo"/>
                <w:rFonts w:ascii="Palatino Linotype" w:eastAsia="Times New Roman" w:hAnsi="Palatino Linotype" w:cs="Times New Roman"/>
                <w:b/>
                <w:noProof/>
                <w:lang w:val="es-MX" w:eastAsia="en-US"/>
              </w:rPr>
              <w:t>III.</w:t>
            </w:r>
            <w:r w:rsidR="00A027B3" w:rsidRPr="00040759">
              <w:rPr>
                <w:rFonts w:ascii="Palatino Linotype" w:hAnsi="Palatino Linotype"/>
                <w:noProof/>
                <w:lang w:val="es-MX" w:eastAsia="es-MX"/>
              </w:rPr>
              <w:tab/>
            </w:r>
            <w:r w:rsidR="00A027B3" w:rsidRPr="00040759">
              <w:rPr>
                <w:rStyle w:val="Hipervnculo"/>
                <w:rFonts w:ascii="Palatino Linotype" w:eastAsia="Times New Roman" w:hAnsi="Palatino Linotype" w:cs="Times New Roman"/>
                <w:b/>
                <w:noProof/>
                <w:lang w:val="es-MX" w:eastAsia="en-US"/>
              </w:rPr>
              <w:t>La intervención del Comité de Transparencia.</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_Toc24029739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37</w:t>
            </w:r>
            <w:r w:rsidR="00A027B3" w:rsidRPr="00040759">
              <w:rPr>
                <w:rFonts w:ascii="Palatino Linotype" w:hAnsi="Palatino Linotype"/>
                <w:noProof/>
                <w:webHidden/>
              </w:rPr>
              <w:fldChar w:fldCharType="end"/>
            </w:r>
          </w:hyperlink>
        </w:p>
        <w:p w14:paraId="70D9EF24" w14:textId="77777777" w:rsidR="00A027B3" w:rsidRPr="00040759" w:rsidRDefault="00070B89" w:rsidP="00040759">
          <w:pPr>
            <w:pStyle w:val="TDC1"/>
            <w:tabs>
              <w:tab w:val="left" w:pos="880"/>
            </w:tabs>
            <w:spacing w:line="360" w:lineRule="auto"/>
            <w:ind w:left="0"/>
            <w:rPr>
              <w:rFonts w:ascii="Palatino Linotype" w:hAnsi="Palatino Linotype"/>
              <w:noProof/>
              <w:lang w:val="es-MX" w:eastAsia="es-MX"/>
            </w:rPr>
          </w:pPr>
          <w:hyperlink w:anchor="_Toc24029740" w:history="1">
            <w:r w:rsidR="00A027B3" w:rsidRPr="00040759">
              <w:rPr>
                <w:rStyle w:val="Hipervnculo"/>
                <w:rFonts w:ascii="Palatino Linotype" w:eastAsia="Times New Roman" w:hAnsi="Palatino Linotype" w:cs="Times New Roman"/>
                <w:b/>
                <w:noProof/>
                <w:lang w:val="es-MX" w:eastAsia="en-US"/>
              </w:rPr>
              <w:t>a)</w:t>
            </w:r>
            <w:r w:rsidR="00A027B3" w:rsidRPr="00040759">
              <w:rPr>
                <w:rFonts w:ascii="Palatino Linotype" w:hAnsi="Palatino Linotype"/>
                <w:noProof/>
                <w:lang w:val="es-MX" w:eastAsia="es-MX"/>
              </w:rPr>
              <w:tab/>
            </w:r>
            <w:r w:rsidR="00A027B3" w:rsidRPr="00040759">
              <w:rPr>
                <w:rStyle w:val="Hipervnculo"/>
                <w:rFonts w:ascii="Palatino Linotype" w:eastAsia="Times New Roman" w:hAnsi="Palatino Linotype" w:cs="Times New Roman"/>
                <w:b/>
                <w:noProof/>
                <w:lang w:val="es-MX" w:eastAsia="en-US"/>
              </w:rPr>
              <w:t>Formalidades para emitir el acuerdo de clasificación.</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_Toc24029740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37</w:t>
            </w:r>
            <w:r w:rsidR="00A027B3" w:rsidRPr="00040759">
              <w:rPr>
                <w:rFonts w:ascii="Palatino Linotype" w:hAnsi="Palatino Linotype"/>
                <w:noProof/>
                <w:webHidden/>
              </w:rPr>
              <w:fldChar w:fldCharType="end"/>
            </w:r>
          </w:hyperlink>
        </w:p>
        <w:p w14:paraId="73B81B21" w14:textId="77777777" w:rsidR="00A027B3" w:rsidRPr="00040759" w:rsidRDefault="00070B89" w:rsidP="00040759">
          <w:pPr>
            <w:pStyle w:val="TDC1"/>
            <w:tabs>
              <w:tab w:val="left" w:pos="1100"/>
            </w:tabs>
            <w:spacing w:line="360" w:lineRule="auto"/>
            <w:ind w:left="0"/>
            <w:rPr>
              <w:rFonts w:ascii="Palatino Linotype" w:hAnsi="Palatino Linotype"/>
              <w:noProof/>
              <w:lang w:val="es-MX" w:eastAsia="es-MX"/>
            </w:rPr>
          </w:pPr>
          <w:hyperlink w:anchor="_Toc24029741" w:history="1">
            <w:r w:rsidR="00A027B3" w:rsidRPr="00040759">
              <w:rPr>
                <w:rStyle w:val="Hipervnculo"/>
                <w:rFonts w:ascii="Palatino Linotype" w:eastAsia="Times New Roman" w:hAnsi="Palatino Linotype" w:cs="Times New Roman"/>
                <w:b/>
                <w:noProof/>
                <w:lang w:val="es-MX" w:eastAsia="en-US"/>
              </w:rPr>
              <w:t>b)</w:t>
            </w:r>
            <w:r w:rsidR="00A027B3" w:rsidRPr="00040759">
              <w:rPr>
                <w:rFonts w:ascii="Palatino Linotype" w:hAnsi="Palatino Linotype"/>
                <w:noProof/>
                <w:lang w:val="es-MX" w:eastAsia="es-MX"/>
              </w:rPr>
              <w:tab/>
            </w:r>
            <w:r w:rsidR="00A027B3" w:rsidRPr="00040759">
              <w:rPr>
                <w:rStyle w:val="Hipervnculo"/>
                <w:rFonts w:ascii="Palatino Linotype" w:eastAsia="Times New Roman" w:hAnsi="Palatino Linotype" w:cs="Times New Roman"/>
                <w:b/>
                <w:noProof/>
                <w:lang w:val="es-MX" w:eastAsia="en-US"/>
              </w:rPr>
              <w:t>Requisitos de fondo del acuerdo de clasificación.</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_Toc24029741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39</w:t>
            </w:r>
            <w:r w:rsidR="00A027B3" w:rsidRPr="00040759">
              <w:rPr>
                <w:rFonts w:ascii="Palatino Linotype" w:hAnsi="Palatino Linotype"/>
                <w:noProof/>
                <w:webHidden/>
              </w:rPr>
              <w:fldChar w:fldCharType="end"/>
            </w:r>
          </w:hyperlink>
        </w:p>
        <w:p w14:paraId="78F5C648" w14:textId="77777777" w:rsidR="00A027B3" w:rsidRPr="00040759" w:rsidRDefault="00070B89" w:rsidP="00040759">
          <w:pPr>
            <w:pStyle w:val="TDC1"/>
            <w:spacing w:line="360" w:lineRule="auto"/>
            <w:ind w:left="0"/>
            <w:rPr>
              <w:rFonts w:ascii="Palatino Linotype" w:hAnsi="Palatino Linotype"/>
              <w:noProof/>
              <w:lang w:val="es-MX" w:eastAsia="es-MX"/>
            </w:rPr>
          </w:pPr>
          <w:hyperlink w:anchor="_Toc24029742" w:history="1">
            <w:r w:rsidR="00A027B3" w:rsidRPr="00040759">
              <w:rPr>
                <w:rStyle w:val="Hipervnculo"/>
                <w:rFonts w:ascii="Palatino Linotype" w:eastAsia="Times New Roman" w:hAnsi="Palatino Linotype" w:cs="Times New Roman"/>
                <w:b/>
                <w:noProof/>
                <w:lang w:val="es-MX" w:eastAsia="en-US"/>
              </w:rPr>
              <w:t>IV. Condiciones especiales de la clasificación de la información como confidencial.</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_Toc24029742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43</w:t>
            </w:r>
            <w:r w:rsidR="00A027B3" w:rsidRPr="00040759">
              <w:rPr>
                <w:rFonts w:ascii="Palatino Linotype" w:hAnsi="Palatino Linotype"/>
                <w:noProof/>
                <w:webHidden/>
              </w:rPr>
              <w:fldChar w:fldCharType="end"/>
            </w:r>
          </w:hyperlink>
        </w:p>
        <w:p w14:paraId="07C4BDC2" w14:textId="77777777" w:rsidR="00A027B3" w:rsidRPr="00040759" w:rsidRDefault="00070B89" w:rsidP="00040759">
          <w:pPr>
            <w:pStyle w:val="TDC1"/>
            <w:spacing w:line="360" w:lineRule="auto"/>
            <w:ind w:left="0"/>
            <w:rPr>
              <w:rFonts w:ascii="Palatino Linotype" w:hAnsi="Palatino Linotype"/>
              <w:noProof/>
              <w:lang w:val="es-MX" w:eastAsia="es-MX"/>
            </w:rPr>
          </w:pPr>
          <w:hyperlink w:anchor="_Toc24029743" w:history="1">
            <w:r w:rsidR="00A027B3" w:rsidRPr="00040759">
              <w:rPr>
                <w:rStyle w:val="Hipervnculo"/>
                <w:rFonts w:ascii="Palatino Linotype" w:eastAsia="MS Gothic" w:hAnsi="Palatino Linotype" w:cs="Times New Roman"/>
                <w:b/>
                <w:noProof/>
                <w:lang w:val="es-MX" w:eastAsia="en-US"/>
              </w:rPr>
              <w:t>a. Del consentimiento.</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_Toc24029743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43</w:t>
            </w:r>
            <w:r w:rsidR="00A027B3" w:rsidRPr="00040759">
              <w:rPr>
                <w:rFonts w:ascii="Palatino Linotype" w:hAnsi="Palatino Linotype"/>
                <w:noProof/>
                <w:webHidden/>
              </w:rPr>
              <w:fldChar w:fldCharType="end"/>
            </w:r>
          </w:hyperlink>
        </w:p>
        <w:p w14:paraId="21B069DC" w14:textId="77777777" w:rsidR="00A027B3" w:rsidRPr="00040759" w:rsidRDefault="00070B89" w:rsidP="00040759">
          <w:pPr>
            <w:pStyle w:val="TDC1"/>
            <w:spacing w:line="360" w:lineRule="auto"/>
            <w:ind w:left="0"/>
            <w:rPr>
              <w:rFonts w:ascii="Palatino Linotype" w:hAnsi="Palatino Linotype"/>
              <w:noProof/>
              <w:lang w:val="es-MX" w:eastAsia="es-MX"/>
            </w:rPr>
          </w:pPr>
          <w:hyperlink w:anchor="_Toc24029744" w:history="1">
            <w:r w:rsidR="00A027B3" w:rsidRPr="00040759">
              <w:rPr>
                <w:rStyle w:val="Hipervnculo"/>
                <w:rFonts w:ascii="Palatino Linotype" w:hAnsi="Palatino Linotype"/>
                <w:b/>
                <w:noProof/>
              </w:rPr>
              <w:t>R E S O L U T I V O S</w:t>
            </w:r>
            <w:r w:rsidR="00A027B3" w:rsidRPr="00040759">
              <w:rPr>
                <w:rFonts w:ascii="Palatino Linotype" w:hAnsi="Palatino Linotype"/>
                <w:noProof/>
                <w:webHidden/>
              </w:rPr>
              <w:tab/>
            </w:r>
            <w:r w:rsidR="00A027B3" w:rsidRPr="00040759">
              <w:rPr>
                <w:rFonts w:ascii="Palatino Linotype" w:hAnsi="Palatino Linotype"/>
                <w:noProof/>
                <w:webHidden/>
              </w:rPr>
              <w:fldChar w:fldCharType="begin"/>
            </w:r>
            <w:r w:rsidR="00A027B3" w:rsidRPr="00040759">
              <w:rPr>
                <w:rFonts w:ascii="Palatino Linotype" w:hAnsi="Palatino Linotype"/>
                <w:noProof/>
                <w:webHidden/>
              </w:rPr>
              <w:instrText xml:space="preserve"> PAGEREF _Toc24029744 \h </w:instrText>
            </w:r>
            <w:r w:rsidR="00A027B3" w:rsidRPr="00040759">
              <w:rPr>
                <w:rFonts w:ascii="Palatino Linotype" w:hAnsi="Palatino Linotype"/>
                <w:noProof/>
                <w:webHidden/>
              </w:rPr>
            </w:r>
            <w:r w:rsidR="00A027B3" w:rsidRPr="00040759">
              <w:rPr>
                <w:rFonts w:ascii="Palatino Linotype" w:hAnsi="Palatino Linotype"/>
                <w:noProof/>
                <w:webHidden/>
              </w:rPr>
              <w:fldChar w:fldCharType="separate"/>
            </w:r>
            <w:r w:rsidR="00A8722B">
              <w:rPr>
                <w:rFonts w:ascii="Palatino Linotype" w:hAnsi="Palatino Linotype"/>
                <w:noProof/>
                <w:webHidden/>
              </w:rPr>
              <w:t>46</w:t>
            </w:r>
            <w:r w:rsidR="00A027B3" w:rsidRPr="00040759">
              <w:rPr>
                <w:rFonts w:ascii="Palatino Linotype" w:hAnsi="Palatino Linotype"/>
                <w:noProof/>
                <w:webHidden/>
              </w:rPr>
              <w:fldChar w:fldCharType="end"/>
            </w:r>
          </w:hyperlink>
        </w:p>
        <w:p w14:paraId="7241826A" w14:textId="77777777" w:rsidR="00AB7B54" w:rsidRDefault="00DA7E2F" w:rsidP="00AB7B54">
          <w:pPr>
            <w:spacing w:line="360" w:lineRule="auto"/>
            <w:jc w:val="both"/>
            <w:rPr>
              <w:b/>
              <w:bCs/>
              <w:lang w:val="es-ES"/>
            </w:rPr>
          </w:pPr>
          <w:r w:rsidRPr="00040759">
            <w:rPr>
              <w:rFonts w:ascii="Palatino Linotype" w:hAnsi="Palatino Linotype"/>
              <w:b/>
              <w:bCs/>
              <w:lang w:val="es-ES"/>
            </w:rPr>
            <w:fldChar w:fldCharType="end"/>
          </w:r>
        </w:p>
      </w:sdtContent>
    </w:sdt>
    <w:p w14:paraId="6659FD4E" w14:textId="5898A011" w:rsidR="00B02EEF" w:rsidRPr="00AB7B54" w:rsidRDefault="00B02EEF" w:rsidP="00AB7B54">
      <w:pPr>
        <w:spacing w:line="360" w:lineRule="auto"/>
        <w:jc w:val="both"/>
        <w:rPr>
          <w:rFonts w:ascii="Palatino Linotype" w:hAnsi="Palatino Linotype"/>
        </w:rPr>
      </w:pPr>
      <w:r w:rsidRPr="00040759">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w:t>
      </w:r>
      <w:r w:rsidR="00227CB9" w:rsidRPr="00040759">
        <w:rPr>
          <w:rFonts w:ascii="Palatino Linotype" w:eastAsia="Times New Roman" w:hAnsi="Palatino Linotype" w:cs="Times New Roman"/>
        </w:rPr>
        <w:t>pec, Estado de México; de trece (13</w:t>
      </w:r>
      <w:r w:rsidRPr="00040759">
        <w:rPr>
          <w:rFonts w:ascii="Palatino Linotype" w:eastAsia="Times New Roman" w:hAnsi="Palatino Linotype" w:cs="Times New Roman"/>
        </w:rPr>
        <w:t>) de</w:t>
      </w:r>
      <w:r w:rsidR="00227CB9" w:rsidRPr="00040759">
        <w:rPr>
          <w:rFonts w:ascii="Palatino Linotype" w:eastAsia="Times New Roman" w:hAnsi="Palatino Linotype" w:cs="Times New Roman"/>
        </w:rPr>
        <w:t xml:space="preserve"> noviembre d</w:t>
      </w:r>
      <w:r w:rsidRPr="00040759">
        <w:rPr>
          <w:rFonts w:ascii="Palatino Linotype" w:eastAsia="Times New Roman" w:hAnsi="Palatino Linotype" w:cs="Times New Roman"/>
        </w:rPr>
        <w:t xml:space="preserve">e dos mil diecinueve. </w:t>
      </w:r>
    </w:p>
    <w:p w14:paraId="25577A5F" w14:textId="77777777" w:rsidR="00B02EEF" w:rsidRPr="00040759" w:rsidRDefault="00B02EEF" w:rsidP="00040759">
      <w:pPr>
        <w:tabs>
          <w:tab w:val="left" w:pos="0"/>
        </w:tabs>
        <w:spacing w:line="360" w:lineRule="auto"/>
        <w:jc w:val="both"/>
        <w:rPr>
          <w:rFonts w:ascii="Palatino Linotype" w:eastAsia="Times New Roman" w:hAnsi="Palatino Linotype" w:cs="Times New Roman"/>
        </w:rPr>
      </w:pPr>
    </w:p>
    <w:p w14:paraId="27FE4A9B" w14:textId="3D23E907" w:rsidR="00B02EEF" w:rsidRPr="00040759" w:rsidRDefault="00B02EEF" w:rsidP="00040759">
      <w:pPr>
        <w:tabs>
          <w:tab w:val="center" w:pos="4252"/>
          <w:tab w:val="right" w:pos="8504"/>
        </w:tabs>
        <w:spacing w:line="360" w:lineRule="auto"/>
        <w:jc w:val="both"/>
        <w:rPr>
          <w:rFonts w:ascii="Palatino Linotype" w:eastAsia="Times New Roman" w:hAnsi="Palatino Linotype" w:cs="Times New Roman"/>
          <w:b/>
        </w:rPr>
      </w:pPr>
      <w:r w:rsidRPr="00040759">
        <w:rPr>
          <w:rFonts w:ascii="Palatino Linotype" w:eastAsia="Times New Roman" w:hAnsi="Palatino Linotype" w:cs="Times New Roman"/>
          <w:b/>
        </w:rPr>
        <w:t>VISTOS</w:t>
      </w:r>
      <w:r w:rsidRPr="00040759">
        <w:rPr>
          <w:rFonts w:ascii="Palatino Linotype" w:eastAsia="Times New Roman" w:hAnsi="Palatino Linotype" w:cs="Times New Roman"/>
        </w:rPr>
        <w:t xml:space="preserve"> el expediente electrónico formado con motivo del recurso de revisión </w:t>
      </w:r>
      <w:r w:rsidR="00227CB9" w:rsidRPr="00040759">
        <w:rPr>
          <w:rFonts w:ascii="Palatino Linotype" w:eastAsia="Times New Roman" w:hAnsi="Palatino Linotype" w:cs="Arial"/>
          <w:b/>
          <w:bCs/>
        </w:rPr>
        <w:t>07303</w:t>
      </w:r>
      <w:r w:rsidRPr="00040759">
        <w:rPr>
          <w:rFonts w:ascii="Palatino Linotype" w:eastAsia="Times New Roman" w:hAnsi="Palatino Linotype" w:cs="Arial"/>
          <w:b/>
          <w:bCs/>
        </w:rPr>
        <w:t xml:space="preserve">/INFOEM/IP/RR/2019 </w:t>
      </w:r>
      <w:r w:rsidR="00227CB9" w:rsidRPr="00040759">
        <w:rPr>
          <w:rFonts w:ascii="Palatino Linotype" w:eastAsia="Times New Roman" w:hAnsi="Palatino Linotype" w:cs="Times New Roman"/>
        </w:rPr>
        <w:t xml:space="preserve">promovido por </w:t>
      </w:r>
      <w:r w:rsidR="00A53E49" w:rsidRPr="00A53E49">
        <w:rPr>
          <w:rFonts w:ascii="Palatino Linotype" w:eastAsia="Times New Roman" w:hAnsi="Palatino Linotype" w:cs="Times New Roman"/>
          <w:b/>
          <w:highlight w:val="black"/>
        </w:rPr>
        <w:t>--------------------------------------</w:t>
      </w:r>
      <w:r w:rsidRPr="00040759">
        <w:rPr>
          <w:rFonts w:ascii="Palatino Linotype" w:eastAsia="Times New Roman" w:hAnsi="Palatino Linotype" w:cs="Times New Roman"/>
          <w:b/>
        </w:rPr>
        <w:t xml:space="preserve"> </w:t>
      </w:r>
      <w:r w:rsidRPr="00040759">
        <w:rPr>
          <w:rFonts w:ascii="Palatino Linotype" w:eastAsia="Times New Roman" w:hAnsi="Palatino Linotype" w:cs="Arial"/>
        </w:rPr>
        <w:t xml:space="preserve">en su calidad de </w:t>
      </w:r>
      <w:r w:rsidRPr="00040759">
        <w:rPr>
          <w:rFonts w:ascii="Palatino Linotype" w:eastAsia="Times New Roman" w:hAnsi="Palatino Linotype" w:cs="Arial"/>
          <w:b/>
        </w:rPr>
        <w:t>RECURRENTE</w:t>
      </w:r>
      <w:r w:rsidRPr="00040759">
        <w:rPr>
          <w:rFonts w:ascii="Palatino Linotype" w:eastAsia="Times New Roman" w:hAnsi="Palatino Linotype" w:cs="Arial"/>
        </w:rPr>
        <w:t>, en contra de la respuesta de</w:t>
      </w:r>
      <w:r w:rsidR="00227CB9" w:rsidRPr="00040759">
        <w:rPr>
          <w:rFonts w:ascii="Palatino Linotype" w:eastAsia="Times New Roman" w:hAnsi="Palatino Linotype" w:cs="Arial"/>
        </w:rPr>
        <w:t xml:space="preserve"> </w:t>
      </w:r>
      <w:r w:rsidRPr="00040759">
        <w:rPr>
          <w:rFonts w:ascii="Palatino Linotype" w:eastAsia="Times New Roman" w:hAnsi="Palatino Linotype" w:cs="Arial"/>
        </w:rPr>
        <w:t>l</w:t>
      </w:r>
      <w:r w:rsidR="00227CB9" w:rsidRPr="00040759">
        <w:rPr>
          <w:rFonts w:ascii="Palatino Linotype" w:eastAsia="Times New Roman" w:hAnsi="Palatino Linotype" w:cs="Arial"/>
        </w:rPr>
        <w:t>a</w:t>
      </w:r>
      <w:r w:rsidRPr="00040759">
        <w:rPr>
          <w:rFonts w:ascii="Palatino Linotype" w:eastAsia="Times New Roman" w:hAnsi="Palatino Linotype" w:cs="Arial"/>
        </w:rPr>
        <w:t xml:space="preserve"> </w:t>
      </w:r>
      <w:r w:rsidR="00227CB9" w:rsidRPr="00040759">
        <w:rPr>
          <w:rFonts w:ascii="Palatino Linotype" w:eastAsia="Times New Roman" w:hAnsi="Palatino Linotype" w:cs="Times New Roman"/>
          <w:b/>
          <w:bCs/>
        </w:rPr>
        <w:t xml:space="preserve">Secretaría de Desarrollo Urbano y Metropolitano </w:t>
      </w:r>
      <w:r w:rsidRPr="00040759">
        <w:rPr>
          <w:rFonts w:ascii="Palatino Linotype" w:eastAsia="Times New Roman" w:hAnsi="Palatino Linotype" w:cs="Times New Roman"/>
        </w:rPr>
        <w:t>en lo sucesivo el</w:t>
      </w:r>
      <w:r w:rsidRPr="00040759">
        <w:rPr>
          <w:rFonts w:ascii="Palatino Linotype" w:eastAsia="Times New Roman" w:hAnsi="Palatino Linotype" w:cs="Times New Roman"/>
          <w:b/>
        </w:rPr>
        <w:t xml:space="preserve"> SUJETO OBLIGADO, </w:t>
      </w:r>
      <w:r w:rsidRPr="00040759">
        <w:rPr>
          <w:rFonts w:ascii="Palatino Linotype" w:eastAsia="Times New Roman" w:hAnsi="Palatino Linotype" w:cs="Times New Roman"/>
        </w:rPr>
        <w:t>se procede a dictar la presente resolución, con base en los siguientes:</w:t>
      </w:r>
    </w:p>
    <w:p w14:paraId="6180E9B5" w14:textId="77777777" w:rsidR="00B02EEF" w:rsidRPr="00040759" w:rsidRDefault="00B02EEF" w:rsidP="00040759">
      <w:pPr>
        <w:tabs>
          <w:tab w:val="left" w:pos="0"/>
          <w:tab w:val="center" w:pos="4252"/>
          <w:tab w:val="right" w:pos="8504"/>
        </w:tabs>
        <w:spacing w:line="360" w:lineRule="auto"/>
        <w:jc w:val="both"/>
        <w:rPr>
          <w:rFonts w:ascii="Palatino Linotype" w:eastAsia="Times New Roman" w:hAnsi="Palatino Linotype" w:cs="Times New Roman"/>
          <w:b/>
        </w:rPr>
      </w:pPr>
    </w:p>
    <w:p w14:paraId="2992B6F2" w14:textId="77777777" w:rsidR="00B02EEF" w:rsidRPr="00040759" w:rsidRDefault="00B02EEF" w:rsidP="00040759">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24029730"/>
      <w:r w:rsidRPr="00040759">
        <w:rPr>
          <w:rFonts w:ascii="Palatino Linotype" w:eastAsia="Times New Roman" w:hAnsi="Palatino Linotype" w:cs="Times New Roman"/>
          <w:b/>
          <w:lang w:val="es-MX" w:eastAsia="en-US"/>
        </w:rPr>
        <w:t>ANTECEDENTES</w:t>
      </w:r>
      <w:bookmarkEnd w:id="0"/>
      <w:bookmarkEnd w:id="1"/>
      <w:bookmarkEnd w:id="2"/>
      <w:bookmarkEnd w:id="3"/>
    </w:p>
    <w:p w14:paraId="7C8134DB" w14:textId="77777777" w:rsidR="00B02EEF" w:rsidRPr="00040759" w:rsidRDefault="00B02EEF" w:rsidP="00040759">
      <w:pPr>
        <w:tabs>
          <w:tab w:val="left" w:pos="0"/>
        </w:tabs>
        <w:spacing w:line="360" w:lineRule="auto"/>
        <w:rPr>
          <w:rFonts w:ascii="Palatino Linotype" w:eastAsia="Times New Roman" w:hAnsi="Palatino Linotype" w:cs="Times New Roman"/>
          <w:lang w:val="es-MX" w:eastAsia="en-US"/>
        </w:rPr>
      </w:pPr>
    </w:p>
    <w:p w14:paraId="03D5B8B0" w14:textId="7790ECDF" w:rsidR="00B02EEF" w:rsidRPr="00040759" w:rsidRDefault="00227CB9" w:rsidP="00040759">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040759">
        <w:rPr>
          <w:rFonts w:ascii="Palatino Linotype" w:eastAsia="Calibri" w:hAnsi="Palatino Linotype" w:cs="Arial"/>
          <w:lang w:val="es-ES"/>
        </w:rPr>
        <w:t>El día dos (02</w:t>
      </w:r>
      <w:r w:rsidR="00B02EEF" w:rsidRPr="00040759">
        <w:rPr>
          <w:rFonts w:ascii="Palatino Linotype" w:eastAsia="Calibri" w:hAnsi="Palatino Linotype" w:cs="Arial"/>
          <w:lang w:val="es-ES"/>
        </w:rPr>
        <w:t>) de</w:t>
      </w:r>
      <w:r w:rsidRPr="00040759">
        <w:rPr>
          <w:rFonts w:ascii="Palatino Linotype" w:eastAsia="Calibri" w:hAnsi="Palatino Linotype" w:cs="Arial"/>
          <w:lang w:val="es-ES"/>
        </w:rPr>
        <w:t xml:space="preserve"> septiembre de</w:t>
      </w:r>
      <w:r w:rsidR="00B02EEF" w:rsidRPr="00040759">
        <w:rPr>
          <w:rFonts w:ascii="Palatino Linotype" w:eastAsia="Calibri" w:hAnsi="Palatino Linotype" w:cs="Arial"/>
          <w:lang w:val="es-ES"/>
        </w:rPr>
        <w:t xml:space="preserve"> dos mil diecinueve</w:t>
      </w:r>
      <w:r w:rsidR="00B02EEF" w:rsidRPr="00040759">
        <w:rPr>
          <w:rFonts w:ascii="Palatino Linotype" w:eastAsia="Calibri" w:hAnsi="Palatino Linotype" w:cs="Times New Roman"/>
          <w:lang w:val="es-ES"/>
        </w:rPr>
        <w:t xml:space="preserve"> </w:t>
      </w:r>
      <w:r w:rsidR="00B02EEF" w:rsidRPr="00040759">
        <w:rPr>
          <w:rFonts w:ascii="Palatino Linotype" w:eastAsia="Times New Roman" w:hAnsi="Palatino Linotype" w:cs="Times New Roman"/>
        </w:rPr>
        <w:t>el</w:t>
      </w:r>
      <w:r w:rsidR="00B02EEF" w:rsidRPr="00040759">
        <w:rPr>
          <w:rFonts w:ascii="Palatino Linotype" w:eastAsia="Times New Roman" w:hAnsi="Palatino Linotype" w:cs="Times New Roman"/>
          <w:b/>
        </w:rPr>
        <w:t xml:space="preserve"> </w:t>
      </w:r>
      <w:r w:rsidR="00B02EEF" w:rsidRPr="00040759">
        <w:rPr>
          <w:rFonts w:ascii="Palatino Linotype" w:eastAsia="Times New Roman" w:hAnsi="Palatino Linotype" w:cs="Times New Roman"/>
        </w:rPr>
        <w:t>solicitante</w:t>
      </w:r>
      <w:r w:rsidRPr="00040759">
        <w:rPr>
          <w:rFonts w:ascii="Palatino Linotype" w:eastAsia="Times New Roman" w:hAnsi="Palatino Linotype" w:cs="Times New Roman"/>
        </w:rPr>
        <w:t xml:space="preserve"> </w:t>
      </w:r>
      <w:r w:rsidR="00A53E49" w:rsidRPr="00A53E49">
        <w:rPr>
          <w:rFonts w:ascii="Palatino Linotype" w:eastAsia="Times New Roman" w:hAnsi="Palatino Linotype" w:cs="Times New Roman"/>
          <w:b/>
          <w:highlight w:val="black"/>
        </w:rPr>
        <w:t>------</w:t>
      </w:r>
      <w:r w:rsidRPr="00A53E49">
        <w:rPr>
          <w:rFonts w:ascii="Palatino Linotype" w:eastAsia="Times New Roman" w:hAnsi="Palatino Linotype" w:cs="Times New Roman"/>
          <w:b/>
          <w:highlight w:val="black"/>
        </w:rPr>
        <w:t xml:space="preserve"> </w:t>
      </w:r>
      <w:r w:rsidR="00A53E49" w:rsidRPr="00A53E49">
        <w:rPr>
          <w:rFonts w:ascii="Palatino Linotype" w:eastAsia="Times New Roman" w:hAnsi="Palatino Linotype" w:cs="Times New Roman"/>
          <w:b/>
          <w:highlight w:val="black"/>
        </w:rPr>
        <w:t>----------------------</w:t>
      </w:r>
      <w:r w:rsidR="00A53E49">
        <w:rPr>
          <w:rFonts w:ascii="Palatino Linotype" w:eastAsia="Times New Roman" w:hAnsi="Palatino Linotype" w:cs="Times New Roman"/>
          <w:b/>
          <w:highlight w:val="black"/>
        </w:rPr>
        <w:t>--</w:t>
      </w:r>
      <w:r w:rsidR="00A53E49" w:rsidRPr="00A53E49">
        <w:rPr>
          <w:rFonts w:ascii="Palatino Linotype" w:eastAsia="Times New Roman" w:hAnsi="Palatino Linotype" w:cs="Times New Roman"/>
          <w:b/>
          <w:highlight w:val="black"/>
        </w:rPr>
        <w:t>---------------</w:t>
      </w:r>
      <w:r w:rsidR="00B02EEF" w:rsidRPr="00040759">
        <w:rPr>
          <w:rFonts w:ascii="Palatino Linotype" w:eastAsia="Times New Roman" w:hAnsi="Palatino Linotype" w:cs="Times New Roman"/>
          <w:b/>
        </w:rPr>
        <w:t xml:space="preserve">, </w:t>
      </w:r>
      <w:r w:rsidR="00B02EEF" w:rsidRPr="00040759">
        <w:rPr>
          <w:rFonts w:ascii="Palatino Linotype" w:eastAsia="Times New Roman" w:hAnsi="Palatino Linotype" w:cs="Times New Roman"/>
        </w:rPr>
        <w:t>presentó</w:t>
      </w:r>
      <w:r w:rsidR="00B02EEF" w:rsidRPr="00040759">
        <w:rPr>
          <w:rFonts w:ascii="Palatino Linotype" w:eastAsia="Times New Roman" w:hAnsi="Palatino Linotype" w:cs="Times New Roman"/>
          <w:b/>
        </w:rPr>
        <w:t xml:space="preserve"> </w:t>
      </w:r>
      <w:r w:rsidR="00B02EEF" w:rsidRPr="00040759">
        <w:rPr>
          <w:rFonts w:ascii="Palatino Linotype" w:eastAsia="Calibri" w:hAnsi="Palatino Linotype" w:cs="Arial"/>
          <w:lang w:val="es-ES"/>
        </w:rPr>
        <w:t xml:space="preserve">ante el </w:t>
      </w:r>
      <w:r w:rsidR="00B02EEF" w:rsidRPr="00040759">
        <w:rPr>
          <w:rFonts w:ascii="Palatino Linotype" w:eastAsia="Calibri" w:hAnsi="Palatino Linotype" w:cs="Arial"/>
          <w:b/>
          <w:lang w:val="es-ES"/>
        </w:rPr>
        <w:t>SUJETO OBLIGADO,</w:t>
      </w:r>
      <w:r w:rsidR="00B02EEF" w:rsidRPr="00040759">
        <w:rPr>
          <w:rFonts w:ascii="Palatino Linotype" w:eastAsia="Calibri" w:hAnsi="Palatino Linotype" w:cs="Arial"/>
        </w:rPr>
        <w:t xml:space="preserve"> vía </w:t>
      </w:r>
      <w:r w:rsidR="00B02EEF" w:rsidRPr="00040759">
        <w:rPr>
          <w:rFonts w:ascii="Palatino Linotype" w:eastAsia="Calibri" w:hAnsi="Palatino Linotype" w:cs="Arial"/>
          <w:lang w:val="es-ES"/>
        </w:rPr>
        <w:t>Sistema de Acceso a la Información Mexiquense (</w:t>
      </w:r>
      <w:r w:rsidR="00B02EEF" w:rsidRPr="00040759">
        <w:rPr>
          <w:rFonts w:ascii="Palatino Linotype" w:eastAsia="Calibri" w:hAnsi="Palatino Linotype" w:cs="Arial"/>
          <w:b/>
          <w:lang w:val="es-ES"/>
        </w:rPr>
        <w:t>SAIMEX</w:t>
      </w:r>
      <w:r w:rsidR="00B02EEF" w:rsidRPr="00040759">
        <w:rPr>
          <w:rFonts w:ascii="Palatino Linotype" w:eastAsia="Calibri" w:hAnsi="Palatino Linotype" w:cs="Arial"/>
          <w:lang w:val="es-ES"/>
        </w:rPr>
        <w:t>) la solicitud de información pública registrada con el número</w:t>
      </w:r>
      <w:r w:rsidRPr="00040759">
        <w:rPr>
          <w:rFonts w:ascii="Palatino Linotype" w:eastAsia="Times New Roman" w:hAnsi="Palatino Linotype" w:cs="Times New Roman"/>
          <w:b/>
          <w:bCs/>
        </w:rPr>
        <w:t xml:space="preserve"> 00231/SEDUM/IP/2019</w:t>
      </w:r>
      <w:r w:rsidR="00B02EEF" w:rsidRPr="00040759">
        <w:rPr>
          <w:rFonts w:ascii="Palatino Linotype" w:eastAsia="Calibri" w:hAnsi="Palatino Linotype" w:cs="Arial"/>
          <w:lang w:val="es-ES"/>
        </w:rPr>
        <w:t>, mediante la cual solicitó:</w:t>
      </w:r>
    </w:p>
    <w:p w14:paraId="391AE69E" w14:textId="77777777" w:rsidR="00B02EEF" w:rsidRPr="00040759" w:rsidRDefault="00B02EEF" w:rsidP="00040759">
      <w:pPr>
        <w:tabs>
          <w:tab w:val="left" w:pos="0"/>
        </w:tabs>
        <w:spacing w:line="360" w:lineRule="auto"/>
        <w:contextualSpacing/>
        <w:jc w:val="both"/>
        <w:rPr>
          <w:rFonts w:ascii="Palatino Linotype" w:eastAsia="Calibri" w:hAnsi="Palatino Linotype" w:cs="Arial"/>
          <w:lang w:val="es-ES"/>
        </w:rPr>
      </w:pPr>
    </w:p>
    <w:p w14:paraId="580E1B75" w14:textId="6846B53A" w:rsidR="00B02EEF" w:rsidRPr="00040759" w:rsidRDefault="00B02EEF" w:rsidP="00040759">
      <w:pPr>
        <w:tabs>
          <w:tab w:val="left" w:pos="0"/>
        </w:tabs>
        <w:spacing w:line="360" w:lineRule="auto"/>
        <w:ind w:left="426" w:right="49"/>
        <w:contextualSpacing/>
        <w:jc w:val="both"/>
        <w:rPr>
          <w:rFonts w:ascii="Palatino Linotype" w:eastAsia="Times New Roman" w:hAnsi="Palatino Linotype" w:cs="Arial"/>
          <w:i/>
          <w:lang w:val="es-ES"/>
        </w:rPr>
      </w:pPr>
      <w:r w:rsidRPr="00040759">
        <w:rPr>
          <w:rFonts w:ascii="Palatino Linotype" w:eastAsia="Times New Roman" w:hAnsi="Palatino Linotype" w:cs="Arial"/>
          <w:i/>
          <w:lang w:val="es-ES"/>
        </w:rPr>
        <w:t>“</w:t>
      </w:r>
      <w:r w:rsidR="00227CB9" w:rsidRPr="00040759">
        <w:rPr>
          <w:rFonts w:ascii="Palatino Linotype" w:eastAsia="Times New Roman" w:hAnsi="Palatino Linotype" w:cs="Arial"/>
          <w:i/>
          <w:lang w:val="es-ES"/>
        </w:rPr>
        <w:t xml:space="preserve">solicito copia de la visita de verificación al predio que se localiza en calle </w:t>
      </w:r>
      <w:r w:rsidR="0087095B" w:rsidRPr="0087095B">
        <w:rPr>
          <w:rFonts w:ascii="Palatino Linotype" w:eastAsia="Times New Roman" w:hAnsi="Palatino Linotype" w:cs="Arial"/>
          <w:i/>
          <w:highlight w:val="black"/>
          <w:lang w:val="es-ES"/>
        </w:rPr>
        <w:t>--------------</w:t>
      </w:r>
      <w:r w:rsidR="00227CB9" w:rsidRPr="00040759">
        <w:rPr>
          <w:rFonts w:ascii="Palatino Linotype" w:eastAsia="Times New Roman" w:hAnsi="Palatino Linotype" w:cs="Arial"/>
          <w:i/>
          <w:lang w:val="es-ES"/>
        </w:rPr>
        <w:t xml:space="preserve">, Colonia </w:t>
      </w:r>
      <w:r w:rsidR="0087095B" w:rsidRPr="0087095B">
        <w:rPr>
          <w:rFonts w:ascii="Palatino Linotype" w:eastAsia="Times New Roman" w:hAnsi="Palatino Linotype" w:cs="Arial"/>
          <w:i/>
          <w:highlight w:val="black"/>
          <w:lang w:val="es-ES"/>
        </w:rPr>
        <w:t>-------------------------</w:t>
      </w:r>
      <w:r w:rsidR="00227CB9" w:rsidRPr="00040759">
        <w:rPr>
          <w:rFonts w:ascii="Palatino Linotype" w:eastAsia="Times New Roman" w:hAnsi="Palatino Linotype" w:cs="Arial"/>
          <w:i/>
          <w:lang w:val="es-ES"/>
        </w:rPr>
        <w:t xml:space="preserve">, Municipio Metepec, Estado de México, referida en el oficio </w:t>
      </w:r>
      <w:r w:rsidR="0087095B" w:rsidRPr="0087095B">
        <w:rPr>
          <w:rFonts w:ascii="Palatino Linotype" w:eastAsia="Times New Roman" w:hAnsi="Palatino Linotype" w:cs="Arial"/>
          <w:i/>
          <w:highlight w:val="black"/>
          <w:lang w:val="es-ES"/>
        </w:rPr>
        <w:t>-------------------------------------</w:t>
      </w:r>
      <w:r w:rsidR="00227CB9" w:rsidRPr="00040759">
        <w:rPr>
          <w:rFonts w:ascii="Palatino Linotype" w:eastAsia="Times New Roman" w:hAnsi="Palatino Linotype" w:cs="Arial"/>
          <w:i/>
          <w:lang w:val="es-ES"/>
        </w:rPr>
        <w:t>, DE FECHA 27 DE AGOSTO DEL 2019</w:t>
      </w:r>
      <w:r w:rsidRPr="00040759">
        <w:rPr>
          <w:rFonts w:ascii="Palatino Linotype" w:eastAsia="Times New Roman" w:hAnsi="Palatino Linotype" w:cs="Arial"/>
          <w:i/>
          <w:lang w:val="es-ES"/>
        </w:rPr>
        <w:t>”. (Sic)</w:t>
      </w:r>
    </w:p>
    <w:p w14:paraId="30402C19" w14:textId="77777777" w:rsidR="00B02EEF" w:rsidRPr="00040759" w:rsidRDefault="00B02EEF" w:rsidP="00040759">
      <w:pPr>
        <w:tabs>
          <w:tab w:val="left" w:pos="0"/>
        </w:tabs>
        <w:spacing w:line="360" w:lineRule="auto"/>
        <w:ind w:right="616"/>
        <w:jc w:val="both"/>
        <w:rPr>
          <w:rFonts w:ascii="Palatino Linotype" w:eastAsia="Times New Roman" w:hAnsi="Palatino Linotype" w:cs="Arial"/>
          <w:i/>
          <w:lang w:val="es-ES"/>
        </w:rPr>
      </w:pPr>
    </w:p>
    <w:p w14:paraId="6092A464" w14:textId="6BF79765" w:rsidR="00227CB9" w:rsidRPr="00040759" w:rsidRDefault="00227CB9" w:rsidP="00040759">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040759">
        <w:rPr>
          <w:rFonts w:ascii="Palatino Linotype" w:eastAsia="Times New Roman" w:hAnsi="Palatino Linotype" w:cs="Arial"/>
          <w:lang w:val="es-ES"/>
        </w:rPr>
        <w:lastRenderedPageBreak/>
        <w:t xml:space="preserve">A dicha solicitud de información se anexó un documento: </w:t>
      </w:r>
    </w:p>
    <w:p w14:paraId="2E4CB98C" w14:textId="77777777" w:rsidR="00227CB9" w:rsidRPr="00040759" w:rsidRDefault="00227CB9" w:rsidP="00040759">
      <w:pPr>
        <w:tabs>
          <w:tab w:val="left" w:pos="0"/>
        </w:tabs>
        <w:spacing w:line="360" w:lineRule="auto"/>
        <w:ind w:right="34"/>
        <w:contextualSpacing/>
        <w:jc w:val="both"/>
        <w:rPr>
          <w:rFonts w:ascii="Palatino Linotype" w:eastAsia="Times New Roman" w:hAnsi="Palatino Linotype" w:cs="Arial"/>
          <w:lang w:val="es-ES"/>
        </w:rPr>
      </w:pPr>
    </w:p>
    <w:p w14:paraId="546619C6" w14:textId="4E7B6A73" w:rsidR="00227CB9" w:rsidRPr="00040759" w:rsidRDefault="00227CB9" w:rsidP="00040759">
      <w:pPr>
        <w:pStyle w:val="Prrafodelista"/>
        <w:numPr>
          <w:ilvl w:val="0"/>
          <w:numId w:val="36"/>
        </w:numPr>
        <w:tabs>
          <w:tab w:val="left" w:pos="0"/>
        </w:tabs>
        <w:spacing w:line="360" w:lineRule="auto"/>
        <w:ind w:right="34"/>
        <w:jc w:val="both"/>
        <w:rPr>
          <w:rFonts w:ascii="Palatino Linotype" w:eastAsia="Times New Roman" w:hAnsi="Palatino Linotype" w:cs="Arial"/>
          <w:b/>
          <w:lang w:val="es-ES"/>
        </w:rPr>
      </w:pPr>
      <w:r w:rsidRPr="00040759">
        <w:rPr>
          <w:rFonts w:ascii="Palatino Linotype" w:eastAsia="Times New Roman" w:hAnsi="Palatino Linotype" w:cs="Arial"/>
          <w:b/>
          <w:lang w:val="es-ES"/>
        </w:rPr>
        <w:t xml:space="preserve">RESPUESTA_00217_IP_2019 SEDUM.pdf: </w:t>
      </w:r>
      <w:r w:rsidRPr="00040759">
        <w:rPr>
          <w:rFonts w:ascii="Palatino Linotype" w:eastAsia="Times New Roman" w:hAnsi="Palatino Linotype" w:cs="Arial"/>
          <w:lang w:val="es-ES"/>
        </w:rPr>
        <w:t xml:space="preserve">Documento electrónico que en tres (03) hojas contiene el oficio </w:t>
      </w:r>
      <w:r w:rsidR="0087095B" w:rsidRPr="0087095B">
        <w:rPr>
          <w:rFonts w:ascii="Palatino Linotype" w:eastAsia="Times New Roman" w:hAnsi="Palatino Linotype" w:cs="Arial"/>
          <w:highlight w:val="black"/>
          <w:lang w:val="es-ES"/>
        </w:rPr>
        <w:t>--------------------------------------</w:t>
      </w:r>
      <w:r w:rsidRPr="00040759">
        <w:rPr>
          <w:rFonts w:ascii="Palatino Linotype" w:eastAsia="Times New Roman" w:hAnsi="Palatino Linotype" w:cs="Arial"/>
          <w:lang w:val="es-ES"/>
        </w:rPr>
        <w:t>, dirigido al solicitante de información y suscrito por el Responsable de la Unidad de Trasparencia</w:t>
      </w:r>
      <w:r w:rsidR="00BA1110" w:rsidRPr="00040759">
        <w:rPr>
          <w:rFonts w:ascii="Palatino Linotype" w:eastAsia="Times New Roman" w:hAnsi="Palatino Linotype" w:cs="Arial"/>
          <w:lang w:val="es-ES"/>
        </w:rPr>
        <w:t xml:space="preserve"> de la Secretaría de Desarrollo Urbano y Metropolitano</w:t>
      </w:r>
      <w:r w:rsidRPr="00040759">
        <w:rPr>
          <w:rFonts w:ascii="Palatino Linotype" w:eastAsia="Times New Roman" w:hAnsi="Palatino Linotype" w:cs="Arial"/>
          <w:lang w:val="es-ES"/>
        </w:rPr>
        <w:t xml:space="preserve">, mediante el cual </w:t>
      </w:r>
      <w:r w:rsidR="001721F1" w:rsidRPr="00040759">
        <w:rPr>
          <w:rFonts w:ascii="Palatino Linotype" w:eastAsia="Times New Roman" w:hAnsi="Palatino Linotype" w:cs="Arial"/>
          <w:lang w:val="es-ES"/>
        </w:rPr>
        <w:t xml:space="preserve">se da contestación a solicitud de información diversa con número </w:t>
      </w:r>
      <w:r w:rsidR="001721F1" w:rsidRPr="00040759">
        <w:rPr>
          <w:rFonts w:ascii="Palatino Linotype" w:eastAsia="Times New Roman" w:hAnsi="Palatino Linotype" w:cs="Arial"/>
          <w:b/>
          <w:lang w:val="es-ES"/>
        </w:rPr>
        <w:t xml:space="preserve">00217/SEDUM/IP/2019. </w:t>
      </w:r>
    </w:p>
    <w:p w14:paraId="6BC3B1BE" w14:textId="77777777" w:rsidR="00227CB9" w:rsidRPr="00040759" w:rsidRDefault="00227CB9" w:rsidP="00040759">
      <w:pPr>
        <w:pStyle w:val="Prrafodelista"/>
        <w:tabs>
          <w:tab w:val="left" w:pos="0"/>
        </w:tabs>
        <w:spacing w:line="360" w:lineRule="auto"/>
        <w:ind w:right="34"/>
        <w:jc w:val="both"/>
        <w:rPr>
          <w:rFonts w:ascii="Palatino Linotype" w:eastAsia="Times New Roman" w:hAnsi="Palatino Linotype" w:cs="Arial"/>
          <w:b/>
          <w:lang w:val="es-ES"/>
        </w:rPr>
      </w:pPr>
    </w:p>
    <w:p w14:paraId="3CAE31FB" w14:textId="79267B55" w:rsidR="001721F1" w:rsidRPr="00040759" w:rsidRDefault="001721F1" w:rsidP="00040759">
      <w:pPr>
        <w:pStyle w:val="Prrafodelista"/>
        <w:numPr>
          <w:ilvl w:val="0"/>
          <w:numId w:val="33"/>
        </w:numPr>
        <w:spacing w:before="240" w:after="240" w:line="360" w:lineRule="auto"/>
        <w:ind w:left="0" w:firstLine="0"/>
        <w:jc w:val="both"/>
        <w:rPr>
          <w:rFonts w:ascii="Palatino Linotype" w:hAnsi="Palatino Linotype" w:cs="Arial"/>
          <w:i/>
        </w:rPr>
      </w:pPr>
      <w:r w:rsidRPr="00040759">
        <w:rPr>
          <w:rFonts w:ascii="Palatino Linotype" w:hAnsi="Palatino Linotype" w:cs="Arial"/>
        </w:rPr>
        <w:t xml:space="preserve">Se hace constar que se señaló como modalidad de entrega de la información a través del Sistema de Acceso a la Información Mexiquense </w:t>
      </w:r>
      <w:r w:rsidRPr="00040759">
        <w:rPr>
          <w:rFonts w:ascii="Palatino Linotype" w:hAnsi="Palatino Linotype" w:cs="Arial"/>
          <w:b/>
        </w:rPr>
        <w:t xml:space="preserve">(SAIMEX). </w:t>
      </w:r>
    </w:p>
    <w:p w14:paraId="52A50420" w14:textId="55599FB6" w:rsidR="00B02EEF" w:rsidRPr="00040759" w:rsidRDefault="00B02EEF" w:rsidP="00040759">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040759">
        <w:rPr>
          <w:rFonts w:ascii="Palatino Linotype" w:eastAsia="Calibri" w:hAnsi="Palatino Linotype" w:cs="Arial"/>
          <w:lang w:val="es-AR"/>
        </w:rPr>
        <w:t>El</w:t>
      </w:r>
      <w:r w:rsidR="001721F1" w:rsidRPr="00040759">
        <w:rPr>
          <w:rFonts w:ascii="Palatino Linotype" w:eastAsia="Times New Roman" w:hAnsi="Palatino Linotype" w:cs="Arial"/>
          <w:lang w:val="es-ES"/>
        </w:rPr>
        <w:t xml:space="preserve"> día nueve (09</w:t>
      </w:r>
      <w:r w:rsidRPr="00040759">
        <w:rPr>
          <w:rFonts w:ascii="Palatino Linotype" w:eastAsia="Times New Roman" w:hAnsi="Palatino Linotype" w:cs="Arial"/>
          <w:lang w:val="es-ES"/>
        </w:rPr>
        <w:t>) de</w:t>
      </w:r>
      <w:r w:rsidR="001721F1" w:rsidRPr="00040759">
        <w:rPr>
          <w:rFonts w:ascii="Palatino Linotype" w:eastAsia="Times New Roman" w:hAnsi="Palatino Linotype" w:cs="Arial"/>
          <w:lang w:val="es-ES"/>
        </w:rPr>
        <w:t xml:space="preserve"> mayo </w:t>
      </w:r>
      <w:r w:rsidRPr="00040759">
        <w:rPr>
          <w:rFonts w:ascii="Palatino Linotype" w:eastAsia="Times New Roman" w:hAnsi="Palatino Linotype" w:cs="Arial"/>
          <w:lang w:val="es-ES"/>
        </w:rPr>
        <w:t xml:space="preserve">de dos mil diecinueve, el </w:t>
      </w:r>
      <w:r w:rsidRPr="00040759">
        <w:rPr>
          <w:rFonts w:ascii="Palatino Linotype" w:eastAsia="Times New Roman" w:hAnsi="Palatino Linotype" w:cs="Arial"/>
          <w:b/>
          <w:lang w:val="es-ES"/>
        </w:rPr>
        <w:t xml:space="preserve">SUJETO OBLIGADO </w:t>
      </w:r>
      <w:r w:rsidRPr="00040759">
        <w:rPr>
          <w:rFonts w:ascii="Palatino Linotype" w:eastAsia="Times New Roman" w:hAnsi="Palatino Linotype" w:cs="Arial"/>
          <w:lang w:val="es-ES"/>
        </w:rPr>
        <w:t>dio respuesta a la solicitud de información al tenor de lo siguiente:</w:t>
      </w:r>
      <w:bookmarkStart w:id="4" w:name="_Toc472500652"/>
      <w:bookmarkStart w:id="5" w:name="_Toc472427085"/>
      <w:bookmarkStart w:id="6" w:name="_Toc462307683"/>
    </w:p>
    <w:p w14:paraId="3FCE7842" w14:textId="77777777" w:rsidR="001721F1" w:rsidRPr="00040759" w:rsidRDefault="001721F1" w:rsidP="00040759">
      <w:pPr>
        <w:tabs>
          <w:tab w:val="left" w:pos="0"/>
        </w:tabs>
        <w:spacing w:line="360" w:lineRule="auto"/>
        <w:ind w:right="34"/>
        <w:contextualSpacing/>
        <w:jc w:val="both"/>
        <w:rPr>
          <w:rFonts w:ascii="Palatino Linotype" w:eastAsia="Times New Roman" w:hAnsi="Palatino Linotype" w:cs="Arial"/>
          <w:lang w:val="es-ES"/>
        </w:rPr>
      </w:pPr>
    </w:p>
    <w:p w14:paraId="089C3108" w14:textId="77777777" w:rsidR="001721F1" w:rsidRPr="00040759" w:rsidRDefault="00B02EEF" w:rsidP="00040759">
      <w:pPr>
        <w:tabs>
          <w:tab w:val="left" w:pos="0"/>
        </w:tabs>
        <w:spacing w:line="360" w:lineRule="auto"/>
        <w:ind w:left="720" w:right="616"/>
        <w:contextualSpacing/>
        <w:jc w:val="right"/>
        <w:rPr>
          <w:rFonts w:ascii="Palatino Linotype" w:eastAsia="Times New Roman" w:hAnsi="Palatino Linotype" w:cs="Arial"/>
          <w:i/>
          <w:lang w:val="es-ES"/>
        </w:rPr>
      </w:pPr>
      <w:r w:rsidRPr="00040759">
        <w:rPr>
          <w:rFonts w:ascii="Palatino Linotype" w:eastAsia="Times New Roman" w:hAnsi="Palatino Linotype" w:cs="Arial"/>
          <w:i/>
          <w:lang w:val="es-ES"/>
        </w:rPr>
        <w:t>“</w:t>
      </w:r>
      <w:r w:rsidR="001721F1" w:rsidRPr="00040759">
        <w:rPr>
          <w:rFonts w:ascii="Palatino Linotype" w:eastAsia="Times New Roman" w:hAnsi="Palatino Linotype" w:cs="Arial"/>
          <w:i/>
          <w:lang w:val="es-ES"/>
        </w:rPr>
        <w:t>Metepec, México a 09 de Septiembre de 2019</w:t>
      </w:r>
    </w:p>
    <w:p w14:paraId="6B11C54A" w14:textId="4EC8797D" w:rsidR="001721F1" w:rsidRPr="00040759" w:rsidRDefault="001721F1" w:rsidP="00040759">
      <w:pPr>
        <w:tabs>
          <w:tab w:val="left" w:pos="0"/>
        </w:tabs>
        <w:spacing w:line="360" w:lineRule="auto"/>
        <w:ind w:left="720" w:right="616"/>
        <w:contextualSpacing/>
        <w:jc w:val="right"/>
        <w:rPr>
          <w:rFonts w:ascii="Palatino Linotype" w:eastAsia="Times New Roman" w:hAnsi="Palatino Linotype" w:cs="Arial"/>
          <w:i/>
          <w:lang w:val="es-ES"/>
        </w:rPr>
      </w:pPr>
      <w:r w:rsidRPr="00040759">
        <w:rPr>
          <w:rFonts w:ascii="Palatino Linotype" w:eastAsia="Times New Roman" w:hAnsi="Palatino Linotype" w:cs="Arial"/>
          <w:i/>
          <w:lang w:val="es-ES"/>
        </w:rPr>
        <w:t xml:space="preserve">Nombre del solicitante: </w:t>
      </w:r>
      <w:r w:rsidR="00A53E49" w:rsidRPr="00A53E49">
        <w:rPr>
          <w:rFonts w:ascii="Palatino Linotype" w:eastAsia="Times New Roman" w:hAnsi="Palatino Linotype" w:cs="Arial"/>
          <w:i/>
          <w:highlight w:val="black"/>
          <w:lang w:val="es-ES"/>
        </w:rPr>
        <w:t>-------------------------------------------------------</w:t>
      </w:r>
    </w:p>
    <w:p w14:paraId="2EF395E4" w14:textId="6A50FB88" w:rsidR="001721F1" w:rsidRPr="00040759" w:rsidRDefault="001721F1" w:rsidP="00040759">
      <w:pPr>
        <w:tabs>
          <w:tab w:val="left" w:pos="0"/>
        </w:tabs>
        <w:spacing w:line="360" w:lineRule="auto"/>
        <w:ind w:left="720" w:right="616"/>
        <w:contextualSpacing/>
        <w:jc w:val="right"/>
        <w:rPr>
          <w:rFonts w:ascii="Palatino Linotype" w:eastAsia="Times New Roman" w:hAnsi="Palatino Linotype" w:cs="Arial"/>
          <w:i/>
          <w:lang w:val="es-ES"/>
        </w:rPr>
      </w:pPr>
      <w:r w:rsidRPr="00040759">
        <w:rPr>
          <w:rFonts w:ascii="Palatino Linotype" w:eastAsia="Times New Roman" w:hAnsi="Palatino Linotype" w:cs="Arial"/>
          <w:i/>
          <w:lang w:val="es-ES"/>
        </w:rPr>
        <w:t>Folio de la solicitud: 00231/SEDUM/IP/2019</w:t>
      </w:r>
    </w:p>
    <w:p w14:paraId="51CA1615" w14:textId="6B75B722" w:rsidR="001721F1" w:rsidRPr="00040759" w:rsidRDefault="001721F1" w:rsidP="00040759">
      <w:pPr>
        <w:tabs>
          <w:tab w:val="left" w:pos="0"/>
        </w:tabs>
        <w:spacing w:line="360" w:lineRule="auto"/>
        <w:ind w:left="720" w:right="616"/>
        <w:contextualSpacing/>
        <w:jc w:val="both"/>
        <w:rPr>
          <w:rFonts w:ascii="Palatino Linotype" w:eastAsia="Times New Roman" w:hAnsi="Palatino Linotype" w:cs="Arial"/>
          <w:i/>
          <w:lang w:val="es-ES"/>
        </w:rPr>
      </w:pPr>
      <w:r w:rsidRPr="00040759">
        <w:rPr>
          <w:rFonts w:ascii="Palatino Linotype" w:eastAsia="Times New Roman"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B20CD9" w14:textId="77777777" w:rsidR="001721F1" w:rsidRPr="00040759" w:rsidRDefault="001721F1" w:rsidP="00040759">
      <w:pPr>
        <w:tabs>
          <w:tab w:val="left" w:pos="0"/>
        </w:tabs>
        <w:spacing w:line="360" w:lineRule="auto"/>
        <w:ind w:left="720" w:right="616"/>
        <w:contextualSpacing/>
        <w:jc w:val="both"/>
        <w:rPr>
          <w:rFonts w:ascii="Palatino Linotype" w:eastAsia="Times New Roman" w:hAnsi="Palatino Linotype" w:cs="Arial"/>
          <w:i/>
          <w:lang w:val="es-ES"/>
        </w:rPr>
      </w:pPr>
      <w:r w:rsidRPr="00040759">
        <w:rPr>
          <w:rFonts w:ascii="Palatino Linotype" w:eastAsia="Times New Roman" w:hAnsi="Palatino Linotype" w:cs="Arial"/>
          <w:i/>
          <w:lang w:val="es-ES"/>
        </w:rPr>
        <w:lastRenderedPageBreak/>
        <w:t>DE TENER ALGUNA DUDA O ACLARACIÓN FAVOR DE COMUNICARSE A LA UNIDAD DE INFORMACIÓN AL TELÉFONO (722) 275 79 11.</w:t>
      </w:r>
    </w:p>
    <w:p w14:paraId="14A3AACA" w14:textId="77777777" w:rsidR="001721F1" w:rsidRPr="00040759" w:rsidRDefault="001721F1" w:rsidP="00040759">
      <w:pPr>
        <w:tabs>
          <w:tab w:val="left" w:pos="0"/>
        </w:tabs>
        <w:spacing w:line="360" w:lineRule="auto"/>
        <w:ind w:left="720" w:right="616"/>
        <w:contextualSpacing/>
        <w:rPr>
          <w:rFonts w:ascii="Palatino Linotype" w:eastAsia="Times New Roman" w:hAnsi="Palatino Linotype" w:cs="Arial"/>
          <w:i/>
          <w:lang w:val="es-ES"/>
        </w:rPr>
      </w:pPr>
      <w:r w:rsidRPr="00040759">
        <w:rPr>
          <w:rFonts w:ascii="Palatino Linotype" w:eastAsia="Times New Roman" w:hAnsi="Palatino Linotype" w:cs="Arial"/>
          <w:i/>
          <w:lang w:val="es-ES"/>
        </w:rPr>
        <w:t>ATENTAMENTE</w:t>
      </w:r>
    </w:p>
    <w:p w14:paraId="6B2E4146" w14:textId="3B37691A" w:rsidR="00B02EEF" w:rsidRPr="00040759" w:rsidRDefault="001721F1" w:rsidP="00040759">
      <w:pPr>
        <w:tabs>
          <w:tab w:val="left" w:pos="0"/>
        </w:tabs>
        <w:spacing w:line="360" w:lineRule="auto"/>
        <w:ind w:left="720" w:right="616"/>
        <w:contextualSpacing/>
        <w:rPr>
          <w:rFonts w:ascii="Palatino Linotype" w:eastAsia="Times New Roman" w:hAnsi="Palatino Linotype" w:cs="Arial"/>
          <w:i/>
          <w:lang w:val="es-ES"/>
        </w:rPr>
      </w:pPr>
      <w:r w:rsidRPr="00040759">
        <w:rPr>
          <w:rFonts w:ascii="Palatino Linotype" w:eastAsia="Times New Roman" w:hAnsi="Palatino Linotype" w:cs="Arial"/>
          <w:i/>
          <w:lang w:val="es-ES"/>
        </w:rPr>
        <w:t>M. en D. LUIS ENRIQUE GUERRA GARCÍA</w:t>
      </w:r>
      <w:r w:rsidR="00B02EEF" w:rsidRPr="00040759">
        <w:rPr>
          <w:rFonts w:ascii="Palatino Linotype" w:eastAsia="Times New Roman" w:hAnsi="Palatino Linotype" w:cs="Arial"/>
          <w:i/>
          <w:lang w:val="es-ES"/>
        </w:rPr>
        <w:t>” (Sic)</w:t>
      </w:r>
    </w:p>
    <w:p w14:paraId="688B0E1E" w14:textId="77777777" w:rsidR="00B02EEF" w:rsidRPr="00040759" w:rsidRDefault="00B02EEF" w:rsidP="00040759">
      <w:pPr>
        <w:tabs>
          <w:tab w:val="left" w:pos="0"/>
        </w:tabs>
        <w:spacing w:line="360" w:lineRule="auto"/>
        <w:ind w:left="1776" w:right="34"/>
        <w:contextualSpacing/>
        <w:jc w:val="both"/>
        <w:rPr>
          <w:rFonts w:ascii="Palatino Linotype" w:eastAsia="Times New Roman" w:hAnsi="Palatino Linotype" w:cs="Arial"/>
          <w:lang w:val="es-ES"/>
        </w:rPr>
      </w:pPr>
    </w:p>
    <w:p w14:paraId="57DD1C61" w14:textId="3AD46546" w:rsidR="001721F1" w:rsidRPr="00040759" w:rsidRDefault="001721F1" w:rsidP="00040759">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040759">
        <w:rPr>
          <w:rFonts w:ascii="Palatino Linotype" w:eastAsia="MS Mincho" w:hAnsi="Palatino Linotype" w:cs="Arial"/>
          <w:bCs/>
        </w:rPr>
        <w:t xml:space="preserve">A dicha respuesta se anexaron dos (02) documentos: </w:t>
      </w:r>
    </w:p>
    <w:p w14:paraId="013DF4CB" w14:textId="77777777" w:rsidR="001721F1" w:rsidRPr="00040759" w:rsidRDefault="001721F1" w:rsidP="00040759">
      <w:pPr>
        <w:tabs>
          <w:tab w:val="left" w:pos="0"/>
        </w:tabs>
        <w:spacing w:line="360" w:lineRule="auto"/>
        <w:contextualSpacing/>
        <w:jc w:val="both"/>
        <w:rPr>
          <w:rFonts w:ascii="Palatino Linotype" w:eastAsia="MS Mincho" w:hAnsi="Palatino Linotype" w:cs="Arial"/>
          <w:b/>
          <w:bCs/>
        </w:rPr>
      </w:pPr>
    </w:p>
    <w:p w14:paraId="0E89BC28" w14:textId="45F927E7" w:rsidR="001721F1" w:rsidRPr="00040759" w:rsidRDefault="001721F1" w:rsidP="00040759">
      <w:pPr>
        <w:pStyle w:val="Prrafodelista"/>
        <w:numPr>
          <w:ilvl w:val="0"/>
          <w:numId w:val="36"/>
        </w:numPr>
        <w:tabs>
          <w:tab w:val="left" w:pos="0"/>
        </w:tabs>
        <w:spacing w:line="360" w:lineRule="auto"/>
        <w:jc w:val="both"/>
        <w:rPr>
          <w:rFonts w:ascii="Palatino Linotype" w:eastAsia="MS Mincho" w:hAnsi="Palatino Linotype" w:cs="Arial"/>
          <w:b/>
          <w:bCs/>
        </w:rPr>
      </w:pPr>
      <w:proofErr w:type="spellStart"/>
      <w:r w:rsidRPr="00040759">
        <w:rPr>
          <w:rFonts w:ascii="Palatino Linotype" w:eastAsia="MS Mincho" w:hAnsi="Palatino Linotype" w:cs="Arial"/>
          <w:b/>
          <w:bCs/>
        </w:rPr>
        <w:t>saimex</w:t>
      </w:r>
      <w:proofErr w:type="spellEnd"/>
      <w:r w:rsidRPr="00040759">
        <w:rPr>
          <w:rFonts w:ascii="Palatino Linotype" w:eastAsia="MS Mincho" w:hAnsi="Palatino Linotype" w:cs="Arial"/>
          <w:b/>
          <w:bCs/>
        </w:rPr>
        <w:t xml:space="preserve"> 231.pdf: </w:t>
      </w:r>
      <w:r w:rsidRPr="00040759">
        <w:rPr>
          <w:rFonts w:ascii="Palatino Linotype" w:eastAsia="MS Mincho" w:hAnsi="Palatino Linotype" w:cs="Arial"/>
          <w:bCs/>
        </w:rPr>
        <w:t xml:space="preserve">Documento electrónico que en dos (02) hojas contiene el oficio </w:t>
      </w:r>
      <w:r w:rsidRPr="00040759">
        <w:rPr>
          <w:rFonts w:ascii="Palatino Linotype" w:eastAsia="MS Mincho" w:hAnsi="Palatino Linotype" w:cs="Arial"/>
          <w:b/>
          <w:bCs/>
        </w:rPr>
        <w:t xml:space="preserve">21200005A/2169/2019 </w:t>
      </w:r>
      <w:r w:rsidRPr="00040759">
        <w:rPr>
          <w:rFonts w:ascii="Palatino Linotype" w:eastAsia="MS Mincho" w:hAnsi="Palatino Linotype" w:cs="Arial"/>
          <w:bCs/>
        </w:rPr>
        <w:t>dirigido al Jefe de la Unidad de Información, Planeación, Programación y Evaluación de la Secretaría de Desarrollo Urbano y Metropolitano; y signado por la Directora General de Operación Urbana, mediante el cual informa que “</w:t>
      </w:r>
      <w:r w:rsidRPr="00040759">
        <w:rPr>
          <w:rFonts w:ascii="Palatino Linotype" w:eastAsia="MS Mincho" w:hAnsi="Palatino Linotype" w:cs="Arial"/>
          <w:bCs/>
          <w:i/>
        </w:rPr>
        <w:t xml:space="preserve">el Residente Local Toluca, llevará a cabo visita de verificación al predio ubicado en calle </w:t>
      </w:r>
      <w:r w:rsidR="0087095B" w:rsidRPr="00070B89">
        <w:rPr>
          <w:rFonts w:ascii="Palatino Linotype" w:eastAsia="MS Mincho" w:hAnsi="Palatino Linotype" w:cs="Arial"/>
          <w:bCs/>
          <w:i/>
          <w:highlight w:val="black"/>
        </w:rPr>
        <w:t>-----------------</w:t>
      </w:r>
      <w:r w:rsidRPr="00040759">
        <w:rPr>
          <w:rFonts w:ascii="Palatino Linotype" w:eastAsia="MS Mincho" w:hAnsi="Palatino Linotype" w:cs="Arial"/>
          <w:bCs/>
          <w:i/>
        </w:rPr>
        <w:t xml:space="preserve">, Colonia </w:t>
      </w:r>
      <w:r w:rsidR="0087095B" w:rsidRPr="00070B89">
        <w:rPr>
          <w:rFonts w:ascii="Palatino Linotype" w:eastAsia="MS Mincho" w:hAnsi="Palatino Linotype" w:cs="Arial"/>
          <w:bCs/>
          <w:i/>
          <w:highlight w:val="black"/>
        </w:rPr>
        <w:t>----------------</w:t>
      </w:r>
      <w:r w:rsidRPr="00040759">
        <w:rPr>
          <w:rFonts w:ascii="Palatino Linotype" w:eastAsia="MS Mincho" w:hAnsi="Palatino Linotype" w:cs="Arial"/>
          <w:bCs/>
          <w:i/>
        </w:rPr>
        <w:t xml:space="preserve"> </w:t>
      </w:r>
      <w:r w:rsidR="0087095B" w:rsidRPr="00070B89">
        <w:rPr>
          <w:rFonts w:ascii="Palatino Linotype" w:eastAsia="MS Mincho" w:hAnsi="Palatino Linotype" w:cs="Arial"/>
          <w:bCs/>
          <w:i/>
          <w:highlight w:val="black"/>
        </w:rPr>
        <w:t>----------------</w:t>
      </w:r>
      <w:bookmarkStart w:id="7" w:name="_GoBack"/>
      <w:bookmarkEnd w:id="7"/>
      <w:r w:rsidRPr="00040759">
        <w:rPr>
          <w:rFonts w:ascii="Palatino Linotype" w:eastAsia="MS Mincho" w:hAnsi="Palatino Linotype" w:cs="Arial"/>
          <w:bCs/>
          <w:i/>
        </w:rPr>
        <w:t xml:space="preserve">, Municipio de Metepec, Estado de México, por lo que las diligencias se encuentran en proceso, es decir, se está en la etapa de lo que prevé el artículo 128 del Código de  Procedimientos administrativos del Estado de México. </w:t>
      </w:r>
    </w:p>
    <w:p w14:paraId="1CAA6E6D" w14:textId="77777777" w:rsidR="008D6599" w:rsidRPr="00040759" w:rsidRDefault="008D6599" w:rsidP="00040759">
      <w:pPr>
        <w:pStyle w:val="Prrafodelista"/>
        <w:tabs>
          <w:tab w:val="left" w:pos="0"/>
        </w:tabs>
        <w:spacing w:line="360" w:lineRule="auto"/>
        <w:jc w:val="both"/>
        <w:rPr>
          <w:rFonts w:ascii="Palatino Linotype" w:eastAsia="MS Mincho" w:hAnsi="Palatino Linotype" w:cs="Arial"/>
          <w:b/>
          <w:bCs/>
        </w:rPr>
      </w:pPr>
    </w:p>
    <w:p w14:paraId="518C1E4A" w14:textId="496B8D37" w:rsidR="001721F1" w:rsidRPr="00040759" w:rsidRDefault="008D6599" w:rsidP="00040759">
      <w:pPr>
        <w:pStyle w:val="Prrafodelista"/>
        <w:numPr>
          <w:ilvl w:val="0"/>
          <w:numId w:val="36"/>
        </w:numPr>
        <w:tabs>
          <w:tab w:val="left" w:pos="0"/>
        </w:tabs>
        <w:spacing w:line="360" w:lineRule="auto"/>
        <w:jc w:val="both"/>
        <w:rPr>
          <w:rFonts w:ascii="Palatino Linotype" w:eastAsia="MS Mincho" w:hAnsi="Palatino Linotype" w:cs="Arial"/>
          <w:b/>
          <w:bCs/>
        </w:rPr>
      </w:pPr>
      <w:r w:rsidRPr="00040759">
        <w:rPr>
          <w:rFonts w:ascii="Palatino Linotype" w:eastAsia="MS Mincho" w:hAnsi="Palatino Linotype" w:cs="Arial"/>
          <w:b/>
          <w:bCs/>
        </w:rPr>
        <w:t xml:space="preserve">RESPUESTA_00231_IP_2019 SEDUM.pdf: </w:t>
      </w:r>
      <w:r w:rsidRPr="00040759">
        <w:rPr>
          <w:rFonts w:ascii="Palatino Linotype" w:eastAsia="MS Mincho" w:hAnsi="Palatino Linotype" w:cs="Arial"/>
          <w:bCs/>
        </w:rPr>
        <w:t xml:space="preserve">Documento electrónico que en dos (02) hojas contiene el oficio 212000200000S/620/2019 dirigido al solicitante de información y suscrito por el Responsable de la Unidad de Transparencia, mediante el cual pone a disposición la información emitida </w:t>
      </w:r>
      <w:r w:rsidRPr="00040759">
        <w:rPr>
          <w:rFonts w:ascii="Palatino Linotype" w:eastAsia="MS Mincho" w:hAnsi="Palatino Linotype" w:cs="Arial"/>
          <w:bCs/>
        </w:rPr>
        <w:lastRenderedPageBreak/>
        <w:t xml:space="preserve">por el servidor público habilitado de la Dirección General de Operación Urbana. </w:t>
      </w:r>
    </w:p>
    <w:p w14:paraId="40E4B25D" w14:textId="77777777" w:rsidR="001721F1" w:rsidRPr="00040759" w:rsidRDefault="001721F1" w:rsidP="00040759">
      <w:pPr>
        <w:tabs>
          <w:tab w:val="left" w:pos="0"/>
        </w:tabs>
        <w:spacing w:line="360" w:lineRule="auto"/>
        <w:jc w:val="both"/>
        <w:rPr>
          <w:rFonts w:ascii="Palatino Linotype" w:eastAsia="MS Mincho" w:hAnsi="Palatino Linotype" w:cs="Arial"/>
          <w:b/>
          <w:bCs/>
        </w:rPr>
      </w:pPr>
    </w:p>
    <w:p w14:paraId="39A9801F" w14:textId="77777777" w:rsidR="00B02EEF" w:rsidRPr="00040759" w:rsidRDefault="00B02EEF" w:rsidP="00040759">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040759">
        <w:rPr>
          <w:rFonts w:ascii="Palatino Linotype" w:eastAsia="Times New Roman" w:hAnsi="Palatino Linotype" w:cs="Arial"/>
          <w:lang w:val="es-ES"/>
        </w:rPr>
        <w:t>En lo sucesivo día veintinueve (29) de marzo de dos mil diecinueve</w:t>
      </w:r>
      <w:r w:rsidRPr="00040759">
        <w:rPr>
          <w:rFonts w:ascii="Palatino Linotype" w:eastAsia="Times New Roman" w:hAnsi="Palatino Linotype" w:cs="Arial"/>
          <w:b/>
          <w:lang w:val="es-ES"/>
        </w:rPr>
        <w:t>,</w:t>
      </w:r>
      <w:r w:rsidRPr="00040759">
        <w:rPr>
          <w:rFonts w:ascii="Palatino Linotype" w:eastAsia="Times New Roman" w:hAnsi="Palatino Linotype" w:cs="Arial"/>
          <w:lang w:val="es-ES"/>
        </w:rPr>
        <w:t xml:space="preserve"> </w:t>
      </w:r>
      <w:r w:rsidRPr="00040759">
        <w:rPr>
          <w:rFonts w:ascii="Palatino Linotype" w:eastAsia="Times New Roman" w:hAnsi="Palatino Linotype" w:cs="Arial"/>
          <w:b/>
          <w:lang w:val="es-ES"/>
        </w:rPr>
        <w:t xml:space="preserve"> </w:t>
      </w:r>
      <w:r w:rsidRPr="00040759">
        <w:rPr>
          <w:rFonts w:ascii="Palatino Linotype" w:eastAsia="Times New Roman" w:hAnsi="Palatino Linotype" w:cs="Arial"/>
          <w:lang w:val="es-ES"/>
        </w:rPr>
        <w:t>el solicitante interpuso el recurso de revisión, señalando lo siguiente:</w:t>
      </w:r>
    </w:p>
    <w:p w14:paraId="36A4FC54" w14:textId="77777777" w:rsidR="00B02EEF" w:rsidRPr="00040759" w:rsidRDefault="00B02EEF" w:rsidP="00040759">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102F6939" w:rsidR="00B02EEF" w:rsidRPr="00040759" w:rsidRDefault="00B02EEF" w:rsidP="00040759">
      <w:pPr>
        <w:tabs>
          <w:tab w:val="left" w:pos="0"/>
          <w:tab w:val="left" w:pos="8222"/>
        </w:tabs>
        <w:spacing w:line="360" w:lineRule="auto"/>
        <w:ind w:left="567" w:right="567"/>
        <w:contextualSpacing/>
        <w:jc w:val="both"/>
        <w:rPr>
          <w:rFonts w:ascii="Palatino Linotype" w:eastAsia="Calibri" w:hAnsi="Palatino Linotype" w:cs="Arial"/>
          <w:i/>
          <w:lang w:val="es-ES"/>
        </w:rPr>
      </w:pPr>
      <w:r w:rsidRPr="00040759">
        <w:rPr>
          <w:rFonts w:ascii="Palatino Linotype" w:eastAsia="Calibri" w:hAnsi="Palatino Linotype" w:cs="Arial"/>
          <w:b/>
          <w:lang w:val="es-ES"/>
        </w:rPr>
        <w:t>a. Acto impugnado:</w:t>
      </w:r>
      <w:r w:rsidR="008D6599" w:rsidRPr="00040759">
        <w:rPr>
          <w:rFonts w:ascii="Palatino Linotype" w:eastAsia="Calibri" w:hAnsi="Palatino Linotype" w:cs="Arial"/>
          <w:i/>
          <w:lang w:val="es-ES"/>
        </w:rPr>
        <w:t xml:space="preserve"> “respuesta de solicitud de </w:t>
      </w:r>
      <w:proofErr w:type="spellStart"/>
      <w:r w:rsidR="008D6599" w:rsidRPr="00040759">
        <w:rPr>
          <w:rFonts w:ascii="Palatino Linotype" w:eastAsia="Calibri" w:hAnsi="Palatino Linotype" w:cs="Arial"/>
          <w:i/>
          <w:lang w:val="es-ES"/>
        </w:rPr>
        <w:t>informacion</w:t>
      </w:r>
      <w:proofErr w:type="spellEnd"/>
      <w:r w:rsidR="008D6599" w:rsidRPr="00040759">
        <w:rPr>
          <w:rFonts w:ascii="Palatino Linotype" w:eastAsia="Calibri" w:hAnsi="Palatino Linotype" w:cs="Arial"/>
          <w:i/>
          <w:lang w:val="es-ES"/>
        </w:rPr>
        <w:t>, no de oficio 21200002000000S/620/2019, de fecha de 9 de septiembre del 2019”</w:t>
      </w:r>
      <w:r w:rsidRPr="00040759">
        <w:rPr>
          <w:rFonts w:ascii="Palatino Linotype" w:eastAsia="Calibri" w:hAnsi="Palatino Linotype" w:cs="Arial"/>
          <w:i/>
          <w:lang w:val="es-ES"/>
        </w:rPr>
        <w:t xml:space="preserve">. (Sic); </w:t>
      </w:r>
    </w:p>
    <w:p w14:paraId="73EFBC55" w14:textId="77777777" w:rsidR="00B02EEF" w:rsidRPr="00040759" w:rsidRDefault="00B02EEF" w:rsidP="00040759">
      <w:pPr>
        <w:tabs>
          <w:tab w:val="left" w:pos="0"/>
        </w:tabs>
        <w:spacing w:line="360" w:lineRule="auto"/>
        <w:ind w:left="720"/>
        <w:contextualSpacing/>
        <w:rPr>
          <w:rFonts w:ascii="Palatino Linotype" w:eastAsia="Calibri" w:hAnsi="Palatino Linotype" w:cs="Arial"/>
          <w:i/>
          <w:lang w:val="es-ES"/>
        </w:rPr>
      </w:pPr>
    </w:p>
    <w:p w14:paraId="4F18EF9B" w14:textId="4562334B" w:rsidR="00B02EEF" w:rsidRPr="00040759" w:rsidRDefault="00B02EEF" w:rsidP="00040759">
      <w:pPr>
        <w:numPr>
          <w:ilvl w:val="0"/>
          <w:numId w:val="34"/>
        </w:numPr>
        <w:tabs>
          <w:tab w:val="left" w:pos="0"/>
        </w:tabs>
        <w:spacing w:line="360" w:lineRule="auto"/>
        <w:ind w:right="567"/>
        <w:contextualSpacing/>
        <w:jc w:val="both"/>
        <w:rPr>
          <w:rFonts w:ascii="Palatino Linotype" w:eastAsia="Calibri" w:hAnsi="Palatino Linotype" w:cs="Arial"/>
          <w:i/>
          <w:lang w:val="es-ES"/>
        </w:rPr>
      </w:pPr>
      <w:r w:rsidRPr="00040759">
        <w:rPr>
          <w:rFonts w:ascii="Palatino Linotype" w:eastAsia="MS Gothic" w:hAnsi="Palatino Linotype" w:cs="Times New Roman"/>
          <w:b/>
          <w:lang w:val="es-ES"/>
        </w:rPr>
        <w:t>Razones o Motivos de inconformidad</w:t>
      </w:r>
      <w:r w:rsidRPr="00040759">
        <w:rPr>
          <w:rFonts w:ascii="Palatino Linotype" w:eastAsia="MS Mincho" w:hAnsi="Palatino Linotype" w:cs="Times New Roman"/>
          <w:i/>
        </w:rPr>
        <w:t>: “</w:t>
      </w:r>
      <w:r w:rsidR="008D6599" w:rsidRPr="00040759">
        <w:rPr>
          <w:rFonts w:ascii="Palatino Linotype" w:eastAsia="MS Mincho" w:hAnsi="Palatino Linotype" w:cs="Times New Roman"/>
          <w:i/>
        </w:rPr>
        <w:t>el motivo de inconformidad es basado en el art. 24 del código de procedimientos administrativos donde dice "Las notificaciones se efectuarán, a más tardar, el día siguiente al en que se dicten las resoluciones o actos respectivos", ya que en oficio no 21200002000000S/575/2019, de fecha 27 de agosto del 2019, se informa que la Dirección Regional del Valle de Toluca, instruirá al Residente Local de Toluca, realice dentro del marco de sus atribuciones, visita de verificación al predio en cuestión, y de esa fecha a la respuesta de solicitud de información no 21200002000000S/620/2019, de fecha 9 de septiembre del 2019, donde se solicita la copia de la visita de verificación, ya pasaron 9 días hábiles, los cuales contravienen a lo citado en el art. antes comentado.</w:t>
      </w:r>
      <w:r w:rsidRPr="00040759">
        <w:rPr>
          <w:rFonts w:ascii="Palatino Linotype" w:eastAsia="MS Mincho" w:hAnsi="Palatino Linotype" w:cs="Times New Roman"/>
          <w:i/>
        </w:rPr>
        <w:t>”(Sic)</w:t>
      </w:r>
    </w:p>
    <w:p w14:paraId="0AACE85A" w14:textId="77777777" w:rsidR="00B02EEF" w:rsidRPr="00040759" w:rsidRDefault="00B02EEF" w:rsidP="00040759">
      <w:pPr>
        <w:tabs>
          <w:tab w:val="left" w:pos="0"/>
        </w:tabs>
        <w:spacing w:line="360" w:lineRule="auto"/>
        <w:contextualSpacing/>
        <w:jc w:val="both"/>
        <w:rPr>
          <w:rFonts w:ascii="Palatino Linotype" w:eastAsia="Times New Roman" w:hAnsi="Palatino Linotype" w:cs="Arial"/>
        </w:rPr>
      </w:pPr>
    </w:p>
    <w:p w14:paraId="265A6C69" w14:textId="77777777" w:rsidR="00B02EEF" w:rsidRPr="00040759" w:rsidRDefault="00B02EEF" w:rsidP="00040759">
      <w:pPr>
        <w:numPr>
          <w:ilvl w:val="0"/>
          <w:numId w:val="33"/>
        </w:numPr>
        <w:spacing w:line="360" w:lineRule="auto"/>
        <w:ind w:left="0" w:firstLine="0"/>
        <w:contextualSpacing/>
        <w:jc w:val="both"/>
        <w:rPr>
          <w:rFonts w:ascii="Palatino Linotype" w:eastAsia="MS Mincho" w:hAnsi="Palatino Linotype" w:cs="Times New Roman"/>
          <w:i/>
          <w:color w:val="000000"/>
        </w:rPr>
      </w:pPr>
      <w:r w:rsidRPr="00040759">
        <w:rPr>
          <w:rFonts w:ascii="Palatino Linotype" w:eastAsia="Times New Roman" w:hAnsi="Palatino Linotype" w:cs="Arial"/>
          <w:lang w:val="es-ES"/>
        </w:rPr>
        <w:lastRenderedPageBreak/>
        <w:t xml:space="preserve">Se registró el recurso de revisión bajo el número de expediente </w:t>
      </w:r>
      <w:r w:rsidRPr="00040759">
        <w:rPr>
          <w:rFonts w:ascii="Palatino Linotype" w:eastAsia="MS Mincho" w:hAnsi="Palatino Linotype" w:cs="Arial"/>
          <w:bCs/>
        </w:rPr>
        <w:t xml:space="preserve">al rubro indicado, asimismo con fundamento en lo dispuesto por el </w:t>
      </w:r>
      <w:r w:rsidRPr="00040759">
        <w:rPr>
          <w:rFonts w:ascii="Palatino Linotype" w:eastAsia="Calibri" w:hAnsi="Palatino Linotype" w:cs="Arial"/>
          <w:lang w:val="es-ES"/>
        </w:rPr>
        <w:t xml:space="preserve">artículo 185 fracción I de la Ley de Transparencia y Acceso a la Información Pública del Estado de México y Municipios </w:t>
      </w:r>
      <w:r w:rsidRPr="00040759">
        <w:rPr>
          <w:rFonts w:ascii="Palatino Linotype" w:eastAsia="Times New Roman" w:hAnsi="Palatino Linotype" w:cs="Arial"/>
          <w:lang w:val="es-ES"/>
        </w:rPr>
        <w:t xml:space="preserve">se turnó al Comisionado José Guadalupe Luna Hernández con el objeto de </w:t>
      </w:r>
      <w:r w:rsidRPr="00040759">
        <w:rPr>
          <w:rFonts w:ascii="Palatino Linotype" w:eastAsia="Times New Roman" w:hAnsi="Palatino Linotype" w:cs="Arial"/>
          <w:lang w:val="es-MX"/>
        </w:rPr>
        <w:t>su análisis.</w:t>
      </w:r>
    </w:p>
    <w:p w14:paraId="75FDB5F5" w14:textId="77777777" w:rsidR="00B02EEF" w:rsidRPr="00040759" w:rsidRDefault="00B02EEF" w:rsidP="00040759">
      <w:pPr>
        <w:spacing w:line="360" w:lineRule="auto"/>
        <w:contextualSpacing/>
        <w:rPr>
          <w:rFonts w:ascii="Palatino Linotype" w:eastAsia="Calibri" w:hAnsi="Palatino Linotype" w:cs="Arial"/>
          <w:lang w:val="es-ES"/>
        </w:rPr>
      </w:pPr>
    </w:p>
    <w:p w14:paraId="4938591E" w14:textId="77777777" w:rsidR="00FC0018" w:rsidRPr="00040759" w:rsidRDefault="00B02EEF" w:rsidP="00040759">
      <w:pPr>
        <w:numPr>
          <w:ilvl w:val="0"/>
          <w:numId w:val="33"/>
        </w:numPr>
        <w:spacing w:line="360" w:lineRule="auto"/>
        <w:ind w:left="0" w:firstLine="0"/>
        <w:contextualSpacing/>
        <w:jc w:val="both"/>
        <w:rPr>
          <w:rFonts w:ascii="Palatino Linotype" w:eastAsia="MS Mincho" w:hAnsi="Palatino Linotype" w:cs="Times New Roman"/>
          <w:i/>
          <w:color w:val="000000"/>
        </w:rPr>
      </w:pPr>
      <w:r w:rsidRPr="00040759">
        <w:rPr>
          <w:rFonts w:ascii="Palatino Linotype" w:eastAsia="Calibri" w:hAnsi="Palatino Linotype" w:cs="Arial"/>
          <w:lang w:val="es-ES"/>
        </w:rPr>
        <w:t>El Comisionado Ponente con fundamento en lo dispuesto por el artículo 185 fracción II de la ley de la materia, a través del acuerdo</w:t>
      </w:r>
      <w:r w:rsidR="008D6599" w:rsidRPr="00040759">
        <w:rPr>
          <w:rFonts w:ascii="Palatino Linotype" w:eastAsia="Calibri" w:hAnsi="Palatino Linotype" w:cs="Arial"/>
          <w:lang w:val="es-ES"/>
        </w:rPr>
        <w:t xml:space="preserve"> de admisión de trece (13) de septiembre</w:t>
      </w:r>
      <w:r w:rsidRPr="00040759">
        <w:rPr>
          <w:rFonts w:ascii="Palatino Linotype" w:eastAsia="Calibri" w:hAnsi="Palatino Linotype" w:cs="Arial"/>
          <w:lang w:val="es-ES"/>
        </w:rPr>
        <w:t xml:space="preserve"> de dos mil diecinueve, puso a disposición de las partes el expediente electrónico </w:t>
      </w:r>
      <w:r w:rsidRPr="00040759">
        <w:rPr>
          <w:rFonts w:ascii="Palatino Linotype" w:eastAsia="Calibri" w:hAnsi="Palatino Linotype" w:cs="Arial"/>
        </w:rPr>
        <w:t xml:space="preserve">vía </w:t>
      </w:r>
      <w:r w:rsidRPr="00040759">
        <w:rPr>
          <w:rFonts w:ascii="Palatino Linotype" w:eastAsia="Calibri" w:hAnsi="Palatino Linotype" w:cs="Arial"/>
          <w:lang w:val="es-ES"/>
        </w:rPr>
        <w:t xml:space="preserve">Sistema de Acceso a la Información Mexiquense </w:t>
      </w:r>
      <w:r w:rsidRPr="00040759">
        <w:rPr>
          <w:rFonts w:ascii="Palatino Linotype" w:eastAsia="Calibri" w:hAnsi="Palatino Linotype" w:cs="Arial"/>
          <w:b/>
          <w:lang w:val="es-ES"/>
        </w:rPr>
        <w:t xml:space="preserve">(SAIMEX) </w:t>
      </w:r>
      <w:r w:rsidRPr="0004075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40759">
        <w:rPr>
          <w:rFonts w:ascii="Palatino Linotype" w:eastAsia="Calibri" w:hAnsi="Palatino Linotype" w:cs="Arial"/>
          <w:b/>
          <w:lang w:val="es-ES"/>
        </w:rPr>
        <w:t>SUJETO OBLIGADO</w:t>
      </w:r>
      <w:r w:rsidRPr="00040759">
        <w:rPr>
          <w:rFonts w:ascii="Palatino Linotype" w:eastAsia="Calibri" w:hAnsi="Palatino Linotype" w:cs="Arial"/>
          <w:lang w:val="es-ES"/>
        </w:rPr>
        <w:t xml:space="preserve"> presentara el Informe Justificado procedente.    </w:t>
      </w:r>
    </w:p>
    <w:p w14:paraId="0167BE1D" w14:textId="77777777" w:rsidR="00FC0018" w:rsidRPr="00040759" w:rsidRDefault="00FC0018" w:rsidP="00040759">
      <w:pPr>
        <w:pStyle w:val="Prrafodelista"/>
        <w:spacing w:line="360" w:lineRule="auto"/>
        <w:rPr>
          <w:rFonts w:ascii="Palatino Linotype" w:eastAsia="Calibri" w:hAnsi="Palatino Linotype" w:cs="Arial"/>
          <w:lang w:val="es-ES"/>
        </w:rPr>
      </w:pPr>
    </w:p>
    <w:p w14:paraId="513899AC" w14:textId="0FBD4713" w:rsidR="00FC0018" w:rsidRPr="00040759" w:rsidRDefault="00FC0018" w:rsidP="00040759">
      <w:pPr>
        <w:numPr>
          <w:ilvl w:val="0"/>
          <w:numId w:val="33"/>
        </w:numPr>
        <w:spacing w:line="360" w:lineRule="auto"/>
        <w:ind w:left="0" w:firstLine="0"/>
        <w:contextualSpacing/>
        <w:jc w:val="both"/>
        <w:rPr>
          <w:rFonts w:ascii="Palatino Linotype" w:eastAsia="MS Mincho" w:hAnsi="Palatino Linotype" w:cs="Times New Roman"/>
          <w:i/>
          <w:color w:val="000000"/>
        </w:rPr>
      </w:pPr>
      <w:r w:rsidRPr="00040759">
        <w:rPr>
          <w:rFonts w:ascii="Palatino Linotype" w:eastAsia="Calibri" w:hAnsi="Palatino Linotype" w:cs="Arial"/>
          <w:lang w:val="es-ES"/>
        </w:rPr>
        <w:t xml:space="preserve">En fecha diecinueve (19) de septiembre de dos mil diecinueve, el </w:t>
      </w:r>
      <w:r w:rsidRPr="00040759">
        <w:rPr>
          <w:rFonts w:ascii="Palatino Linotype" w:eastAsia="Calibri" w:hAnsi="Palatino Linotype" w:cs="Arial"/>
          <w:b/>
          <w:lang w:val="es-ES"/>
        </w:rPr>
        <w:t>SUJETO OBLIGADO,</w:t>
      </w:r>
      <w:r w:rsidRPr="00040759">
        <w:rPr>
          <w:rFonts w:ascii="Palatino Linotype" w:eastAsia="Calibri" w:hAnsi="Palatino Linotype" w:cs="Arial"/>
          <w:lang w:val="es-ES"/>
        </w:rPr>
        <w:t xml:space="preserve"> emitió el informe justificado respectivo, el cual no se puso a la vista del particular ya que no aportaba elementos novedosos con relación a la respuesta primigenia. Sin embargo, con la finalidad de que no exista opacidad, se hará del conocimiento de la particular al momento de la notificación de la presente resolución.</w:t>
      </w:r>
    </w:p>
    <w:p w14:paraId="4013C350" w14:textId="77777777" w:rsidR="00FC0018" w:rsidRPr="00040759" w:rsidRDefault="00FC0018" w:rsidP="00040759">
      <w:pPr>
        <w:spacing w:line="360" w:lineRule="auto"/>
        <w:ind w:left="720"/>
        <w:contextualSpacing/>
        <w:rPr>
          <w:rFonts w:ascii="Palatino Linotype" w:eastAsia="Calibri" w:hAnsi="Palatino Linotype" w:cs="Times New Roman"/>
          <w:lang w:val="es-ES"/>
        </w:rPr>
      </w:pPr>
    </w:p>
    <w:p w14:paraId="0E60560E" w14:textId="3C53B669" w:rsidR="00B02EEF" w:rsidRPr="00040759" w:rsidRDefault="00B02EEF" w:rsidP="00040759">
      <w:pPr>
        <w:numPr>
          <w:ilvl w:val="0"/>
          <w:numId w:val="33"/>
        </w:numPr>
        <w:spacing w:line="360" w:lineRule="auto"/>
        <w:ind w:left="0" w:firstLine="0"/>
        <w:contextualSpacing/>
        <w:jc w:val="both"/>
        <w:rPr>
          <w:rFonts w:ascii="Palatino Linotype" w:eastAsia="MS Mincho" w:hAnsi="Palatino Linotype" w:cs="Times New Roman"/>
          <w:b/>
        </w:rPr>
      </w:pPr>
      <w:r w:rsidRPr="00040759">
        <w:rPr>
          <w:rFonts w:ascii="Palatino Linotype" w:eastAsia="MS Mincho" w:hAnsi="Palatino Linotype" w:cs="Times New Roman"/>
        </w:rPr>
        <w:lastRenderedPageBreak/>
        <w:t>El Comisionado Ponente decretó el cierre de instrucción</w:t>
      </w:r>
      <w:r w:rsidRPr="00040759">
        <w:rPr>
          <w:rFonts w:ascii="Palatino Linotype" w:eastAsia="MS Mincho" w:hAnsi="Palatino Linotype" w:cs="Arial"/>
        </w:rPr>
        <w:t xml:space="preserve"> </w:t>
      </w:r>
      <w:r w:rsidRPr="00040759">
        <w:rPr>
          <w:rFonts w:ascii="Palatino Linotype" w:eastAsia="MS Mincho" w:hAnsi="Palatino Linotype" w:cs="Times New Roman"/>
        </w:rPr>
        <w:t>m</w:t>
      </w:r>
      <w:r w:rsidR="00FC0018" w:rsidRPr="00040759">
        <w:rPr>
          <w:rFonts w:ascii="Palatino Linotype" w:eastAsia="MS Mincho" w:hAnsi="Palatino Linotype" w:cs="Times New Roman"/>
        </w:rPr>
        <w:t>ediante acuerdo de fecha seis (06) de noviembre</w:t>
      </w:r>
      <w:r w:rsidRPr="00040759">
        <w:rPr>
          <w:rFonts w:ascii="Palatino Linotype" w:eastAsia="MS Mincho" w:hAnsi="Palatino Linotype" w:cs="Times New Roman"/>
        </w:rPr>
        <w:t xml:space="preserve"> de dos mil diecinueve, </w:t>
      </w:r>
      <w:r w:rsidRPr="00040759">
        <w:rPr>
          <w:rFonts w:ascii="Palatino Linotype" w:eastAsia="MS Mincho" w:hAnsi="Palatino Linotype" w:cs="Arial"/>
        </w:rPr>
        <w:t xml:space="preserve">por lo que, ordenó turnar el expediente a resolución, misma que a continuación se pronuncia. </w:t>
      </w:r>
    </w:p>
    <w:p w14:paraId="20D204CB" w14:textId="77777777" w:rsidR="00B02EEF" w:rsidRPr="00040759" w:rsidRDefault="00B02EEF" w:rsidP="00040759">
      <w:pPr>
        <w:spacing w:line="360" w:lineRule="auto"/>
        <w:ind w:left="720"/>
        <w:contextualSpacing/>
        <w:rPr>
          <w:rFonts w:ascii="Palatino Linotype" w:eastAsia="MS Mincho" w:hAnsi="Palatino Linotype" w:cs="Times New Roman"/>
          <w:b/>
        </w:rPr>
      </w:pPr>
    </w:p>
    <w:p w14:paraId="340EB1F2" w14:textId="5DE1E204" w:rsidR="00B02EEF" w:rsidRPr="00040759" w:rsidRDefault="00A027B3" w:rsidP="00040759">
      <w:pPr>
        <w:numPr>
          <w:ilvl w:val="0"/>
          <w:numId w:val="33"/>
        </w:numPr>
        <w:spacing w:before="240" w:after="240" w:line="360" w:lineRule="auto"/>
        <w:ind w:left="0" w:firstLine="0"/>
        <w:contextualSpacing/>
        <w:jc w:val="both"/>
        <w:rPr>
          <w:rFonts w:ascii="Palatino Linotype" w:eastAsia="MS Mincho" w:hAnsi="Palatino Linotype" w:cs="Times New Roman"/>
        </w:rPr>
      </w:pPr>
      <w:r w:rsidRPr="00040759">
        <w:rPr>
          <w:rFonts w:ascii="Palatino Linotype" w:eastAsia="Calibri" w:hAnsi="Palatino Linotype" w:cs="Arial"/>
          <w:color w:val="000000"/>
        </w:rPr>
        <w:t>El día siete</w:t>
      </w:r>
      <w:r w:rsidR="00FC0018" w:rsidRPr="00040759">
        <w:rPr>
          <w:rFonts w:ascii="Palatino Linotype" w:eastAsia="Calibri" w:hAnsi="Palatino Linotype" w:cs="Arial"/>
          <w:color w:val="000000"/>
        </w:rPr>
        <w:t xml:space="preserve"> (0</w:t>
      </w:r>
      <w:r w:rsidRPr="00040759">
        <w:rPr>
          <w:rFonts w:ascii="Palatino Linotype" w:eastAsia="MS Mincho" w:hAnsi="Palatino Linotype" w:cs="Times New Roman"/>
        </w:rPr>
        <w:t>7</w:t>
      </w:r>
      <w:r w:rsidR="00B02EEF" w:rsidRPr="00040759">
        <w:rPr>
          <w:rFonts w:ascii="Palatino Linotype" w:eastAsia="Calibri" w:hAnsi="Palatino Linotype" w:cs="Arial"/>
          <w:color w:val="000000"/>
        </w:rPr>
        <w:t>) de</w:t>
      </w:r>
      <w:r w:rsidR="00FC0018" w:rsidRPr="00040759">
        <w:rPr>
          <w:rFonts w:ascii="Palatino Linotype" w:eastAsia="Calibri" w:hAnsi="Palatino Linotype" w:cs="Arial"/>
          <w:color w:val="000000"/>
        </w:rPr>
        <w:t xml:space="preserve"> noviembre d</w:t>
      </w:r>
      <w:r w:rsidR="00B02EEF" w:rsidRPr="00040759">
        <w:rPr>
          <w:rFonts w:ascii="Palatino Linotype" w:eastAsia="Calibri" w:hAnsi="Palatino Linotype" w:cs="Arial"/>
          <w:color w:val="000000"/>
        </w:rPr>
        <w:t>e dos mil diecinueve y con fundamento en el artículo 181 tercer párrafo de la </w:t>
      </w:r>
      <w:r w:rsidR="00B02EEF" w:rsidRPr="00040759">
        <w:rPr>
          <w:rFonts w:ascii="Palatino Linotype" w:eastAsia="Calibri" w:hAnsi="Palatino Linotype" w:cs="Arial"/>
          <w:b/>
          <w:bCs/>
          <w:color w:val="000000"/>
        </w:rPr>
        <w:t>Ley de Transparencia y Acceso a la Información Pública del Estado de México y Municipios, </w:t>
      </w:r>
      <w:r w:rsidR="00B02EEF" w:rsidRPr="00040759">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14:paraId="32CD4E5B" w14:textId="77777777" w:rsidR="00B02EEF" w:rsidRPr="00040759" w:rsidRDefault="00B02EEF" w:rsidP="00040759">
      <w:pPr>
        <w:spacing w:before="240" w:after="240" w:line="360" w:lineRule="auto"/>
        <w:contextualSpacing/>
        <w:jc w:val="both"/>
        <w:rPr>
          <w:rFonts w:ascii="Palatino Linotype" w:eastAsia="MS Mincho" w:hAnsi="Palatino Linotype" w:cs="Times New Roman"/>
        </w:rPr>
      </w:pPr>
    </w:p>
    <w:p w14:paraId="09AE16DA" w14:textId="6196491D" w:rsidR="00B02EEF" w:rsidRDefault="00B02EEF" w:rsidP="00040759">
      <w:pPr>
        <w:keepNext/>
        <w:keepLines/>
        <w:spacing w:line="360" w:lineRule="auto"/>
        <w:jc w:val="center"/>
        <w:outlineLvl w:val="0"/>
        <w:rPr>
          <w:rFonts w:ascii="Palatino Linotype" w:eastAsia="MS Gothic" w:hAnsi="Palatino Linotype" w:cs="Times New Roman"/>
          <w:b/>
          <w:lang w:val="es-MX" w:eastAsia="en-US"/>
        </w:rPr>
      </w:pPr>
      <w:bookmarkStart w:id="8" w:name="_Toc491791302"/>
      <w:bookmarkStart w:id="9" w:name="_Toc528153788"/>
      <w:bookmarkStart w:id="10" w:name="_Toc24029731"/>
      <w:r w:rsidRPr="00040759">
        <w:rPr>
          <w:rFonts w:ascii="Palatino Linotype" w:eastAsia="MS Gothic" w:hAnsi="Palatino Linotype" w:cs="Times New Roman"/>
          <w:b/>
          <w:lang w:val="es-MX" w:eastAsia="en-US"/>
        </w:rPr>
        <w:t>CONSIDERANDO</w:t>
      </w:r>
      <w:bookmarkEnd w:id="8"/>
      <w:bookmarkEnd w:id="9"/>
      <w:bookmarkEnd w:id="10"/>
    </w:p>
    <w:p w14:paraId="5D7FC8FB" w14:textId="77777777" w:rsidR="00040759" w:rsidRPr="00040759" w:rsidRDefault="00040759" w:rsidP="00040759">
      <w:pPr>
        <w:keepNext/>
        <w:keepLines/>
        <w:spacing w:line="360" w:lineRule="auto"/>
        <w:jc w:val="center"/>
        <w:outlineLvl w:val="0"/>
        <w:rPr>
          <w:rFonts w:ascii="Palatino Linotype" w:eastAsia="MS Gothic" w:hAnsi="Palatino Linotype" w:cs="Times New Roman"/>
          <w:b/>
          <w:lang w:val="es-MX" w:eastAsia="en-US"/>
        </w:rPr>
      </w:pPr>
    </w:p>
    <w:p w14:paraId="76AF5C85" w14:textId="77777777" w:rsidR="00B02EEF" w:rsidRPr="00040759" w:rsidRDefault="00B02EEF" w:rsidP="00040759">
      <w:pPr>
        <w:keepNext/>
        <w:keepLines/>
        <w:spacing w:line="360" w:lineRule="auto"/>
        <w:outlineLvl w:val="1"/>
        <w:rPr>
          <w:rFonts w:ascii="Palatino Linotype" w:eastAsia="MS Gothic" w:hAnsi="Palatino Linotype" w:cs="Times New Roman"/>
          <w:b/>
          <w:lang w:val="es-MX" w:eastAsia="en-US"/>
        </w:rPr>
      </w:pPr>
      <w:bookmarkStart w:id="11" w:name="_Toc491791303"/>
      <w:bookmarkStart w:id="12" w:name="_Toc528153789"/>
      <w:bookmarkStart w:id="13" w:name="_Toc24029732"/>
      <w:r w:rsidRPr="00040759">
        <w:rPr>
          <w:rFonts w:ascii="Palatino Linotype" w:eastAsia="MS Gothic" w:hAnsi="Palatino Linotype" w:cs="Times New Roman"/>
          <w:b/>
          <w:lang w:val="es-MX" w:eastAsia="en-US"/>
        </w:rPr>
        <w:t>PRIMERO. De la competencia</w:t>
      </w:r>
      <w:bookmarkEnd w:id="11"/>
      <w:bookmarkEnd w:id="12"/>
      <w:r w:rsidRPr="00040759">
        <w:rPr>
          <w:rFonts w:ascii="Palatino Linotype" w:eastAsia="MS Gothic" w:hAnsi="Palatino Linotype" w:cs="Times New Roman"/>
          <w:b/>
          <w:lang w:val="es-MX" w:eastAsia="en-US"/>
        </w:rPr>
        <w:t>.</w:t>
      </w:r>
      <w:bookmarkEnd w:id="13"/>
    </w:p>
    <w:p w14:paraId="407D446A" w14:textId="77777777" w:rsidR="00B02EEF" w:rsidRPr="00040759" w:rsidRDefault="00B02EEF" w:rsidP="00040759">
      <w:pPr>
        <w:spacing w:line="360" w:lineRule="auto"/>
        <w:rPr>
          <w:rFonts w:ascii="Palatino Linotype" w:eastAsia="MS Mincho" w:hAnsi="Palatino Linotype" w:cs="Times New Roman"/>
          <w:lang w:val="es-MX" w:eastAsia="en-US"/>
        </w:rPr>
      </w:pPr>
    </w:p>
    <w:p w14:paraId="132BCA8F" w14:textId="4D4A86B5" w:rsidR="00B02EEF" w:rsidRDefault="00B02EEF" w:rsidP="00040759">
      <w:pPr>
        <w:numPr>
          <w:ilvl w:val="0"/>
          <w:numId w:val="33"/>
        </w:numPr>
        <w:spacing w:line="360" w:lineRule="auto"/>
        <w:ind w:left="0" w:firstLine="0"/>
        <w:contextualSpacing/>
        <w:jc w:val="both"/>
        <w:rPr>
          <w:rFonts w:ascii="Palatino Linotype" w:eastAsia="Calibri" w:hAnsi="Palatino Linotype" w:cs="Times New Roman"/>
          <w:lang w:val="es-ES"/>
        </w:rPr>
      </w:pPr>
      <w:r w:rsidRPr="00040759">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F24790" w:rsidRPr="00040759">
        <w:rPr>
          <w:rFonts w:ascii="Palatino Linotype" w:eastAsia="Calibri" w:hAnsi="Palatino Linotype" w:cs="Times New Roman"/>
          <w:lang w:val="es-ES"/>
        </w:rPr>
        <w:t xml:space="preserve"> segundo, vigésimo tercero y </w:t>
      </w:r>
      <w:r w:rsidRPr="00040759">
        <w:rPr>
          <w:rFonts w:ascii="Palatino Linotype" w:eastAsia="Calibri" w:hAnsi="Palatino Linotype" w:cs="Times New Roman"/>
          <w:lang w:val="es-ES"/>
        </w:rPr>
        <w:t xml:space="preserve"> </w:t>
      </w:r>
      <w:r w:rsidR="00F24790" w:rsidRPr="00040759">
        <w:rPr>
          <w:rFonts w:ascii="Palatino Linotype" w:eastAsia="Calibri" w:hAnsi="Palatino Linotype" w:cs="Times New Roman"/>
          <w:lang w:val="es-ES"/>
        </w:rPr>
        <w:t xml:space="preserve">vigésimo cuarto </w:t>
      </w:r>
      <w:r w:rsidRPr="00040759">
        <w:rPr>
          <w:rFonts w:ascii="Palatino Linotype" w:eastAsia="Calibri" w:hAnsi="Palatino Linotype" w:cs="Times New Roman"/>
          <w:lang w:val="es-ES"/>
        </w:rPr>
        <w:t xml:space="preserve">fracciones IV y V de la Constitución Política del Estado Libre y Soberano de México; artículos 1, 2 fracción II, 13, 29, 36 fracciones I y II, 176, 178, 179, 181 párrafo tercero y 185 </w:t>
      </w:r>
      <w:r w:rsidRPr="00040759">
        <w:rPr>
          <w:rFonts w:ascii="Palatino Linotype" w:eastAsia="Calibri" w:hAnsi="Palatino Linotype" w:cs="Arial"/>
          <w:lang w:val="es-ES"/>
        </w:rPr>
        <w:t xml:space="preserve">de la Ley de Transparencia y Acceso a la Información Pública del Estado de México y </w:t>
      </w:r>
      <w:r w:rsidRPr="00040759">
        <w:rPr>
          <w:rFonts w:ascii="Palatino Linotype" w:eastAsia="Calibri" w:hAnsi="Palatino Linotype" w:cs="Arial"/>
          <w:lang w:val="es-ES"/>
        </w:rPr>
        <w:lastRenderedPageBreak/>
        <w:t>Municipios; y 10, 7, 9 fracciones I y XXIV, y 11 del Reglamento Interior del Instituto de Transparencia, Acceso a la Información Pública y Protección de Datos Personales del Estado de México y Municipios.</w:t>
      </w:r>
    </w:p>
    <w:p w14:paraId="3F1EA5CC" w14:textId="77777777" w:rsidR="00040759" w:rsidRPr="00040759" w:rsidRDefault="00040759" w:rsidP="00040759">
      <w:pPr>
        <w:spacing w:line="360" w:lineRule="auto"/>
        <w:contextualSpacing/>
        <w:jc w:val="both"/>
        <w:rPr>
          <w:rFonts w:ascii="Palatino Linotype" w:eastAsia="Calibri" w:hAnsi="Palatino Linotype" w:cs="Times New Roman"/>
          <w:lang w:val="es-ES"/>
        </w:rPr>
      </w:pPr>
    </w:p>
    <w:p w14:paraId="12067C63" w14:textId="77777777" w:rsidR="00B02EEF" w:rsidRPr="00040759" w:rsidRDefault="00B02EEF" w:rsidP="00040759">
      <w:pPr>
        <w:keepNext/>
        <w:keepLines/>
        <w:spacing w:line="360" w:lineRule="auto"/>
        <w:outlineLvl w:val="1"/>
        <w:rPr>
          <w:rFonts w:ascii="Palatino Linotype" w:eastAsia="MS Gothic" w:hAnsi="Palatino Linotype" w:cs="Times New Roman"/>
          <w:b/>
          <w:lang w:val="es-MX" w:eastAsia="en-US"/>
        </w:rPr>
      </w:pPr>
      <w:bookmarkStart w:id="14" w:name="_Toc491791304"/>
      <w:bookmarkStart w:id="15" w:name="_Toc528153790"/>
      <w:bookmarkStart w:id="16" w:name="_Toc24029733"/>
      <w:r w:rsidRPr="00040759">
        <w:rPr>
          <w:rFonts w:ascii="Palatino Linotype" w:eastAsia="MS Gothic" w:hAnsi="Palatino Linotype" w:cs="Times New Roman"/>
          <w:b/>
          <w:lang w:val="es-MX" w:eastAsia="en-US"/>
        </w:rPr>
        <w:t>SEGUNDO. De la oportunidad y procedencia.</w:t>
      </w:r>
      <w:bookmarkEnd w:id="14"/>
      <w:bookmarkEnd w:id="15"/>
      <w:bookmarkEnd w:id="16"/>
    </w:p>
    <w:p w14:paraId="1DDE8A6E" w14:textId="77777777" w:rsidR="00B02EEF" w:rsidRPr="00040759" w:rsidRDefault="00B02EEF" w:rsidP="00040759">
      <w:pPr>
        <w:spacing w:line="360" w:lineRule="auto"/>
        <w:rPr>
          <w:rFonts w:ascii="Palatino Linotype" w:eastAsia="MS Mincho" w:hAnsi="Palatino Linotype" w:cs="Times New Roman"/>
          <w:lang w:val="es-MX" w:eastAsia="en-US"/>
        </w:rPr>
      </w:pPr>
    </w:p>
    <w:p w14:paraId="07815F2C" w14:textId="220F1AA0" w:rsidR="009E0AD6" w:rsidRPr="00040759" w:rsidRDefault="00B02EEF" w:rsidP="00040759">
      <w:pPr>
        <w:numPr>
          <w:ilvl w:val="0"/>
          <w:numId w:val="33"/>
        </w:numPr>
        <w:spacing w:line="360" w:lineRule="auto"/>
        <w:ind w:left="0" w:right="49" w:firstLine="0"/>
        <w:contextualSpacing/>
        <w:jc w:val="both"/>
        <w:rPr>
          <w:rFonts w:ascii="Palatino Linotype" w:eastAsia="Calibri" w:hAnsi="Palatino Linotype" w:cs="Arial"/>
        </w:rPr>
      </w:pPr>
      <w:r w:rsidRPr="00040759">
        <w:rPr>
          <w:rFonts w:ascii="Palatino Linotype" w:eastAsia="Calibri" w:hAnsi="Palatino Linotype" w:cs="Arial"/>
        </w:rPr>
        <w:t>El medio de impugnación fue presentado a través del Sistema de Acceso a la Información Mexiquense (SAIMEX)</w:t>
      </w:r>
      <w:r w:rsidRPr="00040759">
        <w:rPr>
          <w:rFonts w:ascii="Palatino Linotype" w:eastAsia="Calibri" w:hAnsi="Palatino Linotype" w:cs="Arial"/>
          <w:b/>
        </w:rPr>
        <w:t>,</w:t>
      </w:r>
      <w:r w:rsidRPr="0004075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040759">
        <w:rPr>
          <w:rFonts w:ascii="Palatino Linotype" w:eastAsia="Calibri" w:hAnsi="Palatino Linotype" w:cs="Arial"/>
          <w:b/>
        </w:rPr>
        <w:t>SUJETO OBLIGADO</w:t>
      </w:r>
      <w:r w:rsidRPr="00040759">
        <w:rPr>
          <w:rFonts w:ascii="Palatino Linotype" w:eastAsia="Calibri" w:hAnsi="Palatino Linotype" w:cs="Arial"/>
        </w:rPr>
        <w:t xml:space="preserve"> em</w:t>
      </w:r>
      <w:r w:rsidR="00F24790" w:rsidRPr="00040759">
        <w:rPr>
          <w:rFonts w:ascii="Palatino Linotype" w:eastAsia="Calibri" w:hAnsi="Palatino Linotype" w:cs="Arial"/>
        </w:rPr>
        <w:t>itió respuesta el día nueve (09</w:t>
      </w:r>
      <w:r w:rsidRPr="00040759">
        <w:rPr>
          <w:rFonts w:ascii="Palatino Linotype" w:eastAsia="Calibri" w:hAnsi="Palatino Linotype" w:cs="Arial"/>
        </w:rPr>
        <w:t>)</w:t>
      </w:r>
      <w:r w:rsidR="00F24790" w:rsidRPr="00040759">
        <w:rPr>
          <w:rFonts w:ascii="Palatino Linotype" w:eastAsia="Calibri" w:hAnsi="Palatino Linotype" w:cs="Arial"/>
        </w:rPr>
        <w:t xml:space="preserve"> de septiembre</w:t>
      </w:r>
      <w:r w:rsidRPr="00040759">
        <w:rPr>
          <w:rFonts w:ascii="Palatino Linotype" w:eastAsia="Calibri" w:hAnsi="Palatino Linotype" w:cs="Arial"/>
        </w:rPr>
        <w:t xml:space="preserve"> de dos mil diecinueve, de tal forma que el plazo para interponer el recurso</w:t>
      </w:r>
      <w:r w:rsidR="00F24790" w:rsidRPr="00040759">
        <w:rPr>
          <w:rFonts w:ascii="Palatino Linotype" w:eastAsia="Calibri" w:hAnsi="Palatino Linotype" w:cs="Arial"/>
        </w:rPr>
        <w:t xml:space="preserve"> transcurrió del día diez (10</w:t>
      </w:r>
      <w:r w:rsidRPr="00040759">
        <w:rPr>
          <w:rFonts w:ascii="Palatino Linotype" w:eastAsia="Calibri" w:hAnsi="Palatino Linotype" w:cs="Arial"/>
        </w:rPr>
        <w:t>)</w:t>
      </w:r>
      <w:r w:rsidR="00F24790" w:rsidRPr="00040759">
        <w:rPr>
          <w:rFonts w:ascii="Palatino Linotype" w:eastAsia="Calibri" w:hAnsi="Palatino Linotype" w:cs="Arial"/>
        </w:rPr>
        <w:t xml:space="preserve"> al treinta  (30</w:t>
      </w:r>
      <w:r w:rsidRPr="00040759">
        <w:rPr>
          <w:rFonts w:ascii="Palatino Linotype" w:eastAsia="Calibri" w:hAnsi="Palatino Linotype" w:cs="Arial"/>
        </w:rPr>
        <w:t>) de</w:t>
      </w:r>
      <w:r w:rsidR="00F24790" w:rsidRPr="00040759">
        <w:rPr>
          <w:rFonts w:ascii="Palatino Linotype" w:eastAsia="Calibri" w:hAnsi="Palatino Linotype" w:cs="Arial"/>
        </w:rPr>
        <w:t xml:space="preserve"> septiembre</w:t>
      </w:r>
      <w:r w:rsidRPr="00040759">
        <w:rPr>
          <w:rFonts w:ascii="Palatino Linotype" w:eastAsia="Calibri" w:hAnsi="Palatino Linotype" w:cs="Arial"/>
        </w:rPr>
        <w:t xml:space="preserve"> de dos mil diecinueve, en consecuencia, si la parte </w:t>
      </w:r>
      <w:r w:rsidRPr="00040759">
        <w:rPr>
          <w:rFonts w:ascii="Palatino Linotype" w:eastAsia="Calibri" w:hAnsi="Palatino Linotype" w:cs="Arial"/>
          <w:b/>
        </w:rPr>
        <w:t>RECURRENTE</w:t>
      </w:r>
      <w:r w:rsidRPr="00040759">
        <w:rPr>
          <w:rFonts w:ascii="Palatino Linotype" w:eastAsia="Calibri" w:hAnsi="Palatino Linotype" w:cs="Arial"/>
        </w:rPr>
        <w:t xml:space="preserve"> presentó su </w:t>
      </w:r>
      <w:r w:rsidR="00F24790" w:rsidRPr="00040759">
        <w:rPr>
          <w:rFonts w:ascii="Palatino Linotype" w:eastAsia="Calibri" w:hAnsi="Palatino Linotype" w:cs="Arial"/>
        </w:rPr>
        <w:t>inconformidad el día nueve (09</w:t>
      </w:r>
      <w:r w:rsidRPr="00040759">
        <w:rPr>
          <w:rFonts w:ascii="Palatino Linotype" w:eastAsia="Calibri" w:hAnsi="Palatino Linotype" w:cs="Arial"/>
        </w:rPr>
        <w:t>) de</w:t>
      </w:r>
      <w:r w:rsidR="00F24790" w:rsidRPr="00040759">
        <w:rPr>
          <w:rFonts w:ascii="Palatino Linotype" w:eastAsia="Calibri" w:hAnsi="Palatino Linotype" w:cs="Arial"/>
        </w:rPr>
        <w:t xml:space="preserve"> septiembre</w:t>
      </w:r>
      <w:r w:rsidRPr="00040759">
        <w:rPr>
          <w:rFonts w:ascii="Palatino Linotype" w:eastAsia="Calibri" w:hAnsi="Palatino Linotype" w:cs="Arial"/>
        </w:rPr>
        <w:t xml:space="preserve"> de dos mil diecinueve,</w:t>
      </w:r>
      <w:r w:rsidR="009E0AD6" w:rsidRPr="00040759">
        <w:rPr>
          <w:rFonts w:ascii="Palatino Linotype" w:hAnsi="Palatino Linotype" w:cs="Arial"/>
          <w:lang w:eastAsia="es-MX"/>
        </w:rPr>
        <w:t xml:space="preserve"> </w:t>
      </w:r>
      <w:r w:rsidR="009E0AD6" w:rsidRPr="00040759">
        <w:rPr>
          <w:rFonts w:ascii="Palatino Linotype" w:eastAsia="Calibri" w:hAnsi="Palatino Linotype" w:cs="Arial"/>
        </w:rPr>
        <w:t>esto es, el mismo día en que tuvo conocimiento de la respuesta impugnada, por lo tanto, un día antes de que iniciara el plazo precitado, circunstancia que no es determinante para declararlo extemporáneo, toda vez que el tiempo concedido es para delimitar el término en que pueden impugnarse las respuestas, lo cual no impide  que se presenten antes de iniciado el plazo previsto.</w:t>
      </w:r>
    </w:p>
    <w:p w14:paraId="092CD2E2" w14:textId="77777777" w:rsidR="009E0AD6" w:rsidRPr="00040759" w:rsidRDefault="009E0AD6" w:rsidP="00040759">
      <w:pPr>
        <w:spacing w:line="360" w:lineRule="auto"/>
        <w:ind w:right="49"/>
        <w:contextualSpacing/>
        <w:jc w:val="both"/>
        <w:rPr>
          <w:rFonts w:ascii="Palatino Linotype" w:eastAsia="Calibri" w:hAnsi="Palatino Linotype" w:cs="Arial"/>
        </w:rPr>
      </w:pPr>
    </w:p>
    <w:p w14:paraId="1B199F94" w14:textId="77777777" w:rsidR="009E0AD6" w:rsidRPr="00040759" w:rsidRDefault="009E0AD6" w:rsidP="00040759">
      <w:pPr>
        <w:numPr>
          <w:ilvl w:val="0"/>
          <w:numId w:val="33"/>
        </w:numPr>
        <w:spacing w:line="360" w:lineRule="auto"/>
        <w:ind w:left="0" w:right="49" w:firstLine="0"/>
        <w:contextualSpacing/>
        <w:jc w:val="both"/>
        <w:rPr>
          <w:rFonts w:ascii="Palatino Linotype" w:eastAsia="Calibri" w:hAnsi="Palatino Linotype" w:cs="Arial"/>
          <w:lang w:val="es-ES"/>
        </w:rPr>
      </w:pPr>
      <w:r w:rsidRPr="00040759">
        <w:rPr>
          <w:rFonts w:ascii="Palatino Linotype" w:eastAsia="Calibri" w:hAnsi="Palatino Linotype" w:cs="Arial"/>
          <w:lang w:val="es-ES"/>
        </w:rPr>
        <w:t xml:space="preserve">Discernimiento </w:t>
      </w:r>
      <w:r w:rsidRPr="00040759">
        <w:rPr>
          <w:rFonts w:ascii="Palatino Linotype" w:eastAsia="Calibri" w:hAnsi="Palatino Linotype" w:cs="Arial"/>
        </w:rPr>
        <w:t xml:space="preserve">de este Órgano Garante que se robustece con la jurisprudencia número 1a./J. 41/2015 (10a.), Décima Época, sustentada por la </w:t>
      </w:r>
      <w:r w:rsidRPr="00040759">
        <w:rPr>
          <w:rFonts w:ascii="Palatino Linotype" w:eastAsia="Calibri" w:hAnsi="Palatino Linotype" w:cs="Arial"/>
        </w:rPr>
        <w:lastRenderedPageBreak/>
        <w:t>Primera Sala de la Suprema Corte de Justicia de la Nación, visible en la página 569, libro 19, tomo I, de la Gaceta del Semanario Judicial de la Federación, del mes de junio de 2015, cuyo rubro y texto disponen:</w:t>
      </w:r>
    </w:p>
    <w:p w14:paraId="7801A0AC" w14:textId="77777777" w:rsidR="009E0AD6" w:rsidRPr="00040759" w:rsidRDefault="009E0AD6" w:rsidP="00040759">
      <w:pPr>
        <w:pStyle w:val="Prrafodelista"/>
        <w:spacing w:line="360" w:lineRule="auto"/>
        <w:rPr>
          <w:rFonts w:ascii="Palatino Linotype" w:eastAsia="Calibri" w:hAnsi="Palatino Linotype" w:cs="Arial"/>
          <w:i/>
          <w:lang w:val="es-ES"/>
        </w:rPr>
      </w:pPr>
    </w:p>
    <w:p w14:paraId="7B31EFDD" w14:textId="410BAD3C" w:rsidR="009E0AD6" w:rsidRPr="00040759" w:rsidRDefault="009E0AD6" w:rsidP="00040759">
      <w:pPr>
        <w:spacing w:line="360" w:lineRule="auto"/>
        <w:ind w:left="567" w:right="616"/>
        <w:contextualSpacing/>
        <w:jc w:val="both"/>
        <w:rPr>
          <w:rFonts w:ascii="Palatino Linotype" w:eastAsia="Calibri" w:hAnsi="Palatino Linotype" w:cs="Arial"/>
          <w:lang w:val="es-ES"/>
        </w:rPr>
      </w:pPr>
      <w:r w:rsidRPr="00040759">
        <w:rPr>
          <w:rFonts w:ascii="Palatino Linotype" w:eastAsia="Calibri" w:hAnsi="Palatino Linotype" w:cs="Arial"/>
          <w:b/>
          <w:i/>
          <w:lang w:val="es-ES"/>
        </w:rPr>
        <w:t>RECURSO DE RECLAMACIÓN. SU INTERPOSICIÓN NO ES EXTEMPORÁNEA SI SE REALIZA ANTES DE QUE INICIE EL PLAZO PARA HACERLO.</w:t>
      </w:r>
      <w:r w:rsidRPr="00040759">
        <w:rPr>
          <w:rFonts w:ascii="Palatino Linotype" w:eastAsia="Calibri" w:hAnsi="Palatino Linotype" w:cs="Arial"/>
          <w:i/>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5CBF9CE" w14:textId="77777777" w:rsidR="009E0AD6" w:rsidRPr="00040759" w:rsidRDefault="009E0AD6" w:rsidP="00040759">
      <w:pPr>
        <w:spacing w:line="360" w:lineRule="auto"/>
        <w:ind w:right="49"/>
        <w:contextualSpacing/>
        <w:jc w:val="both"/>
        <w:rPr>
          <w:rFonts w:ascii="Palatino Linotype" w:eastAsia="Calibri" w:hAnsi="Palatino Linotype" w:cs="Arial"/>
        </w:rPr>
      </w:pPr>
    </w:p>
    <w:p w14:paraId="4176DB87" w14:textId="1C479A1D" w:rsidR="00B02EEF" w:rsidRPr="00040759" w:rsidRDefault="009E0AD6" w:rsidP="00040759">
      <w:pPr>
        <w:numPr>
          <w:ilvl w:val="0"/>
          <w:numId w:val="33"/>
        </w:numPr>
        <w:spacing w:line="360" w:lineRule="auto"/>
        <w:ind w:left="0" w:right="49" w:firstLine="0"/>
        <w:contextualSpacing/>
        <w:jc w:val="both"/>
        <w:rPr>
          <w:rFonts w:ascii="Palatino Linotype" w:eastAsia="Calibri" w:hAnsi="Palatino Linotype" w:cs="Arial"/>
        </w:rPr>
      </w:pPr>
      <w:r w:rsidRPr="0004075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429F2B" w14:textId="77777777" w:rsidR="00CB2F2D" w:rsidRPr="00040759" w:rsidRDefault="00CB2F2D" w:rsidP="00040759">
      <w:pPr>
        <w:spacing w:line="360" w:lineRule="auto"/>
        <w:ind w:right="49"/>
        <w:contextualSpacing/>
        <w:jc w:val="both"/>
        <w:rPr>
          <w:rFonts w:ascii="Palatino Linotype" w:eastAsia="Calibri" w:hAnsi="Palatino Linotype" w:cs="Arial"/>
        </w:rPr>
      </w:pPr>
    </w:p>
    <w:p w14:paraId="07D09307" w14:textId="77777777" w:rsidR="00B02EEF" w:rsidRPr="00040759" w:rsidRDefault="00B02EEF" w:rsidP="00040759">
      <w:pPr>
        <w:keepNext/>
        <w:keepLines/>
        <w:spacing w:line="360" w:lineRule="auto"/>
        <w:outlineLvl w:val="0"/>
        <w:rPr>
          <w:rFonts w:ascii="Palatino Linotype" w:eastAsia="Times New Roman" w:hAnsi="Palatino Linotype" w:cs="Times New Roman"/>
          <w:b/>
          <w:lang w:val="es-MX" w:eastAsia="en-US"/>
        </w:rPr>
      </w:pPr>
      <w:bookmarkStart w:id="17" w:name="_Toc499727169"/>
      <w:bookmarkStart w:id="18" w:name="_Toc24029734"/>
      <w:r w:rsidRPr="00040759">
        <w:rPr>
          <w:rFonts w:ascii="Palatino Linotype" w:eastAsia="Times New Roman" w:hAnsi="Palatino Linotype" w:cs="Times New Roman"/>
          <w:b/>
          <w:lang w:val="es-MX" w:eastAsia="en-US"/>
        </w:rPr>
        <w:lastRenderedPageBreak/>
        <w:t>TERCERO. Planteamiento de a Litis</w:t>
      </w:r>
      <w:bookmarkEnd w:id="17"/>
      <w:r w:rsidRPr="00040759">
        <w:rPr>
          <w:rFonts w:ascii="Palatino Linotype" w:eastAsia="Times New Roman" w:hAnsi="Palatino Linotype" w:cs="Times New Roman"/>
          <w:b/>
          <w:lang w:val="es-MX" w:eastAsia="en-US"/>
        </w:rPr>
        <w:t>.</w:t>
      </w:r>
      <w:bookmarkEnd w:id="18"/>
    </w:p>
    <w:p w14:paraId="67A523DF" w14:textId="77777777" w:rsidR="00B02EEF" w:rsidRPr="00040759" w:rsidRDefault="00B02EEF" w:rsidP="00040759">
      <w:pPr>
        <w:spacing w:line="360" w:lineRule="auto"/>
        <w:rPr>
          <w:rFonts w:ascii="Palatino Linotype" w:eastAsia="Times New Roman" w:hAnsi="Palatino Linotype" w:cs="Times New Roman"/>
          <w:lang w:val="es-MX" w:eastAsia="en-US"/>
        </w:rPr>
      </w:pPr>
    </w:p>
    <w:p w14:paraId="455E01EC" w14:textId="74B5C997" w:rsidR="00B02EEF" w:rsidRPr="00040759" w:rsidRDefault="00B02EEF" w:rsidP="00040759">
      <w:pPr>
        <w:numPr>
          <w:ilvl w:val="0"/>
          <w:numId w:val="33"/>
        </w:numPr>
        <w:tabs>
          <w:tab w:val="left" w:pos="0"/>
        </w:tabs>
        <w:spacing w:line="360" w:lineRule="auto"/>
        <w:ind w:left="0" w:firstLine="0"/>
        <w:contextualSpacing/>
        <w:jc w:val="both"/>
        <w:rPr>
          <w:rFonts w:ascii="Palatino Linotype" w:eastAsia="MS Mincho" w:hAnsi="Palatino Linotype" w:cs="Times New Roman"/>
        </w:rPr>
      </w:pPr>
      <w:r w:rsidRPr="00040759">
        <w:rPr>
          <w:rFonts w:ascii="Palatino Linotype" w:eastAsia="MS Mincho" w:hAnsi="Palatino Linotype" w:cs="Times New Roman"/>
          <w:lang w:val="es-MX"/>
        </w:rPr>
        <w:t>El particular, mediante su solicitud de informac</w:t>
      </w:r>
      <w:r w:rsidR="009E0AD6" w:rsidRPr="00040759">
        <w:rPr>
          <w:rFonts w:ascii="Palatino Linotype" w:eastAsia="MS Mincho" w:hAnsi="Palatino Linotype" w:cs="Times New Roman"/>
          <w:lang w:val="es-MX"/>
        </w:rPr>
        <w:t xml:space="preserve">ión, esencialmente requirió de la </w:t>
      </w:r>
      <w:r w:rsidR="009E0AD6" w:rsidRPr="00040759">
        <w:rPr>
          <w:rFonts w:ascii="Palatino Linotype" w:eastAsia="MS Mincho" w:hAnsi="Palatino Linotype" w:cs="Times New Roman"/>
          <w:b/>
          <w:lang w:val="es-MX"/>
        </w:rPr>
        <w:t>Secretaría de Desarrollo Urbano</w:t>
      </w:r>
      <w:r w:rsidRPr="00040759">
        <w:rPr>
          <w:rFonts w:ascii="Palatino Linotype" w:eastAsia="MS Mincho" w:hAnsi="Palatino Linotype" w:cs="Times New Roman"/>
          <w:lang w:val="es-MX"/>
        </w:rPr>
        <w:t>, la siguiente información:</w:t>
      </w:r>
    </w:p>
    <w:p w14:paraId="427C8164" w14:textId="77777777" w:rsidR="00B02EEF" w:rsidRPr="00040759" w:rsidRDefault="00B02EEF" w:rsidP="00040759">
      <w:pPr>
        <w:tabs>
          <w:tab w:val="left" w:pos="709"/>
        </w:tabs>
        <w:spacing w:line="360" w:lineRule="auto"/>
        <w:ind w:left="142"/>
        <w:contextualSpacing/>
        <w:jc w:val="both"/>
        <w:rPr>
          <w:rFonts w:ascii="Palatino Linotype" w:eastAsia="MS Mincho" w:hAnsi="Palatino Linotype" w:cs="Times New Roman"/>
        </w:rPr>
      </w:pPr>
    </w:p>
    <w:p w14:paraId="3D7CBE2F" w14:textId="6466874F" w:rsidR="00B02EEF" w:rsidRPr="00040759" w:rsidRDefault="009E0AD6" w:rsidP="00040759">
      <w:pPr>
        <w:numPr>
          <w:ilvl w:val="0"/>
          <w:numId w:val="35"/>
        </w:numPr>
        <w:tabs>
          <w:tab w:val="left" w:pos="1134"/>
        </w:tabs>
        <w:spacing w:line="360" w:lineRule="auto"/>
        <w:ind w:right="567"/>
        <w:contextualSpacing/>
        <w:jc w:val="both"/>
        <w:rPr>
          <w:rFonts w:ascii="Palatino Linotype" w:eastAsia="MS Mincho" w:hAnsi="Palatino Linotype" w:cs="Times New Roman"/>
          <w:b/>
        </w:rPr>
      </w:pPr>
      <w:r w:rsidRPr="00040759">
        <w:rPr>
          <w:rFonts w:ascii="Palatino Linotype" w:eastAsia="MS Mincho" w:hAnsi="Palatino Linotype" w:cs="Times New Roman"/>
          <w:b/>
        </w:rPr>
        <w:t xml:space="preserve">Copia de la visita de </w:t>
      </w:r>
      <w:r w:rsidR="0087095B">
        <w:rPr>
          <w:rFonts w:ascii="Palatino Linotype" w:eastAsia="MS Mincho" w:hAnsi="Palatino Linotype" w:cs="Times New Roman"/>
          <w:b/>
        </w:rPr>
        <w:t xml:space="preserve"> </w:t>
      </w:r>
      <w:r w:rsidRPr="00040759">
        <w:rPr>
          <w:rFonts w:ascii="Palatino Linotype" w:eastAsia="MS Mincho" w:hAnsi="Palatino Linotype" w:cs="Times New Roman"/>
          <w:b/>
        </w:rPr>
        <w:t xml:space="preserve">verificación al </w:t>
      </w:r>
      <w:r w:rsidR="0087095B">
        <w:rPr>
          <w:rFonts w:ascii="Palatino Linotype" w:eastAsia="MS Mincho" w:hAnsi="Palatino Linotype" w:cs="Times New Roman"/>
          <w:b/>
        </w:rPr>
        <w:t xml:space="preserve"> </w:t>
      </w:r>
      <w:r w:rsidRPr="00040759">
        <w:rPr>
          <w:rFonts w:ascii="Palatino Linotype" w:eastAsia="MS Mincho" w:hAnsi="Palatino Linotype" w:cs="Times New Roman"/>
          <w:b/>
        </w:rPr>
        <w:t xml:space="preserve">predio que se localiza en </w:t>
      </w:r>
      <w:r w:rsidR="0087095B">
        <w:rPr>
          <w:rFonts w:ascii="Palatino Linotype" w:eastAsia="MS Mincho" w:hAnsi="Palatino Linotype" w:cs="Times New Roman"/>
          <w:b/>
        </w:rPr>
        <w:t xml:space="preserve"> </w:t>
      </w:r>
      <w:r w:rsidRPr="00040759">
        <w:rPr>
          <w:rFonts w:ascii="Palatino Linotype" w:eastAsia="MS Mincho" w:hAnsi="Palatino Linotype" w:cs="Times New Roman"/>
          <w:b/>
        </w:rPr>
        <w:t xml:space="preserve">calle </w:t>
      </w:r>
      <w:r w:rsidR="0087095B">
        <w:rPr>
          <w:rFonts w:ascii="Palatino Linotype" w:eastAsia="MS Mincho" w:hAnsi="Palatino Linotype" w:cs="Times New Roman"/>
          <w:b/>
        </w:rPr>
        <w:t xml:space="preserve">  </w:t>
      </w:r>
      <w:r w:rsidR="0087095B" w:rsidRPr="0087095B">
        <w:rPr>
          <w:rFonts w:ascii="Palatino Linotype" w:eastAsia="MS Mincho" w:hAnsi="Palatino Linotype" w:cs="Times New Roman"/>
          <w:b/>
          <w:highlight w:val="black"/>
        </w:rPr>
        <w:t>-----------------------</w:t>
      </w:r>
      <w:r w:rsidRPr="00040759">
        <w:rPr>
          <w:rFonts w:ascii="Palatino Linotype" w:eastAsia="MS Mincho" w:hAnsi="Palatino Linotype" w:cs="Times New Roman"/>
          <w:b/>
        </w:rPr>
        <w:t xml:space="preserve">, Colonia </w:t>
      </w:r>
      <w:r w:rsidR="0087095B" w:rsidRPr="0087095B">
        <w:rPr>
          <w:rFonts w:ascii="Palatino Linotype" w:eastAsia="MS Mincho" w:hAnsi="Palatino Linotype" w:cs="Times New Roman"/>
          <w:b/>
          <w:highlight w:val="black"/>
        </w:rPr>
        <w:t>-------------------------</w:t>
      </w:r>
      <w:r w:rsidRPr="00040759">
        <w:rPr>
          <w:rFonts w:ascii="Palatino Linotype" w:eastAsia="MS Mincho" w:hAnsi="Palatino Linotype" w:cs="Times New Roman"/>
          <w:b/>
        </w:rPr>
        <w:t xml:space="preserve">, Municipio Metepec, Estado de México, referida en el oficio </w:t>
      </w:r>
      <w:r w:rsidR="0087095B" w:rsidRPr="0087095B">
        <w:rPr>
          <w:rFonts w:ascii="Palatino Linotype" w:eastAsia="MS Mincho" w:hAnsi="Palatino Linotype" w:cs="Times New Roman"/>
          <w:b/>
          <w:highlight w:val="black"/>
        </w:rPr>
        <w:t>-------------------------------</w:t>
      </w:r>
      <w:r w:rsidRPr="00040759">
        <w:rPr>
          <w:rFonts w:ascii="Palatino Linotype" w:eastAsia="MS Mincho" w:hAnsi="Palatino Linotype" w:cs="Times New Roman"/>
          <w:b/>
        </w:rPr>
        <w:t>, DE FECHA 27 DE AGOSTO DEL 2019.</w:t>
      </w:r>
    </w:p>
    <w:p w14:paraId="7598D747" w14:textId="77777777" w:rsidR="00B02EEF" w:rsidRPr="00040759" w:rsidRDefault="00B02EEF" w:rsidP="00040759">
      <w:pPr>
        <w:tabs>
          <w:tab w:val="left" w:pos="709"/>
        </w:tabs>
        <w:spacing w:line="360" w:lineRule="auto"/>
        <w:ind w:left="142"/>
        <w:contextualSpacing/>
        <w:jc w:val="both"/>
        <w:rPr>
          <w:rFonts w:ascii="Palatino Linotype" w:eastAsia="MS Mincho" w:hAnsi="Palatino Linotype" w:cs="Times New Roman"/>
        </w:rPr>
      </w:pPr>
    </w:p>
    <w:p w14:paraId="2253D310" w14:textId="29DAC51F" w:rsidR="00B02EEF" w:rsidRPr="00040759" w:rsidRDefault="00B02EEF" w:rsidP="00040759">
      <w:pPr>
        <w:numPr>
          <w:ilvl w:val="0"/>
          <w:numId w:val="33"/>
        </w:numPr>
        <w:spacing w:line="360" w:lineRule="auto"/>
        <w:ind w:left="0" w:firstLine="0"/>
        <w:jc w:val="both"/>
        <w:rPr>
          <w:rFonts w:ascii="Palatino Linotype" w:eastAsia="MS Mincho" w:hAnsi="Palatino Linotype" w:cs="Times New Roman"/>
        </w:rPr>
      </w:pPr>
      <w:r w:rsidRPr="00040759">
        <w:rPr>
          <w:rFonts w:ascii="Palatino Linotype" w:eastAsia="MS Mincho" w:hAnsi="Palatino Linotype" w:cs="Times New Roman"/>
        </w:rPr>
        <w:t xml:space="preserve">En su respuesta, el </w:t>
      </w:r>
      <w:r w:rsidRPr="00040759">
        <w:rPr>
          <w:rFonts w:ascii="Palatino Linotype" w:eastAsia="MS Mincho" w:hAnsi="Palatino Linotype" w:cs="Times New Roman"/>
          <w:b/>
        </w:rPr>
        <w:t xml:space="preserve">SUJETO OBLIGADO </w:t>
      </w:r>
      <w:r w:rsidRPr="00040759">
        <w:rPr>
          <w:rFonts w:ascii="Palatino Linotype" w:eastAsia="MS Mincho" w:hAnsi="Palatino Linotype" w:cs="Times New Roman"/>
        </w:rPr>
        <w:t xml:space="preserve">refiere </w:t>
      </w:r>
      <w:r w:rsidRPr="00040759">
        <w:rPr>
          <w:rFonts w:ascii="Palatino Linotype" w:eastAsia="MS Mincho" w:hAnsi="Palatino Linotype" w:cs="Times New Roman"/>
          <w:color w:val="000000"/>
        </w:rPr>
        <w:t xml:space="preserve">que </w:t>
      </w:r>
      <w:r w:rsidR="009E0AD6" w:rsidRPr="00040759">
        <w:rPr>
          <w:rFonts w:ascii="Palatino Linotype" w:eastAsia="MS Mincho" w:hAnsi="Palatino Linotype" w:cs="Times New Roman"/>
          <w:color w:val="000000"/>
        </w:rPr>
        <w:t>no se cuenta con la información s</w:t>
      </w:r>
      <w:r w:rsidR="000B261A" w:rsidRPr="00040759">
        <w:rPr>
          <w:rFonts w:ascii="Palatino Linotype" w:eastAsia="MS Mincho" w:hAnsi="Palatino Linotype" w:cs="Times New Roman"/>
          <w:color w:val="000000"/>
        </w:rPr>
        <w:t>olicitada</w:t>
      </w:r>
      <w:r w:rsidR="009E0AD6" w:rsidRPr="00040759">
        <w:rPr>
          <w:rFonts w:ascii="Palatino Linotype" w:eastAsia="MS Mincho" w:hAnsi="Palatino Linotype" w:cs="Times New Roman"/>
          <w:color w:val="000000"/>
        </w:rPr>
        <w:t xml:space="preserve"> debido a que </w:t>
      </w:r>
      <w:r w:rsidR="00DD5639" w:rsidRPr="00040759">
        <w:rPr>
          <w:rFonts w:ascii="Palatino Linotype" w:eastAsia="MS Mincho" w:hAnsi="Palatino Linotype" w:cs="Times New Roman"/>
          <w:color w:val="000000"/>
        </w:rPr>
        <w:t xml:space="preserve">aún </w:t>
      </w:r>
      <w:r w:rsidR="009E0AD6" w:rsidRPr="00040759">
        <w:rPr>
          <w:rFonts w:ascii="Palatino Linotype" w:eastAsia="MS Mincho" w:hAnsi="Palatino Linotype" w:cs="Times New Roman"/>
          <w:color w:val="000000"/>
        </w:rPr>
        <w:t>no se ha</w:t>
      </w:r>
      <w:r w:rsidR="00DD5639" w:rsidRPr="00040759">
        <w:rPr>
          <w:rFonts w:ascii="Palatino Linotype" w:eastAsia="MS Mincho" w:hAnsi="Palatino Linotype" w:cs="Times New Roman"/>
          <w:color w:val="000000"/>
        </w:rPr>
        <w:t>bía</w:t>
      </w:r>
      <w:r w:rsidR="009E0AD6" w:rsidRPr="00040759">
        <w:rPr>
          <w:rFonts w:ascii="Palatino Linotype" w:eastAsia="MS Mincho" w:hAnsi="Palatino Linotype" w:cs="Times New Roman"/>
          <w:color w:val="000000"/>
        </w:rPr>
        <w:t xml:space="preserve"> realizado </w:t>
      </w:r>
      <w:r w:rsidR="00DD5639" w:rsidRPr="00040759">
        <w:rPr>
          <w:rFonts w:ascii="Palatino Linotype" w:eastAsia="MS Mincho" w:hAnsi="Palatino Linotype" w:cs="Times New Roman"/>
          <w:color w:val="000000"/>
        </w:rPr>
        <w:t xml:space="preserve">la </w:t>
      </w:r>
      <w:r w:rsidR="009E0AD6" w:rsidRPr="00040759">
        <w:rPr>
          <w:rFonts w:ascii="Palatino Linotype" w:eastAsia="MS Mincho" w:hAnsi="Palatino Linotype" w:cs="Times New Roman"/>
          <w:color w:val="000000"/>
        </w:rPr>
        <w:t>verificaci</w:t>
      </w:r>
      <w:r w:rsidR="00B82C2B" w:rsidRPr="00040759">
        <w:rPr>
          <w:rFonts w:ascii="Palatino Linotype" w:eastAsia="MS Mincho" w:hAnsi="Palatino Linotype" w:cs="Times New Roman"/>
          <w:color w:val="000000"/>
        </w:rPr>
        <w:t>ón</w:t>
      </w:r>
      <w:r w:rsidR="00DD5639" w:rsidRPr="00040759">
        <w:rPr>
          <w:rFonts w:ascii="Palatino Linotype" w:eastAsia="MS Mincho" w:hAnsi="Palatino Linotype" w:cs="Times New Roman"/>
          <w:color w:val="000000"/>
        </w:rPr>
        <w:t xml:space="preserve"> referida</w:t>
      </w:r>
      <w:r w:rsidR="00B82C2B" w:rsidRPr="00040759">
        <w:rPr>
          <w:rFonts w:ascii="Palatino Linotype" w:eastAsia="MS Mincho" w:hAnsi="Palatino Linotype" w:cs="Times New Roman"/>
          <w:color w:val="000000"/>
        </w:rPr>
        <w:t>, p</w:t>
      </w:r>
      <w:r w:rsidRPr="00040759">
        <w:rPr>
          <w:rFonts w:ascii="Palatino Linotype" w:eastAsia="MS Mincho" w:hAnsi="Palatino Linotype" w:cs="Times New Roman"/>
        </w:rPr>
        <w:t xml:space="preserve">or su parte, el </w:t>
      </w:r>
      <w:r w:rsidRPr="00040759">
        <w:rPr>
          <w:rFonts w:ascii="Palatino Linotype" w:eastAsia="MS Mincho" w:hAnsi="Palatino Linotype" w:cs="Times New Roman"/>
          <w:b/>
        </w:rPr>
        <w:t xml:space="preserve">RECURRENTE </w:t>
      </w:r>
      <w:r w:rsidRPr="00040759">
        <w:rPr>
          <w:rFonts w:ascii="Palatino Linotype" w:eastAsia="MS Mincho" w:hAnsi="Palatino Linotype" w:cs="Times New Roman"/>
        </w:rPr>
        <w:t xml:space="preserve">en términos generales se inconformó dentro del recurso de revisión materia de ésta resolución, por la </w:t>
      </w:r>
      <w:r w:rsidR="00B82C2B" w:rsidRPr="00040759">
        <w:rPr>
          <w:rFonts w:ascii="Palatino Linotype" w:eastAsia="MS Mincho" w:hAnsi="Palatino Linotype" w:cs="Times New Roman"/>
        </w:rPr>
        <w:t>entrega de información que no corresponde con</w:t>
      </w:r>
      <w:r w:rsidR="000B261A" w:rsidRPr="00040759">
        <w:rPr>
          <w:rFonts w:ascii="Palatino Linotype" w:eastAsia="MS Mincho" w:hAnsi="Palatino Linotype" w:cs="Times New Roman"/>
        </w:rPr>
        <w:t xml:space="preserve"> </w:t>
      </w:r>
      <w:r w:rsidR="00B82C2B" w:rsidRPr="00040759">
        <w:rPr>
          <w:rFonts w:ascii="Palatino Linotype" w:eastAsia="MS Mincho" w:hAnsi="Palatino Linotype" w:cs="Times New Roman"/>
        </w:rPr>
        <w:t>lo soli</w:t>
      </w:r>
      <w:r w:rsidR="000B261A" w:rsidRPr="00040759">
        <w:rPr>
          <w:rFonts w:ascii="Palatino Linotype" w:eastAsia="MS Mincho" w:hAnsi="Palatino Linotype" w:cs="Times New Roman"/>
        </w:rPr>
        <w:t xml:space="preserve">citado. </w:t>
      </w:r>
    </w:p>
    <w:p w14:paraId="289311CF" w14:textId="77777777" w:rsidR="00B02EEF" w:rsidRPr="00040759" w:rsidRDefault="00B02EEF" w:rsidP="00040759">
      <w:pPr>
        <w:spacing w:line="360" w:lineRule="auto"/>
        <w:jc w:val="both"/>
        <w:rPr>
          <w:rFonts w:ascii="Palatino Linotype" w:eastAsia="MS Mincho" w:hAnsi="Palatino Linotype" w:cs="Times New Roman"/>
        </w:rPr>
      </w:pPr>
    </w:p>
    <w:p w14:paraId="7950D6B9" w14:textId="5763990F" w:rsidR="00B02EEF" w:rsidRPr="00040759" w:rsidRDefault="00B02EEF" w:rsidP="00040759">
      <w:pPr>
        <w:numPr>
          <w:ilvl w:val="0"/>
          <w:numId w:val="33"/>
        </w:numPr>
        <w:spacing w:line="360" w:lineRule="auto"/>
        <w:ind w:left="0" w:firstLine="0"/>
        <w:jc w:val="both"/>
        <w:rPr>
          <w:rFonts w:ascii="Palatino Linotype" w:eastAsia="MS Mincho" w:hAnsi="Palatino Linotype" w:cs="Times New Roman"/>
        </w:rPr>
      </w:pPr>
      <w:r w:rsidRPr="00040759">
        <w:rPr>
          <w:rFonts w:ascii="Palatino Linotype" w:eastAsia="MS Mincho" w:hAnsi="Palatino Linotype" w:cs="Times New Roman"/>
        </w:rPr>
        <w:t xml:space="preserve">En dichas condiciones el presente recurso de revisión se circunscribe a determinar si el </w:t>
      </w:r>
      <w:r w:rsidRPr="00040759">
        <w:rPr>
          <w:rFonts w:ascii="Palatino Linotype" w:eastAsia="MS Mincho" w:hAnsi="Palatino Linotype" w:cs="Times New Roman"/>
          <w:b/>
        </w:rPr>
        <w:t>SUJETO OBLIGADO</w:t>
      </w:r>
      <w:r w:rsidRPr="00040759">
        <w:rPr>
          <w:rFonts w:ascii="Palatino Linotype" w:eastAsia="MS Mincho" w:hAnsi="Palatino Linotype" w:cs="Times New Roman"/>
        </w:rPr>
        <w:t xml:space="preserve"> con su respuesta a la solicitud satisface el derecho de acceso a la información o por el contrario actualiza las causales de procedencia previstas en el artículo 179 fracciones I, y III de la Ley de Transparencia y Acceso a la Información del Estado de México y Municipios. </w:t>
      </w:r>
    </w:p>
    <w:p w14:paraId="3EDB754F" w14:textId="77777777" w:rsidR="0028248C" w:rsidRPr="00040759" w:rsidRDefault="0028248C" w:rsidP="00040759">
      <w:pPr>
        <w:pStyle w:val="Sinespaciado"/>
        <w:tabs>
          <w:tab w:val="left" w:pos="426"/>
        </w:tabs>
        <w:spacing w:line="360" w:lineRule="auto"/>
        <w:ind w:right="567"/>
        <w:jc w:val="both"/>
        <w:rPr>
          <w:rFonts w:ascii="Palatino Linotype" w:hAnsi="Palatino Linotype" w:cs="Arial"/>
          <w:i/>
        </w:rPr>
      </w:pPr>
      <w:bookmarkStart w:id="19" w:name="_Toc459174366"/>
      <w:bookmarkStart w:id="20" w:name="_Toc459659884"/>
      <w:bookmarkStart w:id="21" w:name="_Toc461687280"/>
      <w:bookmarkStart w:id="22" w:name="_Toc462771051"/>
      <w:bookmarkStart w:id="23" w:name="_Toc464139201"/>
    </w:p>
    <w:p w14:paraId="6D3E416E" w14:textId="77D5BCB3" w:rsidR="00D40260" w:rsidRPr="00040759" w:rsidRDefault="00EF014A" w:rsidP="00040759">
      <w:pPr>
        <w:pStyle w:val="Ttulo2"/>
        <w:tabs>
          <w:tab w:val="left" w:pos="426"/>
        </w:tabs>
        <w:spacing w:line="360" w:lineRule="auto"/>
        <w:rPr>
          <w:rFonts w:ascii="Palatino Linotype" w:hAnsi="Palatino Linotype" w:cs="Arial"/>
          <w:b/>
          <w:color w:val="auto"/>
          <w:sz w:val="24"/>
          <w:szCs w:val="24"/>
        </w:rPr>
      </w:pPr>
      <w:bookmarkStart w:id="24" w:name="_Toc24029735"/>
      <w:r w:rsidRPr="00040759">
        <w:rPr>
          <w:rFonts w:ascii="Palatino Linotype" w:hAnsi="Palatino Linotype" w:cs="Arial"/>
          <w:b/>
          <w:color w:val="auto"/>
          <w:sz w:val="24"/>
          <w:szCs w:val="24"/>
        </w:rPr>
        <w:lastRenderedPageBreak/>
        <w:t>CUARTO. Estudio y Resolución del asunto.</w:t>
      </w:r>
      <w:bookmarkEnd w:id="24"/>
    </w:p>
    <w:p w14:paraId="397C3D14" w14:textId="2D6DB9CB" w:rsidR="00F97E65" w:rsidRPr="00040759" w:rsidRDefault="00F97E65" w:rsidP="00040759">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040759">
        <w:rPr>
          <w:rFonts w:ascii="Palatino Linotype" w:hAnsi="Palatino Linotype" w:cs="Arial"/>
        </w:rPr>
        <w:t xml:space="preserve">Derivado del planteamiento de la </w:t>
      </w:r>
      <w:r w:rsidRPr="00040759">
        <w:rPr>
          <w:rFonts w:ascii="Palatino Linotype" w:hAnsi="Palatino Linotype" w:cs="Arial"/>
          <w:i/>
        </w:rPr>
        <w:t>Litis</w:t>
      </w:r>
      <w:r w:rsidRPr="00040759">
        <w:rPr>
          <w:rFonts w:ascii="Palatino Linotype" w:hAnsi="Palatino Linotype" w:cs="Arial"/>
        </w:rPr>
        <w:t xml:space="preserve">, se procede a analizar </w:t>
      </w:r>
      <w:r w:rsidRPr="00040759">
        <w:rPr>
          <w:rFonts w:ascii="Palatino Linotype" w:hAnsi="Palatino Linotype" w:cs="Arial"/>
          <w:lang w:val="es-MX"/>
        </w:rPr>
        <w:t>el contenido íntegro de las actuaciones que obran en el</w:t>
      </w:r>
      <w:r w:rsidR="00F77219" w:rsidRPr="00040759">
        <w:rPr>
          <w:rFonts w:ascii="Palatino Linotype" w:hAnsi="Palatino Linotype" w:cs="Arial"/>
          <w:lang w:val="es-MX"/>
        </w:rPr>
        <w:t xml:space="preserve"> expediente electrónico</w:t>
      </w:r>
      <w:r w:rsidRPr="00040759">
        <w:rPr>
          <w:rFonts w:ascii="Palatino Linotype" w:hAnsi="Palatino Linotype" w:cs="Arial"/>
          <w:lang w:val="es-MX"/>
        </w:rPr>
        <w:t xml:space="preserve"> y así</w:t>
      </w:r>
      <w:r w:rsidR="00F77219" w:rsidRPr="00040759">
        <w:rPr>
          <w:rFonts w:ascii="Palatino Linotype" w:hAnsi="Palatino Linotype" w:cs="Arial"/>
          <w:lang w:val="es-MX"/>
        </w:rPr>
        <w:t>,</w:t>
      </w:r>
      <w:r w:rsidRPr="00040759">
        <w:rPr>
          <w:rFonts w:ascii="Palatino Linotype" w:hAnsi="Palatino Linotype" w:cs="Arial"/>
          <w:lang w:val="es-MX"/>
        </w:rPr>
        <w:t xml:space="preserve"> éste Órgano Garante dicte la resolución correspondiente, tomando en consideración los eleme</w:t>
      </w:r>
      <w:r w:rsidR="00826A9D" w:rsidRPr="00040759">
        <w:rPr>
          <w:rFonts w:ascii="Palatino Linotype" w:hAnsi="Palatino Linotype" w:cs="Arial"/>
          <w:lang w:val="es-MX"/>
        </w:rPr>
        <w:t xml:space="preserve">ntos aportados por las partes </w:t>
      </w:r>
      <w:r w:rsidRPr="00040759">
        <w:rPr>
          <w:rFonts w:ascii="Palatino Linotype" w:hAnsi="Palatino Linotype" w:cs="Arial"/>
          <w:lang w:val="es-MX"/>
        </w:rPr>
        <w:t xml:space="preserve">apegándose en todo momento al principio de máxima publicidad de acuerdo a lo establecido en el artículo 8 de la </w:t>
      </w:r>
      <w:r w:rsidRPr="00040759">
        <w:rPr>
          <w:rFonts w:ascii="Palatino Linotype" w:eastAsia="Calibri" w:hAnsi="Palatino Linotype" w:cs="Arial"/>
        </w:rPr>
        <w:t>Ley de Transparencia y Acceso a la Información Pública del Estado de México y Municipios</w:t>
      </w:r>
      <w:r w:rsidR="006121AD" w:rsidRPr="00040759">
        <w:rPr>
          <w:rFonts w:ascii="Palatino Linotype" w:eastAsia="Calibri" w:hAnsi="Palatino Linotype" w:cs="Arial"/>
        </w:rPr>
        <w:t xml:space="preserve">. </w:t>
      </w:r>
      <w:r w:rsidR="00EA7B64" w:rsidRPr="00040759">
        <w:rPr>
          <w:rFonts w:ascii="Palatino Linotype" w:eastAsia="Calibri" w:hAnsi="Palatino Linotype" w:cs="Arial"/>
        </w:rPr>
        <w:t>el cual es del tenor siguiente:</w:t>
      </w:r>
    </w:p>
    <w:p w14:paraId="59C9160A" w14:textId="77777777" w:rsidR="00EA7B64" w:rsidRPr="00040759" w:rsidRDefault="00EA7B64" w:rsidP="00040759">
      <w:pPr>
        <w:pStyle w:val="Prrafodelista"/>
        <w:tabs>
          <w:tab w:val="left" w:pos="426"/>
        </w:tabs>
        <w:spacing w:before="240" w:after="240" w:line="360" w:lineRule="auto"/>
        <w:ind w:left="0" w:right="49"/>
        <w:jc w:val="both"/>
        <w:rPr>
          <w:rFonts w:ascii="Palatino Linotype" w:hAnsi="Palatino Linotype" w:cs="Arial"/>
        </w:rPr>
      </w:pPr>
    </w:p>
    <w:p w14:paraId="60806825" w14:textId="6E9B3509" w:rsidR="00EA7B64" w:rsidRPr="00040759" w:rsidRDefault="00826A9D" w:rsidP="00040759">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040759">
        <w:rPr>
          <w:rFonts w:ascii="Palatino Linotype" w:eastAsia="Calibri" w:hAnsi="Palatino Linotype" w:cs="Arial"/>
        </w:rPr>
        <w:t>Por otro lado e</w:t>
      </w:r>
      <w:r w:rsidR="00EA7B64" w:rsidRPr="00040759">
        <w:rPr>
          <w:rFonts w:ascii="Palatino Linotype" w:eastAsia="Calibri" w:hAnsi="Palatino Linotype" w:cs="Arial"/>
        </w:rPr>
        <w:t xml:space="preserve">s </w:t>
      </w:r>
      <w:r w:rsidR="00EA7B64" w:rsidRPr="00040759">
        <w:rPr>
          <w:rFonts w:ascii="Palatino Linotype" w:hAnsi="Palatino Linotype"/>
        </w:rPr>
        <w:t xml:space="preserve">menester precisar que este </w:t>
      </w:r>
      <w:r w:rsidR="00EA7B64" w:rsidRPr="00040759">
        <w:rPr>
          <w:rFonts w:ascii="Palatino Linotype" w:eastAsia="MS Mincho" w:hAnsi="Palatino Linotype" w:cs="Times New Roman"/>
          <w:color w:val="000000"/>
        </w:rPr>
        <w:t xml:space="preserve">Órgano Garante parte del hecho que </w:t>
      </w:r>
      <w:r w:rsidR="00EA7B64" w:rsidRPr="0004075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EA7B64" w:rsidRPr="00040759">
        <w:rPr>
          <w:rFonts w:ascii="Palatino Linotype" w:eastAsia="Times New Roman" w:hAnsi="Palatino Linotype" w:cs="Arial"/>
          <w:color w:val="000000"/>
        </w:rPr>
        <w:t xml:space="preserve"> </w:t>
      </w:r>
      <w:r w:rsidR="00EA7B64" w:rsidRPr="00040759">
        <w:rPr>
          <w:rFonts w:ascii="Palatino Linotype" w:eastAsia="Times New Roman" w:hAnsi="Palatino Linotype" w:cs="Arial"/>
          <w:b/>
          <w:color w:val="000000"/>
        </w:rPr>
        <w:t>SUJETO OBLIGADO</w:t>
      </w:r>
      <w:r w:rsidR="00EA7B64" w:rsidRPr="0004075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EA7B64" w:rsidRPr="00040759">
        <w:rPr>
          <w:rFonts w:ascii="Palatino Linotype" w:eastAsia="Times New Roman" w:hAnsi="Palatino Linotype" w:cs="Arial"/>
          <w:b/>
          <w:color w:val="000000"/>
        </w:rPr>
        <w:t xml:space="preserve">Constitución Política de los Estados Unidos Mexicanos </w:t>
      </w:r>
      <w:r w:rsidR="00EA7B64" w:rsidRPr="00040759">
        <w:rPr>
          <w:rFonts w:ascii="Palatino Linotype" w:eastAsia="Times New Roman" w:hAnsi="Palatino Linotype" w:cs="Arial"/>
          <w:color w:val="000000"/>
        </w:rPr>
        <w:t xml:space="preserve">al señalar la obligación de “promover, </w:t>
      </w:r>
      <w:r w:rsidR="00EA7B64" w:rsidRPr="00040759">
        <w:rPr>
          <w:rFonts w:ascii="Palatino Linotype" w:eastAsia="Times New Roman" w:hAnsi="Palatino Linotype" w:cs="Arial"/>
          <w:b/>
          <w:color w:val="000000"/>
        </w:rPr>
        <w:t>respetar</w:t>
      </w:r>
      <w:r w:rsidR="00EA7B64" w:rsidRPr="00040759">
        <w:rPr>
          <w:rFonts w:ascii="Palatino Linotype" w:eastAsia="Times New Roman" w:hAnsi="Palatino Linotype" w:cs="Arial"/>
          <w:color w:val="000000"/>
        </w:rPr>
        <w:t xml:space="preserve">, proteger y </w:t>
      </w:r>
      <w:r w:rsidR="00EA7B64" w:rsidRPr="00040759">
        <w:rPr>
          <w:rFonts w:ascii="Palatino Linotype" w:eastAsia="Times New Roman" w:hAnsi="Palatino Linotype" w:cs="Arial"/>
          <w:b/>
          <w:color w:val="000000"/>
        </w:rPr>
        <w:t>garantizar</w:t>
      </w:r>
      <w:r w:rsidR="00EA7B64" w:rsidRPr="00040759">
        <w:rPr>
          <w:rFonts w:ascii="Palatino Linotype" w:eastAsia="Times New Roman" w:hAnsi="Palatino Linotype" w:cs="Arial"/>
          <w:color w:val="000000"/>
        </w:rPr>
        <w:t xml:space="preserve"> los derechos humanos”, entre los cuales se encuentra dicho derecho.</w:t>
      </w:r>
    </w:p>
    <w:p w14:paraId="38756D69" w14:textId="77777777" w:rsidR="00EA7B64" w:rsidRPr="00040759" w:rsidRDefault="00EA7B64" w:rsidP="00040759">
      <w:pPr>
        <w:pStyle w:val="Prrafodelista"/>
        <w:tabs>
          <w:tab w:val="left" w:pos="426"/>
        </w:tabs>
        <w:spacing w:before="240" w:after="240" w:line="360" w:lineRule="auto"/>
        <w:ind w:left="0" w:right="49"/>
        <w:jc w:val="both"/>
        <w:rPr>
          <w:rFonts w:ascii="Palatino Linotype" w:hAnsi="Palatino Linotype" w:cs="Arial"/>
        </w:rPr>
      </w:pPr>
    </w:p>
    <w:p w14:paraId="5A1AFE40" w14:textId="7BF8FE01" w:rsidR="00EA7B64" w:rsidRPr="00040759" w:rsidRDefault="00EA7B64" w:rsidP="00040759">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040759">
        <w:rPr>
          <w:rFonts w:ascii="Palatino Linotype" w:eastAsia="Calibri" w:hAnsi="Palatino Linotype" w:cs="Arial"/>
        </w:rPr>
        <w:t xml:space="preserve">Por lo anterior, </w:t>
      </w:r>
      <w:r w:rsidRPr="00040759">
        <w:rPr>
          <w:rFonts w:ascii="Palatino Linotype" w:eastAsia="Times New Roman" w:hAnsi="Palatino Linotype"/>
        </w:rPr>
        <w:t>se demuestra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0BF3374E" w14:textId="77777777" w:rsidR="00EA7B64" w:rsidRPr="00040759" w:rsidRDefault="00EA7B64" w:rsidP="00040759">
      <w:pPr>
        <w:pStyle w:val="Prrafodelista"/>
        <w:tabs>
          <w:tab w:val="left" w:pos="426"/>
        </w:tabs>
        <w:spacing w:before="240" w:after="240" w:line="360" w:lineRule="auto"/>
        <w:ind w:left="0" w:right="49"/>
        <w:jc w:val="both"/>
        <w:rPr>
          <w:rFonts w:ascii="Palatino Linotype" w:hAnsi="Palatino Linotype" w:cs="Arial"/>
        </w:rPr>
      </w:pPr>
    </w:p>
    <w:p w14:paraId="797A9392" w14:textId="6A0C785D" w:rsidR="00EA7B64" w:rsidRPr="00040759" w:rsidRDefault="00EA7B64" w:rsidP="00040759">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040759">
        <w:rPr>
          <w:rFonts w:ascii="Palatino Linotype" w:eastAsia="Calibri" w:hAnsi="Palatino Linotype" w:cs="Arial"/>
        </w:rPr>
        <w:t xml:space="preserve">Además </w:t>
      </w:r>
      <w:r w:rsidRPr="00040759">
        <w:rPr>
          <w:rFonts w:ascii="Palatino Linotype" w:eastAsia="MS Mincho" w:hAnsi="Palatino Linotype" w:cs="Times New Roman"/>
          <w:color w:val="000000"/>
        </w:rPr>
        <w:t xml:space="preserve">de la obligación de promover, respetar, proteger y garantizar el derecho de acceso a la información, la </w:t>
      </w:r>
      <w:r w:rsidRPr="00040759">
        <w:rPr>
          <w:rFonts w:ascii="Palatino Linotype" w:eastAsia="MS Mincho" w:hAnsi="Palatino Linotype" w:cs="Times New Roman"/>
          <w:b/>
          <w:color w:val="000000"/>
        </w:rPr>
        <w:t xml:space="preserve">Ley de Trasparencia y Acceso a la Información Pública del Estado de México y Municipios </w:t>
      </w:r>
      <w:r w:rsidRPr="00040759">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040759">
        <w:rPr>
          <w:rFonts w:ascii="Palatino Linotype" w:eastAsia="MS Mincho" w:hAnsi="Palatino Linotype" w:cs="Times New Roman"/>
          <w:b/>
          <w:color w:val="000000"/>
          <w:u w:val="single"/>
        </w:rPr>
        <w:t>simplicidad y rapidez</w:t>
      </w:r>
      <w:r w:rsidRPr="00040759">
        <w:rPr>
          <w:rFonts w:ascii="Palatino Linotype" w:eastAsia="MS Mincho" w:hAnsi="Palatino Linotype" w:cs="Times New Roman"/>
          <w:color w:val="000000"/>
          <w:u w:val="single"/>
        </w:rPr>
        <w:t>.</w:t>
      </w:r>
    </w:p>
    <w:p w14:paraId="0C9D5CDE" w14:textId="77777777" w:rsidR="00EA7B64" w:rsidRPr="00040759" w:rsidRDefault="00EA7B64" w:rsidP="00040759">
      <w:pPr>
        <w:pStyle w:val="Prrafodelista"/>
        <w:tabs>
          <w:tab w:val="left" w:pos="426"/>
        </w:tabs>
        <w:spacing w:before="240" w:after="240" w:line="360" w:lineRule="auto"/>
        <w:ind w:left="0" w:right="49"/>
        <w:jc w:val="both"/>
        <w:rPr>
          <w:rFonts w:ascii="Palatino Linotype" w:hAnsi="Palatino Linotype" w:cs="Arial"/>
        </w:rPr>
      </w:pPr>
    </w:p>
    <w:p w14:paraId="4655739F" w14:textId="2741A82D" w:rsidR="00EA7B64" w:rsidRPr="00040759" w:rsidRDefault="002E35EF" w:rsidP="00040759">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040759">
        <w:rPr>
          <w:rFonts w:ascii="Palatino Linotype" w:eastAsia="Calibri" w:hAnsi="Palatino Linotype" w:cs="Arial"/>
        </w:rPr>
        <w:t xml:space="preserve">Señalado lo anterior, es pertinente recordar que </w:t>
      </w:r>
      <w:r w:rsidR="00EA7B64" w:rsidRPr="00040759">
        <w:rPr>
          <w:rFonts w:ascii="Palatino Linotype" w:eastAsia="Calibri" w:hAnsi="Palatino Linotype" w:cs="Arial"/>
        </w:rPr>
        <w:t>el particular, a través de la solicitud de información</w:t>
      </w:r>
      <w:r w:rsidR="000B261A" w:rsidRPr="00040759">
        <w:rPr>
          <w:rFonts w:ascii="Palatino Linotype" w:eastAsia="Calibri" w:hAnsi="Palatino Linotype" w:cs="Arial"/>
          <w:b/>
          <w:bCs/>
        </w:rPr>
        <w:t xml:space="preserve"> </w:t>
      </w:r>
      <w:r w:rsidR="000B261A" w:rsidRPr="00040759">
        <w:rPr>
          <w:rFonts w:ascii="Palatino Linotype" w:eastAsia="Times New Roman" w:hAnsi="Palatino Linotype" w:cs="Times New Roman"/>
          <w:b/>
          <w:bCs/>
        </w:rPr>
        <w:t>00231/SEDUM/IP/2019</w:t>
      </w:r>
      <w:r w:rsidR="00EA7B64" w:rsidRPr="00040759">
        <w:rPr>
          <w:rFonts w:ascii="Palatino Linotype" w:eastAsia="Calibri" w:hAnsi="Palatino Linotype" w:cs="Arial"/>
        </w:rPr>
        <w:t>, requirió lo siguiente:</w:t>
      </w:r>
    </w:p>
    <w:p w14:paraId="3E6A0183" w14:textId="05D1BBD6" w:rsidR="000B261A" w:rsidRPr="00040759" w:rsidRDefault="000B261A" w:rsidP="00040759">
      <w:pPr>
        <w:numPr>
          <w:ilvl w:val="0"/>
          <w:numId w:val="35"/>
        </w:numPr>
        <w:tabs>
          <w:tab w:val="left" w:pos="1134"/>
        </w:tabs>
        <w:spacing w:line="360" w:lineRule="auto"/>
        <w:ind w:right="567"/>
        <w:contextualSpacing/>
        <w:jc w:val="both"/>
        <w:rPr>
          <w:rFonts w:ascii="Palatino Linotype" w:eastAsia="MS Mincho" w:hAnsi="Palatino Linotype" w:cs="Times New Roman"/>
          <w:b/>
        </w:rPr>
      </w:pPr>
      <w:r w:rsidRPr="00040759">
        <w:rPr>
          <w:rFonts w:ascii="Palatino Linotype" w:eastAsia="MS Mincho" w:hAnsi="Palatino Linotype" w:cs="Times New Roman"/>
          <w:b/>
        </w:rPr>
        <w:t xml:space="preserve">Copia de la visita de verificación al predio que se localiza en calle </w:t>
      </w:r>
      <w:r w:rsidR="0087095B">
        <w:rPr>
          <w:rFonts w:ascii="Palatino Linotype" w:eastAsia="MS Mincho" w:hAnsi="Palatino Linotype" w:cs="Times New Roman"/>
          <w:b/>
        </w:rPr>
        <w:t xml:space="preserve">         </w:t>
      </w:r>
      <w:r w:rsidR="0087095B" w:rsidRPr="0087095B">
        <w:rPr>
          <w:rFonts w:ascii="Palatino Linotype" w:eastAsia="MS Mincho" w:hAnsi="Palatino Linotype" w:cs="Times New Roman"/>
          <w:b/>
          <w:highlight w:val="black"/>
        </w:rPr>
        <w:t>---------------------</w:t>
      </w:r>
      <w:r w:rsidRPr="00040759">
        <w:rPr>
          <w:rFonts w:ascii="Palatino Linotype" w:eastAsia="MS Mincho" w:hAnsi="Palatino Linotype" w:cs="Times New Roman"/>
          <w:b/>
        </w:rPr>
        <w:t xml:space="preserve">, Colonia </w:t>
      </w:r>
      <w:r w:rsidR="0087095B" w:rsidRPr="0087095B">
        <w:rPr>
          <w:rFonts w:ascii="Palatino Linotype" w:eastAsia="MS Mincho" w:hAnsi="Palatino Linotype" w:cs="Times New Roman"/>
          <w:b/>
          <w:highlight w:val="black"/>
        </w:rPr>
        <w:t>-------------------------------</w:t>
      </w:r>
      <w:r w:rsidRPr="00040759">
        <w:rPr>
          <w:rFonts w:ascii="Palatino Linotype" w:eastAsia="MS Mincho" w:hAnsi="Palatino Linotype" w:cs="Times New Roman"/>
          <w:b/>
        </w:rPr>
        <w:t xml:space="preserve">, Municipio Metepec, Estado de México, referida en el oficio </w:t>
      </w:r>
      <w:r w:rsidR="0087095B" w:rsidRPr="0087095B">
        <w:rPr>
          <w:rFonts w:ascii="Palatino Linotype" w:eastAsia="MS Mincho" w:hAnsi="Palatino Linotype" w:cs="Times New Roman"/>
          <w:b/>
          <w:highlight w:val="black"/>
        </w:rPr>
        <w:t>--------------------------------</w:t>
      </w:r>
      <w:r w:rsidRPr="00040759">
        <w:rPr>
          <w:rFonts w:ascii="Palatino Linotype" w:eastAsia="MS Mincho" w:hAnsi="Palatino Linotype" w:cs="Times New Roman"/>
          <w:b/>
        </w:rPr>
        <w:t>, DE FECHA 27 DE AGOSTO DEL 2019.</w:t>
      </w:r>
    </w:p>
    <w:p w14:paraId="7768451C" w14:textId="0AF31248" w:rsidR="00C50A2B" w:rsidRPr="00040759" w:rsidRDefault="002E35EF" w:rsidP="00040759">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040759">
        <w:rPr>
          <w:rFonts w:ascii="Palatino Linotype" w:eastAsia="MS Mincho" w:hAnsi="Palatino Linotype" w:cs="Times New Roman"/>
          <w:lang w:val="es-MX"/>
        </w:rPr>
        <w:lastRenderedPageBreak/>
        <w:t>Consecuentemente</w:t>
      </w:r>
      <w:r w:rsidR="00DD5639" w:rsidRPr="00040759">
        <w:rPr>
          <w:rFonts w:ascii="Palatino Linotype" w:eastAsia="MS Mincho" w:hAnsi="Palatino Linotype" w:cs="Times New Roman"/>
          <w:lang w:val="es-MX"/>
        </w:rPr>
        <w:t xml:space="preserve">, </w:t>
      </w:r>
      <w:r w:rsidR="00D40260" w:rsidRPr="00040759">
        <w:rPr>
          <w:rFonts w:ascii="Palatino Linotype" w:eastAsia="MS Mincho" w:hAnsi="Palatino Linotype" w:cs="Times New Roman"/>
          <w:lang w:val="es-MX"/>
        </w:rPr>
        <w:t xml:space="preserve">el </w:t>
      </w:r>
      <w:r w:rsidR="00D40260" w:rsidRPr="00040759">
        <w:rPr>
          <w:rFonts w:ascii="Palatino Linotype" w:eastAsia="MS Mincho" w:hAnsi="Palatino Linotype" w:cs="Times New Roman"/>
          <w:b/>
          <w:lang w:val="es-MX"/>
        </w:rPr>
        <w:t>SUJETO OBLIGADO</w:t>
      </w:r>
      <w:r w:rsidR="00F97E65" w:rsidRPr="00040759">
        <w:rPr>
          <w:rFonts w:ascii="Palatino Linotype" w:eastAsia="MS Mincho" w:hAnsi="Palatino Linotype" w:cs="Times New Roman"/>
        </w:rPr>
        <w:t xml:space="preserve"> </w:t>
      </w:r>
      <w:r w:rsidR="00DD5639" w:rsidRPr="00040759">
        <w:rPr>
          <w:rFonts w:ascii="Palatino Linotype" w:eastAsia="MS Mincho" w:hAnsi="Palatino Linotype" w:cs="Times New Roman"/>
        </w:rPr>
        <w:t xml:space="preserve">informó </w:t>
      </w:r>
      <w:r w:rsidR="00B02EEF" w:rsidRPr="00040759">
        <w:rPr>
          <w:rFonts w:ascii="Palatino Linotype" w:eastAsia="MS Mincho" w:hAnsi="Palatino Linotype" w:cs="Times New Roman"/>
        </w:rPr>
        <w:t>a t</w:t>
      </w:r>
      <w:r w:rsidR="000B261A" w:rsidRPr="00040759">
        <w:rPr>
          <w:rFonts w:ascii="Palatino Linotype" w:eastAsia="MS Mincho" w:hAnsi="Palatino Linotype" w:cs="Times New Roman"/>
        </w:rPr>
        <w:t xml:space="preserve">ravés de la Dirección General de Operación Urbana </w:t>
      </w:r>
      <w:r w:rsidR="00B02EEF" w:rsidRPr="00040759">
        <w:rPr>
          <w:rFonts w:ascii="Palatino Linotype" w:eastAsia="MS Mincho" w:hAnsi="Palatino Linotype" w:cs="Times New Roman"/>
        </w:rPr>
        <w:t xml:space="preserve">la inexistencia </w:t>
      </w:r>
      <w:r w:rsidR="00ED105C" w:rsidRPr="00040759">
        <w:rPr>
          <w:rFonts w:ascii="Palatino Linotype" w:eastAsia="MS Mincho" w:hAnsi="Palatino Linotype" w:cs="Times New Roman"/>
        </w:rPr>
        <w:t>de la información</w:t>
      </w:r>
      <w:r w:rsidR="000B261A" w:rsidRPr="00040759">
        <w:rPr>
          <w:rFonts w:ascii="Palatino Linotype" w:eastAsia="MS Mincho" w:hAnsi="Palatino Linotype" w:cs="Times New Roman"/>
        </w:rPr>
        <w:t xml:space="preserve">, como a continuación se </w:t>
      </w:r>
      <w:r w:rsidR="00DD5639" w:rsidRPr="00040759">
        <w:rPr>
          <w:rFonts w:ascii="Palatino Linotype" w:eastAsia="MS Mincho" w:hAnsi="Palatino Linotype" w:cs="Times New Roman"/>
        </w:rPr>
        <w:t>observa</w:t>
      </w:r>
      <w:r w:rsidR="000B261A" w:rsidRPr="00040759">
        <w:rPr>
          <w:rFonts w:ascii="Palatino Linotype" w:eastAsia="MS Mincho" w:hAnsi="Palatino Linotype" w:cs="Times New Roman"/>
        </w:rPr>
        <w:t>:</w:t>
      </w:r>
    </w:p>
    <w:p w14:paraId="29E0BF16" w14:textId="77777777" w:rsidR="000B261A" w:rsidRPr="00040759" w:rsidRDefault="000B261A" w:rsidP="00040759">
      <w:pPr>
        <w:pStyle w:val="Prrafodelista"/>
        <w:tabs>
          <w:tab w:val="left" w:pos="426"/>
        </w:tabs>
        <w:spacing w:before="240" w:after="240" w:line="360" w:lineRule="auto"/>
        <w:ind w:left="0" w:right="49"/>
        <w:jc w:val="both"/>
        <w:rPr>
          <w:rFonts w:ascii="Palatino Linotype" w:hAnsi="Palatino Linotype" w:cs="Arial"/>
        </w:rPr>
      </w:pPr>
    </w:p>
    <w:p w14:paraId="3FB2D6C6" w14:textId="044E4A48" w:rsidR="001B0DBE" w:rsidRPr="00040759" w:rsidRDefault="0087095B" w:rsidP="00040759">
      <w:pPr>
        <w:pStyle w:val="Prrafodelista"/>
        <w:tabs>
          <w:tab w:val="left" w:pos="426"/>
        </w:tabs>
        <w:spacing w:before="240" w:after="240" w:line="360" w:lineRule="auto"/>
        <w:ind w:left="0" w:right="567"/>
        <w:jc w:val="center"/>
        <w:rPr>
          <w:rFonts w:ascii="Palatino Linotype" w:eastAsia="MS Mincho" w:hAnsi="Palatino Linotype" w:cs="Times New Roman"/>
        </w:rPr>
      </w:pPr>
      <w:r w:rsidRPr="0087095B">
        <w:rPr>
          <w:rFonts w:ascii="Palatino Linotype" w:eastAsia="MS Mincho" w:hAnsi="Palatino Linotype" w:cs="Times New Roman"/>
          <w:noProof/>
          <w:lang w:val="es-MX" w:eastAsia="es-MX"/>
        </w:rPr>
        <w:drawing>
          <wp:inline distT="0" distB="0" distL="0" distR="0" wp14:anchorId="4C1268A5" wp14:editId="6AAECF6C">
            <wp:extent cx="5579110" cy="1809550"/>
            <wp:effectExtent l="19050" t="19050" r="21590" b="196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965" cy="1815665"/>
                    </a:xfrm>
                    <a:prstGeom prst="rect">
                      <a:avLst/>
                    </a:prstGeom>
                    <a:noFill/>
                    <a:ln w="19050">
                      <a:solidFill>
                        <a:schemeClr val="tx1"/>
                      </a:solidFill>
                    </a:ln>
                  </pic:spPr>
                </pic:pic>
              </a:graphicData>
            </a:graphic>
          </wp:inline>
        </w:drawing>
      </w:r>
    </w:p>
    <w:p w14:paraId="1FAD4A07" w14:textId="1237441C" w:rsidR="000B261A" w:rsidRPr="00040759" w:rsidRDefault="000B261A" w:rsidP="00040759">
      <w:pPr>
        <w:pStyle w:val="Prrafodelista"/>
        <w:tabs>
          <w:tab w:val="left" w:pos="426"/>
        </w:tabs>
        <w:spacing w:before="240" w:after="240" w:line="360" w:lineRule="auto"/>
        <w:ind w:left="0" w:right="49"/>
        <w:jc w:val="both"/>
        <w:rPr>
          <w:rFonts w:ascii="Palatino Linotype" w:hAnsi="Palatino Linotype" w:cs="Arial"/>
        </w:rPr>
      </w:pPr>
      <w:r w:rsidRPr="00040759">
        <w:rPr>
          <w:rFonts w:ascii="Palatino Linotype" w:hAnsi="Palatino Linotype"/>
          <w:noProof/>
          <w:lang w:val="es-MX" w:eastAsia="es-MX"/>
        </w:rPr>
        <w:drawing>
          <wp:inline distT="0" distB="0" distL="0" distR="0" wp14:anchorId="1648CE66" wp14:editId="0E133725">
            <wp:extent cx="5512435" cy="3043451"/>
            <wp:effectExtent l="19050" t="19050" r="12065" b="241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5669" t="64876" r="6484" b="9777"/>
                    <a:stretch/>
                  </pic:blipFill>
                  <pic:spPr bwMode="auto">
                    <a:xfrm>
                      <a:off x="0" y="0"/>
                      <a:ext cx="5534232" cy="305548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518BFEB2" w14:textId="2774662D" w:rsidR="002A069D" w:rsidRPr="00040759" w:rsidRDefault="0041036A" w:rsidP="00040759">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040759">
        <w:rPr>
          <w:rFonts w:ascii="Palatino Linotype" w:eastAsia="MS Mincho" w:hAnsi="Palatino Linotype" w:cs="Times New Roman"/>
        </w:rPr>
        <w:lastRenderedPageBreak/>
        <w:t>De</w:t>
      </w:r>
      <w:r w:rsidR="00DD5639" w:rsidRPr="00040759">
        <w:rPr>
          <w:rFonts w:ascii="Palatino Linotype" w:eastAsia="MS Mincho" w:hAnsi="Palatino Linotype" w:cs="Times New Roman"/>
        </w:rPr>
        <w:t xml:space="preserve"> lo anterior, </w:t>
      </w:r>
      <w:r w:rsidR="002A069D" w:rsidRPr="00040759">
        <w:rPr>
          <w:rFonts w:ascii="Palatino Linotype" w:eastAsia="MS Mincho" w:hAnsi="Palatino Linotype" w:cs="Times New Roman"/>
        </w:rPr>
        <w:t xml:space="preserve">es posible advertir que </w:t>
      </w:r>
      <w:r w:rsidRPr="00040759">
        <w:rPr>
          <w:rFonts w:ascii="Palatino Linotype" w:eastAsia="MS Mincho" w:hAnsi="Palatino Linotype" w:cs="Times New Roman"/>
        </w:rPr>
        <w:t xml:space="preserve">el </w:t>
      </w:r>
      <w:r w:rsidRPr="00040759">
        <w:rPr>
          <w:rFonts w:ascii="Palatino Linotype" w:eastAsia="MS Mincho" w:hAnsi="Palatino Linotype" w:cs="Times New Roman"/>
          <w:b/>
        </w:rPr>
        <w:t>SUJETO OBLIGADO</w:t>
      </w:r>
      <w:r w:rsidR="00826A9D" w:rsidRPr="00040759">
        <w:rPr>
          <w:rFonts w:ascii="Palatino Linotype" w:eastAsia="MS Mincho" w:hAnsi="Palatino Linotype" w:cs="Times New Roman"/>
        </w:rPr>
        <w:t xml:space="preserve"> comunicó a</w:t>
      </w:r>
      <w:r w:rsidRPr="00040759">
        <w:rPr>
          <w:rFonts w:ascii="Palatino Linotype" w:eastAsia="MS Mincho" w:hAnsi="Palatino Linotype" w:cs="Times New Roman"/>
        </w:rPr>
        <w:t xml:space="preserve">l </w:t>
      </w:r>
      <w:r w:rsidRPr="00040759">
        <w:rPr>
          <w:rFonts w:ascii="Palatino Linotype" w:eastAsia="MS Mincho" w:hAnsi="Palatino Linotype" w:cs="Times New Roman"/>
          <w:b/>
        </w:rPr>
        <w:t>SOLICITANTE</w:t>
      </w:r>
      <w:r w:rsidRPr="00040759">
        <w:rPr>
          <w:rFonts w:ascii="Palatino Linotype" w:eastAsia="MS Mincho" w:hAnsi="Palatino Linotype" w:cs="Times New Roman"/>
        </w:rPr>
        <w:t xml:space="preserve"> que</w:t>
      </w:r>
      <w:r w:rsidR="007F4D2F" w:rsidRPr="00040759">
        <w:rPr>
          <w:rFonts w:ascii="Palatino Linotype" w:eastAsia="MS Mincho" w:hAnsi="Palatino Linotype" w:cs="Times New Roman"/>
        </w:rPr>
        <w:t xml:space="preserve"> la visita de verificación se encontraba en trámite y que</w:t>
      </w:r>
      <w:r w:rsidR="00B02EEF" w:rsidRPr="00040759">
        <w:rPr>
          <w:rFonts w:ascii="Palatino Linotype" w:eastAsia="MS Mincho" w:hAnsi="Palatino Linotype" w:cs="Times New Roman"/>
        </w:rPr>
        <w:t xml:space="preserve"> </w:t>
      </w:r>
      <w:r w:rsidR="00D05A1A" w:rsidRPr="00040759">
        <w:rPr>
          <w:rFonts w:ascii="Palatino Linotype" w:eastAsia="MS Mincho" w:hAnsi="Palatino Linotype" w:cs="Times New Roman"/>
        </w:rPr>
        <w:t>a la fecha de la solicitud no se hab</w:t>
      </w:r>
      <w:r w:rsidR="00DD5639" w:rsidRPr="00040759">
        <w:rPr>
          <w:rFonts w:ascii="Palatino Linotype" w:eastAsia="MS Mincho" w:hAnsi="Palatino Linotype" w:cs="Times New Roman"/>
        </w:rPr>
        <w:t xml:space="preserve">ía realizado, en ese sentido, </w:t>
      </w:r>
      <w:r w:rsidR="007F4D2F" w:rsidRPr="00040759">
        <w:rPr>
          <w:rFonts w:ascii="Palatino Linotype" w:eastAsia="MS Mincho" w:hAnsi="Palatino Linotype" w:cs="Times New Roman"/>
        </w:rPr>
        <w:t>el ente recurrido</w:t>
      </w:r>
      <w:r w:rsidR="00DD5639" w:rsidRPr="00040759">
        <w:rPr>
          <w:rFonts w:ascii="Palatino Linotype" w:eastAsia="MS Mincho" w:hAnsi="Palatino Linotype" w:cs="Times New Roman"/>
        </w:rPr>
        <w:t>,</w:t>
      </w:r>
      <w:r w:rsidR="007F4D2F" w:rsidRPr="00040759">
        <w:rPr>
          <w:rFonts w:ascii="Palatino Linotype" w:eastAsia="MS Mincho" w:hAnsi="Palatino Linotype" w:cs="Times New Roman"/>
        </w:rPr>
        <w:t xml:space="preserve"> </w:t>
      </w:r>
      <w:r w:rsidR="002A069D" w:rsidRPr="00040759">
        <w:rPr>
          <w:rFonts w:ascii="Palatino Linotype" w:eastAsia="Calibri" w:hAnsi="Palatino Linotype" w:cs="Arial"/>
          <w:bCs/>
          <w:lang w:val="es-ES"/>
        </w:rPr>
        <w:t>asume que tiene facultades para</w:t>
      </w:r>
      <w:r w:rsidR="007F4D2F" w:rsidRPr="00040759">
        <w:rPr>
          <w:rFonts w:ascii="Palatino Linotype" w:eastAsia="Times New Roman" w:hAnsi="Palatino Linotype" w:cs="Arial"/>
          <w:lang w:val="es-ES" w:eastAsia="es-MX"/>
        </w:rPr>
        <w:t xml:space="preserve"> genera</w:t>
      </w:r>
      <w:r w:rsidR="002A069D" w:rsidRPr="00040759">
        <w:rPr>
          <w:rFonts w:ascii="Palatino Linotype" w:eastAsia="Times New Roman" w:hAnsi="Palatino Linotype" w:cs="Arial"/>
          <w:lang w:val="es-ES" w:eastAsia="es-MX"/>
        </w:rPr>
        <w:t>r</w:t>
      </w:r>
      <w:r w:rsidR="007F4D2F" w:rsidRPr="00040759">
        <w:rPr>
          <w:rFonts w:ascii="Palatino Linotype" w:eastAsia="Times New Roman" w:hAnsi="Palatino Linotype" w:cs="Arial"/>
          <w:lang w:val="es-ES" w:eastAsia="es-MX"/>
        </w:rPr>
        <w:t>, posee</w:t>
      </w:r>
      <w:r w:rsidR="002A069D" w:rsidRPr="00040759">
        <w:rPr>
          <w:rFonts w:ascii="Palatino Linotype" w:eastAsia="Times New Roman" w:hAnsi="Palatino Linotype" w:cs="Arial"/>
          <w:lang w:val="es-ES" w:eastAsia="es-MX"/>
        </w:rPr>
        <w:t>r</w:t>
      </w:r>
      <w:r w:rsidR="007F4D2F" w:rsidRPr="00040759">
        <w:rPr>
          <w:rFonts w:ascii="Palatino Linotype" w:eastAsia="Times New Roman" w:hAnsi="Palatino Linotype" w:cs="Arial"/>
          <w:lang w:val="es-ES" w:eastAsia="es-MX"/>
        </w:rPr>
        <w:t xml:space="preserve"> o administra</w:t>
      </w:r>
      <w:r w:rsidR="002A069D" w:rsidRPr="00040759">
        <w:rPr>
          <w:rFonts w:ascii="Palatino Linotype" w:eastAsia="Times New Roman" w:hAnsi="Palatino Linotype" w:cs="Arial"/>
          <w:lang w:val="es-ES" w:eastAsia="es-MX"/>
        </w:rPr>
        <w:t xml:space="preserve">r la información solicitada, por lo que </w:t>
      </w:r>
      <w:r w:rsidR="002E35EF" w:rsidRPr="00040759">
        <w:rPr>
          <w:rFonts w:ascii="Palatino Linotype" w:eastAsia="Times New Roman" w:hAnsi="Palatino Linotype" w:cs="Arial"/>
          <w:lang w:val="es-ES" w:eastAsia="es-MX"/>
        </w:rPr>
        <w:t xml:space="preserve">en el presente caso </w:t>
      </w:r>
      <w:r w:rsidR="00826A9D" w:rsidRPr="00040759">
        <w:rPr>
          <w:rFonts w:ascii="Palatino Linotype" w:eastAsia="Times New Roman" w:hAnsi="Palatino Linotype" w:cs="Arial"/>
          <w:lang w:val="es-ES" w:eastAsia="es-MX"/>
        </w:rPr>
        <w:t xml:space="preserve">dichas </w:t>
      </w:r>
      <w:r w:rsidR="00BA1110" w:rsidRPr="00040759">
        <w:rPr>
          <w:rFonts w:ascii="Palatino Linotype" w:eastAsia="Times New Roman" w:hAnsi="Palatino Linotype" w:cs="Arial"/>
          <w:lang w:val="es-ES" w:eastAsia="es-MX"/>
        </w:rPr>
        <w:t>facultades o atriciones</w:t>
      </w:r>
      <w:r w:rsidR="002E35EF" w:rsidRPr="00040759">
        <w:rPr>
          <w:rFonts w:ascii="Palatino Linotype" w:eastAsia="Times New Roman" w:hAnsi="Palatino Linotype" w:cs="Arial"/>
          <w:lang w:val="es-ES" w:eastAsia="es-MX"/>
        </w:rPr>
        <w:t xml:space="preserve"> </w:t>
      </w:r>
      <w:r w:rsidR="002A069D" w:rsidRPr="00040759">
        <w:rPr>
          <w:rFonts w:ascii="Palatino Linotype" w:eastAsia="Times New Roman" w:hAnsi="Palatino Linotype" w:cs="Arial"/>
          <w:lang w:val="es-ES" w:eastAsia="es-MX"/>
        </w:rPr>
        <w:t>se obvia</w:t>
      </w:r>
      <w:r w:rsidR="00826A9D" w:rsidRPr="00040759">
        <w:rPr>
          <w:rFonts w:ascii="Palatino Linotype" w:eastAsia="Times New Roman" w:hAnsi="Palatino Linotype" w:cs="Arial"/>
          <w:lang w:val="es-ES" w:eastAsia="es-MX"/>
        </w:rPr>
        <w:t xml:space="preserve">n, omitiéndose así su estudio. </w:t>
      </w:r>
    </w:p>
    <w:p w14:paraId="3C5FA50D" w14:textId="77777777" w:rsidR="002A069D" w:rsidRPr="00040759" w:rsidRDefault="002A069D" w:rsidP="00040759">
      <w:pPr>
        <w:pStyle w:val="Prrafodelista"/>
        <w:tabs>
          <w:tab w:val="left" w:pos="426"/>
        </w:tabs>
        <w:spacing w:before="240" w:after="240" w:line="360" w:lineRule="auto"/>
        <w:ind w:left="0" w:right="49"/>
        <w:jc w:val="both"/>
        <w:rPr>
          <w:rFonts w:ascii="Palatino Linotype" w:hAnsi="Palatino Linotype" w:cs="Arial"/>
        </w:rPr>
      </w:pPr>
    </w:p>
    <w:p w14:paraId="6FA5B7AD" w14:textId="0B639564" w:rsidR="00826A9D" w:rsidRPr="00040759" w:rsidRDefault="00826A9D" w:rsidP="00040759">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040759">
        <w:rPr>
          <w:rFonts w:ascii="Palatino Linotype" w:eastAsia="Times New Roman" w:hAnsi="Palatino Linotype" w:cs="Arial"/>
          <w:lang w:val="es-ES" w:eastAsia="es-MX"/>
        </w:rPr>
        <w:t xml:space="preserve">No obstante lo anterior,  resulta necesario precisar que </w:t>
      </w:r>
      <w:r w:rsidR="00EA187B" w:rsidRPr="00040759">
        <w:rPr>
          <w:rFonts w:ascii="Palatino Linotype" w:eastAsia="Times New Roman" w:hAnsi="Palatino Linotype" w:cs="Arial"/>
          <w:lang w:val="es-ES" w:eastAsia="es-MX"/>
        </w:rPr>
        <w:t xml:space="preserve">la Ley de Trasparencia Estatal refiere que es menester de los </w:t>
      </w:r>
      <w:r w:rsidR="00EA187B" w:rsidRPr="00040759">
        <w:rPr>
          <w:rFonts w:ascii="Palatino Linotype" w:eastAsia="Times New Roman" w:hAnsi="Palatino Linotype" w:cs="Arial"/>
          <w:b/>
          <w:lang w:val="es-ES" w:eastAsia="es-MX"/>
        </w:rPr>
        <w:t xml:space="preserve">SUJETOS OBLIGADOS </w:t>
      </w:r>
      <w:r w:rsidR="00EA187B" w:rsidRPr="00040759">
        <w:rPr>
          <w:rFonts w:ascii="Palatino Linotype" w:eastAsia="Times New Roman" w:hAnsi="Palatino Linotype" w:cs="Arial"/>
          <w:lang w:val="es-ES" w:eastAsia="es-MX"/>
        </w:rPr>
        <w:t xml:space="preserve">y en el caso en concreto de la </w:t>
      </w:r>
      <w:r w:rsidR="00EA187B" w:rsidRPr="00040759">
        <w:rPr>
          <w:rFonts w:ascii="Palatino Linotype" w:eastAsia="Times New Roman" w:hAnsi="Palatino Linotype" w:cs="Arial"/>
          <w:b/>
          <w:lang w:val="es-ES" w:eastAsia="es-MX"/>
        </w:rPr>
        <w:t>Secretaría de Desarrollo Urbano y Metropolitano</w:t>
      </w:r>
      <w:r w:rsidR="00EA187B" w:rsidRPr="00040759">
        <w:rPr>
          <w:rFonts w:ascii="Palatino Linotype" w:eastAsia="Times New Roman" w:hAnsi="Palatino Linotype" w:cs="Arial"/>
          <w:lang w:val="es-ES" w:eastAsia="es-MX"/>
        </w:rPr>
        <w:t xml:space="preserve"> transparentar y permitir el acceso a la información solicitada como a continuación se observa: </w:t>
      </w:r>
    </w:p>
    <w:p w14:paraId="0666CEDC" w14:textId="77777777" w:rsidR="00EA187B" w:rsidRPr="00040759" w:rsidRDefault="00EA187B" w:rsidP="00040759">
      <w:pPr>
        <w:pStyle w:val="Prrafodelista"/>
        <w:spacing w:line="360" w:lineRule="auto"/>
        <w:rPr>
          <w:rFonts w:ascii="Palatino Linotype" w:hAnsi="Palatino Linotype" w:cs="Arial"/>
        </w:rPr>
      </w:pPr>
    </w:p>
    <w:p w14:paraId="5D23EE48" w14:textId="77777777" w:rsidR="00EA187B" w:rsidRPr="00040759" w:rsidRDefault="00EA187B" w:rsidP="00040759">
      <w:pPr>
        <w:spacing w:before="240" w:after="240" w:line="360" w:lineRule="auto"/>
        <w:ind w:left="567" w:right="567"/>
        <w:contextualSpacing/>
        <w:jc w:val="both"/>
        <w:rPr>
          <w:rFonts w:ascii="Palatino Linotype" w:eastAsia="Calibri" w:hAnsi="Palatino Linotype" w:cs="Times New Roman"/>
          <w:bCs/>
          <w:i/>
        </w:rPr>
      </w:pPr>
      <w:r w:rsidRPr="00040759">
        <w:rPr>
          <w:rFonts w:ascii="Palatino Linotype" w:eastAsia="Calibri" w:hAnsi="Palatino Linotype" w:cs="Times New Roman"/>
          <w:b/>
          <w:bCs/>
          <w:i/>
        </w:rPr>
        <w:t>“Artículo 23.</w:t>
      </w:r>
      <w:r w:rsidRPr="00040759">
        <w:rPr>
          <w:rFonts w:ascii="Palatino Linotype" w:eastAsia="Calibri" w:hAnsi="Palatino Linotype" w:cs="Times New Roman"/>
          <w:bCs/>
          <w:i/>
        </w:rPr>
        <w:t xml:space="preserve"> Son sujetos obligados a transparentar y permitir el acceso a su información y proteger los datos personales que obren en su poder: </w:t>
      </w:r>
    </w:p>
    <w:p w14:paraId="467937E4" w14:textId="77777777" w:rsidR="00EA187B" w:rsidRPr="00040759" w:rsidRDefault="00EA187B" w:rsidP="00040759">
      <w:pPr>
        <w:spacing w:before="240" w:after="240" w:line="360" w:lineRule="auto"/>
        <w:ind w:left="567" w:right="567"/>
        <w:contextualSpacing/>
        <w:jc w:val="both"/>
        <w:rPr>
          <w:rFonts w:ascii="Palatino Linotype" w:eastAsia="Calibri" w:hAnsi="Palatino Linotype" w:cs="Times New Roman"/>
          <w:bCs/>
          <w:i/>
        </w:rPr>
      </w:pPr>
    </w:p>
    <w:p w14:paraId="336209B5" w14:textId="61E114A2" w:rsidR="00EA187B" w:rsidRPr="00040759" w:rsidRDefault="00EA187B" w:rsidP="00040759">
      <w:pPr>
        <w:spacing w:before="240" w:after="240" w:line="360" w:lineRule="auto"/>
        <w:ind w:left="567" w:right="567"/>
        <w:contextualSpacing/>
        <w:jc w:val="both"/>
        <w:rPr>
          <w:rFonts w:ascii="Palatino Linotype" w:eastAsia="Calibri" w:hAnsi="Palatino Linotype" w:cs="Times New Roman"/>
          <w:b/>
          <w:bCs/>
          <w:i/>
        </w:rPr>
      </w:pPr>
      <w:r w:rsidRPr="00040759">
        <w:rPr>
          <w:rFonts w:ascii="Palatino Linotype" w:eastAsia="Calibri" w:hAnsi="Palatino Linotype" w:cs="Times New Roman"/>
          <w:b/>
          <w:bCs/>
          <w:i/>
        </w:rPr>
        <w:t>I. El poder ejecutivo del Estado de México, las dependencias, organismos auxiliares, órganos, entidades, fideicomisos y fondos públicos, así como la Procuraduría General de Justicia ;”</w:t>
      </w:r>
    </w:p>
    <w:p w14:paraId="6F65717E" w14:textId="77777777" w:rsidR="00BC1B47" w:rsidRPr="00040759" w:rsidRDefault="00BC1B47" w:rsidP="00040759">
      <w:pPr>
        <w:spacing w:before="240" w:after="240" w:line="360" w:lineRule="auto"/>
        <w:ind w:right="49"/>
        <w:contextualSpacing/>
        <w:jc w:val="both"/>
        <w:rPr>
          <w:rFonts w:ascii="Palatino Linotype" w:eastAsia="Times New Roman" w:hAnsi="Palatino Linotype" w:cs="Arial"/>
        </w:rPr>
      </w:pPr>
    </w:p>
    <w:p w14:paraId="4C4491C0" w14:textId="0B1275FC" w:rsidR="00EA187B" w:rsidRPr="00040759" w:rsidRDefault="006121AD" w:rsidP="00040759">
      <w:pPr>
        <w:numPr>
          <w:ilvl w:val="0"/>
          <w:numId w:val="33"/>
        </w:numPr>
        <w:spacing w:before="240" w:after="240" w:line="360" w:lineRule="auto"/>
        <w:ind w:left="0" w:right="49" w:firstLine="0"/>
        <w:contextualSpacing/>
        <w:jc w:val="both"/>
        <w:rPr>
          <w:rFonts w:ascii="Palatino Linotype" w:eastAsia="Times New Roman" w:hAnsi="Palatino Linotype" w:cs="Arial"/>
        </w:rPr>
      </w:pPr>
      <w:r w:rsidRPr="00040759">
        <w:rPr>
          <w:rFonts w:ascii="Palatino Linotype" w:eastAsia="Times New Roman" w:hAnsi="Palatino Linotype" w:cs="Arial"/>
          <w:color w:val="000000"/>
        </w:rPr>
        <w:t xml:space="preserve">Por otro lado, </w:t>
      </w:r>
      <w:r w:rsidR="00EA187B" w:rsidRPr="00040759">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w:t>
      </w:r>
      <w:r w:rsidR="00EA187B" w:rsidRPr="00040759">
        <w:rPr>
          <w:rFonts w:ascii="Palatino Linotype" w:eastAsia="Times New Roman" w:hAnsi="Palatino Linotype" w:cs="Times New Roman"/>
          <w:lang w:val="es-MX" w:eastAsia="es-MX"/>
        </w:rPr>
        <w:lastRenderedPageBreak/>
        <w:t xml:space="preserve">obtenida, adquirida, transformada, administrada o en posesión de los </w:t>
      </w:r>
      <w:r w:rsidR="00EA187B" w:rsidRPr="00040759">
        <w:rPr>
          <w:rFonts w:ascii="Palatino Linotype" w:eastAsia="Times New Roman" w:hAnsi="Palatino Linotype" w:cs="Times New Roman"/>
          <w:b/>
          <w:lang w:val="es-MX" w:eastAsia="es-MX"/>
        </w:rPr>
        <w:t>SUJETOS OBLIGADOS</w:t>
      </w:r>
      <w:r w:rsidR="00EA187B" w:rsidRPr="00040759">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7D983FC6" w14:textId="77777777" w:rsidR="00EA187B" w:rsidRPr="00040759" w:rsidRDefault="00EA187B" w:rsidP="00040759">
      <w:pPr>
        <w:spacing w:before="240" w:after="240" w:line="360" w:lineRule="auto"/>
        <w:ind w:right="49"/>
        <w:contextualSpacing/>
        <w:jc w:val="both"/>
        <w:rPr>
          <w:rFonts w:ascii="Palatino Linotype" w:eastAsia="Times New Roman" w:hAnsi="Palatino Linotype" w:cs="Arial"/>
        </w:rPr>
      </w:pPr>
    </w:p>
    <w:p w14:paraId="54D384A4" w14:textId="77777777" w:rsidR="00EA187B" w:rsidRPr="00040759" w:rsidRDefault="00EA187B" w:rsidP="00040759">
      <w:pPr>
        <w:spacing w:line="360" w:lineRule="auto"/>
        <w:ind w:left="567" w:right="567"/>
        <w:jc w:val="both"/>
        <w:rPr>
          <w:rFonts w:ascii="Palatino Linotype" w:eastAsia="Times New Roman" w:hAnsi="Palatino Linotype" w:cs="Times New Roman"/>
          <w:i/>
          <w:lang w:val="es-ES"/>
        </w:rPr>
      </w:pPr>
      <w:r w:rsidRPr="00040759">
        <w:rPr>
          <w:rFonts w:ascii="Palatino Linotype" w:eastAsia="Times New Roman" w:hAnsi="Palatino Linotype" w:cs="Times New Roman"/>
          <w:i/>
          <w:lang w:val="es-ES"/>
        </w:rPr>
        <w:t>“</w:t>
      </w:r>
      <w:r w:rsidRPr="00040759">
        <w:rPr>
          <w:rFonts w:ascii="Palatino Linotype" w:eastAsia="Times New Roman" w:hAnsi="Palatino Linotype" w:cs="Times New Roman"/>
          <w:b/>
          <w:i/>
          <w:lang w:val="es-ES"/>
        </w:rPr>
        <w:t>Artículo 4.</w:t>
      </w:r>
      <w:r w:rsidRPr="00040759">
        <w:rPr>
          <w:rFonts w:ascii="Palatino Linotype" w:eastAsia="Times New Roman" w:hAnsi="Palatino Linotype" w:cs="Times New Roman"/>
          <w:i/>
          <w:lang w:val="es-ES"/>
        </w:rPr>
        <w:t xml:space="preserve"> (…)</w:t>
      </w:r>
    </w:p>
    <w:p w14:paraId="51946F34" w14:textId="77777777" w:rsidR="00EA187B" w:rsidRPr="00040759" w:rsidRDefault="00EA187B" w:rsidP="00040759">
      <w:pPr>
        <w:spacing w:line="360" w:lineRule="auto"/>
        <w:ind w:left="567" w:right="567"/>
        <w:jc w:val="both"/>
        <w:rPr>
          <w:rFonts w:ascii="Palatino Linotype" w:eastAsia="Times New Roman" w:hAnsi="Palatino Linotype" w:cs="Times New Roman"/>
          <w:i/>
          <w:lang w:val="es-ES"/>
        </w:rPr>
      </w:pPr>
    </w:p>
    <w:p w14:paraId="467AFFBF" w14:textId="77777777" w:rsidR="00EA187B" w:rsidRPr="00040759" w:rsidRDefault="00EA187B" w:rsidP="00040759">
      <w:pPr>
        <w:spacing w:line="360" w:lineRule="auto"/>
        <w:ind w:left="567" w:right="567"/>
        <w:jc w:val="both"/>
        <w:rPr>
          <w:rFonts w:ascii="Palatino Linotype" w:eastAsia="Times New Roman" w:hAnsi="Palatino Linotype" w:cs="Times New Roman"/>
          <w:i/>
          <w:lang w:val="es-ES"/>
        </w:rPr>
      </w:pPr>
      <w:r w:rsidRPr="00040759">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040759">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040759">
        <w:rPr>
          <w:rFonts w:ascii="Palatino Linotype" w:eastAsia="Times New Roman" w:hAnsi="Palatino Linotype" w:cs="Times New Roman"/>
          <w:b/>
          <w:i/>
          <w:lang w:val="es-ES"/>
        </w:rPr>
        <w:t>principio de máxima publicidad</w:t>
      </w:r>
      <w:r w:rsidRPr="00040759">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77B224C4" w14:textId="77777777" w:rsidR="00EA187B" w:rsidRPr="00040759" w:rsidRDefault="00EA187B" w:rsidP="00040759">
      <w:pPr>
        <w:spacing w:line="360" w:lineRule="auto"/>
        <w:ind w:left="567" w:right="567"/>
        <w:jc w:val="both"/>
        <w:rPr>
          <w:rFonts w:ascii="Palatino Linotype" w:eastAsia="Times New Roman" w:hAnsi="Palatino Linotype" w:cs="Times New Roman"/>
          <w:i/>
          <w:lang w:val="es-ES"/>
        </w:rPr>
      </w:pPr>
    </w:p>
    <w:p w14:paraId="08396001" w14:textId="77777777" w:rsidR="00EA187B" w:rsidRPr="00040759" w:rsidRDefault="00EA187B" w:rsidP="00040759">
      <w:pPr>
        <w:spacing w:line="360" w:lineRule="auto"/>
        <w:ind w:left="567" w:right="567"/>
        <w:jc w:val="both"/>
        <w:rPr>
          <w:rFonts w:ascii="Palatino Linotype" w:eastAsia="Times New Roman" w:hAnsi="Palatino Linotype" w:cs="Times New Roman"/>
          <w:b/>
          <w:i/>
          <w:lang w:val="es-ES"/>
        </w:rPr>
      </w:pPr>
      <w:r w:rsidRPr="00040759">
        <w:rPr>
          <w:rFonts w:ascii="Palatino Linotype" w:eastAsia="Times New Roman" w:hAnsi="Palatino Linotype" w:cs="Times New Roman"/>
          <w:b/>
          <w:i/>
          <w:lang w:val="es-ES"/>
        </w:rPr>
        <w:t>(…)</w:t>
      </w:r>
    </w:p>
    <w:p w14:paraId="1C24AFF3" w14:textId="77777777" w:rsidR="00EA187B" w:rsidRPr="00040759" w:rsidRDefault="00EA187B" w:rsidP="00040759">
      <w:pPr>
        <w:spacing w:line="360" w:lineRule="auto"/>
        <w:ind w:right="567"/>
        <w:jc w:val="both"/>
        <w:rPr>
          <w:rFonts w:ascii="Palatino Linotype" w:eastAsia="Times New Roman" w:hAnsi="Palatino Linotype" w:cs="Times New Roman"/>
          <w:lang w:val="es-ES"/>
        </w:rPr>
      </w:pPr>
    </w:p>
    <w:p w14:paraId="467ECFD9" w14:textId="77777777" w:rsidR="00EA187B" w:rsidRPr="00040759" w:rsidRDefault="00EA187B" w:rsidP="00040759">
      <w:pPr>
        <w:spacing w:line="360" w:lineRule="auto"/>
        <w:ind w:left="567" w:right="567"/>
        <w:jc w:val="both"/>
        <w:rPr>
          <w:rFonts w:ascii="Palatino Linotype" w:eastAsia="Times New Roman" w:hAnsi="Palatino Linotype" w:cs="Times New Roman"/>
          <w:i/>
          <w:lang w:val="es-ES"/>
        </w:rPr>
      </w:pPr>
      <w:r w:rsidRPr="00040759">
        <w:rPr>
          <w:rFonts w:ascii="Palatino Linotype" w:eastAsia="Times New Roman" w:hAnsi="Palatino Linotype" w:cs="Times New Roman"/>
          <w:i/>
          <w:lang w:val="es-ES"/>
        </w:rPr>
        <w:t>(Énfasis añadido)</w:t>
      </w:r>
    </w:p>
    <w:p w14:paraId="09F8981E" w14:textId="77777777" w:rsidR="00EA187B" w:rsidRPr="00040759" w:rsidRDefault="00EA187B" w:rsidP="00040759">
      <w:pPr>
        <w:spacing w:line="360" w:lineRule="auto"/>
        <w:ind w:right="567"/>
        <w:jc w:val="both"/>
        <w:rPr>
          <w:rFonts w:ascii="Palatino Linotype" w:eastAsia="Times New Roman" w:hAnsi="Palatino Linotype" w:cs="Times New Roman"/>
          <w:i/>
          <w:lang w:val="es-ES"/>
        </w:rPr>
      </w:pPr>
    </w:p>
    <w:p w14:paraId="20F07A09" w14:textId="77777777" w:rsidR="00EA187B" w:rsidRPr="00040759" w:rsidRDefault="00EA187B" w:rsidP="00040759">
      <w:pPr>
        <w:numPr>
          <w:ilvl w:val="0"/>
          <w:numId w:val="33"/>
        </w:numPr>
        <w:spacing w:before="240" w:after="240" w:line="360" w:lineRule="auto"/>
        <w:ind w:left="0" w:right="49" w:firstLine="0"/>
        <w:contextualSpacing/>
        <w:jc w:val="both"/>
        <w:rPr>
          <w:rFonts w:ascii="Palatino Linotype" w:eastAsia="Times New Roman" w:hAnsi="Palatino Linotype" w:cs="Arial"/>
        </w:rPr>
      </w:pPr>
      <w:r w:rsidRPr="00040759">
        <w:rPr>
          <w:rFonts w:ascii="Palatino Linotype" w:eastAsia="Times New Roman" w:hAnsi="Palatino Linotype" w:cs="Arial"/>
        </w:rPr>
        <w:lastRenderedPageBreak/>
        <w:t xml:space="preserve">En ese sentido, no debe de pasar de vista para el </w:t>
      </w:r>
      <w:r w:rsidRPr="00040759">
        <w:rPr>
          <w:rFonts w:ascii="Palatino Linotype" w:eastAsia="Times New Roman" w:hAnsi="Palatino Linotype" w:cs="Arial"/>
          <w:b/>
        </w:rPr>
        <w:t>SUJETO OBLIGADO</w:t>
      </w:r>
      <w:r w:rsidRPr="00040759">
        <w:rPr>
          <w:rFonts w:ascii="Palatino Linotype" w:eastAsia="Times New Roman"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44867B85" w14:textId="77777777" w:rsidR="00EA187B" w:rsidRPr="00040759" w:rsidRDefault="00EA187B" w:rsidP="00040759">
      <w:pPr>
        <w:spacing w:before="240" w:after="240" w:line="360" w:lineRule="auto"/>
        <w:ind w:left="426" w:right="49"/>
        <w:contextualSpacing/>
        <w:jc w:val="both"/>
        <w:rPr>
          <w:rFonts w:ascii="Palatino Linotype" w:eastAsia="Times New Roman" w:hAnsi="Palatino Linotype" w:cs="Arial"/>
        </w:rPr>
      </w:pPr>
    </w:p>
    <w:p w14:paraId="763D6565" w14:textId="77777777" w:rsidR="00EA187B" w:rsidRPr="00040759" w:rsidRDefault="00EA187B" w:rsidP="00040759">
      <w:pPr>
        <w:spacing w:line="360" w:lineRule="auto"/>
        <w:ind w:left="567" w:right="567"/>
        <w:jc w:val="both"/>
        <w:rPr>
          <w:rFonts w:ascii="Palatino Linotype" w:eastAsia="Times New Roman" w:hAnsi="Palatino Linotype" w:cs="Times New Roman"/>
          <w:i/>
        </w:rPr>
      </w:pPr>
      <w:r w:rsidRPr="00040759">
        <w:rPr>
          <w:rFonts w:ascii="Palatino Linotype" w:eastAsia="Times New Roman" w:hAnsi="Palatino Linotype" w:cs="Times New Roman"/>
          <w:i/>
        </w:rPr>
        <w:t>“</w:t>
      </w:r>
      <w:r w:rsidRPr="00040759">
        <w:rPr>
          <w:rFonts w:ascii="Palatino Linotype" w:eastAsia="Times New Roman" w:hAnsi="Palatino Linotype" w:cs="Times New Roman"/>
          <w:b/>
          <w:i/>
        </w:rPr>
        <w:t>Artículo 8.</w:t>
      </w:r>
      <w:r w:rsidRPr="00040759">
        <w:rPr>
          <w:rFonts w:ascii="Palatino Linotype" w:eastAsia="Times New Roman"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C67C9DB" w14:textId="77777777" w:rsidR="00EA187B" w:rsidRPr="00040759" w:rsidRDefault="00EA187B" w:rsidP="00040759">
      <w:pPr>
        <w:spacing w:line="360" w:lineRule="auto"/>
        <w:ind w:left="567" w:right="567"/>
        <w:jc w:val="both"/>
        <w:rPr>
          <w:rFonts w:ascii="Palatino Linotype" w:eastAsia="Times New Roman" w:hAnsi="Palatino Linotype" w:cs="Times New Roman"/>
          <w:i/>
        </w:rPr>
      </w:pPr>
    </w:p>
    <w:p w14:paraId="24B79B45" w14:textId="77777777" w:rsidR="00EA187B" w:rsidRPr="00040759" w:rsidRDefault="00EA187B" w:rsidP="00040759">
      <w:pPr>
        <w:spacing w:line="360" w:lineRule="auto"/>
        <w:ind w:left="567" w:right="567"/>
        <w:jc w:val="both"/>
        <w:rPr>
          <w:rFonts w:ascii="Palatino Linotype" w:eastAsia="Times New Roman" w:hAnsi="Palatino Linotype" w:cs="Times New Roman"/>
          <w:i/>
        </w:rPr>
      </w:pPr>
      <w:r w:rsidRPr="00040759">
        <w:rPr>
          <w:rFonts w:ascii="Palatino Linotype" w:eastAsia="Times New Roman" w:hAnsi="Palatino Linotype" w:cs="Times New Roman"/>
          <w:b/>
          <w:i/>
        </w:rPr>
        <w:t>En la aplicación e interpretación de la presente Ley deberá prevalecer el principio de máxima publicidad,</w:t>
      </w:r>
      <w:r w:rsidRPr="00040759">
        <w:rPr>
          <w:rFonts w:ascii="Palatino Linotype" w:eastAsia="Times New Roman"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2CC6F33" w14:textId="77777777" w:rsidR="00EA187B" w:rsidRPr="00040759" w:rsidRDefault="00EA187B" w:rsidP="00040759">
      <w:pPr>
        <w:spacing w:line="360" w:lineRule="auto"/>
        <w:ind w:left="567" w:right="567"/>
        <w:jc w:val="both"/>
        <w:rPr>
          <w:rFonts w:ascii="Palatino Linotype" w:eastAsia="Times New Roman" w:hAnsi="Palatino Linotype" w:cs="Times New Roman"/>
          <w:i/>
        </w:rPr>
      </w:pPr>
    </w:p>
    <w:p w14:paraId="67D2B5CA" w14:textId="77777777" w:rsidR="00EA187B" w:rsidRPr="00040759" w:rsidRDefault="00EA187B" w:rsidP="00040759">
      <w:pPr>
        <w:spacing w:line="360" w:lineRule="auto"/>
        <w:ind w:left="567" w:right="567"/>
        <w:jc w:val="both"/>
        <w:rPr>
          <w:rFonts w:ascii="Palatino Linotype" w:eastAsia="Times New Roman" w:hAnsi="Palatino Linotype" w:cs="Times New Roman"/>
          <w:i/>
        </w:rPr>
      </w:pPr>
      <w:r w:rsidRPr="00040759">
        <w:rPr>
          <w:rFonts w:ascii="Palatino Linotype" w:eastAsia="Times New Roman"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14:paraId="1995046A" w14:textId="77777777" w:rsidR="00EA187B" w:rsidRPr="00040759" w:rsidRDefault="00EA187B" w:rsidP="00040759">
      <w:pPr>
        <w:spacing w:line="360" w:lineRule="auto"/>
        <w:ind w:left="567" w:right="567"/>
        <w:jc w:val="both"/>
        <w:rPr>
          <w:rFonts w:ascii="Palatino Linotype" w:eastAsia="Times New Roman" w:hAnsi="Palatino Linotype" w:cs="Times New Roman"/>
          <w:i/>
        </w:rPr>
      </w:pPr>
    </w:p>
    <w:p w14:paraId="04D71DEB" w14:textId="77777777" w:rsidR="00EA187B" w:rsidRPr="00040759" w:rsidRDefault="00EA187B" w:rsidP="00040759">
      <w:pPr>
        <w:spacing w:line="360" w:lineRule="auto"/>
        <w:ind w:left="567" w:right="567"/>
        <w:jc w:val="both"/>
        <w:rPr>
          <w:rFonts w:ascii="Palatino Linotype" w:eastAsia="Times New Roman" w:hAnsi="Palatino Linotype" w:cs="Times New Roman"/>
          <w:i/>
        </w:rPr>
      </w:pPr>
      <w:r w:rsidRPr="00040759">
        <w:rPr>
          <w:rFonts w:ascii="Palatino Linotype" w:eastAsia="Times New Roman" w:hAnsi="Palatino Linotype" w:cs="Times New Roman"/>
          <w:i/>
        </w:rPr>
        <w:t>(Énfasis añadido)</w:t>
      </w:r>
    </w:p>
    <w:p w14:paraId="4BA377D1" w14:textId="77777777" w:rsidR="00EA187B" w:rsidRPr="00040759" w:rsidRDefault="00EA187B" w:rsidP="00040759">
      <w:pPr>
        <w:spacing w:line="360" w:lineRule="auto"/>
        <w:ind w:left="567" w:right="567"/>
        <w:jc w:val="both"/>
        <w:rPr>
          <w:rFonts w:ascii="Palatino Linotype" w:eastAsia="Times New Roman" w:hAnsi="Palatino Linotype" w:cs="Times New Roman"/>
          <w:i/>
        </w:rPr>
      </w:pPr>
    </w:p>
    <w:p w14:paraId="6FEF0EE7" w14:textId="53DDCD9B" w:rsidR="006121AD" w:rsidRPr="00040759" w:rsidRDefault="006121AD" w:rsidP="00040759">
      <w:pPr>
        <w:pStyle w:val="Prrafodelista"/>
        <w:widowControl w:val="0"/>
        <w:numPr>
          <w:ilvl w:val="0"/>
          <w:numId w:val="33"/>
        </w:numPr>
        <w:autoSpaceDE w:val="0"/>
        <w:autoSpaceDN w:val="0"/>
        <w:adjustRightInd w:val="0"/>
        <w:spacing w:before="240" w:after="240" w:line="360" w:lineRule="auto"/>
        <w:ind w:left="0" w:firstLine="0"/>
        <w:jc w:val="both"/>
        <w:rPr>
          <w:rFonts w:ascii="Palatino Linotype" w:eastAsia="Times New Roman" w:hAnsi="Palatino Linotype" w:cs="Times New Roman"/>
          <w:lang w:eastAsia="es-ES_tradnl"/>
        </w:rPr>
      </w:pPr>
      <w:r w:rsidRPr="00040759">
        <w:rPr>
          <w:rFonts w:ascii="Palatino Linotype" w:eastAsia="Times New Roman" w:hAnsi="Palatino Linotype" w:cs="Arial"/>
          <w:color w:val="000000"/>
        </w:rPr>
        <w:t xml:space="preserve">Señalado lo anterior, es imprescindible traer a colación el artículo 18 de la Ley de Transparencia y Acceso a la Información Pública, mismo que refiere el ineludible compromiso de los </w:t>
      </w:r>
      <w:r w:rsidRPr="00040759">
        <w:rPr>
          <w:rFonts w:ascii="Palatino Linotype" w:eastAsia="Times New Roman" w:hAnsi="Palatino Linotype" w:cs="Arial"/>
          <w:b/>
          <w:color w:val="000000"/>
        </w:rPr>
        <w:t xml:space="preserve">SUJETOS OBLIGADOS </w:t>
      </w:r>
      <w:r w:rsidRPr="00040759">
        <w:rPr>
          <w:rFonts w:ascii="Palatino Linotype" w:eastAsia="Times New Roman" w:hAnsi="Palatino Linotype" w:cs="Arial"/>
          <w:color w:val="000000"/>
        </w:rPr>
        <w:t>de documentar todos los actos que deriven de sus atribuciones, funciones y competencias considerando desde su origen la eventual publicidad de la información</w:t>
      </w:r>
      <w:r w:rsidR="006E6C73" w:rsidRPr="00040759">
        <w:rPr>
          <w:rFonts w:ascii="Palatino Linotype" w:eastAsia="Times New Roman" w:hAnsi="Palatino Linotype" w:cs="Arial"/>
          <w:color w:val="000000"/>
        </w:rPr>
        <w:t xml:space="preserve">, </w:t>
      </w:r>
      <w:r w:rsidRPr="00040759">
        <w:rPr>
          <w:rFonts w:ascii="Palatino Linotype" w:eastAsia="Times New Roman" w:hAnsi="Palatino Linotype" w:cs="Arial"/>
          <w:color w:val="000000"/>
        </w:rPr>
        <w:t>como a continuación se observa:</w:t>
      </w:r>
    </w:p>
    <w:p w14:paraId="411BAC2E" w14:textId="77777777" w:rsidR="006121AD" w:rsidRPr="00040759" w:rsidRDefault="006121AD" w:rsidP="00040759">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lang w:eastAsia="es-ES_tradnl"/>
        </w:rPr>
      </w:pPr>
      <w:r w:rsidRPr="00040759">
        <w:rPr>
          <w:rFonts w:ascii="Palatino Linotype" w:eastAsia="Times New Roman" w:hAnsi="Palatino Linotype" w:cs="Times New Roman"/>
          <w:b/>
          <w:i/>
          <w:lang w:eastAsia="es-ES_tradnl"/>
        </w:rPr>
        <w:t>Artículo 18.</w:t>
      </w:r>
      <w:r w:rsidRPr="00040759">
        <w:rPr>
          <w:rFonts w:ascii="Palatino Linotype" w:eastAsia="Times New Roman"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9226F1D" w14:textId="590D83CE" w:rsidR="00FB076A" w:rsidRPr="00040759" w:rsidRDefault="006E6C73" w:rsidP="00040759">
      <w:pPr>
        <w:numPr>
          <w:ilvl w:val="0"/>
          <w:numId w:val="33"/>
        </w:numPr>
        <w:spacing w:before="240" w:after="240" w:line="360" w:lineRule="auto"/>
        <w:ind w:left="0" w:right="49" w:firstLine="0"/>
        <w:contextualSpacing/>
        <w:jc w:val="both"/>
        <w:rPr>
          <w:rFonts w:ascii="Palatino Linotype" w:eastAsia="Times New Roman" w:hAnsi="Palatino Linotype" w:cs="Arial"/>
        </w:rPr>
      </w:pPr>
      <w:r w:rsidRPr="00040759">
        <w:rPr>
          <w:rFonts w:ascii="Palatino Linotype" w:eastAsia="Times New Roman" w:hAnsi="Palatino Linotype" w:cs="Arial"/>
        </w:rPr>
        <w:t xml:space="preserve">En efecto, para garantizar el desarrollo de sus funciones, atribuciones y facultades los Sujetos Obligados deben ejercer </w:t>
      </w:r>
      <w:r w:rsidR="00BA1110" w:rsidRPr="00040759">
        <w:rPr>
          <w:rFonts w:ascii="Palatino Linotype" w:eastAsia="Times New Roman" w:hAnsi="Palatino Linotype" w:cs="Arial"/>
        </w:rPr>
        <w:t xml:space="preserve">diversos actos </w:t>
      </w:r>
      <w:r w:rsidR="006121AD" w:rsidRPr="00040759">
        <w:rPr>
          <w:rFonts w:ascii="Palatino Linotype" w:eastAsia="Times New Roman" w:hAnsi="Palatino Linotype" w:cs="Arial"/>
        </w:rPr>
        <w:t>tendientes a su cumplimiento</w:t>
      </w:r>
      <w:r w:rsidR="00FB076A" w:rsidRPr="00040759">
        <w:rPr>
          <w:rFonts w:ascii="Palatino Linotype" w:eastAsia="Times New Roman" w:hAnsi="Palatino Linotype" w:cs="Arial"/>
        </w:rPr>
        <w:t xml:space="preserve">, mismos </w:t>
      </w:r>
      <w:r w:rsidR="006121AD" w:rsidRPr="00040759">
        <w:rPr>
          <w:rFonts w:ascii="Palatino Linotype" w:eastAsia="Times New Roman" w:hAnsi="Palatino Linotype" w:cs="Arial"/>
        </w:rPr>
        <w:t xml:space="preserve">que </w:t>
      </w:r>
      <w:r w:rsidR="00FB076A" w:rsidRPr="00040759">
        <w:rPr>
          <w:rFonts w:ascii="Palatino Linotype" w:eastAsia="Times New Roman" w:hAnsi="Palatino Linotype" w:cs="Arial"/>
        </w:rPr>
        <w:t xml:space="preserve">de conformidad con el artículo anterior </w:t>
      </w:r>
      <w:r w:rsidR="006121AD" w:rsidRPr="00040759">
        <w:rPr>
          <w:rFonts w:ascii="Palatino Linotype" w:eastAsia="Times New Roman" w:hAnsi="Palatino Linotype" w:cs="Arial"/>
        </w:rPr>
        <w:t xml:space="preserve">deberán de ser </w:t>
      </w:r>
      <w:r w:rsidR="00FB076A" w:rsidRPr="00040759">
        <w:rPr>
          <w:rFonts w:ascii="Palatino Linotype" w:eastAsia="Times New Roman" w:hAnsi="Palatino Linotype" w:cs="Arial"/>
        </w:rPr>
        <w:t>documentado</w:t>
      </w:r>
      <w:r w:rsidR="006121AD" w:rsidRPr="00040759">
        <w:rPr>
          <w:rFonts w:ascii="Palatino Linotype" w:eastAsia="Times New Roman" w:hAnsi="Palatino Linotype" w:cs="Arial"/>
        </w:rPr>
        <w:t>s, a efecto de que la sociedad tenga certeza de su realización</w:t>
      </w:r>
      <w:r w:rsidR="00FB076A" w:rsidRPr="00040759">
        <w:rPr>
          <w:rFonts w:ascii="Palatino Linotype" w:eastAsia="Times New Roman" w:hAnsi="Palatino Linotype" w:cs="Arial"/>
        </w:rPr>
        <w:t xml:space="preserve">, por lo </w:t>
      </w:r>
      <w:r w:rsidR="00FB076A" w:rsidRPr="00040759">
        <w:rPr>
          <w:rFonts w:ascii="Palatino Linotype" w:eastAsia="Times New Roman" w:hAnsi="Palatino Linotype" w:cs="Arial"/>
        </w:rPr>
        <w:lastRenderedPageBreak/>
        <w:t xml:space="preserve">que en el presente caso, la </w:t>
      </w:r>
      <w:r w:rsidR="00FB076A" w:rsidRPr="00040759">
        <w:rPr>
          <w:rFonts w:ascii="Palatino Linotype" w:eastAsia="Times New Roman" w:hAnsi="Palatino Linotype" w:cs="Arial"/>
          <w:b/>
        </w:rPr>
        <w:t>Secretaría de Desarrollo Urbano y Metropolitano,</w:t>
      </w:r>
      <w:r w:rsidR="00FB076A" w:rsidRPr="00040759">
        <w:rPr>
          <w:rFonts w:ascii="Palatino Linotype" w:eastAsia="Times New Roman" w:hAnsi="Palatino Linotype" w:cs="Arial"/>
        </w:rPr>
        <w:t xml:space="preserve"> si bien a la fecha de la solicitud no había realizado la verificación señalada, si debió realizar y desplegar diversos actos tendientes a </w:t>
      </w:r>
      <w:r w:rsidR="00F13363" w:rsidRPr="00040759">
        <w:rPr>
          <w:rFonts w:ascii="Palatino Linotype" w:eastAsia="Times New Roman" w:hAnsi="Palatino Linotype" w:cs="Arial"/>
        </w:rPr>
        <w:t xml:space="preserve">ejecutar </w:t>
      </w:r>
      <w:r w:rsidR="00FB076A" w:rsidRPr="00040759">
        <w:rPr>
          <w:rFonts w:ascii="Palatino Linotype" w:eastAsia="Times New Roman" w:hAnsi="Palatino Linotype" w:cs="Arial"/>
        </w:rPr>
        <w:t>su realización, mismos que como ya se refirió debieron ser documentados</w:t>
      </w:r>
      <w:r w:rsidR="00F13363" w:rsidRPr="00040759">
        <w:rPr>
          <w:rFonts w:ascii="Palatino Linotype" w:eastAsia="Times New Roman" w:hAnsi="Palatino Linotype" w:cs="Arial"/>
        </w:rPr>
        <w:t xml:space="preserve">, y consecuentemente puestos a disposición del particular. </w:t>
      </w:r>
    </w:p>
    <w:p w14:paraId="0A7A84B7" w14:textId="77777777" w:rsidR="00F13363" w:rsidRPr="00040759" w:rsidRDefault="00F13363" w:rsidP="00040759">
      <w:pPr>
        <w:spacing w:before="240" w:after="240" w:line="360" w:lineRule="auto"/>
        <w:ind w:right="49"/>
        <w:contextualSpacing/>
        <w:jc w:val="both"/>
        <w:rPr>
          <w:rFonts w:ascii="Palatino Linotype" w:eastAsia="Times New Roman" w:hAnsi="Palatino Linotype" w:cs="Arial"/>
        </w:rPr>
      </w:pPr>
    </w:p>
    <w:p w14:paraId="593876A6" w14:textId="4F3CF340" w:rsidR="00EA187B" w:rsidRPr="00040759" w:rsidRDefault="00FB076A" w:rsidP="00040759">
      <w:pPr>
        <w:numPr>
          <w:ilvl w:val="0"/>
          <w:numId w:val="33"/>
        </w:numPr>
        <w:spacing w:before="240" w:after="240" w:line="360" w:lineRule="auto"/>
        <w:ind w:left="0" w:right="49" w:firstLine="0"/>
        <w:contextualSpacing/>
        <w:jc w:val="both"/>
        <w:rPr>
          <w:rFonts w:ascii="Palatino Linotype" w:eastAsia="MS Mincho" w:hAnsi="Palatino Linotype" w:cs="Arial"/>
        </w:rPr>
      </w:pPr>
      <w:r w:rsidRPr="00040759">
        <w:rPr>
          <w:rFonts w:ascii="Palatino Linotype" w:eastAsia="MS Mincho" w:hAnsi="Palatino Linotype" w:cs="Times New Roman"/>
        </w:rPr>
        <w:t>Así</w:t>
      </w:r>
      <w:r w:rsidR="00EA187B" w:rsidRPr="00040759">
        <w:rPr>
          <w:rFonts w:ascii="Palatino Linotype" w:eastAsia="MS Mincho" w:hAnsi="Palatino Linotype" w:cs="Times New Roman"/>
        </w:rPr>
        <w:t>, toda la información generada, recopilada, administrada, procesada, archivada o con</w:t>
      </w:r>
      <w:r w:rsidRPr="00040759">
        <w:rPr>
          <w:rFonts w:ascii="Palatino Linotype" w:eastAsia="MS Mincho" w:hAnsi="Palatino Linotype" w:cs="Times New Roman"/>
        </w:rPr>
        <w:t>servada por los sujetos obligado</w:t>
      </w:r>
      <w:r w:rsidR="00EA187B" w:rsidRPr="00040759">
        <w:rPr>
          <w:rFonts w:ascii="Palatino Linotype" w:eastAsia="MS Mincho" w:hAnsi="Palatino Linotype" w:cs="Times New Roman"/>
        </w:rPr>
        <w:t xml:space="preserve">s, deberá ser entregada en solicitudes de información en el estado en que se encuentre, de conformidad con lo que establecen los artículos 12 y 160 de la Ley de la Materia:  </w:t>
      </w:r>
    </w:p>
    <w:p w14:paraId="662CA375" w14:textId="77777777" w:rsidR="00EA187B" w:rsidRPr="00040759" w:rsidRDefault="00EA187B" w:rsidP="00040759">
      <w:pPr>
        <w:spacing w:before="240" w:after="240" w:line="360" w:lineRule="auto"/>
        <w:ind w:right="49"/>
        <w:contextualSpacing/>
        <w:jc w:val="both"/>
        <w:rPr>
          <w:rFonts w:ascii="Palatino Linotype" w:eastAsia="MS Mincho" w:hAnsi="Palatino Linotype" w:cs="Arial"/>
        </w:rPr>
      </w:pPr>
    </w:p>
    <w:p w14:paraId="5987A195" w14:textId="4EAFE5B7" w:rsidR="00EA187B" w:rsidRPr="00040759" w:rsidRDefault="00FB076A" w:rsidP="00040759">
      <w:pPr>
        <w:spacing w:before="240" w:after="240" w:line="360" w:lineRule="auto"/>
        <w:ind w:left="567" w:right="567"/>
        <w:contextualSpacing/>
        <w:jc w:val="both"/>
        <w:rPr>
          <w:rFonts w:ascii="Palatino Linotype" w:eastAsia="Times New Roman" w:hAnsi="Palatino Linotype" w:cs="Times New Roman"/>
          <w:i/>
        </w:rPr>
      </w:pPr>
      <w:r w:rsidRPr="00040759">
        <w:rPr>
          <w:rFonts w:ascii="Palatino Linotype" w:eastAsia="Times New Roman" w:hAnsi="Palatino Linotype" w:cs="Times New Roman"/>
          <w:b/>
          <w:i/>
        </w:rPr>
        <w:t>“</w:t>
      </w:r>
      <w:r w:rsidR="00EA187B" w:rsidRPr="00040759">
        <w:rPr>
          <w:rFonts w:ascii="Palatino Linotype" w:eastAsia="Times New Roman" w:hAnsi="Palatino Linotype" w:cs="Times New Roman"/>
          <w:b/>
          <w:i/>
        </w:rPr>
        <w:t>Artículo 12. Quienes generen, recopilen, administren, manejen, procesen, archiven o conserven información pública serán responsables de la misma en los términos de las disposiciones jurídicas aplicables.</w:t>
      </w:r>
      <w:r w:rsidR="00EA187B" w:rsidRPr="00040759">
        <w:rPr>
          <w:rFonts w:ascii="Palatino Linotype" w:eastAsia="Times New Roman" w:hAnsi="Palatino Linotype" w:cs="Times New Roman"/>
          <w:i/>
        </w:rPr>
        <w:t xml:space="preserve"> </w:t>
      </w:r>
    </w:p>
    <w:p w14:paraId="434EC86A" w14:textId="77777777" w:rsidR="00EA187B" w:rsidRPr="00040759" w:rsidRDefault="00EA187B" w:rsidP="00040759">
      <w:pPr>
        <w:spacing w:before="240" w:after="240" w:line="360" w:lineRule="auto"/>
        <w:ind w:left="567" w:right="567"/>
        <w:contextualSpacing/>
        <w:jc w:val="both"/>
        <w:rPr>
          <w:rFonts w:ascii="Palatino Linotype" w:eastAsia="Times New Roman" w:hAnsi="Palatino Linotype" w:cs="Times New Roman"/>
          <w:i/>
        </w:rPr>
      </w:pPr>
    </w:p>
    <w:p w14:paraId="406B6AF1" w14:textId="3301CC1D" w:rsidR="00EA187B" w:rsidRPr="00040759" w:rsidRDefault="00EA187B" w:rsidP="00040759">
      <w:pPr>
        <w:spacing w:before="240" w:after="240" w:line="360" w:lineRule="auto"/>
        <w:ind w:left="567" w:right="567"/>
        <w:contextualSpacing/>
        <w:jc w:val="both"/>
        <w:rPr>
          <w:rFonts w:ascii="Palatino Linotype" w:eastAsia="Times New Roman" w:hAnsi="Palatino Linotype" w:cs="Times New Roman"/>
          <w:i/>
        </w:rPr>
      </w:pPr>
      <w:r w:rsidRPr="00040759">
        <w:rPr>
          <w:rFonts w:ascii="Palatino Linotype" w:eastAsia="Times New Roman" w:hAnsi="Palatino Linotype" w:cs="Times New Roman"/>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FB076A" w:rsidRPr="00040759">
        <w:rPr>
          <w:rFonts w:ascii="Palatino Linotype" w:eastAsia="Times New Roman" w:hAnsi="Palatino Linotype" w:cs="Times New Roman"/>
          <w:i/>
        </w:rPr>
        <w:t>”</w:t>
      </w:r>
    </w:p>
    <w:p w14:paraId="73F2709F" w14:textId="77777777" w:rsidR="00EA187B" w:rsidRPr="00040759" w:rsidRDefault="00EA187B" w:rsidP="00040759">
      <w:pPr>
        <w:spacing w:before="240" w:after="240" w:line="360" w:lineRule="auto"/>
        <w:ind w:left="567" w:right="567"/>
        <w:contextualSpacing/>
        <w:jc w:val="both"/>
        <w:rPr>
          <w:rFonts w:ascii="Palatino Linotype" w:eastAsia="Times New Roman" w:hAnsi="Palatino Linotype" w:cs="Times New Roman"/>
          <w:i/>
        </w:rPr>
      </w:pPr>
    </w:p>
    <w:p w14:paraId="36D77222" w14:textId="77777777" w:rsidR="00EA187B" w:rsidRPr="00040759" w:rsidRDefault="00EA187B" w:rsidP="00040759">
      <w:pPr>
        <w:spacing w:before="240" w:after="240" w:line="360" w:lineRule="auto"/>
        <w:ind w:left="567" w:right="567"/>
        <w:contextualSpacing/>
        <w:jc w:val="both"/>
        <w:rPr>
          <w:rFonts w:ascii="Palatino Linotype" w:eastAsia="Times New Roman" w:hAnsi="Palatino Linotype" w:cs="Times New Roman"/>
          <w:b/>
          <w:i/>
        </w:rPr>
      </w:pPr>
      <w:r w:rsidRPr="00040759">
        <w:rPr>
          <w:rFonts w:ascii="Palatino Linotype" w:eastAsia="Times New Roman" w:hAnsi="Palatino Linotype" w:cs="Times New Roman"/>
          <w:b/>
          <w:i/>
        </w:rPr>
        <w:lastRenderedPageBreak/>
        <w:t xml:space="preserve">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2424B43" w14:textId="77777777" w:rsidR="00EA187B" w:rsidRPr="00040759" w:rsidRDefault="00EA187B" w:rsidP="00040759">
      <w:pPr>
        <w:spacing w:before="240" w:after="240" w:line="360" w:lineRule="auto"/>
        <w:ind w:left="567" w:right="567"/>
        <w:contextualSpacing/>
        <w:jc w:val="both"/>
        <w:rPr>
          <w:rFonts w:ascii="Palatino Linotype" w:eastAsia="Times New Roman" w:hAnsi="Palatino Linotype" w:cs="Times New Roman"/>
          <w:i/>
        </w:rPr>
      </w:pPr>
    </w:p>
    <w:p w14:paraId="2D1B01EE" w14:textId="46DDFECB" w:rsidR="00FB076A" w:rsidRPr="00040759" w:rsidRDefault="00EA187B" w:rsidP="00040759">
      <w:pPr>
        <w:spacing w:before="240" w:after="240" w:line="360" w:lineRule="auto"/>
        <w:ind w:left="567" w:right="567"/>
        <w:contextualSpacing/>
        <w:jc w:val="both"/>
        <w:rPr>
          <w:rFonts w:ascii="Palatino Linotype" w:eastAsia="Times New Roman" w:hAnsi="Palatino Linotype" w:cs="Times New Roman"/>
          <w:i/>
        </w:rPr>
      </w:pPr>
      <w:r w:rsidRPr="00040759">
        <w:rPr>
          <w:rFonts w:ascii="Palatino Linotype" w:eastAsia="Times New Roman" w:hAnsi="Palatino Linotype" w:cs="Times New Roman"/>
          <w:i/>
        </w:rPr>
        <w:t xml:space="preserve">En caso que la información solicitada consista en bases de datos se deberá privilegiar la entrega de la misma en formatos abiertos. </w:t>
      </w:r>
      <w:r w:rsidR="00FB076A" w:rsidRPr="00040759">
        <w:rPr>
          <w:rFonts w:ascii="Palatino Linotype" w:eastAsia="Times New Roman" w:hAnsi="Palatino Linotype" w:cs="Times New Roman"/>
          <w:i/>
        </w:rPr>
        <w:t>“</w:t>
      </w:r>
    </w:p>
    <w:p w14:paraId="2C572C13" w14:textId="77777777" w:rsidR="00754511" w:rsidRPr="00040759" w:rsidRDefault="00754511" w:rsidP="00040759">
      <w:pPr>
        <w:spacing w:before="240" w:after="240" w:line="360" w:lineRule="auto"/>
        <w:ind w:left="567" w:right="567"/>
        <w:contextualSpacing/>
        <w:jc w:val="both"/>
        <w:rPr>
          <w:rFonts w:ascii="Palatino Linotype" w:eastAsia="Times New Roman" w:hAnsi="Palatino Linotype" w:cs="Times New Roman"/>
          <w:i/>
        </w:rPr>
      </w:pPr>
    </w:p>
    <w:p w14:paraId="5D281B73" w14:textId="2195057F" w:rsidR="00754511" w:rsidRPr="00040759" w:rsidRDefault="00C96AB5" w:rsidP="00040759">
      <w:pPr>
        <w:pStyle w:val="Prrafodelista"/>
        <w:numPr>
          <w:ilvl w:val="0"/>
          <w:numId w:val="33"/>
        </w:numPr>
        <w:spacing w:line="360" w:lineRule="auto"/>
        <w:ind w:left="0" w:right="49" w:firstLine="0"/>
        <w:jc w:val="both"/>
        <w:rPr>
          <w:rFonts w:ascii="Palatino Linotype" w:hAnsi="Palatino Linotype" w:cs="Arial"/>
        </w:rPr>
      </w:pPr>
      <w:r w:rsidRPr="00040759">
        <w:rPr>
          <w:rFonts w:ascii="Palatino Linotype" w:hAnsi="Palatino Linotype" w:cs="Arial"/>
        </w:rPr>
        <w:t>E</w:t>
      </w:r>
      <w:r w:rsidR="00F13363" w:rsidRPr="00040759">
        <w:rPr>
          <w:rFonts w:ascii="Palatino Linotype" w:hAnsi="Palatino Linotype" w:cs="Arial"/>
        </w:rPr>
        <w:t xml:space="preserve">n ese tenor, </w:t>
      </w:r>
      <w:r w:rsidR="00754511" w:rsidRPr="00040759">
        <w:rPr>
          <w:rFonts w:ascii="Palatino Linotype" w:hAnsi="Palatino Linotype" w:cs="Arial"/>
        </w:rPr>
        <w:t xml:space="preserve">  la multicitada Ley de Transparencia Estatal refiere en su diverso 3 lo que se debe entender por documento, como a continuación se </w:t>
      </w:r>
      <w:proofErr w:type="spellStart"/>
      <w:r w:rsidR="00754511" w:rsidRPr="00040759">
        <w:rPr>
          <w:rFonts w:ascii="Palatino Linotype" w:hAnsi="Palatino Linotype" w:cs="Arial"/>
        </w:rPr>
        <w:t>oberva</w:t>
      </w:r>
      <w:proofErr w:type="spellEnd"/>
      <w:r w:rsidR="00754511" w:rsidRPr="00040759">
        <w:rPr>
          <w:rFonts w:ascii="Palatino Linotype" w:hAnsi="Palatino Linotype" w:cs="Arial"/>
        </w:rPr>
        <w:t>:</w:t>
      </w:r>
    </w:p>
    <w:p w14:paraId="1095A426" w14:textId="77777777" w:rsidR="00754511" w:rsidRPr="00040759" w:rsidRDefault="00754511" w:rsidP="00040759">
      <w:pPr>
        <w:spacing w:line="360" w:lineRule="auto"/>
        <w:ind w:right="49"/>
        <w:jc w:val="both"/>
        <w:rPr>
          <w:rFonts w:ascii="Palatino Linotype" w:hAnsi="Palatino Linotype" w:cs="Arial"/>
        </w:rPr>
      </w:pPr>
    </w:p>
    <w:p w14:paraId="2E6C5A4F" w14:textId="449C0F4E" w:rsidR="00754511" w:rsidRPr="00040759" w:rsidRDefault="00754511" w:rsidP="00040759">
      <w:pPr>
        <w:pStyle w:val="Prrafodelista"/>
        <w:spacing w:line="360" w:lineRule="auto"/>
        <w:ind w:left="567" w:right="474"/>
        <w:jc w:val="both"/>
        <w:rPr>
          <w:rFonts w:ascii="Palatino Linotype" w:hAnsi="Palatino Linotype" w:cs="Arial"/>
          <w:i/>
        </w:rPr>
      </w:pPr>
      <w:r w:rsidRPr="00040759">
        <w:rPr>
          <w:rFonts w:ascii="Palatino Linotype" w:hAnsi="Palatino Linotype" w:cs="Arial"/>
          <w:i/>
        </w:rPr>
        <w:t>“</w:t>
      </w:r>
      <w:r w:rsidRPr="00040759">
        <w:rPr>
          <w:rFonts w:ascii="Palatino Linotype" w:hAnsi="Palatino Linotype" w:cs="Arial"/>
          <w:b/>
          <w:i/>
        </w:rPr>
        <w:t>Artículo 3.</w:t>
      </w:r>
      <w:r w:rsidRPr="00040759">
        <w:rPr>
          <w:rFonts w:ascii="Palatino Linotype" w:hAnsi="Palatino Linotype" w:cs="Arial"/>
          <w:i/>
        </w:rPr>
        <w:t xml:space="preserve"> Para los efectos de la presente Ley se entenderá por:</w:t>
      </w:r>
    </w:p>
    <w:p w14:paraId="0DD15E58" w14:textId="14F6F24D" w:rsidR="00754511" w:rsidRPr="00040759" w:rsidRDefault="00754511" w:rsidP="00040759">
      <w:pPr>
        <w:pStyle w:val="Prrafodelista"/>
        <w:spacing w:line="360" w:lineRule="auto"/>
        <w:ind w:left="567" w:right="474"/>
        <w:jc w:val="both"/>
        <w:rPr>
          <w:rFonts w:ascii="Palatino Linotype" w:hAnsi="Palatino Linotype" w:cs="Arial"/>
          <w:i/>
        </w:rPr>
      </w:pPr>
      <w:r w:rsidRPr="00040759">
        <w:rPr>
          <w:rFonts w:ascii="Palatino Linotype" w:hAnsi="Palatino Linotype" w:cs="Arial"/>
          <w:i/>
        </w:rPr>
        <w:t>(…)</w:t>
      </w:r>
    </w:p>
    <w:p w14:paraId="031AD9F5" w14:textId="2542B058" w:rsidR="00754511" w:rsidRPr="00040759" w:rsidRDefault="00754511" w:rsidP="00040759">
      <w:pPr>
        <w:pStyle w:val="Prrafodelista"/>
        <w:spacing w:line="360" w:lineRule="auto"/>
        <w:ind w:left="567" w:right="474"/>
        <w:jc w:val="both"/>
        <w:rPr>
          <w:rFonts w:ascii="Palatino Linotype" w:hAnsi="Palatino Linotype"/>
          <w:b/>
          <w:i/>
        </w:rPr>
      </w:pPr>
      <w:r w:rsidRPr="00040759">
        <w:rPr>
          <w:rFonts w:ascii="Palatino Linotype" w:hAnsi="Palatino Linotype"/>
          <w:b/>
          <w:i/>
        </w:rPr>
        <w:t>XI. Documento:</w:t>
      </w:r>
      <w:r w:rsidRPr="00040759">
        <w:rPr>
          <w:rFonts w:ascii="Palatino Linotype" w:hAnsi="Palatino Linotype"/>
          <w:i/>
        </w:rPr>
        <w:t xml:space="preserve"> Los </w:t>
      </w:r>
      <w:r w:rsidRPr="00040759">
        <w:rPr>
          <w:rFonts w:ascii="Palatino Linotype" w:hAnsi="Palatino Linotype"/>
          <w:b/>
          <w:i/>
        </w:rPr>
        <w:t>expedientes,</w:t>
      </w:r>
      <w:r w:rsidRPr="00040759">
        <w:rPr>
          <w:rFonts w:ascii="Palatino Linotype" w:hAnsi="Palatino Linotype"/>
          <w:i/>
        </w:rPr>
        <w:t xml:space="preserve"> reportes, estudios, actas, resoluciones</w:t>
      </w:r>
      <w:r w:rsidRPr="00040759">
        <w:rPr>
          <w:rFonts w:ascii="Palatino Linotype" w:hAnsi="Palatino Linotype"/>
          <w:b/>
          <w:i/>
        </w:rPr>
        <w:t>, oficios,</w:t>
      </w:r>
      <w:r w:rsidRPr="00040759">
        <w:rPr>
          <w:rFonts w:ascii="Palatino Linotype" w:hAnsi="Palatino Linotype"/>
          <w:i/>
        </w:rPr>
        <w:t xml:space="preserve"> correspondencia, acuerdos, directivas, directrices, circulares, contratos, convenios, instructivos, notas, </w:t>
      </w:r>
      <w:r w:rsidRPr="00040759">
        <w:rPr>
          <w:rFonts w:ascii="Palatino Linotype" w:hAnsi="Palatino Linotype"/>
          <w:b/>
          <w:i/>
        </w:rPr>
        <w:t>memorandos</w:t>
      </w:r>
      <w:r w:rsidRPr="00040759">
        <w:rPr>
          <w:rFonts w:ascii="Palatino Linotype" w:hAnsi="Palatino Linotype"/>
          <w:i/>
        </w:rPr>
        <w:t xml:space="preserve">, estadísticas o bien, </w:t>
      </w:r>
      <w:r w:rsidRPr="00040759">
        <w:rPr>
          <w:rFonts w:ascii="Palatino Linotype" w:hAnsi="Palatino Linotype"/>
          <w:b/>
          <w:i/>
        </w:rPr>
        <w:t xml:space="preserve">cualquier otro registro que documente el ejercicio de las facultades, funciones y competencias de los sujetos obligados, sus servidores públicos e integrantes, sin importar su fuente o fecha de elaboración. Los </w:t>
      </w:r>
      <w:r w:rsidRPr="00040759">
        <w:rPr>
          <w:rFonts w:ascii="Palatino Linotype" w:hAnsi="Palatino Linotype"/>
          <w:b/>
          <w:i/>
        </w:rPr>
        <w:lastRenderedPageBreak/>
        <w:t>documentos podrán estar en cualquier medio, sea escrito, impreso, sonoro, visual, electrónico, informático u holográfico;”</w:t>
      </w:r>
    </w:p>
    <w:p w14:paraId="382838BD" w14:textId="77777777" w:rsidR="00754511" w:rsidRPr="00040759" w:rsidRDefault="00754511" w:rsidP="00040759">
      <w:pPr>
        <w:pStyle w:val="Prrafodelista"/>
        <w:spacing w:line="360" w:lineRule="auto"/>
        <w:ind w:left="0" w:right="49"/>
        <w:jc w:val="both"/>
        <w:rPr>
          <w:rFonts w:ascii="Palatino Linotype" w:hAnsi="Palatino Linotype" w:cs="Arial"/>
        </w:rPr>
      </w:pPr>
    </w:p>
    <w:p w14:paraId="2F933FC3" w14:textId="24FCA7CC" w:rsidR="00754511" w:rsidRPr="00040759" w:rsidRDefault="00754511" w:rsidP="00040759">
      <w:pPr>
        <w:pStyle w:val="Prrafodelista"/>
        <w:numPr>
          <w:ilvl w:val="0"/>
          <w:numId w:val="33"/>
        </w:numPr>
        <w:spacing w:line="360" w:lineRule="auto"/>
        <w:ind w:left="0" w:right="49" w:firstLine="0"/>
        <w:jc w:val="both"/>
        <w:rPr>
          <w:rFonts w:ascii="Palatino Linotype" w:hAnsi="Palatino Linotype" w:cs="Arial"/>
        </w:rPr>
      </w:pPr>
      <w:r w:rsidRPr="00040759">
        <w:rPr>
          <w:rFonts w:ascii="Palatino Linotype" w:hAnsi="Palatino Linotype" w:cs="Arial"/>
        </w:rPr>
        <w:t xml:space="preserve">Así </w:t>
      </w:r>
      <w:r w:rsidRPr="00040759">
        <w:rPr>
          <w:rFonts w:ascii="Palatino Linotype" w:hAnsi="Palatino Linotype"/>
          <w:lang w:eastAsia="en-US"/>
        </w:rPr>
        <w:t xml:space="preserve">y aunque el particular no haya referido con precisión el documento al cual requiere acceder es obligación de los Sujetos Obligados darle a las solicitudes de información un expresión documental, </w:t>
      </w:r>
      <w:r w:rsidRPr="00040759">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0BBDFD2D" w14:textId="77777777" w:rsidR="00CB2F2D" w:rsidRPr="00040759" w:rsidRDefault="00CB2F2D" w:rsidP="00040759">
      <w:pPr>
        <w:pStyle w:val="Prrafodelista"/>
        <w:spacing w:line="360" w:lineRule="auto"/>
        <w:ind w:left="0" w:right="49"/>
        <w:jc w:val="both"/>
        <w:rPr>
          <w:rFonts w:ascii="Palatino Linotype" w:hAnsi="Palatino Linotype" w:cs="Arial"/>
        </w:rPr>
      </w:pPr>
    </w:p>
    <w:p w14:paraId="3F01E6B2" w14:textId="77777777" w:rsidR="00754511" w:rsidRPr="00040759" w:rsidRDefault="00754511" w:rsidP="00040759">
      <w:pPr>
        <w:spacing w:line="360" w:lineRule="auto"/>
        <w:ind w:left="567" w:right="616"/>
        <w:jc w:val="both"/>
        <w:rPr>
          <w:rFonts w:ascii="Palatino Linotype" w:hAnsi="Palatino Linotype"/>
          <w:i/>
        </w:rPr>
      </w:pPr>
      <w:r w:rsidRPr="00040759">
        <w:rPr>
          <w:rFonts w:ascii="Palatino Linotype" w:hAnsi="Palatino Linotype"/>
          <w:i/>
        </w:rPr>
        <w:t>“</w:t>
      </w:r>
      <w:r w:rsidRPr="00040759">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040759">
        <w:rPr>
          <w:rFonts w:ascii="Palatino Linotype" w:hAnsi="Palatino Linotype"/>
          <w:i/>
        </w:rPr>
        <w:t xml:space="preserve">. La Ley Federal de Transparencia y Acceso a la Información Pública Gubernamental tiene por objeto </w:t>
      </w:r>
      <w:proofErr w:type="spellStart"/>
      <w:r w:rsidRPr="00040759">
        <w:rPr>
          <w:rFonts w:ascii="Palatino Linotype" w:hAnsi="Palatino Linotype"/>
          <w:i/>
        </w:rPr>
        <w:t>objeto</w:t>
      </w:r>
      <w:proofErr w:type="spellEnd"/>
      <w:r w:rsidRPr="00040759">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040759">
        <w:rPr>
          <w:rFonts w:ascii="Palatino Linotype" w:hAnsi="Palatino Linotype"/>
          <w:b/>
          <w:i/>
        </w:rPr>
        <w:t xml:space="preserve">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w:t>
      </w:r>
      <w:r w:rsidRPr="00040759">
        <w:rPr>
          <w:rFonts w:ascii="Palatino Linotype" w:hAnsi="Palatino Linotype"/>
          <w:b/>
          <w:i/>
        </w:rPr>
        <w:lastRenderedPageBreak/>
        <w:t xml:space="preserve">términos de la Ley Federal de Transparencia y Acceso a la Información Pública Gubernamental, pero su respuesta puede obrar en algún documento, el sujeto obligado debe dar a la solicitud una interpretación que le dé una expresión documental. </w:t>
      </w:r>
      <w:r w:rsidRPr="00040759">
        <w:rPr>
          <w:rFonts w:ascii="Palatino Linotype" w:hAnsi="Palatino Linotype"/>
          <w:i/>
        </w:rPr>
        <w:t>Es decir, si la respuesta a la solicitud obra en algún documento en poder de la autoridad, pero el particular no hace referencia específica a tal documento, se deberá hacer entrega del mismo al solicitante.” (</w:t>
      </w:r>
      <w:r w:rsidRPr="00040759">
        <w:rPr>
          <w:rFonts w:ascii="Palatino Linotype" w:hAnsi="Palatino Linotype"/>
        </w:rPr>
        <w:t>Sic</w:t>
      </w:r>
      <w:r w:rsidRPr="00040759">
        <w:rPr>
          <w:rFonts w:ascii="Palatino Linotype" w:hAnsi="Palatino Linotype"/>
          <w:i/>
        </w:rPr>
        <w:t>).</w:t>
      </w:r>
    </w:p>
    <w:p w14:paraId="46FBFFBF" w14:textId="77777777" w:rsidR="00754511" w:rsidRPr="00040759" w:rsidRDefault="00754511" w:rsidP="00040759">
      <w:pPr>
        <w:spacing w:line="360" w:lineRule="auto"/>
        <w:ind w:left="567" w:right="616"/>
        <w:jc w:val="both"/>
        <w:rPr>
          <w:rFonts w:ascii="Palatino Linotype" w:hAnsi="Palatino Linotype"/>
          <w:i/>
        </w:rPr>
      </w:pPr>
    </w:p>
    <w:p w14:paraId="09DEA1F5" w14:textId="6D3CAC74" w:rsidR="00754511" w:rsidRPr="00040759" w:rsidRDefault="00754511" w:rsidP="00040759">
      <w:pPr>
        <w:spacing w:before="240" w:line="360" w:lineRule="auto"/>
        <w:ind w:left="567" w:right="616"/>
        <w:jc w:val="both"/>
        <w:rPr>
          <w:rFonts w:ascii="Palatino Linotype" w:hAnsi="Palatino Linotype"/>
        </w:rPr>
      </w:pPr>
      <w:r w:rsidRPr="00040759">
        <w:rPr>
          <w:rFonts w:ascii="Palatino Linotype" w:hAnsi="Palatino Linotype"/>
        </w:rPr>
        <w:t>(Énfasis añadido)</w:t>
      </w:r>
    </w:p>
    <w:p w14:paraId="322B8904" w14:textId="70006F91" w:rsidR="00754511" w:rsidRPr="00040759" w:rsidRDefault="00754511" w:rsidP="00040759">
      <w:pPr>
        <w:pStyle w:val="Prrafodelista"/>
        <w:numPr>
          <w:ilvl w:val="0"/>
          <w:numId w:val="33"/>
        </w:numPr>
        <w:spacing w:before="240" w:after="240" w:line="360" w:lineRule="auto"/>
        <w:ind w:left="0" w:right="49" w:firstLine="0"/>
        <w:jc w:val="both"/>
        <w:rPr>
          <w:rFonts w:ascii="Palatino Linotype" w:eastAsia="MS Mincho" w:hAnsi="Palatino Linotype" w:cs="Arial"/>
        </w:rPr>
      </w:pPr>
      <w:r w:rsidRPr="00040759">
        <w:rPr>
          <w:rFonts w:ascii="Palatino Linotype" w:hAnsi="Palatino Linotype" w:cs="Arial"/>
          <w:lang w:val="es-ES"/>
        </w:rPr>
        <w:t xml:space="preserve">Robustece lo anterior </w:t>
      </w:r>
      <w:r w:rsidRPr="00040759">
        <w:rPr>
          <w:rFonts w:ascii="Palatino Linotype" w:hAnsi="Palatino Linotype" w:cs="Arial"/>
        </w:rPr>
        <w:t>el criterio orientador 16/17 emitido de igual forma por el Instituto Nacional de Transparencia, Acceso a la Información y Protección de Datos Personales que a la literalidad prevé:</w:t>
      </w:r>
    </w:p>
    <w:p w14:paraId="30AAEE0F" w14:textId="14B4AE48" w:rsidR="00754511" w:rsidRPr="00040759" w:rsidRDefault="00754511" w:rsidP="00040759">
      <w:pPr>
        <w:spacing w:before="240" w:after="240" w:line="360" w:lineRule="auto"/>
        <w:ind w:right="616"/>
        <w:jc w:val="both"/>
        <w:rPr>
          <w:rFonts w:ascii="Palatino Linotype" w:hAnsi="Palatino Linotype" w:cs="Arial"/>
          <w:i/>
        </w:rPr>
      </w:pPr>
      <w:r w:rsidRPr="00040759">
        <w:rPr>
          <w:rFonts w:ascii="Palatino Linotype" w:hAnsi="Palatino Linotype" w:cs="Arial"/>
          <w:b/>
          <w:i/>
        </w:rPr>
        <w:t>“Expresión documental</w:t>
      </w:r>
      <w:r w:rsidRPr="00040759">
        <w:rPr>
          <w:rFonts w:ascii="Palatino Linotype" w:hAnsi="Palatino Linotype" w:cs="Arial"/>
          <w:i/>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w:t>
      </w:r>
      <w:r w:rsidR="00CB2F2D" w:rsidRPr="00040759">
        <w:rPr>
          <w:rFonts w:ascii="Palatino Linotype" w:hAnsi="Palatino Linotype" w:cs="Arial"/>
          <w:i/>
        </w:rPr>
        <w:t xml:space="preserve"> una expresión documental. </w:t>
      </w:r>
    </w:p>
    <w:p w14:paraId="287B8F4A" w14:textId="77777777" w:rsidR="00754511" w:rsidRPr="00040759" w:rsidRDefault="00754511" w:rsidP="00040759">
      <w:pPr>
        <w:spacing w:before="240" w:after="240" w:line="360" w:lineRule="auto"/>
        <w:ind w:right="567"/>
        <w:jc w:val="both"/>
        <w:rPr>
          <w:rFonts w:ascii="Palatino Linotype" w:hAnsi="Palatino Linotype" w:cs="Arial"/>
          <w:i/>
        </w:rPr>
      </w:pPr>
      <w:r w:rsidRPr="00040759">
        <w:rPr>
          <w:rFonts w:ascii="Palatino Linotype" w:hAnsi="Palatino Linotype" w:cs="Arial"/>
          <w:i/>
        </w:rPr>
        <w:t>Resoluciones:</w:t>
      </w:r>
    </w:p>
    <w:p w14:paraId="2734DB8E" w14:textId="77777777" w:rsidR="00754511" w:rsidRPr="00040759" w:rsidRDefault="00754511" w:rsidP="00040759">
      <w:pPr>
        <w:spacing w:before="240" w:after="240" w:line="360" w:lineRule="auto"/>
        <w:ind w:right="567"/>
        <w:jc w:val="both"/>
        <w:rPr>
          <w:rFonts w:ascii="Palatino Linotype" w:hAnsi="Palatino Linotype" w:cs="Arial"/>
          <w:i/>
        </w:rPr>
      </w:pPr>
      <w:r w:rsidRPr="00040759">
        <w:rPr>
          <w:rFonts w:ascii="Palatino Linotype" w:hAnsi="Palatino Linotype" w:cs="Arial"/>
          <w:i/>
        </w:rPr>
        <w:lastRenderedPageBreak/>
        <w:t>•</w:t>
      </w:r>
      <w:r w:rsidRPr="00040759">
        <w:rPr>
          <w:rFonts w:ascii="Palatino Linotype" w:hAnsi="Palatino Linotype" w:cs="Arial"/>
          <w:i/>
        </w:rPr>
        <w:tab/>
        <w:t xml:space="preserve">RRA 0774/16. Secretaría de Salud. 31 de agosto de 2016. Por unanimidad. Comisionada Ponente María Patricia </w:t>
      </w:r>
      <w:proofErr w:type="spellStart"/>
      <w:r w:rsidRPr="00040759">
        <w:rPr>
          <w:rFonts w:ascii="Palatino Linotype" w:hAnsi="Palatino Linotype" w:cs="Arial"/>
          <w:i/>
        </w:rPr>
        <w:t>Kurczyn</w:t>
      </w:r>
      <w:proofErr w:type="spellEnd"/>
      <w:r w:rsidRPr="00040759">
        <w:rPr>
          <w:rFonts w:ascii="Palatino Linotype" w:hAnsi="Palatino Linotype" w:cs="Arial"/>
          <w:i/>
        </w:rPr>
        <w:t xml:space="preserve"> Villalobos.</w:t>
      </w:r>
    </w:p>
    <w:p w14:paraId="31D7AFFA" w14:textId="77777777" w:rsidR="00754511" w:rsidRPr="00040759" w:rsidRDefault="00754511" w:rsidP="00040759">
      <w:pPr>
        <w:spacing w:before="240" w:after="240" w:line="360" w:lineRule="auto"/>
        <w:ind w:right="567"/>
        <w:jc w:val="both"/>
        <w:rPr>
          <w:rFonts w:ascii="Palatino Linotype" w:hAnsi="Palatino Linotype" w:cs="Arial"/>
          <w:i/>
        </w:rPr>
      </w:pPr>
      <w:r w:rsidRPr="00040759">
        <w:rPr>
          <w:rFonts w:ascii="Palatino Linotype" w:hAnsi="Palatino Linotype" w:cs="Arial"/>
          <w:i/>
        </w:rPr>
        <w:t>•</w:t>
      </w:r>
      <w:r w:rsidRPr="00040759">
        <w:rPr>
          <w:rFonts w:ascii="Palatino Linotype" w:hAnsi="Palatino Linotype" w:cs="Arial"/>
          <w:i/>
        </w:rPr>
        <w:tab/>
        <w:t xml:space="preserve">RRA 0143/17. Universidad Autónoma Agraria Antonio Narro. 22 de febrero de 2017. Por unanimidad. Comisionado Ponente Oscar Mauricio Guerra Ford. </w:t>
      </w:r>
    </w:p>
    <w:p w14:paraId="621B101C" w14:textId="3B5E3A85" w:rsidR="00754511" w:rsidRPr="00040759" w:rsidRDefault="00754511" w:rsidP="00040759">
      <w:pPr>
        <w:spacing w:before="240" w:after="240" w:line="360" w:lineRule="auto"/>
        <w:ind w:right="567"/>
        <w:jc w:val="both"/>
        <w:rPr>
          <w:rFonts w:ascii="Palatino Linotype" w:hAnsi="Palatino Linotype" w:cs="Arial"/>
          <w:i/>
        </w:rPr>
      </w:pPr>
      <w:r w:rsidRPr="00040759">
        <w:rPr>
          <w:rFonts w:ascii="Palatino Linotype" w:hAnsi="Palatino Linotype" w:cs="Arial"/>
          <w:i/>
        </w:rPr>
        <w:t>•</w:t>
      </w:r>
      <w:r w:rsidRPr="00040759">
        <w:rPr>
          <w:rFonts w:ascii="Palatino Linotype" w:hAnsi="Palatino Linotype" w:cs="Arial"/>
          <w:i/>
        </w:rPr>
        <w:tab/>
        <w:t>RRA 0540/17. Secretaría de Economía. 08 de marzo del 2017. Por unanimidad. Comisionado Ponente Francisco Javier Acuña Llamas”</w:t>
      </w:r>
    </w:p>
    <w:p w14:paraId="729A3E81" w14:textId="77777777" w:rsidR="00F13363" w:rsidRPr="00040759" w:rsidRDefault="00754511" w:rsidP="00040759">
      <w:pPr>
        <w:numPr>
          <w:ilvl w:val="0"/>
          <w:numId w:val="33"/>
        </w:numPr>
        <w:spacing w:before="240" w:after="240" w:line="360" w:lineRule="auto"/>
        <w:ind w:left="0" w:right="49" w:firstLine="0"/>
        <w:contextualSpacing/>
        <w:jc w:val="both"/>
        <w:rPr>
          <w:rFonts w:ascii="Palatino Linotype" w:eastAsia="MS Mincho" w:hAnsi="Palatino Linotype" w:cs="Arial"/>
        </w:rPr>
      </w:pPr>
      <w:r w:rsidRPr="00040759">
        <w:rPr>
          <w:rFonts w:ascii="Palatino Linotype" w:eastAsia="MS Mincho" w:hAnsi="Palatino Linotype" w:cs="Arial"/>
        </w:rPr>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w:t>
      </w:r>
      <w:r w:rsidR="00F13363" w:rsidRPr="00040759">
        <w:rPr>
          <w:rFonts w:ascii="Palatino Linotype" w:eastAsia="MS Mincho" w:hAnsi="Palatino Linotype" w:cs="Arial"/>
        </w:rPr>
        <w:t>fectiva el derecho en cuestión.</w:t>
      </w:r>
    </w:p>
    <w:p w14:paraId="6D00AE7A" w14:textId="77777777" w:rsidR="00F13363" w:rsidRPr="00040759" w:rsidRDefault="00F13363" w:rsidP="00040759">
      <w:pPr>
        <w:spacing w:before="240" w:after="240" w:line="360" w:lineRule="auto"/>
        <w:ind w:right="49"/>
        <w:contextualSpacing/>
        <w:jc w:val="both"/>
        <w:rPr>
          <w:rFonts w:ascii="Palatino Linotype" w:eastAsia="MS Mincho" w:hAnsi="Palatino Linotype" w:cs="Arial"/>
        </w:rPr>
      </w:pPr>
    </w:p>
    <w:p w14:paraId="7DCCB128" w14:textId="77777777" w:rsidR="00795958" w:rsidRPr="00040759" w:rsidRDefault="00F13363" w:rsidP="00040759">
      <w:pPr>
        <w:numPr>
          <w:ilvl w:val="0"/>
          <w:numId w:val="33"/>
        </w:numPr>
        <w:spacing w:before="240" w:after="240" w:line="360" w:lineRule="auto"/>
        <w:ind w:left="0" w:right="49" w:firstLine="0"/>
        <w:contextualSpacing/>
        <w:jc w:val="both"/>
        <w:rPr>
          <w:rFonts w:ascii="Palatino Linotype" w:eastAsia="MS Mincho" w:hAnsi="Palatino Linotype" w:cs="Arial"/>
        </w:rPr>
      </w:pPr>
      <w:r w:rsidRPr="00040759">
        <w:rPr>
          <w:rFonts w:ascii="Palatino Linotype" w:eastAsia="MS Mincho" w:hAnsi="Palatino Linotype" w:cs="Arial"/>
        </w:rPr>
        <w:lastRenderedPageBreak/>
        <w:t>Expuesto lo anterior y de conformidad con los principios de eficacia, objetividad, transparencia y profesionalismo que rigen a este instituto</w:t>
      </w:r>
      <w:r w:rsidRPr="00040759">
        <w:rPr>
          <w:rStyle w:val="Refdenotaalpie"/>
          <w:rFonts w:ascii="Palatino Linotype" w:eastAsia="MS Mincho" w:hAnsi="Palatino Linotype" w:cs="Arial"/>
        </w:rPr>
        <w:footnoteReference w:id="1"/>
      </w:r>
      <w:r w:rsidRPr="00040759">
        <w:rPr>
          <w:rFonts w:ascii="Palatino Linotype" w:eastAsia="MS Mincho" w:hAnsi="Palatino Linotype" w:cs="Arial"/>
        </w:rPr>
        <w:t xml:space="preserve">  </w:t>
      </w:r>
      <w:r w:rsidR="00147264" w:rsidRPr="00040759">
        <w:rPr>
          <w:rFonts w:ascii="Palatino Linotype" w:eastAsia="MS Mincho" w:hAnsi="Palatino Linotype" w:cs="Arial"/>
        </w:rPr>
        <w:t xml:space="preserve">se </w:t>
      </w:r>
      <w:r w:rsidR="00E15B2C" w:rsidRPr="00040759">
        <w:rPr>
          <w:rFonts w:ascii="Palatino Linotype" w:hAnsi="Palatino Linotype" w:cs="Arial"/>
        </w:rPr>
        <w:t xml:space="preserve">advierte que </w:t>
      </w:r>
      <w:r w:rsidRPr="00040759">
        <w:rPr>
          <w:rFonts w:ascii="Palatino Linotype" w:hAnsi="Palatino Linotype" w:cs="Arial"/>
        </w:rPr>
        <w:t>es posible que a la fecha en que se deba de dar cumplimiento a</w:t>
      </w:r>
      <w:r w:rsidR="00147264" w:rsidRPr="00040759">
        <w:rPr>
          <w:rFonts w:ascii="Palatino Linotype" w:hAnsi="Palatino Linotype" w:cs="Arial"/>
        </w:rPr>
        <w:t xml:space="preserve"> la presente r</w:t>
      </w:r>
      <w:r w:rsidRPr="00040759">
        <w:rPr>
          <w:rFonts w:ascii="Palatino Linotype" w:hAnsi="Palatino Linotype" w:cs="Arial"/>
        </w:rPr>
        <w:t>esoluci</w:t>
      </w:r>
      <w:r w:rsidR="00147264" w:rsidRPr="00040759">
        <w:rPr>
          <w:rFonts w:ascii="Palatino Linotype" w:hAnsi="Palatino Linotype" w:cs="Arial"/>
        </w:rPr>
        <w:t>ón ya</w:t>
      </w:r>
      <w:r w:rsidR="00147264" w:rsidRPr="00040759">
        <w:rPr>
          <w:rFonts w:ascii="Palatino Linotype" w:eastAsia="MS Mincho" w:hAnsi="Palatino Linotype" w:cs="Arial"/>
        </w:rPr>
        <w:t xml:space="preserve"> </w:t>
      </w:r>
      <w:r w:rsidRPr="00040759">
        <w:rPr>
          <w:rFonts w:ascii="Palatino Linotype" w:hAnsi="Palatino Linotype" w:cs="Arial"/>
        </w:rPr>
        <w:t>se haya realizado la verificación</w:t>
      </w:r>
      <w:r w:rsidR="00147264" w:rsidRPr="00040759">
        <w:rPr>
          <w:rFonts w:ascii="Palatino Linotype" w:hAnsi="Palatino Linotype" w:cs="Arial"/>
        </w:rPr>
        <w:t xml:space="preserve"> </w:t>
      </w:r>
      <w:r w:rsidRPr="00040759">
        <w:rPr>
          <w:rFonts w:ascii="Palatino Linotype" w:hAnsi="Palatino Linotype" w:cs="Arial"/>
        </w:rPr>
        <w:t xml:space="preserve">asumida por el Sujeto Obligado y </w:t>
      </w:r>
      <w:r w:rsidR="00147264" w:rsidRPr="00040759">
        <w:rPr>
          <w:rFonts w:ascii="Palatino Linotype" w:hAnsi="Palatino Linotype" w:cs="Arial"/>
        </w:rPr>
        <w:t>solicita</w:t>
      </w:r>
      <w:r w:rsidRPr="00040759">
        <w:rPr>
          <w:rFonts w:ascii="Palatino Linotype" w:hAnsi="Palatino Linotype" w:cs="Arial"/>
        </w:rPr>
        <w:t xml:space="preserve"> por el particular, por lo que es dable ord</w:t>
      </w:r>
      <w:r w:rsidR="00147264" w:rsidRPr="00040759">
        <w:rPr>
          <w:rFonts w:ascii="Palatino Linotype" w:hAnsi="Palatino Linotype" w:cs="Arial"/>
        </w:rPr>
        <w:t>enar una búsqueda exhaustiva y razonable del o los documentos donde conste la verificación realizada al predio refer</w:t>
      </w:r>
      <w:r w:rsidR="00BA1110" w:rsidRPr="00040759">
        <w:rPr>
          <w:rFonts w:ascii="Palatino Linotype" w:hAnsi="Palatino Linotype" w:cs="Arial"/>
        </w:rPr>
        <w:t xml:space="preserve">ido en la solicitud, así como el o </w:t>
      </w:r>
      <w:r w:rsidR="00147264" w:rsidRPr="00040759">
        <w:rPr>
          <w:rFonts w:ascii="Palatino Linotype" w:hAnsi="Palatino Linotype" w:cs="Arial"/>
        </w:rPr>
        <w:t xml:space="preserve">los documentos relacionados con la misma,  de ser el caso en versión pública, en términos del considerando </w:t>
      </w:r>
      <w:r w:rsidR="00147264" w:rsidRPr="00040759">
        <w:rPr>
          <w:rFonts w:ascii="Palatino Linotype" w:hAnsi="Palatino Linotype" w:cs="Arial"/>
          <w:b/>
        </w:rPr>
        <w:t xml:space="preserve">QUINTO. </w:t>
      </w:r>
    </w:p>
    <w:p w14:paraId="3774AE0B" w14:textId="77777777" w:rsidR="00795958" w:rsidRPr="00040759" w:rsidRDefault="00795958" w:rsidP="00040759">
      <w:pPr>
        <w:pStyle w:val="Prrafodelista"/>
        <w:spacing w:line="360" w:lineRule="auto"/>
        <w:ind w:left="0"/>
        <w:rPr>
          <w:rFonts w:ascii="Palatino Linotype" w:eastAsia="MS Mincho" w:hAnsi="Palatino Linotype" w:cs="Arial"/>
        </w:rPr>
      </w:pPr>
    </w:p>
    <w:p w14:paraId="7579D334" w14:textId="77777777" w:rsidR="00795958" w:rsidRPr="00040759" w:rsidRDefault="00ED105C" w:rsidP="00040759">
      <w:pPr>
        <w:numPr>
          <w:ilvl w:val="0"/>
          <w:numId w:val="33"/>
        </w:numPr>
        <w:spacing w:before="240" w:after="240" w:line="360" w:lineRule="auto"/>
        <w:ind w:left="0" w:right="49" w:firstLine="0"/>
        <w:contextualSpacing/>
        <w:jc w:val="both"/>
        <w:rPr>
          <w:rFonts w:ascii="Palatino Linotype" w:eastAsia="MS Mincho" w:hAnsi="Palatino Linotype" w:cs="Arial"/>
        </w:rPr>
      </w:pPr>
      <w:r w:rsidRPr="00040759">
        <w:rPr>
          <w:rFonts w:ascii="Palatino Linotype" w:eastAsia="MS Mincho" w:hAnsi="Palatino Linotype" w:cs="Arial"/>
        </w:rPr>
        <w:lastRenderedPageBreak/>
        <w:t xml:space="preserve">Por último es necesario señalar que la solicitud que  se analiza en la presente resolución fue presentada el uno (1) de septiembre del año en curso, a su vez la respuesta proporcionada fue registrada en fecha nueve (9) del mismo me </w:t>
      </w:r>
      <w:proofErr w:type="spellStart"/>
      <w:r w:rsidRPr="00040759">
        <w:rPr>
          <w:rFonts w:ascii="Palatino Linotype" w:eastAsia="MS Mincho" w:hAnsi="Palatino Linotype" w:cs="Arial"/>
        </w:rPr>
        <w:t>sy</w:t>
      </w:r>
      <w:proofErr w:type="spellEnd"/>
      <w:r w:rsidRPr="00040759">
        <w:rPr>
          <w:rFonts w:ascii="Palatino Linotype" w:eastAsia="MS Mincho" w:hAnsi="Palatino Linotype" w:cs="Arial"/>
        </w:rPr>
        <w:t xml:space="preserve"> año, en donde como ya se ha señalado el sujeto obligado expresó que “se llevaría a cabo una visita de verificación”, por lo que en </w:t>
      </w:r>
      <w:r w:rsidR="00795958" w:rsidRPr="00040759">
        <w:rPr>
          <w:rFonts w:ascii="Palatino Linotype" w:eastAsia="MS Mincho" w:hAnsi="Palatino Linotype" w:cs="Arial"/>
        </w:rPr>
        <w:t>obviedad</w:t>
      </w:r>
      <w:r w:rsidRPr="00040759">
        <w:rPr>
          <w:rFonts w:ascii="Palatino Linotype" w:eastAsia="MS Mincho" w:hAnsi="Palatino Linotype" w:cs="Arial"/>
        </w:rPr>
        <w:t xml:space="preserve"> de circunstancias, </w:t>
      </w:r>
      <w:r w:rsidR="00795958" w:rsidRPr="00040759">
        <w:rPr>
          <w:rFonts w:ascii="Palatino Linotype" w:eastAsia="MS Mincho" w:hAnsi="Palatino Linotype" w:cs="Arial"/>
        </w:rPr>
        <w:t>al trece (23) de noviembre del presente año, fecha en que se resolvió la presente, han pasado más de dos meses y esa información, ya debe obrar en los archivos del sujeto obligado.</w:t>
      </w:r>
    </w:p>
    <w:p w14:paraId="1EE95A07" w14:textId="77777777" w:rsidR="00795958" w:rsidRPr="00040759" w:rsidRDefault="00795958" w:rsidP="00040759">
      <w:pPr>
        <w:spacing w:line="360" w:lineRule="auto"/>
        <w:rPr>
          <w:rFonts w:ascii="Palatino Linotype" w:eastAsia="MS Mincho" w:hAnsi="Palatino Linotype" w:cs="Arial"/>
        </w:rPr>
      </w:pPr>
    </w:p>
    <w:p w14:paraId="0E94B1A3" w14:textId="5DA85C4A" w:rsidR="00795958" w:rsidRPr="00040759" w:rsidRDefault="00795958" w:rsidP="00040759">
      <w:pPr>
        <w:numPr>
          <w:ilvl w:val="0"/>
          <w:numId w:val="33"/>
        </w:numPr>
        <w:spacing w:before="240" w:after="240" w:line="360" w:lineRule="auto"/>
        <w:ind w:left="0" w:right="49" w:firstLine="0"/>
        <w:contextualSpacing/>
        <w:jc w:val="both"/>
        <w:rPr>
          <w:rFonts w:ascii="Palatino Linotype" w:eastAsia="MS Mincho" w:hAnsi="Palatino Linotype" w:cs="Arial"/>
        </w:rPr>
      </w:pPr>
      <w:r w:rsidRPr="00040759">
        <w:rPr>
          <w:rFonts w:ascii="Palatino Linotype" w:eastAsia="MS Mincho" w:hAnsi="Palatino Linotype" w:cs="Arial"/>
        </w:rPr>
        <w:t xml:space="preserve">Sin embargo, para el caso de que no cuente con la información será necesario la emisión del acuerdo de inexistencia para que sujeto obligado explique, funde y motive aquellas circunstancias que le impiden entregar los documentos solicitados. </w:t>
      </w:r>
    </w:p>
    <w:p w14:paraId="40F5A650" w14:textId="77777777" w:rsidR="00795958" w:rsidRPr="00040759" w:rsidRDefault="00795958" w:rsidP="00040759">
      <w:pPr>
        <w:spacing w:before="240" w:after="240" w:line="360" w:lineRule="auto"/>
        <w:ind w:right="49"/>
        <w:contextualSpacing/>
        <w:jc w:val="both"/>
        <w:rPr>
          <w:rFonts w:ascii="Palatino Linotype" w:eastAsia="MS Mincho" w:hAnsi="Palatino Linotype" w:cs="Arial"/>
        </w:rPr>
      </w:pPr>
    </w:p>
    <w:p w14:paraId="5C9E65B8" w14:textId="6D0BD4ED" w:rsidR="00795958" w:rsidRPr="00040759" w:rsidRDefault="00795958" w:rsidP="00040759">
      <w:pPr>
        <w:spacing w:before="240" w:after="240" w:line="360" w:lineRule="auto"/>
        <w:ind w:right="49"/>
        <w:contextualSpacing/>
        <w:jc w:val="both"/>
        <w:rPr>
          <w:rFonts w:ascii="Palatino Linotype" w:eastAsia="MS Mincho" w:hAnsi="Palatino Linotype" w:cs="Arial"/>
        </w:rPr>
      </w:pPr>
      <w:r w:rsidRPr="00040759">
        <w:rPr>
          <w:rFonts w:ascii="Palatino Linotype" w:eastAsia="MS Mincho" w:hAnsi="Palatino Linotype" w:cs="Arial"/>
        </w:rPr>
        <w:t xml:space="preserve">En aquellos casos en que el </w:t>
      </w:r>
      <w:r w:rsidRPr="00040759">
        <w:rPr>
          <w:rFonts w:ascii="Palatino Linotype" w:eastAsia="MS Mincho" w:hAnsi="Palatino Linotype" w:cs="Arial"/>
          <w:b/>
        </w:rPr>
        <w:t>SUJETO OBLIGADO</w:t>
      </w:r>
      <w:r w:rsidRPr="00040759">
        <w:rPr>
          <w:rFonts w:ascii="Palatino Linotype" w:eastAsia="MS Mincho" w:hAnsi="Palatino Linotype" w:cs="Arial"/>
        </w:rPr>
        <w:t xml:space="preserve"> en el ejercicio de sus funciones de derecho público debiera poseer o administrar la información requerida, y este no la localiza, el Comité de Transparencia tiene el deber de emitir un Acuerdo de Inexistencia. </w:t>
      </w:r>
    </w:p>
    <w:p w14:paraId="62405AA8" w14:textId="77777777" w:rsidR="00795958" w:rsidRPr="00040759" w:rsidRDefault="00795958" w:rsidP="00040759">
      <w:pPr>
        <w:pStyle w:val="Prrafodelista"/>
        <w:numPr>
          <w:ilvl w:val="0"/>
          <w:numId w:val="33"/>
        </w:numPr>
        <w:spacing w:before="240" w:after="240" w:line="360" w:lineRule="auto"/>
        <w:ind w:left="0" w:right="49" w:firstLine="0"/>
        <w:jc w:val="both"/>
        <w:rPr>
          <w:rFonts w:ascii="Palatino Linotype" w:eastAsia="MS Mincho" w:hAnsi="Palatino Linotype" w:cs="Arial"/>
        </w:rPr>
      </w:pPr>
      <w:r w:rsidRPr="00040759">
        <w:rPr>
          <w:rFonts w:ascii="Palatino Linotype" w:eastAsia="MS Mincho" w:hAnsi="Palatino Linotype" w:cs="Arial"/>
        </w:rPr>
        <w:t>Dicho en otras palabras, el hablar de información inexistente implica la alta responsabilidad de explicar a la ciudadanía el motivo, causa o circunstancia del por qué el ente público que tiene la facultad y el deber de generar, poseer o administrar su información pública no la tiene.</w:t>
      </w:r>
    </w:p>
    <w:p w14:paraId="6A67EE58" w14:textId="77777777" w:rsidR="00795958" w:rsidRPr="00040759" w:rsidRDefault="00795958" w:rsidP="00040759">
      <w:pPr>
        <w:pStyle w:val="Prrafodelista"/>
        <w:spacing w:before="240" w:after="240" w:line="360" w:lineRule="auto"/>
        <w:ind w:left="0" w:right="49"/>
        <w:jc w:val="both"/>
        <w:rPr>
          <w:rFonts w:ascii="Palatino Linotype" w:eastAsia="MS Mincho" w:hAnsi="Palatino Linotype" w:cs="Arial"/>
        </w:rPr>
      </w:pPr>
    </w:p>
    <w:p w14:paraId="203296CF" w14:textId="77777777" w:rsidR="00795958" w:rsidRPr="00040759" w:rsidRDefault="00795958" w:rsidP="00040759">
      <w:pPr>
        <w:pStyle w:val="Prrafodelista"/>
        <w:numPr>
          <w:ilvl w:val="0"/>
          <w:numId w:val="33"/>
        </w:numPr>
        <w:spacing w:before="240" w:after="240" w:line="360" w:lineRule="auto"/>
        <w:ind w:left="0" w:right="49" w:firstLine="0"/>
        <w:jc w:val="both"/>
        <w:rPr>
          <w:rFonts w:ascii="Palatino Linotype" w:eastAsia="MS Mincho" w:hAnsi="Palatino Linotype" w:cs="Arial"/>
        </w:rPr>
      </w:pPr>
      <w:r w:rsidRPr="00040759">
        <w:rPr>
          <w:rFonts w:ascii="Palatino Linotype" w:eastAsia="MS Mincho" w:hAnsi="Palatino Linotype" w:cs="Arial"/>
        </w:rPr>
        <w:t>Además, materialmente se trata de una negativa de la información válida con independencia de las responsabilidades administrativas que pudieran ser procedentes.</w:t>
      </w:r>
    </w:p>
    <w:p w14:paraId="01867FC2" w14:textId="77777777" w:rsidR="00795958" w:rsidRPr="00040759" w:rsidRDefault="00795958" w:rsidP="00040759">
      <w:pPr>
        <w:pStyle w:val="Prrafodelista"/>
        <w:spacing w:line="360" w:lineRule="auto"/>
        <w:ind w:left="0"/>
        <w:rPr>
          <w:rFonts w:ascii="Palatino Linotype" w:eastAsia="MS Mincho" w:hAnsi="Palatino Linotype" w:cs="Arial"/>
        </w:rPr>
      </w:pPr>
    </w:p>
    <w:p w14:paraId="080AF750" w14:textId="4FD034CD" w:rsidR="00795958" w:rsidRPr="00040759" w:rsidRDefault="00795958" w:rsidP="00040759">
      <w:pPr>
        <w:pStyle w:val="Prrafodelista"/>
        <w:numPr>
          <w:ilvl w:val="0"/>
          <w:numId w:val="33"/>
        </w:numPr>
        <w:spacing w:before="240" w:after="240" w:line="360" w:lineRule="auto"/>
        <w:ind w:left="0" w:right="49" w:firstLine="0"/>
        <w:jc w:val="both"/>
        <w:rPr>
          <w:rFonts w:ascii="Palatino Linotype" w:eastAsia="MS Mincho" w:hAnsi="Palatino Linotype" w:cs="Arial"/>
        </w:rPr>
      </w:pPr>
      <w:r w:rsidRPr="00040759">
        <w:rPr>
          <w:rFonts w:ascii="Palatino Linotype" w:eastAsia="MS Mincho" w:hAnsi="Palatino Linotype" w:cs="Arial"/>
        </w:rPr>
        <w:t>Por tanto, cuando se actualiza el supuesto de inexistencia, el acuerdo de inexistencia correspondiente, no opera en automático, pues para que pueda surtir todos sus efectos jurídicos, es necesario cumplir con los requisitos formales que establecen los artículos 19, 20, 169 y 170 de la Ley de Transparencia y Acceso a la Información Pública del Estado de México y Municipios. Por lo que de dichas circunstancias, se deberá de girar oficio al contralor del órgano de control interno de este instituto, toda vez que el artículo 169 señala lo siguiente:</w:t>
      </w:r>
    </w:p>
    <w:p w14:paraId="27BE65EC" w14:textId="77777777" w:rsidR="00795958" w:rsidRPr="00040759" w:rsidRDefault="00795958" w:rsidP="00040759">
      <w:pPr>
        <w:spacing w:before="240" w:after="240" w:line="360" w:lineRule="auto"/>
        <w:ind w:right="616"/>
        <w:contextualSpacing/>
        <w:jc w:val="both"/>
        <w:rPr>
          <w:rFonts w:ascii="Palatino Linotype" w:eastAsia="MS Mincho" w:hAnsi="Palatino Linotype" w:cs="Arial"/>
          <w:i/>
        </w:rPr>
      </w:pPr>
      <w:r w:rsidRPr="00040759">
        <w:rPr>
          <w:rFonts w:ascii="Palatino Linotype" w:eastAsia="MS Mincho" w:hAnsi="Palatino Linotype" w:cs="Arial"/>
          <w:b/>
          <w:bCs/>
          <w:i/>
        </w:rPr>
        <w:t xml:space="preserve">“Artículo 169. </w:t>
      </w:r>
      <w:r w:rsidRPr="00040759">
        <w:rPr>
          <w:rFonts w:ascii="Palatino Linotype" w:eastAsia="MS Mincho" w:hAnsi="Palatino Linotype" w:cs="Arial"/>
          <w:i/>
        </w:rPr>
        <w:t>Cuando la información no se encuentre en los archivos del sujeto obligado, el Comité de Transparencia:</w:t>
      </w:r>
    </w:p>
    <w:p w14:paraId="4E58C881" w14:textId="77777777" w:rsidR="00795958" w:rsidRPr="00040759" w:rsidRDefault="00795958" w:rsidP="00040759">
      <w:pPr>
        <w:spacing w:before="240" w:after="240" w:line="360" w:lineRule="auto"/>
        <w:ind w:right="616"/>
        <w:contextualSpacing/>
        <w:jc w:val="both"/>
        <w:rPr>
          <w:rFonts w:ascii="Palatino Linotype" w:eastAsia="MS Mincho" w:hAnsi="Palatino Linotype" w:cs="Arial"/>
          <w:i/>
        </w:rPr>
      </w:pPr>
      <w:r w:rsidRPr="00040759">
        <w:rPr>
          <w:rFonts w:ascii="Palatino Linotype" w:eastAsia="MS Mincho" w:hAnsi="Palatino Linotype" w:cs="Arial"/>
          <w:b/>
          <w:bCs/>
          <w:i/>
        </w:rPr>
        <w:t xml:space="preserve">I. </w:t>
      </w:r>
      <w:r w:rsidRPr="00040759">
        <w:rPr>
          <w:rFonts w:ascii="Palatino Linotype" w:eastAsia="MS Mincho" w:hAnsi="Palatino Linotype" w:cs="Arial"/>
          <w:i/>
        </w:rPr>
        <w:t>Analizará el caso y tomará las medidas necesarias para localizar la información;</w:t>
      </w:r>
    </w:p>
    <w:p w14:paraId="3F10D86D" w14:textId="77777777" w:rsidR="00795958" w:rsidRPr="00040759" w:rsidRDefault="00795958" w:rsidP="00040759">
      <w:pPr>
        <w:spacing w:before="240" w:after="240" w:line="360" w:lineRule="auto"/>
        <w:ind w:right="616"/>
        <w:contextualSpacing/>
        <w:jc w:val="both"/>
        <w:rPr>
          <w:rFonts w:ascii="Palatino Linotype" w:eastAsia="MS Mincho" w:hAnsi="Palatino Linotype" w:cs="Arial"/>
          <w:i/>
        </w:rPr>
      </w:pPr>
      <w:r w:rsidRPr="00040759">
        <w:rPr>
          <w:rFonts w:ascii="Palatino Linotype" w:eastAsia="MS Mincho" w:hAnsi="Palatino Linotype" w:cs="Arial"/>
          <w:b/>
          <w:bCs/>
          <w:i/>
        </w:rPr>
        <w:t xml:space="preserve">II. </w:t>
      </w:r>
      <w:r w:rsidRPr="00040759">
        <w:rPr>
          <w:rFonts w:ascii="Palatino Linotype" w:eastAsia="MS Mincho" w:hAnsi="Palatino Linotype" w:cs="Arial"/>
          <w:i/>
        </w:rPr>
        <w:t xml:space="preserve">Expedirá </w:t>
      </w:r>
      <w:r w:rsidRPr="00040759">
        <w:rPr>
          <w:rFonts w:ascii="Palatino Linotype" w:eastAsia="MS Mincho" w:hAnsi="Palatino Linotype" w:cs="Arial"/>
          <w:b/>
          <w:i/>
          <w:u w:val="single"/>
        </w:rPr>
        <w:t>una resolución que confirme la inexistencia del documento</w:t>
      </w:r>
      <w:r w:rsidRPr="00040759">
        <w:rPr>
          <w:rFonts w:ascii="Palatino Linotype" w:eastAsia="MS Mincho" w:hAnsi="Palatino Linotype" w:cs="Arial"/>
          <w:i/>
        </w:rPr>
        <w:t>;</w:t>
      </w:r>
    </w:p>
    <w:p w14:paraId="044BA618" w14:textId="77777777" w:rsidR="00795958" w:rsidRPr="00040759" w:rsidRDefault="00795958" w:rsidP="00040759">
      <w:pPr>
        <w:spacing w:before="240" w:after="240" w:line="360" w:lineRule="auto"/>
        <w:ind w:right="616"/>
        <w:contextualSpacing/>
        <w:jc w:val="both"/>
        <w:rPr>
          <w:rFonts w:ascii="Palatino Linotype" w:eastAsia="MS Mincho" w:hAnsi="Palatino Linotype" w:cs="Arial"/>
          <w:i/>
        </w:rPr>
      </w:pPr>
      <w:r w:rsidRPr="00040759">
        <w:rPr>
          <w:rFonts w:ascii="Palatino Linotype" w:eastAsia="MS Mincho" w:hAnsi="Palatino Linotype" w:cs="Arial"/>
          <w:b/>
          <w:bCs/>
          <w:i/>
        </w:rPr>
        <w:t xml:space="preserve">III. </w:t>
      </w:r>
      <w:r w:rsidRPr="00040759">
        <w:rPr>
          <w:rFonts w:ascii="Palatino Linotype" w:eastAsia="MS Mincho" w:hAnsi="Palatino Linotype" w:cs="Arial"/>
          <w:i/>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040759">
        <w:rPr>
          <w:rFonts w:ascii="Palatino Linotype" w:eastAsia="MS Mincho" w:hAnsi="Palatino Linotype" w:cs="Arial"/>
          <w:i/>
        </w:rPr>
        <w:lastRenderedPageBreak/>
        <w:t>por las cuales en el caso particular no ejerció dichas facultades, competencias o funciones, lo cual notificará al solicitante a través de la Unidad de Transparencia; y</w:t>
      </w:r>
    </w:p>
    <w:p w14:paraId="652F87AF" w14:textId="77777777" w:rsidR="00795958" w:rsidRPr="00040759" w:rsidRDefault="00795958" w:rsidP="00040759">
      <w:pPr>
        <w:spacing w:before="240" w:after="240" w:line="360" w:lineRule="auto"/>
        <w:ind w:right="616"/>
        <w:contextualSpacing/>
        <w:jc w:val="both"/>
        <w:rPr>
          <w:rFonts w:ascii="Palatino Linotype" w:eastAsia="MS Mincho" w:hAnsi="Palatino Linotype" w:cs="Arial"/>
          <w:b/>
          <w:i/>
        </w:rPr>
      </w:pPr>
      <w:r w:rsidRPr="00040759">
        <w:rPr>
          <w:rFonts w:ascii="Palatino Linotype" w:eastAsia="MS Mincho" w:hAnsi="Palatino Linotype" w:cs="Arial"/>
          <w:b/>
          <w:bCs/>
          <w:i/>
        </w:rPr>
        <w:t xml:space="preserve">IV. </w:t>
      </w:r>
      <w:r w:rsidRPr="00040759">
        <w:rPr>
          <w:rFonts w:ascii="Palatino Linotype" w:eastAsia="MS Mincho" w:hAnsi="Palatino Linotype" w:cs="Arial"/>
          <w:b/>
          <w:i/>
        </w:rPr>
        <w:t>Notificará al órgano interno de control o equivalente del sujeto obligado quien, en su caso, deberá iniciar el procedimiento de responsabilidad administrativa que corresponda.</w:t>
      </w:r>
    </w:p>
    <w:p w14:paraId="6B7541C7" w14:textId="77777777" w:rsidR="00795958" w:rsidRPr="00040759" w:rsidRDefault="00795958" w:rsidP="00040759">
      <w:pPr>
        <w:spacing w:before="240" w:after="240" w:line="360" w:lineRule="auto"/>
        <w:ind w:right="616"/>
        <w:contextualSpacing/>
        <w:jc w:val="both"/>
        <w:rPr>
          <w:rFonts w:ascii="Palatino Linotype" w:eastAsia="MS Mincho" w:hAnsi="Palatino Linotype" w:cs="Arial"/>
          <w:i/>
        </w:rPr>
      </w:pPr>
      <w:r w:rsidRPr="00040759">
        <w:rPr>
          <w:rFonts w:ascii="Palatino Linotype" w:eastAsia="MS Mincho" w:hAnsi="Palatino Linotype" w:cs="Arial"/>
          <w:i/>
        </w:rPr>
        <w:t>La Unidad de Transparencia deberá notificarlo al solicitante por escrito, en un plazo que no exceda de quince días hábiles contados a partir del día siguiente a la presentación de la solicitud.</w:t>
      </w:r>
    </w:p>
    <w:p w14:paraId="0C695D24" w14:textId="77777777" w:rsidR="00795958" w:rsidRPr="00040759" w:rsidRDefault="00795958" w:rsidP="00040759">
      <w:pPr>
        <w:spacing w:before="240" w:after="240" w:line="360" w:lineRule="auto"/>
        <w:ind w:right="616"/>
        <w:contextualSpacing/>
        <w:jc w:val="both"/>
        <w:rPr>
          <w:rFonts w:ascii="Palatino Linotype" w:eastAsia="MS Mincho" w:hAnsi="Palatino Linotype" w:cs="Arial"/>
          <w:i/>
        </w:rPr>
      </w:pPr>
      <w:r w:rsidRPr="00040759">
        <w:rPr>
          <w:rFonts w:ascii="Palatino Linotype" w:eastAsia="MS Mincho" w:hAnsi="Palatino Linotype" w:cs="Arial"/>
          <w:i/>
        </w:rPr>
        <w:t>Este plazo podrá ampliarse hasta por otros siete días hábiles, siempre que existan razones para ello, debiendo notificarse por escrito al solicitante.”</w:t>
      </w:r>
    </w:p>
    <w:p w14:paraId="45277F94" w14:textId="1FEC94C3" w:rsidR="00795958" w:rsidRPr="00040759" w:rsidRDefault="00795958" w:rsidP="00040759">
      <w:pPr>
        <w:pStyle w:val="Prrafodelista"/>
        <w:numPr>
          <w:ilvl w:val="0"/>
          <w:numId w:val="33"/>
        </w:numPr>
        <w:spacing w:before="240" w:after="240" w:line="360" w:lineRule="auto"/>
        <w:ind w:left="0" w:right="49" w:firstLine="0"/>
        <w:jc w:val="both"/>
        <w:rPr>
          <w:rFonts w:ascii="Palatino Linotype" w:eastAsia="MS Mincho" w:hAnsi="Palatino Linotype" w:cs="Arial"/>
          <w:lang w:val="es-ES"/>
        </w:rPr>
      </w:pPr>
      <w:r w:rsidRPr="00040759">
        <w:rPr>
          <w:rFonts w:ascii="Palatino Linotype" w:eastAsia="MS Mincho" w:hAnsi="Palatino Linotype" w:cs="Arial"/>
        </w:rPr>
        <w:t xml:space="preserve">Por tanto, de ser el caso que el </w:t>
      </w:r>
      <w:r w:rsidRPr="00040759">
        <w:rPr>
          <w:rFonts w:ascii="Palatino Linotype" w:eastAsia="MS Mincho" w:hAnsi="Palatino Linotype" w:cs="Arial"/>
          <w:b/>
        </w:rPr>
        <w:t xml:space="preserve">SUJETO OBLIGADO </w:t>
      </w:r>
      <w:r w:rsidRPr="00040759">
        <w:rPr>
          <w:rFonts w:ascii="Palatino Linotype" w:eastAsia="MS Mincho" w:hAnsi="Palatino Linotype" w:cs="Arial"/>
        </w:rPr>
        <w:t xml:space="preserve">al momento de dar cumplimiento a la presente resolución no contara con el resultado de los exámenes de control de confianza el Comité de Transparencia deberá emitir el Acuerdo de Inexistencia correspondiente. </w:t>
      </w:r>
    </w:p>
    <w:p w14:paraId="7E16C784" w14:textId="77777777" w:rsidR="00ED105C" w:rsidRPr="00040759" w:rsidRDefault="00ED105C" w:rsidP="00040759">
      <w:pPr>
        <w:spacing w:before="240" w:after="240" w:line="360" w:lineRule="auto"/>
        <w:ind w:left="284" w:right="49"/>
        <w:contextualSpacing/>
        <w:jc w:val="both"/>
        <w:rPr>
          <w:rFonts w:ascii="Palatino Linotype" w:eastAsia="MS Mincho" w:hAnsi="Palatino Linotype" w:cs="Arial"/>
        </w:rPr>
      </w:pPr>
    </w:p>
    <w:p w14:paraId="3973554D" w14:textId="77777777" w:rsidR="00ED105C" w:rsidRPr="00040759" w:rsidRDefault="00ED105C" w:rsidP="00040759">
      <w:pPr>
        <w:numPr>
          <w:ilvl w:val="0"/>
          <w:numId w:val="44"/>
        </w:numPr>
        <w:spacing w:before="240" w:after="240" w:line="360" w:lineRule="auto"/>
        <w:ind w:left="0" w:right="49" w:firstLine="0"/>
        <w:contextualSpacing/>
        <w:jc w:val="both"/>
        <w:rPr>
          <w:rFonts w:ascii="Palatino Linotype" w:eastAsia="MS Mincho" w:hAnsi="Palatino Linotype" w:cs="Arial"/>
          <w:b/>
        </w:rPr>
      </w:pPr>
      <w:bookmarkStart w:id="25" w:name="_Toc487469059"/>
      <w:bookmarkStart w:id="26" w:name="_Toc13493001"/>
      <w:r w:rsidRPr="00040759">
        <w:rPr>
          <w:rFonts w:ascii="Palatino Linotype" w:eastAsia="MS Mincho" w:hAnsi="Palatino Linotype" w:cs="Arial"/>
          <w:b/>
        </w:rPr>
        <w:t>Del Acuerdo de Inexistencia</w:t>
      </w:r>
      <w:bookmarkEnd w:id="25"/>
      <w:bookmarkEnd w:id="26"/>
    </w:p>
    <w:p w14:paraId="189C439E" w14:textId="77777777" w:rsidR="00ED105C" w:rsidRPr="00040759" w:rsidRDefault="00ED105C" w:rsidP="00040759">
      <w:pPr>
        <w:spacing w:before="240" w:after="240" w:line="360" w:lineRule="auto"/>
        <w:ind w:left="284" w:right="49"/>
        <w:contextualSpacing/>
        <w:jc w:val="both"/>
        <w:rPr>
          <w:rFonts w:ascii="Palatino Linotype" w:eastAsia="MS Mincho" w:hAnsi="Palatino Linotype" w:cs="Arial"/>
          <w:b/>
        </w:rPr>
      </w:pPr>
    </w:p>
    <w:p w14:paraId="3DDAB34E" w14:textId="77777777" w:rsidR="00ED105C" w:rsidRPr="00040759" w:rsidRDefault="00ED105C" w:rsidP="00040759">
      <w:pPr>
        <w:numPr>
          <w:ilvl w:val="0"/>
          <w:numId w:val="33"/>
        </w:numPr>
        <w:spacing w:before="240" w:after="240" w:line="360" w:lineRule="auto"/>
        <w:ind w:left="0" w:right="49" w:firstLine="0"/>
        <w:contextualSpacing/>
        <w:jc w:val="both"/>
        <w:rPr>
          <w:rFonts w:ascii="Palatino Linotype" w:eastAsia="MS Mincho" w:hAnsi="Palatino Linotype" w:cs="Arial"/>
        </w:rPr>
      </w:pPr>
      <w:r w:rsidRPr="00040759">
        <w:rPr>
          <w:rFonts w:ascii="Palatino Linotype" w:eastAsia="MS Mincho" w:hAnsi="Palatino Linotype" w:cs="Arial"/>
        </w:rPr>
        <w:t xml:space="preserve">Es necesaria la emisión del acuerdo de inexistencia en aquellos casos en que el </w:t>
      </w:r>
      <w:r w:rsidRPr="00040759">
        <w:rPr>
          <w:rFonts w:ascii="Palatino Linotype" w:eastAsia="MS Mincho" w:hAnsi="Palatino Linotype" w:cs="Arial"/>
          <w:b/>
        </w:rPr>
        <w:t>SUJETO OBLIGADO</w:t>
      </w:r>
      <w:r w:rsidRPr="00040759">
        <w:rPr>
          <w:rFonts w:ascii="Palatino Linotype" w:eastAsia="MS Mincho" w:hAnsi="Palatino Linotype" w:cs="Arial"/>
        </w:rPr>
        <w:t xml:space="preserve"> en el ejercicio de sus funciones de derecho público debiera poseer o administrar la información requerida, y este no la localiza, el Comité de Transparencia tiene el deber de emitir un Acuerdo de Inexistencia. </w:t>
      </w:r>
    </w:p>
    <w:p w14:paraId="0A1D85F0"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rPr>
      </w:pPr>
    </w:p>
    <w:p w14:paraId="29A8106C" w14:textId="77777777" w:rsidR="00ED105C" w:rsidRPr="00040759" w:rsidRDefault="00ED105C" w:rsidP="00040759">
      <w:pPr>
        <w:numPr>
          <w:ilvl w:val="0"/>
          <w:numId w:val="33"/>
        </w:numPr>
        <w:spacing w:before="240" w:after="240" w:line="360" w:lineRule="auto"/>
        <w:ind w:left="0" w:right="49" w:firstLine="0"/>
        <w:contextualSpacing/>
        <w:jc w:val="both"/>
        <w:rPr>
          <w:rFonts w:ascii="Palatino Linotype" w:eastAsia="MS Mincho" w:hAnsi="Palatino Linotype" w:cs="Arial"/>
        </w:rPr>
      </w:pPr>
      <w:r w:rsidRPr="00040759">
        <w:rPr>
          <w:rFonts w:ascii="Palatino Linotype" w:eastAsia="MS Mincho" w:hAnsi="Palatino Linotype" w:cs="Arial"/>
        </w:rPr>
        <w:t>Dicho en otras palabras, el hablar de información inexistente implica la alta responsabilidad de explicar a la ciudadanía el motivo, causa o circunstancia del por qué el ente público que tiene la facultad y el deber de generar, poseer o administrar su información pública no la tiene.</w:t>
      </w:r>
    </w:p>
    <w:p w14:paraId="2F8AB69C"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rPr>
      </w:pPr>
    </w:p>
    <w:p w14:paraId="778C3B10" w14:textId="77777777" w:rsidR="00ED105C" w:rsidRPr="00040759" w:rsidRDefault="00ED105C" w:rsidP="00040759">
      <w:pPr>
        <w:numPr>
          <w:ilvl w:val="0"/>
          <w:numId w:val="33"/>
        </w:numPr>
        <w:spacing w:before="240" w:after="240" w:line="360" w:lineRule="auto"/>
        <w:ind w:left="0" w:right="49" w:firstLine="0"/>
        <w:contextualSpacing/>
        <w:jc w:val="both"/>
        <w:rPr>
          <w:rFonts w:ascii="Palatino Linotype" w:eastAsia="MS Mincho" w:hAnsi="Palatino Linotype" w:cs="Arial"/>
        </w:rPr>
      </w:pPr>
      <w:r w:rsidRPr="00040759">
        <w:rPr>
          <w:rFonts w:ascii="Palatino Linotype" w:eastAsia="MS Mincho" w:hAnsi="Palatino Linotype" w:cs="Arial"/>
        </w:rPr>
        <w:t>Además, materialmente se trata de una negativa de la información válida con independencia de las responsabilidades administrativas que pudieran ser procedentes.</w:t>
      </w:r>
    </w:p>
    <w:p w14:paraId="59C2BE16"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rPr>
      </w:pPr>
    </w:p>
    <w:p w14:paraId="1F0333C7" w14:textId="77777777" w:rsidR="00ED105C" w:rsidRPr="00040759" w:rsidRDefault="00ED105C" w:rsidP="00040759">
      <w:pPr>
        <w:numPr>
          <w:ilvl w:val="0"/>
          <w:numId w:val="33"/>
        </w:numPr>
        <w:spacing w:before="240" w:after="240" w:line="360" w:lineRule="auto"/>
        <w:ind w:left="0" w:right="49" w:hanging="11"/>
        <w:contextualSpacing/>
        <w:jc w:val="both"/>
        <w:rPr>
          <w:rFonts w:ascii="Palatino Linotype" w:eastAsia="MS Mincho" w:hAnsi="Palatino Linotype" w:cs="Arial"/>
        </w:rPr>
      </w:pPr>
      <w:r w:rsidRPr="00040759">
        <w:rPr>
          <w:rFonts w:ascii="Palatino Linotype" w:eastAsia="MS Mincho" w:hAnsi="Palatino Linotype" w:cs="Arial"/>
        </w:rPr>
        <w:t>Por tanto, cuando se actualiza el supuesto de inexistencia, el acuerdo de inexistencia correspondiente, no opera en automático, pues para que pueda surtir todos sus efectos jurídicos, es necesario cumplir con los requisitos formales que establecen los artículos 19, 20, 169 y 170 de la Ley de Transparencia y Acceso a la Información Pública del Estado de México y Municipios. Por lo que de dichas circunstancias, se deberá de girar oficio al contralor del órgano de control interno de este instituto, toda vez que el artículo 169 señala lo siguiente:</w:t>
      </w:r>
    </w:p>
    <w:p w14:paraId="58E60E57" w14:textId="77777777" w:rsidR="00ED105C" w:rsidRPr="00040759" w:rsidRDefault="00ED105C" w:rsidP="00040759">
      <w:pPr>
        <w:spacing w:before="240" w:after="240" w:line="360" w:lineRule="auto"/>
        <w:ind w:right="49" w:hanging="11"/>
        <w:contextualSpacing/>
        <w:jc w:val="both"/>
        <w:rPr>
          <w:rFonts w:ascii="Palatino Linotype" w:eastAsia="MS Mincho" w:hAnsi="Palatino Linotype" w:cs="Arial"/>
          <w:i/>
        </w:rPr>
      </w:pPr>
      <w:r w:rsidRPr="00040759">
        <w:rPr>
          <w:rFonts w:ascii="Palatino Linotype" w:eastAsia="MS Mincho" w:hAnsi="Palatino Linotype" w:cs="Arial"/>
          <w:b/>
          <w:bCs/>
          <w:i/>
        </w:rPr>
        <w:t xml:space="preserve">“Artículo 169. </w:t>
      </w:r>
      <w:r w:rsidRPr="00040759">
        <w:rPr>
          <w:rFonts w:ascii="Palatino Linotype" w:eastAsia="MS Mincho" w:hAnsi="Palatino Linotype" w:cs="Arial"/>
          <w:i/>
        </w:rPr>
        <w:t>Cuando la información no se encuentre en los archivos del sujeto obligado, el Comité de Transparencia:</w:t>
      </w:r>
    </w:p>
    <w:p w14:paraId="0CC11087"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i/>
        </w:rPr>
      </w:pPr>
      <w:r w:rsidRPr="00040759">
        <w:rPr>
          <w:rFonts w:ascii="Palatino Linotype" w:eastAsia="MS Mincho" w:hAnsi="Palatino Linotype" w:cs="Arial"/>
          <w:b/>
          <w:bCs/>
          <w:i/>
        </w:rPr>
        <w:t xml:space="preserve">I. </w:t>
      </w:r>
      <w:r w:rsidRPr="00040759">
        <w:rPr>
          <w:rFonts w:ascii="Palatino Linotype" w:eastAsia="MS Mincho" w:hAnsi="Palatino Linotype" w:cs="Arial"/>
          <w:i/>
        </w:rPr>
        <w:t>Analizará el caso y tomará las medidas necesarias para localizar la información;</w:t>
      </w:r>
    </w:p>
    <w:p w14:paraId="65A3B440"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i/>
        </w:rPr>
      </w:pPr>
      <w:r w:rsidRPr="00040759">
        <w:rPr>
          <w:rFonts w:ascii="Palatino Linotype" w:eastAsia="MS Mincho" w:hAnsi="Palatino Linotype" w:cs="Arial"/>
          <w:b/>
          <w:bCs/>
          <w:i/>
        </w:rPr>
        <w:t xml:space="preserve">II. </w:t>
      </w:r>
      <w:r w:rsidRPr="00040759">
        <w:rPr>
          <w:rFonts w:ascii="Palatino Linotype" w:eastAsia="MS Mincho" w:hAnsi="Palatino Linotype" w:cs="Arial"/>
          <w:i/>
        </w:rPr>
        <w:t xml:space="preserve">Expedirá </w:t>
      </w:r>
      <w:r w:rsidRPr="00040759">
        <w:rPr>
          <w:rFonts w:ascii="Palatino Linotype" w:eastAsia="MS Mincho" w:hAnsi="Palatino Linotype" w:cs="Arial"/>
          <w:b/>
          <w:i/>
          <w:u w:val="single"/>
        </w:rPr>
        <w:t>una resolución que confirme la inexistencia del documento</w:t>
      </w:r>
      <w:r w:rsidRPr="00040759">
        <w:rPr>
          <w:rFonts w:ascii="Palatino Linotype" w:eastAsia="MS Mincho" w:hAnsi="Palatino Linotype" w:cs="Arial"/>
          <w:i/>
        </w:rPr>
        <w:t>;</w:t>
      </w:r>
    </w:p>
    <w:p w14:paraId="5446F7B4"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i/>
        </w:rPr>
      </w:pPr>
      <w:r w:rsidRPr="00040759">
        <w:rPr>
          <w:rFonts w:ascii="Palatino Linotype" w:eastAsia="MS Mincho" w:hAnsi="Palatino Linotype" w:cs="Arial"/>
          <w:b/>
          <w:bCs/>
          <w:i/>
        </w:rPr>
        <w:lastRenderedPageBreak/>
        <w:t xml:space="preserve">III. </w:t>
      </w:r>
      <w:r w:rsidRPr="00040759">
        <w:rPr>
          <w:rFonts w:ascii="Palatino Linotype" w:eastAsia="MS Mincho" w:hAnsi="Palatino Linotype" w:cs="Arial"/>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199A947"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b/>
          <w:i/>
        </w:rPr>
      </w:pPr>
      <w:r w:rsidRPr="00040759">
        <w:rPr>
          <w:rFonts w:ascii="Palatino Linotype" w:eastAsia="MS Mincho" w:hAnsi="Palatino Linotype" w:cs="Arial"/>
          <w:b/>
          <w:bCs/>
          <w:i/>
        </w:rPr>
        <w:t xml:space="preserve">IV. </w:t>
      </w:r>
      <w:r w:rsidRPr="00040759">
        <w:rPr>
          <w:rFonts w:ascii="Palatino Linotype" w:eastAsia="MS Mincho" w:hAnsi="Palatino Linotype" w:cs="Arial"/>
          <w:b/>
          <w:i/>
        </w:rPr>
        <w:t>Notificará al órgano interno de control o equivalente del sujeto obligado quien, en su caso, deberá iniciar el procedimiento de responsabilidad administrativa que corresponda.</w:t>
      </w:r>
    </w:p>
    <w:p w14:paraId="3EFFF06B"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i/>
        </w:rPr>
      </w:pPr>
      <w:r w:rsidRPr="00040759">
        <w:rPr>
          <w:rFonts w:ascii="Palatino Linotype" w:eastAsia="MS Mincho" w:hAnsi="Palatino Linotype" w:cs="Arial"/>
          <w:i/>
        </w:rPr>
        <w:t>La Unidad de Transparencia deberá notificarlo al solicitante por escrito, en un plazo que no exceda de quince días hábiles contados a partir del día siguiente a la presentación de la solicitud.</w:t>
      </w:r>
    </w:p>
    <w:p w14:paraId="7BB71AB9" w14:textId="77777777" w:rsidR="00ED105C" w:rsidRDefault="00ED105C" w:rsidP="00040759">
      <w:pPr>
        <w:spacing w:before="240" w:after="240" w:line="360" w:lineRule="auto"/>
        <w:ind w:right="49"/>
        <w:contextualSpacing/>
        <w:jc w:val="both"/>
        <w:rPr>
          <w:rFonts w:ascii="Palatino Linotype" w:eastAsia="MS Mincho" w:hAnsi="Palatino Linotype" w:cs="Arial"/>
          <w:i/>
        </w:rPr>
      </w:pPr>
      <w:r w:rsidRPr="00040759">
        <w:rPr>
          <w:rFonts w:ascii="Palatino Linotype" w:eastAsia="MS Mincho" w:hAnsi="Palatino Linotype" w:cs="Arial"/>
          <w:i/>
        </w:rPr>
        <w:t>Este plazo podrá ampliarse hasta por otros siete días hábiles, siempre que existan razones para ello, debiendo notificarse por escrito al solicitante.”</w:t>
      </w:r>
    </w:p>
    <w:p w14:paraId="4E818883" w14:textId="77777777" w:rsidR="00040759" w:rsidRPr="00040759" w:rsidRDefault="00040759" w:rsidP="00040759">
      <w:pPr>
        <w:spacing w:before="240" w:after="240" w:line="360" w:lineRule="auto"/>
        <w:ind w:right="49"/>
        <w:contextualSpacing/>
        <w:jc w:val="both"/>
        <w:rPr>
          <w:rFonts w:ascii="Palatino Linotype" w:eastAsia="MS Mincho" w:hAnsi="Palatino Linotype" w:cs="Arial"/>
          <w:i/>
        </w:rPr>
      </w:pPr>
    </w:p>
    <w:p w14:paraId="3A8933F4" w14:textId="77777777" w:rsidR="00ED105C" w:rsidRPr="00040759" w:rsidRDefault="00ED105C" w:rsidP="00040759">
      <w:pPr>
        <w:numPr>
          <w:ilvl w:val="0"/>
          <w:numId w:val="33"/>
        </w:numPr>
        <w:spacing w:before="240" w:after="240" w:line="360" w:lineRule="auto"/>
        <w:ind w:left="0" w:right="49" w:hanging="11"/>
        <w:contextualSpacing/>
        <w:jc w:val="both"/>
        <w:rPr>
          <w:rFonts w:ascii="Palatino Linotype" w:eastAsia="MS Mincho" w:hAnsi="Palatino Linotype" w:cs="Arial"/>
          <w:lang w:val="es-ES"/>
        </w:rPr>
      </w:pPr>
      <w:r w:rsidRPr="00040759">
        <w:rPr>
          <w:rFonts w:ascii="Palatino Linotype" w:eastAsia="MS Mincho" w:hAnsi="Palatino Linotype" w:cs="Arial"/>
        </w:rPr>
        <w:t xml:space="preserve">Por tanto, de ser el caso que el </w:t>
      </w:r>
      <w:r w:rsidRPr="00040759">
        <w:rPr>
          <w:rFonts w:ascii="Palatino Linotype" w:eastAsia="MS Mincho" w:hAnsi="Palatino Linotype" w:cs="Arial"/>
          <w:b/>
        </w:rPr>
        <w:t xml:space="preserve">SUJETO OBLIGADO </w:t>
      </w:r>
      <w:r w:rsidRPr="00040759">
        <w:rPr>
          <w:rFonts w:ascii="Palatino Linotype" w:eastAsia="MS Mincho" w:hAnsi="Palatino Linotype" w:cs="Arial"/>
        </w:rPr>
        <w:t xml:space="preserve">al momento de dar cumplimiento a la presente resolución no contara con el resultado de los exámenes de control de confianza el Comité de Transparencia deberá emitir el Acuerdo de Inexistencia correspondiente. </w:t>
      </w:r>
    </w:p>
    <w:p w14:paraId="1B9B8CC0"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rPr>
      </w:pPr>
    </w:p>
    <w:p w14:paraId="2A7534BE" w14:textId="77777777" w:rsidR="00ED105C" w:rsidRPr="00040759" w:rsidRDefault="00ED105C" w:rsidP="00040759">
      <w:pPr>
        <w:spacing w:before="240" w:after="240" w:line="360" w:lineRule="auto"/>
        <w:ind w:right="49"/>
        <w:contextualSpacing/>
        <w:jc w:val="both"/>
        <w:rPr>
          <w:rFonts w:ascii="Palatino Linotype" w:eastAsia="MS Mincho" w:hAnsi="Palatino Linotype" w:cs="Arial"/>
        </w:rPr>
      </w:pPr>
    </w:p>
    <w:p w14:paraId="68D226F0" w14:textId="77777777" w:rsidR="00750437" w:rsidRPr="00040759" w:rsidRDefault="00750437" w:rsidP="00040759">
      <w:pPr>
        <w:spacing w:before="240" w:after="240" w:line="360" w:lineRule="auto"/>
        <w:ind w:right="49"/>
        <w:contextualSpacing/>
        <w:jc w:val="both"/>
        <w:rPr>
          <w:rFonts w:ascii="Palatino Linotype" w:eastAsia="MS Mincho" w:hAnsi="Palatino Linotype" w:cs="Arial"/>
        </w:rPr>
      </w:pPr>
    </w:p>
    <w:p w14:paraId="697F6926" w14:textId="57F1C03A" w:rsidR="00CB2F2D" w:rsidRPr="00040759" w:rsidRDefault="00750437" w:rsidP="00040759">
      <w:pPr>
        <w:keepNext/>
        <w:keepLines/>
        <w:spacing w:before="240" w:line="360" w:lineRule="auto"/>
        <w:outlineLvl w:val="0"/>
        <w:rPr>
          <w:rFonts w:ascii="Palatino Linotype" w:eastAsia="MS Gothic" w:hAnsi="Palatino Linotype" w:cs="Times New Roman"/>
          <w:b/>
          <w:lang w:val="es-MX" w:eastAsia="en-US"/>
        </w:rPr>
      </w:pPr>
      <w:bookmarkStart w:id="27" w:name="_Toc511647815"/>
      <w:bookmarkStart w:id="28" w:name="_Toc22238404"/>
      <w:bookmarkStart w:id="29" w:name="_Toc24029736"/>
      <w:r w:rsidRPr="00040759">
        <w:rPr>
          <w:rFonts w:ascii="Palatino Linotype" w:eastAsia="MS Gothic" w:hAnsi="Palatino Linotype" w:cs="Times New Roman"/>
          <w:b/>
          <w:lang w:val="es-MX" w:eastAsia="en-US"/>
        </w:rPr>
        <w:lastRenderedPageBreak/>
        <w:t>QUINTO. De la Versión Pública</w:t>
      </w:r>
      <w:bookmarkEnd w:id="27"/>
      <w:r w:rsidRPr="00040759">
        <w:rPr>
          <w:rFonts w:ascii="Palatino Linotype" w:eastAsia="MS Gothic" w:hAnsi="Palatino Linotype" w:cs="Times New Roman"/>
          <w:b/>
          <w:lang w:val="es-MX" w:eastAsia="en-US"/>
        </w:rPr>
        <w:t>.</w:t>
      </w:r>
      <w:bookmarkEnd w:id="28"/>
      <w:bookmarkEnd w:id="29"/>
    </w:p>
    <w:p w14:paraId="0C02B66A" w14:textId="561B3294" w:rsidR="00750437" w:rsidRPr="00040759" w:rsidRDefault="00750437" w:rsidP="00040759">
      <w:pPr>
        <w:pStyle w:val="Prrafodelista"/>
        <w:numPr>
          <w:ilvl w:val="0"/>
          <w:numId w:val="33"/>
        </w:numPr>
        <w:spacing w:before="240" w:after="240" w:line="360" w:lineRule="auto"/>
        <w:ind w:left="0" w:firstLine="0"/>
        <w:jc w:val="both"/>
        <w:rPr>
          <w:rFonts w:ascii="Palatino Linotype" w:eastAsia="Times New Roman" w:hAnsi="Palatino Linotype" w:cs="Arial"/>
          <w:lang w:val="es-ES"/>
        </w:rPr>
      </w:pPr>
      <w:r w:rsidRPr="00040759">
        <w:rPr>
          <w:rFonts w:ascii="Palatino Linotype" w:eastAsia="Times New Roman" w:hAnsi="Palatino Linotype" w:cs="Arial"/>
          <w:color w:val="000000"/>
        </w:rPr>
        <w:t xml:space="preserve">Así mismo debe destacarse que debido a la naturaleza de </w:t>
      </w:r>
      <w:r w:rsidRPr="00040759">
        <w:rPr>
          <w:rFonts w:ascii="Palatino Linotype" w:eastAsia="Times New Roman" w:hAnsi="Palatino Linotype" w:cs="Times New Roman"/>
          <w:color w:val="000000"/>
        </w:rPr>
        <w:t>la información solicitada, en la misma</w:t>
      </w:r>
      <w:r w:rsidR="00350751" w:rsidRPr="00040759">
        <w:rPr>
          <w:rFonts w:ascii="Palatino Linotype" w:eastAsia="Times New Roman" w:hAnsi="Palatino Linotype" w:cs="Times New Roman"/>
          <w:color w:val="000000"/>
        </w:rPr>
        <w:t xml:space="preserve"> pudieran obrar</w:t>
      </w:r>
      <w:r w:rsidRPr="00040759">
        <w:rPr>
          <w:rFonts w:ascii="Palatino Linotype" w:eastAsia="Times New Roman" w:hAnsi="Palatino Linotype" w:cs="Times New Roman"/>
          <w:color w:val="000000"/>
        </w:rPr>
        <w:t xml:space="preserve"> datos personales </w:t>
      </w:r>
      <w:r w:rsidR="00350751" w:rsidRPr="00040759">
        <w:rPr>
          <w:rFonts w:ascii="Palatino Linotype" w:eastAsia="Times New Roman" w:hAnsi="Palatino Linotype" w:cs="Times New Roman"/>
          <w:color w:val="000000"/>
        </w:rPr>
        <w:t xml:space="preserve">de terceros </w:t>
      </w:r>
      <w:r w:rsidRPr="00040759">
        <w:rPr>
          <w:rFonts w:ascii="Palatino Linotype" w:eastAsia="Times New Roman" w:hAnsi="Palatino Linotype" w:cs="Times New Roman"/>
          <w:color w:val="000000"/>
        </w:rPr>
        <w:t xml:space="preserve">susceptibles de protegerse, </w:t>
      </w:r>
      <w:r w:rsidRPr="00040759">
        <w:rPr>
          <w:rFonts w:ascii="Palatino Linotype" w:eastAsia="Times New Roman" w:hAnsi="Palatino Linotype" w:cs="Arial"/>
          <w:color w:val="000000"/>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5F1CAAFE"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L</w:t>
      </w:r>
      <w:r w:rsidRPr="00040759">
        <w:rPr>
          <w:rFonts w:ascii="Palatino Linotype" w:eastAsia="Times New Roman" w:hAnsi="Palatino Linotype" w:cs="Times New Roman"/>
          <w:color w:val="000000"/>
        </w:rPr>
        <w:t>a</w:t>
      </w:r>
      <w:r w:rsidRPr="00040759">
        <w:rPr>
          <w:rFonts w:ascii="Palatino Linotype" w:eastAsia="Times New Roman" w:hAnsi="Palatino Linotype" w:cs="Times New Roman"/>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40759">
        <w:rPr>
          <w:rFonts w:ascii="Palatino Linotype" w:eastAsia="Times New Roman" w:hAnsi="Palatino Linotype" w:cs="Times New Roman"/>
          <w:vertAlign w:val="superscript"/>
        </w:rPr>
        <w:footnoteReference w:id="2"/>
      </w:r>
      <w:r w:rsidRPr="00040759">
        <w:rPr>
          <w:rFonts w:ascii="Palatino Linotype" w:eastAsia="Times New Roman" w:hAnsi="Palatino Linotype" w:cs="Times New Roman"/>
        </w:rPr>
        <w:t xml:space="preserve"> aunque cualquier límite o </w:t>
      </w:r>
      <w:r w:rsidRPr="00040759">
        <w:rPr>
          <w:rFonts w:ascii="Palatino Linotype" w:eastAsia="Times New Roman" w:hAnsi="Palatino Linotype" w:cs="Times New Roman"/>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40759">
        <w:rPr>
          <w:rFonts w:ascii="Palatino Linotype" w:eastAsia="Times New Roman" w:hAnsi="Palatino Linotype" w:cs="Times New Roman"/>
          <w:vertAlign w:val="superscript"/>
        </w:rPr>
        <w:footnoteReference w:id="3"/>
      </w:r>
      <w:r w:rsidRPr="00040759">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9D8ABBC" w14:textId="77777777" w:rsidR="00750437" w:rsidRPr="00040759" w:rsidRDefault="00750437" w:rsidP="00040759">
      <w:pPr>
        <w:spacing w:before="240" w:after="240" w:line="360" w:lineRule="auto"/>
        <w:contextualSpacing/>
        <w:jc w:val="both"/>
        <w:rPr>
          <w:rFonts w:ascii="Palatino Linotype" w:eastAsia="Times New Roman" w:hAnsi="Palatino Linotype" w:cs="Times New Roman"/>
        </w:rPr>
      </w:pPr>
    </w:p>
    <w:p w14:paraId="23D461EF" w14:textId="619B0524" w:rsidR="00350751"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040759">
        <w:rPr>
          <w:rFonts w:ascii="Palatino Linotype" w:eastAsia="Times New Roman"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548AF27" w14:textId="171BA309" w:rsidR="00750437" w:rsidRPr="00040759" w:rsidRDefault="00750437" w:rsidP="00040759">
      <w:pPr>
        <w:pStyle w:val="Prrafodelista"/>
        <w:keepNext/>
        <w:keepLines/>
        <w:numPr>
          <w:ilvl w:val="0"/>
          <w:numId w:val="42"/>
        </w:numPr>
        <w:spacing w:before="240" w:line="360" w:lineRule="auto"/>
        <w:ind w:left="0" w:firstLine="0"/>
        <w:outlineLvl w:val="0"/>
        <w:rPr>
          <w:rFonts w:ascii="Palatino Linotype" w:eastAsia="Times New Roman" w:hAnsi="Palatino Linotype" w:cs="Times New Roman"/>
          <w:b/>
          <w:lang w:val="es-MX" w:eastAsia="en-US"/>
        </w:rPr>
      </w:pPr>
      <w:bookmarkStart w:id="30" w:name="_Toc22238405"/>
      <w:bookmarkStart w:id="31" w:name="_Toc24029737"/>
      <w:r w:rsidRPr="00040759">
        <w:rPr>
          <w:rFonts w:ascii="Palatino Linotype" w:eastAsia="Times New Roman" w:hAnsi="Palatino Linotype" w:cs="Times New Roman"/>
          <w:b/>
          <w:lang w:val="es-MX" w:eastAsia="en-US"/>
        </w:rPr>
        <w:lastRenderedPageBreak/>
        <w:t>Requisitos previos.</w:t>
      </w:r>
      <w:bookmarkEnd w:id="30"/>
      <w:bookmarkEnd w:id="31"/>
    </w:p>
    <w:p w14:paraId="1CCCF5AF" w14:textId="77777777" w:rsidR="00350751" w:rsidRPr="00040759" w:rsidRDefault="00350751" w:rsidP="00040759">
      <w:pPr>
        <w:keepNext/>
        <w:keepLines/>
        <w:spacing w:before="240" w:line="360" w:lineRule="auto"/>
        <w:outlineLvl w:val="0"/>
        <w:rPr>
          <w:rFonts w:ascii="Palatino Linotype" w:eastAsia="Times New Roman" w:hAnsi="Palatino Linotype" w:cs="Times New Roman"/>
          <w:b/>
          <w:lang w:val="es-MX" w:eastAsia="en-US"/>
        </w:rPr>
      </w:pPr>
    </w:p>
    <w:p w14:paraId="60744887"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Times New Roman"/>
        </w:rPr>
        <w:t>Los</w:t>
      </w:r>
      <w:r w:rsidRPr="00040759">
        <w:rPr>
          <w:rFonts w:ascii="Palatino Linotype" w:eastAsia="Times New Roman" w:hAnsi="Palatino Linotype" w:cs="Arial"/>
          <w:color w:val="000000"/>
        </w:rPr>
        <w:t xml:space="preserve"> </w:t>
      </w:r>
      <w:r w:rsidRPr="00040759">
        <w:rPr>
          <w:rFonts w:ascii="Palatino Linotype" w:eastAsia="Times New Roman" w:hAnsi="Palatino Linotype" w:cs="Times New Roman"/>
        </w:rPr>
        <w:t>artículos</w:t>
      </w:r>
      <w:r w:rsidRPr="00040759">
        <w:rPr>
          <w:rFonts w:ascii="Palatino Linotype" w:eastAsia="Times New Roman"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80F4951"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000000"/>
        </w:rPr>
      </w:pPr>
    </w:p>
    <w:p w14:paraId="2D7CA64F"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204DE2C"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000000"/>
        </w:rPr>
      </w:pPr>
    </w:p>
    <w:p w14:paraId="2FCBFDAD"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w:t>
      </w:r>
      <w:r w:rsidRPr="00040759">
        <w:rPr>
          <w:rFonts w:ascii="Palatino Linotype" w:eastAsia="Times New Roman" w:hAnsi="Palatino Linotype" w:cs="Arial"/>
          <w:color w:val="000000"/>
        </w:rPr>
        <w:lastRenderedPageBreak/>
        <w:t xml:space="preserve">de la Ley Estatal y de la Ley General, respectivamente, esto es, </w:t>
      </w:r>
      <w:r w:rsidRPr="00040759">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040759">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08841744" w14:textId="77777777" w:rsidR="00350751" w:rsidRPr="00040759" w:rsidRDefault="00350751" w:rsidP="00040759">
      <w:pPr>
        <w:spacing w:before="240" w:after="240" w:line="360" w:lineRule="auto"/>
        <w:contextualSpacing/>
        <w:jc w:val="both"/>
        <w:rPr>
          <w:rFonts w:ascii="Palatino Linotype" w:eastAsia="Times New Roman" w:hAnsi="Palatino Linotype" w:cs="Arial"/>
          <w:color w:val="000000"/>
        </w:rPr>
      </w:pPr>
    </w:p>
    <w:p w14:paraId="23C32DAB" w14:textId="75BB367D" w:rsidR="00040759" w:rsidRPr="00040759" w:rsidRDefault="00750437" w:rsidP="00040759">
      <w:pPr>
        <w:pStyle w:val="Prrafodelista"/>
        <w:keepNext/>
        <w:keepLines/>
        <w:numPr>
          <w:ilvl w:val="0"/>
          <w:numId w:val="42"/>
        </w:numPr>
        <w:spacing w:before="240" w:line="360" w:lineRule="auto"/>
        <w:outlineLvl w:val="0"/>
        <w:rPr>
          <w:rFonts w:ascii="Palatino Linotype" w:eastAsia="Times New Roman" w:hAnsi="Palatino Linotype" w:cs="Times New Roman"/>
          <w:b/>
          <w:lang w:val="es-MX" w:eastAsia="en-US"/>
        </w:rPr>
      </w:pPr>
      <w:bookmarkStart w:id="32" w:name="_Toc22238406"/>
      <w:bookmarkStart w:id="33" w:name="_Toc24029738"/>
      <w:r w:rsidRPr="00040759">
        <w:rPr>
          <w:rFonts w:ascii="Palatino Linotype" w:eastAsia="Times New Roman" w:hAnsi="Palatino Linotype" w:cs="Times New Roman"/>
          <w:b/>
          <w:lang w:val="es-MX" w:eastAsia="en-US"/>
        </w:rPr>
        <w:t>Supuestos de clasificación</w:t>
      </w:r>
      <w:bookmarkEnd w:id="32"/>
      <w:r w:rsidR="00350751" w:rsidRPr="00040759">
        <w:rPr>
          <w:rFonts w:ascii="Palatino Linotype" w:eastAsia="Times New Roman" w:hAnsi="Palatino Linotype" w:cs="Times New Roman"/>
          <w:b/>
          <w:lang w:val="es-MX" w:eastAsia="en-US"/>
        </w:rPr>
        <w:t>.</w:t>
      </w:r>
      <w:bookmarkEnd w:id="33"/>
    </w:p>
    <w:p w14:paraId="1A18ACB4"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3FA633F5"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000000"/>
        </w:rPr>
      </w:pPr>
    </w:p>
    <w:p w14:paraId="66240B2E"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Los artículos 143 y 116 de la Ley Estatal y de la Ley General, respectivamente, señalan los supuestos para que la información pueda ser clasificada como confidencial:</w:t>
      </w:r>
    </w:p>
    <w:p w14:paraId="0FCDC100" w14:textId="77777777" w:rsidR="00750437" w:rsidRPr="00040759" w:rsidRDefault="00750437" w:rsidP="00040759">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040759">
        <w:rPr>
          <w:rFonts w:ascii="Palatino Linotype" w:eastAsia="Times New Roman" w:hAnsi="Palatino Linotype" w:cs="Bookman Old Style"/>
          <w:bCs/>
          <w:i/>
          <w:color w:val="000000"/>
        </w:rPr>
        <w:t xml:space="preserve">I. </w:t>
      </w:r>
      <w:r w:rsidRPr="00040759">
        <w:rPr>
          <w:rFonts w:ascii="Palatino Linotype" w:eastAsia="Times New Roman" w:hAnsi="Palatino Linotype" w:cs="Bookman Old Style"/>
          <w:i/>
          <w:color w:val="000000"/>
        </w:rPr>
        <w:t xml:space="preserve">Se refiera a la información privada y los datos personales concernientes a una persona física o </w:t>
      </w:r>
      <w:proofErr w:type="gramStart"/>
      <w:r w:rsidRPr="00040759">
        <w:rPr>
          <w:rFonts w:ascii="Palatino Linotype" w:eastAsia="Times New Roman" w:hAnsi="Palatino Linotype" w:cs="Bookman Old Style"/>
          <w:i/>
          <w:color w:val="000000"/>
        </w:rPr>
        <w:t>jurídico</w:t>
      </w:r>
      <w:proofErr w:type="gramEnd"/>
      <w:r w:rsidRPr="00040759">
        <w:rPr>
          <w:rFonts w:ascii="Palatino Linotype" w:eastAsia="Times New Roman" w:hAnsi="Palatino Linotype" w:cs="Bookman Old Style"/>
          <w:i/>
          <w:color w:val="000000"/>
        </w:rPr>
        <w:t xml:space="preserve"> colectiva identificada o identificable; </w:t>
      </w:r>
    </w:p>
    <w:p w14:paraId="6371D5F2" w14:textId="77777777" w:rsidR="00750437" w:rsidRPr="00040759" w:rsidRDefault="00750437" w:rsidP="00040759">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040759">
        <w:rPr>
          <w:rFonts w:ascii="Palatino Linotype" w:eastAsia="Times New Roman" w:hAnsi="Palatino Linotype" w:cs="Bookman Old Style"/>
          <w:bCs/>
          <w:i/>
          <w:color w:val="000000"/>
        </w:rPr>
        <w:t xml:space="preserve">II. </w:t>
      </w:r>
      <w:r w:rsidRPr="00040759">
        <w:rPr>
          <w:rFonts w:ascii="Palatino Linotype" w:eastAsia="Times New Roman"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129808E" w14:textId="77777777" w:rsidR="00750437" w:rsidRPr="00040759" w:rsidRDefault="00750437" w:rsidP="00040759">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040759">
        <w:rPr>
          <w:rFonts w:ascii="Palatino Linotype" w:eastAsia="Times New Roman" w:hAnsi="Palatino Linotype" w:cs="Bookman Old Style"/>
          <w:bCs/>
          <w:i/>
          <w:color w:val="000000"/>
        </w:rPr>
        <w:t xml:space="preserve">III. </w:t>
      </w:r>
      <w:r w:rsidRPr="00040759">
        <w:rPr>
          <w:rFonts w:ascii="Palatino Linotype" w:eastAsia="Times New Roman" w:hAnsi="Palatino Linotype" w:cs="Bookman Old Style"/>
          <w:i/>
          <w:color w:val="000000"/>
        </w:rPr>
        <w:t xml:space="preserve">La que presenten los particulares a los sujetos obligados, de conformidad con lo </w:t>
      </w:r>
      <w:r w:rsidRPr="00040759">
        <w:rPr>
          <w:rFonts w:ascii="Palatino Linotype" w:eastAsia="Times New Roman" w:hAnsi="Palatino Linotype" w:cs="Bookman Old Style"/>
          <w:i/>
          <w:color w:val="000000"/>
        </w:rPr>
        <w:lastRenderedPageBreak/>
        <w:t xml:space="preserve">dispuesto por las leyes o los tratados internacionales. </w:t>
      </w:r>
    </w:p>
    <w:p w14:paraId="503580AE" w14:textId="77777777" w:rsidR="00750437" w:rsidRPr="00040759" w:rsidRDefault="00750437" w:rsidP="00040759">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040759">
        <w:rPr>
          <w:rFonts w:ascii="Palatino Linotype" w:eastAsia="Times New Roman"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F967CC9" w14:textId="77777777" w:rsidR="00750437" w:rsidRPr="00040759" w:rsidRDefault="00750437" w:rsidP="00040759">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040759">
        <w:rPr>
          <w:rFonts w:ascii="Palatino Linotype" w:eastAsia="Times New Roman"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3B3E023D"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4E8A21F"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000000"/>
        </w:rPr>
      </w:pPr>
    </w:p>
    <w:p w14:paraId="7BA04F6F"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 xml:space="preserve">Como consecuencia de lo anterior, el </w:t>
      </w:r>
      <w:r w:rsidRPr="00040759">
        <w:rPr>
          <w:rFonts w:ascii="Palatino Linotype" w:eastAsia="Times New Roman" w:hAnsi="Palatino Linotype" w:cs="Arial"/>
          <w:b/>
          <w:color w:val="000000"/>
        </w:rPr>
        <w:t>SUJETO OBLIGADO</w:t>
      </w:r>
      <w:r w:rsidRPr="00040759">
        <w:rPr>
          <w:rFonts w:ascii="Palatino Linotype" w:eastAsia="Times New Roman" w:hAnsi="Palatino Linotype" w:cs="Arial"/>
          <w:color w:val="000000"/>
        </w:rPr>
        <w:t xml:space="preserve"> debe identificar claramente el tipo de información y hacer un juicio de subsunción o encaje</w:t>
      </w:r>
      <w:r w:rsidRPr="00040759">
        <w:rPr>
          <w:rFonts w:ascii="Palatino Linotype" w:eastAsia="Times New Roman" w:hAnsi="Palatino Linotype" w:cs="Times New Roman"/>
          <w:vertAlign w:val="superscript"/>
        </w:rPr>
        <w:footnoteReference w:id="4"/>
      </w:r>
      <w:r w:rsidRPr="00040759">
        <w:rPr>
          <w:rFonts w:ascii="Palatino Linotype" w:eastAsia="Times New Roman" w:hAnsi="Palatino Linotype" w:cs="Arial"/>
          <w:color w:val="000000"/>
        </w:rPr>
        <w:t xml:space="preserve"> para </w:t>
      </w:r>
      <w:r w:rsidRPr="00040759">
        <w:rPr>
          <w:rFonts w:ascii="Palatino Linotype" w:eastAsia="Times New Roman"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p w14:paraId="50143CCD" w14:textId="77777777" w:rsidR="00750437" w:rsidRPr="00040759" w:rsidRDefault="00750437" w:rsidP="00040759">
      <w:pPr>
        <w:spacing w:line="360" w:lineRule="auto"/>
        <w:contextualSpacing/>
        <w:rPr>
          <w:rFonts w:ascii="Palatino Linotype" w:eastAsia="Times New Roman" w:hAnsi="Palatino Linotype" w:cs="Arial"/>
          <w:color w:val="000000"/>
        </w:rPr>
      </w:pPr>
    </w:p>
    <w:p w14:paraId="04E7BED3" w14:textId="2AA1A61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Una vez hecho lo anterior, se remite la información al Titular de la Unidad de Transparencia, con el acuerdo de clasificación correspondiente, para que sea sometido al conocimiento del Comité de Transparencia.</w:t>
      </w:r>
    </w:p>
    <w:p w14:paraId="43AE2359" w14:textId="3FC5C378" w:rsidR="00750437" w:rsidRPr="00040759" w:rsidRDefault="00750437" w:rsidP="00040759">
      <w:pPr>
        <w:pStyle w:val="Prrafodelista"/>
        <w:keepNext/>
        <w:keepLines/>
        <w:numPr>
          <w:ilvl w:val="0"/>
          <w:numId w:val="43"/>
        </w:numPr>
        <w:spacing w:before="240" w:line="360" w:lineRule="auto"/>
        <w:ind w:left="0" w:firstLine="0"/>
        <w:outlineLvl w:val="0"/>
        <w:rPr>
          <w:rFonts w:ascii="Palatino Linotype" w:eastAsia="Times New Roman" w:hAnsi="Palatino Linotype" w:cs="Times New Roman"/>
          <w:b/>
          <w:lang w:val="es-MX" w:eastAsia="en-US"/>
        </w:rPr>
      </w:pPr>
      <w:bookmarkStart w:id="34" w:name="_Toc22238407"/>
      <w:bookmarkStart w:id="35" w:name="_Toc24029739"/>
      <w:r w:rsidRPr="00040759">
        <w:rPr>
          <w:rFonts w:ascii="Palatino Linotype" w:eastAsia="Times New Roman" w:hAnsi="Palatino Linotype" w:cs="Times New Roman"/>
          <w:b/>
          <w:lang w:val="es-MX" w:eastAsia="en-US"/>
        </w:rPr>
        <w:t>La intervención del Comité de Transparencia.</w:t>
      </w:r>
      <w:bookmarkEnd w:id="34"/>
      <w:bookmarkEnd w:id="35"/>
    </w:p>
    <w:p w14:paraId="1079A7B3" w14:textId="0DF1F3F0" w:rsidR="00750437" w:rsidRDefault="00750437" w:rsidP="00040759">
      <w:pPr>
        <w:keepNext/>
        <w:keepLines/>
        <w:numPr>
          <w:ilvl w:val="0"/>
          <w:numId w:val="40"/>
        </w:numPr>
        <w:spacing w:before="240" w:line="360" w:lineRule="auto"/>
        <w:ind w:left="0" w:firstLine="0"/>
        <w:outlineLvl w:val="0"/>
        <w:rPr>
          <w:rFonts w:ascii="Palatino Linotype" w:eastAsia="Times New Roman" w:hAnsi="Palatino Linotype" w:cs="Times New Roman"/>
          <w:b/>
          <w:lang w:val="es-MX" w:eastAsia="en-US"/>
        </w:rPr>
      </w:pPr>
      <w:bookmarkStart w:id="36" w:name="_Toc22238408"/>
      <w:bookmarkStart w:id="37" w:name="_Toc24029740"/>
      <w:r w:rsidRPr="00040759">
        <w:rPr>
          <w:rFonts w:ascii="Palatino Linotype" w:eastAsia="Times New Roman" w:hAnsi="Palatino Linotype" w:cs="Times New Roman"/>
          <w:b/>
          <w:lang w:val="es-MX" w:eastAsia="en-US"/>
        </w:rPr>
        <w:t>Formalidades para emitir el acuerdo de clasificación.</w:t>
      </w:r>
      <w:bookmarkEnd w:id="36"/>
      <w:bookmarkEnd w:id="37"/>
    </w:p>
    <w:p w14:paraId="1627F8DC" w14:textId="77777777" w:rsidR="00040759" w:rsidRPr="00040759" w:rsidRDefault="00040759" w:rsidP="00040759">
      <w:pPr>
        <w:keepNext/>
        <w:keepLines/>
        <w:spacing w:before="240" w:line="360" w:lineRule="auto"/>
        <w:outlineLvl w:val="0"/>
        <w:rPr>
          <w:rFonts w:ascii="Palatino Linotype" w:eastAsia="Times New Roman" w:hAnsi="Palatino Linotype" w:cs="Times New Roman"/>
          <w:b/>
          <w:lang w:val="es-MX" w:eastAsia="en-US"/>
        </w:rPr>
      </w:pPr>
    </w:p>
    <w:p w14:paraId="2616A25E"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Times New Roman"/>
          <w:lang w:eastAsia="es-ES_tradnl"/>
        </w:rPr>
      </w:pPr>
      <w:r w:rsidRPr="00040759">
        <w:rPr>
          <w:rFonts w:ascii="Palatino Linotype" w:eastAsia="Times New Roman" w:hAnsi="Palatino Linotype" w:cs="Arial"/>
          <w:color w:val="000000"/>
        </w:rPr>
        <w:t xml:space="preserve">El Comité de Transparencia, según lo dispuesto en los artículos 128 y 103 de la Ley Estatal y de la Ley General, respectivamente, y </w:t>
      </w:r>
      <w:r w:rsidRPr="00040759">
        <w:rPr>
          <w:rFonts w:ascii="Palatino Linotype" w:eastAsia="Times New Roman" w:hAnsi="Palatino Linotype" w:cs="Times New Roman"/>
        </w:rPr>
        <w:t xml:space="preserve">la fracción III del numeral Segundo de los </w:t>
      </w:r>
      <w:r w:rsidRPr="00040759">
        <w:rPr>
          <w:rFonts w:ascii="Palatino Linotype" w:eastAsia="Times New Roman" w:hAnsi="Palatino Linotype" w:cs="Arial"/>
          <w:color w:val="000000"/>
        </w:rPr>
        <w:t>Lineamientos generales en materia de clasificación y desclasificación de la información, así como para la elaboración de versiones públicas, en adelante los Lineamientos Generales,</w:t>
      </w:r>
      <w:r w:rsidRPr="00040759">
        <w:rPr>
          <w:rFonts w:ascii="Palatino Linotype" w:eastAsia="Times New Roman" w:hAnsi="Palatino Linotype" w:cs="Times New Roman"/>
        </w:rPr>
        <w:t xml:space="preserve"> </w:t>
      </w:r>
      <w:r w:rsidRPr="00040759">
        <w:rPr>
          <w:rFonts w:ascii="Palatino Linotype" w:eastAsia="Times New Roman" w:hAnsi="Palatino Linotype" w:cs="Arial"/>
          <w:color w:val="000000"/>
        </w:rPr>
        <w:t xml:space="preserve">cuenta con las facultades para </w:t>
      </w:r>
      <w:r w:rsidRPr="00040759">
        <w:rPr>
          <w:rFonts w:ascii="Palatino Linotype" w:eastAsia="Times New Roman" w:hAnsi="Palatino Linotype" w:cs="Arial"/>
          <w:b/>
          <w:color w:val="000000"/>
          <w:u w:val="single"/>
        </w:rPr>
        <w:t>confirmar, modificar o revocar</w:t>
      </w:r>
      <w:r w:rsidRPr="00040759">
        <w:rPr>
          <w:rFonts w:ascii="Palatino Linotype" w:eastAsia="Times New Roman" w:hAnsi="Palatino Linotype" w:cs="Arial"/>
          <w:color w:val="000000"/>
        </w:rPr>
        <w:t xml:space="preserve"> la clasificación de la información que ha hecho el </w:t>
      </w:r>
      <w:r w:rsidRPr="00040759">
        <w:rPr>
          <w:rFonts w:ascii="Palatino Linotype" w:eastAsia="Times New Roman" w:hAnsi="Palatino Linotype" w:cs="Arial"/>
          <w:color w:val="000000"/>
        </w:rPr>
        <w:lastRenderedPageBreak/>
        <w:t xml:space="preserve">titular del área que administra la información. Por lo tanto, el Comité </w:t>
      </w:r>
      <w:r w:rsidRPr="00040759">
        <w:rPr>
          <w:rFonts w:ascii="Palatino Linotype" w:eastAsia="Times New Roman" w:hAnsi="Palatino Linotype" w:cs="Arial"/>
          <w:b/>
          <w:color w:val="000000"/>
          <w:u w:val="single"/>
        </w:rPr>
        <w:t>no aprueba</w:t>
      </w:r>
      <w:r w:rsidRPr="00040759">
        <w:rPr>
          <w:rFonts w:ascii="Palatino Linotype" w:eastAsia="Times New Roman" w:hAnsi="Palatino Linotype" w:cs="Arial"/>
          <w:color w:val="000000"/>
        </w:rPr>
        <w:t xml:space="preserve"> la clasificación, sino que revisa lo que ha hecho el titular del área y confirma, modifica o revoca la decisión a través de un acuerdo.</w:t>
      </w:r>
    </w:p>
    <w:p w14:paraId="4D5FB203" w14:textId="77777777" w:rsidR="00750437" w:rsidRPr="00040759" w:rsidRDefault="00750437" w:rsidP="00040759">
      <w:pPr>
        <w:spacing w:before="240" w:after="240" w:line="360" w:lineRule="auto"/>
        <w:contextualSpacing/>
        <w:jc w:val="both"/>
        <w:rPr>
          <w:rFonts w:ascii="Palatino Linotype" w:eastAsia="Times New Roman" w:hAnsi="Palatino Linotype" w:cs="Times New Roman"/>
          <w:lang w:eastAsia="es-ES_tradnl"/>
        </w:rPr>
      </w:pPr>
    </w:p>
    <w:p w14:paraId="6B3CE9F7"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040759">
        <w:rPr>
          <w:rFonts w:ascii="Palatino Linotype" w:eastAsia="Times New Roman" w:hAnsi="Palatino Linotype" w:cs="Arial"/>
          <w:b/>
          <w:color w:val="000000"/>
          <w:u w:val="single"/>
        </w:rPr>
        <w:t>el acto reúna con los requisitos elementales</w:t>
      </w:r>
      <w:r w:rsidRPr="00040759">
        <w:rPr>
          <w:rFonts w:ascii="Palatino Linotype" w:eastAsia="Times New Roman"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AE89082"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000000"/>
        </w:rPr>
      </w:pPr>
    </w:p>
    <w:p w14:paraId="66FC94BB"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040759">
        <w:rPr>
          <w:rFonts w:ascii="Palatino Linotype" w:eastAsia="Times New Roman"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040759">
        <w:rPr>
          <w:rFonts w:ascii="Palatino Linotype" w:eastAsia="Times New Roman" w:hAnsi="Palatino Linotype" w:cs="Times New Roman"/>
        </w:rPr>
        <w:lastRenderedPageBreak/>
        <w:t xml:space="preserve">por los titulares de áreas y que son sujetas a control, en primera instancia, por el Comité de Transparencia. </w:t>
      </w:r>
    </w:p>
    <w:p w14:paraId="02E2AB0B" w14:textId="6153DFBB" w:rsidR="00750437" w:rsidRPr="00040759" w:rsidRDefault="00750437" w:rsidP="00040759">
      <w:pPr>
        <w:pStyle w:val="Prrafodelista"/>
        <w:keepNext/>
        <w:keepLines/>
        <w:numPr>
          <w:ilvl w:val="0"/>
          <w:numId w:val="40"/>
        </w:numPr>
        <w:spacing w:before="240" w:line="360" w:lineRule="auto"/>
        <w:ind w:left="0" w:firstLine="0"/>
        <w:outlineLvl w:val="0"/>
        <w:rPr>
          <w:rFonts w:ascii="Palatino Linotype" w:eastAsia="Times New Roman" w:hAnsi="Palatino Linotype" w:cs="Times New Roman"/>
          <w:b/>
          <w:lang w:val="es-MX" w:eastAsia="en-US"/>
        </w:rPr>
      </w:pPr>
      <w:bookmarkStart w:id="38" w:name="_Toc22238409"/>
      <w:bookmarkStart w:id="39" w:name="_Toc24029741"/>
      <w:r w:rsidRPr="00040759">
        <w:rPr>
          <w:rFonts w:ascii="Palatino Linotype" w:eastAsia="Times New Roman" w:hAnsi="Palatino Linotype" w:cs="Times New Roman"/>
          <w:b/>
          <w:lang w:val="es-MX" w:eastAsia="en-US"/>
        </w:rPr>
        <w:t>Requisitos de fondo del acuerdo de clasificación.</w:t>
      </w:r>
      <w:bookmarkEnd w:id="38"/>
      <w:bookmarkEnd w:id="39"/>
    </w:p>
    <w:p w14:paraId="7736EAF8" w14:textId="77777777" w:rsidR="00750437" w:rsidRPr="00040759" w:rsidRDefault="00750437" w:rsidP="00040759">
      <w:pPr>
        <w:pStyle w:val="Prrafodelista"/>
        <w:keepNext/>
        <w:keepLines/>
        <w:spacing w:before="240" w:line="360" w:lineRule="auto"/>
        <w:ind w:left="0"/>
        <w:outlineLvl w:val="0"/>
        <w:rPr>
          <w:rFonts w:ascii="Palatino Linotype" w:eastAsia="Times New Roman" w:hAnsi="Palatino Linotype" w:cs="Times New Roman"/>
          <w:b/>
          <w:lang w:val="es-MX" w:eastAsia="en-US"/>
        </w:rPr>
      </w:pPr>
    </w:p>
    <w:p w14:paraId="4CC8880E"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000000"/>
        </w:rPr>
      </w:pPr>
      <w:r w:rsidRPr="00040759">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41870BB"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000000"/>
        </w:rPr>
      </w:pPr>
    </w:p>
    <w:p w14:paraId="78A99923"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040759">
        <w:rPr>
          <w:rFonts w:ascii="Palatino Linotype" w:eastAsia="Times New Roman"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D64C070" w14:textId="77777777" w:rsidR="00750437" w:rsidRPr="00040759" w:rsidRDefault="00750437" w:rsidP="00040759">
      <w:pPr>
        <w:spacing w:before="240" w:after="240" w:line="360" w:lineRule="auto"/>
        <w:contextualSpacing/>
        <w:jc w:val="both"/>
        <w:rPr>
          <w:rFonts w:ascii="Palatino Linotype" w:eastAsia="Times New Roman" w:hAnsi="Palatino Linotype" w:cs="Times New Roman"/>
        </w:rPr>
      </w:pPr>
    </w:p>
    <w:p w14:paraId="3D3751BE"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040759">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40759">
        <w:rPr>
          <w:rFonts w:ascii="Palatino Linotype" w:eastAsia="Times New Roman" w:hAnsi="Palatino Linotype" w:cs="Times New Roman"/>
          <w:vertAlign w:val="superscript"/>
        </w:rPr>
        <w:footnoteReference w:id="5"/>
      </w:r>
    </w:p>
    <w:p w14:paraId="0E47C3B0"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222222"/>
          <w:lang w:eastAsia="es-MX"/>
        </w:rPr>
      </w:pPr>
    </w:p>
    <w:p w14:paraId="722AEC5C"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040759">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73BA72D0"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222222"/>
          <w:lang w:eastAsia="es-MX"/>
        </w:rPr>
      </w:pPr>
    </w:p>
    <w:p w14:paraId="52D39D42" w14:textId="77777777" w:rsidR="00750437" w:rsidRPr="00040759" w:rsidRDefault="00750437" w:rsidP="00040759">
      <w:pPr>
        <w:spacing w:line="360" w:lineRule="auto"/>
        <w:ind w:left="851" w:right="618"/>
        <w:contextualSpacing/>
        <w:jc w:val="both"/>
        <w:rPr>
          <w:rFonts w:ascii="Palatino Linotype" w:eastAsia="Times New Roman" w:hAnsi="Palatino Linotype" w:cs="Arial"/>
          <w:i/>
          <w:color w:val="000000"/>
        </w:rPr>
      </w:pPr>
      <w:r w:rsidRPr="00040759">
        <w:rPr>
          <w:rFonts w:ascii="Palatino Linotype" w:eastAsia="Times New Roman" w:hAnsi="Palatino Linotype" w:cs="Arial"/>
          <w:b/>
          <w:i/>
          <w:color w:val="000000"/>
        </w:rPr>
        <w:t>FUNDAMENTACIÓN Y MOTIVACIÓN.</w:t>
      </w:r>
      <w:r w:rsidRPr="00040759">
        <w:rPr>
          <w:rFonts w:ascii="Palatino Linotype" w:eastAsia="Times New Roman" w:hAnsi="Palatino Linotype" w:cs="Arial"/>
          <w:i/>
          <w:color w:val="000000"/>
        </w:rPr>
        <w:t xml:space="preserve"> La </w:t>
      </w:r>
      <w:r w:rsidRPr="00040759">
        <w:rPr>
          <w:rFonts w:ascii="Palatino Linotype" w:eastAsia="Times New Roman" w:hAnsi="Palatino Linotype" w:cs="Arial"/>
          <w:b/>
          <w:i/>
          <w:color w:val="000000"/>
        </w:rPr>
        <w:t xml:space="preserve">debida fundamentación y motivación legal, deben entenderse, por lo primero, la cita del </w:t>
      </w:r>
      <w:r w:rsidRPr="00040759">
        <w:rPr>
          <w:rFonts w:ascii="Palatino Linotype" w:eastAsia="Times New Roman" w:hAnsi="Palatino Linotype" w:cs="Arial"/>
          <w:b/>
          <w:i/>
          <w:color w:val="000000"/>
        </w:rPr>
        <w:lastRenderedPageBreak/>
        <w:t>precepto legal aplicable al caso, y por lo segundo, las razones, motivos o circunstancias especiales que llevaron a la autoridad a concluir que el caso particular encuadra en el supuesto previsto por la norma legal invocada como fundamento.</w:t>
      </w:r>
    </w:p>
    <w:p w14:paraId="1B44C505" w14:textId="77777777" w:rsidR="00750437" w:rsidRPr="00040759" w:rsidRDefault="00750437" w:rsidP="00040759">
      <w:pPr>
        <w:spacing w:line="360" w:lineRule="auto"/>
        <w:ind w:left="851" w:right="618"/>
        <w:contextualSpacing/>
        <w:jc w:val="both"/>
        <w:rPr>
          <w:rFonts w:ascii="Palatino Linotype" w:eastAsia="Times New Roman" w:hAnsi="Palatino Linotype" w:cs="Arial"/>
          <w:i/>
          <w:color w:val="000000"/>
        </w:rPr>
      </w:pPr>
      <w:r w:rsidRPr="00040759">
        <w:rPr>
          <w:rFonts w:ascii="Palatino Linotype" w:eastAsia="Times New Roman" w:hAnsi="Palatino Linotype" w:cs="Arial"/>
          <w:i/>
          <w:color w:val="000000"/>
        </w:rPr>
        <w:t>SEGUNDO TRIBUNAL COLEGIADO DEL SEXTO CIRCUITO.</w:t>
      </w:r>
    </w:p>
    <w:p w14:paraId="384714B4" w14:textId="77777777" w:rsidR="00750437" w:rsidRPr="00040759" w:rsidRDefault="00750437" w:rsidP="00040759">
      <w:pPr>
        <w:spacing w:line="360" w:lineRule="auto"/>
        <w:ind w:left="851" w:right="618"/>
        <w:contextualSpacing/>
        <w:jc w:val="both"/>
        <w:rPr>
          <w:rFonts w:ascii="Palatino Linotype" w:eastAsia="Times New Roman" w:hAnsi="Palatino Linotype" w:cs="Arial"/>
          <w:i/>
          <w:color w:val="000000"/>
        </w:rPr>
      </w:pPr>
      <w:r w:rsidRPr="00040759">
        <w:rPr>
          <w:rFonts w:ascii="Palatino Linotype" w:eastAsia="Times New Roman" w:hAnsi="Palatino Linotype" w:cs="Arial"/>
          <w:i/>
          <w:color w:val="000000"/>
        </w:rPr>
        <w:t>Amparo directo 194/88. Bufete Industrial Construcciones, S.A. de C.V. 28 de junio de 1988. Unanimidad de votos. Ponente: Gustavo Calvillo Rangel. Secretario: Jorge Alberto González Álvarez.</w:t>
      </w:r>
    </w:p>
    <w:p w14:paraId="19F20699" w14:textId="77777777" w:rsidR="00750437" w:rsidRPr="00040759" w:rsidRDefault="00750437" w:rsidP="00040759">
      <w:pPr>
        <w:spacing w:line="360" w:lineRule="auto"/>
        <w:ind w:left="851" w:right="618"/>
        <w:contextualSpacing/>
        <w:jc w:val="both"/>
        <w:rPr>
          <w:rFonts w:ascii="Palatino Linotype" w:eastAsia="Times New Roman" w:hAnsi="Palatino Linotype" w:cs="Arial"/>
          <w:i/>
          <w:color w:val="000000"/>
        </w:rPr>
      </w:pPr>
      <w:r w:rsidRPr="00040759">
        <w:rPr>
          <w:rFonts w:ascii="Palatino Linotype" w:eastAsia="Times New Roman" w:hAnsi="Palatino Linotype" w:cs="Arial"/>
          <w:i/>
          <w:color w:val="000000"/>
        </w:rPr>
        <w:t xml:space="preserve">Revisión fiscal 103/88. Instituto Mexicano del Seguro Social. 18 de octubre de 1988. Unanimidad de votos. Ponente: Arnoldo Nájera Virgen. Secretario: Alejandro </w:t>
      </w:r>
      <w:proofErr w:type="spellStart"/>
      <w:r w:rsidRPr="00040759">
        <w:rPr>
          <w:rFonts w:ascii="Palatino Linotype" w:eastAsia="Times New Roman" w:hAnsi="Palatino Linotype" w:cs="Arial"/>
          <w:i/>
          <w:color w:val="000000"/>
        </w:rPr>
        <w:t>Esponda</w:t>
      </w:r>
      <w:proofErr w:type="spellEnd"/>
      <w:r w:rsidRPr="00040759">
        <w:rPr>
          <w:rFonts w:ascii="Palatino Linotype" w:eastAsia="Times New Roman" w:hAnsi="Palatino Linotype" w:cs="Arial"/>
          <w:i/>
          <w:color w:val="000000"/>
        </w:rPr>
        <w:t xml:space="preserve"> Rincón.</w:t>
      </w:r>
    </w:p>
    <w:p w14:paraId="74F3E0D0" w14:textId="77777777" w:rsidR="00750437" w:rsidRPr="00040759" w:rsidRDefault="00750437" w:rsidP="00040759">
      <w:pPr>
        <w:spacing w:line="360" w:lineRule="auto"/>
        <w:ind w:left="851" w:right="618"/>
        <w:contextualSpacing/>
        <w:jc w:val="both"/>
        <w:rPr>
          <w:rFonts w:ascii="Palatino Linotype" w:eastAsia="Times New Roman" w:hAnsi="Palatino Linotype" w:cs="Arial"/>
          <w:i/>
          <w:color w:val="000000"/>
        </w:rPr>
      </w:pPr>
      <w:r w:rsidRPr="00040759">
        <w:rPr>
          <w:rFonts w:ascii="Palatino Linotype" w:eastAsia="Times New Roman" w:hAnsi="Palatino Linotype" w:cs="Arial"/>
          <w:i/>
          <w:color w:val="000000"/>
        </w:rPr>
        <w:t xml:space="preserve">Amparo en revisión 333/88. </w:t>
      </w:r>
      <w:proofErr w:type="spellStart"/>
      <w:r w:rsidRPr="00040759">
        <w:rPr>
          <w:rFonts w:ascii="Palatino Linotype" w:eastAsia="Times New Roman" w:hAnsi="Palatino Linotype" w:cs="Arial"/>
          <w:i/>
          <w:color w:val="000000"/>
        </w:rPr>
        <w:t>Adilia</w:t>
      </w:r>
      <w:proofErr w:type="spellEnd"/>
      <w:r w:rsidRPr="00040759">
        <w:rPr>
          <w:rFonts w:ascii="Palatino Linotype" w:eastAsia="Times New Roman" w:hAnsi="Palatino Linotype" w:cs="Arial"/>
          <w:i/>
          <w:color w:val="000000"/>
        </w:rPr>
        <w:t xml:space="preserve"> Romero. 26 de octubre de 1988. Unanimidad de votos. Ponente: Arnoldo Nájera Virgen. Secretario: Enrique Crispín Campos Ramírez.</w:t>
      </w:r>
    </w:p>
    <w:p w14:paraId="4B048578" w14:textId="77777777" w:rsidR="00750437" w:rsidRPr="00040759" w:rsidRDefault="00750437" w:rsidP="00040759">
      <w:pPr>
        <w:spacing w:line="360" w:lineRule="auto"/>
        <w:ind w:left="851" w:right="618"/>
        <w:contextualSpacing/>
        <w:jc w:val="both"/>
        <w:rPr>
          <w:rFonts w:ascii="Palatino Linotype" w:eastAsia="Times New Roman" w:hAnsi="Palatino Linotype" w:cs="Arial"/>
          <w:i/>
          <w:color w:val="000000"/>
        </w:rPr>
      </w:pPr>
      <w:r w:rsidRPr="00040759">
        <w:rPr>
          <w:rFonts w:ascii="Palatino Linotype" w:eastAsia="Times New Roman" w:hAnsi="Palatino Linotype" w:cs="Arial"/>
          <w:i/>
          <w:color w:val="000000"/>
        </w:rPr>
        <w:t xml:space="preserve">Amparo en revisión 597/95. Emilio Maurer Bretón. 15 de noviembre de 1995. Unanimidad de votos. Ponente: Clementina Ramírez Moguel </w:t>
      </w:r>
      <w:proofErr w:type="spellStart"/>
      <w:r w:rsidRPr="00040759">
        <w:rPr>
          <w:rFonts w:ascii="Palatino Linotype" w:eastAsia="Times New Roman" w:hAnsi="Palatino Linotype" w:cs="Arial"/>
          <w:i/>
          <w:color w:val="000000"/>
        </w:rPr>
        <w:t>Goyzueta</w:t>
      </w:r>
      <w:proofErr w:type="spellEnd"/>
      <w:r w:rsidRPr="00040759">
        <w:rPr>
          <w:rFonts w:ascii="Palatino Linotype" w:eastAsia="Times New Roman" w:hAnsi="Palatino Linotype" w:cs="Arial"/>
          <w:i/>
          <w:color w:val="000000"/>
        </w:rPr>
        <w:t>. Secretario: Gonzalo Carrera Molina.</w:t>
      </w:r>
    </w:p>
    <w:p w14:paraId="07813AD1" w14:textId="77777777" w:rsidR="00750437" w:rsidRPr="00040759" w:rsidRDefault="00750437" w:rsidP="00040759">
      <w:pPr>
        <w:spacing w:line="360" w:lineRule="auto"/>
        <w:ind w:left="851" w:right="618"/>
        <w:contextualSpacing/>
        <w:jc w:val="both"/>
        <w:rPr>
          <w:rFonts w:ascii="Palatino Linotype" w:eastAsia="Times New Roman" w:hAnsi="Palatino Linotype" w:cs="Arial"/>
          <w:i/>
          <w:color w:val="000000"/>
        </w:rPr>
      </w:pPr>
      <w:r w:rsidRPr="00040759">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040759">
        <w:rPr>
          <w:rFonts w:ascii="Palatino Linotype" w:eastAsia="Times New Roman" w:hAnsi="Palatino Linotype" w:cs="Arial"/>
          <w:i/>
          <w:color w:val="000000"/>
        </w:rPr>
        <w:t>Baigts</w:t>
      </w:r>
      <w:proofErr w:type="spellEnd"/>
      <w:r w:rsidRPr="00040759">
        <w:rPr>
          <w:rFonts w:ascii="Palatino Linotype" w:eastAsia="Times New Roman" w:hAnsi="Palatino Linotype" w:cs="Arial"/>
          <w:i/>
          <w:color w:val="000000"/>
        </w:rPr>
        <w:t xml:space="preserve"> Muñoz.</w:t>
      </w:r>
    </w:p>
    <w:p w14:paraId="03BA1ED3" w14:textId="77777777" w:rsidR="00750437" w:rsidRPr="00040759" w:rsidRDefault="00750437" w:rsidP="00040759">
      <w:pPr>
        <w:spacing w:line="360" w:lineRule="auto"/>
        <w:contextualSpacing/>
        <w:jc w:val="both"/>
        <w:rPr>
          <w:rFonts w:ascii="Palatino Linotype" w:eastAsia="Times New Roman" w:hAnsi="Palatino Linotype" w:cs="Arial"/>
          <w:i/>
          <w:color w:val="000000"/>
        </w:rPr>
      </w:pPr>
    </w:p>
    <w:p w14:paraId="163D2F4A"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040759">
        <w:rPr>
          <w:rFonts w:ascii="Palatino Linotype" w:eastAsia="Times New Roman" w:hAnsi="Palatino Linotype" w:cs="Arial"/>
          <w:color w:val="222222"/>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44BEAEC"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222222"/>
          <w:lang w:eastAsia="es-MX"/>
        </w:rPr>
      </w:pPr>
    </w:p>
    <w:p w14:paraId="2F802CB0"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040759">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33F2451" w14:textId="77777777" w:rsidR="00750437" w:rsidRPr="00040759" w:rsidRDefault="00750437" w:rsidP="00040759">
      <w:pPr>
        <w:spacing w:line="360" w:lineRule="auto"/>
        <w:contextualSpacing/>
        <w:rPr>
          <w:rFonts w:ascii="Palatino Linotype" w:eastAsia="Times New Roman" w:hAnsi="Palatino Linotype" w:cs="Arial"/>
          <w:color w:val="222222"/>
          <w:lang w:eastAsia="es-MX"/>
        </w:rPr>
      </w:pPr>
    </w:p>
    <w:p w14:paraId="0861231A"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040759">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118C5099" w14:textId="77777777" w:rsidR="00750437" w:rsidRPr="00040759" w:rsidRDefault="00750437" w:rsidP="00040759">
      <w:pPr>
        <w:spacing w:before="240" w:after="240" w:line="360" w:lineRule="auto"/>
        <w:contextualSpacing/>
        <w:jc w:val="both"/>
        <w:rPr>
          <w:rFonts w:ascii="Palatino Linotype" w:eastAsia="Times New Roman" w:hAnsi="Palatino Linotype" w:cs="Arial"/>
          <w:color w:val="222222"/>
          <w:lang w:eastAsia="es-MX"/>
        </w:rPr>
      </w:pPr>
    </w:p>
    <w:p w14:paraId="4EFCC13E"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color w:val="222222"/>
          <w:lang w:eastAsia="es-MX"/>
        </w:rPr>
      </w:pPr>
      <w:r w:rsidRPr="00040759">
        <w:rPr>
          <w:rFonts w:ascii="Palatino Linotype" w:eastAsia="Times New Roman" w:hAnsi="Palatino Linotype" w:cs="Arial"/>
          <w:color w:val="222222"/>
          <w:lang w:eastAsia="es-MX"/>
        </w:rPr>
        <w:t xml:space="preserve">Ahora bien, </w:t>
      </w:r>
      <w:r w:rsidRPr="00040759">
        <w:rPr>
          <w:rFonts w:ascii="Palatino Linotype" w:eastAsia="Times New Roman" w:hAnsi="Palatino Linotype" w:cs="Arial"/>
          <w:b/>
          <w:color w:val="222222"/>
          <w:u w:val="single"/>
          <w:lang w:eastAsia="es-MX"/>
        </w:rPr>
        <w:t>para cada caso además de fundar y motivar</w:t>
      </w:r>
      <w:r w:rsidRPr="00040759">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40759">
        <w:rPr>
          <w:rFonts w:ascii="Palatino Linotype" w:eastAsia="Times New Roman" w:hAnsi="Palatino Linotype" w:cs="Times New Roman"/>
        </w:rPr>
        <w:t xml:space="preserve"> </w:t>
      </w:r>
      <w:r w:rsidRPr="00040759">
        <w:rPr>
          <w:rFonts w:ascii="Palatino Linotype" w:eastAsia="Times New Roman" w:hAnsi="Palatino Linotype" w:cs="Arial"/>
          <w:color w:val="222222"/>
          <w:lang w:eastAsia="es-MX"/>
        </w:rPr>
        <w:t>datos personales</w:t>
      </w:r>
      <w:r w:rsidRPr="00040759">
        <w:rPr>
          <w:rFonts w:ascii="Palatino Linotype" w:eastAsia="Times New Roman" w:hAnsi="Palatino Linotype" w:cs="Times New Roman"/>
          <w:vertAlign w:val="superscript"/>
        </w:rPr>
        <w:footnoteReference w:id="6"/>
      </w:r>
      <w:r w:rsidRPr="00040759">
        <w:rPr>
          <w:rFonts w:ascii="Palatino Linotype" w:eastAsia="Times New Roman" w:hAnsi="Palatino Linotype" w:cs="Arial"/>
          <w:color w:val="222222"/>
          <w:lang w:eastAsia="es-MX"/>
        </w:rPr>
        <w:t xml:space="preserve"> del </w:t>
      </w:r>
      <w:r w:rsidRPr="00040759">
        <w:rPr>
          <w:rFonts w:ascii="Palatino Linotype" w:eastAsia="Times New Roman" w:hAnsi="Palatino Linotype" w:cs="Arial"/>
          <w:color w:val="222222"/>
          <w:lang w:eastAsia="es-MX"/>
        </w:rPr>
        <w:lastRenderedPageBreak/>
        <w:t xml:space="preserve">servidor público que no tienen ninguna injerencia en el tema de la transparencia y la rendición de cuentas,  por ejemplo, </w:t>
      </w:r>
      <w:r w:rsidRPr="00040759">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518E4230" w14:textId="77777777" w:rsidR="00750437" w:rsidRPr="00040759" w:rsidRDefault="00750437" w:rsidP="00040759">
      <w:pPr>
        <w:spacing w:line="360" w:lineRule="auto"/>
        <w:contextualSpacing/>
        <w:rPr>
          <w:rFonts w:ascii="Palatino Linotype" w:eastAsia="Times New Roman" w:hAnsi="Palatino Linotype" w:cs="Arial"/>
          <w:color w:val="222222"/>
          <w:lang w:eastAsia="es-MX"/>
        </w:rPr>
      </w:pPr>
    </w:p>
    <w:p w14:paraId="373114B1" w14:textId="2556F253" w:rsidR="00750437" w:rsidRPr="00040759" w:rsidRDefault="00750437" w:rsidP="00040759">
      <w:pPr>
        <w:numPr>
          <w:ilvl w:val="0"/>
          <w:numId w:val="33"/>
        </w:numPr>
        <w:spacing w:before="240" w:after="240" w:line="360" w:lineRule="auto"/>
        <w:ind w:left="0" w:firstLine="0"/>
        <w:contextualSpacing/>
        <w:jc w:val="both"/>
        <w:rPr>
          <w:rFonts w:ascii="Palatino Linotype" w:eastAsia="Calibri" w:hAnsi="Palatino Linotype" w:cs="Arial"/>
          <w:lang w:val="es-ES" w:eastAsia="es-MX"/>
        </w:rPr>
      </w:pPr>
      <w:r w:rsidRPr="0004075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0F39CA5" w14:textId="77777777" w:rsidR="00750437" w:rsidRPr="00040759" w:rsidRDefault="00750437" w:rsidP="00040759">
      <w:pPr>
        <w:keepNext/>
        <w:keepLines/>
        <w:spacing w:before="240" w:line="360" w:lineRule="auto"/>
        <w:outlineLvl w:val="0"/>
        <w:rPr>
          <w:rFonts w:ascii="Palatino Linotype" w:eastAsia="Times New Roman" w:hAnsi="Palatino Linotype" w:cs="Times New Roman"/>
          <w:b/>
          <w:lang w:val="es-MX" w:eastAsia="en-US"/>
        </w:rPr>
      </w:pPr>
      <w:bookmarkStart w:id="40" w:name="_Toc5711929"/>
      <w:bookmarkStart w:id="41" w:name="_Toc22238410"/>
      <w:bookmarkStart w:id="42" w:name="_Toc24029742"/>
      <w:r w:rsidRPr="00040759">
        <w:rPr>
          <w:rFonts w:ascii="Palatino Linotype" w:eastAsia="Times New Roman" w:hAnsi="Palatino Linotype" w:cs="Times New Roman"/>
          <w:b/>
          <w:lang w:val="es-MX" w:eastAsia="en-US"/>
        </w:rPr>
        <w:t>IV. Condiciones especiales de la clasificación de la información como confidencial.</w:t>
      </w:r>
      <w:bookmarkEnd w:id="40"/>
      <w:bookmarkEnd w:id="41"/>
      <w:bookmarkEnd w:id="42"/>
    </w:p>
    <w:p w14:paraId="4CCD57AF" w14:textId="77777777" w:rsidR="00750437" w:rsidRPr="00040759" w:rsidRDefault="00750437" w:rsidP="00040759">
      <w:pPr>
        <w:spacing w:after="120" w:line="360" w:lineRule="auto"/>
        <w:ind w:right="49"/>
        <w:contextualSpacing/>
        <w:jc w:val="both"/>
        <w:rPr>
          <w:rFonts w:ascii="Palatino Linotype" w:eastAsia="MS Mincho" w:hAnsi="Palatino Linotype" w:cs="Arial"/>
          <w:b/>
          <w:color w:val="000000"/>
          <w:lang w:val="es-MX"/>
        </w:rPr>
      </w:pPr>
    </w:p>
    <w:p w14:paraId="7CA9A438" w14:textId="4614E84B" w:rsidR="00750437" w:rsidRPr="00040759" w:rsidRDefault="00A027B3" w:rsidP="00040759">
      <w:pPr>
        <w:keepNext/>
        <w:keepLines/>
        <w:spacing w:before="240" w:line="360" w:lineRule="auto"/>
        <w:outlineLvl w:val="0"/>
        <w:rPr>
          <w:rFonts w:ascii="Palatino Linotype" w:eastAsia="MS Gothic" w:hAnsi="Palatino Linotype" w:cs="Times New Roman"/>
          <w:b/>
          <w:color w:val="000000"/>
          <w:lang w:val="es-MX" w:eastAsia="en-US"/>
        </w:rPr>
      </w:pPr>
      <w:bookmarkStart w:id="43" w:name="_Toc24029743"/>
      <w:r w:rsidRPr="00040759">
        <w:rPr>
          <w:rFonts w:ascii="Palatino Linotype" w:eastAsia="MS Gothic" w:hAnsi="Palatino Linotype" w:cs="Times New Roman"/>
          <w:b/>
          <w:color w:val="000000"/>
          <w:lang w:val="es-MX" w:eastAsia="en-US"/>
        </w:rPr>
        <w:t xml:space="preserve">a. </w:t>
      </w:r>
      <w:bookmarkStart w:id="44" w:name="_Toc5711930"/>
      <w:bookmarkStart w:id="45" w:name="_Toc22238411"/>
      <w:r w:rsidR="00750437" w:rsidRPr="00040759">
        <w:rPr>
          <w:rFonts w:ascii="Palatino Linotype" w:eastAsia="MS Gothic" w:hAnsi="Palatino Linotype" w:cs="Times New Roman"/>
          <w:b/>
          <w:color w:val="000000"/>
          <w:lang w:val="es-MX" w:eastAsia="en-US"/>
        </w:rPr>
        <w:t>Del consentimiento.</w:t>
      </w:r>
      <w:bookmarkEnd w:id="43"/>
      <w:bookmarkEnd w:id="44"/>
      <w:bookmarkEnd w:id="45"/>
    </w:p>
    <w:p w14:paraId="130DFBC5" w14:textId="77777777" w:rsidR="00750437" w:rsidRPr="00040759" w:rsidRDefault="00750437" w:rsidP="00040759">
      <w:pPr>
        <w:spacing w:line="360" w:lineRule="auto"/>
        <w:rPr>
          <w:rFonts w:ascii="Palatino Linotype" w:eastAsia="MS Mincho" w:hAnsi="Palatino Linotype" w:cs="Times New Roman"/>
          <w:lang w:val="es-MX" w:eastAsia="en-US"/>
        </w:rPr>
      </w:pPr>
    </w:p>
    <w:p w14:paraId="1A807F1F" w14:textId="77777777" w:rsidR="00750437" w:rsidRPr="00040759" w:rsidRDefault="00750437" w:rsidP="00040759">
      <w:pPr>
        <w:numPr>
          <w:ilvl w:val="0"/>
          <w:numId w:val="33"/>
        </w:numPr>
        <w:spacing w:after="120" w:line="360" w:lineRule="auto"/>
        <w:ind w:left="0" w:right="49" w:firstLine="0"/>
        <w:contextualSpacing/>
        <w:jc w:val="both"/>
        <w:rPr>
          <w:rFonts w:ascii="Palatino Linotype" w:eastAsia="MS Mincho" w:hAnsi="Palatino Linotype" w:cs="Arial"/>
          <w:color w:val="000000"/>
        </w:rPr>
      </w:pPr>
      <w:r w:rsidRPr="00040759">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w:t>
      </w:r>
      <w:r w:rsidRPr="00040759">
        <w:rPr>
          <w:rFonts w:ascii="Palatino Linotype" w:eastAsia="MS Mincho" w:hAnsi="Palatino Linotype" w:cs="Arial"/>
          <w:color w:val="000000"/>
        </w:rPr>
        <w:lastRenderedPageBreak/>
        <w:t xml:space="preserve">sin solicitar el consentimiento de su titular, cuando dichos datos correspondan a los siguientes supuestos: </w:t>
      </w:r>
    </w:p>
    <w:p w14:paraId="4E9997D6" w14:textId="77777777" w:rsidR="00750437" w:rsidRPr="00040759" w:rsidRDefault="00750437" w:rsidP="00040759">
      <w:pPr>
        <w:spacing w:after="120" w:line="360" w:lineRule="auto"/>
        <w:ind w:left="426" w:right="49" w:hanging="426"/>
        <w:contextualSpacing/>
        <w:jc w:val="both"/>
        <w:rPr>
          <w:rFonts w:ascii="Palatino Linotype" w:eastAsia="MS Mincho" w:hAnsi="Palatino Linotype" w:cs="Arial"/>
          <w:color w:val="000000"/>
        </w:rPr>
      </w:pPr>
    </w:p>
    <w:p w14:paraId="7562C2D5" w14:textId="77777777" w:rsidR="00750437" w:rsidRPr="00040759" w:rsidRDefault="00750437" w:rsidP="00040759">
      <w:pPr>
        <w:spacing w:after="120" w:line="360" w:lineRule="auto"/>
        <w:ind w:left="567" w:right="567"/>
        <w:contextualSpacing/>
        <w:jc w:val="both"/>
        <w:rPr>
          <w:rFonts w:ascii="Palatino Linotype" w:eastAsia="MS Mincho" w:hAnsi="Palatino Linotype" w:cs="Arial"/>
          <w:bCs/>
          <w:i/>
          <w:color w:val="000000"/>
          <w:lang w:val="es-MX"/>
        </w:rPr>
      </w:pPr>
      <w:r w:rsidRPr="00040759">
        <w:rPr>
          <w:rFonts w:ascii="Palatino Linotype" w:eastAsia="MS Mincho" w:hAnsi="Palatino Linotype" w:cs="Arial"/>
          <w:bCs/>
          <w:i/>
          <w:color w:val="000000"/>
          <w:lang w:val="es-MX"/>
        </w:rPr>
        <w:t>I.</w:t>
      </w:r>
      <w:r w:rsidRPr="00040759">
        <w:rPr>
          <w:rFonts w:ascii="Palatino Linotype" w:eastAsia="MS Mincho" w:hAnsi="Palatino Linotype" w:cs="Arial"/>
          <w:i/>
          <w:color w:val="000000"/>
          <w:lang w:val="es-MX"/>
        </w:rPr>
        <w:t xml:space="preserve"> La información se encuentre en registros públicos o fuentes de acceso público;</w:t>
      </w:r>
    </w:p>
    <w:p w14:paraId="68D95A44" w14:textId="77777777" w:rsidR="00750437" w:rsidRPr="00040759" w:rsidRDefault="00750437" w:rsidP="00040759">
      <w:pPr>
        <w:spacing w:after="120" w:line="360" w:lineRule="auto"/>
        <w:ind w:left="567" w:right="567"/>
        <w:contextualSpacing/>
        <w:jc w:val="both"/>
        <w:rPr>
          <w:rFonts w:ascii="Palatino Linotype" w:eastAsia="MS Mincho" w:hAnsi="Palatino Linotype" w:cs="Arial"/>
          <w:bCs/>
          <w:i/>
          <w:color w:val="000000"/>
          <w:lang w:val="es-MX"/>
        </w:rPr>
      </w:pPr>
      <w:r w:rsidRPr="00040759">
        <w:rPr>
          <w:rFonts w:ascii="Palatino Linotype" w:eastAsia="MS Mincho" w:hAnsi="Palatino Linotype" w:cs="Arial"/>
          <w:bCs/>
          <w:i/>
          <w:color w:val="000000"/>
          <w:lang w:val="es-MX"/>
        </w:rPr>
        <w:t xml:space="preserve">II. </w:t>
      </w:r>
      <w:r w:rsidRPr="00040759">
        <w:rPr>
          <w:rFonts w:ascii="Palatino Linotype" w:eastAsia="MS Mincho" w:hAnsi="Palatino Linotype" w:cs="Arial"/>
          <w:i/>
          <w:color w:val="000000"/>
          <w:lang w:val="es-MX"/>
        </w:rPr>
        <w:t>Por Ley tenga el carácter de pública;</w:t>
      </w:r>
    </w:p>
    <w:p w14:paraId="7568CA53" w14:textId="77777777" w:rsidR="00750437" w:rsidRPr="00040759" w:rsidRDefault="00750437" w:rsidP="00040759">
      <w:pPr>
        <w:spacing w:after="120" w:line="360" w:lineRule="auto"/>
        <w:ind w:left="567" w:right="567"/>
        <w:contextualSpacing/>
        <w:jc w:val="both"/>
        <w:rPr>
          <w:rFonts w:ascii="Palatino Linotype" w:eastAsia="MS Mincho" w:hAnsi="Palatino Linotype" w:cs="Arial"/>
          <w:i/>
          <w:color w:val="000000"/>
          <w:lang w:val="es-MX"/>
        </w:rPr>
      </w:pPr>
      <w:r w:rsidRPr="00040759">
        <w:rPr>
          <w:rFonts w:ascii="Palatino Linotype" w:eastAsia="MS Mincho" w:hAnsi="Palatino Linotype" w:cs="Arial"/>
          <w:bCs/>
          <w:i/>
          <w:color w:val="000000"/>
          <w:lang w:val="es-MX"/>
        </w:rPr>
        <w:t xml:space="preserve">III. </w:t>
      </w:r>
      <w:r w:rsidRPr="00040759">
        <w:rPr>
          <w:rFonts w:ascii="Palatino Linotype" w:eastAsia="MS Mincho" w:hAnsi="Palatino Linotype" w:cs="Arial"/>
          <w:i/>
          <w:color w:val="000000"/>
          <w:lang w:val="es-MX"/>
        </w:rPr>
        <w:t xml:space="preserve">Exista una orden judicial; </w:t>
      </w:r>
    </w:p>
    <w:p w14:paraId="5026DA5F" w14:textId="77777777" w:rsidR="00750437" w:rsidRPr="00040759" w:rsidRDefault="00750437" w:rsidP="00040759">
      <w:pPr>
        <w:spacing w:after="120" w:line="360" w:lineRule="auto"/>
        <w:ind w:left="567" w:right="567"/>
        <w:contextualSpacing/>
        <w:jc w:val="both"/>
        <w:rPr>
          <w:rFonts w:ascii="Palatino Linotype" w:eastAsia="MS Mincho" w:hAnsi="Palatino Linotype" w:cs="Arial"/>
          <w:i/>
          <w:color w:val="000000"/>
          <w:lang w:val="es-MX"/>
        </w:rPr>
      </w:pPr>
      <w:r w:rsidRPr="00040759">
        <w:rPr>
          <w:rFonts w:ascii="Palatino Linotype" w:eastAsia="MS Mincho" w:hAnsi="Palatino Linotype" w:cs="Arial"/>
          <w:bCs/>
          <w:i/>
          <w:color w:val="000000"/>
          <w:lang w:val="es-MX"/>
        </w:rPr>
        <w:t xml:space="preserve">IV. </w:t>
      </w:r>
      <w:r w:rsidRPr="00040759">
        <w:rPr>
          <w:rFonts w:ascii="Palatino Linotype" w:eastAsia="MS Mincho" w:hAnsi="Palatino Linotype" w:cs="Arial"/>
          <w:i/>
          <w:color w:val="000000"/>
          <w:lang w:val="es-MX"/>
        </w:rPr>
        <w:t xml:space="preserve">Por razones de seguridad pública, o para proteger los derechos de terceros, se requiera su publicación; o </w:t>
      </w:r>
    </w:p>
    <w:p w14:paraId="7D94510A" w14:textId="77777777" w:rsidR="00750437" w:rsidRPr="00040759" w:rsidRDefault="00750437" w:rsidP="00040759">
      <w:pPr>
        <w:spacing w:after="120" w:line="360" w:lineRule="auto"/>
        <w:ind w:left="567" w:right="567"/>
        <w:contextualSpacing/>
        <w:jc w:val="both"/>
        <w:rPr>
          <w:rFonts w:ascii="Palatino Linotype" w:eastAsia="MS Mincho" w:hAnsi="Palatino Linotype" w:cs="Arial"/>
          <w:i/>
          <w:color w:val="000000"/>
          <w:lang w:val="es-MX"/>
        </w:rPr>
      </w:pPr>
      <w:r w:rsidRPr="00040759">
        <w:rPr>
          <w:rFonts w:ascii="Palatino Linotype" w:eastAsia="MS Mincho" w:hAnsi="Palatino Linotype" w:cs="Arial"/>
          <w:bCs/>
          <w:i/>
          <w:color w:val="000000"/>
          <w:lang w:val="es-MX"/>
        </w:rPr>
        <w:t xml:space="preserve">V. </w:t>
      </w:r>
      <w:r w:rsidRPr="00040759">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DF5E75E" w14:textId="77777777" w:rsidR="00750437" w:rsidRPr="00040759" w:rsidRDefault="00750437" w:rsidP="00040759">
      <w:pPr>
        <w:spacing w:after="120" w:line="360" w:lineRule="auto"/>
        <w:ind w:left="426" w:right="49" w:hanging="426"/>
        <w:contextualSpacing/>
        <w:jc w:val="both"/>
        <w:rPr>
          <w:rFonts w:ascii="Palatino Linotype" w:eastAsia="MS Mincho" w:hAnsi="Palatino Linotype" w:cs="Arial"/>
          <w:color w:val="000000"/>
        </w:rPr>
      </w:pPr>
    </w:p>
    <w:p w14:paraId="1DB9C902" w14:textId="77777777" w:rsidR="00750437" w:rsidRPr="00040759" w:rsidRDefault="00750437" w:rsidP="00040759">
      <w:pPr>
        <w:numPr>
          <w:ilvl w:val="0"/>
          <w:numId w:val="33"/>
        </w:numPr>
        <w:spacing w:after="120" w:line="360" w:lineRule="auto"/>
        <w:ind w:left="0" w:firstLine="0"/>
        <w:contextualSpacing/>
        <w:jc w:val="both"/>
        <w:rPr>
          <w:rFonts w:ascii="Palatino Linotype" w:eastAsia="MS Mincho" w:hAnsi="Palatino Linotype" w:cs="Arial"/>
          <w:color w:val="000000"/>
        </w:rPr>
      </w:pPr>
      <w:r w:rsidRPr="00040759">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B610C9E" w14:textId="77777777" w:rsidR="00750437" w:rsidRPr="00040759" w:rsidRDefault="00750437" w:rsidP="00040759">
      <w:pPr>
        <w:spacing w:after="120" w:line="360" w:lineRule="auto"/>
        <w:ind w:left="426" w:right="49" w:hanging="426"/>
        <w:contextualSpacing/>
        <w:jc w:val="both"/>
        <w:rPr>
          <w:rFonts w:ascii="Palatino Linotype" w:eastAsia="MS Mincho" w:hAnsi="Palatino Linotype" w:cs="Arial"/>
          <w:color w:val="000000"/>
        </w:rPr>
      </w:pPr>
    </w:p>
    <w:p w14:paraId="552E00C2" w14:textId="77777777" w:rsidR="00750437" w:rsidRPr="00040759" w:rsidRDefault="00750437" w:rsidP="00040759">
      <w:pPr>
        <w:numPr>
          <w:ilvl w:val="0"/>
          <w:numId w:val="33"/>
        </w:numPr>
        <w:spacing w:after="120" w:line="360" w:lineRule="auto"/>
        <w:ind w:left="0" w:right="49" w:firstLine="0"/>
        <w:jc w:val="both"/>
        <w:rPr>
          <w:rFonts w:ascii="Palatino Linotype" w:eastAsia="MS Mincho" w:hAnsi="Palatino Linotype" w:cs="Times New Roman"/>
        </w:rPr>
      </w:pPr>
      <w:r w:rsidRPr="00040759">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5A97E83" w14:textId="77777777"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rPr>
      </w:pPr>
      <w:r w:rsidRPr="00040759">
        <w:rPr>
          <w:rFonts w:ascii="Palatino Linotype" w:eastAsia="Calibri" w:hAnsi="Palatino Linotype" w:cs="Arial"/>
          <w:lang w:val="es-ES" w:eastAsia="es-MX"/>
        </w:rPr>
        <w:lastRenderedPageBreak/>
        <w:t>De las consideraciones señaladas los Sujetos Obligados  deberán de elaborar las</w:t>
      </w:r>
      <w:r w:rsidRPr="00040759">
        <w:rPr>
          <w:rFonts w:ascii="Palatino Linotype" w:eastAsia="Times New Roman"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bookmarkStart w:id="46" w:name="_Toc466371865"/>
      <w:bookmarkStart w:id="47" w:name="_Toc466377653"/>
      <w:bookmarkEnd w:id="19"/>
      <w:bookmarkEnd w:id="20"/>
      <w:bookmarkEnd w:id="21"/>
      <w:bookmarkEnd w:id="22"/>
      <w:bookmarkEnd w:id="23"/>
    </w:p>
    <w:p w14:paraId="580D7247" w14:textId="77777777" w:rsidR="00750437" w:rsidRPr="00040759" w:rsidRDefault="00750437" w:rsidP="00040759">
      <w:pPr>
        <w:spacing w:before="240" w:after="240" w:line="360" w:lineRule="auto"/>
        <w:contextualSpacing/>
        <w:jc w:val="both"/>
        <w:rPr>
          <w:rFonts w:ascii="Palatino Linotype" w:eastAsia="Times New Roman" w:hAnsi="Palatino Linotype" w:cs="Arial"/>
        </w:rPr>
      </w:pPr>
    </w:p>
    <w:p w14:paraId="0A79891D" w14:textId="370EEDC8" w:rsidR="00750437" w:rsidRPr="00040759" w:rsidRDefault="00750437" w:rsidP="00040759">
      <w:pPr>
        <w:numPr>
          <w:ilvl w:val="0"/>
          <w:numId w:val="33"/>
        </w:numPr>
        <w:spacing w:before="240" w:after="240" w:line="360" w:lineRule="auto"/>
        <w:ind w:left="0" w:firstLine="0"/>
        <w:contextualSpacing/>
        <w:jc w:val="both"/>
        <w:rPr>
          <w:rFonts w:ascii="Palatino Linotype" w:eastAsia="Times New Roman" w:hAnsi="Palatino Linotype" w:cs="Arial"/>
        </w:rPr>
      </w:pPr>
      <w:r w:rsidRPr="00040759">
        <w:rPr>
          <w:rFonts w:ascii="Palatino Linotype" w:eastAsia="Calibri" w:hAnsi="Palatino Linotype" w:cs="Arial"/>
          <w:lang w:val="es-ES"/>
        </w:rPr>
        <w:t>P</w:t>
      </w:r>
      <w:r w:rsidRPr="00040759">
        <w:rPr>
          <w:rFonts w:ascii="Palatino Linotype" w:eastAsia="Times New Roman" w:hAnsi="Palatino Linotype" w:cs="Arial"/>
          <w:lang w:val="es-ES"/>
        </w:rPr>
        <w:t xml:space="preserve">or lo anteriormente expuesto, resultan  fundadas las razones o motivos de </w:t>
      </w:r>
      <w:r w:rsidRPr="00040759">
        <w:rPr>
          <w:rFonts w:ascii="Palatino Linotype" w:eastAsia="Times New Roman" w:hAnsi="Palatino Linotype" w:cs="Arial"/>
        </w:rPr>
        <w:t xml:space="preserve">inconformidad hechos valer por el </w:t>
      </w:r>
      <w:r w:rsidRPr="00040759">
        <w:rPr>
          <w:rFonts w:ascii="Palatino Linotype" w:eastAsia="Times New Roman" w:hAnsi="Palatino Linotype" w:cs="Arial"/>
          <w:b/>
        </w:rPr>
        <w:t>RECURRENTE</w:t>
      </w:r>
      <w:r w:rsidRPr="00040759">
        <w:rPr>
          <w:rFonts w:ascii="Palatino Linotype" w:eastAsia="Times New Roman" w:hAnsi="Palatino Linotype" w:cs="Arial"/>
        </w:rPr>
        <w:t>, toda vez que</w:t>
      </w:r>
      <w:r w:rsidRPr="00040759">
        <w:rPr>
          <w:rFonts w:ascii="Palatino Linotype" w:eastAsia="Times New Roman" w:hAnsi="Palatino Linotype" w:cs="Times New Roman"/>
        </w:rPr>
        <w:t xml:space="preserve"> se actualizan las hipótesis de procedencia</w:t>
      </w:r>
      <w:r w:rsidRPr="00040759">
        <w:rPr>
          <w:rFonts w:ascii="Palatino Linotype" w:eastAsia="Times New Roman" w:hAnsi="Palatino Linotype" w:cs="Times New Roman"/>
          <w:b/>
        </w:rPr>
        <w:t xml:space="preserve"> </w:t>
      </w:r>
      <w:r w:rsidRPr="00040759">
        <w:rPr>
          <w:rFonts w:ascii="Palatino Linotype" w:eastAsia="Times New Roman" w:hAnsi="Palatino Linotype" w:cs="Arial"/>
          <w:color w:val="222222"/>
          <w:lang w:eastAsia="es-MX"/>
        </w:rPr>
        <w:t xml:space="preserve">contenidas en </w:t>
      </w:r>
      <w:r w:rsidRPr="00040759">
        <w:rPr>
          <w:rFonts w:ascii="Palatino Linotype" w:eastAsia="Times New Roman" w:hAnsi="Palatino Linotype" w:cs="Arial"/>
          <w:color w:val="222222"/>
          <w:lang w:val="es-ES" w:eastAsia="es-MX"/>
        </w:rPr>
        <w:t xml:space="preserve">el artículo 179, fracción IIII de la </w:t>
      </w:r>
      <w:r w:rsidRPr="00040759">
        <w:rPr>
          <w:rFonts w:ascii="Palatino Linotype" w:eastAsia="Calibri" w:hAnsi="Palatino Linotype" w:cs="Arial"/>
          <w:b/>
          <w:lang w:val="es-ES"/>
        </w:rPr>
        <w:t>Ley de Transparencia y Acceso a la Información Pública del Estado de México y Municipios</w:t>
      </w:r>
      <w:r w:rsidRPr="00040759">
        <w:rPr>
          <w:rFonts w:ascii="Palatino Linotype" w:eastAsia="Times New Roman" w:hAnsi="Palatino Linotype" w:cs="Arial"/>
          <w:color w:val="222222"/>
          <w:lang w:val="es-ES" w:eastAsia="es-MX"/>
        </w:rPr>
        <w:t>.</w:t>
      </w:r>
    </w:p>
    <w:p w14:paraId="7CFC3FBC" w14:textId="32142F86" w:rsidR="008765E3" w:rsidRPr="00040759" w:rsidRDefault="00040759" w:rsidP="00040759">
      <w:pPr>
        <w:pStyle w:val="Sinespaciado"/>
        <w:numPr>
          <w:ilvl w:val="0"/>
          <w:numId w:val="33"/>
        </w:numPr>
        <w:tabs>
          <w:tab w:val="left" w:pos="426"/>
          <w:tab w:val="left" w:pos="8222"/>
        </w:tabs>
        <w:spacing w:before="240" w:after="240" w:line="360" w:lineRule="auto"/>
        <w:ind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4B7006C4" wp14:editId="4DB20EBC">
                <wp:simplePos x="0" y="0"/>
                <wp:positionH relativeFrom="column">
                  <wp:posOffset>38981</wp:posOffset>
                </wp:positionH>
                <wp:positionV relativeFrom="paragraph">
                  <wp:posOffset>539996</wp:posOffset>
                </wp:positionV>
                <wp:extent cx="5513696" cy="3125338"/>
                <wp:effectExtent l="76200" t="57150" r="49530" b="94615"/>
                <wp:wrapNone/>
                <wp:docPr id="4" name="Conector recto 4"/>
                <wp:cNvGraphicFramePr/>
                <a:graphic xmlns:a="http://schemas.openxmlformats.org/drawingml/2006/main">
                  <a:graphicData uri="http://schemas.microsoft.com/office/word/2010/wordprocessingShape">
                    <wps:wsp>
                      <wps:cNvCnPr/>
                      <wps:spPr>
                        <a:xfrm flipH="1" flipV="1">
                          <a:off x="0" y="0"/>
                          <a:ext cx="5513696" cy="312533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580B55"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05pt,42.5pt" to="437.2pt,2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" strokecolor="#4f81bd [3204]" strokeweight="3pt">
                <v:shadow on="t" color="black" opacity="24903f" origin=",.5" offset="0,.55556mm"/>
              </v:line>
            </w:pict>
          </mc:Fallback>
        </mc:AlternateContent>
      </w:r>
      <w:r w:rsidR="00750437" w:rsidRPr="00040759">
        <w:rPr>
          <w:rFonts w:ascii="Palatino Linotype" w:hAnsi="Palatino Linotype"/>
          <w:color w:val="000000" w:themeColor="text1"/>
        </w:rPr>
        <w:t>Por lo ante</w:t>
      </w:r>
      <w:r w:rsidR="00B41516" w:rsidRPr="00040759">
        <w:rPr>
          <w:rFonts w:ascii="Palatino Linotype" w:hAnsi="Palatino Linotype"/>
          <w:color w:val="000000" w:themeColor="text1"/>
        </w:rPr>
        <w:t xml:space="preserve">riormente expuesto y fundado, éste </w:t>
      </w:r>
      <w:r w:rsidR="00B41516" w:rsidRPr="00040759">
        <w:rPr>
          <w:rFonts w:ascii="Palatino Linotype" w:hAnsi="Palatino Linotype"/>
          <w:b/>
          <w:color w:val="000000" w:themeColor="text1"/>
        </w:rPr>
        <w:t>ÓRGANO GARANTE</w:t>
      </w:r>
      <w:r w:rsidR="00B41516" w:rsidRPr="00040759">
        <w:rPr>
          <w:rFonts w:ascii="Palatino Linotype" w:hAnsi="Palatino Linotype"/>
          <w:color w:val="000000" w:themeColor="text1"/>
        </w:rPr>
        <w:t xml:space="preserve"> emite los siguientes:</w:t>
      </w:r>
    </w:p>
    <w:p w14:paraId="2A1102C3" w14:textId="77777777" w:rsidR="00ED105C" w:rsidRPr="00040759" w:rsidRDefault="00ED105C" w:rsidP="00040759">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8B708F9" w14:textId="77777777" w:rsidR="00ED105C" w:rsidRPr="00040759" w:rsidRDefault="00ED105C" w:rsidP="00040759">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46285BFD" w14:textId="77777777" w:rsidR="00ED105C" w:rsidRPr="00040759" w:rsidRDefault="00ED105C" w:rsidP="00040759">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55DE509" w14:textId="77777777" w:rsidR="00ED105C" w:rsidRPr="00040759" w:rsidRDefault="00ED105C" w:rsidP="00040759">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0F794EE3" w14:textId="77777777" w:rsidR="00795958" w:rsidRPr="00040759" w:rsidRDefault="00795958" w:rsidP="00040759">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8C7D92B" w14:textId="77777777" w:rsidR="009959DB" w:rsidRPr="00040759" w:rsidRDefault="009959DB" w:rsidP="00040759">
      <w:pPr>
        <w:pStyle w:val="Ttulo1"/>
        <w:tabs>
          <w:tab w:val="left" w:pos="426"/>
        </w:tabs>
        <w:spacing w:line="360" w:lineRule="auto"/>
        <w:jc w:val="center"/>
        <w:rPr>
          <w:b/>
          <w:color w:val="000000" w:themeColor="text1"/>
          <w:szCs w:val="24"/>
        </w:rPr>
      </w:pPr>
      <w:bookmarkStart w:id="48" w:name="_Toc495427547"/>
      <w:bookmarkStart w:id="49" w:name="_Toc497905366"/>
      <w:bookmarkStart w:id="50" w:name="_Toc24029744"/>
      <w:r w:rsidRPr="00040759">
        <w:rPr>
          <w:b/>
          <w:color w:val="000000" w:themeColor="text1"/>
          <w:szCs w:val="24"/>
        </w:rPr>
        <w:lastRenderedPageBreak/>
        <w:t>R E S O L U T I V O S</w:t>
      </w:r>
      <w:bookmarkEnd w:id="46"/>
      <w:bookmarkEnd w:id="47"/>
      <w:bookmarkEnd w:id="48"/>
      <w:bookmarkEnd w:id="49"/>
      <w:bookmarkEnd w:id="50"/>
    </w:p>
    <w:p w14:paraId="39783855" w14:textId="77777777" w:rsidR="00EB5616" w:rsidRPr="00040759" w:rsidRDefault="00EB5616" w:rsidP="00040759">
      <w:pPr>
        <w:tabs>
          <w:tab w:val="left" w:pos="426"/>
        </w:tabs>
        <w:spacing w:line="360" w:lineRule="auto"/>
        <w:rPr>
          <w:rFonts w:ascii="Palatino Linotype" w:hAnsi="Palatino Linotype"/>
          <w:lang w:val="es-MX" w:eastAsia="en-US"/>
        </w:rPr>
      </w:pPr>
    </w:p>
    <w:p w14:paraId="02D65409" w14:textId="0344EDEC" w:rsidR="00EB5616" w:rsidRPr="00040759" w:rsidRDefault="00EB5616" w:rsidP="00040759">
      <w:pPr>
        <w:tabs>
          <w:tab w:val="left" w:pos="426"/>
        </w:tabs>
        <w:spacing w:line="360" w:lineRule="auto"/>
        <w:jc w:val="both"/>
        <w:rPr>
          <w:rFonts w:ascii="Palatino Linotype" w:eastAsia="Calibri" w:hAnsi="Palatino Linotype" w:cs="Arial"/>
          <w:bCs/>
        </w:rPr>
      </w:pPr>
      <w:r w:rsidRPr="00040759">
        <w:rPr>
          <w:rFonts w:ascii="Palatino Linotype" w:eastAsia="Times New Roman" w:hAnsi="Palatino Linotype" w:cs="Arial"/>
          <w:b/>
        </w:rPr>
        <w:t xml:space="preserve">PRIMERO. </w:t>
      </w:r>
      <w:r w:rsidR="006C010A" w:rsidRPr="00040759">
        <w:rPr>
          <w:rFonts w:ascii="Palatino Linotype" w:eastAsia="Times New Roman" w:hAnsi="Palatino Linotype" w:cs="Arial"/>
        </w:rPr>
        <w:t>Resultan</w:t>
      </w:r>
      <w:r w:rsidRPr="00040759">
        <w:rPr>
          <w:rFonts w:ascii="Palatino Linotype" w:eastAsia="Times New Roman" w:hAnsi="Palatino Linotype" w:cs="Arial"/>
        </w:rPr>
        <w:t xml:space="preserve"> </w:t>
      </w:r>
      <w:r w:rsidR="005930CA" w:rsidRPr="00040759">
        <w:rPr>
          <w:rFonts w:ascii="Palatino Linotype" w:eastAsia="Times New Roman" w:hAnsi="Palatino Linotype" w:cs="Arial"/>
        </w:rPr>
        <w:t>fundadas</w:t>
      </w:r>
      <w:r w:rsidRPr="00040759">
        <w:rPr>
          <w:rFonts w:ascii="Palatino Linotype" w:eastAsia="Times New Roman" w:hAnsi="Palatino Linotype" w:cs="Arial"/>
        </w:rPr>
        <w:t xml:space="preserve"> las</w:t>
      </w:r>
      <w:r w:rsidRPr="00040759">
        <w:rPr>
          <w:rFonts w:ascii="Palatino Linotype" w:eastAsia="Times New Roman" w:hAnsi="Palatino Linotype" w:cs="Arial"/>
          <w:b/>
        </w:rPr>
        <w:t xml:space="preserve"> </w:t>
      </w:r>
      <w:r w:rsidRPr="00040759">
        <w:rPr>
          <w:rFonts w:ascii="Palatino Linotype" w:eastAsia="Times New Roman" w:hAnsi="Palatino Linotype" w:cs="Arial"/>
        </w:rPr>
        <w:t xml:space="preserve">razones o motivos de inconformidad hechos valer </w:t>
      </w:r>
      <w:r w:rsidRPr="00040759">
        <w:rPr>
          <w:rFonts w:ascii="Palatino Linotype" w:eastAsia="Calibri" w:hAnsi="Palatino Linotype" w:cs="Arial"/>
        </w:rPr>
        <w:t xml:space="preserve">en el recurso de revisión </w:t>
      </w:r>
      <w:r w:rsidR="00750437" w:rsidRPr="00040759">
        <w:rPr>
          <w:rFonts w:ascii="Palatino Linotype" w:eastAsia="Times New Roman" w:hAnsi="Palatino Linotype" w:cs="Times New Roman"/>
          <w:b/>
        </w:rPr>
        <w:t>07303</w:t>
      </w:r>
      <w:r w:rsidRPr="00040759">
        <w:rPr>
          <w:rFonts w:ascii="Palatino Linotype" w:eastAsia="Times New Roman" w:hAnsi="Palatino Linotype" w:cs="Times New Roman"/>
          <w:b/>
        </w:rPr>
        <w:t>/INFOEM/IP/RR/</w:t>
      </w:r>
      <w:r w:rsidR="00790C34" w:rsidRPr="00040759">
        <w:rPr>
          <w:rFonts w:ascii="Palatino Linotype" w:eastAsia="Times New Roman" w:hAnsi="Palatino Linotype" w:cs="Times New Roman"/>
          <w:b/>
        </w:rPr>
        <w:t>2019</w:t>
      </w:r>
      <w:r w:rsidRPr="00040759">
        <w:rPr>
          <w:rFonts w:ascii="Palatino Linotype" w:eastAsia="Times New Roman" w:hAnsi="Palatino Linotype" w:cs="Times New Roman"/>
          <w:lang w:val="es-MX"/>
        </w:rPr>
        <w:t xml:space="preserve"> en términos de</w:t>
      </w:r>
      <w:r w:rsidR="00790C34" w:rsidRPr="00040759">
        <w:rPr>
          <w:rFonts w:ascii="Palatino Linotype" w:eastAsia="Times New Roman" w:hAnsi="Palatino Linotype" w:cs="Times New Roman"/>
          <w:lang w:val="es-MX"/>
        </w:rPr>
        <w:t>l</w:t>
      </w:r>
      <w:r w:rsidR="005930CA" w:rsidRPr="00040759">
        <w:rPr>
          <w:rFonts w:ascii="Palatino Linotype" w:eastAsia="Times New Roman" w:hAnsi="Palatino Linotype" w:cs="Times New Roman"/>
          <w:lang w:val="es-MX"/>
        </w:rPr>
        <w:t xml:space="preserve"> </w:t>
      </w:r>
      <w:r w:rsidR="005930CA" w:rsidRPr="00040759">
        <w:rPr>
          <w:rFonts w:ascii="Palatino Linotype" w:eastAsia="Times New Roman" w:hAnsi="Palatino Linotype" w:cs="Times New Roman"/>
          <w:b/>
          <w:lang w:val="es-MX"/>
        </w:rPr>
        <w:t>C</w:t>
      </w:r>
      <w:r w:rsidRPr="00040759">
        <w:rPr>
          <w:rFonts w:ascii="Palatino Linotype" w:eastAsia="Times New Roman" w:hAnsi="Palatino Linotype" w:cs="Times New Roman"/>
          <w:b/>
          <w:lang w:val="es-MX"/>
        </w:rPr>
        <w:t xml:space="preserve">onsiderando CUARTO </w:t>
      </w:r>
      <w:r w:rsidR="00750437" w:rsidRPr="00040759">
        <w:rPr>
          <w:rFonts w:ascii="Palatino Linotype" w:eastAsia="Times New Roman" w:hAnsi="Palatino Linotype" w:cs="Times New Roman"/>
          <w:b/>
          <w:lang w:val="es-MX"/>
        </w:rPr>
        <w:t xml:space="preserve">y QUINTO </w:t>
      </w:r>
      <w:r w:rsidRPr="00040759">
        <w:rPr>
          <w:rFonts w:ascii="Palatino Linotype" w:eastAsia="Times New Roman" w:hAnsi="Palatino Linotype" w:cs="Times New Roman"/>
          <w:lang w:val="es-MX"/>
        </w:rPr>
        <w:t>de la presente resolución.</w:t>
      </w:r>
    </w:p>
    <w:p w14:paraId="51060C7F" w14:textId="7973B2F1" w:rsidR="00350751" w:rsidRPr="00040759" w:rsidRDefault="005930CA" w:rsidP="00040759">
      <w:pPr>
        <w:spacing w:before="240" w:after="240" w:line="360" w:lineRule="auto"/>
        <w:jc w:val="both"/>
        <w:rPr>
          <w:rFonts w:ascii="Palatino Linotype" w:eastAsia="Calibri" w:hAnsi="Palatino Linotype" w:cs="Arial"/>
          <w:lang w:val="es-E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040759">
        <w:rPr>
          <w:rFonts w:ascii="Palatino Linotype" w:hAnsi="Palatino Linotype"/>
          <w:b/>
        </w:rPr>
        <w:t>SEGUNDO.</w:t>
      </w:r>
      <w:r w:rsidRPr="00040759">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040759">
        <w:rPr>
          <w:rFonts w:ascii="Palatino Linotype" w:eastAsia="Calibri" w:hAnsi="Palatino Linotype" w:cs="Arial"/>
          <w:lang w:val="es-ES"/>
        </w:rPr>
        <w:t>Se</w:t>
      </w:r>
      <w:r w:rsidR="00350751" w:rsidRPr="00040759">
        <w:rPr>
          <w:rFonts w:ascii="Palatino Linotype" w:eastAsia="Calibri" w:hAnsi="Palatino Linotype" w:cs="Arial"/>
          <w:lang w:val="es-ES"/>
        </w:rPr>
        <w:t xml:space="preserve"> </w:t>
      </w:r>
      <w:r w:rsidR="00350751" w:rsidRPr="00040759">
        <w:rPr>
          <w:rFonts w:ascii="Palatino Linotype" w:eastAsia="Calibri" w:hAnsi="Palatino Linotype" w:cs="Arial"/>
          <w:b/>
          <w:lang w:val="es-ES"/>
        </w:rPr>
        <w:t xml:space="preserve">MODIFICA </w:t>
      </w:r>
      <w:r w:rsidR="00350751" w:rsidRPr="00040759">
        <w:rPr>
          <w:rFonts w:ascii="Palatino Linotype" w:eastAsia="Calibri" w:hAnsi="Palatino Linotype" w:cs="Arial"/>
          <w:lang w:val="es-ES"/>
        </w:rPr>
        <w:t xml:space="preserve">la respuesta emitida por la </w:t>
      </w:r>
      <w:r w:rsidR="00350751" w:rsidRPr="00040759">
        <w:rPr>
          <w:rFonts w:ascii="Palatino Linotype" w:eastAsia="Calibri" w:hAnsi="Palatino Linotype" w:cs="Arial"/>
          <w:b/>
          <w:lang w:val="es-ES"/>
        </w:rPr>
        <w:t xml:space="preserve">Secretaría de Desarrollo Urbano y Metropolitano </w:t>
      </w:r>
      <w:r w:rsidR="00350751" w:rsidRPr="00040759">
        <w:rPr>
          <w:rFonts w:ascii="Palatino Linotype" w:eastAsia="Calibri" w:hAnsi="Palatino Linotype" w:cs="Arial"/>
          <w:lang w:val="es-ES"/>
        </w:rPr>
        <w:t xml:space="preserve">y se </w:t>
      </w:r>
      <w:r w:rsidR="00350751" w:rsidRPr="00040759">
        <w:rPr>
          <w:rFonts w:ascii="Palatino Linotype" w:eastAsia="Calibri" w:hAnsi="Palatino Linotype" w:cs="Arial"/>
          <w:b/>
          <w:lang w:val="es-ES"/>
        </w:rPr>
        <w:t>ORDENA</w:t>
      </w:r>
      <w:r w:rsidR="00350751" w:rsidRPr="00040759">
        <w:rPr>
          <w:rFonts w:ascii="Palatino Linotype" w:eastAsia="Calibri" w:hAnsi="Palatino Linotype" w:cs="Arial"/>
          <w:lang w:val="es-ES"/>
        </w:rPr>
        <w:t xml:space="preserve"> entregar vía Sistema de Acceso a la Información Mexiquense (SAIMEX), previa búsqueda exhaustiva y razonable, en versión pública de ser el caso, la siguiente información:  </w:t>
      </w:r>
    </w:p>
    <w:p w14:paraId="77A2EE13" w14:textId="1E88A6D0" w:rsidR="00A027B3" w:rsidRPr="00040759" w:rsidRDefault="00ED105C" w:rsidP="00040759">
      <w:pPr>
        <w:pStyle w:val="Prrafodelista"/>
        <w:numPr>
          <w:ilvl w:val="0"/>
          <w:numId w:val="41"/>
        </w:numPr>
        <w:spacing w:before="240" w:after="240" w:line="360" w:lineRule="auto"/>
        <w:ind w:right="616"/>
        <w:jc w:val="both"/>
        <w:rPr>
          <w:rFonts w:ascii="Palatino Linotype" w:hAnsi="Palatino Linotype" w:cs="Arial"/>
          <w:b/>
        </w:rPr>
      </w:pPr>
      <w:r w:rsidRPr="00040759">
        <w:rPr>
          <w:rFonts w:ascii="Palatino Linotype" w:hAnsi="Palatino Linotype" w:cs="Arial"/>
          <w:b/>
        </w:rPr>
        <w:t xml:space="preserve">Todos los documentos que se hayan generado en </w:t>
      </w:r>
      <w:r w:rsidR="00656FDD" w:rsidRPr="00040759">
        <w:rPr>
          <w:rFonts w:ascii="Palatino Linotype" w:hAnsi="Palatino Linotype" w:cs="Arial"/>
          <w:b/>
        </w:rPr>
        <w:t>r</w:t>
      </w:r>
      <w:r w:rsidRPr="00040759">
        <w:rPr>
          <w:rFonts w:ascii="Palatino Linotype" w:hAnsi="Palatino Linotype" w:cs="Arial"/>
          <w:b/>
        </w:rPr>
        <w:t xml:space="preserve">elación a la </w:t>
      </w:r>
      <w:r w:rsidR="00350751" w:rsidRPr="00040759">
        <w:rPr>
          <w:rFonts w:ascii="Palatino Linotype" w:hAnsi="Palatino Linotype" w:cs="Arial"/>
          <w:b/>
        </w:rPr>
        <w:t xml:space="preserve">verificación realizada al predio referido en la solicitud de información </w:t>
      </w:r>
      <w:r w:rsidR="00350751" w:rsidRPr="00040759">
        <w:rPr>
          <w:rFonts w:ascii="Palatino Linotype" w:hAnsi="Palatino Linotype" w:cs="Arial"/>
          <w:b/>
          <w:bCs/>
        </w:rPr>
        <w:t>00231/SEDUM/IP/2019</w:t>
      </w:r>
      <w:r w:rsidR="00A027B3" w:rsidRPr="00040759">
        <w:rPr>
          <w:rFonts w:ascii="Palatino Linotype" w:hAnsi="Palatino Linotype" w:cs="Arial"/>
          <w:b/>
        </w:rPr>
        <w:t>.</w:t>
      </w:r>
    </w:p>
    <w:p w14:paraId="50CCE959" w14:textId="77777777" w:rsidR="00A027B3" w:rsidRPr="00040759" w:rsidRDefault="00A027B3" w:rsidP="00040759">
      <w:pPr>
        <w:pStyle w:val="Prrafodelista"/>
        <w:spacing w:before="240" w:after="240" w:line="360" w:lineRule="auto"/>
        <w:ind w:right="616"/>
        <w:jc w:val="both"/>
        <w:rPr>
          <w:rFonts w:ascii="Palatino Linotype" w:hAnsi="Palatino Linotype" w:cs="Arial"/>
          <w:b/>
        </w:rPr>
      </w:pPr>
    </w:p>
    <w:p w14:paraId="75B024AB" w14:textId="5528ACF2" w:rsidR="00C20578" w:rsidRPr="00040759" w:rsidRDefault="00350751" w:rsidP="00040759">
      <w:pPr>
        <w:tabs>
          <w:tab w:val="left" w:pos="8080"/>
        </w:tabs>
        <w:spacing w:line="360" w:lineRule="auto"/>
        <w:ind w:right="49"/>
        <w:contextualSpacing/>
        <w:jc w:val="both"/>
        <w:rPr>
          <w:rFonts w:ascii="Palatino Linotype" w:eastAsia="Calibri" w:hAnsi="Palatino Linotype" w:cs="Arial"/>
          <w:b/>
        </w:rPr>
      </w:pPr>
      <w:bookmarkStart w:id="58" w:name="_Toc460947013"/>
      <w:r w:rsidRPr="0004075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930800" w:rsidRPr="00040759">
        <w:rPr>
          <w:rFonts w:ascii="Palatino Linotype" w:eastAsia="Calibri" w:hAnsi="Palatino Linotype" w:cs="Arial"/>
        </w:rPr>
        <w:t>del RECURRENTE.</w:t>
      </w:r>
    </w:p>
    <w:p w14:paraId="7CE8F1E5" w14:textId="77777777" w:rsidR="00A027B3" w:rsidRPr="00040759" w:rsidRDefault="00A027B3" w:rsidP="00040759">
      <w:pPr>
        <w:tabs>
          <w:tab w:val="left" w:pos="8080"/>
        </w:tabs>
        <w:spacing w:line="360" w:lineRule="auto"/>
        <w:ind w:right="49"/>
        <w:contextualSpacing/>
        <w:jc w:val="both"/>
        <w:rPr>
          <w:rFonts w:ascii="Palatino Linotype" w:eastAsia="Calibri" w:hAnsi="Palatino Linotype" w:cs="Arial"/>
          <w:b/>
        </w:rPr>
      </w:pPr>
    </w:p>
    <w:p w14:paraId="777EB6B1" w14:textId="5333AE8B" w:rsidR="00040759" w:rsidRDefault="00A027B3" w:rsidP="00040759">
      <w:pPr>
        <w:spacing w:line="360" w:lineRule="auto"/>
        <w:jc w:val="both"/>
        <w:rPr>
          <w:rFonts w:ascii="Palatino Linotype" w:eastAsia="Calibri" w:hAnsi="Palatino Linotype" w:cs="Arial"/>
          <w:bCs/>
          <w:color w:val="000000" w:themeColor="text1"/>
          <w:lang w:val="es-MX"/>
        </w:rPr>
      </w:pPr>
      <w:r w:rsidRPr="00040759">
        <w:rPr>
          <w:rFonts w:ascii="Palatino Linotype" w:eastAsia="Calibri" w:hAnsi="Palatino Linotype" w:cs="Arial"/>
          <w:color w:val="000000" w:themeColor="text1"/>
          <w:lang w:val="es-ES"/>
        </w:rPr>
        <w:lastRenderedPageBreak/>
        <w:t>Para el caso de que el </w:t>
      </w:r>
      <w:r w:rsidRPr="00040759">
        <w:rPr>
          <w:rFonts w:ascii="Palatino Linotype" w:eastAsia="Calibri" w:hAnsi="Palatino Linotype" w:cs="Arial"/>
          <w:b/>
          <w:bCs/>
          <w:color w:val="000000" w:themeColor="text1"/>
          <w:lang w:val="es-ES"/>
        </w:rPr>
        <w:t>SUJETO OBLIGADO</w:t>
      </w:r>
      <w:r w:rsidR="00ED105C" w:rsidRPr="00040759">
        <w:rPr>
          <w:rFonts w:ascii="Palatino Linotype" w:eastAsia="Calibri" w:hAnsi="Palatino Linotype" w:cs="Arial"/>
          <w:bCs/>
          <w:color w:val="000000" w:themeColor="text1"/>
          <w:lang w:val="es-ES"/>
        </w:rPr>
        <w:t xml:space="preserve"> a la fecha de la </w:t>
      </w:r>
      <w:proofErr w:type="spellStart"/>
      <w:r w:rsidR="00ED105C" w:rsidRPr="00040759">
        <w:rPr>
          <w:rFonts w:ascii="Palatino Linotype" w:eastAsia="Calibri" w:hAnsi="Palatino Linotype" w:cs="Arial"/>
          <w:bCs/>
          <w:color w:val="000000" w:themeColor="text1"/>
          <w:lang w:val="es-ES"/>
        </w:rPr>
        <w:t>notificaicón</w:t>
      </w:r>
      <w:proofErr w:type="spellEnd"/>
      <w:r w:rsidR="00ED105C" w:rsidRPr="00040759">
        <w:rPr>
          <w:rFonts w:ascii="Palatino Linotype" w:eastAsia="Calibri" w:hAnsi="Palatino Linotype" w:cs="Arial"/>
          <w:bCs/>
          <w:color w:val="000000" w:themeColor="text1"/>
          <w:lang w:val="es-ES"/>
        </w:rPr>
        <w:t xml:space="preserve"> de la solicitud</w:t>
      </w:r>
      <w:r w:rsidRPr="00040759">
        <w:rPr>
          <w:rFonts w:ascii="Palatino Linotype" w:eastAsia="Calibri" w:hAnsi="Palatino Linotype" w:cs="Arial"/>
          <w:color w:val="000000" w:themeColor="text1"/>
          <w:lang w:val="es-ES"/>
        </w:rPr>
        <w:t> no cuente con la información referida en el inicio “</w:t>
      </w:r>
      <w:r w:rsidRPr="00040759">
        <w:rPr>
          <w:rFonts w:ascii="Palatino Linotype" w:eastAsia="Calibri" w:hAnsi="Palatino Linotype" w:cs="Arial"/>
          <w:bCs/>
          <w:color w:val="000000" w:themeColor="text1"/>
          <w:lang w:val="es-ES"/>
        </w:rPr>
        <w:t>a)”</w:t>
      </w:r>
      <w:r w:rsidR="00ED105C" w:rsidRPr="00040759">
        <w:rPr>
          <w:rFonts w:ascii="Palatino Linotype" w:eastAsia="Calibri" w:hAnsi="Palatino Linotype" w:cs="Arial"/>
          <w:bCs/>
          <w:color w:val="000000" w:themeColor="text1"/>
          <w:lang w:val="es-ES"/>
        </w:rPr>
        <w:t>,</w:t>
      </w:r>
      <w:r w:rsidRPr="00040759">
        <w:rPr>
          <w:rFonts w:ascii="Palatino Linotype" w:eastAsia="Calibri" w:hAnsi="Palatino Linotype" w:cs="Arial"/>
          <w:bCs/>
          <w:color w:val="000000" w:themeColor="text1"/>
          <w:lang w:val="es-ES"/>
        </w:rPr>
        <w:t xml:space="preserve"> </w:t>
      </w:r>
      <w:r w:rsidR="00ED105C" w:rsidRPr="00040759">
        <w:rPr>
          <w:rFonts w:ascii="Palatino Linotype" w:eastAsia="Calibri" w:hAnsi="Palatino Linotype" w:cs="Arial"/>
          <w:bCs/>
          <w:color w:val="000000" w:themeColor="text1"/>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00BBE949" w14:textId="77777777" w:rsidR="00040759" w:rsidRPr="00040759" w:rsidRDefault="00040759" w:rsidP="00040759">
      <w:pPr>
        <w:spacing w:line="360" w:lineRule="auto"/>
        <w:jc w:val="both"/>
        <w:rPr>
          <w:rFonts w:ascii="Palatino Linotype" w:eastAsia="Calibri" w:hAnsi="Palatino Linotype" w:cs="Arial"/>
          <w:bCs/>
          <w:color w:val="000000" w:themeColor="text1"/>
          <w:lang w:val="es-MX"/>
        </w:rPr>
      </w:pPr>
    </w:p>
    <w:p w14:paraId="062B51A8" w14:textId="77777777" w:rsidR="00350751" w:rsidRPr="00040759" w:rsidRDefault="00350751" w:rsidP="00040759">
      <w:pPr>
        <w:tabs>
          <w:tab w:val="left" w:pos="8080"/>
        </w:tabs>
        <w:spacing w:line="360" w:lineRule="auto"/>
        <w:ind w:right="49"/>
        <w:contextualSpacing/>
        <w:jc w:val="both"/>
        <w:rPr>
          <w:rFonts w:ascii="Palatino Linotype" w:eastAsia="Palatino Linotype" w:hAnsi="Palatino Linotype" w:cs="Palatino Linotype"/>
          <w:b/>
        </w:rPr>
      </w:pPr>
      <w:r w:rsidRPr="00040759">
        <w:rPr>
          <w:rFonts w:ascii="Palatino Linotype" w:eastAsia="Palatino Linotype" w:hAnsi="Palatino Linotype" w:cs="Palatino Linotype"/>
          <w:b/>
        </w:rPr>
        <w:t xml:space="preserve">TERCERO. Notifíquese </w:t>
      </w:r>
      <w:r w:rsidRPr="00040759">
        <w:rPr>
          <w:rFonts w:ascii="Palatino Linotype" w:eastAsia="Palatino Linotype" w:hAnsi="Palatino Linotype" w:cs="Palatino Linotype"/>
        </w:rPr>
        <w:t xml:space="preserve">al Titular de la Unidad de Transparencia del </w:t>
      </w:r>
      <w:r w:rsidRPr="00040759">
        <w:rPr>
          <w:rFonts w:ascii="Palatino Linotype" w:eastAsia="Palatino Linotype" w:hAnsi="Palatino Linotype" w:cs="Palatino Linotype"/>
          <w:b/>
        </w:rPr>
        <w:t>SUJETO OBLIGADO</w:t>
      </w:r>
      <w:r w:rsidRPr="0004075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40759">
        <w:rPr>
          <w:rFonts w:ascii="Palatino Linotype" w:eastAsia="Times New Roman" w:hAnsi="Palatino Linotype" w:cs="Times New Roman"/>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6E84A36" w14:textId="77777777" w:rsidR="00350751" w:rsidRPr="00040759" w:rsidRDefault="00350751" w:rsidP="00040759">
      <w:pPr>
        <w:shd w:val="clear" w:color="auto" w:fill="FFFFFF"/>
        <w:spacing w:line="360" w:lineRule="auto"/>
        <w:jc w:val="both"/>
        <w:rPr>
          <w:rFonts w:ascii="Palatino Linotype" w:eastAsia="Times New Roman" w:hAnsi="Palatino Linotype" w:cs="Arial"/>
          <w:b/>
        </w:rPr>
      </w:pPr>
    </w:p>
    <w:p w14:paraId="5873CB96" w14:textId="294F3A3C" w:rsidR="00350751" w:rsidRPr="00040759" w:rsidRDefault="00350751" w:rsidP="00040759">
      <w:pPr>
        <w:shd w:val="clear" w:color="auto" w:fill="FFFFFF"/>
        <w:spacing w:line="360" w:lineRule="auto"/>
        <w:jc w:val="both"/>
        <w:rPr>
          <w:rFonts w:ascii="Palatino Linotype" w:eastAsia="Times New Roman" w:hAnsi="Palatino Linotype" w:cs="Times New Roman"/>
        </w:rPr>
      </w:pPr>
      <w:r w:rsidRPr="00040759">
        <w:rPr>
          <w:rFonts w:ascii="Palatino Linotype" w:eastAsia="Times New Roman" w:hAnsi="Palatino Linotype" w:cs="Arial"/>
          <w:b/>
        </w:rPr>
        <w:t xml:space="preserve">CUARTO. </w:t>
      </w:r>
      <w:r w:rsidRPr="00040759">
        <w:rPr>
          <w:rFonts w:ascii="Palatino Linotype" w:eastAsia="Times New Roman" w:hAnsi="Palatino Linotype" w:cs="Times New Roman"/>
          <w:b/>
          <w:bCs/>
          <w:color w:val="222222"/>
          <w:lang w:val="es-ES"/>
        </w:rPr>
        <w:t xml:space="preserve">Notifíquese </w:t>
      </w:r>
      <w:r w:rsidRPr="00040759">
        <w:rPr>
          <w:rFonts w:ascii="Palatino Linotype" w:eastAsia="Times New Roman" w:hAnsi="Palatino Linotype" w:cs="Times New Roman"/>
          <w:bCs/>
          <w:color w:val="222222"/>
          <w:lang w:val="es-ES"/>
        </w:rPr>
        <w:t>a</w:t>
      </w:r>
      <w:r w:rsidRPr="00040759">
        <w:rPr>
          <w:rFonts w:ascii="Palatino Linotype" w:eastAsia="Times New Roman" w:hAnsi="Palatino Linotype" w:cs="Times New Roman"/>
        </w:rPr>
        <w:t xml:space="preserve"> </w:t>
      </w:r>
      <w:r w:rsidR="00A53E49" w:rsidRPr="00A53E49">
        <w:rPr>
          <w:rFonts w:ascii="Palatino Linotype" w:eastAsia="Times New Roman" w:hAnsi="Palatino Linotype" w:cs="Times New Roman"/>
          <w:b/>
          <w:highlight w:val="black"/>
        </w:rPr>
        <w:t>------------------------</w:t>
      </w:r>
      <w:r w:rsidR="00A53E49">
        <w:rPr>
          <w:rFonts w:ascii="Palatino Linotype" w:eastAsia="Times New Roman" w:hAnsi="Palatino Linotype" w:cs="Times New Roman"/>
          <w:b/>
          <w:highlight w:val="black"/>
        </w:rPr>
        <w:t>-</w:t>
      </w:r>
      <w:r w:rsidR="00A53E49" w:rsidRPr="00A53E49">
        <w:rPr>
          <w:rFonts w:ascii="Palatino Linotype" w:eastAsia="Times New Roman" w:hAnsi="Palatino Linotype" w:cs="Times New Roman"/>
          <w:b/>
          <w:highlight w:val="black"/>
        </w:rPr>
        <w:t>---------------</w:t>
      </w:r>
      <w:r w:rsidRPr="00040759">
        <w:rPr>
          <w:rFonts w:ascii="Palatino Linotype" w:eastAsia="Times New Roman" w:hAnsi="Palatino Linotype" w:cs="Times New Roman"/>
          <w:b/>
        </w:rPr>
        <w:t xml:space="preserve"> </w:t>
      </w:r>
      <w:r w:rsidRPr="00040759">
        <w:rPr>
          <w:rFonts w:ascii="Palatino Linotype" w:eastAsia="Times New Roman" w:hAnsi="Palatino Linotype" w:cs="Times New Roman"/>
        </w:rPr>
        <w:t>la presente resolución, así como su informe justificado.</w:t>
      </w:r>
    </w:p>
    <w:p w14:paraId="6D562EC1" w14:textId="77777777" w:rsidR="00350751" w:rsidRPr="00040759" w:rsidRDefault="00350751" w:rsidP="00040759">
      <w:pPr>
        <w:shd w:val="clear" w:color="auto" w:fill="FFFFFF"/>
        <w:spacing w:line="360" w:lineRule="auto"/>
        <w:jc w:val="both"/>
        <w:rPr>
          <w:rFonts w:ascii="Palatino Linotype" w:eastAsia="Times New Roman" w:hAnsi="Palatino Linotype" w:cs="Times New Roman"/>
        </w:rPr>
      </w:pPr>
    </w:p>
    <w:p w14:paraId="1E4C8638" w14:textId="5E381A21" w:rsidR="00350751" w:rsidRPr="00040759" w:rsidRDefault="00350751" w:rsidP="00040759">
      <w:pPr>
        <w:spacing w:line="360" w:lineRule="auto"/>
        <w:jc w:val="both"/>
        <w:rPr>
          <w:rFonts w:ascii="Palatino Linotype" w:eastAsia="MS Mincho" w:hAnsi="Palatino Linotype" w:cs="Times New Roman"/>
          <w:lang w:val="es-ES"/>
        </w:rPr>
      </w:pPr>
      <w:r w:rsidRPr="00040759">
        <w:rPr>
          <w:rFonts w:ascii="Palatino Linotype" w:eastAsia="MS Mincho" w:hAnsi="Palatino Linotype" w:cs="Times New Roman"/>
          <w:b/>
          <w:lang w:val="es-MX"/>
        </w:rPr>
        <w:t>QUINTO.</w:t>
      </w:r>
      <w:r w:rsidRPr="00040759">
        <w:rPr>
          <w:rFonts w:ascii="Palatino Linotype" w:eastAsia="MS Mincho" w:hAnsi="Palatino Linotype" w:cs="Times New Roman"/>
          <w:lang w:val="es-MX"/>
        </w:rPr>
        <w:t xml:space="preserve"> </w:t>
      </w:r>
      <w:r w:rsidRPr="00040759">
        <w:rPr>
          <w:rFonts w:ascii="Palatino Linotype" w:eastAsia="MS Mincho" w:hAnsi="Palatino Linotype" w:cs="Times New Roman"/>
          <w:lang w:val="es-ES"/>
        </w:rPr>
        <w:t xml:space="preserve">Se hace del conocimiento de </w:t>
      </w:r>
      <w:r w:rsidR="00A53E49" w:rsidRPr="00A53E49">
        <w:rPr>
          <w:rFonts w:ascii="Palatino Linotype" w:eastAsia="Times New Roman" w:hAnsi="Palatino Linotype" w:cs="Times New Roman"/>
          <w:b/>
          <w:highlight w:val="black"/>
        </w:rPr>
        <w:t>------------------------------------------</w:t>
      </w:r>
      <w:r w:rsidRPr="00040759">
        <w:rPr>
          <w:rFonts w:ascii="Palatino Linotype" w:eastAsia="Times New Roman" w:hAnsi="Palatino Linotype" w:cs="Times New Roman"/>
          <w:b/>
        </w:rPr>
        <w:t xml:space="preserve"> </w:t>
      </w:r>
      <w:r w:rsidRPr="0004075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40759">
        <w:rPr>
          <w:rFonts w:ascii="Palatino Linotype" w:eastAsia="MS Mincho" w:hAnsi="Palatino Linotype" w:cs="Times New Roman"/>
          <w:bCs/>
          <w:lang w:val="es-ES"/>
        </w:rPr>
        <w:t>vía juicio de amparo</w:t>
      </w:r>
      <w:r w:rsidRPr="00040759">
        <w:rPr>
          <w:rFonts w:ascii="Palatino Linotype" w:eastAsia="MS Mincho" w:hAnsi="Palatino Linotype" w:cs="Times New Roman"/>
          <w:lang w:val="es-ES"/>
        </w:rPr>
        <w:t> en los términos de las leyes aplicables.</w:t>
      </w:r>
    </w:p>
    <w:p w14:paraId="20807FB4" w14:textId="77777777" w:rsidR="00350751" w:rsidRPr="00040759" w:rsidRDefault="00350751" w:rsidP="00040759">
      <w:pPr>
        <w:tabs>
          <w:tab w:val="left" w:pos="8080"/>
        </w:tabs>
        <w:spacing w:line="360" w:lineRule="auto"/>
        <w:ind w:right="49"/>
        <w:contextualSpacing/>
        <w:jc w:val="both"/>
        <w:rPr>
          <w:rFonts w:ascii="Palatino Linotype" w:eastAsia="Calibri" w:hAnsi="Palatino Linotype" w:cs="Arial"/>
        </w:rPr>
      </w:pPr>
    </w:p>
    <w:bookmarkEnd w:id="58"/>
    <w:p w14:paraId="64EFF2F5" w14:textId="446F99B0" w:rsidR="004A2C05" w:rsidRPr="00040759" w:rsidRDefault="004A2C05" w:rsidP="00040759">
      <w:pPr>
        <w:spacing w:before="240" w:after="240" w:line="360" w:lineRule="auto"/>
        <w:jc w:val="both"/>
        <w:rPr>
          <w:rFonts w:ascii="Palatino Linotype" w:hAnsi="Palatino Linotype" w:cs="Arial"/>
          <w:color w:val="000000" w:themeColor="text1"/>
        </w:rPr>
      </w:pPr>
      <w:r w:rsidRPr="00040759">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w:t>
      </w:r>
      <w:r w:rsidR="00040759">
        <w:rPr>
          <w:rFonts w:ascii="Palatino Linotype" w:hAnsi="Palatino Linotype"/>
          <w:color w:val="000000" w:themeColor="text1"/>
        </w:rPr>
        <w:t xml:space="preserve"> CON AUSENCIA JUSTIFICADA</w:t>
      </w:r>
      <w:r w:rsidRPr="00040759">
        <w:rPr>
          <w:rFonts w:ascii="Palatino Linotype" w:hAnsi="Palatino Linotype"/>
          <w:color w:val="000000" w:themeColor="text1"/>
        </w:rPr>
        <w:t>, EVA ABAID YAPUR</w:t>
      </w:r>
      <w:r w:rsidR="00A8722B">
        <w:rPr>
          <w:rFonts w:ascii="Palatino Linotype" w:hAnsi="Palatino Linotype"/>
          <w:color w:val="000000" w:themeColor="text1"/>
        </w:rPr>
        <w:t xml:space="preserve"> EMITIENDO VOTO PARTICULAR</w:t>
      </w:r>
      <w:r w:rsidRPr="00040759">
        <w:rPr>
          <w:rFonts w:ascii="Palatino Linotype" w:hAnsi="Palatino Linotype"/>
          <w:color w:val="000000" w:themeColor="text1"/>
        </w:rPr>
        <w:t xml:space="preserve">; JOSÉ GUADALUPE LUNA </w:t>
      </w:r>
      <w:r w:rsidR="00A8722B">
        <w:rPr>
          <w:rFonts w:ascii="Palatino Linotype" w:hAnsi="Palatino Linotype"/>
          <w:color w:val="000000" w:themeColor="text1"/>
        </w:rPr>
        <w:t xml:space="preserve">HERNÁNDEZ; JAVIER MARTÍNEZ CRUZ EMITIENDO VOTO PARTICULAR </w:t>
      </w:r>
      <w:r w:rsidRPr="00040759">
        <w:rPr>
          <w:rFonts w:ascii="Palatino Linotype" w:hAnsi="Palatino Linotype"/>
          <w:color w:val="000000" w:themeColor="text1"/>
        </w:rPr>
        <w:t>Y LU</w:t>
      </w:r>
      <w:r w:rsidR="00040759">
        <w:rPr>
          <w:rFonts w:ascii="Palatino Linotype" w:hAnsi="Palatino Linotype"/>
          <w:color w:val="000000" w:themeColor="text1"/>
        </w:rPr>
        <w:t>IS GUSTAVO PARRA NORIEGA; EN LA CUADRAGÉSIMA SEGUNDA</w:t>
      </w:r>
      <w:r w:rsidRPr="00040759">
        <w:rPr>
          <w:rFonts w:ascii="Palatino Linotype" w:hAnsi="Palatino Linotype"/>
          <w:color w:val="000000" w:themeColor="text1"/>
        </w:rPr>
        <w:t xml:space="preserve"> </w:t>
      </w:r>
      <w:r w:rsidR="00040759">
        <w:rPr>
          <w:rFonts w:ascii="Palatino Linotype" w:hAnsi="Palatino Linotype"/>
          <w:color w:val="000000" w:themeColor="text1"/>
        </w:rPr>
        <w:t>SESIÓN ORDINARIA CELEBRADA EL TRECE (13) DE NOVIEMBRE DE DOS MIL DIECINUEVE</w:t>
      </w:r>
      <w:r w:rsidRPr="00040759">
        <w:rPr>
          <w:rFonts w:ascii="Palatino Linotype" w:hAnsi="Palatino Linotype"/>
          <w:color w:val="000000" w:themeColor="text1"/>
        </w:rPr>
        <w:t>, ANTE EL SECRETARIO TÉCNICO DEL PLENO</w:t>
      </w:r>
      <w:r w:rsidR="00040759">
        <w:rPr>
          <w:rFonts w:ascii="Palatino Linotype" w:hAnsi="Palatino Linotype"/>
          <w:color w:val="000000" w:themeColor="text1"/>
        </w:rPr>
        <w:t>,</w:t>
      </w:r>
      <w:r w:rsidRPr="00040759">
        <w:rPr>
          <w:rFonts w:ascii="Palatino Linotype" w:hAnsi="Palatino Linotype"/>
          <w:color w:val="000000" w:themeColor="text1"/>
        </w:rPr>
        <w:t xml:space="preserve"> ALEXIS TAPIA RAMÍREZ.</w:t>
      </w:r>
      <w:r w:rsidRPr="00040759">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4A2C05" w:rsidRPr="00040759" w14:paraId="72A6B621" w14:textId="77777777" w:rsidTr="007F4D2F">
        <w:trPr>
          <w:trHeight w:val="1807"/>
        </w:trPr>
        <w:tc>
          <w:tcPr>
            <w:tcW w:w="8779" w:type="dxa"/>
            <w:gridSpan w:val="2"/>
            <w:vAlign w:val="center"/>
          </w:tcPr>
          <w:p w14:paraId="64487FF0" w14:textId="77777777" w:rsidR="004A2C05" w:rsidRDefault="004A2C05" w:rsidP="00040759">
            <w:pPr>
              <w:spacing w:line="360" w:lineRule="auto"/>
              <w:rPr>
                <w:rFonts w:ascii="Palatino Linotype" w:eastAsiaTheme="minorEastAsia" w:hAnsi="Palatino Linotype" w:cs="Times New Roman"/>
                <w:b/>
                <w:color w:val="000000" w:themeColor="text1"/>
              </w:rPr>
            </w:pPr>
          </w:p>
          <w:p w14:paraId="051F8D4E" w14:textId="77777777" w:rsidR="00040759" w:rsidRDefault="00040759" w:rsidP="00040759">
            <w:pPr>
              <w:spacing w:line="360" w:lineRule="auto"/>
              <w:rPr>
                <w:rFonts w:ascii="Palatino Linotype" w:eastAsiaTheme="minorEastAsia" w:hAnsi="Palatino Linotype" w:cs="Times New Roman"/>
                <w:b/>
                <w:color w:val="000000" w:themeColor="text1"/>
              </w:rPr>
            </w:pPr>
          </w:p>
          <w:p w14:paraId="267C9B77" w14:textId="77777777" w:rsidR="00040759" w:rsidRPr="00040759" w:rsidRDefault="00040759" w:rsidP="00040759">
            <w:pPr>
              <w:spacing w:line="360" w:lineRule="auto"/>
              <w:rPr>
                <w:rFonts w:ascii="Palatino Linotype" w:eastAsiaTheme="minorEastAsia" w:hAnsi="Palatino Linotype" w:cs="Times New Roman"/>
                <w:b/>
                <w:color w:val="000000" w:themeColor="text1"/>
              </w:rPr>
            </w:pPr>
          </w:p>
          <w:p w14:paraId="4C60F959" w14:textId="77777777" w:rsidR="004A2C05" w:rsidRPr="00040759" w:rsidRDefault="004A2C05" w:rsidP="00040759">
            <w:pPr>
              <w:spacing w:line="360" w:lineRule="auto"/>
              <w:jc w:val="center"/>
              <w:rPr>
                <w:rFonts w:ascii="Palatino Linotype" w:eastAsiaTheme="minorEastAsia" w:hAnsi="Palatino Linotype" w:cs="Times New Roman"/>
                <w:b/>
                <w:color w:val="000000" w:themeColor="text1"/>
              </w:rPr>
            </w:pPr>
            <w:r w:rsidRPr="00040759">
              <w:rPr>
                <w:rFonts w:ascii="Palatino Linotype" w:eastAsiaTheme="minorEastAsia" w:hAnsi="Palatino Linotype" w:cs="Times New Roman"/>
                <w:b/>
                <w:color w:val="000000" w:themeColor="text1"/>
              </w:rPr>
              <w:t>Zulema Martínez Sánchez</w:t>
            </w:r>
          </w:p>
          <w:p w14:paraId="3F4A9908" w14:textId="77777777" w:rsidR="004A2C05" w:rsidRPr="00040759"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Comisionada Presidenta</w:t>
            </w:r>
          </w:p>
          <w:p w14:paraId="2BDDAF9C" w14:textId="49CBF1FD" w:rsidR="004A2C05" w:rsidRPr="00040759" w:rsidRDefault="00040759" w:rsidP="00040759">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(Ausencia Justificada</w:t>
            </w:r>
            <w:r w:rsidR="004A2C05" w:rsidRPr="00040759">
              <w:rPr>
                <w:rFonts w:ascii="Palatino Linotype" w:eastAsiaTheme="minorEastAsia" w:hAnsi="Palatino Linotype" w:cs="Times New Roman"/>
                <w:color w:val="000000" w:themeColor="text1"/>
              </w:rPr>
              <w:t xml:space="preserve">) </w:t>
            </w:r>
          </w:p>
        </w:tc>
      </w:tr>
      <w:tr w:rsidR="004A2C05" w:rsidRPr="00040759" w14:paraId="5789D808" w14:textId="77777777" w:rsidTr="007F4D2F">
        <w:trPr>
          <w:trHeight w:val="2156"/>
        </w:trPr>
        <w:tc>
          <w:tcPr>
            <w:tcW w:w="4392" w:type="dxa"/>
            <w:vAlign w:val="center"/>
          </w:tcPr>
          <w:p w14:paraId="00A6149E" w14:textId="77777777" w:rsidR="004A2C05" w:rsidRDefault="004A2C05" w:rsidP="00040759">
            <w:pPr>
              <w:spacing w:line="360" w:lineRule="auto"/>
              <w:rPr>
                <w:rFonts w:ascii="Palatino Linotype" w:eastAsiaTheme="minorEastAsia" w:hAnsi="Palatino Linotype" w:cs="Times New Roman"/>
                <w:b/>
                <w:color w:val="000000" w:themeColor="text1"/>
              </w:rPr>
            </w:pPr>
          </w:p>
          <w:p w14:paraId="1564EB91" w14:textId="77777777" w:rsidR="00040759" w:rsidRPr="00040759" w:rsidRDefault="00040759" w:rsidP="00040759">
            <w:pPr>
              <w:spacing w:line="360" w:lineRule="auto"/>
              <w:rPr>
                <w:rFonts w:ascii="Palatino Linotype" w:eastAsiaTheme="minorEastAsia" w:hAnsi="Palatino Linotype" w:cs="Times New Roman"/>
                <w:b/>
                <w:color w:val="000000" w:themeColor="text1"/>
              </w:rPr>
            </w:pPr>
          </w:p>
          <w:p w14:paraId="7E7191FD" w14:textId="77777777" w:rsidR="004A2C05" w:rsidRPr="00040759" w:rsidRDefault="004A2C05" w:rsidP="00040759">
            <w:pPr>
              <w:spacing w:line="360" w:lineRule="auto"/>
              <w:jc w:val="center"/>
              <w:rPr>
                <w:rFonts w:ascii="Palatino Linotype" w:eastAsiaTheme="minorEastAsia" w:hAnsi="Palatino Linotype" w:cs="Times New Roman"/>
                <w:b/>
                <w:color w:val="000000" w:themeColor="text1"/>
              </w:rPr>
            </w:pPr>
            <w:r w:rsidRPr="00040759">
              <w:rPr>
                <w:rFonts w:ascii="Palatino Linotype" w:eastAsiaTheme="minorEastAsia" w:hAnsi="Palatino Linotype" w:cs="Times New Roman"/>
                <w:b/>
                <w:color w:val="000000" w:themeColor="text1"/>
              </w:rPr>
              <w:t xml:space="preserve">Eva </w:t>
            </w:r>
            <w:proofErr w:type="spellStart"/>
            <w:r w:rsidRPr="00040759">
              <w:rPr>
                <w:rFonts w:ascii="Palatino Linotype" w:eastAsiaTheme="minorEastAsia" w:hAnsi="Palatino Linotype" w:cs="Times New Roman"/>
                <w:b/>
                <w:color w:val="000000" w:themeColor="text1"/>
              </w:rPr>
              <w:t>Abaid</w:t>
            </w:r>
            <w:proofErr w:type="spellEnd"/>
            <w:r w:rsidRPr="00040759">
              <w:rPr>
                <w:rFonts w:ascii="Palatino Linotype" w:eastAsiaTheme="minorEastAsia" w:hAnsi="Palatino Linotype" w:cs="Times New Roman"/>
                <w:b/>
                <w:color w:val="000000" w:themeColor="text1"/>
              </w:rPr>
              <w:t xml:space="preserve"> </w:t>
            </w:r>
            <w:proofErr w:type="spellStart"/>
            <w:r w:rsidRPr="00040759">
              <w:rPr>
                <w:rFonts w:ascii="Palatino Linotype" w:eastAsiaTheme="minorEastAsia" w:hAnsi="Palatino Linotype" w:cs="Times New Roman"/>
                <w:b/>
                <w:color w:val="000000" w:themeColor="text1"/>
              </w:rPr>
              <w:t>Yapur</w:t>
            </w:r>
            <w:proofErr w:type="spellEnd"/>
          </w:p>
          <w:p w14:paraId="65FA97A3" w14:textId="77777777" w:rsidR="004A2C05" w:rsidRPr="00040759"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Comisionada</w:t>
            </w:r>
          </w:p>
          <w:p w14:paraId="59982FD7" w14:textId="77777777" w:rsidR="004A2C05" w:rsidRPr="00040759"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(Rúbrica)</w:t>
            </w:r>
          </w:p>
        </w:tc>
        <w:tc>
          <w:tcPr>
            <w:tcW w:w="4387" w:type="dxa"/>
            <w:vAlign w:val="center"/>
          </w:tcPr>
          <w:p w14:paraId="3E702CF6" w14:textId="77777777" w:rsidR="004A2C05" w:rsidRPr="00040759" w:rsidRDefault="004A2C05" w:rsidP="00040759">
            <w:pPr>
              <w:spacing w:line="360" w:lineRule="auto"/>
              <w:rPr>
                <w:rFonts w:ascii="Palatino Linotype" w:eastAsiaTheme="minorEastAsia" w:hAnsi="Palatino Linotype" w:cs="Times New Roman"/>
                <w:b/>
                <w:color w:val="000000" w:themeColor="text1"/>
              </w:rPr>
            </w:pPr>
          </w:p>
          <w:p w14:paraId="7079BBBF" w14:textId="77777777" w:rsidR="004A2C05" w:rsidRPr="00040759" w:rsidRDefault="004A2C05" w:rsidP="00040759">
            <w:pPr>
              <w:spacing w:line="360" w:lineRule="auto"/>
              <w:jc w:val="center"/>
              <w:rPr>
                <w:rFonts w:ascii="Palatino Linotype" w:eastAsiaTheme="minorEastAsia" w:hAnsi="Palatino Linotype" w:cs="Times New Roman"/>
                <w:b/>
                <w:color w:val="000000" w:themeColor="text1"/>
              </w:rPr>
            </w:pPr>
          </w:p>
          <w:p w14:paraId="09247B30" w14:textId="77777777" w:rsidR="004A2C05" w:rsidRPr="00040759" w:rsidRDefault="004A2C05" w:rsidP="00040759">
            <w:pPr>
              <w:spacing w:line="360" w:lineRule="auto"/>
              <w:jc w:val="center"/>
              <w:rPr>
                <w:rFonts w:ascii="Palatino Linotype" w:eastAsiaTheme="minorEastAsia" w:hAnsi="Palatino Linotype" w:cs="Times New Roman"/>
                <w:b/>
                <w:color w:val="000000" w:themeColor="text1"/>
              </w:rPr>
            </w:pPr>
            <w:r w:rsidRPr="00040759">
              <w:rPr>
                <w:rFonts w:ascii="Palatino Linotype" w:eastAsiaTheme="minorEastAsia" w:hAnsi="Palatino Linotype" w:cs="Times New Roman"/>
                <w:b/>
                <w:color w:val="000000" w:themeColor="text1"/>
              </w:rPr>
              <w:t>José Guadalupe Luna Hernández</w:t>
            </w:r>
          </w:p>
          <w:p w14:paraId="57968A06" w14:textId="77777777" w:rsidR="004A2C05" w:rsidRPr="00040759"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Comisionado</w:t>
            </w:r>
          </w:p>
          <w:p w14:paraId="4539DAC0" w14:textId="77777777" w:rsidR="004A2C05" w:rsidRPr="00040759"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(Rúbrica)</w:t>
            </w:r>
          </w:p>
        </w:tc>
      </w:tr>
      <w:tr w:rsidR="004A2C05" w:rsidRPr="00040759" w14:paraId="1E6F044B" w14:textId="77777777" w:rsidTr="007F4D2F">
        <w:trPr>
          <w:trHeight w:val="2244"/>
        </w:trPr>
        <w:tc>
          <w:tcPr>
            <w:tcW w:w="4392" w:type="dxa"/>
            <w:vAlign w:val="center"/>
          </w:tcPr>
          <w:p w14:paraId="5E319467" w14:textId="77777777" w:rsidR="004A2C05" w:rsidRDefault="004A2C05" w:rsidP="00040759">
            <w:pPr>
              <w:spacing w:line="360" w:lineRule="auto"/>
              <w:rPr>
                <w:rFonts w:ascii="Palatino Linotype" w:eastAsiaTheme="minorEastAsia" w:hAnsi="Palatino Linotype" w:cs="Times New Roman"/>
                <w:b/>
                <w:color w:val="000000" w:themeColor="text1"/>
              </w:rPr>
            </w:pPr>
          </w:p>
          <w:p w14:paraId="5BADCA27" w14:textId="77777777" w:rsidR="00040759" w:rsidRDefault="00040759" w:rsidP="00040759">
            <w:pPr>
              <w:spacing w:line="360" w:lineRule="auto"/>
              <w:rPr>
                <w:rFonts w:ascii="Palatino Linotype" w:eastAsiaTheme="minorEastAsia" w:hAnsi="Palatino Linotype" w:cs="Times New Roman"/>
                <w:b/>
                <w:color w:val="000000" w:themeColor="text1"/>
              </w:rPr>
            </w:pPr>
          </w:p>
          <w:p w14:paraId="35312804" w14:textId="77777777" w:rsidR="00040759" w:rsidRPr="00040759" w:rsidRDefault="00040759" w:rsidP="00040759">
            <w:pPr>
              <w:spacing w:line="360" w:lineRule="auto"/>
              <w:rPr>
                <w:rFonts w:ascii="Palatino Linotype" w:eastAsiaTheme="minorEastAsia" w:hAnsi="Palatino Linotype" w:cs="Times New Roman"/>
                <w:b/>
                <w:color w:val="000000" w:themeColor="text1"/>
              </w:rPr>
            </w:pPr>
          </w:p>
          <w:p w14:paraId="2F172A08" w14:textId="77777777" w:rsidR="004A2C05" w:rsidRPr="00040759" w:rsidRDefault="004A2C05" w:rsidP="00040759">
            <w:pPr>
              <w:spacing w:line="360" w:lineRule="auto"/>
              <w:jc w:val="center"/>
              <w:rPr>
                <w:rFonts w:ascii="Palatino Linotype" w:eastAsiaTheme="minorEastAsia" w:hAnsi="Palatino Linotype" w:cs="Times New Roman"/>
                <w:b/>
                <w:color w:val="000000" w:themeColor="text1"/>
              </w:rPr>
            </w:pPr>
            <w:r w:rsidRPr="00040759">
              <w:rPr>
                <w:rFonts w:ascii="Palatino Linotype" w:eastAsiaTheme="minorEastAsia" w:hAnsi="Palatino Linotype" w:cs="Times New Roman"/>
                <w:b/>
                <w:color w:val="000000" w:themeColor="text1"/>
              </w:rPr>
              <w:t>Javier Martínez Cruz</w:t>
            </w:r>
          </w:p>
          <w:p w14:paraId="26B43CFD" w14:textId="77777777" w:rsidR="004A2C05" w:rsidRPr="00040759"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Comisionado</w:t>
            </w:r>
          </w:p>
          <w:p w14:paraId="6B9485B5" w14:textId="77777777" w:rsidR="004A2C05" w:rsidRPr="00040759"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(Rúbrica)</w:t>
            </w:r>
          </w:p>
        </w:tc>
        <w:tc>
          <w:tcPr>
            <w:tcW w:w="4387" w:type="dxa"/>
            <w:vAlign w:val="center"/>
          </w:tcPr>
          <w:p w14:paraId="3BDA5BC1" w14:textId="77777777" w:rsidR="004A2C05" w:rsidRDefault="004A2C05" w:rsidP="00040759">
            <w:pPr>
              <w:spacing w:line="360" w:lineRule="auto"/>
              <w:rPr>
                <w:rFonts w:ascii="Palatino Linotype" w:eastAsiaTheme="minorEastAsia" w:hAnsi="Palatino Linotype" w:cs="Times New Roman"/>
                <w:color w:val="000000" w:themeColor="text1"/>
              </w:rPr>
            </w:pPr>
          </w:p>
          <w:p w14:paraId="39D8DFDE" w14:textId="77777777" w:rsidR="00040759" w:rsidRDefault="00040759" w:rsidP="00040759">
            <w:pPr>
              <w:spacing w:line="360" w:lineRule="auto"/>
              <w:rPr>
                <w:rFonts w:ascii="Palatino Linotype" w:eastAsiaTheme="minorEastAsia" w:hAnsi="Palatino Linotype" w:cs="Times New Roman"/>
                <w:color w:val="000000" w:themeColor="text1"/>
              </w:rPr>
            </w:pPr>
          </w:p>
          <w:p w14:paraId="50112D40" w14:textId="77777777" w:rsidR="00040759" w:rsidRDefault="00040759" w:rsidP="00040759">
            <w:pPr>
              <w:spacing w:line="360" w:lineRule="auto"/>
              <w:rPr>
                <w:rFonts w:ascii="Palatino Linotype" w:eastAsiaTheme="minorEastAsia" w:hAnsi="Palatino Linotype" w:cs="Times New Roman"/>
                <w:color w:val="000000" w:themeColor="text1"/>
              </w:rPr>
            </w:pPr>
          </w:p>
          <w:p w14:paraId="677311DA" w14:textId="77777777" w:rsidR="00040759" w:rsidRPr="00040759" w:rsidRDefault="00040759" w:rsidP="00040759">
            <w:pPr>
              <w:spacing w:line="360" w:lineRule="auto"/>
              <w:rPr>
                <w:rFonts w:ascii="Palatino Linotype" w:eastAsiaTheme="minorEastAsia" w:hAnsi="Palatino Linotype" w:cs="Times New Roman"/>
                <w:color w:val="000000" w:themeColor="text1"/>
              </w:rPr>
            </w:pPr>
          </w:p>
          <w:p w14:paraId="42FEBD46" w14:textId="77777777" w:rsidR="004A2C05" w:rsidRPr="00040759" w:rsidRDefault="004A2C05" w:rsidP="00040759">
            <w:pPr>
              <w:spacing w:line="360" w:lineRule="auto"/>
              <w:jc w:val="center"/>
              <w:rPr>
                <w:rFonts w:ascii="Palatino Linotype" w:eastAsiaTheme="minorEastAsia" w:hAnsi="Palatino Linotype" w:cs="Times New Roman"/>
                <w:b/>
                <w:color w:val="000000" w:themeColor="text1"/>
              </w:rPr>
            </w:pPr>
            <w:r w:rsidRPr="00040759">
              <w:rPr>
                <w:rFonts w:ascii="Palatino Linotype" w:eastAsiaTheme="minorEastAsia" w:hAnsi="Palatino Linotype" w:cs="Times New Roman"/>
                <w:b/>
                <w:color w:val="000000" w:themeColor="text1"/>
              </w:rPr>
              <w:t xml:space="preserve">Luis Gustavo Parra Noriega </w:t>
            </w:r>
          </w:p>
          <w:p w14:paraId="41B00F2E" w14:textId="77777777" w:rsidR="004A2C05" w:rsidRPr="00040759"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 xml:space="preserve">Comisionado  </w:t>
            </w:r>
          </w:p>
          <w:p w14:paraId="3E01D5C7" w14:textId="77777777" w:rsidR="004A2C05"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(Rúbrica)</w:t>
            </w:r>
          </w:p>
          <w:p w14:paraId="1A432F01" w14:textId="77777777" w:rsidR="00040759" w:rsidRPr="00040759" w:rsidRDefault="00040759" w:rsidP="00040759">
            <w:pPr>
              <w:spacing w:line="360" w:lineRule="auto"/>
              <w:jc w:val="center"/>
              <w:rPr>
                <w:rFonts w:ascii="Palatino Linotype" w:eastAsiaTheme="minorEastAsia" w:hAnsi="Palatino Linotype" w:cs="Times New Roman"/>
                <w:color w:val="000000" w:themeColor="text1"/>
              </w:rPr>
            </w:pPr>
          </w:p>
        </w:tc>
      </w:tr>
      <w:tr w:rsidR="004A2C05" w:rsidRPr="00040759" w14:paraId="1624E9C4" w14:textId="77777777" w:rsidTr="007F4D2F">
        <w:trPr>
          <w:trHeight w:val="1953"/>
        </w:trPr>
        <w:tc>
          <w:tcPr>
            <w:tcW w:w="8779" w:type="dxa"/>
            <w:gridSpan w:val="2"/>
            <w:vAlign w:val="center"/>
          </w:tcPr>
          <w:p w14:paraId="5B47B475" w14:textId="77777777" w:rsidR="004A2C05" w:rsidRPr="00040759" w:rsidRDefault="004A2C05" w:rsidP="00040759">
            <w:pPr>
              <w:spacing w:line="360" w:lineRule="auto"/>
              <w:rPr>
                <w:rFonts w:ascii="Palatino Linotype" w:eastAsiaTheme="minorEastAsia" w:hAnsi="Palatino Linotype" w:cs="Times New Roman"/>
                <w:b/>
                <w:color w:val="000000" w:themeColor="text1"/>
              </w:rPr>
            </w:pPr>
          </w:p>
          <w:p w14:paraId="68E2E343" w14:textId="77777777" w:rsidR="004A2C05" w:rsidRPr="00040759" w:rsidRDefault="004A2C05" w:rsidP="00040759">
            <w:pPr>
              <w:spacing w:line="360" w:lineRule="auto"/>
              <w:jc w:val="center"/>
              <w:rPr>
                <w:rFonts w:ascii="Palatino Linotype" w:eastAsiaTheme="minorEastAsia" w:hAnsi="Palatino Linotype" w:cs="Times New Roman"/>
                <w:b/>
                <w:color w:val="000000" w:themeColor="text1"/>
              </w:rPr>
            </w:pPr>
            <w:r w:rsidRPr="00040759">
              <w:rPr>
                <w:rFonts w:ascii="Palatino Linotype" w:eastAsiaTheme="minorEastAsia" w:hAnsi="Palatino Linotype" w:cs="Times New Roman"/>
                <w:b/>
                <w:color w:val="000000" w:themeColor="text1"/>
              </w:rPr>
              <w:t>Alexis Tapia Ramírez</w:t>
            </w:r>
          </w:p>
          <w:p w14:paraId="4480BAE0" w14:textId="77777777" w:rsidR="004A2C05" w:rsidRDefault="004A2C05" w:rsidP="00040759">
            <w:pPr>
              <w:spacing w:line="360" w:lineRule="auto"/>
              <w:jc w:val="center"/>
              <w:rPr>
                <w:rFonts w:ascii="Palatino Linotype" w:eastAsiaTheme="minorEastAsia" w:hAnsi="Palatino Linotype" w:cs="Times New Roman"/>
                <w:color w:val="000000" w:themeColor="text1"/>
              </w:rPr>
            </w:pPr>
            <w:r w:rsidRPr="00040759">
              <w:rPr>
                <w:rFonts w:ascii="Palatino Linotype" w:eastAsiaTheme="minorEastAsia" w:hAnsi="Palatino Linotype" w:cs="Times New Roman"/>
                <w:color w:val="000000" w:themeColor="text1"/>
              </w:rPr>
              <w:t>Secretario Técnico del Pleno</w:t>
            </w:r>
          </w:p>
          <w:p w14:paraId="665FB5B3" w14:textId="77777777" w:rsidR="00040759" w:rsidRDefault="00040759" w:rsidP="00040759">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(Rúbrica)</w:t>
            </w:r>
          </w:p>
          <w:p w14:paraId="00CA8CBE" w14:textId="77777777" w:rsidR="00040759" w:rsidRDefault="00040759" w:rsidP="00040759">
            <w:pPr>
              <w:spacing w:line="360" w:lineRule="auto"/>
              <w:jc w:val="center"/>
              <w:rPr>
                <w:rFonts w:ascii="Palatino Linotype" w:eastAsiaTheme="minorEastAsia" w:hAnsi="Palatino Linotype" w:cs="Times New Roman"/>
                <w:color w:val="000000" w:themeColor="text1"/>
              </w:rPr>
            </w:pPr>
          </w:p>
          <w:p w14:paraId="63357DB8" w14:textId="787CCA09" w:rsidR="00040759" w:rsidRPr="00040759" w:rsidRDefault="00040759" w:rsidP="00040759">
            <w:pPr>
              <w:spacing w:line="360" w:lineRule="auto"/>
              <w:jc w:val="center"/>
              <w:rPr>
                <w:rFonts w:ascii="Palatino Linotype" w:eastAsiaTheme="minorEastAsia" w:hAnsi="Palatino Linotype" w:cs="Times New Roman"/>
                <w:color w:val="000000" w:themeColor="text1"/>
              </w:rPr>
            </w:pPr>
          </w:p>
        </w:tc>
      </w:tr>
    </w:tbl>
    <w:p w14:paraId="09D5B693" w14:textId="440D6628" w:rsidR="00BB5CA9" w:rsidRPr="00040759" w:rsidRDefault="00025266" w:rsidP="00040759">
      <w:pPr>
        <w:tabs>
          <w:tab w:val="left" w:pos="426"/>
        </w:tabs>
        <w:spacing w:before="240" w:after="240" w:line="360" w:lineRule="auto"/>
        <w:ind w:right="49"/>
        <w:jc w:val="both"/>
        <w:rPr>
          <w:rFonts w:ascii="Palatino Linotype" w:hAnsi="Palatino Linotype"/>
        </w:rPr>
      </w:pPr>
      <w:r w:rsidRPr="00040759">
        <w:rPr>
          <w:rFonts w:ascii="Palatino Linotype" w:hAnsi="Palatino Linotype" w:cs="Arial"/>
          <w:color w:val="000000" w:themeColor="text1"/>
        </w:rPr>
        <w:t xml:space="preserve">Esta hoja </w:t>
      </w:r>
      <w:r w:rsidR="00BE544F" w:rsidRPr="00040759">
        <w:rPr>
          <w:rFonts w:ascii="Palatino Linotype" w:hAnsi="Palatino Linotype" w:cs="Arial"/>
          <w:color w:val="000000" w:themeColor="text1"/>
        </w:rPr>
        <w:t>corr</w:t>
      </w:r>
      <w:r w:rsidR="00A027B3" w:rsidRPr="00040759">
        <w:rPr>
          <w:rFonts w:ascii="Palatino Linotype" w:hAnsi="Palatino Linotype" w:cs="Arial"/>
          <w:color w:val="000000" w:themeColor="text1"/>
        </w:rPr>
        <w:t>esponde a la resolución del trece</w:t>
      </w:r>
      <w:r w:rsidRPr="00040759">
        <w:rPr>
          <w:rFonts w:ascii="Palatino Linotype" w:hAnsi="Palatino Linotype" w:cs="Arial"/>
          <w:color w:val="000000" w:themeColor="text1"/>
        </w:rPr>
        <w:t xml:space="preserve"> (</w:t>
      </w:r>
      <w:r w:rsidR="00A027B3" w:rsidRPr="00040759">
        <w:rPr>
          <w:rFonts w:ascii="Palatino Linotype" w:hAnsi="Palatino Linotype" w:cs="Arial"/>
          <w:color w:val="000000" w:themeColor="text1"/>
        </w:rPr>
        <w:t>13</w:t>
      </w:r>
      <w:r w:rsidRPr="00040759">
        <w:rPr>
          <w:rFonts w:ascii="Palatino Linotype" w:hAnsi="Palatino Linotype" w:cs="Arial"/>
          <w:color w:val="000000" w:themeColor="text1"/>
        </w:rPr>
        <w:t>) de</w:t>
      </w:r>
      <w:r w:rsidR="00A027B3" w:rsidRPr="00040759">
        <w:rPr>
          <w:rFonts w:ascii="Palatino Linotype" w:hAnsi="Palatino Linotype" w:cs="Arial"/>
          <w:color w:val="000000" w:themeColor="text1"/>
        </w:rPr>
        <w:t xml:space="preserve"> noviembre d</w:t>
      </w:r>
      <w:r w:rsidRPr="00040759">
        <w:rPr>
          <w:rFonts w:ascii="Palatino Linotype" w:hAnsi="Palatino Linotype" w:cs="Arial"/>
          <w:color w:val="000000" w:themeColor="text1"/>
        </w:rPr>
        <w:t xml:space="preserve">e dos mil </w:t>
      </w:r>
      <w:r w:rsidR="006C010A" w:rsidRPr="00040759">
        <w:rPr>
          <w:rFonts w:ascii="Palatino Linotype" w:hAnsi="Palatino Linotype" w:cs="Arial"/>
          <w:color w:val="000000" w:themeColor="text1"/>
        </w:rPr>
        <w:t>diecinueve</w:t>
      </w:r>
      <w:r w:rsidRPr="00040759">
        <w:rPr>
          <w:rFonts w:ascii="Palatino Linotype" w:hAnsi="Palatino Linotype" w:cs="Arial"/>
          <w:color w:val="000000" w:themeColor="text1"/>
        </w:rPr>
        <w:t xml:space="preserve"> emitida en el recurso de revisión </w:t>
      </w:r>
      <w:r w:rsidR="00A027B3" w:rsidRPr="00040759">
        <w:rPr>
          <w:rFonts w:ascii="Palatino Linotype" w:hAnsi="Palatino Linotype" w:cs="Arial"/>
          <w:b/>
          <w:bCs/>
          <w:color w:val="000000" w:themeColor="text1"/>
          <w:lang w:eastAsia="es-MX"/>
        </w:rPr>
        <w:t>07303</w:t>
      </w:r>
      <w:r w:rsidRPr="00040759">
        <w:rPr>
          <w:rFonts w:ascii="Palatino Linotype" w:hAnsi="Palatino Linotype" w:cs="Arial"/>
          <w:b/>
          <w:bCs/>
          <w:color w:val="000000" w:themeColor="text1"/>
          <w:lang w:eastAsia="es-MX"/>
        </w:rPr>
        <w:t>/INFOEM/IP/RR/</w:t>
      </w:r>
      <w:r w:rsidR="00275212" w:rsidRPr="00040759">
        <w:rPr>
          <w:rFonts w:ascii="Palatino Linotype" w:hAnsi="Palatino Linotype" w:cs="Arial"/>
          <w:b/>
          <w:bCs/>
          <w:color w:val="000000" w:themeColor="text1"/>
          <w:lang w:eastAsia="es-MX"/>
        </w:rPr>
        <w:t>2019</w:t>
      </w:r>
      <w:r w:rsidRPr="00040759">
        <w:rPr>
          <w:rFonts w:ascii="Palatino Linotype" w:hAnsi="Palatino Linotype" w:cs="Arial"/>
          <w:color w:val="000000" w:themeColor="text1"/>
        </w:rPr>
        <w:t>.</w:t>
      </w:r>
    </w:p>
    <w:sectPr w:rsidR="00BB5CA9" w:rsidRPr="00040759" w:rsidSect="00040759">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73C21" w14:textId="77777777" w:rsidR="004D4597" w:rsidRDefault="004D4597" w:rsidP="00587366">
      <w:r>
        <w:separator/>
      </w:r>
    </w:p>
  </w:endnote>
  <w:endnote w:type="continuationSeparator" w:id="0">
    <w:p w14:paraId="052E263D" w14:textId="77777777" w:rsidR="004D4597" w:rsidRDefault="004D459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406666" w:rsidRPr="00883450" w:rsidRDefault="0040666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0B89">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0B89">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406666" w:rsidRDefault="004066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06666" w:rsidRPr="00883450" w:rsidRDefault="0040666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70B89" w:rsidRPr="00070B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70B89" w:rsidRPr="00070B89">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406666" w:rsidRPr="00883450" w:rsidRDefault="0040666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DB82E" w14:textId="77777777" w:rsidR="004D4597" w:rsidRDefault="004D4597" w:rsidP="00587366">
      <w:r>
        <w:separator/>
      </w:r>
    </w:p>
  </w:footnote>
  <w:footnote w:type="continuationSeparator" w:id="0">
    <w:p w14:paraId="0899031E" w14:textId="77777777" w:rsidR="004D4597" w:rsidRDefault="004D4597" w:rsidP="00587366">
      <w:r>
        <w:continuationSeparator/>
      </w:r>
    </w:p>
  </w:footnote>
  <w:footnote w:id="1">
    <w:p w14:paraId="6281F851" w14:textId="22D96CA3" w:rsidR="00406666" w:rsidRDefault="00406666" w:rsidP="00F13363">
      <w:pPr>
        <w:pStyle w:val="Textonotapie"/>
        <w:jc w:val="both"/>
      </w:pPr>
      <w:r>
        <w:rPr>
          <w:rStyle w:val="Refdenotaalpie"/>
        </w:rPr>
        <w:footnoteRef/>
      </w:r>
      <w:r>
        <w:t xml:space="preserve"> Artículo 9.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II. Eficacia: Obligación del Instituto para tutelar, de manera efectiva, el derecho de acceso a la información;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IV. Imparcialidad: Cualidad que debe tener el Instituto respecto de sus actuaciones de ser ajenos o extraños a los intereses de las partes en controversia y resolver sin favorecer indebidamente a ninguna de ellas; V. Independencia: Cualidad que debe tener el Instituto para actuar sin supeditarse a interés, autoridad o persona alguna; VI. Legalidad: Obligación del Instituto de ajustar su actuación, que funde y motive sus resoluciones y actos en las normas aplicables;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VIII. Objetividad: Obligación del Instituto de ajustar su actuación a los presupuestos de ley que deben ser aplicados al analizar el caso en concreto y resolver todos los hechos, prescindiendo de las consideraciones y criterios personales; IX. Profesionalismo: Los servidores públicos que laboren en el Instituto deberán sujetar su actuación a conocimientos técnicos, teóricos y metodológicos que garanticen un desempeño eficiente y eficaz en el ejercicio de la función pública que tienen encomendada; y X. Transparencia: Obligación del Instituto de dar publicidad a las deliberaciones y actos relacionados con sus atribuciones así como dar acceso a la información que generen.</w:t>
      </w:r>
    </w:p>
  </w:footnote>
  <w:footnote w:id="2">
    <w:p w14:paraId="16302617" w14:textId="77777777" w:rsidR="00406666" w:rsidRPr="00034B44" w:rsidRDefault="00406666" w:rsidP="0075043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031F0FC" w14:textId="77777777" w:rsidR="00406666" w:rsidRPr="00034B44" w:rsidRDefault="00406666" w:rsidP="0075043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26F6DFF8" w14:textId="77777777" w:rsidR="00406666" w:rsidRPr="00034B44" w:rsidRDefault="00406666" w:rsidP="0075043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67FB0090" w14:textId="77777777" w:rsidR="00406666" w:rsidRPr="00034B44" w:rsidRDefault="00406666" w:rsidP="0075043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517B7E" w14:textId="77777777" w:rsidR="00406666" w:rsidRPr="00034B44" w:rsidRDefault="00406666" w:rsidP="0075043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7FB48D3" w14:textId="77777777" w:rsidR="00406666" w:rsidRPr="00034B44" w:rsidRDefault="00406666" w:rsidP="0075043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4E257508" w14:textId="77777777" w:rsidR="00406666" w:rsidRPr="00034B44" w:rsidRDefault="00406666" w:rsidP="0075043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0E079E75" w14:textId="77777777" w:rsidR="00406666" w:rsidRPr="00034B44" w:rsidRDefault="00406666" w:rsidP="00750437">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5556AD38" w14:textId="77777777" w:rsidR="00406666" w:rsidRPr="00034B44" w:rsidRDefault="00406666" w:rsidP="00750437">
      <w:pPr>
        <w:pStyle w:val="Textonotapie"/>
        <w:jc w:val="both"/>
        <w:rPr>
          <w:rFonts w:ascii="Palatino Linotype" w:hAnsi="Palatino Linotype"/>
          <w:sz w:val="18"/>
        </w:rPr>
      </w:pPr>
      <w:r w:rsidRPr="00034B44">
        <w:rPr>
          <w:rFonts w:ascii="Palatino Linotype" w:hAnsi="Palatino Linotype"/>
          <w:sz w:val="18"/>
        </w:rPr>
        <w:t xml:space="preserve"> (…)</w:t>
      </w:r>
    </w:p>
    <w:p w14:paraId="79401874" w14:textId="77777777" w:rsidR="00406666" w:rsidRPr="00034B44" w:rsidRDefault="00406666" w:rsidP="0075043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06666" w:rsidRDefault="00406666" w:rsidP="001C6012">
    <w:pPr>
      <w:pStyle w:val="Encabezado"/>
      <w:tabs>
        <w:tab w:val="clear" w:pos="4252"/>
        <w:tab w:val="clear" w:pos="8504"/>
        <w:tab w:val="left" w:pos="8460"/>
      </w:tabs>
    </w:pPr>
    <w:r>
      <w:tab/>
    </w:r>
  </w:p>
  <w:p w14:paraId="64F5F23E" w14:textId="390690E5" w:rsidR="00406666" w:rsidRDefault="00406666">
    <w:pPr>
      <w:pStyle w:val="Encabezado"/>
    </w:pPr>
  </w:p>
  <w:tbl>
    <w:tblPr>
      <w:tblStyle w:val="Tablaconcuadrcula"/>
      <w:tblW w:w="62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685"/>
    </w:tblGrid>
    <w:tr w:rsidR="00406666" w:rsidRPr="00674A46" w14:paraId="07F2896E" w14:textId="77777777" w:rsidTr="00227CB9">
      <w:trPr>
        <w:trHeight w:val="138"/>
        <w:jc w:val="right"/>
      </w:trPr>
      <w:tc>
        <w:tcPr>
          <w:tcW w:w="2547" w:type="dxa"/>
          <w:vAlign w:val="center"/>
        </w:tcPr>
        <w:p w14:paraId="4A5B1974" w14:textId="3F61165E" w:rsidR="00406666" w:rsidRPr="00674A46" w:rsidRDefault="00406666" w:rsidP="00227CB9">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3A05B4B6" w14:textId="435574F6" w:rsidR="00406666" w:rsidRPr="00674A46" w:rsidRDefault="00406666"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07303/INFOEM/IP/RR/2019</w:t>
          </w:r>
        </w:p>
      </w:tc>
    </w:tr>
    <w:tr w:rsidR="00406666" w:rsidRPr="00674A46" w14:paraId="1B5D8690" w14:textId="77777777" w:rsidTr="00227CB9">
      <w:trPr>
        <w:trHeight w:val="233"/>
        <w:jc w:val="right"/>
      </w:trPr>
      <w:tc>
        <w:tcPr>
          <w:tcW w:w="2547" w:type="dxa"/>
          <w:vAlign w:val="center"/>
        </w:tcPr>
        <w:p w14:paraId="3903F2C6" w14:textId="4CBD224A" w:rsidR="00406666" w:rsidRPr="00674A46" w:rsidRDefault="00406666" w:rsidP="00227CB9">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03C799A2" w14:textId="0498EE64" w:rsidR="00406666" w:rsidRPr="00B75F20" w:rsidRDefault="00406666" w:rsidP="00B02EEF">
          <w:pPr>
            <w:pStyle w:val="Encabezado"/>
            <w:rPr>
              <w:rFonts w:ascii="Palatino Linotype" w:hAnsi="Palatino Linotype"/>
              <w:b/>
              <w:sz w:val="22"/>
              <w:szCs w:val="22"/>
            </w:rPr>
          </w:pPr>
          <w:r>
            <w:rPr>
              <w:rFonts w:ascii="Palatino Linotype" w:hAnsi="Palatino Linotype"/>
              <w:b/>
              <w:bCs/>
              <w:color w:val="000000"/>
              <w:sz w:val="22"/>
              <w:szCs w:val="22"/>
            </w:rPr>
            <w:t xml:space="preserve">Secretaría de Desarrollo Urbano y Metropolitano </w:t>
          </w:r>
        </w:p>
      </w:tc>
    </w:tr>
    <w:tr w:rsidR="00406666" w:rsidRPr="00674A46" w14:paraId="095EB01B" w14:textId="77777777" w:rsidTr="00227CB9">
      <w:trPr>
        <w:trHeight w:val="321"/>
        <w:jc w:val="right"/>
      </w:trPr>
      <w:tc>
        <w:tcPr>
          <w:tcW w:w="2547" w:type="dxa"/>
          <w:vAlign w:val="center"/>
        </w:tcPr>
        <w:p w14:paraId="6E000A51" w14:textId="433C540C" w:rsidR="00406666" w:rsidRPr="00674A46" w:rsidRDefault="00406666" w:rsidP="00227CB9">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7560085" w14:textId="05E7D8A2" w:rsidR="00406666" w:rsidRPr="00674A46" w:rsidRDefault="0040666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06666" w:rsidRDefault="0040666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06666" w:rsidRDefault="00406666"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406666" w:rsidRPr="00674A46" w14:paraId="0A3256F2" w14:textId="77777777" w:rsidTr="00B02EEF">
      <w:trPr>
        <w:trHeight w:val="138"/>
        <w:jc w:val="right"/>
      </w:trPr>
      <w:tc>
        <w:tcPr>
          <w:tcW w:w="2552" w:type="dxa"/>
          <w:vAlign w:val="center"/>
        </w:tcPr>
        <w:p w14:paraId="3D80769D" w14:textId="7CC6BE63" w:rsidR="00406666" w:rsidRPr="00674A46" w:rsidRDefault="00406666"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4F57F420" w:rsidR="00406666" w:rsidRPr="00674A46" w:rsidRDefault="00406666" w:rsidP="00615A24">
          <w:pPr>
            <w:pStyle w:val="Encabezado"/>
            <w:rPr>
              <w:rFonts w:ascii="Palatino Linotype" w:hAnsi="Palatino Linotype"/>
              <w:b/>
              <w:sz w:val="22"/>
              <w:szCs w:val="22"/>
            </w:rPr>
          </w:pPr>
          <w:r>
            <w:rPr>
              <w:rFonts w:ascii="Palatino Linotype" w:hAnsi="Palatino Linotype" w:cs="Arial"/>
              <w:b/>
              <w:bCs/>
              <w:sz w:val="22"/>
              <w:szCs w:val="22"/>
              <w:lang w:eastAsia="es-MX"/>
            </w:rPr>
            <w:t>07303/INFOEM/IP/RR/2019</w:t>
          </w:r>
        </w:p>
      </w:tc>
    </w:tr>
    <w:tr w:rsidR="00406666" w:rsidRPr="00B75F20" w14:paraId="128C8B3C" w14:textId="77777777" w:rsidTr="00B02EEF">
      <w:trPr>
        <w:trHeight w:val="233"/>
        <w:jc w:val="right"/>
      </w:trPr>
      <w:tc>
        <w:tcPr>
          <w:tcW w:w="2552" w:type="dxa"/>
          <w:vAlign w:val="center"/>
        </w:tcPr>
        <w:p w14:paraId="483E3371" w14:textId="40B4DAB4" w:rsidR="00406666" w:rsidRPr="00674A46" w:rsidRDefault="00406666"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6F576B85" w:rsidR="00406666" w:rsidRPr="00A53E49" w:rsidRDefault="00A53E49" w:rsidP="0058757A">
          <w:pPr>
            <w:pStyle w:val="Encabezado"/>
            <w:rPr>
              <w:rFonts w:ascii="Palatino Linotype" w:hAnsi="Palatino Linotype"/>
              <w:b/>
              <w:sz w:val="22"/>
              <w:szCs w:val="22"/>
              <w:highlight w:val="black"/>
            </w:rPr>
          </w:pPr>
          <w:r w:rsidRPr="00A53E49">
            <w:rPr>
              <w:rFonts w:ascii="Palatino Linotype" w:hAnsi="Palatino Linotype"/>
              <w:b/>
              <w:sz w:val="22"/>
              <w:szCs w:val="22"/>
              <w:highlight w:val="black"/>
            </w:rPr>
            <w:t>---------------------------------------</w:t>
          </w:r>
          <w:r w:rsidR="00406666" w:rsidRPr="00A53E49">
            <w:rPr>
              <w:rFonts w:ascii="Palatino Linotype" w:hAnsi="Palatino Linotype"/>
              <w:b/>
              <w:sz w:val="22"/>
              <w:szCs w:val="22"/>
              <w:highlight w:val="black"/>
            </w:rPr>
            <w:t xml:space="preserve"> </w:t>
          </w:r>
        </w:p>
      </w:tc>
    </w:tr>
    <w:tr w:rsidR="00406666" w:rsidRPr="00674A46" w14:paraId="41BE0704" w14:textId="77777777" w:rsidTr="00B02EEF">
      <w:trPr>
        <w:trHeight w:val="321"/>
        <w:jc w:val="right"/>
      </w:trPr>
      <w:tc>
        <w:tcPr>
          <w:tcW w:w="2552" w:type="dxa"/>
          <w:vAlign w:val="center"/>
        </w:tcPr>
        <w:p w14:paraId="34C64148" w14:textId="09033DDB" w:rsidR="00406666" w:rsidRPr="00674A46" w:rsidRDefault="00406666"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104C478F" w:rsidR="00406666" w:rsidRPr="00674A46" w:rsidRDefault="00406666" w:rsidP="0039142B">
          <w:pPr>
            <w:pStyle w:val="Encabezado"/>
            <w:rPr>
              <w:rFonts w:ascii="Palatino Linotype" w:hAnsi="Palatino Linotype"/>
              <w:b/>
              <w:sz w:val="22"/>
              <w:szCs w:val="22"/>
            </w:rPr>
          </w:pPr>
          <w:r>
            <w:rPr>
              <w:rFonts w:ascii="Palatino Linotype" w:hAnsi="Palatino Linotype"/>
              <w:b/>
              <w:bCs/>
              <w:color w:val="000000"/>
              <w:sz w:val="22"/>
              <w:szCs w:val="22"/>
            </w:rPr>
            <w:t>Secretaría de De</w:t>
          </w:r>
          <w:r w:rsidR="00BA1110">
            <w:rPr>
              <w:rFonts w:ascii="Palatino Linotype" w:hAnsi="Palatino Linotype"/>
              <w:b/>
              <w:bCs/>
              <w:color w:val="000000"/>
              <w:sz w:val="22"/>
              <w:szCs w:val="22"/>
            </w:rPr>
            <w:t>sarrollo Urbano y Metropolitano</w:t>
          </w:r>
        </w:p>
      </w:tc>
    </w:tr>
    <w:tr w:rsidR="00406666" w:rsidRPr="00674A46" w14:paraId="0C8B6193" w14:textId="77777777" w:rsidTr="00B02EEF">
      <w:trPr>
        <w:trHeight w:val="321"/>
        <w:jc w:val="right"/>
      </w:trPr>
      <w:tc>
        <w:tcPr>
          <w:tcW w:w="2552" w:type="dxa"/>
          <w:vAlign w:val="center"/>
        </w:tcPr>
        <w:p w14:paraId="321FFAFF" w14:textId="3814537E" w:rsidR="00406666" w:rsidRPr="00674A46" w:rsidRDefault="00406666"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406666" w:rsidRPr="00674A46" w:rsidRDefault="0040666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06666" w:rsidRDefault="0040666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4A3199"/>
    <w:multiLevelType w:val="hybridMultilevel"/>
    <w:tmpl w:val="ED6E5332"/>
    <w:lvl w:ilvl="0" w:tplc="A47C9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2"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EC4108"/>
    <w:multiLevelType w:val="hybridMultilevel"/>
    <w:tmpl w:val="01C89850"/>
    <w:lvl w:ilvl="0" w:tplc="458429B2">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61A86"/>
    <w:multiLevelType w:val="hybridMultilevel"/>
    <w:tmpl w:val="271CD384"/>
    <w:lvl w:ilvl="0" w:tplc="F78C7D88">
      <w:start w:val="1"/>
      <w:numFmt w:val="upperRoman"/>
      <w:lvlText w:val="%1."/>
      <w:lvlJc w:val="left"/>
      <w:pPr>
        <w:ind w:left="108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800FC8"/>
    <w:multiLevelType w:val="hybridMultilevel"/>
    <w:tmpl w:val="25466C9C"/>
    <w:lvl w:ilvl="0" w:tplc="845087C6">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C05B7E"/>
    <w:multiLevelType w:val="hybridMultilevel"/>
    <w:tmpl w:val="5A249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2B190D"/>
    <w:multiLevelType w:val="hybridMultilevel"/>
    <w:tmpl w:val="6018D2D0"/>
    <w:lvl w:ilvl="0" w:tplc="29029D38">
      <w:start w:val="1"/>
      <w:numFmt w:val="decimal"/>
      <w:lvlText w:val="%1."/>
      <w:lvlJc w:val="left"/>
      <w:pPr>
        <w:ind w:left="36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6"/>
  </w:num>
  <w:num w:numId="3">
    <w:abstractNumId w:val="16"/>
  </w:num>
  <w:num w:numId="4">
    <w:abstractNumId w:val="15"/>
  </w:num>
  <w:num w:numId="5">
    <w:abstractNumId w:val="30"/>
  </w:num>
  <w:num w:numId="6">
    <w:abstractNumId w:val="32"/>
  </w:num>
  <w:num w:numId="7">
    <w:abstractNumId w:val="40"/>
  </w:num>
  <w:num w:numId="8">
    <w:abstractNumId w:val="24"/>
  </w:num>
  <w:num w:numId="9">
    <w:abstractNumId w:val="8"/>
  </w:num>
  <w:num w:numId="10">
    <w:abstractNumId w:val="36"/>
  </w:num>
  <w:num w:numId="11">
    <w:abstractNumId w:val="20"/>
  </w:num>
  <w:num w:numId="12">
    <w:abstractNumId w:val="39"/>
  </w:num>
  <w:num w:numId="13">
    <w:abstractNumId w:val="37"/>
  </w:num>
  <w:num w:numId="14">
    <w:abstractNumId w:val="5"/>
  </w:num>
  <w:num w:numId="15">
    <w:abstractNumId w:val="23"/>
  </w:num>
  <w:num w:numId="16">
    <w:abstractNumId w:val="18"/>
  </w:num>
  <w:num w:numId="17">
    <w:abstractNumId w:val="14"/>
  </w:num>
  <w:num w:numId="18">
    <w:abstractNumId w:val="42"/>
  </w:num>
  <w:num w:numId="19">
    <w:abstractNumId w:val="4"/>
  </w:num>
  <w:num w:numId="20">
    <w:abstractNumId w:val="22"/>
  </w:num>
  <w:num w:numId="21">
    <w:abstractNumId w:val="41"/>
  </w:num>
  <w:num w:numId="22">
    <w:abstractNumId w:val="1"/>
  </w:num>
  <w:num w:numId="23">
    <w:abstractNumId w:val="9"/>
  </w:num>
  <w:num w:numId="24">
    <w:abstractNumId w:val="33"/>
  </w:num>
  <w:num w:numId="25">
    <w:abstractNumId w:val="6"/>
  </w:num>
  <w:num w:numId="26">
    <w:abstractNumId w:val="10"/>
  </w:num>
  <w:num w:numId="27">
    <w:abstractNumId w:val="21"/>
  </w:num>
  <w:num w:numId="28">
    <w:abstractNumId w:val="34"/>
  </w:num>
  <w:num w:numId="29">
    <w:abstractNumId w:val="13"/>
  </w:num>
  <w:num w:numId="30">
    <w:abstractNumId w:val="17"/>
  </w:num>
  <w:num w:numId="31">
    <w:abstractNumId w:val="19"/>
  </w:num>
  <w:num w:numId="32">
    <w:abstractNumId w:val="0"/>
  </w:num>
  <w:num w:numId="33">
    <w:abstractNumId w:val="31"/>
  </w:num>
  <w:num w:numId="34">
    <w:abstractNumId w:val="3"/>
  </w:num>
  <w:num w:numId="35">
    <w:abstractNumId w:val="35"/>
  </w:num>
  <w:num w:numId="36">
    <w:abstractNumId w:val="29"/>
  </w:num>
  <w:num w:numId="37">
    <w:abstractNumId w:val="31"/>
  </w:num>
  <w:num w:numId="38">
    <w:abstractNumId w:val="38"/>
  </w:num>
  <w:num w:numId="39">
    <w:abstractNumId w:val="2"/>
  </w:num>
  <w:num w:numId="40">
    <w:abstractNumId w:val="12"/>
  </w:num>
  <w:num w:numId="41">
    <w:abstractNumId w:val="28"/>
  </w:num>
  <w:num w:numId="42">
    <w:abstractNumId w:val="7"/>
  </w:num>
  <w:num w:numId="43">
    <w:abstractNumId w:val="25"/>
  </w:num>
  <w:num w:numId="4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1F10"/>
    <w:rsid w:val="00032493"/>
    <w:rsid w:val="0003686B"/>
    <w:rsid w:val="0004072A"/>
    <w:rsid w:val="00040759"/>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0B89"/>
    <w:rsid w:val="0007221E"/>
    <w:rsid w:val="00074573"/>
    <w:rsid w:val="0007770D"/>
    <w:rsid w:val="000800AC"/>
    <w:rsid w:val="0008230A"/>
    <w:rsid w:val="00082D11"/>
    <w:rsid w:val="000834FE"/>
    <w:rsid w:val="00084E31"/>
    <w:rsid w:val="0008542A"/>
    <w:rsid w:val="00090D6F"/>
    <w:rsid w:val="00093FC7"/>
    <w:rsid w:val="000A3F90"/>
    <w:rsid w:val="000A4554"/>
    <w:rsid w:val="000A4E44"/>
    <w:rsid w:val="000A556A"/>
    <w:rsid w:val="000A77ED"/>
    <w:rsid w:val="000B0370"/>
    <w:rsid w:val="000B261A"/>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264"/>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21F1"/>
    <w:rsid w:val="00174E02"/>
    <w:rsid w:val="0017653A"/>
    <w:rsid w:val="001775DF"/>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27CB9"/>
    <w:rsid w:val="00230170"/>
    <w:rsid w:val="002305CF"/>
    <w:rsid w:val="00230EDD"/>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426A"/>
    <w:rsid w:val="00286DDB"/>
    <w:rsid w:val="002871EB"/>
    <w:rsid w:val="002873F6"/>
    <w:rsid w:val="002948C4"/>
    <w:rsid w:val="002A069D"/>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5EF"/>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080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0751"/>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6666"/>
    <w:rsid w:val="0041036A"/>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2D4C"/>
    <w:rsid w:val="004D3142"/>
    <w:rsid w:val="004D4509"/>
    <w:rsid w:val="004D4597"/>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6F55"/>
    <w:rsid w:val="005D0EB4"/>
    <w:rsid w:val="005D27DD"/>
    <w:rsid w:val="005D3493"/>
    <w:rsid w:val="005D49CB"/>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21AD"/>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6FD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6C73"/>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437"/>
    <w:rsid w:val="00750A80"/>
    <w:rsid w:val="0075151E"/>
    <w:rsid w:val="0075265E"/>
    <w:rsid w:val="0075440D"/>
    <w:rsid w:val="00754511"/>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4FD8"/>
    <w:rsid w:val="007753FA"/>
    <w:rsid w:val="0077544D"/>
    <w:rsid w:val="0078079A"/>
    <w:rsid w:val="007860B9"/>
    <w:rsid w:val="00787184"/>
    <w:rsid w:val="00787E16"/>
    <w:rsid w:val="00790C34"/>
    <w:rsid w:val="007914E4"/>
    <w:rsid w:val="00791E58"/>
    <w:rsid w:val="007959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4D2F"/>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26A9D"/>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095B"/>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2FEE"/>
    <w:rsid w:val="00893857"/>
    <w:rsid w:val="0089412A"/>
    <w:rsid w:val="00895536"/>
    <w:rsid w:val="00896AD4"/>
    <w:rsid w:val="00896EE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599"/>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5C68"/>
    <w:rsid w:val="00930800"/>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0AD6"/>
    <w:rsid w:val="009E38A4"/>
    <w:rsid w:val="009E4942"/>
    <w:rsid w:val="009E6E48"/>
    <w:rsid w:val="009F0B67"/>
    <w:rsid w:val="009F1E4B"/>
    <w:rsid w:val="009F307E"/>
    <w:rsid w:val="009F50DE"/>
    <w:rsid w:val="009F6D34"/>
    <w:rsid w:val="009F7BB0"/>
    <w:rsid w:val="00A027B3"/>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3E49"/>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22B"/>
    <w:rsid w:val="00A8769A"/>
    <w:rsid w:val="00A90FF4"/>
    <w:rsid w:val="00A92E9F"/>
    <w:rsid w:val="00A92EC0"/>
    <w:rsid w:val="00A92EED"/>
    <w:rsid w:val="00A94E08"/>
    <w:rsid w:val="00A9772B"/>
    <w:rsid w:val="00AA0660"/>
    <w:rsid w:val="00AA3875"/>
    <w:rsid w:val="00AA404A"/>
    <w:rsid w:val="00AA40DC"/>
    <w:rsid w:val="00AA6228"/>
    <w:rsid w:val="00AA69A4"/>
    <w:rsid w:val="00AB2744"/>
    <w:rsid w:val="00AB274F"/>
    <w:rsid w:val="00AB5F30"/>
    <w:rsid w:val="00AB6BE3"/>
    <w:rsid w:val="00AB7B54"/>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B016F7"/>
    <w:rsid w:val="00B02BDD"/>
    <w:rsid w:val="00B02EEF"/>
    <w:rsid w:val="00B055B9"/>
    <w:rsid w:val="00B13D85"/>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2C2B"/>
    <w:rsid w:val="00B83E2E"/>
    <w:rsid w:val="00B902E7"/>
    <w:rsid w:val="00B922D9"/>
    <w:rsid w:val="00B926D6"/>
    <w:rsid w:val="00B9314D"/>
    <w:rsid w:val="00B93351"/>
    <w:rsid w:val="00B966BF"/>
    <w:rsid w:val="00B974B4"/>
    <w:rsid w:val="00BA0012"/>
    <w:rsid w:val="00BA1110"/>
    <w:rsid w:val="00BA3121"/>
    <w:rsid w:val="00BA4F66"/>
    <w:rsid w:val="00BA54A2"/>
    <w:rsid w:val="00BA6D15"/>
    <w:rsid w:val="00BA7987"/>
    <w:rsid w:val="00BA7CFA"/>
    <w:rsid w:val="00BB1309"/>
    <w:rsid w:val="00BB2592"/>
    <w:rsid w:val="00BB3156"/>
    <w:rsid w:val="00BB46BF"/>
    <w:rsid w:val="00BB5CA9"/>
    <w:rsid w:val="00BB6662"/>
    <w:rsid w:val="00BC0CE4"/>
    <w:rsid w:val="00BC1B47"/>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131"/>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2F2D"/>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05A1A"/>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D563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66EF2"/>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187B"/>
    <w:rsid w:val="00EA3249"/>
    <w:rsid w:val="00EA3C59"/>
    <w:rsid w:val="00EA5118"/>
    <w:rsid w:val="00EA6C56"/>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105C"/>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363"/>
    <w:rsid w:val="00F13E45"/>
    <w:rsid w:val="00F13F34"/>
    <w:rsid w:val="00F147C6"/>
    <w:rsid w:val="00F21705"/>
    <w:rsid w:val="00F231FC"/>
    <w:rsid w:val="00F24790"/>
    <w:rsid w:val="00F24AB7"/>
    <w:rsid w:val="00F25E84"/>
    <w:rsid w:val="00F26068"/>
    <w:rsid w:val="00F26A24"/>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4AA3"/>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076A"/>
    <w:rsid w:val="00FB13C2"/>
    <w:rsid w:val="00FB27FA"/>
    <w:rsid w:val="00FB35D3"/>
    <w:rsid w:val="00FB380D"/>
    <w:rsid w:val="00FB76C5"/>
    <w:rsid w:val="00FC0018"/>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637E-990E-4C6F-96D0-2BCC5D24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8794</Words>
  <Characters>48371</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2019-11-19T22:29:00Z</cp:lastPrinted>
  <dcterms:created xsi:type="dcterms:W3CDTF">2019-11-15T00:07:00Z</dcterms:created>
  <dcterms:modified xsi:type="dcterms:W3CDTF">2020-03-17T20:16:00Z</dcterms:modified>
</cp:coreProperties>
</file>