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6F" w:rsidRPr="002C35C0" w:rsidRDefault="008B6F6F" w:rsidP="008B6F6F">
      <w:pPr>
        <w:shd w:val="clear" w:color="auto" w:fill="FFFFFF"/>
        <w:spacing w:before="240" w:line="360" w:lineRule="auto"/>
        <w:jc w:val="both"/>
        <w:rPr>
          <w:rFonts w:ascii="Palatino Linotype" w:eastAsia="Times New Roman" w:hAnsi="Palatino Linotype" w:cs="Arial"/>
          <w:sz w:val="24"/>
          <w:szCs w:val="24"/>
          <w:lang w:eastAsia="es-MX"/>
        </w:rPr>
      </w:pPr>
      <w:r w:rsidRPr="002C35C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32871">
        <w:rPr>
          <w:rFonts w:ascii="Palatino Linotype" w:eastAsia="Times New Roman" w:hAnsi="Palatino Linotype" w:cs="Arial"/>
          <w:sz w:val="24"/>
          <w:szCs w:val="24"/>
          <w:lang w:eastAsia="es-MX"/>
        </w:rPr>
        <w:t xml:space="preserve"> veinticuatro de abril</w:t>
      </w:r>
      <w:r w:rsidRPr="002C35C0">
        <w:rPr>
          <w:rFonts w:ascii="Palatino Linotype" w:eastAsia="Times New Roman" w:hAnsi="Palatino Linotype" w:cs="Arial"/>
          <w:sz w:val="24"/>
          <w:szCs w:val="24"/>
          <w:lang w:eastAsia="es-MX"/>
        </w:rPr>
        <w:t xml:space="preserve"> de dos mil diecinueve.</w:t>
      </w:r>
    </w:p>
    <w:p w:rsidR="008B6F6F" w:rsidRPr="002C35C0" w:rsidRDefault="008B6F6F" w:rsidP="008B6F6F">
      <w:pPr>
        <w:shd w:val="clear" w:color="auto" w:fill="FFFFFF"/>
        <w:spacing w:before="240" w:line="360" w:lineRule="auto"/>
        <w:jc w:val="both"/>
        <w:rPr>
          <w:rFonts w:ascii="Palatino Linotype" w:eastAsia="Times New Roman" w:hAnsi="Palatino Linotype" w:cs="Arial"/>
          <w:sz w:val="24"/>
          <w:szCs w:val="24"/>
          <w:lang w:eastAsia="es-MX"/>
        </w:rPr>
      </w:pPr>
    </w:p>
    <w:p w:rsidR="008B6F6F" w:rsidRPr="002C35C0" w:rsidRDefault="008B6F6F" w:rsidP="008B6F6F">
      <w:pPr>
        <w:tabs>
          <w:tab w:val="left" w:pos="1701"/>
        </w:tabs>
        <w:spacing w:before="240" w:line="360" w:lineRule="auto"/>
        <w:jc w:val="both"/>
        <w:rPr>
          <w:rFonts w:ascii="Palatino Linotype" w:hAnsi="Palatino Linotype" w:cs="Arial"/>
          <w:sz w:val="24"/>
        </w:rPr>
      </w:pPr>
      <w:r w:rsidRPr="002C35C0">
        <w:rPr>
          <w:rFonts w:ascii="Palatino Linotype" w:hAnsi="Palatino Linotype" w:cs="Arial"/>
          <w:b/>
          <w:sz w:val="24"/>
        </w:rPr>
        <w:t>VISTO</w:t>
      </w:r>
      <w:r w:rsidRPr="002C35C0">
        <w:rPr>
          <w:rFonts w:ascii="Palatino Linotype" w:hAnsi="Palatino Linotype" w:cs="Arial"/>
          <w:sz w:val="24"/>
        </w:rPr>
        <w:t xml:space="preserve"> el expediente electrónico formado con motivo del recurso de revisión número </w:t>
      </w:r>
      <w:r w:rsidRPr="002C35C0">
        <w:rPr>
          <w:rFonts w:ascii="Palatino Linotype" w:hAnsi="Palatino Linotype" w:cs="Arial"/>
          <w:b/>
          <w:bCs/>
          <w:sz w:val="24"/>
          <w:lang w:eastAsia="es-MX"/>
        </w:rPr>
        <w:t>00</w:t>
      </w:r>
      <w:r w:rsidR="005E4FAB" w:rsidRPr="002C35C0">
        <w:rPr>
          <w:rFonts w:ascii="Palatino Linotype" w:hAnsi="Palatino Linotype" w:cs="Arial"/>
          <w:b/>
          <w:bCs/>
          <w:sz w:val="24"/>
          <w:lang w:eastAsia="es-MX"/>
        </w:rPr>
        <w:t>565</w:t>
      </w:r>
      <w:r w:rsidRPr="002C35C0">
        <w:rPr>
          <w:rFonts w:ascii="Palatino Linotype" w:hAnsi="Palatino Linotype" w:cs="Arial"/>
          <w:b/>
          <w:bCs/>
          <w:sz w:val="24"/>
          <w:lang w:eastAsia="es-MX"/>
        </w:rPr>
        <w:t>/INFOEM/IP/RR/2019</w:t>
      </w:r>
      <w:r w:rsidRPr="002C35C0">
        <w:rPr>
          <w:rFonts w:ascii="Palatino Linotype" w:hAnsi="Palatino Linotype" w:cs="Arial"/>
          <w:sz w:val="24"/>
        </w:rPr>
        <w:t xml:space="preserve">, </w:t>
      </w:r>
      <w:r w:rsidRPr="002C35C0">
        <w:rPr>
          <w:rFonts w:ascii="Palatino Linotype" w:hAnsi="Palatino Linotype" w:cs="Arial"/>
          <w:sz w:val="24"/>
          <w:szCs w:val="24"/>
        </w:rPr>
        <w:t xml:space="preserve">interpuesto por </w:t>
      </w:r>
      <w:r w:rsidRPr="002C35C0">
        <w:rPr>
          <w:rFonts w:ascii="Palatino Linotype" w:hAnsi="Palatino Linotype" w:cs="Arial"/>
          <w:b/>
          <w:sz w:val="24"/>
          <w:szCs w:val="24"/>
        </w:rPr>
        <w:t xml:space="preserve">el C. </w:t>
      </w:r>
      <w:r w:rsidR="00F32871">
        <w:rPr>
          <w:rFonts w:ascii="Palatino Linotype" w:hAnsi="Palatino Linotype" w:cs="Arial"/>
          <w:b/>
          <w:sz w:val="24"/>
          <w:szCs w:val="24"/>
        </w:rPr>
        <w:t>xxxxxxxxxxx</w:t>
      </w:r>
      <w:r w:rsidRPr="002C35C0">
        <w:rPr>
          <w:rFonts w:ascii="Palatino Linotype" w:hAnsi="Palatino Linotype" w:cs="Arial"/>
          <w:sz w:val="24"/>
          <w:szCs w:val="24"/>
        </w:rPr>
        <w:t xml:space="preserve">, en lo sucesivo </w:t>
      </w:r>
      <w:r w:rsidRPr="002C35C0">
        <w:rPr>
          <w:rFonts w:ascii="Palatino Linotype" w:hAnsi="Palatino Linotype" w:cs="Arial"/>
          <w:b/>
          <w:sz w:val="24"/>
          <w:szCs w:val="24"/>
        </w:rPr>
        <w:t>El Recurrente</w:t>
      </w:r>
      <w:r w:rsidRPr="002C35C0">
        <w:rPr>
          <w:rFonts w:ascii="Palatino Linotype" w:hAnsi="Palatino Linotype" w:cs="Arial"/>
          <w:sz w:val="24"/>
          <w:szCs w:val="24"/>
        </w:rPr>
        <w:t xml:space="preserve">, en contra de la falta de respuesta del </w:t>
      </w:r>
      <w:r w:rsidRPr="002C35C0">
        <w:rPr>
          <w:rFonts w:ascii="Palatino Linotype" w:hAnsi="Palatino Linotype" w:cs="Arial"/>
          <w:b/>
          <w:sz w:val="24"/>
          <w:szCs w:val="24"/>
        </w:rPr>
        <w:t>Ayuntamiento de Valle de Chalco Solidaridad</w:t>
      </w:r>
      <w:r w:rsidRPr="002C35C0">
        <w:rPr>
          <w:rFonts w:ascii="Palatino Linotype" w:hAnsi="Palatino Linotype" w:cs="Arial"/>
          <w:sz w:val="24"/>
          <w:szCs w:val="24"/>
        </w:rPr>
        <w:t>, en lo subsecuente</w:t>
      </w:r>
      <w:r w:rsidRPr="002C35C0">
        <w:rPr>
          <w:rFonts w:ascii="Palatino Linotype" w:hAnsi="Palatino Linotype" w:cs="Arial"/>
          <w:b/>
          <w:sz w:val="24"/>
          <w:szCs w:val="24"/>
        </w:rPr>
        <w:t xml:space="preserve"> El Sujeto Obligado, </w:t>
      </w:r>
      <w:r w:rsidRPr="002C35C0">
        <w:rPr>
          <w:rFonts w:ascii="Palatino Linotype" w:hAnsi="Palatino Linotype" w:cs="Arial"/>
          <w:sz w:val="24"/>
          <w:szCs w:val="24"/>
        </w:rPr>
        <w:t>se procede a</w:t>
      </w:r>
      <w:r w:rsidRPr="002C35C0">
        <w:rPr>
          <w:rFonts w:ascii="Palatino Linotype" w:hAnsi="Palatino Linotype" w:cs="Arial"/>
          <w:sz w:val="24"/>
        </w:rPr>
        <w:t xml:space="preserve"> dictar la presente resolución.</w:t>
      </w:r>
    </w:p>
    <w:p w:rsidR="008B6F6F" w:rsidRPr="002C35C0" w:rsidRDefault="008B6F6F" w:rsidP="008B6F6F">
      <w:pPr>
        <w:tabs>
          <w:tab w:val="left" w:pos="1701"/>
        </w:tabs>
        <w:spacing w:before="240" w:line="360" w:lineRule="auto"/>
        <w:jc w:val="both"/>
        <w:rPr>
          <w:rFonts w:ascii="Palatino Linotype" w:hAnsi="Palatino Linotype" w:cs="Arial"/>
          <w:sz w:val="24"/>
        </w:rPr>
      </w:pPr>
    </w:p>
    <w:p w:rsidR="006D3968" w:rsidRPr="002C35C0" w:rsidRDefault="008B6F6F" w:rsidP="006D3968">
      <w:pPr>
        <w:spacing w:before="240" w:after="240" w:line="360" w:lineRule="auto"/>
        <w:jc w:val="center"/>
        <w:rPr>
          <w:rFonts w:ascii="Palatino Linotype" w:hAnsi="Palatino Linotype"/>
          <w:b/>
          <w:sz w:val="28"/>
        </w:rPr>
      </w:pPr>
      <w:r w:rsidRPr="002C35C0">
        <w:rPr>
          <w:rFonts w:ascii="Palatino Linotype" w:hAnsi="Palatino Linotype"/>
          <w:b/>
          <w:sz w:val="28"/>
        </w:rPr>
        <w:t>A N T E C E D E N T E S   D E L   A S U N T O</w:t>
      </w:r>
    </w:p>
    <w:p w:rsidR="006D3968" w:rsidRPr="002C35C0" w:rsidRDefault="006D3968" w:rsidP="006D3968">
      <w:pPr>
        <w:spacing w:before="240" w:after="240" w:line="360" w:lineRule="auto"/>
        <w:jc w:val="center"/>
        <w:rPr>
          <w:rFonts w:ascii="Palatino Linotype" w:hAnsi="Palatino Linotype"/>
          <w:b/>
          <w:sz w:val="28"/>
        </w:rPr>
      </w:pPr>
    </w:p>
    <w:p w:rsidR="008B6F6F" w:rsidRPr="002C35C0" w:rsidRDefault="008B6F6F" w:rsidP="008B6F6F">
      <w:pPr>
        <w:spacing w:before="240" w:after="240" w:line="360" w:lineRule="auto"/>
        <w:jc w:val="both"/>
        <w:rPr>
          <w:rFonts w:ascii="Palatino Linotype" w:hAnsi="Palatino Linotype"/>
        </w:rPr>
      </w:pPr>
      <w:r w:rsidRPr="002C35C0">
        <w:rPr>
          <w:rFonts w:ascii="Palatino Linotype" w:hAnsi="Palatino Linotype" w:cs="Arial"/>
          <w:b/>
          <w:sz w:val="28"/>
        </w:rPr>
        <w:t>PRIMERO.</w:t>
      </w:r>
      <w:r w:rsidRPr="002C35C0">
        <w:rPr>
          <w:rFonts w:ascii="Palatino Linotype" w:hAnsi="Palatino Linotype" w:cs="Arial"/>
        </w:rPr>
        <w:t xml:space="preserve"> </w:t>
      </w:r>
      <w:r w:rsidRPr="002C35C0">
        <w:rPr>
          <w:rFonts w:ascii="Palatino Linotype" w:hAnsi="Palatino Linotype"/>
          <w:b/>
          <w:sz w:val="28"/>
          <w:szCs w:val="28"/>
        </w:rPr>
        <w:t>De la Solicitud de Información.</w:t>
      </w:r>
    </w:p>
    <w:p w:rsidR="008B6F6F" w:rsidRPr="002C35C0" w:rsidRDefault="008B6F6F" w:rsidP="008B6F6F">
      <w:pPr>
        <w:spacing w:before="240" w:line="360" w:lineRule="auto"/>
        <w:jc w:val="both"/>
        <w:rPr>
          <w:rFonts w:ascii="Palatino Linotype" w:hAnsi="Palatino Linotype" w:cs="Arial"/>
          <w:sz w:val="24"/>
          <w:szCs w:val="24"/>
        </w:rPr>
      </w:pPr>
      <w:r w:rsidRPr="002C35C0">
        <w:rPr>
          <w:rFonts w:ascii="Palatino Linotype" w:hAnsi="Palatino Linotype" w:cs="Arial"/>
          <w:sz w:val="24"/>
        </w:rPr>
        <w:t xml:space="preserve">Con fecha diez de enero de dos mil diecinueve, </w:t>
      </w:r>
      <w:r w:rsidRPr="002C35C0">
        <w:rPr>
          <w:rFonts w:ascii="Palatino Linotype" w:hAnsi="Palatino Linotype" w:cs="Arial"/>
          <w:b/>
          <w:sz w:val="24"/>
        </w:rPr>
        <w:t>El Recurrente</w:t>
      </w:r>
      <w:r w:rsidRPr="002C35C0">
        <w:rPr>
          <w:rFonts w:ascii="Palatino Linotype" w:hAnsi="Palatino Linotype" w:cs="Arial"/>
          <w:sz w:val="24"/>
        </w:rPr>
        <w:t>, presentó a través del Sistema de Acceso a la Información Mexiquense (</w:t>
      </w:r>
      <w:r w:rsidRPr="002C35C0">
        <w:rPr>
          <w:rFonts w:ascii="Palatino Linotype" w:hAnsi="Palatino Linotype" w:cs="Arial"/>
          <w:b/>
          <w:sz w:val="24"/>
        </w:rPr>
        <w:t>SAIMEX)</w:t>
      </w:r>
      <w:r w:rsidRPr="002C35C0">
        <w:rPr>
          <w:rFonts w:ascii="Palatino Linotype" w:hAnsi="Palatino Linotype" w:cs="Arial"/>
          <w:sz w:val="24"/>
        </w:rPr>
        <w:t xml:space="preserve"> ante </w:t>
      </w:r>
      <w:r w:rsidRPr="002C35C0">
        <w:rPr>
          <w:rFonts w:ascii="Palatino Linotype" w:hAnsi="Palatino Linotype" w:cs="Arial"/>
          <w:b/>
          <w:sz w:val="24"/>
        </w:rPr>
        <w:t>El Sujeto Obligado</w:t>
      </w:r>
      <w:r w:rsidRPr="002C35C0">
        <w:rPr>
          <w:rFonts w:ascii="Palatino Linotype" w:hAnsi="Palatino Linotype" w:cs="Arial"/>
          <w:sz w:val="24"/>
        </w:rPr>
        <w:t>, solicitud de acceso a la información pública, registrada bajo el número de expediente</w:t>
      </w:r>
      <w:r w:rsidRPr="002C35C0">
        <w:rPr>
          <w:rFonts w:ascii="Palatino Linotype" w:hAnsi="Palatino Linotype" w:cs="Arial"/>
          <w:b/>
          <w:sz w:val="24"/>
        </w:rPr>
        <w:t xml:space="preserve"> 00010/VACHASO/IP/2019</w:t>
      </w:r>
      <w:r w:rsidRPr="002C35C0">
        <w:rPr>
          <w:rFonts w:ascii="Palatino Linotype" w:hAnsi="Palatino Linotype" w:cs="Arial"/>
          <w:b/>
          <w:sz w:val="24"/>
          <w:lang w:eastAsia="es-MX"/>
        </w:rPr>
        <w:t xml:space="preserve">, </w:t>
      </w:r>
      <w:r w:rsidRPr="002C35C0">
        <w:rPr>
          <w:rFonts w:ascii="Palatino Linotype" w:hAnsi="Palatino Linotype" w:cs="Arial"/>
          <w:sz w:val="24"/>
        </w:rPr>
        <w:t xml:space="preserve">mediante la cual solicitó información en el tenor </w:t>
      </w:r>
      <w:r w:rsidRPr="002C35C0">
        <w:rPr>
          <w:rFonts w:ascii="Palatino Linotype" w:hAnsi="Palatino Linotype" w:cs="Arial"/>
          <w:sz w:val="24"/>
          <w:szCs w:val="24"/>
        </w:rPr>
        <w:t>siguiente:</w:t>
      </w:r>
    </w:p>
    <w:p w:rsidR="008B6F6F" w:rsidRPr="002C35C0" w:rsidRDefault="008B6F6F" w:rsidP="00400D3D">
      <w:pPr>
        <w:spacing w:line="276" w:lineRule="auto"/>
        <w:ind w:left="851" w:right="616"/>
        <w:jc w:val="both"/>
        <w:rPr>
          <w:rFonts w:ascii="Palatino Linotype" w:eastAsia="Times New Roman" w:hAnsi="Palatino Linotype" w:cs="Times New Roman"/>
          <w:i/>
          <w:sz w:val="24"/>
          <w:szCs w:val="24"/>
          <w:lang w:val="es-ES_tradnl" w:eastAsia="es-ES"/>
        </w:rPr>
      </w:pPr>
      <w:r w:rsidRPr="002C35C0">
        <w:rPr>
          <w:rFonts w:ascii="Palatino Linotype" w:eastAsia="Times New Roman" w:hAnsi="Palatino Linotype" w:cs="Times New Roman"/>
          <w:i/>
          <w:sz w:val="24"/>
          <w:szCs w:val="24"/>
          <w:lang w:val="es-ES_tradnl" w:eastAsia="es-ES"/>
        </w:rPr>
        <w:lastRenderedPageBreak/>
        <w:t>“Con fundamento en el articulo 6 de la Constitución Política de los Estados Unidos Mexicanos, Articulo 5, Fracción lll de la Constitución Política del Estado Libre y Soberano de México y Articulo 23, Fraccion lV, de la Ley de Transparencia y Acceso a la Información Publica del Estado de México y Municipios, solicito se haga entrega de la siguiente información: Nombramientos de todos los Directores, Subdirectores, Jefes de Departamento, Sindico Municipal, Secretario del H. Ayuntamiento, Contralor Municipal, Tesorero Municipal.”</w:t>
      </w:r>
      <w:r w:rsidRPr="002C35C0">
        <w:rPr>
          <w:rFonts w:ascii="Palatino Linotype" w:eastAsia="Times New Roman" w:hAnsi="Palatino Linotype" w:cs="Times New Roman"/>
          <w:sz w:val="24"/>
          <w:szCs w:val="24"/>
          <w:lang w:val="es-ES_tradnl" w:eastAsia="es-ES"/>
        </w:rPr>
        <w:t xml:space="preserve"> [Sic]</w:t>
      </w:r>
    </w:p>
    <w:p w:rsidR="00B80969" w:rsidRPr="002C35C0" w:rsidRDefault="00B80969" w:rsidP="008B6F6F">
      <w:pPr>
        <w:spacing w:before="240" w:line="360" w:lineRule="auto"/>
        <w:ind w:right="850"/>
        <w:jc w:val="both"/>
        <w:rPr>
          <w:rFonts w:ascii="Palatino Linotype" w:eastAsia="Times New Roman" w:hAnsi="Palatino Linotype" w:cs="Times New Roman"/>
          <w:b/>
          <w:sz w:val="24"/>
          <w:szCs w:val="24"/>
          <w:lang w:val="es-ES_tradnl" w:eastAsia="es-ES"/>
        </w:rPr>
      </w:pPr>
    </w:p>
    <w:p w:rsidR="008B6F6F" w:rsidRPr="002C35C0" w:rsidRDefault="008B6F6F" w:rsidP="008B6F6F">
      <w:pPr>
        <w:spacing w:before="240" w:line="360" w:lineRule="auto"/>
        <w:ind w:right="850"/>
        <w:jc w:val="both"/>
        <w:rPr>
          <w:rFonts w:ascii="Palatino Linotype" w:eastAsia="Times New Roman" w:hAnsi="Palatino Linotype" w:cs="Times New Roman"/>
          <w:b/>
          <w:sz w:val="24"/>
          <w:szCs w:val="24"/>
          <w:lang w:val="es-ES_tradnl" w:eastAsia="es-ES"/>
        </w:rPr>
      </w:pPr>
      <w:r w:rsidRPr="002C35C0">
        <w:rPr>
          <w:rFonts w:ascii="Palatino Linotype" w:eastAsia="Times New Roman" w:hAnsi="Palatino Linotype" w:cs="Times New Roman"/>
          <w:b/>
          <w:sz w:val="24"/>
          <w:szCs w:val="24"/>
          <w:lang w:val="es-ES_tradnl" w:eastAsia="es-ES"/>
        </w:rPr>
        <w:t xml:space="preserve">Modalidad de entrega: </w:t>
      </w:r>
      <w:r w:rsidRPr="002C35C0">
        <w:rPr>
          <w:rFonts w:ascii="Palatino Linotype" w:eastAsia="Times New Roman" w:hAnsi="Palatino Linotype" w:cs="Times New Roman"/>
          <w:sz w:val="24"/>
          <w:szCs w:val="24"/>
          <w:lang w:val="es-ES_tradnl" w:eastAsia="es-ES"/>
        </w:rPr>
        <w:t xml:space="preserve">A través del </w:t>
      </w:r>
      <w:r w:rsidRPr="002C35C0">
        <w:rPr>
          <w:rFonts w:ascii="Palatino Linotype" w:eastAsia="Times New Roman" w:hAnsi="Palatino Linotype" w:cs="Times New Roman"/>
          <w:b/>
          <w:sz w:val="24"/>
          <w:szCs w:val="24"/>
          <w:lang w:val="es-ES_tradnl" w:eastAsia="es-ES"/>
        </w:rPr>
        <w:t>SAIMEX.</w:t>
      </w:r>
    </w:p>
    <w:p w:rsidR="00201602" w:rsidRPr="002C35C0" w:rsidRDefault="00201602" w:rsidP="008B6F6F">
      <w:pPr>
        <w:spacing w:line="360" w:lineRule="auto"/>
      </w:pPr>
    </w:p>
    <w:p w:rsidR="008B6F6F" w:rsidRPr="002C35C0" w:rsidRDefault="008B6F6F" w:rsidP="008B6F6F">
      <w:pPr>
        <w:pStyle w:val="Sinespaciado"/>
        <w:spacing w:line="360" w:lineRule="auto"/>
        <w:jc w:val="both"/>
        <w:rPr>
          <w:rFonts w:ascii="Palatino Linotype" w:hAnsi="Palatino Linotype" w:cs="Arial"/>
          <w:b/>
          <w:sz w:val="28"/>
          <w:szCs w:val="28"/>
        </w:rPr>
      </w:pPr>
      <w:r w:rsidRPr="002C35C0">
        <w:rPr>
          <w:rFonts w:ascii="Palatino Linotype" w:hAnsi="Palatino Linotype" w:cs="Arial"/>
          <w:b/>
          <w:sz w:val="28"/>
          <w:szCs w:val="28"/>
        </w:rPr>
        <w:t>SEGUNDO. De la respuesta del Sujeto Obligado.</w:t>
      </w:r>
    </w:p>
    <w:p w:rsidR="008B6F6F" w:rsidRPr="002C35C0" w:rsidRDefault="008B6F6F" w:rsidP="008B6F6F">
      <w:pPr>
        <w:pStyle w:val="Sinespaciado"/>
        <w:spacing w:line="360" w:lineRule="auto"/>
        <w:jc w:val="both"/>
        <w:rPr>
          <w:rFonts w:ascii="Palatino Linotype" w:hAnsi="Palatino Linotype" w:cs="Arial"/>
        </w:rPr>
      </w:pPr>
      <w:r w:rsidRPr="002C35C0">
        <w:rPr>
          <w:rFonts w:ascii="Palatino Linotype" w:hAnsi="Palatino Linotype" w:cs="Arial"/>
        </w:rPr>
        <w:t xml:space="preserve">Del expediente electrónico que obra en </w:t>
      </w:r>
      <w:r w:rsidRPr="002C35C0">
        <w:rPr>
          <w:rFonts w:ascii="Palatino Linotype" w:hAnsi="Palatino Linotype" w:cs="Arial"/>
          <w:b/>
        </w:rPr>
        <w:t xml:space="preserve">SAIMEX, </w:t>
      </w:r>
      <w:r w:rsidRPr="002C35C0">
        <w:rPr>
          <w:rFonts w:ascii="Palatino Linotype" w:hAnsi="Palatino Linotype" w:cs="Arial"/>
        </w:rPr>
        <w:t xml:space="preserve">se observa que el </w:t>
      </w:r>
      <w:r w:rsidRPr="002C35C0">
        <w:rPr>
          <w:rFonts w:ascii="Palatino Linotype" w:hAnsi="Palatino Linotype" w:cs="Arial"/>
          <w:b/>
        </w:rPr>
        <w:t>Sujeto Obligado</w:t>
      </w:r>
      <w:r w:rsidR="00B80969" w:rsidRPr="002C35C0">
        <w:rPr>
          <w:rFonts w:ascii="Palatino Linotype" w:hAnsi="Palatino Linotype" w:cs="Arial"/>
        </w:rPr>
        <w:t xml:space="preserve"> fue omiso </w:t>
      </w:r>
      <w:r w:rsidRPr="002C35C0">
        <w:rPr>
          <w:rFonts w:ascii="Palatino Linotype" w:hAnsi="Palatino Linotype" w:cs="Arial"/>
        </w:rPr>
        <w:t>en dar respuesta a la solicitud de información.</w:t>
      </w:r>
    </w:p>
    <w:p w:rsidR="008B6F6F" w:rsidRPr="002C35C0" w:rsidRDefault="008B6F6F" w:rsidP="008B6F6F">
      <w:pPr>
        <w:spacing w:line="360" w:lineRule="auto"/>
      </w:pPr>
    </w:p>
    <w:p w:rsidR="008B6F6F" w:rsidRPr="002C35C0" w:rsidRDefault="008B6F6F" w:rsidP="008B6F6F">
      <w:pPr>
        <w:pStyle w:val="Sinespaciado"/>
        <w:spacing w:line="360" w:lineRule="auto"/>
        <w:jc w:val="both"/>
        <w:rPr>
          <w:rFonts w:ascii="Palatino Linotype" w:hAnsi="Palatino Linotype"/>
          <w:b/>
          <w:sz w:val="26"/>
          <w:szCs w:val="26"/>
        </w:rPr>
      </w:pPr>
      <w:r w:rsidRPr="002C35C0">
        <w:rPr>
          <w:rFonts w:ascii="Palatino Linotype" w:hAnsi="Palatino Linotype" w:cs="Arial"/>
          <w:b/>
          <w:sz w:val="26"/>
          <w:szCs w:val="26"/>
        </w:rPr>
        <w:t xml:space="preserve">TERCERO. </w:t>
      </w:r>
      <w:r w:rsidRPr="002C35C0">
        <w:rPr>
          <w:rFonts w:ascii="Palatino Linotype" w:hAnsi="Palatino Linotype"/>
          <w:b/>
          <w:sz w:val="26"/>
          <w:szCs w:val="26"/>
        </w:rPr>
        <w:t>Del recurso de revisión.</w:t>
      </w:r>
    </w:p>
    <w:p w:rsidR="008B6F6F" w:rsidRPr="002C35C0" w:rsidRDefault="008B6F6F" w:rsidP="008B6F6F">
      <w:pPr>
        <w:pStyle w:val="Sinespaciado"/>
        <w:spacing w:line="360" w:lineRule="auto"/>
        <w:jc w:val="both"/>
        <w:rPr>
          <w:rFonts w:ascii="Palatino Linotype" w:hAnsi="Palatino Linotype" w:cs="Arial"/>
        </w:rPr>
      </w:pPr>
      <w:r w:rsidRPr="002C35C0">
        <w:rPr>
          <w:rFonts w:ascii="Palatino Linotype" w:hAnsi="Palatino Linotype" w:cs="Arial"/>
        </w:rPr>
        <w:t xml:space="preserve">En fecha ocho de febrero de dos mil dieciocho, el </w:t>
      </w:r>
      <w:r w:rsidRPr="002C35C0">
        <w:rPr>
          <w:rFonts w:ascii="Palatino Linotype" w:hAnsi="Palatino Linotype" w:cs="Arial"/>
          <w:b/>
        </w:rPr>
        <w:t>Recurrente</w:t>
      </w:r>
      <w:r w:rsidRPr="002C35C0">
        <w:rPr>
          <w:rFonts w:ascii="Palatino Linotype" w:hAnsi="Palatino Linotype" w:cs="Arial"/>
        </w:rPr>
        <w:t xml:space="preserve"> interpuso el recurso de revisión, el cual fue registrado en el </w:t>
      </w:r>
      <w:r w:rsidRPr="002C35C0">
        <w:rPr>
          <w:rFonts w:ascii="Palatino Linotype" w:hAnsi="Palatino Linotype" w:cs="Arial"/>
          <w:b/>
        </w:rPr>
        <w:t>SAIMEX</w:t>
      </w:r>
      <w:r w:rsidRPr="002C35C0">
        <w:rPr>
          <w:rFonts w:ascii="Palatino Linotype" w:hAnsi="Palatino Linotype" w:cs="Arial"/>
        </w:rPr>
        <w:t xml:space="preserve"> con el expediente número </w:t>
      </w:r>
      <w:r w:rsidRPr="002C35C0">
        <w:rPr>
          <w:rFonts w:ascii="Palatino Linotype" w:hAnsi="Palatino Linotype" w:cs="Arial"/>
          <w:b/>
        </w:rPr>
        <w:t xml:space="preserve">00565/INFOEM/IP/RR/2019, </w:t>
      </w:r>
      <w:r w:rsidRPr="002C35C0">
        <w:rPr>
          <w:rFonts w:ascii="Palatino Linotype" w:hAnsi="Palatino Linotype" w:cs="Arial"/>
        </w:rPr>
        <w:t>manifestando lo siguiente:</w:t>
      </w:r>
    </w:p>
    <w:p w:rsidR="008B6F6F" w:rsidRPr="002C35C0" w:rsidRDefault="008B6F6F" w:rsidP="008B6F6F">
      <w:pPr>
        <w:pStyle w:val="Sinespaciado"/>
        <w:spacing w:line="360" w:lineRule="auto"/>
        <w:jc w:val="both"/>
        <w:rPr>
          <w:rFonts w:ascii="Palatino Linotype" w:hAnsi="Palatino Linotype" w:cs="Arial"/>
        </w:rPr>
      </w:pPr>
    </w:p>
    <w:p w:rsidR="008B6F6F" w:rsidRPr="002C35C0" w:rsidRDefault="008B6F6F" w:rsidP="00CF013E">
      <w:pPr>
        <w:pStyle w:val="Sinespaciado"/>
        <w:jc w:val="both"/>
        <w:rPr>
          <w:rFonts w:ascii="Palatino Linotype" w:hAnsi="Palatino Linotype" w:cs="Arial"/>
          <w:b/>
        </w:rPr>
      </w:pPr>
      <w:r w:rsidRPr="002C35C0">
        <w:rPr>
          <w:rFonts w:ascii="Palatino Linotype" w:hAnsi="Palatino Linotype" w:cs="Arial"/>
          <w:b/>
        </w:rPr>
        <w:t xml:space="preserve">Acto Impugnado: </w:t>
      </w:r>
    </w:p>
    <w:p w:rsidR="00D920F8" w:rsidRPr="002C35C0" w:rsidRDefault="00D920F8" w:rsidP="00CF013E">
      <w:pPr>
        <w:pStyle w:val="Sinespaciado"/>
        <w:jc w:val="both"/>
        <w:rPr>
          <w:rFonts w:ascii="Palatino Linotype" w:hAnsi="Palatino Linotype" w:cs="Arial"/>
          <w:b/>
        </w:rPr>
      </w:pPr>
    </w:p>
    <w:p w:rsidR="008B6F6F" w:rsidRPr="002C35C0" w:rsidRDefault="008B6F6F" w:rsidP="008B6F6F">
      <w:pPr>
        <w:pStyle w:val="Sinespaciado"/>
        <w:spacing w:line="360" w:lineRule="auto"/>
        <w:jc w:val="both"/>
        <w:rPr>
          <w:rFonts w:ascii="Palatino Linotype" w:hAnsi="Palatino Linotype"/>
          <w:i/>
          <w:sz w:val="22"/>
          <w:szCs w:val="22"/>
        </w:rPr>
      </w:pPr>
      <w:r w:rsidRPr="002C35C0">
        <w:rPr>
          <w:rFonts w:ascii="Palatino Linotype" w:hAnsi="Palatino Linotype" w:cs="Arial"/>
          <w:i/>
          <w:sz w:val="22"/>
          <w:szCs w:val="22"/>
        </w:rPr>
        <w:t>“</w:t>
      </w:r>
      <w:r w:rsidRPr="002C35C0">
        <w:rPr>
          <w:rFonts w:ascii="Palatino Linotype" w:hAnsi="Palatino Linotype"/>
          <w:i/>
          <w:sz w:val="22"/>
          <w:szCs w:val="22"/>
        </w:rPr>
        <w:t>FALTA DE RESPUESTA A UNA SOLICITUD DE ACCESO A LA INFORMACIÓN”</w:t>
      </w:r>
    </w:p>
    <w:p w:rsidR="008B6F6F" w:rsidRDefault="008B6F6F" w:rsidP="008B6F6F">
      <w:pPr>
        <w:pStyle w:val="Sinespaciado"/>
        <w:spacing w:line="360" w:lineRule="auto"/>
        <w:jc w:val="both"/>
        <w:rPr>
          <w:rFonts w:ascii="Palatino Linotype" w:hAnsi="Palatino Linotype" w:cs="Arial"/>
          <w:i/>
          <w:sz w:val="22"/>
          <w:szCs w:val="22"/>
        </w:rPr>
      </w:pPr>
    </w:p>
    <w:p w:rsidR="00077AD2" w:rsidRPr="002C35C0" w:rsidRDefault="00077AD2" w:rsidP="008B6F6F">
      <w:pPr>
        <w:pStyle w:val="Sinespaciado"/>
        <w:spacing w:line="360" w:lineRule="auto"/>
        <w:jc w:val="both"/>
        <w:rPr>
          <w:rFonts w:ascii="Palatino Linotype" w:hAnsi="Palatino Linotype" w:cs="Arial"/>
          <w:i/>
          <w:sz w:val="22"/>
          <w:szCs w:val="22"/>
        </w:rPr>
      </w:pPr>
    </w:p>
    <w:p w:rsidR="008B6F6F" w:rsidRPr="002C35C0" w:rsidRDefault="008B6F6F" w:rsidP="008B6F6F">
      <w:pPr>
        <w:pStyle w:val="Sinespaciado"/>
        <w:spacing w:line="276" w:lineRule="auto"/>
        <w:jc w:val="both"/>
        <w:rPr>
          <w:rFonts w:ascii="Palatino Linotype" w:hAnsi="Palatino Linotype" w:cs="Arial"/>
        </w:rPr>
      </w:pPr>
      <w:r w:rsidRPr="002C35C0">
        <w:rPr>
          <w:rFonts w:ascii="Palatino Linotype" w:hAnsi="Palatino Linotype" w:cs="Arial"/>
          <w:b/>
        </w:rPr>
        <w:lastRenderedPageBreak/>
        <w:t>Razones o Motivos de Inconformidad</w:t>
      </w:r>
      <w:r w:rsidRPr="002C35C0">
        <w:rPr>
          <w:rFonts w:ascii="Palatino Linotype" w:hAnsi="Palatino Linotype" w:cs="Arial"/>
        </w:rPr>
        <w:t xml:space="preserve">: </w:t>
      </w:r>
    </w:p>
    <w:p w:rsidR="008B6F6F" w:rsidRPr="002C35C0" w:rsidRDefault="008B6F6F" w:rsidP="008B6F6F">
      <w:pPr>
        <w:pStyle w:val="Sinespaciado"/>
        <w:spacing w:line="276" w:lineRule="auto"/>
        <w:jc w:val="both"/>
        <w:rPr>
          <w:rFonts w:ascii="Palatino Linotype" w:hAnsi="Palatino Linotype" w:cs="Arial"/>
        </w:rPr>
      </w:pPr>
    </w:p>
    <w:p w:rsidR="008B6F6F" w:rsidRPr="002C35C0" w:rsidRDefault="0065529E" w:rsidP="008B6F6F">
      <w:pPr>
        <w:spacing w:line="360" w:lineRule="auto"/>
        <w:rPr>
          <w:rFonts w:ascii="Palatino Linotype" w:hAnsi="Palatino Linotype"/>
          <w:i/>
        </w:rPr>
      </w:pPr>
      <w:r w:rsidRPr="002C35C0">
        <w:rPr>
          <w:rFonts w:ascii="Palatino Linotype" w:hAnsi="Palatino Linotype"/>
          <w:i/>
        </w:rPr>
        <w:t>“</w:t>
      </w:r>
      <w:r w:rsidR="008B6F6F" w:rsidRPr="002C35C0">
        <w:rPr>
          <w:rFonts w:ascii="Palatino Linotype" w:hAnsi="Palatino Linotype"/>
          <w:i/>
        </w:rPr>
        <w:t>El Ayuntamiento de Valle de Chalco hace caso omiso a los requerimientos en materia de acceso a la información publica. ocultan información que por regla general debe ser publica. Misma que su divulgación abona a la transparencia y rendición de cuentas.</w:t>
      </w:r>
      <w:r w:rsidRPr="002C35C0">
        <w:rPr>
          <w:rFonts w:ascii="Palatino Linotype" w:hAnsi="Palatino Linotype"/>
          <w:i/>
        </w:rPr>
        <w:t>”</w:t>
      </w:r>
    </w:p>
    <w:p w:rsidR="0065529E" w:rsidRPr="002C35C0" w:rsidRDefault="0065529E" w:rsidP="008B6F6F">
      <w:pPr>
        <w:spacing w:line="360" w:lineRule="auto"/>
        <w:rPr>
          <w:rFonts w:ascii="Palatino Linotype" w:hAnsi="Palatino Linotype"/>
          <w:i/>
        </w:rPr>
      </w:pPr>
    </w:p>
    <w:p w:rsidR="0065529E" w:rsidRPr="002C35C0" w:rsidRDefault="0065529E" w:rsidP="0065529E">
      <w:pPr>
        <w:pStyle w:val="Sinespaciado"/>
        <w:spacing w:line="360" w:lineRule="auto"/>
        <w:jc w:val="both"/>
        <w:rPr>
          <w:rFonts w:ascii="Palatino Linotype" w:hAnsi="Palatino Linotype"/>
          <w:b/>
          <w:sz w:val="26"/>
          <w:szCs w:val="26"/>
        </w:rPr>
      </w:pPr>
      <w:r w:rsidRPr="002C35C0">
        <w:rPr>
          <w:rFonts w:ascii="Palatino Linotype" w:hAnsi="Palatino Linotype"/>
          <w:b/>
          <w:sz w:val="26"/>
          <w:szCs w:val="26"/>
        </w:rPr>
        <w:t>CUARTO. Del turno y admisión de</w:t>
      </w:r>
      <w:r w:rsidR="00C1491E" w:rsidRPr="002C35C0">
        <w:rPr>
          <w:rFonts w:ascii="Palatino Linotype" w:hAnsi="Palatino Linotype"/>
          <w:b/>
          <w:sz w:val="26"/>
          <w:szCs w:val="26"/>
        </w:rPr>
        <w:t>l recurso</w:t>
      </w:r>
      <w:r w:rsidRPr="002C35C0">
        <w:rPr>
          <w:rFonts w:ascii="Palatino Linotype" w:hAnsi="Palatino Linotype"/>
          <w:b/>
          <w:sz w:val="26"/>
          <w:szCs w:val="26"/>
        </w:rPr>
        <w:t xml:space="preserve"> de revisión.</w:t>
      </w:r>
    </w:p>
    <w:p w:rsidR="0065529E" w:rsidRPr="002C35C0" w:rsidRDefault="0065529E" w:rsidP="0065529E">
      <w:pPr>
        <w:pStyle w:val="Sinespaciado"/>
        <w:spacing w:line="360" w:lineRule="auto"/>
        <w:jc w:val="both"/>
        <w:rPr>
          <w:rFonts w:ascii="Palatino Linotype" w:hAnsi="Palatino Linotype"/>
        </w:rPr>
      </w:pPr>
      <w:r w:rsidRPr="002C35C0">
        <w:rPr>
          <w:rFonts w:ascii="Palatino Linotype" w:hAnsi="Palatino Linotype"/>
        </w:rPr>
        <w:t>En términos del numeral 185 fracción I de la Ley de Transparencia y Acceso a la Información Pública del Estado de México y Municipios, el recurs</w:t>
      </w:r>
      <w:r w:rsidR="00077AD2">
        <w:rPr>
          <w:rFonts w:ascii="Palatino Linotype" w:hAnsi="Palatino Linotype"/>
        </w:rPr>
        <w:t xml:space="preserve">o de revisión fue turnado a la </w:t>
      </w:r>
      <w:r w:rsidRPr="002C35C0">
        <w:rPr>
          <w:rFonts w:ascii="Palatino Linotype" w:hAnsi="Palatino Linotype"/>
          <w:b/>
        </w:rPr>
        <w:t>Comisionada Zulema Martínez Sánchez</w:t>
      </w:r>
      <w:r w:rsidRPr="002C35C0">
        <w:rPr>
          <w:rFonts w:ascii="Palatino Linotype" w:hAnsi="Palatino Linotype"/>
        </w:rPr>
        <w:t>; por lo que en fecha catorce de febrero de dos mil dieciocho, dicho medio de impugnación fue admitido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5529E" w:rsidRPr="002C35C0" w:rsidRDefault="0065529E" w:rsidP="0065529E">
      <w:pPr>
        <w:pStyle w:val="Sinespaciado"/>
        <w:spacing w:line="360" w:lineRule="auto"/>
        <w:jc w:val="both"/>
        <w:rPr>
          <w:rFonts w:ascii="Palatino Linotype" w:hAnsi="Palatino Linotype"/>
        </w:rPr>
      </w:pPr>
    </w:p>
    <w:p w:rsidR="00C1491E" w:rsidRPr="002C35C0" w:rsidRDefault="00C1491E" w:rsidP="00C1491E">
      <w:pPr>
        <w:spacing w:after="0" w:line="360" w:lineRule="auto"/>
        <w:jc w:val="both"/>
        <w:rPr>
          <w:rFonts w:ascii="Palatino Linotype" w:hAnsi="Palatino Linotype" w:cs="Arial"/>
          <w:b/>
          <w:sz w:val="28"/>
          <w:szCs w:val="28"/>
        </w:rPr>
      </w:pPr>
      <w:r w:rsidRPr="002C35C0">
        <w:rPr>
          <w:rFonts w:ascii="Palatino Linotype" w:hAnsi="Palatino Linotype" w:cs="Arial"/>
          <w:b/>
          <w:sz w:val="28"/>
        </w:rPr>
        <w:t>QUINTO</w:t>
      </w:r>
      <w:r w:rsidRPr="002C35C0">
        <w:rPr>
          <w:rFonts w:ascii="Palatino Linotype" w:hAnsi="Palatino Linotype" w:cs="Arial"/>
          <w:b/>
          <w:sz w:val="24"/>
          <w:szCs w:val="24"/>
        </w:rPr>
        <w:t xml:space="preserve">. </w:t>
      </w:r>
      <w:r w:rsidRPr="002C35C0">
        <w:rPr>
          <w:rFonts w:ascii="Palatino Linotype" w:hAnsi="Palatino Linotype" w:cs="Arial"/>
          <w:b/>
          <w:sz w:val="28"/>
          <w:szCs w:val="28"/>
        </w:rPr>
        <w:t>De la etapa de instrucción.</w:t>
      </w:r>
    </w:p>
    <w:p w:rsidR="00C1491E" w:rsidRPr="002C35C0" w:rsidRDefault="00C1491E" w:rsidP="00C1491E">
      <w:pPr>
        <w:spacing w:after="0" w:line="360" w:lineRule="auto"/>
        <w:jc w:val="both"/>
        <w:rPr>
          <w:rFonts w:ascii="Palatino Linotype" w:hAnsi="Palatino Linotype" w:cs="Arial"/>
          <w:sz w:val="24"/>
          <w:szCs w:val="24"/>
        </w:rPr>
      </w:pPr>
      <w:r w:rsidRPr="002C35C0">
        <w:rPr>
          <w:rFonts w:ascii="Palatino Linotype" w:hAnsi="Palatino Linotype" w:cs="Arial"/>
          <w:sz w:val="24"/>
          <w:szCs w:val="24"/>
        </w:rPr>
        <w:t xml:space="preserve">Así, una vez transcurrido el término legal referido, se advierte que </w:t>
      </w:r>
      <w:r w:rsidRPr="002C35C0">
        <w:rPr>
          <w:rFonts w:ascii="Palatino Linotype" w:hAnsi="Palatino Linotype" w:cs="Arial"/>
          <w:b/>
          <w:sz w:val="24"/>
          <w:szCs w:val="24"/>
        </w:rPr>
        <w:t xml:space="preserve">El Sujeto Obligado </w:t>
      </w:r>
      <w:r w:rsidRPr="002C35C0">
        <w:rPr>
          <w:rFonts w:ascii="Palatino Linotype" w:hAnsi="Palatino Linotype" w:cs="Arial"/>
          <w:sz w:val="24"/>
          <w:szCs w:val="24"/>
        </w:rPr>
        <w:t>presentó su informe justificado mediante los archivos “</w:t>
      </w:r>
      <w:hyperlink r:id="rId8" w:history="1">
        <w:r w:rsidRPr="002C35C0">
          <w:rPr>
            <w:rFonts w:ascii="Palatino Linotype" w:eastAsia="Times New Roman" w:hAnsi="Palatino Linotype" w:cs="Arial"/>
            <w:b/>
            <w:bCs/>
            <w:sz w:val="24"/>
            <w:szCs w:val="24"/>
            <w:lang w:eastAsia="es-MX"/>
          </w:rPr>
          <w:t>00010-2019 FINAL.pdf</w:t>
        </w:r>
      </w:hyperlink>
      <w:r w:rsidRPr="002C35C0">
        <w:rPr>
          <w:rFonts w:ascii="Palatino Linotype" w:eastAsia="Times New Roman" w:hAnsi="Palatino Linotype" w:cs="Arial"/>
          <w:sz w:val="24"/>
          <w:szCs w:val="24"/>
          <w:lang w:eastAsia="es-MX"/>
        </w:rPr>
        <w:t>” y “</w:t>
      </w:r>
      <w:hyperlink r:id="rId9" w:history="1">
        <w:r w:rsidRPr="002C35C0">
          <w:rPr>
            <w:rFonts w:ascii="Palatino Linotype" w:eastAsia="Times New Roman" w:hAnsi="Palatino Linotype" w:cs="Arial"/>
            <w:b/>
            <w:bCs/>
            <w:sz w:val="24"/>
            <w:szCs w:val="24"/>
            <w:lang w:eastAsia="es-MX"/>
          </w:rPr>
          <w:t>0010-2019.PDF</w:t>
        </w:r>
      </w:hyperlink>
      <w:r w:rsidRPr="002C35C0">
        <w:rPr>
          <w:rFonts w:ascii="Palatino Linotype" w:eastAsia="Times New Roman" w:hAnsi="Palatino Linotype" w:cs="Arial"/>
          <w:sz w:val="24"/>
          <w:szCs w:val="24"/>
          <w:lang w:eastAsia="es-MX"/>
        </w:rPr>
        <w:t>” en fechas diecinueve y veintiuno de febrero de dos mil diecinueve</w:t>
      </w:r>
      <w:r w:rsidRPr="002C35C0">
        <w:rPr>
          <w:rFonts w:ascii="Palatino Linotype" w:hAnsi="Palatino Linotype" w:cs="Arial"/>
          <w:sz w:val="24"/>
          <w:szCs w:val="24"/>
        </w:rPr>
        <w:t xml:space="preserve">, </w:t>
      </w:r>
      <w:r w:rsidR="002E076F" w:rsidRPr="002C35C0">
        <w:rPr>
          <w:rFonts w:ascii="Palatino Linotype" w:hAnsi="Palatino Linotype" w:cs="Arial"/>
          <w:sz w:val="24"/>
          <w:szCs w:val="24"/>
        </w:rPr>
        <w:t xml:space="preserve">los cuales fueron puestos  a la vista del recurrente y </w:t>
      </w:r>
      <w:r w:rsidRPr="002C35C0">
        <w:rPr>
          <w:rFonts w:ascii="Palatino Linotype" w:hAnsi="Palatino Linotype" w:cs="Arial"/>
          <w:sz w:val="24"/>
          <w:szCs w:val="24"/>
        </w:rPr>
        <w:t>los cuales no se insertan en éste apartado por ya ser del conocimiento de las partes, sin embargo serán objeto de estudio en párrafos posteriores.</w:t>
      </w:r>
    </w:p>
    <w:p w:rsidR="00C1491E" w:rsidRPr="002C35C0" w:rsidRDefault="00C1491E" w:rsidP="002E076F">
      <w:pPr>
        <w:spacing w:after="0" w:line="360" w:lineRule="auto"/>
        <w:jc w:val="both"/>
        <w:rPr>
          <w:rFonts w:ascii="Palatino Linotype" w:hAnsi="Palatino Linotype" w:cs="Arial"/>
          <w:sz w:val="24"/>
          <w:szCs w:val="24"/>
        </w:rPr>
      </w:pPr>
      <w:r w:rsidRPr="002C35C0">
        <w:rPr>
          <w:rFonts w:ascii="Palatino Linotype" w:hAnsi="Palatino Linotype" w:cs="Arial"/>
          <w:sz w:val="24"/>
          <w:szCs w:val="24"/>
        </w:rPr>
        <w:lastRenderedPageBreak/>
        <w:t xml:space="preserve">De igual manera </w:t>
      </w:r>
      <w:r w:rsidRPr="002C35C0">
        <w:rPr>
          <w:rFonts w:ascii="Palatino Linotype" w:hAnsi="Palatino Linotype" w:cs="Arial"/>
          <w:b/>
          <w:sz w:val="24"/>
          <w:szCs w:val="24"/>
        </w:rPr>
        <w:t xml:space="preserve">el Recurrente </w:t>
      </w:r>
      <w:r w:rsidRPr="002C35C0">
        <w:rPr>
          <w:rFonts w:ascii="Palatino Linotype" w:hAnsi="Palatino Linotype" w:cs="Arial"/>
          <w:sz w:val="24"/>
          <w:szCs w:val="24"/>
        </w:rPr>
        <w:t>fue omiso en presentar alegatos, pruebas o manifestación alguna.</w:t>
      </w:r>
    </w:p>
    <w:p w:rsidR="00C1491E" w:rsidRPr="002C35C0" w:rsidRDefault="00C1491E" w:rsidP="00C1491E">
      <w:pPr>
        <w:spacing w:before="240" w:line="360" w:lineRule="auto"/>
        <w:jc w:val="both"/>
        <w:rPr>
          <w:rFonts w:ascii="Palatino Linotype" w:hAnsi="Palatino Linotype" w:cs="Arial"/>
          <w:sz w:val="24"/>
          <w:szCs w:val="24"/>
        </w:rPr>
      </w:pPr>
      <w:r w:rsidRPr="002C35C0">
        <w:rPr>
          <w:rFonts w:ascii="Palatino Linotype" w:hAnsi="Palatino Linotype" w:cs="Arial"/>
          <w:sz w:val="24"/>
          <w:szCs w:val="24"/>
        </w:rPr>
        <w:t xml:space="preserve">Por lo que se </w:t>
      </w:r>
      <w:r w:rsidRPr="002C35C0">
        <w:rPr>
          <w:rFonts w:ascii="Palatino Linotype" w:hAnsi="Palatino Linotype" w:cs="Arial"/>
          <w:b/>
          <w:sz w:val="24"/>
          <w:szCs w:val="24"/>
        </w:rPr>
        <w:t>decretó el cierre de instrucción</w:t>
      </w:r>
      <w:r w:rsidRPr="002C35C0">
        <w:rPr>
          <w:rFonts w:ascii="Palatino Linotype" w:hAnsi="Palatino Linotype" w:cs="Arial"/>
          <w:sz w:val="24"/>
          <w:szCs w:val="24"/>
        </w:rPr>
        <w:t xml:space="preserve"> en fecha </w:t>
      </w:r>
      <w:r w:rsidR="00A53A98" w:rsidRPr="002C35C0">
        <w:rPr>
          <w:rFonts w:ascii="Palatino Linotype" w:hAnsi="Palatino Linotype" w:cs="Arial"/>
          <w:sz w:val="24"/>
          <w:szCs w:val="24"/>
        </w:rPr>
        <w:t xml:space="preserve">veinticinco de febrero </w:t>
      </w:r>
      <w:r w:rsidRPr="002C35C0">
        <w:rPr>
          <w:rFonts w:ascii="Palatino Linotype" w:hAnsi="Palatino Linotype" w:cs="Arial"/>
          <w:sz w:val="24"/>
          <w:szCs w:val="24"/>
        </w:rPr>
        <w:t>de dos mil diecinueve, en términos del artículo 185, fracción VI, de la Ley de Transparencia y Acceso a la Información Pública del Estado de México y Municipios, iniciando el término legal para dictar resolución definitiva del asunto</w:t>
      </w:r>
      <w:r w:rsidR="00A53A98" w:rsidRPr="002C35C0">
        <w:rPr>
          <w:rFonts w:ascii="Palatino Linotype" w:hAnsi="Palatino Linotype" w:cs="Arial"/>
          <w:sz w:val="24"/>
          <w:szCs w:val="24"/>
        </w:rPr>
        <w:t>.</w:t>
      </w:r>
    </w:p>
    <w:p w:rsidR="00400D3D" w:rsidRPr="002C35C0" w:rsidRDefault="00400D3D" w:rsidP="00C1491E">
      <w:pPr>
        <w:spacing w:before="240" w:line="360" w:lineRule="auto"/>
        <w:jc w:val="both"/>
        <w:rPr>
          <w:rFonts w:ascii="Palatino Linotype" w:hAnsi="Palatino Linotype" w:cs="Arial"/>
          <w:sz w:val="24"/>
          <w:szCs w:val="24"/>
        </w:rPr>
      </w:pPr>
    </w:p>
    <w:p w:rsidR="00400D3D" w:rsidRPr="002C35C0" w:rsidRDefault="00400D3D" w:rsidP="00400D3D">
      <w:pPr>
        <w:pStyle w:val="Sinespaciado"/>
        <w:spacing w:line="360" w:lineRule="auto"/>
        <w:jc w:val="center"/>
        <w:rPr>
          <w:rFonts w:ascii="Palatino Linotype" w:hAnsi="Palatino Linotype" w:cs="Arial"/>
          <w:b/>
          <w:sz w:val="28"/>
          <w:szCs w:val="28"/>
        </w:rPr>
      </w:pPr>
      <w:r w:rsidRPr="002C35C0">
        <w:rPr>
          <w:rFonts w:ascii="Palatino Linotype" w:hAnsi="Palatino Linotype" w:cs="Arial"/>
          <w:b/>
          <w:sz w:val="28"/>
          <w:szCs w:val="28"/>
        </w:rPr>
        <w:t>C O N S I D E R A N D O</w:t>
      </w:r>
    </w:p>
    <w:p w:rsidR="00400D3D" w:rsidRPr="002C35C0" w:rsidRDefault="00400D3D" w:rsidP="00400D3D">
      <w:pPr>
        <w:pStyle w:val="Sinespaciado"/>
        <w:spacing w:line="360" w:lineRule="auto"/>
        <w:jc w:val="both"/>
        <w:rPr>
          <w:rFonts w:ascii="Palatino Linotype" w:hAnsi="Palatino Linotype"/>
        </w:rPr>
      </w:pPr>
    </w:p>
    <w:p w:rsidR="00400D3D" w:rsidRPr="002C35C0" w:rsidRDefault="00400D3D" w:rsidP="00400D3D">
      <w:pPr>
        <w:pStyle w:val="Sinespaciado"/>
        <w:spacing w:line="360" w:lineRule="auto"/>
        <w:jc w:val="both"/>
        <w:rPr>
          <w:rFonts w:ascii="Palatino Linotype" w:hAnsi="Palatino Linotype"/>
          <w:b/>
          <w:sz w:val="26"/>
          <w:szCs w:val="26"/>
        </w:rPr>
      </w:pPr>
      <w:r w:rsidRPr="002C35C0">
        <w:rPr>
          <w:rFonts w:ascii="Palatino Linotype" w:hAnsi="Palatino Linotype"/>
          <w:b/>
          <w:sz w:val="26"/>
          <w:szCs w:val="26"/>
        </w:rPr>
        <w:t>PRIMERO. De la competencia.</w:t>
      </w: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400D3D" w:rsidRPr="002C35C0" w:rsidRDefault="00400D3D" w:rsidP="00400D3D">
      <w:pPr>
        <w:pStyle w:val="Sinespaciado"/>
        <w:spacing w:line="360" w:lineRule="auto"/>
        <w:jc w:val="both"/>
        <w:rPr>
          <w:rFonts w:ascii="Palatino Linotype" w:hAnsi="Palatino Linotype"/>
        </w:rPr>
      </w:pPr>
    </w:p>
    <w:p w:rsidR="00316AEC" w:rsidRPr="002C35C0" w:rsidRDefault="00400D3D" w:rsidP="00400D3D">
      <w:pPr>
        <w:pStyle w:val="Sinespaciado"/>
        <w:spacing w:line="360" w:lineRule="auto"/>
        <w:jc w:val="both"/>
        <w:rPr>
          <w:rFonts w:ascii="Palatino Linotype" w:hAnsi="Palatino Linotype"/>
          <w:b/>
          <w:sz w:val="26"/>
          <w:szCs w:val="26"/>
        </w:rPr>
      </w:pPr>
      <w:r w:rsidRPr="002C35C0">
        <w:rPr>
          <w:rFonts w:ascii="Palatino Linotype" w:hAnsi="Palatino Linotype"/>
          <w:b/>
          <w:sz w:val="26"/>
          <w:szCs w:val="26"/>
        </w:rPr>
        <w:lastRenderedPageBreak/>
        <w:t xml:space="preserve">SEGUNDO. Sobre los alcances del recurso de revisión. </w:t>
      </w: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00D3D" w:rsidRPr="002C35C0" w:rsidRDefault="00400D3D" w:rsidP="00400D3D">
      <w:pPr>
        <w:pStyle w:val="Sinespaciado"/>
        <w:spacing w:line="360" w:lineRule="auto"/>
        <w:jc w:val="both"/>
        <w:rPr>
          <w:rFonts w:ascii="Palatino Linotype" w:hAnsi="Palatino Linotype"/>
        </w:rPr>
      </w:pPr>
    </w:p>
    <w:p w:rsidR="002C35C0" w:rsidRPr="002C35C0" w:rsidRDefault="002E076F" w:rsidP="002E076F">
      <w:pPr>
        <w:pStyle w:val="Sinespaciado"/>
        <w:spacing w:line="360" w:lineRule="auto"/>
        <w:jc w:val="both"/>
        <w:rPr>
          <w:rFonts w:ascii="Palatino Linotype" w:hAnsi="Palatino Linotype"/>
          <w:b/>
          <w:sz w:val="26"/>
          <w:szCs w:val="26"/>
        </w:rPr>
      </w:pPr>
      <w:r w:rsidRPr="002C35C0">
        <w:rPr>
          <w:rFonts w:ascii="Palatino Linotype" w:hAnsi="Palatino Linotype"/>
          <w:b/>
          <w:sz w:val="26"/>
          <w:szCs w:val="26"/>
        </w:rPr>
        <w:t xml:space="preserve">TERCERO. </w:t>
      </w:r>
      <w:r w:rsidR="00D920F8" w:rsidRPr="002C35C0">
        <w:rPr>
          <w:rFonts w:ascii="Palatino Linotype" w:hAnsi="Palatino Linotype"/>
          <w:b/>
          <w:sz w:val="26"/>
          <w:szCs w:val="26"/>
        </w:rPr>
        <w:t>Del recurso de revisión.</w:t>
      </w:r>
    </w:p>
    <w:p w:rsidR="00D920F8" w:rsidRPr="00393512" w:rsidRDefault="00D920F8" w:rsidP="002E076F">
      <w:pPr>
        <w:pStyle w:val="Sinespaciado"/>
        <w:spacing w:line="360" w:lineRule="auto"/>
        <w:jc w:val="both"/>
        <w:rPr>
          <w:rFonts w:ascii="Palatino Linotype" w:hAnsi="Palatino Linotype"/>
        </w:rPr>
      </w:pPr>
      <w:r w:rsidRPr="00393512">
        <w:rPr>
          <w:rFonts w:ascii="Palatino Linotype" w:hAnsi="Palatino Linotype"/>
        </w:rPr>
        <w:t>En fecha diez de enero de dos mil diecinueve, el Recurrente interpuso el recurso de revisión, el cual fue registrado en el</w:t>
      </w:r>
      <w:r w:rsidRPr="00393512">
        <w:rPr>
          <w:rFonts w:ascii="Palatino Linotype" w:hAnsi="Palatino Linotype"/>
          <w:b/>
        </w:rPr>
        <w:t xml:space="preserve"> SAIMEX </w:t>
      </w:r>
      <w:r w:rsidRPr="00393512">
        <w:rPr>
          <w:rFonts w:ascii="Palatino Linotype" w:hAnsi="Palatino Linotype"/>
        </w:rPr>
        <w:t xml:space="preserve">con el expediente número </w:t>
      </w:r>
      <w:r w:rsidRPr="00393512">
        <w:rPr>
          <w:rFonts w:ascii="Palatino Linotype" w:hAnsi="Palatino Linotype"/>
          <w:b/>
        </w:rPr>
        <w:t>00565/INFOEM/IP/RR/2019</w:t>
      </w:r>
      <w:r w:rsidRPr="00393512">
        <w:rPr>
          <w:rFonts w:ascii="Palatino Linotype" w:hAnsi="Palatino Linotype"/>
        </w:rPr>
        <w:t>, manifestando lo siguiente:</w:t>
      </w:r>
    </w:p>
    <w:p w:rsidR="00D920F8" w:rsidRPr="002C35C0" w:rsidRDefault="00D920F8" w:rsidP="002E076F">
      <w:pPr>
        <w:pStyle w:val="Sinespaciado"/>
        <w:spacing w:line="360" w:lineRule="auto"/>
        <w:jc w:val="both"/>
        <w:rPr>
          <w:rFonts w:ascii="Palatino Linotype" w:hAnsi="Palatino Linotype"/>
          <w:sz w:val="26"/>
          <w:szCs w:val="26"/>
        </w:rPr>
      </w:pPr>
    </w:p>
    <w:p w:rsidR="00D920F8" w:rsidRPr="002C35C0" w:rsidRDefault="00D920F8" w:rsidP="00D920F8">
      <w:pPr>
        <w:pStyle w:val="Sinespaciado"/>
        <w:jc w:val="both"/>
        <w:rPr>
          <w:rFonts w:ascii="Palatino Linotype" w:hAnsi="Palatino Linotype" w:cs="Arial"/>
          <w:b/>
        </w:rPr>
      </w:pPr>
      <w:r w:rsidRPr="002C35C0">
        <w:rPr>
          <w:rFonts w:ascii="Palatino Linotype" w:hAnsi="Palatino Linotype" w:cs="Arial"/>
          <w:b/>
        </w:rPr>
        <w:t xml:space="preserve">Acto Impugnado: </w:t>
      </w:r>
    </w:p>
    <w:p w:rsidR="00D920F8" w:rsidRPr="002C35C0" w:rsidRDefault="00D920F8" w:rsidP="00D920F8">
      <w:pPr>
        <w:pStyle w:val="Sinespaciado"/>
        <w:jc w:val="both"/>
        <w:rPr>
          <w:rFonts w:ascii="Palatino Linotype" w:hAnsi="Palatino Linotype" w:cs="Arial"/>
          <w:b/>
        </w:rPr>
      </w:pPr>
    </w:p>
    <w:p w:rsidR="00D920F8" w:rsidRPr="002C35C0" w:rsidRDefault="00D920F8" w:rsidP="00D920F8">
      <w:pPr>
        <w:pStyle w:val="Sinespaciado"/>
        <w:spacing w:line="360" w:lineRule="auto"/>
        <w:jc w:val="both"/>
        <w:rPr>
          <w:rFonts w:ascii="Palatino Linotype" w:hAnsi="Palatino Linotype"/>
          <w:i/>
          <w:sz w:val="22"/>
          <w:szCs w:val="22"/>
        </w:rPr>
      </w:pPr>
      <w:r w:rsidRPr="002C35C0">
        <w:rPr>
          <w:rFonts w:ascii="Palatino Linotype" w:hAnsi="Palatino Linotype" w:cs="Arial"/>
          <w:i/>
          <w:sz w:val="22"/>
          <w:szCs w:val="22"/>
        </w:rPr>
        <w:t>“</w:t>
      </w:r>
      <w:r w:rsidRPr="002C35C0">
        <w:rPr>
          <w:rFonts w:ascii="Palatino Linotype" w:hAnsi="Palatino Linotype"/>
          <w:i/>
          <w:sz w:val="22"/>
          <w:szCs w:val="22"/>
        </w:rPr>
        <w:t>FALTA DE RESPUESTA A UNA SOLICITUD DE ACCESO A LA INFORMACIÓN”</w:t>
      </w:r>
    </w:p>
    <w:p w:rsidR="00D920F8" w:rsidRPr="002C35C0" w:rsidRDefault="00D920F8" w:rsidP="00D920F8">
      <w:pPr>
        <w:pStyle w:val="Sinespaciado"/>
        <w:spacing w:line="360" w:lineRule="auto"/>
        <w:jc w:val="both"/>
        <w:rPr>
          <w:rFonts w:ascii="Palatino Linotype" w:hAnsi="Palatino Linotype" w:cs="Arial"/>
          <w:i/>
          <w:sz w:val="22"/>
          <w:szCs w:val="22"/>
        </w:rPr>
      </w:pPr>
    </w:p>
    <w:p w:rsidR="00D920F8" w:rsidRPr="002C35C0" w:rsidRDefault="00D920F8" w:rsidP="00D920F8">
      <w:pPr>
        <w:pStyle w:val="Sinespaciado"/>
        <w:spacing w:line="276" w:lineRule="auto"/>
        <w:jc w:val="both"/>
        <w:rPr>
          <w:rFonts w:ascii="Palatino Linotype" w:hAnsi="Palatino Linotype" w:cs="Arial"/>
        </w:rPr>
      </w:pPr>
      <w:r w:rsidRPr="002C35C0">
        <w:rPr>
          <w:rFonts w:ascii="Palatino Linotype" w:hAnsi="Palatino Linotype" w:cs="Arial"/>
          <w:b/>
        </w:rPr>
        <w:t>Razones o Motivos de Inconformidad</w:t>
      </w:r>
      <w:r w:rsidRPr="002C35C0">
        <w:rPr>
          <w:rFonts w:ascii="Palatino Linotype" w:hAnsi="Palatino Linotype" w:cs="Arial"/>
        </w:rPr>
        <w:t xml:space="preserve">: </w:t>
      </w:r>
    </w:p>
    <w:p w:rsidR="00D920F8" w:rsidRPr="002C35C0" w:rsidRDefault="00D920F8" w:rsidP="00D920F8">
      <w:pPr>
        <w:pStyle w:val="Sinespaciado"/>
        <w:spacing w:line="276" w:lineRule="auto"/>
        <w:jc w:val="both"/>
        <w:rPr>
          <w:rFonts w:ascii="Palatino Linotype" w:hAnsi="Palatino Linotype" w:cs="Arial"/>
        </w:rPr>
      </w:pPr>
    </w:p>
    <w:p w:rsidR="00D920F8" w:rsidRPr="002C35C0" w:rsidRDefault="00D920F8" w:rsidP="00D920F8">
      <w:pPr>
        <w:spacing w:line="360" w:lineRule="auto"/>
        <w:rPr>
          <w:rFonts w:ascii="Palatino Linotype" w:hAnsi="Palatino Linotype"/>
          <w:i/>
        </w:rPr>
      </w:pPr>
      <w:r w:rsidRPr="002C35C0">
        <w:rPr>
          <w:rFonts w:ascii="Palatino Linotype" w:hAnsi="Palatino Linotype"/>
          <w:i/>
        </w:rPr>
        <w:t>“El Ayuntamiento de Valle de Chalco hace caso omiso a los requerimientos en materia de acceso a la información publica. ocultan información que por regla general debe ser publica. Misma que su divulgación abona a la transparencia y rendición de cuentas.”</w:t>
      </w:r>
    </w:p>
    <w:p w:rsidR="006D3968" w:rsidRDefault="006D3968" w:rsidP="00400D3D">
      <w:pPr>
        <w:pStyle w:val="Sinespaciado"/>
        <w:spacing w:line="360" w:lineRule="auto"/>
        <w:jc w:val="both"/>
        <w:rPr>
          <w:rFonts w:ascii="Palatino Linotype" w:hAnsi="Palatino Linotype"/>
        </w:rPr>
      </w:pPr>
    </w:p>
    <w:p w:rsidR="00316AEC" w:rsidRPr="002C35C0" w:rsidRDefault="00316AEC" w:rsidP="00400D3D">
      <w:pPr>
        <w:pStyle w:val="Sinespaciado"/>
        <w:spacing w:line="360" w:lineRule="auto"/>
        <w:jc w:val="both"/>
        <w:rPr>
          <w:rFonts w:ascii="Palatino Linotype" w:hAnsi="Palatino Linotype"/>
        </w:rPr>
      </w:pPr>
    </w:p>
    <w:p w:rsidR="00400D3D" w:rsidRPr="002C35C0" w:rsidRDefault="00400D3D" w:rsidP="00400D3D">
      <w:pPr>
        <w:pStyle w:val="Sinespaciado"/>
        <w:spacing w:line="360" w:lineRule="auto"/>
        <w:jc w:val="both"/>
        <w:rPr>
          <w:rFonts w:ascii="Palatino Linotype" w:hAnsi="Palatino Linotype"/>
          <w:b/>
          <w:sz w:val="26"/>
          <w:szCs w:val="26"/>
        </w:rPr>
      </w:pPr>
      <w:r w:rsidRPr="002C35C0">
        <w:rPr>
          <w:rFonts w:ascii="Palatino Linotype" w:hAnsi="Palatino Linotype"/>
          <w:b/>
          <w:sz w:val="26"/>
          <w:szCs w:val="26"/>
        </w:rPr>
        <w:lastRenderedPageBreak/>
        <w:t>CUARTO. Estudio y resolución del asunto.</w:t>
      </w: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w:t>
      </w:r>
      <w:r w:rsidR="00B80969" w:rsidRPr="002C35C0">
        <w:rPr>
          <w:rFonts w:ascii="Palatino Linotype" w:hAnsi="Palatino Linotype"/>
        </w:rPr>
        <w:t>actualizan</w:t>
      </w:r>
      <w:r w:rsidRPr="002C35C0">
        <w:rPr>
          <w:rFonts w:ascii="Palatino Linotype" w:hAnsi="Palatino Linotype"/>
        </w:rPr>
        <w:t xml:space="preserve"> las hipótesis, señaladas</w:t>
      </w:r>
      <w:r w:rsidRPr="002C35C0">
        <w:rPr>
          <w:rFonts w:ascii="Palatino Linotype" w:eastAsia="Calibri" w:hAnsi="Palatino Linotype"/>
        </w:rPr>
        <w:t xml:space="preserve"> en las fracciones I y VII del artículo 179 de la </w:t>
      </w:r>
      <w:r w:rsidRPr="002C35C0">
        <w:rPr>
          <w:rFonts w:ascii="Palatino Linotype" w:eastAsia="Calibri" w:hAnsi="Palatino Linotype"/>
          <w:b/>
        </w:rPr>
        <w:t>Ley de Transparencia y Acceso a la Información Pública del Estado de México y Municipios</w:t>
      </w:r>
      <w:r w:rsidRPr="002C35C0">
        <w:rPr>
          <w:rFonts w:ascii="Palatino Linotype" w:eastAsia="Calibri" w:hAnsi="Palatino Linotype"/>
        </w:rPr>
        <w:t>,</w:t>
      </w:r>
      <w:r w:rsidRPr="002C35C0">
        <w:rPr>
          <w:rFonts w:ascii="Palatino Linotype" w:eastAsia="Calibri" w:hAnsi="Palatino Linotype"/>
          <w:b/>
        </w:rPr>
        <w:t xml:space="preserve"> </w:t>
      </w:r>
      <w:r w:rsidRPr="002C35C0">
        <w:rPr>
          <w:rFonts w:ascii="Palatino Linotype" w:hAnsi="Palatino Linotype"/>
        </w:rPr>
        <w:t>resultando procedente la interposición del recurso de revisión cuando no se dé respuesta a una solicitud de información.</w:t>
      </w:r>
    </w:p>
    <w:p w:rsidR="00400D3D" w:rsidRPr="002C35C0" w:rsidRDefault="00400D3D" w:rsidP="00400D3D">
      <w:pPr>
        <w:pStyle w:val="Sinespaciado"/>
        <w:spacing w:line="360" w:lineRule="auto"/>
        <w:jc w:val="both"/>
        <w:rPr>
          <w:rFonts w:ascii="Palatino Linotype" w:hAnsi="Palatino Linotype"/>
        </w:rPr>
      </w:pP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t>Así las cosas, ante la omisión del Sujeto Obligado para dar respuesta a la Recurrente, se advi</w:t>
      </w:r>
      <w:r w:rsidR="00D32641">
        <w:rPr>
          <w:rFonts w:ascii="Palatino Linotype" w:hAnsi="Palatino Linotype"/>
        </w:rPr>
        <w:t>erte lo que en la doctrina se</w:t>
      </w:r>
      <w:r w:rsidRPr="002C35C0">
        <w:rPr>
          <w:rFonts w:ascii="Palatino Linotype" w:hAnsi="Palatino Linotype"/>
        </w:rPr>
        <w:t xml:space="preserve"> conoce como </w:t>
      </w:r>
      <w:r w:rsidRPr="002C35C0">
        <w:rPr>
          <w:rFonts w:ascii="Palatino Linotype" w:hAnsi="Palatino Linotype"/>
          <w:i/>
        </w:rPr>
        <w:t>negativa ficta</w:t>
      </w:r>
      <w:r w:rsidRPr="002C35C0">
        <w:rPr>
          <w:rFonts w:ascii="Palatino Linotype" w:hAnsi="Palatino Linotype"/>
        </w:rPr>
        <w:t>, figura jurídica cuya esencia consiste en atribuir un efecto negativo al silencio de la autoridad administrativa frente a las instancias y solicitudes que hagan los particulares.</w:t>
      </w:r>
    </w:p>
    <w:p w:rsidR="00400D3D" w:rsidRPr="002C35C0" w:rsidRDefault="00400D3D" w:rsidP="00400D3D">
      <w:pPr>
        <w:pStyle w:val="Sinespaciado"/>
        <w:spacing w:line="360" w:lineRule="auto"/>
        <w:jc w:val="both"/>
        <w:rPr>
          <w:rFonts w:ascii="Palatino Linotype" w:hAnsi="Palatino Linotype"/>
        </w:rPr>
      </w:pP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t>En este sentido</w:t>
      </w:r>
      <w:r w:rsidR="00D32641">
        <w:rPr>
          <w:rFonts w:ascii="Palatino Linotype" w:hAnsi="Palatino Linotype"/>
        </w:rPr>
        <w:t>,</w:t>
      </w:r>
      <w:r w:rsidRPr="002C35C0">
        <w:rPr>
          <w:rFonts w:ascii="Palatino Linotype" w:hAnsi="Palatino Linotype"/>
        </w:rPr>
        <w:t xml:space="preserve"> la negativa ficta constituye una presunción legal, en el entendido de que donde no hubo respuesta por parte del Sujeto Obligado</w:t>
      </w:r>
      <w:r w:rsidRPr="002C35C0">
        <w:rPr>
          <w:rFonts w:ascii="Palatino Linotype" w:hAnsi="Palatino Linotype"/>
          <w:b/>
        </w:rPr>
        <w:t xml:space="preserve"> </w:t>
      </w:r>
      <w:r w:rsidRPr="002C35C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2C35C0">
        <w:rPr>
          <w:rFonts w:ascii="Palatino Linotype" w:hAnsi="Palatino Linotype"/>
          <w:i/>
        </w:rPr>
        <w:t>Estado de Derecho</w:t>
      </w:r>
      <w:r w:rsidRPr="002C35C0">
        <w:rPr>
          <w:rFonts w:ascii="Palatino Linotype" w:hAnsi="Palatino Linotype"/>
        </w:rPr>
        <w:t xml:space="preserve"> en el que, el particular, tiene siempre una vía de defensa.</w:t>
      </w: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lastRenderedPageBreak/>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400D3D" w:rsidRPr="002C35C0" w:rsidRDefault="00400D3D" w:rsidP="00400D3D">
      <w:pPr>
        <w:pStyle w:val="Sinespaciado"/>
        <w:ind w:left="567" w:right="567"/>
        <w:jc w:val="both"/>
        <w:rPr>
          <w:rFonts w:ascii="Palatino Linotype" w:hAnsi="Palatino Linotype"/>
          <w:b/>
          <w:i/>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b/>
          <w:i/>
          <w:sz w:val="22"/>
          <w:szCs w:val="22"/>
        </w:rPr>
        <w:t>Artículo 4.</w:t>
      </w:r>
      <w:r w:rsidRPr="002C35C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0D3D" w:rsidRPr="002C35C0" w:rsidRDefault="00400D3D" w:rsidP="00400D3D">
      <w:pPr>
        <w:pStyle w:val="Sinespaciado"/>
        <w:ind w:left="567" w:right="567"/>
        <w:jc w:val="both"/>
        <w:rPr>
          <w:rFonts w:ascii="Palatino Linotype" w:hAnsi="Palatino Linotype"/>
          <w:i/>
          <w:sz w:val="22"/>
          <w:szCs w:val="22"/>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0D3D" w:rsidRPr="002C35C0" w:rsidRDefault="00400D3D" w:rsidP="00400D3D">
      <w:pPr>
        <w:pStyle w:val="Sinespaciado"/>
        <w:ind w:left="567" w:right="567"/>
        <w:jc w:val="both"/>
        <w:rPr>
          <w:rFonts w:ascii="Palatino Linotype" w:hAnsi="Palatino Linotype"/>
          <w:i/>
          <w:sz w:val="22"/>
          <w:szCs w:val="22"/>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400D3D" w:rsidRPr="002C35C0" w:rsidRDefault="00400D3D" w:rsidP="00400D3D">
      <w:pPr>
        <w:pStyle w:val="Sinespaciado"/>
        <w:ind w:left="567" w:right="567"/>
        <w:jc w:val="both"/>
        <w:rPr>
          <w:rFonts w:ascii="Palatino Linotype" w:hAnsi="Palatino Linotype"/>
          <w:i/>
          <w:sz w:val="22"/>
          <w:szCs w:val="22"/>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b/>
          <w:i/>
          <w:sz w:val="22"/>
          <w:szCs w:val="22"/>
        </w:rPr>
        <w:t>Artículo 12.</w:t>
      </w:r>
      <w:r w:rsidRPr="002C35C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400D3D" w:rsidRPr="002C35C0" w:rsidRDefault="00400D3D" w:rsidP="00400D3D">
      <w:pPr>
        <w:pStyle w:val="Sinespaciado"/>
        <w:ind w:left="567" w:right="567"/>
        <w:jc w:val="both"/>
        <w:rPr>
          <w:rFonts w:ascii="Palatino Linotype" w:hAnsi="Palatino Linotype"/>
          <w:i/>
          <w:sz w:val="22"/>
          <w:szCs w:val="22"/>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00D3D" w:rsidRPr="00F00481" w:rsidRDefault="00400D3D" w:rsidP="00F00481">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w:t>
      </w:r>
    </w:p>
    <w:p w:rsidR="00400D3D" w:rsidRPr="002C35C0" w:rsidRDefault="00400D3D" w:rsidP="00400D3D">
      <w:pPr>
        <w:pStyle w:val="Sinespaciado"/>
        <w:ind w:left="567" w:right="567"/>
        <w:jc w:val="both"/>
        <w:rPr>
          <w:rFonts w:ascii="Palatino Linotype" w:hAnsi="Palatino Linotype"/>
          <w:b/>
          <w:i/>
          <w:sz w:val="22"/>
          <w:szCs w:val="22"/>
        </w:rPr>
      </w:pPr>
      <w:r w:rsidRPr="002C35C0">
        <w:rPr>
          <w:rFonts w:ascii="Palatino Linotype" w:hAnsi="Palatino Linotype"/>
          <w:b/>
          <w:i/>
          <w:sz w:val="22"/>
          <w:szCs w:val="22"/>
        </w:rPr>
        <w:lastRenderedPageBreak/>
        <w:t xml:space="preserve">Artículo 24. </w:t>
      </w: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w:t>
      </w: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Los sujetos obligados solo proporcionarán la información pública que generen, administren o posean en el ejercicio de sus atribuciones.”</w:t>
      </w: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w:t>
      </w:r>
    </w:p>
    <w:p w:rsidR="00400D3D" w:rsidRPr="002C35C0" w:rsidRDefault="00400D3D" w:rsidP="00400D3D">
      <w:pPr>
        <w:pStyle w:val="Sinespaciado"/>
        <w:ind w:left="567" w:right="567"/>
        <w:jc w:val="both"/>
        <w:rPr>
          <w:rFonts w:ascii="Palatino Linotype" w:hAnsi="Palatino Linotype"/>
          <w:i/>
          <w:sz w:val="22"/>
          <w:szCs w:val="22"/>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b/>
          <w:i/>
          <w:sz w:val="22"/>
          <w:szCs w:val="22"/>
        </w:rPr>
        <w:t>Artículo 160.</w:t>
      </w:r>
      <w:r w:rsidRPr="002C35C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00D3D" w:rsidRPr="002C35C0" w:rsidRDefault="00400D3D" w:rsidP="00400D3D">
      <w:pPr>
        <w:pStyle w:val="Sinespaciado"/>
        <w:ind w:left="567" w:right="567"/>
        <w:jc w:val="both"/>
        <w:rPr>
          <w:rFonts w:ascii="Palatino Linotype" w:hAnsi="Palatino Linotype"/>
          <w:i/>
          <w:sz w:val="22"/>
          <w:szCs w:val="22"/>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En caso que la información solicitada consista en bases de datos se deberá privilegiar la entrega de la misma en formatos abiertos.</w:t>
      </w:r>
    </w:p>
    <w:p w:rsidR="00400D3D" w:rsidRPr="002C35C0" w:rsidRDefault="00400D3D" w:rsidP="00400D3D">
      <w:pPr>
        <w:pStyle w:val="Sinespaciado"/>
        <w:spacing w:line="360" w:lineRule="auto"/>
        <w:jc w:val="both"/>
        <w:rPr>
          <w:rFonts w:ascii="Palatino Linotype" w:hAnsi="Palatino Linotype"/>
        </w:rPr>
      </w:pP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C35C0">
        <w:rPr>
          <w:rFonts w:ascii="Palatino Linotype" w:hAnsi="Palatino Linotype"/>
          <w:bCs/>
        </w:rPr>
        <w:t>de la Ley local en la materia, que se reproduce de la siguiente forma</w:t>
      </w:r>
      <w:r w:rsidRPr="002C35C0">
        <w:rPr>
          <w:rFonts w:ascii="Palatino Linotype" w:hAnsi="Palatino Linotype"/>
        </w:rPr>
        <w:t>:</w:t>
      </w:r>
    </w:p>
    <w:p w:rsidR="00400D3D" w:rsidRPr="002C35C0" w:rsidRDefault="00400D3D" w:rsidP="00400D3D">
      <w:pPr>
        <w:pStyle w:val="Sinespaciado"/>
        <w:spacing w:line="360" w:lineRule="auto"/>
        <w:rPr>
          <w:rFonts w:ascii="Palatino Linotype" w:hAnsi="Palatino Linotype"/>
        </w:rPr>
      </w:pPr>
    </w:p>
    <w:p w:rsidR="00400D3D" w:rsidRPr="002C35C0" w:rsidRDefault="00400D3D" w:rsidP="00400D3D">
      <w:pPr>
        <w:pStyle w:val="Sinespaciado"/>
        <w:ind w:left="567" w:right="567"/>
        <w:jc w:val="both"/>
        <w:rPr>
          <w:rFonts w:ascii="Palatino Linotype" w:hAnsi="Palatino Linotype" w:cs="Arial"/>
          <w:i/>
          <w:sz w:val="22"/>
          <w:szCs w:val="22"/>
        </w:rPr>
      </w:pPr>
      <w:r w:rsidRPr="002C35C0">
        <w:rPr>
          <w:rFonts w:ascii="Palatino Linotype" w:hAnsi="Palatino Linotype" w:cs="Arial"/>
          <w:b/>
          <w:i/>
          <w:sz w:val="22"/>
          <w:szCs w:val="22"/>
        </w:rPr>
        <w:t>Artículo 166.</w:t>
      </w:r>
      <w:r w:rsidRPr="002C35C0">
        <w:rPr>
          <w:rFonts w:ascii="Palatino Linotype" w:hAnsi="Palatino Linotype" w:cs="Arial"/>
          <w:i/>
          <w:sz w:val="22"/>
          <w:szCs w:val="22"/>
        </w:rPr>
        <w:t xml:space="preserve"> </w:t>
      </w:r>
      <w:r w:rsidRPr="002C35C0">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400D3D" w:rsidRPr="002C35C0" w:rsidRDefault="00400D3D" w:rsidP="00400D3D">
      <w:pPr>
        <w:pStyle w:val="Sinespaciado"/>
        <w:spacing w:line="360" w:lineRule="auto"/>
        <w:rPr>
          <w:rFonts w:ascii="Palatino Linotype" w:hAnsi="Palatino Linotype"/>
        </w:rPr>
      </w:pPr>
    </w:p>
    <w:p w:rsidR="00400D3D" w:rsidRPr="002C35C0" w:rsidRDefault="00400D3D" w:rsidP="00400D3D">
      <w:pPr>
        <w:pStyle w:val="Sinespaciado"/>
        <w:spacing w:line="360" w:lineRule="auto"/>
        <w:jc w:val="both"/>
        <w:rPr>
          <w:rFonts w:ascii="Palatino Linotype" w:hAnsi="Palatino Linotype"/>
        </w:rPr>
      </w:pPr>
      <w:r w:rsidRPr="002C35C0">
        <w:rPr>
          <w:rFonts w:ascii="Palatino Linotype" w:hAnsi="Palatino Linotype"/>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400D3D" w:rsidRPr="002C35C0" w:rsidRDefault="00400D3D" w:rsidP="00400D3D">
      <w:pPr>
        <w:pStyle w:val="Sinespaciado"/>
        <w:spacing w:line="360" w:lineRule="auto"/>
        <w:jc w:val="both"/>
        <w:rPr>
          <w:rFonts w:ascii="Palatino Linotype" w:hAnsi="Palatino Linotype"/>
        </w:rPr>
      </w:pP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b/>
          <w:i/>
          <w:sz w:val="22"/>
          <w:szCs w:val="22"/>
        </w:rPr>
        <w:lastRenderedPageBreak/>
        <w:t>A</w:t>
      </w:r>
      <w:r w:rsidRPr="002C35C0">
        <w:rPr>
          <w:rFonts w:ascii="Palatino Linotype" w:hAnsi="Palatino Linotype"/>
          <w:b/>
          <w:bCs/>
          <w:i/>
          <w:sz w:val="22"/>
          <w:szCs w:val="22"/>
        </w:rPr>
        <w:t>rtículo 24.</w:t>
      </w:r>
      <w:r w:rsidRPr="002C35C0">
        <w:rPr>
          <w:rFonts w:ascii="Palatino Linotype" w:hAnsi="Palatino Linotype"/>
          <w:bCs/>
          <w:i/>
          <w:sz w:val="22"/>
          <w:szCs w:val="22"/>
        </w:rPr>
        <w:t xml:space="preserve"> </w:t>
      </w:r>
      <w:r w:rsidRPr="002C35C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400D3D" w:rsidRPr="002C35C0" w:rsidRDefault="00400D3D" w:rsidP="00400D3D">
      <w:pPr>
        <w:pStyle w:val="Sinespaciado"/>
        <w:ind w:left="567" w:right="567"/>
        <w:jc w:val="both"/>
        <w:rPr>
          <w:rFonts w:ascii="Palatino Linotype" w:hAnsi="Palatino Linotype"/>
          <w:i/>
          <w:sz w:val="22"/>
          <w:szCs w:val="22"/>
        </w:rPr>
      </w:pPr>
      <w:r w:rsidRPr="002C35C0">
        <w:rPr>
          <w:rFonts w:ascii="Palatino Linotype" w:hAnsi="Palatino Linotype"/>
          <w:bCs/>
          <w:i/>
          <w:sz w:val="22"/>
          <w:szCs w:val="22"/>
        </w:rPr>
        <w:t>(..</w:t>
      </w:r>
      <w:r w:rsidRPr="002C35C0">
        <w:rPr>
          <w:rFonts w:ascii="Palatino Linotype" w:hAnsi="Palatino Linotype"/>
          <w:i/>
          <w:sz w:val="22"/>
          <w:szCs w:val="22"/>
        </w:rPr>
        <w:t>.)</w:t>
      </w:r>
    </w:p>
    <w:p w:rsidR="00400D3D" w:rsidRPr="002C35C0" w:rsidRDefault="00400D3D" w:rsidP="00400D3D">
      <w:pPr>
        <w:pStyle w:val="Sinespaciado"/>
        <w:ind w:left="567" w:right="567"/>
        <w:jc w:val="both"/>
        <w:rPr>
          <w:rFonts w:ascii="Palatino Linotype" w:hAnsi="Palatino Linotype"/>
          <w:bCs/>
          <w:i/>
          <w:sz w:val="22"/>
          <w:szCs w:val="22"/>
        </w:rPr>
      </w:pPr>
      <w:r w:rsidRPr="002C35C0">
        <w:rPr>
          <w:rFonts w:ascii="Palatino Linotype" w:hAnsi="Palatino Linotype"/>
          <w:bCs/>
          <w:i/>
          <w:sz w:val="22"/>
          <w:szCs w:val="22"/>
        </w:rPr>
        <w:t>XI. Dar acceso a la información pública que le sea requerida, en los términos de la Ley General, esta Ley y demás disposiciones jurídicas aplicables;</w:t>
      </w:r>
    </w:p>
    <w:p w:rsidR="00400D3D" w:rsidRPr="002C35C0" w:rsidRDefault="00400D3D" w:rsidP="00400D3D">
      <w:pPr>
        <w:pStyle w:val="Sinespaciado"/>
        <w:spacing w:line="360" w:lineRule="auto"/>
        <w:rPr>
          <w:rFonts w:ascii="Palatino Linotype" w:hAnsi="Palatino Linotype"/>
        </w:rPr>
      </w:pPr>
    </w:p>
    <w:p w:rsidR="00400D3D" w:rsidRPr="002C35C0" w:rsidRDefault="00400D3D" w:rsidP="00E5247F">
      <w:pPr>
        <w:pStyle w:val="Sinespaciado"/>
        <w:spacing w:line="360" w:lineRule="auto"/>
        <w:jc w:val="both"/>
        <w:rPr>
          <w:rFonts w:ascii="Palatino Linotype" w:hAnsi="Palatino Linotype" w:cs="Arial"/>
        </w:rPr>
      </w:pPr>
      <w:r w:rsidRPr="002C35C0">
        <w:rPr>
          <w:rFonts w:ascii="Palatino Linotype" w:hAnsi="Palatino Linotype" w:cs="Arial"/>
        </w:rPr>
        <w:t xml:space="preserve">Ahora bien, con la finalidad de llevar a buen término el presente recurso, es necesario recordar la petición del Recurrente, que consiste en </w:t>
      </w:r>
      <w:r w:rsidR="00E5247F" w:rsidRPr="002C35C0">
        <w:rPr>
          <w:rFonts w:ascii="Palatino Linotype" w:hAnsi="Palatino Linotype" w:cs="Arial"/>
        </w:rPr>
        <w:t xml:space="preserve">que se le entreguen los </w:t>
      </w:r>
      <w:r w:rsidR="00E5247F" w:rsidRPr="002C35C0">
        <w:rPr>
          <w:rFonts w:ascii="Palatino Linotype" w:hAnsi="Palatino Linotype"/>
          <w:lang w:val="es-ES_tradnl"/>
        </w:rPr>
        <w:t>nombramientos</w:t>
      </w:r>
      <w:r w:rsidRPr="002C35C0">
        <w:rPr>
          <w:rFonts w:ascii="Palatino Linotype" w:hAnsi="Palatino Linotype"/>
          <w:lang w:val="es-ES_tradnl"/>
        </w:rPr>
        <w:t xml:space="preserve"> de todos los Directores, Subdirectores, Jefes de Departamento, Síndico Municipal, Secretario del H. Ayuntamiento, Contralor Municipal y Tesorero Municipal del Ayuntamiento de Valle de Chalco Solidaridad.</w:t>
      </w:r>
    </w:p>
    <w:p w:rsidR="00400D3D" w:rsidRPr="002C35C0" w:rsidRDefault="00400D3D" w:rsidP="00400D3D">
      <w:pPr>
        <w:pStyle w:val="Sinespaciado"/>
        <w:spacing w:line="360" w:lineRule="auto"/>
        <w:ind w:left="720" w:right="616"/>
        <w:jc w:val="both"/>
        <w:rPr>
          <w:rFonts w:ascii="Palatino Linotype" w:hAnsi="Palatino Linotype" w:cs="Arial"/>
        </w:rPr>
      </w:pPr>
    </w:p>
    <w:p w:rsidR="00400D3D" w:rsidRPr="002C35C0" w:rsidRDefault="00400D3D" w:rsidP="00400D3D">
      <w:pPr>
        <w:pStyle w:val="Sinespaciado"/>
        <w:spacing w:line="360" w:lineRule="auto"/>
        <w:jc w:val="both"/>
        <w:rPr>
          <w:rFonts w:ascii="Palatino Linotype" w:hAnsi="Palatino Linotype" w:cs="Arial"/>
        </w:rPr>
      </w:pPr>
      <w:r w:rsidRPr="002C35C0">
        <w:rPr>
          <w:rFonts w:ascii="Palatino Linotype" w:hAnsi="Palatino Linotype" w:cs="Arial"/>
        </w:rPr>
        <w:t>En ese tenor y toda vez que el Sujeto Obligado no atendió la solicitud de información pública dentro del término establecido por la Ley de la Materia, el particular interpuso el presente medio de impugnación, requiriendo que se le brinde la información solicitada en su solicitud.</w:t>
      </w:r>
    </w:p>
    <w:p w:rsidR="00F01D43" w:rsidRPr="002C35C0" w:rsidRDefault="00F01D43" w:rsidP="00400D3D">
      <w:pPr>
        <w:pStyle w:val="Sinespaciado"/>
        <w:spacing w:line="360" w:lineRule="auto"/>
        <w:jc w:val="both"/>
        <w:rPr>
          <w:rFonts w:ascii="Palatino Linotype" w:hAnsi="Palatino Linotype" w:cs="Arial"/>
        </w:rPr>
      </w:pPr>
    </w:p>
    <w:p w:rsidR="00563FFB" w:rsidRPr="002C35C0" w:rsidRDefault="00F01D43" w:rsidP="0065529E">
      <w:pPr>
        <w:pStyle w:val="Sinespaciado"/>
        <w:spacing w:line="360" w:lineRule="auto"/>
        <w:jc w:val="both"/>
        <w:rPr>
          <w:rFonts w:ascii="Palatino Linotype" w:hAnsi="Palatino Linotype"/>
        </w:rPr>
      </w:pPr>
      <w:r w:rsidRPr="002C35C0">
        <w:rPr>
          <w:rFonts w:ascii="Palatino Linotype" w:hAnsi="Palatino Linotype"/>
        </w:rPr>
        <w:t xml:space="preserve">No obstante, resulta </w:t>
      </w:r>
      <w:r w:rsidR="00563FFB" w:rsidRPr="002C35C0">
        <w:rPr>
          <w:rFonts w:ascii="Palatino Linotype" w:hAnsi="Palatino Linotype"/>
        </w:rPr>
        <w:t xml:space="preserve">importante mencionar que en la etapa de instrucción, el Sujeto Obligado remitió dos archivos electrónicos, </w:t>
      </w:r>
      <w:r w:rsidR="00563FFB" w:rsidRPr="002C35C0">
        <w:rPr>
          <w:rFonts w:ascii="Palatino Linotype" w:hAnsi="Palatino Linotype"/>
          <w:b/>
        </w:rPr>
        <w:t xml:space="preserve">00010-2019 FINAL.pdf y </w:t>
      </w:r>
      <w:r w:rsidR="008877C1" w:rsidRPr="002C35C0">
        <w:rPr>
          <w:rFonts w:ascii="Palatino Linotype" w:hAnsi="Palatino Linotype"/>
          <w:b/>
        </w:rPr>
        <w:t>0010-2019.PDF</w:t>
      </w:r>
      <w:r w:rsidR="002519E9" w:rsidRPr="002C35C0">
        <w:rPr>
          <w:rFonts w:ascii="Palatino Linotype" w:hAnsi="Palatino Linotype"/>
          <w:b/>
        </w:rPr>
        <w:t>.</w:t>
      </w:r>
    </w:p>
    <w:p w:rsidR="008877C1" w:rsidRPr="002C35C0" w:rsidRDefault="00F01D43" w:rsidP="0065529E">
      <w:pPr>
        <w:pStyle w:val="Sinespaciado"/>
        <w:spacing w:line="360" w:lineRule="auto"/>
        <w:jc w:val="both"/>
        <w:rPr>
          <w:rFonts w:ascii="Palatino Linotype" w:hAnsi="Palatino Linotype"/>
        </w:rPr>
      </w:pPr>
      <w:r w:rsidRPr="002C35C0">
        <w:rPr>
          <w:rFonts w:ascii="Palatino Linotype" w:hAnsi="Palatino Linotype"/>
        </w:rPr>
        <w:t xml:space="preserve">El primer archivo contiene el oficio VHC-19/VCHS/A06/2019, emitido por el Titular de la Unidad de Transparencia de Valle de Chalco Solidaridad mediante el cual expresa que las afirmaciones que hace el Recurrente en la interposición de su recurso de revisión son falsas toda vez </w:t>
      </w:r>
      <w:r w:rsidR="00D32641">
        <w:rPr>
          <w:rFonts w:ascii="Palatino Linotype" w:hAnsi="Palatino Linotype"/>
        </w:rPr>
        <w:t xml:space="preserve">que </w:t>
      </w:r>
      <w:r w:rsidRPr="002C35C0">
        <w:rPr>
          <w:rFonts w:ascii="Palatino Linotype" w:hAnsi="Palatino Linotype"/>
        </w:rPr>
        <w:t>en el acuse de la solicitud se aprecia que el límite para dar contestación</w:t>
      </w:r>
      <w:r w:rsidR="00D666CE" w:rsidRPr="002C35C0">
        <w:rPr>
          <w:rFonts w:ascii="Palatino Linotype" w:hAnsi="Palatino Linotype"/>
        </w:rPr>
        <w:t xml:space="preserve"> a la solicitud establecía como fecha el 31 de enero 2019 y alude </w:t>
      </w:r>
      <w:r w:rsidR="00D666CE" w:rsidRPr="002C35C0">
        <w:rPr>
          <w:rFonts w:ascii="Palatino Linotype" w:hAnsi="Palatino Linotype"/>
        </w:rPr>
        <w:lastRenderedPageBreak/>
        <w:t>que el director de Administración proporcionó respuesta a la solicitud el día 25 de enero del presente año mediante dos archivos electrónicos, sin embargo, el Sistema de Acceso a la Información no refleja dicha respuesta tal y como lo demuestra la siguiente imagen:</w:t>
      </w:r>
    </w:p>
    <w:p w:rsidR="00D666CE" w:rsidRPr="002C35C0" w:rsidRDefault="00D666CE" w:rsidP="0065529E">
      <w:pPr>
        <w:pStyle w:val="Sinespaciado"/>
        <w:spacing w:line="360" w:lineRule="auto"/>
        <w:jc w:val="both"/>
        <w:rPr>
          <w:rFonts w:ascii="Palatino Linotype" w:hAnsi="Palatino Linotype"/>
        </w:rPr>
      </w:pPr>
    </w:p>
    <w:p w:rsidR="00D666CE" w:rsidRPr="002C35C0" w:rsidRDefault="00F32871" w:rsidP="0065529E">
      <w:pPr>
        <w:pStyle w:val="Sinespaciado"/>
        <w:spacing w:line="360" w:lineRule="auto"/>
        <w:jc w:val="both"/>
        <w:rPr>
          <w:rFonts w:ascii="Palatino Linotype" w:hAnsi="Palatino Linotype"/>
        </w:rPr>
      </w:pPr>
      <w:r>
        <w:rPr>
          <w:rFonts w:ascii="Palatino Linotype" w:hAnsi="Palatino Linotype"/>
          <w:noProof/>
          <w:lang w:eastAsia="es-MX"/>
        </w:rPr>
        <w:drawing>
          <wp:inline distT="0" distB="0" distL="0" distR="0">
            <wp:extent cx="5669280" cy="246888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280" cy="2468880"/>
                    </a:xfrm>
                    <a:prstGeom prst="rect">
                      <a:avLst/>
                    </a:prstGeom>
                    <a:noFill/>
                    <a:ln>
                      <a:noFill/>
                    </a:ln>
                  </pic:spPr>
                </pic:pic>
              </a:graphicData>
            </a:graphic>
          </wp:inline>
        </w:drawing>
      </w:r>
    </w:p>
    <w:p w:rsidR="0065529E" w:rsidRPr="002C35C0" w:rsidRDefault="005A5901" w:rsidP="005A5901">
      <w:pPr>
        <w:spacing w:line="360" w:lineRule="auto"/>
        <w:jc w:val="both"/>
        <w:rPr>
          <w:rFonts w:ascii="Palatino Linotype" w:hAnsi="Palatino Linotype"/>
          <w:sz w:val="24"/>
          <w:szCs w:val="24"/>
        </w:rPr>
      </w:pPr>
      <w:r w:rsidRPr="002C35C0">
        <w:rPr>
          <w:rFonts w:ascii="Palatino Linotype" w:hAnsi="Palatino Linotype"/>
          <w:sz w:val="24"/>
          <w:szCs w:val="24"/>
        </w:rPr>
        <w:t>El segundo archivo electrónico consta de 63 páginas en las cuales remite</w:t>
      </w:r>
      <w:r w:rsidR="00371823" w:rsidRPr="002C35C0">
        <w:rPr>
          <w:rFonts w:ascii="Palatino Linotype" w:hAnsi="Palatino Linotype"/>
          <w:sz w:val="24"/>
          <w:szCs w:val="24"/>
        </w:rPr>
        <w:t xml:space="preserve"> mediante oficios,</w:t>
      </w:r>
      <w:r w:rsidRPr="002C35C0">
        <w:rPr>
          <w:rFonts w:ascii="Palatino Linotype" w:hAnsi="Palatino Linotype"/>
          <w:sz w:val="24"/>
          <w:szCs w:val="24"/>
        </w:rPr>
        <w:t xml:space="preserve"> los nombramientos de Directores, Subdirectores, Jefes de departamento, Presidenta del Sistema Municipal del DIF, Contralores, Defensor de Derechos Humanos a</w:t>
      </w:r>
      <w:r w:rsidR="00B03389" w:rsidRPr="002C35C0">
        <w:rPr>
          <w:rFonts w:ascii="Palatino Linotype" w:hAnsi="Palatino Linotype"/>
          <w:sz w:val="24"/>
          <w:szCs w:val="24"/>
        </w:rPr>
        <w:t>sí como encargados de despachos, todos del Ayuntamiento</w:t>
      </w:r>
      <w:r w:rsidR="002519E9" w:rsidRPr="002C35C0">
        <w:rPr>
          <w:rFonts w:ascii="Palatino Linotype" w:hAnsi="Palatino Linotype"/>
          <w:sz w:val="24"/>
          <w:szCs w:val="24"/>
        </w:rPr>
        <w:t xml:space="preserve"> de Valle de Chalco Solidaridad </w:t>
      </w:r>
      <w:r w:rsidR="00C54081" w:rsidRPr="002C35C0">
        <w:rPr>
          <w:rFonts w:ascii="Palatino Linotype" w:hAnsi="Palatino Linotype"/>
          <w:sz w:val="24"/>
          <w:szCs w:val="24"/>
        </w:rPr>
        <w:t>y que se encuentran dentro de SAIMEX, en el expedie</w:t>
      </w:r>
      <w:r w:rsidR="00D32641">
        <w:rPr>
          <w:rFonts w:ascii="Palatino Linotype" w:hAnsi="Palatino Linotype"/>
          <w:sz w:val="24"/>
          <w:szCs w:val="24"/>
        </w:rPr>
        <w:t>nte electrónico con el archivo “</w:t>
      </w:r>
      <w:r w:rsidR="00C54081" w:rsidRPr="002C35C0">
        <w:rPr>
          <w:rFonts w:ascii="Palatino Linotype" w:hAnsi="Palatino Linotype"/>
          <w:b/>
        </w:rPr>
        <w:t>0010-2019.PDF</w:t>
      </w:r>
      <w:r w:rsidR="00D32641">
        <w:rPr>
          <w:rFonts w:ascii="Palatino Linotype" w:hAnsi="Palatino Linotype"/>
          <w:b/>
        </w:rPr>
        <w:t>”</w:t>
      </w:r>
      <w:r w:rsidR="00C54081" w:rsidRPr="002C35C0">
        <w:rPr>
          <w:rFonts w:ascii="Palatino Linotype" w:hAnsi="Palatino Linotype"/>
          <w:sz w:val="24"/>
          <w:szCs w:val="24"/>
        </w:rPr>
        <w:t xml:space="preserve"> ,sin embargo, para la mayor claridad del Recurrente, s</w:t>
      </w:r>
      <w:r w:rsidR="002519E9" w:rsidRPr="002C35C0">
        <w:rPr>
          <w:rFonts w:ascii="Palatino Linotype" w:hAnsi="Palatino Linotype"/>
          <w:sz w:val="24"/>
          <w:szCs w:val="24"/>
        </w:rPr>
        <w:t>e enlista a continuación</w:t>
      </w:r>
      <w:r w:rsidR="00D32641">
        <w:rPr>
          <w:rFonts w:ascii="Palatino Linotype" w:hAnsi="Palatino Linotype"/>
          <w:sz w:val="24"/>
          <w:szCs w:val="24"/>
        </w:rPr>
        <w:t xml:space="preserve"> lo establecido en dicho archivo electrónico</w:t>
      </w:r>
      <w:r w:rsidR="002519E9" w:rsidRPr="002C35C0">
        <w:rPr>
          <w:rFonts w:ascii="Palatino Linotype" w:hAnsi="Palatino Linotype"/>
          <w:sz w:val="24"/>
          <w:szCs w:val="24"/>
        </w:rPr>
        <w:t>:</w:t>
      </w:r>
    </w:p>
    <w:p w:rsidR="00B03389" w:rsidRPr="002C35C0" w:rsidRDefault="002519E9"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Urbano Israel Uraga Peña: Director de Planeación.</w:t>
      </w:r>
    </w:p>
    <w:p w:rsidR="002519E9" w:rsidRPr="002C35C0" w:rsidRDefault="002519E9"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Hugo Zúñiga Flores: Subdirector de Sistemas.</w:t>
      </w:r>
    </w:p>
    <w:p w:rsidR="002519E9" w:rsidRPr="002C35C0" w:rsidRDefault="002519E9"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Nora González González: Director de Jurídico.</w:t>
      </w:r>
    </w:p>
    <w:p w:rsidR="002519E9" w:rsidRPr="002C35C0" w:rsidRDefault="002519E9"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lastRenderedPageBreak/>
        <w:t>S</w:t>
      </w:r>
      <w:r w:rsidR="00371823" w:rsidRPr="002C35C0">
        <w:rPr>
          <w:rFonts w:ascii="Palatino Linotype" w:hAnsi="Palatino Linotype"/>
        </w:rPr>
        <w:t>a</w:t>
      </w:r>
      <w:r w:rsidRPr="002C35C0">
        <w:rPr>
          <w:rFonts w:ascii="Palatino Linotype" w:hAnsi="Palatino Linotype"/>
        </w:rPr>
        <w:t xml:space="preserve">lomón González Salamanca: Subdirector Operativo de la Dirección de Desarrollo </w:t>
      </w:r>
      <w:r w:rsidR="00371823" w:rsidRPr="002C35C0">
        <w:rPr>
          <w:rFonts w:ascii="Palatino Linotype" w:hAnsi="Palatino Linotype"/>
        </w:rPr>
        <w:t>Metropolitano.</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Angélica Patricia López Chávez: Directora de Atención a la Mujer.</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Oscar Augusto Zúñiga Flores: Secretario Particular en Presidencia.</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Carmen Dolores Rodríguez Ortiz: Directora de Atención Ciudadana.</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Alicia Trejo Reyes: Subdirector Operativo de la Dirección de Desarrollo Metropolitano.</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Orlando Llera Vargas: Director de Desarrollo Urbano.</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Nelly Martínez Idelfonso: Directora de Juventud.</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Eduardo Muciño Coleote: Jefe de la Oficina de Presidencia.</w:t>
      </w:r>
    </w:p>
    <w:p w:rsidR="00371823" w:rsidRPr="002C35C0" w:rsidRDefault="00371823" w:rsidP="005A5901">
      <w:pPr>
        <w:pStyle w:val="Prrafodelista"/>
        <w:numPr>
          <w:ilvl w:val="0"/>
          <w:numId w:val="4"/>
        </w:numPr>
        <w:spacing w:line="360" w:lineRule="auto"/>
        <w:jc w:val="both"/>
        <w:rPr>
          <w:rFonts w:ascii="Palatino Linotype" w:hAnsi="Palatino Linotype"/>
        </w:rPr>
      </w:pPr>
      <w:r w:rsidRPr="002C35C0">
        <w:rPr>
          <w:rFonts w:ascii="Palatino Linotype" w:hAnsi="Palatino Linotype"/>
        </w:rPr>
        <w:t>Beatriz Adriana Flores Sevilla: Subdirector Operativo de la Dirección de Desarrollo Metropolitano.</w:t>
      </w:r>
    </w:p>
    <w:p w:rsidR="00371823"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Ángel</w:t>
      </w:r>
      <w:r w:rsidR="00371823" w:rsidRPr="002C35C0">
        <w:rPr>
          <w:rFonts w:ascii="Palatino Linotype" w:hAnsi="Palatino Linotype"/>
        </w:rPr>
        <w:t xml:space="preserve"> Javier Lazcano Belmont: Director de</w:t>
      </w:r>
      <w:r w:rsidR="00600A94" w:rsidRPr="002C35C0">
        <w:rPr>
          <w:rFonts w:ascii="Palatino Linotype" w:hAnsi="Palatino Linotype"/>
        </w:rPr>
        <w:t xml:space="preserve"> la Dirección de</w:t>
      </w:r>
      <w:r w:rsidR="00371823" w:rsidRPr="002C35C0">
        <w:rPr>
          <w:rFonts w:ascii="Palatino Linotype" w:hAnsi="Palatino Linotype"/>
        </w:rPr>
        <w:t xml:space="preserve"> Desarrollo Metropolitano.</w:t>
      </w:r>
    </w:p>
    <w:p w:rsidR="00371823" w:rsidRPr="002C35C0" w:rsidRDefault="00371823"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 xml:space="preserve"> </w:t>
      </w:r>
      <w:r w:rsidR="00600A94" w:rsidRPr="002C35C0">
        <w:rPr>
          <w:rFonts w:ascii="Palatino Linotype" w:hAnsi="Palatino Linotype"/>
        </w:rPr>
        <w:t>Mónica Esmeralda Luna Galicia: Directora de Desarrollo Social.</w:t>
      </w:r>
    </w:p>
    <w:p w:rsidR="00600A94" w:rsidRPr="002C35C0" w:rsidRDefault="00600A9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Alejandro Hernández Aparicio: Subdirector Operativo de la Dirección de Desarrollo Metropolitano.</w:t>
      </w:r>
    </w:p>
    <w:p w:rsidR="00600A94" w:rsidRPr="002C35C0" w:rsidRDefault="00600A9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Elizabeth Hernández Morales: Subdirector Operativo de la Dirección de Desarrollo Metropolitano.</w:t>
      </w:r>
    </w:p>
    <w:p w:rsidR="00600A94" w:rsidRPr="002C35C0" w:rsidRDefault="00600A9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Luis Mecatl Díaz: Subdirector Operativo de la Dirección de Desarrollo Metropolitano.</w:t>
      </w:r>
    </w:p>
    <w:p w:rsidR="00600A94" w:rsidRPr="002C35C0" w:rsidRDefault="00600A9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Jorge Herrera Martínez: Director de Educación.</w:t>
      </w:r>
    </w:p>
    <w:p w:rsidR="00600A9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Yes</w:t>
      </w:r>
      <w:r w:rsidR="00600A94" w:rsidRPr="002C35C0">
        <w:rPr>
          <w:rFonts w:ascii="Palatino Linotype" w:hAnsi="Palatino Linotype"/>
        </w:rPr>
        <w:t>ica Yanet Rojas Hernández: Presidenta del Sistema Municipal para el Desarrollo Integral de la Familia.</w:t>
      </w:r>
    </w:p>
    <w:p w:rsidR="00600A94" w:rsidRPr="002C35C0" w:rsidRDefault="00600A9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lastRenderedPageBreak/>
        <w:t>Felipe Alonso Cedillo: Director del Sistema Municipal</w:t>
      </w:r>
      <w:r w:rsidR="002A0A7E" w:rsidRPr="002C35C0">
        <w:rPr>
          <w:rFonts w:ascii="Palatino Linotype" w:hAnsi="Palatino Linotype"/>
        </w:rPr>
        <w:t xml:space="preserve"> para el Desarrollo Integral de la Familia.</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Feliza Meneses García: Encargada del Despacho de la Subdirección Operativa del Sistema Municipal  para el Desarrollo Integral de la Familia.</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Mayra Isaura Alva Calderón: Contralor Interno del Sistema Municipal para el Desarrollo Integral de la Familia.</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Ernesto Aboytes Almanza: Director de Alcantarillado y Saneamiento.</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Israel Ramírez Méndez: Director de Operación Hidráulica.</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Miguel Mata Valdés: Director de la Unidad de Transparencia.</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 xml:space="preserve">Alejandro Cadena </w:t>
      </w:r>
      <w:r w:rsidR="003F1804" w:rsidRPr="002C35C0">
        <w:rPr>
          <w:rFonts w:ascii="Palatino Linotype" w:hAnsi="Palatino Linotype"/>
        </w:rPr>
        <w:t>Godínez</w:t>
      </w:r>
      <w:r w:rsidRPr="002C35C0">
        <w:rPr>
          <w:rFonts w:ascii="Palatino Linotype" w:hAnsi="Palatino Linotype"/>
        </w:rPr>
        <w:t>: Director de Planeación y Desarrollo Organizacional.</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David Rosas Arce: Director de Estudios y Proyectos.</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María Virginia Urbina Segovia: Director de Informática.</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Alberto Gutiérrez Ibarra: Director de Jurídico.</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Ismael Oscar Ponce Varela: Director de Comercialización.</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Gustavo Bravo Ramírez: Subdirector de Finanzas.</w:t>
      </w:r>
    </w:p>
    <w:p w:rsidR="002A0A7E" w:rsidRPr="002C35C0" w:rsidRDefault="002A0A7E"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Saúl Orlando Ponce Varela: Subdirector del área de Recursos Humanos.</w:t>
      </w:r>
    </w:p>
    <w:p w:rsidR="002A0A7E" w:rsidRPr="002C35C0" w:rsidRDefault="00DF1123"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Ana Marbella Gómez Ibarra: Directora de Administración.</w:t>
      </w:r>
    </w:p>
    <w:p w:rsidR="00DF1123" w:rsidRPr="002C35C0" w:rsidRDefault="00DF1123"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Jaime Rey López Salazar: Director del Órgano de Control Interno de ODAPAS.</w:t>
      </w:r>
    </w:p>
    <w:p w:rsidR="00DF1123" w:rsidRPr="002C35C0" w:rsidRDefault="00DF1123"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Enrique Alberto Bustillos Castillo: Director General del ODAPAS.</w:t>
      </w:r>
    </w:p>
    <w:p w:rsidR="00DF1123" w:rsidRPr="002C35C0" w:rsidRDefault="00DF1123"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 xml:space="preserve">Arturo </w:t>
      </w:r>
      <w:r w:rsidR="00166C57" w:rsidRPr="002C35C0">
        <w:rPr>
          <w:rFonts w:ascii="Palatino Linotype" w:hAnsi="Palatino Linotype"/>
        </w:rPr>
        <w:t>Ortega Centeno: Titular de la Unidad de Transparencia.</w:t>
      </w:r>
    </w:p>
    <w:p w:rsidR="00166C57" w:rsidRPr="002C35C0" w:rsidRDefault="00166C57"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Juana Hernández: Subdirector Operativo de la Dirección de Desarrollo Metropolitano.</w:t>
      </w:r>
    </w:p>
    <w:p w:rsidR="00166C57" w:rsidRPr="002C35C0" w:rsidRDefault="00166C57"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lastRenderedPageBreak/>
        <w:t>Moisés Herminio Hernández López: Subdirector Operativo de la Dirección de Desarrollo Metropolitano.</w:t>
      </w:r>
    </w:p>
    <w:p w:rsidR="00166C57" w:rsidRPr="002C35C0" w:rsidRDefault="00166C57"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Juan de la Cruz de la Cruz: Subdirector Administrativo de la Comisaría de Seguridad Pública Municipal.</w:t>
      </w:r>
    </w:p>
    <w:p w:rsidR="00166C57" w:rsidRPr="002C35C0" w:rsidRDefault="00166C57"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 xml:space="preserve">Juan Manuel Rojas Salas: Director de Protección Civil </w:t>
      </w:r>
      <w:r w:rsidR="002300B2" w:rsidRPr="002C35C0">
        <w:rPr>
          <w:rFonts w:ascii="Palatino Linotype" w:hAnsi="Palatino Linotype"/>
        </w:rPr>
        <w:t>y Cuerpo de Bomberos.</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Ramón Martínez Orozco: Comisario General de Seguridad Pública y Tránsito Municipal de Valle de Chalco Solidaridad.</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Ricardo de la Cruz de la Cruz: Director de Servicios Públicos.</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Gloria Montserrat Pérez González: Subdirector Administrativo de Servicios Públicos.</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Telésforo Reyes Sánchez: Director de Comercio y Normatividad.</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Raymundo Cuevas Romero: Subdirector de Comercio y Normatividad.</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Antonio Sánchez Cortés: Jefe de Departamento de Vía Pública y Comercio Establecido.</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José Enrique Rodríguez Ventura: Subdirector de Servicios Generales.</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Cesar Omar Fernández Jacobo: Coordinador de las Oficialías del Registro Civil.</w:t>
      </w:r>
    </w:p>
    <w:p w:rsidR="002300B2" w:rsidRPr="002C35C0" w:rsidRDefault="002300B2"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 xml:space="preserve">Sotero Antonio </w:t>
      </w:r>
      <w:r w:rsidR="003F1804" w:rsidRPr="002C35C0">
        <w:rPr>
          <w:rFonts w:ascii="Palatino Linotype" w:hAnsi="Palatino Linotype"/>
        </w:rPr>
        <w:t>Salazar Linares: Subdirector Operativo de la Dirección de Personal Metropolitano.</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Aldo Augusto Ruíz Hernández: Contralor Municipal.</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Celestino Barrera Méndez: (No se aprecia la Dirección en el archivo electrónico)</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Rosa Isela Rodríguez Hernández: Encargada del Despacho de la Dirección de Administración.</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lastRenderedPageBreak/>
        <w:t>Teresita de Jesús García Rodríguez: Directora del Instituto Municipal de Cultura Física y Deporte.</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Sara Cristina Matamoros Aguilar: Subdirector de Administración y Finanzas del Instituto Municipal de Cultura Física y Deporte.</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Fernando Travieso Hernández: Dirección de Protección al Medio Ambiente.</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Mario Alejandro Padilla Menes: Director de Desarrollo Económico.</w:t>
      </w:r>
    </w:p>
    <w:p w:rsidR="003F1804" w:rsidRPr="002C35C0" w:rsidRDefault="003F1804" w:rsidP="00371823">
      <w:pPr>
        <w:pStyle w:val="Prrafodelista"/>
        <w:numPr>
          <w:ilvl w:val="0"/>
          <w:numId w:val="4"/>
        </w:numPr>
        <w:spacing w:line="360" w:lineRule="auto"/>
        <w:jc w:val="both"/>
        <w:rPr>
          <w:rFonts w:ascii="Palatino Linotype" w:hAnsi="Palatino Linotype"/>
        </w:rPr>
      </w:pPr>
      <w:r w:rsidRPr="002C35C0">
        <w:rPr>
          <w:rFonts w:ascii="Palatino Linotype" w:hAnsi="Palatino Linotype"/>
        </w:rPr>
        <w:t>Manuel Jesús Sánchez y Peralta: Director de Finanzas.</w:t>
      </w:r>
    </w:p>
    <w:p w:rsidR="003F1804" w:rsidRDefault="003F1804" w:rsidP="003F1804">
      <w:pPr>
        <w:pStyle w:val="Prrafodelista"/>
        <w:numPr>
          <w:ilvl w:val="0"/>
          <w:numId w:val="4"/>
        </w:numPr>
        <w:spacing w:line="360" w:lineRule="auto"/>
        <w:jc w:val="both"/>
        <w:rPr>
          <w:rFonts w:ascii="Palatino Linotype" w:hAnsi="Palatino Linotype"/>
        </w:rPr>
      </w:pPr>
      <w:r w:rsidRPr="002C35C0">
        <w:rPr>
          <w:rFonts w:ascii="Palatino Linotype" w:hAnsi="Palatino Linotype"/>
        </w:rPr>
        <w:t>Elizabeth Magdalena.</w:t>
      </w:r>
    </w:p>
    <w:p w:rsidR="00011817" w:rsidRPr="00F32871" w:rsidRDefault="00011817" w:rsidP="00011817">
      <w:pPr>
        <w:pStyle w:val="Prrafodelista"/>
        <w:spacing w:line="360" w:lineRule="auto"/>
        <w:ind w:left="720"/>
        <w:jc w:val="both"/>
        <w:rPr>
          <w:rFonts w:ascii="Palatino Linotype" w:hAnsi="Palatino Linotype"/>
          <w:sz w:val="14"/>
        </w:rPr>
      </w:pPr>
    </w:p>
    <w:p w:rsidR="00173363" w:rsidRPr="00173363" w:rsidRDefault="00011817" w:rsidP="00173363">
      <w:pPr>
        <w:spacing w:line="360" w:lineRule="auto"/>
        <w:jc w:val="both"/>
        <w:rPr>
          <w:rFonts w:ascii="Palatino Linotype" w:hAnsi="Palatino Linotype"/>
          <w:sz w:val="24"/>
          <w:szCs w:val="24"/>
        </w:rPr>
      </w:pPr>
      <w:r>
        <w:rPr>
          <w:rFonts w:ascii="Palatino Linotype" w:hAnsi="Palatino Linotype"/>
          <w:sz w:val="24"/>
          <w:szCs w:val="24"/>
        </w:rPr>
        <w:t>Antes de comenzar el estudio, re</w:t>
      </w:r>
      <w:r w:rsidRPr="00011817">
        <w:rPr>
          <w:rFonts w:ascii="Palatino Linotype" w:hAnsi="Palatino Linotype"/>
          <w:sz w:val="24"/>
          <w:szCs w:val="24"/>
        </w:rPr>
        <w:t>s</w:t>
      </w:r>
      <w:r>
        <w:rPr>
          <w:rFonts w:ascii="Palatino Linotype" w:hAnsi="Palatino Linotype"/>
          <w:sz w:val="24"/>
          <w:szCs w:val="24"/>
        </w:rPr>
        <w:t>ulta</w:t>
      </w:r>
      <w:r w:rsidRPr="00011817">
        <w:rPr>
          <w:rFonts w:ascii="Palatino Linotype" w:hAnsi="Palatino Linotype"/>
          <w:sz w:val="24"/>
          <w:szCs w:val="24"/>
        </w:rPr>
        <w:t xml:space="preserve"> importante</w:t>
      </w:r>
      <w:r>
        <w:rPr>
          <w:rFonts w:ascii="Palatino Linotype" w:hAnsi="Palatino Linotype"/>
          <w:sz w:val="24"/>
          <w:szCs w:val="24"/>
        </w:rPr>
        <w:t xml:space="preserve"> para ésta ponencia</w:t>
      </w:r>
      <w:r w:rsidRPr="00011817">
        <w:rPr>
          <w:rFonts w:ascii="Palatino Linotype" w:hAnsi="Palatino Linotype"/>
          <w:sz w:val="24"/>
          <w:szCs w:val="24"/>
        </w:rPr>
        <w:t xml:space="preserve"> </w:t>
      </w:r>
      <w:r>
        <w:rPr>
          <w:rFonts w:ascii="Palatino Linotype" w:hAnsi="Palatino Linotype"/>
          <w:sz w:val="24"/>
          <w:szCs w:val="24"/>
        </w:rPr>
        <w:t xml:space="preserve">hacer alusión a lo establecido en </w:t>
      </w:r>
      <w:r w:rsidRPr="00011817">
        <w:rPr>
          <w:rFonts w:ascii="Palatino Linotype" w:hAnsi="Palatino Linotype"/>
          <w:b/>
          <w:sz w:val="24"/>
          <w:szCs w:val="24"/>
        </w:rPr>
        <w:t>el Organigrama</w:t>
      </w:r>
      <w:r w:rsidR="00992877">
        <w:rPr>
          <w:rFonts w:ascii="Palatino Linotype" w:hAnsi="Palatino Linotype"/>
          <w:b/>
          <w:sz w:val="24"/>
          <w:szCs w:val="24"/>
        </w:rPr>
        <w:t xml:space="preserve"> </w:t>
      </w:r>
      <w:r w:rsidR="00992877">
        <w:rPr>
          <w:rFonts w:ascii="Palatino Linotype" w:hAnsi="Palatino Linotype"/>
          <w:sz w:val="24"/>
          <w:szCs w:val="24"/>
        </w:rPr>
        <w:t>del Ayuntamiento de Valle de Chalco Solidaridad</w:t>
      </w:r>
      <w:r>
        <w:rPr>
          <w:rFonts w:ascii="Palatino Linotype" w:hAnsi="Palatino Linotype"/>
          <w:sz w:val="24"/>
          <w:szCs w:val="24"/>
        </w:rPr>
        <w:t>, que para un mejor proveer de l</w:t>
      </w:r>
      <w:r w:rsidR="00992877">
        <w:rPr>
          <w:rFonts w:ascii="Palatino Linotype" w:hAnsi="Palatino Linotype"/>
          <w:sz w:val="24"/>
          <w:szCs w:val="24"/>
        </w:rPr>
        <w:t xml:space="preserve">o solicitado por la Recurrente </w:t>
      </w:r>
      <w:r w:rsidR="00E55285">
        <w:rPr>
          <w:rFonts w:ascii="Palatino Linotype" w:hAnsi="Palatino Linotype"/>
          <w:sz w:val="24"/>
          <w:szCs w:val="24"/>
        </w:rPr>
        <w:t>se enlistan</w:t>
      </w:r>
      <w:r>
        <w:rPr>
          <w:rFonts w:ascii="Palatino Linotype" w:hAnsi="Palatino Linotype"/>
          <w:sz w:val="24"/>
          <w:szCs w:val="24"/>
        </w:rPr>
        <w:t xml:space="preserve"> a continuación</w:t>
      </w:r>
      <w:r w:rsidR="00E55285">
        <w:rPr>
          <w:rFonts w:ascii="Palatino Linotype" w:hAnsi="Palatino Linotype"/>
          <w:sz w:val="24"/>
          <w:szCs w:val="24"/>
        </w:rPr>
        <w:t xml:space="preserve"> las diversas áreas que lo conforman para así poder hacer una comparación de lo solicitado por la Recurrente, lo entregado por el Sujeto Obligado y lo establecido dentro del comentado organigrama</w:t>
      </w:r>
      <w:r>
        <w:rPr>
          <w:rFonts w:ascii="Palatino Linotype" w:hAnsi="Palatino Linotype"/>
          <w:sz w:val="24"/>
          <w:szCs w:val="24"/>
        </w:rPr>
        <w:t>:</w:t>
      </w:r>
    </w:p>
    <w:tbl>
      <w:tblPr>
        <w:tblStyle w:val="Tablaconcuadrcula"/>
        <w:tblW w:w="0" w:type="auto"/>
        <w:tblLook w:val="04A0" w:firstRow="1" w:lastRow="0" w:firstColumn="1" w:lastColumn="0" w:noHBand="0" w:noVBand="1"/>
      </w:tblPr>
      <w:tblGrid>
        <w:gridCol w:w="4414"/>
        <w:gridCol w:w="4414"/>
      </w:tblGrid>
      <w:tr w:rsidR="00E55285" w:rsidTr="00E55285">
        <w:tc>
          <w:tcPr>
            <w:tcW w:w="4414" w:type="dxa"/>
          </w:tcPr>
          <w:p w:rsidR="00E55285" w:rsidRPr="00E55285" w:rsidRDefault="00E55285" w:rsidP="00E55285">
            <w:pPr>
              <w:spacing w:line="360" w:lineRule="auto"/>
              <w:jc w:val="both"/>
              <w:rPr>
                <w:rFonts w:ascii="Palatino Linotype" w:hAnsi="Palatino Linotype"/>
                <w:b/>
                <w:sz w:val="24"/>
                <w:szCs w:val="24"/>
              </w:rPr>
            </w:pPr>
            <w:r w:rsidRPr="00E55285">
              <w:rPr>
                <w:rFonts w:ascii="Palatino Linotype" w:hAnsi="Palatino Linotype"/>
                <w:b/>
                <w:sz w:val="24"/>
                <w:szCs w:val="24"/>
              </w:rPr>
              <w:t>Organigrama del Ayuntamiento de Valle de Chalco Solidaridad.</w:t>
            </w:r>
          </w:p>
        </w:tc>
        <w:tc>
          <w:tcPr>
            <w:tcW w:w="4414" w:type="dxa"/>
          </w:tcPr>
          <w:p w:rsidR="00E55285" w:rsidRPr="00E55285" w:rsidRDefault="00E55285" w:rsidP="00E55285">
            <w:pPr>
              <w:spacing w:line="360" w:lineRule="auto"/>
              <w:jc w:val="both"/>
              <w:rPr>
                <w:rFonts w:ascii="Palatino Linotype" w:hAnsi="Palatino Linotype"/>
                <w:b/>
              </w:rPr>
            </w:pPr>
            <w:r w:rsidRPr="00E55285">
              <w:rPr>
                <w:rFonts w:ascii="Palatino Linotype" w:hAnsi="Palatino Linotype"/>
                <w:b/>
              </w:rPr>
              <w:t>Información proporcionada por el Sujeto Obligado.</w:t>
            </w:r>
          </w:p>
        </w:tc>
      </w:tr>
      <w:tr w:rsidR="00E55285" w:rsidTr="00E55285">
        <w:tc>
          <w:tcPr>
            <w:tcW w:w="4414" w:type="dxa"/>
          </w:tcPr>
          <w:p w:rsidR="00E55285" w:rsidRDefault="00220765" w:rsidP="00E55285">
            <w:pPr>
              <w:spacing w:line="360" w:lineRule="auto"/>
              <w:jc w:val="both"/>
              <w:rPr>
                <w:rFonts w:ascii="Palatino Linotype" w:hAnsi="Palatino Linotype"/>
              </w:rPr>
            </w:pPr>
            <w:r>
              <w:rPr>
                <w:rFonts w:ascii="Palatino Linotype" w:hAnsi="Palatino Linotype"/>
              </w:rPr>
              <w:t>Síndico Municipal.</w:t>
            </w:r>
          </w:p>
        </w:tc>
        <w:tc>
          <w:tcPr>
            <w:tcW w:w="4414" w:type="dxa"/>
          </w:tcPr>
          <w:p w:rsidR="00E55285" w:rsidRDefault="0070050E" w:rsidP="00E55285">
            <w:pPr>
              <w:spacing w:line="360" w:lineRule="auto"/>
              <w:jc w:val="both"/>
              <w:rPr>
                <w:rFonts w:ascii="Palatino Linotype" w:hAnsi="Palatino Linotype"/>
              </w:rPr>
            </w:pPr>
            <w:r>
              <w:rPr>
                <w:rFonts w:ascii="Palatino Linotype" w:hAnsi="Palatino Linotype"/>
              </w:rPr>
              <w:t>No proporcionado</w:t>
            </w:r>
          </w:p>
        </w:tc>
      </w:tr>
      <w:tr w:rsidR="00E55285" w:rsidTr="00E55285">
        <w:tc>
          <w:tcPr>
            <w:tcW w:w="4414" w:type="dxa"/>
          </w:tcPr>
          <w:p w:rsidR="00E55285" w:rsidRDefault="00E55285" w:rsidP="00E55285">
            <w:pPr>
              <w:spacing w:line="360" w:lineRule="auto"/>
              <w:jc w:val="both"/>
              <w:rPr>
                <w:rFonts w:ascii="Palatino Linotype" w:hAnsi="Palatino Linotype"/>
              </w:rPr>
            </w:pPr>
            <w:r>
              <w:rPr>
                <w:rFonts w:ascii="Palatino Linotype" w:hAnsi="Palatino Linotype"/>
              </w:rPr>
              <w:t>Secretaría del Ayuntamiento</w:t>
            </w:r>
          </w:p>
        </w:tc>
        <w:tc>
          <w:tcPr>
            <w:tcW w:w="4414" w:type="dxa"/>
          </w:tcPr>
          <w:p w:rsidR="00E55285" w:rsidRDefault="0070050E" w:rsidP="00E55285">
            <w:pPr>
              <w:spacing w:line="360" w:lineRule="auto"/>
              <w:jc w:val="both"/>
              <w:rPr>
                <w:rFonts w:ascii="Palatino Linotype" w:hAnsi="Palatino Linotype"/>
              </w:rPr>
            </w:pPr>
            <w:r>
              <w:rPr>
                <w:rFonts w:ascii="Palatino Linotype" w:hAnsi="Palatino Linotype"/>
              </w:rPr>
              <w:t>No proporcionado</w:t>
            </w:r>
          </w:p>
        </w:tc>
      </w:tr>
      <w:tr w:rsidR="00E55285" w:rsidTr="00E55285">
        <w:tc>
          <w:tcPr>
            <w:tcW w:w="4414" w:type="dxa"/>
          </w:tcPr>
          <w:p w:rsidR="00E55285" w:rsidRDefault="00E55285" w:rsidP="00E55285">
            <w:pPr>
              <w:spacing w:line="360" w:lineRule="auto"/>
              <w:jc w:val="both"/>
              <w:rPr>
                <w:rFonts w:ascii="Palatino Linotype" w:hAnsi="Palatino Linotype"/>
              </w:rPr>
            </w:pPr>
            <w:r>
              <w:rPr>
                <w:rFonts w:ascii="Palatino Linotype" w:hAnsi="Palatino Linotype"/>
              </w:rPr>
              <w:t>Tesorería Municipal</w:t>
            </w:r>
          </w:p>
        </w:tc>
        <w:tc>
          <w:tcPr>
            <w:tcW w:w="4414" w:type="dxa"/>
          </w:tcPr>
          <w:p w:rsidR="00E55285" w:rsidRDefault="008D6B31" w:rsidP="00E55285">
            <w:pPr>
              <w:spacing w:line="360" w:lineRule="auto"/>
              <w:jc w:val="both"/>
              <w:rPr>
                <w:rFonts w:ascii="Palatino Linotype" w:hAnsi="Palatino Linotype"/>
              </w:rPr>
            </w:pPr>
            <w:r>
              <w:rPr>
                <w:rFonts w:ascii="Palatino Linotype" w:hAnsi="Palatino Linotype"/>
              </w:rPr>
              <w:t>No proporcionado</w:t>
            </w:r>
          </w:p>
        </w:tc>
      </w:tr>
      <w:tr w:rsidR="00E55285" w:rsidTr="00E55285">
        <w:tc>
          <w:tcPr>
            <w:tcW w:w="4414" w:type="dxa"/>
          </w:tcPr>
          <w:p w:rsidR="00E55285" w:rsidRDefault="00E55285" w:rsidP="00E55285">
            <w:pPr>
              <w:spacing w:line="360" w:lineRule="auto"/>
              <w:jc w:val="both"/>
              <w:rPr>
                <w:rFonts w:ascii="Palatino Linotype" w:hAnsi="Palatino Linotype"/>
              </w:rPr>
            </w:pPr>
            <w:r>
              <w:rPr>
                <w:rFonts w:ascii="Palatino Linotype" w:hAnsi="Palatino Linotype"/>
              </w:rPr>
              <w:t>Contraloría Municipal</w:t>
            </w:r>
          </w:p>
        </w:tc>
        <w:tc>
          <w:tcPr>
            <w:tcW w:w="4414" w:type="dxa"/>
          </w:tcPr>
          <w:p w:rsidR="00E55285" w:rsidRDefault="008D6B31" w:rsidP="00E55285">
            <w:pPr>
              <w:spacing w:line="360" w:lineRule="auto"/>
              <w:jc w:val="both"/>
              <w:rPr>
                <w:rFonts w:ascii="Palatino Linotype" w:hAnsi="Palatino Linotype"/>
              </w:rPr>
            </w:pPr>
            <w:r>
              <w:rPr>
                <w:rFonts w:ascii="Palatino Linotype" w:hAnsi="Palatino Linotype"/>
              </w:rPr>
              <w:t>Proporcionado</w:t>
            </w:r>
          </w:p>
        </w:tc>
      </w:tr>
      <w:tr w:rsidR="00E55285" w:rsidTr="00E55285">
        <w:tc>
          <w:tcPr>
            <w:tcW w:w="4414" w:type="dxa"/>
          </w:tcPr>
          <w:p w:rsidR="00E55285" w:rsidRDefault="00E55285" w:rsidP="00E55285">
            <w:pPr>
              <w:spacing w:line="360" w:lineRule="auto"/>
              <w:jc w:val="both"/>
              <w:rPr>
                <w:rFonts w:ascii="Palatino Linotype" w:hAnsi="Palatino Linotype"/>
              </w:rPr>
            </w:pPr>
            <w:r>
              <w:rPr>
                <w:rFonts w:ascii="Palatino Linotype" w:hAnsi="Palatino Linotype"/>
              </w:rPr>
              <w:t>Dirección de Administración</w:t>
            </w:r>
          </w:p>
        </w:tc>
        <w:tc>
          <w:tcPr>
            <w:tcW w:w="4414" w:type="dxa"/>
          </w:tcPr>
          <w:p w:rsidR="00E55285" w:rsidRDefault="008D6B31" w:rsidP="00E55285">
            <w:pPr>
              <w:spacing w:line="360" w:lineRule="auto"/>
              <w:jc w:val="both"/>
              <w:rPr>
                <w:rFonts w:ascii="Palatino Linotype" w:hAnsi="Palatino Linotype"/>
              </w:rPr>
            </w:pPr>
            <w:r>
              <w:rPr>
                <w:rFonts w:ascii="Palatino Linotype" w:hAnsi="Palatino Linotype"/>
              </w:rPr>
              <w:t>Proporcionado</w:t>
            </w:r>
          </w:p>
        </w:tc>
      </w:tr>
      <w:tr w:rsidR="00E55285" w:rsidTr="00E55285">
        <w:tc>
          <w:tcPr>
            <w:tcW w:w="4414" w:type="dxa"/>
          </w:tcPr>
          <w:p w:rsidR="00E55285" w:rsidRDefault="00401A4B" w:rsidP="00E55285">
            <w:pPr>
              <w:spacing w:line="360" w:lineRule="auto"/>
              <w:jc w:val="both"/>
              <w:rPr>
                <w:rFonts w:ascii="Palatino Linotype" w:hAnsi="Palatino Linotype"/>
              </w:rPr>
            </w:pPr>
            <w:r>
              <w:rPr>
                <w:rFonts w:ascii="Palatino Linotype" w:hAnsi="Palatino Linotype"/>
              </w:rPr>
              <w:t>Unidad de Información, Programación, Presupuestación y Evaluación.</w:t>
            </w:r>
          </w:p>
        </w:tc>
        <w:tc>
          <w:tcPr>
            <w:tcW w:w="4414" w:type="dxa"/>
          </w:tcPr>
          <w:p w:rsidR="00E55285" w:rsidRDefault="00EE4746" w:rsidP="00E55285">
            <w:pPr>
              <w:spacing w:line="360" w:lineRule="auto"/>
              <w:jc w:val="both"/>
              <w:rPr>
                <w:rFonts w:ascii="Palatino Linotype" w:hAnsi="Palatino Linotype"/>
              </w:rPr>
            </w:pPr>
            <w:r>
              <w:rPr>
                <w:rFonts w:ascii="Palatino Linotype" w:hAnsi="Palatino Linotype"/>
              </w:rPr>
              <w:t>No proporcionado</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lastRenderedPageBreak/>
              <w:t>Dirección de Catastro Municipal.</w:t>
            </w:r>
          </w:p>
        </w:tc>
        <w:tc>
          <w:tcPr>
            <w:tcW w:w="4414" w:type="dxa"/>
          </w:tcPr>
          <w:p w:rsidR="00401A4B" w:rsidRDefault="00EE4746"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Unidad de Transparencia.</w:t>
            </w:r>
          </w:p>
        </w:tc>
        <w:tc>
          <w:tcPr>
            <w:tcW w:w="4414" w:type="dxa"/>
          </w:tcPr>
          <w:p w:rsidR="00401A4B" w:rsidRDefault="008D6B31"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Coordinación Técnica de Presidencia para Seguridad Pública.</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Gobierno Municipal.</w:t>
            </w:r>
          </w:p>
        </w:tc>
        <w:tc>
          <w:tcPr>
            <w:tcW w:w="4414" w:type="dxa"/>
          </w:tcPr>
          <w:p w:rsidR="00401A4B" w:rsidRDefault="00EE4746"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Jurídica.</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Seguridad Pública y Tránsito.</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Municipal de Protección Civil y Cuerpo de Bomberos.</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Movilidad.</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No proporcionado</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Defensoría Municipal de Derechos Humanos.</w:t>
            </w:r>
          </w:p>
        </w:tc>
        <w:tc>
          <w:tcPr>
            <w:tcW w:w="4414" w:type="dxa"/>
          </w:tcPr>
          <w:p w:rsidR="00401A4B" w:rsidRDefault="00F00481" w:rsidP="00E55285">
            <w:pPr>
              <w:spacing w:line="360" w:lineRule="auto"/>
              <w:jc w:val="both"/>
              <w:rPr>
                <w:rFonts w:ascii="Palatino Linotype" w:hAnsi="Palatino Linotype"/>
              </w:rPr>
            </w:pPr>
            <w:r>
              <w:rPr>
                <w:rFonts w:ascii="Palatino Linotype" w:hAnsi="Palatino Linotype"/>
              </w:rPr>
              <w:t>P</w:t>
            </w:r>
            <w:r w:rsidR="00306479">
              <w:rPr>
                <w:rFonts w:ascii="Palatino Linotype" w:hAnsi="Palatino Linotype"/>
              </w:rPr>
              <w:t>roporcionado</w:t>
            </w:r>
            <w:r>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Comunicación Social.</w:t>
            </w:r>
          </w:p>
        </w:tc>
        <w:tc>
          <w:tcPr>
            <w:tcW w:w="4414" w:type="dxa"/>
          </w:tcPr>
          <w:p w:rsidR="00401A4B" w:rsidRDefault="00306479"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Coordinación Técnica de Presidencia para Infraestructura.</w:t>
            </w:r>
          </w:p>
        </w:tc>
        <w:tc>
          <w:tcPr>
            <w:tcW w:w="4414" w:type="dxa"/>
          </w:tcPr>
          <w:p w:rsidR="00401A4B" w:rsidRDefault="00306479"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Obras Públicas.</w:t>
            </w:r>
          </w:p>
        </w:tc>
        <w:tc>
          <w:tcPr>
            <w:tcW w:w="4414" w:type="dxa"/>
          </w:tcPr>
          <w:p w:rsidR="00401A4B" w:rsidRDefault="00306479"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Desarrollo Urbano.</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Servicios Públicos.</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Desarrollo Metropolitano.</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Ecología.</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Desarrollo Sustentable.</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Coordinación Técnica de Presidencia para Bienestar Social.</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Desarrollo Social.</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Atención a la Mujer.</w:t>
            </w:r>
          </w:p>
        </w:tc>
        <w:tc>
          <w:tcPr>
            <w:tcW w:w="4414" w:type="dxa"/>
          </w:tcPr>
          <w:p w:rsidR="00401A4B" w:rsidRDefault="004E20A4"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lastRenderedPageBreak/>
              <w:t>Dirección de Atención a los Pueblos Indígenas.</w:t>
            </w:r>
          </w:p>
        </w:tc>
        <w:tc>
          <w:tcPr>
            <w:tcW w:w="4414" w:type="dxa"/>
          </w:tcPr>
          <w:p w:rsidR="00401A4B" w:rsidRDefault="00306479"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Atención a la Salud.</w:t>
            </w:r>
          </w:p>
        </w:tc>
        <w:tc>
          <w:tcPr>
            <w:tcW w:w="4414" w:type="dxa"/>
          </w:tcPr>
          <w:p w:rsidR="00401A4B" w:rsidRDefault="00306479"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Atención a la Juventud.</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Atención Ciudadana.</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Coordinación Técnica de Presidencia para Desarrollo Económico.</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Comercio y Normatividad.</w:t>
            </w:r>
          </w:p>
        </w:tc>
        <w:tc>
          <w:tcPr>
            <w:tcW w:w="4414" w:type="dxa"/>
          </w:tcPr>
          <w:p w:rsidR="00401A4B" w:rsidRDefault="00306479"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Fomento Industrial.</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Turismo.</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Dirección de Asuntos Internacionales y Migración.</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401A4B" w:rsidTr="00E55285">
        <w:tc>
          <w:tcPr>
            <w:tcW w:w="4414" w:type="dxa"/>
          </w:tcPr>
          <w:p w:rsidR="00401A4B" w:rsidRDefault="00401A4B" w:rsidP="00E55285">
            <w:pPr>
              <w:spacing w:line="360" w:lineRule="auto"/>
              <w:jc w:val="both"/>
              <w:rPr>
                <w:rFonts w:ascii="Palatino Linotype" w:hAnsi="Palatino Linotype"/>
              </w:rPr>
            </w:pPr>
            <w:r>
              <w:rPr>
                <w:rFonts w:ascii="Palatino Linotype" w:hAnsi="Palatino Linotype"/>
              </w:rPr>
              <w:t>Coordinación Técnica de Presidencia, Educación y Cultura.</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401A4B" w:rsidTr="00E55285">
        <w:tc>
          <w:tcPr>
            <w:tcW w:w="4414" w:type="dxa"/>
          </w:tcPr>
          <w:p w:rsidR="00401A4B" w:rsidRDefault="00205260" w:rsidP="00E55285">
            <w:pPr>
              <w:spacing w:line="360" w:lineRule="auto"/>
              <w:jc w:val="both"/>
              <w:rPr>
                <w:rFonts w:ascii="Palatino Linotype" w:hAnsi="Palatino Linotype"/>
              </w:rPr>
            </w:pPr>
            <w:r>
              <w:rPr>
                <w:rFonts w:ascii="Palatino Linotype" w:hAnsi="Palatino Linotype"/>
              </w:rPr>
              <w:t>Dirección de Educación.</w:t>
            </w:r>
          </w:p>
        </w:tc>
        <w:tc>
          <w:tcPr>
            <w:tcW w:w="4414" w:type="dxa"/>
          </w:tcPr>
          <w:p w:rsidR="00401A4B" w:rsidRDefault="007072A2"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205260" w:rsidTr="00E55285">
        <w:tc>
          <w:tcPr>
            <w:tcW w:w="4414" w:type="dxa"/>
          </w:tcPr>
          <w:p w:rsidR="00205260" w:rsidRDefault="00205260" w:rsidP="00E55285">
            <w:pPr>
              <w:spacing w:line="360" w:lineRule="auto"/>
              <w:jc w:val="both"/>
              <w:rPr>
                <w:rFonts w:ascii="Palatino Linotype" w:hAnsi="Palatino Linotype"/>
              </w:rPr>
            </w:pPr>
            <w:r>
              <w:rPr>
                <w:rFonts w:ascii="Palatino Linotype" w:hAnsi="Palatino Linotype"/>
              </w:rPr>
              <w:t>Dirección de ODAPAS.</w:t>
            </w:r>
          </w:p>
        </w:tc>
        <w:tc>
          <w:tcPr>
            <w:tcW w:w="4414" w:type="dxa"/>
          </w:tcPr>
          <w:p w:rsidR="00205260"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205260" w:rsidTr="00E55285">
        <w:tc>
          <w:tcPr>
            <w:tcW w:w="4414" w:type="dxa"/>
          </w:tcPr>
          <w:p w:rsidR="00205260" w:rsidRDefault="00205260" w:rsidP="00E55285">
            <w:pPr>
              <w:spacing w:line="360" w:lineRule="auto"/>
              <w:jc w:val="both"/>
              <w:rPr>
                <w:rFonts w:ascii="Palatino Linotype" w:hAnsi="Palatino Linotype"/>
              </w:rPr>
            </w:pPr>
            <w:r>
              <w:rPr>
                <w:rFonts w:ascii="Palatino Linotype" w:hAnsi="Palatino Linotype"/>
              </w:rPr>
              <w:t>DIF Municipal.</w:t>
            </w:r>
          </w:p>
        </w:tc>
        <w:tc>
          <w:tcPr>
            <w:tcW w:w="4414" w:type="dxa"/>
          </w:tcPr>
          <w:p w:rsidR="00205260"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205260" w:rsidTr="00E55285">
        <w:tc>
          <w:tcPr>
            <w:tcW w:w="4414" w:type="dxa"/>
          </w:tcPr>
          <w:p w:rsidR="00205260" w:rsidRDefault="00205260" w:rsidP="00980408">
            <w:pPr>
              <w:jc w:val="both"/>
              <w:rPr>
                <w:rFonts w:ascii="Palatino Linotype" w:hAnsi="Palatino Linotype"/>
              </w:rPr>
            </w:pPr>
            <w:r>
              <w:rPr>
                <w:rFonts w:ascii="Palatino Linotype" w:hAnsi="Palatino Linotype"/>
              </w:rPr>
              <w:t>Instituto Municipal de Cultura Física y Deporte.</w:t>
            </w:r>
          </w:p>
        </w:tc>
        <w:tc>
          <w:tcPr>
            <w:tcW w:w="4414" w:type="dxa"/>
          </w:tcPr>
          <w:p w:rsidR="00205260"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205260" w:rsidTr="00E55285">
        <w:tc>
          <w:tcPr>
            <w:tcW w:w="4414" w:type="dxa"/>
          </w:tcPr>
          <w:p w:rsidR="00205260" w:rsidRDefault="00205260" w:rsidP="00E55285">
            <w:pPr>
              <w:spacing w:line="360" w:lineRule="auto"/>
              <w:jc w:val="both"/>
              <w:rPr>
                <w:rFonts w:ascii="Palatino Linotype" w:hAnsi="Palatino Linotype"/>
              </w:rPr>
            </w:pPr>
            <w:r>
              <w:rPr>
                <w:rFonts w:ascii="Palatino Linotype" w:hAnsi="Palatino Linotype"/>
              </w:rPr>
              <w:t>Coordinación de Asuntos Religiosos.</w:t>
            </w:r>
          </w:p>
        </w:tc>
        <w:tc>
          <w:tcPr>
            <w:tcW w:w="4414" w:type="dxa"/>
          </w:tcPr>
          <w:p w:rsidR="00205260" w:rsidRDefault="007072A2"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205260" w:rsidTr="00E55285">
        <w:tc>
          <w:tcPr>
            <w:tcW w:w="4414" w:type="dxa"/>
          </w:tcPr>
          <w:p w:rsidR="00205260" w:rsidRDefault="00205260" w:rsidP="00980408">
            <w:pPr>
              <w:jc w:val="both"/>
              <w:rPr>
                <w:rFonts w:ascii="Palatino Linotype" w:hAnsi="Palatino Linotype"/>
              </w:rPr>
            </w:pPr>
            <w:r>
              <w:rPr>
                <w:rFonts w:ascii="Palatino Linotype" w:hAnsi="Palatino Linotype"/>
              </w:rPr>
              <w:t>Coordinación de Grupos LGBTTTIQ.</w:t>
            </w:r>
          </w:p>
        </w:tc>
        <w:tc>
          <w:tcPr>
            <w:tcW w:w="4414" w:type="dxa"/>
          </w:tcPr>
          <w:p w:rsidR="00205260" w:rsidRDefault="007072A2" w:rsidP="00E55285">
            <w:pPr>
              <w:spacing w:line="360" w:lineRule="auto"/>
              <w:jc w:val="both"/>
              <w:rPr>
                <w:rFonts w:ascii="Palatino Linotype" w:hAnsi="Palatino Linotype"/>
              </w:rPr>
            </w:pPr>
            <w:r>
              <w:rPr>
                <w:rFonts w:ascii="Palatino Linotype" w:hAnsi="Palatino Linotype"/>
              </w:rPr>
              <w:t>No proporcionado</w:t>
            </w:r>
            <w:r w:rsidR="00F00481">
              <w:rPr>
                <w:rFonts w:ascii="Palatino Linotype" w:hAnsi="Palatino Linotype"/>
              </w:rPr>
              <w:t>.</w:t>
            </w:r>
          </w:p>
        </w:tc>
      </w:tr>
      <w:tr w:rsidR="00205260" w:rsidTr="00E55285">
        <w:tc>
          <w:tcPr>
            <w:tcW w:w="4414" w:type="dxa"/>
          </w:tcPr>
          <w:p w:rsidR="00205260" w:rsidRDefault="00205260" w:rsidP="00980408">
            <w:pPr>
              <w:jc w:val="both"/>
              <w:rPr>
                <w:rFonts w:ascii="Palatino Linotype" w:hAnsi="Palatino Linotype"/>
              </w:rPr>
            </w:pPr>
            <w:r>
              <w:rPr>
                <w:rFonts w:ascii="Palatino Linotype" w:hAnsi="Palatino Linotype"/>
              </w:rPr>
              <w:t>Coordinación General de Oficiales Mediadores, Conciliadores y Calificadores.</w:t>
            </w:r>
          </w:p>
        </w:tc>
        <w:tc>
          <w:tcPr>
            <w:tcW w:w="4414" w:type="dxa"/>
          </w:tcPr>
          <w:p w:rsidR="00205260"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205260" w:rsidTr="00980408">
        <w:trPr>
          <w:trHeight w:val="292"/>
        </w:trPr>
        <w:tc>
          <w:tcPr>
            <w:tcW w:w="4414" w:type="dxa"/>
          </w:tcPr>
          <w:p w:rsidR="00205260" w:rsidRDefault="00205260" w:rsidP="00980408">
            <w:pPr>
              <w:jc w:val="both"/>
              <w:rPr>
                <w:rFonts w:ascii="Palatino Linotype" w:hAnsi="Palatino Linotype"/>
              </w:rPr>
            </w:pPr>
            <w:r>
              <w:rPr>
                <w:rFonts w:ascii="Palatino Linotype" w:hAnsi="Palatino Linotype"/>
              </w:rPr>
              <w:t>Coordinación de Registros Civiles.</w:t>
            </w:r>
          </w:p>
        </w:tc>
        <w:tc>
          <w:tcPr>
            <w:tcW w:w="4414" w:type="dxa"/>
          </w:tcPr>
          <w:p w:rsidR="00205260" w:rsidRDefault="007072A2" w:rsidP="00E55285">
            <w:pPr>
              <w:spacing w:line="360" w:lineRule="auto"/>
              <w:jc w:val="both"/>
              <w:rPr>
                <w:rFonts w:ascii="Palatino Linotype" w:hAnsi="Palatino Linotype"/>
              </w:rPr>
            </w:pPr>
            <w:r>
              <w:rPr>
                <w:rFonts w:ascii="Palatino Linotype" w:hAnsi="Palatino Linotype"/>
              </w:rPr>
              <w:t>Proporcionado</w:t>
            </w:r>
            <w:r w:rsidR="00F00481">
              <w:rPr>
                <w:rFonts w:ascii="Palatino Linotype" w:hAnsi="Palatino Linotype"/>
              </w:rPr>
              <w:t>.</w:t>
            </w:r>
          </w:p>
        </w:tc>
      </w:tr>
      <w:tr w:rsidR="00716DBE" w:rsidTr="00E55285">
        <w:tc>
          <w:tcPr>
            <w:tcW w:w="4414" w:type="dxa"/>
          </w:tcPr>
          <w:p w:rsidR="00716DBE" w:rsidRDefault="00716DBE" w:rsidP="00980408">
            <w:pPr>
              <w:jc w:val="both"/>
              <w:rPr>
                <w:rFonts w:ascii="Palatino Linotype" w:hAnsi="Palatino Linotype"/>
              </w:rPr>
            </w:pPr>
            <w:r w:rsidRPr="00F32871">
              <w:rPr>
                <w:rFonts w:ascii="Palatino Linotype" w:hAnsi="Palatino Linotype"/>
                <w:sz w:val="20"/>
              </w:rPr>
              <w:t>Coordinación de asuntos internacionales y Migración.</w:t>
            </w:r>
          </w:p>
        </w:tc>
        <w:tc>
          <w:tcPr>
            <w:tcW w:w="4414" w:type="dxa"/>
          </w:tcPr>
          <w:p w:rsidR="00716DBE" w:rsidRDefault="00716DBE" w:rsidP="00E55285">
            <w:pPr>
              <w:spacing w:line="360" w:lineRule="auto"/>
              <w:jc w:val="both"/>
              <w:rPr>
                <w:rFonts w:ascii="Palatino Linotype" w:hAnsi="Palatino Linotype"/>
              </w:rPr>
            </w:pPr>
            <w:r w:rsidRPr="00F32871">
              <w:rPr>
                <w:rFonts w:ascii="Palatino Linotype" w:hAnsi="Palatino Linotype"/>
                <w:sz w:val="20"/>
              </w:rPr>
              <w:t>No proporcionado.</w:t>
            </w:r>
          </w:p>
        </w:tc>
      </w:tr>
      <w:tr w:rsidR="00716DBE" w:rsidTr="00F32871">
        <w:trPr>
          <w:trHeight w:val="201"/>
        </w:trPr>
        <w:tc>
          <w:tcPr>
            <w:tcW w:w="4414" w:type="dxa"/>
          </w:tcPr>
          <w:p w:rsidR="00716DBE" w:rsidRPr="00F32871" w:rsidRDefault="00716DBE" w:rsidP="00E55285">
            <w:pPr>
              <w:spacing w:line="360" w:lineRule="auto"/>
              <w:jc w:val="both"/>
              <w:rPr>
                <w:rFonts w:ascii="Palatino Linotype" w:hAnsi="Palatino Linotype"/>
              </w:rPr>
            </w:pPr>
            <w:r w:rsidRPr="00F32871">
              <w:rPr>
                <w:rFonts w:ascii="Palatino Linotype" w:hAnsi="Palatino Linotype"/>
              </w:rPr>
              <w:t>Coordinación de control vehicular.</w:t>
            </w:r>
          </w:p>
        </w:tc>
        <w:tc>
          <w:tcPr>
            <w:tcW w:w="4414" w:type="dxa"/>
          </w:tcPr>
          <w:p w:rsidR="00716DBE" w:rsidRPr="00F32871" w:rsidRDefault="00716DBE" w:rsidP="00E55285">
            <w:pPr>
              <w:spacing w:line="360" w:lineRule="auto"/>
              <w:jc w:val="both"/>
              <w:rPr>
                <w:rFonts w:ascii="Palatino Linotype" w:hAnsi="Palatino Linotype"/>
              </w:rPr>
            </w:pPr>
            <w:r w:rsidRPr="00F32871">
              <w:rPr>
                <w:rFonts w:ascii="Palatino Linotype" w:hAnsi="Palatino Linotype"/>
              </w:rPr>
              <w:t>No proporcionado.</w:t>
            </w:r>
          </w:p>
        </w:tc>
      </w:tr>
    </w:tbl>
    <w:p w:rsidR="00E55285" w:rsidRPr="00E55285" w:rsidRDefault="00E55285" w:rsidP="00E55285">
      <w:pPr>
        <w:spacing w:line="360" w:lineRule="auto"/>
        <w:jc w:val="both"/>
        <w:rPr>
          <w:rFonts w:ascii="Palatino Linotype" w:hAnsi="Palatino Linotype"/>
        </w:rPr>
      </w:pPr>
    </w:p>
    <w:p w:rsidR="003F1804" w:rsidRPr="002C35C0" w:rsidRDefault="006617BC" w:rsidP="003F1804">
      <w:pPr>
        <w:spacing w:line="360" w:lineRule="auto"/>
        <w:jc w:val="both"/>
        <w:rPr>
          <w:rFonts w:ascii="Palatino Linotype" w:hAnsi="Palatino Linotype"/>
          <w:sz w:val="24"/>
          <w:szCs w:val="24"/>
        </w:rPr>
      </w:pPr>
      <w:r w:rsidRPr="002C35C0">
        <w:rPr>
          <w:rFonts w:ascii="Palatino Linotype" w:hAnsi="Palatino Linotype"/>
          <w:sz w:val="24"/>
          <w:szCs w:val="24"/>
        </w:rPr>
        <w:lastRenderedPageBreak/>
        <w:t xml:space="preserve">En ese tenor, tenemos </w:t>
      </w:r>
      <w:r w:rsidR="003F1804" w:rsidRPr="002C35C0">
        <w:rPr>
          <w:rFonts w:ascii="Palatino Linotype" w:hAnsi="Palatino Linotype"/>
          <w:sz w:val="24"/>
          <w:szCs w:val="24"/>
        </w:rPr>
        <w:t xml:space="preserve">lo establecido en el artículo 128 de la Constitución Política del Estado Libre y Soberano de México, </w:t>
      </w:r>
      <w:r w:rsidRPr="002C35C0">
        <w:rPr>
          <w:rFonts w:ascii="Palatino Linotype" w:hAnsi="Palatino Linotype"/>
          <w:sz w:val="24"/>
          <w:szCs w:val="24"/>
        </w:rPr>
        <w:t xml:space="preserve">que establece que </w:t>
      </w:r>
      <w:r w:rsidR="003F1804" w:rsidRPr="002C35C0">
        <w:rPr>
          <w:rFonts w:ascii="Palatino Linotype" w:hAnsi="Palatino Linotype"/>
          <w:sz w:val="24"/>
          <w:szCs w:val="24"/>
        </w:rPr>
        <w:t>una de las atribuciones del Presidente Municipal es someter a cabildo los nombramientos de las dependencias del Ayuntamiento para más adelante nombrarlos libremente como a la letra dice:</w:t>
      </w:r>
    </w:p>
    <w:p w:rsidR="003F1804" w:rsidRPr="002C35C0" w:rsidRDefault="00797ED3" w:rsidP="00797ED3">
      <w:pPr>
        <w:spacing w:line="360" w:lineRule="auto"/>
        <w:ind w:firstLine="567"/>
        <w:jc w:val="both"/>
        <w:rPr>
          <w:rFonts w:ascii="Palatino Linotype" w:hAnsi="Palatino Linotype"/>
          <w:i/>
          <w:sz w:val="24"/>
          <w:szCs w:val="24"/>
        </w:rPr>
      </w:pPr>
      <w:r w:rsidRPr="002C35C0">
        <w:rPr>
          <w:rFonts w:ascii="Palatino Linotype" w:hAnsi="Palatino Linotype"/>
          <w:i/>
          <w:sz w:val="24"/>
          <w:szCs w:val="24"/>
        </w:rPr>
        <w:t>Artículo 128.</w:t>
      </w:r>
    </w:p>
    <w:p w:rsidR="00797ED3" w:rsidRPr="002C35C0" w:rsidRDefault="003F1804" w:rsidP="003F1804">
      <w:pPr>
        <w:spacing w:line="360" w:lineRule="auto"/>
        <w:ind w:left="567" w:right="616"/>
        <w:jc w:val="both"/>
        <w:rPr>
          <w:rFonts w:ascii="Palatino Linotype" w:hAnsi="Palatino Linotype"/>
          <w:i/>
        </w:rPr>
      </w:pPr>
      <w:r w:rsidRPr="002C35C0">
        <w:rPr>
          <w:rFonts w:ascii="Palatino Linotype" w:hAnsi="Palatino Linotype"/>
          <w:i/>
        </w:rPr>
        <w:t xml:space="preserve">VII. Someter a la consideración del Ayuntamiento los nombramientos de los titulares de las dependencias y entidades de la administración pública municipal; </w:t>
      </w:r>
    </w:p>
    <w:p w:rsidR="003F1804" w:rsidRPr="002C35C0" w:rsidRDefault="003F1804" w:rsidP="003F1804">
      <w:pPr>
        <w:spacing w:line="360" w:lineRule="auto"/>
        <w:ind w:left="567" w:right="616"/>
        <w:jc w:val="both"/>
        <w:rPr>
          <w:rFonts w:ascii="Palatino Linotype" w:hAnsi="Palatino Linotype"/>
          <w:i/>
        </w:rPr>
      </w:pPr>
      <w:r w:rsidRPr="002C35C0">
        <w:rPr>
          <w:rFonts w:ascii="Palatino Linotype" w:hAnsi="Palatino Linotype"/>
          <w:i/>
        </w:rPr>
        <w:t>VIII. Nombrar y remover libremente a los servidores públicos del municipio cuyo nombramiento o remoción no estén determinados en otra forma por esta Constitución y por las leyes que de ella emanan;</w:t>
      </w:r>
    </w:p>
    <w:p w:rsidR="00122507" w:rsidRPr="002C35C0" w:rsidRDefault="00122507" w:rsidP="003F1804">
      <w:pPr>
        <w:spacing w:line="360" w:lineRule="auto"/>
        <w:ind w:left="567" w:right="616"/>
        <w:jc w:val="both"/>
        <w:rPr>
          <w:rFonts w:ascii="Palatino Linotype" w:hAnsi="Palatino Linotype"/>
          <w:i/>
        </w:rPr>
      </w:pPr>
    </w:p>
    <w:p w:rsidR="00797ED3" w:rsidRPr="002C35C0" w:rsidRDefault="006617BC"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t xml:space="preserve">Con base en lo anterior tenemos que el Sujeto Obligado, tiene la facultad de generar los nombramientos de todos los servidores públicos para el ejercicio de sus funciones, tal y como lo remite en informe justificado mediante </w:t>
      </w:r>
      <w:r w:rsidR="00797ED3" w:rsidRPr="002C35C0">
        <w:rPr>
          <w:rFonts w:ascii="Palatino Linotype" w:hAnsi="Palatino Linotype"/>
          <w:sz w:val="24"/>
          <w:szCs w:val="24"/>
        </w:rPr>
        <w:t xml:space="preserve">los oficios </w:t>
      </w:r>
      <w:r w:rsidRPr="002C35C0">
        <w:rPr>
          <w:rFonts w:ascii="Palatino Linotype" w:hAnsi="Palatino Linotype"/>
          <w:sz w:val="24"/>
          <w:szCs w:val="24"/>
        </w:rPr>
        <w:t xml:space="preserve">que constan en el archivo electrónico que a su vez </w:t>
      </w:r>
      <w:r w:rsidR="00797ED3" w:rsidRPr="002C35C0">
        <w:rPr>
          <w:rFonts w:ascii="Palatino Linotype" w:hAnsi="Palatino Linotype"/>
          <w:sz w:val="24"/>
          <w:szCs w:val="24"/>
        </w:rPr>
        <w:t>fueron firmados por el Presidente Municipal de Valle de Chalco Solidaridad</w:t>
      </w:r>
      <w:r w:rsidR="00122507" w:rsidRPr="002C35C0">
        <w:rPr>
          <w:rFonts w:ascii="Palatino Linotype" w:hAnsi="Palatino Linotype"/>
          <w:sz w:val="24"/>
          <w:szCs w:val="24"/>
        </w:rPr>
        <w:t xml:space="preserve"> como lo establece el comentado artículo.</w:t>
      </w:r>
    </w:p>
    <w:p w:rsidR="00D920F8" w:rsidRPr="002C35C0" w:rsidRDefault="00122507"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t>A</w:t>
      </w:r>
      <w:r w:rsidR="006617BC" w:rsidRPr="002C35C0">
        <w:rPr>
          <w:rFonts w:ascii="Palatino Linotype" w:hAnsi="Palatino Linotype"/>
          <w:sz w:val="24"/>
          <w:szCs w:val="24"/>
        </w:rPr>
        <w:t xml:space="preserve">hora bien, por su parte </w:t>
      </w:r>
      <w:r w:rsidRPr="002C35C0">
        <w:rPr>
          <w:rFonts w:ascii="Palatino Linotype" w:hAnsi="Palatino Linotype"/>
          <w:sz w:val="24"/>
          <w:szCs w:val="24"/>
        </w:rPr>
        <w:t xml:space="preserve">la ley del Trabajo de los Servidores Públicos </w:t>
      </w:r>
      <w:r w:rsidR="00466952" w:rsidRPr="002C35C0">
        <w:rPr>
          <w:rFonts w:ascii="Palatino Linotype" w:hAnsi="Palatino Linotype"/>
          <w:sz w:val="24"/>
          <w:szCs w:val="24"/>
        </w:rPr>
        <w:t>del Estado de México y Municipios en sus artículos 5, 45, 48, 49 y 50 establece lo siguiente:</w:t>
      </w:r>
    </w:p>
    <w:p w:rsidR="00466952" w:rsidRPr="002C35C0" w:rsidRDefault="00466952" w:rsidP="00466952">
      <w:pPr>
        <w:spacing w:line="360" w:lineRule="auto"/>
        <w:ind w:left="567" w:right="616"/>
        <w:jc w:val="both"/>
        <w:rPr>
          <w:rFonts w:ascii="Palatino Linotype" w:hAnsi="Palatino Linotype"/>
          <w:i/>
        </w:rPr>
      </w:pPr>
      <w:r w:rsidRPr="002C35C0">
        <w:rPr>
          <w:rFonts w:ascii="Palatino Linotype" w:hAnsi="Palatino Linotype"/>
          <w:i/>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rsidR="00466952" w:rsidRPr="002C35C0" w:rsidRDefault="00466952" w:rsidP="00466952">
      <w:pPr>
        <w:spacing w:line="360" w:lineRule="auto"/>
        <w:ind w:left="567" w:right="616"/>
        <w:jc w:val="both"/>
        <w:rPr>
          <w:rFonts w:ascii="Palatino Linotype" w:hAnsi="Palatino Linotype"/>
          <w:i/>
        </w:rPr>
      </w:pPr>
      <w:r w:rsidRPr="002C35C0">
        <w:rPr>
          <w:rFonts w:ascii="Palatino Linotype" w:hAnsi="Palatino Linotype"/>
          <w:i/>
        </w:rPr>
        <w:lastRenderedPageBreak/>
        <w:t>ARTÍCULO 45.-Los servidores públicos prestarán sus servicios mediante nombramiento, contrato o formato único de Movimientos de Personal expedidos por quien estuviere facultado legalmente para extenderlo.</w:t>
      </w:r>
    </w:p>
    <w:p w:rsidR="00466952" w:rsidRPr="002C35C0" w:rsidRDefault="00466952" w:rsidP="00466952">
      <w:pPr>
        <w:spacing w:line="360" w:lineRule="auto"/>
        <w:ind w:left="567" w:right="616"/>
        <w:jc w:val="both"/>
        <w:rPr>
          <w:rFonts w:ascii="Palatino Linotype" w:hAnsi="Palatino Linotype"/>
          <w:i/>
        </w:rPr>
      </w:pPr>
      <w:r w:rsidRPr="002C35C0">
        <w:rPr>
          <w:rFonts w:ascii="Palatino Linotype" w:hAnsi="Palatino Linotype"/>
          <w:i/>
        </w:rPr>
        <w:t>ARTÍCULO 48. Para iniciar la prestación de los servicios se requiere: I. Tener conferido el nombramiento, contrato respectivo o formato único de Movimientos de Personal; II. Rendir la protesta de ley en caso de nombramiento; y III. Tomar posesión del cargo.</w:t>
      </w:r>
    </w:p>
    <w:p w:rsidR="00466952" w:rsidRPr="002C35C0" w:rsidRDefault="00466952" w:rsidP="00466952">
      <w:pPr>
        <w:spacing w:line="360" w:lineRule="auto"/>
        <w:ind w:left="567" w:right="616"/>
        <w:jc w:val="both"/>
        <w:rPr>
          <w:rFonts w:ascii="Palatino Linotype" w:hAnsi="Palatino Linotype"/>
          <w:i/>
        </w:rPr>
      </w:pPr>
      <w:r w:rsidRPr="002C35C0">
        <w:rPr>
          <w:rFonts w:ascii="Palatino Linotype" w:hAnsi="Palatino Linotype"/>
          <w:i/>
        </w:rPr>
        <w:t>ARTÍCULO 49.- Los nombramientos, contratos o formato único de Movimientos de Personal de los servidores públicos deberán contener: I. Nombre completo del servidor público; II. Cargo para el que es designado, fecha de inicio de sus servicios y lugar de adscripción; III. Carácter del nombramiento, ya sea de servidores públicos generales o de confianza, así como la temporalidad del mismo; IV. Remuneración correspondiente al puesto; V. Jornada de trabajo; VI. Derogada; VII. Firma del servidor público autorizado para emitir el nombramiento, contrato o formato único de Movimientos de Personal, así como el fundamento legal de esa atribución.</w:t>
      </w:r>
    </w:p>
    <w:p w:rsidR="00D32641" w:rsidRPr="002C35C0" w:rsidRDefault="00466952" w:rsidP="00ED729E">
      <w:pPr>
        <w:spacing w:line="360" w:lineRule="auto"/>
        <w:ind w:left="567" w:right="616"/>
        <w:jc w:val="both"/>
        <w:rPr>
          <w:rFonts w:ascii="Palatino Linotype" w:hAnsi="Palatino Linotype"/>
          <w:i/>
        </w:rPr>
      </w:pPr>
      <w:r w:rsidRPr="002C35C0">
        <w:rPr>
          <w:rFonts w:ascii="Palatino Linotype" w:hAnsi="Palatino Linotype"/>
          <w:i/>
        </w:rPr>
        <w:t>ARTÍCULO 50.- El nombramiento, contrato o formato único de Movimientos de Personal aceptado obliga al servidor público a cumplir con los deberes inherentes al puesto especificado en el mismo y a las consecuencias que sean conforme a la ley, al uso y a la buena fe. Iguales consecuencias se generarán para todos los servidores públicos, cuando la relación de trabajo se formalice mediante un contrato o por encontrarse en lista de raya.</w:t>
      </w:r>
    </w:p>
    <w:p w:rsidR="00D32641" w:rsidRDefault="00D32641" w:rsidP="00122507">
      <w:pPr>
        <w:spacing w:line="360" w:lineRule="auto"/>
        <w:ind w:right="49"/>
        <w:jc w:val="both"/>
        <w:rPr>
          <w:rFonts w:ascii="Palatino Linotype" w:hAnsi="Palatino Linotype"/>
          <w:sz w:val="24"/>
          <w:szCs w:val="24"/>
        </w:rPr>
      </w:pPr>
      <w:r>
        <w:rPr>
          <w:rFonts w:ascii="Palatino Linotype" w:hAnsi="Palatino Linotype"/>
          <w:sz w:val="24"/>
          <w:szCs w:val="24"/>
        </w:rPr>
        <w:t>D</w:t>
      </w:r>
      <w:r w:rsidR="00466952" w:rsidRPr="002C35C0">
        <w:rPr>
          <w:rFonts w:ascii="Palatino Linotype" w:hAnsi="Palatino Linotype"/>
          <w:sz w:val="24"/>
          <w:szCs w:val="24"/>
        </w:rPr>
        <w:t xml:space="preserve">e los anteriores artículos se concluye que los servidores públicos </w:t>
      </w:r>
      <w:r w:rsidR="004D5008" w:rsidRPr="002C35C0">
        <w:rPr>
          <w:rFonts w:ascii="Palatino Linotype" w:hAnsi="Palatino Linotype"/>
          <w:sz w:val="24"/>
          <w:szCs w:val="24"/>
        </w:rPr>
        <w:t xml:space="preserve">que </w:t>
      </w:r>
      <w:r w:rsidR="00466952" w:rsidRPr="002C35C0">
        <w:rPr>
          <w:rFonts w:ascii="Palatino Linotype" w:hAnsi="Palatino Linotype"/>
          <w:sz w:val="24"/>
          <w:szCs w:val="24"/>
        </w:rPr>
        <w:t xml:space="preserve">prestan sus servicios e inician funciones </w:t>
      </w:r>
      <w:r w:rsidR="004D5008" w:rsidRPr="002C35C0">
        <w:rPr>
          <w:rFonts w:ascii="Palatino Linotype" w:hAnsi="Palatino Linotype"/>
          <w:sz w:val="24"/>
          <w:szCs w:val="24"/>
        </w:rPr>
        <w:t xml:space="preserve">en instituciones públicas </w:t>
      </w:r>
      <w:r w:rsidR="00E836D0" w:rsidRPr="002C35C0">
        <w:rPr>
          <w:rFonts w:ascii="Palatino Linotype" w:hAnsi="Palatino Linotype"/>
          <w:sz w:val="24"/>
          <w:szCs w:val="24"/>
        </w:rPr>
        <w:t>deberán hacerlo mediante nombramiento, contrato respectivo o formato único de Movimientos de Personal,</w:t>
      </w:r>
      <w:r w:rsidR="004D5008" w:rsidRPr="002C35C0">
        <w:rPr>
          <w:rFonts w:ascii="Palatino Linotype" w:hAnsi="Palatino Linotype"/>
          <w:sz w:val="24"/>
          <w:szCs w:val="24"/>
        </w:rPr>
        <w:t xml:space="preserve"> teniendo así como</w:t>
      </w:r>
      <w:r w:rsidR="00E836D0" w:rsidRPr="002C35C0">
        <w:rPr>
          <w:rFonts w:ascii="Palatino Linotype" w:hAnsi="Palatino Linotype"/>
          <w:sz w:val="24"/>
          <w:szCs w:val="24"/>
        </w:rPr>
        <w:t xml:space="preserve"> nombramiento, según  la Real Academia Española, aquel acto </w:t>
      </w:r>
      <w:r w:rsidR="00E836D0" w:rsidRPr="002C35C0">
        <w:rPr>
          <w:rFonts w:ascii="Palatino Linotype" w:hAnsi="Palatino Linotype"/>
          <w:sz w:val="24"/>
          <w:szCs w:val="24"/>
        </w:rPr>
        <w:lastRenderedPageBreak/>
        <w:t xml:space="preserve">administrativo por el que se designa a alguien para un cargo o función pública, constituye el decreto singular, dirigido a una persona en particular, clérigo, religioso o laico dependiendo de lo que el derecho establezca acerca del oficio </w:t>
      </w:r>
      <w:r>
        <w:rPr>
          <w:rFonts w:ascii="Palatino Linotype" w:hAnsi="Palatino Linotype"/>
          <w:sz w:val="24"/>
          <w:szCs w:val="24"/>
        </w:rPr>
        <w:t>o del cargo que hay que cubrir.</w:t>
      </w:r>
    </w:p>
    <w:p w:rsidR="00E836D0" w:rsidRPr="002C35C0" w:rsidRDefault="00D32641" w:rsidP="00122507">
      <w:pPr>
        <w:spacing w:line="360" w:lineRule="auto"/>
        <w:ind w:right="49"/>
        <w:jc w:val="both"/>
        <w:rPr>
          <w:rFonts w:ascii="Palatino Linotype" w:hAnsi="Palatino Linotype"/>
          <w:sz w:val="24"/>
          <w:szCs w:val="24"/>
        </w:rPr>
      </w:pPr>
      <w:r>
        <w:rPr>
          <w:rFonts w:ascii="Palatino Linotype" w:hAnsi="Palatino Linotype"/>
          <w:sz w:val="24"/>
          <w:szCs w:val="24"/>
        </w:rPr>
        <w:t>A</w:t>
      </w:r>
      <w:r w:rsidR="00E836D0" w:rsidRPr="002C35C0">
        <w:rPr>
          <w:rFonts w:ascii="Palatino Linotype" w:hAnsi="Palatino Linotype"/>
          <w:sz w:val="24"/>
          <w:szCs w:val="24"/>
        </w:rPr>
        <w:t>l mismo tiempo el contrato es definido por la misma academia como el pacto o convenio, oral o escrito, entre las partes que se obligan sobre materia o cosa determinada y a cuyo cumplimiento pueden ser compelidas.</w:t>
      </w:r>
    </w:p>
    <w:p w:rsidR="00E836D0" w:rsidRPr="002C35C0" w:rsidRDefault="004D5008"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t>Para</w:t>
      </w:r>
      <w:r w:rsidR="00E836D0" w:rsidRPr="002C35C0">
        <w:rPr>
          <w:rFonts w:ascii="Palatino Linotype" w:hAnsi="Palatino Linotype"/>
          <w:sz w:val="24"/>
          <w:szCs w:val="24"/>
        </w:rPr>
        <w:t xml:space="preserve"> la conceptualización de contrato, la Ley Federal del Trabajo establece como contrato aquella relación de trabajo ante cualquiera que sea el acto que le dé origen, la prestación de un trabajo personal subordinado a una persona, mediante el pago de un salario</w:t>
      </w:r>
      <w:r w:rsidR="00BF68BF" w:rsidRPr="002C35C0">
        <w:rPr>
          <w:rFonts w:ascii="Palatino Linotype" w:hAnsi="Palatino Linotype"/>
          <w:sz w:val="24"/>
          <w:szCs w:val="24"/>
        </w:rPr>
        <w:t xml:space="preserve"> obligando a las partes a los expresamente pactado y a las consecuencias que sean conformes a las normas de trabajo, a la buena fe y a la equidad.</w:t>
      </w:r>
    </w:p>
    <w:p w:rsidR="00BF68BF" w:rsidRPr="002C35C0" w:rsidRDefault="00BF68BF"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t>Por último tenemos la definición de Formato único de Movimientos de Personal que hace referencia al documento que formaliza la baja, alta, licencia con o sin goce de sueldo, los cambios como promociones, demociones, asignaciones, retiro de gratificación y transferencias y justificación de ausencia laboral por gravidez de servidor público general o de confianza, su entrega en original así como la firma del mismo, constituye la aceptación de movimiento de personal correspondien</w:t>
      </w:r>
      <w:r w:rsidR="00535ED6" w:rsidRPr="002C35C0">
        <w:rPr>
          <w:rFonts w:ascii="Palatino Linotype" w:hAnsi="Palatino Linotype"/>
          <w:sz w:val="24"/>
          <w:szCs w:val="24"/>
        </w:rPr>
        <w:t>te.</w:t>
      </w:r>
    </w:p>
    <w:p w:rsidR="00F91ABF" w:rsidRPr="002C35C0" w:rsidRDefault="00535ED6"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t>En este tenor, queda advertido que en efecto, el Presidente Municipal es el encarga</w:t>
      </w:r>
      <w:r w:rsidR="004D5008" w:rsidRPr="002C35C0">
        <w:rPr>
          <w:rFonts w:ascii="Palatino Linotype" w:hAnsi="Palatino Linotype"/>
          <w:sz w:val="24"/>
          <w:szCs w:val="24"/>
        </w:rPr>
        <w:t xml:space="preserve">do de otorgar los nombramientos, contratos o formatos únicos de movimientos de personal </w:t>
      </w:r>
      <w:r w:rsidRPr="002C35C0">
        <w:rPr>
          <w:rFonts w:ascii="Palatino Linotype" w:hAnsi="Palatino Linotype"/>
          <w:sz w:val="24"/>
          <w:szCs w:val="24"/>
        </w:rPr>
        <w:t>a los servidores de todas las áreas que constituyen la dependencia Municipal de Valle de Chalco Solidaridad</w:t>
      </w:r>
      <w:r w:rsidR="00F00481">
        <w:rPr>
          <w:rFonts w:ascii="Palatino Linotype" w:hAnsi="Palatino Linotype"/>
          <w:sz w:val="24"/>
          <w:szCs w:val="24"/>
        </w:rPr>
        <w:t>.</w:t>
      </w:r>
    </w:p>
    <w:p w:rsidR="00333889" w:rsidRPr="002C35C0" w:rsidRDefault="00333889"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lastRenderedPageBreak/>
        <w:t>Además, se estima necesario estarse a lo establecido en la Ley Orgánica Municipal del Estado de México y Municipios en su artículo 48 Fracción VI:</w:t>
      </w:r>
    </w:p>
    <w:p w:rsidR="00333889" w:rsidRPr="002C35C0" w:rsidRDefault="00333889" w:rsidP="00333889">
      <w:pPr>
        <w:spacing w:line="360" w:lineRule="auto"/>
        <w:ind w:left="567" w:right="616"/>
        <w:jc w:val="both"/>
        <w:rPr>
          <w:rFonts w:ascii="Palatino Linotype" w:hAnsi="Palatino Linotype"/>
          <w:i/>
        </w:rPr>
      </w:pPr>
      <w:r w:rsidRPr="002C35C0">
        <w:rPr>
          <w:rFonts w:ascii="Palatino Linotype" w:hAnsi="Palatino Linotype"/>
          <w:i/>
        </w:rPr>
        <w:t>Artículo 48.- El presidente municipal tiene las siguientes atribuciones: I. Presidir y dirigir las sesiones del ayuntamiento; II. Ejecutar los acuerdos del ayuntamiento e informar su cumplimiento;</w:t>
      </w:r>
    </w:p>
    <w:p w:rsidR="00333889" w:rsidRPr="002C35C0" w:rsidRDefault="00333889" w:rsidP="00333889">
      <w:pPr>
        <w:spacing w:line="360" w:lineRule="auto"/>
        <w:ind w:left="567" w:right="616"/>
        <w:jc w:val="both"/>
        <w:rPr>
          <w:rFonts w:ascii="Palatino Linotype" w:hAnsi="Palatino Linotype"/>
          <w:i/>
          <w:sz w:val="24"/>
          <w:szCs w:val="24"/>
        </w:rPr>
      </w:pPr>
      <w:r w:rsidRPr="002C35C0">
        <w:rPr>
          <w:rFonts w:ascii="Palatino Linotype" w:hAnsi="Palatino Linotype"/>
          <w:i/>
        </w:rPr>
        <w:t>VI. Proponer al ayuntamiento los nombramientos de secretario, tesorero y titulares de las dependencias y organismos auxiliares de la administración pública municipal, favoreciendo para tal efecto el principio de igualdad y equidad de género;</w:t>
      </w:r>
    </w:p>
    <w:p w:rsidR="004D5008" w:rsidRPr="002C35C0" w:rsidRDefault="004D5008"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t>Asimismo, el Recurrente, en su solicitud de información, solicita el nombramiento d</w:t>
      </w:r>
      <w:r w:rsidR="00220765">
        <w:rPr>
          <w:rFonts w:ascii="Palatino Linotype" w:hAnsi="Palatino Linotype"/>
          <w:sz w:val="24"/>
          <w:szCs w:val="24"/>
        </w:rPr>
        <w:t xml:space="preserve">el Secretario del Ayuntamiento así como del Síndico Municipal y </w:t>
      </w:r>
      <w:r w:rsidRPr="002C35C0">
        <w:rPr>
          <w:rFonts w:ascii="Palatino Linotype" w:hAnsi="Palatino Linotype"/>
          <w:sz w:val="24"/>
          <w:szCs w:val="24"/>
        </w:rPr>
        <w:t xml:space="preserve">el </w:t>
      </w:r>
      <w:r w:rsidRPr="00D32641">
        <w:rPr>
          <w:rFonts w:ascii="Palatino Linotype" w:hAnsi="Palatino Linotype"/>
          <w:b/>
          <w:sz w:val="24"/>
          <w:szCs w:val="24"/>
        </w:rPr>
        <w:t>Sujeto Obligado</w:t>
      </w:r>
      <w:r w:rsidR="00D32641">
        <w:rPr>
          <w:rFonts w:ascii="Palatino Linotype" w:hAnsi="Palatino Linotype"/>
          <w:sz w:val="24"/>
          <w:szCs w:val="24"/>
        </w:rPr>
        <w:t>,</w:t>
      </w:r>
      <w:r w:rsidRPr="002C35C0">
        <w:rPr>
          <w:rFonts w:ascii="Palatino Linotype" w:hAnsi="Palatino Linotype"/>
          <w:sz w:val="24"/>
          <w:szCs w:val="24"/>
        </w:rPr>
        <w:t xml:space="preserve"> a pesar de tener establecido dentro de sus funciones el generar dicho nombramiento es omiso en hacerlo, por lo que se ordena haga entrega al particular del mismo.</w:t>
      </w:r>
    </w:p>
    <w:p w:rsidR="002C75A3" w:rsidRPr="002C35C0" w:rsidRDefault="004D5008"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t>Ahora bien, p</w:t>
      </w:r>
      <w:r w:rsidR="00535ED6" w:rsidRPr="002C35C0">
        <w:rPr>
          <w:rFonts w:ascii="Palatino Linotype" w:hAnsi="Palatino Linotype"/>
          <w:sz w:val="24"/>
          <w:szCs w:val="24"/>
        </w:rPr>
        <w:t>or lo que hace a lo solicitado por el Recurrente en la solicitud de información: Nombr</w:t>
      </w:r>
      <w:r w:rsidRPr="002C35C0">
        <w:rPr>
          <w:rFonts w:ascii="Palatino Linotype" w:hAnsi="Palatino Linotype"/>
          <w:sz w:val="24"/>
          <w:szCs w:val="24"/>
        </w:rPr>
        <w:t xml:space="preserve">amiento de Presidente Municipal, </w:t>
      </w:r>
      <w:r w:rsidR="00535ED6" w:rsidRPr="002C35C0">
        <w:rPr>
          <w:rFonts w:ascii="Palatino Linotype" w:hAnsi="Palatino Linotype"/>
          <w:sz w:val="24"/>
          <w:szCs w:val="24"/>
        </w:rPr>
        <w:t xml:space="preserve">cabe mencionar </w:t>
      </w:r>
      <w:r w:rsidRPr="002C35C0">
        <w:rPr>
          <w:rFonts w:ascii="Palatino Linotype" w:hAnsi="Palatino Linotype"/>
          <w:sz w:val="24"/>
          <w:szCs w:val="24"/>
        </w:rPr>
        <w:t>que por ser un cargo</w:t>
      </w:r>
      <w:r w:rsidR="002C75A3" w:rsidRPr="002C35C0">
        <w:rPr>
          <w:rFonts w:ascii="Palatino Linotype" w:hAnsi="Palatino Linotype"/>
          <w:sz w:val="24"/>
          <w:szCs w:val="24"/>
        </w:rPr>
        <w:t xml:space="preserve"> de elección popular, y de acuerdo a lo establecido en el Código Electoral del Estado de México, por ser </w:t>
      </w:r>
      <w:r w:rsidRPr="002C35C0">
        <w:rPr>
          <w:rFonts w:ascii="Palatino Linotype" w:hAnsi="Palatino Linotype"/>
          <w:sz w:val="24"/>
          <w:szCs w:val="24"/>
        </w:rPr>
        <w:t>un puesto que se designa por votación,</w:t>
      </w:r>
      <w:r w:rsidR="002C75A3" w:rsidRPr="002C35C0">
        <w:rPr>
          <w:rFonts w:ascii="Palatino Linotype" w:hAnsi="Palatino Linotype"/>
          <w:sz w:val="24"/>
          <w:szCs w:val="24"/>
        </w:rPr>
        <w:t xml:space="preserve"> se extenderá una constancia de mayoría que constituirá la fórmula de mayor número de votos que hayan obtenido en las elecciones municipales por el principio de mayoría relativa siendo el Instituto Electoral a través del Consejo Municipal Electoral quien se encargu</w:t>
      </w:r>
      <w:r w:rsidR="006B6763" w:rsidRPr="002C35C0">
        <w:rPr>
          <w:rFonts w:ascii="Palatino Linotype" w:hAnsi="Palatino Linotype"/>
          <w:sz w:val="24"/>
          <w:szCs w:val="24"/>
        </w:rPr>
        <w:t>e de expedir dichas constancias tal y como lo establecen los siguientes artículos:</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lastRenderedPageBreak/>
        <w:t xml:space="preserve">Artículo 23. </w:t>
      </w:r>
      <w:r w:rsidRPr="002C35C0">
        <w:rPr>
          <w:rFonts w:ascii="Palatino Linotype" w:hAnsi="Palatino Linotype"/>
          <w:b/>
          <w:i/>
        </w:rPr>
        <w:t xml:space="preserve">Los municipios constituyen la base de la división territorial y de la organización política y administrativa del Estado, y su gobierno corresponde a un cuerpo colegiado denominado Ayuntamiento, integrado por un jefe de asamblea llamado presidente municipal </w:t>
      </w:r>
      <w:r w:rsidRPr="002C35C0">
        <w:rPr>
          <w:rFonts w:ascii="Palatino Linotype" w:hAnsi="Palatino Linotype"/>
          <w:i/>
        </w:rPr>
        <w:t>y por regidores y síndico o síndicos electos según los principios de mayoría relativa y de representación proporcional, conforme a las normas establecidas en este Código.</w:t>
      </w:r>
    </w:p>
    <w:p w:rsidR="004D5008"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 xml:space="preserve">Artículo 24. </w:t>
      </w:r>
      <w:r w:rsidRPr="00220765">
        <w:rPr>
          <w:rFonts w:ascii="Palatino Linotype" w:hAnsi="Palatino Linotype"/>
          <w:b/>
          <w:i/>
        </w:rPr>
        <w:t>Para los efectos de los cómputos de cualquier elección y para la asignación de diputados, regidores o, en su caso, síndico por el principio de representación proporcional,</w:t>
      </w:r>
      <w:r w:rsidRPr="002C35C0">
        <w:rPr>
          <w:rFonts w:ascii="Palatino Linotype" w:hAnsi="Palatino Linotype"/>
          <w:i/>
        </w:rPr>
        <w:t xml:space="preserve"> se entenderá por:</w:t>
      </w:r>
    </w:p>
    <w:p w:rsidR="004D5008" w:rsidRPr="002C35C0" w:rsidRDefault="006B6763" w:rsidP="004D5008">
      <w:pPr>
        <w:pStyle w:val="Prrafodelista"/>
        <w:numPr>
          <w:ilvl w:val="0"/>
          <w:numId w:val="5"/>
        </w:numPr>
        <w:spacing w:line="360" w:lineRule="auto"/>
        <w:ind w:right="616"/>
        <w:jc w:val="both"/>
        <w:rPr>
          <w:rFonts w:ascii="Palatino Linotype" w:hAnsi="Palatino Linotype"/>
          <w:i/>
        </w:rPr>
      </w:pPr>
      <w:r w:rsidRPr="002C35C0">
        <w:rPr>
          <w:rFonts w:ascii="Palatino Linotype" w:hAnsi="Palatino Linotype"/>
          <w:i/>
        </w:rPr>
        <w:t>Votación total emitida: Los votos totales depositados en las urnas.</w:t>
      </w:r>
    </w:p>
    <w:p w:rsidR="004D5008" w:rsidRPr="002C35C0" w:rsidRDefault="006B6763" w:rsidP="004D5008">
      <w:pPr>
        <w:spacing w:line="360" w:lineRule="auto"/>
        <w:ind w:left="627" w:right="616"/>
        <w:jc w:val="both"/>
        <w:rPr>
          <w:rFonts w:ascii="Palatino Linotype" w:hAnsi="Palatino Linotype"/>
          <w:i/>
        </w:rPr>
      </w:pPr>
      <w:r w:rsidRPr="002C35C0">
        <w:rPr>
          <w:rFonts w:ascii="Palatino Linotype" w:hAnsi="Palatino Linotype"/>
          <w:i/>
        </w:rPr>
        <w:t xml:space="preserve"> II. Votación válida emitida: La que resulte de restar a la votación total emitida los votos nulos y los correspondientes a los candidatos no registrados. </w:t>
      </w:r>
    </w:p>
    <w:p w:rsidR="006B6763" w:rsidRPr="002C35C0" w:rsidRDefault="006B6763" w:rsidP="004D5008">
      <w:pPr>
        <w:spacing w:line="360" w:lineRule="auto"/>
        <w:ind w:left="627" w:right="616"/>
        <w:jc w:val="both"/>
        <w:rPr>
          <w:rFonts w:ascii="Palatino Linotype" w:hAnsi="Palatino Linotype"/>
          <w:i/>
        </w:rPr>
      </w:pPr>
      <w:r w:rsidRPr="002C35C0">
        <w:rPr>
          <w:rFonts w:ascii="Palatino Linotype" w:hAnsi="Palatino Linotype"/>
          <w:i/>
        </w:rPr>
        <w:t>III. Votación válida efectiva: La que resulte de restar a la votación válida emitida, los votos de quienes no reúnan el porcentaje mínimo de votos establecido por este Código para tener derecho a participar en la asignación de diputados, regidores o, en su caso, síndico de representación proporcional.</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Artículo 28.</w:t>
      </w:r>
      <w:r w:rsidRPr="002C35C0">
        <w:rPr>
          <w:rFonts w:ascii="Palatino Linotype" w:hAnsi="Palatino Linotype"/>
          <w:b/>
          <w:i/>
        </w:rPr>
        <w:t xml:space="preserve"> Para la elección de los ayuntamientos de los municipios del Estado, se estará a las reglas siguientes: I. Se aplicarán los principios de mayoría relativa y de representación proporcional. II. Los ayuntamientos se integrarán conforme a los siguientes criterios poblacionales</w:t>
      </w:r>
      <w:r w:rsidRPr="002C35C0">
        <w:rPr>
          <w:rFonts w:ascii="Palatino Linotype" w:hAnsi="Palatino Linotype"/>
          <w:i/>
        </w:rPr>
        <w:t xml:space="preserve">: a) En los municipios de hasta ciento cincuenta mil habitantes, </w:t>
      </w:r>
      <w:r w:rsidRPr="00220765">
        <w:rPr>
          <w:rFonts w:ascii="Palatino Linotype" w:hAnsi="Palatino Linotype"/>
          <w:b/>
          <w:i/>
        </w:rPr>
        <w:t>el ayuntamiento estará integrado por</w:t>
      </w:r>
      <w:r w:rsidRPr="002C35C0">
        <w:rPr>
          <w:rFonts w:ascii="Palatino Linotype" w:hAnsi="Palatino Linotype"/>
          <w:i/>
        </w:rPr>
        <w:t xml:space="preserve"> un presidente municipal, </w:t>
      </w:r>
      <w:r w:rsidRPr="00220765">
        <w:rPr>
          <w:rFonts w:ascii="Palatino Linotype" w:hAnsi="Palatino Linotype"/>
          <w:b/>
          <w:i/>
        </w:rPr>
        <w:t>un síndico</w:t>
      </w:r>
      <w:r w:rsidRPr="002C35C0">
        <w:rPr>
          <w:rFonts w:ascii="Palatino Linotype" w:hAnsi="Palatino Linotype"/>
          <w:i/>
        </w:rPr>
        <w:t xml:space="preserve"> y seis regidores, electos por planilla </w:t>
      </w:r>
      <w:r w:rsidRPr="00220765">
        <w:rPr>
          <w:rFonts w:ascii="Palatino Linotype" w:hAnsi="Palatino Linotype"/>
          <w:b/>
          <w:i/>
        </w:rPr>
        <w:t xml:space="preserve">según el principio de mayoría relativa. </w:t>
      </w:r>
      <w:r w:rsidRPr="002C35C0">
        <w:rPr>
          <w:rFonts w:ascii="Palatino Linotype" w:hAnsi="Palatino Linotype"/>
          <w:i/>
        </w:rPr>
        <w:t xml:space="preserve">En adición a lo anterior, habrá hasta cuatro regidores asignados según el principio de representación proporcional. b) En los municipios de más de ciento cincuenta mil y hasta quinientos mil habitantes, el Ayuntamiento estará integrado por </w:t>
      </w:r>
      <w:r w:rsidRPr="002C35C0">
        <w:rPr>
          <w:rFonts w:ascii="Palatino Linotype" w:hAnsi="Palatino Linotype"/>
          <w:i/>
        </w:rPr>
        <w:lastRenderedPageBreak/>
        <w:t>un presidente municipal, un síndico y siete regidores, electos por planilla según el principio de mayoría relativa. En adición a lo anterior, habrá hasta seis regidores asignados según el principio de representación proporcional. c) En los municipios de más de quinientos mil y hasta un millón de habitantes, el Ayuntamiento estará integrado por un presidente municipal, dos síndicos y nueve regidores, electos por planilla según el principio de mayoría relativa. En adición a lo anterior, habrá un síndico y hasta siete regidores asignados según el principio de representación proporcional.</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d) En los municipios de más de un millón de habitantes, el Ayuntamiento estará integrado por un presidente municipal, dos síndicos y once regidores, electos por planilla según el principio de mayoría relativa. En adición a lo anterior, habrá un síndico y hasta ocho regidores asignados por el principio de representación proporcional. III. Cada partido político, coalición, candidatura común o independiente deberá postular en planilla con fórmulas de propietarios y suplentes la totalidad de candidatos propios, comunes o en coalición para los cargos a elegir, en la que se deberá considerar un cincuenta por ciento de candidatos propietarios y suplentes de un mismo género y el cincuenta por ciento restante con candidatos del género opuesto, debiendo estar integrada de forma alternada por personas de género distinto. El candidato a Presidente Municipal ocupará el primer lugar en la lista de la planilla; el candidato o los candidatos a síndico ocupará u ocuparán, según el caso, el segundo y el tercer lugar en dicha lista, y los restantes candidatos a regidor ocuparán los siguientes lugares en la lista, hasta completar el número que corresponda de acuerdo a lo establecido en los incisos a) al d) de la fracción II de este artículo.</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 xml:space="preserve">Artículo 168. El Instituto es el organismo público dotado de personalidad jurídica y patrimonio propio, autónomo en su funcionamiento e independiente en sus decisiones, responsable de la organización, desarrollo y vigilancia de los procesos electorales. El Instituto es autoridad electoral de carácter permanente, y profesional en su desempeño, </w:t>
      </w:r>
      <w:r w:rsidRPr="002C35C0">
        <w:rPr>
          <w:rFonts w:ascii="Palatino Linotype" w:hAnsi="Palatino Linotype"/>
          <w:i/>
        </w:rPr>
        <w:lastRenderedPageBreak/>
        <w:t>se regirá por los principios de certeza, imparcialidad, independencia, legalidad, máxima publicidad y objetividad. Son funciones del Instituto:</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IX. Expedir las constancias de mayoría y declarar la validez de la elección a los candidatos que hubiesen obtenido la mayoría de votos, así como la constancia de asignación a las fórmulas de representación proporcional de la Legislatura, conforme al cómputo y declaración de validez que efectúe el Instituto.</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 xml:space="preserve">CAPÍTULO SEGUNDO </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De las atribuciones del Consejo General</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Artículo 185. El Consejo General tendrá las atribuciones siguientes:</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VII. Llevar a cabo los cómputos distritales, emitir la declaración de validez y extender la constancia de mayoría a la fórmula que mayor número de votos haya obtenido en la elección de diputados por el principio de mayoría relativa.</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Artículo 221. Corresponde al Presidente del Consejo Municipal Electoral:</w:t>
      </w:r>
    </w:p>
    <w:p w:rsidR="006B6763" w:rsidRPr="002C35C0" w:rsidRDefault="006B6763" w:rsidP="006B6763">
      <w:pPr>
        <w:spacing w:line="360" w:lineRule="auto"/>
        <w:ind w:left="567" w:right="616"/>
        <w:jc w:val="both"/>
        <w:rPr>
          <w:rFonts w:ascii="Palatino Linotype" w:hAnsi="Palatino Linotype"/>
          <w:i/>
        </w:rPr>
      </w:pPr>
      <w:r w:rsidRPr="002C35C0">
        <w:rPr>
          <w:rFonts w:ascii="Palatino Linotype" w:hAnsi="Palatino Linotype"/>
          <w:i/>
        </w:rPr>
        <w:t>…</w:t>
      </w:r>
    </w:p>
    <w:p w:rsidR="006B6763" w:rsidRDefault="006B6763" w:rsidP="007B7FC0">
      <w:pPr>
        <w:spacing w:line="360" w:lineRule="auto"/>
        <w:ind w:left="567" w:right="758"/>
        <w:jc w:val="both"/>
        <w:rPr>
          <w:rFonts w:ascii="Palatino Linotype" w:hAnsi="Palatino Linotype"/>
          <w:i/>
        </w:rPr>
      </w:pPr>
      <w:r w:rsidRPr="002C35C0">
        <w:rPr>
          <w:rFonts w:ascii="Palatino Linotype" w:hAnsi="Palatino Linotype"/>
          <w:i/>
        </w:rPr>
        <w:t>V. Expedir la Constancia a la planilla de candidatos para el Ayuntamiento que haya obtenido mayoría de votos conforme al cómputo y declaración de validez del Consejo Municipal, así como las constancias de asignación por el principio de representación proporcional.</w:t>
      </w:r>
    </w:p>
    <w:p w:rsidR="007B7FC0" w:rsidRPr="007B7FC0" w:rsidRDefault="00F00481" w:rsidP="007B7FC0">
      <w:pPr>
        <w:spacing w:line="360" w:lineRule="auto"/>
        <w:ind w:right="49"/>
        <w:jc w:val="both"/>
        <w:rPr>
          <w:rFonts w:ascii="Palatino Linotype" w:hAnsi="Palatino Linotype"/>
          <w:sz w:val="24"/>
          <w:szCs w:val="24"/>
        </w:rPr>
      </w:pPr>
      <w:r>
        <w:rPr>
          <w:rFonts w:ascii="Palatino Linotype" w:hAnsi="Palatino Linotype"/>
          <w:sz w:val="24"/>
          <w:szCs w:val="24"/>
        </w:rPr>
        <w:t xml:space="preserve">Al mismo tiempo respecto a los jefes de departamento , directores y subdirectores, </w:t>
      </w:r>
      <w:r w:rsidR="007B7FC0" w:rsidRPr="007B7FC0">
        <w:rPr>
          <w:rFonts w:ascii="Palatino Linotype" w:hAnsi="Palatino Linotype"/>
          <w:sz w:val="24"/>
          <w:szCs w:val="24"/>
        </w:rPr>
        <w:t xml:space="preserve">el Bando Municipal de Valle de Chalco Solidaridad en sus artículos 49, 51 52 y 53 establece las diversas autoridades fiscales y comisiones de la Administración </w:t>
      </w:r>
      <w:r w:rsidR="007B7FC0" w:rsidRPr="007B7FC0">
        <w:rPr>
          <w:rFonts w:ascii="Palatino Linotype" w:hAnsi="Palatino Linotype"/>
          <w:sz w:val="24"/>
          <w:szCs w:val="24"/>
        </w:rPr>
        <w:lastRenderedPageBreak/>
        <w:t>Municipal, las cuales son plasmadas en éste apartado a fin de hacer constar a las partes, Recurrente y Sujeto Obligado, con mayor claridad, los nombramientos que debió haber emitido ya que estando fundamentado en la ley, deben estar dentro de los archivos del Sujeto Obligado:</w:t>
      </w:r>
    </w:p>
    <w:p w:rsidR="007B7FC0" w:rsidRPr="00F00481" w:rsidRDefault="007B7FC0" w:rsidP="007B7FC0">
      <w:pPr>
        <w:spacing w:line="360" w:lineRule="auto"/>
        <w:ind w:left="567" w:right="758"/>
        <w:jc w:val="both"/>
        <w:rPr>
          <w:rFonts w:ascii="Palatino Linotype" w:hAnsi="Palatino Linotype"/>
          <w:i/>
        </w:rPr>
      </w:pPr>
      <w:r w:rsidRPr="00F00481">
        <w:rPr>
          <w:rFonts w:ascii="Palatino Linotype" w:hAnsi="Palatino Linotype"/>
          <w:i/>
        </w:rPr>
        <w:t xml:space="preserve">Artículo 49. Son Autoridades fiscales de la administración: I. El Ayuntamiento; II. El Presidente Municipal; III. </w:t>
      </w:r>
      <w:r w:rsidRPr="00220765">
        <w:rPr>
          <w:rFonts w:ascii="Palatino Linotype" w:hAnsi="Palatino Linotype"/>
          <w:b/>
          <w:i/>
        </w:rPr>
        <w:t>El Síndico Municipal;</w:t>
      </w:r>
      <w:r w:rsidRPr="00F00481">
        <w:rPr>
          <w:rFonts w:ascii="Palatino Linotype" w:hAnsi="Palatino Linotype"/>
          <w:i/>
        </w:rPr>
        <w:t xml:space="preserve"> IV. </w:t>
      </w:r>
      <w:r w:rsidRPr="00220765">
        <w:rPr>
          <w:rFonts w:ascii="Palatino Linotype" w:hAnsi="Palatino Linotype"/>
          <w:b/>
          <w:i/>
        </w:rPr>
        <w:t>El Tesorero Municipal;</w:t>
      </w:r>
      <w:r w:rsidRPr="00F00481">
        <w:rPr>
          <w:rFonts w:ascii="Palatino Linotype" w:hAnsi="Palatino Linotype"/>
          <w:i/>
        </w:rPr>
        <w:t xml:space="preserve"> y V. Los servidores públicos municipales, que en términos de las disposiciones legales y reglamentarias tengan atribuciones de esta naturaleza.</w:t>
      </w:r>
    </w:p>
    <w:p w:rsidR="007B7FC0" w:rsidRPr="00F00481" w:rsidRDefault="007B7FC0" w:rsidP="007B7FC0">
      <w:pPr>
        <w:spacing w:line="360" w:lineRule="auto"/>
        <w:ind w:left="567" w:right="758"/>
        <w:jc w:val="both"/>
        <w:rPr>
          <w:rFonts w:ascii="Palatino Linotype" w:hAnsi="Palatino Linotype"/>
          <w:i/>
        </w:rPr>
      </w:pPr>
      <w:r w:rsidRPr="00F00481">
        <w:rPr>
          <w:rFonts w:ascii="Palatino Linotype" w:hAnsi="Palatino Linotype"/>
          <w:i/>
        </w:rPr>
        <w:t>…</w:t>
      </w:r>
    </w:p>
    <w:p w:rsidR="00EB217D" w:rsidRPr="00F00481" w:rsidRDefault="007B7FC0" w:rsidP="007B7FC0">
      <w:pPr>
        <w:spacing w:line="360" w:lineRule="auto"/>
        <w:ind w:left="567" w:right="758"/>
        <w:jc w:val="both"/>
        <w:rPr>
          <w:rFonts w:ascii="Palatino Linotype" w:hAnsi="Palatino Linotype"/>
          <w:i/>
        </w:rPr>
      </w:pPr>
      <w:r w:rsidRPr="00F00481">
        <w:rPr>
          <w:rFonts w:ascii="Palatino Linotype" w:hAnsi="Palatino Linotype"/>
          <w:i/>
        </w:rPr>
        <w:t xml:space="preserve">DE LAS COMISIONES </w:t>
      </w:r>
    </w:p>
    <w:p w:rsidR="00EB217D" w:rsidRPr="00F00481" w:rsidRDefault="007B7FC0" w:rsidP="007B7FC0">
      <w:pPr>
        <w:spacing w:line="360" w:lineRule="auto"/>
        <w:ind w:left="567" w:right="758"/>
        <w:jc w:val="both"/>
        <w:rPr>
          <w:rFonts w:ascii="Palatino Linotype" w:hAnsi="Palatino Linotype"/>
          <w:i/>
        </w:rPr>
      </w:pPr>
      <w:r w:rsidRPr="00F00481">
        <w:rPr>
          <w:rFonts w:ascii="Palatino Linotype" w:hAnsi="Palatino Linotype"/>
          <w:i/>
        </w:rPr>
        <w:t xml:space="preserve">Artículo 51. Las comisiones del Ayuntamiento se integrarán por los miembros de éste a propuesta del Presidente Municipal y son responsables de estudiar, examinar y proponer a este órgano deliberativo, los acuerdos, acciones o normas tendientes a mejorar la administración pública municipal, así como vigilar y reportar, al propio Ayuntamiento, sobre los asuntos a su cargo y sobre el cumplimiento de las disposiciones y acuerdos que dicte el Cabildo. </w:t>
      </w:r>
    </w:p>
    <w:p w:rsidR="00EB217D" w:rsidRPr="00F00481" w:rsidRDefault="007B7FC0" w:rsidP="00EB217D">
      <w:pPr>
        <w:spacing w:line="360" w:lineRule="auto"/>
        <w:ind w:left="567" w:right="758"/>
        <w:jc w:val="both"/>
        <w:rPr>
          <w:rFonts w:ascii="Palatino Linotype" w:hAnsi="Palatino Linotype"/>
          <w:i/>
        </w:rPr>
      </w:pPr>
      <w:r w:rsidRPr="00F00481">
        <w:rPr>
          <w:rFonts w:ascii="Palatino Linotype" w:hAnsi="Palatino Linotype"/>
          <w:i/>
        </w:rPr>
        <w:t>Artículo 52. El Ayuntamiento de Valle de Chalco Solidaridad para el eficaz desempeño de sus funciones públicas se auxiliará de las comisiones siguientes: I. De gobernación, seguridad pública y protección civil; II. De planeación;</w:t>
      </w:r>
      <w:r w:rsidR="00EB217D" w:rsidRPr="00F00481">
        <w:rPr>
          <w:rFonts w:ascii="Palatino Linotype" w:hAnsi="Palatino Linotype"/>
          <w:i/>
        </w:rPr>
        <w:t xml:space="preserve"> III. De hacienda; IV. De agua, drenaje y alcantarillado; V. De mercado y comercio; VI. De alumbrado público; VII. De obras públicas y desarrollo urbano; VIII. De Fomento Agropecuario y Forestal; IX. De parques y jardines X. De panteones; XI. De cultura, educación pública, deporte y recreación; XII. De turismo; XIII. De ecología y medio ambiente; XIV. De empleo; XV. De salud pública; XVI. De población; XVII. De participación ciudadana XVIII. De </w:t>
      </w:r>
      <w:r w:rsidR="00EB217D" w:rsidRPr="00F00481">
        <w:rPr>
          <w:rFonts w:ascii="Palatino Linotype" w:hAnsi="Palatino Linotype"/>
          <w:i/>
        </w:rPr>
        <w:lastRenderedPageBreak/>
        <w:t xml:space="preserve">asuntos indígenas XIX. De revisión y actualización de la reglamentación municipal; XX. De asuntos internacionales y apoyo al migrante XXI. De Asuntos Metropolitanos XXII. De protección e inclusión a personas con discapacidad XXIII. De prevención social de la violencia y la delincuencia XXIV. De Transparencia y acceso a la información pública Artículo </w:t>
      </w:r>
    </w:p>
    <w:p w:rsidR="00EB217D" w:rsidRPr="00F00481" w:rsidRDefault="00EB217D" w:rsidP="00EB217D">
      <w:pPr>
        <w:spacing w:line="360" w:lineRule="auto"/>
        <w:ind w:left="567" w:right="758"/>
        <w:jc w:val="both"/>
        <w:rPr>
          <w:rFonts w:ascii="Palatino Linotype" w:hAnsi="Palatino Linotype"/>
          <w:i/>
        </w:rPr>
      </w:pPr>
      <w:r w:rsidRPr="00F00481">
        <w:rPr>
          <w:rFonts w:ascii="Palatino Linotype" w:hAnsi="Palatino Linotype"/>
          <w:i/>
        </w:rPr>
        <w:t>53. El Ayuntamiento constituirá las comisiones y consejos previstos en las Leyes Federales, Estatales, este Bando y sus Reglamentos para coordinar las acciones en materia de: I. Protección Civil; II. Medio Ambiente; III. Seguridad Pública; IV. Desarrollo Urbano; V. Desarrollo Económico; VI. Las demás que sean materia de su competencia.</w:t>
      </w:r>
    </w:p>
    <w:p w:rsidR="007B7FC0" w:rsidRPr="00EB217D" w:rsidRDefault="00EB217D" w:rsidP="00EB217D">
      <w:pPr>
        <w:spacing w:line="360" w:lineRule="auto"/>
        <w:ind w:right="49"/>
        <w:jc w:val="both"/>
        <w:rPr>
          <w:rFonts w:ascii="Palatino Linotype" w:hAnsi="Palatino Linotype"/>
          <w:sz w:val="24"/>
          <w:szCs w:val="24"/>
        </w:rPr>
      </w:pPr>
      <w:r w:rsidRPr="00EB217D">
        <w:rPr>
          <w:rFonts w:ascii="Palatino Linotype" w:hAnsi="Palatino Linotype"/>
          <w:sz w:val="24"/>
          <w:szCs w:val="24"/>
        </w:rPr>
        <w:t xml:space="preserve">Derivado de los </w:t>
      </w:r>
      <w:r>
        <w:rPr>
          <w:rFonts w:ascii="Palatino Linotype" w:hAnsi="Palatino Linotype"/>
          <w:sz w:val="24"/>
          <w:szCs w:val="24"/>
        </w:rPr>
        <w:t>artículos citados se hace evidente que el Ayuntamiento de Valle de Chalco Solidaridad está en posibilidad de generar y poseer los nombramientos de los titulares de cada una de las áreas que se enlistan, si bien es cierto que mediante informe justificado remitió un archivo electrónico con algunos de los nombramientos de los servidores públicos dentro de su administración municipal, no se colmaron la totalidad de los mismos.</w:t>
      </w:r>
    </w:p>
    <w:p w:rsidR="007B7FC0" w:rsidRPr="007B7FC0" w:rsidRDefault="007B7FC0" w:rsidP="007B7FC0">
      <w:pPr>
        <w:spacing w:line="360" w:lineRule="auto"/>
        <w:ind w:right="616"/>
        <w:jc w:val="both"/>
        <w:rPr>
          <w:rFonts w:ascii="Palatino Linotype" w:hAnsi="Palatino Linotype"/>
        </w:rPr>
      </w:pPr>
    </w:p>
    <w:p w:rsidR="0086410E" w:rsidRDefault="0086410E" w:rsidP="0086410E">
      <w:pPr>
        <w:spacing w:line="360" w:lineRule="auto"/>
        <w:ind w:right="49"/>
        <w:jc w:val="both"/>
        <w:rPr>
          <w:rFonts w:ascii="Palatino Linotype" w:hAnsi="Palatino Linotype"/>
          <w:sz w:val="24"/>
          <w:szCs w:val="24"/>
        </w:rPr>
      </w:pPr>
      <w:r w:rsidRPr="002C35C0">
        <w:rPr>
          <w:rFonts w:ascii="Palatino Linotype" w:hAnsi="Palatino Linotype"/>
          <w:sz w:val="24"/>
          <w:szCs w:val="24"/>
        </w:rPr>
        <w:t>Por esta razón, este Instituto considera que existe</w:t>
      </w:r>
      <w:r w:rsidR="00F00481">
        <w:rPr>
          <w:rFonts w:ascii="Palatino Linotype" w:hAnsi="Palatino Linotype"/>
          <w:sz w:val="24"/>
          <w:szCs w:val="24"/>
        </w:rPr>
        <w:t>n</w:t>
      </w:r>
      <w:r w:rsidRPr="002C35C0">
        <w:rPr>
          <w:rFonts w:ascii="Palatino Linotype" w:hAnsi="Palatino Linotype"/>
          <w:sz w:val="24"/>
          <w:szCs w:val="24"/>
        </w:rPr>
        <w:t xml:space="preserve"> </w:t>
      </w:r>
      <w:r w:rsidR="00F00481">
        <w:rPr>
          <w:rFonts w:ascii="Palatino Linotype" w:hAnsi="Palatino Linotype"/>
          <w:sz w:val="24"/>
          <w:szCs w:val="24"/>
        </w:rPr>
        <w:t>los</w:t>
      </w:r>
      <w:r w:rsidRPr="002C35C0">
        <w:rPr>
          <w:rFonts w:ascii="Palatino Linotype" w:hAnsi="Palatino Linotype"/>
          <w:sz w:val="24"/>
          <w:szCs w:val="24"/>
        </w:rPr>
        <w:t xml:space="preserve"> documento</w:t>
      </w:r>
      <w:r w:rsidR="00F00481">
        <w:rPr>
          <w:rFonts w:ascii="Palatino Linotype" w:hAnsi="Palatino Linotype"/>
          <w:sz w:val="24"/>
          <w:szCs w:val="24"/>
        </w:rPr>
        <w:t>s</w:t>
      </w:r>
      <w:r w:rsidRPr="002C35C0">
        <w:rPr>
          <w:rFonts w:ascii="Palatino Linotype" w:hAnsi="Palatino Linotype"/>
          <w:sz w:val="24"/>
          <w:szCs w:val="24"/>
        </w:rPr>
        <w:t xml:space="preserve"> que de manera enunciativa más no limitativa, puede</w:t>
      </w:r>
      <w:r w:rsidR="00F00481">
        <w:rPr>
          <w:rFonts w:ascii="Palatino Linotype" w:hAnsi="Palatino Linotype"/>
          <w:sz w:val="24"/>
          <w:szCs w:val="24"/>
        </w:rPr>
        <w:t>n</w:t>
      </w:r>
      <w:r w:rsidRPr="002C35C0">
        <w:rPr>
          <w:rFonts w:ascii="Palatino Linotype" w:hAnsi="Palatino Linotype"/>
          <w:sz w:val="24"/>
          <w:szCs w:val="24"/>
        </w:rPr>
        <w:t xml:space="preserve"> colmar el derecho de acceso a la información del Recurrente, como lo es el denominado nombramiento ya que en éste consta la información solicitada pues tiene como objetivo presentar los nombramientos de todos los directores, subdirectores, jefes de área, </w:t>
      </w:r>
      <w:r w:rsidR="00980408">
        <w:rPr>
          <w:rFonts w:ascii="Palatino Linotype" w:hAnsi="Palatino Linotype"/>
          <w:sz w:val="24"/>
          <w:szCs w:val="24"/>
        </w:rPr>
        <w:t xml:space="preserve">Tesorero Municipal, </w:t>
      </w:r>
      <w:r w:rsidRPr="002C35C0">
        <w:rPr>
          <w:rFonts w:ascii="Palatino Linotype" w:hAnsi="Palatino Linotype"/>
          <w:sz w:val="24"/>
          <w:szCs w:val="24"/>
        </w:rPr>
        <w:t>Secretar</w:t>
      </w:r>
      <w:r w:rsidR="00980408">
        <w:rPr>
          <w:rFonts w:ascii="Palatino Linotype" w:hAnsi="Palatino Linotype"/>
          <w:sz w:val="24"/>
          <w:szCs w:val="24"/>
        </w:rPr>
        <w:t>io del Ayuntamiento y Síndico</w:t>
      </w:r>
      <w:r w:rsidRPr="002C35C0">
        <w:rPr>
          <w:rFonts w:ascii="Palatino Linotype" w:hAnsi="Palatino Linotype"/>
          <w:sz w:val="24"/>
          <w:szCs w:val="24"/>
        </w:rPr>
        <w:t xml:space="preserve"> Municipal correspondientes.</w:t>
      </w:r>
    </w:p>
    <w:p w:rsidR="00F00481" w:rsidRDefault="00C25F4E" w:rsidP="00122507">
      <w:pPr>
        <w:spacing w:line="360" w:lineRule="auto"/>
        <w:ind w:right="49"/>
        <w:jc w:val="both"/>
        <w:rPr>
          <w:rFonts w:ascii="Palatino Linotype" w:hAnsi="Palatino Linotype"/>
          <w:sz w:val="24"/>
          <w:szCs w:val="24"/>
        </w:rPr>
      </w:pPr>
      <w:r w:rsidRPr="002C35C0">
        <w:rPr>
          <w:rFonts w:ascii="Palatino Linotype" w:hAnsi="Palatino Linotype"/>
          <w:sz w:val="24"/>
          <w:szCs w:val="24"/>
        </w:rPr>
        <w:lastRenderedPageBreak/>
        <w:t xml:space="preserve">En ese sentido </w:t>
      </w:r>
      <w:r w:rsidRPr="00D32641">
        <w:rPr>
          <w:rFonts w:ascii="Palatino Linotype" w:hAnsi="Palatino Linotype"/>
          <w:b/>
          <w:sz w:val="24"/>
          <w:szCs w:val="24"/>
        </w:rPr>
        <w:t>el Sujeto Obligado</w:t>
      </w:r>
      <w:r w:rsidRPr="002C35C0">
        <w:rPr>
          <w:rFonts w:ascii="Palatino Linotype" w:hAnsi="Palatino Linotype"/>
          <w:sz w:val="24"/>
          <w:szCs w:val="24"/>
        </w:rPr>
        <w:t xml:space="preserve"> se encuentra constreñido a entregar la informaci</w:t>
      </w:r>
      <w:r w:rsidR="00F00481">
        <w:rPr>
          <w:rFonts w:ascii="Palatino Linotype" w:hAnsi="Palatino Linotype"/>
          <w:sz w:val="24"/>
          <w:szCs w:val="24"/>
        </w:rPr>
        <w:t>ón solicitada por el Recurrente.</w:t>
      </w:r>
    </w:p>
    <w:p w:rsidR="00C25F4E" w:rsidRPr="002C35C0" w:rsidRDefault="00F00481" w:rsidP="00122507">
      <w:pPr>
        <w:spacing w:line="360" w:lineRule="auto"/>
        <w:ind w:right="49"/>
        <w:jc w:val="both"/>
        <w:rPr>
          <w:rFonts w:ascii="Palatino Linotype" w:hAnsi="Palatino Linotype" w:cs="Arial"/>
          <w:bCs/>
          <w:sz w:val="24"/>
          <w:szCs w:val="24"/>
          <w:lang w:val="es-ES"/>
        </w:rPr>
      </w:pPr>
      <w:r>
        <w:rPr>
          <w:rFonts w:ascii="Palatino Linotype" w:hAnsi="Palatino Linotype" w:cs="Arial"/>
          <w:sz w:val="24"/>
          <w:szCs w:val="24"/>
          <w:lang w:val="es-ES"/>
        </w:rPr>
        <w:t>D</w:t>
      </w:r>
      <w:r w:rsidR="0086410E" w:rsidRPr="002C35C0">
        <w:rPr>
          <w:rFonts w:ascii="Palatino Linotype" w:hAnsi="Palatino Linotype" w:cs="Arial"/>
          <w:sz w:val="24"/>
          <w:szCs w:val="24"/>
          <w:lang w:val="es-ES"/>
        </w:rPr>
        <w:t>e acuerdo a la naturaleza de la información solicitada se concluye que ésta es de</w:t>
      </w:r>
      <w:r w:rsidR="0086410E" w:rsidRPr="002C35C0">
        <w:rPr>
          <w:rFonts w:ascii="Palatino Linotype" w:hAnsi="Palatino Linotype" w:cs="Arial"/>
          <w:bCs/>
          <w:sz w:val="24"/>
          <w:szCs w:val="24"/>
          <w:lang w:val="es-ES"/>
        </w:rPr>
        <w:t xml:space="preserve"> interés general y de alcance público, puesto que la ciudadanía tiene derecho a conocer de los nombramientos de los servidores públicos que laboran en las instituciones y si estos lo realizan conforme a las formalidades que establece la ley</w:t>
      </w:r>
      <w:r w:rsidR="0086410E" w:rsidRPr="002C35C0">
        <w:rPr>
          <w:rFonts w:ascii="Palatino Linotype" w:hAnsi="Palatino Linotype"/>
          <w:sz w:val="24"/>
          <w:szCs w:val="24"/>
        </w:rPr>
        <w:t xml:space="preserve"> </w:t>
      </w:r>
      <w:r w:rsidR="00C25F4E" w:rsidRPr="002C35C0">
        <w:rPr>
          <w:rFonts w:ascii="Palatino Linotype" w:hAnsi="Palatino Linotype"/>
          <w:sz w:val="24"/>
          <w:szCs w:val="24"/>
        </w:rPr>
        <w:t xml:space="preserve">de acuerdo a </w:t>
      </w:r>
      <w:r w:rsidR="00125278" w:rsidRPr="002C35C0">
        <w:rPr>
          <w:rFonts w:ascii="Palatino Linotype" w:hAnsi="Palatino Linotype"/>
          <w:sz w:val="24"/>
          <w:szCs w:val="24"/>
        </w:rPr>
        <w:t>lo</w:t>
      </w:r>
      <w:r w:rsidR="00C25F4E" w:rsidRPr="002C35C0">
        <w:rPr>
          <w:rFonts w:ascii="Palatino Linotype" w:hAnsi="Palatino Linotype"/>
          <w:sz w:val="24"/>
          <w:szCs w:val="24"/>
        </w:rPr>
        <w:t xml:space="preserve"> dispuesto en </w:t>
      </w:r>
      <w:r w:rsidR="00BC2656" w:rsidRPr="002C35C0">
        <w:rPr>
          <w:rFonts w:ascii="Palatino Linotype" w:hAnsi="Palatino Linotype"/>
          <w:sz w:val="24"/>
          <w:szCs w:val="24"/>
        </w:rPr>
        <w:t xml:space="preserve">los artículos 3 Fracción XI, 12 y 92 Fracción </w:t>
      </w:r>
      <w:r w:rsidR="00125278" w:rsidRPr="002C35C0">
        <w:rPr>
          <w:rFonts w:ascii="Palatino Linotype" w:hAnsi="Palatino Linotype"/>
          <w:sz w:val="24"/>
          <w:szCs w:val="24"/>
        </w:rPr>
        <w:t xml:space="preserve">XI </w:t>
      </w:r>
      <w:r w:rsidR="00125278" w:rsidRPr="002C35C0">
        <w:rPr>
          <w:rFonts w:ascii="Palatino Linotype" w:hAnsi="Palatino Linotype" w:cs="Arial"/>
          <w:bCs/>
          <w:sz w:val="24"/>
          <w:szCs w:val="24"/>
          <w:lang w:val="es-ES"/>
        </w:rPr>
        <w:t xml:space="preserve">de la Ley de Transparencia y Acceso a la Información Pública del Estado de México y Municipios, citado al inicio del presente estudio, mismo que establece como deber de los Sujetos Obligados el hacer pública toda la información respecto a </w:t>
      </w:r>
      <w:r w:rsidR="00751AD1" w:rsidRPr="002C35C0">
        <w:rPr>
          <w:rFonts w:ascii="Palatino Linotype" w:hAnsi="Palatino Linotype" w:cs="Arial"/>
          <w:bCs/>
          <w:sz w:val="24"/>
          <w:szCs w:val="24"/>
          <w:lang w:val="es-ES"/>
        </w:rPr>
        <w:t>las condiciones generales de trabajo, contratos o convenios que regulen las relaciones laborales del personal de base o de confianza.</w:t>
      </w:r>
    </w:p>
    <w:p w:rsidR="00774F0D" w:rsidRPr="00EE4746" w:rsidRDefault="00774F0D" w:rsidP="00EE4746">
      <w:pPr>
        <w:spacing w:line="360" w:lineRule="auto"/>
        <w:ind w:right="49"/>
        <w:jc w:val="both"/>
        <w:rPr>
          <w:rFonts w:ascii="Palatino Linotype" w:hAnsi="Palatino Linotype" w:cs="Arial"/>
          <w:sz w:val="24"/>
          <w:szCs w:val="24"/>
          <w:lang w:val="es-ES"/>
        </w:rPr>
      </w:pPr>
      <w:r w:rsidRPr="002C35C0">
        <w:rPr>
          <w:rFonts w:ascii="Palatino Linotype" w:hAnsi="Palatino Linotype" w:cs="Arial"/>
          <w:sz w:val="24"/>
          <w:szCs w:val="24"/>
          <w:lang w:val="es-ES"/>
        </w:rPr>
        <w:t xml:space="preserve">Sirve de sustento por analogía, para justificar la publicidad sobre los </w:t>
      </w:r>
      <w:r w:rsidR="00EE4746">
        <w:rPr>
          <w:rFonts w:ascii="Palatino Linotype" w:hAnsi="Palatino Linotype" w:cs="Arial"/>
          <w:sz w:val="24"/>
          <w:szCs w:val="24"/>
          <w:lang w:val="es-ES"/>
        </w:rPr>
        <w:t>datos relativos a los nombramiento</w:t>
      </w:r>
      <w:r w:rsidRPr="002C35C0">
        <w:rPr>
          <w:rFonts w:ascii="Palatino Linotype" w:hAnsi="Palatino Linotype" w:cs="Arial"/>
          <w:sz w:val="24"/>
          <w:szCs w:val="24"/>
          <w:lang w:val="es-ES"/>
        </w:rPr>
        <w:t xml:space="preserve">s </w:t>
      </w:r>
      <w:r w:rsidR="00EE4746">
        <w:rPr>
          <w:rFonts w:ascii="Palatino Linotype" w:hAnsi="Palatino Linotype" w:cs="Arial"/>
          <w:sz w:val="24"/>
          <w:szCs w:val="24"/>
          <w:lang w:val="es-ES"/>
        </w:rPr>
        <w:t>de los servidores públicos como información pública, el criterio 4/2010 emitido</w:t>
      </w:r>
      <w:r w:rsidRPr="002C35C0">
        <w:rPr>
          <w:rFonts w:ascii="Palatino Linotype" w:hAnsi="Palatino Linotype" w:cs="Arial"/>
          <w:sz w:val="24"/>
          <w:szCs w:val="24"/>
          <w:lang w:val="es-ES"/>
        </w:rPr>
        <w:t xml:space="preserve"> por el Comité de Acceso a la Información Pública y Protección de Datos Personales de la Suprema Corte de Justicia de la Nación que a continuaci</w:t>
      </w:r>
      <w:r w:rsidR="00EE4746">
        <w:rPr>
          <w:rFonts w:ascii="Palatino Linotype" w:hAnsi="Palatino Linotype" w:cs="Arial"/>
          <w:sz w:val="24"/>
          <w:szCs w:val="24"/>
          <w:lang w:val="es-ES"/>
        </w:rPr>
        <w:t>ón se cita:</w:t>
      </w:r>
    </w:p>
    <w:p w:rsidR="003F7D64" w:rsidRPr="002C35C0" w:rsidRDefault="003F7D64" w:rsidP="00774F0D">
      <w:pPr>
        <w:pStyle w:val="Sinespaciado"/>
        <w:ind w:left="567" w:right="567"/>
        <w:jc w:val="both"/>
        <w:rPr>
          <w:rFonts w:ascii="Palatino Linotype" w:hAnsi="Palatino Linotype"/>
          <w:b/>
          <w:i/>
          <w:sz w:val="22"/>
          <w:szCs w:val="22"/>
          <w:lang w:val="es-ES"/>
        </w:rPr>
      </w:pPr>
    </w:p>
    <w:p w:rsidR="003F7D64" w:rsidRPr="002C35C0" w:rsidRDefault="003F7D64" w:rsidP="00774F0D">
      <w:pPr>
        <w:pStyle w:val="Sinespaciado"/>
        <w:ind w:left="567" w:right="567"/>
        <w:jc w:val="both"/>
        <w:rPr>
          <w:rFonts w:ascii="Palatino Linotype" w:hAnsi="Palatino Linotype"/>
          <w:b/>
          <w:i/>
          <w:sz w:val="22"/>
          <w:szCs w:val="22"/>
          <w:lang w:val="es-ES"/>
        </w:rPr>
      </w:pPr>
    </w:p>
    <w:p w:rsidR="00774F0D" w:rsidRPr="002C35C0" w:rsidRDefault="00774F0D" w:rsidP="00774F0D">
      <w:pPr>
        <w:pStyle w:val="Sinespaciado"/>
        <w:ind w:left="567" w:right="567"/>
        <w:jc w:val="center"/>
        <w:rPr>
          <w:rFonts w:ascii="Palatino Linotype" w:hAnsi="Palatino Linotype"/>
          <w:b/>
          <w:i/>
          <w:sz w:val="22"/>
          <w:szCs w:val="22"/>
          <w:lang w:val="es-ES"/>
        </w:rPr>
      </w:pPr>
      <w:r w:rsidRPr="002C35C0">
        <w:rPr>
          <w:rFonts w:ascii="Palatino Linotype" w:hAnsi="Palatino Linotype"/>
          <w:b/>
          <w:i/>
          <w:sz w:val="22"/>
          <w:szCs w:val="22"/>
          <w:lang w:val="es-ES"/>
        </w:rPr>
        <w:t>CRITERIO 4/2010</w:t>
      </w:r>
    </w:p>
    <w:p w:rsidR="00774F0D" w:rsidRPr="002C35C0" w:rsidRDefault="00774F0D" w:rsidP="003F7D64">
      <w:pPr>
        <w:pStyle w:val="Sinespaciado"/>
        <w:ind w:left="567" w:right="567"/>
        <w:jc w:val="both"/>
        <w:rPr>
          <w:rFonts w:ascii="Palatino Linotype" w:hAnsi="Palatino Linotype"/>
          <w:i/>
          <w:sz w:val="22"/>
          <w:szCs w:val="22"/>
          <w:lang w:val="es-ES"/>
        </w:rPr>
      </w:pPr>
      <w:r w:rsidRPr="002C35C0">
        <w:rPr>
          <w:rFonts w:ascii="Palatino Linotype" w:hAnsi="Palatino Linotype"/>
          <w:i/>
          <w:sz w:val="22"/>
          <w:szCs w:val="22"/>
          <w:lang w:val="es-ES"/>
        </w:rPr>
        <w:t xml:space="preserve"> </w:t>
      </w:r>
      <w:r w:rsidRPr="002C35C0">
        <w:rPr>
          <w:rFonts w:ascii="Palatino Linotype" w:hAnsi="Palatino Linotype"/>
          <w:b/>
          <w:i/>
          <w:sz w:val="22"/>
          <w:szCs w:val="22"/>
          <w:lang w:val="es-ES"/>
        </w:rPr>
        <w:t xml:space="preserve">NOMBRE DE LOS SERVIDORES PÚBLICOS. DEBE REFERIRSE AQUÉL QUE CORRESPONDA AL DE SU NOMBRAMIENTO O REGISTROS OFICIALES EN SU EXPEDIENTE LABORAL, CUANDO LA MATERIA DE LA SOLICITUD SE ENCUENTRE RELACIONADA CON EL MISMO. </w:t>
      </w:r>
      <w:r w:rsidRPr="002C35C0">
        <w:rPr>
          <w:rFonts w:ascii="Palatino Linotype" w:hAnsi="Palatino Linotype"/>
          <w:i/>
          <w:sz w:val="22"/>
          <w:szCs w:val="22"/>
          <w:lang w:val="es-ES"/>
        </w:rPr>
        <w:t xml:space="preserve">En el caso de que la solicitud de acceso a la información se encuentre relacionada con datos de servidores públicos, la referencia que se haga de su nombre debe ser la correspondiente a aquél con el cual se hubiese otorgado el nombramiento respectivo o el que corresponda a </w:t>
      </w:r>
      <w:r w:rsidRPr="002C35C0">
        <w:rPr>
          <w:rFonts w:ascii="Palatino Linotype" w:hAnsi="Palatino Linotype"/>
          <w:i/>
          <w:sz w:val="22"/>
          <w:szCs w:val="22"/>
          <w:lang w:val="es-ES"/>
        </w:rPr>
        <w:lastRenderedPageBreak/>
        <w:t>sus registros oficiales en su expediente laboral. Ello, con el propósito de crear certeza en la determinación de la persona a la que se refiere y en la objetividad de la información que se otorga. Ejecución 7 relacionada con la Clasificación de Información 28/2006-A. 4 de noviembre de 2009. Unanimidad de votos.</w:t>
      </w:r>
    </w:p>
    <w:p w:rsidR="00110C6D" w:rsidRPr="002C35C0" w:rsidRDefault="00110C6D" w:rsidP="00122507">
      <w:pPr>
        <w:spacing w:line="360" w:lineRule="auto"/>
        <w:ind w:right="49"/>
        <w:jc w:val="both"/>
        <w:rPr>
          <w:rFonts w:ascii="Palatino Linotype" w:hAnsi="Palatino Linotype"/>
          <w:sz w:val="24"/>
          <w:szCs w:val="24"/>
        </w:rPr>
      </w:pPr>
    </w:p>
    <w:p w:rsidR="00774F0D" w:rsidRPr="002C35C0" w:rsidRDefault="00774F0D" w:rsidP="00774F0D">
      <w:pPr>
        <w:pStyle w:val="Sinespaciado"/>
        <w:spacing w:line="360" w:lineRule="auto"/>
        <w:jc w:val="both"/>
        <w:rPr>
          <w:rFonts w:ascii="Palatino Linotype" w:hAnsi="Palatino Linotype" w:cs="Arial"/>
          <w:lang w:val="es-ES"/>
        </w:rPr>
      </w:pPr>
      <w:r w:rsidRPr="002C35C0">
        <w:rPr>
          <w:rFonts w:ascii="Palatino Linotype" w:hAnsi="Palatino Linotype" w:cs="Arial"/>
          <w:lang w:val="es-ES"/>
        </w:rPr>
        <w:t>A fin de robustecer lo anterior, a continuación se citan los artículos en referencia:</w:t>
      </w:r>
    </w:p>
    <w:p w:rsidR="00774F0D" w:rsidRPr="002C35C0" w:rsidRDefault="00774F0D" w:rsidP="00774F0D">
      <w:pPr>
        <w:pStyle w:val="Sinespaciado"/>
        <w:spacing w:line="360" w:lineRule="auto"/>
        <w:jc w:val="both"/>
        <w:rPr>
          <w:rFonts w:ascii="Palatino Linotype" w:hAnsi="Palatino Linotype"/>
          <w:i/>
          <w:sz w:val="22"/>
          <w:szCs w:val="22"/>
        </w:rPr>
      </w:pPr>
    </w:p>
    <w:p w:rsidR="00774F0D" w:rsidRPr="002C35C0" w:rsidRDefault="00774F0D" w:rsidP="00774F0D">
      <w:pPr>
        <w:pStyle w:val="Sinespaciado"/>
        <w:ind w:left="567" w:right="567"/>
        <w:jc w:val="both"/>
        <w:rPr>
          <w:rFonts w:ascii="Palatino Linotype" w:hAnsi="Palatino Linotype" w:cs="Arial"/>
          <w:i/>
          <w:sz w:val="22"/>
          <w:szCs w:val="22"/>
        </w:rPr>
      </w:pPr>
      <w:r w:rsidRPr="002C35C0">
        <w:rPr>
          <w:rFonts w:ascii="Palatino Linotype" w:hAnsi="Palatino Linotype" w:cs="Arial"/>
          <w:b/>
          <w:i/>
          <w:sz w:val="22"/>
          <w:szCs w:val="22"/>
        </w:rPr>
        <w:t>Artículo 3.</w:t>
      </w:r>
      <w:r w:rsidRPr="002C35C0">
        <w:rPr>
          <w:rFonts w:ascii="Palatino Linotype" w:hAnsi="Palatino Linotype" w:cs="Arial"/>
          <w:i/>
          <w:sz w:val="22"/>
          <w:szCs w:val="22"/>
        </w:rPr>
        <w:t xml:space="preserve"> Para los efectos de la presente Ley se entenderá por:</w:t>
      </w:r>
    </w:p>
    <w:p w:rsidR="00774F0D" w:rsidRPr="002C35C0" w:rsidRDefault="00774F0D" w:rsidP="00774F0D">
      <w:pPr>
        <w:pStyle w:val="Sinespaciado"/>
        <w:ind w:left="567" w:right="567"/>
        <w:jc w:val="both"/>
        <w:rPr>
          <w:rFonts w:ascii="Palatino Linotype" w:hAnsi="Palatino Linotype" w:cs="Arial"/>
          <w:i/>
          <w:sz w:val="22"/>
          <w:szCs w:val="22"/>
        </w:rPr>
      </w:pPr>
      <w:r w:rsidRPr="002C35C0">
        <w:rPr>
          <w:rFonts w:ascii="Palatino Linotype" w:hAnsi="Palatino Linotype" w:cs="Arial"/>
          <w:i/>
          <w:sz w:val="22"/>
          <w:szCs w:val="22"/>
        </w:rPr>
        <w:t>(…)</w:t>
      </w:r>
    </w:p>
    <w:p w:rsidR="00774F0D" w:rsidRPr="002C35C0" w:rsidRDefault="00774F0D" w:rsidP="00774F0D">
      <w:pPr>
        <w:pStyle w:val="Sinespaciado"/>
        <w:ind w:left="567" w:right="567"/>
        <w:jc w:val="both"/>
        <w:rPr>
          <w:rFonts w:ascii="Palatino Linotype" w:hAnsi="Palatino Linotype" w:cs="Arial"/>
          <w:i/>
          <w:sz w:val="22"/>
          <w:szCs w:val="22"/>
        </w:rPr>
      </w:pPr>
      <w:r w:rsidRPr="002C35C0">
        <w:rPr>
          <w:rFonts w:ascii="Palatino Linotype" w:hAnsi="Palatino Linotype" w:cs="Arial"/>
          <w:b/>
          <w:i/>
          <w:sz w:val="22"/>
          <w:szCs w:val="22"/>
        </w:rPr>
        <w:t>XI.</w:t>
      </w:r>
      <w:r w:rsidRPr="002C35C0">
        <w:rPr>
          <w:rFonts w:ascii="Palatino Linotype" w:hAnsi="Palatino Linotype" w:cs="Arial"/>
          <w:i/>
          <w:sz w:val="22"/>
          <w:szCs w:val="22"/>
        </w:rPr>
        <w:t xml:space="preserve">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74F0D" w:rsidRPr="002C35C0" w:rsidRDefault="00774F0D" w:rsidP="00774F0D">
      <w:pPr>
        <w:pStyle w:val="Sinespaciado"/>
        <w:ind w:left="567" w:right="567"/>
        <w:jc w:val="both"/>
        <w:rPr>
          <w:rFonts w:ascii="Palatino Linotype" w:hAnsi="Palatino Linotype" w:cs="Arial"/>
          <w:i/>
          <w:sz w:val="22"/>
          <w:szCs w:val="22"/>
        </w:rPr>
      </w:pPr>
      <w:r w:rsidRPr="002C35C0">
        <w:rPr>
          <w:rFonts w:ascii="Palatino Linotype" w:hAnsi="Palatino Linotype" w:cs="Arial"/>
          <w:i/>
          <w:sz w:val="22"/>
          <w:szCs w:val="22"/>
        </w:rPr>
        <w:t>(…)</w:t>
      </w:r>
    </w:p>
    <w:p w:rsidR="00774F0D" w:rsidRPr="002C35C0" w:rsidRDefault="00774F0D" w:rsidP="00774F0D">
      <w:pPr>
        <w:pStyle w:val="Sinespaciado"/>
        <w:ind w:left="567" w:right="567"/>
        <w:jc w:val="both"/>
        <w:rPr>
          <w:rFonts w:ascii="Palatino Linotype" w:hAnsi="Palatino Linotype"/>
          <w:i/>
          <w:sz w:val="22"/>
          <w:szCs w:val="22"/>
        </w:rPr>
      </w:pPr>
    </w:p>
    <w:p w:rsidR="00774F0D" w:rsidRPr="002C35C0" w:rsidRDefault="00774F0D" w:rsidP="00774F0D">
      <w:pPr>
        <w:pStyle w:val="Sinespaciado"/>
        <w:ind w:left="567" w:right="567"/>
        <w:jc w:val="both"/>
        <w:rPr>
          <w:rFonts w:ascii="Palatino Linotype" w:hAnsi="Palatino Linotype"/>
          <w:i/>
          <w:sz w:val="22"/>
          <w:szCs w:val="22"/>
        </w:rPr>
      </w:pPr>
      <w:r w:rsidRPr="002C35C0">
        <w:rPr>
          <w:rFonts w:ascii="Palatino Linotype" w:hAnsi="Palatino Linotype"/>
          <w:b/>
          <w:i/>
          <w:sz w:val="22"/>
          <w:szCs w:val="22"/>
        </w:rPr>
        <w:t>Artículo 12.</w:t>
      </w:r>
      <w:r w:rsidRPr="002C35C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74F0D" w:rsidRPr="002C35C0" w:rsidRDefault="00774F0D" w:rsidP="00774F0D">
      <w:pPr>
        <w:pStyle w:val="Sinespaciado"/>
        <w:ind w:left="567" w:right="567"/>
        <w:jc w:val="both"/>
        <w:rPr>
          <w:rFonts w:ascii="Palatino Linotype" w:hAnsi="Palatino Linotype"/>
          <w:i/>
          <w:sz w:val="22"/>
          <w:szCs w:val="22"/>
        </w:rPr>
      </w:pPr>
    </w:p>
    <w:p w:rsidR="00774F0D" w:rsidRPr="002C35C0" w:rsidRDefault="00774F0D" w:rsidP="00774F0D">
      <w:pPr>
        <w:pStyle w:val="Sinespaciado"/>
        <w:ind w:left="567" w:right="567"/>
        <w:jc w:val="both"/>
        <w:rPr>
          <w:rFonts w:ascii="Palatino Linotype" w:hAnsi="Palatino Linotype"/>
          <w:i/>
          <w:sz w:val="22"/>
          <w:szCs w:val="22"/>
        </w:rPr>
      </w:pPr>
      <w:r w:rsidRPr="002C35C0">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74F0D" w:rsidRPr="002C35C0" w:rsidRDefault="00774F0D" w:rsidP="00774F0D">
      <w:pPr>
        <w:pStyle w:val="Sinespaciado"/>
        <w:ind w:left="567" w:right="567"/>
        <w:jc w:val="both"/>
        <w:rPr>
          <w:rFonts w:ascii="Palatino Linotype" w:hAnsi="Palatino Linotype"/>
          <w:i/>
          <w:sz w:val="22"/>
          <w:szCs w:val="22"/>
        </w:rPr>
      </w:pPr>
    </w:p>
    <w:p w:rsidR="00F91ABF" w:rsidRPr="00F00481" w:rsidRDefault="00774F0D" w:rsidP="00F00481">
      <w:pPr>
        <w:pStyle w:val="Sinespaciado"/>
        <w:ind w:left="567" w:right="567"/>
        <w:jc w:val="both"/>
        <w:rPr>
          <w:rFonts w:ascii="Palatino Linotype" w:hAnsi="Palatino Linotype"/>
          <w:i/>
          <w:sz w:val="22"/>
          <w:szCs w:val="22"/>
        </w:rPr>
      </w:pPr>
      <w:r w:rsidRPr="002C35C0">
        <w:rPr>
          <w:rFonts w:ascii="Palatino Linotype" w:hAnsi="Palatino Linotype"/>
          <w:b/>
          <w:i/>
          <w:sz w:val="22"/>
          <w:szCs w:val="22"/>
        </w:rPr>
        <w:t>Artículo 92.</w:t>
      </w:r>
      <w:r w:rsidRPr="002C35C0">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80408" w:rsidRDefault="00980408" w:rsidP="00774F0D">
      <w:pPr>
        <w:pStyle w:val="Sinespaciado"/>
        <w:spacing w:line="360" w:lineRule="auto"/>
        <w:jc w:val="both"/>
        <w:rPr>
          <w:rFonts w:ascii="Palatino Linotype" w:hAnsi="Palatino Linotype"/>
          <w:lang w:val="es-ES"/>
        </w:rPr>
      </w:pPr>
    </w:p>
    <w:p w:rsidR="00774F0D" w:rsidRPr="002C35C0" w:rsidRDefault="00774F0D" w:rsidP="00774F0D">
      <w:pPr>
        <w:pStyle w:val="Sinespaciado"/>
        <w:spacing w:line="360" w:lineRule="auto"/>
        <w:jc w:val="both"/>
        <w:rPr>
          <w:rFonts w:ascii="Palatino Linotype" w:hAnsi="Palatino Linotype"/>
          <w:lang w:val="es-ES"/>
        </w:rPr>
      </w:pPr>
      <w:r w:rsidRPr="002C35C0">
        <w:rPr>
          <w:rFonts w:ascii="Palatino Linotype" w:hAnsi="Palatino Linotype"/>
          <w:lang w:val="es-ES"/>
        </w:rPr>
        <w:t xml:space="preserve">Siendo aplicable, el criterio de interpretación en el orden administrativo número 0002-11, emitido por Acuerdo del Pleno del Instituto de Transparencia y Acceso a la </w:t>
      </w:r>
      <w:r w:rsidRPr="002C35C0">
        <w:rPr>
          <w:rFonts w:ascii="Palatino Linotype" w:hAnsi="Palatino Linotype"/>
          <w:lang w:val="es-ES"/>
        </w:rPr>
        <w:lastRenderedPageBreak/>
        <w:t>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774F0D" w:rsidRPr="002C35C0" w:rsidRDefault="00774F0D" w:rsidP="00774F0D">
      <w:pPr>
        <w:pStyle w:val="Sinespaciado"/>
        <w:spacing w:line="360" w:lineRule="auto"/>
        <w:jc w:val="both"/>
        <w:rPr>
          <w:rFonts w:ascii="Palatino Linotype" w:hAnsi="Palatino Linotype"/>
          <w:b/>
          <w:i/>
          <w:lang w:val="es-ES"/>
        </w:rPr>
      </w:pPr>
    </w:p>
    <w:p w:rsidR="00774F0D" w:rsidRPr="002C35C0" w:rsidRDefault="00774F0D" w:rsidP="00774F0D">
      <w:pPr>
        <w:pStyle w:val="Sinespaciado"/>
        <w:ind w:left="567" w:right="567"/>
        <w:jc w:val="center"/>
        <w:rPr>
          <w:rFonts w:ascii="Palatino Linotype" w:hAnsi="Palatino Linotype"/>
          <w:b/>
          <w:i/>
          <w:sz w:val="22"/>
          <w:szCs w:val="22"/>
          <w:lang w:val="es-ES"/>
        </w:rPr>
      </w:pPr>
      <w:r w:rsidRPr="002C35C0">
        <w:rPr>
          <w:rFonts w:ascii="Palatino Linotype" w:hAnsi="Palatino Linotype"/>
          <w:b/>
          <w:i/>
          <w:sz w:val="22"/>
          <w:szCs w:val="22"/>
          <w:lang w:val="es-ES"/>
        </w:rPr>
        <w:t>CRITERIO 0002-11</w:t>
      </w:r>
    </w:p>
    <w:p w:rsidR="00774F0D" w:rsidRPr="002C35C0" w:rsidRDefault="00774F0D" w:rsidP="00774F0D">
      <w:pPr>
        <w:pStyle w:val="Sinespaciado"/>
        <w:ind w:left="567" w:right="567"/>
        <w:jc w:val="both"/>
        <w:rPr>
          <w:rFonts w:ascii="Palatino Linotype" w:hAnsi="Palatino Linotype"/>
          <w:i/>
          <w:sz w:val="22"/>
          <w:szCs w:val="22"/>
          <w:lang w:val="es-ES"/>
        </w:rPr>
      </w:pPr>
      <w:r w:rsidRPr="002C35C0">
        <w:rPr>
          <w:rFonts w:ascii="Palatino Linotype" w:hAnsi="Palatino Linotype"/>
          <w:b/>
          <w:i/>
          <w:sz w:val="22"/>
          <w:szCs w:val="22"/>
          <w:lang w:val="es-ES"/>
        </w:rPr>
        <w:t>INFORMACIÓN PÚBLICA, CONCEPTO DE, EN MATERIA DE TRANSPARENCIA. INTERPRETACIÓN TEMÁTICA DE LOS ARTÍCULOS 2 2, FRACCIÓN V, XV, Y XVI, 32, 4,11 Y 41.</w:t>
      </w:r>
      <w:r w:rsidRPr="002C35C0">
        <w:rPr>
          <w:rFonts w:ascii="Palatino Linotype" w:hAnsi="Palatino Linotype"/>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74F0D" w:rsidRPr="002C35C0" w:rsidRDefault="00774F0D" w:rsidP="00774F0D">
      <w:pPr>
        <w:pStyle w:val="Sinespaciado"/>
        <w:ind w:left="567" w:right="567"/>
        <w:jc w:val="both"/>
        <w:rPr>
          <w:rFonts w:ascii="Palatino Linotype" w:hAnsi="Palatino Linotype"/>
          <w:i/>
          <w:sz w:val="22"/>
          <w:szCs w:val="22"/>
          <w:lang w:val="es-ES"/>
        </w:rPr>
      </w:pPr>
    </w:p>
    <w:p w:rsidR="00774F0D" w:rsidRPr="002C35C0" w:rsidRDefault="00774F0D" w:rsidP="00774F0D">
      <w:pPr>
        <w:pStyle w:val="Sinespaciado"/>
        <w:ind w:left="567" w:right="567"/>
        <w:jc w:val="both"/>
        <w:rPr>
          <w:rFonts w:ascii="Palatino Linotype" w:hAnsi="Palatino Linotype"/>
          <w:i/>
          <w:sz w:val="22"/>
          <w:szCs w:val="22"/>
          <w:lang w:val="es-ES"/>
        </w:rPr>
      </w:pPr>
      <w:r w:rsidRPr="002C35C0">
        <w:rPr>
          <w:rFonts w:ascii="Palatino Linotype" w:hAnsi="Palatino Linotype"/>
          <w:i/>
          <w:sz w:val="22"/>
          <w:szCs w:val="22"/>
          <w:lang w:val="es-ES"/>
        </w:rPr>
        <w:t>En consecuencia el acceso a la información se refiere a que se cumplan cualquiera de los siguientes tres supuestos:</w:t>
      </w:r>
    </w:p>
    <w:p w:rsidR="00774F0D" w:rsidRPr="002C35C0" w:rsidRDefault="00774F0D" w:rsidP="00774F0D">
      <w:pPr>
        <w:pStyle w:val="Sinespaciado"/>
        <w:ind w:left="567" w:right="567"/>
        <w:jc w:val="both"/>
        <w:rPr>
          <w:rFonts w:ascii="Palatino Linotype" w:hAnsi="Palatino Linotype"/>
          <w:i/>
          <w:sz w:val="22"/>
          <w:szCs w:val="22"/>
          <w:lang w:val="es-ES"/>
        </w:rPr>
      </w:pPr>
    </w:p>
    <w:p w:rsidR="00774F0D" w:rsidRPr="002C35C0" w:rsidRDefault="00774F0D" w:rsidP="00774F0D">
      <w:pPr>
        <w:pStyle w:val="Sinespaciado"/>
        <w:ind w:left="567" w:right="567"/>
        <w:jc w:val="both"/>
        <w:rPr>
          <w:rFonts w:ascii="Palatino Linotype" w:hAnsi="Palatino Linotype"/>
          <w:b/>
          <w:i/>
          <w:sz w:val="22"/>
          <w:szCs w:val="22"/>
          <w:lang w:val="es-ES"/>
        </w:rPr>
      </w:pPr>
      <w:r w:rsidRPr="002C35C0">
        <w:rPr>
          <w:rFonts w:ascii="Palatino Linotype" w:hAnsi="Palatino Linotype"/>
          <w:b/>
          <w:i/>
          <w:sz w:val="22"/>
          <w:szCs w:val="22"/>
          <w:lang w:val="es-ES"/>
        </w:rPr>
        <w:t>1) Que se trate de información registrada en cualquier soporte documental, que en ejercicio de las atribuciones conferidas, sea generada por los Sujetos Obligados;</w:t>
      </w:r>
    </w:p>
    <w:p w:rsidR="00774F0D" w:rsidRPr="002C35C0" w:rsidRDefault="00774F0D" w:rsidP="00774F0D">
      <w:pPr>
        <w:pStyle w:val="Sinespaciado"/>
        <w:ind w:left="567" w:right="567"/>
        <w:jc w:val="both"/>
        <w:rPr>
          <w:rFonts w:ascii="Palatino Linotype" w:hAnsi="Palatino Linotype"/>
          <w:i/>
          <w:sz w:val="22"/>
          <w:szCs w:val="22"/>
          <w:lang w:val="es-ES"/>
        </w:rPr>
      </w:pPr>
      <w:r w:rsidRPr="002C35C0">
        <w:rPr>
          <w:rFonts w:ascii="Palatino Linotype" w:hAnsi="Palatino Linotype"/>
          <w:i/>
          <w:sz w:val="22"/>
          <w:szCs w:val="22"/>
          <w:lang w:val="es-ES"/>
        </w:rPr>
        <w:t>2) Que se trate de información registrada en cualquier soporte documental, que en ejercicio de las atribuciones conferidas, sea administrada por los Sujetos Obligados, y</w:t>
      </w:r>
    </w:p>
    <w:p w:rsidR="00774F0D" w:rsidRPr="002C35C0" w:rsidRDefault="00774F0D" w:rsidP="00774F0D">
      <w:pPr>
        <w:pStyle w:val="Sinespaciado"/>
        <w:ind w:left="567" w:right="567"/>
        <w:jc w:val="both"/>
        <w:rPr>
          <w:rFonts w:ascii="Palatino Linotype" w:hAnsi="Palatino Linotype"/>
          <w:i/>
          <w:sz w:val="22"/>
          <w:szCs w:val="22"/>
          <w:lang w:val="es-ES"/>
        </w:rPr>
      </w:pPr>
      <w:r w:rsidRPr="002C35C0">
        <w:rPr>
          <w:rFonts w:ascii="Palatino Linotype" w:hAnsi="Palatino Linotype"/>
          <w:i/>
          <w:sz w:val="22"/>
          <w:szCs w:val="22"/>
          <w:lang w:val="es-ES"/>
        </w:rPr>
        <w:t xml:space="preserve">3) Que se trate de información registrada en cualquier soporte documental, que en ejercicio de las atribuciones conferidas, se encuentre en posesión de los Sujetos Obligados.” </w:t>
      </w:r>
    </w:p>
    <w:p w:rsidR="00774F0D" w:rsidRPr="002C35C0" w:rsidRDefault="00774F0D" w:rsidP="00774F0D">
      <w:pPr>
        <w:pStyle w:val="Sinespaciado"/>
        <w:spacing w:line="360" w:lineRule="auto"/>
        <w:jc w:val="both"/>
        <w:rPr>
          <w:rFonts w:ascii="Palatino Linotype" w:hAnsi="Palatino Linotype"/>
        </w:rPr>
      </w:pPr>
    </w:p>
    <w:p w:rsidR="005B0B4F" w:rsidRDefault="00774F0D" w:rsidP="00EB217D">
      <w:pPr>
        <w:spacing w:line="360" w:lineRule="auto"/>
        <w:ind w:right="49"/>
        <w:jc w:val="both"/>
        <w:rPr>
          <w:rFonts w:ascii="Palatino Linotype" w:hAnsi="Palatino Linotype" w:cs="Arial"/>
          <w:sz w:val="24"/>
          <w:szCs w:val="24"/>
        </w:rPr>
      </w:pPr>
      <w:r w:rsidRPr="002C35C0">
        <w:rPr>
          <w:rFonts w:ascii="Palatino Linotype" w:hAnsi="Palatino Linotype" w:cs="Arial"/>
          <w:sz w:val="24"/>
          <w:szCs w:val="24"/>
        </w:rPr>
        <w:t xml:space="preserve">En conclusión, </w:t>
      </w:r>
      <w:r w:rsidRPr="00D32641">
        <w:rPr>
          <w:rFonts w:ascii="Palatino Linotype" w:hAnsi="Palatino Linotype" w:cs="Arial"/>
          <w:b/>
          <w:sz w:val="24"/>
          <w:szCs w:val="24"/>
        </w:rPr>
        <w:t>el Sujeto Obligado</w:t>
      </w:r>
      <w:r w:rsidRPr="002C35C0">
        <w:rPr>
          <w:rFonts w:ascii="Palatino Linotype" w:hAnsi="Palatino Linotype" w:cs="Arial"/>
          <w:sz w:val="24"/>
          <w:szCs w:val="24"/>
        </w:rPr>
        <w:t xml:space="preserve"> deberá atender la solicitud de información pública haciendo entrega del documento o constancia de mayoría de votos emitida al Presidente Municipal y al mismo tiempo el nombramiento del Secretario del Ayuntamiento</w:t>
      </w:r>
      <w:r w:rsidR="00980408">
        <w:rPr>
          <w:rFonts w:ascii="Palatino Linotype" w:hAnsi="Palatino Linotype" w:cs="Arial"/>
          <w:sz w:val="24"/>
          <w:szCs w:val="24"/>
        </w:rPr>
        <w:t xml:space="preserve"> así como del Tesorero Municipal</w:t>
      </w:r>
      <w:r w:rsidRPr="002C35C0">
        <w:rPr>
          <w:rFonts w:ascii="Palatino Linotype" w:hAnsi="Palatino Linotype" w:cs="Arial"/>
          <w:sz w:val="24"/>
          <w:szCs w:val="24"/>
        </w:rPr>
        <w:t xml:space="preserve"> que de acuerdo a los preceptos legales citados, se encuentra dentro de los archivos del Sujeto Obligado.</w:t>
      </w:r>
    </w:p>
    <w:p w:rsidR="00EB217D" w:rsidRPr="002C35C0" w:rsidRDefault="00EB217D" w:rsidP="00EB217D">
      <w:pPr>
        <w:spacing w:line="360" w:lineRule="auto"/>
        <w:ind w:right="49"/>
        <w:jc w:val="both"/>
        <w:rPr>
          <w:rFonts w:ascii="Palatino Linotype" w:hAnsi="Palatino Linotype" w:cs="Arial"/>
          <w:sz w:val="24"/>
          <w:szCs w:val="24"/>
        </w:rPr>
      </w:pPr>
    </w:p>
    <w:p w:rsidR="00774F0D" w:rsidRPr="002C35C0" w:rsidRDefault="00712606" w:rsidP="00EB217D">
      <w:pPr>
        <w:pStyle w:val="Sinespaciado"/>
        <w:spacing w:line="360" w:lineRule="auto"/>
        <w:jc w:val="both"/>
        <w:rPr>
          <w:rFonts w:ascii="Palatino Linotype" w:hAnsi="Palatino Linotype" w:cs="Arial"/>
        </w:rPr>
      </w:pPr>
      <w:r w:rsidRPr="002C35C0">
        <w:rPr>
          <w:rFonts w:ascii="Palatino Linotype" w:hAnsi="Palatino Linotype" w:cs="Arial"/>
        </w:rPr>
        <w:t xml:space="preserve">En ese orden de ideas, de lo anteriormente expuesto, este órgano resolutor invariablemente arriba a la conclusión de que </w:t>
      </w:r>
      <w:r w:rsidRPr="00D32641">
        <w:rPr>
          <w:rFonts w:ascii="Palatino Linotype" w:hAnsi="Palatino Linotype" w:cs="Arial"/>
          <w:b/>
        </w:rPr>
        <w:t>el Sujeto Obligado</w:t>
      </w:r>
      <w:r w:rsidRPr="002C35C0">
        <w:rPr>
          <w:rFonts w:ascii="Palatino Linotype" w:hAnsi="Palatino Linotype" w:cs="Arial"/>
        </w:rPr>
        <w:t xml:space="preserve"> genera, posee y administra la información requerida, misma que es de interés y alcance público. Por otra parte, la información que resulta de interés al particular se encuentra inmersa en múltiples soportes documentales.</w:t>
      </w:r>
    </w:p>
    <w:p w:rsidR="005B0B4F" w:rsidRPr="002C35C0" w:rsidRDefault="005B0B4F" w:rsidP="00EB217D">
      <w:pPr>
        <w:pStyle w:val="Sinespaciado"/>
        <w:tabs>
          <w:tab w:val="left" w:pos="930"/>
        </w:tabs>
        <w:spacing w:line="360" w:lineRule="auto"/>
        <w:jc w:val="both"/>
        <w:rPr>
          <w:rFonts w:ascii="Palatino Linotype" w:hAnsi="Palatino Linotype" w:cs="Arial"/>
        </w:rPr>
      </w:pPr>
    </w:p>
    <w:p w:rsidR="005B0B4F" w:rsidRPr="002C35C0" w:rsidRDefault="005B0B4F" w:rsidP="00EB217D">
      <w:pPr>
        <w:pStyle w:val="Sinespaciado"/>
        <w:spacing w:line="360" w:lineRule="auto"/>
        <w:jc w:val="both"/>
        <w:rPr>
          <w:rFonts w:ascii="Palatino Linotype" w:hAnsi="Palatino Linotype" w:cs="Arial"/>
        </w:rPr>
      </w:pPr>
      <w:r w:rsidRPr="002C35C0">
        <w:rPr>
          <w:rFonts w:ascii="Palatino Linotype" w:hAnsi="Palatino Linotype" w:cs="Arial"/>
        </w:rPr>
        <w:t xml:space="preserve">A su vez, es menester señalar que mediante la solicitud de información </w:t>
      </w:r>
      <w:r w:rsidRPr="002C35C0">
        <w:rPr>
          <w:rFonts w:ascii="Palatino Linotype" w:hAnsi="Palatino Linotype" w:cs="Arial"/>
          <w:b/>
        </w:rPr>
        <w:t xml:space="preserve">00010/VACHASO/IP/2019 </w:t>
      </w:r>
      <w:r w:rsidRPr="002C35C0">
        <w:rPr>
          <w:rFonts w:ascii="Palatino Linotype" w:hAnsi="Palatino Linotype" w:cs="Arial"/>
        </w:rPr>
        <w:t>el particular fue omiso en señalar el elemento temporal, no obstante a lo anterior, del contexto gramatical del requerimiento es posible advertir que resulta de su interés la información vigente al momento de ejercitar el derecho de acces</w:t>
      </w:r>
      <w:r w:rsidR="00EB217D">
        <w:rPr>
          <w:rFonts w:ascii="Palatino Linotype" w:hAnsi="Palatino Linotype" w:cs="Arial"/>
        </w:rPr>
        <w:t>o a la información pública,</w:t>
      </w:r>
      <w:r w:rsidR="00EB217D" w:rsidRPr="002C35C0">
        <w:rPr>
          <w:rFonts w:ascii="Palatino Linotype" w:hAnsi="Palatino Linotype" w:cs="Arial"/>
        </w:rPr>
        <w:t xml:space="preserve"> ello</w:t>
      </w:r>
      <w:r w:rsidRPr="002C35C0">
        <w:rPr>
          <w:rFonts w:ascii="Palatino Linotype" w:hAnsi="Palatino Linotype" w:cs="Arial"/>
        </w:rPr>
        <w:t>, a efecto de otorgar al Recurrente la debida certeza jurídica resulta procedente</w:t>
      </w:r>
      <w:r w:rsidR="00EB217D">
        <w:rPr>
          <w:rFonts w:ascii="Palatino Linotype" w:hAnsi="Palatino Linotype" w:cs="Arial"/>
        </w:rPr>
        <w:t xml:space="preserve"> a</w:t>
      </w:r>
      <w:r w:rsidRPr="002C35C0">
        <w:rPr>
          <w:rFonts w:ascii="Palatino Linotype" w:hAnsi="Palatino Linotype" w:cs="Arial"/>
        </w:rPr>
        <w:t xml:space="preserve"> la entrega del o los documentos en donde conste el nombramiento del Secretario del Ayuntamiento</w:t>
      </w:r>
      <w:r w:rsidR="00980408">
        <w:rPr>
          <w:rFonts w:ascii="Palatino Linotype" w:hAnsi="Palatino Linotype" w:cs="Arial"/>
        </w:rPr>
        <w:t>, del Tesorero Municipal</w:t>
      </w:r>
      <w:r w:rsidRPr="002C35C0">
        <w:rPr>
          <w:rFonts w:ascii="Palatino Linotype" w:hAnsi="Palatino Linotype" w:cs="Arial"/>
        </w:rPr>
        <w:t xml:space="preserve"> y la constancia de mayoría de votos del Presidente Municipal del Ayuntamiento de Valle de Chalco Solidaridad.</w:t>
      </w:r>
    </w:p>
    <w:p w:rsidR="005B0B4F" w:rsidRPr="002C35C0" w:rsidRDefault="005B0B4F" w:rsidP="005B0B4F">
      <w:pPr>
        <w:pStyle w:val="Sinespaciado"/>
        <w:spacing w:line="360" w:lineRule="auto"/>
        <w:jc w:val="both"/>
        <w:rPr>
          <w:rFonts w:ascii="Palatino Linotype" w:hAnsi="Palatino Linotype" w:cs="Arial"/>
        </w:rPr>
      </w:pPr>
    </w:p>
    <w:p w:rsidR="004C41DB" w:rsidRDefault="00774F0D" w:rsidP="00774F0D">
      <w:pPr>
        <w:pStyle w:val="Sinespaciado"/>
        <w:spacing w:line="360" w:lineRule="auto"/>
        <w:jc w:val="both"/>
        <w:rPr>
          <w:rFonts w:ascii="Palatino Linotype" w:hAnsi="Palatino Linotype" w:cs="Arial"/>
        </w:rPr>
      </w:pPr>
      <w:r w:rsidRPr="002C35C0">
        <w:rPr>
          <w:rFonts w:ascii="Palatino Linotype" w:hAnsi="Palatino Linotype"/>
          <w:lang w:val="es-ES_tradnl"/>
        </w:rPr>
        <w:t>Finalmente</w:t>
      </w:r>
      <w:r w:rsidRPr="002C35C0">
        <w:rPr>
          <w:rFonts w:ascii="Palatino Linotype" w:hAnsi="Palatino Linotype"/>
        </w:rPr>
        <w:t xml:space="preserve">, no pasa inadvertido para esta Ponencia Resolutora la omisión del </w:t>
      </w:r>
      <w:r w:rsidRPr="00D32641">
        <w:rPr>
          <w:rFonts w:ascii="Palatino Linotype" w:hAnsi="Palatino Linotype"/>
          <w:b/>
        </w:rPr>
        <w:t>Sujeto Obligado</w:t>
      </w:r>
      <w:r w:rsidRPr="002C35C0">
        <w:rPr>
          <w:rFonts w:ascii="Palatino Linotype" w:hAnsi="Palatino Linotype"/>
        </w:rPr>
        <w:t xml:space="preserve"> de dar trámite a la solicitud de información de la Recurrente y, a su vez, de proporcionar la respuesta a su solicitud de acceso a la información pública, lo que, en estricto sentido, podría ser considerado como infracciones a la </w:t>
      </w:r>
      <w:r w:rsidRPr="002C35C0">
        <w:rPr>
          <w:rFonts w:ascii="Palatino Linotype" w:hAnsi="Palatino Linotype"/>
          <w:lang w:eastAsia="es-ES_tradnl"/>
        </w:rPr>
        <w:t xml:space="preserve">Ley de Transparencia y Acceso a la </w:t>
      </w:r>
      <w:r w:rsidRPr="002C35C0">
        <w:rPr>
          <w:rFonts w:ascii="Palatino Linotype" w:hAnsi="Palatino Linotype"/>
        </w:rPr>
        <w:t>Información</w:t>
      </w:r>
      <w:r w:rsidRPr="002C35C0">
        <w:rPr>
          <w:rFonts w:ascii="Palatino Linotype" w:hAnsi="Palatino Linotype"/>
          <w:lang w:eastAsia="es-ES_tradnl"/>
        </w:rPr>
        <w:t xml:space="preserve"> Pública del Estado de México y Municipios; sin embargo, si bien, </w:t>
      </w:r>
      <w:r w:rsidRPr="002C35C0">
        <w:rPr>
          <w:rFonts w:ascii="Palatino Linotype" w:eastAsia="Arial Unicode MS" w:hAnsi="Palatino Linotype"/>
        </w:rPr>
        <w:t xml:space="preserve">la imposición de medidas de apremio al Sujeto Obligado, no es materia del presente medio de impugnación, también lo es que, de </w:t>
      </w:r>
      <w:r w:rsidRPr="002C35C0">
        <w:rPr>
          <w:rFonts w:ascii="Palatino Linotype" w:eastAsia="Arial Unicode MS" w:hAnsi="Palatino Linotype"/>
        </w:rPr>
        <w:lastRenderedPageBreak/>
        <w:t xml:space="preserve">conformidad con lo establecido en el artículo 36 fracción X de la Ley de la materia, </w:t>
      </w:r>
      <w:r w:rsidRPr="002C35C0">
        <w:rPr>
          <w:rFonts w:ascii="Palatino Linotype" w:hAnsi="Palatino Linotype"/>
          <w:b/>
        </w:rPr>
        <w:t xml:space="preserve">se ordena dar vista al </w:t>
      </w:r>
      <w:r w:rsidRPr="002C35C0">
        <w:rPr>
          <w:rFonts w:ascii="Palatino Linotype" w:hAnsi="Palatino Linotype"/>
          <w:b/>
          <w:lang w:eastAsia="es-ES_tradnl"/>
        </w:rPr>
        <w:t>Titular de la Contraloría Interna y Órgano de Control y Vigilancia de este Instituto</w:t>
      </w:r>
      <w:r w:rsidRPr="002C35C0">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2C35C0">
        <w:rPr>
          <w:rFonts w:ascii="Palatino Linotype" w:hAnsi="Palatino Linotype"/>
        </w:rPr>
        <w:t>.</w:t>
      </w:r>
    </w:p>
    <w:p w:rsidR="000C420C" w:rsidRPr="002C35C0" w:rsidRDefault="000C420C" w:rsidP="00774F0D">
      <w:pPr>
        <w:pStyle w:val="Sinespaciado"/>
        <w:spacing w:line="360" w:lineRule="auto"/>
        <w:jc w:val="both"/>
        <w:rPr>
          <w:rFonts w:ascii="Palatino Linotype" w:hAnsi="Palatino Linotype" w:cs="Arial"/>
        </w:rPr>
      </w:pPr>
    </w:p>
    <w:p w:rsidR="005B0B4F" w:rsidRPr="002C35C0" w:rsidRDefault="005B0B4F" w:rsidP="005B0B4F">
      <w:pPr>
        <w:pStyle w:val="Prrafodelista"/>
        <w:spacing w:line="360" w:lineRule="auto"/>
        <w:ind w:left="720"/>
        <w:jc w:val="both"/>
        <w:rPr>
          <w:rFonts w:ascii="Palatino Linotype" w:hAnsi="Palatino Linotype"/>
          <w:b/>
          <w:sz w:val="28"/>
          <w:szCs w:val="28"/>
        </w:rPr>
      </w:pPr>
    </w:p>
    <w:p w:rsidR="005B0B4F" w:rsidRPr="002C35C0" w:rsidRDefault="005B0B4F" w:rsidP="005B0B4F">
      <w:pPr>
        <w:pStyle w:val="Prrafodelista"/>
        <w:numPr>
          <w:ilvl w:val="0"/>
          <w:numId w:val="6"/>
        </w:numPr>
        <w:spacing w:line="360" w:lineRule="auto"/>
        <w:jc w:val="both"/>
        <w:rPr>
          <w:rFonts w:ascii="Palatino Linotype" w:hAnsi="Palatino Linotype"/>
          <w:b/>
          <w:sz w:val="28"/>
          <w:szCs w:val="28"/>
        </w:rPr>
      </w:pPr>
      <w:r w:rsidRPr="002C35C0">
        <w:rPr>
          <w:rFonts w:ascii="Palatino Linotype" w:hAnsi="Palatino Linotype"/>
          <w:b/>
          <w:sz w:val="28"/>
          <w:szCs w:val="28"/>
        </w:rPr>
        <w:t>Versión pública</w:t>
      </w:r>
    </w:p>
    <w:p w:rsidR="00316AEC" w:rsidRPr="00EE4746" w:rsidRDefault="00316AEC" w:rsidP="00316AEC">
      <w:pPr>
        <w:tabs>
          <w:tab w:val="left" w:pos="709"/>
        </w:tabs>
        <w:spacing w:before="240" w:line="360" w:lineRule="auto"/>
        <w:ind w:right="51"/>
        <w:jc w:val="both"/>
        <w:rPr>
          <w:rFonts w:ascii="Palatino Linotype" w:hAnsi="Palatino Linotype"/>
          <w:sz w:val="24"/>
          <w:szCs w:val="24"/>
        </w:rPr>
      </w:pPr>
      <w:r w:rsidRPr="00EE4746">
        <w:rPr>
          <w:rFonts w:ascii="Palatino Linotype" w:hAnsi="Palatino Linotype"/>
          <w:sz w:val="24"/>
          <w:szCs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316AEC" w:rsidRPr="00EE4746" w:rsidRDefault="00316AEC" w:rsidP="00316AEC">
      <w:pPr>
        <w:tabs>
          <w:tab w:val="left" w:pos="709"/>
        </w:tabs>
        <w:spacing w:before="240" w:line="360" w:lineRule="auto"/>
        <w:ind w:right="51"/>
        <w:jc w:val="both"/>
        <w:rPr>
          <w:rFonts w:ascii="Palatino Linotype" w:hAnsi="Palatino Linotype"/>
          <w:sz w:val="24"/>
          <w:szCs w:val="24"/>
        </w:rPr>
      </w:pPr>
      <w:r w:rsidRPr="00EE4746">
        <w:rPr>
          <w:rFonts w:ascii="Palatino Linotype" w:hAnsi="Palatino Linotype"/>
          <w:sz w:val="24"/>
          <w:szCs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316AEC" w:rsidRPr="00EE4746" w:rsidRDefault="00316AEC" w:rsidP="00316AEC">
      <w:pPr>
        <w:tabs>
          <w:tab w:val="left" w:pos="709"/>
        </w:tabs>
        <w:spacing w:before="240" w:line="360" w:lineRule="auto"/>
        <w:ind w:right="51"/>
        <w:jc w:val="both"/>
        <w:rPr>
          <w:rFonts w:ascii="Palatino Linotype" w:hAnsi="Palatino Linotype"/>
          <w:sz w:val="24"/>
          <w:szCs w:val="24"/>
        </w:rPr>
      </w:pPr>
      <w:r w:rsidRPr="00EE4746">
        <w:rPr>
          <w:rFonts w:ascii="Palatino Linotype" w:hAnsi="Palatino Linotype"/>
          <w:sz w:val="24"/>
          <w:szCs w:val="24"/>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316AEC" w:rsidRPr="00EE4746" w:rsidRDefault="00316AEC" w:rsidP="00316AEC">
      <w:pPr>
        <w:tabs>
          <w:tab w:val="left" w:pos="709"/>
        </w:tabs>
        <w:spacing w:before="240" w:line="360" w:lineRule="auto"/>
        <w:ind w:right="51"/>
        <w:jc w:val="both"/>
        <w:rPr>
          <w:rFonts w:ascii="Palatino Linotype" w:hAnsi="Palatino Linotype"/>
          <w:sz w:val="24"/>
          <w:szCs w:val="24"/>
        </w:rPr>
      </w:pPr>
      <w:r w:rsidRPr="00EE4746">
        <w:rPr>
          <w:rFonts w:ascii="Palatino Linotype" w:hAnsi="Palatino Linotype"/>
          <w:sz w:val="24"/>
          <w:szCs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316AEC" w:rsidRPr="00EE4746" w:rsidRDefault="00316AEC" w:rsidP="005B0B4F">
      <w:pPr>
        <w:spacing w:after="0" w:line="360" w:lineRule="auto"/>
        <w:jc w:val="both"/>
        <w:rPr>
          <w:rFonts w:ascii="Palatino Linotype" w:hAnsi="Palatino Linotype" w:cs="Arial"/>
          <w:sz w:val="24"/>
          <w:szCs w:val="24"/>
        </w:rPr>
      </w:pPr>
    </w:p>
    <w:p w:rsidR="005B0B4F" w:rsidRPr="00EE4746" w:rsidRDefault="005B0B4F" w:rsidP="005B0B4F">
      <w:pPr>
        <w:spacing w:after="0" w:line="360" w:lineRule="auto"/>
        <w:jc w:val="both"/>
        <w:rPr>
          <w:rFonts w:ascii="Palatino Linotype" w:hAnsi="Palatino Linotype" w:cs="Arial"/>
          <w:b/>
          <w:sz w:val="24"/>
          <w:szCs w:val="24"/>
        </w:rPr>
      </w:pPr>
      <w:r w:rsidRPr="00EE4746">
        <w:rPr>
          <w:rFonts w:ascii="Palatino Linotype" w:hAnsi="Palatino Linotype" w:cs="Arial"/>
          <w:sz w:val="24"/>
          <w:szCs w:val="24"/>
        </w:rPr>
        <w:t xml:space="preserve">En mérito de lo expuesto en líneas anteriores, resultan fundados los motivos y/o razones de inconformidad hechos valer por </w:t>
      </w:r>
      <w:r w:rsidRPr="00EE4746">
        <w:rPr>
          <w:rFonts w:ascii="Palatino Linotype" w:hAnsi="Palatino Linotype" w:cs="Arial"/>
          <w:b/>
          <w:sz w:val="24"/>
          <w:szCs w:val="24"/>
        </w:rPr>
        <w:t xml:space="preserve">el Recurrente, </w:t>
      </w:r>
      <w:r w:rsidRPr="00EE4746">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EE4746">
        <w:rPr>
          <w:rFonts w:ascii="Palatino Linotype" w:hAnsi="Palatino Linotype" w:cs="Arial"/>
          <w:b/>
          <w:sz w:val="24"/>
          <w:szCs w:val="24"/>
        </w:rPr>
        <w:t>ordena dar</w:t>
      </w:r>
      <w:r w:rsidRPr="00EE4746">
        <w:rPr>
          <w:rFonts w:ascii="Palatino Linotype" w:hAnsi="Palatino Linotype" w:cs="Arial"/>
          <w:sz w:val="24"/>
          <w:szCs w:val="24"/>
        </w:rPr>
        <w:t xml:space="preserve"> respuesta a la solicitud de información número </w:t>
      </w:r>
      <w:r w:rsidR="000C420C" w:rsidRPr="000C420C">
        <w:rPr>
          <w:rFonts w:ascii="Palatino Linotype" w:hAnsi="Palatino Linotype" w:cs="Arial"/>
          <w:b/>
          <w:sz w:val="24"/>
          <w:szCs w:val="24"/>
        </w:rPr>
        <w:t>00010/VACHASO/IP/2019</w:t>
      </w:r>
      <w:r w:rsidRPr="00EE4746">
        <w:rPr>
          <w:rFonts w:ascii="Palatino Linotype" w:hAnsi="Palatino Linotype" w:cs="Arial"/>
          <w:b/>
          <w:sz w:val="24"/>
          <w:szCs w:val="24"/>
        </w:rPr>
        <w:t xml:space="preserve">, </w:t>
      </w:r>
      <w:r w:rsidRPr="00EE4746">
        <w:rPr>
          <w:rFonts w:ascii="Palatino Linotype" w:hAnsi="Palatino Linotype" w:cs="Arial"/>
          <w:sz w:val="24"/>
          <w:szCs w:val="24"/>
        </w:rPr>
        <w:t xml:space="preserve">en términos del considerando </w:t>
      </w:r>
      <w:r w:rsidRPr="00EE4746">
        <w:rPr>
          <w:rFonts w:ascii="Palatino Linotype" w:hAnsi="Palatino Linotype" w:cs="Arial"/>
          <w:b/>
          <w:sz w:val="24"/>
          <w:szCs w:val="24"/>
        </w:rPr>
        <w:t>CUARTO.</w:t>
      </w:r>
    </w:p>
    <w:p w:rsidR="005B0B4F" w:rsidRPr="00EE4746" w:rsidRDefault="005B0B4F" w:rsidP="005B0B4F">
      <w:pPr>
        <w:tabs>
          <w:tab w:val="left" w:pos="709"/>
        </w:tabs>
        <w:spacing w:before="240" w:line="360" w:lineRule="auto"/>
        <w:ind w:right="51"/>
        <w:jc w:val="both"/>
        <w:rPr>
          <w:rFonts w:ascii="Palatino Linotype" w:hAnsi="Palatino Linotype"/>
          <w:sz w:val="24"/>
          <w:szCs w:val="24"/>
        </w:rPr>
      </w:pPr>
      <w:r w:rsidRPr="00EE4746">
        <w:rPr>
          <w:rFonts w:ascii="Palatino Linotype" w:hAnsi="Palatino Linotype"/>
          <w:sz w:val="24"/>
          <w:szCs w:val="24"/>
        </w:rPr>
        <w:t>Por lo antes expuesto y fundado es de resolverse y;</w:t>
      </w:r>
    </w:p>
    <w:p w:rsidR="002C35C0" w:rsidRPr="002C35C0" w:rsidRDefault="002C35C0" w:rsidP="00122507">
      <w:pPr>
        <w:spacing w:line="360" w:lineRule="auto"/>
        <w:ind w:right="49"/>
        <w:jc w:val="both"/>
        <w:rPr>
          <w:rFonts w:ascii="Palatino Linotype" w:hAnsi="Palatino Linotype"/>
          <w:sz w:val="24"/>
          <w:szCs w:val="24"/>
        </w:rPr>
      </w:pPr>
    </w:p>
    <w:p w:rsidR="005B0B4F" w:rsidRPr="00EE4746" w:rsidRDefault="005B0B4F" w:rsidP="005B0B4F">
      <w:pPr>
        <w:spacing w:after="0" w:line="360" w:lineRule="auto"/>
        <w:ind w:right="-234" w:firstLine="567"/>
        <w:jc w:val="center"/>
        <w:rPr>
          <w:rFonts w:ascii="Palatino Linotype" w:hAnsi="Palatino Linotype"/>
          <w:b/>
          <w:sz w:val="26"/>
          <w:szCs w:val="26"/>
          <w:lang w:val="pt-BR"/>
        </w:rPr>
      </w:pPr>
      <w:r w:rsidRPr="00EE4746">
        <w:rPr>
          <w:rFonts w:ascii="Palatino Linotype" w:hAnsi="Palatino Linotype"/>
          <w:b/>
          <w:sz w:val="26"/>
          <w:szCs w:val="26"/>
          <w:lang w:val="pt-BR"/>
        </w:rPr>
        <w:t>S E     R E S U E L V E</w:t>
      </w:r>
    </w:p>
    <w:p w:rsidR="005B0B4F" w:rsidRPr="002C35C0" w:rsidRDefault="005B0B4F" w:rsidP="005B0B4F">
      <w:pPr>
        <w:spacing w:after="0" w:line="360" w:lineRule="auto"/>
        <w:ind w:right="-234" w:firstLine="567"/>
        <w:jc w:val="center"/>
        <w:rPr>
          <w:rFonts w:ascii="Palatino Linotype" w:hAnsi="Palatino Linotype"/>
          <w:b/>
          <w:sz w:val="24"/>
          <w:szCs w:val="24"/>
          <w:lang w:val="pt-BR"/>
        </w:rPr>
      </w:pPr>
    </w:p>
    <w:p w:rsidR="005B0B4F" w:rsidRPr="00EE4746" w:rsidRDefault="005B0B4F" w:rsidP="005B0B4F">
      <w:pPr>
        <w:autoSpaceDE w:val="0"/>
        <w:autoSpaceDN w:val="0"/>
        <w:adjustRightInd w:val="0"/>
        <w:spacing w:after="0" w:line="360" w:lineRule="auto"/>
        <w:ind w:right="49"/>
        <w:jc w:val="both"/>
        <w:rPr>
          <w:rFonts w:ascii="Palatino Linotype" w:eastAsia="Times New Roman" w:hAnsi="Palatino Linotype" w:cs="Arial"/>
          <w:sz w:val="24"/>
          <w:szCs w:val="24"/>
        </w:rPr>
      </w:pPr>
      <w:r w:rsidRPr="00EE4746">
        <w:rPr>
          <w:rFonts w:ascii="Palatino Linotype" w:hAnsi="Palatino Linotype" w:cs="Arial"/>
          <w:b/>
          <w:sz w:val="24"/>
          <w:szCs w:val="24"/>
          <w:lang w:val="es-ES_tradnl"/>
        </w:rPr>
        <w:lastRenderedPageBreak/>
        <w:t>PRIMERO.</w:t>
      </w:r>
      <w:r w:rsidRPr="00EE4746">
        <w:rPr>
          <w:rFonts w:ascii="Palatino Linotype" w:hAnsi="Palatino Linotype" w:cs="Arial"/>
          <w:sz w:val="24"/>
          <w:szCs w:val="24"/>
        </w:rPr>
        <w:t xml:space="preserve"> </w:t>
      </w:r>
      <w:r w:rsidRPr="00EE4746">
        <w:rPr>
          <w:rFonts w:ascii="Palatino Linotype" w:eastAsia="Times New Roman" w:hAnsi="Palatino Linotype" w:cs="Arial"/>
          <w:sz w:val="24"/>
          <w:szCs w:val="24"/>
        </w:rPr>
        <w:t xml:space="preserve">Resultan fundadas las razones o motivos de inconformidad hechos valer por </w:t>
      </w:r>
      <w:r w:rsidR="002D3C30" w:rsidRPr="00EE4746">
        <w:rPr>
          <w:rFonts w:ascii="Palatino Linotype" w:eastAsia="Times New Roman" w:hAnsi="Palatino Linotype" w:cs="Arial"/>
          <w:b/>
          <w:sz w:val="24"/>
          <w:szCs w:val="24"/>
        </w:rPr>
        <w:t>EL</w:t>
      </w:r>
      <w:r w:rsidRPr="00EE4746">
        <w:rPr>
          <w:rFonts w:ascii="Palatino Linotype" w:eastAsia="Times New Roman" w:hAnsi="Palatino Linotype" w:cs="Arial"/>
          <w:b/>
          <w:sz w:val="24"/>
          <w:szCs w:val="24"/>
        </w:rPr>
        <w:t xml:space="preserve"> RECURRENTE,</w:t>
      </w:r>
      <w:r w:rsidRPr="00EE4746">
        <w:rPr>
          <w:rFonts w:ascii="Palatino Linotype" w:eastAsia="Times New Roman" w:hAnsi="Palatino Linotype" w:cs="Arial"/>
          <w:sz w:val="24"/>
          <w:szCs w:val="24"/>
        </w:rPr>
        <w:t xml:space="preserve"> en términos del considerando </w:t>
      </w:r>
      <w:r w:rsidRPr="00EE4746">
        <w:rPr>
          <w:rFonts w:ascii="Palatino Linotype" w:eastAsia="Times New Roman" w:hAnsi="Palatino Linotype" w:cs="Arial"/>
          <w:b/>
          <w:sz w:val="24"/>
          <w:szCs w:val="24"/>
        </w:rPr>
        <w:t xml:space="preserve">CUARTO </w:t>
      </w:r>
      <w:r w:rsidRPr="00EE4746">
        <w:rPr>
          <w:rFonts w:ascii="Palatino Linotype" w:eastAsia="Times New Roman" w:hAnsi="Palatino Linotype" w:cs="Arial"/>
          <w:sz w:val="24"/>
          <w:szCs w:val="24"/>
        </w:rPr>
        <w:t>de la presente resolución.</w:t>
      </w:r>
    </w:p>
    <w:p w:rsidR="005B0B4F" w:rsidRPr="00EE4746" w:rsidRDefault="005B0B4F" w:rsidP="005B0B4F">
      <w:pPr>
        <w:pStyle w:val="Prrafodelista"/>
        <w:autoSpaceDE w:val="0"/>
        <w:autoSpaceDN w:val="0"/>
        <w:adjustRightInd w:val="0"/>
        <w:spacing w:before="240" w:after="160" w:line="360" w:lineRule="auto"/>
        <w:ind w:left="0"/>
        <w:jc w:val="both"/>
        <w:rPr>
          <w:rFonts w:ascii="Palatino Linotype" w:hAnsi="Palatino Linotype"/>
        </w:rPr>
      </w:pPr>
    </w:p>
    <w:p w:rsidR="005B0B4F" w:rsidRPr="00EE4746" w:rsidRDefault="005B0B4F" w:rsidP="005B0B4F">
      <w:pPr>
        <w:spacing w:after="0" w:line="360" w:lineRule="auto"/>
        <w:jc w:val="both"/>
        <w:rPr>
          <w:rFonts w:ascii="Palatino Linotype" w:eastAsia="Times New Roman" w:hAnsi="Palatino Linotype" w:cs="Arial"/>
          <w:sz w:val="24"/>
          <w:szCs w:val="24"/>
        </w:rPr>
      </w:pPr>
      <w:r w:rsidRPr="00EE4746">
        <w:rPr>
          <w:rFonts w:ascii="Palatino Linotype" w:hAnsi="Palatino Linotype" w:cs="Arial"/>
          <w:b/>
          <w:sz w:val="24"/>
          <w:szCs w:val="24"/>
        </w:rPr>
        <w:t xml:space="preserve">SEGUNDO. </w:t>
      </w:r>
      <w:r w:rsidRPr="00EE4746">
        <w:rPr>
          <w:rFonts w:ascii="Palatino Linotype" w:hAnsi="Palatino Linotype" w:cs="Arial"/>
          <w:sz w:val="24"/>
          <w:szCs w:val="24"/>
        </w:rPr>
        <w:t>Se</w:t>
      </w:r>
      <w:r w:rsidRPr="00EE4746">
        <w:rPr>
          <w:rFonts w:ascii="Palatino Linotype" w:hAnsi="Palatino Linotype" w:cs="Arial"/>
          <w:b/>
          <w:sz w:val="24"/>
          <w:szCs w:val="24"/>
        </w:rPr>
        <w:t xml:space="preserve"> ORDENA </w:t>
      </w:r>
      <w:r w:rsidRPr="00EE4746">
        <w:rPr>
          <w:rFonts w:ascii="Palatino Linotype" w:hAnsi="Palatino Linotype" w:cs="Arial"/>
          <w:sz w:val="24"/>
          <w:szCs w:val="24"/>
        </w:rPr>
        <w:t xml:space="preserve">al </w:t>
      </w:r>
      <w:r w:rsidRPr="00EE4746">
        <w:rPr>
          <w:rFonts w:ascii="Palatino Linotype" w:hAnsi="Palatino Linotype" w:cs="Arial"/>
          <w:b/>
          <w:sz w:val="24"/>
          <w:szCs w:val="24"/>
        </w:rPr>
        <w:t>SUJETO OBLIGADO</w:t>
      </w:r>
      <w:r w:rsidRPr="00EE4746">
        <w:rPr>
          <w:rFonts w:ascii="Palatino Linotype" w:eastAsia="Times New Roman" w:hAnsi="Palatino Linotype" w:cs="Arial"/>
          <w:sz w:val="24"/>
          <w:szCs w:val="24"/>
        </w:rPr>
        <w:t>, atienda la solicitud de información número</w:t>
      </w:r>
      <w:r w:rsidRPr="00EE4746">
        <w:rPr>
          <w:rFonts w:ascii="Palatino Linotype" w:hAnsi="Palatino Linotype" w:cs="Arial"/>
          <w:b/>
          <w:sz w:val="24"/>
          <w:szCs w:val="24"/>
        </w:rPr>
        <w:t xml:space="preserve"> </w:t>
      </w:r>
      <w:r w:rsidR="00D31D0F" w:rsidRPr="00EE4746">
        <w:rPr>
          <w:rFonts w:ascii="Palatino Linotype" w:hAnsi="Palatino Linotype" w:cs="Arial"/>
          <w:b/>
          <w:sz w:val="24"/>
          <w:szCs w:val="24"/>
        </w:rPr>
        <w:t>00010/VACHASO/IP/2019</w:t>
      </w:r>
      <w:r w:rsidRPr="00EE4746">
        <w:rPr>
          <w:rFonts w:ascii="Palatino Linotype" w:hAnsi="Palatino Linotype" w:cs="Arial"/>
          <w:b/>
          <w:sz w:val="24"/>
          <w:szCs w:val="24"/>
        </w:rPr>
        <w:t>,</w:t>
      </w:r>
      <w:r w:rsidRPr="00EE4746">
        <w:rPr>
          <w:rFonts w:ascii="Palatino Linotype" w:eastAsia="Times New Roman" w:hAnsi="Palatino Linotype" w:cs="Arial"/>
          <w:sz w:val="24"/>
          <w:szCs w:val="24"/>
        </w:rPr>
        <w:t xml:space="preserve"> y en términos del considerando </w:t>
      </w:r>
      <w:r w:rsidRPr="00EE4746">
        <w:rPr>
          <w:rFonts w:ascii="Palatino Linotype" w:eastAsia="Times New Roman" w:hAnsi="Palatino Linotype" w:cs="Arial"/>
          <w:b/>
          <w:sz w:val="24"/>
          <w:szCs w:val="24"/>
        </w:rPr>
        <w:t>CUARTO</w:t>
      </w:r>
      <w:r w:rsidRPr="00EE4746">
        <w:rPr>
          <w:rFonts w:ascii="Palatino Linotype" w:eastAsia="Times New Roman" w:hAnsi="Palatino Linotype" w:cs="Arial"/>
          <w:sz w:val="24"/>
          <w:szCs w:val="24"/>
        </w:rPr>
        <w:t xml:space="preserve"> de la presente resolución haga entrega</w:t>
      </w:r>
      <w:r w:rsidRPr="00EE4746">
        <w:rPr>
          <w:rFonts w:ascii="Palatino Linotype" w:eastAsia="Times New Roman" w:hAnsi="Palatino Linotype" w:cs="Arial"/>
          <w:b/>
          <w:sz w:val="24"/>
          <w:szCs w:val="24"/>
        </w:rPr>
        <w:t xml:space="preserve"> </w:t>
      </w:r>
      <w:r w:rsidR="00D31D0F" w:rsidRPr="00EE4746">
        <w:rPr>
          <w:rFonts w:ascii="Palatino Linotype" w:eastAsia="Times New Roman" w:hAnsi="Palatino Linotype" w:cs="Arial"/>
          <w:b/>
          <w:sz w:val="24"/>
          <w:szCs w:val="24"/>
        </w:rPr>
        <w:t>AL</w:t>
      </w:r>
      <w:r w:rsidRPr="00EE4746">
        <w:rPr>
          <w:rFonts w:ascii="Palatino Linotype" w:eastAsia="Times New Roman" w:hAnsi="Palatino Linotype" w:cs="Arial"/>
          <w:b/>
          <w:sz w:val="24"/>
          <w:szCs w:val="24"/>
        </w:rPr>
        <w:t xml:space="preserve"> RECURRENTE, </w:t>
      </w:r>
      <w:r w:rsidRPr="00EE4746">
        <w:rPr>
          <w:rFonts w:ascii="Palatino Linotype" w:eastAsia="Times New Roman" w:hAnsi="Palatino Linotype" w:cs="Arial"/>
          <w:sz w:val="24"/>
          <w:szCs w:val="24"/>
        </w:rPr>
        <w:t>en versión pública</w:t>
      </w:r>
      <w:r w:rsidR="000C420C">
        <w:rPr>
          <w:rFonts w:ascii="Palatino Linotype" w:eastAsia="Times New Roman" w:hAnsi="Palatino Linotype" w:cs="Arial"/>
          <w:sz w:val="24"/>
          <w:szCs w:val="24"/>
        </w:rPr>
        <w:t xml:space="preserve"> de ser procedente</w:t>
      </w:r>
      <w:r w:rsidRPr="00EE4746">
        <w:rPr>
          <w:rFonts w:ascii="Palatino Linotype" w:eastAsia="Times New Roman" w:hAnsi="Palatino Linotype" w:cs="Arial"/>
          <w:sz w:val="24"/>
          <w:szCs w:val="24"/>
        </w:rPr>
        <w:t xml:space="preserve">, a través del </w:t>
      </w:r>
      <w:r w:rsidRPr="00EE4746">
        <w:rPr>
          <w:rFonts w:ascii="Palatino Linotype" w:eastAsia="Times New Roman" w:hAnsi="Palatino Linotype" w:cs="Arial"/>
          <w:b/>
          <w:sz w:val="24"/>
          <w:szCs w:val="24"/>
        </w:rPr>
        <w:t>SAIMEX</w:t>
      </w:r>
      <w:r w:rsidR="000C420C">
        <w:rPr>
          <w:rFonts w:ascii="Palatino Linotype" w:eastAsia="Times New Roman" w:hAnsi="Palatino Linotype" w:cs="Arial"/>
          <w:b/>
          <w:sz w:val="24"/>
          <w:szCs w:val="24"/>
        </w:rPr>
        <w:t>,</w:t>
      </w:r>
      <w:r w:rsidRPr="00EE4746">
        <w:rPr>
          <w:rFonts w:ascii="Palatino Linotype" w:eastAsia="Times New Roman" w:hAnsi="Palatino Linotype" w:cs="Arial"/>
          <w:b/>
          <w:sz w:val="24"/>
          <w:szCs w:val="24"/>
        </w:rPr>
        <w:t xml:space="preserve"> </w:t>
      </w:r>
      <w:r w:rsidRPr="00EE4746">
        <w:rPr>
          <w:rFonts w:ascii="Palatino Linotype" w:eastAsia="Times New Roman" w:hAnsi="Palatino Linotype" w:cs="Arial"/>
          <w:sz w:val="24"/>
          <w:szCs w:val="24"/>
        </w:rPr>
        <w:t>de la siguiente información:</w:t>
      </w:r>
    </w:p>
    <w:p w:rsidR="00D31D0F" w:rsidRPr="00EE4746" w:rsidRDefault="005B0B4F" w:rsidP="005B0B4F">
      <w:pPr>
        <w:pStyle w:val="Prrafodelista"/>
        <w:numPr>
          <w:ilvl w:val="0"/>
          <w:numId w:val="7"/>
        </w:numPr>
        <w:spacing w:before="240" w:line="360" w:lineRule="auto"/>
        <w:jc w:val="both"/>
        <w:rPr>
          <w:rFonts w:ascii="Palatino Linotype" w:hAnsi="Palatino Linotype" w:cs="Arial"/>
        </w:rPr>
      </w:pPr>
      <w:r w:rsidRPr="00EE4746">
        <w:rPr>
          <w:rFonts w:ascii="Palatino Linotype" w:hAnsi="Palatino Linotype" w:cs="Arial"/>
        </w:rPr>
        <w:t>El o los documentos en donde conste</w:t>
      </w:r>
      <w:r w:rsidRPr="00EE4746">
        <w:rPr>
          <w:rFonts w:ascii="Palatino Linotype" w:hAnsi="Palatino Linotype"/>
        </w:rPr>
        <w:t xml:space="preserve"> </w:t>
      </w:r>
      <w:r w:rsidR="00D31D0F" w:rsidRPr="00EE4746">
        <w:rPr>
          <w:rFonts w:ascii="Palatino Linotype" w:hAnsi="Palatino Linotype"/>
        </w:rPr>
        <w:t>el nombramiento del Secretario del Ayuntamiento de Valle de Chalco Solidaridad</w:t>
      </w:r>
      <w:r w:rsidR="00220765">
        <w:rPr>
          <w:rFonts w:ascii="Palatino Linotype" w:hAnsi="Palatino Linotype"/>
        </w:rPr>
        <w:t>.</w:t>
      </w:r>
    </w:p>
    <w:p w:rsidR="005B0B4F" w:rsidRPr="000C420C" w:rsidRDefault="00D31D0F" w:rsidP="005B0B4F">
      <w:pPr>
        <w:pStyle w:val="Prrafodelista"/>
        <w:numPr>
          <w:ilvl w:val="0"/>
          <w:numId w:val="7"/>
        </w:numPr>
        <w:spacing w:before="240" w:line="360" w:lineRule="auto"/>
        <w:jc w:val="both"/>
        <w:rPr>
          <w:rFonts w:ascii="Palatino Linotype" w:hAnsi="Palatino Linotype" w:cs="Arial"/>
        </w:rPr>
      </w:pPr>
      <w:r w:rsidRPr="00EE4746">
        <w:rPr>
          <w:rFonts w:ascii="Palatino Linotype" w:hAnsi="Palatino Linotype"/>
        </w:rPr>
        <w:t xml:space="preserve">El documento o constancia de mayoría de votos emitida por el Instituto Electoral al </w:t>
      </w:r>
      <w:r w:rsidR="00220765">
        <w:rPr>
          <w:rFonts w:ascii="Palatino Linotype" w:hAnsi="Palatino Linotype"/>
        </w:rPr>
        <w:t>Síndico</w:t>
      </w:r>
      <w:r w:rsidRPr="00EE4746">
        <w:rPr>
          <w:rFonts w:ascii="Palatino Linotype" w:hAnsi="Palatino Linotype"/>
        </w:rPr>
        <w:t xml:space="preserve"> Municipal del Ayuntamiento de Valle de Chalco</w:t>
      </w:r>
      <w:r w:rsidR="005B0B4F" w:rsidRPr="00EE4746">
        <w:rPr>
          <w:rFonts w:ascii="Palatino Linotype" w:hAnsi="Palatino Linotype"/>
        </w:rPr>
        <w:t xml:space="preserve">. </w:t>
      </w:r>
    </w:p>
    <w:p w:rsidR="00980408" w:rsidRPr="00980408" w:rsidRDefault="000C420C" w:rsidP="00980408">
      <w:pPr>
        <w:pStyle w:val="Prrafodelista"/>
        <w:numPr>
          <w:ilvl w:val="0"/>
          <w:numId w:val="7"/>
        </w:numPr>
        <w:spacing w:before="240" w:line="360" w:lineRule="auto"/>
        <w:jc w:val="both"/>
        <w:rPr>
          <w:rFonts w:ascii="Palatino Linotype" w:hAnsi="Palatino Linotype" w:cs="Arial"/>
        </w:rPr>
      </w:pPr>
      <w:r>
        <w:rPr>
          <w:rFonts w:ascii="Palatino Linotype" w:hAnsi="Palatino Linotype"/>
        </w:rPr>
        <w:t xml:space="preserve">Los documentos donde consten los nombramientos de los titulares de las </w:t>
      </w:r>
      <w:r w:rsidR="008A79C3">
        <w:rPr>
          <w:rFonts w:ascii="Palatino Linotype" w:hAnsi="Palatino Linotype"/>
        </w:rPr>
        <w:t>siguientes áreas:</w:t>
      </w:r>
    </w:p>
    <w:p w:rsidR="00980408" w:rsidRPr="00980408" w:rsidRDefault="00980408" w:rsidP="00980408">
      <w:pPr>
        <w:spacing w:before="240" w:line="360" w:lineRule="auto"/>
        <w:jc w:val="both"/>
        <w:rPr>
          <w:rFonts w:ascii="Palatino Linotype" w:hAnsi="Palatino Linotype" w:cs="Arial"/>
        </w:rPr>
      </w:pPr>
    </w:p>
    <w:p w:rsidR="000C420C"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Unidad de Información, programació</w:t>
      </w:r>
      <w:r w:rsidR="00220765">
        <w:rPr>
          <w:rFonts w:ascii="Palatino Linotype" w:hAnsi="Palatino Linotype" w:cs="Arial"/>
        </w:rPr>
        <w:t>n, Presupuestación y evaluación.</w:t>
      </w:r>
    </w:p>
    <w:p w:rsidR="00220765" w:rsidRDefault="00220765"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Tesorería Municipal.</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Catastro Municipal.</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Gobierno Municipal.</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Movilidad.</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lastRenderedPageBreak/>
        <w:t>Dirección de Comunicación Social.</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Coordinación Técnica de Presidencia para Infraestructura.</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Obras Públicas.</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Desarrollo Sustentable.</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Coordinación Técnica de Presidencia para Bienestar Social.</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Atención a los pueblos indígenas.</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atención a la salud.</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Fomento Industrial.</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Turismo.</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Asuntos Internacionales y Migración.</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Educación.</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Dirección de Asuntos Religiosos.</w:t>
      </w:r>
    </w:p>
    <w:p w:rsid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Coordinación de Grupos LGBTTTIQ.</w:t>
      </w:r>
    </w:p>
    <w:p w:rsidR="00ED729E" w:rsidRPr="00ED729E" w:rsidRDefault="00ED729E" w:rsidP="00ED729E">
      <w:pPr>
        <w:pStyle w:val="Prrafodelista"/>
        <w:numPr>
          <w:ilvl w:val="0"/>
          <w:numId w:val="10"/>
        </w:numPr>
        <w:spacing w:before="240"/>
        <w:jc w:val="both"/>
        <w:rPr>
          <w:rFonts w:ascii="Palatino Linotype" w:hAnsi="Palatino Linotype" w:cs="Arial"/>
        </w:rPr>
      </w:pPr>
      <w:r>
        <w:rPr>
          <w:rFonts w:ascii="Palatino Linotype" w:hAnsi="Palatino Linotype" w:cs="Arial"/>
        </w:rPr>
        <w:t>Coordinación de Control Vehicular.</w:t>
      </w:r>
    </w:p>
    <w:p w:rsidR="00316AEC" w:rsidRPr="00EE4746" w:rsidRDefault="00316AEC" w:rsidP="00316AEC">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EE4746">
        <w:rPr>
          <w:rFonts w:ascii="Palatino Linotype" w:eastAsia="Times New Roman" w:hAnsi="Palatino Linotype" w:cs="Arial"/>
          <w:i/>
          <w:sz w:val="24"/>
          <w:szCs w:val="24"/>
          <w:lang w:val="es-ES" w:eastAsia="es-ES"/>
        </w:rPr>
        <w:t>En caso de proceder la entrega de la documentación en versión pública,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5B0B4F" w:rsidRPr="00EE4746" w:rsidRDefault="005B0B4F" w:rsidP="005B0B4F">
      <w:pPr>
        <w:autoSpaceDE w:val="0"/>
        <w:autoSpaceDN w:val="0"/>
        <w:adjustRightInd w:val="0"/>
        <w:spacing w:before="240" w:line="360" w:lineRule="auto"/>
        <w:jc w:val="both"/>
        <w:rPr>
          <w:rFonts w:ascii="Palatino Linotype" w:hAnsi="Palatino Linotype" w:cs="Arial"/>
          <w:sz w:val="24"/>
          <w:szCs w:val="24"/>
        </w:rPr>
      </w:pPr>
      <w:r w:rsidRPr="00EE4746">
        <w:rPr>
          <w:rFonts w:ascii="Palatino Linotype" w:hAnsi="Palatino Linotype" w:cs="Arial"/>
          <w:b/>
          <w:sz w:val="24"/>
          <w:szCs w:val="24"/>
        </w:rPr>
        <w:t>TERCERO. Notifíquese</w:t>
      </w:r>
      <w:r w:rsidRPr="00EE4746">
        <w:rPr>
          <w:rFonts w:ascii="Palatino Linotype" w:hAnsi="Palatino Linotype" w:cs="Arial"/>
          <w:b/>
          <w:i/>
          <w:sz w:val="24"/>
          <w:szCs w:val="24"/>
        </w:rPr>
        <w:t xml:space="preserve"> </w:t>
      </w:r>
      <w:r w:rsidRPr="00EE4746">
        <w:rPr>
          <w:rFonts w:ascii="Palatino Linotype" w:hAnsi="Palatino Linotype" w:cs="Arial"/>
          <w:sz w:val="24"/>
          <w:szCs w:val="24"/>
        </w:rPr>
        <w:t>al Titular de la Unidad de Transparencia del</w:t>
      </w:r>
      <w:r w:rsidRPr="00EE4746">
        <w:rPr>
          <w:rFonts w:ascii="Palatino Linotype" w:hAnsi="Palatino Linotype" w:cs="Arial"/>
          <w:b/>
          <w:sz w:val="24"/>
          <w:szCs w:val="24"/>
        </w:rPr>
        <w:t xml:space="preserve"> SUJETO OBLIGADO</w:t>
      </w:r>
      <w:r w:rsidRPr="00EE4746">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EE4746">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w:t>
      </w:r>
      <w:r w:rsidR="00ED729E">
        <w:rPr>
          <w:rFonts w:ascii="Palatino Linotype" w:hAnsi="Palatino Linotype" w:cs="Arial"/>
          <w:sz w:val="24"/>
          <w:szCs w:val="24"/>
        </w:rPr>
        <w:t xml:space="preserve"> dado a la presente resolución.</w:t>
      </w:r>
    </w:p>
    <w:p w:rsidR="005B0B4F" w:rsidRPr="00EE4746" w:rsidRDefault="005B0B4F" w:rsidP="005B0B4F">
      <w:pPr>
        <w:autoSpaceDE w:val="0"/>
        <w:autoSpaceDN w:val="0"/>
        <w:adjustRightInd w:val="0"/>
        <w:spacing w:before="240" w:line="360" w:lineRule="auto"/>
        <w:jc w:val="both"/>
        <w:rPr>
          <w:rFonts w:ascii="Palatino Linotype" w:hAnsi="Palatino Linotype" w:cs="Arial"/>
          <w:sz w:val="24"/>
          <w:szCs w:val="24"/>
        </w:rPr>
      </w:pPr>
      <w:r w:rsidRPr="00EE4746">
        <w:rPr>
          <w:rFonts w:ascii="Palatino Linotype" w:hAnsi="Palatino Linotype" w:cs="Arial"/>
          <w:b/>
          <w:sz w:val="24"/>
          <w:szCs w:val="24"/>
        </w:rPr>
        <w:t>CUARTO</w:t>
      </w:r>
      <w:r w:rsidRPr="00EE4746">
        <w:rPr>
          <w:rFonts w:ascii="Palatino Linotype" w:hAnsi="Palatino Linotype" w:cs="Arial"/>
          <w:sz w:val="24"/>
          <w:szCs w:val="24"/>
        </w:rPr>
        <w:t xml:space="preserve">. </w:t>
      </w:r>
      <w:r w:rsidRPr="00EE4746">
        <w:rPr>
          <w:rFonts w:ascii="Palatino Linotype" w:hAnsi="Palatino Linotype" w:cs="Arial"/>
          <w:b/>
          <w:bCs/>
          <w:sz w:val="24"/>
          <w:szCs w:val="24"/>
          <w:shd w:val="clear" w:color="auto" w:fill="FFFFFF"/>
          <w:lang w:val="es-ES"/>
        </w:rPr>
        <w:t>Notifíquese</w:t>
      </w:r>
      <w:r w:rsidRPr="00EE4746">
        <w:rPr>
          <w:rFonts w:ascii="Palatino Linotype" w:hAnsi="Palatino Linotype" w:cs="Arial"/>
          <w:sz w:val="24"/>
          <w:szCs w:val="24"/>
        </w:rPr>
        <w:t xml:space="preserve"> a</w:t>
      </w:r>
      <w:r w:rsidR="00773FCA" w:rsidRPr="00EE4746">
        <w:rPr>
          <w:rFonts w:ascii="Palatino Linotype" w:hAnsi="Palatino Linotype" w:cs="Arial"/>
          <w:b/>
          <w:sz w:val="24"/>
          <w:szCs w:val="24"/>
        </w:rPr>
        <w:t>l</w:t>
      </w:r>
      <w:r w:rsidRPr="00EE4746">
        <w:rPr>
          <w:rFonts w:ascii="Palatino Linotype" w:hAnsi="Palatino Linotype" w:cs="Arial"/>
          <w:b/>
          <w:sz w:val="24"/>
          <w:szCs w:val="24"/>
        </w:rPr>
        <w:t xml:space="preserve"> RECURRENTE</w:t>
      </w:r>
      <w:r w:rsidRPr="00EE4746">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w:t>
      </w:r>
      <w:r w:rsidR="00ED729E">
        <w:rPr>
          <w:rFonts w:ascii="Palatino Linotype" w:hAnsi="Palatino Linotype" w:cs="Arial"/>
          <w:sz w:val="24"/>
          <w:szCs w:val="24"/>
        </w:rPr>
        <w:t>rminos de las leyes aplicables.</w:t>
      </w:r>
    </w:p>
    <w:p w:rsidR="005B0B4F" w:rsidRPr="00EE4746" w:rsidRDefault="005B0B4F" w:rsidP="005B0B4F">
      <w:pPr>
        <w:autoSpaceDE w:val="0"/>
        <w:autoSpaceDN w:val="0"/>
        <w:adjustRightInd w:val="0"/>
        <w:spacing w:before="240" w:line="360" w:lineRule="auto"/>
        <w:jc w:val="both"/>
        <w:rPr>
          <w:rFonts w:ascii="Palatino Linotype" w:hAnsi="Palatino Linotype" w:cs="Arial"/>
          <w:sz w:val="24"/>
          <w:szCs w:val="24"/>
        </w:rPr>
      </w:pPr>
      <w:r w:rsidRPr="00EE4746">
        <w:rPr>
          <w:rFonts w:ascii="Palatino Linotype" w:hAnsi="Palatino Linotype" w:cs="Arial"/>
          <w:b/>
          <w:sz w:val="24"/>
          <w:szCs w:val="24"/>
        </w:rPr>
        <w:t>QUINTO.</w:t>
      </w:r>
      <w:r w:rsidRPr="00EE4746">
        <w:rPr>
          <w:rFonts w:ascii="Palatino Linotype" w:hAnsi="Palatino Linotype" w:cs="Arial"/>
          <w:sz w:val="24"/>
          <w:szCs w:val="24"/>
        </w:rPr>
        <w:t xml:space="preserve"> </w:t>
      </w:r>
      <w:r w:rsidRPr="00EE4746">
        <w:rPr>
          <w:rFonts w:ascii="Palatino Linotype" w:hAnsi="Palatino Linotype" w:cs="Arial"/>
          <w:b/>
          <w:sz w:val="24"/>
          <w:szCs w:val="24"/>
        </w:rPr>
        <w:t xml:space="preserve">Gírese </w:t>
      </w:r>
      <w:r w:rsidRPr="00EE4746">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sidRPr="00EE4746">
        <w:rPr>
          <w:rFonts w:ascii="Palatino Linotype" w:hAnsi="Palatino Linotype" w:cs="Arial"/>
          <w:b/>
          <w:sz w:val="24"/>
          <w:szCs w:val="24"/>
        </w:rPr>
        <w:t>CUARTO</w:t>
      </w:r>
      <w:r w:rsidRPr="00EE4746">
        <w:rPr>
          <w:rFonts w:ascii="Palatino Linotype" w:hAnsi="Palatino Linotype" w:cs="Arial"/>
          <w:sz w:val="24"/>
          <w:szCs w:val="24"/>
        </w:rPr>
        <w:t xml:space="preserve"> de la presente resolución.</w:t>
      </w:r>
    </w:p>
    <w:p w:rsidR="005B0B4F" w:rsidRDefault="005B0B4F" w:rsidP="005B0B4F">
      <w:pPr>
        <w:spacing w:before="240" w:line="360" w:lineRule="auto"/>
        <w:jc w:val="both"/>
        <w:rPr>
          <w:rFonts w:ascii="Palatino Linotype" w:hAnsi="Palatino Linotype" w:cs="Arial"/>
          <w:sz w:val="24"/>
          <w:szCs w:val="24"/>
        </w:rPr>
      </w:pPr>
      <w:r w:rsidRPr="00EE4746">
        <w:rPr>
          <w:rFonts w:ascii="Palatino Linotype" w:hAnsi="Palatino Linotype" w:cs="Arial"/>
          <w:sz w:val="24"/>
          <w:szCs w:val="24"/>
        </w:rPr>
        <w:t xml:space="preserve">ASÍ LO RESUELVE, POR </w:t>
      </w:r>
      <w:r w:rsidR="00980408">
        <w:rPr>
          <w:rFonts w:ascii="Palatino Linotype" w:hAnsi="Palatino Linotype" w:cs="Arial"/>
          <w:sz w:val="24"/>
          <w:szCs w:val="24"/>
        </w:rPr>
        <w:t>UNANIMIDAD</w:t>
      </w:r>
      <w:r w:rsidRPr="00EE4746">
        <w:rPr>
          <w:rFonts w:ascii="Palatino Linotype" w:hAnsi="Palatino Linotype" w:cs="Arial"/>
          <w:sz w:val="24"/>
          <w:szCs w:val="24"/>
        </w:rPr>
        <w:t xml:space="preserve"> DE LOS PRESENTES EL PLENO DEL</w:t>
      </w:r>
      <w:r w:rsidRPr="00EE474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E4746">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49150A">
        <w:rPr>
          <w:rFonts w:ascii="Palatino Linotype" w:hAnsi="Palatino Linotype" w:cs="Arial"/>
          <w:sz w:val="24"/>
          <w:szCs w:val="24"/>
        </w:rPr>
        <w:t xml:space="preserve">DÉCIMA QUINTA SESIÓN </w:t>
      </w:r>
      <w:r w:rsidRPr="00EE4746">
        <w:rPr>
          <w:rFonts w:ascii="Palatino Linotype" w:hAnsi="Palatino Linotype" w:cs="Arial"/>
          <w:sz w:val="24"/>
          <w:szCs w:val="24"/>
        </w:rPr>
        <w:t xml:space="preserve">ORDINARIA CELEBRADA EL </w:t>
      </w:r>
      <w:r w:rsidR="0049150A">
        <w:rPr>
          <w:rFonts w:ascii="Palatino Linotype" w:hAnsi="Palatino Linotype" w:cs="Arial"/>
          <w:sz w:val="24"/>
          <w:szCs w:val="24"/>
        </w:rPr>
        <w:t>VEINTICUATRO</w:t>
      </w:r>
      <w:r w:rsidRPr="00EE4746">
        <w:rPr>
          <w:rFonts w:ascii="Palatino Linotype" w:hAnsi="Palatino Linotype" w:cs="Arial"/>
          <w:sz w:val="24"/>
          <w:szCs w:val="24"/>
        </w:rPr>
        <w:t xml:space="preserve"> DE DOS MIL DIECINUEVE, ANTE EL SECRETARIO TÉCNICO DEL PLENO, ALEXIS TAPIA RAMÍREZ.  </w:t>
      </w:r>
      <w:r w:rsidR="008A79C3">
        <w:rPr>
          <w:rFonts w:ascii="Palatino Linotype" w:hAnsi="Palatino Linotype" w:cs="Arial"/>
          <w:sz w:val="24"/>
          <w:szCs w:val="24"/>
        </w:rPr>
        <w:t>----------------------------------------------------------------------------------------------------------------------------------------------------------------------------------------------------------------------------------------------------------------------------------------------------------------------------------------------------------------</w:t>
      </w:r>
      <w:r w:rsidR="0049150A">
        <w:rPr>
          <w:rFonts w:ascii="Palatino Linotype" w:hAnsi="Palatino Linotype" w:cs="Arial"/>
          <w:sz w:val="24"/>
          <w:szCs w:val="24"/>
        </w:rPr>
        <w:t>---------------------------------------------------------------------------------------------------------------------------------------------</w:t>
      </w:r>
    </w:p>
    <w:p w:rsidR="00ED729E" w:rsidRDefault="00ED729E" w:rsidP="005B0B4F">
      <w:pPr>
        <w:spacing w:before="240" w:line="360" w:lineRule="auto"/>
        <w:jc w:val="both"/>
        <w:rPr>
          <w:rFonts w:ascii="Palatino Linotype" w:hAnsi="Palatino Linotype" w:cs="Arial"/>
          <w:sz w:val="24"/>
          <w:szCs w:val="24"/>
        </w:rPr>
      </w:pPr>
    </w:p>
    <w:p w:rsidR="008A79C3" w:rsidRPr="00EE4746" w:rsidRDefault="008A79C3" w:rsidP="005B0B4F">
      <w:pPr>
        <w:spacing w:before="240" w:line="360" w:lineRule="auto"/>
        <w:jc w:val="both"/>
        <w:rPr>
          <w:rFonts w:ascii="Palatino Linotype" w:hAnsi="Palatino Linotype" w:cs="Arial"/>
          <w:sz w:val="24"/>
          <w:szCs w:val="24"/>
        </w:rPr>
      </w:pPr>
    </w:p>
    <w:p w:rsidR="005B0B4F" w:rsidRPr="00EE4746" w:rsidRDefault="005B0B4F" w:rsidP="005B0B4F">
      <w:pPr>
        <w:spacing w:before="240" w:line="360" w:lineRule="auto"/>
        <w:jc w:val="both"/>
        <w:rPr>
          <w:rFonts w:ascii="Palatino Linotype" w:hAnsi="Palatino Linotype" w:cs="Arial"/>
          <w:sz w:val="24"/>
          <w:szCs w:val="24"/>
        </w:rPr>
      </w:pPr>
      <w:r w:rsidRPr="00EE4746">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C15FD61" wp14:editId="22A6511A">
                <wp:simplePos x="0" y="0"/>
                <wp:positionH relativeFrom="page">
                  <wp:posOffset>2686050</wp:posOffset>
                </wp:positionH>
                <wp:positionV relativeFrom="paragraph">
                  <wp:posOffset>17145</wp:posOffset>
                </wp:positionV>
                <wp:extent cx="2551430" cy="971550"/>
                <wp:effectExtent l="0" t="0" r="20320" b="19050"/>
                <wp:wrapNone/>
                <wp:docPr id="2" name="Cuadro de texto 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217D" w:rsidRPr="00EF2FC0" w:rsidRDefault="00EB217D" w:rsidP="005B0B4F">
                            <w:pPr>
                              <w:jc w:val="center"/>
                              <w:rPr>
                                <w:rFonts w:ascii="Palatino Linotype" w:hAnsi="Palatino Linotype"/>
                              </w:rPr>
                            </w:pPr>
                            <w:r w:rsidRPr="00EF2FC0">
                              <w:rPr>
                                <w:rFonts w:ascii="Palatino Linotype" w:hAnsi="Palatino Linotype"/>
                                <w:b/>
                              </w:rPr>
                              <w:t>Zulema Martínez Sánchez</w:t>
                            </w:r>
                          </w:p>
                          <w:p w:rsidR="00EB217D" w:rsidRDefault="00EB217D" w:rsidP="005B0B4F">
                            <w:pPr>
                              <w:jc w:val="center"/>
                              <w:rPr>
                                <w:rFonts w:ascii="Palatino Linotype" w:hAnsi="Palatino Linotype"/>
                              </w:rPr>
                            </w:pPr>
                            <w:r>
                              <w:rPr>
                                <w:rFonts w:ascii="Palatino Linotype" w:hAnsi="Palatino Linotype"/>
                              </w:rPr>
                              <w:t>Comisionada Presidenta</w:t>
                            </w:r>
                          </w:p>
                          <w:p w:rsidR="00EB217D" w:rsidRDefault="00EB217D" w:rsidP="005B0B4F">
                            <w:pPr>
                              <w:jc w:val="center"/>
                              <w:rPr>
                                <w:rFonts w:ascii="Palatino Linotype" w:hAnsi="Palatino Linotype"/>
                                <w:b/>
                              </w:rPr>
                            </w:pPr>
                            <w:r>
                              <w:rPr>
                                <w:rFonts w:ascii="Palatino Linotype" w:hAnsi="Palatino Linotype"/>
                                <w:b/>
                              </w:rPr>
                              <w:t>(Rúbrica).</w:t>
                            </w:r>
                          </w:p>
                          <w:p w:rsidR="00EB217D" w:rsidRPr="00016AF3" w:rsidRDefault="00EB217D" w:rsidP="005B0B4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5FD61" id="_x0000_t202" coordsize="21600,21600" o:spt="202" path="m,l,21600r21600,l21600,xe">
                <v:stroke joinstyle="miter"/>
                <v:path gradientshapeok="t" o:connecttype="rect"/>
              </v:shapetype>
              <v:shape id="Cuadro de texto 2" o:spid="_x0000_s1026" type="#_x0000_t202" style="position:absolute;left:0;text-align:left;margin-left:211.5pt;margin-top:1.3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" fillcolor="white [3201]" strokecolor="white [3212]" strokeweight=".5pt">
                <v:textbox>
                  <w:txbxContent>
                    <w:p w:rsidR="00EB217D" w:rsidRPr="00EF2FC0" w:rsidRDefault="00EB217D" w:rsidP="005B0B4F">
                      <w:pPr>
                        <w:jc w:val="center"/>
                        <w:rPr>
                          <w:rFonts w:ascii="Palatino Linotype" w:hAnsi="Palatino Linotype"/>
                        </w:rPr>
                      </w:pPr>
                      <w:r w:rsidRPr="00EF2FC0">
                        <w:rPr>
                          <w:rFonts w:ascii="Palatino Linotype" w:hAnsi="Palatino Linotype"/>
                          <w:b/>
                        </w:rPr>
                        <w:t>Zulema Martínez Sánchez</w:t>
                      </w:r>
                    </w:p>
                    <w:p w:rsidR="00EB217D" w:rsidRDefault="00EB217D" w:rsidP="005B0B4F">
                      <w:pPr>
                        <w:jc w:val="center"/>
                        <w:rPr>
                          <w:rFonts w:ascii="Palatino Linotype" w:hAnsi="Palatino Linotype"/>
                        </w:rPr>
                      </w:pPr>
                      <w:r>
                        <w:rPr>
                          <w:rFonts w:ascii="Palatino Linotype" w:hAnsi="Palatino Linotype"/>
                        </w:rPr>
                        <w:t>Comisionada Presidenta</w:t>
                      </w:r>
                    </w:p>
                    <w:p w:rsidR="00EB217D" w:rsidRDefault="00EB217D" w:rsidP="005B0B4F">
                      <w:pPr>
                        <w:jc w:val="center"/>
                        <w:rPr>
                          <w:rFonts w:ascii="Palatino Linotype" w:hAnsi="Palatino Linotype"/>
                          <w:b/>
                        </w:rPr>
                      </w:pPr>
                      <w:r>
                        <w:rPr>
                          <w:rFonts w:ascii="Palatino Linotype" w:hAnsi="Palatino Linotype"/>
                          <w:b/>
                        </w:rPr>
                        <w:t>(Rúbrica).</w:t>
                      </w:r>
                    </w:p>
                    <w:p w:rsidR="00EB217D" w:rsidRPr="00016AF3" w:rsidRDefault="00EB217D" w:rsidP="005B0B4F">
                      <w:pPr>
                        <w:jc w:val="center"/>
                        <w:rPr>
                          <w:rFonts w:ascii="Palatino Linotype" w:hAnsi="Palatino Linotype"/>
                          <w:b/>
                        </w:rPr>
                      </w:pPr>
                    </w:p>
                  </w:txbxContent>
                </v:textbox>
                <w10:wrap anchorx="page"/>
              </v:shape>
            </w:pict>
          </mc:Fallback>
        </mc:AlternateContent>
      </w:r>
    </w:p>
    <w:p w:rsidR="005B0B4F" w:rsidRPr="00EE4746" w:rsidRDefault="005B0B4F" w:rsidP="005B0B4F">
      <w:pPr>
        <w:spacing w:before="240" w:line="360" w:lineRule="auto"/>
        <w:jc w:val="both"/>
        <w:rPr>
          <w:rFonts w:ascii="Palatino Linotype" w:hAnsi="Palatino Linotype" w:cs="Arial"/>
          <w:sz w:val="24"/>
          <w:szCs w:val="24"/>
        </w:rPr>
      </w:pPr>
    </w:p>
    <w:p w:rsidR="005B0B4F" w:rsidRPr="00EE4746" w:rsidRDefault="005B0B4F" w:rsidP="005B0B4F">
      <w:pPr>
        <w:autoSpaceDE w:val="0"/>
        <w:autoSpaceDN w:val="0"/>
        <w:adjustRightInd w:val="0"/>
        <w:spacing w:before="240" w:line="480" w:lineRule="auto"/>
        <w:jc w:val="both"/>
        <w:rPr>
          <w:rFonts w:ascii="Palatino Linotype" w:hAnsi="Palatino Linotype" w:cs="Arial"/>
          <w:sz w:val="24"/>
          <w:szCs w:val="24"/>
        </w:rPr>
      </w:pPr>
      <w:r w:rsidRPr="00EE4746">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6182046C" wp14:editId="53F082FE">
                <wp:simplePos x="0" y="0"/>
                <wp:positionH relativeFrom="margin">
                  <wp:posOffset>-333375</wp:posOffset>
                </wp:positionH>
                <wp:positionV relativeFrom="paragraph">
                  <wp:posOffset>619760</wp:posOffset>
                </wp:positionV>
                <wp:extent cx="2486025" cy="895350"/>
                <wp:effectExtent l="0" t="0" r="28575" b="19050"/>
                <wp:wrapNone/>
                <wp:docPr id="3" name="Cuadro de texto 3"/>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217D" w:rsidRPr="00EF2FC0" w:rsidRDefault="00EB217D" w:rsidP="005B0B4F">
                            <w:pPr>
                              <w:jc w:val="center"/>
                              <w:rPr>
                                <w:rFonts w:ascii="Palatino Linotype" w:hAnsi="Palatino Linotype"/>
                                <w:b/>
                              </w:rPr>
                            </w:pPr>
                            <w:r w:rsidRPr="00EF2FC0">
                              <w:rPr>
                                <w:rFonts w:ascii="Palatino Linotype" w:hAnsi="Palatino Linotype"/>
                                <w:b/>
                              </w:rPr>
                              <w:t>Eva Abaid Yapur</w:t>
                            </w:r>
                          </w:p>
                          <w:p w:rsidR="00EB217D" w:rsidRPr="00EF2FC0" w:rsidRDefault="00EB217D" w:rsidP="005B0B4F">
                            <w:pPr>
                              <w:jc w:val="center"/>
                              <w:rPr>
                                <w:rFonts w:ascii="Palatino Linotype" w:hAnsi="Palatino Linotype"/>
                              </w:rPr>
                            </w:pPr>
                            <w:r w:rsidRPr="00EF2FC0">
                              <w:rPr>
                                <w:rFonts w:ascii="Palatino Linotype" w:hAnsi="Palatino Linotype"/>
                              </w:rPr>
                              <w:t>Comisionada</w:t>
                            </w:r>
                          </w:p>
                          <w:p w:rsidR="00EB217D" w:rsidRDefault="00EB217D" w:rsidP="005B0B4F">
                            <w:pPr>
                              <w:jc w:val="center"/>
                              <w:rPr>
                                <w:rFonts w:ascii="Palatino Linotype" w:hAnsi="Palatino Linotype"/>
                                <w:b/>
                              </w:rPr>
                            </w:pPr>
                            <w:r>
                              <w:rPr>
                                <w:rFonts w:ascii="Palatino Linotype" w:hAnsi="Palatino Linotype"/>
                                <w:b/>
                              </w:rPr>
                              <w:t>(Rúbrica).</w:t>
                            </w:r>
                          </w:p>
                          <w:p w:rsidR="00EB217D" w:rsidRDefault="00EB217D" w:rsidP="005B0B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2046C" id="Cuadro de texto 3" o:spid="_x0000_s1027" type="#_x0000_t202" style="position:absolute;left:0;text-align:left;margin-left:-26.25pt;margin-top:48.8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MLyxcCTAgAAwAUAAA4AAAAAAAAAAAAAAAAALgIAAGRycy9lMm9Eb2Mu&#10;eG1sUEsBAi0AFAAGAAgAAAAhAG88vFPhAAAACgEAAA8AAAAAAAAAAAAAAAAA7QQAAGRycy9kb3du&#10;cmV2LnhtbFBLBQYAAAAABAAEAPMAAAD7BQAAAAA=&#10;" fillcolor="white [3201]" strokecolor="white [3212]" strokeweight=".5pt">
                <v:textbox>
                  <w:txbxContent>
                    <w:p w:rsidR="00EB217D" w:rsidRPr="00EF2FC0" w:rsidRDefault="00EB217D" w:rsidP="005B0B4F">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B217D" w:rsidRPr="00EF2FC0" w:rsidRDefault="00EB217D" w:rsidP="005B0B4F">
                      <w:pPr>
                        <w:jc w:val="center"/>
                        <w:rPr>
                          <w:rFonts w:ascii="Palatino Linotype" w:hAnsi="Palatino Linotype"/>
                        </w:rPr>
                      </w:pPr>
                      <w:r w:rsidRPr="00EF2FC0">
                        <w:rPr>
                          <w:rFonts w:ascii="Palatino Linotype" w:hAnsi="Palatino Linotype"/>
                        </w:rPr>
                        <w:t>Comisionada</w:t>
                      </w:r>
                    </w:p>
                    <w:p w:rsidR="00EB217D" w:rsidRDefault="00EB217D" w:rsidP="005B0B4F">
                      <w:pPr>
                        <w:jc w:val="center"/>
                        <w:rPr>
                          <w:rFonts w:ascii="Palatino Linotype" w:hAnsi="Palatino Linotype"/>
                          <w:b/>
                        </w:rPr>
                      </w:pPr>
                      <w:r>
                        <w:rPr>
                          <w:rFonts w:ascii="Palatino Linotype" w:hAnsi="Palatino Linotype"/>
                          <w:b/>
                        </w:rPr>
                        <w:t>(Rúbrica).</w:t>
                      </w:r>
                    </w:p>
                    <w:p w:rsidR="00EB217D" w:rsidRDefault="00EB217D" w:rsidP="005B0B4F">
                      <w:pPr>
                        <w:jc w:val="center"/>
                      </w:pPr>
                    </w:p>
                  </w:txbxContent>
                </v:textbox>
                <w10:wrap anchorx="margin"/>
              </v:shape>
            </w:pict>
          </mc:Fallback>
        </mc:AlternateContent>
      </w:r>
    </w:p>
    <w:p w:rsidR="005B0B4F" w:rsidRPr="00EE4746" w:rsidRDefault="005B0B4F" w:rsidP="005B0B4F">
      <w:pPr>
        <w:autoSpaceDE w:val="0"/>
        <w:autoSpaceDN w:val="0"/>
        <w:adjustRightInd w:val="0"/>
        <w:spacing w:before="240" w:line="480" w:lineRule="auto"/>
        <w:jc w:val="both"/>
        <w:rPr>
          <w:rFonts w:ascii="Palatino Linotype" w:hAnsi="Palatino Linotype"/>
          <w:sz w:val="24"/>
          <w:szCs w:val="24"/>
        </w:rPr>
      </w:pPr>
      <w:r w:rsidRPr="00EE4746">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4CDE295B" wp14:editId="01E57529">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217D" w:rsidRPr="00EF2FC0" w:rsidRDefault="00EB217D" w:rsidP="005B0B4F">
                            <w:pPr>
                              <w:jc w:val="center"/>
                              <w:rPr>
                                <w:rFonts w:ascii="Palatino Linotype" w:hAnsi="Palatino Linotype"/>
                              </w:rPr>
                            </w:pPr>
                            <w:r>
                              <w:rPr>
                                <w:rFonts w:ascii="Palatino Linotype" w:hAnsi="Palatino Linotype"/>
                                <w:b/>
                              </w:rPr>
                              <w:t>José Guadalupe Luna Hernández</w:t>
                            </w:r>
                          </w:p>
                          <w:p w:rsidR="00EB217D" w:rsidRDefault="00EB217D" w:rsidP="005B0B4F">
                            <w:pPr>
                              <w:jc w:val="center"/>
                              <w:rPr>
                                <w:rFonts w:ascii="Palatino Linotype" w:hAnsi="Palatino Linotype"/>
                              </w:rPr>
                            </w:pPr>
                            <w:r w:rsidRPr="00EF2FC0">
                              <w:rPr>
                                <w:rFonts w:ascii="Palatino Linotype" w:hAnsi="Palatino Linotype"/>
                              </w:rPr>
                              <w:t>Comisionado</w:t>
                            </w:r>
                          </w:p>
                          <w:p w:rsidR="00EB217D" w:rsidRPr="009234AD" w:rsidRDefault="00EB217D" w:rsidP="005B0B4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E295B" id="Cuadro de texto 8" o:spid="_x0000_s1028" type="#_x0000_t202" style="position:absolute;left:0;text-align:left;margin-left:280.2pt;margin-top:6.7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rsidR="00EB217D" w:rsidRPr="00EF2FC0" w:rsidRDefault="00EB217D" w:rsidP="005B0B4F">
                      <w:pPr>
                        <w:jc w:val="center"/>
                        <w:rPr>
                          <w:rFonts w:ascii="Palatino Linotype" w:hAnsi="Palatino Linotype"/>
                        </w:rPr>
                      </w:pPr>
                      <w:r>
                        <w:rPr>
                          <w:rFonts w:ascii="Palatino Linotype" w:hAnsi="Palatino Linotype"/>
                          <w:b/>
                        </w:rPr>
                        <w:t>José Guadalupe Luna Hernández</w:t>
                      </w:r>
                    </w:p>
                    <w:p w:rsidR="00EB217D" w:rsidRDefault="00EB217D" w:rsidP="005B0B4F">
                      <w:pPr>
                        <w:jc w:val="center"/>
                        <w:rPr>
                          <w:rFonts w:ascii="Palatino Linotype" w:hAnsi="Palatino Linotype"/>
                        </w:rPr>
                      </w:pPr>
                      <w:r w:rsidRPr="00EF2FC0">
                        <w:rPr>
                          <w:rFonts w:ascii="Palatino Linotype" w:hAnsi="Palatino Linotype"/>
                        </w:rPr>
                        <w:t>Comisionado</w:t>
                      </w:r>
                    </w:p>
                    <w:p w:rsidR="00EB217D" w:rsidRPr="009234AD" w:rsidRDefault="00EB217D" w:rsidP="005B0B4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EE4746">
        <w:rPr>
          <w:rFonts w:ascii="Palatino Linotype" w:hAnsi="Palatino Linotype" w:cs="Arial"/>
          <w:sz w:val="24"/>
          <w:szCs w:val="24"/>
        </w:rPr>
        <w:t xml:space="preserve"> </w:t>
      </w:r>
    </w:p>
    <w:p w:rsidR="005B0B4F" w:rsidRPr="00EE4746" w:rsidRDefault="005B0B4F" w:rsidP="005B0B4F">
      <w:pPr>
        <w:spacing w:before="240" w:line="480" w:lineRule="auto"/>
        <w:jc w:val="both"/>
        <w:rPr>
          <w:rFonts w:ascii="Palatino Linotype" w:hAnsi="Palatino Linotype"/>
          <w:sz w:val="24"/>
          <w:szCs w:val="24"/>
        </w:rPr>
      </w:pPr>
    </w:p>
    <w:p w:rsidR="005B0B4F" w:rsidRPr="00EE4746" w:rsidRDefault="005B0B4F" w:rsidP="005B0B4F">
      <w:pPr>
        <w:spacing w:before="240" w:line="480" w:lineRule="auto"/>
        <w:rPr>
          <w:rFonts w:ascii="Palatino Linotype" w:hAnsi="Palatino Linotype"/>
          <w:b/>
          <w:sz w:val="24"/>
          <w:szCs w:val="24"/>
        </w:rPr>
      </w:pPr>
      <w:r w:rsidRPr="00EE4746">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5ACC44FD" wp14:editId="697F865C">
                <wp:simplePos x="0" y="0"/>
                <wp:positionH relativeFrom="margin">
                  <wp:posOffset>-299085</wp:posOffset>
                </wp:positionH>
                <wp:positionV relativeFrom="paragraph">
                  <wp:posOffset>582930</wp:posOffset>
                </wp:positionV>
                <wp:extent cx="2486025" cy="937895"/>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217D" w:rsidRPr="00EF2FC0" w:rsidRDefault="00EB217D" w:rsidP="005B0B4F">
                            <w:pPr>
                              <w:jc w:val="center"/>
                              <w:rPr>
                                <w:rFonts w:ascii="Palatino Linotype" w:hAnsi="Palatino Linotype"/>
                              </w:rPr>
                            </w:pPr>
                            <w:r w:rsidRPr="00EF2FC0">
                              <w:rPr>
                                <w:rFonts w:ascii="Palatino Linotype" w:hAnsi="Palatino Linotype"/>
                                <w:b/>
                              </w:rPr>
                              <w:t>Javier Martínez Cruz</w:t>
                            </w:r>
                          </w:p>
                          <w:p w:rsidR="00EB217D" w:rsidRDefault="00EB217D" w:rsidP="005B0B4F">
                            <w:pPr>
                              <w:jc w:val="center"/>
                              <w:rPr>
                                <w:rFonts w:ascii="Palatino Linotype" w:hAnsi="Palatino Linotype"/>
                              </w:rPr>
                            </w:pPr>
                            <w:r w:rsidRPr="00EF2FC0">
                              <w:rPr>
                                <w:rFonts w:ascii="Palatino Linotype" w:hAnsi="Palatino Linotype"/>
                              </w:rPr>
                              <w:t>Comisionado</w:t>
                            </w:r>
                          </w:p>
                          <w:p w:rsidR="00EB217D" w:rsidRPr="00F55D03" w:rsidRDefault="00EB217D" w:rsidP="005B0B4F">
                            <w:pPr>
                              <w:jc w:val="center"/>
                              <w:rPr>
                                <w:rFonts w:ascii="Palatino Linotype" w:hAnsi="Palatino Linotype"/>
                                <w:b/>
                              </w:rPr>
                            </w:pPr>
                            <w:r>
                              <w:rPr>
                                <w:rFonts w:ascii="Palatino Linotype" w:hAnsi="Palatino Linotype"/>
                                <w:b/>
                              </w:rPr>
                              <w:t>(Rúbrica).</w:t>
                            </w:r>
                          </w:p>
                          <w:p w:rsidR="00EB217D" w:rsidRDefault="00EB217D" w:rsidP="005B0B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C44FD" id="Cuadro de texto 4"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MVlAIAAJg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gLKjFZQCAACYBQAADgAAAAAAAAAAAAAAAAAuAgAAZHJzL2Uyb0Rv&#10;Yy54bWxQSwECLQAUAAYACAAAACEAEchPauIAAAAKAQAADwAAAAAAAAAAAAAAAADuBAAAZHJzL2Rv&#10;d25yZXYueG1sUEsFBgAAAAAEAAQA8wAAAP0FAAAAAA==&#10;" fillcolor="white [3201]" stroked="f" strokeweight=".5pt">
                <v:textbox>
                  <w:txbxContent>
                    <w:p w:rsidR="00EB217D" w:rsidRPr="00EF2FC0" w:rsidRDefault="00EB217D" w:rsidP="005B0B4F">
                      <w:pPr>
                        <w:jc w:val="center"/>
                        <w:rPr>
                          <w:rFonts w:ascii="Palatino Linotype" w:hAnsi="Palatino Linotype"/>
                        </w:rPr>
                      </w:pPr>
                      <w:r w:rsidRPr="00EF2FC0">
                        <w:rPr>
                          <w:rFonts w:ascii="Palatino Linotype" w:hAnsi="Palatino Linotype"/>
                          <w:b/>
                        </w:rPr>
                        <w:t>Javier Martínez Cruz</w:t>
                      </w:r>
                    </w:p>
                    <w:p w:rsidR="00EB217D" w:rsidRDefault="00EB217D" w:rsidP="005B0B4F">
                      <w:pPr>
                        <w:jc w:val="center"/>
                        <w:rPr>
                          <w:rFonts w:ascii="Palatino Linotype" w:hAnsi="Palatino Linotype"/>
                        </w:rPr>
                      </w:pPr>
                      <w:r w:rsidRPr="00EF2FC0">
                        <w:rPr>
                          <w:rFonts w:ascii="Palatino Linotype" w:hAnsi="Palatino Linotype"/>
                        </w:rPr>
                        <w:t>Comisionado</w:t>
                      </w:r>
                    </w:p>
                    <w:p w:rsidR="00EB217D" w:rsidRPr="00F55D03" w:rsidRDefault="00EB217D" w:rsidP="005B0B4F">
                      <w:pPr>
                        <w:jc w:val="center"/>
                        <w:rPr>
                          <w:rFonts w:ascii="Palatino Linotype" w:hAnsi="Palatino Linotype"/>
                          <w:b/>
                        </w:rPr>
                      </w:pPr>
                      <w:r>
                        <w:rPr>
                          <w:rFonts w:ascii="Palatino Linotype" w:hAnsi="Palatino Linotype"/>
                          <w:b/>
                        </w:rPr>
                        <w:t>(Rúbrica).</w:t>
                      </w:r>
                    </w:p>
                    <w:p w:rsidR="00EB217D" w:rsidRDefault="00EB217D" w:rsidP="005B0B4F"/>
                  </w:txbxContent>
                </v:textbox>
                <w10:wrap anchorx="margin"/>
              </v:shape>
            </w:pict>
          </mc:Fallback>
        </mc:AlternateContent>
      </w:r>
    </w:p>
    <w:p w:rsidR="005B0B4F" w:rsidRPr="00EE4746" w:rsidRDefault="005B0B4F" w:rsidP="005B0B4F">
      <w:pPr>
        <w:spacing w:before="240" w:line="480" w:lineRule="auto"/>
        <w:rPr>
          <w:rFonts w:ascii="Palatino Linotype" w:hAnsi="Palatino Linotype"/>
          <w:b/>
          <w:sz w:val="24"/>
          <w:szCs w:val="24"/>
        </w:rPr>
      </w:pPr>
      <w:r w:rsidRPr="00EE4746">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5C527034" wp14:editId="61A77399">
                <wp:simplePos x="0" y="0"/>
                <wp:positionH relativeFrom="margin">
                  <wp:posOffset>3577590</wp:posOffset>
                </wp:positionH>
                <wp:positionV relativeFrom="paragraph">
                  <wp:posOffset>53340</wp:posOffset>
                </wp:positionV>
                <wp:extent cx="2543175" cy="937895"/>
                <wp:effectExtent l="0" t="0" r="28575" b="14605"/>
                <wp:wrapNone/>
                <wp:docPr id="10" name="Cuadro de texto 1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217D" w:rsidRPr="00EF2FC0" w:rsidRDefault="00EB217D" w:rsidP="005B0B4F">
                            <w:pPr>
                              <w:jc w:val="center"/>
                              <w:rPr>
                                <w:rFonts w:ascii="Palatino Linotype" w:hAnsi="Palatino Linotype"/>
                              </w:rPr>
                            </w:pPr>
                            <w:r>
                              <w:rPr>
                                <w:rFonts w:ascii="Palatino Linotype" w:hAnsi="Palatino Linotype"/>
                                <w:b/>
                              </w:rPr>
                              <w:t>Luis Gustavo Parra Noriega</w:t>
                            </w:r>
                          </w:p>
                          <w:p w:rsidR="00EB217D" w:rsidRDefault="00EB217D" w:rsidP="005B0B4F">
                            <w:pPr>
                              <w:jc w:val="center"/>
                              <w:rPr>
                                <w:rFonts w:ascii="Palatino Linotype" w:hAnsi="Palatino Linotype"/>
                              </w:rPr>
                            </w:pPr>
                            <w:r w:rsidRPr="00EF2FC0">
                              <w:rPr>
                                <w:rFonts w:ascii="Palatino Linotype" w:hAnsi="Palatino Linotype"/>
                              </w:rPr>
                              <w:t>Comisionado</w:t>
                            </w:r>
                          </w:p>
                          <w:p w:rsidR="00EB217D" w:rsidRPr="00F55D03" w:rsidRDefault="00EB217D" w:rsidP="005B0B4F">
                            <w:pPr>
                              <w:jc w:val="center"/>
                              <w:rPr>
                                <w:rFonts w:ascii="Palatino Linotype" w:hAnsi="Palatino Linotype"/>
                                <w:b/>
                              </w:rPr>
                            </w:pPr>
                            <w:r>
                              <w:rPr>
                                <w:rFonts w:ascii="Palatino Linotype" w:hAnsi="Palatino Linotype"/>
                                <w:b/>
                              </w:rPr>
                              <w:t>(Rúbrica).</w:t>
                            </w:r>
                          </w:p>
                          <w:p w:rsidR="00EB217D" w:rsidRDefault="00EB217D" w:rsidP="005B0B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7034" id="Cuadro de texto 10" o:spid="_x0000_s1030" type="#_x0000_t202" style="position:absolute;margin-left:281.7pt;margin-top:4.2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e2Yn5oCAADCBQAADgAAAAAAAAAAAAAAAAAuAgAAZHJzL2Uy&#10;b0RvYy54bWxQSwECLQAUAAYACAAAACEA/GjqzN8AAAAJAQAADwAAAAAAAAAAAAAAAAD0BAAAZHJz&#10;L2Rvd25yZXYueG1sUEsFBgAAAAAEAAQA8wAAAAAGAAAAAA==&#10;" fillcolor="white [3201]" strokecolor="white [3212]" strokeweight=".5pt">
                <v:textbox>
                  <w:txbxContent>
                    <w:p w:rsidR="00EB217D" w:rsidRPr="00EF2FC0" w:rsidRDefault="00EB217D" w:rsidP="005B0B4F">
                      <w:pPr>
                        <w:jc w:val="center"/>
                        <w:rPr>
                          <w:rFonts w:ascii="Palatino Linotype" w:hAnsi="Palatino Linotype"/>
                        </w:rPr>
                      </w:pPr>
                      <w:r>
                        <w:rPr>
                          <w:rFonts w:ascii="Palatino Linotype" w:hAnsi="Palatino Linotype"/>
                          <w:b/>
                        </w:rPr>
                        <w:t>Luis Gustavo Parra Noriega</w:t>
                      </w:r>
                    </w:p>
                    <w:p w:rsidR="00EB217D" w:rsidRDefault="00EB217D" w:rsidP="005B0B4F">
                      <w:pPr>
                        <w:jc w:val="center"/>
                        <w:rPr>
                          <w:rFonts w:ascii="Palatino Linotype" w:hAnsi="Palatino Linotype"/>
                        </w:rPr>
                      </w:pPr>
                      <w:r w:rsidRPr="00EF2FC0">
                        <w:rPr>
                          <w:rFonts w:ascii="Palatino Linotype" w:hAnsi="Palatino Linotype"/>
                        </w:rPr>
                        <w:t>Comisionado</w:t>
                      </w:r>
                    </w:p>
                    <w:p w:rsidR="00EB217D" w:rsidRPr="00F55D03" w:rsidRDefault="00EB217D" w:rsidP="005B0B4F">
                      <w:pPr>
                        <w:jc w:val="center"/>
                        <w:rPr>
                          <w:rFonts w:ascii="Palatino Linotype" w:hAnsi="Palatino Linotype"/>
                          <w:b/>
                        </w:rPr>
                      </w:pPr>
                      <w:r>
                        <w:rPr>
                          <w:rFonts w:ascii="Palatino Linotype" w:hAnsi="Palatino Linotype"/>
                          <w:b/>
                        </w:rPr>
                        <w:t>(Rúbrica).</w:t>
                      </w:r>
                    </w:p>
                    <w:p w:rsidR="00EB217D" w:rsidRDefault="00EB217D" w:rsidP="005B0B4F"/>
                  </w:txbxContent>
                </v:textbox>
                <w10:wrap anchorx="margin"/>
              </v:shape>
            </w:pict>
          </mc:Fallback>
        </mc:AlternateContent>
      </w:r>
    </w:p>
    <w:p w:rsidR="005B0B4F" w:rsidRPr="00EE4746" w:rsidRDefault="005B0B4F" w:rsidP="005B0B4F">
      <w:pPr>
        <w:spacing w:before="240" w:line="480" w:lineRule="auto"/>
        <w:rPr>
          <w:rFonts w:ascii="Palatino Linotype" w:hAnsi="Palatino Linotype"/>
          <w:b/>
          <w:sz w:val="24"/>
          <w:szCs w:val="24"/>
        </w:rPr>
      </w:pPr>
    </w:p>
    <w:p w:rsidR="008D6B31" w:rsidRPr="00EE4746" w:rsidRDefault="008D6B31" w:rsidP="005B0B4F">
      <w:pPr>
        <w:spacing w:before="240" w:line="480" w:lineRule="auto"/>
        <w:rPr>
          <w:rFonts w:ascii="Palatino Linotype" w:hAnsi="Palatino Linotype"/>
          <w:b/>
          <w:sz w:val="24"/>
          <w:szCs w:val="24"/>
        </w:rPr>
      </w:pPr>
      <w:r w:rsidRPr="00EE4746">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700AA652" wp14:editId="639B8DA6">
                <wp:simplePos x="0" y="0"/>
                <wp:positionH relativeFrom="margin">
                  <wp:posOffset>1215390</wp:posOffset>
                </wp:positionH>
                <wp:positionV relativeFrom="paragraph">
                  <wp:posOffset>393700</wp:posOffset>
                </wp:positionV>
                <wp:extent cx="3152775" cy="9906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3152775"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217D" w:rsidRPr="007F6133" w:rsidRDefault="00EB217D" w:rsidP="005B0B4F">
                            <w:pPr>
                              <w:jc w:val="center"/>
                              <w:rPr>
                                <w:rFonts w:ascii="Palatino Linotype" w:hAnsi="Palatino Linotype"/>
                                <w:b/>
                              </w:rPr>
                            </w:pPr>
                            <w:r>
                              <w:rPr>
                                <w:rFonts w:ascii="Palatino Linotype" w:hAnsi="Palatino Linotype"/>
                                <w:b/>
                              </w:rPr>
                              <w:t xml:space="preserve">Alexis Tapia Ramírez </w:t>
                            </w:r>
                          </w:p>
                          <w:p w:rsidR="00EB217D" w:rsidRDefault="00EB217D" w:rsidP="005B0B4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B217D" w:rsidRDefault="00EB217D" w:rsidP="005B0B4F">
                            <w:pPr>
                              <w:jc w:val="center"/>
                              <w:rPr>
                                <w:rFonts w:ascii="Palatino Linotype" w:hAnsi="Palatino Linotype"/>
                                <w:b/>
                              </w:rPr>
                            </w:pPr>
                            <w:r>
                              <w:rPr>
                                <w:rFonts w:ascii="Palatino Linotype" w:hAnsi="Palatino Linotype"/>
                                <w:b/>
                              </w:rPr>
                              <w:t>(Rúbrica).</w:t>
                            </w:r>
                          </w:p>
                          <w:p w:rsidR="00EB217D" w:rsidRDefault="00EB217D" w:rsidP="005B0B4F">
                            <w:pPr>
                              <w:jc w:val="center"/>
                              <w:rPr>
                                <w:rFonts w:ascii="Palatino Linotype" w:hAnsi="Palatino Linotype"/>
                              </w:rPr>
                            </w:pPr>
                          </w:p>
                          <w:p w:rsidR="00EB217D" w:rsidRPr="00EF2FC0" w:rsidRDefault="00EB217D" w:rsidP="005B0B4F">
                            <w:pPr>
                              <w:jc w:val="center"/>
                              <w:rPr>
                                <w:rFonts w:ascii="Palatino Linotype" w:hAnsi="Palatino Linotype"/>
                              </w:rPr>
                            </w:pPr>
                          </w:p>
                          <w:p w:rsidR="00EB217D" w:rsidRDefault="00EB217D" w:rsidP="005B0B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AA652" id="Cuadro de texto 12" o:spid="_x0000_s1031" type="#_x0000_t202" style="position:absolute;margin-left:95.7pt;margin-top:31pt;width:248.25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g2mwIAAMIFAAAOAAAAZHJzL2Uyb0RvYy54bWysVE1v2zAMvQ/YfxB0X+2kT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" fillcolor="white [3201]" strokecolor="white [3212]" strokeweight=".5pt">
                <v:textbox>
                  <w:txbxContent>
                    <w:p w:rsidR="00EB217D" w:rsidRPr="007F6133" w:rsidRDefault="00EB217D" w:rsidP="005B0B4F">
                      <w:pPr>
                        <w:jc w:val="center"/>
                        <w:rPr>
                          <w:rFonts w:ascii="Palatino Linotype" w:hAnsi="Palatino Linotype"/>
                          <w:b/>
                        </w:rPr>
                      </w:pPr>
                      <w:r>
                        <w:rPr>
                          <w:rFonts w:ascii="Palatino Linotype" w:hAnsi="Palatino Linotype"/>
                          <w:b/>
                        </w:rPr>
                        <w:t xml:space="preserve">Alexis Tapia Ramírez </w:t>
                      </w:r>
                    </w:p>
                    <w:p w:rsidR="00EB217D" w:rsidRDefault="00EB217D" w:rsidP="005B0B4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B217D" w:rsidRDefault="00EB217D" w:rsidP="005B0B4F">
                      <w:pPr>
                        <w:jc w:val="center"/>
                        <w:rPr>
                          <w:rFonts w:ascii="Palatino Linotype" w:hAnsi="Palatino Linotype"/>
                          <w:b/>
                        </w:rPr>
                      </w:pPr>
                      <w:r>
                        <w:rPr>
                          <w:rFonts w:ascii="Palatino Linotype" w:hAnsi="Palatino Linotype"/>
                          <w:b/>
                        </w:rPr>
                        <w:t>(Rúbrica).</w:t>
                      </w:r>
                    </w:p>
                    <w:p w:rsidR="00EB217D" w:rsidRDefault="00EB217D" w:rsidP="005B0B4F">
                      <w:pPr>
                        <w:jc w:val="center"/>
                        <w:rPr>
                          <w:rFonts w:ascii="Palatino Linotype" w:hAnsi="Palatino Linotype"/>
                        </w:rPr>
                      </w:pPr>
                    </w:p>
                    <w:p w:rsidR="00EB217D" w:rsidRPr="00EF2FC0" w:rsidRDefault="00EB217D" w:rsidP="005B0B4F">
                      <w:pPr>
                        <w:jc w:val="center"/>
                        <w:rPr>
                          <w:rFonts w:ascii="Palatino Linotype" w:hAnsi="Palatino Linotype"/>
                        </w:rPr>
                      </w:pPr>
                    </w:p>
                    <w:p w:rsidR="00EB217D" w:rsidRDefault="00EB217D" w:rsidP="005B0B4F"/>
                  </w:txbxContent>
                </v:textbox>
                <w10:wrap anchorx="margin"/>
              </v:shape>
            </w:pict>
          </mc:Fallback>
        </mc:AlternateContent>
      </w:r>
    </w:p>
    <w:p w:rsidR="00E37738" w:rsidRDefault="00E37738" w:rsidP="005B0B4F">
      <w:pPr>
        <w:spacing w:before="240" w:line="480" w:lineRule="auto"/>
        <w:rPr>
          <w:rFonts w:ascii="Palatino Linotype" w:hAnsi="Palatino Linotype"/>
          <w:b/>
          <w:sz w:val="24"/>
          <w:szCs w:val="24"/>
        </w:rPr>
      </w:pPr>
    </w:p>
    <w:p w:rsidR="008A79C3" w:rsidRPr="0049150A" w:rsidRDefault="008A79C3" w:rsidP="005B0B4F">
      <w:pPr>
        <w:spacing w:before="240" w:line="480" w:lineRule="auto"/>
        <w:rPr>
          <w:rFonts w:ascii="Palatino Linotype" w:hAnsi="Palatino Linotype"/>
          <w:b/>
          <w:sz w:val="12"/>
          <w:szCs w:val="24"/>
        </w:rPr>
      </w:pPr>
      <w:bookmarkStart w:id="0" w:name="_GoBack"/>
      <w:bookmarkEnd w:id="0"/>
    </w:p>
    <w:p w:rsidR="0049150A" w:rsidRDefault="005B0B4F" w:rsidP="00E37738">
      <w:pPr>
        <w:tabs>
          <w:tab w:val="left" w:pos="5415"/>
        </w:tabs>
        <w:spacing w:before="240" w:line="360" w:lineRule="auto"/>
        <w:ind w:right="51"/>
        <w:jc w:val="both"/>
        <w:rPr>
          <w:rFonts w:ascii="Palatino Linotype" w:hAnsi="Palatino Linotype" w:cs="Arial"/>
          <w:bCs/>
          <w:sz w:val="16"/>
          <w:szCs w:val="16"/>
          <w:lang w:eastAsia="es-MX"/>
        </w:rPr>
      </w:pPr>
      <w:r w:rsidRPr="00E37738">
        <w:rPr>
          <w:rFonts w:ascii="Palatino Linotype" w:hAnsi="Palatino Linotype" w:cs="Arial"/>
          <w:sz w:val="16"/>
          <w:szCs w:val="16"/>
        </w:rPr>
        <w:t xml:space="preserve">Esta hoja corresponde a la resolución de fecha </w:t>
      </w:r>
      <w:r w:rsidR="0049150A">
        <w:rPr>
          <w:rFonts w:ascii="Palatino Linotype" w:hAnsi="Palatino Linotype" w:cs="Arial"/>
          <w:sz w:val="16"/>
          <w:szCs w:val="16"/>
        </w:rPr>
        <w:t>veinticuatro de abril</w:t>
      </w:r>
      <w:r w:rsidRPr="00E37738">
        <w:rPr>
          <w:rFonts w:ascii="Palatino Linotype" w:hAnsi="Palatino Linotype" w:cs="Arial"/>
          <w:sz w:val="16"/>
          <w:szCs w:val="16"/>
        </w:rPr>
        <w:t xml:space="preserve"> de dos mil diecinueve, emitida en el recurso de revisión </w:t>
      </w:r>
      <w:r w:rsidR="00E37738">
        <w:rPr>
          <w:rFonts w:ascii="Palatino Linotype" w:hAnsi="Palatino Linotype" w:cs="Arial"/>
          <w:bCs/>
          <w:sz w:val="16"/>
          <w:szCs w:val="16"/>
          <w:lang w:eastAsia="es-MX"/>
        </w:rPr>
        <w:t xml:space="preserve">00565/INFOEM/IP/RR/2019.   </w:t>
      </w:r>
    </w:p>
    <w:p w:rsidR="002E4C3D" w:rsidRPr="00E37738" w:rsidRDefault="005B0B4F" w:rsidP="00E37738">
      <w:pPr>
        <w:tabs>
          <w:tab w:val="left" w:pos="5415"/>
        </w:tabs>
        <w:spacing w:before="240" w:line="360" w:lineRule="auto"/>
        <w:ind w:right="51"/>
        <w:jc w:val="both"/>
        <w:rPr>
          <w:rFonts w:ascii="Palatino Linotype" w:hAnsi="Palatino Linotype" w:cs="Arial"/>
          <w:bCs/>
          <w:sz w:val="16"/>
          <w:szCs w:val="16"/>
          <w:lang w:eastAsia="es-MX"/>
        </w:rPr>
      </w:pPr>
      <w:r w:rsidRPr="00E37738">
        <w:rPr>
          <w:rFonts w:ascii="Palatino Linotype" w:hAnsi="Palatino Linotype" w:cs="Arial"/>
          <w:bCs/>
          <w:sz w:val="16"/>
          <w:szCs w:val="16"/>
          <w:lang w:eastAsia="es-MX"/>
        </w:rPr>
        <w:t>OSAM/AYOS</w:t>
      </w:r>
      <w:r w:rsidRPr="00E37738">
        <w:rPr>
          <w:rFonts w:ascii="Palatino Linotype" w:hAnsi="Palatino Linotype" w:cs="Arial"/>
          <w:sz w:val="16"/>
          <w:szCs w:val="16"/>
        </w:rPr>
        <w:t xml:space="preserve"> </w:t>
      </w:r>
    </w:p>
    <w:sectPr w:rsidR="002E4C3D" w:rsidRPr="00E37738" w:rsidSect="006D3968">
      <w:headerReference w:type="default" r:id="rId11"/>
      <w:footerReference w:type="default" r:id="rId12"/>
      <w:head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0BC" w:rsidRDefault="00A230BC" w:rsidP="008B6F6F">
      <w:pPr>
        <w:spacing w:after="0" w:line="240" w:lineRule="auto"/>
      </w:pPr>
      <w:r>
        <w:separator/>
      </w:r>
    </w:p>
  </w:endnote>
  <w:endnote w:type="continuationSeparator" w:id="0">
    <w:p w:rsidR="00A230BC" w:rsidRDefault="00A230BC" w:rsidP="008B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521"/>
      <w:docPartObj>
        <w:docPartGallery w:val="Page Numbers (Bottom of Page)"/>
        <w:docPartUnique/>
      </w:docPartObj>
    </w:sdtPr>
    <w:sdtEndPr/>
    <w:sdtContent>
      <w:sdt>
        <w:sdtPr>
          <w:id w:val="-1769616900"/>
          <w:docPartObj>
            <w:docPartGallery w:val="Page Numbers (Top of Page)"/>
            <w:docPartUnique/>
          </w:docPartObj>
        </w:sdtPr>
        <w:sdtEndPr/>
        <w:sdtContent>
          <w:p w:rsidR="00EB217D" w:rsidRDefault="00EB21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150A">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150A">
              <w:rPr>
                <w:b/>
                <w:bCs/>
                <w:noProof/>
              </w:rPr>
              <w:t>35</w:t>
            </w:r>
            <w:r>
              <w:rPr>
                <w:b/>
                <w:bCs/>
                <w:sz w:val="24"/>
                <w:szCs w:val="24"/>
              </w:rPr>
              <w:fldChar w:fldCharType="end"/>
            </w:r>
          </w:p>
        </w:sdtContent>
      </w:sdt>
    </w:sdtContent>
  </w:sdt>
  <w:p w:rsidR="00EB217D" w:rsidRDefault="00EB21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0BC" w:rsidRDefault="00A230BC" w:rsidP="008B6F6F">
      <w:pPr>
        <w:spacing w:after="0" w:line="240" w:lineRule="auto"/>
      </w:pPr>
      <w:r>
        <w:separator/>
      </w:r>
    </w:p>
  </w:footnote>
  <w:footnote w:type="continuationSeparator" w:id="0">
    <w:p w:rsidR="00A230BC" w:rsidRDefault="00A230BC" w:rsidP="008B6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B217D" w:rsidRPr="00B4142F" w:rsidTr="00EB217D">
      <w:trPr>
        <w:trHeight w:val="227"/>
      </w:trPr>
      <w:tc>
        <w:tcPr>
          <w:tcW w:w="5529" w:type="dxa"/>
          <w:hideMark/>
        </w:tcPr>
        <w:p w:rsidR="00EB217D" w:rsidRDefault="00EB217D" w:rsidP="008B6F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B217D" w:rsidRPr="00B4142F" w:rsidRDefault="00EB217D" w:rsidP="008B6F6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00565/INFOEM/IP/RR/2019</w:t>
          </w:r>
        </w:p>
      </w:tc>
    </w:tr>
    <w:tr w:rsidR="00EB217D" w:rsidTr="00EB217D">
      <w:trPr>
        <w:trHeight w:val="242"/>
      </w:trPr>
      <w:tc>
        <w:tcPr>
          <w:tcW w:w="5529" w:type="dxa"/>
          <w:hideMark/>
        </w:tcPr>
        <w:p w:rsidR="00EB217D" w:rsidRDefault="00EB217D" w:rsidP="008B6F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B217D" w:rsidRDefault="00EB217D" w:rsidP="008B6F6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EB217D" w:rsidTr="00EB217D">
      <w:trPr>
        <w:trHeight w:val="342"/>
      </w:trPr>
      <w:tc>
        <w:tcPr>
          <w:tcW w:w="5529" w:type="dxa"/>
          <w:hideMark/>
        </w:tcPr>
        <w:p w:rsidR="00EB217D" w:rsidRDefault="00EB217D" w:rsidP="008B6F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B217D" w:rsidRDefault="00EB217D" w:rsidP="008B6F6F">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B217D" w:rsidRDefault="00EB21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B217D" w:rsidRPr="00B4142F" w:rsidTr="00EB217D">
      <w:trPr>
        <w:trHeight w:val="227"/>
      </w:trPr>
      <w:tc>
        <w:tcPr>
          <w:tcW w:w="5529" w:type="dxa"/>
          <w:hideMark/>
        </w:tcPr>
        <w:p w:rsidR="00EB217D" w:rsidRDefault="00EB217D" w:rsidP="006D396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B217D" w:rsidRPr="00B4142F" w:rsidRDefault="00EB217D" w:rsidP="006D396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00565/INFOEM/IP/RR/2019</w:t>
          </w:r>
        </w:p>
      </w:tc>
    </w:tr>
    <w:tr w:rsidR="00EB217D" w:rsidRPr="00F06FED" w:rsidTr="00EB217D">
      <w:trPr>
        <w:trHeight w:val="196"/>
      </w:trPr>
      <w:tc>
        <w:tcPr>
          <w:tcW w:w="5529" w:type="dxa"/>
          <w:hideMark/>
        </w:tcPr>
        <w:p w:rsidR="00EB217D" w:rsidRDefault="00EB217D" w:rsidP="006D396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B217D" w:rsidRPr="00F06FED" w:rsidRDefault="00F32871" w:rsidP="006D3968">
          <w:pPr>
            <w:spacing w:after="120" w:line="256" w:lineRule="auto"/>
            <w:ind w:left="639" w:right="214"/>
            <w:jc w:val="both"/>
            <w:rPr>
              <w:rFonts w:ascii="Palatino Linotype" w:hAnsi="Palatino Linotype" w:cs="Arial"/>
            </w:rPr>
          </w:pPr>
          <w:r>
            <w:rPr>
              <w:rFonts w:ascii="Palatino Linotype" w:hAnsi="Palatino Linotype" w:cs="Arial"/>
            </w:rPr>
            <w:t>xxxxxxxxxx</w:t>
          </w:r>
        </w:p>
      </w:tc>
    </w:tr>
    <w:tr w:rsidR="00EB217D" w:rsidTr="00EB217D">
      <w:trPr>
        <w:trHeight w:val="242"/>
      </w:trPr>
      <w:tc>
        <w:tcPr>
          <w:tcW w:w="5529" w:type="dxa"/>
          <w:hideMark/>
        </w:tcPr>
        <w:p w:rsidR="00EB217D" w:rsidRDefault="00EB217D" w:rsidP="006D396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B217D" w:rsidRDefault="00EB217D" w:rsidP="006D396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EB217D" w:rsidTr="00EB217D">
      <w:trPr>
        <w:trHeight w:val="342"/>
      </w:trPr>
      <w:tc>
        <w:tcPr>
          <w:tcW w:w="5529" w:type="dxa"/>
          <w:hideMark/>
        </w:tcPr>
        <w:p w:rsidR="00EB217D" w:rsidRDefault="00EB217D" w:rsidP="006D396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B217D" w:rsidRDefault="00EB217D" w:rsidP="006D3968">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B217D" w:rsidRDefault="00EB21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F7463"/>
    <w:multiLevelType w:val="hybridMultilevel"/>
    <w:tmpl w:val="BB5E8F8C"/>
    <w:lvl w:ilvl="0" w:tplc="88F6E488">
      <w:numFmt w:val="bullet"/>
      <w:lvlText w:val="-"/>
      <w:lvlJc w:val="left"/>
      <w:pPr>
        <w:ind w:left="1800" w:hanging="360"/>
      </w:pPr>
      <w:rPr>
        <w:rFonts w:ascii="Palatino Linotype" w:eastAsiaTheme="minorHAnsi" w:hAnsi="Palatino Linotype" w:cstheme="minorBid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E340117"/>
    <w:multiLevelType w:val="hybridMultilevel"/>
    <w:tmpl w:val="EA64923A"/>
    <w:lvl w:ilvl="0" w:tplc="507C2580">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58441A"/>
    <w:multiLevelType w:val="hybridMultilevel"/>
    <w:tmpl w:val="997CAEF2"/>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9B5A05"/>
    <w:multiLevelType w:val="hybridMultilevel"/>
    <w:tmpl w:val="74CC58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E462FF"/>
    <w:multiLevelType w:val="hybridMultilevel"/>
    <w:tmpl w:val="17C2B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A577AB"/>
    <w:multiLevelType w:val="hybridMultilevel"/>
    <w:tmpl w:val="7916AEC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8AC5D7A"/>
    <w:multiLevelType w:val="hybridMultilevel"/>
    <w:tmpl w:val="AC2814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3F2C49"/>
    <w:multiLevelType w:val="hybridMultilevel"/>
    <w:tmpl w:val="A38E14CA"/>
    <w:lvl w:ilvl="0" w:tplc="E206B36C">
      <w:start w:val="1"/>
      <w:numFmt w:val="decimal"/>
      <w:lvlText w:val="%1."/>
      <w:lvlJc w:val="left"/>
      <w:pPr>
        <w:ind w:left="1211" w:hanging="360"/>
      </w:pPr>
      <w:rPr>
        <w:rFonts w:cs="Times New Roman"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3"/>
  </w:num>
  <w:num w:numId="3">
    <w:abstractNumId w:val="6"/>
  </w:num>
  <w:num w:numId="4">
    <w:abstractNumId w:val="8"/>
  </w:num>
  <w:num w:numId="5">
    <w:abstractNumId w:val="1"/>
  </w:num>
  <w:num w:numId="6">
    <w:abstractNumId w:val="5"/>
  </w:num>
  <w:num w:numId="7">
    <w:abstractNumId w:val="7"/>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6F"/>
    <w:rsid w:val="00011817"/>
    <w:rsid w:val="000236F5"/>
    <w:rsid w:val="00077AD2"/>
    <w:rsid w:val="000B1C56"/>
    <w:rsid w:val="000C420C"/>
    <w:rsid w:val="001104AC"/>
    <w:rsid w:val="00110C6D"/>
    <w:rsid w:val="00122507"/>
    <w:rsid w:val="00125278"/>
    <w:rsid w:val="00166C57"/>
    <w:rsid w:val="00173363"/>
    <w:rsid w:val="00201602"/>
    <w:rsid w:val="00205260"/>
    <w:rsid w:val="00220765"/>
    <w:rsid w:val="002300B2"/>
    <w:rsid w:val="002519E9"/>
    <w:rsid w:val="00286265"/>
    <w:rsid w:val="002A0A7E"/>
    <w:rsid w:val="002C35C0"/>
    <w:rsid w:val="002C75A3"/>
    <w:rsid w:val="002D3C30"/>
    <w:rsid w:val="002E076F"/>
    <w:rsid w:val="002E4C3D"/>
    <w:rsid w:val="00306479"/>
    <w:rsid w:val="00316AEC"/>
    <w:rsid w:val="00333889"/>
    <w:rsid w:val="00371823"/>
    <w:rsid w:val="00393512"/>
    <w:rsid w:val="003F1804"/>
    <w:rsid w:val="003F7D64"/>
    <w:rsid w:val="00400D3D"/>
    <w:rsid w:val="00401A4B"/>
    <w:rsid w:val="00405648"/>
    <w:rsid w:val="004475D1"/>
    <w:rsid w:val="00466952"/>
    <w:rsid w:val="0049150A"/>
    <w:rsid w:val="004C41DB"/>
    <w:rsid w:val="004D0BF6"/>
    <w:rsid w:val="004D5008"/>
    <w:rsid w:val="004E20A4"/>
    <w:rsid w:val="00535ED6"/>
    <w:rsid w:val="005502F9"/>
    <w:rsid w:val="00554F52"/>
    <w:rsid w:val="00563FFB"/>
    <w:rsid w:val="005652FE"/>
    <w:rsid w:val="005678B6"/>
    <w:rsid w:val="005A5901"/>
    <w:rsid w:val="005B0B4F"/>
    <w:rsid w:val="005E4FAB"/>
    <w:rsid w:val="00600A94"/>
    <w:rsid w:val="0065529E"/>
    <w:rsid w:val="006617BC"/>
    <w:rsid w:val="006630AB"/>
    <w:rsid w:val="006B6763"/>
    <w:rsid w:val="006D3968"/>
    <w:rsid w:val="006E60B3"/>
    <w:rsid w:val="006F6529"/>
    <w:rsid w:val="0070050E"/>
    <w:rsid w:val="007072A2"/>
    <w:rsid w:val="00712606"/>
    <w:rsid w:val="00715FFF"/>
    <w:rsid w:val="00716DBE"/>
    <w:rsid w:val="00751AD1"/>
    <w:rsid w:val="00773FCA"/>
    <w:rsid w:val="00774F0D"/>
    <w:rsid w:val="00790C87"/>
    <w:rsid w:val="00797ED3"/>
    <w:rsid w:val="007B7FC0"/>
    <w:rsid w:val="0086410E"/>
    <w:rsid w:val="008877C1"/>
    <w:rsid w:val="008A2FCB"/>
    <w:rsid w:val="008A79C3"/>
    <w:rsid w:val="008B6F6F"/>
    <w:rsid w:val="008D4082"/>
    <w:rsid w:val="008D6B31"/>
    <w:rsid w:val="00980408"/>
    <w:rsid w:val="00992877"/>
    <w:rsid w:val="009D0826"/>
    <w:rsid w:val="00A230BC"/>
    <w:rsid w:val="00A36820"/>
    <w:rsid w:val="00A53A98"/>
    <w:rsid w:val="00AA6288"/>
    <w:rsid w:val="00AE41E8"/>
    <w:rsid w:val="00B03389"/>
    <w:rsid w:val="00B36465"/>
    <w:rsid w:val="00B51CA1"/>
    <w:rsid w:val="00B60C65"/>
    <w:rsid w:val="00B80969"/>
    <w:rsid w:val="00B91099"/>
    <w:rsid w:val="00BC2656"/>
    <w:rsid w:val="00BF2DCC"/>
    <w:rsid w:val="00BF68BF"/>
    <w:rsid w:val="00C1491E"/>
    <w:rsid w:val="00C25F4E"/>
    <w:rsid w:val="00C52504"/>
    <w:rsid w:val="00C54081"/>
    <w:rsid w:val="00CC4362"/>
    <w:rsid w:val="00CD4EDF"/>
    <w:rsid w:val="00CF013E"/>
    <w:rsid w:val="00D31D0F"/>
    <w:rsid w:val="00D32641"/>
    <w:rsid w:val="00D666CE"/>
    <w:rsid w:val="00D920F8"/>
    <w:rsid w:val="00DF1123"/>
    <w:rsid w:val="00E37738"/>
    <w:rsid w:val="00E5247F"/>
    <w:rsid w:val="00E55285"/>
    <w:rsid w:val="00E836D0"/>
    <w:rsid w:val="00EA31E3"/>
    <w:rsid w:val="00EB217D"/>
    <w:rsid w:val="00ED729E"/>
    <w:rsid w:val="00EE4746"/>
    <w:rsid w:val="00F00481"/>
    <w:rsid w:val="00F01D43"/>
    <w:rsid w:val="00F05A58"/>
    <w:rsid w:val="00F25475"/>
    <w:rsid w:val="00F32871"/>
    <w:rsid w:val="00F91ABF"/>
    <w:rsid w:val="00FF33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0F27C-B042-4ED8-983D-68DB72F7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6F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F6F"/>
  </w:style>
  <w:style w:type="paragraph" w:styleId="Piedepgina">
    <w:name w:val="footer"/>
    <w:basedOn w:val="Normal"/>
    <w:link w:val="PiedepginaCar"/>
    <w:uiPriority w:val="99"/>
    <w:unhideWhenUsed/>
    <w:rsid w:val="008B6F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F6F"/>
  </w:style>
  <w:style w:type="paragraph" w:styleId="Sinespaciado">
    <w:name w:val="No Spacing"/>
    <w:aliases w:val="Francesa"/>
    <w:link w:val="SinespaciadoCar"/>
    <w:uiPriority w:val="1"/>
    <w:qFormat/>
    <w:rsid w:val="008B6F6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B6F6F"/>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1491E"/>
    <w:rPr>
      <w:color w:val="0000FF"/>
      <w:u w:val="single"/>
    </w:rPr>
  </w:style>
  <w:style w:type="character" w:customStyle="1" w:styleId="apple-converted-space">
    <w:name w:val="apple-converted-space"/>
    <w:basedOn w:val="Fuentedeprrafopredeter"/>
    <w:rsid w:val="00400D3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0D3D"/>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E076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076F"/>
    <w:rPr>
      <w:rFonts w:ascii="Times New Roman" w:eastAsia="Times New Roman" w:hAnsi="Times New Roman" w:cs="Times New Roman"/>
      <w:sz w:val="24"/>
      <w:szCs w:val="24"/>
      <w:lang w:val="es-ES" w:eastAsia="es-ES"/>
    </w:rPr>
  </w:style>
  <w:style w:type="character" w:styleId="Textoennegrita">
    <w:name w:val="Strong"/>
    <w:uiPriority w:val="22"/>
    <w:qFormat/>
    <w:rsid w:val="005B0B4F"/>
    <w:rPr>
      <w:b/>
      <w:bCs/>
    </w:rPr>
  </w:style>
  <w:style w:type="table" w:styleId="Tablaconcuadrcula">
    <w:name w:val="Table Grid"/>
    <w:basedOn w:val="Tablanormal"/>
    <w:uiPriority w:val="39"/>
    <w:rsid w:val="00E5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4165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643363.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C6C0-772D-4BA3-B6D8-52A012E2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7927</Words>
  <Characters>43603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2019-08-22T20:20:00Z</dcterms:created>
  <dcterms:modified xsi:type="dcterms:W3CDTF">2019-08-22T20:20:00Z</dcterms:modified>
</cp:coreProperties>
</file>