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93EAF" w14:textId="78A36082" w:rsidR="0000092F" w:rsidRPr="00082F0B" w:rsidRDefault="001B26AA" w:rsidP="00082F0B">
      <w:pPr>
        <w:tabs>
          <w:tab w:val="left" w:pos="567"/>
        </w:tabs>
        <w:spacing w:line="360" w:lineRule="auto"/>
        <w:jc w:val="center"/>
        <w:rPr>
          <w:rFonts w:ascii="Palatino Linotype" w:eastAsia="Times New Roman" w:hAnsi="Palatino Linotype" w:cs="Times New Roman"/>
          <w:b/>
          <w:color w:val="000000" w:themeColor="text1"/>
        </w:rPr>
      </w:pPr>
      <w:r w:rsidRPr="00082F0B">
        <w:rPr>
          <w:rFonts w:ascii="Palatino Linotype" w:eastAsia="Times New Roman" w:hAnsi="Palatino Linotype" w:cs="Times New Roman"/>
          <w:b/>
          <w:color w:val="000000" w:themeColor="text1"/>
        </w:rPr>
        <w:t>LÍNEAS ARGUMENTATIVAS</w:t>
      </w:r>
    </w:p>
    <w:p w14:paraId="501D630E" w14:textId="6547163C" w:rsidR="00265381" w:rsidRPr="00082F0B" w:rsidRDefault="00265381" w:rsidP="00082F0B">
      <w:pPr>
        <w:tabs>
          <w:tab w:val="left" w:pos="567"/>
        </w:tabs>
        <w:spacing w:line="360" w:lineRule="auto"/>
        <w:rPr>
          <w:rFonts w:ascii="Palatino Linotype" w:eastAsia="Times New Roman" w:hAnsi="Palatino Linotype" w:cs="Times New Roman"/>
          <w:b/>
          <w:color w:val="000000" w:themeColor="text1"/>
        </w:rPr>
      </w:pPr>
    </w:p>
    <w:p w14:paraId="6CC959D2" w14:textId="77777777" w:rsidR="00865451" w:rsidRPr="00082F0B" w:rsidRDefault="00865451" w:rsidP="00082F0B">
      <w:pPr>
        <w:tabs>
          <w:tab w:val="left" w:pos="567"/>
        </w:tabs>
        <w:spacing w:line="360" w:lineRule="auto"/>
        <w:jc w:val="both"/>
        <w:rPr>
          <w:rFonts w:ascii="Palatino Linotype" w:hAnsi="Palatino Linotype"/>
          <w:lang w:eastAsia="es-MX"/>
        </w:rPr>
      </w:pPr>
      <w:r w:rsidRPr="00082F0B">
        <w:rPr>
          <w:rFonts w:ascii="Palatino Linotype" w:hAnsi="Palatino Linotype"/>
          <w:b/>
        </w:rPr>
        <w:t xml:space="preserve">RESPUESTAS IMPRECISAS O INCOMPLETAS, DEBER DE REPARACIÓN. </w:t>
      </w:r>
      <w:r w:rsidRPr="00082F0B">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26DEEF3" w14:textId="77777777" w:rsidR="00265381" w:rsidRPr="00082F0B" w:rsidRDefault="00265381" w:rsidP="00082F0B">
      <w:pPr>
        <w:tabs>
          <w:tab w:val="left" w:pos="567"/>
        </w:tabs>
        <w:spacing w:line="360" w:lineRule="auto"/>
        <w:rPr>
          <w:rFonts w:ascii="Palatino Linotype" w:eastAsia="Times New Roman" w:hAnsi="Palatino Linotype" w:cs="Times New Roman"/>
          <w:b/>
          <w:color w:val="000000" w:themeColor="text1"/>
        </w:rPr>
      </w:pPr>
    </w:p>
    <w:p w14:paraId="222CFFBC" w14:textId="77777777" w:rsidR="00B124E3" w:rsidRPr="00082F0B" w:rsidRDefault="00B124E3" w:rsidP="00082F0B">
      <w:pPr>
        <w:spacing w:line="360" w:lineRule="auto"/>
        <w:jc w:val="both"/>
        <w:rPr>
          <w:rFonts w:ascii="Palatino Linotype" w:hAnsi="Palatino Linotype"/>
          <w:b/>
          <w:color w:val="000000" w:themeColor="text1"/>
        </w:rPr>
      </w:pPr>
      <w:r w:rsidRPr="00082F0B">
        <w:rPr>
          <w:rFonts w:ascii="Palatino Linotype" w:eastAsia="MS Mincho" w:hAnsi="Palatino Linotype" w:cs="Arial"/>
          <w:b/>
          <w:color w:val="000000" w:themeColor="text1"/>
        </w:rPr>
        <w:t xml:space="preserve">VERSIÓN PÚBLICA. </w:t>
      </w:r>
      <w:r w:rsidRPr="00082F0B">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1E74921B" w14:textId="0F599D78" w:rsidR="00265381" w:rsidRPr="00082F0B" w:rsidRDefault="00082F0B" w:rsidP="00082F0B">
      <w:pPr>
        <w:tabs>
          <w:tab w:val="left" w:pos="567"/>
        </w:tabs>
        <w:spacing w:line="360" w:lineRule="auto"/>
        <w:rPr>
          <w:rFonts w:ascii="Palatino Linotype" w:eastAsia="Times New Roman" w:hAnsi="Palatino Linotype" w:cs="Times New Roman"/>
          <w:b/>
          <w:color w:val="000000" w:themeColor="text1"/>
        </w:rPr>
      </w:pPr>
      <w:r>
        <w:rPr>
          <w:rFonts w:ascii="Palatino Linotype" w:eastAsia="Times New Roman" w:hAnsi="Palatino Linotype" w:cs="Times New Roman"/>
          <w:b/>
          <w:noProof/>
          <w:color w:val="000000" w:themeColor="text1"/>
          <w:lang w:val="es-MX" w:eastAsia="es-MX"/>
        </w:rPr>
        <mc:AlternateContent>
          <mc:Choice Requires="wps">
            <w:drawing>
              <wp:anchor distT="0" distB="0" distL="114300" distR="114300" simplePos="0" relativeHeight="251659264" behindDoc="0" locked="0" layoutInCell="1" allowOverlap="1" wp14:anchorId="7BFAC6AD" wp14:editId="29E3FBDD">
                <wp:simplePos x="0" y="0"/>
                <wp:positionH relativeFrom="column">
                  <wp:posOffset>-1963</wp:posOffset>
                </wp:positionH>
                <wp:positionV relativeFrom="paragraph">
                  <wp:posOffset>59880</wp:posOffset>
                </wp:positionV>
                <wp:extent cx="5568287" cy="3166280"/>
                <wp:effectExtent l="57150" t="38100" r="52070" b="91440"/>
                <wp:wrapNone/>
                <wp:docPr id="3" name="Conector recto 3"/>
                <wp:cNvGraphicFramePr/>
                <a:graphic xmlns:a="http://schemas.openxmlformats.org/drawingml/2006/main">
                  <a:graphicData uri="http://schemas.microsoft.com/office/word/2010/wordprocessingShape">
                    <wps:wsp>
                      <wps:cNvCnPr/>
                      <wps:spPr>
                        <a:xfrm>
                          <a:off x="0" y="0"/>
                          <a:ext cx="5568287" cy="316628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EAA70F"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4.7pt" to="438.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" strokecolor="#4f81bd [3204]" strokeweight="3pt">
                <v:shadow on="t" color="black" opacity="24903f" origin=",.5" offset="0,.55556mm"/>
              </v:line>
            </w:pict>
          </mc:Fallback>
        </mc:AlternateContent>
      </w:r>
    </w:p>
    <w:p w14:paraId="7915E7A1" w14:textId="77777777" w:rsidR="00265381" w:rsidRPr="00082F0B" w:rsidRDefault="00265381" w:rsidP="00082F0B">
      <w:pPr>
        <w:tabs>
          <w:tab w:val="left" w:pos="567"/>
        </w:tabs>
        <w:spacing w:line="360" w:lineRule="auto"/>
        <w:rPr>
          <w:rFonts w:ascii="Palatino Linotype" w:eastAsia="Times New Roman" w:hAnsi="Palatino Linotype" w:cs="Times New Roman"/>
          <w:b/>
          <w:color w:val="000000" w:themeColor="text1"/>
        </w:rPr>
      </w:pPr>
    </w:p>
    <w:p w14:paraId="2F48EFDC" w14:textId="77777777" w:rsidR="00F57FCF" w:rsidRPr="00082F0B" w:rsidRDefault="00F57FCF" w:rsidP="00082F0B">
      <w:pPr>
        <w:tabs>
          <w:tab w:val="left" w:pos="567"/>
        </w:tabs>
        <w:spacing w:line="360" w:lineRule="auto"/>
        <w:rPr>
          <w:rFonts w:ascii="Palatino Linotype" w:eastAsia="Times New Roman" w:hAnsi="Palatino Linotype" w:cs="Times New Roman"/>
          <w:b/>
          <w:color w:val="000000" w:themeColor="text1"/>
        </w:rPr>
      </w:pPr>
    </w:p>
    <w:p w14:paraId="1C269148" w14:textId="77777777" w:rsidR="00F57FCF" w:rsidRPr="00082F0B" w:rsidRDefault="00F57FCF" w:rsidP="00082F0B">
      <w:pPr>
        <w:tabs>
          <w:tab w:val="left" w:pos="567"/>
        </w:tabs>
        <w:spacing w:line="360" w:lineRule="auto"/>
        <w:rPr>
          <w:rFonts w:ascii="Palatino Linotype" w:eastAsia="Times New Roman" w:hAnsi="Palatino Linotype" w:cs="Times New Roman"/>
          <w:b/>
          <w:color w:val="000000" w:themeColor="text1"/>
        </w:rPr>
      </w:pPr>
    </w:p>
    <w:p w14:paraId="0EA04024" w14:textId="77777777" w:rsidR="00F57FCF" w:rsidRPr="00082F0B" w:rsidRDefault="00F57FCF" w:rsidP="00082F0B">
      <w:pPr>
        <w:tabs>
          <w:tab w:val="left" w:pos="567"/>
        </w:tabs>
        <w:spacing w:line="360" w:lineRule="auto"/>
        <w:rPr>
          <w:rFonts w:ascii="Palatino Linotype" w:eastAsia="Times New Roman" w:hAnsi="Palatino Linotype" w:cs="Times New Roman"/>
          <w:b/>
          <w:color w:val="000000" w:themeColor="text1"/>
        </w:rPr>
      </w:pPr>
    </w:p>
    <w:p w14:paraId="34C95568" w14:textId="77777777" w:rsidR="00F57FCF" w:rsidRPr="00082F0B" w:rsidRDefault="00F57FCF" w:rsidP="00082F0B">
      <w:pPr>
        <w:tabs>
          <w:tab w:val="left" w:pos="567"/>
        </w:tabs>
        <w:spacing w:line="360" w:lineRule="auto"/>
        <w:rPr>
          <w:rFonts w:ascii="Palatino Linotype" w:eastAsia="Times New Roman" w:hAnsi="Palatino Linotype" w:cs="Times New Roman"/>
          <w:b/>
          <w:color w:val="000000" w:themeColor="text1"/>
        </w:rPr>
      </w:pPr>
    </w:p>
    <w:p w14:paraId="2ADE56B1" w14:textId="77777777" w:rsidR="00F57FCF" w:rsidRPr="00082F0B" w:rsidRDefault="00F57FCF" w:rsidP="00082F0B">
      <w:pPr>
        <w:tabs>
          <w:tab w:val="left" w:pos="567"/>
        </w:tabs>
        <w:spacing w:line="360" w:lineRule="auto"/>
        <w:rPr>
          <w:rFonts w:ascii="Palatino Linotype" w:eastAsia="Times New Roman" w:hAnsi="Palatino Linotype" w:cs="Times New Roman"/>
          <w:b/>
          <w:color w:val="000000" w:themeColor="text1"/>
        </w:rPr>
      </w:pPr>
    </w:p>
    <w:p w14:paraId="4F67AC53" w14:textId="77777777" w:rsidR="00CB0348" w:rsidRPr="00082F0B" w:rsidRDefault="00CB0348" w:rsidP="00082F0B">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082F0B" w:rsidRDefault="00C220D2" w:rsidP="00082F0B">
          <w:pPr>
            <w:pStyle w:val="TtulodeTDC"/>
            <w:spacing w:line="360" w:lineRule="auto"/>
            <w:jc w:val="center"/>
            <w:rPr>
              <w:rFonts w:eastAsiaTheme="minorEastAsia" w:cstheme="minorBidi"/>
              <w:b w:val="0"/>
              <w:sz w:val="23"/>
              <w:szCs w:val="23"/>
              <w:lang w:val="es-ES" w:eastAsia="es-ES"/>
            </w:rPr>
          </w:pPr>
          <w:r w:rsidRPr="00082F0B">
            <w:rPr>
              <w:sz w:val="23"/>
              <w:szCs w:val="23"/>
              <w:lang w:val="es-ES"/>
            </w:rPr>
            <w:t>ÍNDICE</w:t>
          </w:r>
        </w:p>
        <w:p w14:paraId="5E5DF5D6" w14:textId="77777777" w:rsidR="00904EF6" w:rsidRPr="00082F0B" w:rsidRDefault="0011338C" w:rsidP="00082F0B">
          <w:pPr>
            <w:pStyle w:val="TDC1"/>
            <w:ind w:left="0"/>
            <w:rPr>
              <w:rFonts w:ascii="Palatino Linotype" w:hAnsi="Palatino Linotype"/>
              <w:noProof/>
              <w:sz w:val="23"/>
              <w:szCs w:val="23"/>
              <w:lang w:val="es-MX" w:eastAsia="es-MX"/>
            </w:rPr>
          </w:pPr>
          <w:r w:rsidRPr="00082F0B">
            <w:rPr>
              <w:rFonts w:ascii="Palatino Linotype" w:hAnsi="Palatino Linotype"/>
              <w:color w:val="000000" w:themeColor="text1"/>
              <w:sz w:val="23"/>
              <w:szCs w:val="23"/>
            </w:rPr>
            <w:fldChar w:fldCharType="begin"/>
          </w:r>
          <w:r w:rsidRPr="00082F0B">
            <w:rPr>
              <w:rFonts w:ascii="Palatino Linotype" w:hAnsi="Palatino Linotype"/>
              <w:color w:val="000000" w:themeColor="text1"/>
              <w:sz w:val="23"/>
              <w:szCs w:val="23"/>
            </w:rPr>
            <w:instrText xml:space="preserve"> TOC \o "1-3" \h \z \u </w:instrText>
          </w:r>
          <w:r w:rsidRPr="00082F0B">
            <w:rPr>
              <w:rFonts w:ascii="Palatino Linotype" w:hAnsi="Palatino Linotype"/>
              <w:color w:val="000000" w:themeColor="text1"/>
              <w:sz w:val="23"/>
              <w:szCs w:val="23"/>
            </w:rPr>
            <w:fldChar w:fldCharType="separate"/>
          </w:r>
          <w:hyperlink w:anchor="_Toc16708515" w:history="1">
            <w:r w:rsidR="00904EF6" w:rsidRPr="00082F0B">
              <w:rPr>
                <w:rStyle w:val="Hipervnculo"/>
                <w:rFonts w:ascii="Palatino Linotype" w:hAnsi="Palatino Linotype"/>
                <w:noProof/>
                <w:sz w:val="23"/>
                <w:szCs w:val="23"/>
              </w:rPr>
              <w:t>ANTECEDENTES</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_Toc16708515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3</w:t>
            </w:r>
            <w:r w:rsidR="00904EF6" w:rsidRPr="00082F0B">
              <w:rPr>
                <w:rFonts w:ascii="Palatino Linotype" w:hAnsi="Palatino Linotype"/>
                <w:noProof/>
                <w:webHidden/>
                <w:sz w:val="23"/>
                <w:szCs w:val="23"/>
              </w:rPr>
              <w:fldChar w:fldCharType="end"/>
            </w:r>
          </w:hyperlink>
        </w:p>
        <w:p w14:paraId="55ACFB1E" w14:textId="77777777" w:rsidR="00904EF6" w:rsidRPr="00082F0B" w:rsidRDefault="006445B9" w:rsidP="00082F0B">
          <w:pPr>
            <w:pStyle w:val="TDC2"/>
            <w:ind w:left="0"/>
            <w:rPr>
              <w:rFonts w:ascii="Palatino Linotype" w:hAnsi="Palatino Linotype"/>
              <w:noProof/>
              <w:sz w:val="23"/>
              <w:szCs w:val="23"/>
              <w:lang w:val="es-MX" w:eastAsia="es-MX"/>
            </w:rPr>
          </w:pPr>
          <w:hyperlink w:anchor="_Toc16708516" w:history="1">
            <w:r w:rsidR="00904EF6" w:rsidRPr="00082F0B">
              <w:rPr>
                <w:rStyle w:val="Hipervnculo"/>
                <w:rFonts w:ascii="Palatino Linotype" w:hAnsi="Palatino Linotype"/>
                <w:noProof/>
                <w:sz w:val="23"/>
                <w:szCs w:val="23"/>
                <w:lang w:val="es-ES"/>
              </w:rPr>
              <w:t>a) Acto impugnado:</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_Toc16708516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5</w:t>
            </w:r>
            <w:r w:rsidR="00904EF6" w:rsidRPr="00082F0B">
              <w:rPr>
                <w:rFonts w:ascii="Palatino Linotype" w:hAnsi="Palatino Linotype"/>
                <w:noProof/>
                <w:webHidden/>
                <w:sz w:val="23"/>
                <w:szCs w:val="23"/>
              </w:rPr>
              <w:fldChar w:fldCharType="end"/>
            </w:r>
          </w:hyperlink>
        </w:p>
        <w:p w14:paraId="682A88B6" w14:textId="77777777" w:rsidR="00904EF6" w:rsidRPr="00082F0B" w:rsidRDefault="006445B9" w:rsidP="00082F0B">
          <w:pPr>
            <w:pStyle w:val="TDC2"/>
            <w:ind w:left="0"/>
            <w:rPr>
              <w:rFonts w:ascii="Palatino Linotype" w:hAnsi="Palatino Linotype"/>
              <w:noProof/>
              <w:sz w:val="23"/>
              <w:szCs w:val="23"/>
              <w:lang w:val="es-MX" w:eastAsia="es-MX"/>
            </w:rPr>
          </w:pPr>
          <w:hyperlink w:anchor="_Toc16708517" w:history="1">
            <w:r w:rsidR="00904EF6" w:rsidRPr="00082F0B">
              <w:rPr>
                <w:rStyle w:val="Hipervnculo"/>
                <w:rFonts w:ascii="Palatino Linotype" w:hAnsi="Palatino Linotype"/>
                <w:noProof/>
                <w:sz w:val="23"/>
                <w:szCs w:val="23"/>
                <w:lang w:val="es-ES"/>
              </w:rPr>
              <w:t>b) Razones o Motivos de inconformidad:</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_Toc16708517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5</w:t>
            </w:r>
            <w:r w:rsidR="00904EF6" w:rsidRPr="00082F0B">
              <w:rPr>
                <w:rFonts w:ascii="Palatino Linotype" w:hAnsi="Palatino Linotype"/>
                <w:noProof/>
                <w:webHidden/>
                <w:sz w:val="23"/>
                <w:szCs w:val="23"/>
              </w:rPr>
              <w:fldChar w:fldCharType="end"/>
            </w:r>
          </w:hyperlink>
        </w:p>
        <w:p w14:paraId="42CB8DA7" w14:textId="77777777" w:rsidR="00904EF6" w:rsidRPr="00082F0B" w:rsidRDefault="006445B9" w:rsidP="00082F0B">
          <w:pPr>
            <w:pStyle w:val="TDC1"/>
            <w:ind w:left="0"/>
            <w:rPr>
              <w:rFonts w:ascii="Palatino Linotype" w:hAnsi="Palatino Linotype"/>
              <w:noProof/>
              <w:sz w:val="23"/>
              <w:szCs w:val="23"/>
              <w:lang w:val="es-MX" w:eastAsia="es-MX"/>
            </w:rPr>
          </w:pPr>
          <w:hyperlink w:anchor="_Toc16708518" w:history="1">
            <w:r w:rsidR="00904EF6" w:rsidRPr="00082F0B">
              <w:rPr>
                <w:rStyle w:val="Hipervnculo"/>
                <w:rFonts w:ascii="Palatino Linotype" w:hAnsi="Palatino Linotype"/>
                <w:noProof/>
                <w:sz w:val="23"/>
                <w:szCs w:val="23"/>
              </w:rPr>
              <w:t>CONSIDERANDO</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_Toc16708518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6</w:t>
            </w:r>
            <w:r w:rsidR="00904EF6" w:rsidRPr="00082F0B">
              <w:rPr>
                <w:rFonts w:ascii="Palatino Linotype" w:hAnsi="Palatino Linotype"/>
                <w:noProof/>
                <w:webHidden/>
                <w:sz w:val="23"/>
                <w:szCs w:val="23"/>
              </w:rPr>
              <w:fldChar w:fldCharType="end"/>
            </w:r>
          </w:hyperlink>
        </w:p>
        <w:p w14:paraId="160609DA" w14:textId="77777777" w:rsidR="00904EF6" w:rsidRPr="00082F0B" w:rsidRDefault="006445B9" w:rsidP="00082F0B">
          <w:pPr>
            <w:pStyle w:val="TDC1"/>
            <w:ind w:left="0"/>
            <w:rPr>
              <w:rFonts w:ascii="Palatino Linotype" w:hAnsi="Palatino Linotype"/>
              <w:noProof/>
              <w:sz w:val="23"/>
              <w:szCs w:val="23"/>
              <w:lang w:val="es-MX" w:eastAsia="es-MX"/>
            </w:rPr>
          </w:pPr>
          <w:hyperlink w:anchor="_Toc16708519" w:history="1">
            <w:r w:rsidR="00904EF6" w:rsidRPr="00082F0B">
              <w:rPr>
                <w:rStyle w:val="Hipervnculo"/>
                <w:rFonts w:ascii="Palatino Linotype" w:hAnsi="Palatino Linotype"/>
                <w:noProof/>
                <w:sz w:val="23"/>
                <w:szCs w:val="23"/>
              </w:rPr>
              <w:t>PRIMERO. De la competencia</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_Toc16708519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6</w:t>
            </w:r>
            <w:r w:rsidR="00904EF6" w:rsidRPr="00082F0B">
              <w:rPr>
                <w:rFonts w:ascii="Palatino Linotype" w:hAnsi="Palatino Linotype"/>
                <w:noProof/>
                <w:webHidden/>
                <w:sz w:val="23"/>
                <w:szCs w:val="23"/>
              </w:rPr>
              <w:fldChar w:fldCharType="end"/>
            </w:r>
          </w:hyperlink>
        </w:p>
        <w:p w14:paraId="00B49CEF" w14:textId="77777777" w:rsidR="00904EF6" w:rsidRPr="00082F0B" w:rsidRDefault="006445B9" w:rsidP="00082F0B">
          <w:pPr>
            <w:pStyle w:val="TDC1"/>
            <w:ind w:left="0"/>
            <w:rPr>
              <w:rFonts w:ascii="Palatino Linotype" w:hAnsi="Palatino Linotype"/>
              <w:noProof/>
              <w:sz w:val="23"/>
              <w:szCs w:val="23"/>
              <w:lang w:val="es-MX" w:eastAsia="es-MX"/>
            </w:rPr>
          </w:pPr>
          <w:hyperlink w:anchor="_Toc16708520" w:history="1">
            <w:r w:rsidR="00904EF6" w:rsidRPr="00082F0B">
              <w:rPr>
                <w:rStyle w:val="Hipervnculo"/>
                <w:rFonts w:ascii="Palatino Linotype" w:hAnsi="Palatino Linotype"/>
                <w:noProof/>
                <w:sz w:val="23"/>
                <w:szCs w:val="23"/>
              </w:rPr>
              <w:t>SEGUNDO. De la oportunidad y procedencia.</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_Toc16708520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7</w:t>
            </w:r>
            <w:r w:rsidR="00904EF6" w:rsidRPr="00082F0B">
              <w:rPr>
                <w:rFonts w:ascii="Palatino Linotype" w:hAnsi="Palatino Linotype"/>
                <w:noProof/>
                <w:webHidden/>
                <w:sz w:val="23"/>
                <w:szCs w:val="23"/>
              </w:rPr>
              <w:fldChar w:fldCharType="end"/>
            </w:r>
          </w:hyperlink>
        </w:p>
        <w:p w14:paraId="2BF51ACC" w14:textId="77777777" w:rsidR="00904EF6" w:rsidRPr="00082F0B" w:rsidRDefault="006445B9" w:rsidP="00082F0B">
          <w:pPr>
            <w:pStyle w:val="TDC2"/>
            <w:ind w:left="0"/>
            <w:rPr>
              <w:rFonts w:ascii="Palatino Linotype" w:hAnsi="Palatino Linotype"/>
              <w:noProof/>
              <w:sz w:val="23"/>
              <w:szCs w:val="23"/>
              <w:lang w:val="es-MX" w:eastAsia="es-MX"/>
            </w:rPr>
          </w:pPr>
          <w:hyperlink w:anchor="_Toc16708521" w:history="1">
            <w:r w:rsidR="00904EF6" w:rsidRPr="00082F0B">
              <w:rPr>
                <w:rStyle w:val="Hipervnculo"/>
                <w:rFonts w:ascii="Palatino Linotype" w:hAnsi="Palatino Linotype"/>
                <w:noProof/>
                <w:sz w:val="23"/>
                <w:szCs w:val="23"/>
              </w:rPr>
              <w:t>TERCERO. Del planteamiento de la litis.</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_Toc16708521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8</w:t>
            </w:r>
            <w:r w:rsidR="00904EF6" w:rsidRPr="00082F0B">
              <w:rPr>
                <w:rFonts w:ascii="Palatino Linotype" w:hAnsi="Palatino Linotype"/>
                <w:noProof/>
                <w:webHidden/>
                <w:sz w:val="23"/>
                <w:szCs w:val="23"/>
              </w:rPr>
              <w:fldChar w:fldCharType="end"/>
            </w:r>
          </w:hyperlink>
        </w:p>
        <w:p w14:paraId="7511D0C2" w14:textId="77777777" w:rsidR="00904EF6" w:rsidRPr="00082F0B" w:rsidRDefault="006445B9" w:rsidP="00082F0B">
          <w:pPr>
            <w:pStyle w:val="TDC2"/>
            <w:ind w:left="0"/>
            <w:rPr>
              <w:rFonts w:ascii="Palatino Linotype" w:hAnsi="Palatino Linotype"/>
              <w:noProof/>
              <w:sz w:val="23"/>
              <w:szCs w:val="23"/>
              <w:lang w:val="es-MX" w:eastAsia="es-MX"/>
            </w:rPr>
          </w:pPr>
          <w:hyperlink w:anchor="_Toc16708522" w:history="1">
            <w:r w:rsidR="00904EF6" w:rsidRPr="00082F0B">
              <w:rPr>
                <w:rStyle w:val="Hipervnculo"/>
                <w:rFonts w:ascii="Palatino Linotype" w:hAnsi="Palatino Linotype"/>
                <w:noProof/>
                <w:sz w:val="23"/>
                <w:szCs w:val="23"/>
              </w:rPr>
              <w:t>CUARTO. Del estudio y resolución del asunto.</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_Toc16708522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10</w:t>
            </w:r>
            <w:r w:rsidR="00904EF6" w:rsidRPr="00082F0B">
              <w:rPr>
                <w:rFonts w:ascii="Palatino Linotype" w:hAnsi="Palatino Linotype"/>
                <w:noProof/>
                <w:webHidden/>
                <w:sz w:val="23"/>
                <w:szCs w:val="23"/>
              </w:rPr>
              <w:fldChar w:fldCharType="end"/>
            </w:r>
          </w:hyperlink>
        </w:p>
        <w:p w14:paraId="4782A736" w14:textId="77777777" w:rsidR="00904EF6" w:rsidRPr="00082F0B" w:rsidRDefault="006445B9" w:rsidP="00082F0B">
          <w:pPr>
            <w:pStyle w:val="TDC2"/>
            <w:ind w:left="0"/>
            <w:rPr>
              <w:rFonts w:ascii="Palatino Linotype" w:hAnsi="Palatino Linotype"/>
              <w:noProof/>
              <w:sz w:val="23"/>
              <w:szCs w:val="23"/>
              <w:lang w:val="es-MX" w:eastAsia="es-MX"/>
            </w:rPr>
          </w:pPr>
          <w:hyperlink w:anchor="_Toc16708523" w:history="1">
            <w:r w:rsidR="00904EF6" w:rsidRPr="00082F0B">
              <w:rPr>
                <w:rStyle w:val="Hipervnculo"/>
                <w:rFonts w:ascii="Palatino Linotype" w:hAnsi="Palatino Linotype"/>
                <w:noProof/>
                <w:sz w:val="23"/>
                <w:szCs w:val="23"/>
              </w:rPr>
              <w:t>I. De la respuesta y el informe justificado enviados.</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_Toc16708523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10</w:t>
            </w:r>
            <w:r w:rsidR="00904EF6" w:rsidRPr="00082F0B">
              <w:rPr>
                <w:rFonts w:ascii="Palatino Linotype" w:hAnsi="Palatino Linotype"/>
                <w:noProof/>
                <w:webHidden/>
                <w:sz w:val="23"/>
                <w:szCs w:val="23"/>
              </w:rPr>
              <w:fldChar w:fldCharType="end"/>
            </w:r>
          </w:hyperlink>
        </w:p>
        <w:p w14:paraId="7A55A718" w14:textId="77777777" w:rsidR="00904EF6" w:rsidRPr="00082F0B" w:rsidRDefault="006445B9" w:rsidP="00082F0B">
          <w:pPr>
            <w:pStyle w:val="TDC2"/>
            <w:ind w:left="0"/>
            <w:rPr>
              <w:rFonts w:ascii="Palatino Linotype" w:hAnsi="Palatino Linotype"/>
              <w:noProof/>
              <w:sz w:val="23"/>
              <w:szCs w:val="23"/>
              <w:lang w:val="es-MX" w:eastAsia="es-MX"/>
            </w:rPr>
          </w:pPr>
          <w:hyperlink w:anchor="_Toc16708524" w:history="1">
            <w:r w:rsidR="00904EF6" w:rsidRPr="00082F0B">
              <w:rPr>
                <w:rStyle w:val="Hipervnculo"/>
                <w:rFonts w:ascii="Palatino Linotype" w:hAnsi="Palatino Linotype"/>
                <w:noProof/>
                <w:sz w:val="23"/>
                <w:szCs w:val="23"/>
              </w:rPr>
              <w:t>I.II. De la importancia de requerir a las áreas competentes.</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_Toc16708524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11</w:t>
            </w:r>
            <w:r w:rsidR="00904EF6" w:rsidRPr="00082F0B">
              <w:rPr>
                <w:rFonts w:ascii="Palatino Linotype" w:hAnsi="Palatino Linotype"/>
                <w:noProof/>
                <w:webHidden/>
                <w:sz w:val="23"/>
                <w:szCs w:val="23"/>
              </w:rPr>
              <w:fldChar w:fldCharType="end"/>
            </w:r>
          </w:hyperlink>
        </w:p>
        <w:p w14:paraId="42F833D0" w14:textId="77777777" w:rsidR="00904EF6" w:rsidRPr="00082F0B" w:rsidRDefault="006445B9" w:rsidP="00082F0B">
          <w:pPr>
            <w:pStyle w:val="TDC2"/>
            <w:ind w:left="0"/>
            <w:rPr>
              <w:rFonts w:ascii="Palatino Linotype" w:hAnsi="Palatino Linotype"/>
              <w:noProof/>
              <w:sz w:val="23"/>
              <w:szCs w:val="23"/>
              <w:lang w:val="es-MX" w:eastAsia="es-MX"/>
            </w:rPr>
          </w:pPr>
          <w:hyperlink w:anchor="_Toc16708525" w:history="1">
            <w:r w:rsidR="00904EF6" w:rsidRPr="00082F0B">
              <w:rPr>
                <w:rStyle w:val="Hipervnculo"/>
                <w:rFonts w:ascii="Palatino Linotype" w:hAnsi="Palatino Linotype"/>
                <w:noProof/>
                <w:sz w:val="23"/>
                <w:szCs w:val="23"/>
              </w:rPr>
              <w:t>I.III. Del Plan Operativo Anual.</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_Toc16708525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22</w:t>
            </w:r>
            <w:r w:rsidR="00904EF6" w:rsidRPr="00082F0B">
              <w:rPr>
                <w:rFonts w:ascii="Palatino Linotype" w:hAnsi="Palatino Linotype"/>
                <w:noProof/>
                <w:webHidden/>
                <w:sz w:val="23"/>
                <w:szCs w:val="23"/>
              </w:rPr>
              <w:fldChar w:fldCharType="end"/>
            </w:r>
          </w:hyperlink>
        </w:p>
        <w:p w14:paraId="46E88236" w14:textId="77777777" w:rsidR="00904EF6" w:rsidRPr="00082F0B" w:rsidRDefault="006445B9" w:rsidP="00082F0B">
          <w:pPr>
            <w:pStyle w:val="TDC1"/>
            <w:ind w:left="0"/>
            <w:rPr>
              <w:rFonts w:ascii="Palatino Linotype" w:hAnsi="Palatino Linotype"/>
              <w:noProof/>
              <w:sz w:val="23"/>
              <w:szCs w:val="23"/>
              <w:lang w:val="es-MX" w:eastAsia="es-MX"/>
            </w:rPr>
          </w:pPr>
          <w:hyperlink w:anchor="_Toc16708526" w:history="1">
            <w:r w:rsidR="00904EF6" w:rsidRPr="00082F0B">
              <w:rPr>
                <w:rStyle w:val="Hipervnculo"/>
                <w:rFonts w:ascii="Palatino Linotype" w:hAnsi="Palatino Linotype"/>
                <w:noProof/>
                <w:sz w:val="23"/>
                <w:szCs w:val="23"/>
              </w:rPr>
              <w:t>QUINTO. De la Versión Pública</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_Toc16708526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45</w:t>
            </w:r>
            <w:r w:rsidR="00904EF6" w:rsidRPr="00082F0B">
              <w:rPr>
                <w:rFonts w:ascii="Palatino Linotype" w:hAnsi="Palatino Linotype"/>
                <w:noProof/>
                <w:webHidden/>
                <w:sz w:val="23"/>
                <w:szCs w:val="23"/>
              </w:rPr>
              <w:fldChar w:fldCharType="end"/>
            </w:r>
          </w:hyperlink>
        </w:p>
        <w:p w14:paraId="60D82EAD" w14:textId="77777777" w:rsidR="00904EF6" w:rsidRPr="00082F0B" w:rsidRDefault="006445B9" w:rsidP="00082F0B">
          <w:pPr>
            <w:pStyle w:val="TDC2"/>
            <w:ind w:left="0"/>
            <w:rPr>
              <w:rFonts w:ascii="Palatino Linotype" w:hAnsi="Palatino Linotype"/>
              <w:noProof/>
              <w:sz w:val="23"/>
              <w:szCs w:val="23"/>
              <w:lang w:val="es-MX" w:eastAsia="es-MX"/>
            </w:rPr>
          </w:pPr>
          <w:hyperlink w:anchor="_Toc16708527" w:history="1">
            <w:r w:rsidR="00904EF6" w:rsidRPr="00082F0B">
              <w:rPr>
                <w:rStyle w:val="Hipervnculo"/>
                <w:rFonts w:ascii="Palatino Linotype" w:hAnsi="Palatino Linotype"/>
                <w:noProof/>
                <w:sz w:val="23"/>
                <w:szCs w:val="23"/>
              </w:rPr>
              <w:t>I. Requisitos previos</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_Toc16708527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47</w:t>
            </w:r>
            <w:r w:rsidR="00904EF6" w:rsidRPr="00082F0B">
              <w:rPr>
                <w:rFonts w:ascii="Palatino Linotype" w:hAnsi="Palatino Linotype"/>
                <w:noProof/>
                <w:webHidden/>
                <w:sz w:val="23"/>
                <w:szCs w:val="23"/>
              </w:rPr>
              <w:fldChar w:fldCharType="end"/>
            </w:r>
          </w:hyperlink>
        </w:p>
        <w:p w14:paraId="6083939D" w14:textId="77777777" w:rsidR="00904EF6" w:rsidRPr="00082F0B" w:rsidRDefault="006445B9" w:rsidP="00082F0B">
          <w:pPr>
            <w:pStyle w:val="TDC2"/>
            <w:ind w:left="0"/>
            <w:rPr>
              <w:rFonts w:ascii="Palatino Linotype" w:hAnsi="Palatino Linotype"/>
              <w:noProof/>
              <w:sz w:val="23"/>
              <w:szCs w:val="23"/>
              <w:lang w:val="es-MX" w:eastAsia="es-MX"/>
            </w:rPr>
          </w:pPr>
          <w:hyperlink w:anchor="_Toc16708528" w:history="1">
            <w:r w:rsidR="00904EF6" w:rsidRPr="00082F0B">
              <w:rPr>
                <w:rStyle w:val="Hipervnculo"/>
                <w:rFonts w:ascii="Palatino Linotype" w:hAnsi="Palatino Linotype"/>
                <w:noProof/>
                <w:sz w:val="23"/>
                <w:szCs w:val="23"/>
              </w:rPr>
              <w:t>II. Supuestos de clasificación</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_Toc16708528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48</w:t>
            </w:r>
            <w:r w:rsidR="00904EF6" w:rsidRPr="00082F0B">
              <w:rPr>
                <w:rFonts w:ascii="Palatino Linotype" w:hAnsi="Palatino Linotype"/>
                <w:noProof/>
                <w:webHidden/>
                <w:sz w:val="23"/>
                <w:szCs w:val="23"/>
              </w:rPr>
              <w:fldChar w:fldCharType="end"/>
            </w:r>
          </w:hyperlink>
        </w:p>
        <w:p w14:paraId="32C2D609" w14:textId="77777777" w:rsidR="00904EF6" w:rsidRPr="00082F0B" w:rsidRDefault="006445B9" w:rsidP="00082F0B">
          <w:pPr>
            <w:pStyle w:val="TDC2"/>
            <w:ind w:left="0"/>
            <w:rPr>
              <w:rFonts w:ascii="Palatino Linotype" w:hAnsi="Palatino Linotype"/>
              <w:noProof/>
              <w:sz w:val="23"/>
              <w:szCs w:val="23"/>
              <w:lang w:val="es-MX" w:eastAsia="es-MX"/>
            </w:rPr>
          </w:pPr>
          <w:hyperlink w:anchor="_Toc16708529" w:history="1">
            <w:r w:rsidR="00904EF6" w:rsidRPr="00082F0B">
              <w:rPr>
                <w:rStyle w:val="Hipervnculo"/>
                <w:rFonts w:ascii="Palatino Linotype" w:hAnsi="Palatino Linotype"/>
                <w:noProof/>
                <w:sz w:val="23"/>
                <w:szCs w:val="23"/>
              </w:rPr>
              <w:t xml:space="preserve">III. La intervención del Comité de </w:t>
            </w:r>
            <w:r w:rsidR="00904EF6" w:rsidRPr="000E312A">
              <w:rPr>
                <w:rStyle w:val="Hipervnculo"/>
                <w:rFonts w:ascii="Palatino Linotype" w:hAnsi="Palatino Linotype"/>
                <w:b/>
                <w:noProof/>
                <w:sz w:val="23"/>
                <w:szCs w:val="23"/>
              </w:rPr>
              <w:t>Transparencia</w:t>
            </w:r>
            <w:r w:rsidR="00904EF6" w:rsidRPr="00082F0B">
              <w:rPr>
                <w:rStyle w:val="Hipervnculo"/>
                <w:rFonts w:ascii="Palatino Linotype" w:hAnsi="Palatino Linotype"/>
                <w:noProof/>
                <w:sz w:val="23"/>
                <w:szCs w:val="23"/>
              </w:rPr>
              <w:t>.</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_Toc16708529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51</w:t>
            </w:r>
            <w:r w:rsidR="00904EF6" w:rsidRPr="00082F0B">
              <w:rPr>
                <w:rFonts w:ascii="Palatino Linotype" w:hAnsi="Palatino Linotype"/>
                <w:noProof/>
                <w:webHidden/>
                <w:sz w:val="23"/>
                <w:szCs w:val="23"/>
              </w:rPr>
              <w:fldChar w:fldCharType="end"/>
            </w:r>
          </w:hyperlink>
        </w:p>
        <w:p w14:paraId="7799F59A" w14:textId="77777777" w:rsidR="00904EF6" w:rsidRPr="00082F0B" w:rsidRDefault="006445B9" w:rsidP="00082F0B">
          <w:pPr>
            <w:pStyle w:val="TDC3"/>
            <w:tabs>
              <w:tab w:val="right" w:leader="dot" w:pos="8779"/>
            </w:tabs>
            <w:spacing w:line="360" w:lineRule="auto"/>
            <w:ind w:left="0"/>
            <w:rPr>
              <w:rFonts w:ascii="Palatino Linotype" w:hAnsi="Palatino Linotype"/>
              <w:noProof/>
              <w:sz w:val="23"/>
              <w:szCs w:val="23"/>
              <w:lang w:val="es-MX" w:eastAsia="es-MX"/>
            </w:rPr>
          </w:pPr>
          <w:hyperlink w:anchor="_Toc16708530" w:history="1">
            <w:r w:rsidR="00904EF6" w:rsidRPr="00082F0B">
              <w:rPr>
                <w:rStyle w:val="Hipervnculo"/>
                <w:rFonts w:ascii="Palatino Linotype" w:hAnsi="Palatino Linotype"/>
                <w:noProof/>
                <w:sz w:val="23"/>
                <w:szCs w:val="23"/>
              </w:rPr>
              <w:t>A) Formalidades para emitir el acuerdo de clasificación.</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_Toc16708530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51</w:t>
            </w:r>
            <w:r w:rsidR="00904EF6" w:rsidRPr="00082F0B">
              <w:rPr>
                <w:rFonts w:ascii="Palatino Linotype" w:hAnsi="Palatino Linotype"/>
                <w:noProof/>
                <w:webHidden/>
                <w:sz w:val="23"/>
                <w:szCs w:val="23"/>
              </w:rPr>
              <w:fldChar w:fldCharType="end"/>
            </w:r>
          </w:hyperlink>
        </w:p>
        <w:p w14:paraId="68700915" w14:textId="77777777" w:rsidR="00904EF6" w:rsidRPr="00082F0B" w:rsidRDefault="006445B9" w:rsidP="00082F0B">
          <w:pPr>
            <w:pStyle w:val="TDC2"/>
            <w:ind w:left="0"/>
            <w:rPr>
              <w:rFonts w:ascii="Palatino Linotype" w:hAnsi="Palatino Linotype"/>
              <w:noProof/>
              <w:sz w:val="23"/>
              <w:szCs w:val="23"/>
              <w:lang w:val="es-MX" w:eastAsia="es-MX"/>
            </w:rPr>
          </w:pPr>
          <w:hyperlink w:anchor="_Toc16708531" w:history="1">
            <w:r w:rsidR="00904EF6" w:rsidRPr="00082F0B">
              <w:rPr>
                <w:rStyle w:val="Hipervnculo"/>
                <w:rFonts w:ascii="Palatino Linotype" w:hAnsi="Palatino Linotype"/>
                <w:noProof/>
                <w:sz w:val="23"/>
                <w:szCs w:val="23"/>
              </w:rPr>
              <w:t>IV. Requisitos de fondo del acuerdo de clasificación</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_Toc16708531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52</w:t>
            </w:r>
            <w:r w:rsidR="00904EF6" w:rsidRPr="00082F0B">
              <w:rPr>
                <w:rFonts w:ascii="Palatino Linotype" w:hAnsi="Palatino Linotype"/>
                <w:noProof/>
                <w:webHidden/>
                <w:sz w:val="23"/>
                <w:szCs w:val="23"/>
              </w:rPr>
              <w:fldChar w:fldCharType="end"/>
            </w:r>
          </w:hyperlink>
        </w:p>
        <w:p w14:paraId="2D195973" w14:textId="77777777" w:rsidR="00904EF6" w:rsidRPr="00082F0B" w:rsidRDefault="006445B9" w:rsidP="00082F0B">
          <w:pPr>
            <w:pStyle w:val="TDC1"/>
            <w:ind w:left="0"/>
            <w:rPr>
              <w:rFonts w:ascii="Palatino Linotype" w:hAnsi="Palatino Linotype"/>
              <w:noProof/>
              <w:sz w:val="23"/>
              <w:szCs w:val="23"/>
              <w:lang w:val="es-MX" w:eastAsia="es-MX"/>
            </w:rPr>
          </w:pPr>
          <w:hyperlink w:anchor="_Toc16708532" w:history="1">
            <w:r w:rsidR="00904EF6" w:rsidRPr="00082F0B">
              <w:rPr>
                <w:rStyle w:val="Hipervnculo"/>
                <w:rFonts w:ascii="Palatino Linotype" w:eastAsia="Calibri" w:hAnsi="Palatino Linotype"/>
                <w:noProof/>
                <w:sz w:val="23"/>
                <w:szCs w:val="23"/>
                <w:lang w:val="es-ES"/>
              </w:rPr>
              <w:t>R E S O L U T I V O S</w:t>
            </w:r>
            <w:r w:rsidR="00904EF6" w:rsidRPr="00082F0B">
              <w:rPr>
                <w:rFonts w:ascii="Palatino Linotype" w:hAnsi="Palatino Linotype"/>
                <w:noProof/>
                <w:webHidden/>
                <w:sz w:val="23"/>
                <w:szCs w:val="23"/>
              </w:rPr>
              <w:tab/>
            </w:r>
            <w:r w:rsidR="00904EF6" w:rsidRPr="00082F0B">
              <w:rPr>
                <w:rFonts w:ascii="Palatino Linotype" w:hAnsi="Palatino Linotype"/>
                <w:noProof/>
                <w:webHidden/>
                <w:sz w:val="23"/>
                <w:szCs w:val="23"/>
              </w:rPr>
              <w:fldChar w:fldCharType="begin"/>
            </w:r>
            <w:r w:rsidR="00904EF6" w:rsidRPr="00082F0B">
              <w:rPr>
                <w:rFonts w:ascii="Palatino Linotype" w:hAnsi="Palatino Linotype"/>
                <w:noProof/>
                <w:webHidden/>
                <w:sz w:val="23"/>
                <w:szCs w:val="23"/>
              </w:rPr>
              <w:instrText xml:space="preserve"> PAGEREF _Toc16708532 \h </w:instrText>
            </w:r>
            <w:r w:rsidR="00904EF6" w:rsidRPr="00082F0B">
              <w:rPr>
                <w:rFonts w:ascii="Palatino Linotype" w:hAnsi="Palatino Linotype"/>
                <w:noProof/>
                <w:webHidden/>
                <w:sz w:val="23"/>
                <w:szCs w:val="23"/>
              </w:rPr>
            </w:r>
            <w:r w:rsidR="00904EF6" w:rsidRPr="00082F0B">
              <w:rPr>
                <w:rFonts w:ascii="Palatino Linotype" w:hAnsi="Palatino Linotype"/>
                <w:noProof/>
                <w:webHidden/>
                <w:sz w:val="23"/>
                <w:szCs w:val="23"/>
              </w:rPr>
              <w:fldChar w:fldCharType="separate"/>
            </w:r>
            <w:r w:rsidR="0040147A">
              <w:rPr>
                <w:rFonts w:ascii="Palatino Linotype" w:hAnsi="Palatino Linotype"/>
                <w:noProof/>
                <w:webHidden/>
                <w:sz w:val="23"/>
                <w:szCs w:val="23"/>
              </w:rPr>
              <w:t>57</w:t>
            </w:r>
            <w:r w:rsidR="00904EF6" w:rsidRPr="00082F0B">
              <w:rPr>
                <w:rFonts w:ascii="Palatino Linotype" w:hAnsi="Palatino Linotype"/>
                <w:noProof/>
                <w:webHidden/>
                <w:sz w:val="23"/>
                <w:szCs w:val="23"/>
              </w:rPr>
              <w:fldChar w:fldCharType="end"/>
            </w:r>
          </w:hyperlink>
        </w:p>
        <w:p w14:paraId="32D2BD27" w14:textId="2A421F09" w:rsidR="00F41E88" w:rsidRPr="00082F0B" w:rsidRDefault="0011338C" w:rsidP="00082F0B">
          <w:pPr>
            <w:spacing w:line="360" w:lineRule="auto"/>
            <w:rPr>
              <w:rFonts w:ascii="Palatino Linotype" w:hAnsi="Palatino Linotype"/>
              <w:bCs/>
              <w:color w:val="000000" w:themeColor="text1"/>
              <w:lang w:val="es-ES"/>
            </w:rPr>
          </w:pPr>
          <w:r w:rsidRPr="00082F0B">
            <w:rPr>
              <w:rFonts w:ascii="Palatino Linotype" w:hAnsi="Palatino Linotype"/>
              <w:bCs/>
              <w:color w:val="000000" w:themeColor="text1"/>
              <w:sz w:val="23"/>
              <w:szCs w:val="23"/>
              <w:lang w:val="es-ES"/>
            </w:rPr>
            <w:lastRenderedPageBreak/>
            <w:fldChar w:fldCharType="end"/>
          </w:r>
        </w:p>
      </w:sdtContent>
    </w:sdt>
    <w:p w14:paraId="7BA9DE57" w14:textId="3AAB258E" w:rsidR="00EB4847" w:rsidRPr="00082F0B" w:rsidRDefault="001B26AA" w:rsidP="00082F0B">
      <w:pPr>
        <w:tabs>
          <w:tab w:val="left" w:pos="567"/>
        </w:tabs>
        <w:spacing w:before="240" w:after="240" w:line="360" w:lineRule="auto"/>
        <w:jc w:val="both"/>
        <w:rPr>
          <w:rFonts w:ascii="Palatino Linotype" w:hAnsi="Palatino Linotype"/>
          <w:color w:val="000000" w:themeColor="text1"/>
          <w:lang w:val="es-MX"/>
        </w:rPr>
      </w:pPr>
      <w:r w:rsidRPr="00082F0B">
        <w:rPr>
          <w:rFonts w:ascii="Palatino Linotype" w:hAnsi="Palatino Linotype"/>
          <w:color w:val="000000" w:themeColor="text1"/>
        </w:rPr>
        <w:t>R</w:t>
      </w:r>
      <w:proofErr w:type="spellStart"/>
      <w:r w:rsidR="00662C69" w:rsidRPr="00082F0B">
        <w:rPr>
          <w:rFonts w:ascii="Palatino Linotype" w:hAnsi="Palatino Linotype"/>
          <w:color w:val="000000" w:themeColor="text1"/>
          <w:lang w:val="es-MX"/>
        </w:rPr>
        <w:t>esolución</w:t>
      </w:r>
      <w:proofErr w:type="spellEnd"/>
      <w:r w:rsidR="00662C69" w:rsidRPr="00082F0B">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082F0B">
        <w:rPr>
          <w:rFonts w:ascii="Palatino Linotype" w:hAnsi="Palatino Linotype"/>
          <w:color w:val="000000" w:themeColor="text1"/>
          <w:lang w:val="es-MX"/>
        </w:rPr>
        <w:t xml:space="preserve">fecha </w:t>
      </w:r>
      <w:r w:rsidR="009B4E0D" w:rsidRPr="00082F0B">
        <w:rPr>
          <w:rFonts w:ascii="Palatino Linotype" w:hAnsi="Palatino Linotype"/>
          <w:color w:val="000000" w:themeColor="text1"/>
          <w:lang w:val="es-MX"/>
        </w:rPr>
        <w:t>veintiuno</w:t>
      </w:r>
      <w:r w:rsidR="007E14CE" w:rsidRPr="00082F0B">
        <w:rPr>
          <w:rFonts w:ascii="Palatino Linotype" w:hAnsi="Palatino Linotype"/>
          <w:color w:val="000000" w:themeColor="text1"/>
          <w:lang w:val="es-MX"/>
        </w:rPr>
        <w:t xml:space="preserve"> (</w:t>
      </w:r>
      <w:r w:rsidR="009B4E0D" w:rsidRPr="00082F0B">
        <w:rPr>
          <w:rFonts w:ascii="Palatino Linotype" w:hAnsi="Palatino Linotype"/>
          <w:color w:val="000000" w:themeColor="text1"/>
          <w:lang w:val="es-MX"/>
        </w:rPr>
        <w:t>21</w:t>
      </w:r>
      <w:r w:rsidR="007E14CE" w:rsidRPr="00082F0B">
        <w:rPr>
          <w:rFonts w:ascii="Palatino Linotype" w:hAnsi="Palatino Linotype"/>
          <w:color w:val="000000" w:themeColor="text1"/>
          <w:lang w:val="es-MX"/>
        </w:rPr>
        <w:t xml:space="preserve">) </w:t>
      </w:r>
      <w:r w:rsidR="00D755D6" w:rsidRPr="00082F0B">
        <w:rPr>
          <w:rFonts w:ascii="Palatino Linotype" w:hAnsi="Palatino Linotype"/>
          <w:color w:val="000000" w:themeColor="text1"/>
          <w:lang w:val="es-MX"/>
        </w:rPr>
        <w:t xml:space="preserve">de </w:t>
      </w:r>
      <w:r w:rsidR="001741E1" w:rsidRPr="00082F0B">
        <w:rPr>
          <w:rFonts w:ascii="Palatino Linotype" w:hAnsi="Palatino Linotype"/>
          <w:color w:val="000000" w:themeColor="text1"/>
          <w:lang w:val="es-MX"/>
        </w:rPr>
        <w:t>agosto</w:t>
      </w:r>
      <w:r w:rsidR="008A334C" w:rsidRPr="00082F0B">
        <w:rPr>
          <w:rFonts w:ascii="Palatino Linotype" w:hAnsi="Palatino Linotype"/>
          <w:color w:val="000000" w:themeColor="text1"/>
          <w:lang w:val="es-MX"/>
        </w:rPr>
        <w:t xml:space="preserve"> </w:t>
      </w:r>
      <w:r w:rsidR="00662C69" w:rsidRPr="00082F0B">
        <w:rPr>
          <w:rFonts w:ascii="Palatino Linotype" w:hAnsi="Palatino Linotype"/>
          <w:color w:val="000000" w:themeColor="text1"/>
          <w:lang w:val="es-MX"/>
        </w:rPr>
        <w:t xml:space="preserve">de dos mil </w:t>
      </w:r>
      <w:r w:rsidR="00B10987" w:rsidRPr="00082F0B">
        <w:rPr>
          <w:rFonts w:ascii="Palatino Linotype" w:hAnsi="Palatino Linotype"/>
          <w:color w:val="000000" w:themeColor="text1"/>
          <w:lang w:val="es-MX"/>
        </w:rPr>
        <w:t>dieci</w:t>
      </w:r>
      <w:r w:rsidR="008A334C" w:rsidRPr="00082F0B">
        <w:rPr>
          <w:rFonts w:ascii="Palatino Linotype" w:hAnsi="Palatino Linotype"/>
          <w:color w:val="000000" w:themeColor="text1"/>
          <w:lang w:val="es-MX"/>
        </w:rPr>
        <w:t>nueve</w:t>
      </w:r>
      <w:r w:rsidR="00662C69" w:rsidRPr="00082F0B">
        <w:rPr>
          <w:rFonts w:ascii="Palatino Linotype" w:hAnsi="Palatino Linotype"/>
          <w:color w:val="000000" w:themeColor="text1"/>
          <w:lang w:val="es-MX"/>
        </w:rPr>
        <w:t>.</w:t>
      </w:r>
    </w:p>
    <w:p w14:paraId="678D20AB" w14:textId="051A33E7" w:rsidR="009B359D" w:rsidRDefault="00924CEA" w:rsidP="00082F0B">
      <w:pPr>
        <w:pStyle w:val="Encabezado"/>
        <w:spacing w:line="360" w:lineRule="auto"/>
        <w:jc w:val="both"/>
        <w:rPr>
          <w:rFonts w:ascii="Palatino Linotype" w:eastAsia="Times New Roman" w:hAnsi="Palatino Linotype" w:cs="Times New Roman"/>
          <w:color w:val="000000" w:themeColor="text1"/>
        </w:rPr>
      </w:pPr>
      <w:r w:rsidRPr="00082F0B">
        <w:rPr>
          <w:rFonts w:ascii="Palatino Linotype" w:eastAsia="Times New Roman" w:hAnsi="Palatino Linotype" w:cs="Times New Roman"/>
          <w:b/>
          <w:color w:val="000000" w:themeColor="text1"/>
        </w:rPr>
        <w:t>VISTO</w:t>
      </w:r>
      <w:r w:rsidR="003122CE" w:rsidRPr="00082F0B">
        <w:rPr>
          <w:rFonts w:ascii="Palatino Linotype" w:eastAsia="Times New Roman" w:hAnsi="Palatino Linotype" w:cs="Times New Roman"/>
          <w:color w:val="000000" w:themeColor="text1"/>
        </w:rPr>
        <w:t xml:space="preserve"> </w:t>
      </w:r>
      <w:r w:rsidRPr="00082F0B">
        <w:rPr>
          <w:rFonts w:ascii="Palatino Linotype" w:eastAsia="Times New Roman" w:hAnsi="Palatino Linotype" w:cs="Times New Roman"/>
          <w:color w:val="000000" w:themeColor="text1"/>
        </w:rPr>
        <w:t>el expediente</w:t>
      </w:r>
      <w:r w:rsidR="003122CE" w:rsidRPr="00082F0B">
        <w:rPr>
          <w:rFonts w:ascii="Palatino Linotype" w:eastAsia="Times New Roman" w:hAnsi="Palatino Linotype" w:cs="Times New Roman"/>
          <w:color w:val="000000" w:themeColor="text1"/>
        </w:rPr>
        <w:t xml:space="preserve"> electrón</w:t>
      </w:r>
      <w:r w:rsidRPr="00082F0B">
        <w:rPr>
          <w:rFonts w:ascii="Palatino Linotype" w:eastAsia="Times New Roman" w:hAnsi="Palatino Linotype" w:cs="Times New Roman"/>
          <w:color w:val="000000" w:themeColor="text1"/>
        </w:rPr>
        <w:t>ico formado</w:t>
      </w:r>
      <w:r w:rsidR="00417E0F" w:rsidRPr="00082F0B">
        <w:rPr>
          <w:rFonts w:ascii="Palatino Linotype" w:eastAsia="Times New Roman" w:hAnsi="Palatino Linotype" w:cs="Times New Roman"/>
          <w:color w:val="000000" w:themeColor="text1"/>
        </w:rPr>
        <w:t xml:space="preserve"> con motivo del recurso de revisión número</w:t>
      </w:r>
      <w:r w:rsidRPr="00082F0B">
        <w:rPr>
          <w:rFonts w:ascii="Palatino Linotype" w:eastAsia="Times New Roman" w:hAnsi="Palatino Linotype" w:cs="Times New Roman"/>
          <w:color w:val="000000" w:themeColor="text1"/>
        </w:rPr>
        <w:t xml:space="preserve"> </w:t>
      </w:r>
      <w:r w:rsidR="0073431C" w:rsidRPr="00082F0B">
        <w:rPr>
          <w:rFonts w:ascii="Palatino Linotype" w:hAnsi="Palatino Linotype" w:cs="Arial"/>
          <w:b/>
          <w:bCs/>
          <w:color w:val="000000" w:themeColor="text1"/>
          <w:lang w:eastAsia="es-MX"/>
        </w:rPr>
        <w:t>05083/INFOEM/IP/RR/2019</w:t>
      </w:r>
      <w:r w:rsidR="003122CE" w:rsidRPr="00082F0B">
        <w:rPr>
          <w:rFonts w:ascii="Palatino Linotype" w:eastAsia="Times New Roman" w:hAnsi="Palatino Linotype" w:cs="Arial"/>
          <w:bCs/>
          <w:color w:val="000000" w:themeColor="text1"/>
        </w:rPr>
        <w:t xml:space="preserve">, </w:t>
      </w:r>
      <w:r w:rsidR="00417E0F" w:rsidRPr="00082F0B">
        <w:rPr>
          <w:rFonts w:ascii="Palatino Linotype" w:eastAsia="Times New Roman" w:hAnsi="Palatino Linotype" w:cs="Times New Roman"/>
          <w:color w:val="000000" w:themeColor="text1"/>
        </w:rPr>
        <w:t>promovido</w:t>
      </w:r>
      <w:r w:rsidR="003122CE" w:rsidRPr="00082F0B">
        <w:rPr>
          <w:rFonts w:ascii="Palatino Linotype" w:eastAsia="Times New Roman" w:hAnsi="Palatino Linotype" w:cs="Times New Roman"/>
          <w:color w:val="000000" w:themeColor="text1"/>
        </w:rPr>
        <w:t xml:space="preserve"> por</w:t>
      </w:r>
      <w:r w:rsidR="008D6C8D" w:rsidRPr="00082F0B">
        <w:rPr>
          <w:rFonts w:ascii="Palatino Linotype" w:eastAsia="Times New Roman" w:hAnsi="Palatino Linotype" w:cs="Times New Roman"/>
          <w:color w:val="000000" w:themeColor="text1"/>
        </w:rPr>
        <w:t xml:space="preserve"> </w:t>
      </w:r>
      <w:r w:rsidR="002C6299" w:rsidRPr="002C6299">
        <w:rPr>
          <w:rFonts w:ascii="Palatino Linotype" w:eastAsia="Times New Roman" w:hAnsi="Palatino Linotype" w:cs="Times New Roman"/>
          <w:b/>
          <w:color w:val="000000" w:themeColor="text1"/>
          <w:highlight w:val="black"/>
        </w:rPr>
        <w:t>---------------------------</w:t>
      </w:r>
      <w:r w:rsidR="00552E4A" w:rsidRPr="002C6299">
        <w:rPr>
          <w:rFonts w:ascii="Palatino Linotype" w:eastAsia="Times New Roman" w:hAnsi="Palatino Linotype" w:cs="Times New Roman"/>
          <w:b/>
          <w:color w:val="000000" w:themeColor="text1"/>
          <w:highlight w:val="black"/>
        </w:rPr>
        <w:t xml:space="preserve"> </w:t>
      </w:r>
      <w:r w:rsidR="002C6299" w:rsidRPr="002C6299">
        <w:rPr>
          <w:rFonts w:ascii="Palatino Linotype" w:eastAsia="Times New Roman" w:hAnsi="Palatino Linotype" w:cs="Times New Roman"/>
          <w:b/>
          <w:color w:val="000000" w:themeColor="text1"/>
          <w:highlight w:val="black"/>
        </w:rPr>
        <w:t>---------------</w:t>
      </w:r>
      <w:r w:rsidR="002C6299">
        <w:rPr>
          <w:rFonts w:ascii="Palatino Linotype" w:eastAsia="Times New Roman" w:hAnsi="Palatino Linotype" w:cs="Times New Roman"/>
          <w:b/>
          <w:color w:val="000000" w:themeColor="text1"/>
          <w:highlight w:val="black"/>
        </w:rPr>
        <w:t>---</w:t>
      </w:r>
      <w:r w:rsidR="002C6299" w:rsidRPr="002C6299">
        <w:rPr>
          <w:rFonts w:ascii="Palatino Linotype" w:eastAsia="Times New Roman" w:hAnsi="Palatino Linotype" w:cs="Times New Roman"/>
          <w:b/>
          <w:color w:val="000000" w:themeColor="text1"/>
          <w:highlight w:val="black"/>
        </w:rPr>
        <w:t>-----</w:t>
      </w:r>
      <w:r w:rsidR="003122CE" w:rsidRPr="00082F0B">
        <w:rPr>
          <w:rFonts w:ascii="Palatino Linotype" w:eastAsia="Times New Roman" w:hAnsi="Palatino Linotype" w:cs="Times New Roman"/>
          <w:b/>
          <w:color w:val="000000" w:themeColor="text1"/>
        </w:rPr>
        <w:t xml:space="preserve">, </w:t>
      </w:r>
      <w:r w:rsidR="003122CE" w:rsidRPr="00082F0B">
        <w:rPr>
          <w:rFonts w:ascii="Palatino Linotype" w:eastAsia="Times New Roman" w:hAnsi="Palatino Linotype" w:cs="Arial"/>
          <w:color w:val="000000" w:themeColor="text1"/>
        </w:rPr>
        <w:t xml:space="preserve">en su calidad de </w:t>
      </w:r>
      <w:r w:rsidR="003122CE" w:rsidRPr="00082F0B">
        <w:rPr>
          <w:rFonts w:ascii="Palatino Linotype" w:eastAsia="Times New Roman" w:hAnsi="Palatino Linotype" w:cs="Arial"/>
          <w:b/>
          <w:color w:val="000000" w:themeColor="text1"/>
        </w:rPr>
        <w:t>RECURRENTE</w:t>
      </w:r>
      <w:r w:rsidR="003122CE" w:rsidRPr="00082F0B">
        <w:rPr>
          <w:rFonts w:ascii="Palatino Linotype" w:eastAsia="Times New Roman" w:hAnsi="Palatino Linotype" w:cs="Arial"/>
          <w:color w:val="000000" w:themeColor="text1"/>
        </w:rPr>
        <w:t>, en contra de la respuesta</w:t>
      </w:r>
      <w:r w:rsidRPr="00082F0B">
        <w:rPr>
          <w:rFonts w:ascii="Palatino Linotype" w:eastAsia="Times New Roman" w:hAnsi="Palatino Linotype" w:cs="Arial"/>
          <w:color w:val="000000" w:themeColor="text1"/>
        </w:rPr>
        <w:t xml:space="preserve"> </w:t>
      </w:r>
      <w:r w:rsidR="00EC2D3F" w:rsidRPr="00082F0B">
        <w:rPr>
          <w:rFonts w:ascii="Palatino Linotype" w:eastAsia="Times New Roman" w:hAnsi="Palatino Linotype" w:cs="Arial"/>
          <w:color w:val="000000" w:themeColor="text1"/>
        </w:rPr>
        <w:t xml:space="preserve">del </w:t>
      </w:r>
      <w:r w:rsidR="00BF5A34" w:rsidRPr="00082F0B">
        <w:rPr>
          <w:rFonts w:ascii="Palatino Linotype" w:eastAsia="Times New Roman" w:hAnsi="Palatino Linotype" w:cs="Arial"/>
          <w:b/>
          <w:color w:val="000000" w:themeColor="text1"/>
        </w:rPr>
        <w:t xml:space="preserve">Ayuntamiento de </w:t>
      </w:r>
      <w:r w:rsidR="00C6453F" w:rsidRPr="00082F0B">
        <w:rPr>
          <w:rFonts w:ascii="Palatino Linotype" w:eastAsia="Times New Roman" w:hAnsi="Palatino Linotype" w:cs="Arial"/>
          <w:b/>
          <w:color w:val="000000" w:themeColor="text1"/>
        </w:rPr>
        <w:t>Valle de Chalco Solidaridad</w:t>
      </w:r>
      <w:r w:rsidR="003122CE" w:rsidRPr="00082F0B">
        <w:rPr>
          <w:rFonts w:ascii="Palatino Linotype" w:eastAsia="Calibri" w:hAnsi="Palatino Linotype" w:cs="Arial"/>
          <w:color w:val="000000" w:themeColor="text1"/>
          <w:lang w:val="es-ES"/>
        </w:rPr>
        <w:t xml:space="preserve">, </w:t>
      </w:r>
      <w:r w:rsidR="003122CE" w:rsidRPr="00082F0B">
        <w:rPr>
          <w:rFonts w:ascii="Palatino Linotype" w:eastAsia="Times New Roman" w:hAnsi="Palatino Linotype" w:cs="Times New Roman"/>
          <w:color w:val="000000" w:themeColor="text1"/>
        </w:rPr>
        <w:t>en lo sucesivo el</w:t>
      </w:r>
      <w:r w:rsidR="003122CE" w:rsidRPr="00082F0B">
        <w:rPr>
          <w:rFonts w:ascii="Palatino Linotype" w:eastAsia="Times New Roman" w:hAnsi="Palatino Linotype" w:cs="Times New Roman"/>
          <w:b/>
          <w:color w:val="000000" w:themeColor="text1"/>
        </w:rPr>
        <w:t xml:space="preserve"> SUJETO OBLIGADO, </w:t>
      </w:r>
      <w:r w:rsidR="003122CE" w:rsidRPr="00082F0B">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r w:rsidR="00CB0348" w:rsidRPr="00082F0B">
        <w:rPr>
          <w:rFonts w:ascii="Palatino Linotype" w:eastAsia="Times New Roman" w:hAnsi="Palatino Linotype" w:cs="Times New Roman"/>
          <w:color w:val="000000" w:themeColor="text1"/>
        </w:rPr>
        <w:t xml:space="preserve"> </w:t>
      </w:r>
    </w:p>
    <w:p w14:paraId="2A6037FA" w14:textId="77777777" w:rsidR="0062521F" w:rsidRPr="0062521F" w:rsidRDefault="0062521F" w:rsidP="00082F0B">
      <w:pPr>
        <w:pStyle w:val="Encabezado"/>
        <w:spacing w:line="360" w:lineRule="auto"/>
        <w:jc w:val="both"/>
        <w:rPr>
          <w:rFonts w:ascii="Palatino Linotype" w:eastAsia="Times New Roman" w:hAnsi="Palatino Linotype" w:cs="Times New Roman"/>
          <w:b/>
          <w:color w:val="000000" w:themeColor="text1"/>
          <w:sz w:val="12"/>
        </w:rPr>
      </w:pPr>
    </w:p>
    <w:p w14:paraId="02320B65" w14:textId="77777777" w:rsidR="00F34201" w:rsidRPr="00082F0B" w:rsidRDefault="00F34201" w:rsidP="00082F0B">
      <w:pPr>
        <w:pStyle w:val="Ttulo1"/>
        <w:tabs>
          <w:tab w:val="left" w:pos="567"/>
        </w:tabs>
        <w:spacing w:line="360" w:lineRule="auto"/>
        <w:jc w:val="center"/>
        <w:rPr>
          <w:b w:val="0"/>
          <w:szCs w:val="24"/>
        </w:rPr>
      </w:pPr>
      <w:bookmarkStart w:id="2" w:name="_Toc473812222"/>
      <w:bookmarkStart w:id="3" w:name="_Toc495430765"/>
      <w:bookmarkStart w:id="4" w:name="_Toc16708515"/>
      <w:r w:rsidRPr="00082F0B">
        <w:rPr>
          <w:szCs w:val="24"/>
        </w:rPr>
        <w:t>ANTECEDENTES</w:t>
      </w:r>
      <w:bookmarkEnd w:id="2"/>
      <w:bookmarkEnd w:id="3"/>
      <w:bookmarkEnd w:id="4"/>
    </w:p>
    <w:p w14:paraId="54EBC941" w14:textId="77777777" w:rsidR="00F34201" w:rsidRPr="00082F0B" w:rsidRDefault="00F34201" w:rsidP="00082F0B">
      <w:pPr>
        <w:tabs>
          <w:tab w:val="left" w:pos="567"/>
        </w:tabs>
        <w:spacing w:line="360" w:lineRule="auto"/>
        <w:rPr>
          <w:rFonts w:ascii="Palatino Linotype" w:hAnsi="Palatino Linotype"/>
          <w:color w:val="000000" w:themeColor="text1"/>
          <w:lang w:val="es-MX" w:eastAsia="en-US"/>
        </w:rPr>
      </w:pPr>
    </w:p>
    <w:p w14:paraId="749498DB" w14:textId="29AAC592" w:rsidR="00F34201" w:rsidRPr="00082F0B" w:rsidRDefault="00F34201" w:rsidP="00082F0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82F0B">
        <w:rPr>
          <w:rFonts w:ascii="Palatino Linotype" w:eastAsia="Calibri" w:hAnsi="Palatino Linotype" w:cs="Arial"/>
          <w:color w:val="000000" w:themeColor="text1"/>
          <w:lang w:val="es-ES"/>
        </w:rPr>
        <w:t xml:space="preserve">El día </w:t>
      </w:r>
      <w:r w:rsidR="00BF5A34" w:rsidRPr="00082F0B">
        <w:rPr>
          <w:rFonts w:ascii="Palatino Linotype" w:eastAsia="Calibri" w:hAnsi="Palatino Linotype" w:cs="Arial"/>
          <w:color w:val="000000" w:themeColor="text1"/>
          <w:lang w:val="es-ES"/>
        </w:rPr>
        <w:t>dos</w:t>
      </w:r>
      <w:r w:rsidR="008C3000" w:rsidRPr="00082F0B">
        <w:rPr>
          <w:rFonts w:ascii="Palatino Linotype" w:eastAsia="Calibri" w:hAnsi="Palatino Linotype" w:cs="Arial"/>
          <w:color w:val="000000" w:themeColor="text1"/>
          <w:lang w:val="es-ES"/>
        </w:rPr>
        <w:t xml:space="preserve"> </w:t>
      </w:r>
      <w:r w:rsidRPr="00082F0B">
        <w:rPr>
          <w:rFonts w:ascii="Palatino Linotype" w:eastAsia="Calibri" w:hAnsi="Palatino Linotype" w:cs="Arial"/>
          <w:color w:val="000000" w:themeColor="text1"/>
          <w:lang w:val="es-ES"/>
        </w:rPr>
        <w:t>(</w:t>
      </w:r>
      <w:r w:rsidR="00BF5A34" w:rsidRPr="00082F0B">
        <w:rPr>
          <w:rFonts w:ascii="Palatino Linotype" w:eastAsia="Calibri" w:hAnsi="Palatino Linotype" w:cs="Arial"/>
          <w:color w:val="000000" w:themeColor="text1"/>
          <w:lang w:val="es-ES"/>
        </w:rPr>
        <w:t>02</w:t>
      </w:r>
      <w:r w:rsidRPr="00082F0B">
        <w:rPr>
          <w:rFonts w:ascii="Palatino Linotype" w:eastAsia="Calibri" w:hAnsi="Palatino Linotype" w:cs="Arial"/>
          <w:color w:val="000000" w:themeColor="text1"/>
          <w:lang w:val="es-ES"/>
        </w:rPr>
        <w:t xml:space="preserve">) de </w:t>
      </w:r>
      <w:r w:rsidR="001741E1" w:rsidRPr="00082F0B">
        <w:rPr>
          <w:rFonts w:ascii="Palatino Linotype" w:eastAsia="Calibri" w:hAnsi="Palatino Linotype" w:cs="Arial"/>
          <w:color w:val="000000" w:themeColor="text1"/>
          <w:lang w:val="es-ES"/>
        </w:rPr>
        <w:t>mayo</w:t>
      </w:r>
      <w:r w:rsidRPr="00082F0B">
        <w:rPr>
          <w:rFonts w:ascii="Palatino Linotype" w:eastAsia="Calibri" w:hAnsi="Palatino Linotype" w:cs="Arial"/>
          <w:color w:val="000000" w:themeColor="text1"/>
          <w:lang w:val="es-ES"/>
        </w:rPr>
        <w:t xml:space="preserve"> de dos mil </w:t>
      </w:r>
      <w:r w:rsidR="00F523D6" w:rsidRPr="00082F0B">
        <w:rPr>
          <w:rFonts w:ascii="Palatino Linotype" w:eastAsia="Calibri" w:hAnsi="Palatino Linotype" w:cs="Arial"/>
          <w:color w:val="000000" w:themeColor="text1"/>
          <w:lang w:val="es-ES"/>
        </w:rPr>
        <w:t>diecinueve</w:t>
      </w:r>
      <w:r w:rsidRPr="00082F0B">
        <w:rPr>
          <w:rFonts w:ascii="Palatino Linotype" w:eastAsia="Calibri" w:hAnsi="Palatino Linotype" w:cs="Arial"/>
          <w:color w:val="000000" w:themeColor="text1"/>
          <w:lang w:val="es-ES"/>
        </w:rPr>
        <w:t>,</w:t>
      </w:r>
      <w:r w:rsidRPr="00082F0B">
        <w:rPr>
          <w:rFonts w:ascii="Palatino Linotype" w:eastAsia="Calibri" w:hAnsi="Palatino Linotype" w:cs="Times New Roman"/>
          <w:color w:val="000000" w:themeColor="text1"/>
          <w:lang w:val="es-ES"/>
        </w:rPr>
        <w:t xml:space="preserve"> </w:t>
      </w:r>
      <w:r w:rsidR="00F523D6" w:rsidRPr="00082F0B">
        <w:rPr>
          <w:rFonts w:ascii="Palatino Linotype" w:eastAsia="Calibri" w:hAnsi="Palatino Linotype" w:cs="Arial"/>
          <w:color w:val="000000" w:themeColor="text1"/>
          <w:lang w:val="es-ES"/>
        </w:rPr>
        <w:t>se</w:t>
      </w:r>
      <w:r w:rsidR="002F768F" w:rsidRPr="00082F0B">
        <w:rPr>
          <w:rFonts w:ascii="Palatino Linotype" w:eastAsia="Calibri" w:hAnsi="Palatino Linotype" w:cs="Arial"/>
          <w:b/>
          <w:color w:val="000000" w:themeColor="text1"/>
          <w:lang w:val="es-ES"/>
        </w:rPr>
        <w:t xml:space="preserve"> </w:t>
      </w:r>
      <w:r w:rsidRPr="00082F0B">
        <w:rPr>
          <w:rFonts w:ascii="Palatino Linotype" w:hAnsi="Palatino Linotype"/>
          <w:color w:val="000000" w:themeColor="text1"/>
        </w:rPr>
        <w:t>presentó</w:t>
      </w:r>
      <w:r w:rsidRPr="00082F0B">
        <w:rPr>
          <w:rFonts w:ascii="Palatino Linotype" w:hAnsi="Palatino Linotype"/>
          <w:b/>
          <w:color w:val="000000" w:themeColor="text1"/>
        </w:rPr>
        <w:t xml:space="preserve"> </w:t>
      </w:r>
      <w:r w:rsidRPr="00082F0B">
        <w:rPr>
          <w:rFonts w:ascii="Palatino Linotype" w:eastAsia="Calibri" w:hAnsi="Palatino Linotype" w:cs="Arial"/>
          <w:color w:val="000000" w:themeColor="text1"/>
        </w:rPr>
        <w:t xml:space="preserve">vía </w:t>
      </w:r>
      <w:r w:rsidRPr="00082F0B">
        <w:rPr>
          <w:rFonts w:ascii="Palatino Linotype" w:eastAsia="Calibri" w:hAnsi="Palatino Linotype" w:cs="Arial"/>
          <w:color w:val="000000" w:themeColor="text1"/>
          <w:lang w:val="es-ES"/>
        </w:rPr>
        <w:t xml:space="preserve">Sistema de Acceso a la Información Mexiquense </w:t>
      </w:r>
      <w:r w:rsidRPr="00082F0B">
        <w:rPr>
          <w:rFonts w:ascii="Palatino Linotype" w:eastAsia="Calibri" w:hAnsi="Palatino Linotype" w:cs="Arial"/>
          <w:b/>
          <w:color w:val="000000" w:themeColor="text1"/>
          <w:lang w:val="es-ES"/>
        </w:rPr>
        <w:t>(SAIMEX)</w:t>
      </w:r>
      <w:r w:rsidRPr="00082F0B">
        <w:rPr>
          <w:rFonts w:ascii="Palatino Linotype" w:eastAsia="Calibri" w:hAnsi="Palatino Linotype" w:cs="Arial"/>
          <w:color w:val="000000" w:themeColor="text1"/>
          <w:lang w:val="es-ES"/>
        </w:rPr>
        <w:t>, la solicitud de información p</w:t>
      </w:r>
      <w:r w:rsidR="00924CEA" w:rsidRPr="00082F0B">
        <w:rPr>
          <w:rFonts w:ascii="Palatino Linotype" w:eastAsia="Calibri" w:hAnsi="Palatino Linotype" w:cs="Arial"/>
          <w:color w:val="000000" w:themeColor="text1"/>
          <w:lang w:val="es-ES"/>
        </w:rPr>
        <w:t>ública registrada con el número</w:t>
      </w:r>
      <w:r w:rsidR="00365B5B" w:rsidRPr="00082F0B">
        <w:rPr>
          <w:rFonts w:ascii="Palatino Linotype" w:eastAsia="Calibri" w:hAnsi="Palatino Linotype" w:cs="Arial"/>
          <w:color w:val="000000" w:themeColor="text1"/>
          <w:lang w:val="es-ES"/>
        </w:rPr>
        <w:t xml:space="preserve"> </w:t>
      </w:r>
      <w:r w:rsidR="00C6453F" w:rsidRPr="00082F0B">
        <w:rPr>
          <w:rFonts w:ascii="Palatino Linotype" w:eastAsia="Calibri" w:hAnsi="Palatino Linotype" w:cs="Arial"/>
          <w:b/>
          <w:color w:val="000000" w:themeColor="text1"/>
          <w:lang w:val="es-ES"/>
        </w:rPr>
        <w:t>00312/VACHASO/IP/2019</w:t>
      </w:r>
      <w:r w:rsidRPr="00082F0B">
        <w:rPr>
          <w:rFonts w:ascii="Palatino Linotype" w:hAnsi="Palatino Linotype"/>
          <w:b/>
          <w:bCs/>
          <w:color w:val="000000" w:themeColor="text1"/>
        </w:rPr>
        <w:t>,</w:t>
      </w:r>
      <w:r w:rsidRPr="00082F0B">
        <w:rPr>
          <w:rFonts w:ascii="Palatino Linotype" w:eastAsia="Calibri" w:hAnsi="Palatino Linotype" w:cs="Arial"/>
          <w:color w:val="000000" w:themeColor="text1"/>
          <w:lang w:val="es-ES"/>
        </w:rPr>
        <w:t xml:space="preserve"> mediante la cual </w:t>
      </w:r>
      <w:r w:rsidR="00097D8A" w:rsidRPr="00082F0B">
        <w:rPr>
          <w:rFonts w:ascii="Palatino Linotype" w:eastAsia="Calibri" w:hAnsi="Palatino Linotype" w:cs="Arial"/>
          <w:color w:val="000000" w:themeColor="text1"/>
          <w:lang w:val="es-ES"/>
        </w:rPr>
        <w:t xml:space="preserve">se </w:t>
      </w:r>
      <w:r w:rsidR="00924CEA" w:rsidRPr="00082F0B">
        <w:rPr>
          <w:rFonts w:ascii="Palatino Linotype" w:eastAsia="Calibri" w:hAnsi="Palatino Linotype" w:cs="Arial"/>
          <w:color w:val="000000" w:themeColor="text1"/>
          <w:lang w:val="es-ES"/>
        </w:rPr>
        <w:t>requirió</w:t>
      </w:r>
      <w:r w:rsidRPr="00082F0B">
        <w:rPr>
          <w:rFonts w:ascii="Palatino Linotype" w:eastAsia="Calibri" w:hAnsi="Palatino Linotype" w:cs="Arial"/>
          <w:color w:val="000000" w:themeColor="text1"/>
          <w:lang w:val="es-ES"/>
        </w:rPr>
        <w:t>:</w:t>
      </w:r>
    </w:p>
    <w:p w14:paraId="63C0E7CB" w14:textId="77777777" w:rsidR="00E269C7" w:rsidRPr="00082F0B" w:rsidRDefault="00E269C7" w:rsidP="00082F0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0BEACD0E" w:rsidR="00800647" w:rsidRPr="00082F0B" w:rsidRDefault="00252C4D" w:rsidP="00082F0B">
      <w:pPr>
        <w:spacing w:line="360" w:lineRule="auto"/>
        <w:ind w:left="567" w:right="567"/>
        <w:jc w:val="both"/>
        <w:rPr>
          <w:rFonts w:ascii="Palatino Linotype" w:eastAsia="Times New Roman" w:hAnsi="Palatino Linotype" w:cs="Times New Roman"/>
          <w:i/>
          <w:lang w:val="es-MX" w:eastAsia="es-MX"/>
        </w:rPr>
      </w:pPr>
      <w:r w:rsidRPr="00082F0B">
        <w:rPr>
          <w:rFonts w:ascii="Palatino Linotype" w:hAnsi="Palatino Linotype"/>
          <w:i/>
          <w:color w:val="000000" w:themeColor="text1"/>
        </w:rPr>
        <w:t>“</w:t>
      </w:r>
      <w:r w:rsidR="004D7CC1" w:rsidRPr="00082F0B">
        <w:rPr>
          <w:rFonts w:ascii="Palatino Linotype" w:hAnsi="Palatino Linotype"/>
          <w:i/>
          <w:color w:val="000000"/>
        </w:rPr>
        <w:t xml:space="preserve">Buenas tardes, por medio del presente, solicito la información correspondiente al Plan Operativo Anual de la Dirección de comunicación social del Año 2019, donde se explique la cantidad de presupuesto recibido, las metas a cumplir durante el año, así como el avance en cada una de ellas y los gastos realizados ´por la dependencia desde el inicio de la administración hasta que se </w:t>
      </w:r>
      <w:proofErr w:type="spellStart"/>
      <w:r w:rsidR="004D7CC1" w:rsidRPr="00082F0B">
        <w:rPr>
          <w:rFonts w:ascii="Palatino Linotype" w:hAnsi="Palatino Linotype"/>
          <w:i/>
          <w:color w:val="000000"/>
        </w:rPr>
        <w:t>de</w:t>
      </w:r>
      <w:proofErr w:type="spellEnd"/>
      <w:r w:rsidR="004D7CC1" w:rsidRPr="00082F0B">
        <w:rPr>
          <w:rFonts w:ascii="Palatino Linotype" w:hAnsi="Palatino Linotype"/>
          <w:i/>
          <w:color w:val="000000"/>
        </w:rPr>
        <w:t xml:space="preserve"> respuesta a la solicitud, en materia de equipos de trabajo, insumos o cualquier gasto relacionado al tema presupuestal.</w:t>
      </w:r>
      <w:r w:rsidR="00AF31A6" w:rsidRPr="00082F0B">
        <w:rPr>
          <w:rFonts w:ascii="Palatino Linotype" w:hAnsi="Palatino Linotype"/>
          <w:i/>
          <w:color w:val="000000" w:themeColor="text1"/>
        </w:rPr>
        <w:t>”</w:t>
      </w:r>
      <w:r w:rsidR="00F34201" w:rsidRPr="00082F0B">
        <w:rPr>
          <w:rFonts w:ascii="Palatino Linotype" w:hAnsi="Palatino Linotype"/>
          <w:i/>
          <w:color w:val="000000" w:themeColor="text1"/>
        </w:rPr>
        <w:t xml:space="preserve"> (Sic)</w:t>
      </w:r>
    </w:p>
    <w:p w14:paraId="734CA5E4" w14:textId="77777777" w:rsidR="00916840" w:rsidRPr="00082F0B" w:rsidRDefault="00916840" w:rsidP="00082F0B">
      <w:pPr>
        <w:pStyle w:val="Prrafodelista"/>
        <w:spacing w:line="360" w:lineRule="auto"/>
        <w:ind w:left="0" w:right="567"/>
        <w:jc w:val="both"/>
        <w:rPr>
          <w:rFonts w:ascii="Palatino Linotype" w:eastAsia="Calibri" w:hAnsi="Palatino Linotype" w:cs="Arial"/>
          <w:color w:val="000000" w:themeColor="text1"/>
          <w:lang w:val="es-ES"/>
        </w:rPr>
      </w:pPr>
    </w:p>
    <w:p w14:paraId="085851FE" w14:textId="77777777" w:rsidR="00824AF6" w:rsidRPr="00082F0B" w:rsidRDefault="00824AF6" w:rsidP="00082F0B">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82F0B">
        <w:rPr>
          <w:rFonts w:ascii="Palatino Linotype" w:hAnsi="Palatino Linotype" w:cs="Arial"/>
          <w:color w:val="000000" w:themeColor="text1"/>
        </w:rPr>
        <w:t xml:space="preserve">Se hace constar que </w:t>
      </w:r>
      <w:r w:rsidRPr="00082F0B">
        <w:rPr>
          <w:rFonts w:ascii="Palatino Linotype" w:eastAsia="Times New Roman" w:hAnsi="Palatino Linotype" w:cs="Arial"/>
          <w:color w:val="000000" w:themeColor="text1"/>
          <w:lang w:val="es-ES"/>
        </w:rPr>
        <w:t>se señaló como modalidad de entrega de la información</w:t>
      </w:r>
      <w:r w:rsidRPr="00082F0B">
        <w:rPr>
          <w:rFonts w:ascii="Palatino Linotype" w:eastAsia="Times New Roman" w:hAnsi="Palatino Linotype" w:cs="Arial"/>
          <w:b/>
          <w:color w:val="000000" w:themeColor="text1"/>
          <w:lang w:val="es-ES"/>
        </w:rPr>
        <w:t>:</w:t>
      </w:r>
      <w:r w:rsidRPr="00082F0B">
        <w:rPr>
          <w:rFonts w:ascii="Palatino Linotype" w:eastAsia="Times New Roman" w:hAnsi="Palatino Linotype" w:cs="Arial"/>
          <w:color w:val="000000" w:themeColor="text1"/>
          <w:lang w:val="es-ES"/>
        </w:rPr>
        <w:t xml:space="preserve"> a través </w:t>
      </w:r>
      <w:r w:rsidRPr="00082F0B">
        <w:rPr>
          <w:rFonts w:ascii="Palatino Linotype" w:hAnsi="Palatino Linotype"/>
          <w:color w:val="000000" w:themeColor="text1"/>
        </w:rPr>
        <w:t xml:space="preserve">del </w:t>
      </w:r>
      <w:r w:rsidRPr="00082F0B">
        <w:rPr>
          <w:rFonts w:ascii="Palatino Linotype" w:hAnsi="Palatino Linotype"/>
          <w:color w:val="000000" w:themeColor="text1"/>
          <w:shd w:val="clear" w:color="auto" w:fill="FFFFFF"/>
        </w:rPr>
        <w:t xml:space="preserve">Sistema de Acceso a la Información Mexiquense </w:t>
      </w:r>
      <w:r w:rsidRPr="00082F0B">
        <w:rPr>
          <w:rFonts w:ascii="Palatino Linotype" w:hAnsi="Palatino Linotype"/>
          <w:b/>
          <w:bCs/>
          <w:color w:val="000000" w:themeColor="text1"/>
          <w:shd w:val="clear" w:color="auto" w:fill="FFFFFF"/>
        </w:rPr>
        <w:t>(SAIMEX).</w:t>
      </w:r>
    </w:p>
    <w:p w14:paraId="34C0047D" w14:textId="77777777" w:rsidR="00812549" w:rsidRPr="00082F0B" w:rsidRDefault="00812549" w:rsidP="00082F0B">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E17A1B5" w14:textId="2BBE1DA4" w:rsidR="00ED150A" w:rsidRPr="00082F0B" w:rsidRDefault="00770B33" w:rsidP="00082F0B">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82F0B">
        <w:rPr>
          <w:rFonts w:ascii="Palatino Linotype" w:eastAsia="Calibri" w:hAnsi="Palatino Linotype" w:cs="Arial"/>
          <w:color w:val="000000" w:themeColor="text1"/>
          <w:lang w:val="es-AR"/>
        </w:rPr>
        <w:t xml:space="preserve">El </w:t>
      </w:r>
      <w:r w:rsidR="00764538" w:rsidRPr="00082F0B">
        <w:rPr>
          <w:rFonts w:ascii="Palatino Linotype" w:eastAsia="Calibri" w:hAnsi="Palatino Linotype" w:cs="Arial"/>
          <w:color w:val="000000" w:themeColor="text1"/>
          <w:lang w:val="es-AR"/>
        </w:rPr>
        <w:t xml:space="preserve">día </w:t>
      </w:r>
      <w:r w:rsidR="00601A99" w:rsidRPr="00082F0B">
        <w:rPr>
          <w:rFonts w:ascii="Palatino Linotype" w:eastAsia="Calibri" w:hAnsi="Palatino Linotype" w:cs="Arial"/>
          <w:color w:val="000000" w:themeColor="text1"/>
          <w:lang w:val="es-AR"/>
        </w:rPr>
        <w:t>veinti</w:t>
      </w:r>
      <w:r w:rsidR="00656163" w:rsidRPr="00082F0B">
        <w:rPr>
          <w:rFonts w:ascii="Palatino Linotype" w:eastAsia="Calibri" w:hAnsi="Palatino Linotype" w:cs="Arial"/>
          <w:color w:val="000000" w:themeColor="text1"/>
          <w:lang w:val="es-AR"/>
        </w:rPr>
        <w:t>trés</w:t>
      </w:r>
      <w:r w:rsidR="00764538" w:rsidRPr="00082F0B">
        <w:rPr>
          <w:rFonts w:ascii="Palatino Linotype" w:eastAsia="Calibri" w:hAnsi="Palatino Linotype" w:cs="Arial"/>
          <w:color w:val="000000" w:themeColor="text1"/>
          <w:lang w:val="es-AR"/>
        </w:rPr>
        <w:t xml:space="preserve"> </w:t>
      </w:r>
      <w:r w:rsidR="00ED150A" w:rsidRPr="00082F0B">
        <w:rPr>
          <w:rFonts w:ascii="Palatino Linotype" w:eastAsia="Calibri" w:hAnsi="Palatino Linotype" w:cs="Arial"/>
          <w:color w:val="000000" w:themeColor="text1"/>
          <w:lang w:val="es-AR"/>
        </w:rPr>
        <w:t>(</w:t>
      </w:r>
      <w:r w:rsidR="00656163" w:rsidRPr="00082F0B">
        <w:rPr>
          <w:rFonts w:ascii="Palatino Linotype" w:eastAsia="Calibri" w:hAnsi="Palatino Linotype" w:cs="Arial"/>
          <w:color w:val="000000" w:themeColor="text1"/>
          <w:lang w:val="es-AR"/>
        </w:rPr>
        <w:t>23</w:t>
      </w:r>
      <w:r w:rsidR="00ED150A" w:rsidRPr="00082F0B">
        <w:rPr>
          <w:rFonts w:ascii="Palatino Linotype" w:eastAsia="Calibri" w:hAnsi="Palatino Linotype" w:cs="Arial"/>
          <w:color w:val="000000" w:themeColor="text1"/>
          <w:lang w:val="es-AR"/>
        </w:rPr>
        <w:t xml:space="preserve">) de </w:t>
      </w:r>
      <w:r w:rsidR="001C36EB" w:rsidRPr="00082F0B">
        <w:rPr>
          <w:rFonts w:ascii="Palatino Linotype" w:eastAsia="Calibri" w:hAnsi="Palatino Linotype" w:cs="Arial"/>
          <w:color w:val="000000" w:themeColor="text1"/>
          <w:lang w:val="es-AR"/>
        </w:rPr>
        <w:t>mayo</w:t>
      </w:r>
      <w:r w:rsidR="00ED150A" w:rsidRPr="00082F0B">
        <w:rPr>
          <w:rFonts w:ascii="Palatino Linotype" w:eastAsia="Calibri" w:hAnsi="Palatino Linotype" w:cs="Arial"/>
          <w:color w:val="000000" w:themeColor="text1"/>
          <w:lang w:val="es-AR"/>
        </w:rPr>
        <w:t xml:space="preserve"> de dos mil diecinueve el </w:t>
      </w:r>
      <w:r w:rsidRPr="00082F0B">
        <w:rPr>
          <w:rFonts w:ascii="Palatino Linotype" w:eastAsia="Times New Roman" w:hAnsi="Palatino Linotype" w:cs="Arial"/>
          <w:b/>
          <w:color w:val="000000" w:themeColor="text1"/>
          <w:lang w:val="es-ES"/>
        </w:rPr>
        <w:t xml:space="preserve">SUJETO OBLIGADO </w:t>
      </w:r>
      <w:r w:rsidR="00ED150A" w:rsidRPr="00082F0B">
        <w:rPr>
          <w:rFonts w:ascii="Palatino Linotype" w:eastAsia="Times New Roman" w:hAnsi="Palatino Linotype" w:cs="Arial"/>
          <w:color w:val="000000" w:themeColor="text1"/>
          <w:lang w:val="es-ES"/>
        </w:rPr>
        <w:t>emitió la respuesta siguiente:</w:t>
      </w:r>
    </w:p>
    <w:p w14:paraId="17D69669" w14:textId="44881FC2" w:rsidR="008609B2" w:rsidRPr="00082F0B" w:rsidRDefault="00ED150A" w:rsidP="00082F0B">
      <w:pPr>
        <w:spacing w:line="360" w:lineRule="auto"/>
        <w:ind w:left="567" w:right="567"/>
        <w:jc w:val="both"/>
        <w:rPr>
          <w:rFonts w:ascii="Palatino Linotype" w:hAnsi="Palatino Linotype"/>
          <w:i/>
          <w:color w:val="000000" w:themeColor="text1"/>
        </w:rPr>
      </w:pPr>
      <w:r w:rsidRPr="00082F0B">
        <w:rPr>
          <w:rFonts w:ascii="Palatino Linotype" w:hAnsi="Palatino Linotype"/>
          <w:i/>
          <w:color w:val="000000" w:themeColor="text1"/>
        </w:rPr>
        <w:t>“</w:t>
      </w:r>
      <w:r w:rsidR="00656163" w:rsidRPr="00082F0B">
        <w:rPr>
          <w:rFonts w:ascii="Palatino Linotype" w:hAnsi="Palatino Linotype"/>
          <w:i/>
          <w:color w:val="000000"/>
        </w:rPr>
        <w:t xml:space="preserve">En virtud a la solicitud requerida de información la Dirección de Comunicación Social le envía un cordial saludo, informándole que ya fueron entregados los archivos adjuntos dentro de la plataforma de SAIMEX, esperando que la respuesta que sea de </w:t>
      </w:r>
      <w:proofErr w:type="spellStart"/>
      <w:r w:rsidR="00656163" w:rsidRPr="00082F0B">
        <w:rPr>
          <w:rFonts w:ascii="Palatino Linotype" w:hAnsi="Palatino Linotype"/>
          <w:i/>
          <w:color w:val="000000"/>
        </w:rPr>
        <w:t>conformidad.Sin</w:t>
      </w:r>
      <w:proofErr w:type="spellEnd"/>
      <w:r w:rsidR="00656163" w:rsidRPr="00082F0B">
        <w:rPr>
          <w:rFonts w:ascii="Palatino Linotype" w:hAnsi="Palatino Linotype"/>
          <w:i/>
          <w:color w:val="000000"/>
        </w:rPr>
        <w:t xml:space="preserve"> más por el momento quedamos a sus </w:t>
      </w:r>
      <w:proofErr w:type="spellStart"/>
      <w:r w:rsidR="00656163" w:rsidRPr="00082F0B">
        <w:rPr>
          <w:rFonts w:ascii="Palatino Linotype" w:hAnsi="Palatino Linotype"/>
          <w:i/>
          <w:color w:val="000000"/>
        </w:rPr>
        <w:t>ordenes</w:t>
      </w:r>
      <w:proofErr w:type="spellEnd"/>
      <w:r w:rsidR="00656163" w:rsidRPr="00082F0B">
        <w:rPr>
          <w:rFonts w:ascii="Palatino Linotype" w:hAnsi="Palatino Linotype"/>
          <w:i/>
          <w:color w:val="000000"/>
        </w:rPr>
        <w:t xml:space="preserve"> atentamente Director de Comunicación Social.</w:t>
      </w:r>
      <w:r w:rsidRPr="00082F0B">
        <w:rPr>
          <w:rFonts w:ascii="Palatino Linotype" w:hAnsi="Palatino Linotype"/>
          <w:i/>
          <w:color w:val="000000" w:themeColor="text1"/>
        </w:rPr>
        <w:t>” (Sic)</w:t>
      </w:r>
    </w:p>
    <w:p w14:paraId="1C5DCE25" w14:textId="77777777" w:rsidR="00DB710F" w:rsidRPr="00082F0B" w:rsidRDefault="00DB710F" w:rsidP="00082F0B">
      <w:pPr>
        <w:pStyle w:val="Prrafodelista"/>
        <w:tabs>
          <w:tab w:val="left" w:pos="567"/>
        </w:tabs>
        <w:spacing w:line="360" w:lineRule="auto"/>
        <w:ind w:left="0"/>
        <w:jc w:val="both"/>
        <w:rPr>
          <w:rFonts w:ascii="Palatino Linotype" w:hAnsi="Palatino Linotype"/>
          <w:color w:val="000000" w:themeColor="text1"/>
        </w:rPr>
      </w:pPr>
    </w:p>
    <w:p w14:paraId="3441F899" w14:textId="52F5643D" w:rsidR="000C12AE" w:rsidRPr="00082F0B" w:rsidRDefault="00601A99" w:rsidP="00082F0B">
      <w:pPr>
        <w:pStyle w:val="Prrafodelista"/>
        <w:numPr>
          <w:ilvl w:val="0"/>
          <w:numId w:val="1"/>
        </w:numPr>
        <w:tabs>
          <w:tab w:val="left" w:pos="567"/>
        </w:tabs>
        <w:spacing w:line="360" w:lineRule="auto"/>
        <w:ind w:left="0" w:firstLine="0"/>
        <w:jc w:val="both"/>
        <w:rPr>
          <w:rFonts w:ascii="Palatino Linotype" w:hAnsi="Palatino Linotype" w:cs="Arial"/>
          <w:i/>
          <w:color w:val="000000" w:themeColor="text1"/>
        </w:rPr>
      </w:pPr>
      <w:r w:rsidRPr="00082F0B">
        <w:rPr>
          <w:rFonts w:ascii="Palatino Linotype" w:hAnsi="Palatino Linotype" w:cs="Arial"/>
          <w:color w:val="000000" w:themeColor="text1"/>
        </w:rPr>
        <w:t>A su respuesta adjuntó los archivos electrónicos “</w:t>
      </w:r>
      <w:hyperlink r:id="rId8" w:tgtFrame="_blank" w:history="1">
        <w:r w:rsidR="00656163" w:rsidRPr="00082F0B">
          <w:rPr>
            <w:rStyle w:val="Hipervnculo"/>
            <w:rFonts w:ascii="Palatino Linotype" w:hAnsi="Palatino Linotype" w:cs="Arial"/>
            <w:b/>
            <w:bCs/>
            <w:i/>
            <w:color w:val="000000" w:themeColor="text1"/>
            <w:u w:val="none"/>
          </w:rPr>
          <w:t>plan de trabajo.doc</w:t>
        </w:r>
      </w:hyperlink>
      <w:r w:rsidRPr="00082F0B">
        <w:rPr>
          <w:rFonts w:ascii="Palatino Linotype" w:hAnsi="Palatino Linotype"/>
          <w:b/>
          <w:i/>
          <w:color w:val="000000" w:themeColor="text1"/>
        </w:rPr>
        <w:t xml:space="preserve">” </w:t>
      </w:r>
      <w:r w:rsidR="00656163" w:rsidRPr="00082F0B">
        <w:rPr>
          <w:rFonts w:ascii="Palatino Linotype" w:hAnsi="Palatino Linotype"/>
          <w:color w:val="000000" w:themeColor="text1"/>
        </w:rPr>
        <w:t>con el plan de trabajo de la Dirección de Comunicación Social en cuyo contenido se aprecia el Objetivo General, los objetivos específicos y las actividades a desarrollar por dicha área y</w:t>
      </w:r>
      <w:r w:rsidR="00656163" w:rsidRPr="00082F0B">
        <w:rPr>
          <w:rFonts w:ascii="Palatino Linotype" w:hAnsi="Palatino Linotype"/>
          <w:i/>
          <w:color w:val="000000" w:themeColor="text1"/>
        </w:rPr>
        <w:t xml:space="preserve"> </w:t>
      </w:r>
      <w:r w:rsidR="00656163" w:rsidRPr="00082F0B">
        <w:rPr>
          <w:rFonts w:ascii="Palatino Linotype" w:hAnsi="Palatino Linotype"/>
          <w:b/>
          <w:i/>
          <w:color w:val="000000" w:themeColor="text1"/>
        </w:rPr>
        <w:t>“</w:t>
      </w:r>
      <w:hyperlink r:id="rId9" w:tgtFrame="_blank" w:history="1">
        <w:r w:rsidR="00656163" w:rsidRPr="00082F0B">
          <w:rPr>
            <w:rStyle w:val="Hipervnculo"/>
            <w:rFonts w:ascii="Palatino Linotype" w:hAnsi="Palatino Linotype" w:cs="Arial"/>
            <w:b/>
            <w:bCs/>
            <w:i/>
            <w:color w:val="000000" w:themeColor="text1"/>
            <w:u w:val="none"/>
          </w:rPr>
          <w:t>COMSOCPRESU.pdf</w:t>
        </w:r>
      </w:hyperlink>
      <w:r w:rsidR="00656163" w:rsidRPr="00082F0B">
        <w:rPr>
          <w:rFonts w:ascii="Palatino Linotype" w:hAnsi="Palatino Linotype"/>
          <w:b/>
          <w:i/>
          <w:color w:val="000000" w:themeColor="text1"/>
        </w:rPr>
        <w:t xml:space="preserve">” </w:t>
      </w:r>
      <w:r w:rsidR="00856126" w:rsidRPr="00082F0B">
        <w:rPr>
          <w:rFonts w:ascii="Palatino Linotype" w:hAnsi="Palatino Linotype"/>
          <w:color w:val="000000" w:themeColor="text1"/>
        </w:rPr>
        <w:t xml:space="preserve">constante en </w:t>
      </w:r>
      <w:r w:rsidR="006459F5" w:rsidRPr="00082F0B">
        <w:rPr>
          <w:rFonts w:ascii="Palatino Linotype" w:hAnsi="Palatino Linotype"/>
          <w:color w:val="000000" w:themeColor="text1"/>
        </w:rPr>
        <w:t>una hoja</w:t>
      </w:r>
      <w:r w:rsidR="00856126" w:rsidRPr="00082F0B">
        <w:rPr>
          <w:rFonts w:ascii="Palatino Linotype" w:hAnsi="Palatino Linotype"/>
          <w:color w:val="000000" w:themeColor="text1"/>
        </w:rPr>
        <w:t xml:space="preserve"> en cuyo contenido se </w:t>
      </w:r>
      <w:r w:rsidR="006459F5" w:rsidRPr="00082F0B">
        <w:rPr>
          <w:rFonts w:ascii="Palatino Linotype" w:hAnsi="Palatino Linotype"/>
          <w:color w:val="000000" w:themeColor="text1"/>
        </w:rPr>
        <w:t xml:space="preserve">aprecia </w:t>
      </w:r>
      <w:r w:rsidR="008015BB" w:rsidRPr="00082F0B">
        <w:rPr>
          <w:rFonts w:ascii="Palatino Linotype" w:hAnsi="Palatino Linotype"/>
          <w:color w:val="000000" w:themeColor="text1"/>
        </w:rPr>
        <w:t>el Presupuesto destinado a dicho proyecto.</w:t>
      </w:r>
    </w:p>
    <w:p w14:paraId="49049DDC" w14:textId="3DE37912" w:rsidR="006459F5" w:rsidRPr="00082F0B" w:rsidRDefault="006459F5" w:rsidP="00082F0B">
      <w:pPr>
        <w:pStyle w:val="Prrafodelista"/>
        <w:tabs>
          <w:tab w:val="left" w:pos="567"/>
        </w:tabs>
        <w:spacing w:line="360" w:lineRule="auto"/>
        <w:ind w:left="0"/>
        <w:jc w:val="both"/>
        <w:rPr>
          <w:rFonts w:ascii="Palatino Linotype" w:hAnsi="Palatino Linotype"/>
          <w:color w:val="000000" w:themeColor="text1"/>
        </w:rPr>
      </w:pPr>
    </w:p>
    <w:p w14:paraId="507E86AF" w14:textId="546488D3" w:rsidR="00F34201" w:rsidRPr="00082F0B" w:rsidRDefault="00F34201" w:rsidP="00082F0B">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082F0B">
        <w:rPr>
          <w:rFonts w:ascii="Palatino Linotype" w:eastAsia="Times New Roman" w:hAnsi="Palatino Linotype" w:cs="Arial"/>
          <w:color w:val="000000" w:themeColor="text1"/>
          <w:lang w:val="es-ES"/>
        </w:rPr>
        <w:t xml:space="preserve">El día </w:t>
      </w:r>
      <w:r w:rsidR="00944516" w:rsidRPr="00082F0B">
        <w:rPr>
          <w:rFonts w:ascii="Palatino Linotype" w:eastAsia="Times New Roman" w:hAnsi="Palatino Linotype" w:cs="Arial"/>
          <w:color w:val="000000" w:themeColor="text1"/>
          <w:lang w:val="es-ES"/>
        </w:rPr>
        <w:t>tres</w:t>
      </w:r>
      <w:r w:rsidR="00C857EB" w:rsidRPr="00082F0B">
        <w:rPr>
          <w:rFonts w:ascii="Palatino Linotype" w:eastAsia="Times New Roman" w:hAnsi="Palatino Linotype" w:cs="Arial"/>
          <w:color w:val="000000" w:themeColor="text1"/>
          <w:lang w:val="es-ES"/>
        </w:rPr>
        <w:t xml:space="preserve"> </w:t>
      </w:r>
      <w:r w:rsidR="00E239DF" w:rsidRPr="00082F0B">
        <w:rPr>
          <w:rFonts w:ascii="Palatino Linotype" w:eastAsia="Times New Roman" w:hAnsi="Palatino Linotype" w:cs="Arial"/>
          <w:color w:val="000000" w:themeColor="text1"/>
          <w:lang w:val="es-ES"/>
        </w:rPr>
        <w:t>(</w:t>
      </w:r>
      <w:r w:rsidR="00944516" w:rsidRPr="00082F0B">
        <w:rPr>
          <w:rFonts w:ascii="Palatino Linotype" w:eastAsia="Times New Roman" w:hAnsi="Palatino Linotype" w:cs="Arial"/>
          <w:color w:val="000000" w:themeColor="text1"/>
          <w:lang w:val="es-ES"/>
        </w:rPr>
        <w:t>03</w:t>
      </w:r>
      <w:r w:rsidR="00E239DF" w:rsidRPr="00082F0B">
        <w:rPr>
          <w:rFonts w:ascii="Palatino Linotype" w:eastAsia="Times New Roman" w:hAnsi="Palatino Linotype" w:cs="Arial"/>
          <w:color w:val="000000" w:themeColor="text1"/>
          <w:lang w:val="es-ES"/>
        </w:rPr>
        <w:t xml:space="preserve">) de </w:t>
      </w:r>
      <w:r w:rsidR="00944516" w:rsidRPr="00082F0B">
        <w:rPr>
          <w:rFonts w:ascii="Palatino Linotype" w:eastAsia="Times New Roman" w:hAnsi="Palatino Linotype" w:cs="Arial"/>
          <w:color w:val="000000" w:themeColor="text1"/>
          <w:lang w:val="es-ES"/>
        </w:rPr>
        <w:t>junio</w:t>
      </w:r>
      <w:r w:rsidR="00764538" w:rsidRPr="00082F0B">
        <w:rPr>
          <w:rFonts w:ascii="Palatino Linotype" w:eastAsia="Times New Roman" w:hAnsi="Palatino Linotype" w:cs="Arial"/>
          <w:color w:val="000000" w:themeColor="text1"/>
          <w:lang w:val="es-ES"/>
        </w:rPr>
        <w:t xml:space="preserve"> </w:t>
      </w:r>
      <w:r w:rsidR="00E239DF" w:rsidRPr="00082F0B">
        <w:rPr>
          <w:rFonts w:ascii="Palatino Linotype" w:eastAsia="Times New Roman" w:hAnsi="Palatino Linotype" w:cs="Arial"/>
          <w:color w:val="000000" w:themeColor="text1"/>
          <w:lang w:val="es-ES"/>
        </w:rPr>
        <w:t>de dos mil dieci</w:t>
      </w:r>
      <w:r w:rsidR="00A80057" w:rsidRPr="00082F0B">
        <w:rPr>
          <w:rFonts w:ascii="Palatino Linotype" w:eastAsia="Times New Roman" w:hAnsi="Palatino Linotype" w:cs="Arial"/>
          <w:color w:val="000000" w:themeColor="text1"/>
          <w:lang w:val="es-ES"/>
        </w:rPr>
        <w:t>nueve</w:t>
      </w:r>
      <w:r w:rsidRPr="00082F0B">
        <w:rPr>
          <w:rFonts w:ascii="Palatino Linotype" w:eastAsia="Times New Roman" w:hAnsi="Palatino Linotype" w:cs="Arial"/>
          <w:color w:val="000000" w:themeColor="text1"/>
          <w:lang w:val="es-ES"/>
        </w:rPr>
        <w:t xml:space="preserve">, </w:t>
      </w:r>
      <w:r w:rsidR="00797148" w:rsidRPr="00082F0B">
        <w:rPr>
          <w:rFonts w:ascii="Palatino Linotype" w:hAnsi="Palatino Linotype"/>
          <w:color w:val="000000" w:themeColor="text1"/>
        </w:rPr>
        <w:t>se</w:t>
      </w:r>
      <w:r w:rsidR="00C15336" w:rsidRPr="00082F0B">
        <w:rPr>
          <w:rFonts w:ascii="Palatino Linotype" w:hAnsi="Palatino Linotype"/>
          <w:color w:val="000000" w:themeColor="text1"/>
        </w:rPr>
        <w:t xml:space="preserve"> </w:t>
      </w:r>
      <w:r w:rsidRPr="00082F0B">
        <w:rPr>
          <w:rFonts w:ascii="Palatino Linotype" w:eastAsia="Times New Roman" w:hAnsi="Palatino Linotype" w:cs="Arial"/>
          <w:color w:val="000000" w:themeColor="text1"/>
          <w:lang w:val="es-ES"/>
        </w:rPr>
        <w:t>interpuso el recurso de revisión, en contra de la respuesta, señalando como:</w:t>
      </w:r>
    </w:p>
    <w:p w14:paraId="1171A503" w14:textId="77777777" w:rsidR="00C857EB" w:rsidRPr="00082F0B" w:rsidRDefault="00C857EB" w:rsidP="00082F0B">
      <w:pPr>
        <w:spacing w:line="360" w:lineRule="auto"/>
        <w:ind w:left="567"/>
        <w:jc w:val="both"/>
        <w:rPr>
          <w:rStyle w:val="Ttulo2Car"/>
          <w:szCs w:val="24"/>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31B939E2" w:rsidR="00F34201" w:rsidRPr="00082F0B" w:rsidRDefault="006711DB" w:rsidP="00082F0B">
      <w:pPr>
        <w:spacing w:line="360" w:lineRule="auto"/>
        <w:ind w:left="567"/>
        <w:jc w:val="both"/>
        <w:rPr>
          <w:rFonts w:ascii="Palatino Linotype" w:eastAsia="Times New Roman" w:hAnsi="Palatino Linotype" w:cs="Times New Roman"/>
          <w:lang w:val="es-MX" w:eastAsia="es-MX"/>
        </w:rPr>
      </w:pPr>
      <w:bookmarkStart w:id="31" w:name="_Toc16708516"/>
      <w:r w:rsidRPr="00082F0B">
        <w:rPr>
          <w:rStyle w:val="Ttulo2Car"/>
          <w:szCs w:val="24"/>
          <w:lang w:val="es-ES"/>
        </w:rPr>
        <w:t xml:space="preserve">a) </w:t>
      </w:r>
      <w:r w:rsidR="00F34201" w:rsidRPr="00082F0B">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082F0B">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082F0B">
        <w:rPr>
          <w:rFonts w:ascii="Palatino Linotype" w:eastAsia="Calibri" w:hAnsi="Palatino Linotype" w:cs="Arial"/>
          <w:i/>
          <w:color w:val="000000" w:themeColor="text1"/>
          <w:lang w:val="es-ES"/>
        </w:rPr>
        <w:t>“</w:t>
      </w:r>
      <w:r w:rsidR="00944516" w:rsidRPr="00082F0B">
        <w:rPr>
          <w:rFonts w:ascii="Palatino Linotype" w:eastAsia="Times New Roman" w:hAnsi="Palatino Linotype" w:cs="Times New Roman"/>
          <w:i/>
          <w:lang w:val="es-MX" w:eastAsia="es-MX"/>
        </w:rPr>
        <w:t>No han dado respuesta a la solicitud de información</w:t>
      </w:r>
      <w:r w:rsidR="000C12AE" w:rsidRPr="00082F0B">
        <w:rPr>
          <w:rFonts w:ascii="Palatino Linotype" w:hAnsi="Palatino Linotype"/>
          <w:i/>
          <w:color w:val="000000"/>
        </w:rPr>
        <w:t>.</w:t>
      </w:r>
      <w:r w:rsidR="00ED150A" w:rsidRPr="00082F0B">
        <w:rPr>
          <w:rFonts w:ascii="Palatino Linotype" w:eastAsia="Calibri" w:hAnsi="Palatino Linotype" w:cs="Arial"/>
          <w:i/>
          <w:color w:val="000000" w:themeColor="text1"/>
          <w:lang w:val="es-ES"/>
        </w:rPr>
        <w:t>”</w:t>
      </w:r>
      <w:r w:rsidR="00AF31A6" w:rsidRPr="00082F0B">
        <w:rPr>
          <w:rFonts w:ascii="Palatino Linotype" w:hAnsi="Palatino Linotype"/>
          <w:i/>
          <w:color w:val="000000" w:themeColor="text1"/>
        </w:rPr>
        <w:t xml:space="preserve"> </w:t>
      </w:r>
      <w:r w:rsidR="00AC6585" w:rsidRPr="00082F0B">
        <w:rPr>
          <w:rFonts w:ascii="Palatino Linotype" w:eastAsia="Calibri" w:hAnsi="Palatino Linotype" w:cs="Arial"/>
          <w:i/>
          <w:color w:val="000000" w:themeColor="text1"/>
          <w:lang w:val="es-ES"/>
        </w:rPr>
        <w:t>(Sic)</w:t>
      </w:r>
    </w:p>
    <w:p w14:paraId="49011773" w14:textId="77777777" w:rsidR="009F65DD" w:rsidRPr="00082F0B" w:rsidRDefault="009F65DD" w:rsidP="00082F0B">
      <w:pPr>
        <w:spacing w:line="360" w:lineRule="auto"/>
        <w:ind w:left="567" w:right="567"/>
        <w:jc w:val="both"/>
        <w:rPr>
          <w:rStyle w:val="Ttulo2Car"/>
          <w:b w:val="0"/>
          <w:szCs w:val="24"/>
          <w:lang w:val="es-ES"/>
        </w:rPr>
      </w:pPr>
    </w:p>
    <w:p w14:paraId="262BD680" w14:textId="2651AB91" w:rsidR="00A76267" w:rsidRPr="00082F0B" w:rsidRDefault="006711DB" w:rsidP="00082F0B">
      <w:pPr>
        <w:spacing w:line="360" w:lineRule="auto"/>
        <w:ind w:left="567" w:right="567"/>
        <w:jc w:val="both"/>
        <w:rPr>
          <w:rFonts w:ascii="Palatino Linotype" w:hAnsi="Palatino Linotype"/>
          <w:i/>
          <w:color w:val="000000"/>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6708517"/>
      <w:r w:rsidRPr="00082F0B">
        <w:rPr>
          <w:rStyle w:val="Ttulo2Car"/>
          <w:szCs w:val="24"/>
          <w:lang w:val="es-ES"/>
        </w:rPr>
        <w:t xml:space="preserve">b) </w:t>
      </w:r>
      <w:r w:rsidR="00F34201" w:rsidRPr="00082F0B">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082F0B">
        <w:rPr>
          <w:rFonts w:ascii="Palatino Linotype" w:hAnsi="Palatino Linotype"/>
          <w:color w:val="000000" w:themeColor="text1"/>
        </w:rPr>
        <w:t xml:space="preserve"> </w:t>
      </w:r>
      <w:r w:rsidR="009340AD" w:rsidRPr="00082F0B">
        <w:rPr>
          <w:rFonts w:ascii="Palatino Linotype" w:hAnsi="Palatino Linotype"/>
          <w:i/>
          <w:color w:val="000000"/>
        </w:rPr>
        <w:t>“</w:t>
      </w:r>
      <w:r w:rsidR="00944516" w:rsidRPr="00082F0B">
        <w:rPr>
          <w:rFonts w:ascii="Palatino Linotype" w:hAnsi="Palatino Linotype"/>
          <w:i/>
          <w:color w:val="000000"/>
        </w:rPr>
        <w:t>El servidor público obligado a brindar la información, no lo ha realizado, por lo que se solicita a la brevedad posible, brinde la información necesaria y solicitada</w:t>
      </w:r>
      <w:r w:rsidR="005C5130" w:rsidRPr="00082F0B">
        <w:rPr>
          <w:rFonts w:ascii="Palatino Linotype" w:hAnsi="Palatino Linotype"/>
          <w:i/>
          <w:color w:val="000000"/>
        </w:rPr>
        <w:t xml:space="preserve">” </w:t>
      </w:r>
      <w:r w:rsidR="00F34201" w:rsidRPr="00082F0B">
        <w:rPr>
          <w:rFonts w:ascii="Palatino Linotype" w:hAnsi="Palatino Linotype"/>
          <w:i/>
          <w:color w:val="000000"/>
        </w:rPr>
        <w:t>(Sic)</w:t>
      </w:r>
    </w:p>
    <w:p w14:paraId="7AD0B51A" w14:textId="77777777" w:rsidR="00A76267" w:rsidRPr="00082F0B" w:rsidRDefault="00A76267" w:rsidP="00082F0B">
      <w:pPr>
        <w:pStyle w:val="Prrafodelista"/>
        <w:tabs>
          <w:tab w:val="left" w:pos="426"/>
          <w:tab w:val="left" w:pos="567"/>
        </w:tabs>
        <w:spacing w:line="360" w:lineRule="auto"/>
        <w:ind w:left="0"/>
        <w:jc w:val="both"/>
        <w:rPr>
          <w:rFonts w:ascii="Palatino Linotype" w:hAnsi="Palatino Linotype"/>
          <w:b/>
          <w:color w:val="000000" w:themeColor="text1"/>
        </w:rPr>
      </w:pPr>
    </w:p>
    <w:p w14:paraId="6EAD69D3" w14:textId="0EC2B52E" w:rsidR="00F34201" w:rsidRPr="00082F0B" w:rsidRDefault="00F34201" w:rsidP="00082F0B">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082F0B">
        <w:rPr>
          <w:rFonts w:ascii="Palatino Linotype" w:eastAsia="Times New Roman" w:hAnsi="Palatino Linotype" w:cs="Arial"/>
          <w:color w:val="000000" w:themeColor="text1"/>
          <w:lang w:val="es-ES"/>
        </w:rPr>
        <w:t xml:space="preserve">Se registró el recurso de revisión bajo el número de expediente </w:t>
      </w:r>
      <w:r w:rsidRPr="00082F0B">
        <w:rPr>
          <w:rFonts w:ascii="Palatino Linotype" w:hAnsi="Palatino Linotype" w:cs="Arial"/>
          <w:bCs/>
          <w:color w:val="000000" w:themeColor="text1"/>
        </w:rPr>
        <w:t xml:space="preserve">al rubro indicado, así mismo con fundamento en lo dispuesto por el </w:t>
      </w:r>
      <w:r w:rsidRPr="00082F0B">
        <w:rPr>
          <w:rFonts w:ascii="Palatino Linotype" w:eastAsia="Calibri" w:hAnsi="Palatino Linotype" w:cs="Arial"/>
          <w:color w:val="000000" w:themeColor="text1"/>
          <w:lang w:val="es-ES"/>
        </w:rPr>
        <w:t xml:space="preserve">artículo 185 fracción I de la </w:t>
      </w:r>
      <w:r w:rsidRPr="00082F0B">
        <w:rPr>
          <w:rFonts w:ascii="Palatino Linotype" w:eastAsia="Calibri" w:hAnsi="Palatino Linotype" w:cs="Arial"/>
          <w:b/>
          <w:color w:val="000000" w:themeColor="text1"/>
          <w:lang w:val="es-ES"/>
        </w:rPr>
        <w:t xml:space="preserve">Ley de Transparencia y Acceso a la Información Pública del Estado de México y Municipios </w:t>
      </w:r>
      <w:r w:rsidRPr="00082F0B">
        <w:rPr>
          <w:rFonts w:ascii="Palatino Linotype" w:eastAsia="Times New Roman" w:hAnsi="Palatino Linotype" w:cs="Arial"/>
          <w:color w:val="000000" w:themeColor="text1"/>
          <w:lang w:val="es-ES"/>
        </w:rPr>
        <w:t xml:space="preserve">se turnó al </w:t>
      </w:r>
      <w:r w:rsidRPr="00082F0B">
        <w:rPr>
          <w:rFonts w:ascii="Palatino Linotype" w:eastAsia="Times New Roman" w:hAnsi="Palatino Linotype" w:cs="Arial"/>
          <w:b/>
          <w:color w:val="000000" w:themeColor="text1"/>
          <w:lang w:val="es-ES"/>
        </w:rPr>
        <w:t xml:space="preserve">Comisionado José Guadalupe Luna Hernández, </w:t>
      </w:r>
      <w:r w:rsidRPr="00082F0B">
        <w:rPr>
          <w:rFonts w:ascii="Palatino Linotype" w:eastAsia="Times New Roman" w:hAnsi="Palatino Linotype" w:cs="Arial"/>
          <w:color w:val="000000" w:themeColor="text1"/>
          <w:lang w:val="es-ES"/>
        </w:rPr>
        <w:t xml:space="preserve">con el objeto de </w:t>
      </w:r>
      <w:r w:rsidRPr="00082F0B">
        <w:rPr>
          <w:rFonts w:ascii="Palatino Linotype" w:eastAsia="Times New Roman" w:hAnsi="Palatino Linotype" w:cs="Arial"/>
          <w:color w:val="000000" w:themeColor="text1"/>
          <w:lang w:val="es-MX"/>
        </w:rPr>
        <w:t>su análisis.</w:t>
      </w:r>
    </w:p>
    <w:p w14:paraId="74DCA59D" w14:textId="77777777" w:rsidR="0052081F" w:rsidRPr="00082F0B" w:rsidRDefault="0052081F" w:rsidP="00082F0B">
      <w:pPr>
        <w:pStyle w:val="Prrafodelista"/>
        <w:tabs>
          <w:tab w:val="left" w:pos="426"/>
          <w:tab w:val="left" w:pos="567"/>
        </w:tabs>
        <w:spacing w:line="360" w:lineRule="auto"/>
        <w:ind w:left="0"/>
        <w:jc w:val="both"/>
        <w:rPr>
          <w:rFonts w:ascii="Palatino Linotype" w:hAnsi="Palatino Linotype"/>
          <w:color w:val="000000" w:themeColor="text1"/>
        </w:rPr>
      </w:pPr>
    </w:p>
    <w:p w14:paraId="7850FD4F" w14:textId="47FA904B" w:rsidR="00DB710F" w:rsidRPr="00082F0B" w:rsidRDefault="00F34201" w:rsidP="00082F0B">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082F0B">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1B1B40" w:rsidRPr="00082F0B">
        <w:rPr>
          <w:rFonts w:ascii="Palatino Linotype" w:eastAsia="Calibri" w:hAnsi="Palatino Linotype" w:cs="Arial"/>
          <w:color w:val="000000" w:themeColor="text1"/>
          <w:lang w:val="es-ES"/>
        </w:rPr>
        <w:t xml:space="preserve">siete </w:t>
      </w:r>
      <w:r w:rsidR="006F6FAB" w:rsidRPr="00082F0B">
        <w:rPr>
          <w:rFonts w:ascii="Palatino Linotype" w:eastAsia="Calibri" w:hAnsi="Palatino Linotype" w:cs="Arial"/>
          <w:color w:val="000000" w:themeColor="text1"/>
          <w:lang w:val="es-ES"/>
        </w:rPr>
        <w:t>(</w:t>
      </w:r>
      <w:r w:rsidR="001B1B40" w:rsidRPr="00082F0B">
        <w:rPr>
          <w:rFonts w:ascii="Palatino Linotype" w:eastAsia="Calibri" w:hAnsi="Palatino Linotype" w:cs="Arial"/>
          <w:color w:val="000000" w:themeColor="text1"/>
          <w:lang w:val="es-ES"/>
        </w:rPr>
        <w:t>07</w:t>
      </w:r>
      <w:r w:rsidR="006F6FAB" w:rsidRPr="00082F0B">
        <w:rPr>
          <w:rFonts w:ascii="Palatino Linotype" w:eastAsia="Calibri" w:hAnsi="Palatino Linotype" w:cs="Arial"/>
          <w:color w:val="000000" w:themeColor="text1"/>
          <w:lang w:val="es-ES"/>
        </w:rPr>
        <w:t xml:space="preserve">) de </w:t>
      </w:r>
      <w:r w:rsidR="004565CF" w:rsidRPr="00082F0B">
        <w:rPr>
          <w:rFonts w:ascii="Palatino Linotype" w:eastAsia="Calibri" w:hAnsi="Palatino Linotype" w:cs="Arial"/>
          <w:color w:val="000000" w:themeColor="text1"/>
          <w:lang w:val="es-ES"/>
        </w:rPr>
        <w:t>junio</w:t>
      </w:r>
      <w:r w:rsidR="008676BB" w:rsidRPr="00082F0B">
        <w:rPr>
          <w:rFonts w:ascii="Palatino Linotype" w:eastAsia="Calibri" w:hAnsi="Palatino Linotype" w:cs="Arial"/>
          <w:color w:val="000000" w:themeColor="text1"/>
          <w:lang w:val="es-ES"/>
        </w:rPr>
        <w:t xml:space="preserve"> </w:t>
      </w:r>
      <w:r w:rsidR="001D64F6" w:rsidRPr="00082F0B">
        <w:rPr>
          <w:rFonts w:ascii="Palatino Linotype" w:eastAsia="Calibri" w:hAnsi="Palatino Linotype" w:cs="Arial"/>
          <w:color w:val="000000" w:themeColor="text1"/>
          <w:lang w:val="es-ES"/>
        </w:rPr>
        <w:t>de dos mil dieci</w:t>
      </w:r>
      <w:r w:rsidR="00A80057" w:rsidRPr="00082F0B">
        <w:rPr>
          <w:rFonts w:ascii="Palatino Linotype" w:eastAsia="Calibri" w:hAnsi="Palatino Linotype" w:cs="Arial"/>
          <w:color w:val="000000" w:themeColor="text1"/>
          <w:lang w:val="es-ES"/>
        </w:rPr>
        <w:t>nueve</w:t>
      </w:r>
      <w:r w:rsidRPr="00082F0B">
        <w:rPr>
          <w:rFonts w:ascii="Palatino Linotype" w:eastAsia="Calibri" w:hAnsi="Palatino Linotype" w:cs="Arial"/>
          <w:color w:val="000000" w:themeColor="text1"/>
          <w:lang w:val="es-ES"/>
        </w:rPr>
        <w:t xml:space="preserve">, puso a disposición de las partes el expediente electrónico </w:t>
      </w:r>
      <w:r w:rsidRPr="00082F0B">
        <w:rPr>
          <w:rFonts w:ascii="Palatino Linotype" w:eastAsia="Calibri" w:hAnsi="Palatino Linotype" w:cs="Arial"/>
          <w:color w:val="000000" w:themeColor="text1"/>
        </w:rPr>
        <w:t xml:space="preserve">vía </w:t>
      </w:r>
      <w:r w:rsidRPr="00082F0B">
        <w:rPr>
          <w:rFonts w:ascii="Palatino Linotype" w:eastAsia="Calibri" w:hAnsi="Palatino Linotype" w:cs="Arial"/>
          <w:color w:val="000000" w:themeColor="text1"/>
          <w:lang w:val="es-ES"/>
        </w:rPr>
        <w:t xml:space="preserve">Sistema de Acceso a la Información Mexiquense </w:t>
      </w:r>
      <w:r w:rsidRPr="00082F0B">
        <w:rPr>
          <w:rFonts w:ascii="Palatino Linotype" w:eastAsia="Calibri" w:hAnsi="Palatino Linotype" w:cs="Arial"/>
          <w:b/>
          <w:color w:val="000000" w:themeColor="text1"/>
          <w:lang w:val="es-ES"/>
        </w:rPr>
        <w:t xml:space="preserve">(SAIMEX) </w:t>
      </w:r>
      <w:r w:rsidRPr="00082F0B">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082F0B">
        <w:rPr>
          <w:rFonts w:ascii="Palatino Linotype" w:eastAsia="Calibri" w:hAnsi="Palatino Linotype" w:cs="Arial"/>
          <w:color w:val="000000" w:themeColor="text1"/>
          <w:lang w:val="es-ES"/>
        </w:rPr>
        <w:t xml:space="preserve">, </w:t>
      </w:r>
      <w:r w:rsidR="001B1B40" w:rsidRPr="00082F0B">
        <w:rPr>
          <w:rFonts w:ascii="Palatino Linotype" w:eastAsia="Calibri" w:hAnsi="Palatino Linotype" w:cs="Arial"/>
          <w:color w:val="000000" w:themeColor="text1"/>
          <w:lang w:val="es-ES"/>
        </w:rPr>
        <w:t>sin que hubiera pronunciamiento alguno al respecto.</w:t>
      </w:r>
    </w:p>
    <w:p w14:paraId="21D9517C" w14:textId="77777777" w:rsidR="007401DD" w:rsidRPr="00082F0B" w:rsidRDefault="007401DD" w:rsidP="00082F0B">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D12F71A" w14:textId="33B161BF" w:rsidR="00D9165E" w:rsidRPr="00082F0B" w:rsidRDefault="008676BB" w:rsidP="00082F0B">
      <w:pPr>
        <w:pStyle w:val="Prrafodelista"/>
        <w:numPr>
          <w:ilvl w:val="0"/>
          <w:numId w:val="1"/>
        </w:numPr>
        <w:tabs>
          <w:tab w:val="left" w:pos="567"/>
        </w:tabs>
        <w:spacing w:before="240" w:beforeAutospacing="1" w:line="360" w:lineRule="auto"/>
        <w:ind w:left="0" w:firstLine="0"/>
        <w:jc w:val="both"/>
        <w:rPr>
          <w:rFonts w:ascii="Palatino Linotype" w:hAnsi="Palatino Linotype"/>
          <w:b/>
          <w:i/>
          <w:color w:val="000000" w:themeColor="text1"/>
        </w:rPr>
      </w:pPr>
      <w:r w:rsidRPr="00082F0B">
        <w:rPr>
          <w:rFonts w:ascii="Palatino Linotype" w:hAnsi="Palatino Linotype"/>
          <w:color w:val="000000" w:themeColor="text1"/>
        </w:rPr>
        <w:t xml:space="preserve">El </w:t>
      </w:r>
      <w:r w:rsidR="00D9165E" w:rsidRPr="00082F0B">
        <w:rPr>
          <w:rFonts w:ascii="Palatino Linotype" w:hAnsi="Palatino Linotype"/>
          <w:b/>
          <w:color w:val="000000" w:themeColor="text1"/>
        </w:rPr>
        <w:t>SUJETO OBLIGADO</w:t>
      </w:r>
      <w:r w:rsidR="00D9165E" w:rsidRPr="00082F0B">
        <w:rPr>
          <w:rFonts w:ascii="Palatino Linotype" w:hAnsi="Palatino Linotype"/>
          <w:color w:val="000000" w:themeColor="text1"/>
        </w:rPr>
        <w:t xml:space="preserve"> </w:t>
      </w:r>
      <w:r w:rsidR="007401DD" w:rsidRPr="00082F0B">
        <w:rPr>
          <w:rFonts w:ascii="Palatino Linotype" w:hAnsi="Palatino Linotype"/>
          <w:color w:val="000000" w:themeColor="text1"/>
        </w:rPr>
        <w:t xml:space="preserve">no </w:t>
      </w:r>
      <w:r w:rsidR="00D9165E" w:rsidRPr="00082F0B">
        <w:rPr>
          <w:rFonts w:ascii="Palatino Linotype" w:hAnsi="Palatino Linotype"/>
          <w:color w:val="000000" w:themeColor="text1"/>
        </w:rPr>
        <w:t xml:space="preserve">rindió su informe justificado </w:t>
      </w:r>
      <w:r w:rsidR="007401DD" w:rsidRPr="00082F0B">
        <w:rPr>
          <w:rFonts w:ascii="Palatino Linotype" w:hAnsi="Palatino Linotype"/>
          <w:color w:val="000000" w:themeColor="text1"/>
        </w:rPr>
        <w:t>para manifestar lo que a su derecho asistiera y conviniera.</w:t>
      </w:r>
    </w:p>
    <w:p w14:paraId="75443C45" w14:textId="56BC94D2" w:rsidR="00C0679E" w:rsidRPr="00082F0B" w:rsidRDefault="00C0679E" w:rsidP="00082F0B">
      <w:pPr>
        <w:spacing w:line="360" w:lineRule="auto"/>
        <w:rPr>
          <w:rFonts w:ascii="Palatino Linotype" w:hAnsi="Palatino Linotype"/>
          <w:color w:val="000000" w:themeColor="text1"/>
        </w:rPr>
      </w:pPr>
    </w:p>
    <w:p w14:paraId="1EA25693" w14:textId="5671185A" w:rsidR="001A02A4" w:rsidRPr="00082F0B" w:rsidRDefault="001A02A4" w:rsidP="00082F0B">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082F0B">
        <w:rPr>
          <w:rFonts w:ascii="Palatino Linotype" w:hAnsi="Palatino Linotype"/>
          <w:color w:val="000000" w:themeColor="text1"/>
        </w:rPr>
        <w:t>El Comisionado Ponente decretó el cierre de instrucción</w:t>
      </w:r>
      <w:r w:rsidRPr="00082F0B">
        <w:rPr>
          <w:rFonts w:ascii="Palatino Linotype" w:hAnsi="Palatino Linotype" w:cs="Arial"/>
          <w:color w:val="000000" w:themeColor="text1"/>
        </w:rPr>
        <w:t xml:space="preserve"> </w:t>
      </w:r>
      <w:r w:rsidRPr="00082F0B">
        <w:rPr>
          <w:rFonts w:ascii="Palatino Linotype" w:hAnsi="Palatino Linotype"/>
          <w:color w:val="000000" w:themeColor="text1"/>
        </w:rPr>
        <w:t xml:space="preserve">mediante acuerdo de fecha </w:t>
      </w:r>
      <w:r w:rsidR="0075614E" w:rsidRPr="00082F0B">
        <w:rPr>
          <w:rFonts w:ascii="Palatino Linotype" w:hAnsi="Palatino Linotype"/>
          <w:color w:val="000000" w:themeColor="text1"/>
        </w:rPr>
        <w:t>dos (02</w:t>
      </w:r>
      <w:r w:rsidRPr="00082F0B">
        <w:rPr>
          <w:rFonts w:ascii="Palatino Linotype" w:hAnsi="Palatino Linotype"/>
          <w:color w:val="000000" w:themeColor="text1"/>
        </w:rPr>
        <w:t xml:space="preserve">) de agosto de </w:t>
      </w:r>
      <w:r w:rsidRPr="00082F0B">
        <w:rPr>
          <w:rFonts w:ascii="Palatino Linotype" w:eastAsia="Calibri" w:hAnsi="Palatino Linotype" w:cs="Arial"/>
          <w:color w:val="000000" w:themeColor="text1"/>
          <w:lang w:val="es-ES"/>
        </w:rPr>
        <w:t>dos mil diecinueve</w:t>
      </w:r>
      <w:r w:rsidRPr="00082F0B">
        <w:rPr>
          <w:rFonts w:ascii="Palatino Linotype" w:hAnsi="Palatino Linotype"/>
          <w:color w:val="000000" w:themeColor="text1"/>
        </w:rPr>
        <w:t xml:space="preserve">, </w:t>
      </w:r>
      <w:r w:rsidRPr="00082F0B">
        <w:rPr>
          <w:rFonts w:ascii="Palatino Linotype" w:hAnsi="Palatino Linotype" w:cs="Arial"/>
          <w:color w:val="000000" w:themeColor="text1"/>
        </w:rPr>
        <w:t>por lo que ordenó turnar el expediente a resolución.</w:t>
      </w:r>
    </w:p>
    <w:p w14:paraId="155A1562" w14:textId="77777777" w:rsidR="001A02A4" w:rsidRPr="00082F0B" w:rsidRDefault="001A02A4" w:rsidP="00082F0B">
      <w:pPr>
        <w:pStyle w:val="Prrafodelista"/>
        <w:tabs>
          <w:tab w:val="left" w:pos="426"/>
        </w:tabs>
        <w:spacing w:line="360" w:lineRule="auto"/>
        <w:ind w:left="0"/>
        <w:jc w:val="both"/>
        <w:rPr>
          <w:rFonts w:ascii="Palatino Linotype" w:hAnsi="Palatino Linotype"/>
          <w:b/>
          <w:color w:val="000000" w:themeColor="text1"/>
        </w:rPr>
      </w:pPr>
    </w:p>
    <w:p w14:paraId="1851CF62" w14:textId="06751642" w:rsidR="003A7153" w:rsidRDefault="00D318CF" w:rsidP="0062521F">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082F0B">
        <w:rPr>
          <w:rFonts w:ascii="Palatino Linotype" w:hAnsi="Palatino Linotype"/>
          <w:color w:val="000000" w:themeColor="text1"/>
        </w:rPr>
        <w:t xml:space="preserve">El día </w:t>
      </w:r>
      <w:r w:rsidR="001A02A4" w:rsidRPr="00082F0B">
        <w:rPr>
          <w:rFonts w:ascii="Palatino Linotype" w:hAnsi="Palatino Linotype"/>
          <w:color w:val="000000" w:themeColor="text1"/>
        </w:rPr>
        <w:t>ocho (0</w:t>
      </w:r>
      <w:r w:rsidRPr="00082F0B">
        <w:rPr>
          <w:rFonts w:ascii="Palatino Linotype" w:hAnsi="Palatino Linotype"/>
          <w:color w:val="000000" w:themeColor="text1"/>
        </w:rPr>
        <w:t xml:space="preserve">8) de </w:t>
      </w:r>
      <w:r w:rsidR="001A02A4" w:rsidRPr="00082F0B">
        <w:rPr>
          <w:rFonts w:ascii="Palatino Linotype" w:hAnsi="Palatino Linotype"/>
          <w:color w:val="000000" w:themeColor="text1"/>
        </w:rPr>
        <w:t>agosto</w:t>
      </w:r>
      <w:r w:rsidRPr="00082F0B">
        <w:rPr>
          <w:rFonts w:ascii="Palatino Linotype" w:hAnsi="Palatino Linotype"/>
          <w:color w:val="000000" w:themeColor="text1"/>
        </w:rPr>
        <w:t xml:space="preserve"> de </w:t>
      </w:r>
      <w:r w:rsidRPr="00082F0B">
        <w:rPr>
          <w:rFonts w:ascii="Palatino Linotype" w:eastAsia="Calibri" w:hAnsi="Palatino Linotype" w:cs="Arial"/>
          <w:color w:val="000000" w:themeColor="text1"/>
          <w:lang w:val="es-ES"/>
        </w:rPr>
        <w:t xml:space="preserve">dos mil diecinueve, </w:t>
      </w:r>
      <w:r w:rsidRPr="00082F0B">
        <w:rPr>
          <w:rFonts w:ascii="Palatino Linotype" w:hAnsi="Palatino Linotype"/>
          <w:color w:val="000000" w:themeColor="text1"/>
        </w:rPr>
        <w:t>se notificó 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p>
    <w:p w14:paraId="54E38617" w14:textId="77777777" w:rsidR="0062521F" w:rsidRPr="0062521F" w:rsidRDefault="0062521F" w:rsidP="0062521F">
      <w:pPr>
        <w:pStyle w:val="Prrafodelista"/>
        <w:tabs>
          <w:tab w:val="left" w:pos="426"/>
        </w:tabs>
        <w:spacing w:line="360" w:lineRule="auto"/>
        <w:ind w:left="0"/>
        <w:jc w:val="both"/>
        <w:rPr>
          <w:rFonts w:ascii="Palatino Linotype" w:hAnsi="Palatino Linotype"/>
          <w:b/>
          <w:color w:val="000000" w:themeColor="text1"/>
        </w:rPr>
      </w:pPr>
    </w:p>
    <w:p w14:paraId="216E385F" w14:textId="1291F9EE" w:rsidR="00962E79" w:rsidRPr="00082F0B" w:rsidRDefault="00962E79" w:rsidP="00082F0B">
      <w:pPr>
        <w:pStyle w:val="Ttulo1"/>
        <w:tabs>
          <w:tab w:val="left" w:pos="567"/>
        </w:tabs>
        <w:spacing w:before="0" w:line="360" w:lineRule="auto"/>
        <w:jc w:val="center"/>
        <w:rPr>
          <w:b w:val="0"/>
          <w:szCs w:val="24"/>
        </w:rPr>
      </w:pPr>
      <w:bookmarkStart w:id="56" w:name="_Toc495430768"/>
      <w:bookmarkStart w:id="57" w:name="_Toc16708518"/>
      <w:r w:rsidRPr="00082F0B">
        <w:rPr>
          <w:szCs w:val="24"/>
        </w:rPr>
        <w:t>CONSIDERANDO</w:t>
      </w:r>
      <w:bookmarkEnd w:id="56"/>
      <w:bookmarkEnd w:id="57"/>
    </w:p>
    <w:p w14:paraId="1C754B23" w14:textId="77777777" w:rsidR="00962E79" w:rsidRPr="00082F0B" w:rsidRDefault="00962E79" w:rsidP="00082F0B">
      <w:pPr>
        <w:pStyle w:val="Ttulo1"/>
        <w:tabs>
          <w:tab w:val="left" w:pos="567"/>
        </w:tabs>
        <w:spacing w:line="360" w:lineRule="auto"/>
        <w:rPr>
          <w:b w:val="0"/>
          <w:bCs/>
          <w:spacing w:val="60"/>
          <w:szCs w:val="24"/>
        </w:rPr>
      </w:pPr>
      <w:bookmarkStart w:id="58" w:name="_Toc473812224"/>
      <w:bookmarkStart w:id="59" w:name="_Toc495430769"/>
      <w:bookmarkStart w:id="60" w:name="_Toc16708519"/>
      <w:r w:rsidRPr="00082F0B">
        <w:rPr>
          <w:szCs w:val="24"/>
        </w:rPr>
        <w:t>PRIMERO. De la competencia</w:t>
      </w:r>
      <w:bookmarkEnd w:id="58"/>
      <w:bookmarkEnd w:id="59"/>
      <w:bookmarkEnd w:id="60"/>
    </w:p>
    <w:p w14:paraId="5DFB4714" w14:textId="77777777" w:rsidR="00962E79" w:rsidRPr="00082F0B" w:rsidRDefault="00962E79" w:rsidP="00082F0B">
      <w:pPr>
        <w:pStyle w:val="Prrafodelista"/>
        <w:tabs>
          <w:tab w:val="left" w:pos="567"/>
        </w:tabs>
        <w:spacing w:line="360" w:lineRule="auto"/>
        <w:ind w:left="0"/>
        <w:jc w:val="both"/>
        <w:rPr>
          <w:rFonts w:ascii="Palatino Linotype" w:hAnsi="Palatino Linotype"/>
          <w:color w:val="000000" w:themeColor="text1"/>
        </w:rPr>
      </w:pPr>
    </w:p>
    <w:p w14:paraId="0873CBF9" w14:textId="7F32E782" w:rsidR="00DA59C7" w:rsidRPr="00082F0B" w:rsidRDefault="00F34201" w:rsidP="00082F0B">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082F0B">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82F0B">
        <w:rPr>
          <w:rFonts w:ascii="Palatino Linotype" w:eastAsia="Calibri" w:hAnsi="Palatino Linotype" w:cs="Times New Roman"/>
          <w:b/>
          <w:color w:val="000000" w:themeColor="text1"/>
          <w:lang w:val="es-ES"/>
        </w:rPr>
        <w:t>Constitución Política de los Estados Unidos Mexicanos</w:t>
      </w:r>
      <w:r w:rsidRPr="00082F0B">
        <w:rPr>
          <w:rFonts w:ascii="Palatino Linotype" w:eastAsia="Calibri" w:hAnsi="Palatino Linotype" w:cs="Times New Roman"/>
          <w:color w:val="000000" w:themeColor="text1"/>
          <w:lang w:val="es-ES"/>
        </w:rPr>
        <w:t xml:space="preserve">; 5, párrafos </w:t>
      </w:r>
      <w:r w:rsidR="00011036" w:rsidRPr="00082F0B">
        <w:rPr>
          <w:rFonts w:ascii="Palatino Linotype" w:eastAsia="Calibri" w:hAnsi="Palatino Linotype" w:cs="Times New Roman"/>
          <w:color w:val="000000" w:themeColor="text1"/>
          <w:lang w:val="es-ES"/>
        </w:rPr>
        <w:t>vigésimo segundo</w:t>
      </w:r>
      <w:r w:rsidR="00A26F50" w:rsidRPr="00082F0B">
        <w:rPr>
          <w:rFonts w:ascii="Palatino Linotype" w:eastAsia="Calibri" w:hAnsi="Palatino Linotype" w:cs="Times New Roman"/>
          <w:color w:val="000000" w:themeColor="text1"/>
          <w:lang w:val="es-ES"/>
        </w:rPr>
        <w:t>, vigésimo tercero y vigésimo cuarto</w:t>
      </w:r>
      <w:r w:rsidRPr="00082F0B">
        <w:rPr>
          <w:rFonts w:ascii="Palatino Linotype" w:eastAsia="Calibri" w:hAnsi="Palatino Linotype" w:cs="Times New Roman"/>
          <w:color w:val="000000" w:themeColor="text1"/>
          <w:lang w:val="es-ES"/>
        </w:rPr>
        <w:t xml:space="preserve"> fracciones IV y V de la </w:t>
      </w:r>
      <w:r w:rsidRPr="00082F0B">
        <w:rPr>
          <w:rFonts w:ascii="Palatino Linotype" w:eastAsia="Calibri" w:hAnsi="Palatino Linotype" w:cs="Times New Roman"/>
          <w:b/>
          <w:color w:val="000000" w:themeColor="text1"/>
          <w:lang w:val="es-ES"/>
        </w:rPr>
        <w:t>Constitución Política del Estado Libre y Soberano de México</w:t>
      </w:r>
      <w:r w:rsidRPr="00082F0B">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082F0B">
        <w:rPr>
          <w:rFonts w:ascii="Palatino Linotype" w:eastAsia="Calibri" w:hAnsi="Palatino Linotype" w:cs="Arial"/>
          <w:color w:val="000000" w:themeColor="text1"/>
          <w:lang w:val="es-ES"/>
        </w:rPr>
        <w:t xml:space="preserve">de la </w:t>
      </w:r>
      <w:r w:rsidRPr="00082F0B">
        <w:rPr>
          <w:rFonts w:ascii="Palatino Linotype" w:eastAsia="Calibri" w:hAnsi="Palatino Linotype" w:cs="Arial"/>
          <w:b/>
          <w:color w:val="000000" w:themeColor="text1"/>
          <w:lang w:val="es-ES"/>
        </w:rPr>
        <w:t>Ley de Transparencia y Acceso a la Información Pública del Estado de México y Municipios</w:t>
      </w:r>
      <w:r w:rsidRPr="00082F0B">
        <w:rPr>
          <w:rFonts w:ascii="Palatino Linotype" w:eastAsia="Calibri" w:hAnsi="Palatino Linotype" w:cs="Arial"/>
          <w:color w:val="000000" w:themeColor="text1"/>
          <w:lang w:val="es-ES"/>
        </w:rPr>
        <w:t xml:space="preserve">; y </w:t>
      </w:r>
      <w:r w:rsidR="00011036" w:rsidRPr="00082F0B">
        <w:rPr>
          <w:rFonts w:ascii="Palatino Linotype" w:eastAsia="Calibri" w:hAnsi="Palatino Linotype" w:cs="Arial"/>
          <w:color w:val="000000" w:themeColor="text1"/>
          <w:lang w:val="es-ES"/>
        </w:rPr>
        <w:t xml:space="preserve">10, </w:t>
      </w:r>
      <w:r w:rsidRPr="00082F0B">
        <w:rPr>
          <w:rFonts w:ascii="Palatino Linotype" w:eastAsia="Calibri" w:hAnsi="Palatino Linotype" w:cs="Arial"/>
          <w:color w:val="000000" w:themeColor="text1"/>
          <w:lang w:val="es-ES"/>
        </w:rPr>
        <w:t xml:space="preserve">7, 9 fracciones I y XXIV, y 11 del </w:t>
      </w:r>
      <w:r w:rsidRPr="00082F0B">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082F0B">
        <w:rPr>
          <w:rFonts w:ascii="Palatino Linotype" w:hAnsi="Palatino Linotype"/>
          <w:color w:val="000000" w:themeColor="text1"/>
        </w:rPr>
        <w:t>.</w:t>
      </w:r>
    </w:p>
    <w:p w14:paraId="522CEB67" w14:textId="77777777" w:rsidR="002E4871" w:rsidRPr="00082F0B" w:rsidRDefault="002E4871" w:rsidP="00082F0B">
      <w:pPr>
        <w:pStyle w:val="Prrafodelista"/>
        <w:tabs>
          <w:tab w:val="left" w:pos="426"/>
          <w:tab w:val="left" w:pos="567"/>
        </w:tabs>
        <w:spacing w:line="360" w:lineRule="auto"/>
        <w:ind w:left="0"/>
        <w:jc w:val="both"/>
        <w:rPr>
          <w:rFonts w:ascii="Palatino Linotype" w:hAnsi="Palatino Linotype"/>
          <w:color w:val="000000" w:themeColor="text1"/>
        </w:rPr>
      </w:pPr>
    </w:p>
    <w:p w14:paraId="59367621" w14:textId="20425F7F" w:rsidR="00F34201" w:rsidRPr="00082F0B" w:rsidRDefault="00F34201" w:rsidP="00082F0B">
      <w:pPr>
        <w:pStyle w:val="Ttulo1"/>
        <w:tabs>
          <w:tab w:val="left" w:pos="567"/>
        </w:tabs>
        <w:spacing w:before="0" w:line="360" w:lineRule="auto"/>
        <w:rPr>
          <w:szCs w:val="24"/>
        </w:rPr>
      </w:pPr>
      <w:bookmarkStart w:id="61" w:name="_Toc471845444"/>
      <w:bookmarkStart w:id="62" w:name="_Toc473812225"/>
      <w:bookmarkStart w:id="63" w:name="_Toc495430770"/>
      <w:bookmarkStart w:id="64" w:name="_Toc16708520"/>
      <w:r w:rsidRPr="00082F0B">
        <w:rPr>
          <w:szCs w:val="24"/>
        </w:rPr>
        <w:t>SEGUNDO. De la oportunidad y proced</w:t>
      </w:r>
      <w:r w:rsidR="00903242" w:rsidRPr="00082F0B">
        <w:rPr>
          <w:szCs w:val="24"/>
        </w:rPr>
        <w:t>encia</w:t>
      </w:r>
      <w:r w:rsidRPr="00082F0B">
        <w:rPr>
          <w:szCs w:val="24"/>
        </w:rPr>
        <w:t>.</w:t>
      </w:r>
      <w:bookmarkEnd w:id="61"/>
      <w:bookmarkEnd w:id="62"/>
      <w:bookmarkEnd w:id="63"/>
      <w:bookmarkEnd w:id="64"/>
    </w:p>
    <w:p w14:paraId="195EC81A" w14:textId="2891151F" w:rsidR="00F34201" w:rsidRPr="00082F0B" w:rsidRDefault="00F34201" w:rsidP="00082F0B">
      <w:pPr>
        <w:pStyle w:val="Prrafodelista"/>
        <w:tabs>
          <w:tab w:val="left" w:pos="567"/>
        </w:tabs>
        <w:spacing w:line="360" w:lineRule="auto"/>
        <w:ind w:left="0"/>
        <w:jc w:val="both"/>
        <w:rPr>
          <w:rFonts w:ascii="Palatino Linotype" w:hAnsi="Palatino Linotype"/>
          <w:b/>
          <w:color w:val="000000" w:themeColor="text1"/>
        </w:rPr>
      </w:pPr>
    </w:p>
    <w:p w14:paraId="26FC6B00" w14:textId="35432D9E" w:rsidR="002A6584" w:rsidRPr="00082F0B" w:rsidRDefault="00CB0348" w:rsidP="00082F0B">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082F0B">
        <w:rPr>
          <w:rFonts w:ascii="Palatino Linotype" w:eastAsia="Calibri" w:hAnsi="Palatino Linotype" w:cs="Arial"/>
          <w:color w:val="000000" w:themeColor="text1"/>
        </w:rPr>
        <w:t>El medio de impugnación fue presentado a través del Sistema de Acceso a la Información Mexiquense (SAIMEX)</w:t>
      </w:r>
      <w:r w:rsidRPr="00082F0B">
        <w:rPr>
          <w:rFonts w:ascii="Palatino Linotype" w:eastAsia="Calibri" w:hAnsi="Palatino Linotype" w:cs="Arial"/>
          <w:b/>
          <w:color w:val="000000" w:themeColor="text1"/>
        </w:rPr>
        <w:t>,</w:t>
      </w:r>
      <w:r w:rsidRPr="00082F0B">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082F0B">
        <w:rPr>
          <w:rFonts w:ascii="Palatino Linotype" w:eastAsia="Calibri" w:hAnsi="Palatino Linotype" w:cs="Arial"/>
          <w:b/>
          <w:color w:val="000000" w:themeColor="text1"/>
        </w:rPr>
        <w:t>SUJETO OBLIGADO</w:t>
      </w:r>
      <w:r w:rsidRPr="00082F0B">
        <w:rPr>
          <w:rFonts w:ascii="Palatino Linotype" w:eastAsia="Calibri" w:hAnsi="Palatino Linotype" w:cs="Arial"/>
          <w:color w:val="000000" w:themeColor="text1"/>
        </w:rPr>
        <w:t xml:space="preserve"> entregó respuesta el día </w:t>
      </w:r>
      <w:r w:rsidR="007F010C" w:rsidRPr="00082F0B">
        <w:rPr>
          <w:rFonts w:ascii="Palatino Linotype" w:eastAsia="Times New Roman" w:hAnsi="Palatino Linotype" w:cs="Arial"/>
          <w:color w:val="000000" w:themeColor="text1"/>
          <w:lang w:val="es-ES"/>
        </w:rPr>
        <w:t>veintitrés</w:t>
      </w:r>
      <w:r w:rsidR="004B7135" w:rsidRPr="00082F0B">
        <w:rPr>
          <w:rFonts w:ascii="Palatino Linotype" w:eastAsia="Times New Roman" w:hAnsi="Palatino Linotype" w:cs="Arial"/>
          <w:color w:val="000000" w:themeColor="text1"/>
          <w:lang w:val="es-ES"/>
        </w:rPr>
        <w:t xml:space="preserve"> (</w:t>
      </w:r>
      <w:r w:rsidR="007F010C" w:rsidRPr="00082F0B">
        <w:rPr>
          <w:rFonts w:ascii="Palatino Linotype" w:eastAsia="Times New Roman" w:hAnsi="Palatino Linotype" w:cs="Arial"/>
          <w:color w:val="000000" w:themeColor="text1"/>
          <w:lang w:val="es-ES"/>
        </w:rPr>
        <w:t>23</w:t>
      </w:r>
      <w:r w:rsidRPr="00082F0B">
        <w:rPr>
          <w:rFonts w:ascii="Palatino Linotype" w:eastAsia="Times New Roman" w:hAnsi="Palatino Linotype" w:cs="Arial"/>
          <w:color w:val="000000" w:themeColor="text1"/>
          <w:lang w:val="es-ES"/>
        </w:rPr>
        <w:t xml:space="preserve">) de </w:t>
      </w:r>
      <w:r w:rsidR="00D318CF" w:rsidRPr="00082F0B">
        <w:rPr>
          <w:rFonts w:ascii="Palatino Linotype" w:eastAsia="Times New Roman" w:hAnsi="Palatino Linotype" w:cs="Arial"/>
          <w:color w:val="000000" w:themeColor="text1"/>
          <w:lang w:val="es-ES"/>
        </w:rPr>
        <w:t>mayo</w:t>
      </w:r>
      <w:r w:rsidRPr="00082F0B">
        <w:rPr>
          <w:rFonts w:ascii="Palatino Linotype" w:eastAsia="Times New Roman" w:hAnsi="Palatino Linotype" w:cs="Arial"/>
          <w:color w:val="000000" w:themeColor="text1"/>
          <w:lang w:val="es-ES"/>
        </w:rPr>
        <w:t xml:space="preserve"> de dos mil diecinueve</w:t>
      </w:r>
      <w:r w:rsidRPr="00082F0B">
        <w:rPr>
          <w:rFonts w:ascii="Palatino Linotype" w:eastAsia="Calibri" w:hAnsi="Palatino Linotype" w:cs="Arial"/>
          <w:color w:val="000000" w:themeColor="text1"/>
        </w:rPr>
        <w:t xml:space="preserve">, </w:t>
      </w:r>
      <w:r w:rsidRPr="00082F0B">
        <w:rPr>
          <w:rFonts w:ascii="Palatino Linotype" w:hAnsi="Palatino Linotype" w:cs="Arial"/>
          <w:color w:val="000000" w:themeColor="text1"/>
        </w:rPr>
        <w:t xml:space="preserve">de tal forma que el plazo para interponer el recurso de revisión transcurrió del día </w:t>
      </w:r>
      <w:r w:rsidR="00A26F50" w:rsidRPr="00082F0B">
        <w:rPr>
          <w:rFonts w:ascii="Palatino Linotype" w:eastAsia="Times New Roman" w:hAnsi="Palatino Linotype" w:cs="Arial"/>
          <w:color w:val="000000" w:themeColor="text1"/>
          <w:lang w:val="es-ES"/>
        </w:rPr>
        <w:t>veinti</w:t>
      </w:r>
      <w:r w:rsidR="00397A82" w:rsidRPr="00082F0B">
        <w:rPr>
          <w:rFonts w:ascii="Palatino Linotype" w:eastAsia="Times New Roman" w:hAnsi="Palatino Linotype" w:cs="Arial"/>
          <w:color w:val="000000" w:themeColor="text1"/>
          <w:lang w:val="es-ES"/>
        </w:rPr>
        <w:t>cuatro</w:t>
      </w:r>
      <w:r w:rsidR="00A26F50" w:rsidRPr="00082F0B">
        <w:rPr>
          <w:rFonts w:ascii="Palatino Linotype" w:eastAsia="Times New Roman" w:hAnsi="Palatino Linotype" w:cs="Arial"/>
          <w:color w:val="000000" w:themeColor="text1"/>
          <w:lang w:val="es-ES"/>
        </w:rPr>
        <w:t xml:space="preserve"> </w:t>
      </w:r>
      <w:r w:rsidR="004B7135" w:rsidRPr="00082F0B">
        <w:rPr>
          <w:rFonts w:ascii="Palatino Linotype" w:eastAsia="Times New Roman" w:hAnsi="Palatino Linotype" w:cs="Arial"/>
          <w:color w:val="000000" w:themeColor="text1"/>
          <w:lang w:val="es-ES"/>
        </w:rPr>
        <w:t>(</w:t>
      </w:r>
      <w:r w:rsidR="00397A82" w:rsidRPr="00082F0B">
        <w:rPr>
          <w:rFonts w:ascii="Palatino Linotype" w:eastAsia="Times New Roman" w:hAnsi="Palatino Linotype" w:cs="Arial"/>
          <w:color w:val="000000" w:themeColor="text1"/>
          <w:lang w:val="es-ES"/>
        </w:rPr>
        <w:t>24</w:t>
      </w:r>
      <w:r w:rsidR="004B7135" w:rsidRPr="00082F0B">
        <w:rPr>
          <w:rFonts w:ascii="Palatino Linotype" w:eastAsia="Times New Roman" w:hAnsi="Palatino Linotype" w:cs="Arial"/>
          <w:color w:val="000000" w:themeColor="text1"/>
          <w:lang w:val="es-ES"/>
        </w:rPr>
        <w:t xml:space="preserve">) de </w:t>
      </w:r>
      <w:r w:rsidR="00716492" w:rsidRPr="00082F0B">
        <w:rPr>
          <w:rFonts w:ascii="Palatino Linotype" w:eastAsia="Times New Roman" w:hAnsi="Palatino Linotype" w:cs="Arial"/>
          <w:color w:val="000000" w:themeColor="text1"/>
          <w:lang w:val="es-ES"/>
        </w:rPr>
        <w:t>mayo</w:t>
      </w:r>
      <w:r w:rsidR="004B7135" w:rsidRPr="00082F0B">
        <w:rPr>
          <w:rFonts w:ascii="Palatino Linotype" w:eastAsia="Times New Roman" w:hAnsi="Palatino Linotype" w:cs="Arial"/>
          <w:color w:val="000000" w:themeColor="text1"/>
          <w:lang w:val="es-ES"/>
        </w:rPr>
        <w:t xml:space="preserve"> </w:t>
      </w:r>
      <w:r w:rsidRPr="00082F0B">
        <w:rPr>
          <w:rFonts w:ascii="Palatino Linotype" w:hAnsi="Palatino Linotype"/>
          <w:color w:val="000000" w:themeColor="text1"/>
        </w:rPr>
        <w:t xml:space="preserve">de </w:t>
      </w:r>
      <w:r w:rsidRPr="00082F0B">
        <w:rPr>
          <w:rFonts w:ascii="Palatino Linotype" w:hAnsi="Palatino Linotype" w:cs="Arial"/>
          <w:color w:val="000000" w:themeColor="text1"/>
        </w:rPr>
        <w:t>dos mil diecinueve</w:t>
      </w:r>
      <w:r w:rsidRPr="00082F0B">
        <w:rPr>
          <w:rFonts w:ascii="Palatino Linotype" w:hAnsi="Palatino Linotype"/>
          <w:color w:val="000000" w:themeColor="text1"/>
        </w:rPr>
        <w:t xml:space="preserve"> </w:t>
      </w:r>
      <w:r w:rsidRPr="00082F0B">
        <w:rPr>
          <w:rFonts w:ascii="Palatino Linotype" w:hAnsi="Palatino Linotype" w:cs="Arial"/>
          <w:color w:val="000000" w:themeColor="text1"/>
        </w:rPr>
        <w:t xml:space="preserve">al </w:t>
      </w:r>
      <w:r w:rsidR="00397A82" w:rsidRPr="00082F0B">
        <w:rPr>
          <w:rFonts w:ascii="Palatino Linotype" w:hAnsi="Palatino Linotype" w:cs="Arial"/>
          <w:color w:val="000000" w:themeColor="text1"/>
        </w:rPr>
        <w:t>trece</w:t>
      </w:r>
      <w:r w:rsidRPr="00082F0B">
        <w:rPr>
          <w:rFonts w:ascii="Palatino Linotype" w:hAnsi="Palatino Linotype" w:cs="Arial"/>
          <w:color w:val="000000" w:themeColor="text1"/>
        </w:rPr>
        <w:t xml:space="preserve"> (</w:t>
      </w:r>
      <w:r w:rsidR="00716492" w:rsidRPr="00082F0B">
        <w:rPr>
          <w:rFonts w:ascii="Palatino Linotype" w:hAnsi="Palatino Linotype" w:cs="Arial"/>
          <w:color w:val="000000" w:themeColor="text1"/>
        </w:rPr>
        <w:t>1</w:t>
      </w:r>
      <w:r w:rsidR="00397A82" w:rsidRPr="00082F0B">
        <w:rPr>
          <w:rFonts w:ascii="Palatino Linotype" w:hAnsi="Palatino Linotype" w:cs="Arial"/>
          <w:color w:val="000000" w:themeColor="text1"/>
        </w:rPr>
        <w:t>3</w:t>
      </w:r>
      <w:r w:rsidRPr="00082F0B">
        <w:rPr>
          <w:rFonts w:ascii="Palatino Linotype" w:hAnsi="Palatino Linotype" w:cs="Arial"/>
          <w:color w:val="000000" w:themeColor="text1"/>
        </w:rPr>
        <w:t xml:space="preserve">) de </w:t>
      </w:r>
      <w:r w:rsidR="00716492" w:rsidRPr="00082F0B">
        <w:rPr>
          <w:rFonts w:ascii="Palatino Linotype" w:hAnsi="Palatino Linotype" w:cs="Arial"/>
          <w:color w:val="000000" w:themeColor="text1"/>
        </w:rPr>
        <w:t>junio</w:t>
      </w:r>
      <w:r w:rsidRPr="00082F0B">
        <w:rPr>
          <w:rFonts w:ascii="Palatino Linotype" w:hAnsi="Palatino Linotype" w:cs="Arial"/>
          <w:color w:val="000000" w:themeColor="text1"/>
        </w:rPr>
        <w:t xml:space="preserve"> de dos mil diecinueve;</w:t>
      </w:r>
      <w:r w:rsidRPr="00082F0B">
        <w:rPr>
          <w:rFonts w:ascii="Palatino Linotype" w:eastAsia="Calibri" w:hAnsi="Palatino Linotype" w:cs="Arial"/>
          <w:color w:val="000000" w:themeColor="text1"/>
        </w:rPr>
        <w:t xml:space="preserve"> </w:t>
      </w:r>
      <w:r w:rsidRPr="00082F0B">
        <w:rPr>
          <w:rFonts w:ascii="Palatino Linotype" w:hAnsi="Palatino Linotype" w:cs="Arial"/>
          <w:color w:val="000000" w:themeColor="text1"/>
        </w:rPr>
        <w:t xml:space="preserve">por lo que si presentó su inconformidad el día </w:t>
      </w:r>
      <w:r w:rsidR="00A26F50" w:rsidRPr="00082F0B">
        <w:rPr>
          <w:rFonts w:ascii="Palatino Linotype" w:eastAsia="Times New Roman" w:hAnsi="Palatino Linotype" w:cs="Arial"/>
          <w:color w:val="000000" w:themeColor="text1"/>
          <w:lang w:val="es-ES"/>
        </w:rPr>
        <w:t>tre</w:t>
      </w:r>
      <w:r w:rsidR="00397A82" w:rsidRPr="00082F0B">
        <w:rPr>
          <w:rFonts w:ascii="Palatino Linotype" w:eastAsia="Times New Roman" w:hAnsi="Palatino Linotype" w:cs="Arial"/>
          <w:color w:val="000000" w:themeColor="text1"/>
          <w:lang w:val="es-ES"/>
        </w:rPr>
        <w:t>s</w:t>
      </w:r>
      <w:r w:rsidR="00A26F50" w:rsidRPr="00082F0B">
        <w:rPr>
          <w:rFonts w:ascii="Palatino Linotype" w:eastAsia="Times New Roman" w:hAnsi="Palatino Linotype" w:cs="Arial"/>
          <w:color w:val="000000" w:themeColor="text1"/>
          <w:lang w:val="es-ES"/>
        </w:rPr>
        <w:t xml:space="preserve"> (</w:t>
      </w:r>
      <w:r w:rsidR="00397A82" w:rsidRPr="00082F0B">
        <w:rPr>
          <w:rFonts w:ascii="Palatino Linotype" w:eastAsia="Times New Roman" w:hAnsi="Palatino Linotype" w:cs="Arial"/>
          <w:color w:val="000000" w:themeColor="text1"/>
          <w:lang w:val="es-ES"/>
        </w:rPr>
        <w:t>03</w:t>
      </w:r>
      <w:r w:rsidR="002A6584" w:rsidRPr="00082F0B">
        <w:rPr>
          <w:rFonts w:ascii="Palatino Linotype" w:eastAsia="Times New Roman" w:hAnsi="Palatino Linotype" w:cs="Arial"/>
          <w:color w:val="000000" w:themeColor="text1"/>
          <w:lang w:val="es-ES"/>
        </w:rPr>
        <w:t xml:space="preserve">) de </w:t>
      </w:r>
      <w:r w:rsidR="00397A82" w:rsidRPr="00082F0B">
        <w:rPr>
          <w:rFonts w:ascii="Palatino Linotype" w:eastAsia="Times New Roman" w:hAnsi="Palatino Linotype" w:cs="Arial"/>
          <w:color w:val="000000" w:themeColor="text1"/>
          <w:lang w:val="es-ES"/>
        </w:rPr>
        <w:t>junio</w:t>
      </w:r>
      <w:r w:rsidR="002A6584" w:rsidRPr="00082F0B">
        <w:rPr>
          <w:rFonts w:ascii="Palatino Linotype" w:eastAsia="Times New Roman" w:hAnsi="Palatino Linotype" w:cs="Arial"/>
          <w:color w:val="000000" w:themeColor="text1"/>
          <w:lang w:val="es-ES"/>
        </w:rPr>
        <w:t xml:space="preserve"> </w:t>
      </w:r>
      <w:r w:rsidR="002A6584" w:rsidRPr="00082F0B">
        <w:rPr>
          <w:rFonts w:ascii="Palatino Linotype" w:hAnsi="Palatino Linotype"/>
          <w:color w:val="000000" w:themeColor="text1"/>
        </w:rPr>
        <w:t xml:space="preserve">de </w:t>
      </w:r>
      <w:r w:rsidR="002A6584" w:rsidRPr="00082F0B">
        <w:rPr>
          <w:rFonts w:ascii="Palatino Linotype" w:hAnsi="Palatino Linotype" w:cs="Arial"/>
          <w:color w:val="000000" w:themeColor="text1"/>
        </w:rPr>
        <w:t>dos mil diecinueve</w:t>
      </w:r>
      <w:r w:rsidRPr="00082F0B">
        <w:rPr>
          <w:rFonts w:ascii="Palatino Linotype" w:hAnsi="Palatino Linotype" w:cs="Arial"/>
        </w:rPr>
        <w:t xml:space="preserve">, </w:t>
      </w:r>
      <w:bookmarkStart w:id="67" w:name="_Toc473812226"/>
      <w:bookmarkStart w:id="68" w:name="_Toc482887019"/>
      <w:r w:rsidR="002A6584" w:rsidRPr="00082F0B">
        <w:rPr>
          <w:rFonts w:ascii="Palatino Linotype" w:hAnsi="Palatino Linotype" w:cs="Arial"/>
          <w:color w:val="000000" w:themeColor="text1"/>
        </w:rPr>
        <w:t xml:space="preserve">éste se encuentra dentro de los márgenes temporales previstos en el artículo 178 de la </w:t>
      </w:r>
      <w:r w:rsidR="002A6584" w:rsidRPr="00082F0B">
        <w:rPr>
          <w:rFonts w:ascii="Palatino Linotype" w:hAnsi="Palatino Linotype" w:cs="Arial"/>
          <w:b/>
          <w:color w:val="000000" w:themeColor="text1"/>
        </w:rPr>
        <w:t>Ley de Transparencia y Acceso a la Información Pública del Estado de México y Municipios.</w:t>
      </w:r>
    </w:p>
    <w:p w14:paraId="7445F2D6" w14:textId="495F49AA" w:rsidR="0091202C" w:rsidRPr="00082F0B" w:rsidRDefault="00B2514E" w:rsidP="00082F0B">
      <w:pPr>
        <w:numPr>
          <w:ilvl w:val="0"/>
          <w:numId w:val="1"/>
        </w:numPr>
        <w:tabs>
          <w:tab w:val="left" w:pos="426"/>
        </w:tabs>
        <w:spacing w:line="360" w:lineRule="auto"/>
        <w:ind w:left="0" w:firstLine="0"/>
        <w:contextualSpacing/>
        <w:jc w:val="both"/>
        <w:rPr>
          <w:rFonts w:ascii="Palatino Linotype" w:eastAsia="Calibri" w:hAnsi="Palatino Linotype" w:cs="Arial"/>
          <w:b/>
        </w:rPr>
      </w:pPr>
      <w:r w:rsidRPr="00082F0B">
        <w:rPr>
          <w:rFonts w:ascii="Palatino Linotype" w:eastAsia="Calibri" w:hAnsi="Palatino Linotype" w:cs="Arial"/>
        </w:rPr>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41372737" w14:textId="77777777" w:rsidR="002A6584" w:rsidRPr="00082F0B" w:rsidRDefault="002A6584" w:rsidP="00082F0B">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D991F0C" w14:textId="73BAE7DB" w:rsidR="00DA59C7" w:rsidRPr="00082F0B" w:rsidRDefault="00DA59C7" w:rsidP="00082F0B">
      <w:pPr>
        <w:pStyle w:val="Ttulo2"/>
        <w:spacing w:line="360" w:lineRule="auto"/>
        <w:rPr>
          <w:szCs w:val="24"/>
        </w:rPr>
      </w:pPr>
      <w:bookmarkStart w:id="69" w:name="_Toc16708521"/>
      <w:r w:rsidRPr="00082F0B">
        <w:rPr>
          <w:szCs w:val="24"/>
        </w:rPr>
        <w:t xml:space="preserve">TERCERO. Del planteamiento de la </w:t>
      </w:r>
      <w:proofErr w:type="spellStart"/>
      <w:r w:rsidRPr="00082F0B">
        <w:rPr>
          <w:szCs w:val="24"/>
        </w:rPr>
        <w:t>litis</w:t>
      </w:r>
      <w:proofErr w:type="spellEnd"/>
      <w:r w:rsidRPr="00082F0B">
        <w:rPr>
          <w:szCs w:val="24"/>
        </w:rPr>
        <w:t>.</w:t>
      </w:r>
      <w:bookmarkEnd w:id="67"/>
      <w:bookmarkEnd w:id="68"/>
      <w:bookmarkEnd w:id="69"/>
    </w:p>
    <w:p w14:paraId="7CA7CC4A" w14:textId="77777777" w:rsidR="002A6584" w:rsidRPr="00082F0B" w:rsidRDefault="002A6584" w:rsidP="00082F0B">
      <w:pPr>
        <w:pStyle w:val="Prrafodelista"/>
        <w:tabs>
          <w:tab w:val="left" w:pos="567"/>
        </w:tabs>
        <w:spacing w:before="240" w:after="240" w:line="360" w:lineRule="auto"/>
        <w:ind w:left="0"/>
        <w:jc w:val="both"/>
        <w:rPr>
          <w:rFonts w:ascii="Palatino Linotype" w:hAnsi="Palatino Linotype"/>
          <w:b/>
        </w:rPr>
      </w:pPr>
    </w:p>
    <w:p w14:paraId="40AC3E90" w14:textId="4E50CF48" w:rsidR="004B7135" w:rsidRPr="00082F0B" w:rsidRDefault="00552E4A" w:rsidP="00082F0B">
      <w:pPr>
        <w:pStyle w:val="Prrafodelista"/>
        <w:numPr>
          <w:ilvl w:val="0"/>
          <w:numId w:val="1"/>
        </w:numPr>
        <w:spacing w:line="360" w:lineRule="auto"/>
        <w:ind w:left="0" w:firstLine="0"/>
        <w:jc w:val="both"/>
        <w:rPr>
          <w:rFonts w:ascii="Palatino Linotype" w:hAnsi="Palatino Linotype"/>
        </w:rPr>
      </w:pPr>
      <w:bookmarkStart w:id="70" w:name="_Toc505797115"/>
      <w:r w:rsidRPr="00082F0B">
        <w:rPr>
          <w:rFonts w:ascii="Palatino Linotype" w:hAnsi="Palatino Linotype"/>
        </w:rPr>
        <w:t>La particular</w:t>
      </w:r>
      <w:r w:rsidR="00B2514E" w:rsidRPr="00082F0B">
        <w:rPr>
          <w:rFonts w:ascii="Palatino Linotype" w:hAnsi="Palatino Linotype"/>
        </w:rPr>
        <w:t xml:space="preserve"> en términos generales se inconformó dentro del recurso de revisión materia de esta resolución, porque a su consideración no se entrega la información solicitada</w:t>
      </w:r>
      <w:r w:rsidR="00397A82" w:rsidRPr="00082F0B">
        <w:rPr>
          <w:rFonts w:ascii="Palatino Linotype" w:hAnsi="Palatino Linotype"/>
        </w:rPr>
        <w:t xml:space="preserve"> del servidor público habilitado competente</w:t>
      </w:r>
      <w:r w:rsidR="00F06E06" w:rsidRPr="00082F0B">
        <w:rPr>
          <w:rFonts w:ascii="Palatino Linotype" w:hAnsi="Palatino Linotype"/>
          <w:color w:val="000000" w:themeColor="text1"/>
        </w:rPr>
        <w:t xml:space="preserve">, </w:t>
      </w:r>
      <w:r w:rsidR="004B7135" w:rsidRPr="00082F0B">
        <w:rPr>
          <w:rFonts w:ascii="Palatino Linotype" w:hAnsi="Palatino Linotype" w:cs="Arial"/>
        </w:rPr>
        <w:t>de este modo, se actualiza</w:t>
      </w:r>
      <w:r w:rsidR="00F06E06" w:rsidRPr="00082F0B">
        <w:rPr>
          <w:rFonts w:ascii="Palatino Linotype" w:hAnsi="Palatino Linotype" w:cs="Arial"/>
        </w:rPr>
        <w:t>n</w:t>
      </w:r>
      <w:r w:rsidR="004B7135" w:rsidRPr="00082F0B">
        <w:rPr>
          <w:rFonts w:ascii="Palatino Linotype" w:hAnsi="Palatino Linotype" w:cs="Arial"/>
        </w:rPr>
        <w:t xml:space="preserve"> la</w:t>
      </w:r>
      <w:r w:rsidR="00F06E06" w:rsidRPr="00082F0B">
        <w:rPr>
          <w:rFonts w:ascii="Palatino Linotype" w:hAnsi="Palatino Linotype" w:cs="Arial"/>
        </w:rPr>
        <w:t>s</w:t>
      </w:r>
      <w:r w:rsidR="004B7135" w:rsidRPr="00082F0B">
        <w:rPr>
          <w:rFonts w:ascii="Palatino Linotype" w:hAnsi="Palatino Linotype" w:cs="Arial"/>
        </w:rPr>
        <w:t xml:space="preserve"> causa</w:t>
      </w:r>
      <w:r w:rsidR="00F06E06" w:rsidRPr="00082F0B">
        <w:rPr>
          <w:rFonts w:ascii="Palatino Linotype" w:hAnsi="Palatino Linotype" w:cs="Arial"/>
        </w:rPr>
        <w:t>s</w:t>
      </w:r>
      <w:r w:rsidR="004B7135" w:rsidRPr="00082F0B">
        <w:rPr>
          <w:rFonts w:ascii="Palatino Linotype" w:hAnsi="Palatino Linotype" w:cs="Arial"/>
        </w:rPr>
        <w:t xml:space="preserve"> de procedencia del recurso de revisión establecida</w:t>
      </w:r>
      <w:r w:rsidR="00F06E06" w:rsidRPr="00082F0B">
        <w:rPr>
          <w:rFonts w:ascii="Palatino Linotype" w:hAnsi="Palatino Linotype" w:cs="Arial"/>
        </w:rPr>
        <w:t>s</w:t>
      </w:r>
      <w:r w:rsidR="004B7135" w:rsidRPr="00082F0B">
        <w:rPr>
          <w:rFonts w:ascii="Palatino Linotype" w:hAnsi="Palatino Linotype" w:cs="Arial"/>
        </w:rPr>
        <w:t xml:space="preserve"> en el artículo 179, </w:t>
      </w:r>
      <w:r w:rsidR="00B2514E" w:rsidRPr="00082F0B">
        <w:rPr>
          <w:rFonts w:ascii="Palatino Linotype" w:hAnsi="Palatino Linotype" w:cs="Arial"/>
        </w:rPr>
        <w:t>fracción</w:t>
      </w:r>
      <w:r w:rsidR="004B7135" w:rsidRPr="00082F0B">
        <w:rPr>
          <w:rFonts w:ascii="Palatino Linotype" w:hAnsi="Palatino Linotype" w:cs="Arial"/>
        </w:rPr>
        <w:t xml:space="preserve"> </w:t>
      </w:r>
      <w:r w:rsidR="003330B7" w:rsidRPr="00082F0B">
        <w:rPr>
          <w:rFonts w:ascii="Palatino Linotype" w:hAnsi="Palatino Linotype" w:cs="Arial"/>
        </w:rPr>
        <w:t xml:space="preserve">I </w:t>
      </w:r>
      <w:r w:rsidR="004B7135" w:rsidRPr="00082F0B">
        <w:rPr>
          <w:rFonts w:ascii="Palatino Linotype" w:hAnsi="Palatino Linotype" w:cs="Arial"/>
        </w:rPr>
        <w:t xml:space="preserve">de la </w:t>
      </w:r>
      <w:r w:rsidR="004B7135" w:rsidRPr="00082F0B">
        <w:rPr>
          <w:rFonts w:ascii="Palatino Linotype" w:hAnsi="Palatino Linotype" w:cs="Arial"/>
          <w:b/>
        </w:rPr>
        <w:t>Ley de Transparencia y Acceso a la Información Pública del Estado de México y Municipios.</w:t>
      </w:r>
    </w:p>
    <w:p w14:paraId="2CF81DB5" w14:textId="77777777" w:rsidR="003330B7" w:rsidRPr="00082F0B" w:rsidRDefault="003330B7" w:rsidP="00082F0B">
      <w:pPr>
        <w:pStyle w:val="Prrafodelista"/>
        <w:tabs>
          <w:tab w:val="left" w:pos="567"/>
        </w:tabs>
        <w:spacing w:before="240" w:after="240" w:line="360" w:lineRule="auto"/>
        <w:ind w:left="0"/>
        <w:jc w:val="both"/>
        <w:rPr>
          <w:rFonts w:ascii="Palatino Linotype" w:hAnsi="Palatino Linotype"/>
        </w:rPr>
      </w:pPr>
    </w:p>
    <w:bookmarkEnd w:id="70"/>
    <w:p w14:paraId="0C2E1232" w14:textId="77777777" w:rsidR="00397A82" w:rsidRPr="00082F0B" w:rsidRDefault="00397A82" w:rsidP="00082F0B">
      <w:pPr>
        <w:pStyle w:val="Prrafodelista"/>
        <w:numPr>
          <w:ilvl w:val="0"/>
          <w:numId w:val="1"/>
        </w:numPr>
        <w:spacing w:before="240" w:after="240" w:line="360" w:lineRule="auto"/>
        <w:ind w:left="0" w:right="49" w:firstLine="0"/>
        <w:jc w:val="both"/>
        <w:rPr>
          <w:rFonts w:ascii="Palatino Linotype" w:hAnsi="Palatino Linotype"/>
        </w:rPr>
      </w:pPr>
      <w:r w:rsidRPr="00082F0B">
        <w:rPr>
          <w:rFonts w:ascii="Palatino Linotype" w:eastAsia="Calibri" w:hAnsi="Palatino Linotype" w:cs="Arial"/>
        </w:rPr>
        <w:t xml:space="preserve">Cabe señalar </w:t>
      </w:r>
      <w:r w:rsidRPr="00082F0B">
        <w:rPr>
          <w:rFonts w:ascii="Palatino Linotype" w:hAnsi="Palatino Linotype" w:cs="Arial"/>
        </w:rPr>
        <w:t xml:space="preserve">que </w:t>
      </w:r>
      <w:r w:rsidRPr="00082F0B">
        <w:rPr>
          <w:rFonts w:ascii="Palatino Linotype" w:eastAsia="Times New Roman" w:hAnsi="Palatino Linotype" w:cs="Arial"/>
          <w:lang w:val="es-ES"/>
        </w:rPr>
        <w:t>e</w:t>
      </w:r>
      <w:r w:rsidRPr="00082F0B">
        <w:rPr>
          <w:rFonts w:ascii="Palatino Linotype" w:eastAsia="Calibri" w:hAnsi="Palatino Linotype" w:cs="Arial"/>
          <w:lang w:val="es-ES"/>
        </w:rPr>
        <w:t xml:space="preserve">l </w:t>
      </w:r>
      <w:r w:rsidRPr="00082F0B">
        <w:rPr>
          <w:rFonts w:ascii="Palatino Linotype" w:hAnsi="Palatino Linotype" w:cs="Arial"/>
          <w:b/>
        </w:rPr>
        <w:t>SUJETO OBLIGADO</w:t>
      </w:r>
      <w:r w:rsidRPr="00082F0B">
        <w:rPr>
          <w:rFonts w:ascii="Palatino Linotype" w:hAnsi="Palatino Linotype" w:cs="Arial"/>
        </w:rPr>
        <w:t xml:space="preserve"> no rindió su Informe justificado </w:t>
      </w:r>
      <w:r w:rsidRPr="00082F0B">
        <w:rPr>
          <w:rFonts w:ascii="Palatino Linotype" w:hAnsi="Palatino Linotype"/>
        </w:rPr>
        <w:t xml:space="preserve">para manifestar lo que a Derecho le asistiera y conviniera, </w:t>
      </w:r>
      <w:r w:rsidRPr="00082F0B">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082F0B">
        <w:rPr>
          <w:rFonts w:ascii="Palatino Linotype" w:eastAsia="Times New Roman" w:hAnsi="Palatino Linotype" w:cs="Arial"/>
          <w:b/>
          <w:lang w:val="es-ES" w:eastAsia="es-MX"/>
        </w:rPr>
        <w:t>SUJETO OBLIGADO</w:t>
      </w:r>
      <w:r w:rsidRPr="00082F0B">
        <w:rPr>
          <w:rFonts w:ascii="Palatino Linotype" w:eastAsia="Times New Roman" w:hAnsi="Palatino Linotype" w:cs="Arial"/>
          <w:lang w:val="es-ES" w:eastAsia="es-MX"/>
        </w:rPr>
        <w:t xml:space="preserve"> por su omisión, lo que sin embargo </w:t>
      </w:r>
      <w:r w:rsidRPr="00082F0B">
        <w:rPr>
          <w:rFonts w:ascii="Palatino Linotype" w:eastAsia="Times New Roman" w:hAnsi="Palatino Linotype" w:cs="Arial"/>
          <w:u w:val="single"/>
          <w:lang w:val="es-ES" w:eastAsia="es-MX"/>
        </w:rPr>
        <w:t>no impide que esta Autoridad conozca y resuelva el presente recurso</w:t>
      </w:r>
      <w:r w:rsidRPr="00082F0B">
        <w:rPr>
          <w:rFonts w:ascii="Palatino Linotype" w:eastAsia="Times New Roman" w:hAnsi="Palatino Linotype" w:cs="Arial"/>
          <w:lang w:val="es-ES" w:eastAsia="es-MX"/>
        </w:rPr>
        <w:t>, si consideramos lo que al respecto ha señalado la autoridad jurisdiccional al emitir el siguiente criterio:</w:t>
      </w:r>
    </w:p>
    <w:p w14:paraId="5E7CAD7A" w14:textId="77777777" w:rsidR="00397A82" w:rsidRPr="00082F0B" w:rsidRDefault="00397A82" w:rsidP="00082F0B">
      <w:pPr>
        <w:pStyle w:val="Prrafodelista"/>
        <w:spacing w:before="240" w:after="240" w:line="360" w:lineRule="auto"/>
        <w:ind w:left="0" w:right="49"/>
        <w:jc w:val="both"/>
        <w:rPr>
          <w:rFonts w:ascii="Palatino Linotype" w:hAnsi="Palatino Linotype"/>
        </w:rPr>
      </w:pPr>
    </w:p>
    <w:p w14:paraId="70180CB1" w14:textId="77777777" w:rsidR="00397A82" w:rsidRPr="00082F0B" w:rsidRDefault="00397A82" w:rsidP="00082F0B">
      <w:pPr>
        <w:pStyle w:val="Prrafodelista"/>
        <w:spacing w:before="240" w:after="240" w:line="360" w:lineRule="auto"/>
        <w:ind w:left="567" w:right="616"/>
        <w:jc w:val="both"/>
        <w:rPr>
          <w:rFonts w:ascii="Palatino Linotype" w:eastAsia="Times New Roman" w:hAnsi="Palatino Linotype" w:cs="Arial"/>
          <w:i/>
          <w:iCs/>
          <w:lang w:val="es-ES" w:eastAsia="es-MX"/>
        </w:rPr>
      </w:pPr>
      <w:r w:rsidRPr="00082F0B">
        <w:rPr>
          <w:rFonts w:ascii="Palatino Linotype" w:eastAsia="Times New Roman" w:hAnsi="Palatino Linotype" w:cs="Arial"/>
          <w:b/>
          <w:i/>
          <w:iCs/>
          <w:lang w:val="es-ES" w:eastAsia="es-MX"/>
        </w:rPr>
        <w:t>QUEJA, RECURSO DE. LA OMISION DE RENDIR EL INFORME RESPECTIVO NO IMPIDE QUE SE RESUELVA.</w:t>
      </w:r>
      <w:r w:rsidRPr="00082F0B">
        <w:rPr>
          <w:rFonts w:ascii="Palatino Linotype" w:eastAsia="Times New Roman" w:hAnsi="Palatino Linotype" w:cs="Arial"/>
          <w:i/>
          <w:iCs/>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57A6B762" w14:textId="77777777" w:rsidR="003330B7" w:rsidRPr="00082F0B" w:rsidRDefault="003330B7" w:rsidP="00082F0B">
      <w:pPr>
        <w:pStyle w:val="Prrafodelista"/>
        <w:spacing w:line="360" w:lineRule="auto"/>
        <w:rPr>
          <w:rFonts w:ascii="Palatino Linotype" w:hAnsi="Palatino Linotype"/>
        </w:rPr>
      </w:pPr>
    </w:p>
    <w:p w14:paraId="764901FF" w14:textId="464CEBEC" w:rsidR="00DA59C7" w:rsidRPr="0062521F" w:rsidRDefault="004B7135" w:rsidP="00082F0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082F0B">
        <w:rPr>
          <w:rFonts w:ascii="Palatino Linotype" w:eastAsia="Times New Roman" w:hAnsi="Palatino Linotype" w:cs="Arial"/>
          <w:color w:val="000000" w:themeColor="text1"/>
        </w:rPr>
        <w:t xml:space="preserve">En dichas condiciones, la </w:t>
      </w:r>
      <w:proofErr w:type="spellStart"/>
      <w:r w:rsidRPr="00082F0B">
        <w:rPr>
          <w:rFonts w:ascii="Palatino Linotype" w:eastAsia="Times New Roman" w:hAnsi="Palatino Linotype" w:cs="Arial"/>
          <w:i/>
          <w:color w:val="000000" w:themeColor="text1"/>
        </w:rPr>
        <w:t>litis</w:t>
      </w:r>
      <w:proofErr w:type="spellEnd"/>
      <w:r w:rsidRPr="00082F0B">
        <w:rPr>
          <w:rFonts w:ascii="Palatino Linotype" w:eastAsia="Times New Roman" w:hAnsi="Palatino Linotype" w:cs="Arial"/>
          <w:color w:val="000000" w:themeColor="text1"/>
        </w:rPr>
        <w:t xml:space="preserve"> a resolver en este recurso </w:t>
      </w:r>
      <w:r w:rsidR="00B2514E" w:rsidRPr="00082F0B">
        <w:rPr>
          <w:rFonts w:ascii="Palatino Linotype" w:eastAsia="Times New Roman" w:hAnsi="Palatino Linotype" w:cs="Arial"/>
          <w:color w:val="000000" w:themeColor="text1"/>
        </w:rPr>
        <w:t xml:space="preserve">se circunscribe a determinar </w:t>
      </w:r>
      <w:r w:rsidR="00BB16CA" w:rsidRPr="00082F0B">
        <w:rPr>
          <w:rFonts w:ascii="Palatino Linotype" w:eastAsia="Times New Roman" w:hAnsi="Palatino Linotype" w:cs="Arial"/>
          <w:color w:val="000000" w:themeColor="text1"/>
        </w:rPr>
        <w:t>si resultan fundadas las raz</w:t>
      </w:r>
      <w:r w:rsidR="00B2514E" w:rsidRPr="00082F0B">
        <w:rPr>
          <w:rFonts w:ascii="Palatino Linotype" w:eastAsia="Times New Roman" w:hAnsi="Palatino Linotype" w:cs="Arial"/>
          <w:color w:val="000000" w:themeColor="text1"/>
        </w:rPr>
        <w:t>ones o motivos de inconformidad y si es procedente ordenar la entrega de la información solicitada.</w:t>
      </w:r>
    </w:p>
    <w:p w14:paraId="184CD4E2" w14:textId="10039C32" w:rsidR="00390657" w:rsidRDefault="000F214D" w:rsidP="0062521F">
      <w:pPr>
        <w:pStyle w:val="Ttulo2"/>
        <w:spacing w:line="360" w:lineRule="auto"/>
        <w:rPr>
          <w:szCs w:val="24"/>
        </w:rPr>
      </w:pPr>
      <w:bookmarkStart w:id="71" w:name="_Toc503429775"/>
      <w:bookmarkStart w:id="72" w:name="_Toc505889807"/>
      <w:bookmarkStart w:id="73" w:name="_Toc508908146"/>
      <w:bookmarkStart w:id="74" w:name="_Toc16708522"/>
      <w:bookmarkStart w:id="75" w:name="_Toc482887020"/>
      <w:r w:rsidRPr="00082F0B">
        <w:rPr>
          <w:szCs w:val="24"/>
        </w:rPr>
        <w:t>CUARTO. Del estudio y resolución del asunto.</w:t>
      </w:r>
      <w:bookmarkEnd w:id="71"/>
      <w:bookmarkEnd w:id="72"/>
      <w:bookmarkEnd w:id="73"/>
      <w:bookmarkEnd w:id="74"/>
    </w:p>
    <w:p w14:paraId="0CA76C67" w14:textId="77777777" w:rsidR="0062521F" w:rsidRPr="0062521F" w:rsidRDefault="0062521F" w:rsidP="0062521F">
      <w:pPr>
        <w:rPr>
          <w:lang w:val="es-MX" w:eastAsia="en-US"/>
        </w:rPr>
      </w:pPr>
    </w:p>
    <w:p w14:paraId="2595AA8E" w14:textId="702103D3" w:rsidR="004B7135" w:rsidRPr="00082F0B" w:rsidRDefault="00390657" w:rsidP="00082F0B">
      <w:pPr>
        <w:pStyle w:val="Ttulo2"/>
        <w:spacing w:line="360" w:lineRule="auto"/>
        <w:rPr>
          <w:szCs w:val="24"/>
        </w:rPr>
      </w:pPr>
      <w:bookmarkStart w:id="76" w:name="_Toc16708523"/>
      <w:bookmarkStart w:id="77" w:name="_Toc458528990"/>
      <w:bookmarkStart w:id="78" w:name="_Toc473812227"/>
      <w:bookmarkEnd w:id="65"/>
      <w:bookmarkEnd w:id="66"/>
      <w:bookmarkEnd w:id="75"/>
      <w:r w:rsidRPr="00082F0B">
        <w:rPr>
          <w:szCs w:val="24"/>
        </w:rPr>
        <w:t>I. De la respuesta y el informe justificado enviados.</w:t>
      </w:r>
      <w:bookmarkEnd w:id="76"/>
    </w:p>
    <w:p w14:paraId="568FA529" w14:textId="77777777" w:rsidR="00390657" w:rsidRPr="00082F0B" w:rsidRDefault="00390657" w:rsidP="00082F0B">
      <w:pPr>
        <w:spacing w:line="360" w:lineRule="auto"/>
        <w:rPr>
          <w:rFonts w:ascii="Palatino Linotype" w:hAnsi="Palatino Linotype"/>
          <w:lang w:val="es-MX" w:eastAsia="en-US"/>
        </w:rPr>
      </w:pPr>
    </w:p>
    <w:p w14:paraId="0D592122" w14:textId="47CDB255" w:rsidR="00B74ADF" w:rsidRPr="00082F0B" w:rsidRDefault="004B7135" w:rsidP="00082F0B">
      <w:pPr>
        <w:pStyle w:val="Prrafodelista"/>
        <w:numPr>
          <w:ilvl w:val="0"/>
          <w:numId w:val="1"/>
        </w:numPr>
        <w:shd w:val="clear" w:color="auto" w:fill="FFFFFF"/>
        <w:tabs>
          <w:tab w:val="left" w:pos="567"/>
        </w:tabs>
        <w:spacing w:line="360" w:lineRule="auto"/>
        <w:ind w:left="0" w:firstLine="0"/>
        <w:jc w:val="both"/>
        <w:rPr>
          <w:rFonts w:ascii="Palatino Linotype" w:hAnsi="Palatino Linotype"/>
          <w:b/>
        </w:rPr>
      </w:pPr>
      <w:r w:rsidRPr="00082F0B">
        <w:rPr>
          <w:rFonts w:ascii="Palatino Linotype" w:hAnsi="Palatino Linotype" w:cs="Arial"/>
        </w:rPr>
        <w:t xml:space="preserve">Es menester reiterar que </w:t>
      </w:r>
      <w:r w:rsidR="007F2170" w:rsidRPr="00082F0B">
        <w:rPr>
          <w:rFonts w:ascii="Palatino Linotype" w:hAnsi="Palatino Linotype"/>
          <w:color w:val="000000"/>
        </w:rPr>
        <w:t>en</w:t>
      </w:r>
      <w:r w:rsidR="00BB16CA" w:rsidRPr="00082F0B">
        <w:rPr>
          <w:rFonts w:ascii="Palatino Linotype" w:hAnsi="Palatino Linotype"/>
          <w:color w:val="000000"/>
        </w:rPr>
        <w:t xml:space="preserve"> </w:t>
      </w:r>
      <w:r w:rsidRPr="00082F0B">
        <w:rPr>
          <w:rFonts w:ascii="Palatino Linotype" w:hAnsi="Palatino Linotype"/>
          <w:color w:val="000000"/>
        </w:rPr>
        <w:t xml:space="preserve">la solicitud de información </w:t>
      </w:r>
      <w:r w:rsidR="00C6453F" w:rsidRPr="00082F0B">
        <w:rPr>
          <w:rFonts w:ascii="Palatino Linotype" w:hAnsi="Palatino Linotype"/>
          <w:b/>
          <w:bCs/>
          <w:color w:val="000000" w:themeColor="text1"/>
        </w:rPr>
        <w:t>00312/VACHASO/IP/2019</w:t>
      </w:r>
      <w:r w:rsidRPr="00082F0B">
        <w:rPr>
          <w:rFonts w:ascii="Palatino Linotype" w:hAnsi="Palatino Linotype"/>
          <w:b/>
          <w:bCs/>
          <w:color w:val="000000" w:themeColor="text1"/>
        </w:rPr>
        <w:t xml:space="preserve"> </w:t>
      </w:r>
      <w:r w:rsidR="00BB16CA" w:rsidRPr="00082F0B">
        <w:rPr>
          <w:rFonts w:ascii="Palatino Linotype" w:hAnsi="Palatino Linotype"/>
          <w:bCs/>
          <w:color w:val="000000" w:themeColor="text1"/>
        </w:rPr>
        <w:t>s</w:t>
      </w:r>
      <w:r w:rsidRPr="00082F0B">
        <w:rPr>
          <w:rFonts w:ascii="Palatino Linotype" w:hAnsi="Palatino Linotype" w:cs="Arial"/>
        </w:rPr>
        <w:t xml:space="preserve">e requirió </w:t>
      </w:r>
      <w:r w:rsidR="00397A82" w:rsidRPr="00082F0B">
        <w:rPr>
          <w:rFonts w:ascii="Palatino Linotype" w:hAnsi="Palatino Linotype" w:cs="Arial"/>
        </w:rPr>
        <w:t>el</w:t>
      </w:r>
      <w:r w:rsidR="00397A82" w:rsidRPr="00082F0B">
        <w:rPr>
          <w:rFonts w:ascii="Palatino Linotype" w:hAnsi="Palatino Linotype"/>
          <w:b/>
        </w:rPr>
        <w:t xml:space="preserve"> </w:t>
      </w:r>
      <w:r w:rsidR="00397A82" w:rsidRPr="00082F0B">
        <w:rPr>
          <w:rFonts w:ascii="Palatino Linotype" w:hAnsi="Palatino Linotype"/>
          <w:color w:val="000000"/>
        </w:rPr>
        <w:t xml:space="preserve">Plan Operativo Anual de la Dirección de comunicación social del año 2019, donde se </w:t>
      </w:r>
      <w:r w:rsidR="008B3BD1" w:rsidRPr="00082F0B">
        <w:rPr>
          <w:rFonts w:ascii="Palatino Linotype" w:hAnsi="Palatino Linotype"/>
          <w:color w:val="000000"/>
        </w:rPr>
        <w:t>explique</w:t>
      </w:r>
      <w:r w:rsidR="00397A82" w:rsidRPr="00082F0B">
        <w:rPr>
          <w:rFonts w:ascii="Palatino Linotype" w:hAnsi="Palatino Linotype"/>
          <w:color w:val="000000"/>
        </w:rPr>
        <w:t xml:space="preserve"> el presupuesto recibido, las metas a cumplir durante el año, así como el avance en cada una de ellas y los gastos realizados por la dependencia desde el inicio de la administración hasta que se dé respuesta a la solicitud, en materia de equipos de trabajo, insumos o cualquier gasto relacionado al tema presupuestal.</w:t>
      </w:r>
    </w:p>
    <w:p w14:paraId="4897C446" w14:textId="77777777" w:rsidR="00397A82" w:rsidRPr="00082F0B" w:rsidRDefault="00397A82" w:rsidP="00082F0B">
      <w:pPr>
        <w:pStyle w:val="Prrafodelista"/>
        <w:shd w:val="clear" w:color="auto" w:fill="FFFFFF"/>
        <w:tabs>
          <w:tab w:val="left" w:pos="567"/>
        </w:tabs>
        <w:spacing w:line="360" w:lineRule="auto"/>
        <w:ind w:left="0"/>
        <w:jc w:val="both"/>
        <w:rPr>
          <w:rFonts w:ascii="Palatino Linotype" w:hAnsi="Palatino Linotype"/>
          <w:b/>
        </w:rPr>
      </w:pPr>
    </w:p>
    <w:p w14:paraId="7C655BF2" w14:textId="4AD422E5" w:rsidR="00B74ADF" w:rsidRPr="00082F0B" w:rsidRDefault="00397A82" w:rsidP="00082F0B">
      <w:pPr>
        <w:pStyle w:val="Prrafodelista"/>
        <w:numPr>
          <w:ilvl w:val="0"/>
          <w:numId w:val="1"/>
        </w:numPr>
        <w:shd w:val="clear" w:color="auto" w:fill="FFFFFF"/>
        <w:tabs>
          <w:tab w:val="left" w:pos="567"/>
        </w:tabs>
        <w:spacing w:line="360" w:lineRule="auto"/>
        <w:ind w:left="0" w:firstLine="0"/>
        <w:jc w:val="both"/>
        <w:rPr>
          <w:rFonts w:ascii="Palatino Linotype" w:hAnsi="Palatino Linotype"/>
          <w:b/>
        </w:rPr>
      </w:pPr>
      <w:r w:rsidRPr="00082F0B">
        <w:rPr>
          <w:rFonts w:ascii="Palatino Linotype" w:hAnsi="Palatino Linotype"/>
          <w:color w:val="000000"/>
        </w:rPr>
        <w:t xml:space="preserve">El </w:t>
      </w:r>
      <w:r w:rsidRPr="00082F0B">
        <w:rPr>
          <w:rFonts w:ascii="Palatino Linotype" w:hAnsi="Palatino Linotype"/>
          <w:b/>
          <w:color w:val="000000"/>
        </w:rPr>
        <w:t>SUJETO OBLIGADO</w:t>
      </w:r>
      <w:r w:rsidRPr="00082F0B">
        <w:rPr>
          <w:rFonts w:ascii="Palatino Linotype" w:hAnsi="Palatino Linotype"/>
          <w:color w:val="000000"/>
        </w:rPr>
        <w:t xml:space="preserve"> mediante su respuesta entregó </w:t>
      </w:r>
      <w:r w:rsidR="00A62155" w:rsidRPr="00082F0B">
        <w:rPr>
          <w:rFonts w:ascii="Palatino Linotype" w:hAnsi="Palatino Linotype"/>
          <w:color w:val="000000" w:themeColor="text1"/>
        </w:rPr>
        <w:t>el P</w:t>
      </w:r>
      <w:r w:rsidRPr="00082F0B">
        <w:rPr>
          <w:rFonts w:ascii="Palatino Linotype" w:hAnsi="Palatino Linotype"/>
          <w:color w:val="000000" w:themeColor="text1"/>
        </w:rPr>
        <w:t>lan de trabajo de la Dirección de Comunicación Social en cuyo contenido se aprecia el Objetivo General, los objetivos específicos y las actividades a desarrollar por dicha área y</w:t>
      </w:r>
      <w:r w:rsidRPr="00082F0B">
        <w:rPr>
          <w:rFonts w:ascii="Palatino Linotype" w:hAnsi="Palatino Linotype"/>
          <w:i/>
          <w:color w:val="000000" w:themeColor="text1"/>
        </w:rPr>
        <w:t xml:space="preserve"> </w:t>
      </w:r>
      <w:r w:rsidRPr="00082F0B">
        <w:rPr>
          <w:rFonts w:ascii="Palatino Linotype" w:hAnsi="Palatino Linotype"/>
          <w:color w:val="000000" w:themeColor="text1"/>
        </w:rPr>
        <w:t xml:space="preserve">constante en una hoja en cuyo contenido se </w:t>
      </w:r>
      <w:r w:rsidR="001100B8" w:rsidRPr="00082F0B">
        <w:rPr>
          <w:rFonts w:ascii="Palatino Linotype" w:hAnsi="Palatino Linotype"/>
          <w:color w:val="000000" w:themeColor="text1"/>
        </w:rPr>
        <w:t>aprecia</w:t>
      </w:r>
      <w:r w:rsidRPr="00082F0B">
        <w:rPr>
          <w:rFonts w:ascii="Palatino Linotype" w:hAnsi="Palatino Linotype"/>
          <w:color w:val="000000" w:themeColor="text1"/>
        </w:rPr>
        <w:t xml:space="preserve"> el Presupuesto destinado a dicho proyecto</w:t>
      </w:r>
      <w:r w:rsidR="00A62155" w:rsidRPr="00082F0B">
        <w:rPr>
          <w:rFonts w:ascii="Palatino Linotype" w:hAnsi="Palatino Linotype"/>
          <w:color w:val="000000" w:themeColor="text1"/>
        </w:rPr>
        <w:t>.</w:t>
      </w:r>
    </w:p>
    <w:p w14:paraId="6BD6726F" w14:textId="77777777" w:rsidR="00A62155" w:rsidRPr="00082F0B" w:rsidRDefault="00A62155" w:rsidP="00082F0B">
      <w:pPr>
        <w:pStyle w:val="Prrafodelista"/>
        <w:shd w:val="clear" w:color="auto" w:fill="FFFFFF"/>
        <w:tabs>
          <w:tab w:val="left" w:pos="567"/>
        </w:tabs>
        <w:spacing w:line="360" w:lineRule="auto"/>
        <w:ind w:left="0"/>
        <w:jc w:val="both"/>
        <w:rPr>
          <w:rFonts w:ascii="Palatino Linotype" w:hAnsi="Palatino Linotype"/>
          <w:b/>
        </w:rPr>
      </w:pPr>
    </w:p>
    <w:p w14:paraId="2EE9CDA2" w14:textId="583EBD95" w:rsidR="00B74ADF" w:rsidRPr="00082F0B" w:rsidRDefault="00A62155" w:rsidP="00082F0B">
      <w:pPr>
        <w:pStyle w:val="Prrafodelista"/>
        <w:numPr>
          <w:ilvl w:val="0"/>
          <w:numId w:val="1"/>
        </w:numPr>
        <w:shd w:val="clear" w:color="auto" w:fill="FFFFFF"/>
        <w:tabs>
          <w:tab w:val="left" w:pos="567"/>
        </w:tabs>
        <w:spacing w:line="360" w:lineRule="auto"/>
        <w:ind w:left="0" w:firstLine="0"/>
        <w:jc w:val="both"/>
        <w:rPr>
          <w:rFonts w:ascii="Palatino Linotype" w:hAnsi="Palatino Linotype"/>
        </w:rPr>
      </w:pPr>
      <w:r w:rsidRPr="00082F0B">
        <w:rPr>
          <w:rFonts w:ascii="Palatino Linotype" w:hAnsi="Palatino Linotype"/>
        </w:rPr>
        <w:t xml:space="preserve">Sin embargo </w:t>
      </w:r>
      <w:r w:rsidR="008B3BD1" w:rsidRPr="00082F0B">
        <w:rPr>
          <w:rFonts w:ascii="Palatino Linotype" w:hAnsi="Palatino Linotype"/>
        </w:rPr>
        <w:t xml:space="preserve">la particular </w:t>
      </w:r>
      <w:r w:rsidR="00AE6BD9" w:rsidRPr="00082F0B">
        <w:rPr>
          <w:rFonts w:ascii="Palatino Linotype" w:hAnsi="Palatino Linotype"/>
        </w:rPr>
        <w:t>impugnó la respuesta otorgada</w:t>
      </w:r>
      <w:r w:rsidR="008B3BD1" w:rsidRPr="00082F0B">
        <w:rPr>
          <w:rFonts w:ascii="Palatino Linotype" w:hAnsi="Palatino Linotype"/>
        </w:rPr>
        <w:t xml:space="preserve"> porque a su consideración “…</w:t>
      </w:r>
      <w:r w:rsidR="008B3BD1" w:rsidRPr="00082F0B">
        <w:rPr>
          <w:rFonts w:ascii="Palatino Linotype" w:hAnsi="Palatino Linotype"/>
          <w:i/>
          <w:color w:val="000000"/>
        </w:rPr>
        <w:t>el servidor público obligado a brindar la información, no lo ha realizado</w:t>
      </w:r>
      <w:r w:rsidR="008B3BD1" w:rsidRPr="00082F0B">
        <w:rPr>
          <w:rFonts w:ascii="Palatino Linotype" w:hAnsi="Palatino Linotype"/>
          <w:color w:val="000000"/>
        </w:rPr>
        <w:t xml:space="preserve">”, bajo ese tenor del análisis realizado </w:t>
      </w:r>
      <w:r w:rsidR="00AE6BD9" w:rsidRPr="00082F0B">
        <w:rPr>
          <w:rFonts w:ascii="Palatino Linotype" w:hAnsi="Palatino Linotype"/>
          <w:color w:val="000000"/>
        </w:rPr>
        <w:t xml:space="preserve">a los motivos de conformidad </w:t>
      </w:r>
      <w:r w:rsidR="00AE6BD9" w:rsidRPr="00082F0B">
        <w:rPr>
          <w:rFonts w:ascii="Palatino Linotype" w:hAnsi="Palatino Linotype"/>
          <w:color w:val="000000" w:themeColor="text1"/>
        </w:rPr>
        <w:t>se observa que le asiste la razón al particular</w:t>
      </w:r>
      <w:r w:rsidR="001100B8" w:rsidRPr="00082F0B">
        <w:rPr>
          <w:rFonts w:ascii="Palatino Linotype" w:hAnsi="Palatino Linotype"/>
          <w:color w:val="000000" w:themeColor="text1"/>
        </w:rPr>
        <w:t xml:space="preserve"> al no haberse requerido a todas las áreas que pudieran ser competentes</w:t>
      </w:r>
      <w:r w:rsidR="00AE6BD9" w:rsidRPr="00082F0B">
        <w:rPr>
          <w:rFonts w:ascii="Palatino Linotype" w:hAnsi="Palatino Linotype"/>
          <w:color w:val="000000" w:themeColor="text1"/>
        </w:rPr>
        <w:t xml:space="preserve">, por lo que </w:t>
      </w:r>
      <w:r w:rsidR="00640297" w:rsidRPr="00082F0B">
        <w:rPr>
          <w:rFonts w:ascii="Palatino Linotype" w:hAnsi="Palatino Linotype" w:cs="Arial"/>
        </w:rPr>
        <w:t xml:space="preserve">se deduce que </w:t>
      </w:r>
      <w:r w:rsidR="00AE6BD9" w:rsidRPr="00082F0B">
        <w:rPr>
          <w:rFonts w:ascii="Palatino Linotype" w:hAnsi="Palatino Linotype"/>
        </w:rPr>
        <w:t>l</w:t>
      </w:r>
      <w:r w:rsidR="00640297" w:rsidRPr="00082F0B">
        <w:rPr>
          <w:rFonts w:ascii="Palatino Linotype" w:hAnsi="Palatino Linotype"/>
        </w:rPr>
        <w:t>a</w:t>
      </w:r>
      <w:r w:rsidR="00AE6BD9" w:rsidRPr="00082F0B">
        <w:rPr>
          <w:rFonts w:ascii="Palatino Linotype" w:hAnsi="Palatino Linotype"/>
        </w:rPr>
        <w:t xml:space="preserve"> hoy recurrente </w:t>
      </w:r>
      <w:r w:rsidR="00640297" w:rsidRPr="00082F0B">
        <w:rPr>
          <w:rFonts w:ascii="Palatino Linotype" w:hAnsi="Palatino Linotype"/>
        </w:rPr>
        <w:t>realiza</w:t>
      </w:r>
      <w:r w:rsidR="00AE6BD9" w:rsidRPr="00082F0B">
        <w:rPr>
          <w:rFonts w:ascii="Palatino Linotype" w:hAnsi="Palatino Linotype"/>
        </w:rPr>
        <w:t xml:space="preserve"> su requerimiento </w:t>
      </w:r>
      <w:r w:rsidR="00640297" w:rsidRPr="00082F0B">
        <w:rPr>
          <w:rFonts w:ascii="Palatino Linotype" w:hAnsi="Palatino Linotype"/>
        </w:rPr>
        <w:t>centrándose</w:t>
      </w:r>
      <w:r w:rsidR="00AE6BD9" w:rsidRPr="00082F0B">
        <w:rPr>
          <w:rFonts w:ascii="Palatino Linotype" w:hAnsi="Palatino Linotype"/>
        </w:rPr>
        <w:t xml:space="preserve"> en obtener</w:t>
      </w:r>
      <w:r w:rsidR="00AE6BD9" w:rsidRPr="00082F0B">
        <w:rPr>
          <w:rFonts w:ascii="Palatino Linotype" w:hAnsi="Palatino Linotype" w:cs="Arial"/>
        </w:rPr>
        <w:t xml:space="preserve"> </w:t>
      </w:r>
      <w:r w:rsidR="00AE6BD9" w:rsidRPr="00082F0B">
        <w:rPr>
          <w:rFonts w:ascii="Palatino Linotype" w:hAnsi="Palatino Linotype"/>
          <w:color w:val="000000"/>
        </w:rPr>
        <w:t xml:space="preserve">la información del servidor público habilitado competente que genere, posea o administre la información </w:t>
      </w:r>
      <w:r w:rsidR="00AE6BD9" w:rsidRPr="00082F0B">
        <w:rPr>
          <w:rFonts w:ascii="Palatino Linotype" w:hAnsi="Palatino Linotype"/>
          <w:color w:val="000000" w:themeColor="text1"/>
        </w:rPr>
        <w:t xml:space="preserve">referente al </w:t>
      </w:r>
      <w:r w:rsidR="001100B8" w:rsidRPr="00082F0B">
        <w:rPr>
          <w:rFonts w:ascii="Palatino Linotype" w:hAnsi="Palatino Linotype" w:cs="Arial"/>
        </w:rPr>
        <w:t>el</w:t>
      </w:r>
      <w:r w:rsidR="001100B8" w:rsidRPr="00082F0B">
        <w:rPr>
          <w:rFonts w:ascii="Palatino Linotype" w:hAnsi="Palatino Linotype"/>
          <w:b/>
        </w:rPr>
        <w:t xml:space="preserve"> </w:t>
      </w:r>
      <w:r w:rsidR="001100B8" w:rsidRPr="00082F0B">
        <w:rPr>
          <w:rFonts w:ascii="Palatino Linotype" w:hAnsi="Palatino Linotype"/>
          <w:color w:val="000000"/>
        </w:rPr>
        <w:t>Plan Operativo Anual de la Dirección de comunicación social del año 2019, donde se explique el presupuesto recibido, las metas a cumplir durante el año, así como el avance en cada una de ellas y los gastos realizados por la dependencia desde el inicio de la administración hasta que se dé respuesta a la solicitud, en materia de equipos de trabajo, insumos o cualquier gasto relacionado al tema presupuestal.</w:t>
      </w:r>
    </w:p>
    <w:p w14:paraId="202572F3" w14:textId="77777777" w:rsidR="008E2547" w:rsidRPr="00082F0B" w:rsidRDefault="008E2547" w:rsidP="00082F0B">
      <w:pPr>
        <w:pStyle w:val="Prrafodelista"/>
        <w:spacing w:line="360" w:lineRule="auto"/>
        <w:ind w:left="0"/>
        <w:jc w:val="both"/>
        <w:rPr>
          <w:rFonts w:ascii="Palatino Linotype" w:hAnsi="Palatino Linotype"/>
          <w:lang w:val="es-MX" w:eastAsia="en-US"/>
        </w:rPr>
      </w:pPr>
    </w:p>
    <w:p w14:paraId="57B7A63F" w14:textId="77777777" w:rsidR="008E2547" w:rsidRPr="00082F0B" w:rsidRDefault="008E2547" w:rsidP="00082F0B">
      <w:pPr>
        <w:pStyle w:val="Ttulo2"/>
        <w:spacing w:line="360" w:lineRule="auto"/>
        <w:rPr>
          <w:b w:val="0"/>
          <w:color w:val="000000"/>
          <w:szCs w:val="24"/>
        </w:rPr>
      </w:pPr>
      <w:bookmarkStart w:id="79" w:name="_Toc16153622"/>
      <w:bookmarkStart w:id="80" w:name="_Toc16708524"/>
      <w:r w:rsidRPr="00082F0B">
        <w:rPr>
          <w:szCs w:val="24"/>
        </w:rPr>
        <w:t>I.II. De la importancia de requerir a las áreas competentes.</w:t>
      </w:r>
      <w:bookmarkEnd w:id="79"/>
      <w:bookmarkEnd w:id="80"/>
    </w:p>
    <w:p w14:paraId="3B71B426" w14:textId="77777777" w:rsidR="008E2547" w:rsidRPr="00082F0B" w:rsidRDefault="008E2547" w:rsidP="00082F0B">
      <w:pPr>
        <w:pStyle w:val="Prrafodelista"/>
        <w:spacing w:line="360" w:lineRule="auto"/>
        <w:ind w:left="0" w:right="49"/>
        <w:jc w:val="both"/>
        <w:rPr>
          <w:rFonts w:ascii="Palatino Linotype" w:hAnsi="Palatino Linotype"/>
          <w:color w:val="000000"/>
          <w:lang w:val="es-MX"/>
        </w:rPr>
      </w:pPr>
    </w:p>
    <w:p w14:paraId="1418F9E9" w14:textId="77777777" w:rsidR="008E2547" w:rsidRPr="00082F0B" w:rsidRDefault="008E2547" w:rsidP="00082F0B">
      <w:pPr>
        <w:pStyle w:val="Prrafodelista"/>
        <w:numPr>
          <w:ilvl w:val="0"/>
          <w:numId w:val="1"/>
        </w:numPr>
        <w:spacing w:line="360" w:lineRule="auto"/>
        <w:ind w:left="0" w:firstLine="0"/>
        <w:jc w:val="both"/>
        <w:rPr>
          <w:rFonts w:ascii="Palatino Linotype" w:hAnsi="Palatino Linotype"/>
        </w:rPr>
      </w:pPr>
      <w:r w:rsidRPr="00082F0B">
        <w:rPr>
          <w:rFonts w:ascii="Palatino Linotype" w:hAnsi="Palatino Linotype"/>
        </w:rPr>
        <w:t>En ese tenor se observa que</w:t>
      </w:r>
      <w:r w:rsidRPr="00082F0B">
        <w:rPr>
          <w:rFonts w:ascii="Palatino Linotype" w:hAnsi="Palatino Linotype" w:cs="Arial"/>
          <w:color w:val="000000"/>
        </w:rPr>
        <w:t xml:space="preserve"> no se registró en el Sistema de Acceso a la Información Mexiquense (SAIMEX) que</w:t>
      </w:r>
      <w:r w:rsidRPr="00082F0B">
        <w:rPr>
          <w:rFonts w:ascii="Palatino Linotype" w:hAnsi="Palatino Linotype"/>
        </w:rPr>
        <w:t xml:space="preserve"> el Titular de la Unidad de Transparencia, haya realizado el requerimiento de la información a las áreas que de acuerdo a sus facultades pudieran tener la información solicitada, como a continuación se ilustra:</w:t>
      </w:r>
    </w:p>
    <w:p w14:paraId="1D382CE6" w14:textId="77777777" w:rsidR="008E2547" w:rsidRPr="00082F0B" w:rsidRDefault="008E2547" w:rsidP="00082F0B">
      <w:pPr>
        <w:pStyle w:val="Prrafodelista"/>
        <w:spacing w:line="360" w:lineRule="auto"/>
        <w:ind w:left="0"/>
        <w:jc w:val="both"/>
        <w:rPr>
          <w:rFonts w:ascii="Palatino Linotype" w:hAnsi="Palatino Linotype"/>
        </w:rPr>
      </w:pPr>
    </w:p>
    <w:p w14:paraId="0F1F3173" w14:textId="3ABA5F00" w:rsidR="008E2547" w:rsidRPr="00082F0B" w:rsidRDefault="00783FB1" w:rsidP="00082F0B">
      <w:pPr>
        <w:spacing w:line="360" w:lineRule="auto"/>
        <w:ind w:left="567"/>
        <w:jc w:val="both"/>
        <w:rPr>
          <w:rFonts w:ascii="Palatino Linotype" w:hAnsi="Palatino Linotype"/>
        </w:rPr>
      </w:pPr>
      <w:r w:rsidRPr="00082F0B">
        <w:rPr>
          <w:rFonts w:ascii="Palatino Linotype" w:hAnsi="Palatino Linotype"/>
          <w:noProof/>
          <w:lang w:val="es-MX" w:eastAsia="es-MX"/>
        </w:rPr>
        <w:drawing>
          <wp:inline distT="0" distB="0" distL="0" distR="0" wp14:anchorId="1ADB5E1E" wp14:editId="646D176C">
            <wp:extent cx="4752244" cy="19111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78" t="6297" r="23645" b="67521"/>
                    <a:stretch/>
                  </pic:blipFill>
                  <pic:spPr bwMode="auto">
                    <a:xfrm>
                      <a:off x="0" y="0"/>
                      <a:ext cx="4778799" cy="1921858"/>
                    </a:xfrm>
                    <a:prstGeom prst="rect">
                      <a:avLst/>
                    </a:prstGeom>
                    <a:ln>
                      <a:noFill/>
                    </a:ln>
                    <a:extLst>
                      <a:ext uri="{53640926-AAD7-44D8-BBD7-CCE9431645EC}">
                        <a14:shadowObscured xmlns:a14="http://schemas.microsoft.com/office/drawing/2010/main"/>
                      </a:ext>
                    </a:extLst>
                  </pic:spPr>
                </pic:pic>
              </a:graphicData>
            </a:graphic>
          </wp:inline>
        </w:drawing>
      </w:r>
    </w:p>
    <w:p w14:paraId="3AB8BD9A" w14:textId="77777777" w:rsidR="008E2547" w:rsidRPr="00082F0B" w:rsidRDefault="008E2547" w:rsidP="00082F0B">
      <w:pPr>
        <w:spacing w:line="360" w:lineRule="auto"/>
        <w:jc w:val="both"/>
        <w:rPr>
          <w:rFonts w:ascii="Palatino Linotype" w:hAnsi="Palatino Linotype"/>
        </w:rPr>
      </w:pPr>
    </w:p>
    <w:p w14:paraId="5C4E98F5" w14:textId="77777777" w:rsidR="008E2547" w:rsidRPr="00082F0B" w:rsidRDefault="008E2547" w:rsidP="00082F0B">
      <w:pPr>
        <w:pStyle w:val="Prrafodelista"/>
        <w:numPr>
          <w:ilvl w:val="0"/>
          <w:numId w:val="1"/>
        </w:numPr>
        <w:spacing w:line="360" w:lineRule="auto"/>
        <w:ind w:left="0" w:firstLine="0"/>
        <w:jc w:val="both"/>
        <w:rPr>
          <w:rFonts w:ascii="Palatino Linotype" w:hAnsi="Palatino Linotype"/>
        </w:rPr>
      </w:pPr>
      <w:r w:rsidRPr="00082F0B">
        <w:rPr>
          <w:rFonts w:ascii="Palatino Linotype" w:hAnsi="Palatino Linotype" w:cs="Arial"/>
          <w:lang w:val="es-MX"/>
        </w:rPr>
        <w:t xml:space="preserve">No se omite mencionar que </w:t>
      </w:r>
      <w:r w:rsidRPr="00082F0B">
        <w:rPr>
          <w:rFonts w:ascii="Palatino Linotype" w:hAnsi="Palatino Linotype" w:cs="Arial"/>
          <w:color w:val="000000"/>
        </w:rPr>
        <w:t xml:space="preserve">para tener certeza de que efectivamente se hizo el esfuerzo de buscar en los archivos de cada una de las áreas </w:t>
      </w:r>
      <w:r w:rsidRPr="00082F0B">
        <w:rPr>
          <w:rFonts w:ascii="Palatino Linotype" w:hAnsi="Palatino Linotype" w:cs="Arial"/>
          <w:color w:val="000000"/>
          <w:u w:val="single"/>
        </w:rPr>
        <w:t>competentes</w:t>
      </w:r>
      <w:r w:rsidRPr="00082F0B">
        <w:rPr>
          <w:rFonts w:ascii="Palatino Linotype" w:hAnsi="Palatino Linotype" w:cs="Arial"/>
          <w:color w:val="000000"/>
        </w:rPr>
        <w:t xml:space="preserve"> era necesario requerirse la información a cada una de ellas, sin embargo ello no se realizó y se hace constar que el </w:t>
      </w:r>
      <w:r w:rsidRPr="00082F0B">
        <w:rPr>
          <w:rFonts w:ascii="Palatino Linotype" w:hAnsi="Palatino Linotype" w:cs="Arial"/>
          <w:b/>
          <w:color w:val="000000"/>
        </w:rPr>
        <w:t xml:space="preserve">SUJETO OBLIGADO </w:t>
      </w:r>
      <w:r w:rsidRPr="00082F0B">
        <w:rPr>
          <w:rFonts w:ascii="Palatino Linotype" w:hAnsi="Palatino Linotype" w:cs="Arial"/>
          <w:color w:val="000000"/>
        </w:rPr>
        <w:t>al responder sin haber recibido información alguna de su servidor público habilitado y sin requerir a las demás áreas competentes, a todas luces hace nugatorio el Derecho de Acceso a la Información Pública.</w:t>
      </w:r>
    </w:p>
    <w:p w14:paraId="4E4ECAF1" w14:textId="77777777" w:rsidR="008E2547" w:rsidRPr="00082F0B" w:rsidRDefault="008E2547" w:rsidP="00082F0B">
      <w:pPr>
        <w:pStyle w:val="Prrafodelista"/>
        <w:spacing w:line="360" w:lineRule="auto"/>
        <w:ind w:left="0"/>
        <w:jc w:val="both"/>
        <w:rPr>
          <w:rFonts w:ascii="Palatino Linotype" w:hAnsi="Palatino Linotype"/>
        </w:rPr>
      </w:pPr>
    </w:p>
    <w:p w14:paraId="3FCC5485" w14:textId="77777777" w:rsidR="008E2547" w:rsidRPr="00082F0B" w:rsidRDefault="008E2547" w:rsidP="00082F0B">
      <w:pPr>
        <w:pStyle w:val="Prrafodelista"/>
        <w:numPr>
          <w:ilvl w:val="0"/>
          <w:numId w:val="1"/>
        </w:numPr>
        <w:spacing w:line="360" w:lineRule="auto"/>
        <w:ind w:left="0" w:firstLine="0"/>
        <w:jc w:val="both"/>
        <w:rPr>
          <w:rFonts w:ascii="Palatino Linotype" w:hAnsi="Palatino Linotype"/>
        </w:rPr>
      </w:pPr>
      <w:r w:rsidRPr="00082F0B">
        <w:rPr>
          <w:rFonts w:ascii="Palatino Linotype" w:hAnsi="Palatino Linotype" w:cs="Arial"/>
        </w:rPr>
        <w:t xml:space="preserve">Es decir el </w:t>
      </w:r>
      <w:r w:rsidRPr="00082F0B">
        <w:rPr>
          <w:rFonts w:ascii="Palatino Linotype" w:hAnsi="Palatino Linotype" w:cs="Arial"/>
          <w:b/>
        </w:rPr>
        <w:t>SUJETO OBLIGADO</w:t>
      </w:r>
      <w:r w:rsidRPr="00082F0B">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082F0B">
        <w:rPr>
          <w:rFonts w:ascii="Palatino Linotype" w:hAnsi="Palatino Linotype"/>
          <w:b/>
          <w:color w:val="000000" w:themeColor="text1"/>
        </w:rPr>
        <w:t>Ley de Transparencia y Acceso a la Información Pública del Estado de México y Municipios que a la letra dispone:</w:t>
      </w:r>
    </w:p>
    <w:p w14:paraId="1CD34B69" w14:textId="77777777" w:rsidR="008E2547" w:rsidRPr="00082F0B" w:rsidRDefault="008E2547" w:rsidP="00082F0B">
      <w:pPr>
        <w:pStyle w:val="Prrafodelista"/>
        <w:spacing w:before="240" w:after="240" w:line="360" w:lineRule="auto"/>
        <w:ind w:left="0" w:right="49"/>
        <w:jc w:val="both"/>
        <w:rPr>
          <w:rFonts w:ascii="Palatino Linotype" w:hAnsi="Palatino Linotype" w:cs="Arial"/>
        </w:rPr>
      </w:pPr>
    </w:p>
    <w:p w14:paraId="7100AD7E" w14:textId="77777777" w:rsidR="008E2547" w:rsidRPr="00082F0B" w:rsidRDefault="008E2547" w:rsidP="00082F0B">
      <w:pPr>
        <w:pStyle w:val="Prrafodelista"/>
        <w:spacing w:before="240" w:after="240" w:line="360" w:lineRule="auto"/>
        <w:ind w:left="567" w:right="616"/>
        <w:jc w:val="both"/>
        <w:rPr>
          <w:rFonts w:ascii="Palatino Linotype" w:hAnsi="Palatino Linotype"/>
          <w:i/>
        </w:rPr>
      </w:pPr>
      <w:r w:rsidRPr="00082F0B">
        <w:rPr>
          <w:rFonts w:ascii="Palatino Linotype" w:hAnsi="Palatino Linotype"/>
          <w:b/>
          <w:i/>
        </w:rPr>
        <w:t>Artículo 169.</w:t>
      </w:r>
      <w:r w:rsidRPr="00082F0B">
        <w:rPr>
          <w:rFonts w:ascii="Palatino Linotype" w:hAnsi="Palatino Linotype"/>
          <w:i/>
        </w:rPr>
        <w:t xml:space="preserve"> Cuando la información no se encuentre en los archivos del sujeto obligado, el Comité de Transparencia:</w:t>
      </w:r>
    </w:p>
    <w:p w14:paraId="420CBD60" w14:textId="77777777" w:rsidR="008E2547" w:rsidRPr="00082F0B" w:rsidRDefault="008E2547" w:rsidP="00082F0B">
      <w:pPr>
        <w:pStyle w:val="Prrafodelista"/>
        <w:numPr>
          <w:ilvl w:val="0"/>
          <w:numId w:val="35"/>
        </w:numPr>
        <w:spacing w:before="240" w:after="240" w:line="360" w:lineRule="auto"/>
        <w:ind w:left="567" w:right="616" w:firstLine="0"/>
        <w:jc w:val="both"/>
        <w:rPr>
          <w:rFonts w:ascii="Palatino Linotype" w:hAnsi="Palatino Linotype"/>
          <w:b/>
          <w:i/>
          <w:u w:val="single"/>
        </w:rPr>
      </w:pPr>
      <w:r w:rsidRPr="00082F0B">
        <w:rPr>
          <w:rFonts w:ascii="Palatino Linotype" w:hAnsi="Palatino Linotype"/>
          <w:b/>
          <w:i/>
          <w:u w:val="single"/>
        </w:rPr>
        <w:t xml:space="preserve"> Analizará el caso y tomará las medidas necesarias para localizar la información;</w:t>
      </w:r>
    </w:p>
    <w:p w14:paraId="7DC9D66D" w14:textId="77777777" w:rsidR="008E2547" w:rsidRPr="00082F0B" w:rsidRDefault="008E2547" w:rsidP="00082F0B">
      <w:pPr>
        <w:pStyle w:val="Prrafodelista"/>
        <w:spacing w:before="240" w:after="240" w:line="360" w:lineRule="auto"/>
        <w:ind w:left="567" w:right="616"/>
        <w:jc w:val="both"/>
        <w:rPr>
          <w:rFonts w:ascii="Palatino Linotype" w:hAnsi="Palatino Linotype" w:cs="Arial"/>
          <w:i/>
        </w:rPr>
      </w:pPr>
      <w:r w:rsidRPr="00082F0B">
        <w:rPr>
          <w:rFonts w:ascii="Palatino Linotype" w:hAnsi="Palatino Linotype"/>
          <w:i/>
        </w:rPr>
        <w:t>(…)</w:t>
      </w:r>
    </w:p>
    <w:p w14:paraId="43340989" w14:textId="77777777" w:rsidR="008E2547" w:rsidRPr="00082F0B" w:rsidRDefault="008E2547" w:rsidP="00082F0B">
      <w:pPr>
        <w:pStyle w:val="Prrafodelista"/>
        <w:spacing w:before="240" w:after="240" w:line="360" w:lineRule="auto"/>
        <w:ind w:left="0" w:right="49"/>
        <w:jc w:val="both"/>
        <w:rPr>
          <w:rFonts w:ascii="Palatino Linotype" w:hAnsi="Palatino Linotype" w:cs="Arial"/>
        </w:rPr>
      </w:pPr>
    </w:p>
    <w:p w14:paraId="3E5EA303" w14:textId="77777777" w:rsidR="008E2547" w:rsidRPr="00082F0B" w:rsidRDefault="008E2547" w:rsidP="00082F0B">
      <w:pPr>
        <w:pStyle w:val="Prrafodelista"/>
        <w:numPr>
          <w:ilvl w:val="0"/>
          <w:numId w:val="1"/>
        </w:numPr>
        <w:spacing w:before="240" w:after="240" w:line="360" w:lineRule="auto"/>
        <w:ind w:left="0" w:right="49" w:firstLine="0"/>
        <w:jc w:val="both"/>
        <w:rPr>
          <w:rFonts w:ascii="Palatino Linotype" w:hAnsi="Palatino Linotype" w:cs="Arial"/>
        </w:rPr>
      </w:pPr>
      <w:r w:rsidRPr="00082F0B">
        <w:rPr>
          <w:rFonts w:ascii="Palatino Linotype" w:hAnsi="Palatino Linotype" w:cs="Arial"/>
        </w:rPr>
        <w:t xml:space="preserve">En otras palabras, </w:t>
      </w:r>
      <w:r w:rsidRPr="00082F0B">
        <w:rPr>
          <w:rFonts w:ascii="Palatino Linotype" w:eastAsia="Times New Roman" w:hAnsi="Palatino Linotype" w:cs="Arial"/>
          <w:color w:val="000000" w:themeColor="text1"/>
        </w:rPr>
        <w:t xml:space="preserve">el </w:t>
      </w:r>
      <w:r w:rsidRPr="00082F0B">
        <w:rPr>
          <w:rFonts w:ascii="Palatino Linotype" w:eastAsia="Times New Roman" w:hAnsi="Palatino Linotype" w:cs="Arial"/>
          <w:b/>
          <w:color w:val="000000" w:themeColor="text1"/>
        </w:rPr>
        <w:t xml:space="preserve">SUJETO OBLIGADO </w:t>
      </w:r>
      <w:r w:rsidRPr="00082F0B">
        <w:rPr>
          <w:rFonts w:ascii="Palatino Linotype" w:eastAsia="Times New Roman" w:hAnsi="Palatino Linotype" w:cs="Arial"/>
          <w:color w:val="000000" w:themeColor="text1"/>
        </w:rPr>
        <w:t xml:space="preserve">está incumpliendo con la normatividad vigente toda vez que, </w:t>
      </w:r>
      <w:r w:rsidRPr="00082F0B">
        <w:rPr>
          <w:rFonts w:ascii="Palatino Linotype" w:eastAsia="Calibri" w:hAnsi="Palatino Linotype" w:cs="Arial"/>
          <w:color w:val="000000" w:themeColor="text1"/>
          <w:lang w:val="es-ES"/>
        </w:rPr>
        <w:t xml:space="preserve">el artículo 53 de la </w:t>
      </w:r>
      <w:r w:rsidRPr="00082F0B">
        <w:rPr>
          <w:rFonts w:ascii="Palatino Linotype" w:hAnsi="Palatino Linotype"/>
          <w:b/>
          <w:color w:val="000000" w:themeColor="text1"/>
        </w:rPr>
        <w:t xml:space="preserve">Ley de Transparencia y Acceso a la Información Pública del Estado de México y Municipios </w:t>
      </w:r>
      <w:r w:rsidRPr="00082F0B">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082F0B">
        <w:rPr>
          <w:rFonts w:ascii="Palatino Linotype" w:hAnsi="Palatino Linotype"/>
        </w:rPr>
        <w:t>que asegure la mayor eficiencia en la gestión de las solicitudes de acceso a la información</w:t>
      </w:r>
      <w:r w:rsidRPr="00082F0B">
        <w:rPr>
          <w:rFonts w:ascii="Palatino Linotype" w:hAnsi="Palatino Linotype"/>
          <w:color w:val="000000" w:themeColor="text1"/>
        </w:rPr>
        <w:t xml:space="preserve"> como lo es </w:t>
      </w:r>
      <w:r w:rsidRPr="00082F0B">
        <w:rPr>
          <w:rFonts w:ascii="Palatino Linotype" w:hAnsi="Palatino Linotype"/>
        </w:rPr>
        <w:t xml:space="preserve">recibir, </w:t>
      </w:r>
      <w:r w:rsidRPr="00082F0B">
        <w:rPr>
          <w:rFonts w:ascii="Palatino Linotype" w:hAnsi="Palatino Linotype"/>
          <w:b/>
          <w:u w:val="single"/>
        </w:rPr>
        <w:t xml:space="preserve">tramitar </w:t>
      </w:r>
      <w:r w:rsidRPr="00082F0B">
        <w:rPr>
          <w:rFonts w:ascii="Palatino Linotype" w:hAnsi="Palatino Linotype"/>
        </w:rPr>
        <w:t>y dar respuesta a las solicitudes de acceso a la información</w:t>
      </w:r>
      <w:r w:rsidRPr="00082F0B">
        <w:rPr>
          <w:rFonts w:ascii="Palatino Linotype" w:hAnsi="Palatino Linotype"/>
          <w:color w:val="000000" w:themeColor="text1"/>
        </w:rPr>
        <w:t>.</w:t>
      </w:r>
    </w:p>
    <w:p w14:paraId="4FA0868D" w14:textId="77777777" w:rsidR="008E2547" w:rsidRPr="00082F0B" w:rsidRDefault="008E2547" w:rsidP="00082F0B">
      <w:pPr>
        <w:pStyle w:val="Prrafodelista"/>
        <w:spacing w:before="240" w:after="240" w:line="360" w:lineRule="auto"/>
        <w:ind w:left="0" w:right="49"/>
        <w:jc w:val="both"/>
        <w:rPr>
          <w:rFonts w:ascii="Palatino Linotype" w:hAnsi="Palatino Linotype" w:cs="Arial"/>
        </w:rPr>
      </w:pPr>
    </w:p>
    <w:p w14:paraId="5C56AE9B" w14:textId="77777777" w:rsidR="008E2547" w:rsidRPr="00082F0B" w:rsidRDefault="008E2547" w:rsidP="00082F0B">
      <w:pPr>
        <w:pStyle w:val="Prrafodelista"/>
        <w:numPr>
          <w:ilvl w:val="0"/>
          <w:numId w:val="1"/>
        </w:numPr>
        <w:spacing w:before="240" w:after="240" w:line="360" w:lineRule="auto"/>
        <w:ind w:left="0" w:right="49" w:firstLine="0"/>
        <w:jc w:val="both"/>
        <w:rPr>
          <w:rFonts w:ascii="Palatino Linotype" w:hAnsi="Palatino Linotype" w:cs="Arial"/>
        </w:rPr>
      </w:pPr>
      <w:r w:rsidRPr="00082F0B">
        <w:rPr>
          <w:rFonts w:ascii="Palatino Linotype" w:hAnsi="Palatino Linotype" w:cs="Arial"/>
        </w:rPr>
        <w:t xml:space="preserve">Robustece lo anteriormente expuesto el artículo 162 de la </w:t>
      </w:r>
      <w:r w:rsidRPr="00082F0B">
        <w:rPr>
          <w:rFonts w:ascii="Palatino Linotype" w:hAnsi="Palatino Linotype"/>
          <w:b/>
          <w:color w:val="000000" w:themeColor="text1"/>
        </w:rPr>
        <w:t xml:space="preserve">Ley de Transparencia y Acceso a la Información Pública del Estado de México y Municipios, </w:t>
      </w:r>
      <w:r w:rsidRPr="00082F0B">
        <w:rPr>
          <w:rFonts w:ascii="Palatino Linotype" w:hAnsi="Palatino Linotype"/>
          <w:color w:val="000000" w:themeColor="text1"/>
        </w:rPr>
        <w:t>que a la letra dispone:</w:t>
      </w:r>
    </w:p>
    <w:p w14:paraId="047552EB" w14:textId="77777777" w:rsidR="008E2547" w:rsidRPr="00082F0B" w:rsidRDefault="008E2547" w:rsidP="00082F0B">
      <w:pPr>
        <w:pStyle w:val="Prrafodelista"/>
        <w:spacing w:before="240" w:after="240" w:line="360" w:lineRule="auto"/>
        <w:ind w:left="0" w:right="49"/>
        <w:jc w:val="both"/>
        <w:rPr>
          <w:rFonts w:ascii="Palatino Linotype" w:hAnsi="Palatino Linotype" w:cs="Arial"/>
        </w:rPr>
      </w:pPr>
    </w:p>
    <w:p w14:paraId="23FAB659" w14:textId="77777777" w:rsidR="008E2547" w:rsidRPr="00082F0B" w:rsidRDefault="008E2547" w:rsidP="00082F0B">
      <w:pPr>
        <w:pStyle w:val="Prrafodelista"/>
        <w:spacing w:before="240" w:after="240" w:line="360" w:lineRule="auto"/>
        <w:ind w:left="567" w:right="616"/>
        <w:jc w:val="both"/>
        <w:rPr>
          <w:rFonts w:ascii="Palatino Linotype" w:hAnsi="Palatino Linotype"/>
          <w:i/>
        </w:rPr>
      </w:pPr>
      <w:r w:rsidRPr="00082F0B">
        <w:rPr>
          <w:rFonts w:ascii="Palatino Linotype" w:hAnsi="Palatino Linotype"/>
          <w:b/>
          <w:i/>
        </w:rPr>
        <w:t>Artículo 162.</w:t>
      </w:r>
      <w:r w:rsidRPr="00082F0B">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43237EA" w14:textId="77777777" w:rsidR="008E2547" w:rsidRPr="00082F0B" w:rsidRDefault="008E2547" w:rsidP="00082F0B">
      <w:pPr>
        <w:pStyle w:val="Prrafodelista"/>
        <w:spacing w:before="240" w:after="240" w:line="360" w:lineRule="auto"/>
        <w:ind w:left="0" w:right="49"/>
        <w:jc w:val="both"/>
        <w:rPr>
          <w:rFonts w:ascii="Palatino Linotype" w:hAnsi="Palatino Linotype" w:cs="Arial"/>
        </w:rPr>
      </w:pPr>
    </w:p>
    <w:p w14:paraId="75980610" w14:textId="77777777" w:rsidR="008E2547" w:rsidRPr="00082F0B" w:rsidRDefault="008E2547" w:rsidP="00082F0B">
      <w:pPr>
        <w:pStyle w:val="Prrafodelista"/>
        <w:numPr>
          <w:ilvl w:val="0"/>
          <w:numId w:val="1"/>
        </w:numPr>
        <w:spacing w:before="240" w:after="240" w:line="360" w:lineRule="auto"/>
        <w:ind w:left="0" w:right="49" w:firstLine="0"/>
        <w:jc w:val="both"/>
        <w:rPr>
          <w:rFonts w:ascii="Palatino Linotype" w:hAnsi="Palatino Linotype" w:cs="Arial"/>
        </w:rPr>
      </w:pPr>
      <w:r w:rsidRPr="00082F0B">
        <w:rPr>
          <w:rFonts w:ascii="Palatino Linotype" w:hAnsi="Palatino Linotype" w:cs="Arial"/>
        </w:rPr>
        <w:t xml:space="preserve">De ésta manera el </w:t>
      </w:r>
      <w:r w:rsidRPr="00082F0B">
        <w:rPr>
          <w:rFonts w:ascii="Palatino Linotype" w:hAnsi="Palatino Linotype" w:cs="Arial"/>
          <w:b/>
        </w:rPr>
        <w:t xml:space="preserve">SUJETO OBLIGADO, </w:t>
      </w:r>
      <w:r w:rsidRPr="00082F0B">
        <w:rPr>
          <w:rFonts w:ascii="Palatino Linotype" w:hAnsi="Palatino Linotype" w:cs="Arial"/>
        </w:rPr>
        <w:t xml:space="preserve">a través de su Unidad de Transparencia, debió requerir a todas y cada una de las áreas competentes así como a los </w:t>
      </w:r>
      <w:r w:rsidRPr="00082F0B">
        <w:rPr>
          <w:rFonts w:ascii="Palatino Linotype" w:hAnsi="Palatino Linotype" w:cs="Arial"/>
          <w:b/>
          <w:u w:val="single"/>
        </w:rPr>
        <w:t>servidores públicos habilitados</w:t>
      </w:r>
      <w:r w:rsidRPr="00082F0B">
        <w:rPr>
          <w:rFonts w:ascii="Palatino Linotype" w:hAnsi="Palatino Linotype" w:cs="Arial"/>
        </w:rPr>
        <w:t xml:space="preserve"> en donde pudiera obrar la información solicitada, toda vez que se solicitaron </w:t>
      </w:r>
      <w:r w:rsidRPr="00082F0B">
        <w:rPr>
          <w:rFonts w:ascii="Palatino Linotype" w:hAnsi="Palatino Linotype" w:cs="Arial"/>
          <w:b/>
          <w:u w:val="single"/>
        </w:rPr>
        <w:t xml:space="preserve">todas </w:t>
      </w:r>
      <w:r w:rsidRPr="00082F0B">
        <w:rPr>
          <w:rFonts w:ascii="Palatino Linotype" w:hAnsi="Palatino Linotype" w:cs="Arial"/>
        </w:rPr>
        <w:t>las acciones a realizarse para cumplir los compromisos de campaña, y ello comprende a todas las áreas que integran la administración pública Municipal y no únicamente las Obras Públicas a realizarse.</w:t>
      </w:r>
    </w:p>
    <w:p w14:paraId="642D8FE4" w14:textId="77777777" w:rsidR="008E2547" w:rsidRPr="00082F0B" w:rsidRDefault="008E2547" w:rsidP="00082F0B">
      <w:pPr>
        <w:pStyle w:val="Prrafodelista"/>
        <w:spacing w:before="240" w:after="240" w:line="360" w:lineRule="auto"/>
        <w:ind w:left="0" w:right="49"/>
        <w:jc w:val="both"/>
        <w:rPr>
          <w:rFonts w:ascii="Palatino Linotype" w:hAnsi="Palatino Linotype" w:cs="Arial"/>
        </w:rPr>
      </w:pPr>
    </w:p>
    <w:p w14:paraId="42F6163D" w14:textId="77777777" w:rsidR="008E2547" w:rsidRPr="00082F0B" w:rsidRDefault="008E2547" w:rsidP="00082F0B">
      <w:pPr>
        <w:pStyle w:val="Prrafodelista"/>
        <w:numPr>
          <w:ilvl w:val="0"/>
          <w:numId w:val="1"/>
        </w:numPr>
        <w:spacing w:before="240" w:after="240" w:line="360" w:lineRule="auto"/>
        <w:ind w:left="0" w:right="49" w:firstLine="0"/>
        <w:jc w:val="both"/>
        <w:rPr>
          <w:rFonts w:ascii="Palatino Linotype" w:hAnsi="Palatino Linotype" w:cs="Arial"/>
        </w:rPr>
      </w:pPr>
      <w:r w:rsidRPr="00082F0B">
        <w:rPr>
          <w:rFonts w:ascii="Palatino Linotype" w:hAnsi="Palatino Linotype" w:cs="Arial"/>
        </w:rPr>
        <w:t>Entendiéndose como Servidor Público Habilitado a</w:t>
      </w:r>
      <w:r w:rsidRPr="00082F0B">
        <w:rPr>
          <w:rFonts w:ascii="Palatino Linotype" w:hAnsi="Palatino Linotype"/>
        </w:rPr>
        <w:t xml:space="preserve"> la “</w:t>
      </w:r>
      <w:r w:rsidRPr="00082F0B">
        <w:rPr>
          <w:rFonts w:ascii="Palatino Linotype" w:hAnsi="Palatino Linotype"/>
          <w:i/>
        </w:rPr>
        <w:t xml:space="preserve">Persona encargada dentro de las diversas unidades administrativas o áreas del sujeto obligado, de </w:t>
      </w:r>
      <w:r w:rsidRPr="00082F0B">
        <w:rPr>
          <w:rFonts w:ascii="Palatino Linotype" w:hAnsi="Palatino Linotype"/>
          <w:b/>
          <w:i/>
          <w:u w:val="single"/>
        </w:rPr>
        <w:t xml:space="preserve">apoyar, gestionar y entregar la información </w:t>
      </w:r>
      <w:r w:rsidRPr="00082F0B">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082F0B">
        <w:rPr>
          <w:rFonts w:ascii="Palatino Linotype" w:hAnsi="Palatino Linotype"/>
        </w:rPr>
        <w:t>” de conformidad con  el artículo 3 fracción XXXIX de la</w:t>
      </w:r>
      <w:r w:rsidRPr="00082F0B">
        <w:rPr>
          <w:rFonts w:ascii="Palatino Linotype" w:hAnsi="Palatino Linotype"/>
          <w:i/>
        </w:rPr>
        <w:t xml:space="preserve"> </w:t>
      </w:r>
      <w:r w:rsidRPr="00082F0B">
        <w:rPr>
          <w:rFonts w:ascii="Palatino Linotype" w:hAnsi="Palatino Linotype"/>
          <w:b/>
          <w:color w:val="000000" w:themeColor="text1"/>
        </w:rPr>
        <w:t>Ley de Transparencia y Acceso a la Información Pública del Estado de México y Municipios.</w:t>
      </w:r>
    </w:p>
    <w:p w14:paraId="609B0486" w14:textId="77777777" w:rsidR="008E2547" w:rsidRPr="00082F0B" w:rsidRDefault="008E2547" w:rsidP="00082F0B">
      <w:pPr>
        <w:pStyle w:val="Prrafodelista"/>
        <w:spacing w:before="240" w:after="240" w:line="360" w:lineRule="auto"/>
        <w:ind w:left="0" w:right="49"/>
        <w:jc w:val="both"/>
        <w:rPr>
          <w:rFonts w:ascii="Palatino Linotype" w:hAnsi="Palatino Linotype" w:cs="Arial"/>
        </w:rPr>
      </w:pPr>
    </w:p>
    <w:p w14:paraId="36097CBF" w14:textId="3B66F627" w:rsidR="008E2547" w:rsidRPr="00082F0B" w:rsidRDefault="008E2547" w:rsidP="00082F0B">
      <w:pPr>
        <w:pStyle w:val="Prrafodelista"/>
        <w:numPr>
          <w:ilvl w:val="0"/>
          <w:numId w:val="1"/>
        </w:numPr>
        <w:tabs>
          <w:tab w:val="left" w:pos="567"/>
        </w:tabs>
        <w:spacing w:line="360" w:lineRule="auto"/>
        <w:ind w:left="0" w:firstLine="0"/>
        <w:jc w:val="both"/>
        <w:rPr>
          <w:rFonts w:ascii="Palatino Linotype" w:hAnsi="Palatino Linotype"/>
          <w:lang w:eastAsia="es-MX"/>
        </w:rPr>
      </w:pPr>
      <w:r w:rsidRPr="00082F0B">
        <w:rPr>
          <w:rFonts w:ascii="Palatino Linotype" w:hAnsi="Palatino Linotype"/>
          <w:lang w:eastAsia="es-MX"/>
        </w:rPr>
        <w:t xml:space="preserve">Por ello al no requerirse a todas las áreas competentes </w:t>
      </w:r>
      <w:r w:rsidR="005C3858" w:rsidRPr="00082F0B">
        <w:rPr>
          <w:rFonts w:ascii="Palatino Linotype" w:hAnsi="Palatino Linotype"/>
          <w:lang w:eastAsia="es-MX"/>
        </w:rPr>
        <w:t>como puede</w:t>
      </w:r>
      <w:r w:rsidRPr="00082F0B">
        <w:rPr>
          <w:rFonts w:ascii="Palatino Linotype" w:hAnsi="Palatino Linotype"/>
          <w:lang w:eastAsia="es-MX"/>
        </w:rPr>
        <w:t xml:space="preserve"> ser verbigracia la Tesorería Municipal, área competente para realizar </w:t>
      </w:r>
      <w:r w:rsidR="005C3858" w:rsidRPr="00082F0B">
        <w:rPr>
          <w:rFonts w:ascii="Palatino Linotype" w:hAnsi="Palatino Linotype"/>
          <w:lang w:eastAsia="es-MX"/>
        </w:rPr>
        <w:t>el presupuesto de egresos y el Plan Operativo, el Avance Presupuestal de Egresos y las metas a realizarse de todas las áreas que integran la Administración Pública Municipal, incluyendo a la Dirección de Comunicación Social.</w:t>
      </w:r>
    </w:p>
    <w:p w14:paraId="25036CBA" w14:textId="77777777" w:rsidR="008E2547" w:rsidRPr="00082F0B" w:rsidRDefault="008E2547" w:rsidP="00082F0B">
      <w:pPr>
        <w:pStyle w:val="Prrafodelista"/>
        <w:tabs>
          <w:tab w:val="left" w:pos="567"/>
        </w:tabs>
        <w:spacing w:line="360" w:lineRule="auto"/>
        <w:ind w:left="0"/>
        <w:jc w:val="both"/>
        <w:rPr>
          <w:rFonts w:ascii="Palatino Linotype" w:hAnsi="Palatino Linotype"/>
          <w:lang w:eastAsia="es-MX"/>
        </w:rPr>
      </w:pPr>
    </w:p>
    <w:p w14:paraId="0F6EDE09" w14:textId="5CD645EF" w:rsidR="008E2547" w:rsidRPr="00082F0B" w:rsidRDefault="008E2547" w:rsidP="00082F0B">
      <w:pPr>
        <w:pStyle w:val="Prrafodelista"/>
        <w:numPr>
          <w:ilvl w:val="0"/>
          <w:numId w:val="1"/>
        </w:numPr>
        <w:spacing w:line="360" w:lineRule="auto"/>
        <w:ind w:left="0" w:firstLine="0"/>
        <w:jc w:val="both"/>
        <w:rPr>
          <w:rFonts w:ascii="Palatino Linotype" w:eastAsia="Calibri" w:hAnsi="Palatino Linotype" w:cs="Times New Roman"/>
        </w:rPr>
      </w:pPr>
      <w:r w:rsidRPr="00082F0B">
        <w:rPr>
          <w:rFonts w:ascii="Palatino Linotype" w:eastAsia="Calibri" w:hAnsi="Palatino Linotype" w:cs="Times New Roman"/>
        </w:rPr>
        <w:t xml:space="preserve">En relación a ello se procedió a observar en el </w:t>
      </w:r>
      <w:r w:rsidRPr="00082F0B">
        <w:rPr>
          <w:rFonts w:ascii="Palatino Linotype" w:eastAsia="Calibri" w:hAnsi="Palatino Linotype" w:cs="Times New Roman"/>
          <w:b/>
        </w:rPr>
        <w:t xml:space="preserve">Bando Municipal de </w:t>
      </w:r>
      <w:r w:rsidR="005C3858" w:rsidRPr="00082F0B">
        <w:rPr>
          <w:rFonts w:ascii="Palatino Linotype" w:eastAsia="Calibri" w:hAnsi="Palatino Linotype" w:cs="Times New Roman"/>
          <w:b/>
        </w:rPr>
        <w:t>Valle de Chalco Solidaridad</w:t>
      </w:r>
      <w:r w:rsidRPr="00082F0B">
        <w:rPr>
          <w:rFonts w:ascii="Palatino Linotype" w:eastAsia="Calibri" w:hAnsi="Palatino Linotype" w:cs="Times New Roman"/>
          <w:b/>
        </w:rPr>
        <w:t xml:space="preserve"> 2019</w:t>
      </w:r>
      <w:r w:rsidRPr="00082F0B">
        <w:rPr>
          <w:rFonts w:ascii="Palatino Linotype" w:eastAsia="Calibri" w:hAnsi="Palatino Linotype" w:cs="Times New Roman"/>
        </w:rPr>
        <w:t xml:space="preserve"> cuáles son las dependencias que integran la administración pública Municipal, advirtiéndose lo siguiente:</w:t>
      </w:r>
    </w:p>
    <w:p w14:paraId="241C2AF9" w14:textId="77777777" w:rsidR="005C3858" w:rsidRPr="00082F0B" w:rsidRDefault="005C3858" w:rsidP="00082F0B">
      <w:pPr>
        <w:pStyle w:val="Prrafodelista"/>
        <w:spacing w:line="360" w:lineRule="auto"/>
        <w:ind w:left="0"/>
        <w:jc w:val="both"/>
        <w:rPr>
          <w:rFonts w:ascii="Palatino Linotype" w:eastAsia="Calibri" w:hAnsi="Palatino Linotype" w:cs="Times New Roman"/>
        </w:rPr>
      </w:pPr>
    </w:p>
    <w:p w14:paraId="67A9609B" w14:textId="77777777" w:rsidR="005C385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b/>
          <w:i/>
        </w:rPr>
        <w:t>Artículo 54.</w:t>
      </w:r>
      <w:r w:rsidRPr="00082F0B">
        <w:rPr>
          <w:rFonts w:ascii="Palatino Linotype" w:hAnsi="Palatino Linotype"/>
          <w:i/>
        </w:rPr>
        <w:t xml:space="preserve"> Para el ejercicio de sus atribuciones y responsabilidades ejecutivas el Ayuntamiento se auxiliará de las dependencias administrativas que sean aprobadas por el Cabildo, las cuales en todo momento estarán subordinadas al </w:t>
      </w:r>
      <w:r w:rsidRPr="00082F0B">
        <w:rPr>
          <w:rFonts w:ascii="Palatino Linotype" w:hAnsi="Palatino Linotype"/>
          <w:b/>
          <w:i/>
          <w:u w:val="single"/>
        </w:rPr>
        <w:t>Presidente Municipal</w:t>
      </w:r>
      <w:r w:rsidRPr="00082F0B">
        <w:rPr>
          <w:rFonts w:ascii="Palatino Linotype" w:hAnsi="Palatino Linotype"/>
          <w:i/>
        </w:rPr>
        <w:t>, siendo las dependencias siguientes:</w:t>
      </w:r>
    </w:p>
    <w:p w14:paraId="093AD975" w14:textId="478EF25D" w:rsidR="005C385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a) Coordinación Técnica de Presidencia para Seguridad Pública y Gobierno </w:t>
      </w:r>
    </w:p>
    <w:p w14:paraId="46334392" w14:textId="602D0B7D" w:rsidR="005C385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1.</w:t>
      </w:r>
      <w:r w:rsidR="001E56E8" w:rsidRPr="00082F0B">
        <w:rPr>
          <w:rFonts w:ascii="Palatino Linotype" w:hAnsi="Palatino Linotype"/>
          <w:i/>
        </w:rPr>
        <w:t xml:space="preserve"> </w:t>
      </w:r>
      <w:r w:rsidRPr="00082F0B">
        <w:rPr>
          <w:rFonts w:ascii="Palatino Linotype" w:hAnsi="Palatino Linotype"/>
          <w:i/>
        </w:rPr>
        <w:t xml:space="preserve">Dirección de Gobierno Municipal </w:t>
      </w:r>
    </w:p>
    <w:p w14:paraId="14C7F7C3" w14:textId="3B1E9AFE" w:rsidR="005C385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2.</w:t>
      </w:r>
      <w:r w:rsidR="001E56E8" w:rsidRPr="00082F0B">
        <w:rPr>
          <w:rFonts w:ascii="Palatino Linotype" w:hAnsi="Palatino Linotype"/>
          <w:i/>
        </w:rPr>
        <w:t xml:space="preserve"> </w:t>
      </w:r>
      <w:r w:rsidRPr="00082F0B">
        <w:rPr>
          <w:rFonts w:ascii="Palatino Linotype" w:hAnsi="Palatino Linotype"/>
          <w:i/>
        </w:rPr>
        <w:t xml:space="preserve">Dirección Jurídica </w:t>
      </w:r>
    </w:p>
    <w:p w14:paraId="37D8B723" w14:textId="202CE149"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3.</w:t>
      </w:r>
      <w:r w:rsidR="001E56E8" w:rsidRPr="00082F0B">
        <w:rPr>
          <w:rFonts w:ascii="Palatino Linotype" w:hAnsi="Palatino Linotype"/>
          <w:i/>
        </w:rPr>
        <w:t xml:space="preserve"> </w:t>
      </w:r>
      <w:r w:rsidRPr="00082F0B">
        <w:rPr>
          <w:rFonts w:ascii="Palatino Linotype" w:hAnsi="Palatino Linotype"/>
          <w:i/>
        </w:rPr>
        <w:t xml:space="preserve">Dirección de Seguridad Pública y Tránsito </w:t>
      </w:r>
    </w:p>
    <w:p w14:paraId="0070ACCE" w14:textId="74CB6D48"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4.</w:t>
      </w:r>
      <w:r w:rsidR="001E56E8" w:rsidRPr="00082F0B">
        <w:rPr>
          <w:rFonts w:ascii="Palatino Linotype" w:hAnsi="Palatino Linotype"/>
          <w:i/>
        </w:rPr>
        <w:t xml:space="preserve"> </w:t>
      </w:r>
      <w:r w:rsidRPr="00082F0B">
        <w:rPr>
          <w:rFonts w:ascii="Palatino Linotype" w:hAnsi="Palatino Linotype"/>
          <w:i/>
        </w:rPr>
        <w:t xml:space="preserve">Dirección Municipal de Protección Civil y H. Cuerpo de Bomberos </w:t>
      </w:r>
    </w:p>
    <w:p w14:paraId="2481097F" w14:textId="3B2C531A"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5.</w:t>
      </w:r>
      <w:r w:rsidR="001E56E8" w:rsidRPr="00082F0B">
        <w:rPr>
          <w:rFonts w:ascii="Palatino Linotype" w:hAnsi="Palatino Linotype"/>
          <w:i/>
        </w:rPr>
        <w:t xml:space="preserve"> </w:t>
      </w:r>
      <w:r w:rsidRPr="00082F0B">
        <w:rPr>
          <w:rFonts w:ascii="Palatino Linotype" w:hAnsi="Palatino Linotype"/>
          <w:i/>
        </w:rPr>
        <w:t xml:space="preserve">Dirección de Movilidad </w:t>
      </w:r>
    </w:p>
    <w:p w14:paraId="4F64A9B5" w14:textId="2E7CCE4F"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6.</w:t>
      </w:r>
      <w:r w:rsidR="001E56E8" w:rsidRPr="00082F0B">
        <w:rPr>
          <w:rFonts w:ascii="Palatino Linotype" w:hAnsi="Palatino Linotype"/>
          <w:i/>
        </w:rPr>
        <w:t xml:space="preserve"> </w:t>
      </w:r>
      <w:r w:rsidRPr="00082F0B">
        <w:rPr>
          <w:rFonts w:ascii="Palatino Linotype" w:hAnsi="Palatino Linotype"/>
          <w:i/>
        </w:rPr>
        <w:t xml:space="preserve">Defensoría Municipal de Derechos Humanos </w:t>
      </w:r>
    </w:p>
    <w:p w14:paraId="211E742F" w14:textId="05037994" w:rsidR="001E56E8" w:rsidRPr="00082F0B" w:rsidRDefault="005C3858" w:rsidP="00082F0B">
      <w:pPr>
        <w:pStyle w:val="Prrafodelista"/>
        <w:tabs>
          <w:tab w:val="left" w:pos="567"/>
        </w:tabs>
        <w:spacing w:line="360" w:lineRule="auto"/>
        <w:ind w:left="567" w:right="567"/>
        <w:jc w:val="both"/>
        <w:rPr>
          <w:rFonts w:ascii="Palatino Linotype" w:hAnsi="Palatino Linotype"/>
          <w:b/>
          <w:i/>
          <w:u w:val="single"/>
        </w:rPr>
      </w:pPr>
      <w:r w:rsidRPr="00082F0B">
        <w:rPr>
          <w:rFonts w:ascii="Palatino Linotype" w:hAnsi="Palatino Linotype"/>
          <w:b/>
          <w:i/>
          <w:u w:val="single"/>
        </w:rPr>
        <w:t>7.</w:t>
      </w:r>
      <w:r w:rsidR="001E56E8" w:rsidRPr="00082F0B">
        <w:rPr>
          <w:rFonts w:ascii="Palatino Linotype" w:hAnsi="Palatino Linotype"/>
          <w:b/>
          <w:i/>
          <w:u w:val="single"/>
        </w:rPr>
        <w:t xml:space="preserve"> </w:t>
      </w:r>
      <w:r w:rsidRPr="00082F0B">
        <w:rPr>
          <w:rFonts w:ascii="Palatino Linotype" w:hAnsi="Palatino Linotype"/>
          <w:b/>
          <w:i/>
          <w:u w:val="single"/>
        </w:rPr>
        <w:t xml:space="preserve">Dirección de Comunicación Social </w:t>
      </w:r>
    </w:p>
    <w:p w14:paraId="405CB965" w14:textId="715BE42D"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b)</w:t>
      </w:r>
      <w:r w:rsidR="001E56E8" w:rsidRPr="00082F0B">
        <w:rPr>
          <w:rFonts w:ascii="Palatino Linotype" w:hAnsi="Palatino Linotype"/>
          <w:i/>
        </w:rPr>
        <w:t xml:space="preserve"> </w:t>
      </w:r>
      <w:r w:rsidRPr="00082F0B">
        <w:rPr>
          <w:rFonts w:ascii="Palatino Linotype" w:hAnsi="Palatino Linotype"/>
          <w:i/>
        </w:rPr>
        <w:t xml:space="preserve">Coordinación Técnica de Presidencia para Infraestructura </w:t>
      </w:r>
    </w:p>
    <w:p w14:paraId="53F723F1" w14:textId="6D4D8223"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1.</w:t>
      </w:r>
      <w:r w:rsidR="001E56E8" w:rsidRPr="00082F0B">
        <w:rPr>
          <w:rFonts w:ascii="Palatino Linotype" w:hAnsi="Palatino Linotype"/>
          <w:i/>
        </w:rPr>
        <w:t xml:space="preserve"> </w:t>
      </w:r>
      <w:r w:rsidRPr="00082F0B">
        <w:rPr>
          <w:rFonts w:ascii="Palatino Linotype" w:hAnsi="Palatino Linotype"/>
          <w:i/>
        </w:rPr>
        <w:t xml:space="preserve">Dirección de Obras Públicas </w:t>
      </w:r>
    </w:p>
    <w:p w14:paraId="51F4AD8E"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2.</w:t>
      </w:r>
      <w:r w:rsidR="001E56E8" w:rsidRPr="00082F0B">
        <w:rPr>
          <w:rFonts w:ascii="Palatino Linotype" w:hAnsi="Palatino Linotype"/>
          <w:i/>
        </w:rPr>
        <w:t xml:space="preserve"> </w:t>
      </w:r>
      <w:r w:rsidRPr="00082F0B">
        <w:rPr>
          <w:rFonts w:ascii="Palatino Linotype" w:hAnsi="Palatino Linotype"/>
          <w:i/>
        </w:rPr>
        <w:t xml:space="preserve">Dirección de Desarrollo Urbano </w:t>
      </w:r>
    </w:p>
    <w:p w14:paraId="7146BB4D" w14:textId="32B2FD46" w:rsidR="001E56E8" w:rsidRPr="00082F0B" w:rsidRDefault="005C3858" w:rsidP="00082F0B">
      <w:pPr>
        <w:pStyle w:val="Prrafodelista"/>
        <w:tabs>
          <w:tab w:val="left" w:pos="567"/>
        </w:tabs>
        <w:spacing w:line="360" w:lineRule="auto"/>
        <w:ind w:left="567" w:right="567"/>
        <w:jc w:val="both"/>
        <w:rPr>
          <w:rFonts w:ascii="Palatino Linotype" w:hAnsi="Palatino Linotype"/>
          <w:i/>
        </w:rPr>
      </w:pPr>
      <w:proofErr w:type="gramStart"/>
      <w:r w:rsidRPr="00082F0B">
        <w:rPr>
          <w:rFonts w:ascii="Palatino Linotype" w:hAnsi="Palatino Linotype"/>
          <w:i/>
        </w:rPr>
        <w:t>3.Dirección</w:t>
      </w:r>
      <w:proofErr w:type="gramEnd"/>
      <w:r w:rsidRPr="00082F0B">
        <w:rPr>
          <w:rFonts w:ascii="Palatino Linotype" w:hAnsi="Palatino Linotype"/>
          <w:i/>
        </w:rPr>
        <w:t xml:space="preserve"> de Servicios Públicos </w:t>
      </w:r>
    </w:p>
    <w:p w14:paraId="68AA45E9" w14:textId="2EE5209A"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4.</w:t>
      </w:r>
      <w:r w:rsidR="001E56E8" w:rsidRPr="00082F0B">
        <w:rPr>
          <w:rFonts w:ascii="Palatino Linotype" w:hAnsi="Palatino Linotype"/>
          <w:i/>
        </w:rPr>
        <w:t xml:space="preserve"> </w:t>
      </w:r>
      <w:r w:rsidRPr="00082F0B">
        <w:rPr>
          <w:rFonts w:ascii="Palatino Linotype" w:hAnsi="Palatino Linotype"/>
          <w:i/>
        </w:rPr>
        <w:t xml:space="preserve">Dirección de Desarrollo Metropolitano </w:t>
      </w:r>
    </w:p>
    <w:p w14:paraId="43345A90" w14:textId="272083D2"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5.</w:t>
      </w:r>
      <w:r w:rsidR="001E56E8" w:rsidRPr="00082F0B">
        <w:rPr>
          <w:rFonts w:ascii="Palatino Linotype" w:hAnsi="Palatino Linotype"/>
          <w:i/>
        </w:rPr>
        <w:t xml:space="preserve"> </w:t>
      </w:r>
      <w:r w:rsidRPr="00082F0B">
        <w:rPr>
          <w:rFonts w:ascii="Palatino Linotype" w:hAnsi="Palatino Linotype"/>
          <w:i/>
        </w:rPr>
        <w:t xml:space="preserve">Dirección de Ecología 6.Dirección de Desarrollo Sustentable </w:t>
      </w:r>
    </w:p>
    <w:p w14:paraId="237829B6"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c) Coordinación Técnica de Presidencia para Bienestar Social </w:t>
      </w:r>
    </w:p>
    <w:p w14:paraId="134CA491" w14:textId="256DDAE5"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1.</w:t>
      </w:r>
      <w:r w:rsidR="001E56E8" w:rsidRPr="00082F0B">
        <w:rPr>
          <w:rFonts w:ascii="Palatino Linotype" w:hAnsi="Palatino Linotype"/>
          <w:i/>
        </w:rPr>
        <w:t xml:space="preserve"> </w:t>
      </w:r>
      <w:r w:rsidRPr="00082F0B">
        <w:rPr>
          <w:rFonts w:ascii="Palatino Linotype" w:hAnsi="Palatino Linotype"/>
          <w:i/>
        </w:rPr>
        <w:t xml:space="preserve">Dirección de Desarrollo Social </w:t>
      </w:r>
    </w:p>
    <w:p w14:paraId="2E45A005" w14:textId="0273413C"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2.</w:t>
      </w:r>
      <w:r w:rsidR="001E56E8" w:rsidRPr="00082F0B">
        <w:rPr>
          <w:rFonts w:ascii="Palatino Linotype" w:hAnsi="Palatino Linotype"/>
          <w:i/>
        </w:rPr>
        <w:t xml:space="preserve"> </w:t>
      </w:r>
      <w:r w:rsidRPr="00082F0B">
        <w:rPr>
          <w:rFonts w:ascii="Palatino Linotype" w:hAnsi="Palatino Linotype"/>
          <w:i/>
        </w:rPr>
        <w:t xml:space="preserve">Dirección de Atención a la Mujer </w:t>
      </w:r>
    </w:p>
    <w:p w14:paraId="0B306667" w14:textId="1A9A5D90"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3.</w:t>
      </w:r>
      <w:r w:rsidR="001E56E8" w:rsidRPr="00082F0B">
        <w:rPr>
          <w:rFonts w:ascii="Palatino Linotype" w:hAnsi="Palatino Linotype"/>
          <w:i/>
        </w:rPr>
        <w:t xml:space="preserve"> </w:t>
      </w:r>
      <w:r w:rsidRPr="00082F0B">
        <w:rPr>
          <w:rFonts w:ascii="Palatino Linotype" w:hAnsi="Palatino Linotype"/>
          <w:i/>
        </w:rPr>
        <w:t xml:space="preserve">Dirección de Atención a los Pueblos Indígenas </w:t>
      </w:r>
    </w:p>
    <w:p w14:paraId="5830C236" w14:textId="2F040AB9"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4.</w:t>
      </w:r>
      <w:r w:rsidR="001E56E8" w:rsidRPr="00082F0B">
        <w:rPr>
          <w:rFonts w:ascii="Palatino Linotype" w:hAnsi="Palatino Linotype"/>
          <w:i/>
        </w:rPr>
        <w:t xml:space="preserve"> </w:t>
      </w:r>
      <w:r w:rsidRPr="00082F0B">
        <w:rPr>
          <w:rFonts w:ascii="Palatino Linotype" w:hAnsi="Palatino Linotype"/>
          <w:i/>
        </w:rPr>
        <w:t xml:space="preserve">Dirección de Atención a la Salud </w:t>
      </w:r>
    </w:p>
    <w:p w14:paraId="40514C66" w14:textId="491C2888"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5.</w:t>
      </w:r>
      <w:r w:rsidR="001E56E8" w:rsidRPr="00082F0B">
        <w:rPr>
          <w:rFonts w:ascii="Palatino Linotype" w:hAnsi="Palatino Linotype"/>
          <w:i/>
        </w:rPr>
        <w:t xml:space="preserve"> </w:t>
      </w:r>
      <w:r w:rsidRPr="00082F0B">
        <w:rPr>
          <w:rFonts w:ascii="Palatino Linotype" w:hAnsi="Palatino Linotype"/>
          <w:i/>
        </w:rPr>
        <w:t xml:space="preserve">Dirección de Atención a la Juventud </w:t>
      </w:r>
    </w:p>
    <w:p w14:paraId="09417656" w14:textId="584BD4A1"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6.</w:t>
      </w:r>
      <w:r w:rsidR="001E56E8" w:rsidRPr="00082F0B">
        <w:rPr>
          <w:rFonts w:ascii="Palatino Linotype" w:hAnsi="Palatino Linotype"/>
          <w:i/>
        </w:rPr>
        <w:t xml:space="preserve"> </w:t>
      </w:r>
      <w:r w:rsidRPr="00082F0B">
        <w:rPr>
          <w:rFonts w:ascii="Palatino Linotype" w:hAnsi="Palatino Linotype"/>
          <w:i/>
        </w:rPr>
        <w:t xml:space="preserve">Dirección de Atención Ciudadana </w:t>
      </w:r>
    </w:p>
    <w:p w14:paraId="6013A158"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d) Coordinación Técnica de Presidencia para Desarrollo Económico </w:t>
      </w:r>
    </w:p>
    <w:p w14:paraId="60C41C43" w14:textId="7028FB8D"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1.</w:t>
      </w:r>
      <w:r w:rsidR="001E56E8" w:rsidRPr="00082F0B">
        <w:rPr>
          <w:rFonts w:ascii="Palatino Linotype" w:hAnsi="Palatino Linotype"/>
          <w:i/>
        </w:rPr>
        <w:t xml:space="preserve"> </w:t>
      </w:r>
      <w:r w:rsidRPr="00082F0B">
        <w:rPr>
          <w:rFonts w:ascii="Palatino Linotype" w:hAnsi="Palatino Linotype"/>
          <w:i/>
        </w:rPr>
        <w:t xml:space="preserve">Dirección de Desarrollo Económico. </w:t>
      </w:r>
    </w:p>
    <w:p w14:paraId="005DF551" w14:textId="6F4752F8"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2.</w:t>
      </w:r>
      <w:r w:rsidR="001E56E8" w:rsidRPr="00082F0B">
        <w:rPr>
          <w:rFonts w:ascii="Palatino Linotype" w:hAnsi="Palatino Linotype"/>
          <w:i/>
        </w:rPr>
        <w:t xml:space="preserve"> </w:t>
      </w:r>
      <w:r w:rsidRPr="00082F0B">
        <w:rPr>
          <w:rFonts w:ascii="Palatino Linotype" w:hAnsi="Palatino Linotype"/>
          <w:i/>
        </w:rPr>
        <w:t xml:space="preserve">Dirección de Comercio y Normatividad. </w:t>
      </w:r>
    </w:p>
    <w:p w14:paraId="1485D745" w14:textId="1E46F2F3"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3.</w:t>
      </w:r>
      <w:r w:rsidR="001E56E8" w:rsidRPr="00082F0B">
        <w:rPr>
          <w:rFonts w:ascii="Palatino Linotype" w:hAnsi="Palatino Linotype"/>
          <w:i/>
        </w:rPr>
        <w:t xml:space="preserve"> </w:t>
      </w:r>
      <w:r w:rsidRPr="00082F0B">
        <w:rPr>
          <w:rFonts w:ascii="Palatino Linotype" w:hAnsi="Palatino Linotype"/>
          <w:i/>
        </w:rPr>
        <w:t xml:space="preserve">Dirección de Fomento Industrial </w:t>
      </w:r>
    </w:p>
    <w:p w14:paraId="332C1E69" w14:textId="22E31BB0"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4.</w:t>
      </w:r>
      <w:r w:rsidR="001E56E8" w:rsidRPr="00082F0B">
        <w:rPr>
          <w:rFonts w:ascii="Palatino Linotype" w:hAnsi="Palatino Linotype"/>
          <w:i/>
        </w:rPr>
        <w:t xml:space="preserve"> </w:t>
      </w:r>
      <w:r w:rsidRPr="00082F0B">
        <w:rPr>
          <w:rFonts w:ascii="Palatino Linotype" w:hAnsi="Palatino Linotype"/>
          <w:i/>
        </w:rPr>
        <w:t xml:space="preserve">Dirección de Turismo </w:t>
      </w:r>
    </w:p>
    <w:p w14:paraId="5487C3B3" w14:textId="7DA9E662"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5.</w:t>
      </w:r>
      <w:r w:rsidR="001E56E8" w:rsidRPr="00082F0B">
        <w:rPr>
          <w:rFonts w:ascii="Palatino Linotype" w:hAnsi="Palatino Linotype"/>
          <w:i/>
        </w:rPr>
        <w:t xml:space="preserve"> </w:t>
      </w:r>
      <w:r w:rsidRPr="00082F0B">
        <w:rPr>
          <w:rFonts w:ascii="Palatino Linotype" w:hAnsi="Palatino Linotype"/>
          <w:i/>
        </w:rPr>
        <w:t xml:space="preserve">Coordinación de Asuntos Internacionales y Migración </w:t>
      </w:r>
    </w:p>
    <w:p w14:paraId="7187D900"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e) Coordinación Técnica de Presidencia para Educación y Cultura </w:t>
      </w:r>
    </w:p>
    <w:p w14:paraId="30253AD0" w14:textId="79F82752"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1.</w:t>
      </w:r>
      <w:r w:rsidR="001E56E8" w:rsidRPr="00082F0B">
        <w:rPr>
          <w:rFonts w:ascii="Palatino Linotype" w:hAnsi="Palatino Linotype"/>
          <w:i/>
        </w:rPr>
        <w:t xml:space="preserve"> </w:t>
      </w:r>
      <w:r w:rsidRPr="00082F0B">
        <w:rPr>
          <w:rFonts w:ascii="Palatino Linotype" w:hAnsi="Palatino Linotype"/>
          <w:i/>
        </w:rPr>
        <w:t xml:space="preserve">Dirección de Educación </w:t>
      </w:r>
    </w:p>
    <w:p w14:paraId="75E4C855" w14:textId="40098061"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2.</w:t>
      </w:r>
      <w:r w:rsidR="001E56E8" w:rsidRPr="00082F0B">
        <w:rPr>
          <w:rFonts w:ascii="Palatino Linotype" w:hAnsi="Palatino Linotype"/>
          <w:i/>
        </w:rPr>
        <w:t xml:space="preserve"> </w:t>
      </w:r>
      <w:r w:rsidRPr="00082F0B">
        <w:rPr>
          <w:rFonts w:ascii="Palatino Linotype" w:hAnsi="Palatino Linotype"/>
          <w:i/>
        </w:rPr>
        <w:t xml:space="preserve">Dirección de Cultura </w:t>
      </w:r>
    </w:p>
    <w:p w14:paraId="17AB345C"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A) Áreas </w:t>
      </w:r>
    </w:p>
    <w:p w14:paraId="0F245BC7" w14:textId="1E045D4E"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I. Secretaría del Ayuntamiento; </w:t>
      </w:r>
    </w:p>
    <w:p w14:paraId="6AD866EF" w14:textId="5AC59C19" w:rsidR="001E56E8" w:rsidRPr="00082F0B" w:rsidRDefault="005C3858" w:rsidP="00082F0B">
      <w:pPr>
        <w:pStyle w:val="Prrafodelista"/>
        <w:tabs>
          <w:tab w:val="left" w:pos="567"/>
        </w:tabs>
        <w:spacing w:line="360" w:lineRule="auto"/>
        <w:ind w:left="567" w:right="567"/>
        <w:jc w:val="both"/>
        <w:rPr>
          <w:rFonts w:ascii="Palatino Linotype" w:hAnsi="Palatino Linotype"/>
          <w:b/>
          <w:i/>
          <w:u w:val="single"/>
        </w:rPr>
      </w:pPr>
      <w:r w:rsidRPr="00082F0B">
        <w:rPr>
          <w:rFonts w:ascii="Palatino Linotype" w:hAnsi="Palatino Linotype"/>
          <w:b/>
          <w:i/>
          <w:u w:val="single"/>
        </w:rPr>
        <w:t>II.</w:t>
      </w:r>
      <w:r w:rsidR="001E56E8" w:rsidRPr="00082F0B">
        <w:rPr>
          <w:rFonts w:ascii="Palatino Linotype" w:hAnsi="Palatino Linotype"/>
          <w:b/>
          <w:i/>
          <w:u w:val="single"/>
        </w:rPr>
        <w:t xml:space="preserve"> </w:t>
      </w:r>
      <w:r w:rsidRPr="00082F0B">
        <w:rPr>
          <w:rFonts w:ascii="Palatino Linotype" w:hAnsi="Palatino Linotype"/>
          <w:b/>
          <w:i/>
          <w:u w:val="single"/>
        </w:rPr>
        <w:t xml:space="preserve">Tesorería Municipal; </w:t>
      </w:r>
    </w:p>
    <w:p w14:paraId="76FB46D1"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b/>
          <w:i/>
          <w:u w:val="single"/>
        </w:rPr>
      </w:pPr>
      <w:r w:rsidRPr="00082F0B">
        <w:rPr>
          <w:rFonts w:ascii="Palatino Linotype" w:hAnsi="Palatino Linotype"/>
          <w:b/>
          <w:i/>
          <w:u w:val="single"/>
        </w:rPr>
        <w:t xml:space="preserve">III. Contraloría Municipal; </w:t>
      </w:r>
    </w:p>
    <w:p w14:paraId="376C1702"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IV. Dirección de Administración; </w:t>
      </w:r>
    </w:p>
    <w:p w14:paraId="287C2F70"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V. Unidad de Información, Programación, </w:t>
      </w:r>
      <w:proofErr w:type="spellStart"/>
      <w:r w:rsidRPr="00082F0B">
        <w:rPr>
          <w:rFonts w:ascii="Palatino Linotype" w:hAnsi="Palatino Linotype"/>
          <w:i/>
        </w:rPr>
        <w:t>Presupuestación</w:t>
      </w:r>
      <w:proofErr w:type="spellEnd"/>
      <w:r w:rsidRPr="00082F0B">
        <w:rPr>
          <w:rFonts w:ascii="Palatino Linotype" w:hAnsi="Palatino Linotype"/>
          <w:i/>
        </w:rPr>
        <w:t xml:space="preserve"> y Evaluación </w:t>
      </w:r>
    </w:p>
    <w:p w14:paraId="6A025A93" w14:textId="3F3494B5"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VI. Dirección de Catastro Municipal VII. Unidad de Transparencia </w:t>
      </w:r>
    </w:p>
    <w:p w14:paraId="44107093"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VIII. SIPINNA </w:t>
      </w:r>
    </w:p>
    <w:p w14:paraId="450268C0"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IX. Cronista Municipal </w:t>
      </w:r>
    </w:p>
    <w:p w14:paraId="627E73C9"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B) Coordinaciones administrativas </w:t>
      </w:r>
    </w:p>
    <w:p w14:paraId="35AD1056" w14:textId="282CE39A"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I. De oficialía de partes </w:t>
      </w:r>
    </w:p>
    <w:p w14:paraId="5D244EE7" w14:textId="2C764B9E"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II.</w:t>
      </w:r>
      <w:r w:rsidR="001E56E8" w:rsidRPr="00082F0B">
        <w:rPr>
          <w:rFonts w:ascii="Palatino Linotype" w:hAnsi="Palatino Linotype"/>
          <w:i/>
        </w:rPr>
        <w:t xml:space="preserve"> </w:t>
      </w:r>
      <w:r w:rsidRPr="00082F0B">
        <w:rPr>
          <w:rFonts w:ascii="Palatino Linotype" w:hAnsi="Palatino Linotype"/>
          <w:i/>
        </w:rPr>
        <w:t xml:space="preserve">De control vehicular </w:t>
      </w:r>
    </w:p>
    <w:p w14:paraId="513FC051"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III. De coinversión social </w:t>
      </w:r>
    </w:p>
    <w:p w14:paraId="470A8E68"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IV. Coordinación General de oficiales mediadores, conciliadores y calificadores </w:t>
      </w:r>
    </w:p>
    <w:p w14:paraId="30A53B59"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V. Coordinación de Registros civiles </w:t>
      </w:r>
    </w:p>
    <w:p w14:paraId="0A68A801"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VI. De asuntos religiosos </w:t>
      </w:r>
    </w:p>
    <w:p w14:paraId="1FF3FEC3"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VII. Coordinación de grupos LGBTTTIQ </w:t>
      </w:r>
    </w:p>
    <w:p w14:paraId="6F57095E" w14:textId="5F39C65C"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C)</w:t>
      </w:r>
      <w:r w:rsidR="001E56E8" w:rsidRPr="00082F0B">
        <w:rPr>
          <w:rFonts w:ascii="Palatino Linotype" w:hAnsi="Palatino Linotype"/>
          <w:i/>
        </w:rPr>
        <w:t xml:space="preserve"> </w:t>
      </w:r>
      <w:r w:rsidRPr="00082F0B">
        <w:rPr>
          <w:rFonts w:ascii="Palatino Linotype" w:hAnsi="Palatino Linotype"/>
          <w:i/>
        </w:rPr>
        <w:t xml:space="preserve">Oficialías: </w:t>
      </w:r>
    </w:p>
    <w:p w14:paraId="5CDFE110"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I. Mediadora, Conciliadora y Calificadora primer turno </w:t>
      </w:r>
    </w:p>
    <w:p w14:paraId="47F6D871" w14:textId="467B92C2"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II.</w:t>
      </w:r>
      <w:r w:rsidR="001E56E8" w:rsidRPr="00082F0B">
        <w:rPr>
          <w:rFonts w:ascii="Palatino Linotype" w:hAnsi="Palatino Linotype"/>
          <w:i/>
        </w:rPr>
        <w:t xml:space="preserve"> </w:t>
      </w:r>
      <w:r w:rsidRPr="00082F0B">
        <w:rPr>
          <w:rFonts w:ascii="Palatino Linotype" w:hAnsi="Palatino Linotype"/>
          <w:i/>
        </w:rPr>
        <w:t xml:space="preserve">Mediadora, Conciliadora y Calificadora segundo turno </w:t>
      </w:r>
    </w:p>
    <w:p w14:paraId="47937584"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III. Mediadora, Conciliadora y Calificadora tercer turno </w:t>
      </w:r>
    </w:p>
    <w:p w14:paraId="2A278B01"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IV. Del Registro Civil 1 </w:t>
      </w:r>
    </w:p>
    <w:p w14:paraId="5AA154C5"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V. Del Registro Civil 2 </w:t>
      </w:r>
    </w:p>
    <w:p w14:paraId="36C4F65D" w14:textId="77777777" w:rsidR="001E56E8" w:rsidRPr="00082F0B" w:rsidRDefault="005C3858" w:rsidP="00082F0B">
      <w:pPr>
        <w:pStyle w:val="Prrafodelista"/>
        <w:tabs>
          <w:tab w:val="left" w:pos="567"/>
        </w:tabs>
        <w:spacing w:line="360" w:lineRule="auto"/>
        <w:ind w:left="567" w:right="567"/>
        <w:jc w:val="both"/>
        <w:rPr>
          <w:rFonts w:ascii="Palatino Linotype" w:hAnsi="Palatino Linotype"/>
          <w:i/>
        </w:rPr>
      </w:pPr>
      <w:r w:rsidRPr="00082F0B">
        <w:rPr>
          <w:rFonts w:ascii="Palatino Linotype" w:hAnsi="Palatino Linotype"/>
          <w:i/>
        </w:rPr>
        <w:t xml:space="preserve">VI. Del Registro Civil 3 </w:t>
      </w:r>
    </w:p>
    <w:p w14:paraId="2B48B72B" w14:textId="3D2C1BA3" w:rsidR="008E2547" w:rsidRPr="00082F0B" w:rsidRDefault="005C3858" w:rsidP="00082F0B">
      <w:pPr>
        <w:pStyle w:val="Prrafodelista"/>
        <w:tabs>
          <w:tab w:val="left" w:pos="567"/>
        </w:tabs>
        <w:spacing w:line="360" w:lineRule="auto"/>
        <w:ind w:left="567" w:right="567"/>
        <w:jc w:val="both"/>
        <w:rPr>
          <w:rFonts w:ascii="Palatino Linotype" w:hAnsi="Palatino Linotype"/>
          <w:i/>
          <w:lang w:eastAsia="es-MX"/>
        </w:rPr>
      </w:pPr>
      <w:r w:rsidRPr="00082F0B">
        <w:rPr>
          <w:rFonts w:ascii="Palatino Linotype" w:hAnsi="Palatino Linotype"/>
          <w:i/>
        </w:rPr>
        <w:t>Además de las Dependencias, Entidades u órganos previstos en la Ley o que determine crear el Cabildo, el Ayuntamiento para el mejor funcionamiento de la Administración Pública, podrá acordar, a propuesta del Presidente Municipal, la creación de las áreas necesarias para el mejor funcionamiento de la administración pública municipal que en este caso funcionan las coordinaciones técnicas de Presidencia. Estas dependencias regirán su actuar de conformidad con el Reglamento de la Administración Pública Municipal de Valle de Chalco Solidaridad.</w:t>
      </w:r>
    </w:p>
    <w:p w14:paraId="66F0FB25" w14:textId="77777777" w:rsidR="008E2547" w:rsidRPr="00082F0B" w:rsidRDefault="008E2547" w:rsidP="00082F0B">
      <w:pPr>
        <w:pStyle w:val="Prrafodelista"/>
        <w:tabs>
          <w:tab w:val="left" w:pos="567"/>
        </w:tabs>
        <w:spacing w:line="360" w:lineRule="auto"/>
        <w:ind w:left="0"/>
        <w:jc w:val="both"/>
        <w:rPr>
          <w:rFonts w:ascii="Palatino Linotype" w:hAnsi="Palatino Linotype"/>
          <w:lang w:eastAsia="es-MX"/>
        </w:rPr>
      </w:pPr>
    </w:p>
    <w:p w14:paraId="306D3B9E" w14:textId="3D2BBE18" w:rsidR="008E2547" w:rsidRPr="00082F0B" w:rsidRDefault="008E2547" w:rsidP="00082F0B">
      <w:pPr>
        <w:pStyle w:val="Prrafodelista"/>
        <w:numPr>
          <w:ilvl w:val="0"/>
          <w:numId w:val="1"/>
        </w:numPr>
        <w:tabs>
          <w:tab w:val="left" w:pos="567"/>
        </w:tabs>
        <w:spacing w:line="360" w:lineRule="auto"/>
        <w:ind w:left="0" w:firstLine="0"/>
        <w:jc w:val="both"/>
        <w:rPr>
          <w:rFonts w:ascii="Palatino Linotype" w:hAnsi="Palatino Linotype"/>
          <w:lang w:eastAsia="es-MX"/>
        </w:rPr>
      </w:pPr>
      <w:r w:rsidRPr="00082F0B">
        <w:rPr>
          <w:rFonts w:ascii="Palatino Linotype" w:hAnsi="Palatino Linotype"/>
          <w:lang w:eastAsia="es-MX"/>
        </w:rPr>
        <w:t xml:space="preserve">Aunado a todo lo anteriormente expuesto cabe señalar que en la respuesta enviada por el </w:t>
      </w:r>
      <w:r w:rsidRPr="00082F0B">
        <w:rPr>
          <w:rFonts w:ascii="Palatino Linotype" w:hAnsi="Palatino Linotype"/>
          <w:b/>
          <w:lang w:eastAsia="es-MX"/>
        </w:rPr>
        <w:t>SUJETO OBLIGADO</w:t>
      </w:r>
      <w:r w:rsidRPr="00082F0B">
        <w:rPr>
          <w:rFonts w:ascii="Palatino Linotype" w:hAnsi="Palatino Linotype"/>
          <w:lang w:eastAsia="es-MX"/>
        </w:rPr>
        <w:t xml:space="preserve"> únicamente se indica</w:t>
      </w:r>
      <w:r w:rsidR="001E56E8" w:rsidRPr="00082F0B">
        <w:rPr>
          <w:rFonts w:ascii="Palatino Linotype" w:hAnsi="Palatino Linotype"/>
          <w:lang w:eastAsia="es-MX"/>
        </w:rPr>
        <w:t xml:space="preserve"> el </w:t>
      </w:r>
      <w:r w:rsidR="001E56E8" w:rsidRPr="00082F0B">
        <w:rPr>
          <w:rFonts w:ascii="Palatino Linotype" w:hAnsi="Palatino Linotype"/>
          <w:color w:val="000000" w:themeColor="text1"/>
        </w:rPr>
        <w:t>de trabajo de la Dirección de Comunicación Social en cuyo contenido se aprecia el Objetivo General, los objetivos específicos y las actividades a desarrollar por dicha área y</w:t>
      </w:r>
      <w:r w:rsidR="001E56E8" w:rsidRPr="00082F0B">
        <w:rPr>
          <w:rFonts w:ascii="Palatino Linotype" w:hAnsi="Palatino Linotype"/>
          <w:i/>
          <w:color w:val="000000" w:themeColor="text1"/>
        </w:rPr>
        <w:t xml:space="preserve"> </w:t>
      </w:r>
      <w:r w:rsidR="001E56E8" w:rsidRPr="00082F0B">
        <w:rPr>
          <w:rFonts w:ascii="Palatino Linotype" w:hAnsi="Palatino Linotype"/>
          <w:color w:val="000000" w:themeColor="text1"/>
        </w:rPr>
        <w:t>el Presupuesto destinado a dicho proyecto</w:t>
      </w:r>
      <w:r w:rsidRPr="00082F0B">
        <w:rPr>
          <w:rFonts w:ascii="Palatino Linotype" w:hAnsi="Palatino Linotype"/>
          <w:lang w:eastAsia="es-MX"/>
        </w:rPr>
        <w:t xml:space="preserve">, </w:t>
      </w:r>
      <w:r w:rsidRPr="00082F0B">
        <w:rPr>
          <w:rFonts w:ascii="Palatino Linotype" w:hAnsi="Palatino Linotype"/>
          <w:b/>
          <w:u w:val="single"/>
          <w:lang w:eastAsia="es-MX"/>
        </w:rPr>
        <w:t xml:space="preserve">sin </w:t>
      </w:r>
      <w:r w:rsidR="00D0084F" w:rsidRPr="00082F0B">
        <w:rPr>
          <w:rFonts w:ascii="Palatino Linotype" w:hAnsi="Palatino Linotype"/>
          <w:b/>
          <w:u w:val="single"/>
          <w:lang w:eastAsia="es-MX"/>
        </w:rPr>
        <w:t>firma</w:t>
      </w:r>
      <w:r w:rsidR="00D0084F" w:rsidRPr="00082F0B">
        <w:rPr>
          <w:rFonts w:ascii="Palatino Linotype" w:hAnsi="Palatino Linotype"/>
          <w:lang w:eastAsia="es-MX"/>
        </w:rPr>
        <w:t xml:space="preserve"> y </w:t>
      </w:r>
      <w:r w:rsidR="008D3367" w:rsidRPr="00082F0B">
        <w:rPr>
          <w:rFonts w:ascii="Palatino Linotype" w:hAnsi="Palatino Linotype"/>
          <w:lang w:eastAsia="es-MX"/>
        </w:rPr>
        <w:t xml:space="preserve">además </w:t>
      </w:r>
      <w:r w:rsidR="00D0084F" w:rsidRPr="00082F0B">
        <w:rPr>
          <w:rFonts w:ascii="Palatino Linotype" w:hAnsi="Palatino Linotype"/>
          <w:lang w:eastAsia="es-MX"/>
        </w:rPr>
        <w:t xml:space="preserve">debió </w:t>
      </w:r>
      <w:r w:rsidR="001E56E8" w:rsidRPr="00082F0B">
        <w:rPr>
          <w:rFonts w:ascii="Palatino Linotype" w:hAnsi="Palatino Linotype"/>
          <w:lang w:eastAsia="es-MX"/>
        </w:rPr>
        <w:t xml:space="preserve">entregar el Plan Operativo anual </w:t>
      </w:r>
      <w:r w:rsidR="00B82ED7" w:rsidRPr="00082F0B">
        <w:rPr>
          <w:rFonts w:ascii="Palatino Linotype" w:hAnsi="Palatino Linotype"/>
          <w:lang w:eastAsia="es-MX"/>
        </w:rPr>
        <w:t xml:space="preserve">de dicha </w:t>
      </w:r>
      <w:r w:rsidR="00B82ED7" w:rsidRPr="00082F0B">
        <w:rPr>
          <w:rFonts w:ascii="Palatino Linotype" w:hAnsi="Palatino Linotype"/>
          <w:color w:val="000000"/>
        </w:rPr>
        <w:t>de la Dirección de comunicación social del año 2019</w:t>
      </w:r>
      <w:r w:rsidR="00837769" w:rsidRPr="00082F0B">
        <w:rPr>
          <w:rFonts w:ascii="Palatino Linotype" w:hAnsi="Palatino Linotype"/>
          <w:color w:val="000000"/>
        </w:rPr>
        <w:t>, tema que será abordado en un apartado posterior.</w:t>
      </w:r>
    </w:p>
    <w:p w14:paraId="2AA343F7" w14:textId="77777777" w:rsidR="00D0084F" w:rsidRPr="00082F0B" w:rsidRDefault="00D0084F" w:rsidP="00082F0B">
      <w:pPr>
        <w:pStyle w:val="Prrafodelista"/>
        <w:tabs>
          <w:tab w:val="left" w:pos="567"/>
        </w:tabs>
        <w:spacing w:line="360" w:lineRule="auto"/>
        <w:ind w:left="0"/>
        <w:jc w:val="both"/>
        <w:rPr>
          <w:rFonts w:ascii="Palatino Linotype" w:hAnsi="Palatino Linotype"/>
          <w:lang w:eastAsia="es-MX"/>
        </w:rPr>
      </w:pPr>
    </w:p>
    <w:p w14:paraId="5A8FA4DD" w14:textId="77777777" w:rsidR="00837769" w:rsidRPr="00082F0B" w:rsidRDefault="00837769" w:rsidP="00082F0B">
      <w:pPr>
        <w:pStyle w:val="Sinespaciado"/>
        <w:numPr>
          <w:ilvl w:val="0"/>
          <w:numId w:val="1"/>
        </w:numPr>
        <w:spacing w:line="360" w:lineRule="auto"/>
        <w:ind w:left="0" w:firstLine="0"/>
        <w:jc w:val="both"/>
        <w:rPr>
          <w:rFonts w:ascii="Palatino Linotype" w:hAnsi="Palatino Linotype" w:cs="Arial"/>
        </w:rPr>
      </w:pPr>
      <w:r w:rsidRPr="00082F0B">
        <w:rPr>
          <w:rFonts w:ascii="Palatino Linotype" w:hAnsi="Palatino Linotype"/>
        </w:rPr>
        <w:t xml:space="preserve">En lo referente a la firma se debe precisar que los artículos del 7.6 y 7.8 del </w:t>
      </w:r>
      <w:r w:rsidRPr="00082F0B">
        <w:rPr>
          <w:rFonts w:ascii="Palatino Linotype" w:hAnsi="Palatino Linotype"/>
          <w:b/>
          <w:color w:val="000000"/>
          <w:lang w:val="es-MX"/>
        </w:rPr>
        <w:t xml:space="preserve">Código Civil del Estado de México </w:t>
      </w:r>
      <w:r w:rsidRPr="00082F0B">
        <w:rPr>
          <w:rFonts w:ascii="Palatino Linotype" w:hAnsi="Palatino Linotype"/>
          <w:color w:val="000000"/>
          <w:lang w:val="es-MX"/>
        </w:rPr>
        <w:t>establecen que un acto jurídico es</w:t>
      </w:r>
      <w:r w:rsidRPr="00082F0B">
        <w:rPr>
          <w:rFonts w:ascii="Palatino Linotype" w:hAnsi="Palatino Linotype"/>
        </w:rPr>
        <w:t xml:space="preserve"> toda declaración o manifestación de voluntad hecha con el objeto de producir consecuencias de derecho y </w:t>
      </w:r>
      <w:r w:rsidRPr="00082F0B">
        <w:rPr>
          <w:rFonts w:ascii="Palatino Linotype" w:hAnsi="Palatino Linotype"/>
          <w:color w:val="000000"/>
          <w:lang w:val="es-MX"/>
        </w:rPr>
        <w:t>para que un acto jurídico tenga validez deberá cumplir con los requisitos que a continuación se transcriben:</w:t>
      </w:r>
    </w:p>
    <w:p w14:paraId="53B49052" w14:textId="77777777" w:rsidR="00837769" w:rsidRPr="00082F0B" w:rsidRDefault="00837769" w:rsidP="00082F0B">
      <w:pPr>
        <w:pStyle w:val="Prrafodelista"/>
        <w:spacing w:before="240" w:after="240" w:line="360" w:lineRule="auto"/>
        <w:ind w:left="0" w:right="49"/>
        <w:jc w:val="both"/>
        <w:rPr>
          <w:rFonts w:ascii="Palatino Linotype" w:hAnsi="Palatino Linotype"/>
        </w:rPr>
      </w:pPr>
    </w:p>
    <w:p w14:paraId="5111720E" w14:textId="77777777" w:rsidR="00837769" w:rsidRPr="00082F0B" w:rsidRDefault="00837769" w:rsidP="00082F0B">
      <w:pPr>
        <w:pStyle w:val="Prrafodelista"/>
        <w:spacing w:before="240" w:after="240" w:line="360" w:lineRule="auto"/>
        <w:ind w:left="567" w:right="567"/>
        <w:jc w:val="both"/>
        <w:rPr>
          <w:rFonts w:ascii="Palatino Linotype" w:hAnsi="Palatino Linotype"/>
          <w:i/>
        </w:rPr>
      </w:pPr>
      <w:r w:rsidRPr="00082F0B">
        <w:rPr>
          <w:rFonts w:ascii="Palatino Linotype" w:hAnsi="Palatino Linotype"/>
          <w:i/>
        </w:rPr>
        <w:t xml:space="preserve">Artículo 7.8.- Para que el acto jurídico sea válido se requiere: </w:t>
      </w:r>
    </w:p>
    <w:p w14:paraId="25515BE1" w14:textId="77777777" w:rsidR="00837769" w:rsidRPr="00082F0B" w:rsidRDefault="00837769" w:rsidP="00082F0B">
      <w:pPr>
        <w:pStyle w:val="Prrafodelista"/>
        <w:spacing w:before="240" w:after="240" w:line="360" w:lineRule="auto"/>
        <w:ind w:left="567" w:right="567"/>
        <w:jc w:val="both"/>
        <w:rPr>
          <w:rFonts w:ascii="Palatino Linotype" w:hAnsi="Palatino Linotype"/>
          <w:i/>
        </w:rPr>
      </w:pPr>
      <w:r w:rsidRPr="00082F0B">
        <w:rPr>
          <w:rFonts w:ascii="Palatino Linotype" w:hAnsi="Palatino Linotype"/>
          <w:i/>
        </w:rPr>
        <w:t>I. Capacidad;</w:t>
      </w:r>
    </w:p>
    <w:p w14:paraId="3D3E8395" w14:textId="77777777" w:rsidR="00837769" w:rsidRPr="00082F0B" w:rsidRDefault="00837769" w:rsidP="00082F0B">
      <w:pPr>
        <w:pStyle w:val="Prrafodelista"/>
        <w:spacing w:before="240" w:after="240" w:line="360" w:lineRule="auto"/>
        <w:ind w:left="567" w:right="567"/>
        <w:jc w:val="both"/>
        <w:rPr>
          <w:rFonts w:ascii="Palatino Linotype" w:hAnsi="Palatino Linotype"/>
          <w:i/>
        </w:rPr>
      </w:pPr>
      <w:r w:rsidRPr="00082F0B">
        <w:rPr>
          <w:rFonts w:ascii="Palatino Linotype" w:hAnsi="Palatino Linotype"/>
          <w:i/>
        </w:rPr>
        <w:t xml:space="preserve">II. Ausencia de vicios en el consentimiento; </w:t>
      </w:r>
    </w:p>
    <w:p w14:paraId="224AB17D" w14:textId="77777777" w:rsidR="00837769" w:rsidRPr="00082F0B" w:rsidRDefault="00837769" w:rsidP="00082F0B">
      <w:pPr>
        <w:pStyle w:val="Prrafodelista"/>
        <w:spacing w:before="240" w:after="240" w:line="360" w:lineRule="auto"/>
        <w:ind w:left="567" w:right="567"/>
        <w:jc w:val="both"/>
        <w:rPr>
          <w:rFonts w:ascii="Palatino Linotype" w:hAnsi="Palatino Linotype"/>
          <w:i/>
        </w:rPr>
      </w:pPr>
      <w:r w:rsidRPr="00082F0B">
        <w:rPr>
          <w:rFonts w:ascii="Palatino Linotype" w:hAnsi="Palatino Linotype"/>
          <w:i/>
        </w:rPr>
        <w:t xml:space="preserve">III. Que el objeto, motivo o fin sea lícito; </w:t>
      </w:r>
    </w:p>
    <w:p w14:paraId="2687D164" w14:textId="77777777" w:rsidR="00837769" w:rsidRPr="00082F0B" w:rsidRDefault="00837769" w:rsidP="00082F0B">
      <w:pPr>
        <w:pStyle w:val="Prrafodelista"/>
        <w:spacing w:before="240" w:after="240" w:line="360" w:lineRule="auto"/>
        <w:ind w:left="567" w:right="567"/>
        <w:jc w:val="both"/>
        <w:rPr>
          <w:rFonts w:ascii="Palatino Linotype" w:hAnsi="Palatino Linotype"/>
          <w:b/>
          <w:i/>
        </w:rPr>
      </w:pPr>
      <w:r w:rsidRPr="00082F0B">
        <w:rPr>
          <w:rFonts w:ascii="Palatino Linotype" w:hAnsi="Palatino Linotype"/>
          <w:b/>
          <w:i/>
        </w:rPr>
        <w:t>IV. Formalidades, salvo las excepciones establecidas por la ley.</w:t>
      </w:r>
    </w:p>
    <w:p w14:paraId="4378C005" w14:textId="77777777" w:rsidR="00837769" w:rsidRPr="00082F0B" w:rsidRDefault="00837769" w:rsidP="00082F0B">
      <w:pPr>
        <w:pStyle w:val="Prrafodelista"/>
        <w:autoSpaceDE w:val="0"/>
        <w:autoSpaceDN w:val="0"/>
        <w:adjustRightInd w:val="0"/>
        <w:spacing w:before="240" w:after="360" w:line="360" w:lineRule="auto"/>
        <w:ind w:left="0"/>
        <w:jc w:val="both"/>
        <w:rPr>
          <w:rFonts w:ascii="Palatino Linotype" w:hAnsi="Palatino Linotype" w:cs="Arial"/>
          <w:color w:val="000000"/>
          <w:lang w:val="es-MX"/>
        </w:rPr>
      </w:pPr>
    </w:p>
    <w:p w14:paraId="0A6B5FBA" w14:textId="77777777" w:rsidR="00837769" w:rsidRPr="00082F0B" w:rsidRDefault="00837769" w:rsidP="00082F0B">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rPr>
      </w:pPr>
      <w:r w:rsidRPr="00082F0B">
        <w:rPr>
          <w:rFonts w:ascii="Palatino Linotype" w:hAnsi="Palatino Linotype"/>
        </w:rPr>
        <w:t xml:space="preserve">Ahora bien, el </w:t>
      </w:r>
      <w:r w:rsidRPr="00082F0B">
        <w:rPr>
          <w:rFonts w:ascii="Palatino Linotype" w:hAnsi="Palatino Linotype"/>
          <w:b/>
          <w:color w:val="000000"/>
          <w:lang w:val="es-MX"/>
        </w:rPr>
        <w:t xml:space="preserve">Código Civil del Estado de México </w:t>
      </w:r>
      <w:r w:rsidRPr="00082F0B">
        <w:rPr>
          <w:rFonts w:ascii="Palatino Linotype" w:hAnsi="Palatino Linotype"/>
          <w:color w:val="000000"/>
          <w:lang w:val="es-MX"/>
        </w:rPr>
        <w:t>citado</w:t>
      </w:r>
      <w:r w:rsidRPr="00082F0B">
        <w:rPr>
          <w:rFonts w:ascii="Palatino Linotype" w:hAnsi="Palatino Linotype"/>
          <w:b/>
          <w:color w:val="000000"/>
          <w:lang w:val="es-MX"/>
        </w:rPr>
        <w:t xml:space="preserve"> </w:t>
      </w:r>
      <w:r w:rsidRPr="00082F0B">
        <w:rPr>
          <w:rFonts w:ascii="Palatino Linotype" w:hAnsi="Palatino Linotype"/>
        </w:rPr>
        <w:t>en el párrafo anterior también establece en su artículo 7.10 que “</w:t>
      </w:r>
      <w:r w:rsidRPr="00082F0B">
        <w:rPr>
          <w:rFonts w:ascii="Palatino Linotype" w:hAnsi="Palatino Linotype"/>
          <w:i/>
        </w:rPr>
        <w:t xml:space="preserve">Es inexistente el acto jurídico </w:t>
      </w:r>
      <w:r w:rsidRPr="00082F0B">
        <w:rPr>
          <w:rFonts w:ascii="Palatino Linotype" w:hAnsi="Palatino Linotype"/>
          <w:b/>
          <w:i/>
          <w:u w:val="single"/>
        </w:rPr>
        <w:t>cuando no contiene una declaración de voluntad</w:t>
      </w:r>
      <w:r w:rsidRPr="00082F0B">
        <w:rPr>
          <w:rFonts w:ascii="Palatino Linotype" w:hAnsi="Palatino Linotype"/>
          <w:i/>
        </w:rPr>
        <w:t>, por falta de objeto que pueda ser materia de él, o de la solemnidad requerida por la ley…</w:t>
      </w:r>
      <w:r w:rsidRPr="00082F0B">
        <w:rPr>
          <w:rFonts w:ascii="Palatino Linotype" w:hAnsi="Palatino Linotype"/>
        </w:rPr>
        <w:t xml:space="preserve">” y toda vez que un recibo es otorgado como comprobante para </w:t>
      </w:r>
      <w:r w:rsidRPr="00082F0B">
        <w:rPr>
          <w:rFonts w:ascii="Palatino Linotype" w:hAnsi="Palatino Linotype"/>
          <w:lang w:val="es-MX"/>
        </w:rPr>
        <w:t xml:space="preserve">manifestar expresamente la voluntad de recibir un pago y la declaración de voluntad de una autoridad de emitirlo y así </w:t>
      </w:r>
      <w:r w:rsidRPr="00082F0B">
        <w:rPr>
          <w:rFonts w:ascii="Palatino Linotype" w:hAnsi="Palatino Linotype"/>
        </w:rPr>
        <w:t>producir consecuencias de derecho, el mismo deberá cumplir con las formalidades exigidas, para que sea válido.</w:t>
      </w:r>
    </w:p>
    <w:p w14:paraId="5444293A" w14:textId="77777777" w:rsidR="00837769" w:rsidRPr="00082F0B" w:rsidRDefault="00837769" w:rsidP="00082F0B">
      <w:pPr>
        <w:pStyle w:val="Prrafodelista"/>
        <w:autoSpaceDE w:val="0"/>
        <w:autoSpaceDN w:val="0"/>
        <w:adjustRightInd w:val="0"/>
        <w:spacing w:before="240" w:after="360" w:line="360" w:lineRule="auto"/>
        <w:ind w:left="0"/>
        <w:jc w:val="both"/>
        <w:rPr>
          <w:rFonts w:ascii="Palatino Linotype" w:hAnsi="Palatino Linotype"/>
        </w:rPr>
      </w:pPr>
    </w:p>
    <w:p w14:paraId="55EE7AEC" w14:textId="77777777" w:rsidR="00837769" w:rsidRPr="00082F0B" w:rsidRDefault="00837769" w:rsidP="00082F0B">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rPr>
      </w:pPr>
      <w:r w:rsidRPr="00082F0B">
        <w:rPr>
          <w:rFonts w:ascii="Palatino Linotype" w:hAnsi="Palatino Linotype"/>
        </w:rPr>
        <w:t>Por otra parte tenemos que el artículo 7.9 del precepto legal citado señala que “</w:t>
      </w:r>
      <w:r w:rsidRPr="00082F0B">
        <w:rPr>
          <w:rFonts w:ascii="Palatino Linotype" w:hAnsi="Palatino Linotype"/>
          <w:i/>
        </w:rPr>
        <w:t>El autor o autores del acto jurídico, adquieren derechos y contraen o imponen obligaciones</w:t>
      </w:r>
      <w:r w:rsidRPr="00082F0B">
        <w:rPr>
          <w:rFonts w:ascii="Palatino Linotype" w:hAnsi="Palatino Linotype"/>
        </w:rPr>
        <w:t xml:space="preserve">”, en ese sentido si los autores de un acto jurídico adquieren derechos y contraen obligaciones entonces </w:t>
      </w:r>
      <w:r w:rsidRPr="00082F0B">
        <w:rPr>
          <w:rFonts w:ascii="Palatino Linotype" w:hAnsi="Palatino Linotype" w:cs="Arial"/>
        </w:rPr>
        <w:t>los servidores públicos tienen el derecho de recibir remuneraciones por el desempeño de un empleo, cargo o comisión, en función de las responsabilidades asumidas, las cuales abarcan el sueldo, compensaciones, gratificaciones, comisiones, prestaciones en especie y cualquier otra percepción entregada con motivo del cargo desempeñado; remuneraciones que serán públicas.</w:t>
      </w:r>
    </w:p>
    <w:p w14:paraId="38EE9C4E" w14:textId="77777777" w:rsidR="00837769" w:rsidRPr="00082F0B" w:rsidRDefault="00837769" w:rsidP="00082F0B">
      <w:pPr>
        <w:pStyle w:val="Prrafodelista"/>
        <w:autoSpaceDE w:val="0"/>
        <w:autoSpaceDN w:val="0"/>
        <w:adjustRightInd w:val="0"/>
        <w:spacing w:before="240" w:after="360" w:line="360" w:lineRule="auto"/>
        <w:ind w:left="0"/>
        <w:jc w:val="both"/>
        <w:rPr>
          <w:rFonts w:ascii="Palatino Linotype" w:hAnsi="Palatino Linotype"/>
        </w:rPr>
      </w:pPr>
    </w:p>
    <w:p w14:paraId="34EF3DBE" w14:textId="6BC1962E" w:rsidR="00837769" w:rsidRPr="00082F0B" w:rsidRDefault="00837769" w:rsidP="00082F0B">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rPr>
      </w:pPr>
      <w:r w:rsidRPr="00082F0B">
        <w:rPr>
          <w:rFonts w:ascii="Palatino Linotype" w:hAnsi="Palatino Linotype"/>
        </w:rPr>
        <w:t>Por cuanto respecta a la firma o firmas que consten en un documento de autorización presupuestal, éstas también obedecen a la finalidad de ellas, pues en ese punto la misma no reviste un dato que lo haga identificable sino un requisito que otorga legalidad al acto.</w:t>
      </w:r>
    </w:p>
    <w:p w14:paraId="592080F5" w14:textId="77777777" w:rsidR="00837769" w:rsidRPr="00082F0B" w:rsidRDefault="00837769" w:rsidP="00082F0B">
      <w:pPr>
        <w:pStyle w:val="Prrafodelista"/>
        <w:autoSpaceDE w:val="0"/>
        <w:autoSpaceDN w:val="0"/>
        <w:adjustRightInd w:val="0"/>
        <w:spacing w:before="240" w:after="360" w:line="360" w:lineRule="auto"/>
        <w:ind w:left="0"/>
        <w:jc w:val="both"/>
        <w:rPr>
          <w:rFonts w:ascii="Palatino Linotype" w:hAnsi="Palatino Linotype"/>
        </w:rPr>
      </w:pPr>
    </w:p>
    <w:p w14:paraId="23CA436B" w14:textId="77777777" w:rsidR="008669B0" w:rsidRPr="00082F0B" w:rsidRDefault="008669B0" w:rsidP="00082F0B">
      <w:pPr>
        <w:pStyle w:val="Prrafodelista"/>
        <w:numPr>
          <w:ilvl w:val="0"/>
          <w:numId w:val="1"/>
        </w:numPr>
        <w:spacing w:before="240" w:after="240" w:line="360" w:lineRule="auto"/>
        <w:ind w:left="0" w:right="49" w:firstLine="0"/>
        <w:jc w:val="both"/>
        <w:rPr>
          <w:rFonts w:ascii="Palatino Linotype" w:hAnsi="Palatino Linotype"/>
        </w:rPr>
      </w:pPr>
      <w:r w:rsidRPr="00082F0B">
        <w:rPr>
          <w:rFonts w:ascii="Palatino Linotype" w:hAnsi="Palatino Linotype"/>
        </w:rPr>
        <w:t xml:space="preserve">En términos similares, el entonces </w:t>
      </w:r>
      <w:r w:rsidRPr="00082F0B">
        <w:rPr>
          <w:rFonts w:ascii="Palatino Linotype" w:hAnsi="Palatino Linotype" w:cs="Arial"/>
          <w:color w:val="000000"/>
        </w:rPr>
        <w:t>Instituto Federal de Acceso a la Información Pública (IFAI)</w:t>
      </w:r>
      <w:r w:rsidRPr="00082F0B">
        <w:rPr>
          <w:rFonts w:ascii="Palatino Linotype" w:hAnsi="Palatino Linotype" w:cs="Arial"/>
          <w:shd w:val="clear" w:color="auto" w:fill="FFFFFF"/>
        </w:rPr>
        <w:t xml:space="preserve"> ahora Instituto Nacional de Transparencia, Acceso a la Información y Protección de Datos Personales </w:t>
      </w:r>
      <w:r w:rsidRPr="00082F0B">
        <w:rPr>
          <w:rFonts w:ascii="Palatino Linotype" w:hAnsi="Palatino Linotype"/>
        </w:rPr>
        <w:t>emitió el criterio número 10-10, que es de la literalidad siguiente:</w:t>
      </w:r>
    </w:p>
    <w:p w14:paraId="1F90DA6F" w14:textId="26DF9F28" w:rsidR="008669B0" w:rsidRPr="00082F0B" w:rsidRDefault="008669B0" w:rsidP="00082F0B">
      <w:pPr>
        <w:spacing w:line="360" w:lineRule="auto"/>
        <w:ind w:left="567" w:right="567"/>
        <w:jc w:val="both"/>
        <w:rPr>
          <w:rFonts w:ascii="Palatino Linotype" w:hAnsi="Palatino Linotype"/>
        </w:rPr>
      </w:pPr>
      <w:r w:rsidRPr="00082F0B">
        <w:rPr>
          <w:rFonts w:ascii="Palatino Linotype" w:hAnsi="Palatino Linotype"/>
        </w:rPr>
        <w:t>“</w:t>
      </w:r>
      <w:r w:rsidRPr="00082F0B">
        <w:rPr>
          <w:rFonts w:ascii="Palatino Linotype" w:hAnsi="Palatino Linotype"/>
          <w:i/>
        </w:rPr>
        <w:t>La firma de los servidores públicos es información de carácter público cuando ésta es utilizada en el ejercicio de las facultades conferidas para el desempeño del servicio 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r w:rsidRPr="00082F0B">
        <w:rPr>
          <w:rFonts w:ascii="Palatino Linotype" w:hAnsi="Palatino Linotype"/>
        </w:rPr>
        <w:t>.”</w:t>
      </w:r>
    </w:p>
    <w:p w14:paraId="4F00162A" w14:textId="77777777" w:rsidR="00837769" w:rsidRPr="00082F0B" w:rsidRDefault="00837769" w:rsidP="00082F0B">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rPr>
      </w:pPr>
      <w:r w:rsidRPr="00082F0B">
        <w:rPr>
          <w:rFonts w:ascii="Palatino Linotype" w:hAnsi="Palatino Linotype"/>
        </w:rPr>
        <w:t xml:space="preserve">Robustecen lo anterior expuesto los </w:t>
      </w:r>
      <w:r w:rsidRPr="00082F0B">
        <w:rPr>
          <w:rFonts w:ascii="Palatino Linotype" w:eastAsia="Times New Roman" w:hAnsi="Palatino Linotype" w:cs="Arial"/>
          <w:b/>
        </w:rPr>
        <w:t xml:space="preserve">Lineamientos Generales en Materia de Clasificación y Desclasificación de la Información, así como para la Elaboración de Versiones Públicas </w:t>
      </w:r>
      <w:r w:rsidRPr="00082F0B">
        <w:rPr>
          <w:rFonts w:ascii="Palatino Linotype" w:eastAsia="Times New Roman" w:hAnsi="Palatino Linotype" w:cs="Arial"/>
        </w:rPr>
        <w:t>que señalan lo siguiente:</w:t>
      </w:r>
    </w:p>
    <w:p w14:paraId="515F16F5" w14:textId="77777777" w:rsidR="00837769" w:rsidRPr="00082F0B" w:rsidRDefault="00837769" w:rsidP="00082F0B">
      <w:pPr>
        <w:pStyle w:val="Prrafodelista"/>
        <w:spacing w:line="360" w:lineRule="auto"/>
        <w:ind w:left="0"/>
        <w:jc w:val="both"/>
        <w:rPr>
          <w:rFonts w:ascii="Palatino Linotype" w:hAnsi="Palatino Linotype"/>
        </w:rPr>
      </w:pPr>
    </w:p>
    <w:p w14:paraId="48009CB4" w14:textId="77777777" w:rsidR="00837769" w:rsidRPr="00082F0B" w:rsidRDefault="00837769" w:rsidP="00082F0B">
      <w:pPr>
        <w:shd w:val="clear" w:color="auto" w:fill="FFFFFF"/>
        <w:spacing w:after="200" w:line="360" w:lineRule="auto"/>
        <w:ind w:left="567" w:right="567"/>
        <w:jc w:val="both"/>
        <w:rPr>
          <w:rFonts w:ascii="Palatino Linotype" w:eastAsia="Times New Roman" w:hAnsi="Palatino Linotype" w:cs="Arial"/>
          <w:i/>
        </w:rPr>
      </w:pPr>
      <w:r w:rsidRPr="00082F0B">
        <w:rPr>
          <w:rFonts w:ascii="Palatino Linotype" w:eastAsia="Times New Roman" w:hAnsi="Palatino Linotype" w:cs="Arial"/>
          <w:b/>
          <w:i/>
        </w:rPr>
        <w:t>Quincuagésimo séptimo</w:t>
      </w:r>
      <w:r w:rsidRPr="00082F0B">
        <w:rPr>
          <w:rFonts w:ascii="Palatino Linotype" w:eastAsia="Times New Roman" w:hAnsi="Palatino Linotype" w:cs="Arial"/>
          <w:i/>
        </w:rPr>
        <w:t xml:space="preserve">. </w:t>
      </w:r>
      <w:r w:rsidRPr="00082F0B">
        <w:rPr>
          <w:rFonts w:ascii="Palatino Linotype" w:eastAsia="Times New Roman" w:hAnsi="Palatino Linotype" w:cs="Arial"/>
          <w:b/>
          <w:i/>
          <w:u w:val="single"/>
        </w:rPr>
        <w:t>Se considera, en principio, como información pública</w:t>
      </w:r>
      <w:r w:rsidRPr="00082F0B">
        <w:rPr>
          <w:rFonts w:ascii="Palatino Linotype" w:eastAsia="Times New Roman" w:hAnsi="Palatino Linotype" w:cs="Arial"/>
          <w:i/>
        </w:rPr>
        <w:t xml:space="preserve"> y no podrá omitirse de las versiones públicas la siguiente:</w:t>
      </w:r>
    </w:p>
    <w:p w14:paraId="5A888E37" w14:textId="77777777" w:rsidR="00837769" w:rsidRPr="00082F0B" w:rsidRDefault="00837769" w:rsidP="00082F0B">
      <w:pPr>
        <w:shd w:val="clear" w:color="auto" w:fill="FFFFFF"/>
        <w:spacing w:after="200" w:line="360" w:lineRule="auto"/>
        <w:ind w:left="567" w:right="567"/>
        <w:jc w:val="both"/>
        <w:rPr>
          <w:rFonts w:ascii="Palatino Linotype" w:eastAsia="Times New Roman" w:hAnsi="Palatino Linotype" w:cs="Arial"/>
          <w:i/>
        </w:rPr>
      </w:pPr>
      <w:r w:rsidRPr="00082F0B">
        <w:rPr>
          <w:rFonts w:ascii="Palatino Linotype" w:eastAsia="Times New Roman" w:hAnsi="Palatino Linotype" w:cs="Arial"/>
          <w:i/>
        </w:rPr>
        <w:t>La relativa a las Obligaciones de Transparencia que contempla el Título V de la Ley General y las demás disposiciones legales aplicables;</w:t>
      </w:r>
    </w:p>
    <w:p w14:paraId="43C4B23E" w14:textId="77777777" w:rsidR="00837769" w:rsidRPr="00082F0B" w:rsidRDefault="00837769" w:rsidP="00082F0B">
      <w:pPr>
        <w:shd w:val="clear" w:color="auto" w:fill="FFFFFF"/>
        <w:spacing w:after="200" w:line="360" w:lineRule="auto"/>
        <w:ind w:left="567" w:right="567"/>
        <w:jc w:val="both"/>
        <w:rPr>
          <w:rFonts w:ascii="Palatino Linotype" w:eastAsia="Times New Roman" w:hAnsi="Palatino Linotype" w:cs="Arial"/>
          <w:b/>
          <w:i/>
        </w:rPr>
      </w:pPr>
      <w:r w:rsidRPr="00082F0B">
        <w:rPr>
          <w:rFonts w:ascii="Palatino Linotype" w:eastAsia="Times New Roman" w:hAnsi="Palatino Linotype" w:cs="Arial"/>
          <w:b/>
          <w:i/>
        </w:rPr>
        <w:t xml:space="preserve">El nombre de los servidores públicos en los documentos, </w:t>
      </w:r>
      <w:r w:rsidRPr="00082F0B">
        <w:rPr>
          <w:rFonts w:ascii="Palatino Linotype" w:eastAsia="Times New Roman" w:hAnsi="Palatino Linotype" w:cs="Arial"/>
          <w:b/>
          <w:i/>
          <w:u w:val="single"/>
        </w:rPr>
        <w:t>y sus firmas autógrafas, cuando sean utilizados en el ejercicio de las facultades conferidas para el desempeño del servicio público</w:t>
      </w:r>
      <w:r w:rsidRPr="00082F0B">
        <w:rPr>
          <w:rFonts w:ascii="Palatino Linotype" w:eastAsia="Times New Roman" w:hAnsi="Palatino Linotype" w:cs="Arial"/>
          <w:b/>
          <w:i/>
        </w:rPr>
        <w:t>, y</w:t>
      </w:r>
    </w:p>
    <w:p w14:paraId="6BF6BB54" w14:textId="77777777" w:rsidR="00837769" w:rsidRPr="00082F0B" w:rsidRDefault="00837769" w:rsidP="00082F0B">
      <w:pPr>
        <w:shd w:val="clear" w:color="auto" w:fill="FFFFFF"/>
        <w:spacing w:after="200" w:line="360" w:lineRule="auto"/>
        <w:ind w:left="567" w:right="567"/>
        <w:jc w:val="both"/>
        <w:rPr>
          <w:rFonts w:ascii="Palatino Linotype" w:eastAsia="Times New Roman" w:hAnsi="Palatino Linotype" w:cs="Arial"/>
          <w:b/>
          <w:i/>
        </w:rPr>
      </w:pPr>
      <w:r w:rsidRPr="00082F0B">
        <w:rPr>
          <w:rFonts w:ascii="Palatino Linotype" w:eastAsia="Times New Roman" w:hAnsi="Palatino Linotype" w:cs="Arial"/>
          <w:b/>
          <w:i/>
          <w:u w:val="single"/>
        </w:rPr>
        <w:t>La información que documente decisiones y los actos de autoridad concluidos de los sujetos obligados,</w:t>
      </w:r>
      <w:r w:rsidRPr="00082F0B">
        <w:rPr>
          <w:rFonts w:ascii="Palatino Linotype" w:eastAsia="Times New Roman" w:hAnsi="Palatino Linotype" w:cs="Arial"/>
          <w:b/>
          <w:i/>
        </w:rPr>
        <w:t xml:space="preserve"> así como el ejercicio de las facultades o actividades de los servidores públicos, de manera que se pueda valorar el desempeño de los mismos.</w:t>
      </w:r>
    </w:p>
    <w:p w14:paraId="2F7D2CAB" w14:textId="41FC0DD6" w:rsidR="00837769" w:rsidRPr="0062521F" w:rsidRDefault="00837769" w:rsidP="0062521F">
      <w:pPr>
        <w:shd w:val="clear" w:color="auto" w:fill="FFFFFF"/>
        <w:spacing w:after="200" w:line="360" w:lineRule="auto"/>
        <w:ind w:left="567" w:right="567"/>
        <w:jc w:val="both"/>
        <w:rPr>
          <w:rFonts w:ascii="Palatino Linotype" w:eastAsia="Times New Roman" w:hAnsi="Palatino Linotype" w:cs="Arial"/>
          <w:i/>
        </w:rPr>
      </w:pPr>
      <w:r w:rsidRPr="00082F0B">
        <w:rPr>
          <w:rFonts w:ascii="Palatino Linotype" w:eastAsia="Times New Roman" w:hAnsi="Palatino Linotype" w:cs="Arial"/>
          <w:i/>
        </w:rPr>
        <w:t>Lo anterior, siempre y cuando no se acredite alguna causal de clasificación, prevista en las leyes o en los tratados internaciones su</w:t>
      </w:r>
      <w:r w:rsidR="0062521F">
        <w:rPr>
          <w:rFonts w:ascii="Palatino Linotype" w:eastAsia="Times New Roman" w:hAnsi="Palatino Linotype" w:cs="Arial"/>
          <w:i/>
        </w:rPr>
        <w:t>scritos por el Estado mexicano.</w:t>
      </w:r>
    </w:p>
    <w:p w14:paraId="702757FC" w14:textId="76C8AD98" w:rsidR="00837769" w:rsidRPr="00082F0B" w:rsidRDefault="00837769" w:rsidP="00082F0B">
      <w:pPr>
        <w:pStyle w:val="Prrafodelista"/>
        <w:numPr>
          <w:ilvl w:val="0"/>
          <w:numId w:val="1"/>
        </w:numPr>
        <w:spacing w:line="360" w:lineRule="auto"/>
        <w:ind w:left="0" w:firstLine="0"/>
        <w:jc w:val="both"/>
        <w:rPr>
          <w:rFonts w:ascii="Palatino Linotype" w:hAnsi="Palatino Linotype"/>
        </w:rPr>
      </w:pPr>
      <w:r w:rsidRPr="00082F0B">
        <w:rPr>
          <w:rFonts w:ascii="Palatino Linotype" w:hAnsi="Palatino Linotype"/>
        </w:rPr>
        <w:t xml:space="preserve">Por lo tanto, si la firma contenida en un </w:t>
      </w:r>
      <w:r w:rsidR="008669B0" w:rsidRPr="00082F0B">
        <w:rPr>
          <w:rFonts w:ascii="Palatino Linotype" w:hAnsi="Palatino Linotype"/>
        </w:rPr>
        <w:t>documento presupuestal</w:t>
      </w:r>
      <w:r w:rsidRPr="00082F0B">
        <w:rPr>
          <w:rFonts w:ascii="Palatino Linotype" w:hAnsi="Palatino Linotype"/>
        </w:rPr>
        <w:t xml:space="preserve">, corresponde a un servidor público del </w:t>
      </w:r>
      <w:r w:rsidRPr="00082F0B">
        <w:rPr>
          <w:rFonts w:ascii="Palatino Linotype" w:hAnsi="Palatino Linotype"/>
          <w:b/>
        </w:rPr>
        <w:t>SUJETO OBLIGADO</w:t>
      </w:r>
      <w:r w:rsidRPr="00082F0B">
        <w:rPr>
          <w:rFonts w:ascii="Palatino Linotype" w:hAnsi="Palatino Linotype"/>
        </w:rPr>
        <w:t xml:space="preserve"> que emite o da validez </w:t>
      </w:r>
      <w:r w:rsidR="008669B0" w:rsidRPr="00082F0B">
        <w:rPr>
          <w:rFonts w:ascii="Palatino Linotype" w:hAnsi="Palatino Linotype"/>
        </w:rPr>
        <w:t>al mismo</w:t>
      </w:r>
      <w:r w:rsidRPr="00082F0B">
        <w:rPr>
          <w:rFonts w:ascii="Palatino Linotype" w:hAnsi="Palatino Linotype"/>
        </w:rPr>
        <w:t>, la misma será pública pues su finalidad es la de dar certeza de un acto jurídico y administrativo.</w:t>
      </w:r>
    </w:p>
    <w:p w14:paraId="306763C5" w14:textId="77777777" w:rsidR="00837769" w:rsidRPr="00082F0B" w:rsidRDefault="00837769" w:rsidP="00082F0B">
      <w:pPr>
        <w:pStyle w:val="Prrafodelista"/>
        <w:spacing w:line="360" w:lineRule="auto"/>
        <w:ind w:left="0"/>
        <w:jc w:val="both"/>
        <w:rPr>
          <w:rFonts w:ascii="Palatino Linotype" w:hAnsi="Palatino Linotype"/>
        </w:rPr>
      </w:pPr>
    </w:p>
    <w:p w14:paraId="096B54E9" w14:textId="1C414AF5" w:rsidR="00837769" w:rsidRPr="00082F0B" w:rsidRDefault="00837769" w:rsidP="00082F0B">
      <w:pPr>
        <w:pStyle w:val="Prrafodelista"/>
        <w:numPr>
          <w:ilvl w:val="0"/>
          <w:numId w:val="1"/>
        </w:numPr>
        <w:spacing w:line="360" w:lineRule="auto"/>
        <w:ind w:left="0" w:firstLine="0"/>
        <w:jc w:val="both"/>
        <w:rPr>
          <w:rFonts w:ascii="Palatino Linotype" w:hAnsi="Palatino Linotype"/>
        </w:rPr>
      </w:pPr>
      <w:r w:rsidRPr="00082F0B">
        <w:rPr>
          <w:rFonts w:ascii="Palatino Linotype" w:hAnsi="Palatino Linotype"/>
        </w:rPr>
        <w:t xml:space="preserve">En ese contexto la entrega de dichos documentos deberá ser en situaciones posteriores en versión pública pero </w:t>
      </w:r>
      <w:r w:rsidR="008669B0" w:rsidRPr="00082F0B">
        <w:rPr>
          <w:rFonts w:ascii="Palatino Linotype" w:hAnsi="Palatino Linotype"/>
        </w:rPr>
        <w:t>dejando a la vista</w:t>
      </w:r>
      <w:r w:rsidRPr="00082F0B">
        <w:rPr>
          <w:rFonts w:ascii="Palatino Linotype" w:hAnsi="Palatino Linotype"/>
        </w:rPr>
        <w:t xml:space="preserve"> las firmas correspondientes a los servidores públicos del </w:t>
      </w:r>
      <w:r w:rsidRPr="00082F0B">
        <w:rPr>
          <w:rFonts w:ascii="Palatino Linotype" w:hAnsi="Palatino Linotype"/>
          <w:b/>
        </w:rPr>
        <w:t>SUJETO OBLIGADO</w:t>
      </w:r>
      <w:r w:rsidR="008669B0" w:rsidRPr="00082F0B">
        <w:rPr>
          <w:rFonts w:ascii="Palatino Linotype" w:hAnsi="Palatino Linotype"/>
        </w:rPr>
        <w:t>, máxime si se trata de un</w:t>
      </w:r>
      <w:r w:rsidR="00717719" w:rsidRPr="00082F0B">
        <w:rPr>
          <w:rFonts w:ascii="Palatino Linotype" w:hAnsi="Palatino Linotype"/>
        </w:rPr>
        <w:t xml:space="preserve"> Visto Bueno de las autoridades competentes</w:t>
      </w:r>
      <w:r w:rsidR="008669B0" w:rsidRPr="00082F0B">
        <w:rPr>
          <w:rFonts w:ascii="Palatino Linotype" w:hAnsi="Palatino Linotype"/>
        </w:rPr>
        <w:t>.</w:t>
      </w:r>
    </w:p>
    <w:p w14:paraId="6862973D" w14:textId="77777777" w:rsidR="00321237" w:rsidRPr="00082F0B" w:rsidRDefault="00321237" w:rsidP="00082F0B">
      <w:pPr>
        <w:pStyle w:val="Prrafodelista"/>
        <w:tabs>
          <w:tab w:val="left" w:pos="567"/>
        </w:tabs>
        <w:spacing w:line="360" w:lineRule="auto"/>
        <w:ind w:left="0"/>
        <w:jc w:val="both"/>
        <w:rPr>
          <w:rFonts w:ascii="Palatino Linotype" w:hAnsi="Palatino Linotype"/>
          <w:color w:val="000000"/>
        </w:rPr>
      </w:pPr>
    </w:p>
    <w:p w14:paraId="20FD2001" w14:textId="4DEA8DF7" w:rsidR="00321237" w:rsidRPr="00082F0B" w:rsidRDefault="00D0084F" w:rsidP="00082F0B">
      <w:pPr>
        <w:pStyle w:val="Ttulo2"/>
        <w:spacing w:line="360" w:lineRule="auto"/>
        <w:rPr>
          <w:szCs w:val="24"/>
        </w:rPr>
      </w:pPr>
      <w:bookmarkStart w:id="81" w:name="_Toc16708525"/>
      <w:r w:rsidRPr="00082F0B">
        <w:rPr>
          <w:szCs w:val="24"/>
        </w:rPr>
        <w:t>I.III. Del Plan Operativo Anual.</w:t>
      </w:r>
      <w:bookmarkEnd w:id="81"/>
    </w:p>
    <w:p w14:paraId="5D48D399" w14:textId="77777777" w:rsidR="00D0084F" w:rsidRPr="00082F0B" w:rsidRDefault="00D0084F" w:rsidP="00082F0B">
      <w:pPr>
        <w:spacing w:line="360" w:lineRule="auto"/>
        <w:rPr>
          <w:rFonts w:ascii="Palatino Linotype" w:hAnsi="Palatino Linotype"/>
          <w:lang w:val="es-MX" w:eastAsia="en-US"/>
        </w:rPr>
      </w:pPr>
    </w:p>
    <w:p w14:paraId="61DED095" w14:textId="2E31A646" w:rsidR="00321237" w:rsidRPr="00082F0B" w:rsidRDefault="00D0084F" w:rsidP="00082F0B">
      <w:pPr>
        <w:numPr>
          <w:ilvl w:val="0"/>
          <w:numId w:val="1"/>
        </w:numPr>
        <w:spacing w:line="360" w:lineRule="auto"/>
        <w:ind w:left="0" w:right="49" w:firstLine="0"/>
        <w:contextualSpacing/>
        <w:jc w:val="both"/>
        <w:rPr>
          <w:rFonts w:ascii="Palatino Linotype" w:eastAsia="MS Mincho" w:hAnsi="Palatino Linotype" w:cstheme="majorBidi"/>
        </w:rPr>
      </w:pPr>
      <w:r w:rsidRPr="00082F0B">
        <w:rPr>
          <w:rFonts w:ascii="Palatino Linotype" w:eastAsia="MS Mincho" w:hAnsi="Palatino Linotype" w:cstheme="majorBidi"/>
        </w:rPr>
        <w:t xml:space="preserve">De acuerdo a la definición del Glosario de Términos para el Proceso de Planeación, Programación, </w:t>
      </w:r>
      <w:proofErr w:type="spellStart"/>
      <w:r w:rsidRPr="00082F0B">
        <w:rPr>
          <w:rFonts w:ascii="Palatino Linotype" w:eastAsia="MS Mincho" w:hAnsi="Palatino Linotype" w:cstheme="majorBidi"/>
        </w:rPr>
        <w:t>Presupuestación</w:t>
      </w:r>
      <w:proofErr w:type="spellEnd"/>
      <w:r w:rsidRPr="00082F0B">
        <w:rPr>
          <w:rFonts w:ascii="Palatino Linotype" w:eastAsia="MS Mincho" w:hAnsi="Palatino Linotype" w:cstheme="majorBidi"/>
        </w:rPr>
        <w:t xml:space="preserve"> y Evaluación en la Administración Publico, elaborado por el Grupo de Trabajo de Sistemas de Información Financiera, </w:t>
      </w:r>
      <w:bookmarkStart w:id="82" w:name="_GoBack"/>
      <w:bookmarkEnd w:id="82"/>
      <w:r w:rsidRPr="00082F0B">
        <w:rPr>
          <w:rFonts w:ascii="Palatino Linotype" w:eastAsia="MS Mincho" w:hAnsi="Palatino Linotype" w:cstheme="majorBidi"/>
        </w:rPr>
        <w:t>Contable y Presupuestal de la Comisión Permanente de Funcionarios Fiscales del Instituto para el Desarrollo Técnico de las Haciendas Públicas (INDETEC), el Plan Operativo Anual</w:t>
      </w:r>
      <w:r w:rsidR="00321237" w:rsidRPr="00082F0B">
        <w:rPr>
          <w:rFonts w:ascii="Palatino Linotype" w:eastAsia="MS Mincho" w:hAnsi="Palatino Linotype" w:cstheme="majorBidi"/>
        </w:rPr>
        <w:t xml:space="preserve"> consiste en </w:t>
      </w:r>
      <w:r w:rsidRPr="00082F0B">
        <w:rPr>
          <w:rFonts w:ascii="Palatino Linotype" w:eastAsia="MS Mincho" w:hAnsi="Palatino Linotype" w:cstheme="majorBidi"/>
        </w:rPr>
        <w:t>un “</w:t>
      </w:r>
      <w:r w:rsidR="00321237" w:rsidRPr="00082F0B">
        <w:rPr>
          <w:rFonts w:ascii="Palatino Linotype" w:eastAsia="MS Mincho" w:hAnsi="Palatino Linotype" w:cstheme="majorBidi"/>
          <w:i/>
        </w:rPr>
        <w:t>Instrumento que permite traducir los lineamientos generales de la planeación del desarrollo económico y social del estado, en objetivos y metas concretas a desarrollar en el corto plazo, definiendo responsables, temporalidad y espacialidad de las acciones para lo cual se asignan recurso en función de la disponibilidades y necesidades contenidas en los balances de recursos hu</w:t>
      </w:r>
      <w:r w:rsidRPr="00082F0B">
        <w:rPr>
          <w:rFonts w:ascii="Palatino Linotype" w:eastAsia="MS Mincho" w:hAnsi="Palatino Linotype" w:cstheme="majorBidi"/>
          <w:i/>
        </w:rPr>
        <w:t>manos, materiales y financieros”.</w:t>
      </w:r>
    </w:p>
    <w:p w14:paraId="44272E8D" w14:textId="77777777" w:rsidR="00D0084F" w:rsidRPr="00082F0B" w:rsidRDefault="00D0084F" w:rsidP="00082F0B">
      <w:pPr>
        <w:spacing w:line="360" w:lineRule="auto"/>
        <w:ind w:right="49"/>
        <w:contextualSpacing/>
        <w:jc w:val="both"/>
        <w:rPr>
          <w:rFonts w:ascii="Palatino Linotype" w:eastAsia="MS Mincho" w:hAnsi="Palatino Linotype" w:cstheme="majorBidi"/>
        </w:rPr>
      </w:pPr>
    </w:p>
    <w:p w14:paraId="673719A9" w14:textId="730161D2" w:rsidR="00E17B8E" w:rsidRPr="00082F0B" w:rsidRDefault="00E17B8E" w:rsidP="00082F0B">
      <w:pPr>
        <w:pStyle w:val="Prrafodelista"/>
        <w:numPr>
          <w:ilvl w:val="0"/>
          <w:numId w:val="1"/>
        </w:numPr>
        <w:spacing w:before="240" w:after="360" w:line="360" w:lineRule="auto"/>
        <w:ind w:left="0" w:firstLine="0"/>
        <w:jc w:val="both"/>
        <w:rPr>
          <w:rFonts w:ascii="Palatino Linotype" w:hAnsi="Palatino Linotype" w:cs="Arial"/>
          <w:color w:val="000000" w:themeColor="text1"/>
          <w:lang w:val="es-MX"/>
        </w:rPr>
      </w:pPr>
      <w:r w:rsidRPr="00082F0B">
        <w:rPr>
          <w:rFonts w:ascii="Palatino Linotype" w:hAnsi="Palatino Linotype" w:cs="Arial"/>
          <w:color w:val="000000" w:themeColor="text1"/>
          <w:lang w:val="es-MX"/>
        </w:rPr>
        <w:t xml:space="preserve">Ahora bien, tomando en cuenta que el particular desea conocer </w:t>
      </w:r>
      <w:r w:rsidRPr="00082F0B">
        <w:rPr>
          <w:rFonts w:ascii="Palatino Linotype" w:hAnsi="Palatino Linotype" w:cs="Arial"/>
          <w:b/>
          <w:color w:val="000000" w:themeColor="text1"/>
          <w:u w:val="single"/>
          <w:lang w:val="es-MX"/>
        </w:rPr>
        <w:t xml:space="preserve">el presupuesto considerado </w:t>
      </w:r>
      <w:r w:rsidRPr="00082F0B">
        <w:rPr>
          <w:rFonts w:ascii="Palatino Linotype" w:hAnsi="Palatino Linotype" w:cs="Arial"/>
          <w:color w:val="000000" w:themeColor="text1"/>
          <w:lang w:val="es-MX"/>
        </w:rPr>
        <w:t>para llevar a cabo el Plan Operativo Anual,</w:t>
      </w:r>
      <w:r w:rsidR="008620AD" w:rsidRPr="00082F0B">
        <w:rPr>
          <w:rFonts w:ascii="Palatino Linotype" w:hAnsi="Palatino Linotype" w:cs="Arial"/>
          <w:color w:val="000000" w:themeColor="text1"/>
          <w:lang w:val="es-MX"/>
        </w:rPr>
        <w:t xml:space="preserve"> </w:t>
      </w:r>
      <w:r w:rsidR="008620AD" w:rsidRPr="00082F0B">
        <w:rPr>
          <w:rFonts w:ascii="Palatino Linotype" w:hAnsi="Palatino Linotype"/>
          <w:color w:val="000000"/>
        </w:rPr>
        <w:t>las metas a cumplir durante el año, el avance en cada una de ellas y los gastos o egresos realizados por la Dirección de Comunicación Social,</w:t>
      </w:r>
      <w:r w:rsidRPr="00082F0B">
        <w:rPr>
          <w:rFonts w:ascii="Palatino Linotype" w:hAnsi="Palatino Linotype" w:cs="Arial"/>
          <w:color w:val="000000" w:themeColor="text1"/>
          <w:lang w:val="es-MX"/>
        </w:rPr>
        <w:t xml:space="preserve"> </w:t>
      </w:r>
      <w:r w:rsidRPr="00082F0B">
        <w:rPr>
          <w:rFonts w:ascii="Palatino Linotype" w:hAnsi="Palatino Linotype"/>
        </w:rPr>
        <w:t xml:space="preserve">se hace necesario señalar que la </w:t>
      </w:r>
      <w:r w:rsidRPr="00082F0B">
        <w:rPr>
          <w:rFonts w:ascii="Palatino Linotype" w:hAnsi="Palatino Linotype"/>
          <w:b/>
        </w:rPr>
        <w:t>Constitución Política del Estado Libre y Soberano de México</w:t>
      </w:r>
      <w:r w:rsidRPr="00082F0B">
        <w:rPr>
          <w:rFonts w:ascii="Palatino Linotype" w:hAnsi="Palatino Linotype"/>
        </w:rPr>
        <w:t xml:space="preserve"> señala en sus artículos 125 cuarto párrafo, 128, fracción IX, lo siguiente:</w:t>
      </w:r>
    </w:p>
    <w:p w14:paraId="47E0496D"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b/>
          <w:i/>
        </w:rPr>
        <w:t>Artículo 125</w:t>
      </w:r>
    </w:p>
    <w:p w14:paraId="026DBD0F"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w:t>
      </w:r>
    </w:p>
    <w:p w14:paraId="46FA8F7D"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b/>
          <w:i/>
        </w:rPr>
      </w:pPr>
      <w:r w:rsidRPr="00082F0B">
        <w:rPr>
          <w:rFonts w:ascii="Palatino Linotype" w:hAnsi="Palatino Linotype"/>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082F0B">
        <w:rPr>
          <w:rFonts w:ascii="Palatino Linotype" w:hAnsi="Palatino Linotype"/>
          <w:b/>
          <w:i/>
        </w:rPr>
        <w:t>El Presidente Municipal, promulgará y publicará el Presupuesto de Egresos Municipal, a más tardar el día 25 de febrero de cada año debiendo enviarlo al Órgano Superior de Fiscalización en la misma fecha.</w:t>
      </w:r>
    </w:p>
    <w:p w14:paraId="155F7A3E"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b/>
          <w:i/>
        </w:rPr>
        <w:t>…</w:t>
      </w:r>
    </w:p>
    <w:p w14:paraId="0AE1601D"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b/>
          <w:i/>
        </w:rPr>
        <w:t>Artículo 128.-</w:t>
      </w:r>
      <w:r w:rsidRPr="00082F0B">
        <w:rPr>
          <w:rFonts w:ascii="Palatino Linotype" w:hAnsi="Palatino Linotype"/>
          <w:i/>
        </w:rPr>
        <w:t xml:space="preserve"> Son </w:t>
      </w:r>
      <w:r w:rsidRPr="00082F0B">
        <w:rPr>
          <w:rFonts w:ascii="Palatino Linotype" w:hAnsi="Palatino Linotype"/>
          <w:b/>
          <w:i/>
          <w:u w:val="single"/>
        </w:rPr>
        <w:t>atribuciones de los presidentes municipales</w:t>
      </w:r>
      <w:r w:rsidRPr="00082F0B">
        <w:rPr>
          <w:rFonts w:ascii="Palatino Linotype" w:hAnsi="Palatino Linotype"/>
          <w:i/>
        </w:rPr>
        <w:t>:</w:t>
      </w:r>
    </w:p>
    <w:p w14:paraId="0330E5DF"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w:t>
      </w:r>
    </w:p>
    <w:p w14:paraId="05EF4B5F" w14:textId="77777777" w:rsidR="00E17B8E" w:rsidRPr="00082F0B" w:rsidRDefault="00E17B8E" w:rsidP="00082F0B">
      <w:pPr>
        <w:tabs>
          <w:tab w:val="left" w:pos="567"/>
        </w:tabs>
        <w:autoSpaceDE w:val="0"/>
        <w:autoSpaceDN w:val="0"/>
        <w:adjustRightInd w:val="0"/>
        <w:spacing w:line="360" w:lineRule="auto"/>
        <w:ind w:left="567" w:right="567"/>
        <w:jc w:val="both"/>
        <w:rPr>
          <w:rFonts w:ascii="Palatino Linotype" w:hAnsi="Palatino Linotype"/>
          <w:b/>
          <w:i/>
        </w:rPr>
      </w:pPr>
      <w:r w:rsidRPr="00082F0B">
        <w:rPr>
          <w:rFonts w:ascii="Palatino Linotype" w:hAnsi="Palatino Linotype"/>
          <w:i/>
        </w:rPr>
        <w:t xml:space="preserve">IX. </w:t>
      </w:r>
      <w:r w:rsidRPr="00082F0B">
        <w:rPr>
          <w:rFonts w:ascii="Palatino Linotype" w:hAnsi="Palatino Linotype"/>
          <w:b/>
          <w:i/>
          <w:u w:val="single"/>
        </w:rPr>
        <w:t>Presentar al Ayuntamiento la propuesta de presupuesto de egresos para su respectiva discusión y dictamen;</w:t>
      </w:r>
      <w:r w:rsidRPr="00082F0B">
        <w:rPr>
          <w:rFonts w:ascii="Palatino Linotype" w:hAnsi="Palatino Linotype"/>
          <w:b/>
          <w:i/>
        </w:rPr>
        <w:t>…</w:t>
      </w:r>
    </w:p>
    <w:p w14:paraId="482B2732"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b/>
          <w:i/>
        </w:rPr>
      </w:pPr>
    </w:p>
    <w:p w14:paraId="3A8B9607" w14:textId="77777777" w:rsidR="00E17B8E" w:rsidRPr="00082F0B" w:rsidRDefault="00E17B8E" w:rsidP="00082F0B">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rPr>
      </w:pPr>
      <w:r w:rsidRPr="00082F0B">
        <w:rPr>
          <w:rFonts w:ascii="Palatino Linotype" w:hAnsi="Palatino Linotype"/>
        </w:rPr>
        <w:t xml:space="preserve">De los preceptos señalados, se desprende que el Presidente Municipal presentará al Ayuntamiento la propuesta de presupuesto de egresos para su discusión y dictamen, y posteriormente promulgar y publicar dicho documento a más tardar el día veinticinco de febrero de cada año debiendo enviarlo al Órgano Superior de Fiscalización en la misma fecha. </w:t>
      </w:r>
    </w:p>
    <w:p w14:paraId="1807522D" w14:textId="77777777" w:rsidR="00E17B8E" w:rsidRPr="00082F0B" w:rsidRDefault="00E17B8E" w:rsidP="00082F0B">
      <w:pPr>
        <w:pStyle w:val="Prrafodelista"/>
        <w:spacing w:before="240" w:after="360" w:line="360" w:lineRule="auto"/>
        <w:ind w:left="0"/>
        <w:jc w:val="both"/>
        <w:rPr>
          <w:rFonts w:ascii="Palatino Linotype" w:hAnsi="Palatino Linotype" w:cs="Arial"/>
          <w:color w:val="000000" w:themeColor="text1"/>
          <w:lang w:val="es-MX"/>
        </w:rPr>
      </w:pPr>
    </w:p>
    <w:p w14:paraId="6BE854B2" w14:textId="77777777" w:rsidR="00E17B8E" w:rsidRPr="00082F0B" w:rsidRDefault="00E17B8E" w:rsidP="00082F0B">
      <w:pPr>
        <w:pStyle w:val="Prrafodelista"/>
        <w:numPr>
          <w:ilvl w:val="0"/>
          <w:numId w:val="1"/>
        </w:numPr>
        <w:spacing w:before="240" w:after="360" w:line="360" w:lineRule="auto"/>
        <w:ind w:left="0" w:firstLine="0"/>
        <w:jc w:val="both"/>
        <w:rPr>
          <w:rFonts w:ascii="Palatino Linotype" w:hAnsi="Palatino Linotype" w:cs="Arial"/>
          <w:color w:val="000000" w:themeColor="text1"/>
          <w:lang w:val="es-MX"/>
        </w:rPr>
      </w:pPr>
      <w:r w:rsidRPr="00082F0B">
        <w:rPr>
          <w:rFonts w:ascii="Palatino Linotype" w:hAnsi="Palatino Linotype" w:cs="Arial"/>
          <w:color w:val="000000" w:themeColor="text1"/>
          <w:lang w:val="es-MX"/>
        </w:rPr>
        <w:t xml:space="preserve">Correlativo a lo anteriormente expuesto, se debe dejar en claro lo que se debe entender por Presupuesto de Egresos, es así como </w:t>
      </w:r>
      <w:r w:rsidRPr="00082F0B">
        <w:rPr>
          <w:rFonts w:ascii="Palatino Linotype" w:hAnsi="Palatino Linotype" w:cs="Arial"/>
          <w:color w:val="000000" w:themeColor="text1"/>
        </w:rPr>
        <w:t xml:space="preserve">el artículo 285 del </w:t>
      </w:r>
      <w:r w:rsidRPr="00082F0B">
        <w:rPr>
          <w:rFonts w:ascii="Palatino Linotype" w:hAnsi="Palatino Linotype" w:cs="Arial"/>
          <w:b/>
          <w:color w:val="000000" w:themeColor="text1"/>
        </w:rPr>
        <w:t>Código Financiero del Estado de México y Municipios</w:t>
      </w:r>
      <w:r w:rsidRPr="00082F0B">
        <w:rPr>
          <w:rFonts w:ascii="Palatino Linotype" w:hAnsi="Palatino Linotype" w:cs="Arial"/>
          <w:color w:val="000000" w:themeColor="text1"/>
        </w:rPr>
        <w:t xml:space="preserve"> hace una definición sobre el presupuesto de egresos del Estado y de los municipios tal como se cita:</w:t>
      </w:r>
    </w:p>
    <w:p w14:paraId="4B063463" w14:textId="77777777" w:rsidR="00E17B8E" w:rsidRPr="00082F0B" w:rsidRDefault="00E17B8E" w:rsidP="00082F0B">
      <w:pPr>
        <w:pStyle w:val="Prrafodelista"/>
        <w:spacing w:line="360" w:lineRule="auto"/>
        <w:ind w:left="0"/>
        <w:jc w:val="both"/>
        <w:rPr>
          <w:rFonts w:ascii="Palatino Linotype" w:hAnsi="Palatino Linotype" w:cs="Arial"/>
          <w:color w:val="000000" w:themeColor="text1"/>
          <w:lang w:val="es-MX"/>
        </w:rPr>
      </w:pPr>
    </w:p>
    <w:p w14:paraId="4814A064" w14:textId="77777777" w:rsidR="00E17B8E" w:rsidRPr="00082F0B" w:rsidRDefault="00E17B8E" w:rsidP="00082F0B">
      <w:pPr>
        <w:pStyle w:val="Prrafodelista"/>
        <w:spacing w:after="240" w:line="360" w:lineRule="auto"/>
        <w:ind w:left="567" w:right="616"/>
        <w:jc w:val="both"/>
        <w:rPr>
          <w:rFonts w:ascii="Palatino Linotype" w:hAnsi="Palatino Linotype"/>
          <w:i/>
        </w:rPr>
      </w:pPr>
      <w:r w:rsidRPr="00082F0B">
        <w:rPr>
          <w:rFonts w:ascii="Palatino Linotype" w:hAnsi="Palatino Linotype"/>
          <w:b/>
          <w:i/>
        </w:rPr>
        <w:t>Artículo 285</w:t>
      </w:r>
      <w:r w:rsidRPr="00082F0B">
        <w:rPr>
          <w:rFonts w:ascii="Palatino Linotype" w:hAnsi="Palatino Linotype"/>
          <w:i/>
        </w:rPr>
        <w:t xml:space="preserve">.-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 </w:t>
      </w:r>
    </w:p>
    <w:p w14:paraId="5A5A01C8" w14:textId="77777777" w:rsidR="00E17B8E" w:rsidRPr="00082F0B" w:rsidRDefault="00E17B8E" w:rsidP="00082F0B">
      <w:pPr>
        <w:pStyle w:val="Prrafodelista"/>
        <w:spacing w:after="240" w:line="360" w:lineRule="auto"/>
        <w:ind w:left="567" w:right="616"/>
        <w:jc w:val="both"/>
        <w:rPr>
          <w:rFonts w:ascii="Palatino Linotype" w:hAnsi="Palatino Linotype"/>
          <w:i/>
        </w:rPr>
      </w:pPr>
      <w:r w:rsidRPr="00082F0B">
        <w:rPr>
          <w:rFonts w:ascii="Palatino Linotype" w:hAnsi="Palatino Linotype"/>
          <w:i/>
        </w:rPr>
        <w:t xml:space="preserve">El gasto total aprobado en el Presupuesto de Egresos, no podrá exceder al total de los ingresos autorizados en la Ley de Ingresos, de tal forma que contribuya a un balance presupuestario sostenible. </w:t>
      </w:r>
    </w:p>
    <w:p w14:paraId="4A032D3F" w14:textId="77777777" w:rsidR="00E17B8E" w:rsidRPr="00082F0B" w:rsidRDefault="00E17B8E" w:rsidP="00082F0B">
      <w:pPr>
        <w:pStyle w:val="Prrafodelista"/>
        <w:spacing w:after="240" w:line="360" w:lineRule="auto"/>
        <w:ind w:left="567" w:right="616"/>
        <w:jc w:val="both"/>
        <w:rPr>
          <w:rFonts w:ascii="Palatino Linotype" w:hAnsi="Palatino Linotype"/>
          <w:b/>
          <w:i/>
        </w:rPr>
      </w:pPr>
      <w:r w:rsidRPr="00082F0B">
        <w:rPr>
          <w:rFonts w:ascii="Palatino Linotype" w:hAnsi="Palatino Linotype"/>
          <w:i/>
        </w:rPr>
        <w:t xml:space="preserve">En el caso de los municipios, </w:t>
      </w:r>
      <w:r w:rsidRPr="00082F0B">
        <w:rPr>
          <w:rFonts w:ascii="Palatino Linotype" w:hAnsi="Palatino Linotype"/>
          <w:b/>
          <w:i/>
        </w:rPr>
        <w:t xml:space="preserve">el Presupuesto de Egresos, será el que se apruebe por el Ayuntamiento. </w:t>
      </w:r>
    </w:p>
    <w:p w14:paraId="7C13FB12" w14:textId="0B87589F" w:rsidR="00E17B8E" w:rsidRPr="00082F0B" w:rsidRDefault="008620AD" w:rsidP="00082F0B">
      <w:pPr>
        <w:pStyle w:val="Prrafodelista"/>
        <w:spacing w:after="240" w:line="360" w:lineRule="auto"/>
        <w:ind w:left="567" w:right="616"/>
        <w:jc w:val="both"/>
        <w:rPr>
          <w:rFonts w:ascii="Palatino Linotype" w:hAnsi="Palatino Linotype"/>
          <w:i/>
        </w:rPr>
      </w:pPr>
      <w:r w:rsidRPr="00082F0B">
        <w:rPr>
          <w:rFonts w:ascii="Palatino Linotype" w:hAnsi="Palatino Linotype"/>
          <w:i/>
        </w:rPr>
        <w:t>…</w:t>
      </w:r>
    </w:p>
    <w:p w14:paraId="2593D12F" w14:textId="77777777" w:rsidR="00E17B8E" w:rsidRPr="00082F0B" w:rsidRDefault="00E17B8E" w:rsidP="00082F0B">
      <w:pPr>
        <w:pStyle w:val="Prrafodelista"/>
        <w:spacing w:after="240" w:line="360" w:lineRule="auto"/>
        <w:ind w:left="567" w:right="616"/>
        <w:jc w:val="both"/>
        <w:rPr>
          <w:rFonts w:ascii="Palatino Linotype" w:hAnsi="Palatino Linotype"/>
          <w:i/>
        </w:rPr>
      </w:pPr>
      <w:r w:rsidRPr="00082F0B">
        <w:rPr>
          <w:rFonts w:ascii="Palatino Linotype" w:hAnsi="Palatino Linotype"/>
          <w:i/>
        </w:rPr>
        <w:t>Para efectos de este Título, se entiende por:</w:t>
      </w:r>
    </w:p>
    <w:p w14:paraId="32CCC46D" w14:textId="77777777" w:rsidR="00E17B8E" w:rsidRPr="00082F0B" w:rsidRDefault="00E17B8E" w:rsidP="00082F0B">
      <w:pPr>
        <w:pStyle w:val="Prrafodelista"/>
        <w:spacing w:after="240" w:line="360" w:lineRule="auto"/>
        <w:ind w:left="567" w:right="616"/>
        <w:jc w:val="both"/>
        <w:rPr>
          <w:rFonts w:ascii="Palatino Linotype" w:hAnsi="Palatino Linotype"/>
          <w:i/>
        </w:rPr>
      </w:pPr>
      <w:r w:rsidRPr="00082F0B">
        <w:rPr>
          <w:rFonts w:ascii="Palatino Linotype" w:hAnsi="Palatino Linotype"/>
          <w:i/>
        </w:rPr>
        <w:t>I.</w:t>
      </w:r>
      <w:r w:rsidRPr="00082F0B">
        <w:rPr>
          <w:rFonts w:ascii="Palatino Linotype" w:hAnsi="Palatino Linotype"/>
          <w:i/>
        </w:rPr>
        <w:tab/>
        <w:t>Evaluación. Al análisis sistemático y objetivo de los programas coordinados por los entes públicos que tiene como finalidad determinar la pertinencia, el logro de sus objetivos y metas, su eficiencia, eficacia, calidad, resultados, impacto y sostenibilidad.</w:t>
      </w:r>
    </w:p>
    <w:p w14:paraId="749866F5" w14:textId="77777777" w:rsidR="00E17B8E" w:rsidRPr="00082F0B" w:rsidRDefault="00E17B8E" w:rsidP="00082F0B">
      <w:pPr>
        <w:pStyle w:val="Prrafodelista"/>
        <w:spacing w:after="240" w:line="360" w:lineRule="auto"/>
        <w:ind w:left="567" w:right="616"/>
        <w:jc w:val="both"/>
        <w:rPr>
          <w:rFonts w:ascii="Palatino Linotype" w:hAnsi="Palatino Linotype"/>
          <w:i/>
        </w:rPr>
      </w:pPr>
      <w:r w:rsidRPr="00082F0B">
        <w:rPr>
          <w:rFonts w:ascii="Palatino Linotype" w:hAnsi="Palatino Linotype"/>
          <w:i/>
        </w:rPr>
        <w:t>II.</w:t>
      </w:r>
      <w:r w:rsidRPr="00082F0B">
        <w:rPr>
          <w:rFonts w:ascii="Palatino Linotype" w:hAnsi="Palatino Linotype"/>
          <w:i/>
        </w:rPr>
        <w:tab/>
        <w:t>Metodología del Marco Lógico (MML). Es la herramienta de planeación estratégica basada en la estructuración y solución de problemas o áreas de mejora, que permite organizar de manera sistemática y lógica los objetivos de un programa y sus relaciones de causa y efecto, medios y fines. La MML facilita el proceso de conceptualización y diseño de programas.</w:t>
      </w:r>
    </w:p>
    <w:p w14:paraId="15B2AB49" w14:textId="77777777" w:rsidR="00E17B8E" w:rsidRPr="00082F0B" w:rsidRDefault="00E17B8E" w:rsidP="00082F0B">
      <w:pPr>
        <w:pStyle w:val="Prrafodelista"/>
        <w:spacing w:after="240" w:line="360" w:lineRule="auto"/>
        <w:ind w:left="567" w:right="616"/>
        <w:jc w:val="both"/>
        <w:rPr>
          <w:rFonts w:ascii="Palatino Linotype" w:hAnsi="Palatino Linotype"/>
          <w:i/>
        </w:rPr>
      </w:pPr>
      <w:r w:rsidRPr="00082F0B">
        <w:rPr>
          <w:rFonts w:ascii="Palatino Linotype" w:hAnsi="Palatino Linotype"/>
          <w:i/>
        </w:rPr>
        <w:t>III.</w:t>
      </w:r>
      <w:r w:rsidRPr="00082F0B">
        <w:rPr>
          <w:rFonts w:ascii="Palatino Linotype" w:hAnsi="Palatino Linotype"/>
          <w:i/>
        </w:rPr>
        <w:tab/>
      </w:r>
      <w:r w:rsidRPr="00082F0B">
        <w:rPr>
          <w:rFonts w:ascii="Palatino Linotype" w:hAnsi="Palatino Linotype"/>
          <w:b/>
          <w:i/>
          <w:u w:val="single"/>
        </w:rPr>
        <w:t>Presupuesto basado en Resultados (</w:t>
      </w:r>
      <w:proofErr w:type="spellStart"/>
      <w:r w:rsidRPr="00082F0B">
        <w:rPr>
          <w:rFonts w:ascii="Palatino Linotype" w:hAnsi="Palatino Linotype"/>
          <w:b/>
          <w:i/>
          <w:u w:val="single"/>
        </w:rPr>
        <w:t>PbR</w:t>
      </w:r>
      <w:proofErr w:type="spellEnd"/>
      <w:r w:rsidRPr="00082F0B">
        <w:rPr>
          <w:rFonts w:ascii="Palatino Linotype" w:hAnsi="Palatino Linotype"/>
          <w:b/>
          <w:i/>
          <w:u w:val="single"/>
        </w:rPr>
        <w:t>).</w:t>
      </w:r>
      <w:r w:rsidRPr="00082F0B">
        <w:rPr>
          <w:rFonts w:ascii="Palatino Linotype" w:hAnsi="Palatino Linotype"/>
          <w:i/>
        </w:rPr>
        <w:t xml:space="preserve"> Modelo mediante el cual el proceso presupuestario incorpora sistemáticamente consideraciones sobre los </w:t>
      </w:r>
      <w:r w:rsidRPr="00082F0B">
        <w:rPr>
          <w:rFonts w:ascii="Palatino Linotype" w:hAnsi="Palatino Linotype"/>
          <w:b/>
          <w:i/>
          <w:u w:val="single"/>
        </w:rPr>
        <w:t xml:space="preserve">resultados obtenidos y esperados de la aplicación de los recursos públicos, a efecto de lograr una mejor calidad del gasto público </w:t>
      </w:r>
      <w:r w:rsidRPr="00082F0B">
        <w:rPr>
          <w:rFonts w:ascii="Palatino Linotype" w:hAnsi="Palatino Linotype"/>
          <w:i/>
        </w:rPr>
        <w:t>y favorecer la rendición de cuentas</w:t>
      </w:r>
    </w:p>
    <w:p w14:paraId="0261C0C0" w14:textId="77777777" w:rsidR="00E17B8E" w:rsidRPr="00082F0B" w:rsidRDefault="00E17B8E" w:rsidP="00082F0B">
      <w:pPr>
        <w:pStyle w:val="Prrafodelista"/>
        <w:spacing w:after="240" w:line="360" w:lineRule="auto"/>
        <w:ind w:left="567" w:right="616"/>
        <w:jc w:val="both"/>
        <w:rPr>
          <w:rFonts w:ascii="Palatino Linotype" w:hAnsi="Palatino Linotype"/>
          <w:i/>
        </w:rPr>
      </w:pPr>
      <w:r w:rsidRPr="00082F0B">
        <w:rPr>
          <w:rFonts w:ascii="Palatino Linotype" w:hAnsi="Palatino Linotype"/>
          <w:i/>
        </w:rPr>
        <w:t>IV.</w:t>
      </w:r>
      <w:r w:rsidRPr="00082F0B">
        <w:rPr>
          <w:rFonts w:ascii="Palatino Linotype" w:hAnsi="Palatino Linotype"/>
          <w:i/>
        </w:rPr>
        <w:tab/>
        <w:t>Programa Presupuestario. Conjunto de acciones sistematizadas dirigidas a resolver un problema vinculado a la población, que operan las Dependencias, Entidades Públicas y Poderes Legislativo y Judicial, identificando los bienes y servicios mediante los cuales logran su objetivo así como a sus beneficiarios.</w:t>
      </w:r>
    </w:p>
    <w:p w14:paraId="7B2C462F" w14:textId="77777777" w:rsidR="00E17B8E" w:rsidRPr="00082F0B" w:rsidRDefault="00E17B8E" w:rsidP="00082F0B">
      <w:pPr>
        <w:pStyle w:val="Prrafodelista"/>
        <w:spacing w:after="240" w:line="360" w:lineRule="auto"/>
        <w:ind w:left="567" w:right="616"/>
        <w:jc w:val="both"/>
        <w:rPr>
          <w:rFonts w:ascii="Palatino Linotype" w:hAnsi="Palatino Linotype"/>
          <w:i/>
        </w:rPr>
      </w:pPr>
      <w:r w:rsidRPr="00082F0B">
        <w:rPr>
          <w:rFonts w:ascii="Palatino Linotype" w:hAnsi="Palatino Linotype"/>
          <w:i/>
        </w:rPr>
        <w:t>V.</w:t>
      </w:r>
      <w:r w:rsidRPr="00082F0B">
        <w:rPr>
          <w:rFonts w:ascii="Palatino Linotype" w:hAnsi="Palatino Linotype"/>
          <w:i/>
        </w:rPr>
        <w:tab/>
        <w:t>Sistema Integral de Evaluación del Desempeño (SIED): Herramienta automatizada del proceso integral de planeación estratégica, que permite evaluar el desempeño gubernamental en la ejecución de políticas públicas, para mejorar la toma de decisiones, mediante el monitoreo y seguimiento de indicadores estratégicos y de gestión.</w:t>
      </w:r>
    </w:p>
    <w:p w14:paraId="6D5B6B7A" w14:textId="77777777" w:rsidR="00E17B8E" w:rsidRPr="00082F0B" w:rsidRDefault="00E17B8E" w:rsidP="00082F0B">
      <w:pPr>
        <w:spacing w:line="360" w:lineRule="auto"/>
        <w:ind w:right="49"/>
        <w:contextualSpacing/>
        <w:jc w:val="both"/>
        <w:rPr>
          <w:rFonts w:ascii="Palatino Linotype" w:eastAsia="MS Mincho" w:hAnsi="Palatino Linotype" w:cstheme="majorBidi"/>
        </w:rPr>
      </w:pPr>
    </w:p>
    <w:p w14:paraId="3BF4D233" w14:textId="26571CB4" w:rsidR="00321237" w:rsidRPr="00082F0B" w:rsidRDefault="00D0084F" w:rsidP="00082F0B">
      <w:pPr>
        <w:numPr>
          <w:ilvl w:val="0"/>
          <w:numId w:val="1"/>
        </w:numPr>
        <w:spacing w:line="360" w:lineRule="auto"/>
        <w:ind w:left="0" w:right="49" w:firstLine="0"/>
        <w:contextualSpacing/>
        <w:jc w:val="both"/>
        <w:rPr>
          <w:rFonts w:ascii="Palatino Linotype" w:eastAsia="MS Mincho" w:hAnsi="Palatino Linotype" w:cstheme="majorBidi"/>
        </w:rPr>
      </w:pPr>
      <w:r w:rsidRPr="00082F0B">
        <w:rPr>
          <w:rFonts w:ascii="Palatino Linotype" w:hAnsi="Palatino Linotype"/>
          <w:lang w:val="es-AR"/>
        </w:rPr>
        <w:t xml:space="preserve">Ahora bien </w:t>
      </w:r>
      <w:r w:rsidR="006C4186" w:rsidRPr="00082F0B">
        <w:rPr>
          <w:rFonts w:ascii="Palatino Linotype" w:hAnsi="Palatino Linotype"/>
          <w:lang w:val="es-AR"/>
        </w:rPr>
        <w:t>e</w:t>
      </w:r>
      <w:r w:rsidR="00321237" w:rsidRPr="00082F0B">
        <w:rPr>
          <w:rFonts w:ascii="Palatino Linotype" w:hAnsi="Palatino Linotype"/>
          <w:lang w:val="es-AR"/>
        </w:rPr>
        <w:t xml:space="preserve">l </w:t>
      </w:r>
      <w:r w:rsidR="00321237" w:rsidRPr="00082F0B">
        <w:rPr>
          <w:rFonts w:ascii="Palatino Linotype" w:hAnsi="Palatino Linotype"/>
          <w:b/>
          <w:lang w:val="es-AR"/>
        </w:rPr>
        <w:t>Manual para la Planeación, Programación y Presupuesto de Egresos Municipal para el Ejercicio Fiscal 2019</w:t>
      </w:r>
      <w:r w:rsidR="00321237" w:rsidRPr="00082F0B">
        <w:rPr>
          <w:rFonts w:ascii="Palatino Linotype" w:hAnsi="Palatino Linotype"/>
        </w:rPr>
        <w:t>, publicado en el Periódico Oficial “Gaceta del Gobierno” del Estado de México, en fecha seis de noviembre de dos mil dieciocho, en el Marco Conceptual numeral 1.2, define al presupuesto como:</w:t>
      </w:r>
    </w:p>
    <w:p w14:paraId="3A30C1D9" w14:textId="77777777" w:rsidR="00321237" w:rsidRPr="00082F0B" w:rsidRDefault="00321237" w:rsidP="00082F0B">
      <w:pPr>
        <w:pStyle w:val="Prrafodelista"/>
        <w:autoSpaceDE w:val="0"/>
        <w:autoSpaceDN w:val="0"/>
        <w:adjustRightInd w:val="0"/>
        <w:spacing w:after="240" w:line="360" w:lineRule="auto"/>
        <w:ind w:left="426" w:right="49"/>
        <w:jc w:val="both"/>
        <w:rPr>
          <w:rFonts w:ascii="Palatino Linotype" w:hAnsi="Palatino Linotype"/>
        </w:rPr>
      </w:pPr>
    </w:p>
    <w:p w14:paraId="7B897B11" w14:textId="77777777" w:rsidR="00321237" w:rsidRPr="00082F0B" w:rsidRDefault="00321237" w:rsidP="00082F0B">
      <w:pPr>
        <w:pStyle w:val="Prrafodelista"/>
        <w:autoSpaceDE w:val="0"/>
        <w:autoSpaceDN w:val="0"/>
        <w:adjustRightInd w:val="0"/>
        <w:spacing w:before="120" w:after="120" w:line="360" w:lineRule="auto"/>
        <w:ind w:left="567" w:right="618"/>
        <w:jc w:val="both"/>
        <w:rPr>
          <w:rFonts w:ascii="Palatino Linotype" w:hAnsi="Palatino Linotype"/>
          <w:i/>
        </w:rPr>
      </w:pPr>
      <w:r w:rsidRPr="00082F0B">
        <w:rPr>
          <w:rFonts w:ascii="Palatino Linotype" w:hAnsi="Palatino Linotype"/>
          <w:i/>
        </w:rPr>
        <w:t xml:space="preserve">“Con base en lo que establece el artículo 285 del Código Financiero del Estado de México y Municipios, </w:t>
      </w:r>
      <w:r w:rsidRPr="00082F0B">
        <w:rPr>
          <w:rFonts w:ascii="Palatino Linotype" w:hAnsi="Palatino Linotype"/>
          <w:b/>
          <w:i/>
        </w:rPr>
        <w:t xml:space="preserve">el Presupuesto de Egresos Municipal se conceptualiza como el instrumento jurídico, de política económica y de política de gasto, que aprueba el Cabildo, conforme a la propuesta que presenta el C. Presidente Municipal, en el cual </w:t>
      </w:r>
      <w:r w:rsidRPr="00082F0B">
        <w:rPr>
          <w:rFonts w:ascii="Palatino Linotype" w:hAnsi="Palatino Linotype"/>
          <w:b/>
          <w:i/>
          <w:u w:val="single"/>
        </w:rPr>
        <w:t>se establece el ejercicio, control y evaluación del gasto público de las Dependencias y Organismos Municipales, a través de los programas derivados del Plan de Desarrollo Municipal</w:t>
      </w:r>
      <w:r w:rsidRPr="00082F0B">
        <w:rPr>
          <w:rFonts w:ascii="Palatino Linotype" w:hAnsi="Palatino Linotype"/>
          <w:i/>
          <w:u w:val="single"/>
        </w:rPr>
        <w:t xml:space="preserve">, </w:t>
      </w:r>
      <w:r w:rsidRPr="00082F0B">
        <w:rPr>
          <w:rFonts w:ascii="Palatino Linotype" w:hAnsi="Palatino Linotype"/>
          <w:i/>
        </w:rPr>
        <w:t>durante el ejercicio fiscal correspondiente.</w:t>
      </w:r>
    </w:p>
    <w:p w14:paraId="64434830" w14:textId="77777777" w:rsidR="00321237" w:rsidRPr="00082F0B" w:rsidRDefault="00321237" w:rsidP="00082F0B">
      <w:pPr>
        <w:pStyle w:val="Prrafodelista"/>
        <w:autoSpaceDE w:val="0"/>
        <w:autoSpaceDN w:val="0"/>
        <w:adjustRightInd w:val="0"/>
        <w:spacing w:before="120" w:after="120" w:line="360" w:lineRule="auto"/>
        <w:ind w:left="567" w:right="618"/>
        <w:jc w:val="both"/>
        <w:rPr>
          <w:rFonts w:ascii="Palatino Linotype" w:hAnsi="Palatino Linotype"/>
          <w:i/>
        </w:rPr>
      </w:pPr>
    </w:p>
    <w:p w14:paraId="043553F3" w14:textId="77777777" w:rsidR="00321237" w:rsidRPr="00082F0B" w:rsidRDefault="00321237" w:rsidP="00082F0B">
      <w:pPr>
        <w:pStyle w:val="Prrafodelista"/>
        <w:autoSpaceDE w:val="0"/>
        <w:autoSpaceDN w:val="0"/>
        <w:adjustRightInd w:val="0"/>
        <w:spacing w:before="120" w:after="120" w:line="360" w:lineRule="auto"/>
        <w:ind w:left="567" w:right="618"/>
        <w:jc w:val="both"/>
        <w:rPr>
          <w:rFonts w:ascii="Palatino Linotype" w:hAnsi="Palatino Linotype"/>
          <w:i/>
        </w:rPr>
      </w:pPr>
      <w:r w:rsidRPr="00082F0B">
        <w:rPr>
          <w:rFonts w:ascii="Palatino Linotype" w:hAnsi="Palatino Linotype"/>
          <w:i/>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0CE24415" w14:textId="77777777" w:rsidR="00321237" w:rsidRPr="00082F0B" w:rsidRDefault="00321237" w:rsidP="00082F0B">
      <w:pPr>
        <w:pStyle w:val="Prrafodelista"/>
        <w:autoSpaceDE w:val="0"/>
        <w:autoSpaceDN w:val="0"/>
        <w:adjustRightInd w:val="0"/>
        <w:spacing w:before="120" w:after="120" w:line="360" w:lineRule="auto"/>
        <w:ind w:left="567" w:right="618"/>
        <w:jc w:val="both"/>
        <w:rPr>
          <w:rFonts w:ascii="Palatino Linotype" w:hAnsi="Palatino Linotype"/>
          <w:i/>
        </w:rPr>
      </w:pPr>
    </w:p>
    <w:p w14:paraId="5F5A92F3" w14:textId="77777777" w:rsidR="00321237" w:rsidRPr="00082F0B" w:rsidRDefault="00321237" w:rsidP="00082F0B">
      <w:pPr>
        <w:pStyle w:val="Prrafodelista"/>
        <w:autoSpaceDE w:val="0"/>
        <w:autoSpaceDN w:val="0"/>
        <w:adjustRightInd w:val="0"/>
        <w:spacing w:before="120" w:after="120" w:line="360" w:lineRule="auto"/>
        <w:ind w:left="567" w:right="618"/>
        <w:jc w:val="both"/>
        <w:rPr>
          <w:rFonts w:ascii="Palatino Linotype" w:hAnsi="Palatino Linotype"/>
          <w:i/>
        </w:rPr>
      </w:pPr>
      <w:r w:rsidRPr="00082F0B">
        <w:rPr>
          <w:rFonts w:ascii="Palatino Linotype" w:hAnsi="Palatino Linotype"/>
          <w:i/>
        </w:rPr>
        <w:t xml:space="preserve">Para efecto de este manual, </w:t>
      </w:r>
      <w:r w:rsidRPr="00082F0B">
        <w:rPr>
          <w:rFonts w:ascii="Palatino Linotype" w:hAnsi="Palatino Linotype"/>
          <w:b/>
          <w:i/>
          <w:u w:val="single"/>
        </w:rPr>
        <w:t>el presupuesto es la estimación financiera</w:t>
      </w:r>
      <w:r w:rsidRPr="00082F0B">
        <w:rPr>
          <w:rFonts w:ascii="Palatino Linotype" w:hAnsi="Palatino Linotype"/>
          <w:b/>
          <w:i/>
        </w:rPr>
        <w:t xml:space="preserve"> anticipada, generalmente anual, de los ingresos y egresos del gobierno, </w:t>
      </w:r>
      <w:r w:rsidRPr="00082F0B">
        <w:rPr>
          <w:rFonts w:ascii="Palatino Linotype" w:hAnsi="Palatino Linotype"/>
          <w:b/>
          <w:i/>
          <w:u w:val="single"/>
        </w:rPr>
        <w:t xml:space="preserve">necesarios para cumplir con los objetivos establecidos en los planes, </w:t>
      </w:r>
      <w:r w:rsidRPr="00082F0B">
        <w:rPr>
          <w:rFonts w:ascii="Palatino Linotype" w:hAnsi="Palatino Linotype"/>
          <w:i/>
        </w:rPr>
        <w:t xml:space="preserve">programas y proyectos </w:t>
      </w:r>
      <w:r w:rsidRPr="00082F0B">
        <w:rPr>
          <w:rFonts w:ascii="Palatino Linotype" w:hAnsi="Palatino Linotype"/>
          <w:b/>
          <w:i/>
          <w:u w:val="single"/>
        </w:rPr>
        <w:t>determinados</w:t>
      </w:r>
      <w:r w:rsidRPr="00082F0B">
        <w:rPr>
          <w:rFonts w:ascii="Palatino Linotype" w:hAnsi="Palatino Linotype"/>
          <w:i/>
        </w:rPr>
        <w:t>. Asimismo, constituye el instrumento operativo básico para la ejecución de las decisiones de política económica y de planeación.”</w:t>
      </w:r>
    </w:p>
    <w:p w14:paraId="30C44C65" w14:textId="77777777" w:rsidR="00321237" w:rsidRPr="00082F0B" w:rsidRDefault="00321237" w:rsidP="00082F0B">
      <w:pPr>
        <w:pStyle w:val="Prrafodelista"/>
        <w:autoSpaceDE w:val="0"/>
        <w:autoSpaceDN w:val="0"/>
        <w:adjustRightInd w:val="0"/>
        <w:spacing w:before="240" w:after="240" w:line="360" w:lineRule="auto"/>
        <w:ind w:right="49"/>
        <w:jc w:val="both"/>
        <w:rPr>
          <w:rFonts w:ascii="Palatino Linotype" w:hAnsi="Palatino Linotype"/>
        </w:rPr>
      </w:pPr>
    </w:p>
    <w:p w14:paraId="75B3898B" w14:textId="625F93EA" w:rsidR="00321237" w:rsidRPr="00082F0B" w:rsidRDefault="00321237" w:rsidP="00082F0B">
      <w:pPr>
        <w:pStyle w:val="Prrafodelista"/>
        <w:numPr>
          <w:ilvl w:val="0"/>
          <w:numId w:val="1"/>
        </w:numPr>
        <w:tabs>
          <w:tab w:val="left" w:pos="426"/>
        </w:tabs>
        <w:autoSpaceDE w:val="0"/>
        <w:autoSpaceDN w:val="0"/>
        <w:adjustRightInd w:val="0"/>
        <w:spacing w:before="240" w:after="240" w:line="360" w:lineRule="auto"/>
        <w:ind w:left="0" w:right="49" w:firstLine="0"/>
        <w:jc w:val="both"/>
        <w:rPr>
          <w:rFonts w:ascii="Palatino Linotype" w:hAnsi="Palatino Linotype"/>
        </w:rPr>
      </w:pPr>
      <w:r w:rsidRPr="00082F0B">
        <w:rPr>
          <w:rFonts w:ascii="Palatino Linotype" w:hAnsi="Palatino Linotype"/>
        </w:rPr>
        <w:t xml:space="preserve">Por lo tanto, el presupuesto es la estimación financiera anticipada, generalmente anual, de los egresos e ingresos del gobierno, necesario para cumplir con los propósitos de un </w:t>
      </w:r>
      <w:r w:rsidR="008620AD" w:rsidRPr="00082F0B">
        <w:rPr>
          <w:rFonts w:ascii="Palatino Linotype" w:hAnsi="Palatino Linotype"/>
          <w:b/>
          <w:u w:val="single"/>
        </w:rPr>
        <w:t>plan</w:t>
      </w:r>
      <w:r w:rsidR="008620AD" w:rsidRPr="00082F0B">
        <w:rPr>
          <w:rFonts w:ascii="Palatino Linotype" w:hAnsi="Palatino Linotype"/>
        </w:rPr>
        <w:t xml:space="preserve"> o </w:t>
      </w:r>
      <w:r w:rsidRPr="00082F0B">
        <w:rPr>
          <w:rFonts w:ascii="Palatino Linotype" w:hAnsi="Palatino Linotype"/>
        </w:rPr>
        <w:t>programa determinado, el cual constituye un instrumento operativo básico para la ejecución para las decisiones de política, económica y de operación.</w:t>
      </w:r>
    </w:p>
    <w:p w14:paraId="03B084F3" w14:textId="77777777" w:rsidR="00321237" w:rsidRPr="00082F0B" w:rsidRDefault="00321237" w:rsidP="00082F0B">
      <w:pPr>
        <w:pStyle w:val="Prrafodelista"/>
        <w:tabs>
          <w:tab w:val="left" w:pos="426"/>
        </w:tabs>
        <w:autoSpaceDE w:val="0"/>
        <w:autoSpaceDN w:val="0"/>
        <w:adjustRightInd w:val="0"/>
        <w:spacing w:before="240" w:after="240" w:line="360" w:lineRule="auto"/>
        <w:ind w:left="0" w:right="49"/>
        <w:jc w:val="both"/>
        <w:rPr>
          <w:rFonts w:ascii="Palatino Linotype" w:hAnsi="Palatino Linotype"/>
        </w:rPr>
      </w:pPr>
    </w:p>
    <w:p w14:paraId="25E8FDAD" w14:textId="77777777" w:rsidR="00321237" w:rsidRPr="00082F0B" w:rsidRDefault="00321237" w:rsidP="00082F0B">
      <w:pPr>
        <w:pStyle w:val="Prrafodelista"/>
        <w:numPr>
          <w:ilvl w:val="0"/>
          <w:numId w:val="1"/>
        </w:numPr>
        <w:tabs>
          <w:tab w:val="left" w:pos="426"/>
        </w:tabs>
        <w:autoSpaceDE w:val="0"/>
        <w:autoSpaceDN w:val="0"/>
        <w:adjustRightInd w:val="0"/>
        <w:spacing w:before="240" w:after="240" w:line="360" w:lineRule="auto"/>
        <w:ind w:left="0" w:right="49" w:firstLine="0"/>
        <w:jc w:val="both"/>
        <w:rPr>
          <w:rFonts w:ascii="Palatino Linotype" w:hAnsi="Palatino Linotype" w:cs="Arial"/>
          <w:lang w:eastAsia="es-MX"/>
        </w:rPr>
      </w:pPr>
      <w:r w:rsidRPr="00082F0B">
        <w:rPr>
          <w:rFonts w:ascii="Palatino Linotype" w:hAnsi="Palatino Linotype"/>
        </w:rPr>
        <w:t xml:space="preserve">Conjuntamente, el citado Manual </w:t>
      </w:r>
      <w:r w:rsidRPr="00082F0B">
        <w:rPr>
          <w:rFonts w:ascii="Palatino Linotype" w:hAnsi="Palatino Linotype" w:cs="Arial"/>
          <w:lang w:eastAsia="es-MX"/>
        </w:rPr>
        <w:t>estipula que los Ayuntamientos deberán realizar un Presupuesto basado en resultados, que será constituido por el área de planeación, con base en la información proporcionada por cada una de las áreas que integran al Ayuntamiento, que fijaran las bases para sustentar la asignación de recursos.</w:t>
      </w:r>
    </w:p>
    <w:p w14:paraId="76588D71" w14:textId="77777777" w:rsidR="00321237" w:rsidRPr="00082F0B" w:rsidRDefault="00321237" w:rsidP="00082F0B">
      <w:pPr>
        <w:pStyle w:val="Prrafodelista"/>
        <w:tabs>
          <w:tab w:val="left" w:pos="426"/>
        </w:tabs>
        <w:autoSpaceDE w:val="0"/>
        <w:autoSpaceDN w:val="0"/>
        <w:adjustRightInd w:val="0"/>
        <w:spacing w:before="240" w:after="240" w:line="360" w:lineRule="auto"/>
        <w:ind w:left="0" w:right="49"/>
        <w:jc w:val="both"/>
        <w:rPr>
          <w:rFonts w:ascii="Palatino Linotype" w:hAnsi="Palatino Linotype" w:cs="Arial"/>
          <w:lang w:eastAsia="es-MX"/>
        </w:rPr>
      </w:pPr>
    </w:p>
    <w:p w14:paraId="3E371FB6" w14:textId="77777777" w:rsidR="00321237" w:rsidRPr="00082F0B" w:rsidRDefault="00321237" w:rsidP="00082F0B">
      <w:pPr>
        <w:pStyle w:val="Prrafodelista"/>
        <w:numPr>
          <w:ilvl w:val="0"/>
          <w:numId w:val="1"/>
        </w:numPr>
        <w:tabs>
          <w:tab w:val="left" w:pos="426"/>
        </w:tabs>
        <w:autoSpaceDE w:val="0"/>
        <w:autoSpaceDN w:val="0"/>
        <w:adjustRightInd w:val="0"/>
        <w:spacing w:before="240" w:after="240" w:line="360" w:lineRule="auto"/>
        <w:ind w:left="0" w:right="49" w:firstLine="0"/>
        <w:jc w:val="both"/>
        <w:rPr>
          <w:rFonts w:ascii="Palatino Linotype" w:hAnsi="Palatino Linotype" w:cs="Arial"/>
          <w:lang w:eastAsia="es-MX"/>
        </w:rPr>
      </w:pPr>
      <w:r w:rsidRPr="00082F0B">
        <w:rPr>
          <w:rFonts w:ascii="Palatino Linotype" w:hAnsi="Palatino Linotype"/>
        </w:rPr>
        <w:t xml:space="preserve">En tal virtud, el </w:t>
      </w:r>
      <w:r w:rsidRPr="00082F0B">
        <w:rPr>
          <w:rFonts w:ascii="Palatino Linotype" w:hAnsi="Palatino Linotype"/>
          <w:b/>
        </w:rPr>
        <w:t>Manual para la Planeación, Programación y Presupuesto de Egresos Municipal para el ejercicio fiscal 2019</w:t>
      </w:r>
      <w:r w:rsidRPr="00082F0B">
        <w:rPr>
          <w:rFonts w:ascii="Palatino Linotype" w:hAnsi="Palatino Linotype"/>
        </w:rPr>
        <w:t xml:space="preserve">, permite traducir los lineamientos generales de la planeación del desarrollo económico y social del estado, en </w:t>
      </w:r>
      <w:r w:rsidRPr="00082F0B">
        <w:rPr>
          <w:rFonts w:ascii="Palatino Linotype" w:hAnsi="Palatino Linotype"/>
          <w:b/>
          <w:u w:val="single"/>
        </w:rPr>
        <w:t>objetivos y metas concretas a desarrollar en el corto plazo, definiendo responsables, temporalidad y especialidad de las acciones</w:t>
      </w:r>
      <w:r w:rsidRPr="00082F0B">
        <w:rPr>
          <w:rFonts w:ascii="Palatino Linotype" w:hAnsi="Palatino Linotype"/>
        </w:rPr>
        <w:t>, para lo cual se asignan recursos en función de las disponibilidades y necesidades contenidas en los balances de recursos humanos, materiales y financieros para su ejecución.</w:t>
      </w:r>
      <w:r w:rsidRPr="00082F0B">
        <w:rPr>
          <w:rFonts w:ascii="Palatino Linotype" w:hAnsi="Palatino Linotype" w:cs="Arial"/>
          <w:lang w:eastAsia="es-MX"/>
        </w:rPr>
        <w:t xml:space="preserve"> </w:t>
      </w:r>
    </w:p>
    <w:p w14:paraId="2D004574" w14:textId="77777777" w:rsidR="00E17B8E" w:rsidRPr="00082F0B" w:rsidRDefault="00E17B8E" w:rsidP="00082F0B">
      <w:pPr>
        <w:pStyle w:val="Prrafodelista"/>
        <w:autoSpaceDE w:val="0"/>
        <w:autoSpaceDN w:val="0"/>
        <w:adjustRightInd w:val="0"/>
        <w:spacing w:before="240" w:after="240" w:line="360" w:lineRule="auto"/>
        <w:ind w:left="0" w:right="-91"/>
        <w:jc w:val="both"/>
        <w:rPr>
          <w:rFonts w:ascii="Palatino Linotype" w:hAnsi="Palatino Linotype"/>
        </w:rPr>
      </w:pPr>
    </w:p>
    <w:p w14:paraId="7E753706" w14:textId="77777777" w:rsidR="00E17B8E" w:rsidRPr="00082F0B" w:rsidRDefault="00E17B8E" w:rsidP="00082F0B">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lang w:val="es-ES"/>
        </w:rPr>
      </w:pPr>
      <w:r w:rsidRPr="00082F0B">
        <w:rPr>
          <w:rFonts w:ascii="Palatino Linotype" w:eastAsia="Arial Unicode MS" w:hAnsi="Palatino Linotype" w:cs="Arial"/>
        </w:rPr>
        <w:t xml:space="preserve">Por otra parte, los artículos 31, fracciones  XVIII y XIX, y XXI, 48 fracción X, 53, 93, y 95, fracciones I, II, IV, y XXI, de la </w:t>
      </w:r>
      <w:r w:rsidRPr="00082F0B">
        <w:rPr>
          <w:rFonts w:ascii="Palatino Linotype" w:eastAsia="Arial Unicode MS" w:hAnsi="Palatino Linotype" w:cs="Arial"/>
          <w:b/>
        </w:rPr>
        <w:t>Ley Orgánica Municipal del Estado de México</w:t>
      </w:r>
      <w:r w:rsidRPr="00082F0B">
        <w:rPr>
          <w:rFonts w:ascii="Palatino Linotype" w:eastAsia="Arial Unicode MS" w:hAnsi="Palatino Linotype" w:cs="Arial"/>
        </w:rPr>
        <w:t xml:space="preserve">, establecen entre </w:t>
      </w:r>
      <w:r w:rsidRPr="00082F0B">
        <w:rPr>
          <w:rFonts w:ascii="Palatino Linotype" w:eastAsia="Arial Unicode MS" w:hAnsi="Palatino Linotype" w:cs="Arial"/>
          <w:b/>
          <w:u w:val="single"/>
        </w:rPr>
        <w:t>las atribuciones</w:t>
      </w:r>
      <w:r w:rsidRPr="00082F0B">
        <w:rPr>
          <w:rFonts w:ascii="Palatino Linotype" w:eastAsia="Arial Unicode MS" w:hAnsi="Palatino Linotype" w:cs="Arial"/>
        </w:rPr>
        <w:t xml:space="preserve"> conferidas al presidente municipal, los síndicos, a la tesorería municipal y al tesorero municipal, las siguientes:</w:t>
      </w:r>
    </w:p>
    <w:p w14:paraId="71CCD0BF" w14:textId="77777777" w:rsidR="00E17B8E" w:rsidRPr="00082F0B" w:rsidRDefault="00E17B8E" w:rsidP="00082F0B">
      <w:pPr>
        <w:pStyle w:val="Prrafodelista"/>
        <w:autoSpaceDE w:val="0"/>
        <w:autoSpaceDN w:val="0"/>
        <w:adjustRightInd w:val="0"/>
        <w:spacing w:before="240" w:line="360" w:lineRule="auto"/>
        <w:ind w:left="0"/>
        <w:jc w:val="both"/>
        <w:rPr>
          <w:rFonts w:ascii="Palatino Linotype" w:eastAsia="Arial Unicode MS" w:hAnsi="Palatino Linotype" w:cs="Arial"/>
          <w:lang w:val="es-ES"/>
        </w:rPr>
      </w:pPr>
    </w:p>
    <w:p w14:paraId="59711B0F" w14:textId="77777777" w:rsidR="00E17B8E" w:rsidRPr="00082F0B" w:rsidRDefault="00E17B8E" w:rsidP="00082F0B">
      <w:pPr>
        <w:autoSpaceDE w:val="0"/>
        <w:autoSpaceDN w:val="0"/>
        <w:adjustRightInd w:val="0"/>
        <w:spacing w:line="360" w:lineRule="auto"/>
        <w:ind w:left="567" w:right="567"/>
        <w:jc w:val="both"/>
        <w:rPr>
          <w:rFonts w:ascii="Palatino Linotype" w:eastAsia="Times New Roman" w:hAnsi="Palatino Linotype" w:cs="Arial"/>
          <w:i/>
        </w:rPr>
      </w:pPr>
      <w:r w:rsidRPr="00082F0B">
        <w:rPr>
          <w:rFonts w:ascii="Palatino Linotype" w:hAnsi="Palatino Linotype" w:cs="Arial"/>
          <w:b/>
          <w:bCs/>
          <w:i/>
        </w:rPr>
        <w:t xml:space="preserve">Artículo 31. </w:t>
      </w:r>
      <w:r w:rsidRPr="00082F0B">
        <w:rPr>
          <w:rFonts w:ascii="Palatino Linotype" w:hAnsi="Palatino Linotype" w:cs="Arial"/>
          <w:i/>
        </w:rPr>
        <w:t>Son atribuciones de los ayuntamientos:</w:t>
      </w:r>
    </w:p>
    <w:p w14:paraId="6327E909"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 xml:space="preserve">XVIII. Administrar su hacienda en términos de ley, y controlar a través del presidente y síndico la aplicación del presupuesto de egresos del municipio; </w:t>
      </w:r>
    </w:p>
    <w:p w14:paraId="0D23EF44"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 xml:space="preserve">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14:paraId="369EB3E2"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0167B714"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w:t>
      </w:r>
    </w:p>
    <w:p w14:paraId="02E722CE"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XXI. Formular, aprobar y ejecutar los planes de desarrollo municipal y los Programas correspondientes;</w:t>
      </w:r>
    </w:p>
    <w:p w14:paraId="782EF693"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cs="Arial"/>
          <w:i/>
        </w:rPr>
      </w:pPr>
    </w:p>
    <w:p w14:paraId="3CB66484"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cs="Arial"/>
          <w:i/>
        </w:rPr>
      </w:pPr>
      <w:r w:rsidRPr="00082F0B">
        <w:rPr>
          <w:rFonts w:ascii="Palatino Linotype" w:hAnsi="Palatino Linotype" w:cs="Arial"/>
          <w:b/>
          <w:bCs/>
          <w:i/>
        </w:rPr>
        <w:t xml:space="preserve">Artículo 48. </w:t>
      </w:r>
      <w:r w:rsidRPr="00082F0B">
        <w:rPr>
          <w:rFonts w:ascii="Palatino Linotype" w:hAnsi="Palatino Linotype" w:cs="Arial"/>
          <w:i/>
        </w:rPr>
        <w:t>El presidente municipal tiene las siguientes atribuciones:</w:t>
      </w:r>
    </w:p>
    <w:p w14:paraId="3C3AF7E4"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 xml:space="preserve">X. Vigilar la correcta inversión de los fondos públicos; </w:t>
      </w:r>
    </w:p>
    <w:p w14:paraId="3D44BACC"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p>
    <w:p w14:paraId="10BEFD34"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cs="Arial"/>
          <w:i/>
          <w:lang w:val="es-MX" w:eastAsia="es-MX"/>
        </w:rPr>
      </w:pPr>
      <w:r w:rsidRPr="00082F0B">
        <w:rPr>
          <w:rFonts w:ascii="Palatino Linotype" w:hAnsi="Palatino Linotype" w:cs="Arial"/>
          <w:b/>
          <w:bCs/>
          <w:i/>
          <w:lang w:val="es-MX" w:eastAsia="es-MX"/>
        </w:rPr>
        <w:t xml:space="preserve">Artículo 53. </w:t>
      </w:r>
      <w:r w:rsidRPr="00082F0B">
        <w:rPr>
          <w:rFonts w:ascii="Palatino Linotype" w:hAnsi="Palatino Linotype" w:cs="Arial"/>
          <w:i/>
          <w:lang w:val="es-MX" w:eastAsia="es-MX"/>
        </w:rPr>
        <w:t>Los síndicos tendrán las siguientes atribuciones:</w:t>
      </w:r>
    </w:p>
    <w:p w14:paraId="0A04663F"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cs="Arial"/>
          <w:i/>
          <w:lang w:val="es-MX" w:eastAsia="es-MX"/>
        </w:rPr>
      </w:pPr>
      <w:r w:rsidRPr="00082F0B">
        <w:rPr>
          <w:rFonts w:ascii="Palatino Linotype" w:hAnsi="Palatino Linotype" w:cs="Arial"/>
          <w:i/>
          <w:lang w:val="es-MX" w:eastAsia="es-MX"/>
        </w:rPr>
        <w:t>VI. Hacer que oportunamente se remitan al Órgano Superior de Fiscalización del Estado de México las cuentas de la tesorería municipal y remitir copia del resumen financiero a los miembros del ayuntamiento;</w:t>
      </w:r>
    </w:p>
    <w:p w14:paraId="65D334C2" w14:textId="77777777" w:rsidR="00E17B8E" w:rsidRPr="00082F0B" w:rsidRDefault="00E17B8E" w:rsidP="00082F0B">
      <w:pPr>
        <w:autoSpaceDE w:val="0"/>
        <w:autoSpaceDN w:val="0"/>
        <w:adjustRightInd w:val="0"/>
        <w:spacing w:before="240" w:after="240" w:line="360" w:lineRule="auto"/>
        <w:ind w:left="567" w:right="567"/>
        <w:jc w:val="both"/>
        <w:rPr>
          <w:rFonts w:ascii="Palatino Linotype" w:hAnsi="Palatino Linotype" w:cs="Arial"/>
          <w:b/>
          <w:i/>
          <w:u w:val="single"/>
          <w:lang w:val="es-ES"/>
        </w:rPr>
      </w:pPr>
      <w:r w:rsidRPr="00082F0B">
        <w:rPr>
          <w:rFonts w:ascii="Palatino Linotype" w:hAnsi="Palatino Linotype" w:cs="Arial"/>
          <w:b/>
          <w:bCs/>
          <w:i/>
        </w:rPr>
        <w:t xml:space="preserve">Artículo 93. </w:t>
      </w:r>
      <w:r w:rsidRPr="00082F0B">
        <w:rPr>
          <w:rFonts w:ascii="Palatino Linotype" w:hAnsi="Palatino Linotype" w:cs="Arial"/>
          <w:i/>
        </w:rPr>
        <w:t xml:space="preserve">La tesorería municipal es el órgano encargado de la recaudación de los ingresos municipales </w:t>
      </w:r>
      <w:r w:rsidRPr="00082F0B">
        <w:rPr>
          <w:rFonts w:ascii="Palatino Linotype" w:hAnsi="Palatino Linotype" w:cs="Arial"/>
          <w:b/>
          <w:i/>
          <w:u w:val="single"/>
        </w:rPr>
        <w:t>y responsable de realizar las erogaciones que haga el ayuntamiento.</w:t>
      </w:r>
    </w:p>
    <w:p w14:paraId="729BE751"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cs="Arial"/>
          <w:i/>
        </w:rPr>
      </w:pPr>
      <w:r w:rsidRPr="00082F0B">
        <w:rPr>
          <w:rFonts w:ascii="Palatino Linotype" w:hAnsi="Palatino Linotype" w:cs="Arial"/>
          <w:b/>
          <w:bCs/>
          <w:i/>
        </w:rPr>
        <w:t xml:space="preserve">Artículo 95. </w:t>
      </w:r>
      <w:r w:rsidRPr="00082F0B">
        <w:rPr>
          <w:rFonts w:ascii="Palatino Linotype" w:hAnsi="Palatino Linotype" w:cs="Arial"/>
          <w:b/>
          <w:i/>
          <w:u w:val="single"/>
        </w:rPr>
        <w:t>Son atribuciones del Tesorero municipal:</w:t>
      </w:r>
    </w:p>
    <w:p w14:paraId="6205FD65"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I. Administrar la hacienda pública municipal, de conformidad con las disposiciones legales aplicables;</w:t>
      </w:r>
    </w:p>
    <w:p w14:paraId="1AD6E5FC"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 xml:space="preserve"> II. Determinar, liquidar, recaudar, fiscalizar y administrar las contribuciones en los términos de los ordenamientos jurídicos aplicables y, en su caso, aplicar el procedimiento administrativo de ejecución en términos de las disposiciones aplicables; </w:t>
      </w:r>
    </w:p>
    <w:p w14:paraId="4141A34D"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w:t>
      </w:r>
    </w:p>
    <w:p w14:paraId="0E22A801"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 xml:space="preserve"> IV. Llevar los registros contables, financieros y administrativos de los ingresos, egresos, e inventarios;</w:t>
      </w:r>
    </w:p>
    <w:p w14:paraId="6293D879"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p>
    <w:p w14:paraId="5CE476F1"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43B3E55A" w14:textId="77777777" w:rsidR="00E17B8E" w:rsidRPr="00082F0B" w:rsidRDefault="00E17B8E"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w:t>
      </w:r>
    </w:p>
    <w:p w14:paraId="2CC4071A" w14:textId="3A2C7874" w:rsidR="00E17B8E" w:rsidRPr="0062521F" w:rsidRDefault="00E17B8E" w:rsidP="0062521F">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i/>
        </w:rPr>
        <w:t>XXI. Entregar oportunamente a él o los Síndicos, según sea el caso, el informe mensual que corresponda, a fin de que se revise, y de ser necesario, para que se formulen</w:t>
      </w:r>
      <w:r w:rsidR="0062521F">
        <w:rPr>
          <w:rFonts w:ascii="Palatino Linotype" w:hAnsi="Palatino Linotype"/>
          <w:i/>
        </w:rPr>
        <w:t xml:space="preserve"> las observaciones respectivas.</w:t>
      </w:r>
    </w:p>
    <w:p w14:paraId="775141BD" w14:textId="77777777" w:rsidR="00E17B8E" w:rsidRPr="00082F0B" w:rsidRDefault="00E17B8E" w:rsidP="00082F0B">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082F0B">
        <w:rPr>
          <w:rFonts w:ascii="Palatino Linotype" w:eastAsia="Arial Unicode MS" w:hAnsi="Palatino Linotype" w:cs="Arial"/>
        </w:rPr>
        <w:t xml:space="preserve">Así, de la interpretación sistemática de los preceptos legales en cita, se aprecia que es facultad del ayuntamiento administrar su hacienda y </w:t>
      </w:r>
      <w:r w:rsidRPr="00082F0B">
        <w:rPr>
          <w:rFonts w:ascii="Palatino Linotype" w:hAnsi="Palatino Linotype" w:cs="Arial"/>
        </w:rPr>
        <w:t>controlar a través del presidente y síndico la aplicación del presupuesto de egresos del municipio y d</w:t>
      </w:r>
      <w:r w:rsidRPr="00082F0B">
        <w:rPr>
          <w:rFonts w:ascii="Palatino Linotype" w:eastAsia="Arial Unicode MS" w:hAnsi="Palatino Linotype" w:cs="Arial"/>
        </w:rPr>
        <w:t>e igual forma se desprende que es facultad del Presidente municipal verificar la correcta inversión de los fondos públicos.</w:t>
      </w:r>
    </w:p>
    <w:p w14:paraId="0353F2F0" w14:textId="77777777" w:rsidR="00E17B8E" w:rsidRPr="00082F0B" w:rsidRDefault="00E17B8E" w:rsidP="00082F0B">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469B9DA8" w14:textId="77777777" w:rsidR="00E17B8E" w:rsidRPr="00082F0B" w:rsidRDefault="00E17B8E" w:rsidP="00082F0B">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082F0B">
        <w:rPr>
          <w:rFonts w:ascii="Palatino Linotype" w:eastAsia="Arial Unicode MS" w:hAnsi="Palatino Linotype" w:cs="Arial"/>
        </w:rPr>
        <w:t xml:space="preserve">A su vez, una de las atribuciones de los </w:t>
      </w:r>
      <w:r w:rsidRPr="00082F0B">
        <w:rPr>
          <w:rFonts w:ascii="Palatino Linotype" w:hAnsi="Palatino Linotype" w:cs="Arial"/>
          <w:lang w:val="es-MX" w:eastAsia="es-MX"/>
        </w:rPr>
        <w:t>síndicos, consiste en hacer que oportunamente se remitan al Órgano Superior de Fiscalización del Estado de México, las cuentas de la tesorería municipal.</w:t>
      </w:r>
    </w:p>
    <w:p w14:paraId="5AFBFFE9" w14:textId="77777777" w:rsidR="00E17B8E" w:rsidRPr="00082F0B" w:rsidRDefault="00E17B8E" w:rsidP="00082F0B">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1095823C" w14:textId="77777777" w:rsidR="00E17B8E" w:rsidRPr="00082F0B" w:rsidRDefault="00E17B8E" w:rsidP="00082F0B">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082F0B">
        <w:rPr>
          <w:rFonts w:ascii="Palatino Linotype" w:hAnsi="Palatino Linotype" w:cs="Arial"/>
          <w:lang w:val="es-MX" w:eastAsia="es-MX"/>
        </w:rPr>
        <w:t xml:space="preserve">Del mismo modo, es de destacar que </w:t>
      </w:r>
      <w:r w:rsidRPr="00082F0B">
        <w:rPr>
          <w:rFonts w:ascii="Palatino Linotype" w:hAnsi="Palatino Linotype" w:cs="Arial"/>
          <w:b/>
          <w:u w:val="single"/>
          <w:lang w:val="es-MX" w:eastAsia="es-MX"/>
        </w:rPr>
        <w:t xml:space="preserve">la </w:t>
      </w:r>
      <w:r w:rsidRPr="00082F0B">
        <w:rPr>
          <w:rFonts w:ascii="Palatino Linotype" w:hAnsi="Palatino Linotype" w:cs="Arial"/>
          <w:b/>
          <w:u w:val="single"/>
        </w:rPr>
        <w:t>Tesorería Municipal</w:t>
      </w:r>
      <w:r w:rsidRPr="00082F0B">
        <w:rPr>
          <w:rFonts w:ascii="Palatino Linotype" w:hAnsi="Palatino Linotype" w:cs="Arial"/>
        </w:rPr>
        <w:t xml:space="preserve">, es el Órgano encargado de la recaudación de los ingresos municipales y responsable de realizar las erogaciones que haga el Ayuntamiento; por ende, a su titular le corresponde administrar la hacienda pública municipal, determinar, liquidar, recaudar, fiscalizar y administrar las contribuciones, llevar los registros contables, financieros y administrativos de los ingresos, egresos, e inventarios; entregar </w:t>
      </w:r>
      <w:r w:rsidRPr="00082F0B">
        <w:rPr>
          <w:rFonts w:ascii="Palatino Linotype" w:hAnsi="Palatino Linotype" w:cs="Arial"/>
          <w:lang w:val="es-MX" w:eastAsia="es-MX"/>
        </w:rPr>
        <w:t>oportunamente a él o los Síndicos, según sea el caso, el informe mensual que corresponda, a fin de que se revise, y de ser necesario, para que se formulen las observaciones respectivas.</w:t>
      </w:r>
    </w:p>
    <w:p w14:paraId="52B2038C" w14:textId="77777777" w:rsidR="00E17B8E" w:rsidRPr="00082F0B" w:rsidRDefault="00E17B8E" w:rsidP="00082F0B">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123F0434" w14:textId="77777777" w:rsidR="00E17B8E" w:rsidRPr="00082F0B" w:rsidRDefault="00E17B8E" w:rsidP="00082F0B">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082F0B">
        <w:rPr>
          <w:rFonts w:ascii="Palatino Linotype" w:eastAsia="Arial Unicode MS" w:hAnsi="Palatino Linotype" w:cs="Arial"/>
          <w:lang w:val="es-ES"/>
        </w:rPr>
        <w:t xml:space="preserve">Una vez precisado lo anterior </w:t>
      </w:r>
      <w:r w:rsidRPr="00082F0B">
        <w:rPr>
          <w:rFonts w:ascii="Palatino Linotype" w:eastAsia="Arial Unicode MS" w:hAnsi="Palatino Linotype" w:cs="Arial"/>
        </w:rPr>
        <w:t xml:space="preserve">es de subrayar que el artículo 4 </w:t>
      </w:r>
      <w:proofErr w:type="gramStart"/>
      <w:r w:rsidRPr="00082F0B">
        <w:rPr>
          <w:rFonts w:ascii="Palatino Linotype" w:eastAsia="Arial Unicode MS" w:hAnsi="Palatino Linotype" w:cs="Arial"/>
        </w:rPr>
        <w:t>fracción</w:t>
      </w:r>
      <w:proofErr w:type="gramEnd"/>
      <w:r w:rsidRPr="00082F0B">
        <w:rPr>
          <w:rFonts w:ascii="Palatino Linotype" w:eastAsia="Arial Unicode MS" w:hAnsi="Palatino Linotype" w:cs="Arial"/>
        </w:rPr>
        <w:t xml:space="preserve"> II de </w:t>
      </w:r>
      <w:r w:rsidRPr="00082F0B">
        <w:rPr>
          <w:rStyle w:val="apple-style-span"/>
          <w:rFonts w:ascii="Palatino Linotype" w:hAnsi="Palatino Linotype" w:cs="Arial"/>
          <w:color w:val="000000"/>
        </w:rPr>
        <w:t xml:space="preserve">la </w:t>
      </w:r>
      <w:r w:rsidRPr="00082F0B">
        <w:rPr>
          <w:rStyle w:val="apple-style-span"/>
          <w:rFonts w:ascii="Palatino Linotype" w:hAnsi="Palatino Linotype" w:cs="Arial"/>
          <w:b/>
          <w:color w:val="000000"/>
        </w:rPr>
        <w:t>Ley de Fiscalización Superior del Estado de México</w:t>
      </w:r>
      <w:r w:rsidRPr="00082F0B">
        <w:rPr>
          <w:rStyle w:val="apple-style-span"/>
          <w:rFonts w:ascii="Palatino Linotype" w:hAnsi="Palatino Linotype" w:cs="Arial"/>
          <w:color w:val="000000"/>
        </w:rPr>
        <w:t>, señala que son sujetos de fiscalización a los municipios del Estado de México.</w:t>
      </w:r>
    </w:p>
    <w:p w14:paraId="1690F96A" w14:textId="77777777" w:rsidR="00E17B8E" w:rsidRPr="00082F0B" w:rsidRDefault="00E17B8E" w:rsidP="00082F0B">
      <w:pPr>
        <w:pStyle w:val="Prrafodelista"/>
        <w:autoSpaceDE w:val="0"/>
        <w:autoSpaceDN w:val="0"/>
        <w:adjustRightInd w:val="0"/>
        <w:spacing w:before="240" w:after="240" w:line="360" w:lineRule="auto"/>
        <w:ind w:left="0"/>
        <w:jc w:val="both"/>
        <w:rPr>
          <w:rFonts w:ascii="Palatino Linotype" w:eastAsia="Times New Roman" w:hAnsi="Palatino Linotype" w:cs="Arial"/>
        </w:rPr>
      </w:pPr>
    </w:p>
    <w:p w14:paraId="52BD05AA" w14:textId="77777777" w:rsidR="00E17B8E" w:rsidRPr="00082F0B" w:rsidRDefault="00E17B8E" w:rsidP="00082F0B">
      <w:pPr>
        <w:pStyle w:val="Prrafodelista"/>
        <w:numPr>
          <w:ilvl w:val="0"/>
          <w:numId w:val="1"/>
        </w:numPr>
        <w:autoSpaceDE w:val="0"/>
        <w:autoSpaceDN w:val="0"/>
        <w:adjustRightInd w:val="0"/>
        <w:spacing w:before="240" w:after="240" w:line="360" w:lineRule="auto"/>
        <w:ind w:left="0" w:firstLine="0"/>
        <w:jc w:val="both"/>
        <w:rPr>
          <w:rFonts w:ascii="Palatino Linotype" w:eastAsia="Times New Roman" w:hAnsi="Palatino Linotype" w:cs="Arial"/>
        </w:rPr>
      </w:pPr>
      <w:r w:rsidRPr="00082F0B">
        <w:rPr>
          <w:rFonts w:ascii="Palatino Linotype" w:hAnsi="Palatino Linotype" w:cs="Arial"/>
        </w:rPr>
        <w:t xml:space="preserve">Correlativo a los preceptos legales citados, es conveniente señalar que los presidentes municipales y los síndicos estarán obligados a </w:t>
      </w:r>
      <w:r w:rsidRPr="00082F0B">
        <w:rPr>
          <w:rFonts w:ascii="Palatino Linotype" w:hAnsi="Palatino Linotype" w:cs="Arial"/>
          <w:b/>
          <w:u w:val="single"/>
        </w:rPr>
        <w:t xml:space="preserve">informar </w:t>
      </w:r>
      <w:r w:rsidRPr="00082F0B">
        <w:rPr>
          <w:rFonts w:ascii="Palatino Linotype" w:hAnsi="Palatino Linotype" w:cs="Arial"/>
          <w:b/>
          <w:u w:val="single"/>
          <w:lang w:val="es-MX" w:eastAsia="es-MX"/>
        </w:rPr>
        <w:t>al Órgano Superior de Fiscalización de la Legislatura el presupuesto de egresos</w:t>
      </w:r>
      <w:r w:rsidRPr="00082F0B">
        <w:rPr>
          <w:rFonts w:ascii="Palatino Linotype" w:hAnsi="Palatino Linotype" w:cs="Arial"/>
          <w:lang w:val="es-MX" w:eastAsia="es-MX"/>
        </w:rPr>
        <w:t xml:space="preserve"> que haya aprobado el ayuntamiento debidamente firmado por el presidente municipal, el síndico municipal, el tesorero y el secretario del ayuntamiento en términos de lo dispuesto por los diversos 47, 48 y 49, todos de la </w:t>
      </w:r>
      <w:r w:rsidRPr="00082F0B">
        <w:rPr>
          <w:rFonts w:ascii="Palatino Linotype" w:hAnsi="Palatino Linotype" w:cs="Arial"/>
          <w:b/>
          <w:lang w:val="es-MX" w:eastAsia="es-MX"/>
        </w:rPr>
        <w:t>Ley de Fiscalización Superior del Estado de México</w:t>
      </w:r>
      <w:r w:rsidRPr="00082F0B">
        <w:rPr>
          <w:rFonts w:ascii="Palatino Linotype" w:hAnsi="Palatino Linotype" w:cs="Arial"/>
          <w:lang w:val="es-MX" w:eastAsia="es-MX"/>
        </w:rPr>
        <w:t>, que prevé:</w:t>
      </w:r>
    </w:p>
    <w:p w14:paraId="388F2067" w14:textId="77777777" w:rsidR="00E17B8E" w:rsidRPr="00082F0B" w:rsidRDefault="00E17B8E" w:rsidP="00082F0B">
      <w:pPr>
        <w:pStyle w:val="Prrafodelista"/>
        <w:autoSpaceDE w:val="0"/>
        <w:autoSpaceDN w:val="0"/>
        <w:adjustRightInd w:val="0"/>
        <w:spacing w:before="240" w:after="240" w:line="360" w:lineRule="auto"/>
        <w:ind w:left="0"/>
        <w:jc w:val="both"/>
        <w:rPr>
          <w:rFonts w:ascii="Palatino Linotype" w:eastAsia="Times New Roman" w:hAnsi="Palatino Linotype" w:cs="Arial"/>
        </w:rPr>
      </w:pPr>
    </w:p>
    <w:p w14:paraId="65DADA7E" w14:textId="77777777" w:rsidR="00E17B8E" w:rsidRPr="00082F0B" w:rsidRDefault="00E17B8E" w:rsidP="00082F0B">
      <w:pPr>
        <w:pStyle w:val="Prrafodelista"/>
        <w:autoSpaceDE w:val="0"/>
        <w:autoSpaceDN w:val="0"/>
        <w:adjustRightInd w:val="0"/>
        <w:spacing w:before="240" w:after="240" w:line="360" w:lineRule="auto"/>
        <w:ind w:left="567" w:right="567"/>
        <w:jc w:val="both"/>
        <w:rPr>
          <w:rFonts w:ascii="Palatino Linotype" w:hAnsi="Palatino Linotype"/>
          <w:i/>
        </w:rPr>
      </w:pPr>
      <w:r w:rsidRPr="00082F0B">
        <w:rPr>
          <w:rFonts w:ascii="Palatino Linotype" w:hAnsi="Palatino Linotype"/>
          <w:i/>
        </w:rPr>
        <w:t xml:space="preserve">Artículo 47.- Los Presidentes Municipales y los Síndicos estarán obligados a informar al Órgano Superior, a más tardar el 25 de febrero de cada año, el Presupuesto de Egresos Municipal que haya aprobado el Ayuntamiento correspondiente. </w:t>
      </w:r>
    </w:p>
    <w:p w14:paraId="17FD1421" w14:textId="77777777" w:rsidR="00E17B8E" w:rsidRPr="00082F0B" w:rsidRDefault="00E17B8E" w:rsidP="00082F0B">
      <w:pPr>
        <w:pStyle w:val="Prrafodelista"/>
        <w:autoSpaceDE w:val="0"/>
        <w:autoSpaceDN w:val="0"/>
        <w:adjustRightInd w:val="0"/>
        <w:spacing w:before="240" w:after="240" w:line="360" w:lineRule="auto"/>
        <w:ind w:left="567" w:right="567"/>
        <w:jc w:val="both"/>
        <w:rPr>
          <w:rFonts w:ascii="Palatino Linotype" w:hAnsi="Palatino Linotype"/>
          <w:i/>
        </w:rPr>
      </w:pPr>
      <w:r w:rsidRPr="00082F0B">
        <w:rPr>
          <w:rFonts w:ascii="Palatino Linotype" w:hAnsi="Palatino Linotype"/>
          <w:i/>
        </w:rPr>
        <w:t xml:space="preserve">Artículo 48.- La cuenta pública de los municipios, deberá firmarse por el Presidente Municipal, él o los Síndicos según corresponda; el Tesorero y el Secretario del Ayuntamiento. Los informes mensuales deberán firmarse por el Presidente Municipal, el Tesorero y el Secretario del Ayuntamiento. Quienes firmen la cuenta pública o el informe de que se trate y no estén de acuerdo con su contenido, tendrán derecho a asentar las observaciones que tengan respecto del documento en cuestión en el cuerpo del mismo, debiendo fundar y motivar cada una de ellas. </w:t>
      </w:r>
    </w:p>
    <w:p w14:paraId="62F9EF3B" w14:textId="77777777" w:rsidR="00E17B8E" w:rsidRPr="00082F0B" w:rsidRDefault="00E17B8E" w:rsidP="00082F0B">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082F0B">
        <w:rPr>
          <w:rFonts w:ascii="Palatino Linotype" w:hAnsi="Palatino Linotype"/>
          <w:i/>
        </w:rPr>
        <w:t>Artículo 49.- Los informes mensuales o la cuenta pública municipal, según corresponda, así como la documentación comprobatoria y justificativa que los ampare, quedarán a disposición de los sujetos obligados a firmarlos, para que puedan revisarlos y en su caso, anotar sus observaciones; así mismo, y en relación a los informes mensuales que no firman él o los Síndicos del Ayuntamiento, también recibirán dicha documentación. Los tesoreros municipales deberán notificar por escrito esta situación a los sujetos obligados a firmar dichos documentos y apercibirlos de que en caso de que no acudan a hacerlo, se tendrá por aceptada la documentación de que se trate en los términos señalados en el informe o cuenta pública respectiva. Dichos documentos estarán disponibles en las oficinas de la Tesorería Municipal, cuando menos con cinco o con treinta días de anticipación a su presentación, según se trate de los informes o de la cuenta pública, respectivamente.</w:t>
      </w:r>
    </w:p>
    <w:p w14:paraId="295BA1F2" w14:textId="77777777" w:rsidR="00E17B8E" w:rsidRPr="00082F0B" w:rsidRDefault="00E17B8E" w:rsidP="00082F0B">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3B608FE4" w14:textId="77777777" w:rsidR="00E17B8E" w:rsidRPr="00082F0B" w:rsidRDefault="00E17B8E" w:rsidP="00082F0B">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082F0B">
        <w:rPr>
          <w:rFonts w:ascii="Palatino Linotype" w:eastAsia="Arial Unicode MS" w:hAnsi="Palatino Linotype" w:cs="Arial"/>
        </w:rPr>
        <w:t xml:space="preserve">Bajo ese tenor la </w:t>
      </w:r>
      <w:r w:rsidRPr="00082F0B">
        <w:rPr>
          <w:rFonts w:ascii="Palatino Linotype" w:eastAsia="Arial Unicode MS" w:hAnsi="Palatino Linotype" w:cs="Arial"/>
          <w:b/>
        </w:rPr>
        <w:t>Ley Orgánica Municipal del Estado de México</w:t>
      </w:r>
      <w:r w:rsidRPr="00082F0B">
        <w:rPr>
          <w:rFonts w:ascii="Palatino Linotype" w:eastAsia="Arial Unicode MS" w:hAnsi="Palatino Linotype" w:cs="Arial"/>
        </w:rPr>
        <w:t xml:space="preserve"> también dispone que el presidente municipal presentará anualmente al ayuntamiento a más tardar el </w:t>
      </w:r>
      <w:r w:rsidRPr="00082F0B">
        <w:rPr>
          <w:rFonts w:ascii="Palatino Linotype" w:eastAsia="Arial Unicode MS" w:hAnsi="Palatino Linotype" w:cs="Arial"/>
          <w:b/>
        </w:rPr>
        <w:t>20 de diciembre</w:t>
      </w:r>
      <w:r w:rsidRPr="00082F0B">
        <w:rPr>
          <w:rFonts w:ascii="Palatino Linotype" w:eastAsia="Arial Unicode MS" w:hAnsi="Palatino Linotype" w:cs="Arial"/>
        </w:rPr>
        <w:t xml:space="preserve"> el proyecto del presupuesto de egresos y la forma en que estará integrado el proyecto del presupuesto de egresos que habrá de ser aprobado por el cabildo municipal </w:t>
      </w:r>
      <w:r w:rsidRPr="00082F0B">
        <w:rPr>
          <w:rFonts w:ascii="Palatino Linotype" w:hAnsi="Palatino Linotype" w:cs="Arial"/>
          <w:u w:val="single"/>
          <w:lang w:val="es-MX" w:eastAsia="es-MX"/>
        </w:rPr>
        <w:t>a más tardar el 25 de febrero de cada año</w:t>
      </w:r>
      <w:r w:rsidRPr="00082F0B">
        <w:rPr>
          <w:rFonts w:ascii="Palatino Linotype" w:eastAsia="Arial Unicode MS" w:hAnsi="Palatino Linotype" w:cs="Arial"/>
        </w:rPr>
        <w:t>, tal como se transcribe a continuación:</w:t>
      </w:r>
    </w:p>
    <w:p w14:paraId="027CE28B" w14:textId="77777777" w:rsidR="00E17B8E" w:rsidRPr="00082F0B" w:rsidRDefault="00E17B8E" w:rsidP="00082F0B">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0C0B9144" w14:textId="77777777" w:rsidR="00E17B8E" w:rsidRPr="00082F0B" w:rsidRDefault="00E17B8E" w:rsidP="00082F0B">
      <w:pPr>
        <w:pStyle w:val="Prrafodelista"/>
        <w:autoSpaceDE w:val="0"/>
        <w:autoSpaceDN w:val="0"/>
        <w:adjustRightInd w:val="0"/>
        <w:spacing w:before="240" w:after="240" w:line="360" w:lineRule="auto"/>
        <w:ind w:left="567" w:right="616"/>
        <w:jc w:val="both"/>
        <w:rPr>
          <w:rFonts w:ascii="Palatino Linotype" w:hAnsi="Palatino Linotype"/>
          <w:i/>
        </w:rPr>
      </w:pPr>
      <w:r w:rsidRPr="00082F0B">
        <w:rPr>
          <w:rFonts w:ascii="Palatino Linotype" w:hAnsi="Palatino Linotype"/>
          <w:b/>
          <w:i/>
        </w:rPr>
        <w:t>Artículo 99.</w:t>
      </w:r>
      <w:r w:rsidRPr="00082F0B">
        <w:rPr>
          <w:rFonts w:ascii="Palatino Linotype" w:hAnsi="Palatino Linotype"/>
          <w:i/>
        </w:rPr>
        <w:t>- El presidente municipal presentará anualmente al ayuntamiento a más tardar el 20 de diciembre, el proyecto de presupuesto de egresos, para su consideración y aprobación.</w:t>
      </w:r>
    </w:p>
    <w:p w14:paraId="32D09BF9" w14:textId="77777777" w:rsidR="00E17B8E" w:rsidRPr="00082F0B" w:rsidRDefault="00E17B8E" w:rsidP="00082F0B">
      <w:pPr>
        <w:pStyle w:val="Prrafodelista"/>
        <w:autoSpaceDE w:val="0"/>
        <w:autoSpaceDN w:val="0"/>
        <w:adjustRightInd w:val="0"/>
        <w:spacing w:before="240" w:after="240" w:line="360" w:lineRule="auto"/>
        <w:ind w:left="567" w:right="616"/>
        <w:jc w:val="both"/>
        <w:rPr>
          <w:rFonts w:ascii="Palatino Linotype" w:hAnsi="Palatino Linotype"/>
          <w:i/>
        </w:rPr>
      </w:pPr>
    </w:p>
    <w:p w14:paraId="07FC67C2" w14:textId="77777777" w:rsidR="00E17B8E" w:rsidRPr="00082F0B" w:rsidRDefault="00E17B8E" w:rsidP="00082F0B">
      <w:pPr>
        <w:pStyle w:val="Prrafodelista"/>
        <w:autoSpaceDE w:val="0"/>
        <w:autoSpaceDN w:val="0"/>
        <w:adjustRightInd w:val="0"/>
        <w:spacing w:before="240" w:after="240" w:line="360" w:lineRule="auto"/>
        <w:ind w:left="567" w:right="616"/>
        <w:jc w:val="both"/>
        <w:rPr>
          <w:rFonts w:ascii="Palatino Linotype" w:hAnsi="Palatino Linotype"/>
          <w:i/>
        </w:rPr>
      </w:pPr>
      <w:r w:rsidRPr="00082F0B">
        <w:rPr>
          <w:rFonts w:ascii="Palatino Linotype" w:hAnsi="Palatino Linotype"/>
          <w:b/>
          <w:i/>
        </w:rPr>
        <w:t>Artículo 100.- El presupuesto de egresos deberá contener las previsiones de gasto público que habrán de realizar los municipios.</w:t>
      </w:r>
      <w:r w:rsidRPr="00082F0B">
        <w:rPr>
          <w:rFonts w:ascii="Palatino Linotype" w:hAnsi="Palatino Linotype"/>
          <w:i/>
        </w:rPr>
        <w:t xml:space="preserve"> </w:t>
      </w:r>
    </w:p>
    <w:p w14:paraId="79252C91" w14:textId="77777777" w:rsidR="00E17B8E" w:rsidRPr="00082F0B" w:rsidRDefault="00E17B8E" w:rsidP="00082F0B">
      <w:pPr>
        <w:pStyle w:val="Prrafodelista"/>
        <w:autoSpaceDE w:val="0"/>
        <w:autoSpaceDN w:val="0"/>
        <w:adjustRightInd w:val="0"/>
        <w:spacing w:before="240" w:after="240" w:line="360" w:lineRule="auto"/>
        <w:ind w:left="567" w:right="616"/>
        <w:jc w:val="both"/>
        <w:rPr>
          <w:rFonts w:ascii="Palatino Linotype" w:hAnsi="Palatino Linotype"/>
          <w:i/>
        </w:rPr>
      </w:pPr>
    </w:p>
    <w:p w14:paraId="222BA9E1" w14:textId="77777777" w:rsidR="00E17B8E" w:rsidRPr="00082F0B" w:rsidRDefault="00E17B8E" w:rsidP="00082F0B">
      <w:pPr>
        <w:pStyle w:val="Prrafodelista"/>
        <w:autoSpaceDE w:val="0"/>
        <w:autoSpaceDN w:val="0"/>
        <w:adjustRightInd w:val="0"/>
        <w:spacing w:before="240" w:after="240" w:line="360" w:lineRule="auto"/>
        <w:ind w:left="567" w:right="616"/>
        <w:jc w:val="both"/>
        <w:rPr>
          <w:rFonts w:ascii="Palatino Linotype" w:hAnsi="Palatino Linotype"/>
          <w:i/>
        </w:rPr>
      </w:pPr>
      <w:r w:rsidRPr="00082F0B">
        <w:rPr>
          <w:rFonts w:ascii="Palatino Linotype" w:hAnsi="Palatino Linotype"/>
          <w:i/>
        </w:rPr>
        <w:t xml:space="preserve">Artículo 101.- El proyecto del presupuesto de egresos se integrará básicamente con: </w:t>
      </w:r>
    </w:p>
    <w:p w14:paraId="0020EDE4" w14:textId="77777777" w:rsidR="00E17B8E" w:rsidRPr="00082F0B" w:rsidRDefault="00E17B8E" w:rsidP="00082F0B">
      <w:pPr>
        <w:pStyle w:val="Prrafodelista"/>
        <w:autoSpaceDE w:val="0"/>
        <w:autoSpaceDN w:val="0"/>
        <w:adjustRightInd w:val="0"/>
        <w:spacing w:before="240" w:after="240" w:line="360" w:lineRule="auto"/>
        <w:ind w:left="567" w:right="616"/>
        <w:jc w:val="both"/>
        <w:rPr>
          <w:rFonts w:ascii="Palatino Linotype" w:hAnsi="Palatino Linotype"/>
          <w:i/>
        </w:rPr>
      </w:pPr>
      <w:r w:rsidRPr="00082F0B">
        <w:rPr>
          <w:rFonts w:ascii="Palatino Linotype" w:hAnsi="Palatino Linotype"/>
          <w:b/>
          <w:i/>
        </w:rPr>
        <w:t xml:space="preserve">I. Los programas en que se señalen </w:t>
      </w:r>
      <w:r w:rsidRPr="00082F0B">
        <w:rPr>
          <w:rFonts w:ascii="Palatino Linotype" w:hAnsi="Palatino Linotype"/>
          <w:i/>
          <w:u w:val="single"/>
        </w:rPr>
        <w:t>objetivos, metas y unidades responsables para su ejecución</w:t>
      </w:r>
      <w:r w:rsidRPr="00082F0B">
        <w:rPr>
          <w:rFonts w:ascii="Palatino Linotype" w:hAnsi="Palatino Linotype"/>
          <w:b/>
          <w:i/>
        </w:rPr>
        <w:t>, así como la valuación estimada del programa</w:t>
      </w:r>
      <w:r w:rsidRPr="00082F0B">
        <w:rPr>
          <w:rFonts w:ascii="Palatino Linotype" w:hAnsi="Palatino Linotype"/>
          <w:i/>
        </w:rPr>
        <w:t xml:space="preserve">; </w:t>
      </w:r>
    </w:p>
    <w:p w14:paraId="0A52EC71" w14:textId="77777777" w:rsidR="00E17B8E" w:rsidRPr="00082F0B" w:rsidRDefault="00E17B8E" w:rsidP="00082F0B">
      <w:pPr>
        <w:pStyle w:val="Prrafodelista"/>
        <w:autoSpaceDE w:val="0"/>
        <w:autoSpaceDN w:val="0"/>
        <w:adjustRightInd w:val="0"/>
        <w:spacing w:before="240" w:after="240" w:line="360" w:lineRule="auto"/>
        <w:ind w:left="567" w:right="616"/>
        <w:jc w:val="both"/>
        <w:rPr>
          <w:rFonts w:ascii="Palatino Linotype" w:hAnsi="Palatino Linotype"/>
          <w:i/>
        </w:rPr>
      </w:pPr>
      <w:r w:rsidRPr="00082F0B">
        <w:rPr>
          <w:rFonts w:ascii="Palatino Linotype" w:hAnsi="Palatino Linotype"/>
          <w:i/>
        </w:rPr>
        <w:t xml:space="preserve">II. Estimación de los ingresos y gastos del ejercicio fiscal calendarizados; </w:t>
      </w:r>
    </w:p>
    <w:p w14:paraId="2A456FC3" w14:textId="77777777" w:rsidR="00E17B8E" w:rsidRPr="00082F0B" w:rsidRDefault="00E17B8E" w:rsidP="00082F0B">
      <w:pPr>
        <w:pStyle w:val="Prrafodelista"/>
        <w:autoSpaceDE w:val="0"/>
        <w:autoSpaceDN w:val="0"/>
        <w:adjustRightInd w:val="0"/>
        <w:spacing w:before="240" w:after="240" w:line="360" w:lineRule="auto"/>
        <w:ind w:left="567" w:right="616"/>
        <w:jc w:val="both"/>
        <w:rPr>
          <w:rFonts w:ascii="Palatino Linotype" w:hAnsi="Palatino Linotype"/>
          <w:i/>
        </w:rPr>
      </w:pPr>
      <w:r w:rsidRPr="00082F0B">
        <w:rPr>
          <w:rFonts w:ascii="Palatino Linotype" w:hAnsi="Palatino Linotype"/>
          <w:i/>
        </w:rPr>
        <w:t>III. Situación de la deuda pública. El proyecto de presupuesto de egresos deberá realizarse con base en los criterios de proporcionalidad y equidad, considerando las necesidades básicas de las localidades que integran al municipio.</w:t>
      </w:r>
    </w:p>
    <w:p w14:paraId="44DD6359" w14:textId="77777777" w:rsidR="00E17B8E" w:rsidRPr="00082F0B" w:rsidRDefault="00E17B8E" w:rsidP="00082F0B">
      <w:pPr>
        <w:pStyle w:val="Prrafodelista"/>
        <w:autoSpaceDE w:val="0"/>
        <w:autoSpaceDN w:val="0"/>
        <w:adjustRightInd w:val="0"/>
        <w:spacing w:before="240" w:after="240" w:line="360" w:lineRule="auto"/>
        <w:ind w:left="567" w:right="616"/>
        <w:jc w:val="both"/>
        <w:rPr>
          <w:rFonts w:ascii="Palatino Linotype" w:hAnsi="Palatino Linotype"/>
          <w:i/>
        </w:rPr>
      </w:pPr>
    </w:p>
    <w:p w14:paraId="7C391DEA" w14:textId="77777777" w:rsidR="00E17B8E" w:rsidRPr="00082F0B" w:rsidRDefault="00E17B8E" w:rsidP="00082F0B">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082F0B">
        <w:rPr>
          <w:rFonts w:ascii="Palatino Linotype" w:eastAsia="Arial Unicode MS" w:hAnsi="Palatino Linotype" w:cs="Arial"/>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5D94BC90" w14:textId="77777777" w:rsidR="00C91756" w:rsidRPr="00082F0B" w:rsidRDefault="00C91756" w:rsidP="00082F0B">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4C509569" w14:textId="77777777" w:rsidR="00C91756" w:rsidRPr="00082F0B" w:rsidRDefault="00C91756" w:rsidP="00082F0B">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082F0B">
        <w:rPr>
          <w:rFonts w:ascii="Palatino Linotype" w:eastAsia="Times New Roman" w:hAnsi="Palatino Linotype" w:cs="Arial"/>
          <w:color w:val="000000" w:themeColor="text1"/>
        </w:rPr>
        <w:t xml:space="preserve">Así mismo el </w:t>
      </w:r>
      <w:r w:rsidRPr="00082F0B">
        <w:rPr>
          <w:rFonts w:ascii="Palatino Linotype" w:hAnsi="Palatino Linotype"/>
          <w:b/>
        </w:rPr>
        <w:t xml:space="preserve">Manual para la Planeación, Programación y Presupuesto de Egresos Municipal para el Ejercicio Fiscal 2019 </w:t>
      </w:r>
      <w:r w:rsidRPr="00082F0B">
        <w:rPr>
          <w:rFonts w:ascii="Palatino Linotype" w:eastAsia="Times New Roman" w:hAnsi="Palatino Linotype" w:cs="Arial"/>
          <w:color w:val="000000" w:themeColor="text1"/>
        </w:rPr>
        <w:t xml:space="preserve">señala que para la realización del Presupuesto de Egresos se considera la información de los formatos que conforman el Programa Anual (PbRM-01a, PbRM-01b, PbRM-01c, PbRM-01d, PbRM-01e), así como del Presupuesto de Egresos Detallado (PBRM-04a), formato en el que se deberá registrar los proyectos por partida de gasto los cuales tendrán que coincidir en estructura programática y gasto estimado por proyecto, con los formatos </w:t>
      </w:r>
      <w:proofErr w:type="spellStart"/>
      <w:r w:rsidRPr="00082F0B">
        <w:rPr>
          <w:rFonts w:ascii="Palatino Linotype" w:eastAsia="Times New Roman" w:hAnsi="Palatino Linotype" w:cs="Arial"/>
          <w:color w:val="000000" w:themeColor="text1"/>
        </w:rPr>
        <w:t>PbRM</w:t>
      </w:r>
      <w:proofErr w:type="spellEnd"/>
      <w:r w:rsidRPr="00082F0B">
        <w:rPr>
          <w:rFonts w:ascii="Palatino Linotype" w:eastAsia="Times New Roman" w:hAnsi="Palatino Linotype" w:cs="Arial"/>
          <w:color w:val="000000" w:themeColor="text1"/>
        </w:rPr>
        <w:t xml:space="preserve"> 01a y </w:t>
      </w:r>
      <w:proofErr w:type="spellStart"/>
      <w:r w:rsidRPr="00082F0B">
        <w:rPr>
          <w:rFonts w:ascii="Palatino Linotype" w:eastAsia="Times New Roman" w:hAnsi="Palatino Linotype" w:cs="Arial"/>
          <w:color w:val="000000" w:themeColor="text1"/>
        </w:rPr>
        <w:t>PbRM</w:t>
      </w:r>
      <w:proofErr w:type="spellEnd"/>
      <w:r w:rsidRPr="00082F0B">
        <w:rPr>
          <w:rFonts w:ascii="Palatino Linotype" w:eastAsia="Times New Roman" w:hAnsi="Palatino Linotype" w:cs="Arial"/>
          <w:color w:val="000000" w:themeColor="text1"/>
        </w:rPr>
        <w:t xml:space="preserve"> 01c, se requisita el formato PbRM-02a “Calendarización de Metas de actividad”, el cual tiene por objeto identificar </w:t>
      </w:r>
      <w:r w:rsidRPr="00082F0B">
        <w:rPr>
          <w:rFonts w:ascii="Palatino Linotype" w:eastAsia="Times New Roman" w:hAnsi="Palatino Linotype" w:cs="Arial"/>
          <w:b/>
          <w:color w:val="000000" w:themeColor="text1"/>
          <w:u w:val="single"/>
        </w:rPr>
        <w:t>trimestralmente las cantidades de las metas programadas anuales por proyecto</w:t>
      </w:r>
      <w:r w:rsidRPr="00082F0B">
        <w:rPr>
          <w:rFonts w:ascii="Palatino Linotype" w:eastAsia="Times New Roman" w:hAnsi="Palatino Linotype" w:cs="Arial"/>
          <w:color w:val="000000" w:themeColor="text1"/>
        </w:rPr>
        <w:t>, mismas que fueron planteadas en el formato PbR-01c; en este formato se identifica el compromiso de fechas en que se realizarán las metas y además que será necesario revisar los indicadores en el formato PbRM-01d “Ficha técnica del diseño de indicadores estratégicos o de gestión” y actualizar las metas de indicador, con el propósito de presentarlos en su versión final en el Presupuesto de Egresos Municipal correspondiente, será necesario poner especial atención a aquellos indicadores con variables que se encuentren vinculadas directamente a las metas de actividad del formato PbRM-02a.</w:t>
      </w:r>
    </w:p>
    <w:p w14:paraId="09587B1E" w14:textId="77777777" w:rsidR="005368CE" w:rsidRPr="00082F0B" w:rsidRDefault="005368CE" w:rsidP="00082F0B">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4C56C559" w14:textId="736EBC4C" w:rsidR="005368CE" w:rsidRPr="00082F0B" w:rsidRDefault="005368CE" w:rsidP="00082F0B">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b/>
          <w:color w:val="000000" w:themeColor="text1"/>
          <w:u w:val="single"/>
        </w:rPr>
      </w:pPr>
      <w:r w:rsidRPr="00082F0B">
        <w:rPr>
          <w:rFonts w:ascii="Palatino Linotype" w:eastAsia="Times New Roman" w:hAnsi="Palatino Linotype" w:cs="Arial"/>
          <w:color w:val="000000" w:themeColor="text1"/>
        </w:rPr>
        <w:t xml:space="preserve">Finalmente el </w:t>
      </w:r>
      <w:r w:rsidRPr="00082F0B">
        <w:rPr>
          <w:rFonts w:ascii="Palatino Linotype" w:eastAsia="Times New Roman" w:hAnsi="Palatino Linotype" w:cs="Arial"/>
          <w:b/>
          <w:color w:val="000000" w:themeColor="text1"/>
        </w:rPr>
        <w:t>Manual para la Planeación, Programación y Presupuesto de Egresos Municipal para el Ejercicio Fiscal 2019</w:t>
      </w:r>
      <w:r w:rsidRPr="00082F0B">
        <w:rPr>
          <w:rFonts w:ascii="Palatino Linotype" w:eastAsia="Times New Roman" w:hAnsi="Palatino Linotype" w:cs="Arial"/>
          <w:color w:val="000000" w:themeColor="text1"/>
        </w:rPr>
        <w:t xml:space="preserve"> indica que e</w:t>
      </w:r>
      <w:r w:rsidR="00DD4482" w:rsidRPr="00082F0B">
        <w:rPr>
          <w:rFonts w:ascii="Palatino Linotype" w:eastAsia="Times New Roman" w:hAnsi="Palatino Linotype" w:cs="Arial"/>
          <w:color w:val="000000" w:themeColor="text1"/>
        </w:rPr>
        <w:t xml:space="preserve">l formato PbRM-01c </w:t>
      </w:r>
      <w:r w:rsidR="00DD4482" w:rsidRPr="00082F0B">
        <w:rPr>
          <w:rFonts w:ascii="Palatino Linotype" w:eastAsia="Times New Roman" w:hAnsi="Palatino Linotype" w:cs="Arial"/>
          <w:b/>
          <w:color w:val="000000" w:themeColor="text1"/>
          <w:u w:val="single"/>
        </w:rPr>
        <w:t>“Metas de actividad por Proyecto”</w:t>
      </w:r>
      <w:r w:rsidR="00DD4482" w:rsidRPr="00082F0B">
        <w:rPr>
          <w:rFonts w:ascii="Palatino Linotype" w:eastAsia="Times New Roman" w:hAnsi="Palatino Linotype" w:cs="Arial"/>
          <w:color w:val="000000" w:themeColor="text1"/>
        </w:rPr>
        <w:t xml:space="preserve">, tiene como propósito establecer las acciones sustantivas para cada proyecto, mismas que deberán reflejar la diferencia entre el cumplimiento alcanzado durante el ejercicio fiscal 2018 y las cifras programadas que se estimen alcanzar en el ejercicio 2019. Las acciones relevantes que se incluyan deberán interrelacionarse y amalgamarse hacia el fin y propósito definido. Dichas acciones representan los efectos inmediatos que se pretenden conseguir derivado de la implementación de los proyectos y que en su conjunto permiten alcanzar los objetivos determinados y pueden llegar a generar un impacto o beneficio social en el mediano o largo plazo. En estas acciones estarán ya incluidas las de carácter adjetivo, mismas que no es necesario referenciar en el Programa Anual, ya que suelen ser de tipo administrativo, como lo son por mencionar sólo un ejemplo, </w:t>
      </w:r>
      <w:r w:rsidR="00DD4482" w:rsidRPr="00082F0B">
        <w:rPr>
          <w:rFonts w:ascii="Palatino Linotype" w:eastAsia="Times New Roman" w:hAnsi="Palatino Linotype" w:cs="Arial"/>
          <w:b/>
          <w:color w:val="000000" w:themeColor="text1"/>
          <w:u w:val="single"/>
        </w:rPr>
        <w:t xml:space="preserve">la compra de bienes muebles, vehículos o insumos que permiten la ejecución de acciones de </w:t>
      </w:r>
      <w:r w:rsidRPr="00082F0B">
        <w:rPr>
          <w:rFonts w:ascii="Palatino Linotype" w:eastAsia="Times New Roman" w:hAnsi="Palatino Linotype" w:cs="Arial"/>
          <w:b/>
          <w:color w:val="000000" w:themeColor="text1"/>
          <w:u w:val="single"/>
        </w:rPr>
        <w:t>gran impacto.</w:t>
      </w:r>
    </w:p>
    <w:p w14:paraId="70619D2A" w14:textId="77777777" w:rsidR="005368CE" w:rsidRPr="00082F0B" w:rsidRDefault="005368CE" w:rsidP="00082F0B">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2277EF50" w14:textId="37DDBB2D" w:rsidR="005368CE" w:rsidRPr="00082F0B" w:rsidRDefault="00DD4482" w:rsidP="00082F0B">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b/>
          <w:color w:val="000000" w:themeColor="text1"/>
          <w:u w:val="single"/>
        </w:rPr>
      </w:pPr>
      <w:r w:rsidRPr="00082F0B">
        <w:rPr>
          <w:rFonts w:ascii="Palatino Linotype" w:eastAsia="Times New Roman" w:hAnsi="Palatino Linotype" w:cs="Arial"/>
          <w:color w:val="000000" w:themeColor="text1"/>
        </w:rPr>
        <w:t>En la integración del Anteproyecto de Presupuesto de Egresos Municipal</w:t>
      </w:r>
      <w:r w:rsidR="005368CE" w:rsidRPr="00082F0B">
        <w:rPr>
          <w:rFonts w:ascii="Palatino Linotype" w:eastAsia="Times New Roman" w:hAnsi="Palatino Linotype" w:cs="Arial"/>
          <w:color w:val="000000" w:themeColor="text1"/>
        </w:rPr>
        <w:t xml:space="preserve"> </w:t>
      </w:r>
      <w:r w:rsidRPr="00082F0B">
        <w:rPr>
          <w:rFonts w:ascii="Palatino Linotype" w:eastAsia="Times New Roman" w:hAnsi="Palatino Linotype" w:cs="Arial"/>
          <w:color w:val="000000" w:themeColor="text1"/>
        </w:rPr>
        <w:t xml:space="preserve">2019, las Dependencias Generales, Auxiliares y Organismos deberán identificar cuando sea el caso, la ubicación geográfica de sus acciones relevantes en la descripción de la acción. Lo anterior implica que deberán programar sus acciones y metas con identificación territorial </w:t>
      </w:r>
      <w:proofErr w:type="spellStart"/>
      <w:r w:rsidRPr="00082F0B">
        <w:rPr>
          <w:rFonts w:ascii="Palatino Linotype" w:eastAsia="Times New Roman" w:hAnsi="Palatino Linotype" w:cs="Arial"/>
          <w:color w:val="000000" w:themeColor="text1"/>
        </w:rPr>
        <w:t>georreferenciada</w:t>
      </w:r>
      <w:proofErr w:type="spellEnd"/>
      <w:r w:rsidRPr="00082F0B">
        <w:rPr>
          <w:rFonts w:ascii="Palatino Linotype" w:eastAsia="Times New Roman" w:hAnsi="Palatino Linotype" w:cs="Arial"/>
          <w:color w:val="000000" w:themeColor="text1"/>
        </w:rPr>
        <w:t xml:space="preserve">. Es importante destacar que la determinación de las metas de actividad sirve de base eventualmente para la construcción de los indicadores, por lo que en cada una de ellas se observará de manera analítica y responsable esta relación, </w:t>
      </w:r>
      <w:r w:rsidRPr="00082F0B">
        <w:rPr>
          <w:rFonts w:ascii="Palatino Linotype" w:eastAsia="Times New Roman" w:hAnsi="Palatino Linotype" w:cs="Arial"/>
          <w:b/>
          <w:color w:val="000000" w:themeColor="text1"/>
          <w:u w:val="single"/>
        </w:rPr>
        <w:t>sin perder de vist</w:t>
      </w:r>
      <w:r w:rsidR="005368CE" w:rsidRPr="00082F0B">
        <w:rPr>
          <w:rFonts w:ascii="Palatino Linotype" w:eastAsia="Times New Roman" w:hAnsi="Palatino Linotype" w:cs="Arial"/>
          <w:b/>
          <w:color w:val="000000" w:themeColor="text1"/>
          <w:u w:val="single"/>
        </w:rPr>
        <w:t>a la asignación presupuestaria.</w:t>
      </w:r>
    </w:p>
    <w:p w14:paraId="2CC04894" w14:textId="77777777" w:rsidR="005368CE" w:rsidRPr="00082F0B" w:rsidRDefault="005368CE" w:rsidP="00082F0B">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4C6B0C65" w14:textId="41DD43D5" w:rsidR="00DD4482" w:rsidRPr="00082F0B" w:rsidRDefault="005368CE" w:rsidP="00082F0B">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082F0B">
        <w:rPr>
          <w:rFonts w:ascii="Palatino Linotype" w:eastAsia="Times New Roman" w:hAnsi="Palatino Linotype" w:cs="Arial"/>
          <w:color w:val="000000" w:themeColor="text1"/>
        </w:rPr>
        <w:t>En el multicitado Manual también se señala que e</w:t>
      </w:r>
      <w:r w:rsidR="00DD4482" w:rsidRPr="00082F0B">
        <w:rPr>
          <w:rFonts w:ascii="Palatino Linotype" w:eastAsia="Times New Roman" w:hAnsi="Palatino Linotype" w:cs="Arial"/>
          <w:color w:val="000000" w:themeColor="text1"/>
        </w:rPr>
        <w:t>s importante asegurar que exista la debida correspondencia entre el conjunto de metas de actividad establecidas en los proyectos agrupados en cada programa, las cuales quedan determinadas en el formato PbRM-01c “Programa Anual de Metas de actividad por Proyecto”, con el cumplimiento de los objetivos del programa que corresponda, el cual se debe consultar en el formato PbR-01b “</w:t>
      </w:r>
      <w:r w:rsidR="00DD4482" w:rsidRPr="00082F0B">
        <w:rPr>
          <w:rFonts w:ascii="Palatino Linotype" w:eastAsia="Times New Roman" w:hAnsi="Palatino Linotype" w:cs="Arial"/>
          <w:b/>
          <w:color w:val="000000" w:themeColor="text1"/>
          <w:u w:val="single"/>
        </w:rPr>
        <w:t>Descripción del Programa presupuestario</w:t>
      </w:r>
      <w:r w:rsidR="00DD4482" w:rsidRPr="00082F0B">
        <w:rPr>
          <w:rFonts w:ascii="Palatino Linotype" w:eastAsia="Times New Roman" w:hAnsi="Palatino Linotype" w:cs="Arial"/>
          <w:color w:val="000000" w:themeColor="text1"/>
        </w:rPr>
        <w:t>”; es decir, cada meta de actividad deberá tener algún grado de contribución al logro de uno o más objetivos y en su conjunto, el alcance de las metas deberá asegurar el cumplimiento de los objetivos del Plan de Desarrollo Municipal vigente.</w:t>
      </w:r>
    </w:p>
    <w:p w14:paraId="2FF19F9B" w14:textId="77777777" w:rsidR="005368CE" w:rsidRPr="00082F0B" w:rsidRDefault="005368CE" w:rsidP="00082F0B">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1079DEB0" w14:textId="77777777" w:rsidR="00A04763" w:rsidRPr="00082F0B" w:rsidRDefault="00A04763" w:rsidP="00082F0B">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082F0B">
        <w:rPr>
          <w:rFonts w:ascii="Palatino Linotype" w:eastAsia="Times New Roman" w:hAnsi="Palatino Linotype" w:cs="Arial"/>
          <w:color w:val="000000" w:themeColor="text1"/>
        </w:rPr>
        <w:t xml:space="preserve">De esa forma se pudo constatar que la integración del paquete del Presupuesto de egresos se encuentra integrado entre otros formatos por el </w:t>
      </w:r>
      <w:r w:rsidRPr="00082F0B">
        <w:rPr>
          <w:rFonts w:ascii="Palatino Linotype" w:eastAsia="Times New Roman" w:hAnsi="Palatino Linotype" w:cs="Arial"/>
          <w:b/>
          <w:color w:val="000000" w:themeColor="text1"/>
          <w:u w:val="single"/>
        </w:rPr>
        <w:t xml:space="preserve">Presupuesto de egresos Global Calendarizado y la Calendarización de Metas de actividad así como el Presupuesto de Egresos Detallado (PbRM-04ª) </w:t>
      </w:r>
      <w:r w:rsidRPr="00082F0B">
        <w:rPr>
          <w:rFonts w:ascii="Palatino Linotype" w:eastAsia="Times New Roman" w:hAnsi="Palatino Linotype" w:cs="Arial"/>
          <w:color w:val="000000" w:themeColor="text1"/>
        </w:rPr>
        <w:t xml:space="preserve">en donde se identifican los montos por Partida Específica, Partida Genérica, Concepto y Capítulo del Gasto, Población y localidad beneficiadas de cada proyecto o programa a nivel de Dependencia General y Auxiliar, calendarización del presupuesto de Enero a Diciembre en donde se puede constatar la distribución mensual del importe autorizado, total presupuestado y desglosado por partida del egreso, finalidad, función y </w:t>
      </w:r>
      <w:proofErr w:type="spellStart"/>
      <w:r w:rsidRPr="00082F0B">
        <w:rPr>
          <w:rFonts w:ascii="Palatino Linotype" w:eastAsia="Times New Roman" w:hAnsi="Palatino Linotype" w:cs="Arial"/>
          <w:color w:val="000000" w:themeColor="text1"/>
        </w:rPr>
        <w:t>subfunción</w:t>
      </w:r>
      <w:proofErr w:type="spellEnd"/>
      <w:r w:rsidRPr="00082F0B">
        <w:rPr>
          <w:rFonts w:ascii="Palatino Linotype" w:eastAsia="Times New Roman" w:hAnsi="Palatino Linotype" w:cs="Arial"/>
          <w:color w:val="000000" w:themeColor="text1"/>
        </w:rPr>
        <w:t xml:space="preserve">, tal como se muestra en las imágenes de los formatos del </w:t>
      </w:r>
      <w:r w:rsidRPr="00082F0B">
        <w:rPr>
          <w:rFonts w:ascii="Palatino Linotype" w:hAnsi="Palatino Linotype"/>
          <w:b/>
        </w:rPr>
        <w:t>Manual para la Planeación, Programación y Presupuesto de Egresos Municipal para el Ejercicio Fiscal 2019 y de los Lineamientos para la entrega del Presupuesto de Egresos Municipal 2019.</w:t>
      </w:r>
    </w:p>
    <w:p w14:paraId="2E60BAC3" w14:textId="77777777" w:rsidR="00A04763" w:rsidRPr="00082F0B" w:rsidRDefault="00A04763" w:rsidP="00082F0B">
      <w:pPr>
        <w:pStyle w:val="Prrafodelista"/>
        <w:autoSpaceDE w:val="0"/>
        <w:autoSpaceDN w:val="0"/>
        <w:adjustRightInd w:val="0"/>
        <w:spacing w:line="360" w:lineRule="auto"/>
        <w:ind w:left="0"/>
        <w:jc w:val="both"/>
        <w:rPr>
          <w:rFonts w:ascii="Palatino Linotype" w:eastAsia="Times New Roman" w:hAnsi="Palatino Linotype" w:cs="Arial"/>
          <w:color w:val="000000" w:themeColor="text1"/>
        </w:rPr>
      </w:pPr>
    </w:p>
    <w:p w14:paraId="4FE9A6DA" w14:textId="77777777" w:rsidR="00A04763" w:rsidRPr="00082F0B" w:rsidRDefault="00A04763" w:rsidP="00082F0B">
      <w:pPr>
        <w:autoSpaceDE w:val="0"/>
        <w:autoSpaceDN w:val="0"/>
        <w:adjustRightInd w:val="0"/>
        <w:spacing w:line="360" w:lineRule="auto"/>
        <w:ind w:left="567"/>
        <w:jc w:val="both"/>
        <w:rPr>
          <w:rFonts w:ascii="Palatino Linotype" w:eastAsia="Times New Roman" w:hAnsi="Palatino Linotype" w:cs="Arial"/>
          <w:color w:val="000000" w:themeColor="text1"/>
        </w:rPr>
      </w:pPr>
      <w:r w:rsidRPr="00082F0B">
        <w:rPr>
          <w:rFonts w:ascii="Palatino Linotype" w:hAnsi="Palatino Linotype"/>
          <w:noProof/>
          <w:lang w:val="es-MX" w:eastAsia="es-MX"/>
        </w:rPr>
        <w:drawing>
          <wp:inline distT="0" distB="0" distL="0" distR="0" wp14:anchorId="773141B7" wp14:editId="37B2F873">
            <wp:extent cx="4731829" cy="351928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342" t="9789" r="25906" b="29007"/>
                    <a:stretch/>
                  </pic:blipFill>
                  <pic:spPr bwMode="auto">
                    <a:xfrm>
                      <a:off x="0" y="0"/>
                      <a:ext cx="4768393" cy="3546483"/>
                    </a:xfrm>
                    <a:prstGeom prst="rect">
                      <a:avLst/>
                    </a:prstGeom>
                    <a:ln>
                      <a:noFill/>
                    </a:ln>
                    <a:extLst>
                      <a:ext uri="{53640926-AAD7-44D8-BBD7-CCE9431645EC}">
                        <a14:shadowObscured xmlns:a14="http://schemas.microsoft.com/office/drawing/2010/main"/>
                      </a:ext>
                    </a:extLst>
                  </pic:spPr>
                </pic:pic>
              </a:graphicData>
            </a:graphic>
          </wp:inline>
        </w:drawing>
      </w:r>
    </w:p>
    <w:p w14:paraId="51B2D522" w14:textId="78477A52" w:rsidR="00A04763" w:rsidRPr="00082F0B" w:rsidRDefault="0062521F" w:rsidP="00082F0B">
      <w:pPr>
        <w:pStyle w:val="Prrafodelista"/>
        <w:autoSpaceDE w:val="0"/>
        <w:autoSpaceDN w:val="0"/>
        <w:adjustRightInd w:val="0"/>
        <w:spacing w:line="360" w:lineRule="auto"/>
        <w:ind w:left="567"/>
        <w:jc w:val="both"/>
        <w:rPr>
          <w:rFonts w:ascii="Palatino Linotype" w:eastAsia="Times New Roman" w:hAnsi="Palatino Linotype" w:cs="Arial"/>
          <w:color w:val="000000" w:themeColor="text1"/>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692CA6C7" wp14:editId="2D1178DC">
                <wp:simplePos x="0" y="0"/>
                <wp:positionH relativeFrom="column">
                  <wp:posOffset>699237</wp:posOffset>
                </wp:positionH>
                <wp:positionV relativeFrom="paragraph">
                  <wp:posOffset>3683171</wp:posOffset>
                </wp:positionV>
                <wp:extent cx="4819135" cy="3599935"/>
                <wp:effectExtent l="57150" t="38100" r="76835" b="95885"/>
                <wp:wrapNone/>
                <wp:docPr id="5" name="Conector recto 5"/>
                <wp:cNvGraphicFramePr/>
                <a:graphic xmlns:a="http://schemas.openxmlformats.org/drawingml/2006/main">
                  <a:graphicData uri="http://schemas.microsoft.com/office/word/2010/wordprocessingShape">
                    <wps:wsp>
                      <wps:cNvCnPr/>
                      <wps:spPr>
                        <a:xfrm>
                          <a:off x="0" y="0"/>
                          <a:ext cx="4819135" cy="359993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643D6C"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5.05pt,290pt" to="434.5pt,5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" strokecolor="#4f81bd [3204]" strokeweight="3pt">
                <v:shadow on="t" color="black" opacity="24903f" origin=",.5" offset="0,.55556mm"/>
              </v:line>
            </w:pict>
          </mc:Fallback>
        </mc:AlternateContent>
      </w:r>
      <w:r w:rsidR="00A04763" w:rsidRPr="00082F0B">
        <w:rPr>
          <w:rFonts w:ascii="Palatino Linotype" w:hAnsi="Palatino Linotype"/>
          <w:noProof/>
          <w:lang w:val="es-MX" w:eastAsia="es-MX"/>
        </w:rPr>
        <w:drawing>
          <wp:inline distT="0" distB="0" distL="0" distR="0" wp14:anchorId="67F22E10" wp14:editId="50DE174B">
            <wp:extent cx="4632960" cy="358076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891" t="10770" r="29904" b="28278"/>
                    <a:stretch/>
                  </pic:blipFill>
                  <pic:spPr bwMode="auto">
                    <a:xfrm>
                      <a:off x="0" y="0"/>
                      <a:ext cx="4646459" cy="3591193"/>
                    </a:xfrm>
                    <a:prstGeom prst="rect">
                      <a:avLst/>
                    </a:prstGeom>
                    <a:ln>
                      <a:noFill/>
                    </a:ln>
                    <a:extLst>
                      <a:ext uri="{53640926-AAD7-44D8-BBD7-CCE9431645EC}">
                        <a14:shadowObscured xmlns:a14="http://schemas.microsoft.com/office/drawing/2010/main"/>
                      </a:ext>
                    </a:extLst>
                  </pic:spPr>
                </pic:pic>
              </a:graphicData>
            </a:graphic>
          </wp:inline>
        </w:drawing>
      </w:r>
    </w:p>
    <w:p w14:paraId="54A74E52" w14:textId="77777777" w:rsidR="00A04763" w:rsidRPr="00082F0B" w:rsidRDefault="00A04763" w:rsidP="00082F0B">
      <w:pPr>
        <w:pStyle w:val="Prrafodelista"/>
        <w:autoSpaceDE w:val="0"/>
        <w:autoSpaceDN w:val="0"/>
        <w:adjustRightInd w:val="0"/>
        <w:spacing w:line="360" w:lineRule="auto"/>
        <w:ind w:left="567"/>
        <w:jc w:val="both"/>
        <w:rPr>
          <w:rFonts w:ascii="Palatino Linotype" w:eastAsia="Times New Roman" w:hAnsi="Palatino Linotype" w:cs="Arial"/>
          <w:color w:val="000000" w:themeColor="text1"/>
        </w:rPr>
      </w:pPr>
      <w:r w:rsidRPr="00082F0B">
        <w:rPr>
          <w:rFonts w:ascii="Palatino Linotype" w:hAnsi="Palatino Linotype"/>
          <w:noProof/>
          <w:lang w:val="es-MX" w:eastAsia="es-MX"/>
        </w:rPr>
        <w:drawing>
          <wp:inline distT="0" distB="0" distL="0" distR="0" wp14:anchorId="73307F45" wp14:editId="268F70E8">
            <wp:extent cx="4772025" cy="3543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58" t="22454" r="24348" b="17066"/>
                    <a:stretch/>
                  </pic:blipFill>
                  <pic:spPr bwMode="auto">
                    <a:xfrm>
                      <a:off x="0" y="0"/>
                      <a:ext cx="4772025" cy="3543300"/>
                    </a:xfrm>
                    <a:prstGeom prst="rect">
                      <a:avLst/>
                    </a:prstGeom>
                    <a:ln>
                      <a:noFill/>
                    </a:ln>
                    <a:extLst>
                      <a:ext uri="{53640926-AAD7-44D8-BBD7-CCE9431645EC}">
                        <a14:shadowObscured xmlns:a14="http://schemas.microsoft.com/office/drawing/2010/main"/>
                      </a:ext>
                    </a:extLst>
                  </pic:spPr>
                </pic:pic>
              </a:graphicData>
            </a:graphic>
          </wp:inline>
        </w:drawing>
      </w:r>
    </w:p>
    <w:p w14:paraId="317478E1" w14:textId="77777777" w:rsidR="00A04763" w:rsidRPr="00082F0B" w:rsidRDefault="00A04763" w:rsidP="00082F0B">
      <w:pPr>
        <w:pStyle w:val="Prrafodelista"/>
        <w:autoSpaceDE w:val="0"/>
        <w:autoSpaceDN w:val="0"/>
        <w:adjustRightInd w:val="0"/>
        <w:spacing w:line="360" w:lineRule="auto"/>
        <w:ind w:left="567"/>
        <w:jc w:val="both"/>
        <w:rPr>
          <w:rFonts w:ascii="Palatino Linotype" w:eastAsia="Times New Roman" w:hAnsi="Palatino Linotype" w:cs="Arial"/>
          <w:color w:val="000000" w:themeColor="text1"/>
        </w:rPr>
      </w:pPr>
      <w:r w:rsidRPr="00082F0B">
        <w:rPr>
          <w:rFonts w:ascii="Palatino Linotype" w:hAnsi="Palatino Linotype"/>
          <w:noProof/>
          <w:lang w:val="es-MX" w:eastAsia="es-MX"/>
        </w:rPr>
        <w:drawing>
          <wp:inline distT="0" distB="0" distL="0" distR="0" wp14:anchorId="67EB2B0D" wp14:editId="43DF8975">
            <wp:extent cx="4924425" cy="28765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442" t="20275" r="31427" b="53471"/>
                    <a:stretch/>
                  </pic:blipFill>
                  <pic:spPr bwMode="auto">
                    <a:xfrm>
                      <a:off x="0" y="0"/>
                      <a:ext cx="4946790" cy="2889614"/>
                    </a:xfrm>
                    <a:prstGeom prst="rect">
                      <a:avLst/>
                    </a:prstGeom>
                    <a:ln>
                      <a:noFill/>
                    </a:ln>
                    <a:extLst>
                      <a:ext uri="{53640926-AAD7-44D8-BBD7-CCE9431645EC}">
                        <a14:shadowObscured xmlns:a14="http://schemas.microsoft.com/office/drawing/2010/main"/>
                      </a:ext>
                    </a:extLst>
                  </pic:spPr>
                </pic:pic>
              </a:graphicData>
            </a:graphic>
          </wp:inline>
        </w:drawing>
      </w:r>
    </w:p>
    <w:p w14:paraId="5C4E2874" w14:textId="77777777" w:rsidR="00A04763" w:rsidRPr="00082F0B" w:rsidRDefault="00A04763" w:rsidP="00082F0B">
      <w:pPr>
        <w:pStyle w:val="Prrafodelista"/>
        <w:autoSpaceDE w:val="0"/>
        <w:autoSpaceDN w:val="0"/>
        <w:adjustRightInd w:val="0"/>
        <w:spacing w:line="360" w:lineRule="auto"/>
        <w:ind w:left="567"/>
        <w:jc w:val="both"/>
        <w:rPr>
          <w:rFonts w:ascii="Palatino Linotype" w:eastAsia="Times New Roman" w:hAnsi="Palatino Linotype" w:cs="Arial"/>
          <w:color w:val="000000" w:themeColor="text1"/>
        </w:rPr>
      </w:pPr>
      <w:r w:rsidRPr="00082F0B">
        <w:rPr>
          <w:rFonts w:ascii="Palatino Linotype" w:hAnsi="Palatino Linotype"/>
          <w:noProof/>
          <w:lang w:val="es-MX" w:eastAsia="es-MX"/>
        </w:rPr>
        <w:drawing>
          <wp:inline distT="0" distB="0" distL="0" distR="0" wp14:anchorId="71A93161" wp14:editId="02D85B51">
            <wp:extent cx="4848225" cy="307594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442" t="47311" r="31427" b="24614"/>
                    <a:stretch/>
                  </pic:blipFill>
                  <pic:spPr bwMode="auto">
                    <a:xfrm>
                      <a:off x="0" y="0"/>
                      <a:ext cx="4870646" cy="3090165"/>
                    </a:xfrm>
                    <a:prstGeom prst="rect">
                      <a:avLst/>
                    </a:prstGeom>
                    <a:ln>
                      <a:noFill/>
                    </a:ln>
                    <a:extLst>
                      <a:ext uri="{53640926-AAD7-44D8-BBD7-CCE9431645EC}">
                        <a14:shadowObscured xmlns:a14="http://schemas.microsoft.com/office/drawing/2010/main"/>
                      </a:ext>
                    </a:extLst>
                  </pic:spPr>
                </pic:pic>
              </a:graphicData>
            </a:graphic>
          </wp:inline>
        </w:drawing>
      </w:r>
    </w:p>
    <w:p w14:paraId="3A2AA146" w14:textId="77777777" w:rsidR="00A04763" w:rsidRPr="00082F0B" w:rsidRDefault="00A04763" w:rsidP="00082F0B">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27443D3C" w14:textId="77777777" w:rsidR="00FD44EE" w:rsidRPr="00082F0B" w:rsidRDefault="00FD44EE" w:rsidP="00082F0B">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082F0B">
        <w:rPr>
          <w:rFonts w:ascii="Palatino Linotype" w:eastAsia="Times New Roman" w:hAnsi="Palatino Linotype" w:cs="Arial"/>
          <w:color w:val="000000" w:themeColor="text1"/>
        </w:rPr>
        <w:t xml:space="preserve">No se omite mencionar que </w:t>
      </w:r>
      <w:r w:rsidRPr="00082F0B">
        <w:rPr>
          <w:rFonts w:ascii="Palatino Linotype" w:eastAsia="Arial Unicode MS" w:hAnsi="Palatino Linotype" w:cs="Arial"/>
        </w:rPr>
        <w:t xml:space="preserve">para que cada Ayuntamiento haga envío del presupuesto de egresos el órgano Superior de Fiscalización del Estado de México emitirá lineamientos </w:t>
      </w:r>
      <w:r w:rsidRPr="00082F0B">
        <w:rPr>
          <w:rFonts w:ascii="Palatino Linotype" w:hAnsi="Palatino Linotype"/>
        </w:rPr>
        <w:t>criterios, procedimientos, métodos y sistemas para las acciones de control y evaluación</w:t>
      </w:r>
      <w:r w:rsidRPr="00082F0B">
        <w:rPr>
          <w:rFonts w:ascii="Palatino Linotype" w:eastAsia="Arial Unicode MS" w:hAnsi="Palatino Linotype" w:cs="Arial"/>
        </w:rPr>
        <w:t xml:space="preserve">, de conformidad con </w:t>
      </w:r>
      <w:r w:rsidRPr="00082F0B">
        <w:rPr>
          <w:rFonts w:ascii="Palatino Linotype" w:hAnsi="Palatino Linotype"/>
        </w:rPr>
        <w:t xml:space="preserve">el artículo 8, fracciones XI y XIX, de la </w:t>
      </w:r>
      <w:r w:rsidRPr="00082F0B">
        <w:rPr>
          <w:rFonts w:ascii="Palatino Linotype" w:hAnsi="Palatino Linotype"/>
          <w:b/>
        </w:rPr>
        <w:t>Ley de Fiscalización Superior del Estado de México</w:t>
      </w:r>
      <w:r w:rsidRPr="00082F0B">
        <w:rPr>
          <w:rFonts w:ascii="Palatino Linotype" w:hAnsi="Palatino Linotype"/>
        </w:rPr>
        <w:t xml:space="preserve"> que a la letra señala:</w:t>
      </w:r>
    </w:p>
    <w:p w14:paraId="7FEDFFF5" w14:textId="77777777" w:rsidR="00FD44EE" w:rsidRPr="00082F0B" w:rsidRDefault="00FD44EE" w:rsidP="00082F0B">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6881600C" w14:textId="77777777" w:rsidR="00FD44EE" w:rsidRPr="00082F0B" w:rsidRDefault="00FD44EE" w:rsidP="00082F0B">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082F0B">
        <w:rPr>
          <w:rFonts w:ascii="Palatino Linotype" w:hAnsi="Palatino Linotype"/>
          <w:b/>
          <w:i/>
        </w:rPr>
        <w:t>Artículo 8.</w:t>
      </w:r>
      <w:r w:rsidRPr="00082F0B">
        <w:rPr>
          <w:rFonts w:ascii="Palatino Linotype" w:hAnsi="Palatino Linotype"/>
          <w:i/>
        </w:rPr>
        <w:t xml:space="preserve">- El </w:t>
      </w:r>
      <w:proofErr w:type="spellStart"/>
      <w:r w:rsidRPr="00082F0B">
        <w:rPr>
          <w:rFonts w:ascii="Palatino Linotype" w:hAnsi="Palatino Linotype"/>
          <w:i/>
        </w:rPr>
        <w:t>Organo</w:t>
      </w:r>
      <w:proofErr w:type="spellEnd"/>
      <w:r w:rsidRPr="00082F0B">
        <w:rPr>
          <w:rFonts w:ascii="Palatino Linotype" w:hAnsi="Palatino Linotype"/>
          <w:i/>
        </w:rPr>
        <w:t xml:space="preserve"> Superior tendrá las siguientes atribuciones:</w:t>
      </w:r>
    </w:p>
    <w:p w14:paraId="464EAAEA" w14:textId="77777777" w:rsidR="00FD44EE" w:rsidRPr="00082F0B" w:rsidRDefault="00FD44EE" w:rsidP="00082F0B">
      <w:pPr>
        <w:pStyle w:val="Prrafodelista"/>
        <w:autoSpaceDE w:val="0"/>
        <w:autoSpaceDN w:val="0"/>
        <w:adjustRightInd w:val="0"/>
        <w:spacing w:before="240" w:after="240" w:line="360" w:lineRule="auto"/>
        <w:ind w:left="567" w:right="567"/>
        <w:jc w:val="both"/>
        <w:rPr>
          <w:rFonts w:ascii="Palatino Linotype" w:hAnsi="Palatino Linotype"/>
          <w:i/>
        </w:rPr>
      </w:pPr>
      <w:r w:rsidRPr="00082F0B">
        <w:rPr>
          <w:rFonts w:ascii="Palatino Linotype" w:hAnsi="Palatino Linotype"/>
          <w:i/>
        </w:rPr>
        <w:t>XI. Establecer los lineamientos, criterios, procedimientos, métodos y sistemas para las acciones de control y evaluación, necesarios para la fiscalización de las cuentas públicas y los informes mensuales.</w:t>
      </w:r>
    </w:p>
    <w:p w14:paraId="52FFA4D4" w14:textId="77777777" w:rsidR="00FD44EE" w:rsidRPr="00082F0B" w:rsidRDefault="00FD44EE" w:rsidP="00082F0B">
      <w:pPr>
        <w:pStyle w:val="Prrafodelista"/>
        <w:autoSpaceDE w:val="0"/>
        <w:autoSpaceDN w:val="0"/>
        <w:adjustRightInd w:val="0"/>
        <w:spacing w:before="240" w:after="240" w:line="360" w:lineRule="auto"/>
        <w:ind w:left="567" w:right="567"/>
        <w:jc w:val="both"/>
        <w:rPr>
          <w:rFonts w:ascii="Palatino Linotype" w:hAnsi="Palatino Linotype"/>
          <w:i/>
        </w:rPr>
      </w:pPr>
      <w:r w:rsidRPr="00082F0B">
        <w:rPr>
          <w:rFonts w:ascii="Palatino Linotype" w:hAnsi="Palatino Linotype"/>
          <w:i/>
        </w:rPr>
        <w:t>(…)</w:t>
      </w:r>
    </w:p>
    <w:p w14:paraId="34634058" w14:textId="77777777" w:rsidR="00FD44EE" w:rsidRPr="00082F0B" w:rsidRDefault="00FD44EE" w:rsidP="00082F0B">
      <w:pPr>
        <w:pStyle w:val="Prrafodelista"/>
        <w:autoSpaceDE w:val="0"/>
        <w:autoSpaceDN w:val="0"/>
        <w:adjustRightInd w:val="0"/>
        <w:spacing w:before="240" w:after="240" w:line="360" w:lineRule="auto"/>
        <w:ind w:left="567" w:right="567"/>
        <w:jc w:val="both"/>
        <w:rPr>
          <w:rFonts w:ascii="Palatino Linotype" w:hAnsi="Palatino Linotype"/>
          <w:i/>
        </w:rPr>
      </w:pPr>
      <w:r w:rsidRPr="00082F0B">
        <w:rPr>
          <w:rFonts w:ascii="Palatino Linotype" w:hAnsi="Palatino Linotype"/>
          <w:i/>
        </w:rPr>
        <w:t>XIX. Requerir a las entidades fiscalizables la información y documentos necesarios para los actos de fiscalización, así como solicitar a otras autoridades el auxilio o colaboración para el cumplimiento de sus atribuciones. De no proporcionar la información, los responsables serán sancionados en los términos de la legislación aplicable.</w:t>
      </w:r>
    </w:p>
    <w:p w14:paraId="58F76E03" w14:textId="77777777" w:rsidR="00FD44EE" w:rsidRPr="00082F0B" w:rsidRDefault="00FD44EE" w:rsidP="00082F0B">
      <w:pPr>
        <w:pStyle w:val="Prrafodelista"/>
        <w:spacing w:before="240" w:after="360" w:line="360" w:lineRule="auto"/>
        <w:ind w:left="0"/>
        <w:jc w:val="both"/>
        <w:rPr>
          <w:rFonts w:ascii="Palatino Linotype" w:eastAsia="Times New Roman" w:hAnsi="Palatino Linotype" w:cs="Arial"/>
        </w:rPr>
      </w:pPr>
    </w:p>
    <w:p w14:paraId="2D49CE03" w14:textId="07209DED" w:rsidR="000C3BF5" w:rsidRPr="00082F0B" w:rsidRDefault="004B7A08" w:rsidP="00082F0B">
      <w:pPr>
        <w:pStyle w:val="Prrafodelista"/>
        <w:numPr>
          <w:ilvl w:val="0"/>
          <w:numId w:val="1"/>
        </w:numPr>
        <w:spacing w:line="360" w:lineRule="auto"/>
        <w:ind w:left="0" w:right="34" w:firstLine="0"/>
        <w:jc w:val="both"/>
        <w:rPr>
          <w:rFonts w:ascii="Palatino Linotype" w:eastAsia="MS Mincho" w:hAnsi="Palatino Linotype" w:cs="Arial"/>
        </w:rPr>
      </w:pPr>
      <w:r w:rsidRPr="00082F0B">
        <w:rPr>
          <w:rFonts w:ascii="Palatino Linotype" w:eastAsia="MS Mincho" w:hAnsi="Palatino Linotype" w:cs="Arial"/>
        </w:rPr>
        <w:t>Aunado a lo anterior en el formato</w:t>
      </w:r>
      <w:r w:rsidR="000C3BF5" w:rsidRPr="00082F0B">
        <w:rPr>
          <w:rFonts w:ascii="Palatino Linotype" w:eastAsia="MS Mincho" w:hAnsi="Palatino Linotype" w:cs="Arial"/>
        </w:rPr>
        <w:t xml:space="preserve"> PbRM-08C relativo al </w:t>
      </w:r>
      <w:r w:rsidR="000C3BF5" w:rsidRPr="00082F0B">
        <w:rPr>
          <w:rFonts w:ascii="Palatino Linotype" w:eastAsia="MS Mincho" w:hAnsi="Palatino Linotype" w:cs="Arial"/>
          <w:i/>
        </w:rPr>
        <w:t xml:space="preserve">Avance trimestral de metas de actividad por proyecto (AM), </w:t>
      </w:r>
      <w:r w:rsidRPr="00082F0B">
        <w:rPr>
          <w:rFonts w:ascii="Palatino Linotype" w:eastAsia="MS Mincho" w:hAnsi="Palatino Linotype" w:cs="Arial"/>
        </w:rPr>
        <w:t xml:space="preserve">que integra el Disco 6 de acuerdo a los </w:t>
      </w:r>
      <w:r w:rsidRPr="00082F0B">
        <w:rPr>
          <w:rFonts w:ascii="Palatino Linotype" w:eastAsia="MS Mincho" w:hAnsi="Palatino Linotype" w:cs="Arial"/>
          <w:b/>
        </w:rPr>
        <w:t>Lineamientos</w:t>
      </w:r>
      <w:r w:rsidRPr="00082F0B">
        <w:rPr>
          <w:rFonts w:ascii="Palatino Linotype" w:eastAsia="MS Mincho" w:hAnsi="Palatino Linotype" w:cs="Arial"/>
          <w:b/>
          <w:i/>
        </w:rPr>
        <w:t xml:space="preserve"> </w:t>
      </w:r>
      <w:r w:rsidRPr="00082F0B">
        <w:rPr>
          <w:rFonts w:ascii="Palatino Linotype" w:hAnsi="Palatino Linotype"/>
          <w:b/>
        </w:rPr>
        <w:t>para la entrega del Informe Mensual Municipal 2019</w:t>
      </w:r>
      <w:r w:rsidRPr="00082F0B">
        <w:rPr>
          <w:rFonts w:ascii="Palatino Linotype" w:eastAsia="MS Mincho" w:hAnsi="Palatino Linotype" w:cs="Arial"/>
          <w:i/>
        </w:rPr>
        <w:t xml:space="preserve"> </w:t>
      </w:r>
      <w:r w:rsidRPr="00082F0B">
        <w:rPr>
          <w:rFonts w:ascii="Palatino Linotype" w:hAnsi="Palatino Linotype"/>
        </w:rPr>
        <w:t xml:space="preserve">se refleja el Cumplimiento Anual de Metas Físicas 2019, y </w:t>
      </w:r>
      <w:r w:rsidR="000C3BF5" w:rsidRPr="00082F0B">
        <w:rPr>
          <w:rFonts w:ascii="Palatino Linotype" w:eastAsia="MS Mincho" w:hAnsi="Palatino Linotype" w:cs="Arial"/>
        </w:rPr>
        <w:t>es información que de acuerdo a lo que establece los Lineamientos del OSFEM, se genera manera trimestral, por lo que la información requerida se encuentra contenida en el último trimestre que presenta al Órgano Superior de Fiscalización el Estado de México, para mayor referencia se insertan la siguiente imagen</w:t>
      </w:r>
    </w:p>
    <w:p w14:paraId="037101BD" w14:textId="77777777" w:rsidR="000C3BF5" w:rsidRPr="00082F0B" w:rsidRDefault="000C3BF5" w:rsidP="00082F0B">
      <w:pPr>
        <w:spacing w:line="360" w:lineRule="auto"/>
        <w:ind w:right="34"/>
        <w:contextualSpacing/>
        <w:jc w:val="both"/>
        <w:rPr>
          <w:rFonts w:ascii="Palatino Linotype" w:eastAsia="MS Mincho" w:hAnsi="Palatino Linotype" w:cs="Arial"/>
        </w:rPr>
      </w:pPr>
    </w:p>
    <w:p w14:paraId="215C6F6D" w14:textId="77777777" w:rsidR="000C3BF5" w:rsidRPr="00082F0B" w:rsidRDefault="000C3BF5" w:rsidP="00082F0B">
      <w:pPr>
        <w:spacing w:line="360" w:lineRule="auto"/>
        <w:ind w:right="34"/>
        <w:contextualSpacing/>
        <w:jc w:val="both"/>
        <w:rPr>
          <w:rFonts w:ascii="Palatino Linotype" w:eastAsia="MS Mincho" w:hAnsi="Palatino Linotype" w:cs="Arial"/>
        </w:rPr>
      </w:pPr>
      <w:r w:rsidRPr="00082F0B">
        <w:rPr>
          <w:rFonts w:ascii="Palatino Linotype" w:hAnsi="Palatino Linotype"/>
          <w:noProof/>
          <w:lang w:val="es-MX" w:eastAsia="es-MX"/>
        </w:rPr>
        <w:drawing>
          <wp:inline distT="0" distB="0" distL="0" distR="0" wp14:anchorId="07C8106D" wp14:editId="212AE49D">
            <wp:extent cx="5634257" cy="1671851"/>
            <wp:effectExtent l="0" t="0" r="508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956" t="17294" r="18655" b="47682"/>
                    <a:stretch/>
                  </pic:blipFill>
                  <pic:spPr bwMode="auto">
                    <a:xfrm>
                      <a:off x="0" y="0"/>
                      <a:ext cx="5657744" cy="1678820"/>
                    </a:xfrm>
                    <a:prstGeom prst="rect">
                      <a:avLst/>
                    </a:prstGeom>
                    <a:ln>
                      <a:noFill/>
                    </a:ln>
                    <a:extLst>
                      <a:ext uri="{53640926-AAD7-44D8-BBD7-CCE9431645EC}">
                        <a14:shadowObscured xmlns:a14="http://schemas.microsoft.com/office/drawing/2010/main"/>
                      </a:ext>
                    </a:extLst>
                  </pic:spPr>
                </pic:pic>
              </a:graphicData>
            </a:graphic>
          </wp:inline>
        </w:drawing>
      </w:r>
    </w:p>
    <w:p w14:paraId="11135252" w14:textId="77777777" w:rsidR="000C3BF5" w:rsidRPr="00082F0B" w:rsidRDefault="000C3BF5" w:rsidP="00082F0B">
      <w:pPr>
        <w:pStyle w:val="Prrafodelista"/>
        <w:spacing w:before="240" w:after="360" w:line="360" w:lineRule="auto"/>
        <w:ind w:left="0"/>
        <w:jc w:val="both"/>
        <w:rPr>
          <w:rFonts w:ascii="Palatino Linotype" w:eastAsia="Times New Roman" w:hAnsi="Palatino Linotype" w:cs="Arial"/>
        </w:rPr>
      </w:pPr>
    </w:p>
    <w:p w14:paraId="47812C45" w14:textId="77777777" w:rsidR="00C91756" w:rsidRPr="00082F0B" w:rsidRDefault="00C91756" w:rsidP="00082F0B">
      <w:pPr>
        <w:pStyle w:val="Prrafodelista"/>
        <w:numPr>
          <w:ilvl w:val="0"/>
          <w:numId w:val="1"/>
        </w:numPr>
        <w:spacing w:before="240" w:after="360" w:line="360" w:lineRule="auto"/>
        <w:ind w:left="0" w:firstLine="0"/>
        <w:jc w:val="both"/>
        <w:rPr>
          <w:rFonts w:ascii="Palatino Linotype" w:eastAsia="Times New Roman" w:hAnsi="Palatino Linotype" w:cs="Arial"/>
        </w:rPr>
      </w:pPr>
      <w:r w:rsidRPr="00082F0B">
        <w:rPr>
          <w:rFonts w:ascii="Palatino Linotype" w:eastAsia="Times New Roman" w:hAnsi="Palatino Linotype" w:cs="Arial"/>
        </w:rPr>
        <w:t xml:space="preserve">Además, la </w:t>
      </w:r>
      <w:r w:rsidRPr="00082F0B">
        <w:rPr>
          <w:rFonts w:ascii="Palatino Linotype" w:eastAsia="Times New Roman" w:hAnsi="Palatino Linotype" w:cs="Arial"/>
          <w:b/>
        </w:rPr>
        <w:t>Ley de Transparencia y Acceso a la Información Pública del Estado de México y Municipios</w:t>
      </w:r>
      <w:r w:rsidRPr="00082F0B">
        <w:rPr>
          <w:rFonts w:ascii="Palatino Linotype" w:eastAsia="Times New Roman" w:hAnsi="Palatino Linotype" w:cs="Arial"/>
        </w:rPr>
        <w:t xml:space="preserve"> en su artículo 23 fracción XI, señala lo siguiente: </w:t>
      </w:r>
    </w:p>
    <w:p w14:paraId="418C1CB9" w14:textId="77777777" w:rsidR="00C91756" w:rsidRPr="00082F0B" w:rsidRDefault="00C91756" w:rsidP="00082F0B">
      <w:pPr>
        <w:pStyle w:val="Prrafodelista"/>
        <w:spacing w:before="240" w:after="360" w:line="360" w:lineRule="auto"/>
        <w:ind w:left="0"/>
        <w:jc w:val="both"/>
        <w:rPr>
          <w:rFonts w:ascii="Palatino Linotype" w:eastAsia="Times New Roman" w:hAnsi="Palatino Linotype" w:cs="Arial"/>
        </w:rPr>
      </w:pPr>
    </w:p>
    <w:p w14:paraId="3736ADE3" w14:textId="77777777" w:rsidR="00C91756" w:rsidRPr="00082F0B" w:rsidRDefault="00C91756" w:rsidP="00082F0B">
      <w:pPr>
        <w:pStyle w:val="Prrafodelista"/>
        <w:spacing w:before="240" w:after="360" w:line="360" w:lineRule="auto"/>
        <w:ind w:right="567"/>
        <w:jc w:val="both"/>
        <w:rPr>
          <w:rFonts w:ascii="Palatino Linotype" w:hAnsi="Palatino Linotype" w:cs="Arial"/>
          <w:b/>
          <w:i/>
          <w:u w:val="single"/>
          <w:lang w:val="es-MX"/>
        </w:rPr>
      </w:pPr>
      <w:r w:rsidRPr="00082F0B">
        <w:rPr>
          <w:rFonts w:ascii="Palatino Linotype" w:hAnsi="Palatino Linotype"/>
          <w:i/>
        </w:rPr>
        <w:t xml:space="preserve">XI. Cualquier otra autoridad, entidad, órgano u organismo de los poderes estatal o municipal, que reciba recursos públicos. </w:t>
      </w:r>
      <w:r w:rsidRPr="00082F0B">
        <w:rPr>
          <w:rFonts w:ascii="Palatino Linotype" w:hAnsi="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w:t>
      </w:r>
    </w:p>
    <w:p w14:paraId="47B9BEA6" w14:textId="77777777" w:rsidR="00C91756" w:rsidRPr="00082F0B" w:rsidRDefault="00C91756" w:rsidP="00082F0B">
      <w:pPr>
        <w:pStyle w:val="Prrafodelista"/>
        <w:spacing w:before="240" w:after="360" w:line="360" w:lineRule="auto"/>
        <w:ind w:left="0"/>
        <w:jc w:val="both"/>
        <w:rPr>
          <w:rFonts w:ascii="Palatino Linotype" w:eastAsia="Times New Roman" w:hAnsi="Palatino Linotype" w:cs="Arial"/>
        </w:rPr>
      </w:pPr>
    </w:p>
    <w:p w14:paraId="3BD3B056" w14:textId="77777777" w:rsidR="00C91756" w:rsidRPr="00082F0B" w:rsidRDefault="00C91756" w:rsidP="00082F0B">
      <w:pPr>
        <w:pStyle w:val="Prrafodelista"/>
        <w:numPr>
          <w:ilvl w:val="0"/>
          <w:numId w:val="1"/>
        </w:numPr>
        <w:spacing w:before="240" w:after="360" w:line="360" w:lineRule="auto"/>
        <w:ind w:left="0" w:firstLine="0"/>
        <w:jc w:val="both"/>
        <w:rPr>
          <w:rFonts w:ascii="Palatino Linotype" w:eastAsia="Times New Roman" w:hAnsi="Palatino Linotype" w:cs="Arial"/>
        </w:rPr>
      </w:pPr>
      <w:r w:rsidRPr="00082F0B">
        <w:rPr>
          <w:rFonts w:ascii="Palatino Linotype" w:hAnsi="Palatino Linotype" w:cs="Arial"/>
        </w:rPr>
        <w:t>De dicho precepto legal se desprende la obligación de los Sujetos Obligados de hacer pública toda aquella información relativa a los montos y las personas a quienes se entreguen, por cualquier motivo, recursos públicos, así como los informes que dichas personas les retribuyan sobre el uso y destino de dichos recursos.</w:t>
      </w:r>
    </w:p>
    <w:p w14:paraId="43209867" w14:textId="77777777" w:rsidR="00C91756" w:rsidRPr="00082F0B" w:rsidRDefault="00C91756" w:rsidP="00082F0B">
      <w:pPr>
        <w:pStyle w:val="Prrafodelista"/>
        <w:spacing w:before="240" w:after="360" w:line="360" w:lineRule="auto"/>
        <w:ind w:left="0"/>
        <w:jc w:val="both"/>
        <w:rPr>
          <w:rFonts w:ascii="Palatino Linotype" w:eastAsia="Times New Roman" w:hAnsi="Palatino Linotype" w:cs="Arial"/>
        </w:rPr>
      </w:pPr>
    </w:p>
    <w:p w14:paraId="548373FE" w14:textId="77777777" w:rsidR="00C91756" w:rsidRPr="00082F0B" w:rsidRDefault="00C91756" w:rsidP="00082F0B">
      <w:pPr>
        <w:pStyle w:val="Prrafodelista"/>
        <w:numPr>
          <w:ilvl w:val="0"/>
          <w:numId w:val="1"/>
        </w:numPr>
        <w:spacing w:before="240" w:after="240" w:line="360" w:lineRule="auto"/>
        <w:ind w:left="0" w:firstLine="0"/>
        <w:jc w:val="both"/>
        <w:rPr>
          <w:rFonts w:ascii="Palatino Linotype" w:hAnsi="Palatino Linotype" w:cs="Arial"/>
        </w:rPr>
      </w:pPr>
      <w:r w:rsidRPr="00082F0B">
        <w:rPr>
          <w:rFonts w:ascii="Palatino Linotype" w:hAnsi="Palatino Linotype" w:cs="Arial"/>
        </w:rPr>
        <w:t xml:space="preserve">Máxime a lo anterior, no debe pasar desapercibido que el presupuesto de egresos, tratándose de Municipios forma parte de las Obligaciones de Transparencia Especificas, que conforme al artículo 94, fracción I, inciso b) de la </w:t>
      </w:r>
      <w:r w:rsidRPr="00082F0B">
        <w:rPr>
          <w:rFonts w:ascii="Palatino Linotype" w:hAnsi="Palatino Linotype" w:cs="Arial"/>
          <w:b/>
        </w:rPr>
        <w:t>Ley de Transparencia y Acceso a la Información Pública del Estado de México y Municipios</w:t>
      </w:r>
      <w:r w:rsidRPr="00082F0B">
        <w:rPr>
          <w:rFonts w:ascii="Palatino Linotype" w:hAnsi="Palatino Linotype" w:cs="Arial"/>
        </w:rPr>
        <w:t>, debe estar a disposición del público y ser actualizada por los Sujetos Obligados.</w:t>
      </w:r>
    </w:p>
    <w:p w14:paraId="5205C98A" w14:textId="77777777" w:rsidR="00C91756" w:rsidRPr="00082F0B" w:rsidRDefault="00C91756" w:rsidP="00082F0B">
      <w:pPr>
        <w:pStyle w:val="Prrafodelista"/>
        <w:spacing w:before="240" w:after="240" w:line="360" w:lineRule="auto"/>
        <w:ind w:left="0"/>
        <w:jc w:val="both"/>
        <w:rPr>
          <w:rFonts w:ascii="Palatino Linotype" w:hAnsi="Palatino Linotype" w:cs="Arial"/>
        </w:rPr>
      </w:pPr>
    </w:p>
    <w:p w14:paraId="43118D0C" w14:textId="77777777" w:rsidR="00C91756" w:rsidRPr="00082F0B" w:rsidRDefault="00C91756" w:rsidP="00082F0B">
      <w:pPr>
        <w:pStyle w:val="Prrafodelista"/>
        <w:numPr>
          <w:ilvl w:val="0"/>
          <w:numId w:val="1"/>
        </w:numPr>
        <w:spacing w:before="240" w:after="240" w:line="360" w:lineRule="auto"/>
        <w:ind w:left="0" w:firstLine="0"/>
        <w:jc w:val="both"/>
        <w:rPr>
          <w:rFonts w:ascii="Palatino Linotype" w:hAnsi="Palatino Linotype" w:cs="Arial"/>
        </w:rPr>
      </w:pPr>
      <w:r w:rsidRPr="00082F0B">
        <w:rPr>
          <w:rFonts w:ascii="Palatino Linotype" w:hAnsi="Palatino Linotype" w:cs="Arial"/>
        </w:rPr>
        <w:t xml:space="preserve">En efecto, el artículo 94, fracción I, inciso b) de la </w:t>
      </w:r>
      <w:r w:rsidRPr="00082F0B">
        <w:rPr>
          <w:rFonts w:ascii="Palatino Linotype" w:hAnsi="Palatino Linotype" w:cs="Arial"/>
          <w:b/>
        </w:rPr>
        <w:t>Ley de Transparencia y Acceso a la Información Pública del Estado de México y Municipios</w:t>
      </w:r>
      <w:r w:rsidRPr="00082F0B">
        <w:rPr>
          <w:rFonts w:ascii="Palatino Linotype" w:hAnsi="Palatino Linotype" w:cs="Arial"/>
        </w:rPr>
        <w:t>, dispone:</w:t>
      </w:r>
    </w:p>
    <w:p w14:paraId="135CDE01" w14:textId="77777777" w:rsidR="00C91756" w:rsidRPr="00082F0B" w:rsidRDefault="00C91756" w:rsidP="00082F0B">
      <w:pPr>
        <w:autoSpaceDE w:val="0"/>
        <w:autoSpaceDN w:val="0"/>
        <w:adjustRightInd w:val="0"/>
        <w:spacing w:line="360" w:lineRule="auto"/>
        <w:ind w:left="567" w:right="567"/>
        <w:jc w:val="both"/>
        <w:rPr>
          <w:rFonts w:ascii="Palatino Linotype" w:hAnsi="Palatino Linotype"/>
          <w:b/>
          <w:i/>
        </w:rPr>
      </w:pPr>
      <w:r w:rsidRPr="00082F0B">
        <w:rPr>
          <w:rFonts w:ascii="Palatino Linotype" w:hAnsi="Palatino Linotype"/>
          <w:b/>
          <w:i/>
        </w:rPr>
        <w:t>Artículo 94.</w:t>
      </w:r>
      <w:r w:rsidRPr="00082F0B">
        <w:rPr>
          <w:rFonts w:ascii="Palatino Linotype" w:hAnsi="Palatino Linotype"/>
          <w:i/>
        </w:rPr>
        <w:t xml:space="preserve"> Además de las obligaciones de transparencia común a que se refiere el Capítulo II de este Título, </w:t>
      </w:r>
      <w:r w:rsidRPr="00082F0B">
        <w:rPr>
          <w:rFonts w:ascii="Palatino Linotype" w:hAnsi="Palatino Linotype"/>
          <w:b/>
          <w:i/>
        </w:rPr>
        <w:t>los  sujetos obligados</w:t>
      </w:r>
      <w:r w:rsidRPr="00082F0B">
        <w:rPr>
          <w:rFonts w:ascii="Palatino Linotype" w:hAnsi="Palatino Linotype"/>
          <w:i/>
        </w:rPr>
        <w:t xml:space="preserve"> del Poder Ejecutivo Local y </w:t>
      </w:r>
      <w:r w:rsidRPr="00082F0B">
        <w:rPr>
          <w:rFonts w:ascii="Palatino Linotype" w:hAnsi="Palatino Linotype"/>
          <w:b/>
          <w:i/>
        </w:rPr>
        <w:t>municipales, deberán poner a disposición del público y actualizar la siguiente información:</w:t>
      </w:r>
    </w:p>
    <w:p w14:paraId="6CBD7B44" w14:textId="77777777" w:rsidR="00C91756" w:rsidRPr="00082F0B" w:rsidRDefault="00C91756" w:rsidP="00082F0B">
      <w:pPr>
        <w:autoSpaceDE w:val="0"/>
        <w:autoSpaceDN w:val="0"/>
        <w:adjustRightInd w:val="0"/>
        <w:spacing w:line="360" w:lineRule="auto"/>
        <w:ind w:left="567" w:right="567"/>
        <w:jc w:val="both"/>
        <w:rPr>
          <w:rFonts w:ascii="Palatino Linotype" w:hAnsi="Palatino Linotype"/>
          <w:i/>
        </w:rPr>
      </w:pPr>
    </w:p>
    <w:p w14:paraId="3C2ED4AB" w14:textId="77777777" w:rsidR="00C91756" w:rsidRPr="00082F0B" w:rsidRDefault="00C91756" w:rsidP="00082F0B">
      <w:pPr>
        <w:autoSpaceDE w:val="0"/>
        <w:autoSpaceDN w:val="0"/>
        <w:adjustRightInd w:val="0"/>
        <w:spacing w:line="360" w:lineRule="auto"/>
        <w:ind w:left="567" w:right="567"/>
        <w:jc w:val="both"/>
        <w:rPr>
          <w:rFonts w:ascii="Palatino Linotype" w:hAnsi="Palatino Linotype"/>
          <w:i/>
        </w:rPr>
      </w:pPr>
      <w:r w:rsidRPr="00082F0B">
        <w:rPr>
          <w:rFonts w:ascii="Palatino Linotype" w:hAnsi="Palatino Linotype"/>
          <w:b/>
          <w:i/>
        </w:rPr>
        <w:t>I. En el caso</w:t>
      </w:r>
      <w:r w:rsidRPr="00082F0B">
        <w:rPr>
          <w:rFonts w:ascii="Palatino Linotype" w:hAnsi="Palatino Linotype"/>
          <w:i/>
        </w:rPr>
        <w:t xml:space="preserve"> del Poder Ejecutivo y </w:t>
      </w:r>
      <w:r w:rsidRPr="00082F0B">
        <w:rPr>
          <w:rFonts w:ascii="Palatino Linotype" w:hAnsi="Palatino Linotype"/>
          <w:b/>
          <w:i/>
        </w:rPr>
        <w:t>los Municipios</w:t>
      </w:r>
      <w:r w:rsidRPr="00082F0B">
        <w:rPr>
          <w:rFonts w:ascii="Palatino Linotype" w:hAnsi="Palatino Linotype"/>
          <w:i/>
        </w:rPr>
        <w:t>, en el ámbito de su competencia:</w:t>
      </w:r>
    </w:p>
    <w:p w14:paraId="6BA16C6D" w14:textId="77777777" w:rsidR="00C91756" w:rsidRPr="00082F0B" w:rsidRDefault="00C91756" w:rsidP="00082F0B">
      <w:pPr>
        <w:autoSpaceDE w:val="0"/>
        <w:autoSpaceDN w:val="0"/>
        <w:adjustRightInd w:val="0"/>
        <w:spacing w:line="360" w:lineRule="auto"/>
        <w:ind w:left="567" w:right="567"/>
        <w:rPr>
          <w:rFonts w:ascii="Palatino Linotype" w:hAnsi="Palatino Linotype"/>
          <w:i/>
        </w:rPr>
      </w:pPr>
      <w:r w:rsidRPr="00082F0B">
        <w:rPr>
          <w:rFonts w:ascii="Palatino Linotype" w:hAnsi="Palatino Linotype"/>
          <w:i/>
        </w:rPr>
        <w:t>…</w:t>
      </w:r>
    </w:p>
    <w:p w14:paraId="2AC9764E" w14:textId="77777777" w:rsidR="00C91756" w:rsidRPr="00082F0B" w:rsidRDefault="00C91756" w:rsidP="00082F0B">
      <w:pPr>
        <w:autoSpaceDE w:val="0"/>
        <w:autoSpaceDN w:val="0"/>
        <w:adjustRightInd w:val="0"/>
        <w:spacing w:line="360" w:lineRule="auto"/>
        <w:ind w:left="567" w:right="567"/>
        <w:jc w:val="both"/>
        <w:rPr>
          <w:rFonts w:ascii="Palatino Linotype" w:hAnsi="Palatino Linotype"/>
          <w:b/>
          <w:i/>
        </w:rPr>
      </w:pPr>
      <w:r w:rsidRPr="00082F0B">
        <w:rPr>
          <w:rFonts w:ascii="Palatino Linotype" w:hAnsi="Palatino Linotype"/>
          <w:b/>
          <w:i/>
          <w:u w:val="single"/>
        </w:rPr>
        <w:t>b) El presupuesto de egresos</w:t>
      </w:r>
      <w:r w:rsidRPr="00082F0B">
        <w:rPr>
          <w:rFonts w:ascii="Palatino Linotype" w:hAnsi="Palatino Linotype"/>
          <w:b/>
          <w:i/>
        </w:rPr>
        <w:t xml:space="preserve"> y las fórmulas de distribución de los recursos otorgados;”</w:t>
      </w:r>
    </w:p>
    <w:p w14:paraId="0DCC469C" w14:textId="7512A507" w:rsidR="00C91756" w:rsidRPr="00082F0B" w:rsidRDefault="00C91756" w:rsidP="00082F0B">
      <w:pPr>
        <w:pStyle w:val="Prrafodelista"/>
        <w:numPr>
          <w:ilvl w:val="0"/>
          <w:numId w:val="1"/>
        </w:numPr>
        <w:spacing w:before="240" w:after="240" w:line="360" w:lineRule="auto"/>
        <w:ind w:left="0" w:right="-29" w:firstLine="0"/>
        <w:jc w:val="both"/>
        <w:rPr>
          <w:rFonts w:ascii="Palatino Linotype" w:hAnsi="Palatino Linotype" w:cs="Arial"/>
        </w:rPr>
      </w:pPr>
      <w:r w:rsidRPr="00082F0B">
        <w:rPr>
          <w:rFonts w:ascii="Palatino Linotype" w:hAnsi="Palatino Linotype" w:cs="Arial"/>
        </w:rPr>
        <w:t xml:space="preserve">En esa tesitura, tenemos que la información relativa al presupuesto de egresos y los informes sobre su ejecución, constituye Obligaciones de Transparencia Específica, que a su vez, genera, posee y administra el Sujeto Obligado en ejercicio de sus funciones de derecho público, tal y como se establece en los artículos 4 y 23 último párrafo de la </w:t>
      </w:r>
      <w:r w:rsidRPr="00082F0B">
        <w:rPr>
          <w:rFonts w:ascii="Palatino Linotype" w:hAnsi="Palatino Linotype" w:cs="Arial"/>
          <w:b/>
        </w:rPr>
        <w:t>Ley de Transparencia y Acceso a la Información Pública del Estado de México y Municipios</w:t>
      </w:r>
      <w:r w:rsidR="004B7A08" w:rsidRPr="00082F0B">
        <w:rPr>
          <w:rFonts w:ascii="Palatino Linotype" w:hAnsi="Palatino Linotype" w:cs="Arial"/>
        </w:rPr>
        <w:t xml:space="preserve">, </w:t>
      </w:r>
      <w:r w:rsidRPr="00082F0B">
        <w:rPr>
          <w:rFonts w:ascii="Palatino Linotype" w:hAnsi="Palatino Linotype" w:cs="Arial"/>
        </w:rPr>
        <w:t>por ende, debe otorgarse el acceso de cualquier persona aún y cuando no exista una solicitud de por medio.</w:t>
      </w:r>
    </w:p>
    <w:p w14:paraId="07B45A7E" w14:textId="77777777" w:rsidR="00E17B8E" w:rsidRPr="00082F0B" w:rsidRDefault="00E17B8E" w:rsidP="00082F0B">
      <w:pPr>
        <w:pStyle w:val="Prrafodelista"/>
        <w:tabs>
          <w:tab w:val="left" w:pos="426"/>
        </w:tabs>
        <w:autoSpaceDE w:val="0"/>
        <w:autoSpaceDN w:val="0"/>
        <w:adjustRightInd w:val="0"/>
        <w:spacing w:before="240" w:line="360" w:lineRule="auto"/>
        <w:ind w:left="0" w:right="49"/>
        <w:jc w:val="both"/>
        <w:rPr>
          <w:rFonts w:ascii="Palatino Linotype" w:hAnsi="Palatino Linotype" w:cs="Arial"/>
          <w:lang w:eastAsia="es-MX"/>
        </w:rPr>
      </w:pPr>
    </w:p>
    <w:p w14:paraId="0DE3C87B" w14:textId="6E3FB858" w:rsidR="004B7A08" w:rsidRPr="00082F0B" w:rsidRDefault="00321237" w:rsidP="00082F0B">
      <w:pPr>
        <w:numPr>
          <w:ilvl w:val="0"/>
          <w:numId w:val="1"/>
        </w:numPr>
        <w:spacing w:line="360" w:lineRule="auto"/>
        <w:ind w:left="0" w:right="49" w:firstLine="0"/>
        <w:contextualSpacing/>
        <w:jc w:val="both"/>
        <w:rPr>
          <w:rFonts w:ascii="Palatino Linotype" w:eastAsia="MS Mincho" w:hAnsi="Palatino Linotype" w:cstheme="majorBidi"/>
        </w:rPr>
      </w:pPr>
      <w:r w:rsidRPr="00082F0B">
        <w:rPr>
          <w:rFonts w:ascii="Palatino Linotype" w:eastAsia="MS Mincho" w:hAnsi="Palatino Linotype" w:cstheme="majorBidi"/>
        </w:rPr>
        <w:t xml:space="preserve">Por lo anterior es de precisar que el </w:t>
      </w:r>
      <w:r w:rsidRPr="00082F0B">
        <w:rPr>
          <w:rFonts w:ascii="Palatino Linotype" w:eastAsia="MS Mincho" w:hAnsi="Palatino Linotype" w:cstheme="majorBidi"/>
          <w:b/>
        </w:rPr>
        <w:t>SUJETO OBLIGADO</w:t>
      </w:r>
      <w:r w:rsidRPr="00082F0B">
        <w:rPr>
          <w:rFonts w:ascii="Palatino Linotype" w:eastAsia="MS Mincho" w:hAnsi="Palatino Linotype" w:cstheme="majorBidi"/>
        </w:rPr>
        <w:t xml:space="preserve"> cuenta con la obligación de poseer, administrar y generar la información que le fue requerida, la correspondiente al Programa Operativo Anual de </w:t>
      </w:r>
      <w:r w:rsidR="00C91756" w:rsidRPr="00082F0B">
        <w:rPr>
          <w:rFonts w:ascii="Palatino Linotype" w:eastAsia="MS Mincho" w:hAnsi="Palatino Linotype" w:cstheme="majorBidi"/>
        </w:rPr>
        <w:t>la Dirección de Comunicación Social</w:t>
      </w:r>
      <w:r w:rsidR="00830F60" w:rsidRPr="00082F0B">
        <w:rPr>
          <w:rFonts w:ascii="Palatino Linotype" w:eastAsia="MS Mincho" w:hAnsi="Palatino Linotype" w:cstheme="majorBidi"/>
        </w:rPr>
        <w:t xml:space="preserve"> para el ejercicio fiscal 2019,</w:t>
      </w:r>
      <w:r w:rsidRPr="00082F0B">
        <w:rPr>
          <w:rFonts w:ascii="Palatino Linotype" w:eastAsia="MS Mincho" w:hAnsi="Palatino Linotype" w:cstheme="majorBidi"/>
        </w:rPr>
        <w:t xml:space="preserve"> </w:t>
      </w:r>
      <w:r w:rsidR="00C91756" w:rsidRPr="00082F0B">
        <w:rPr>
          <w:rFonts w:ascii="Palatino Linotype" w:eastAsia="MS Mincho" w:hAnsi="Palatino Linotype" w:cstheme="majorBidi"/>
        </w:rPr>
        <w:t xml:space="preserve">así como el presupuesto asignado y ejercido para </w:t>
      </w:r>
      <w:r w:rsidR="00830F60" w:rsidRPr="00082F0B">
        <w:rPr>
          <w:rFonts w:ascii="Palatino Linotype" w:eastAsia="MS Mincho" w:hAnsi="Palatino Linotype" w:cstheme="majorBidi"/>
        </w:rPr>
        <w:t>el cumplimiento de las</w:t>
      </w:r>
      <w:r w:rsidR="00830F60" w:rsidRPr="00082F0B">
        <w:rPr>
          <w:rFonts w:ascii="Palatino Linotype" w:hAnsi="Palatino Linotype"/>
          <w:color w:val="000000"/>
        </w:rPr>
        <w:t xml:space="preserve"> metas y objetivos a cumplir durante el presente año, así como el avance en cada una de ellas, </w:t>
      </w:r>
      <w:r w:rsidRPr="00082F0B">
        <w:rPr>
          <w:rFonts w:ascii="Palatino Linotype" w:eastAsia="MS Mincho" w:hAnsi="Palatino Linotype" w:cstheme="majorBidi"/>
        </w:rPr>
        <w:t>por lo que resulta procedente ordenar la entrega de</w:t>
      </w:r>
      <w:r w:rsidR="004B7A08" w:rsidRPr="00082F0B">
        <w:rPr>
          <w:rFonts w:ascii="Palatino Linotype" w:eastAsia="MS Mincho" w:hAnsi="Palatino Linotype" w:cstheme="majorBidi"/>
        </w:rPr>
        <w:t xml:space="preserve">l documento donde conste dicha </w:t>
      </w:r>
      <w:r w:rsidRPr="00082F0B">
        <w:rPr>
          <w:rFonts w:ascii="Palatino Linotype" w:eastAsia="MS Mincho" w:hAnsi="Palatino Linotype" w:cstheme="majorBidi"/>
        </w:rPr>
        <w:t>información.</w:t>
      </w:r>
    </w:p>
    <w:p w14:paraId="024B7522" w14:textId="77777777" w:rsidR="00973D40" w:rsidRPr="00082F0B" w:rsidRDefault="00973D40" w:rsidP="00082F0B">
      <w:pPr>
        <w:pStyle w:val="Ttulo1"/>
        <w:spacing w:line="360" w:lineRule="auto"/>
        <w:rPr>
          <w:b w:val="0"/>
          <w:szCs w:val="24"/>
        </w:rPr>
      </w:pPr>
      <w:bookmarkStart w:id="83" w:name="_Toc10740286"/>
      <w:bookmarkStart w:id="84" w:name="_Toc15492591"/>
      <w:bookmarkStart w:id="85" w:name="_Toc16708526"/>
      <w:r w:rsidRPr="00082F0B">
        <w:rPr>
          <w:szCs w:val="24"/>
        </w:rPr>
        <w:t>QUINTO. De la Versión Pública</w:t>
      </w:r>
      <w:bookmarkEnd w:id="83"/>
      <w:bookmarkEnd w:id="84"/>
      <w:bookmarkEnd w:id="85"/>
      <w:r w:rsidRPr="00082F0B">
        <w:rPr>
          <w:szCs w:val="24"/>
        </w:rPr>
        <w:t xml:space="preserve"> </w:t>
      </w:r>
    </w:p>
    <w:p w14:paraId="23D945F0" w14:textId="77777777" w:rsidR="00973D40" w:rsidRPr="00082F0B" w:rsidRDefault="00973D40" w:rsidP="00082F0B">
      <w:pPr>
        <w:spacing w:line="360" w:lineRule="auto"/>
        <w:rPr>
          <w:rFonts w:ascii="Palatino Linotype" w:hAnsi="Palatino Linotype"/>
          <w:lang w:eastAsia="en-US"/>
        </w:rPr>
      </w:pPr>
    </w:p>
    <w:p w14:paraId="615CBE96" w14:textId="77777777" w:rsidR="00973D40" w:rsidRPr="00082F0B" w:rsidRDefault="00973D40" w:rsidP="00082F0B">
      <w:pPr>
        <w:pStyle w:val="Prrafodelista"/>
        <w:numPr>
          <w:ilvl w:val="0"/>
          <w:numId w:val="1"/>
        </w:numPr>
        <w:spacing w:line="360" w:lineRule="auto"/>
        <w:ind w:left="0" w:right="49" w:firstLine="0"/>
        <w:jc w:val="both"/>
        <w:rPr>
          <w:rFonts w:ascii="Palatino Linotype" w:eastAsia="Times New Roman" w:hAnsi="Palatino Linotype" w:cs="Arial"/>
          <w:color w:val="000000" w:themeColor="text1"/>
        </w:rPr>
      </w:pPr>
      <w:r w:rsidRPr="00082F0B">
        <w:rPr>
          <w:rFonts w:ascii="Palatino Linotype" w:hAnsi="Palatino Linotype" w:cs="Arial"/>
          <w:color w:val="000000" w:themeColor="text1"/>
        </w:rPr>
        <w:t xml:space="preserve">En consecuencia, debe destacarse que debido a la naturaleza de </w:t>
      </w:r>
      <w:r w:rsidRPr="00082F0B">
        <w:rPr>
          <w:rFonts w:ascii="Palatino Linotype" w:hAnsi="Palatino Linotype"/>
          <w:color w:val="000000" w:themeColor="text1"/>
        </w:rPr>
        <w:t xml:space="preserve">la información entregada y que se ordena entregar, en la misma obran datos personales susceptibles de protegerse, </w:t>
      </w:r>
      <w:r w:rsidRPr="00082F0B">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3E086C64" w14:textId="77777777" w:rsidR="00973D40" w:rsidRPr="00082F0B" w:rsidRDefault="00973D40" w:rsidP="00082F0B">
      <w:pPr>
        <w:pStyle w:val="Prrafodelista"/>
        <w:spacing w:line="360" w:lineRule="auto"/>
        <w:ind w:left="0" w:right="49"/>
        <w:jc w:val="both"/>
        <w:rPr>
          <w:rFonts w:ascii="Palatino Linotype" w:eastAsia="Times New Roman" w:hAnsi="Palatino Linotype" w:cs="Arial"/>
          <w:color w:val="000000" w:themeColor="text1"/>
        </w:rPr>
      </w:pPr>
    </w:p>
    <w:p w14:paraId="64330162" w14:textId="77777777" w:rsidR="00973D40" w:rsidRPr="00082F0B" w:rsidRDefault="00973D40" w:rsidP="00082F0B">
      <w:pPr>
        <w:pStyle w:val="Prrafodelista"/>
        <w:numPr>
          <w:ilvl w:val="0"/>
          <w:numId w:val="1"/>
        </w:numPr>
        <w:spacing w:line="360" w:lineRule="auto"/>
        <w:ind w:left="0" w:right="49" w:firstLine="0"/>
        <w:jc w:val="both"/>
        <w:rPr>
          <w:rFonts w:ascii="Palatino Linotype" w:eastAsia="Times New Roman" w:hAnsi="Palatino Linotype" w:cs="Arial"/>
          <w:color w:val="000000" w:themeColor="text1"/>
        </w:rPr>
      </w:pPr>
      <w:r w:rsidRPr="00082F0B">
        <w:rPr>
          <w:rFonts w:ascii="Palatino Linotype" w:eastAsia="Times New Roman" w:hAnsi="Palatino Linotype" w:cs="Arial"/>
          <w:color w:val="222222"/>
          <w:lang w:eastAsia="es-MX"/>
        </w:rPr>
        <w:t>L</w:t>
      </w:r>
      <w:r w:rsidRPr="00082F0B">
        <w:rPr>
          <w:rFonts w:ascii="Palatino Linotype" w:hAnsi="Palatino Linotype"/>
        </w:rPr>
        <w:t>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82F0B">
        <w:rPr>
          <w:rFonts w:ascii="Palatino Linotype" w:hAnsi="Palatino Linotype"/>
          <w:vertAlign w:val="superscript"/>
        </w:rPr>
        <w:footnoteReference w:id="1"/>
      </w:r>
      <w:r w:rsidRPr="00082F0B">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82F0B">
        <w:rPr>
          <w:rFonts w:ascii="Palatino Linotype" w:hAnsi="Palatino Linotype"/>
          <w:vertAlign w:val="superscript"/>
        </w:rPr>
        <w:footnoteReference w:id="2"/>
      </w:r>
      <w:r w:rsidRPr="00082F0B">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3C8EA44" w14:textId="77777777" w:rsidR="00973D40" w:rsidRPr="00082F0B" w:rsidRDefault="00973D40" w:rsidP="00082F0B">
      <w:pPr>
        <w:spacing w:line="360" w:lineRule="auto"/>
        <w:ind w:right="49"/>
        <w:contextualSpacing/>
        <w:jc w:val="both"/>
        <w:rPr>
          <w:rFonts w:ascii="Palatino Linotype" w:eastAsia="Times New Roman" w:hAnsi="Palatino Linotype" w:cs="Arial"/>
          <w:color w:val="000000" w:themeColor="text1"/>
        </w:rPr>
      </w:pPr>
    </w:p>
    <w:p w14:paraId="1DCFE821"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rPr>
      </w:pPr>
      <w:r w:rsidRPr="00082F0B">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C090105" w14:textId="77777777" w:rsidR="00973D40" w:rsidRPr="00082F0B" w:rsidRDefault="00973D40" w:rsidP="00082F0B">
      <w:pPr>
        <w:spacing w:line="360" w:lineRule="auto"/>
        <w:ind w:right="49"/>
        <w:contextualSpacing/>
        <w:jc w:val="both"/>
        <w:rPr>
          <w:rFonts w:ascii="Palatino Linotype" w:hAnsi="Palatino Linotype"/>
        </w:rPr>
      </w:pPr>
    </w:p>
    <w:p w14:paraId="1BEC6863" w14:textId="576D6D9D" w:rsidR="002230D7" w:rsidRPr="00082F0B" w:rsidRDefault="00973D40" w:rsidP="00082F0B">
      <w:pPr>
        <w:pStyle w:val="Ttulo2"/>
        <w:spacing w:line="360" w:lineRule="auto"/>
        <w:rPr>
          <w:szCs w:val="24"/>
        </w:rPr>
      </w:pPr>
      <w:bookmarkStart w:id="86" w:name="_Toc16708527"/>
      <w:r w:rsidRPr="00082F0B">
        <w:rPr>
          <w:szCs w:val="24"/>
        </w:rPr>
        <w:t>I. Requisitos previos</w:t>
      </w:r>
      <w:bookmarkEnd w:id="86"/>
    </w:p>
    <w:p w14:paraId="1C12FD19" w14:textId="77777777" w:rsidR="002230D7" w:rsidRPr="00082F0B" w:rsidRDefault="002230D7" w:rsidP="00082F0B">
      <w:pPr>
        <w:spacing w:line="360" w:lineRule="auto"/>
        <w:rPr>
          <w:rFonts w:ascii="Palatino Linotype" w:hAnsi="Palatino Linotype"/>
          <w:lang w:val="es-MX" w:eastAsia="en-US"/>
        </w:rPr>
      </w:pPr>
    </w:p>
    <w:p w14:paraId="0CBACFC6"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hAnsi="Palatino Linotype" w:cs="Arial"/>
          <w:color w:val="000000" w:themeColor="text1"/>
        </w:rPr>
        <w:t xml:space="preserve">Los </w:t>
      </w:r>
      <w:r w:rsidRPr="00082F0B">
        <w:rPr>
          <w:rFonts w:ascii="Palatino Linotype" w:hAnsi="Palatino Linotype"/>
        </w:rPr>
        <w:t>artículos</w:t>
      </w:r>
      <w:r w:rsidRPr="00082F0B">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5C19BD8" w14:textId="77777777" w:rsidR="00973D40" w:rsidRPr="00082F0B" w:rsidRDefault="00973D40" w:rsidP="00082F0B">
      <w:pPr>
        <w:pStyle w:val="Prrafodelista"/>
        <w:spacing w:line="360" w:lineRule="auto"/>
        <w:ind w:left="0" w:right="49"/>
        <w:jc w:val="both"/>
        <w:rPr>
          <w:rFonts w:ascii="Palatino Linotype" w:hAnsi="Palatino Linotype" w:cs="Arial"/>
          <w:color w:val="000000" w:themeColor="text1"/>
        </w:rPr>
      </w:pPr>
    </w:p>
    <w:p w14:paraId="1F84A129"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E2766C1" w14:textId="77777777" w:rsidR="00973D40" w:rsidRPr="00082F0B" w:rsidRDefault="00973D40" w:rsidP="00082F0B">
      <w:pPr>
        <w:pStyle w:val="Prrafodelista"/>
        <w:spacing w:line="360" w:lineRule="auto"/>
        <w:ind w:left="0" w:right="49"/>
        <w:jc w:val="both"/>
        <w:rPr>
          <w:rFonts w:ascii="Palatino Linotype" w:hAnsi="Palatino Linotype" w:cs="Arial"/>
          <w:color w:val="000000" w:themeColor="text1"/>
        </w:rPr>
      </w:pPr>
    </w:p>
    <w:p w14:paraId="089DD12F"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082F0B">
        <w:rPr>
          <w:rFonts w:ascii="Palatino Linotype" w:hAnsi="Palatino Linotype" w:cs="Arial"/>
          <w:b/>
          <w:color w:val="000000" w:themeColor="text1"/>
          <w:u w:val="single"/>
        </w:rPr>
        <w:t xml:space="preserve">no se puede hacer un acuerdo para clasificar de manera general todos los documentos de un expediente o área, </w:t>
      </w:r>
      <w:r w:rsidRPr="00082F0B">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96EAE19" w14:textId="77777777" w:rsidR="00973D40" w:rsidRPr="00082F0B" w:rsidRDefault="00973D40" w:rsidP="00082F0B">
      <w:pPr>
        <w:pStyle w:val="Prrafodelista"/>
        <w:spacing w:line="360" w:lineRule="auto"/>
        <w:ind w:left="0" w:right="49"/>
        <w:jc w:val="both"/>
        <w:rPr>
          <w:rFonts w:ascii="Palatino Linotype" w:hAnsi="Palatino Linotype" w:cs="Arial"/>
          <w:color w:val="000000" w:themeColor="text1"/>
        </w:rPr>
      </w:pPr>
    </w:p>
    <w:p w14:paraId="1619CD80" w14:textId="77777777" w:rsidR="00973D40" w:rsidRPr="00082F0B" w:rsidRDefault="00973D40" w:rsidP="00082F0B">
      <w:pPr>
        <w:pStyle w:val="Ttulo2"/>
        <w:spacing w:line="360" w:lineRule="auto"/>
        <w:rPr>
          <w:szCs w:val="24"/>
        </w:rPr>
      </w:pPr>
      <w:bookmarkStart w:id="87" w:name="_Toc16708528"/>
      <w:r w:rsidRPr="00082F0B">
        <w:rPr>
          <w:szCs w:val="24"/>
        </w:rPr>
        <w:t>II. Supuestos de clasificación</w:t>
      </w:r>
      <w:bookmarkEnd w:id="87"/>
    </w:p>
    <w:p w14:paraId="76ED67DC" w14:textId="77777777" w:rsidR="00973D40" w:rsidRPr="00082F0B" w:rsidRDefault="00973D40" w:rsidP="00082F0B">
      <w:pPr>
        <w:spacing w:line="360" w:lineRule="auto"/>
        <w:contextualSpacing/>
        <w:jc w:val="both"/>
        <w:rPr>
          <w:rFonts w:ascii="Palatino Linotype" w:hAnsi="Palatino Linotype"/>
          <w:b/>
        </w:rPr>
      </w:pPr>
    </w:p>
    <w:p w14:paraId="0CB66440"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4C30B282" w14:textId="77777777" w:rsidR="00973D40" w:rsidRPr="00082F0B" w:rsidRDefault="00973D40" w:rsidP="00082F0B">
      <w:pPr>
        <w:pStyle w:val="Prrafodelista"/>
        <w:spacing w:line="360" w:lineRule="auto"/>
        <w:ind w:left="0" w:right="49"/>
        <w:jc w:val="both"/>
        <w:rPr>
          <w:rFonts w:ascii="Palatino Linotype" w:hAnsi="Palatino Linotype" w:cs="Arial"/>
          <w:color w:val="000000" w:themeColor="text1"/>
        </w:rPr>
      </w:pPr>
    </w:p>
    <w:p w14:paraId="033CF51B"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5493B20C" w14:textId="77777777" w:rsidR="00973D40" w:rsidRPr="00082F0B" w:rsidRDefault="00973D40" w:rsidP="00082F0B">
      <w:pPr>
        <w:spacing w:line="360" w:lineRule="auto"/>
        <w:ind w:right="49"/>
        <w:contextualSpacing/>
        <w:jc w:val="both"/>
        <w:rPr>
          <w:rFonts w:ascii="Palatino Linotype" w:hAnsi="Palatino Linotype" w:cs="Arial"/>
          <w:color w:val="000000" w:themeColor="text1"/>
        </w:rPr>
      </w:pPr>
    </w:p>
    <w:p w14:paraId="41225AC4" w14:textId="77777777" w:rsidR="00973D40" w:rsidRPr="00082F0B" w:rsidRDefault="00973D40" w:rsidP="00082F0B">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82F0B">
        <w:rPr>
          <w:rFonts w:ascii="Palatino Linotype" w:hAnsi="Palatino Linotype" w:cs="Bookman Old Style"/>
          <w:bCs/>
          <w:i/>
          <w:color w:val="000000"/>
        </w:rPr>
        <w:t xml:space="preserve">I. </w:t>
      </w:r>
      <w:r w:rsidRPr="00082F0B">
        <w:rPr>
          <w:rFonts w:ascii="Palatino Linotype" w:hAnsi="Palatino Linotype" w:cs="Bookman Old Style"/>
          <w:i/>
          <w:color w:val="000000"/>
        </w:rPr>
        <w:t xml:space="preserve">Se refiera a la información privada y los datos personales concernientes a una persona física o </w:t>
      </w:r>
      <w:proofErr w:type="gramStart"/>
      <w:r w:rsidRPr="00082F0B">
        <w:rPr>
          <w:rFonts w:ascii="Palatino Linotype" w:hAnsi="Palatino Linotype" w:cs="Bookman Old Style"/>
          <w:i/>
          <w:color w:val="000000"/>
        </w:rPr>
        <w:t>jurídico</w:t>
      </w:r>
      <w:proofErr w:type="gramEnd"/>
      <w:r w:rsidRPr="00082F0B">
        <w:rPr>
          <w:rFonts w:ascii="Palatino Linotype" w:hAnsi="Palatino Linotype" w:cs="Bookman Old Style"/>
          <w:i/>
          <w:color w:val="000000"/>
        </w:rPr>
        <w:t xml:space="preserve"> colectiva identificada o identificable; </w:t>
      </w:r>
    </w:p>
    <w:p w14:paraId="5E00EAF7" w14:textId="77777777" w:rsidR="00973D40" w:rsidRPr="00082F0B" w:rsidRDefault="00973D40" w:rsidP="00082F0B">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82F0B">
        <w:rPr>
          <w:rFonts w:ascii="Palatino Linotype" w:hAnsi="Palatino Linotype" w:cs="Bookman Old Style"/>
          <w:bCs/>
          <w:i/>
          <w:color w:val="000000"/>
        </w:rPr>
        <w:t xml:space="preserve">II. </w:t>
      </w:r>
      <w:r w:rsidRPr="00082F0B">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442F6CC" w14:textId="77777777" w:rsidR="00973D40" w:rsidRPr="00082F0B" w:rsidRDefault="00973D40" w:rsidP="00082F0B">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82F0B">
        <w:rPr>
          <w:rFonts w:ascii="Palatino Linotype" w:hAnsi="Palatino Linotype" w:cs="Bookman Old Style"/>
          <w:bCs/>
          <w:i/>
          <w:color w:val="000000"/>
        </w:rPr>
        <w:t xml:space="preserve">III. </w:t>
      </w:r>
      <w:r w:rsidRPr="00082F0B">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7802CD9E" w14:textId="77777777" w:rsidR="00973D40" w:rsidRPr="00082F0B" w:rsidRDefault="00973D40" w:rsidP="00082F0B">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82F0B">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1E971A9D" w14:textId="77777777" w:rsidR="00973D40" w:rsidRPr="00082F0B" w:rsidRDefault="00973D40" w:rsidP="00082F0B">
      <w:pPr>
        <w:widowControl w:val="0"/>
        <w:autoSpaceDE w:val="0"/>
        <w:autoSpaceDN w:val="0"/>
        <w:adjustRightInd w:val="0"/>
        <w:spacing w:after="240" w:line="360" w:lineRule="auto"/>
        <w:ind w:left="709" w:right="333"/>
        <w:jc w:val="both"/>
        <w:rPr>
          <w:rFonts w:ascii="Palatino Linotype" w:hAnsi="Palatino Linotype" w:cs="Times"/>
          <w:i/>
          <w:color w:val="000000"/>
        </w:rPr>
      </w:pPr>
      <w:r w:rsidRPr="00082F0B">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25E4C863"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4E83F27" w14:textId="77777777" w:rsidR="00973D40" w:rsidRPr="00082F0B" w:rsidRDefault="00973D40" w:rsidP="00082F0B">
      <w:pPr>
        <w:pStyle w:val="Prrafodelista"/>
        <w:spacing w:line="360" w:lineRule="auto"/>
        <w:ind w:left="0" w:right="49"/>
        <w:jc w:val="both"/>
        <w:rPr>
          <w:rFonts w:ascii="Palatino Linotype" w:hAnsi="Palatino Linotype" w:cs="Arial"/>
          <w:color w:val="000000" w:themeColor="text1"/>
        </w:rPr>
      </w:pPr>
    </w:p>
    <w:p w14:paraId="6CCB960E"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hAnsi="Palatino Linotype" w:cs="Arial"/>
          <w:color w:val="000000" w:themeColor="text1"/>
        </w:rPr>
        <w:t xml:space="preserve">Como consecuencia de lo anterior, el </w:t>
      </w:r>
      <w:r w:rsidRPr="00082F0B">
        <w:rPr>
          <w:rFonts w:ascii="Palatino Linotype" w:hAnsi="Palatino Linotype" w:cs="Arial"/>
          <w:b/>
          <w:color w:val="000000" w:themeColor="text1"/>
        </w:rPr>
        <w:t>SUJETO OBLIGADO</w:t>
      </w:r>
      <w:r w:rsidRPr="00082F0B">
        <w:rPr>
          <w:rFonts w:ascii="Palatino Linotype" w:hAnsi="Palatino Linotype" w:cs="Arial"/>
          <w:color w:val="000000" w:themeColor="text1"/>
        </w:rPr>
        <w:t xml:space="preserve"> debe identificar claramente el tipo de información y hacer un juicio de subsunción o encaje</w:t>
      </w:r>
      <w:r w:rsidRPr="00082F0B">
        <w:rPr>
          <w:rFonts w:ascii="Palatino Linotype" w:hAnsi="Palatino Linotype"/>
          <w:vertAlign w:val="superscript"/>
        </w:rPr>
        <w:footnoteReference w:id="3"/>
      </w:r>
      <w:r w:rsidRPr="00082F0B">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9487D96" w14:textId="77777777" w:rsidR="00973D40" w:rsidRPr="00082F0B" w:rsidRDefault="00973D40" w:rsidP="00082F0B">
      <w:pPr>
        <w:pStyle w:val="Prrafodelista"/>
        <w:spacing w:line="360" w:lineRule="auto"/>
        <w:ind w:left="0" w:right="49"/>
        <w:jc w:val="both"/>
        <w:rPr>
          <w:rFonts w:ascii="Palatino Linotype" w:hAnsi="Palatino Linotype" w:cs="Arial"/>
          <w:color w:val="000000" w:themeColor="text1"/>
        </w:rPr>
      </w:pPr>
    </w:p>
    <w:p w14:paraId="4D06CFEA"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1963177B" w14:textId="77777777" w:rsidR="00973D40" w:rsidRPr="00082F0B" w:rsidRDefault="00973D40" w:rsidP="00082F0B">
      <w:pPr>
        <w:pStyle w:val="Prrafodelista"/>
        <w:spacing w:line="360" w:lineRule="auto"/>
        <w:ind w:left="0"/>
        <w:rPr>
          <w:rFonts w:ascii="Palatino Linotype" w:hAnsi="Palatino Linotype" w:cs="Arial"/>
          <w:color w:val="000000" w:themeColor="text1"/>
        </w:rPr>
      </w:pPr>
    </w:p>
    <w:p w14:paraId="09888A80" w14:textId="77777777" w:rsidR="00973D40" w:rsidRPr="00082F0B" w:rsidRDefault="00973D40" w:rsidP="00082F0B">
      <w:pPr>
        <w:pStyle w:val="Ttulo2"/>
        <w:spacing w:line="360" w:lineRule="auto"/>
        <w:rPr>
          <w:szCs w:val="24"/>
        </w:rPr>
      </w:pPr>
      <w:bookmarkStart w:id="88" w:name="_Toc16708529"/>
      <w:r w:rsidRPr="00082F0B">
        <w:rPr>
          <w:szCs w:val="24"/>
        </w:rPr>
        <w:t>III. La intervención del Comité de Transparencia.</w:t>
      </w:r>
      <w:bookmarkEnd w:id="88"/>
    </w:p>
    <w:p w14:paraId="5636088C" w14:textId="77777777" w:rsidR="00973D40" w:rsidRPr="00082F0B" w:rsidRDefault="00973D40" w:rsidP="00082F0B">
      <w:pPr>
        <w:pStyle w:val="Ttulo3"/>
        <w:spacing w:line="360" w:lineRule="auto"/>
        <w:rPr>
          <w:rFonts w:ascii="Palatino Linotype" w:hAnsi="Palatino Linotype"/>
        </w:rPr>
      </w:pPr>
      <w:bookmarkStart w:id="89" w:name="_Toc16708530"/>
      <w:r w:rsidRPr="00082F0B">
        <w:rPr>
          <w:rFonts w:ascii="Palatino Linotype" w:hAnsi="Palatino Linotype"/>
          <w:color w:val="000000" w:themeColor="text1"/>
        </w:rPr>
        <w:t>A) Formalidades para emitir el acuerdo de clasificación.</w:t>
      </w:r>
      <w:bookmarkEnd w:id="89"/>
    </w:p>
    <w:p w14:paraId="71F2B79A" w14:textId="77777777" w:rsidR="00973D40" w:rsidRPr="00082F0B" w:rsidRDefault="00973D40" w:rsidP="00082F0B">
      <w:pPr>
        <w:spacing w:line="360" w:lineRule="auto"/>
        <w:contextualSpacing/>
        <w:jc w:val="both"/>
        <w:rPr>
          <w:rFonts w:ascii="Palatino Linotype" w:hAnsi="Palatino Linotype" w:cs="Arial"/>
          <w:color w:val="000000" w:themeColor="text1"/>
        </w:rPr>
      </w:pPr>
    </w:p>
    <w:p w14:paraId="077A797F" w14:textId="77777777" w:rsidR="00973D40" w:rsidRPr="00082F0B" w:rsidRDefault="00973D40" w:rsidP="00082F0B">
      <w:pPr>
        <w:pStyle w:val="Prrafodelista"/>
        <w:numPr>
          <w:ilvl w:val="0"/>
          <w:numId w:val="1"/>
        </w:numPr>
        <w:spacing w:line="360" w:lineRule="auto"/>
        <w:ind w:left="0" w:right="49" w:firstLine="0"/>
        <w:jc w:val="both"/>
        <w:rPr>
          <w:rFonts w:ascii="Palatino Linotype" w:eastAsia="Times New Roman" w:hAnsi="Palatino Linotype" w:cs="Times New Roman"/>
          <w:lang w:eastAsia="es-ES_tradnl"/>
        </w:rPr>
      </w:pPr>
      <w:r w:rsidRPr="00082F0B">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082F0B">
        <w:rPr>
          <w:rFonts w:ascii="Palatino Linotype" w:hAnsi="Palatino Linotype"/>
        </w:rPr>
        <w:t xml:space="preserve">la fracción III del numeral Segundo de los </w:t>
      </w:r>
      <w:r w:rsidRPr="00082F0B">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082F0B">
        <w:rPr>
          <w:rFonts w:ascii="Palatino Linotype" w:hAnsi="Palatino Linotype"/>
        </w:rPr>
        <w:t xml:space="preserve"> </w:t>
      </w:r>
      <w:r w:rsidRPr="00082F0B">
        <w:rPr>
          <w:rFonts w:ascii="Palatino Linotype" w:hAnsi="Palatino Linotype" w:cs="Arial"/>
          <w:color w:val="000000" w:themeColor="text1"/>
        </w:rPr>
        <w:t xml:space="preserve">cuenta con las facultades para </w:t>
      </w:r>
      <w:r w:rsidRPr="00082F0B">
        <w:rPr>
          <w:rFonts w:ascii="Palatino Linotype" w:hAnsi="Palatino Linotype" w:cs="Arial"/>
          <w:b/>
          <w:color w:val="000000" w:themeColor="text1"/>
          <w:u w:val="single"/>
        </w:rPr>
        <w:t>confirmar, modificar o revocar</w:t>
      </w:r>
      <w:r w:rsidRPr="00082F0B">
        <w:rPr>
          <w:rFonts w:ascii="Palatino Linotype" w:hAnsi="Palatino Linotype" w:cs="Arial"/>
          <w:color w:val="000000" w:themeColor="text1"/>
        </w:rPr>
        <w:t xml:space="preserve"> la clasificación de la información que ha hecho el titular del área que administra la información. Por lo tanto, el Comité </w:t>
      </w:r>
      <w:r w:rsidRPr="00082F0B">
        <w:rPr>
          <w:rFonts w:ascii="Palatino Linotype" w:hAnsi="Palatino Linotype" w:cs="Arial"/>
          <w:b/>
          <w:color w:val="000000" w:themeColor="text1"/>
          <w:u w:val="single"/>
        </w:rPr>
        <w:t>no aprueba</w:t>
      </w:r>
      <w:r w:rsidRPr="00082F0B">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0093BC01" w14:textId="77777777" w:rsidR="00973D40" w:rsidRPr="00082F0B" w:rsidRDefault="00973D40" w:rsidP="00082F0B">
      <w:pPr>
        <w:pStyle w:val="Prrafodelista"/>
        <w:spacing w:line="360" w:lineRule="auto"/>
        <w:ind w:left="0" w:right="49"/>
        <w:jc w:val="both"/>
        <w:rPr>
          <w:rFonts w:ascii="Palatino Linotype" w:eastAsia="Times New Roman" w:hAnsi="Palatino Linotype" w:cs="Times New Roman"/>
          <w:lang w:eastAsia="es-ES_tradnl"/>
        </w:rPr>
      </w:pPr>
    </w:p>
    <w:p w14:paraId="3EA0350D" w14:textId="77777777" w:rsidR="00973D40" w:rsidRPr="00082F0B" w:rsidRDefault="00973D40" w:rsidP="00082F0B">
      <w:pPr>
        <w:pStyle w:val="Prrafodelista"/>
        <w:numPr>
          <w:ilvl w:val="0"/>
          <w:numId w:val="1"/>
        </w:numPr>
        <w:spacing w:line="360" w:lineRule="auto"/>
        <w:ind w:left="0" w:right="49" w:firstLine="0"/>
        <w:jc w:val="both"/>
        <w:rPr>
          <w:rFonts w:ascii="Palatino Linotype" w:eastAsia="Times New Roman" w:hAnsi="Palatino Linotype" w:cs="Times New Roman"/>
          <w:lang w:eastAsia="es-ES_tradnl"/>
        </w:rPr>
      </w:pPr>
      <w:r w:rsidRPr="00082F0B">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082F0B">
        <w:rPr>
          <w:rFonts w:ascii="Palatino Linotype" w:hAnsi="Palatino Linotype" w:cs="Arial"/>
          <w:b/>
          <w:color w:val="000000" w:themeColor="text1"/>
          <w:u w:val="single"/>
        </w:rPr>
        <w:t>el acto reúna con los requisitos elementales</w:t>
      </w:r>
      <w:r w:rsidRPr="00082F0B">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3200087" w14:textId="77777777" w:rsidR="00973D40" w:rsidRPr="00082F0B" w:rsidRDefault="00973D40" w:rsidP="00082F0B">
      <w:pPr>
        <w:pStyle w:val="Prrafodelista"/>
        <w:spacing w:line="360" w:lineRule="auto"/>
        <w:ind w:left="0" w:right="49"/>
        <w:jc w:val="both"/>
        <w:rPr>
          <w:rFonts w:ascii="Palatino Linotype" w:eastAsia="Times New Roman" w:hAnsi="Palatino Linotype" w:cs="Times New Roman"/>
          <w:lang w:eastAsia="es-ES_tradnl"/>
        </w:rPr>
      </w:pPr>
    </w:p>
    <w:p w14:paraId="1DC100F4" w14:textId="77777777" w:rsidR="00973D40" w:rsidRPr="00082F0B" w:rsidRDefault="00973D40" w:rsidP="00082F0B">
      <w:pPr>
        <w:pStyle w:val="Prrafodelista"/>
        <w:numPr>
          <w:ilvl w:val="0"/>
          <w:numId w:val="1"/>
        </w:numPr>
        <w:spacing w:line="360" w:lineRule="auto"/>
        <w:ind w:left="0" w:right="49" w:firstLine="0"/>
        <w:jc w:val="both"/>
        <w:rPr>
          <w:rFonts w:ascii="Palatino Linotype" w:eastAsia="Times New Roman" w:hAnsi="Palatino Linotype" w:cs="Times New Roman"/>
          <w:lang w:eastAsia="es-ES_tradnl"/>
        </w:rPr>
      </w:pPr>
      <w:r w:rsidRPr="00082F0B">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04E562D" w14:textId="77777777" w:rsidR="00973D40" w:rsidRPr="00082F0B" w:rsidRDefault="00973D40" w:rsidP="00082F0B">
      <w:pPr>
        <w:spacing w:line="360" w:lineRule="auto"/>
        <w:ind w:right="49"/>
        <w:contextualSpacing/>
        <w:jc w:val="both"/>
        <w:rPr>
          <w:rFonts w:ascii="Palatino Linotype" w:hAnsi="Palatino Linotype"/>
        </w:rPr>
      </w:pPr>
    </w:p>
    <w:p w14:paraId="284CC568" w14:textId="77777777" w:rsidR="00973D40" w:rsidRPr="00082F0B" w:rsidRDefault="00973D40" w:rsidP="00082F0B">
      <w:pPr>
        <w:pStyle w:val="Ttulo2"/>
        <w:spacing w:line="360" w:lineRule="auto"/>
        <w:rPr>
          <w:szCs w:val="24"/>
        </w:rPr>
      </w:pPr>
      <w:bookmarkStart w:id="90" w:name="_Toc16708531"/>
      <w:r w:rsidRPr="00082F0B">
        <w:rPr>
          <w:szCs w:val="24"/>
        </w:rPr>
        <w:t>IV. Requisitos de fondo del acuerdo de clasificación</w:t>
      </w:r>
      <w:bookmarkEnd w:id="90"/>
    </w:p>
    <w:p w14:paraId="243DDE15" w14:textId="77777777" w:rsidR="00973D40" w:rsidRPr="00082F0B" w:rsidRDefault="00973D40" w:rsidP="00082F0B">
      <w:pPr>
        <w:spacing w:line="360" w:lineRule="auto"/>
        <w:contextualSpacing/>
        <w:jc w:val="both"/>
        <w:rPr>
          <w:rFonts w:ascii="Palatino Linotype" w:hAnsi="Palatino Linotype" w:cs="Arial"/>
          <w:color w:val="000000" w:themeColor="text1"/>
        </w:rPr>
      </w:pPr>
    </w:p>
    <w:p w14:paraId="747D810D"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DCCBD1F" w14:textId="77777777" w:rsidR="00973D40" w:rsidRPr="00082F0B" w:rsidRDefault="00973D40" w:rsidP="00082F0B">
      <w:pPr>
        <w:pStyle w:val="Prrafodelista"/>
        <w:spacing w:line="360" w:lineRule="auto"/>
        <w:ind w:left="0" w:right="49"/>
        <w:jc w:val="both"/>
        <w:rPr>
          <w:rFonts w:ascii="Palatino Linotype" w:hAnsi="Palatino Linotype" w:cs="Arial"/>
          <w:color w:val="000000" w:themeColor="text1"/>
        </w:rPr>
      </w:pPr>
    </w:p>
    <w:p w14:paraId="0280093C"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4EEF467" w14:textId="77777777" w:rsidR="00973D40" w:rsidRPr="00082F0B" w:rsidRDefault="00973D40" w:rsidP="00082F0B">
      <w:pPr>
        <w:pStyle w:val="Prrafodelista"/>
        <w:spacing w:line="360" w:lineRule="auto"/>
        <w:ind w:left="0" w:right="49"/>
        <w:jc w:val="both"/>
        <w:rPr>
          <w:rFonts w:ascii="Palatino Linotype" w:hAnsi="Palatino Linotype" w:cs="Arial"/>
          <w:color w:val="000000" w:themeColor="text1"/>
        </w:rPr>
      </w:pPr>
    </w:p>
    <w:p w14:paraId="5E22D056"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82F0B">
        <w:rPr>
          <w:rFonts w:ascii="Palatino Linotype" w:eastAsia="Times New Roman" w:hAnsi="Palatino Linotype"/>
          <w:vertAlign w:val="superscript"/>
        </w:rPr>
        <w:footnoteReference w:id="4"/>
      </w:r>
    </w:p>
    <w:p w14:paraId="789F578F" w14:textId="77777777" w:rsidR="00973D40" w:rsidRPr="00082F0B" w:rsidRDefault="00973D40" w:rsidP="00082F0B">
      <w:pPr>
        <w:pStyle w:val="Prrafodelista"/>
        <w:spacing w:line="360" w:lineRule="auto"/>
        <w:ind w:left="0" w:right="49"/>
        <w:jc w:val="both"/>
        <w:rPr>
          <w:rFonts w:ascii="Palatino Linotype" w:hAnsi="Palatino Linotype" w:cs="Arial"/>
          <w:color w:val="000000" w:themeColor="text1"/>
        </w:rPr>
      </w:pPr>
    </w:p>
    <w:p w14:paraId="13EF0230" w14:textId="77777777" w:rsidR="00973D40" w:rsidRPr="00082F0B" w:rsidRDefault="00973D40" w:rsidP="00082F0B">
      <w:pPr>
        <w:pStyle w:val="Prrafodelista"/>
        <w:numPr>
          <w:ilvl w:val="0"/>
          <w:numId w:val="1"/>
        </w:numPr>
        <w:spacing w:line="360" w:lineRule="auto"/>
        <w:ind w:left="0" w:right="49" w:firstLine="0"/>
        <w:jc w:val="both"/>
        <w:rPr>
          <w:rFonts w:ascii="Palatino Linotype" w:hAnsi="Palatino Linotype" w:cs="Arial"/>
          <w:color w:val="000000" w:themeColor="text1"/>
        </w:rPr>
      </w:pPr>
      <w:r w:rsidRPr="00082F0B">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53339B04" w14:textId="77777777" w:rsidR="00973D40" w:rsidRPr="00082F0B" w:rsidRDefault="00973D40" w:rsidP="00082F0B">
      <w:pPr>
        <w:spacing w:line="360" w:lineRule="auto"/>
        <w:ind w:left="851" w:right="618"/>
        <w:contextualSpacing/>
        <w:jc w:val="both"/>
        <w:rPr>
          <w:rFonts w:ascii="Palatino Linotype" w:hAnsi="Palatino Linotype" w:cs="Arial"/>
          <w:i/>
          <w:color w:val="000000"/>
        </w:rPr>
      </w:pPr>
      <w:r w:rsidRPr="00082F0B">
        <w:rPr>
          <w:rFonts w:ascii="Palatino Linotype" w:hAnsi="Palatino Linotype" w:cs="Arial"/>
          <w:b/>
          <w:i/>
          <w:color w:val="000000"/>
        </w:rPr>
        <w:t>FUNDAMENTACIÓN Y MOTIVACIÓN.</w:t>
      </w:r>
      <w:r w:rsidRPr="00082F0B">
        <w:rPr>
          <w:rFonts w:ascii="Palatino Linotype" w:hAnsi="Palatino Linotype" w:cs="Arial"/>
          <w:i/>
          <w:color w:val="000000"/>
        </w:rPr>
        <w:t xml:space="preserve"> La </w:t>
      </w:r>
      <w:r w:rsidRPr="00082F0B">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82F0B">
        <w:rPr>
          <w:rFonts w:ascii="Palatino Linotype" w:hAnsi="Palatino Linotype" w:cs="Arial"/>
          <w:i/>
          <w:color w:val="000000"/>
        </w:rPr>
        <w:t>.</w:t>
      </w:r>
    </w:p>
    <w:p w14:paraId="7DCECF67" w14:textId="77777777" w:rsidR="00973D40" w:rsidRPr="00082F0B" w:rsidRDefault="00973D40" w:rsidP="00082F0B">
      <w:pPr>
        <w:spacing w:line="360" w:lineRule="auto"/>
        <w:ind w:left="851" w:right="618"/>
        <w:contextualSpacing/>
        <w:jc w:val="both"/>
        <w:rPr>
          <w:rFonts w:ascii="Palatino Linotype" w:hAnsi="Palatino Linotype" w:cs="Arial"/>
          <w:i/>
          <w:color w:val="000000"/>
        </w:rPr>
      </w:pPr>
      <w:r w:rsidRPr="00082F0B">
        <w:rPr>
          <w:rFonts w:ascii="Palatino Linotype" w:hAnsi="Palatino Linotype" w:cs="Arial"/>
          <w:i/>
          <w:color w:val="000000"/>
        </w:rPr>
        <w:t>SEGUNDO TRIBUNAL COLEGIADO DEL SEXTO CIRCUITO.</w:t>
      </w:r>
    </w:p>
    <w:p w14:paraId="01F7924A" w14:textId="77777777" w:rsidR="00973D40" w:rsidRPr="00082F0B" w:rsidRDefault="00973D40" w:rsidP="00082F0B">
      <w:pPr>
        <w:spacing w:line="360" w:lineRule="auto"/>
        <w:ind w:left="851" w:right="618"/>
        <w:contextualSpacing/>
        <w:jc w:val="both"/>
        <w:rPr>
          <w:rFonts w:ascii="Palatino Linotype" w:hAnsi="Palatino Linotype" w:cs="Arial"/>
          <w:i/>
          <w:color w:val="000000"/>
        </w:rPr>
      </w:pPr>
      <w:r w:rsidRPr="00082F0B">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11B3DBB4" w14:textId="77777777" w:rsidR="00973D40" w:rsidRPr="00082F0B" w:rsidRDefault="00973D40" w:rsidP="00082F0B">
      <w:pPr>
        <w:spacing w:line="360" w:lineRule="auto"/>
        <w:ind w:left="851" w:right="618"/>
        <w:contextualSpacing/>
        <w:jc w:val="both"/>
        <w:rPr>
          <w:rFonts w:ascii="Palatino Linotype" w:hAnsi="Palatino Linotype" w:cs="Arial"/>
          <w:i/>
          <w:color w:val="000000"/>
        </w:rPr>
      </w:pPr>
      <w:r w:rsidRPr="00082F0B">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082F0B">
        <w:rPr>
          <w:rFonts w:ascii="Palatino Linotype" w:hAnsi="Palatino Linotype" w:cs="Arial"/>
          <w:i/>
          <w:color w:val="000000"/>
        </w:rPr>
        <w:t>Esponda</w:t>
      </w:r>
      <w:proofErr w:type="spellEnd"/>
      <w:r w:rsidRPr="00082F0B">
        <w:rPr>
          <w:rFonts w:ascii="Palatino Linotype" w:hAnsi="Palatino Linotype" w:cs="Arial"/>
          <w:i/>
          <w:color w:val="000000"/>
        </w:rPr>
        <w:t xml:space="preserve"> Rincón.</w:t>
      </w:r>
    </w:p>
    <w:p w14:paraId="3C00526C" w14:textId="77777777" w:rsidR="00973D40" w:rsidRPr="00082F0B" w:rsidRDefault="00973D40" w:rsidP="00082F0B">
      <w:pPr>
        <w:spacing w:line="360" w:lineRule="auto"/>
        <w:ind w:left="851" w:right="618"/>
        <w:contextualSpacing/>
        <w:jc w:val="both"/>
        <w:rPr>
          <w:rFonts w:ascii="Palatino Linotype" w:hAnsi="Palatino Linotype" w:cs="Arial"/>
          <w:i/>
          <w:color w:val="000000"/>
        </w:rPr>
      </w:pPr>
      <w:r w:rsidRPr="00082F0B">
        <w:rPr>
          <w:rFonts w:ascii="Palatino Linotype" w:hAnsi="Palatino Linotype" w:cs="Arial"/>
          <w:i/>
          <w:color w:val="000000"/>
        </w:rPr>
        <w:t xml:space="preserve">Amparo en revisión 333/88. </w:t>
      </w:r>
      <w:proofErr w:type="spellStart"/>
      <w:r w:rsidRPr="00082F0B">
        <w:rPr>
          <w:rFonts w:ascii="Palatino Linotype" w:hAnsi="Palatino Linotype" w:cs="Arial"/>
          <w:i/>
          <w:color w:val="000000"/>
        </w:rPr>
        <w:t>Adilia</w:t>
      </w:r>
      <w:proofErr w:type="spellEnd"/>
      <w:r w:rsidRPr="00082F0B">
        <w:rPr>
          <w:rFonts w:ascii="Palatino Linotype" w:hAnsi="Palatino Linotype" w:cs="Arial"/>
          <w:i/>
          <w:color w:val="000000"/>
        </w:rPr>
        <w:t xml:space="preserve"> Romero. 26 de octubre de 1988. Unanimidad de votos. Ponente: Arnoldo Nájera Virgen. Secretario: Enrique Crispín Campos Ramírez.</w:t>
      </w:r>
    </w:p>
    <w:p w14:paraId="7366D565" w14:textId="77777777" w:rsidR="00973D40" w:rsidRPr="00082F0B" w:rsidRDefault="00973D40" w:rsidP="00082F0B">
      <w:pPr>
        <w:spacing w:line="360" w:lineRule="auto"/>
        <w:ind w:left="851" w:right="618"/>
        <w:contextualSpacing/>
        <w:jc w:val="both"/>
        <w:rPr>
          <w:rFonts w:ascii="Palatino Linotype" w:hAnsi="Palatino Linotype" w:cs="Arial"/>
          <w:i/>
          <w:color w:val="000000"/>
        </w:rPr>
      </w:pPr>
      <w:r w:rsidRPr="00082F0B">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082F0B">
        <w:rPr>
          <w:rFonts w:ascii="Palatino Linotype" w:hAnsi="Palatino Linotype" w:cs="Arial"/>
          <w:i/>
          <w:color w:val="000000"/>
        </w:rPr>
        <w:t>Goyzueta</w:t>
      </w:r>
      <w:proofErr w:type="spellEnd"/>
      <w:r w:rsidRPr="00082F0B">
        <w:rPr>
          <w:rFonts w:ascii="Palatino Linotype" w:hAnsi="Palatino Linotype" w:cs="Arial"/>
          <w:i/>
          <w:color w:val="000000"/>
        </w:rPr>
        <w:t>. Secretario: Gonzalo Carrera Molina.</w:t>
      </w:r>
    </w:p>
    <w:p w14:paraId="4B156D91" w14:textId="77777777" w:rsidR="00973D40" w:rsidRPr="00082F0B" w:rsidRDefault="00973D40" w:rsidP="00082F0B">
      <w:pPr>
        <w:spacing w:line="360" w:lineRule="auto"/>
        <w:ind w:left="851" w:right="618"/>
        <w:contextualSpacing/>
        <w:jc w:val="both"/>
        <w:rPr>
          <w:rFonts w:ascii="Palatino Linotype" w:hAnsi="Palatino Linotype" w:cs="Arial"/>
          <w:i/>
          <w:color w:val="000000"/>
        </w:rPr>
      </w:pPr>
      <w:r w:rsidRPr="00082F0B">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082F0B">
        <w:rPr>
          <w:rFonts w:ascii="Palatino Linotype" w:hAnsi="Palatino Linotype" w:cs="Arial"/>
          <w:i/>
          <w:color w:val="000000"/>
        </w:rPr>
        <w:t>Baigts</w:t>
      </w:r>
      <w:proofErr w:type="spellEnd"/>
      <w:r w:rsidRPr="00082F0B">
        <w:rPr>
          <w:rFonts w:ascii="Palatino Linotype" w:hAnsi="Palatino Linotype" w:cs="Arial"/>
          <w:i/>
          <w:color w:val="000000"/>
        </w:rPr>
        <w:t xml:space="preserve"> Muñoz.</w:t>
      </w:r>
    </w:p>
    <w:p w14:paraId="1019207B" w14:textId="77777777" w:rsidR="00973D40" w:rsidRPr="00082F0B" w:rsidRDefault="00973D40" w:rsidP="00082F0B">
      <w:pPr>
        <w:spacing w:line="360" w:lineRule="auto"/>
        <w:ind w:right="618"/>
        <w:contextualSpacing/>
        <w:jc w:val="both"/>
        <w:rPr>
          <w:rFonts w:ascii="Palatino Linotype" w:hAnsi="Palatino Linotype" w:cs="Arial"/>
          <w:i/>
          <w:color w:val="000000"/>
        </w:rPr>
      </w:pPr>
    </w:p>
    <w:p w14:paraId="2EFFC921" w14:textId="77777777" w:rsidR="00973D40" w:rsidRPr="00082F0B" w:rsidRDefault="00973D40" w:rsidP="00082F0B">
      <w:pPr>
        <w:pStyle w:val="Prrafodelista"/>
        <w:numPr>
          <w:ilvl w:val="0"/>
          <w:numId w:val="1"/>
        </w:numPr>
        <w:spacing w:line="360" w:lineRule="auto"/>
        <w:ind w:left="0" w:right="49" w:firstLine="0"/>
        <w:jc w:val="both"/>
        <w:rPr>
          <w:rFonts w:ascii="Palatino Linotype" w:eastAsia="Times New Roman" w:hAnsi="Palatino Linotype" w:cs="Arial"/>
          <w:color w:val="222222"/>
          <w:lang w:eastAsia="es-MX"/>
        </w:rPr>
      </w:pPr>
      <w:r w:rsidRPr="00082F0B">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5D3C48A" w14:textId="77777777" w:rsidR="00973D40" w:rsidRPr="00082F0B" w:rsidRDefault="00973D40" w:rsidP="00082F0B">
      <w:pPr>
        <w:pStyle w:val="Prrafodelista"/>
        <w:spacing w:line="360" w:lineRule="auto"/>
        <w:ind w:left="0" w:right="49"/>
        <w:jc w:val="both"/>
        <w:rPr>
          <w:rFonts w:ascii="Palatino Linotype" w:eastAsia="Times New Roman" w:hAnsi="Palatino Linotype" w:cs="Arial"/>
          <w:color w:val="222222"/>
          <w:lang w:eastAsia="es-MX"/>
        </w:rPr>
      </w:pPr>
    </w:p>
    <w:p w14:paraId="4827BBE6" w14:textId="77777777" w:rsidR="00973D40" w:rsidRPr="00082F0B" w:rsidRDefault="00973D40" w:rsidP="00082F0B">
      <w:pPr>
        <w:pStyle w:val="Prrafodelista"/>
        <w:numPr>
          <w:ilvl w:val="0"/>
          <w:numId w:val="1"/>
        </w:numPr>
        <w:spacing w:line="360" w:lineRule="auto"/>
        <w:ind w:left="0" w:right="49" w:firstLine="0"/>
        <w:jc w:val="both"/>
        <w:rPr>
          <w:rFonts w:ascii="Palatino Linotype" w:eastAsia="Times New Roman" w:hAnsi="Palatino Linotype" w:cs="Arial"/>
          <w:color w:val="222222"/>
          <w:lang w:eastAsia="es-MX"/>
        </w:rPr>
      </w:pPr>
      <w:r w:rsidRPr="00082F0B">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7603142" w14:textId="77777777" w:rsidR="00973D40" w:rsidRPr="00082F0B" w:rsidRDefault="00973D40" w:rsidP="00082F0B">
      <w:pPr>
        <w:pStyle w:val="Prrafodelista"/>
        <w:spacing w:line="360" w:lineRule="auto"/>
        <w:ind w:left="0" w:right="49"/>
        <w:jc w:val="both"/>
        <w:rPr>
          <w:rFonts w:ascii="Palatino Linotype" w:eastAsia="Times New Roman" w:hAnsi="Palatino Linotype" w:cs="Arial"/>
          <w:color w:val="222222"/>
          <w:lang w:eastAsia="es-MX"/>
        </w:rPr>
      </w:pPr>
    </w:p>
    <w:p w14:paraId="004E8E7E" w14:textId="77777777" w:rsidR="00973D40" w:rsidRDefault="00973D40" w:rsidP="00082F0B">
      <w:pPr>
        <w:pStyle w:val="Prrafodelista"/>
        <w:numPr>
          <w:ilvl w:val="0"/>
          <w:numId w:val="1"/>
        </w:numPr>
        <w:spacing w:line="360" w:lineRule="auto"/>
        <w:ind w:left="0" w:right="49" w:firstLine="0"/>
        <w:jc w:val="both"/>
        <w:rPr>
          <w:rFonts w:ascii="Palatino Linotype" w:eastAsia="Times New Roman" w:hAnsi="Palatino Linotype" w:cs="Arial"/>
          <w:color w:val="222222"/>
          <w:lang w:eastAsia="es-MX"/>
        </w:rPr>
      </w:pPr>
      <w:r w:rsidRPr="00082F0B">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1256638C" w14:textId="77777777" w:rsidR="0062521F" w:rsidRPr="00082F0B" w:rsidRDefault="0062521F" w:rsidP="0062521F">
      <w:pPr>
        <w:pStyle w:val="Prrafodelista"/>
        <w:spacing w:line="360" w:lineRule="auto"/>
        <w:ind w:left="0" w:right="49"/>
        <w:jc w:val="both"/>
        <w:rPr>
          <w:rFonts w:ascii="Palatino Linotype" w:eastAsia="Times New Roman" w:hAnsi="Palatino Linotype" w:cs="Arial"/>
          <w:color w:val="222222"/>
          <w:lang w:eastAsia="es-MX"/>
        </w:rPr>
      </w:pPr>
    </w:p>
    <w:p w14:paraId="60BD1F42" w14:textId="77777777" w:rsidR="00973D40" w:rsidRPr="00082F0B" w:rsidRDefault="00973D40" w:rsidP="00082F0B">
      <w:pPr>
        <w:pStyle w:val="Prrafodelista"/>
        <w:numPr>
          <w:ilvl w:val="0"/>
          <w:numId w:val="1"/>
        </w:numPr>
        <w:spacing w:line="360" w:lineRule="auto"/>
        <w:ind w:left="0" w:right="49" w:firstLine="0"/>
        <w:jc w:val="both"/>
        <w:rPr>
          <w:rFonts w:ascii="Palatino Linotype" w:eastAsia="Times New Roman" w:hAnsi="Palatino Linotype" w:cs="Arial"/>
          <w:color w:val="222222"/>
          <w:lang w:eastAsia="es-MX"/>
        </w:rPr>
      </w:pPr>
      <w:r w:rsidRPr="00082F0B">
        <w:rPr>
          <w:rFonts w:ascii="Palatino Linotype" w:eastAsia="Times New Roman" w:hAnsi="Palatino Linotype" w:cs="Arial"/>
          <w:color w:val="222222"/>
          <w:lang w:eastAsia="es-MX"/>
        </w:rPr>
        <w:t xml:space="preserve">Ahora bien, </w:t>
      </w:r>
      <w:r w:rsidRPr="00082F0B">
        <w:rPr>
          <w:rFonts w:ascii="Palatino Linotype" w:eastAsia="Times New Roman" w:hAnsi="Palatino Linotype" w:cs="Arial"/>
          <w:b/>
          <w:color w:val="222222"/>
          <w:u w:val="single"/>
          <w:lang w:eastAsia="es-MX"/>
        </w:rPr>
        <w:t>para cada caso además de fundar y motivar</w:t>
      </w:r>
      <w:r w:rsidRPr="00082F0B">
        <w:rPr>
          <w:rFonts w:ascii="Palatino Linotype" w:eastAsia="Times New Roman" w:hAnsi="Palatino Linotype" w:cs="Arial"/>
          <w:color w:val="222222"/>
          <w:lang w:eastAsia="es-MX"/>
        </w:rPr>
        <w:t xml:space="preserve">, se debe identificar con claridad que datos contenidos en las documentales que de manera enunciativa mas no limitativa pudiera contener datos como </w:t>
      </w:r>
      <w:r w:rsidRPr="00082F0B">
        <w:rPr>
          <w:rFonts w:ascii="Palatino Linotype" w:eastAsia="Calibri" w:hAnsi="Palatino Linotype" w:cs="Arial"/>
          <w:lang w:val="es-ES" w:eastAsia="es-MX"/>
        </w:rPr>
        <w:t>Clave Única de Registro de Población (CURP), Registro Federal de Contribuyentes (R.F.C.), o domicilio particular, son datos  susceptibles de clasificarse como confidenciales mediante una versión pública que deje a la vista los datos que ofrezcan la información requerida.</w:t>
      </w:r>
    </w:p>
    <w:p w14:paraId="52651C9D" w14:textId="77777777" w:rsidR="00973D40" w:rsidRPr="00082F0B" w:rsidRDefault="00973D40" w:rsidP="00082F0B">
      <w:pPr>
        <w:pStyle w:val="Prrafodelista"/>
        <w:spacing w:line="360" w:lineRule="auto"/>
        <w:ind w:left="0" w:right="49"/>
        <w:jc w:val="both"/>
        <w:rPr>
          <w:rFonts w:ascii="Palatino Linotype" w:eastAsia="Times New Roman" w:hAnsi="Palatino Linotype" w:cs="Arial"/>
          <w:color w:val="222222"/>
          <w:lang w:eastAsia="es-MX"/>
        </w:rPr>
      </w:pPr>
    </w:p>
    <w:p w14:paraId="0C07A202" w14:textId="7FEBE6C5" w:rsidR="00973D40" w:rsidRPr="00082F0B" w:rsidRDefault="00973D40" w:rsidP="00082F0B">
      <w:pPr>
        <w:pStyle w:val="Prrafodelista"/>
        <w:numPr>
          <w:ilvl w:val="0"/>
          <w:numId w:val="1"/>
        </w:numPr>
        <w:spacing w:line="360" w:lineRule="auto"/>
        <w:ind w:left="0" w:right="49" w:firstLine="0"/>
        <w:jc w:val="both"/>
        <w:rPr>
          <w:rFonts w:ascii="Palatino Linotype" w:eastAsia="Times New Roman" w:hAnsi="Palatino Linotype" w:cs="Arial"/>
          <w:color w:val="222222"/>
          <w:lang w:eastAsia="es-MX"/>
        </w:rPr>
      </w:pPr>
      <w:r w:rsidRPr="00082F0B">
        <w:rPr>
          <w:rFonts w:ascii="Palatino Linotype" w:eastAsia="Calibri" w:hAnsi="Palatino Linotype" w:cs="Arial"/>
          <w:lang w:val="es-ES" w:eastAsia="es-MX"/>
        </w:rPr>
        <w:t>De las consideraciones señaladas los Sujetos Obligados  deberán de elaborar las</w:t>
      </w:r>
      <w:r w:rsidRPr="00082F0B">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w:t>
      </w:r>
      <w:r w:rsidR="00904EF6" w:rsidRPr="00082F0B">
        <w:rPr>
          <w:rFonts w:ascii="Palatino Linotype" w:hAnsi="Palatino Linotype" w:cs="Arial"/>
          <w:u w:val="single"/>
        </w:rPr>
        <w:t xml:space="preserve">emisión </w:t>
      </w:r>
      <w:r w:rsidRPr="00082F0B">
        <w:rPr>
          <w:rFonts w:ascii="Palatino Linotype" w:hAnsi="Palatino Linotype" w:cs="Arial"/>
          <w:u w:val="single"/>
        </w:rPr>
        <w:t>del acuerdo respectivo del comité de transparencia</w:t>
      </w:r>
      <w:r w:rsidRPr="00082F0B">
        <w:rPr>
          <w:rFonts w:ascii="Palatino Linotype" w:hAnsi="Palatino Linotype" w:cs="Arial"/>
        </w:rPr>
        <w:t xml:space="preserve">, el que deberá adjuntarse a la respuesta, de lo contrario se  consideran documentos  alterados o de clasificación fraudulenta. </w:t>
      </w:r>
    </w:p>
    <w:p w14:paraId="1BDEDA94" w14:textId="77777777" w:rsidR="00973D40" w:rsidRPr="00082F0B" w:rsidRDefault="00973D40" w:rsidP="00082F0B">
      <w:pPr>
        <w:pStyle w:val="Prrafodelista"/>
        <w:spacing w:before="240" w:after="240" w:line="360" w:lineRule="auto"/>
        <w:ind w:left="0" w:right="49"/>
        <w:jc w:val="both"/>
        <w:rPr>
          <w:rFonts w:ascii="Palatino Linotype" w:hAnsi="Palatino Linotype"/>
        </w:rPr>
      </w:pPr>
    </w:p>
    <w:p w14:paraId="686332D9" w14:textId="690C5570" w:rsidR="00AB0FC7" w:rsidRPr="0062521F" w:rsidRDefault="00973D40" w:rsidP="00082F0B">
      <w:pPr>
        <w:pStyle w:val="Prrafodelista"/>
        <w:numPr>
          <w:ilvl w:val="0"/>
          <w:numId w:val="1"/>
        </w:numPr>
        <w:spacing w:before="240" w:after="240" w:line="360" w:lineRule="auto"/>
        <w:ind w:left="0" w:right="49" w:firstLine="0"/>
        <w:jc w:val="both"/>
        <w:rPr>
          <w:rFonts w:ascii="Palatino Linotype" w:hAnsi="Palatino Linotype"/>
        </w:rPr>
      </w:pPr>
      <w:r w:rsidRPr="00082F0B">
        <w:rPr>
          <w:rFonts w:ascii="Palatino Linotype" w:eastAsia="Times New Roman" w:hAnsi="Palatino Linotype" w:cs="Arial"/>
          <w:color w:val="222222"/>
          <w:lang w:eastAsia="es-MX"/>
        </w:rPr>
        <w:t xml:space="preserve">Por lo anteriormente expuesto y fundado, este </w:t>
      </w:r>
      <w:r w:rsidRPr="00082F0B">
        <w:rPr>
          <w:rFonts w:ascii="Palatino Linotype" w:eastAsia="Times New Roman" w:hAnsi="Palatino Linotype" w:cs="Arial"/>
          <w:b/>
          <w:bCs/>
          <w:color w:val="222222"/>
          <w:lang w:eastAsia="es-MX"/>
        </w:rPr>
        <w:t>ÓRGANO GARANTE</w:t>
      </w:r>
      <w:r w:rsidRPr="00082F0B">
        <w:rPr>
          <w:rFonts w:ascii="Palatino Linotype" w:eastAsia="Times New Roman" w:hAnsi="Palatino Linotype" w:cs="Arial"/>
          <w:color w:val="222222"/>
          <w:lang w:eastAsia="es-MX"/>
        </w:rPr>
        <w:t xml:space="preserve"> emite los siguientes:</w:t>
      </w:r>
      <w:bookmarkStart w:id="91" w:name="_Toc447183492"/>
      <w:bookmarkStart w:id="92" w:name="_Toc450120667"/>
      <w:bookmarkStart w:id="93" w:name="_Toc461555895"/>
    </w:p>
    <w:p w14:paraId="5C4C5FF6" w14:textId="77777777" w:rsidR="00414655" w:rsidRPr="00082F0B" w:rsidRDefault="00414655" w:rsidP="00082F0B">
      <w:pPr>
        <w:pStyle w:val="Ttulo1"/>
        <w:spacing w:line="360" w:lineRule="auto"/>
        <w:ind w:left="2912"/>
        <w:rPr>
          <w:rFonts w:eastAsia="Calibri"/>
          <w:b w:val="0"/>
          <w:color w:val="auto"/>
          <w:szCs w:val="24"/>
          <w:lang w:val="es-ES" w:eastAsia="es-ES"/>
        </w:rPr>
      </w:pPr>
      <w:bookmarkStart w:id="94" w:name="_Toc475014715"/>
      <w:bookmarkStart w:id="95" w:name="_Toc475381194"/>
      <w:bookmarkStart w:id="96" w:name="_Toc490155969"/>
      <w:bookmarkStart w:id="97" w:name="_Toc490734332"/>
      <w:bookmarkStart w:id="98" w:name="_Toc491854740"/>
      <w:bookmarkStart w:id="99" w:name="_Toc494991893"/>
      <w:bookmarkStart w:id="100" w:name="_Toc513664628"/>
      <w:bookmarkStart w:id="101" w:name="_Toc7780682"/>
      <w:bookmarkStart w:id="102" w:name="_Toc16708532"/>
      <w:bookmarkEnd w:id="91"/>
      <w:bookmarkEnd w:id="92"/>
      <w:bookmarkEnd w:id="93"/>
      <w:r w:rsidRPr="00082F0B">
        <w:rPr>
          <w:rFonts w:eastAsia="Calibri"/>
          <w:color w:val="auto"/>
          <w:szCs w:val="24"/>
          <w:lang w:val="es-ES" w:eastAsia="es-ES"/>
        </w:rPr>
        <w:t>R E S O L U T I V O S</w:t>
      </w:r>
      <w:bookmarkEnd w:id="94"/>
      <w:bookmarkEnd w:id="95"/>
      <w:bookmarkEnd w:id="96"/>
      <w:bookmarkEnd w:id="97"/>
      <w:bookmarkEnd w:id="98"/>
      <w:bookmarkEnd w:id="99"/>
      <w:bookmarkEnd w:id="100"/>
      <w:bookmarkEnd w:id="101"/>
      <w:bookmarkEnd w:id="102"/>
    </w:p>
    <w:p w14:paraId="406F107A" w14:textId="77777777" w:rsidR="001978EF" w:rsidRPr="00082F0B" w:rsidRDefault="001978EF" w:rsidP="00082F0B">
      <w:pPr>
        <w:pStyle w:val="Prrafodelista"/>
        <w:spacing w:line="360" w:lineRule="auto"/>
        <w:ind w:left="0"/>
        <w:jc w:val="both"/>
        <w:rPr>
          <w:rFonts w:ascii="Palatino Linotype" w:hAnsi="Palatino Linotype" w:cs="Arial"/>
          <w:bCs/>
        </w:rPr>
      </w:pPr>
    </w:p>
    <w:p w14:paraId="35BCBE23" w14:textId="1B70AD55" w:rsidR="00256D59" w:rsidRPr="00082F0B" w:rsidRDefault="00DF312A" w:rsidP="00082F0B">
      <w:pPr>
        <w:spacing w:line="360" w:lineRule="auto"/>
        <w:jc w:val="both"/>
        <w:rPr>
          <w:rFonts w:ascii="Palatino Linotype" w:hAnsi="Palatino Linotype" w:cs="Arial"/>
          <w:bCs/>
          <w:lang w:eastAsia="es-MX"/>
        </w:rPr>
      </w:pPr>
      <w:r w:rsidRPr="00082F0B">
        <w:rPr>
          <w:rFonts w:ascii="Palatino Linotype" w:eastAsia="Times New Roman" w:hAnsi="Palatino Linotype" w:cs="Arial"/>
          <w:b/>
        </w:rPr>
        <w:t xml:space="preserve">PRIMERO. </w:t>
      </w:r>
      <w:r w:rsidRPr="00082F0B">
        <w:rPr>
          <w:rFonts w:ascii="Palatino Linotype" w:eastAsia="Times New Roman" w:hAnsi="Palatino Linotype" w:cs="Arial"/>
        </w:rPr>
        <w:t>Resultan fundadas las</w:t>
      </w:r>
      <w:r w:rsidRPr="00082F0B">
        <w:rPr>
          <w:rFonts w:ascii="Palatino Linotype" w:eastAsia="Times New Roman" w:hAnsi="Palatino Linotype" w:cs="Arial"/>
          <w:b/>
        </w:rPr>
        <w:t xml:space="preserve"> </w:t>
      </w:r>
      <w:r w:rsidRPr="00082F0B">
        <w:rPr>
          <w:rFonts w:ascii="Palatino Linotype" w:eastAsia="Times New Roman" w:hAnsi="Palatino Linotype" w:cs="Arial"/>
          <w:lang w:val="es-ES"/>
        </w:rPr>
        <w:t xml:space="preserve">razones o motivos de inconformidad hechos valer </w:t>
      </w:r>
      <w:r w:rsidRPr="00082F0B">
        <w:rPr>
          <w:rFonts w:ascii="Palatino Linotype" w:eastAsia="Calibri" w:hAnsi="Palatino Linotype" w:cs="Arial"/>
          <w:lang w:val="es-ES"/>
        </w:rPr>
        <w:t xml:space="preserve">en el recurso de revisión </w:t>
      </w:r>
      <w:r w:rsidR="0073431C" w:rsidRPr="00082F0B">
        <w:rPr>
          <w:rFonts w:ascii="Palatino Linotype" w:hAnsi="Palatino Linotype" w:cs="Arial"/>
          <w:b/>
          <w:bCs/>
        </w:rPr>
        <w:t>05083/INFOEM/IP/RR/2019</w:t>
      </w:r>
      <w:r w:rsidRPr="00082F0B">
        <w:rPr>
          <w:rFonts w:ascii="Palatino Linotype" w:hAnsi="Palatino Linotype" w:cs="Arial"/>
          <w:b/>
          <w:bCs/>
        </w:rPr>
        <w:t xml:space="preserve"> </w:t>
      </w:r>
      <w:r w:rsidRPr="00082F0B">
        <w:rPr>
          <w:rFonts w:ascii="Palatino Linotype" w:hAnsi="Palatino Linotype" w:cs="Arial"/>
          <w:bCs/>
          <w:lang w:eastAsia="es-MX"/>
        </w:rPr>
        <w:t xml:space="preserve">en términos de los </w:t>
      </w:r>
      <w:r w:rsidRPr="00082F0B">
        <w:rPr>
          <w:rFonts w:ascii="Palatino Linotype" w:hAnsi="Palatino Linotype" w:cs="Arial"/>
          <w:b/>
          <w:bCs/>
          <w:lang w:eastAsia="es-MX"/>
        </w:rPr>
        <w:t xml:space="preserve">Considerandos CUARTO y QUINTO </w:t>
      </w:r>
      <w:r w:rsidRPr="00082F0B">
        <w:rPr>
          <w:rFonts w:ascii="Palatino Linotype" w:hAnsi="Palatino Linotype" w:cs="Arial"/>
          <w:bCs/>
          <w:lang w:eastAsia="es-MX"/>
        </w:rPr>
        <w:t>de la presente resolución.</w:t>
      </w:r>
    </w:p>
    <w:p w14:paraId="6B09C746" w14:textId="77777777" w:rsidR="00256D59" w:rsidRPr="00082F0B" w:rsidRDefault="00256D59" w:rsidP="00082F0B">
      <w:pPr>
        <w:spacing w:line="360" w:lineRule="auto"/>
        <w:jc w:val="both"/>
        <w:rPr>
          <w:rFonts w:ascii="Palatino Linotype" w:hAnsi="Palatino Linotype" w:cs="Arial"/>
          <w:bCs/>
          <w:lang w:eastAsia="es-MX"/>
        </w:rPr>
      </w:pPr>
    </w:p>
    <w:p w14:paraId="75F4F72E" w14:textId="56AAA4C7" w:rsidR="00FD44EE" w:rsidRPr="00082F0B" w:rsidRDefault="00DF312A" w:rsidP="00082F0B">
      <w:pPr>
        <w:spacing w:line="360" w:lineRule="auto"/>
        <w:jc w:val="both"/>
        <w:rPr>
          <w:rFonts w:ascii="Palatino Linotype" w:eastAsia="Calibri" w:hAnsi="Palatino Linotype" w:cs="Arial"/>
          <w:lang w:val="es-ES"/>
        </w:rPr>
      </w:pPr>
      <w:r w:rsidRPr="00082F0B">
        <w:rPr>
          <w:rFonts w:ascii="Palatino Linotype" w:hAnsi="Palatino Linotype"/>
          <w:b/>
        </w:rPr>
        <w:t>SEGUNDO.</w:t>
      </w:r>
      <w:r w:rsidRPr="00082F0B">
        <w:rPr>
          <w:rStyle w:val="Ttulo2Car"/>
          <w:b w:val="0"/>
          <w:szCs w:val="24"/>
        </w:rPr>
        <w:t xml:space="preserve"> </w:t>
      </w:r>
      <w:r w:rsidRPr="00082F0B">
        <w:rPr>
          <w:rFonts w:ascii="Palatino Linotype" w:eastAsia="Calibri" w:hAnsi="Palatino Linotype" w:cs="Arial"/>
          <w:lang w:val="es-ES"/>
        </w:rPr>
        <w:t>Se</w:t>
      </w:r>
      <w:r w:rsidRPr="00082F0B">
        <w:rPr>
          <w:rFonts w:ascii="Palatino Linotype" w:eastAsia="Calibri" w:hAnsi="Palatino Linotype" w:cs="Arial"/>
          <w:b/>
          <w:lang w:val="es-ES"/>
        </w:rPr>
        <w:t xml:space="preserve"> REVOCA </w:t>
      </w:r>
      <w:r w:rsidRPr="00082F0B">
        <w:rPr>
          <w:rFonts w:ascii="Palatino Linotype" w:eastAsia="Calibri" w:hAnsi="Palatino Linotype" w:cs="Arial"/>
          <w:lang w:val="es-ES"/>
        </w:rPr>
        <w:t xml:space="preserve">la respuesta emitida por el </w:t>
      </w:r>
      <w:r w:rsidRPr="00082F0B">
        <w:rPr>
          <w:rFonts w:ascii="Palatino Linotype" w:eastAsia="Calibri" w:hAnsi="Palatino Linotype" w:cs="Arial"/>
          <w:b/>
          <w:lang w:val="es-ES"/>
        </w:rPr>
        <w:t xml:space="preserve">Ayuntamiento de </w:t>
      </w:r>
      <w:r w:rsidR="00C6453F" w:rsidRPr="00082F0B">
        <w:rPr>
          <w:rFonts w:ascii="Palatino Linotype" w:eastAsia="Calibri" w:hAnsi="Palatino Linotype" w:cs="Arial"/>
          <w:b/>
          <w:lang w:val="es-ES"/>
        </w:rPr>
        <w:t>Valle de Chalco Solidaridad</w:t>
      </w:r>
      <w:r w:rsidRPr="00082F0B">
        <w:rPr>
          <w:rFonts w:ascii="Palatino Linotype" w:eastAsia="Calibri" w:hAnsi="Palatino Linotype" w:cs="Arial"/>
          <w:b/>
          <w:lang w:val="es-ES"/>
        </w:rPr>
        <w:t xml:space="preserve"> </w:t>
      </w:r>
      <w:r w:rsidRPr="00082F0B">
        <w:rPr>
          <w:rFonts w:ascii="Palatino Linotype" w:hAnsi="Palatino Linotype"/>
          <w:bCs/>
        </w:rPr>
        <w:t>y se</w:t>
      </w:r>
      <w:r w:rsidRPr="00082F0B">
        <w:rPr>
          <w:rFonts w:ascii="Palatino Linotype" w:hAnsi="Palatino Linotype"/>
          <w:b/>
          <w:bCs/>
        </w:rPr>
        <w:t xml:space="preserve"> ORDENA</w:t>
      </w:r>
      <w:r w:rsidRPr="00082F0B">
        <w:rPr>
          <w:rFonts w:ascii="Palatino Linotype" w:eastAsia="Times New Roman" w:hAnsi="Palatino Linotype" w:cs="Arial"/>
          <w:lang w:val="es-ES"/>
        </w:rPr>
        <w:t xml:space="preserve"> </w:t>
      </w:r>
      <w:r w:rsidRPr="00082F0B">
        <w:rPr>
          <w:rFonts w:ascii="Palatino Linotype" w:eastAsia="Calibri" w:hAnsi="Palatino Linotype" w:cs="Arial"/>
          <w:lang w:val="es-ES"/>
        </w:rPr>
        <w:t xml:space="preserve">entregar vía Sistema de Acceso a la Información Mexiquense </w:t>
      </w:r>
      <w:r w:rsidRPr="00082F0B">
        <w:rPr>
          <w:rFonts w:ascii="Palatino Linotype" w:eastAsia="Calibri" w:hAnsi="Palatino Linotype" w:cs="Arial"/>
          <w:b/>
          <w:lang w:val="es-ES"/>
        </w:rPr>
        <w:t xml:space="preserve">(SAIMEX), </w:t>
      </w:r>
      <w:r w:rsidR="00904EF6" w:rsidRPr="00082F0B">
        <w:rPr>
          <w:rFonts w:ascii="Palatino Linotype" w:eastAsia="Calibri" w:hAnsi="Palatino Linotype" w:cs="Arial"/>
          <w:lang w:val="es-ES"/>
        </w:rPr>
        <w:t>en su caso en versión pública</w:t>
      </w:r>
      <w:r w:rsidR="00904EF6" w:rsidRPr="00082F0B">
        <w:rPr>
          <w:rFonts w:ascii="Palatino Linotype" w:eastAsia="Calibri" w:hAnsi="Palatino Linotype" w:cs="Arial"/>
          <w:b/>
          <w:lang w:val="es-ES"/>
        </w:rPr>
        <w:t xml:space="preserve"> </w:t>
      </w:r>
      <w:r w:rsidRPr="00082F0B">
        <w:rPr>
          <w:rFonts w:ascii="Palatino Linotype" w:eastAsia="Calibri" w:hAnsi="Palatino Linotype" w:cs="Arial"/>
          <w:lang w:val="es-ES"/>
        </w:rPr>
        <w:t>la siguiente información:</w:t>
      </w:r>
    </w:p>
    <w:p w14:paraId="08749676" w14:textId="77777777" w:rsidR="00DF312A" w:rsidRPr="00082F0B" w:rsidRDefault="00DF312A" w:rsidP="00082F0B">
      <w:pPr>
        <w:spacing w:line="360" w:lineRule="auto"/>
        <w:jc w:val="both"/>
        <w:rPr>
          <w:rFonts w:ascii="Palatino Linotype" w:eastAsia="Times New Roman" w:hAnsi="Palatino Linotype" w:cs="Times New Roman"/>
        </w:rPr>
      </w:pPr>
    </w:p>
    <w:p w14:paraId="67CB1BC3" w14:textId="2384889C" w:rsidR="00FD44EE" w:rsidRPr="00082F0B" w:rsidRDefault="002230D7" w:rsidP="00082F0B">
      <w:pPr>
        <w:pStyle w:val="Prrafodelista"/>
        <w:shd w:val="clear" w:color="auto" w:fill="FFFFFF"/>
        <w:tabs>
          <w:tab w:val="left" w:pos="567"/>
        </w:tabs>
        <w:spacing w:line="360" w:lineRule="auto"/>
        <w:ind w:left="567"/>
        <w:jc w:val="both"/>
        <w:rPr>
          <w:rFonts w:ascii="Palatino Linotype" w:eastAsia="Times New Roman" w:hAnsi="Palatino Linotype" w:cs="Arial"/>
          <w:b/>
          <w:color w:val="000000" w:themeColor="text1"/>
        </w:rPr>
      </w:pPr>
      <w:r w:rsidRPr="00082F0B">
        <w:rPr>
          <w:rFonts w:ascii="Palatino Linotype" w:eastAsia="Times New Roman" w:hAnsi="Palatino Linotype" w:cs="Arial"/>
          <w:b/>
          <w:color w:val="000000" w:themeColor="text1"/>
        </w:rPr>
        <w:t xml:space="preserve">a) </w:t>
      </w:r>
      <w:r w:rsidR="00FD44EE" w:rsidRPr="00082F0B">
        <w:rPr>
          <w:rFonts w:ascii="Palatino Linotype" w:eastAsia="Times New Roman" w:hAnsi="Palatino Linotype" w:cs="Arial"/>
          <w:b/>
          <w:color w:val="000000" w:themeColor="text1"/>
        </w:rPr>
        <w:t>Plan Operativo Anual de la Dirección de Comunicación Social ejercicio Fiscal 2019</w:t>
      </w:r>
      <w:r w:rsidR="009B4E0D" w:rsidRPr="00082F0B">
        <w:rPr>
          <w:rFonts w:ascii="Palatino Linotype" w:eastAsia="Times New Roman" w:hAnsi="Palatino Linotype" w:cs="Arial"/>
          <w:b/>
          <w:color w:val="000000" w:themeColor="text1"/>
        </w:rPr>
        <w:t>;</w:t>
      </w:r>
    </w:p>
    <w:p w14:paraId="0C5029CC" w14:textId="77777777" w:rsidR="002230D7" w:rsidRPr="00082F0B" w:rsidRDefault="002230D7" w:rsidP="00082F0B">
      <w:pPr>
        <w:pStyle w:val="Prrafodelista"/>
        <w:shd w:val="clear" w:color="auto" w:fill="FFFFFF"/>
        <w:tabs>
          <w:tab w:val="left" w:pos="567"/>
        </w:tabs>
        <w:spacing w:line="360" w:lineRule="auto"/>
        <w:ind w:left="567"/>
        <w:jc w:val="both"/>
        <w:rPr>
          <w:rFonts w:ascii="Palatino Linotype" w:eastAsia="Times New Roman" w:hAnsi="Palatino Linotype" w:cs="Arial"/>
          <w:b/>
          <w:color w:val="000000" w:themeColor="text1"/>
        </w:rPr>
      </w:pPr>
    </w:p>
    <w:p w14:paraId="249C7827" w14:textId="0A76579D" w:rsidR="002230D7" w:rsidRPr="00082F0B" w:rsidRDefault="002230D7" w:rsidP="00082F0B">
      <w:pPr>
        <w:pStyle w:val="Prrafodelista"/>
        <w:shd w:val="clear" w:color="auto" w:fill="FFFFFF"/>
        <w:tabs>
          <w:tab w:val="left" w:pos="567"/>
        </w:tabs>
        <w:spacing w:line="360" w:lineRule="auto"/>
        <w:ind w:left="567"/>
        <w:jc w:val="both"/>
        <w:rPr>
          <w:rFonts w:ascii="Palatino Linotype" w:eastAsia="Times New Roman" w:hAnsi="Palatino Linotype" w:cs="Arial"/>
          <w:b/>
          <w:color w:val="000000" w:themeColor="text1"/>
        </w:rPr>
      </w:pPr>
      <w:r w:rsidRPr="00082F0B">
        <w:rPr>
          <w:rFonts w:ascii="Palatino Linotype" w:eastAsia="Times New Roman" w:hAnsi="Palatino Linotype" w:cs="Arial"/>
          <w:b/>
          <w:color w:val="000000" w:themeColor="text1"/>
        </w:rPr>
        <w:t xml:space="preserve">b) </w:t>
      </w:r>
      <w:r w:rsidRPr="00082F0B">
        <w:rPr>
          <w:rFonts w:ascii="Palatino Linotype" w:eastAsia="MS Mincho" w:hAnsi="Palatino Linotype" w:cstheme="majorBidi"/>
          <w:b/>
        </w:rPr>
        <w:t xml:space="preserve">El documento donde conste el presupuesto asignado al </w:t>
      </w:r>
      <w:r w:rsidRPr="00082F0B">
        <w:rPr>
          <w:rFonts w:ascii="Palatino Linotype" w:eastAsia="Times New Roman" w:hAnsi="Palatino Linotype" w:cs="Arial"/>
          <w:b/>
          <w:color w:val="000000" w:themeColor="text1"/>
        </w:rPr>
        <w:t>Plan Operativo Anual de la Dirección de Comunicación Social ejercicio Fiscal 2019</w:t>
      </w:r>
      <w:r w:rsidR="009B4E0D" w:rsidRPr="00082F0B">
        <w:rPr>
          <w:rFonts w:ascii="Palatino Linotype" w:eastAsia="Times New Roman" w:hAnsi="Palatino Linotype" w:cs="Arial"/>
          <w:b/>
          <w:color w:val="000000" w:themeColor="text1"/>
        </w:rPr>
        <w:t>;</w:t>
      </w:r>
    </w:p>
    <w:p w14:paraId="678507B5" w14:textId="08576AEF" w:rsidR="002230D7" w:rsidRPr="00082F0B" w:rsidRDefault="002230D7" w:rsidP="00082F0B">
      <w:pPr>
        <w:shd w:val="clear" w:color="auto" w:fill="FFFFFF"/>
        <w:tabs>
          <w:tab w:val="left" w:pos="567"/>
        </w:tabs>
        <w:spacing w:line="360" w:lineRule="auto"/>
        <w:ind w:left="567"/>
        <w:jc w:val="both"/>
        <w:rPr>
          <w:rFonts w:ascii="Palatino Linotype" w:eastAsia="MS Mincho" w:hAnsi="Palatino Linotype" w:cstheme="majorBidi"/>
          <w:b/>
        </w:rPr>
      </w:pPr>
    </w:p>
    <w:p w14:paraId="1D837B34" w14:textId="4F64B3C4" w:rsidR="002230D7" w:rsidRPr="00082F0B" w:rsidRDefault="002230D7" w:rsidP="00082F0B">
      <w:pPr>
        <w:pStyle w:val="Prrafodelista"/>
        <w:shd w:val="clear" w:color="auto" w:fill="FFFFFF"/>
        <w:tabs>
          <w:tab w:val="left" w:pos="567"/>
        </w:tabs>
        <w:spacing w:line="360" w:lineRule="auto"/>
        <w:ind w:left="567"/>
        <w:jc w:val="both"/>
        <w:rPr>
          <w:rFonts w:ascii="Palatino Linotype" w:eastAsia="Times New Roman" w:hAnsi="Palatino Linotype" w:cs="Arial"/>
          <w:b/>
          <w:color w:val="000000" w:themeColor="text1"/>
        </w:rPr>
      </w:pPr>
      <w:r w:rsidRPr="00082F0B">
        <w:rPr>
          <w:rFonts w:ascii="Palatino Linotype" w:eastAsia="Times New Roman" w:hAnsi="Palatino Linotype" w:cs="Arial"/>
          <w:b/>
          <w:color w:val="000000" w:themeColor="text1"/>
        </w:rPr>
        <w:t xml:space="preserve">c) </w:t>
      </w:r>
      <w:r w:rsidRPr="00082F0B">
        <w:rPr>
          <w:rFonts w:ascii="Palatino Linotype" w:eastAsia="MS Mincho" w:hAnsi="Palatino Linotype" w:cstheme="majorBidi"/>
          <w:b/>
        </w:rPr>
        <w:t xml:space="preserve">El documento donde conste </w:t>
      </w:r>
      <w:r w:rsidRPr="00082F0B">
        <w:rPr>
          <w:rFonts w:ascii="Palatino Linotype" w:hAnsi="Palatino Linotype"/>
          <w:color w:val="000000"/>
        </w:rPr>
        <w:t xml:space="preserve">el </w:t>
      </w:r>
      <w:r w:rsidRPr="00082F0B">
        <w:rPr>
          <w:rFonts w:ascii="Palatino Linotype" w:hAnsi="Palatino Linotype"/>
          <w:b/>
          <w:color w:val="000000"/>
        </w:rPr>
        <w:t xml:space="preserve">avance </w:t>
      </w:r>
      <w:r w:rsidRPr="00082F0B">
        <w:rPr>
          <w:rFonts w:ascii="Palatino Linotype" w:eastAsia="MS Mincho" w:hAnsi="Palatino Linotype" w:cstheme="majorBidi"/>
          <w:b/>
        </w:rPr>
        <w:t>de las</w:t>
      </w:r>
      <w:r w:rsidRPr="00082F0B">
        <w:rPr>
          <w:rFonts w:ascii="Palatino Linotype" w:hAnsi="Palatino Linotype"/>
          <w:b/>
          <w:color w:val="000000"/>
        </w:rPr>
        <w:t xml:space="preserve"> metas y objetivos establecidos en el</w:t>
      </w:r>
      <w:r w:rsidRPr="00082F0B">
        <w:rPr>
          <w:rFonts w:ascii="Palatino Linotype" w:hAnsi="Palatino Linotype"/>
          <w:color w:val="000000"/>
        </w:rPr>
        <w:t xml:space="preserve"> </w:t>
      </w:r>
      <w:r w:rsidRPr="00082F0B">
        <w:rPr>
          <w:rFonts w:ascii="Palatino Linotype" w:eastAsia="Times New Roman" w:hAnsi="Palatino Linotype" w:cs="Arial"/>
          <w:b/>
          <w:color w:val="000000" w:themeColor="text1"/>
        </w:rPr>
        <w:t xml:space="preserve">Plan Operativo Anual de la Dirección de Comunicación Social, durante el periodo comprendido del uno </w:t>
      </w:r>
      <w:r w:rsidR="009B4E0D" w:rsidRPr="00082F0B">
        <w:rPr>
          <w:rFonts w:ascii="Palatino Linotype" w:eastAsia="Times New Roman" w:hAnsi="Palatino Linotype" w:cs="Arial"/>
          <w:b/>
          <w:color w:val="000000" w:themeColor="text1"/>
        </w:rPr>
        <w:t xml:space="preserve">(1) </w:t>
      </w:r>
      <w:r w:rsidRPr="00082F0B">
        <w:rPr>
          <w:rFonts w:ascii="Palatino Linotype" w:eastAsia="Times New Roman" w:hAnsi="Palatino Linotype" w:cs="Arial"/>
          <w:b/>
          <w:color w:val="000000" w:themeColor="text1"/>
        </w:rPr>
        <w:t>de enero al do</w:t>
      </w:r>
      <w:r w:rsidR="009B4E0D" w:rsidRPr="00082F0B">
        <w:rPr>
          <w:rFonts w:ascii="Palatino Linotype" w:eastAsia="Times New Roman" w:hAnsi="Palatino Linotype" w:cs="Arial"/>
          <w:b/>
          <w:color w:val="000000" w:themeColor="text1"/>
        </w:rPr>
        <w:t>s (2) de mayo de dos mil diecinueve; y</w:t>
      </w:r>
    </w:p>
    <w:p w14:paraId="08065CD1" w14:textId="77777777" w:rsidR="002230D7" w:rsidRPr="00082F0B" w:rsidRDefault="002230D7" w:rsidP="00082F0B">
      <w:pPr>
        <w:shd w:val="clear" w:color="auto" w:fill="FFFFFF"/>
        <w:tabs>
          <w:tab w:val="left" w:pos="567"/>
        </w:tabs>
        <w:spacing w:line="360" w:lineRule="auto"/>
        <w:ind w:left="567"/>
        <w:jc w:val="both"/>
        <w:rPr>
          <w:rFonts w:ascii="Palatino Linotype" w:eastAsia="Times New Roman" w:hAnsi="Palatino Linotype" w:cs="Arial"/>
          <w:b/>
          <w:color w:val="000000" w:themeColor="text1"/>
        </w:rPr>
      </w:pPr>
    </w:p>
    <w:p w14:paraId="1630711C" w14:textId="2203D4C5" w:rsidR="002230D7" w:rsidRPr="00082F0B" w:rsidRDefault="002230D7" w:rsidP="00082F0B">
      <w:pPr>
        <w:pStyle w:val="Prrafodelista"/>
        <w:shd w:val="clear" w:color="auto" w:fill="FFFFFF"/>
        <w:tabs>
          <w:tab w:val="left" w:pos="567"/>
        </w:tabs>
        <w:spacing w:line="360" w:lineRule="auto"/>
        <w:ind w:left="567"/>
        <w:jc w:val="both"/>
        <w:rPr>
          <w:rFonts w:ascii="Palatino Linotype" w:eastAsia="Times New Roman" w:hAnsi="Palatino Linotype" w:cs="Arial"/>
          <w:b/>
          <w:color w:val="000000" w:themeColor="text1"/>
        </w:rPr>
      </w:pPr>
      <w:r w:rsidRPr="00082F0B">
        <w:rPr>
          <w:rFonts w:ascii="Palatino Linotype" w:eastAsia="Times New Roman" w:hAnsi="Palatino Linotype" w:cs="Arial"/>
          <w:b/>
          <w:color w:val="000000" w:themeColor="text1"/>
        </w:rPr>
        <w:t xml:space="preserve">d) </w:t>
      </w:r>
      <w:r w:rsidRPr="00082F0B">
        <w:rPr>
          <w:rFonts w:ascii="Palatino Linotype" w:eastAsia="MS Mincho" w:hAnsi="Palatino Linotype" w:cstheme="majorBidi"/>
          <w:b/>
        </w:rPr>
        <w:t>El documento donde conste el presupuesto ejercido en cumplimiento a las</w:t>
      </w:r>
      <w:r w:rsidRPr="00082F0B">
        <w:rPr>
          <w:rFonts w:ascii="Palatino Linotype" w:hAnsi="Palatino Linotype"/>
          <w:b/>
          <w:color w:val="000000"/>
        </w:rPr>
        <w:t xml:space="preserve"> metas y objetivos establecidos en el </w:t>
      </w:r>
      <w:r w:rsidRPr="00082F0B">
        <w:rPr>
          <w:rFonts w:ascii="Palatino Linotype" w:eastAsia="Times New Roman" w:hAnsi="Palatino Linotype" w:cs="Arial"/>
          <w:b/>
          <w:color w:val="000000" w:themeColor="text1"/>
        </w:rPr>
        <w:t>Plan Operativo Anual de la Dirección de Comunicación Social durante el periodo comprendido del uno de enero al dos de mayo de dos mil diecinueve.</w:t>
      </w:r>
    </w:p>
    <w:p w14:paraId="4B55E82C" w14:textId="77777777" w:rsidR="001B14E6" w:rsidRPr="00082F0B" w:rsidRDefault="001B14E6" w:rsidP="00082F0B">
      <w:pPr>
        <w:shd w:val="clear" w:color="auto" w:fill="FFFFFF"/>
        <w:tabs>
          <w:tab w:val="left" w:pos="567"/>
        </w:tabs>
        <w:spacing w:line="360" w:lineRule="auto"/>
        <w:ind w:right="567"/>
        <w:jc w:val="both"/>
        <w:rPr>
          <w:rFonts w:ascii="Palatino Linotype" w:hAnsi="Palatino Linotype"/>
          <w:color w:val="000000"/>
        </w:rPr>
      </w:pPr>
    </w:p>
    <w:p w14:paraId="0D630B3D" w14:textId="092BB0FD" w:rsidR="00DF312A" w:rsidRPr="00082F0B" w:rsidRDefault="00DF312A" w:rsidP="00082F0B">
      <w:pPr>
        <w:spacing w:line="360" w:lineRule="auto"/>
        <w:jc w:val="both"/>
        <w:rPr>
          <w:rFonts w:ascii="Palatino Linotype" w:eastAsia="Calibri" w:hAnsi="Palatino Linotype" w:cs="Arial"/>
          <w:lang w:val="es-ES"/>
        </w:rPr>
      </w:pPr>
      <w:r w:rsidRPr="00082F0B">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9B4E0D" w:rsidRPr="00082F0B">
        <w:rPr>
          <w:rFonts w:ascii="Palatino Linotype" w:hAnsi="Palatino Linotype"/>
          <w:b/>
        </w:rPr>
        <w:t>l RECURRENTE.</w:t>
      </w:r>
    </w:p>
    <w:p w14:paraId="2BB2D67D" w14:textId="77777777" w:rsidR="00DF312A" w:rsidRPr="00082F0B" w:rsidRDefault="00DF312A" w:rsidP="00082F0B">
      <w:pPr>
        <w:tabs>
          <w:tab w:val="left" w:pos="8080"/>
        </w:tabs>
        <w:spacing w:line="360" w:lineRule="auto"/>
        <w:ind w:right="49"/>
        <w:contextualSpacing/>
        <w:jc w:val="both"/>
        <w:rPr>
          <w:rFonts w:ascii="Palatino Linotype" w:eastAsia="Palatino Linotype" w:hAnsi="Palatino Linotype" w:cs="Palatino Linotype"/>
          <w:b/>
        </w:rPr>
      </w:pPr>
    </w:p>
    <w:p w14:paraId="06DB3D26" w14:textId="77777777" w:rsidR="00DF312A" w:rsidRPr="00082F0B" w:rsidRDefault="00DF312A" w:rsidP="00082F0B">
      <w:pPr>
        <w:tabs>
          <w:tab w:val="left" w:pos="8080"/>
        </w:tabs>
        <w:spacing w:line="360" w:lineRule="auto"/>
        <w:ind w:right="49"/>
        <w:contextualSpacing/>
        <w:jc w:val="both"/>
        <w:rPr>
          <w:rFonts w:ascii="Palatino Linotype" w:eastAsia="Palatino Linotype" w:hAnsi="Palatino Linotype" w:cs="Palatino Linotype"/>
          <w:b/>
        </w:rPr>
      </w:pPr>
      <w:r w:rsidRPr="00082F0B">
        <w:rPr>
          <w:rFonts w:ascii="Palatino Linotype" w:eastAsia="Palatino Linotype" w:hAnsi="Palatino Linotype" w:cs="Palatino Linotype"/>
          <w:b/>
        </w:rPr>
        <w:t xml:space="preserve">TERCERO. Notifíquese </w:t>
      </w:r>
      <w:r w:rsidRPr="00082F0B">
        <w:rPr>
          <w:rFonts w:ascii="Palatino Linotype" w:eastAsia="Palatino Linotype" w:hAnsi="Palatino Linotype" w:cs="Palatino Linotype"/>
        </w:rPr>
        <w:t xml:space="preserve">al Titular de la Unidad de Transparencia del </w:t>
      </w:r>
      <w:r w:rsidRPr="00082F0B">
        <w:rPr>
          <w:rFonts w:ascii="Palatino Linotype" w:eastAsia="Palatino Linotype" w:hAnsi="Palatino Linotype" w:cs="Palatino Linotype"/>
          <w:b/>
        </w:rPr>
        <w:t>SUJETO OBLIGADO</w:t>
      </w:r>
      <w:r w:rsidRPr="00082F0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82F0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3C59613" w14:textId="77777777" w:rsidR="00DF312A" w:rsidRPr="00082F0B" w:rsidRDefault="00DF312A" w:rsidP="00082F0B">
      <w:pPr>
        <w:shd w:val="clear" w:color="auto" w:fill="FFFFFF"/>
        <w:spacing w:line="360" w:lineRule="auto"/>
        <w:jc w:val="both"/>
        <w:rPr>
          <w:rFonts w:ascii="Palatino Linotype" w:eastAsia="Times New Roman" w:hAnsi="Palatino Linotype" w:cs="Arial"/>
          <w:b/>
        </w:rPr>
      </w:pPr>
    </w:p>
    <w:p w14:paraId="224F7009" w14:textId="1BE86CCA" w:rsidR="00DF312A" w:rsidRPr="0062521F" w:rsidRDefault="00DF312A" w:rsidP="00082F0B">
      <w:pPr>
        <w:shd w:val="clear" w:color="auto" w:fill="FFFFFF"/>
        <w:spacing w:line="360" w:lineRule="auto"/>
        <w:jc w:val="both"/>
        <w:rPr>
          <w:rFonts w:ascii="Palatino Linotype" w:hAnsi="Palatino Linotype"/>
        </w:rPr>
      </w:pPr>
      <w:r w:rsidRPr="00082F0B">
        <w:rPr>
          <w:rFonts w:ascii="Palatino Linotype" w:eastAsia="Times New Roman" w:hAnsi="Palatino Linotype" w:cs="Arial"/>
          <w:b/>
        </w:rPr>
        <w:t xml:space="preserve">CUARTO. </w:t>
      </w:r>
      <w:r w:rsidRPr="0062521F">
        <w:rPr>
          <w:rFonts w:ascii="Palatino Linotype" w:eastAsia="Times New Roman" w:hAnsi="Palatino Linotype" w:cs="Times New Roman"/>
          <w:b/>
          <w:bCs/>
          <w:color w:val="222222"/>
          <w:lang w:val="es-ES"/>
        </w:rPr>
        <w:t>Notifíquese a</w:t>
      </w:r>
      <w:r w:rsidRPr="0062521F">
        <w:rPr>
          <w:rFonts w:ascii="Palatino Linotype" w:hAnsi="Palatino Linotype"/>
          <w:b/>
        </w:rPr>
        <w:t xml:space="preserve"> </w:t>
      </w:r>
      <w:r w:rsidR="004567D8" w:rsidRPr="004567D8">
        <w:rPr>
          <w:rFonts w:ascii="Palatino Linotype" w:eastAsia="Calibri" w:hAnsi="Palatino Linotype" w:cs="Arial"/>
          <w:b/>
          <w:highlight w:val="black"/>
        </w:rPr>
        <w:t>-----------------------------------------------------</w:t>
      </w:r>
      <w:r w:rsidRPr="0062521F">
        <w:rPr>
          <w:rFonts w:ascii="Palatino Linotype" w:hAnsi="Palatino Linotype"/>
          <w:b/>
        </w:rPr>
        <w:t xml:space="preserve"> </w:t>
      </w:r>
      <w:r w:rsidRPr="0062521F">
        <w:rPr>
          <w:rFonts w:ascii="Palatino Linotype" w:hAnsi="Palatino Linotype"/>
        </w:rPr>
        <w:t>la presente resolución</w:t>
      </w:r>
      <w:r w:rsidR="009B4E0D" w:rsidRPr="0062521F">
        <w:rPr>
          <w:rFonts w:ascii="Palatino Linotype" w:hAnsi="Palatino Linotype"/>
        </w:rPr>
        <w:t>.</w:t>
      </w:r>
    </w:p>
    <w:p w14:paraId="19368913" w14:textId="77777777" w:rsidR="0062521F" w:rsidRPr="0062521F" w:rsidRDefault="0062521F" w:rsidP="00082F0B">
      <w:pPr>
        <w:shd w:val="clear" w:color="auto" w:fill="FFFFFF"/>
        <w:spacing w:line="360" w:lineRule="auto"/>
        <w:jc w:val="both"/>
        <w:rPr>
          <w:rFonts w:ascii="Palatino Linotype" w:hAnsi="Palatino Linotype"/>
        </w:rPr>
      </w:pPr>
    </w:p>
    <w:p w14:paraId="7388180E" w14:textId="0ADDA999" w:rsidR="005B067A" w:rsidRPr="0062521F" w:rsidRDefault="00DF312A" w:rsidP="0062521F">
      <w:pPr>
        <w:shd w:val="clear" w:color="auto" w:fill="FFFFFF"/>
        <w:spacing w:line="360" w:lineRule="auto"/>
        <w:jc w:val="both"/>
        <w:rPr>
          <w:rFonts w:ascii="Palatino Linotype" w:eastAsia="MS Mincho" w:hAnsi="Palatino Linotype" w:cs="Times New Roman"/>
          <w:lang w:val="es-ES"/>
        </w:rPr>
      </w:pPr>
      <w:r w:rsidRPr="0062521F">
        <w:rPr>
          <w:rFonts w:ascii="Palatino Linotype" w:eastAsia="MS Mincho" w:hAnsi="Palatino Linotype" w:cs="Times New Roman"/>
          <w:b/>
          <w:lang w:val="es-MX"/>
        </w:rPr>
        <w:t>QUINTO.</w:t>
      </w:r>
      <w:r w:rsidRPr="0062521F">
        <w:rPr>
          <w:rFonts w:ascii="Palatino Linotype" w:eastAsia="MS Mincho" w:hAnsi="Palatino Linotype" w:cs="Times New Roman"/>
          <w:lang w:val="es-MX"/>
        </w:rPr>
        <w:t xml:space="preserve"> </w:t>
      </w:r>
      <w:r w:rsidRPr="0062521F">
        <w:rPr>
          <w:rFonts w:ascii="Palatino Linotype" w:eastAsia="MS Mincho" w:hAnsi="Palatino Linotype" w:cs="Times New Roman"/>
          <w:lang w:val="es-ES"/>
        </w:rPr>
        <w:t xml:space="preserve">Se hace del conocimiento de </w:t>
      </w:r>
      <w:r w:rsidR="004567D8" w:rsidRPr="004567D8">
        <w:rPr>
          <w:rFonts w:ascii="Palatino Linotype" w:eastAsia="Calibri" w:hAnsi="Palatino Linotype" w:cs="Arial"/>
          <w:b/>
          <w:highlight w:val="black"/>
        </w:rPr>
        <w:t>-------------------------</w:t>
      </w:r>
      <w:r w:rsidR="004567D8">
        <w:rPr>
          <w:rFonts w:ascii="Palatino Linotype" w:eastAsia="Calibri" w:hAnsi="Palatino Linotype" w:cs="Arial"/>
          <w:b/>
          <w:highlight w:val="black"/>
        </w:rPr>
        <w:t>---</w:t>
      </w:r>
      <w:r w:rsidR="004567D8" w:rsidRPr="004567D8">
        <w:rPr>
          <w:rFonts w:ascii="Palatino Linotype" w:eastAsia="Calibri" w:hAnsi="Palatino Linotype" w:cs="Arial"/>
          <w:b/>
          <w:highlight w:val="black"/>
        </w:rPr>
        <w:t>---------------</w:t>
      </w:r>
      <w:r w:rsidRPr="0062521F">
        <w:rPr>
          <w:rFonts w:ascii="Palatino Linotype" w:hAnsi="Palatino Linotype"/>
          <w:b/>
        </w:rPr>
        <w:t xml:space="preserve"> </w:t>
      </w:r>
      <w:r w:rsidRPr="0062521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1B14E6" w:rsidRPr="0062521F">
        <w:rPr>
          <w:rFonts w:ascii="Palatino Linotype" w:eastAsia="MS Mincho" w:hAnsi="Palatino Linotype" w:cs="Times New Roman"/>
          <w:lang w:val="es-ES"/>
        </w:rPr>
        <w:t xml:space="preserve">lgún perjuicio podrá impugnarla </w:t>
      </w:r>
      <w:r w:rsidRPr="0062521F">
        <w:rPr>
          <w:rFonts w:ascii="Palatino Linotype" w:eastAsia="MS Mincho" w:hAnsi="Palatino Linotype" w:cs="Times New Roman"/>
          <w:bCs/>
          <w:lang w:val="es-ES"/>
        </w:rPr>
        <w:t>vía juicio de amparo</w:t>
      </w:r>
      <w:r w:rsidR="001B14E6" w:rsidRPr="0062521F">
        <w:rPr>
          <w:rFonts w:ascii="Palatino Linotype" w:eastAsia="MS Mincho" w:hAnsi="Palatino Linotype" w:cs="Times New Roman"/>
          <w:lang w:val="es-ES"/>
        </w:rPr>
        <w:t xml:space="preserve"> </w:t>
      </w:r>
      <w:r w:rsidRPr="0062521F">
        <w:rPr>
          <w:rFonts w:ascii="Palatino Linotype" w:eastAsia="MS Mincho" w:hAnsi="Palatino Linotype" w:cs="Times New Roman"/>
          <w:lang w:val="es-ES"/>
        </w:rPr>
        <w:t>en los términos de las leyes aplicables.</w:t>
      </w:r>
    </w:p>
    <w:p w14:paraId="3E082F94" w14:textId="77777777" w:rsidR="00404B87" w:rsidRPr="00082F0B" w:rsidRDefault="00404B87" w:rsidP="00082F0B">
      <w:pPr>
        <w:pStyle w:val="Prrafodelista"/>
        <w:spacing w:line="360" w:lineRule="auto"/>
        <w:ind w:left="0"/>
        <w:jc w:val="both"/>
        <w:rPr>
          <w:rFonts w:ascii="Palatino Linotype" w:hAnsi="Palatino Linotype" w:cs="Arial"/>
          <w:bCs/>
        </w:rPr>
      </w:pPr>
    </w:p>
    <w:p w14:paraId="11488C9A" w14:textId="5DD06C57" w:rsidR="00B124E3" w:rsidRPr="00082F0B" w:rsidRDefault="00B124E3" w:rsidP="00082F0B">
      <w:pPr>
        <w:spacing w:line="360" w:lineRule="auto"/>
        <w:jc w:val="both"/>
        <w:rPr>
          <w:rFonts w:ascii="Palatino Linotype" w:hAnsi="Palatino Linotype"/>
        </w:rPr>
      </w:pPr>
      <w:r w:rsidRPr="00082F0B">
        <w:rPr>
          <w:rFonts w:ascii="Palatino Linotype" w:hAnsi="Palatino Linotype" w:cs="Arial"/>
        </w:rPr>
        <w:t>ASÍ LO RESUELVE, POR UNANIMIDAD DE VOTOS, EL PLENO DEL</w:t>
      </w:r>
      <w:r w:rsidRPr="00082F0B">
        <w:rPr>
          <w:rFonts w:ascii="Palatino Linotype" w:eastAsia="Arial Unicode MS" w:hAnsi="Palatino Linotype" w:cs="Arial"/>
        </w:rPr>
        <w:t xml:space="preserve"> INSTITUTO DE TRANSPARENCIA, ACCESO A LA INFORMACIÓN PÚBLICA Y PROTECCIÓN DE DATOS PERSONALES DEL ESTADO DE MÉXICO Y MUNICIPIOS</w:t>
      </w:r>
      <w:r w:rsidRPr="00082F0B">
        <w:rPr>
          <w:rFonts w:ascii="Palatino Linotype" w:hAnsi="Palatino Linotype" w:cs="Arial"/>
        </w:rPr>
        <w:t xml:space="preserve">, CONFORMADO POR LOS COMISIONADOS ZULEMA MARTÍNEZ SÁNCHEZ, </w:t>
      </w:r>
      <w:r w:rsidRPr="0062521F">
        <w:rPr>
          <w:rFonts w:ascii="Palatino Linotype" w:hAnsi="Palatino Linotype" w:cs="Arial"/>
        </w:rPr>
        <w:t xml:space="preserve">EVA ABAID YAPUR, JOSÉ GUADALUPE LUNA HERNÁNDEZ, JAVIER MARTÍNEZ CRUZ Y LUIS GUSTAVO PARRA NORIEGA, EN LA </w:t>
      </w:r>
      <w:r w:rsidR="00BC6C9A" w:rsidRPr="0062521F">
        <w:rPr>
          <w:rFonts w:ascii="Palatino Linotype" w:hAnsi="Palatino Linotype" w:cs="Arial"/>
        </w:rPr>
        <w:t>TRIGÉSIMA</w:t>
      </w:r>
      <w:r w:rsidRPr="0062521F">
        <w:rPr>
          <w:rFonts w:ascii="Palatino Linotype" w:hAnsi="Palatino Linotype" w:cs="Arial"/>
        </w:rPr>
        <w:t xml:space="preserve"> SESIÓN ORDINARIA CELEBRADA EL </w:t>
      </w:r>
      <w:r w:rsidR="0062521F">
        <w:rPr>
          <w:rFonts w:ascii="Palatino Linotype" w:eastAsia="Times New Roman" w:hAnsi="Palatino Linotype" w:cs="Arial"/>
          <w:color w:val="000000"/>
          <w:lang w:eastAsia="es-MX"/>
        </w:rPr>
        <w:t>VEINTIUNO</w:t>
      </w:r>
      <w:r w:rsidRPr="0062521F">
        <w:rPr>
          <w:rFonts w:ascii="Palatino Linotype" w:eastAsia="Times New Roman" w:hAnsi="Palatino Linotype" w:cs="Arial"/>
          <w:color w:val="000000"/>
          <w:lang w:eastAsia="es-MX"/>
        </w:rPr>
        <w:t xml:space="preserve"> DE </w:t>
      </w:r>
      <w:r w:rsidR="00BC6C9A" w:rsidRPr="0062521F">
        <w:rPr>
          <w:rFonts w:ascii="Palatino Linotype" w:eastAsia="Times New Roman" w:hAnsi="Palatino Linotype" w:cs="Arial"/>
          <w:color w:val="000000"/>
          <w:lang w:eastAsia="es-MX"/>
        </w:rPr>
        <w:t>AGOSTO</w:t>
      </w:r>
      <w:r w:rsidRPr="0062521F">
        <w:rPr>
          <w:rFonts w:ascii="Palatino Linotype" w:eastAsia="Times New Roman" w:hAnsi="Palatino Linotype" w:cs="Arial"/>
          <w:color w:val="000000"/>
          <w:lang w:eastAsia="es-MX"/>
        </w:rPr>
        <w:t xml:space="preserve"> DE</w:t>
      </w:r>
      <w:r w:rsidRPr="0062521F">
        <w:rPr>
          <w:rFonts w:ascii="Palatino Linotype" w:hAnsi="Palatino Linotype" w:cs="Arial"/>
        </w:rPr>
        <w:t xml:space="preserve"> DOS MIL DIECINUEVE, ANTE EL SECRETARIO TÉCNICO DEL PLENO, ALEXIS TAPIA RAMÍREZ.</w:t>
      </w:r>
    </w:p>
    <w:p w14:paraId="7BC13723" w14:textId="7969C0C1" w:rsidR="00A957FE" w:rsidRPr="00082F0B" w:rsidRDefault="00A957FE" w:rsidP="00082F0B">
      <w:pPr>
        <w:tabs>
          <w:tab w:val="left" w:pos="0"/>
        </w:tabs>
        <w:spacing w:line="360" w:lineRule="auto"/>
        <w:ind w:firstLine="1"/>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CB0348" w:rsidRPr="00082F0B" w14:paraId="73E65994" w14:textId="77777777" w:rsidTr="002B3D68">
        <w:trPr>
          <w:jc w:val="center"/>
        </w:trPr>
        <w:tc>
          <w:tcPr>
            <w:tcW w:w="10368" w:type="dxa"/>
            <w:gridSpan w:val="2"/>
          </w:tcPr>
          <w:p w14:paraId="3E6D2BC2" w14:textId="77777777" w:rsidR="00A957FE" w:rsidRPr="00082F0B" w:rsidRDefault="00A957FE" w:rsidP="00082F0B">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CB0348" w:rsidRPr="00082F0B" w14:paraId="5E0C44C4" w14:textId="77777777" w:rsidTr="002B3D68">
              <w:trPr>
                <w:jc w:val="center"/>
              </w:trPr>
              <w:tc>
                <w:tcPr>
                  <w:tcW w:w="10365" w:type="dxa"/>
                  <w:gridSpan w:val="2"/>
                  <w:shd w:val="clear" w:color="auto" w:fill="auto"/>
                </w:tcPr>
                <w:p w14:paraId="52EFFD8E" w14:textId="77777777" w:rsidR="00A957FE" w:rsidRPr="00082F0B" w:rsidRDefault="00A957FE" w:rsidP="00082F0B">
                  <w:pPr>
                    <w:spacing w:line="360" w:lineRule="auto"/>
                    <w:rPr>
                      <w:rFonts w:ascii="Palatino Linotype" w:hAnsi="Palatino Linotype" w:cs="Arial"/>
                      <w:b/>
                      <w:color w:val="000000" w:themeColor="text1"/>
                    </w:rPr>
                  </w:pPr>
                </w:p>
                <w:p w14:paraId="5BDF15AA" w14:textId="77777777" w:rsidR="00A957FE" w:rsidRPr="000E312A" w:rsidRDefault="00A957FE" w:rsidP="00082F0B">
                  <w:pPr>
                    <w:spacing w:line="360" w:lineRule="auto"/>
                    <w:jc w:val="center"/>
                    <w:rPr>
                      <w:rFonts w:ascii="Palatino Linotype" w:hAnsi="Palatino Linotype" w:cs="Arial"/>
                      <w:b/>
                      <w:color w:val="000000" w:themeColor="text1"/>
                      <w:sz w:val="40"/>
                    </w:rPr>
                  </w:pPr>
                </w:p>
                <w:p w14:paraId="60B817CA" w14:textId="77777777" w:rsidR="00A957FE" w:rsidRPr="00082F0B" w:rsidRDefault="00A957FE" w:rsidP="00082F0B">
                  <w:pPr>
                    <w:spacing w:line="360" w:lineRule="auto"/>
                    <w:jc w:val="center"/>
                    <w:rPr>
                      <w:rFonts w:ascii="Palatino Linotype" w:hAnsi="Palatino Linotype" w:cs="Arial"/>
                      <w:b/>
                      <w:color w:val="000000" w:themeColor="text1"/>
                    </w:rPr>
                  </w:pPr>
                  <w:r w:rsidRPr="00082F0B">
                    <w:rPr>
                      <w:rFonts w:ascii="Palatino Linotype" w:hAnsi="Palatino Linotype" w:cs="Arial"/>
                      <w:b/>
                      <w:color w:val="000000" w:themeColor="text1"/>
                    </w:rPr>
                    <w:t>Zulema Martínez Sánchez</w:t>
                  </w:r>
                </w:p>
                <w:p w14:paraId="117592CD" w14:textId="77777777" w:rsidR="00A957FE" w:rsidRPr="00082F0B" w:rsidRDefault="00A957FE" w:rsidP="00082F0B">
                  <w:pPr>
                    <w:spacing w:line="360" w:lineRule="auto"/>
                    <w:jc w:val="center"/>
                    <w:rPr>
                      <w:rFonts w:ascii="Palatino Linotype" w:hAnsi="Palatino Linotype" w:cs="Arial"/>
                      <w:b/>
                      <w:color w:val="000000" w:themeColor="text1"/>
                    </w:rPr>
                  </w:pPr>
                  <w:r w:rsidRPr="00082F0B">
                    <w:rPr>
                      <w:rFonts w:ascii="Palatino Linotype" w:hAnsi="Palatino Linotype" w:cs="Arial"/>
                      <w:color w:val="000000" w:themeColor="text1"/>
                    </w:rPr>
                    <w:t>Comisionada Presidenta</w:t>
                  </w:r>
                </w:p>
                <w:p w14:paraId="668D83F5" w14:textId="77777777" w:rsidR="00A957FE" w:rsidRPr="00082F0B" w:rsidRDefault="00A957FE" w:rsidP="00082F0B">
                  <w:pPr>
                    <w:spacing w:line="360" w:lineRule="auto"/>
                    <w:jc w:val="center"/>
                    <w:rPr>
                      <w:rFonts w:ascii="Palatino Linotype" w:hAnsi="Palatino Linotype" w:cs="Arial"/>
                      <w:b/>
                      <w:color w:val="000000" w:themeColor="text1"/>
                    </w:rPr>
                  </w:pPr>
                  <w:r w:rsidRPr="00082F0B">
                    <w:rPr>
                      <w:rFonts w:ascii="Palatino Linotype" w:hAnsi="Palatino Linotype" w:cs="Arial"/>
                      <w:b/>
                      <w:color w:val="000000" w:themeColor="text1"/>
                    </w:rPr>
                    <w:t xml:space="preserve">(RÚBRICA) </w:t>
                  </w:r>
                </w:p>
              </w:tc>
            </w:tr>
            <w:tr w:rsidR="00CB0348" w:rsidRPr="00082F0B" w14:paraId="7423BDDF" w14:textId="77777777" w:rsidTr="002B3D68">
              <w:trPr>
                <w:jc w:val="center"/>
              </w:trPr>
              <w:tc>
                <w:tcPr>
                  <w:tcW w:w="5182" w:type="dxa"/>
                  <w:shd w:val="clear" w:color="auto" w:fill="auto"/>
                </w:tcPr>
                <w:p w14:paraId="1BA3B117" w14:textId="77777777" w:rsidR="00A957FE" w:rsidRPr="00082F0B" w:rsidRDefault="00A957FE" w:rsidP="0062521F">
                  <w:pPr>
                    <w:spacing w:line="360" w:lineRule="auto"/>
                    <w:rPr>
                      <w:rFonts w:ascii="Palatino Linotype" w:hAnsi="Palatino Linotype" w:cs="Arial"/>
                      <w:b/>
                      <w:color w:val="000000" w:themeColor="text1"/>
                    </w:rPr>
                  </w:pPr>
                </w:p>
                <w:p w14:paraId="71CD7A79" w14:textId="77777777" w:rsidR="00A957FE" w:rsidRPr="00082F0B" w:rsidRDefault="00A957FE" w:rsidP="00082F0B">
                  <w:pPr>
                    <w:spacing w:line="360" w:lineRule="auto"/>
                    <w:jc w:val="center"/>
                    <w:rPr>
                      <w:rFonts w:ascii="Palatino Linotype" w:hAnsi="Palatino Linotype" w:cs="Arial"/>
                      <w:b/>
                      <w:color w:val="000000" w:themeColor="text1"/>
                    </w:rPr>
                  </w:pPr>
                  <w:r w:rsidRPr="00082F0B">
                    <w:rPr>
                      <w:rFonts w:ascii="Palatino Linotype" w:hAnsi="Palatino Linotype" w:cs="Arial"/>
                      <w:b/>
                      <w:color w:val="000000" w:themeColor="text1"/>
                    </w:rPr>
                    <w:t xml:space="preserve">Eva </w:t>
                  </w:r>
                  <w:proofErr w:type="spellStart"/>
                  <w:r w:rsidRPr="00082F0B">
                    <w:rPr>
                      <w:rFonts w:ascii="Palatino Linotype" w:hAnsi="Palatino Linotype" w:cs="Arial"/>
                      <w:b/>
                      <w:color w:val="000000" w:themeColor="text1"/>
                    </w:rPr>
                    <w:t>Abaid</w:t>
                  </w:r>
                  <w:proofErr w:type="spellEnd"/>
                  <w:r w:rsidRPr="00082F0B">
                    <w:rPr>
                      <w:rFonts w:ascii="Palatino Linotype" w:hAnsi="Palatino Linotype" w:cs="Arial"/>
                      <w:b/>
                      <w:color w:val="000000" w:themeColor="text1"/>
                    </w:rPr>
                    <w:t xml:space="preserve"> </w:t>
                  </w:r>
                  <w:proofErr w:type="spellStart"/>
                  <w:r w:rsidRPr="00082F0B">
                    <w:rPr>
                      <w:rFonts w:ascii="Palatino Linotype" w:hAnsi="Palatino Linotype" w:cs="Arial"/>
                      <w:b/>
                      <w:color w:val="000000" w:themeColor="text1"/>
                    </w:rPr>
                    <w:t>Yapur</w:t>
                  </w:r>
                  <w:proofErr w:type="spellEnd"/>
                </w:p>
                <w:p w14:paraId="72E059DB" w14:textId="77777777" w:rsidR="00A957FE" w:rsidRPr="00082F0B" w:rsidRDefault="00A957FE" w:rsidP="00082F0B">
                  <w:pPr>
                    <w:spacing w:line="360" w:lineRule="auto"/>
                    <w:jc w:val="center"/>
                    <w:rPr>
                      <w:rFonts w:ascii="Palatino Linotype" w:hAnsi="Palatino Linotype" w:cs="Arial"/>
                      <w:color w:val="000000" w:themeColor="text1"/>
                    </w:rPr>
                  </w:pPr>
                  <w:r w:rsidRPr="00082F0B">
                    <w:rPr>
                      <w:rFonts w:ascii="Palatino Linotype" w:hAnsi="Palatino Linotype" w:cs="Arial"/>
                      <w:color w:val="000000" w:themeColor="text1"/>
                    </w:rPr>
                    <w:t>Comisionada</w:t>
                  </w:r>
                </w:p>
                <w:p w14:paraId="23E427F6" w14:textId="77777777" w:rsidR="00A957FE" w:rsidRPr="00082F0B" w:rsidRDefault="00A957FE" w:rsidP="00082F0B">
                  <w:pPr>
                    <w:spacing w:line="360" w:lineRule="auto"/>
                    <w:jc w:val="center"/>
                    <w:rPr>
                      <w:rFonts w:ascii="Palatino Linotype" w:hAnsi="Palatino Linotype" w:cs="Arial"/>
                      <w:b/>
                      <w:color w:val="000000" w:themeColor="text1"/>
                    </w:rPr>
                  </w:pPr>
                  <w:r w:rsidRPr="00082F0B">
                    <w:rPr>
                      <w:rFonts w:ascii="Palatino Linotype" w:hAnsi="Palatino Linotype" w:cs="Arial"/>
                      <w:b/>
                      <w:color w:val="000000" w:themeColor="text1"/>
                    </w:rPr>
                    <w:t>(RÚBRICA)</w:t>
                  </w:r>
                </w:p>
              </w:tc>
              <w:tc>
                <w:tcPr>
                  <w:tcW w:w="5183" w:type="dxa"/>
                  <w:shd w:val="clear" w:color="auto" w:fill="auto"/>
                </w:tcPr>
                <w:p w14:paraId="01AEC28D" w14:textId="77777777" w:rsidR="00A957FE" w:rsidRPr="00082F0B" w:rsidRDefault="00A957FE" w:rsidP="0062521F">
                  <w:pPr>
                    <w:spacing w:line="360" w:lineRule="auto"/>
                    <w:rPr>
                      <w:rFonts w:ascii="Palatino Linotype" w:hAnsi="Palatino Linotype" w:cs="Arial"/>
                      <w:b/>
                      <w:color w:val="000000" w:themeColor="text1"/>
                    </w:rPr>
                  </w:pPr>
                </w:p>
                <w:p w14:paraId="286A4602" w14:textId="77777777" w:rsidR="00A957FE" w:rsidRPr="00082F0B" w:rsidRDefault="00A957FE" w:rsidP="00082F0B">
                  <w:pPr>
                    <w:spacing w:line="360" w:lineRule="auto"/>
                    <w:jc w:val="center"/>
                    <w:rPr>
                      <w:rFonts w:ascii="Palatino Linotype" w:hAnsi="Palatino Linotype" w:cs="Arial"/>
                      <w:b/>
                      <w:color w:val="000000" w:themeColor="text1"/>
                    </w:rPr>
                  </w:pPr>
                  <w:r w:rsidRPr="00082F0B">
                    <w:rPr>
                      <w:rFonts w:ascii="Palatino Linotype" w:hAnsi="Palatino Linotype" w:cs="Arial"/>
                      <w:b/>
                      <w:color w:val="000000" w:themeColor="text1"/>
                    </w:rPr>
                    <w:t>José Guadalupe Luna Hernández</w:t>
                  </w:r>
                </w:p>
                <w:p w14:paraId="100C89B5" w14:textId="77777777" w:rsidR="00A957FE" w:rsidRPr="00082F0B" w:rsidRDefault="00A957FE" w:rsidP="00082F0B">
                  <w:pPr>
                    <w:spacing w:line="360" w:lineRule="auto"/>
                    <w:jc w:val="center"/>
                    <w:rPr>
                      <w:rFonts w:ascii="Palatino Linotype" w:hAnsi="Palatino Linotype" w:cs="Arial"/>
                      <w:color w:val="000000" w:themeColor="text1"/>
                    </w:rPr>
                  </w:pPr>
                  <w:r w:rsidRPr="00082F0B">
                    <w:rPr>
                      <w:rFonts w:ascii="Palatino Linotype" w:hAnsi="Palatino Linotype" w:cs="Arial"/>
                      <w:color w:val="000000" w:themeColor="text1"/>
                    </w:rPr>
                    <w:t>Comisionado</w:t>
                  </w:r>
                </w:p>
                <w:p w14:paraId="4C0B9A1A" w14:textId="77777777" w:rsidR="00A957FE" w:rsidRPr="00082F0B" w:rsidRDefault="00A957FE" w:rsidP="00082F0B">
                  <w:pPr>
                    <w:spacing w:line="360" w:lineRule="auto"/>
                    <w:jc w:val="center"/>
                    <w:rPr>
                      <w:rFonts w:ascii="Palatino Linotype" w:hAnsi="Palatino Linotype" w:cs="Arial"/>
                      <w:b/>
                      <w:color w:val="000000" w:themeColor="text1"/>
                    </w:rPr>
                  </w:pPr>
                  <w:r w:rsidRPr="00082F0B">
                    <w:rPr>
                      <w:rFonts w:ascii="Palatino Linotype" w:hAnsi="Palatino Linotype" w:cs="Arial"/>
                      <w:b/>
                      <w:color w:val="000000" w:themeColor="text1"/>
                    </w:rPr>
                    <w:t>(RÚBRICA)</w:t>
                  </w:r>
                </w:p>
              </w:tc>
            </w:tr>
            <w:tr w:rsidR="00CB0348" w:rsidRPr="00082F0B" w14:paraId="5D3DF405" w14:textId="77777777" w:rsidTr="002B3D68">
              <w:trPr>
                <w:jc w:val="center"/>
              </w:trPr>
              <w:tc>
                <w:tcPr>
                  <w:tcW w:w="5182" w:type="dxa"/>
                  <w:shd w:val="clear" w:color="auto" w:fill="auto"/>
                </w:tcPr>
                <w:p w14:paraId="1A37F978" w14:textId="77777777" w:rsidR="00A957FE" w:rsidRPr="00082F0B" w:rsidRDefault="00A957FE" w:rsidP="00082F0B">
                  <w:pPr>
                    <w:spacing w:line="360" w:lineRule="auto"/>
                    <w:jc w:val="center"/>
                    <w:rPr>
                      <w:rFonts w:ascii="Palatino Linotype" w:hAnsi="Palatino Linotype" w:cs="Arial"/>
                      <w:b/>
                      <w:color w:val="000000" w:themeColor="text1"/>
                    </w:rPr>
                  </w:pPr>
                </w:p>
                <w:p w14:paraId="32A61BD5" w14:textId="77777777" w:rsidR="00A957FE" w:rsidRPr="000E312A" w:rsidRDefault="00A957FE" w:rsidP="0062521F">
                  <w:pPr>
                    <w:spacing w:line="360" w:lineRule="auto"/>
                    <w:rPr>
                      <w:rFonts w:ascii="Palatino Linotype" w:hAnsi="Palatino Linotype" w:cs="Arial"/>
                      <w:b/>
                      <w:color w:val="000000" w:themeColor="text1"/>
                      <w:sz w:val="12"/>
                    </w:rPr>
                  </w:pPr>
                </w:p>
                <w:p w14:paraId="29869438" w14:textId="77777777" w:rsidR="00A957FE" w:rsidRPr="00082F0B" w:rsidRDefault="00A957FE" w:rsidP="00082F0B">
                  <w:pPr>
                    <w:spacing w:line="360" w:lineRule="auto"/>
                    <w:jc w:val="center"/>
                    <w:rPr>
                      <w:rFonts w:ascii="Palatino Linotype" w:hAnsi="Palatino Linotype" w:cs="Arial"/>
                      <w:b/>
                      <w:color w:val="000000" w:themeColor="text1"/>
                    </w:rPr>
                  </w:pPr>
                  <w:r w:rsidRPr="00082F0B">
                    <w:rPr>
                      <w:rFonts w:ascii="Palatino Linotype" w:hAnsi="Palatino Linotype" w:cs="Arial"/>
                      <w:b/>
                      <w:color w:val="000000" w:themeColor="text1"/>
                    </w:rPr>
                    <w:t>Javier Martínez Cruz</w:t>
                  </w:r>
                </w:p>
                <w:p w14:paraId="2AF0FA04" w14:textId="77777777" w:rsidR="00A957FE" w:rsidRPr="00082F0B" w:rsidRDefault="00A957FE" w:rsidP="00082F0B">
                  <w:pPr>
                    <w:spacing w:line="360" w:lineRule="auto"/>
                    <w:jc w:val="center"/>
                    <w:rPr>
                      <w:rFonts w:ascii="Palatino Linotype" w:hAnsi="Palatino Linotype" w:cs="Arial"/>
                      <w:color w:val="000000" w:themeColor="text1"/>
                    </w:rPr>
                  </w:pPr>
                  <w:r w:rsidRPr="00082F0B">
                    <w:rPr>
                      <w:rFonts w:ascii="Palatino Linotype" w:hAnsi="Palatino Linotype" w:cs="Arial"/>
                      <w:color w:val="000000" w:themeColor="text1"/>
                    </w:rPr>
                    <w:t>Comisionado</w:t>
                  </w:r>
                </w:p>
                <w:p w14:paraId="79B444D7" w14:textId="77777777" w:rsidR="00A957FE" w:rsidRPr="00082F0B" w:rsidRDefault="00A957FE" w:rsidP="00082F0B">
                  <w:pPr>
                    <w:spacing w:line="360" w:lineRule="auto"/>
                    <w:jc w:val="center"/>
                    <w:rPr>
                      <w:rFonts w:ascii="Palatino Linotype" w:hAnsi="Palatino Linotype" w:cs="Arial"/>
                      <w:color w:val="000000" w:themeColor="text1"/>
                    </w:rPr>
                  </w:pPr>
                  <w:r w:rsidRPr="00082F0B">
                    <w:rPr>
                      <w:rFonts w:ascii="Palatino Linotype" w:hAnsi="Palatino Linotype" w:cs="Arial"/>
                      <w:b/>
                      <w:color w:val="000000" w:themeColor="text1"/>
                    </w:rPr>
                    <w:t>(RÚBRICA)</w:t>
                  </w:r>
                </w:p>
              </w:tc>
              <w:tc>
                <w:tcPr>
                  <w:tcW w:w="5183" w:type="dxa"/>
                  <w:shd w:val="clear" w:color="auto" w:fill="auto"/>
                </w:tcPr>
                <w:p w14:paraId="19DC4CDA" w14:textId="77777777" w:rsidR="00A957FE" w:rsidRDefault="00A957FE" w:rsidP="00082F0B">
                  <w:pPr>
                    <w:spacing w:line="360" w:lineRule="auto"/>
                    <w:rPr>
                      <w:rFonts w:ascii="Palatino Linotype" w:hAnsi="Palatino Linotype" w:cs="Arial"/>
                      <w:b/>
                      <w:color w:val="000000" w:themeColor="text1"/>
                    </w:rPr>
                  </w:pPr>
                </w:p>
                <w:p w14:paraId="1FD9237E" w14:textId="77777777" w:rsidR="0062521F" w:rsidRPr="000E312A" w:rsidRDefault="0062521F" w:rsidP="00082F0B">
                  <w:pPr>
                    <w:spacing w:line="360" w:lineRule="auto"/>
                    <w:rPr>
                      <w:rFonts w:ascii="Palatino Linotype" w:hAnsi="Palatino Linotype" w:cs="Arial"/>
                      <w:b/>
                      <w:color w:val="000000" w:themeColor="text1"/>
                      <w:sz w:val="12"/>
                    </w:rPr>
                  </w:pPr>
                </w:p>
                <w:p w14:paraId="337D01B7" w14:textId="77777777" w:rsidR="00A957FE" w:rsidRPr="00082F0B" w:rsidRDefault="00A957FE" w:rsidP="00082F0B">
                  <w:pPr>
                    <w:spacing w:line="360" w:lineRule="auto"/>
                    <w:jc w:val="center"/>
                    <w:rPr>
                      <w:rFonts w:ascii="Palatino Linotype" w:hAnsi="Palatino Linotype" w:cs="Arial"/>
                      <w:b/>
                      <w:color w:val="000000" w:themeColor="text1"/>
                    </w:rPr>
                  </w:pPr>
                  <w:r w:rsidRPr="00082F0B">
                    <w:rPr>
                      <w:rFonts w:ascii="Palatino Linotype" w:hAnsi="Palatino Linotype" w:cs="Arial"/>
                      <w:b/>
                      <w:color w:val="000000" w:themeColor="text1"/>
                    </w:rPr>
                    <w:t>Luis Gustavo Parra Noriega</w:t>
                  </w:r>
                </w:p>
                <w:p w14:paraId="5DB79E00" w14:textId="77777777" w:rsidR="00A957FE" w:rsidRPr="00082F0B" w:rsidRDefault="00A957FE" w:rsidP="00082F0B">
                  <w:pPr>
                    <w:spacing w:line="360" w:lineRule="auto"/>
                    <w:jc w:val="center"/>
                    <w:rPr>
                      <w:rFonts w:ascii="Palatino Linotype" w:hAnsi="Palatino Linotype" w:cs="Arial"/>
                      <w:color w:val="000000" w:themeColor="text1"/>
                    </w:rPr>
                  </w:pPr>
                  <w:r w:rsidRPr="00082F0B">
                    <w:rPr>
                      <w:rFonts w:ascii="Palatino Linotype" w:hAnsi="Palatino Linotype" w:cs="Arial"/>
                      <w:color w:val="000000" w:themeColor="text1"/>
                    </w:rPr>
                    <w:t>Comisionado</w:t>
                  </w:r>
                </w:p>
                <w:p w14:paraId="68353BA4" w14:textId="77777777" w:rsidR="00A957FE" w:rsidRPr="00082F0B" w:rsidRDefault="00A957FE" w:rsidP="00082F0B">
                  <w:pPr>
                    <w:spacing w:line="360" w:lineRule="auto"/>
                    <w:jc w:val="center"/>
                    <w:rPr>
                      <w:rFonts w:ascii="Palatino Linotype" w:hAnsi="Palatino Linotype" w:cs="Arial"/>
                      <w:b/>
                      <w:color w:val="000000" w:themeColor="text1"/>
                    </w:rPr>
                  </w:pPr>
                  <w:r w:rsidRPr="00082F0B">
                    <w:rPr>
                      <w:rFonts w:ascii="Palatino Linotype" w:hAnsi="Palatino Linotype" w:cs="Arial"/>
                      <w:b/>
                      <w:color w:val="000000" w:themeColor="text1"/>
                    </w:rPr>
                    <w:t>(RÚBRICA)</w:t>
                  </w:r>
                </w:p>
              </w:tc>
            </w:tr>
            <w:tr w:rsidR="00CB0348" w:rsidRPr="00082F0B" w14:paraId="4F1E5E2A" w14:textId="77777777" w:rsidTr="002B3D68">
              <w:trPr>
                <w:jc w:val="center"/>
              </w:trPr>
              <w:tc>
                <w:tcPr>
                  <w:tcW w:w="10365" w:type="dxa"/>
                  <w:gridSpan w:val="2"/>
                  <w:shd w:val="clear" w:color="auto" w:fill="auto"/>
                </w:tcPr>
                <w:p w14:paraId="3BADD190" w14:textId="6833631A" w:rsidR="00A957FE" w:rsidRDefault="0062521F" w:rsidP="0062521F">
                  <w:pPr>
                    <w:tabs>
                      <w:tab w:val="left" w:pos="3720"/>
                    </w:tabs>
                    <w:spacing w:line="360" w:lineRule="auto"/>
                    <w:rPr>
                      <w:rFonts w:ascii="Palatino Linotype" w:hAnsi="Palatino Linotype" w:cs="Arial"/>
                      <w:b/>
                      <w:color w:val="000000" w:themeColor="text1"/>
                    </w:rPr>
                  </w:pPr>
                  <w:r>
                    <w:rPr>
                      <w:rFonts w:ascii="Palatino Linotype" w:hAnsi="Palatino Linotype" w:cs="Arial"/>
                      <w:b/>
                      <w:color w:val="000000" w:themeColor="text1"/>
                    </w:rPr>
                    <w:tab/>
                  </w:r>
                </w:p>
                <w:p w14:paraId="166DBD7B" w14:textId="77777777" w:rsidR="0062521F" w:rsidRPr="00082F0B" w:rsidRDefault="0062521F" w:rsidP="0062521F">
                  <w:pPr>
                    <w:tabs>
                      <w:tab w:val="left" w:pos="3720"/>
                    </w:tabs>
                    <w:spacing w:line="360" w:lineRule="auto"/>
                    <w:rPr>
                      <w:rFonts w:ascii="Palatino Linotype" w:hAnsi="Palatino Linotype" w:cs="Arial"/>
                      <w:b/>
                      <w:color w:val="000000" w:themeColor="text1"/>
                    </w:rPr>
                  </w:pPr>
                </w:p>
                <w:p w14:paraId="164D505D" w14:textId="77777777" w:rsidR="00A957FE" w:rsidRPr="00082F0B" w:rsidRDefault="00A957FE" w:rsidP="00082F0B">
                  <w:pPr>
                    <w:spacing w:line="360" w:lineRule="auto"/>
                    <w:jc w:val="center"/>
                    <w:rPr>
                      <w:rFonts w:ascii="Palatino Linotype" w:hAnsi="Palatino Linotype" w:cs="Arial"/>
                      <w:b/>
                      <w:color w:val="000000" w:themeColor="text1"/>
                    </w:rPr>
                  </w:pPr>
                  <w:r w:rsidRPr="00082F0B">
                    <w:rPr>
                      <w:rFonts w:ascii="Palatino Linotype" w:hAnsi="Palatino Linotype" w:cs="Arial"/>
                      <w:b/>
                      <w:color w:val="000000" w:themeColor="text1"/>
                    </w:rPr>
                    <w:t>Alexis Tapia Ramírez</w:t>
                  </w:r>
                </w:p>
                <w:p w14:paraId="2F10CB77" w14:textId="77777777" w:rsidR="00A957FE" w:rsidRPr="00082F0B" w:rsidRDefault="00A957FE" w:rsidP="00082F0B">
                  <w:pPr>
                    <w:spacing w:line="360" w:lineRule="auto"/>
                    <w:jc w:val="center"/>
                    <w:rPr>
                      <w:rFonts w:ascii="Palatino Linotype" w:hAnsi="Palatino Linotype" w:cs="Arial"/>
                      <w:color w:val="000000" w:themeColor="text1"/>
                    </w:rPr>
                  </w:pPr>
                  <w:r w:rsidRPr="00082F0B">
                    <w:rPr>
                      <w:rFonts w:ascii="Palatino Linotype" w:hAnsi="Palatino Linotype" w:cs="Arial"/>
                      <w:color w:val="000000" w:themeColor="text1"/>
                    </w:rPr>
                    <w:t>Secretario Técnico del Pleno</w:t>
                  </w:r>
                </w:p>
                <w:p w14:paraId="325A593E" w14:textId="77777777" w:rsidR="00A957FE" w:rsidRPr="00082F0B" w:rsidRDefault="00A957FE" w:rsidP="00082F0B">
                  <w:pPr>
                    <w:spacing w:line="360" w:lineRule="auto"/>
                    <w:jc w:val="center"/>
                    <w:rPr>
                      <w:rFonts w:ascii="Palatino Linotype" w:hAnsi="Palatino Linotype" w:cs="Arial"/>
                      <w:color w:val="000000" w:themeColor="text1"/>
                    </w:rPr>
                  </w:pPr>
                  <w:r w:rsidRPr="00082F0B">
                    <w:rPr>
                      <w:rFonts w:ascii="Palatino Linotype" w:hAnsi="Palatino Linotype" w:cs="Arial"/>
                      <w:b/>
                      <w:color w:val="000000" w:themeColor="text1"/>
                    </w:rPr>
                    <w:t>(RÚBRICA)</w:t>
                  </w:r>
                  <w:r w:rsidRPr="00082F0B">
                    <w:rPr>
                      <w:rFonts w:ascii="Palatino Linotype" w:hAnsi="Palatino Linotype" w:cs="Arial"/>
                      <w:color w:val="000000" w:themeColor="text1"/>
                    </w:rPr>
                    <w:t xml:space="preserve"> </w:t>
                  </w:r>
                </w:p>
              </w:tc>
            </w:tr>
          </w:tbl>
          <w:p w14:paraId="5B0F4567" w14:textId="77777777" w:rsidR="00A957FE" w:rsidRPr="00082F0B" w:rsidRDefault="00A957FE" w:rsidP="00082F0B">
            <w:pPr>
              <w:spacing w:line="360" w:lineRule="auto"/>
              <w:jc w:val="both"/>
              <w:rPr>
                <w:rFonts w:ascii="Palatino Linotype" w:hAnsi="Palatino Linotype" w:cs="Arial"/>
                <w:color w:val="000000" w:themeColor="text1"/>
                <w:lang w:val="es-ES"/>
              </w:rPr>
            </w:pPr>
          </w:p>
        </w:tc>
      </w:tr>
      <w:tr w:rsidR="00A957FE" w:rsidRPr="00082F0B" w14:paraId="6EEA9CEF" w14:textId="77777777" w:rsidTr="002B3D68">
        <w:trPr>
          <w:jc w:val="center"/>
        </w:trPr>
        <w:tc>
          <w:tcPr>
            <w:tcW w:w="5184" w:type="dxa"/>
            <w:hideMark/>
          </w:tcPr>
          <w:p w14:paraId="670788CF" w14:textId="77777777" w:rsidR="00A957FE" w:rsidRPr="000E312A" w:rsidRDefault="00A957FE" w:rsidP="00082F0B">
            <w:pPr>
              <w:spacing w:line="360" w:lineRule="auto"/>
              <w:jc w:val="both"/>
              <w:rPr>
                <w:rFonts w:ascii="Palatino Linotype" w:hAnsi="Palatino Linotype" w:cs="Arial"/>
                <w:color w:val="000000" w:themeColor="text1"/>
                <w:sz w:val="12"/>
                <w:lang w:val="es-ES"/>
              </w:rPr>
            </w:pPr>
          </w:p>
        </w:tc>
        <w:tc>
          <w:tcPr>
            <w:tcW w:w="5184" w:type="dxa"/>
          </w:tcPr>
          <w:p w14:paraId="27186BC1" w14:textId="77777777" w:rsidR="00A957FE" w:rsidRPr="00082F0B" w:rsidRDefault="00A957FE" w:rsidP="00082F0B">
            <w:pPr>
              <w:spacing w:line="360" w:lineRule="auto"/>
              <w:jc w:val="center"/>
              <w:rPr>
                <w:rFonts w:ascii="Palatino Linotype" w:hAnsi="Palatino Linotype" w:cs="Arial"/>
                <w:b/>
                <w:color w:val="000000" w:themeColor="text1"/>
              </w:rPr>
            </w:pPr>
          </w:p>
        </w:tc>
      </w:tr>
    </w:tbl>
    <w:bookmarkEnd w:id="0"/>
    <w:bookmarkEnd w:id="1"/>
    <w:bookmarkEnd w:id="77"/>
    <w:bookmarkEnd w:id="78"/>
    <w:p w14:paraId="0CFE34E2" w14:textId="3DB7C3A6" w:rsidR="007914E4" w:rsidRPr="00082F0B" w:rsidRDefault="0033477F" w:rsidP="00082F0B">
      <w:pPr>
        <w:tabs>
          <w:tab w:val="left" w:pos="567"/>
        </w:tabs>
        <w:spacing w:before="240" w:after="240" w:line="360" w:lineRule="auto"/>
        <w:jc w:val="both"/>
        <w:rPr>
          <w:rFonts w:ascii="Palatino Linotype" w:hAnsi="Palatino Linotype" w:cs="Arial"/>
          <w:color w:val="000000" w:themeColor="text1"/>
          <w:lang w:val="es-MX"/>
        </w:rPr>
      </w:pPr>
      <w:r w:rsidRPr="00082F0B">
        <w:rPr>
          <w:rFonts w:ascii="Palatino Linotype" w:eastAsia="Times New Roman" w:hAnsi="Palatino Linotype" w:cs="Arial"/>
          <w:color w:val="000000" w:themeColor="text1"/>
          <w:lang w:val="es-MX"/>
        </w:rPr>
        <w:t>Esta hoja corr</w:t>
      </w:r>
      <w:r w:rsidR="000E312A">
        <w:rPr>
          <w:rFonts w:ascii="Palatino Linotype" w:eastAsia="Times New Roman" w:hAnsi="Palatino Linotype" w:cs="Arial"/>
          <w:color w:val="000000" w:themeColor="text1"/>
          <w:lang w:val="es-MX"/>
        </w:rPr>
        <w:t>esponde a la resolución de fecha veintiuno (21) de agosto</w:t>
      </w:r>
      <w:r w:rsidRPr="00082F0B">
        <w:rPr>
          <w:rFonts w:ascii="Palatino Linotype" w:eastAsia="Times New Roman" w:hAnsi="Palatino Linotype" w:cs="Arial"/>
          <w:color w:val="000000" w:themeColor="text1"/>
          <w:lang w:val="es-MX"/>
        </w:rPr>
        <w:t xml:space="preserve"> de dos mil dieci</w:t>
      </w:r>
      <w:r w:rsidR="000E312A">
        <w:rPr>
          <w:rFonts w:ascii="Palatino Linotype" w:eastAsia="Times New Roman" w:hAnsi="Palatino Linotype" w:cs="Arial"/>
          <w:color w:val="000000" w:themeColor="text1"/>
          <w:lang w:val="es-MX"/>
        </w:rPr>
        <w:t>nueve</w:t>
      </w:r>
      <w:r w:rsidRPr="00082F0B">
        <w:rPr>
          <w:rFonts w:ascii="Palatino Linotype" w:eastAsia="Times New Roman" w:hAnsi="Palatino Linotype" w:cs="Arial"/>
          <w:color w:val="000000" w:themeColor="text1"/>
          <w:lang w:val="es-MX"/>
        </w:rPr>
        <w:t xml:space="preserve">, emitida en el recurso de revisión </w:t>
      </w:r>
      <w:r w:rsidR="0073431C" w:rsidRPr="00082F0B">
        <w:rPr>
          <w:rFonts w:ascii="Palatino Linotype" w:hAnsi="Palatino Linotype" w:cs="Arial"/>
          <w:b/>
          <w:bCs/>
          <w:color w:val="000000" w:themeColor="text1"/>
          <w:lang w:val="es-MX" w:eastAsia="es-MX"/>
        </w:rPr>
        <w:t>05083/INFOEM/IP/RR/2019</w:t>
      </w:r>
      <w:r w:rsidR="00417E0F" w:rsidRPr="00082F0B">
        <w:rPr>
          <w:rFonts w:ascii="Palatino Linotype" w:hAnsi="Palatino Linotype" w:cs="Arial"/>
          <w:b/>
          <w:bCs/>
          <w:color w:val="000000" w:themeColor="text1"/>
          <w:lang w:val="es-MX" w:eastAsia="es-MX"/>
        </w:rPr>
        <w:t>.</w:t>
      </w:r>
    </w:p>
    <w:sectPr w:rsidR="007914E4" w:rsidRPr="00082F0B" w:rsidSect="00082F0B">
      <w:headerReference w:type="default" r:id="rId16"/>
      <w:footerReference w:type="default" r:id="rId17"/>
      <w:headerReference w:type="first" r:id="rId18"/>
      <w:footerReference w:type="first" r:id="rId19"/>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CFB0E" w14:textId="77777777" w:rsidR="007470DD" w:rsidRDefault="007470DD" w:rsidP="00587366">
      <w:r>
        <w:separator/>
      </w:r>
    </w:p>
    <w:p w14:paraId="29E7EC6E" w14:textId="77777777" w:rsidR="007470DD" w:rsidRDefault="007470DD"/>
  </w:endnote>
  <w:endnote w:type="continuationSeparator" w:id="0">
    <w:p w14:paraId="7E92EA06" w14:textId="77777777" w:rsidR="007470DD" w:rsidRDefault="007470DD" w:rsidP="00587366">
      <w:r>
        <w:continuationSeparator/>
      </w:r>
    </w:p>
    <w:p w14:paraId="6528D4C0" w14:textId="77777777" w:rsidR="007470DD" w:rsidRDefault="007470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082F0B" w:rsidRDefault="00082F0B" w:rsidP="00082F0B">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445B9">
              <w:rPr>
                <w:rFonts w:ascii="Palatino Linotype" w:hAnsi="Palatino Linotype"/>
                <w:b/>
                <w:bCs/>
                <w:noProof/>
                <w:sz w:val="22"/>
                <w:szCs w:val="20"/>
              </w:rPr>
              <w:t>59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445B9">
              <w:rPr>
                <w:rFonts w:ascii="Palatino Linotype" w:hAnsi="Palatino Linotype"/>
                <w:b/>
                <w:bCs/>
                <w:noProof/>
                <w:sz w:val="22"/>
                <w:szCs w:val="20"/>
              </w:rPr>
              <w:t>60</w:t>
            </w:r>
            <w:r w:rsidRPr="00883450">
              <w:rPr>
                <w:rFonts w:ascii="Palatino Linotype" w:hAnsi="Palatino Linotype"/>
                <w:b/>
                <w:bCs/>
                <w:sz w:val="22"/>
                <w:szCs w:val="20"/>
              </w:rPr>
              <w:fldChar w:fldCharType="end"/>
            </w:r>
          </w:p>
          <w:p w14:paraId="187818B4" w14:textId="42E0FFCB" w:rsidR="00082F0B" w:rsidRDefault="006445B9" w:rsidP="00985DA6">
            <w:pPr>
              <w:pStyle w:val="Piedepgina"/>
              <w:rPr>
                <w:rFonts w:ascii="Palatino Linotype" w:hAnsi="Palatino Linotype"/>
                <w:sz w:val="28"/>
              </w:rPr>
            </w:pPr>
          </w:p>
        </w:sdtContent>
      </w:sdt>
    </w:sdtContent>
  </w:sdt>
  <w:p w14:paraId="1AED78E8" w14:textId="77777777" w:rsidR="00082F0B" w:rsidRDefault="00082F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82F0B" w:rsidRPr="00883450" w:rsidRDefault="00082F0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445B9" w:rsidRPr="006445B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445B9" w:rsidRPr="006445B9">
      <w:rPr>
        <w:rFonts w:ascii="Palatino Linotype" w:hAnsi="Palatino Linotype"/>
        <w:noProof/>
        <w:sz w:val="22"/>
        <w:szCs w:val="22"/>
        <w:lang w:val="es-ES"/>
      </w:rPr>
      <w:t>60</w:t>
    </w:r>
    <w:r w:rsidRPr="00883450">
      <w:rPr>
        <w:rFonts w:ascii="Palatino Linotype" w:hAnsi="Palatino Linotype"/>
        <w:sz w:val="22"/>
        <w:szCs w:val="22"/>
      </w:rPr>
      <w:fldChar w:fldCharType="end"/>
    </w:r>
  </w:p>
  <w:p w14:paraId="5F5C4865" w14:textId="77777777" w:rsidR="00082F0B" w:rsidRPr="00883450" w:rsidRDefault="00082F0B">
    <w:pPr>
      <w:pStyle w:val="Piedepgina"/>
      <w:rPr>
        <w:rFonts w:ascii="Palatino Linotype" w:hAnsi="Palatino Linotype"/>
        <w:sz w:val="22"/>
        <w:szCs w:val="22"/>
      </w:rPr>
    </w:pPr>
  </w:p>
  <w:p w14:paraId="2E09EA83" w14:textId="77777777" w:rsidR="00082F0B" w:rsidRDefault="00082F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05122" w14:textId="77777777" w:rsidR="007470DD" w:rsidRDefault="007470DD" w:rsidP="00587366">
      <w:r>
        <w:separator/>
      </w:r>
    </w:p>
    <w:p w14:paraId="3A754438" w14:textId="77777777" w:rsidR="007470DD" w:rsidRDefault="007470DD"/>
  </w:footnote>
  <w:footnote w:type="continuationSeparator" w:id="0">
    <w:p w14:paraId="4ACD8EB5" w14:textId="77777777" w:rsidR="007470DD" w:rsidRDefault="007470DD" w:rsidP="00587366">
      <w:r>
        <w:continuationSeparator/>
      </w:r>
    </w:p>
    <w:p w14:paraId="4AE89690" w14:textId="77777777" w:rsidR="007470DD" w:rsidRDefault="007470DD"/>
  </w:footnote>
  <w:footnote w:id="1">
    <w:p w14:paraId="37125528" w14:textId="77777777" w:rsidR="00082F0B" w:rsidRPr="00034B44" w:rsidRDefault="00082F0B" w:rsidP="00973D40">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5559AFA1" w14:textId="77777777" w:rsidR="00082F0B" w:rsidRPr="00034B44" w:rsidRDefault="00082F0B" w:rsidP="00973D40">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6CB393FE" w14:textId="77777777" w:rsidR="00082F0B" w:rsidRPr="00034B44" w:rsidRDefault="00082F0B" w:rsidP="00973D40">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404175AE" w14:textId="77777777" w:rsidR="00082F0B" w:rsidRPr="00034B44" w:rsidRDefault="00082F0B" w:rsidP="00973D4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A4C582C" w14:textId="77777777" w:rsidR="00082F0B" w:rsidRPr="00034B44" w:rsidRDefault="00082F0B" w:rsidP="00973D4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DDF6028" w14:textId="77777777" w:rsidR="00082F0B" w:rsidRPr="00034B44" w:rsidRDefault="00082F0B" w:rsidP="00973D4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0D78C603" w14:textId="77777777" w:rsidR="00082F0B" w:rsidRPr="00034B44" w:rsidRDefault="00082F0B" w:rsidP="00973D4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082F0B" w:rsidRDefault="00082F0B">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82F0B" w:rsidRPr="00E84957" w14:paraId="07F2896E" w14:textId="77777777" w:rsidTr="003116A6">
      <w:trPr>
        <w:trHeight w:val="138"/>
        <w:jc w:val="right"/>
      </w:trPr>
      <w:tc>
        <w:tcPr>
          <w:tcW w:w="2552" w:type="dxa"/>
          <w:vAlign w:val="center"/>
        </w:tcPr>
        <w:p w14:paraId="4A5B1974" w14:textId="77777777" w:rsidR="00082F0B" w:rsidRPr="00E84957" w:rsidRDefault="00082F0B"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F2A2BD4" w:rsidR="00082F0B" w:rsidRPr="00986CA0" w:rsidRDefault="00082F0B" w:rsidP="0073431C">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05083</w:t>
          </w:r>
          <w:r w:rsidRPr="00663CE8">
            <w:rPr>
              <w:rFonts w:ascii="Palatino Linotype" w:hAnsi="Palatino Linotype"/>
              <w:b/>
              <w:color w:val="000000" w:themeColor="text1"/>
              <w:sz w:val="20"/>
              <w:szCs w:val="20"/>
            </w:rPr>
            <w:t>/INFOEM/IP/RR/2019</w:t>
          </w:r>
        </w:p>
      </w:tc>
    </w:tr>
    <w:tr w:rsidR="00082F0B" w:rsidRPr="00E84957" w14:paraId="095EB01B" w14:textId="77777777" w:rsidTr="003116A6">
      <w:trPr>
        <w:trHeight w:val="321"/>
        <w:jc w:val="right"/>
      </w:trPr>
      <w:tc>
        <w:tcPr>
          <w:tcW w:w="2552" w:type="dxa"/>
          <w:vAlign w:val="center"/>
        </w:tcPr>
        <w:p w14:paraId="6E000A51" w14:textId="4DA3E277" w:rsidR="00082F0B" w:rsidRPr="00E84957" w:rsidRDefault="00082F0B"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302F5458" w14:textId="77777777" w:rsidR="00082F0B" w:rsidRDefault="00082F0B" w:rsidP="0073431C">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 xml:space="preserve">Ayuntamiento de </w:t>
          </w:r>
        </w:p>
        <w:p w14:paraId="07560085" w14:textId="22C3711D" w:rsidR="00082F0B" w:rsidRPr="00986CA0" w:rsidRDefault="00082F0B" w:rsidP="0073431C">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Valle de Chalco Solidaridad</w:t>
          </w:r>
        </w:p>
      </w:tc>
    </w:tr>
    <w:tr w:rsidR="00082F0B" w:rsidRPr="00E84957" w14:paraId="14F3CE0D" w14:textId="77777777" w:rsidTr="003116A6">
      <w:trPr>
        <w:trHeight w:val="321"/>
        <w:jc w:val="right"/>
      </w:trPr>
      <w:tc>
        <w:tcPr>
          <w:tcW w:w="2552" w:type="dxa"/>
          <w:vAlign w:val="center"/>
        </w:tcPr>
        <w:p w14:paraId="12248485" w14:textId="081B3348" w:rsidR="00082F0B" w:rsidRPr="00E84957" w:rsidRDefault="00082F0B"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082F0B" w:rsidRPr="002D0ECC" w:rsidRDefault="00082F0B"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082F0B" w:rsidRDefault="00082F0B" w:rsidP="00587366">
    <w:pPr>
      <w:pStyle w:val="Encabezado"/>
    </w:pPr>
  </w:p>
  <w:p w14:paraId="01FCACBC" w14:textId="77777777" w:rsidR="00082F0B" w:rsidRDefault="00082F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082F0B" w:rsidRDefault="00082F0B"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082F0B" w:rsidRPr="00182113" w14:paraId="665387B4" w14:textId="77777777" w:rsidTr="000B5D79">
      <w:trPr>
        <w:trHeight w:val="138"/>
      </w:trPr>
      <w:tc>
        <w:tcPr>
          <w:tcW w:w="2532" w:type="dxa"/>
          <w:vAlign w:val="center"/>
        </w:tcPr>
        <w:p w14:paraId="01509DD6" w14:textId="77777777" w:rsidR="00082F0B" w:rsidRPr="00182113" w:rsidRDefault="00082F0B"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082F0B" w:rsidRPr="00182113" w:rsidRDefault="00082F0B" w:rsidP="000B5D79">
          <w:pPr>
            <w:pStyle w:val="Encabezado"/>
            <w:jc w:val="center"/>
            <w:rPr>
              <w:rFonts w:ascii="Palatino Linotype" w:hAnsi="Palatino Linotype"/>
              <w:b/>
              <w:sz w:val="22"/>
              <w:szCs w:val="22"/>
            </w:rPr>
          </w:pPr>
        </w:p>
      </w:tc>
      <w:tc>
        <w:tcPr>
          <w:tcW w:w="3261" w:type="dxa"/>
          <w:vAlign w:val="center"/>
        </w:tcPr>
        <w:p w14:paraId="4FAE21CD" w14:textId="493E2879" w:rsidR="00082F0B" w:rsidRPr="00CB0348" w:rsidRDefault="00082F0B" w:rsidP="0073431C">
          <w:pPr>
            <w:pStyle w:val="Encabezado"/>
            <w:rPr>
              <w:rFonts w:ascii="Palatino Linotype" w:hAnsi="Palatino Linotype"/>
              <w:b/>
              <w:color w:val="000000" w:themeColor="text1"/>
              <w:sz w:val="22"/>
              <w:szCs w:val="22"/>
            </w:rPr>
          </w:pPr>
          <w:r>
            <w:rPr>
              <w:rFonts w:ascii="Palatino Linotype" w:hAnsi="Palatino Linotype"/>
              <w:b/>
              <w:color w:val="000000" w:themeColor="text1"/>
              <w:sz w:val="20"/>
              <w:szCs w:val="20"/>
            </w:rPr>
            <w:t>05083/</w:t>
          </w:r>
          <w:r w:rsidRPr="00663CE8">
            <w:rPr>
              <w:rFonts w:ascii="Palatino Linotype" w:hAnsi="Palatino Linotype"/>
              <w:b/>
              <w:color w:val="000000" w:themeColor="text1"/>
              <w:sz w:val="20"/>
              <w:szCs w:val="20"/>
            </w:rPr>
            <w:t>INFOEM/IP/RR/2019</w:t>
          </w:r>
        </w:p>
      </w:tc>
    </w:tr>
    <w:tr w:rsidR="00082F0B" w:rsidRPr="00182113" w14:paraId="78C9F2F4" w14:textId="77777777" w:rsidTr="000B5D79">
      <w:trPr>
        <w:trHeight w:val="227"/>
      </w:trPr>
      <w:tc>
        <w:tcPr>
          <w:tcW w:w="2532" w:type="dxa"/>
          <w:vAlign w:val="center"/>
        </w:tcPr>
        <w:p w14:paraId="2D89FED3" w14:textId="77777777" w:rsidR="00082F0B" w:rsidRPr="00182113" w:rsidRDefault="00082F0B"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082F0B" w:rsidRPr="00182113" w:rsidRDefault="00082F0B" w:rsidP="000B5D79">
          <w:pPr>
            <w:pStyle w:val="Encabezado"/>
            <w:jc w:val="center"/>
            <w:rPr>
              <w:rFonts w:ascii="Palatino Linotype" w:hAnsi="Palatino Linotype"/>
              <w:b/>
              <w:sz w:val="22"/>
              <w:szCs w:val="22"/>
            </w:rPr>
          </w:pPr>
        </w:p>
      </w:tc>
      <w:tc>
        <w:tcPr>
          <w:tcW w:w="3261" w:type="dxa"/>
          <w:vAlign w:val="center"/>
        </w:tcPr>
        <w:p w14:paraId="36D086A3" w14:textId="7586ADDC" w:rsidR="00082F0B" w:rsidRPr="002C6299" w:rsidRDefault="002C6299" w:rsidP="009B03E9">
          <w:pPr>
            <w:pStyle w:val="Encabezado"/>
            <w:rPr>
              <w:rFonts w:ascii="Palatino Linotype" w:hAnsi="Palatino Linotype"/>
              <w:b/>
              <w:color w:val="000000" w:themeColor="text1"/>
              <w:sz w:val="20"/>
              <w:szCs w:val="20"/>
              <w:highlight w:val="black"/>
            </w:rPr>
          </w:pPr>
          <w:r w:rsidRPr="002C6299">
            <w:rPr>
              <w:rFonts w:ascii="Palatino Linotype" w:hAnsi="Palatino Linotype"/>
              <w:b/>
              <w:color w:val="000000" w:themeColor="text1"/>
              <w:sz w:val="20"/>
              <w:szCs w:val="20"/>
              <w:highlight w:val="black"/>
            </w:rPr>
            <w:t>------------------------------------------------------------------------------------------</w:t>
          </w:r>
        </w:p>
      </w:tc>
    </w:tr>
    <w:tr w:rsidR="00082F0B" w:rsidRPr="00182113" w14:paraId="1A862673" w14:textId="77777777" w:rsidTr="000B5D79">
      <w:trPr>
        <w:trHeight w:val="232"/>
      </w:trPr>
      <w:tc>
        <w:tcPr>
          <w:tcW w:w="2532" w:type="dxa"/>
          <w:vAlign w:val="center"/>
        </w:tcPr>
        <w:p w14:paraId="767A6F60" w14:textId="77777777" w:rsidR="00082F0B" w:rsidRPr="00182113" w:rsidRDefault="00082F0B"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082F0B" w:rsidRPr="00182113" w:rsidRDefault="00082F0B" w:rsidP="000B5D79">
          <w:pPr>
            <w:pStyle w:val="Encabezado"/>
            <w:jc w:val="center"/>
            <w:rPr>
              <w:rFonts w:ascii="Palatino Linotype" w:hAnsi="Palatino Linotype"/>
              <w:b/>
              <w:sz w:val="22"/>
              <w:szCs w:val="22"/>
            </w:rPr>
          </w:pPr>
        </w:p>
      </w:tc>
      <w:tc>
        <w:tcPr>
          <w:tcW w:w="3261" w:type="dxa"/>
          <w:vAlign w:val="center"/>
        </w:tcPr>
        <w:p w14:paraId="69A6C39E" w14:textId="77777777" w:rsidR="00082F0B" w:rsidRDefault="00082F0B" w:rsidP="00BF5A34">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 xml:space="preserve">Ayuntamiento de </w:t>
          </w:r>
        </w:p>
        <w:p w14:paraId="3FC8EF03" w14:textId="78916D8B" w:rsidR="00082F0B" w:rsidRPr="00CB0348" w:rsidRDefault="00082F0B" w:rsidP="00BF5A34">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Valle de Chalco Solidaridad</w:t>
          </w:r>
        </w:p>
      </w:tc>
    </w:tr>
    <w:tr w:rsidR="00082F0B" w:rsidRPr="00182113" w14:paraId="4416531B" w14:textId="77777777" w:rsidTr="000B5D79">
      <w:trPr>
        <w:trHeight w:val="320"/>
      </w:trPr>
      <w:tc>
        <w:tcPr>
          <w:tcW w:w="2532" w:type="dxa"/>
          <w:vAlign w:val="center"/>
        </w:tcPr>
        <w:p w14:paraId="277DD3E2" w14:textId="7989BCC5" w:rsidR="00082F0B" w:rsidRPr="00182113" w:rsidRDefault="00082F0B"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082F0B" w:rsidRPr="00182113" w:rsidRDefault="00082F0B" w:rsidP="000B5D79">
          <w:pPr>
            <w:pStyle w:val="Encabezado"/>
            <w:jc w:val="center"/>
            <w:rPr>
              <w:rFonts w:ascii="Palatino Linotype" w:hAnsi="Palatino Linotype"/>
              <w:b/>
              <w:sz w:val="22"/>
              <w:szCs w:val="22"/>
            </w:rPr>
          </w:pPr>
        </w:p>
      </w:tc>
      <w:tc>
        <w:tcPr>
          <w:tcW w:w="3261" w:type="dxa"/>
          <w:vAlign w:val="center"/>
        </w:tcPr>
        <w:p w14:paraId="3BD70CE4" w14:textId="61A13249" w:rsidR="00082F0B" w:rsidRPr="00CB0348" w:rsidRDefault="00082F0B" w:rsidP="000B5D79">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José Guadalupe Luna Hernández</w:t>
          </w:r>
        </w:p>
      </w:tc>
    </w:tr>
  </w:tbl>
  <w:p w14:paraId="156B5574" w14:textId="35A2B07E" w:rsidR="00082F0B" w:rsidRDefault="00082F0B">
    <w:pPr>
      <w:pStyle w:val="Encabezado"/>
    </w:pPr>
  </w:p>
  <w:p w14:paraId="2C496126" w14:textId="77777777" w:rsidR="00082F0B" w:rsidRDefault="00082F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372B0"/>
    <w:multiLevelType w:val="hybridMultilevel"/>
    <w:tmpl w:val="15D292D4"/>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
    <w:nsid w:val="084F670A"/>
    <w:multiLevelType w:val="hybridMultilevel"/>
    <w:tmpl w:val="06AC79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A75155"/>
    <w:multiLevelType w:val="hybridMultilevel"/>
    <w:tmpl w:val="0E621DE0"/>
    <w:lvl w:ilvl="0" w:tplc="2D6A9DFA">
      <w:start w:val="1"/>
      <w:numFmt w:val="decimal"/>
      <w:lvlText w:val="%1."/>
      <w:lvlJc w:val="left"/>
      <w:pPr>
        <w:ind w:left="704" w:hanging="675"/>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3">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4">
    <w:nsid w:val="18BF0A13"/>
    <w:multiLevelType w:val="hybridMultilevel"/>
    <w:tmpl w:val="73ACF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A00F41"/>
    <w:multiLevelType w:val="hybridMultilevel"/>
    <w:tmpl w:val="E67A8D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173387"/>
    <w:multiLevelType w:val="hybridMultilevel"/>
    <w:tmpl w:val="23B65546"/>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tentative="1">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8">
    <w:nsid w:val="22803DDB"/>
    <w:multiLevelType w:val="hybridMultilevel"/>
    <w:tmpl w:val="4A947254"/>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438363D"/>
    <w:multiLevelType w:val="hybridMultilevel"/>
    <w:tmpl w:val="1E26F7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E11154"/>
    <w:multiLevelType w:val="hybridMultilevel"/>
    <w:tmpl w:val="ECA2B4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D1126B3"/>
    <w:multiLevelType w:val="hybridMultilevel"/>
    <w:tmpl w:val="AB1A9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9F4EEDA8"/>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280967"/>
    <w:multiLevelType w:val="hybridMultilevel"/>
    <w:tmpl w:val="E280D0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AF14D3"/>
    <w:multiLevelType w:val="hybridMultilevel"/>
    <w:tmpl w:val="36246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91779E"/>
    <w:multiLevelType w:val="hybridMultilevel"/>
    <w:tmpl w:val="820EF9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46274E"/>
    <w:multiLevelType w:val="hybridMultilevel"/>
    <w:tmpl w:val="2ABE3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9">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136208"/>
    <w:multiLevelType w:val="hybridMultilevel"/>
    <w:tmpl w:val="38A47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4601BA"/>
    <w:multiLevelType w:val="hybridMultilevel"/>
    <w:tmpl w:val="B28047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B967B24"/>
    <w:multiLevelType w:val="hybridMultilevel"/>
    <w:tmpl w:val="C414F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D947F26"/>
    <w:multiLevelType w:val="hybridMultilevel"/>
    <w:tmpl w:val="3E6058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2165324"/>
    <w:multiLevelType w:val="hybridMultilevel"/>
    <w:tmpl w:val="BB204CD6"/>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25">
    <w:nsid w:val="578F4F25"/>
    <w:multiLevelType w:val="hybridMultilevel"/>
    <w:tmpl w:val="EB6E5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C5692C"/>
    <w:multiLevelType w:val="hybridMultilevel"/>
    <w:tmpl w:val="14DCB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9025E9F"/>
    <w:multiLevelType w:val="hybridMultilevel"/>
    <w:tmpl w:val="7B7CCC06"/>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28">
    <w:nsid w:val="5BE76C37"/>
    <w:multiLevelType w:val="hybridMultilevel"/>
    <w:tmpl w:val="926488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C8512F6"/>
    <w:multiLevelType w:val="hybridMultilevel"/>
    <w:tmpl w:val="5240C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B847838"/>
    <w:multiLevelType w:val="hybridMultilevel"/>
    <w:tmpl w:val="56D8316C"/>
    <w:lvl w:ilvl="0" w:tplc="B5760316">
      <w:start w:val="1"/>
      <w:numFmt w:val="upperLetter"/>
      <w:lvlText w:val="%1."/>
      <w:lvlJc w:val="left"/>
      <w:pPr>
        <w:ind w:left="1068" w:hanging="360"/>
      </w:pPr>
      <w:rPr>
        <w:rFonts w:hint="default"/>
        <w:b/>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nsid w:val="6C780F22"/>
    <w:multiLevelType w:val="hybridMultilevel"/>
    <w:tmpl w:val="8850FA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CF951E1"/>
    <w:multiLevelType w:val="hybridMultilevel"/>
    <w:tmpl w:val="B1FA621C"/>
    <w:lvl w:ilvl="0" w:tplc="080A0017">
      <w:start w:val="1"/>
      <w:numFmt w:val="lowerLetter"/>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E255A44"/>
    <w:multiLevelType w:val="hybridMultilevel"/>
    <w:tmpl w:val="72406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1744659"/>
    <w:multiLevelType w:val="hybridMultilevel"/>
    <w:tmpl w:val="1E3C37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0136A0"/>
    <w:multiLevelType w:val="hybridMultilevel"/>
    <w:tmpl w:val="3B4C291E"/>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90C23C7"/>
    <w:multiLevelType w:val="hybridMultilevel"/>
    <w:tmpl w:val="8AD811E6"/>
    <w:lvl w:ilvl="0" w:tplc="2D6A9DFA">
      <w:start w:val="1"/>
      <w:numFmt w:val="decimal"/>
      <w:lvlText w:val="%1."/>
      <w:lvlJc w:val="left"/>
      <w:pPr>
        <w:ind w:left="704" w:hanging="6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C9C30D9"/>
    <w:multiLevelType w:val="hybridMultilevel"/>
    <w:tmpl w:val="698443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19"/>
  </w:num>
  <w:num w:numId="3">
    <w:abstractNumId w:val="38"/>
  </w:num>
  <w:num w:numId="4">
    <w:abstractNumId w:val="28"/>
  </w:num>
  <w:num w:numId="5">
    <w:abstractNumId w:val="27"/>
  </w:num>
  <w:num w:numId="6">
    <w:abstractNumId w:val="0"/>
  </w:num>
  <w:num w:numId="7">
    <w:abstractNumId w:val="7"/>
  </w:num>
  <w:num w:numId="8">
    <w:abstractNumId w:val="11"/>
  </w:num>
  <w:num w:numId="9">
    <w:abstractNumId w:val="25"/>
  </w:num>
  <w:num w:numId="10">
    <w:abstractNumId w:val="20"/>
  </w:num>
  <w:num w:numId="11">
    <w:abstractNumId w:val="34"/>
  </w:num>
  <w:num w:numId="12">
    <w:abstractNumId w:val="4"/>
  </w:num>
  <w:num w:numId="13">
    <w:abstractNumId w:val="7"/>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3"/>
  </w:num>
  <w:num w:numId="17">
    <w:abstractNumId w:val="9"/>
  </w:num>
  <w:num w:numId="18">
    <w:abstractNumId w:val="24"/>
  </w:num>
  <w:num w:numId="19">
    <w:abstractNumId w:val="2"/>
  </w:num>
  <w:num w:numId="20">
    <w:abstractNumId w:val="37"/>
  </w:num>
  <w:num w:numId="21">
    <w:abstractNumId w:val="30"/>
  </w:num>
  <w:num w:numId="22">
    <w:abstractNumId w:val="33"/>
  </w:num>
  <w:num w:numId="23">
    <w:abstractNumId w:val="12"/>
  </w:num>
  <w:num w:numId="24">
    <w:abstractNumId w:val="14"/>
  </w:num>
  <w:num w:numId="25">
    <w:abstractNumId w:val="15"/>
  </w:num>
  <w:num w:numId="26">
    <w:abstractNumId w:val="39"/>
  </w:num>
  <w:num w:numId="27">
    <w:abstractNumId w:val="1"/>
  </w:num>
  <w:num w:numId="28">
    <w:abstractNumId w:val="8"/>
  </w:num>
  <w:num w:numId="29">
    <w:abstractNumId w:val="31"/>
  </w:num>
  <w:num w:numId="30">
    <w:abstractNumId w:val="23"/>
  </w:num>
  <w:num w:numId="31">
    <w:abstractNumId w:val="17"/>
  </w:num>
  <w:num w:numId="32">
    <w:abstractNumId w:val="32"/>
  </w:num>
  <w:num w:numId="33">
    <w:abstractNumId w:val="21"/>
  </w:num>
  <w:num w:numId="34">
    <w:abstractNumId w:val="22"/>
  </w:num>
  <w:num w:numId="35">
    <w:abstractNumId w:val="18"/>
  </w:num>
  <w:num w:numId="36">
    <w:abstractNumId w:val="6"/>
  </w:num>
  <w:num w:numId="37">
    <w:abstractNumId w:val="16"/>
  </w:num>
  <w:num w:numId="38">
    <w:abstractNumId w:val="29"/>
  </w:num>
  <w:num w:numId="39">
    <w:abstractNumId w:val="13"/>
  </w:num>
  <w:num w:numId="40">
    <w:abstractNumId w:val="35"/>
  </w:num>
  <w:num w:numId="41">
    <w:abstractNumId w:val="5"/>
  </w:num>
  <w:num w:numId="4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633"/>
    <w:rsid w:val="00002AB3"/>
    <w:rsid w:val="0000315A"/>
    <w:rsid w:val="00003BB7"/>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56E82"/>
    <w:rsid w:val="000616D2"/>
    <w:rsid w:val="00061822"/>
    <w:rsid w:val="00062596"/>
    <w:rsid w:val="00062AC3"/>
    <w:rsid w:val="000634AC"/>
    <w:rsid w:val="00063522"/>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2F0B"/>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12AE"/>
    <w:rsid w:val="000C210B"/>
    <w:rsid w:val="000C3BF5"/>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312A"/>
    <w:rsid w:val="000E3F23"/>
    <w:rsid w:val="000E413C"/>
    <w:rsid w:val="000E41A9"/>
    <w:rsid w:val="000E48E7"/>
    <w:rsid w:val="000E5A4F"/>
    <w:rsid w:val="000E6BDE"/>
    <w:rsid w:val="000E7F64"/>
    <w:rsid w:val="000F1EFE"/>
    <w:rsid w:val="000F214D"/>
    <w:rsid w:val="000F299C"/>
    <w:rsid w:val="000F2D38"/>
    <w:rsid w:val="000F366D"/>
    <w:rsid w:val="000F483B"/>
    <w:rsid w:val="000F5105"/>
    <w:rsid w:val="000F6621"/>
    <w:rsid w:val="000F760A"/>
    <w:rsid w:val="000F773F"/>
    <w:rsid w:val="00100767"/>
    <w:rsid w:val="00100A1D"/>
    <w:rsid w:val="001012FE"/>
    <w:rsid w:val="00102ADC"/>
    <w:rsid w:val="00103B78"/>
    <w:rsid w:val="0010528C"/>
    <w:rsid w:val="001054A7"/>
    <w:rsid w:val="001064DB"/>
    <w:rsid w:val="0010722C"/>
    <w:rsid w:val="001100B8"/>
    <w:rsid w:val="00110238"/>
    <w:rsid w:val="00110A12"/>
    <w:rsid w:val="0011102B"/>
    <w:rsid w:val="00111C4A"/>
    <w:rsid w:val="00111DC1"/>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A20"/>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063A"/>
    <w:rsid w:val="001707FC"/>
    <w:rsid w:val="0017146D"/>
    <w:rsid w:val="00171A4E"/>
    <w:rsid w:val="001721C4"/>
    <w:rsid w:val="00172B01"/>
    <w:rsid w:val="00173B92"/>
    <w:rsid w:val="001741E1"/>
    <w:rsid w:val="00174F63"/>
    <w:rsid w:val="00175585"/>
    <w:rsid w:val="00175A62"/>
    <w:rsid w:val="00175C30"/>
    <w:rsid w:val="00176DE7"/>
    <w:rsid w:val="001775DF"/>
    <w:rsid w:val="00177EA0"/>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8EF"/>
    <w:rsid w:val="001979C5"/>
    <w:rsid w:val="00197B63"/>
    <w:rsid w:val="001A02A4"/>
    <w:rsid w:val="001A04D3"/>
    <w:rsid w:val="001A0524"/>
    <w:rsid w:val="001A0AA2"/>
    <w:rsid w:val="001A0BE8"/>
    <w:rsid w:val="001A138D"/>
    <w:rsid w:val="001A230D"/>
    <w:rsid w:val="001A339A"/>
    <w:rsid w:val="001A3C17"/>
    <w:rsid w:val="001A4753"/>
    <w:rsid w:val="001A4764"/>
    <w:rsid w:val="001A50AC"/>
    <w:rsid w:val="001A513D"/>
    <w:rsid w:val="001A5277"/>
    <w:rsid w:val="001A6360"/>
    <w:rsid w:val="001B0EFF"/>
    <w:rsid w:val="001B14E6"/>
    <w:rsid w:val="001B1B40"/>
    <w:rsid w:val="001B26AA"/>
    <w:rsid w:val="001B53A0"/>
    <w:rsid w:val="001B57F2"/>
    <w:rsid w:val="001B5F70"/>
    <w:rsid w:val="001B66E3"/>
    <w:rsid w:val="001B6C18"/>
    <w:rsid w:val="001B71E0"/>
    <w:rsid w:val="001B7FFA"/>
    <w:rsid w:val="001C0C2E"/>
    <w:rsid w:val="001C13B1"/>
    <w:rsid w:val="001C16B6"/>
    <w:rsid w:val="001C1C2A"/>
    <w:rsid w:val="001C1FFF"/>
    <w:rsid w:val="001C36EB"/>
    <w:rsid w:val="001C572C"/>
    <w:rsid w:val="001C5D12"/>
    <w:rsid w:val="001C67B0"/>
    <w:rsid w:val="001C79FA"/>
    <w:rsid w:val="001D2662"/>
    <w:rsid w:val="001D3EEA"/>
    <w:rsid w:val="001D53FF"/>
    <w:rsid w:val="001D64F6"/>
    <w:rsid w:val="001E0EE9"/>
    <w:rsid w:val="001E18B8"/>
    <w:rsid w:val="001E2568"/>
    <w:rsid w:val="001E2813"/>
    <w:rsid w:val="001E4F43"/>
    <w:rsid w:val="001E56E8"/>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A39"/>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BE8"/>
    <w:rsid w:val="00215F3E"/>
    <w:rsid w:val="0021607D"/>
    <w:rsid w:val="00216355"/>
    <w:rsid w:val="0021700D"/>
    <w:rsid w:val="002179AC"/>
    <w:rsid w:val="00217BF5"/>
    <w:rsid w:val="00220AB4"/>
    <w:rsid w:val="002210A4"/>
    <w:rsid w:val="002217BA"/>
    <w:rsid w:val="00222D9F"/>
    <w:rsid w:val="002230D7"/>
    <w:rsid w:val="0022359C"/>
    <w:rsid w:val="00223854"/>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CD6"/>
    <w:rsid w:val="002466A2"/>
    <w:rsid w:val="0024739F"/>
    <w:rsid w:val="002479E3"/>
    <w:rsid w:val="00250DF8"/>
    <w:rsid w:val="002519B8"/>
    <w:rsid w:val="00252174"/>
    <w:rsid w:val="00252BD0"/>
    <w:rsid w:val="00252C4D"/>
    <w:rsid w:val="002545BF"/>
    <w:rsid w:val="00256D59"/>
    <w:rsid w:val="00260224"/>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52FF"/>
    <w:rsid w:val="002A6584"/>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566F"/>
    <w:rsid w:val="002C6299"/>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E98"/>
    <w:rsid w:val="002E3C8D"/>
    <w:rsid w:val="002E4871"/>
    <w:rsid w:val="002E5B3F"/>
    <w:rsid w:val="002E6A53"/>
    <w:rsid w:val="002E6B51"/>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58FF"/>
    <w:rsid w:val="00316FED"/>
    <w:rsid w:val="00317266"/>
    <w:rsid w:val="00317CE0"/>
    <w:rsid w:val="00320D05"/>
    <w:rsid w:val="003210EB"/>
    <w:rsid w:val="00321237"/>
    <w:rsid w:val="00321AA3"/>
    <w:rsid w:val="00321CF1"/>
    <w:rsid w:val="003222DF"/>
    <w:rsid w:val="003224CC"/>
    <w:rsid w:val="00322C0C"/>
    <w:rsid w:val="00322E7D"/>
    <w:rsid w:val="003230CA"/>
    <w:rsid w:val="00323478"/>
    <w:rsid w:val="00323895"/>
    <w:rsid w:val="00326714"/>
    <w:rsid w:val="00330170"/>
    <w:rsid w:val="003306A9"/>
    <w:rsid w:val="003306E2"/>
    <w:rsid w:val="00330C9F"/>
    <w:rsid w:val="00330E0C"/>
    <w:rsid w:val="003311D6"/>
    <w:rsid w:val="00331836"/>
    <w:rsid w:val="00331A87"/>
    <w:rsid w:val="00332187"/>
    <w:rsid w:val="003326D1"/>
    <w:rsid w:val="003330B7"/>
    <w:rsid w:val="00333BE8"/>
    <w:rsid w:val="0033477F"/>
    <w:rsid w:val="00334B20"/>
    <w:rsid w:val="00335541"/>
    <w:rsid w:val="0033557D"/>
    <w:rsid w:val="00336328"/>
    <w:rsid w:val="00337364"/>
    <w:rsid w:val="0034052A"/>
    <w:rsid w:val="003411ED"/>
    <w:rsid w:val="00341748"/>
    <w:rsid w:val="003429D1"/>
    <w:rsid w:val="0034340C"/>
    <w:rsid w:val="00343990"/>
    <w:rsid w:val="00343B0D"/>
    <w:rsid w:val="003441A6"/>
    <w:rsid w:val="00344A14"/>
    <w:rsid w:val="003457AF"/>
    <w:rsid w:val="00345D0F"/>
    <w:rsid w:val="00347058"/>
    <w:rsid w:val="003472B3"/>
    <w:rsid w:val="003474AE"/>
    <w:rsid w:val="0034769E"/>
    <w:rsid w:val="00347C00"/>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39B"/>
    <w:rsid w:val="00367727"/>
    <w:rsid w:val="00370415"/>
    <w:rsid w:val="00370D40"/>
    <w:rsid w:val="003713DA"/>
    <w:rsid w:val="003718D7"/>
    <w:rsid w:val="003721B2"/>
    <w:rsid w:val="0037475B"/>
    <w:rsid w:val="0037479B"/>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5581"/>
    <w:rsid w:val="00387B0E"/>
    <w:rsid w:val="00387DC9"/>
    <w:rsid w:val="00390657"/>
    <w:rsid w:val="00391EDF"/>
    <w:rsid w:val="0039214C"/>
    <w:rsid w:val="00392447"/>
    <w:rsid w:val="00393859"/>
    <w:rsid w:val="00393B71"/>
    <w:rsid w:val="003947DD"/>
    <w:rsid w:val="00394886"/>
    <w:rsid w:val="00395C0B"/>
    <w:rsid w:val="00395D7D"/>
    <w:rsid w:val="00396732"/>
    <w:rsid w:val="00396885"/>
    <w:rsid w:val="00397A82"/>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2B80"/>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3EB7"/>
    <w:rsid w:val="003C665B"/>
    <w:rsid w:val="003C66EF"/>
    <w:rsid w:val="003C7282"/>
    <w:rsid w:val="003D04B3"/>
    <w:rsid w:val="003D1343"/>
    <w:rsid w:val="003D1971"/>
    <w:rsid w:val="003D210D"/>
    <w:rsid w:val="003D2BDA"/>
    <w:rsid w:val="003D4544"/>
    <w:rsid w:val="003D46D0"/>
    <w:rsid w:val="003D5EE4"/>
    <w:rsid w:val="003D6842"/>
    <w:rsid w:val="003D7850"/>
    <w:rsid w:val="003E0B0F"/>
    <w:rsid w:val="003E167A"/>
    <w:rsid w:val="003E1A65"/>
    <w:rsid w:val="003E1C5B"/>
    <w:rsid w:val="003E1DF9"/>
    <w:rsid w:val="003E2043"/>
    <w:rsid w:val="003E2871"/>
    <w:rsid w:val="003E3BCD"/>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47A"/>
    <w:rsid w:val="00401963"/>
    <w:rsid w:val="00401E22"/>
    <w:rsid w:val="0040278D"/>
    <w:rsid w:val="00402AAD"/>
    <w:rsid w:val="00402AB0"/>
    <w:rsid w:val="00402BF1"/>
    <w:rsid w:val="00402C25"/>
    <w:rsid w:val="00403031"/>
    <w:rsid w:val="0040489F"/>
    <w:rsid w:val="00404B87"/>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149"/>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6A9D"/>
    <w:rsid w:val="00447A56"/>
    <w:rsid w:val="004502A6"/>
    <w:rsid w:val="00450779"/>
    <w:rsid w:val="004507DB"/>
    <w:rsid w:val="00450A5F"/>
    <w:rsid w:val="00450AA0"/>
    <w:rsid w:val="00451514"/>
    <w:rsid w:val="00451CED"/>
    <w:rsid w:val="00451DA9"/>
    <w:rsid w:val="00451EB6"/>
    <w:rsid w:val="00452DF9"/>
    <w:rsid w:val="0045300D"/>
    <w:rsid w:val="00454C45"/>
    <w:rsid w:val="004554F7"/>
    <w:rsid w:val="004564AD"/>
    <w:rsid w:val="004565CF"/>
    <w:rsid w:val="004567A2"/>
    <w:rsid w:val="004567D6"/>
    <w:rsid w:val="004567D8"/>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5E4B"/>
    <w:rsid w:val="004A6B0A"/>
    <w:rsid w:val="004B1D5D"/>
    <w:rsid w:val="004B293C"/>
    <w:rsid w:val="004B2A4E"/>
    <w:rsid w:val="004B2AEB"/>
    <w:rsid w:val="004B31A6"/>
    <w:rsid w:val="004B3B1A"/>
    <w:rsid w:val="004B40BF"/>
    <w:rsid w:val="004B4396"/>
    <w:rsid w:val="004B4A7B"/>
    <w:rsid w:val="004B57A3"/>
    <w:rsid w:val="004B5AC8"/>
    <w:rsid w:val="004B607D"/>
    <w:rsid w:val="004B64D1"/>
    <w:rsid w:val="004B6F5C"/>
    <w:rsid w:val="004B7135"/>
    <w:rsid w:val="004B7A08"/>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D7CC1"/>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23D3"/>
    <w:rsid w:val="004F3C08"/>
    <w:rsid w:val="004F44C7"/>
    <w:rsid w:val="004F489F"/>
    <w:rsid w:val="004F48F8"/>
    <w:rsid w:val="004F4915"/>
    <w:rsid w:val="004F6261"/>
    <w:rsid w:val="004F65D2"/>
    <w:rsid w:val="004F766F"/>
    <w:rsid w:val="004F7944"/>
    <w:rsid w:val="004F7BF5"/>
    <w:rsid w:val="0050100B"/>
    <w:rsid w:val="005010B6"/>
    <w:rsid w:val="0050190F"/>
    <w:rsid w:val="005019F7"/>
    <w:rsid w:val="00501BB6"/>
    <w:rsid w:val="00501ECC"/>
    <w:rsid w:val="005037B4"/>
    <w:rsid w:val="00504811"/>
    <w:rsid w:val="00504B5E"/>
    <w:rsid w:val="00505B8D"/>
    <w:rsid w:val="00505B93"/>
    <w:rsid w:val="00505CFF"/>
    <w:rsid w:val="00507E64"/>
    <w:rsid w:val="0051069C"/>
    <w:rsid w:val="005114D1"/>
    <w:rsid w:val="00511BD2"/>
    <w:rsid w:val="00511DF4"/>
    <w:rsid w:val="00512F22"/>
    <w:rsid w:val="00513165"/>
    <w:rsid w:val="00514311"/>
    <w:rsid w:val="00514404"/>
    <w:rsid w:val="005146A6"/>
    <w:rsid w:val="005147B2"/>
    <w:rsid w:val="00515542"/>
    <w:rsid w:val="00515743"/>
    <w:rsid w:val="00515872"/>
    <w:rsid w:val="005167B1"/>
    <w:rsid w:val="0052064D"/>
    <w:rsid w:val="0052081F"/>
    <w:rsid w:val="00520B44"/>
    <w:rsid w:val="0052151F"/>
    <w:rsid w:val="005215EE"/>
    <w:rsid w:val="00521EBC"/>
    <w:rsid w:val="005221FA"/>
    <w:rsid w:val="005222CC"/>
    <w:rsid w:val="00522396"/>
    <w:rsid w:val="00522BDB"/>
    <w:rsid w:val="00523B77"/>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4CD2"/>
    <w:rsid w:val="0053513D"/>
    <w:rsid w:val="005368CE"/>
    <w:rsid w:val="00540029"/>
    <w:rsid w:val="00540F3C"/>
    <w:rsid w:val="005419B4"/>
    <w:rsid w:val="00542B3A"/>
    <w:rsid w:val="00544805"/>
    <w:rsid w:val="00544EC9"/>
    <w:rsid w:val="00545E6A"/>
    <w:rsid w:val="00550F81"/>
    <w:rsid w:val="00551714"/>
    <w:rsid w:val="005520BF"/>
    <w:rsid w:val="005527B6"/>
    <w:rsid w:val="00552811"/>
    <w:rsid w:val="00552E4A"/>
    <w:rsid w:val="00552FC7"/>
    <w:rsid w:val="00554431"/>
    <w:rsid w:val="00555480"/>
    <w:rsid w:val="00555C32"/>
    <w:rsid w:val="00556814"/>
    <w:rsid w:val="00556AF8"/>
    <w:rsid w:val="00557523"/>
    <w:rsid w:val="00557D6A"/>
    <w:rsid w:val="00560ABD"/>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67A"/>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3858"/>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91C"/>
    <w:rsid w:val="005E4B46"/>
    <w:rsid w:val="005E6604"/>
    <w:rsid w:val="005E6F79"/>
    <w:rsid w:val="005F049D"/>
    <w:rsid w:val="005F0812"/>
    <w:rsid w:val="005F0B21"/>
    <w:rsid w:val="005F1310"/>
    <w:rsid w:val="005F1AE1"/>
    <w:rsid w:val="005F34C9"/>
    <w:rsid w:val="005F35E6"/>
    <w:rsid w:val="005F36E3"/>
    <w:rsid w:val="005F37F3"/>
    <w:rsid w:val="005F403D"/>
    <w:rsid w:val="005F4118"/>
    <w:rsid w:val="005F4746"/>
    <w:rsid w:val="005F5EB5"/>
    <w:rsid w:val="005F62B2"/>
    <w:rsid w:val="005F715E"/>
    <w:rsid w:val="005F7A58"/>
    <w:rsid w:val="006012DC"/>
    <w:rsid w:val="00601A99"/>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4FD5"/>
    <w:rsid w:val="0062521F"/>
    <w:rsid w:val="00625557"/>
    <w:rsid w:val="0062622B"/>
    <w:rsid w:val="00627DF5"/>
    <w:rsid w:val="00627E09"/>
    <w:rsid w:val="00630609"/>
    <w:rsid w:val="00631337"/>
    <w:rsid w:val="00631A28"/>
    <w:rsid w:val="00633171"/>
    <w:rsid w:val="006334BE"/>
    <w:rsid w:val="0063422F"/>
    <w:rsid w:val="00637311"/>
    <w:rsid w:val="00640297"/>
    <w:rsid w:val="006402EE"/>
    <w:rsid w:val="006412FD"/>
    <w:rsid w:val="00641AB0"/>
    <w:rsid w:val="00641B7C"/>
    <w:rsid w:val="00642A3A"/>
    <w:rsid w:val="00642B18"/>
    <w:rsid w:val="00643B42"/>
    <w:rsid w:val="00643D5D"/>
    <w:rsid w:val="006445B9"/>
    <w:rsid w:val="00644C6E"/>
    <w:rsid w:val="006459F5"/>
    <w:rsid w:val="006460B5"/>
    <w:rsid w:val="00646A08"/>
    <w:rsid w:val="006508C1"/>
    <w:rsid w:val="00651B1B"/>
    <w:rsid w:val="0065212B"/>
    <w:rsid w:val="00654AB8"/>
    <w:rsid w:val="00654CFD"/>
    <w:rsid w:val="00656163"/>
    <w:rsid w:val="00656B81"/>
    <w:rsid w:val="00657974"/>
    <w:rsid w:val="0066068C"/>
    <w:rsid w:val="00661C3C"/>
    <w:rsid w:val="006624DB"/>
    <w:rsid w:val="00662A48"/>
    <w:rsid w:val="00662C69"/>
    <w:rsid w:val="006635D8"/>
    <w:rsid w:val="006638FD"/>
    <w:rsid w:val="00663CE8"/>
    <w:rsid w:val="00664910"/>
    <w:rsid w:val="00664A70"/>
    <w:rsid w:val="00664F7B"/>
    <w:rsid w:val="00665220"/>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182"/>
    <w:rsid w:val="006A78DC"/>
    <w:rsid w:val="006A7D36"/>
    <w:rsid w:val="006B0198"/>
    <w:rsid w:val="006B12E8"/>
    <w:rsid w:val="006B27E5"/>
    <w:rsid w:val="006B290F"/>
    <w:rsid w:val="006B2FD1"/>
    <w:rsid w:val="006B30A8"/>
    <w:rsid w:val="006B4A1C"/>
    <w:rsid w:val="006B52EC"/>
    <w:rsid w:val="006B5BB9"/>
    <w:rsid w:val="006B62EA"/>
    <w:rsid w:val="006B6E7D"/>
    <w:rsid w:val="006B76FD"/>
    <w:rsid w:val="006C078E"/>
    <w:rsid w:val="006C2A0E"/>
    <w:rsid w:val="006C341B"/>
    <w:rsid w:val="006C34A4"/>
    <w:rsid w:val="006C3B64"/>
    <w:rsid w:val="006C3BAE"/>
    <w:rsid w:val="006C4186"/>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4010"/>
    <w:rsid w:val="006E43E1"/>
    <w:rsid w:val="006E47E7"/>
    <w:rsid w:val="006E54D3"/>
    <w:rsid w:val="006E694E"/>
    <w:rsid w:val="006F07F8"/>
    <w:rsid w:val="006F116A"/>
    <w:rsid w:val="006F1BD2"/>
    <w:rsid w:val="006F1CC5"/>
    <w:rsid w:val="006F24D3"/>
    <w:rsid w:val="006F27F3"/>
    <w:rsid w:val="006F2894"/>
    <w:rsid w:val="006F2AE2"/>
    <w:rsid w:val="006F2C12"/>
    <w:rsid w:val="006F2F92"/>
    <w:rsid w:val="006F648B"/>
    <w:rsid w:val="006F6E1A"/>
    <w:rsid w:val="006F6FAB"/>
    <w:rsid w:val="006F6FE0"/>
    <w:rsid w:val="006F7AF2"/>
    <w:rsid w:val="006F7BC5"/>
    <w:rsid w:val="00700173"/>
    <w:rsid w:val="00700DA6"/>
    <w:rsid w:val="0070164E"/>
    <w:rsid w:val="00701F2C"/>
    <w:rsid w:val="007025D1"/>
    <w:rsid w:val="00702F7F"/>
    <w:rsid w:val="007035A2"/>
    <w:rsid w:val="00703B5E"/>
    <w:rsid w:val="00703B76"/>
    <w:rsid w:val="0070401B"/>
    <w:rsid w:val="0070525F"/>
    <w:rsid w:val="00705544"/>
    <w:rsid w:val="00706175"/>
    <w:rsid w:val="00707096"/>
    <w:rsid w:val="007073D4"/>
    <w:rsid w:val="007076FF"/>
    <w:rsid w:val="00707731"/>
    <w:rsid w:val="00707B6F"/>
    <w:rsid w:val="00707FAC"/>
    <w:rsid w:val="0071011B"/>
    <w:rsid w:val="007114F2"/>
    <w:rsid w:val="0071231D"/>
    <w:rsid w:val="007127CA"/>
    <w:rsid w:val="007127D3"/>
    <w:rsid w:val="007129CF"/>
    <w:rsid w:val="0071459F"/>
    <w:rsid w:val="007150D6"/>
    <w:rsid w:val="00715525"/>
    <w:rsid w:val="00716492"/>
    <w:rsid w:val="00716D44"/>
    <w:rsid w:val="00717719"/>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431C"/>
    <w:rsid w:val="00735205"/>
    <w:rsid w:val="0073540B"/>
    <w:rsid w:val="00735965"/>
    <w:rsid w:val="00736B9E"/>
    <w:rsid w:val="00736D69"/>
    <w:rsid w:val="007377E3"/>
    <w:rsid w:val="007401DD"/>
    <w:rsid w:val="00740719"/>
    <w:rsid w:val="007408CD"/>
    <w:rsid w:val="00740A75"/>
    <w:rsid w:val="00741C5B"/>
    <w:rsid w:val="007422EF"/>
    <w:rsid w:val="00742974"/>
    <w:rsid w:val="00742BD8"/>
    <w:rsid w:val="00743C9C"/>
    <w:rsid w:val="00744FE0"/>
    <w:rsid w:val="00746D8D"/>
    <w:rsid w:val="007470DD"/>
    <w:rsid w:val="0074727C"/>
    <w:rsid w:val="007472FC"/>
    <w:rsid w:val="00747727"/>
    <w:rsid w:val="007479C2"/>
    <w:rsid w:val="00747F0B"/>
    <w:rsid w:val="00750A80"/>
    <w:rsid w:val="0075151E"/>
    <w:rsid w:val="007518F2"/>
    <w:rsid w:val="0075265E"/>
    <w:rsid w:val="00752C5E"/>
    <w:rsid w:val="007536F3"/>
    <w:rsid w:val="00753D43"/>
    <w:rsid w:val="00753E8F"/>
    <w:rsid w:val="0075440D"/>
    <w:rsid w:val="00755DFC"/>
    <w:rsid w:val="0075614E"/>
    <w:rsid w:val="0075650E"/>
    <w:rsid w:val="00756F43"/>
    <w:rsid w:val="00757995"/>
    <w:rsid w:val="0076000F"/>
    <w:rsid w:val="0076072C"/>
    <w:rsid w:val="00760CCF"/>
    <w:rsid w:val="007617AE"/>
    <w:rsid w:val="00761A6A"/>
    <w:rsid w:val="00762E88"/>
    <w:rsid w:val="0076453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3FB1"/>
    <w:rsid w:val="0078495C"/>
    <w:rsid w:val="00784F9C"/>
    <w:rsid w:val="00785E0C"/>
    <w:rsid w:val="0078619D"/>
    <w:rsid w:val="00786828"/>
    <w:rsid w:val="00786841"/>
    <w:rsid w:val="00787364"/>
    <w:rsid w:val="00787CAC"/>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525"/>
    <w:rsid w:val="007B3846"/>
    <w:rsid w:val="007B3B23"/>
    <w:rsid w:val="007B3C8F"/>
    <w:rsid w:val="007B4A2D"/>
    <w:rsid w:val="007B78EF"/>
    <w:rsid w:val="007C0013"/>
    <w:rsid w:val="007C23C4"/>
    <w:rsid w:val="007C37D2"/>
    <w:rsid w:val="007C393A"/>
    <w:rsid w:val="007C3B22"/>
    <w:rsid w:val="007C6C5A"/>
    <w:rsid w:val="007D0051"/>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10C"/>
    <w:rsid w:val="007F06FB"/>
    <w:rsid w:val="007F0734"/>
    <w:rsid w:val="007F1FB3"/>
    <w:rsid w:val="007F2170"/>
    <w:rsid w:val="007F2733"/>
    <w:rsid w:val="007F283E"/>
    <w:rsid w:val="007F3166"/>
    <w:rsid w:val="007F3B89"/>
    <w:rsid w:val="007F42D7"/>
    <w:rsid w:val="007F4490"/>
    <w:rsid w:val="007F4BCC"/>
    <w:rsid w:val="007F54FA"/>
    <w:rsid w:val="007F6CB3"/>
    <w:rsid w:val="007F7690"/>
    <w:rsid w:val="00800647"/>
    <w:rsid w:val="008006A4"/>
    <w:rsid w:val="008015BB"/>
    <w:rsid w:val="00801802"/>
    <w:rsid w:val="00804680"/>
    <w:rsid w:val="008053A5"/>
    <w:rsid w:val="00806236"/>
    <w:rsid w:val="0080776C"/>
    <w:rsid w:val="00807C99"/>
    <w:rsid w:val="00807ED7"/>
    <w:rsid w:val="00807FF3"/>
    <w:rsid w:val="0081045B"/>
    <w:rsid w:val="00810508"/>
    <w:rsid w:val="00810C87"/>
    <w:rsid w:val="008111C1"/>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0F60"/>
    <w:rsid w:val="008314DC"/>
    <w:rsid w:val="0083273C"/>
    <w:rsid w:val="0083332B"/>
    <w:rsid w:val="008334FD"/>
    <w:rsid w:val="008346BB"/>
    <w:rsid w:val="008346D3"/>
    <w:rsid w:val="00835E5A"/>
    <w:rsid w:val="00837056"/>
    <w:rsid w:val="00837769"/>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4FCD"/>
    <w:rsid w:val="008560F4"/>
    <w:rsid w:val="00856126"/>
    <w:rsid w:val="0085624E"/>
    <w:rsid w:val="0085625E"/>
    <w:rsid w:val="00856E44"/>
    <w:rsid w:val="00857422"/>
    <w:rsid w:val="008601A5"/>
    <w:rsid w:val="008609B2"/>
    <w:rsid w:val="008615F9"/>
    <w:rsid w:val="00861B90"/>
    <w:rsid w:val="008620AD"/>
    <w:rsid w:val="00862B5A"/>
    <w:rsid w:val="00862DB1"/>
    <w:rsid w:val="008637BA"/>
    <w:rsid w:val="00864B22"/>
    <w:rsid w:val="00865451"/>
    <w:rsid w:val="008669B0"/>
    <w:rsid w:val="00866BC1"/>
    <w:rsid w:val="00866DE8"/>
    <w:rsid w:val="00866F1B"/>
    <w:rsid w:val="008676BB"/>
    <w:rsid w:val="00867D0D"/>
    <w:rsid w:val="00870C2F"/>
    <w:rsid w:val="00870D08"/>
    <w:rsid w:val="0087111F"/>
    <w:rsid w:val="00872A7B"/>
    <w:rsid w:val="0087356C"/>
    <w:rsid w:val="008746F7"/>
    <w:rsid w:val="00875167"/>
    <w:rsid w:val="008758C7"/>
    <w:rsid w:val="008768E9"/>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4400"/>
    <w:rsid w:val="00895D34"/>
    <w:rsid w:val="00896EE5"/>
    <w:rsid w:val="008A0E02"/>
    <w:rsid w:val="008A154E"/>
    <w:rsid w:val="008A2809"/>
    <w:rsid w:val="008A334C"/>
    <w:rsid w:val="008A3C24"/>
    <w:rsid w:val="008A4B5C"/>
    <w:rsid w:val="008A4B68"/>
    <w:rsid w:val="008A5473"/>
    <w:rsid w:val="008A56FC"/>
    <w:rsid w:val="008A6BCB"/>
    <w:rsid w:val="008A74C2"/>
    <w:rsid w:val="008A79BE"/>
    <w:rsid w:val="008B012D"/>
    <w:rsid w:val="008B2266"/>
    <w:rsid w:val="008B2F14"/>
    <w:rsid w:val="008B3B06"/>
    <w:rsid w:val="008B3BD1"/>
    <w:rsid w:val="008B533D"/>
    <w:rsid w:val="008B6281"/>
    <w:rsid w:val="008B6DE0"/>
    <w:rsid w:val="008C2B3C"/>
    <w:rsid w:val="008C3000"/>
    <w:rsid w:val="008C41A7"/>
    <w:rsid w:val="008C46F3"/>
    <w:rsid w:val="008C48EB"/>
    <w:rsid w:val="008C52BE"/>
    <w:rsid w:val="008C57F7"/>
    <w:rsid w:val="008C61EB"/>
    <w:rsid w:val="008C67D3"/>
    <w:rsid w:val="008C6C14"/>
    <w:rsid w:val="008C6F4D"/>
    <w:rsid w:val="008D02A3"/>
    <w:rsid w:val="008D10FA"/>
    <w:rsid w:val="008D1384"/>
    <w:rsid w:val="008D1DB9"/>
    <w:rsid w:val="008D3367"/>
    <w:rsid w:val="008D3591"/>
    <w:rsid w:val="008D3CB5"/>
    <w:rsid w:val="008D6C8D"/>
    <w:rsid w:val="008D6ED2"/>
    <w:rsid w:val="008D6F99"/>
    <w:rsid w:val="008D7A78"/>
    <w:rsid w:val="008D7C45"/>
    <w:rsid w:val="008E022F"/>
    <w:rsid w:val="008E1098"/>
    <w:rsid w:val="008E11CC"/>
    <w:rsid w:val="008E12F5"/>
    <w:rsid w:val="008E1674"/>
    <w:rsid w:val="008E1E98"/>
    <w:rsid w:val="008E223E"/>
    <w:rsid w:val="008E2547"/>
    <w:rsid w:val="008E2971"/>
    <w:rsid w:val="008E2A08"/>
    <w:rsid w:val="008E2E89"/>
    <w:rsid w:val="008E323D"/>
    <w:rsid w:val="008E355D"/>
    <w:rsid w:val="008E3756"/>
    <w:rsid w:val="008E4A9E"/>
    <w:rsid w:val="008E4D9D"/>
    <w:rsid w:val="008E6986"/>
    <w:rsid w:val="008E6C1A"/>
    <w:rsid w:val="008E6D05"/>
    <w:rsid w:val="008E7A93"/>
    <w:rsid w:val="008E7F5C"/>
    <w:rsid w:val="008F12E6"/>
    <w:rsid w:val="008F1B10"/>
    <w:rsid w:val="008F350C"/>
    <w:rsid w:val="008F4404"/>
    <w:rsid w:val="008F4921"/>
    <w:rsid w:val="008F5D01"/>
    <w:rsid w:val="008F6458"/>
    <w:rsid w:val="00900350"/>
    <w:rsid w:val="009017D1"/>
    <w:rsid w:val="00902959"/>
    <w:rsid w:val="00902E5A"/>
    <w:rsid w:val="00903058"/>
    <w:rsid w:val="009031D8"/>
    <w:rsid w:val="00903242"/>
    <w:rsid w:val="00903BBA"/>
    <w:rsid w:val="00904EF6"/>
    <w:rsid w:val="009055FD"/>
    <w:rsid w:val="009061D3"/>
    <w:rsid w:val="009062C0"/>
    <w:rsid w:val="009071FE"/>
    <w:rsid w:val="00907728"/>
    <w:rsid w:val="0091079B"/>
    <w:rsid w:val="00910A8B"/>
    <w:rsid w:val="0091154D"/>
    <w:rsid w:val="0091202C"/>
    <w:rsid w:val="0091369F"/>
    <w:rsid w:val="009145A9"/>
    <w:rsid w:val="00915245"/>
    <w:rsid w:val="009155C3"/>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26FE8"/>
    <w:rsid w:val="009316E9"/>
    <w:rsid w:val="009337EC"/>
    <w:rsid w:val="00933835"/>
    <w:rsid w:val="009340AD"/>
    <w:rsid w:val="00934F4D"/>
    <w:rsid w:val="00935B80"/>
    <w:rsid w:val="00935DA0"/>
    <w:rsid w:val="009371CE"/>
    <w:rsid w:val="0093734D"/>
    <w:rsid w:val="00937767"/>
    <w:rsid w:val="00940F1B"/>
    <w:rsid w:val="00941637"/>
    <w:rsid w:val="009416A5"/>
    <w:rsid w:val="00941B55"/>
    <w:rsid w:val="00941EEA"/>
    <w:rsid w:val="00942865"/>
    <w:rsid w:val="00943598"/>
    <w:rsid w:val="00943C67"/>
    <w:rsid w:val="00943E93"/>
    <w:rsid w:val="00944516"/>
    <w:rsid w:val="00944729"/>
    <w:rsid w:val="00944E99"/>
    <w:rsid w:val="009466F2"/>
    <w:rsid w:val="00946F09"/>
    <w:rsid w:val="009479FB"/>
    <w:rsid w:val="00947C76"/>
    <w:rsid w:val="00950D1D"/>
    <w:rsid w:val="00951412"/>
    <w:rsid w:val="00951E3A"/>
    <w:rsid w:val="00952DAB"/>
    <w:rsid w:val="00953CDB"/>
    <w:rsid w:val="0095407C"/>
    <w:rsid w:val="009540B6"/>
    <w:rsid w:val="0095592C"/>
    <w:rsid w:val="009560D1"/>
    <w:rsid w:val="009563A5"/>
    <w:rsid w:val="00957BEC"/>
    <w:rsid w:val="009603D4"/>
    <w:rsid w:val="009606E6"/>
    <w:rsid w:val="0096147B"/>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067"/>
    <w:rsid w:val="00970865"/>
    <w:rsid w:val="0097117E"/>
    <w:rsid w:val="00971509"/>
    <w:rsid w:val="00971DDF"/>
    <w:rsid w:val="0097236F"/>
    <w:rsid w:val="00972668"/>
    <w:rsid w:val="009727B4"/>
    <w:rsid w:val="0097394F"/>
    <w:rsid w:val="00973D40"/>
    <w:rsid w:val="00975311"/>
    <w:rsid w:val="00975AA1"/>
    <w:rsid w:val="00976FF9"/>
    <w:rsid w:val="0098098A"/>
    <w:rsid w:val="00981A0B"/>
    <w:rsid w:val="009824EC"/>
    <w:rsid w:val="00983012"/>
    <w:rsid w:val="00985516"/>
    <w:rsid w:val="00985DA6"/>
    <w:rsid w:val="00986102"/>
    <w:rsid w:val="00986CA0"/>
    <w:rsid w:val="00991051"/>
    <w:rsid w:val="00991076"/>
    <w:rsid w:val="009924D5"/>
    <w:rsid w:val="0099409F"/>
    <w:rsid w:val="0099482D"/>
    <w:rsid w:val="00995311"/>
    <w:rsid w:val="0099752D"/>
    <w:rsid w:val="009A11F0"/>
    <w:rsid w:val="009A1E1D"/>
    <w:rsid w:val="009A22B4"/>
    <w:rsid w:val="009A5191"/>
    <w:rsid w:val="009A5B51"/>
    <w:rsid w:val="009A6008"/>
    <w:rsid w:val="009A624F"/>
    <w:rsid w:val="009A6CF3"/>
    <w:rsid w:val="009A709E"/>
    <w:rsid w:val="009A7623"/>
    <w:rsid w:val="009A7C0D"/>
    <w:rsid w:val="009A7F6A"/>
    <w:rsid w:val="009B03E9"/>
    <w:rsid w:val="009B0749"/>
    <w:rsid w:val="009B0A52"/>
    <w:rsid w:val="009B0F5C"/>
    <w:rsid w:val="009B117E"/>
    <w:rsid w:val="009B11D6"/>
    <w:rsid w:val="009B1556"/>
    <w:rsid w:val="009B174E"/>
    <w:rsid w:val="009B22B4"/>
    <w:rsid w:val="009B359D"/>
    <w:rsid w:val="009B3636"/>
    <w:rsid w:val="009B3E53"/>
    <w:rsid w:val="009B4043"/>
    <w:rsid w:val="009B4864"/>
    <w:rsid w:val="009B4E0D"/>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4348"/>
    <w:rsid w:val="009F50DE"/>
    <w:rsid w:val="009F5506"/>
    <w:rsid w:val="009F65DD"/>
    <w:rsid w:val="009F6F6A"/>
    <w:rsid w:val="009F7BB0"/>
    <w:rsid w:val="00A00014"/>
    <w:rsid w:val="00A0006B"/>
    <w:rsid w:val="00A00BCF"/>
    <w:rsid w:val="00A01D4A"/>
    <w:rsid w:val="00A02044"/>
    <w:rsid w:val="00A02593"/>
    <w:rsid w:val="00A02659"/>
    <w:rsid w:val="00A03005"/>
    <w:rsid w:val="00A04763"/>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6941"/>
    <w:rsid w:val="00A26F50"/>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155"/>
    <w:rsid w:val="00A62A60"/>
    <w:rsid w:val="00A63B88"/>
    <w:rsid w:val="00A64EE3"/>
    <w:rsid w:val="00A6564B"/>
    <w:rsid w:val="00A660C3"/>
    <w:rsid w:val="00A66A91"/>
    <w:rsid w:val="00A67D28"/>
    <w:rsid w:val="00A70CF3"/>
    <w:rsid w:val="00A715B0"/>
    <w:rsid w:val="00A716C2"/>
    <w:rsid w:val="00A719DE"/>
    <w:rsid w:val="00A71A57"/>
    <w:rsid w:val="00A72690"/>
    <w:rsid w:val="00A72857"/>
    <w:rsid w:val="00A72A35"/>
    <w:rsid w:val="00A73AB4"/>
    <w:rsid w:val="00A73D67"/>
    <w:rsid w:val="00A73F54"/>
    <w:rsid w:val="00A743FB"/>
    <w:rsid w:val="00A74E9D"/>
    <w:rsid w:val="00A75EE4"/>
    <w:rsid w:val="00A760DA"/>
    <w:rsid w:val="00A76267"/>
    <w:rsid w:val="00A76BEE"/>
    <w:rsid w:val="00A770CD"/>
    <w:rsid w:val="00A77CCE"/>
    <w:rsid w:val="00A77E4A"/>
    <w:rsid w:val="00A80057"/>
    <w:rsid w:val="00A80550"/>
    <w:rsid w:val="00A80EF4"/>
    <w:rsid w:val="00A81509"/>
    <w:rsid w:val="00A82724"/>
    <w:rsid w:val="00A85A3A"/>
    <w:rsid w:val="00A85DD3"/>
    <w:rsid w:val="00A86004"/>
    <w:rsid w:val="00A8620F"/>
    <w:rsid w:val="00A863E9"/>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0FC7"/>
    <w:rsid w:val="00AB1761"/>
    <w:rsid w:val="00AB258C"/>
    <w:rsid w:val="00AB274F"/>
    <w:rsid w:val="00AB35D9"/>
    <w:rsid w:val="00AB40F5"/>
    <w:rsid w:val="00AB5092"/>
    <w:rsid w:val="00AB6358"/>
    <w:rsid w:val="00AB6BE3"/>
    <w:rsid w:val="00AC07E5"/>
    <w:rsid w:val="00AC10C7"/>
    <w:rsid w:val="00AC13B7"/>
    <w:rsid w:val="00AC1518"/>
    <w:rsid w:val="00AC19BA"/>
    <w:rsid w:val="00AC2E8B"/>
    <w:rsid w:val="00AC36D2"/>
    <w:rsid w:val="00AC3F55"/>
    <w:rsid w:val="00AC3F60"/>
    <w:rsid w:val="00AC4137"/>
    <w:rsid w:val="00AC4933"/>
    <w:rsid w:val="00AC547F"/>
    <w:rsid w:val="00AC5AE4"/>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E6BD9"/>
    <w:rsid w:val="00AF1048"/>
    <w:rsid w:val="00AF1979"/>
    <w:rsid w:val="00AF1F04"/>
    <w:rsid w:val="00AF1FE0"/>
    <w:rsid w:val="00AF21E7"/>
    <w:rsid w:val="00AF2E4E"/>
    <w:rsid w:val="00AF31A6"/>
    <w:rsid w:val="00AF3575"/>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4E3"/>
    <w:rsid w:val="00B129B4"/>
    <w:rsid w:val="00B13D85"/>
    <w:rsid w:val="00B1481E"/>
    <w:rsid w:val="00B14874"/>
    <w:rsid w:val="00B14CBB"/>
    <w:rsid w:val="00B14D80"/>
    <w:rsid w:val="00B14E74"/>
    <w:rsid w:val="00B16108"/>
    <w:rsid w:val="00B1764D"/>
    <w:rsid w:val="00B1786A"/>
    <w:rsid w:val="00B206D8"/>
    <w:rsid w:val="00B2133E"/>
    <w:rsid w:val="00B235B5"/>
    <w:rsid w:val="00B23A7C"/>
    <w:rsid w:val="00B23CBF"/>
    <w:rsid w:val="00B24220"/>
    <w:rsid w:val="00B2441C"/>
    <w:rsid w:val="00B2514E"/>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5C94"/>
    <w:rsid w:val="00B477D1"/>
    <w:rsid w:val="00B510A1"/>
    <w:rsid w:val="00B5126B"/>
    <w:rsid w:val="00B513E9"/>
    <w:rsid w:val="00B51FEE"/>
    <w:rsid w:val="00B53D1A"/>
    <w:rsid w:val="00B549E4"/>
    <w:rsid w:val="00B54A5F"/>
    <w:rsid w:val="00B54D52"/>
    <w:rsid w:val="00B5584F"/>
    <w:rsid w:val="00B570AB"/>
    <w:rsid w:val="00B606B7"/>
    <w:rsid w:val="00B60E95"/>
    <w:rsid w:val="00B62B87"/>
    <w:rsid w:val="00B62CC8"/>
    <w:rsid w:val="00B63502"/>
    <w:rsid w:val="00B63636"/>
    <w:rsid w:val="00B644C2"/>
    <w:rsid w:val="00B6455C"/>
    <w:rsid w:val="00B64871"/>
    <w:rsid w:val="00B64D8A"/>
    <w:rsid w:val="00B64EF9"/>
    <w:rsid w:val="00B65204"/>
    <w:rsid w:val="00B66068"/>
    <w:rsid w:val="00B66075"/>
    <w:rsid w:val="00B67514"/>
    <w:rsid w:val="00B678B4"/>
    <w:rsid w:val="00B67DA1"/>
    <w:rsid w:val="00B70791"/>
    <w:rsid w:val="00B71632"/>
    <w:rsid w:val="00B72A61"/>
    <w:rsid w:val="00B73838"/>
    <w:rsid w:val="00B7450B"/>
    <w:rsid w:val="00B74ADF"/>
    <w:rsid w:val="00B74C84"/>
    <w:rsid w:val="00B74D9D"/>
    <w:rsid w:val="00B75548"/>
    <w:rsid w:val="00B77623"/>
    <w:rsid w:val="00B81371"/>
    <w:rsid w:val="00B8193E"/>
    <w:rsid w:val="00B82E18"/>
    <w:rsid w:val="00B82ED7"/>
    <w:rsid w:val="00B8335E"/>
    <w:rsid w:val="00B83900"/>
    <w:rsid w:val="00B84FED"/>
    <w:rsid w:val="00B85B1C"/>
    <w:rsid w:val="00B8601B"/>
    <w:rsid w:val="00B86C2C"/>
    <w:rsid w:val="00B86D4B"/>
    <w:rsid w:val="00B86E90"/>
    <w:rsid w:val="00B906D4"/>
    <w:rsid w:val="00B90D3C"/>
    <w:rsid w:val="00B91835"/>
    <w:rsid w:val="00B91FA8"/>
    <w:rsid w:val="00B91FAB"/>
    <w:rsid w:val="00B924C9"/>
    <w:rsid w:val="00B92825"/>
    <w:rsid w:val="00B941D0"/>
    <w:rsid w:val="00B94C8F"/>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4ED3"/>
    <w:rsid w:val="00BA56A8"/>
    <w:rsid w:val="00BA61BB"/>
    <w:rsid w:val="00BA62CB"/>
    <w:rsid w:val="00BA75C1"/>
    <w:rsid w:val="00BB16CA"/>
    <w:rsid w:val="00BB17BF"/>
    <w:rsid w:val="00BB2B24"/>
    <w:rsid w:val="00BB30F0"/>
    <w:rsid w:val="00BB3156"/>
    <w:rsid w:val="00BB3E82"/>
    <w:rsid w:val="00BB56F5"/>
    <w:rsid w:val="00BB5B61"/>
    <w:rsid w:val="00BB5F24"/>
    <w:rsid w:val="00BB5F69"/>
    <w:rsid w:val="00BB6662"/>
    <w:rsid w:val="00BB68DC"/>
    <w:rsid w:val="00BB764B"/>
    <w:rsid w:val="00BC0493"/>
    <w:rsid w:val="00BC09E5"/>
    <w:rsid w:val="00BC0DA6"/>
    <w:rsid w:val="00BC13F7"/>
    <w:rsid w:val="00BC25C5"/>
    <w:rsid w:val="00BC2AAB"/>
    <w:rsid w:val="00BC3150"/>
    <w:rsid w:val="00BC3F0D"/>
    <w:rsid w:val="00BC45F2"/>
    <w:rsid w:val="00BC4E4B"/>
    <w:rsid w:val="00BC5BA0"/>
    <w:rsid w:val="00BC69B7"/>
    <w:rsid w:val="00BC6C9A"/>
    <w:rsid w:val="00BC755B"/>
    <w:rsid w:val="00BD1B67"/>
    <w:rsid w:val="00BD3BA2"/>
    <w:rsid w:val="00BD3FFB"/>
    <w:rsid w:val="00BD581C"/>
    <w:rsid w:val="00BD588A"/>
    <w:rsid w:val="00BD5ACF"/>
    <w:rsid w:val="00BD5FC4"/>
    <w:rsid w:val="00BE00FA"/>
    <w:rsid w:val="00BE058C"/>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474A"/>
    <w:rsid w:val="00BF5A34"/>
    <w:rsid w:val="00BF5B19"/>
    <w:rsid w:val="00BF5B55"/>
    <w:rsid w:val="00BF65F0"/>
    <w:rsid w:val="00BF6D83"/>
    <w:rsid w:val="00C00017"/>
    <w:rsid w:val="00C0131F"/>
    <w:rsid w:val="00C020B9"/>
    <w:rsid w:val="00C0217D"/>
    <w:rsid w:val="00C023F8"/>
    <w:rsid w:val="00C02746"/>
    <w:rsid w:val="00C02AAB"/>
    <w:rsid w:val="00C03887"/>
    <w:rsid w:val="00C0515E"/>
    <w:rsid w:val="00C0577F"/>
    <w:rsid w:val="00C05C75"/>
    <w:rsid w:val="00C0679E"/>
    <w:rsid w:val="00C06DE1"/>
    <w:rsid w:val="00C10372"/>
    <w:rsid w:val="00C126E3"/>
    <w:rsid w:val="00C12D36"/>
    <w:rsid w:val="00C13B9F"/>
    <w:rsid w:val="00C14542"/>
    <w:rsid w:val="00C14D49"/>
    <w:rsid w:val="00C15336"/>
    <w:rsid w:val="00C16AA8"/>
    <w:rsid w:val="00C16BBA"/>
    <w:rsid w:val="00C201C1"/>
    <w:rsid w:val="00C20722"/>
    <w:rsid w:val="00C21141"/>
    <w:rsid w:val="00C2139F"/>
    <w:rsid w:val="00C2181B"/>
    <w:rsid w:val="00C220D2"/>
    <w:rsid w:val="00C22F9F"/>
    <w:rsid w:val="00C23941"/>
    <w:rsid w:val="00C24260"/>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3D4"/>
    <w:rsid w:val="00C35483"/>
    <w:rsid w:val="00C378D3"/>
    <w:rsid w:val="00C40C91"/>
    <w:rsid w:val="00C420AF"/>
    <w:rsid w:val="00C42CAD"/>
    <w:rsid w:val="00C43270"/>
    <w:rsid w:val="00C43B2C"/>
    <w:rsid w:val="00C440BE"/>
    <w:rsid w:val="00C44212"/>
    <w:rsid w:val="00C45208"/>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08D1"/>
    <w:rsid w:val="00C616EE"/>
    <w:rsid w:val="00C61E8D"/>
    <w:rsid w:val="00C6220B"/>
    <w:rsid w:val="00C6453F"/>
    <w:rsid w:val="00C6469C"/>
    <w:rsid w:val="00C6595D"/>
    <w:rsid w:val="00C66059"/>
    <w:rsid w:val="00C66443"/>
    <w:rsid w:val="00C66C67"/>
    <w:rsid w:val="00C674DF"/>
    <w:rsid w:val="00C67920"/>
    <w:rsid w:val="00C7024C"/>
    <w:rsid w:val="00C70AF8"/>
    <w:rsid w:val="00C7173D"/>
    <w:rsid w:val="00C71B20"/>
    <w:rsid w:val="00C71E96"/>
    <w:rsid w:val="00C733E9"/>
    <w:rsid w:val="00C73C25"/>
    <w:rsid w:val="00C74F56"/>
    <w:rsid w:val="00C750A0"/>
    <w:rsid w:val="00C7561E"/>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1756"/>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0348"/>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084F"/>
    <w:rsid w:val="00D0201A"/>
    <w:rsid w:val="00D02A31"/>
    <w:rsid w:val="00D0365A"/>
    <w:rsid w:val="00D03FEC"/>
    <w:rsid w:val="00D054ED"/>
    <w:rsid w:val="00D062B8"/>
    <w:rsid w:val="00D0686D"/>
    <w:rsid w:val="00D06C36"/>
    <w:rsid w:val="00D10089"/>
    <w:rsid w:val="00D11B56"/>
    <w:rsid w:val="00D12350"/>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18CF"/>
    <w:rsid w:val="00D32A2E"/>
    <w:rsid w:val="00D341E6"/>
    <w:rsid w:val="00D3451C"/>
    <w:rsid w:val="00D34DA5"/>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57AB2"/>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2A4A"/>
    <w:rsid w:val="00D830A4"/>
    <w:rsid w:val="00D83900"/>
    <w:rsid w:val="00D83C17"/>
    <w:rsid w:val="00D847AA"/>
    <w:rsid w:val="00D84A12"/>
    <w:rsid w:val="00D84CDE"/>
    <w:rsid w:val="00D85016"/>
    <w:rsid w:val="00D85797"/>
    <w:rsid w:val="00D85885"/>
    <w:rsid w:val="00D87652"/>
    <w:rsid w:val="00D90DC4"/>
    <w:rsid w:val="00D9132D"/>
    <w:rsid w:val="00D91522"/>
    <w:rsid w:val="00D9165E"/>
    <w:rsid w:val="00D9298F"/>
    <w:rsid w:val="00D92AAF"/>
    <w:rsid w:val="00D954C6"/>
    <w:rsid w:val="00D9554E"/>
    <w:rsid w:val="00D9641E"/>
    <w:rsid w:val="00D96DB8"/>
    <w:rsid w:val="00D97019"/>
    <w:rsid w:val="00D97446"/>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482"/>
    <w:rsid w:val="00DD45C1"/>
    <w:rsid w:val="00DD5EC6"/>
    <w:rsid w:val="00DD6E22"/>
    <w:rsid w:val="00DE00D7"/>
    <w:rsid w:val="00DE015A"/>
    <w:rsid w:val="00DE156E"/>
    <w:rsid w:val="00DE1D81"/>
    <w:rsid w:val="00DE236C"/>
    <w:rsid w:val="00DE24F0"/>
    <w:rsid w:val="00DE28A7"/>
    <w:rsid w:val="00DE329E"/>
    <w:rsid w:val="00DE3ABB"/>
    <w:rsid w:val="00DE3D8D"/>
    <w:rsid w:val="00DE52C7"/>
    <w:rsid w:val="00DE5DB4"/>
    <w:rsid w:val="00DE70DC"/>
    <w:rsid w:val="00DE74C8"/>
    <w:rsid w:val="00DF1D76"/>
    <w:rsid w:val="00DF2328"/>
    <w:rsid w:val="00DF241E"/>
    <w:rsid w:val="00DF2421"/>
    <w:rsid w:val="00DF265C"/>
    <w:rsid w:val="00DF312A"/>
    <w:rsid w:val="00DF32B0"/>
    <w:rsid w:val="00DF3FA2"/>
    <w:rsid w:val="00DF5807"/>
    <w:rsid w:val="00DF64E7"/>
    <w:rsid w:val="00DF6625"/>
    <w:rsid w:val="00DF6687"/>
    <w:rsid w:val="00DF7384"/>
    <w:rsid w:val="00DF73B2"/>
    <w:rsid w:val="00E0068A"/>
    <w:rsid w:val="00E007C2"/>
    <w:rsid w:val="00E00812"/>
    <w:rsid w:val="00E01739"/>
    <w:rsid w:val="00E01993"/>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17B8E"/>
    <w:rsid w:val="00E229C8"/>
    <w:rsid w:val="00E239DF"/>
    <w:rsid w:val="00E2486C"/>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1B"/>
    <w:rsid w:val="00E62DAE"/>
    <w:rsid w:val="00E63062"/>
    <w:rsid w:val="00E63879"/>
    <w:rsid w:val="00E6396E"/>
    <w:rsid w:val="00E65E2E"/>
    <w:rsid w:val="00E67EB7"/>
    <w:rsid w:val="00E70E9E"/>
    <w:rsid w:val="00E70F06"/>
    <w:rsid w:val="00E70FF1"/>
    <w:rsid w:val="00E7200E"/>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40B"/>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53"/>
    <w:rsid w:val="00ED24E7"/>
    <w:rsid w:val="00ED25C2"/>
    <w:rsid w:val="00ED27E8"/>
    <w:rsid w:val="00ED3F83"/>
    <w:rsid w:val="00ED49B6"/>
    <w:rsid w:val="00EE107C"/>
    <w:rsid w:val="00EE1D53"/>
    <w:rsid w:val="00EE272C"/>
    <w:rsid w:val="00EE36EB"/>
    <w:rsid w:val="00EE38DA"/>
    <w:rsid w:val="00EE3E9C"/>
    <w:rsid w:val="00EE415B"/>
    <w:rsid w:val="00EE42CA"/>
    <w:rsid w:val="00EE4760"/>
    <w:rsid w:val="00EE4F6A"/>
    <w:rsid w:val="00EE5A21"/>
    <w:rsid w:val="00EE6E2F"/>
    <w:rsid w:val="00EE7F91"/>
    <w:rsid w:val="00EF026E"/>
    <w:rsid w:val="00EF13C1"/>
    <w:rsid w:val="00EF151B"/>
    <w:rsid w:val="00EF18EF"/>
    <w:rsid w:val="00EF1BA3"/>
    <w:rsid w:val="00EF285F"/>
    <w:rsid w:val="00EF298A"/>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0CA"/>
    <w:rsid w:val="00F06AF6"/>
    <w:rsid w:val="00F06E06"/>
    <w:rsid w:val="00F0752D"/>
    <w:rsid w:val="00F076C4"/>
    <w:rsid w:val="00F0788E"/>
    <w:rsid w:val="00F079FA"/>
    <w:rsid w:val="00F07DFB"/>
    <w:rsid w:val="00F108EF"/>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08C"/>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1078"/>
    <w:rsid w:val="00F717A6"/>
    <w:rsid w:val="00F71ECB"/>
    <w:rsid w:val="00F724B1"/>
    <w:rsid w:val="00F72CF5"/>
    <w:rsid w:val="00F739E9"/>
    <w:rsid w:val="00F73A6F"/>
    <w:rsid w:val="00F750A8"/>
    <w:rsid w:val="00F75720"/>
    <w:rsid w:val="00F760B3"/>
    <w:rsid w:val="00F763FC"/>
    <w:rsid w:val="00F76679"/>
    <w:rsid w:val="00F76F4F"/>
    <w:rsid w:val="00F77A34"/>
    <w:rsid w:val="00F77AAD"/>
    <w:rsid w:val="00F77F03"/>
    <w:rsid w:val="00F801DD"/>
    <w:rsid w:val="00F806BE"/>
    <w:rsid w:val="00F81D39"/>
    <w:rsid w:val="00F83DD3"/>
    <w:rsid w:val="00F85205"/>
    <w:rsid w:val="00F85237"/>
    <w:rsid w:val="00F86951"/>
    <w:rsid w:val="00F8702D"/>
    <w:rsid w:val="00F876BB"/>
    <w:rsid w:val="00F878C9"/>
    <w:rsid w:val="00F9000A"/>
    <w:rsid w:val="00F929A9"/>
    <w:rsid w:val="00F936ED"/>
    <w:rsid w:val="00F93C43"/>
    <w:rsid w:val="00F93EBF"/>
    <w:rsid w:val="00F95826"/>
    <w:rsid w:val="00F959DA"/>
    <w:rsid w:val="00F97457"/>
    <w:rsid w:val="00F97ABA"/>
    <w:rsid w:val="00FA03E6"/>
    <w:rsid w:val="00FA053B"/>
    <w:rsid w:val="00FA11F7"/>
    <w:rsid w:val="00FA32A8"/>
    <w:rsid w:val="00FA50AB"/>
    <w:rsid w:val="00FA5AE3"/>
    <w:rsid w:val="00FA6568"/>
    <w:rsid w:val="00FA67EF"/>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44EE"/>
    <w:rsid w:val="00FD6929"/>
    <w:rsid w:val="00FE0A65"/>
    <w:rsid w:val="00FE2025"/>
    <w:rsid w:val="00FE264E"/>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46541673-CA0B-4A6B-A329-229F84C2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Titulo1">
    <w:name w:val="Titulo 1"/>
    <w:basedOn w:val="Normal"/>
    <w:rsid w:val="00642A3A"/>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 w:type="paragraph" w:customStyle="1" w:styleId="ADB1">
    <w:name w:val="ADB1"/>
    <w:basedOn w:val="Normal"/>
    <w:next w:val="Textonotapie"/>
    <w:uiPriority w:val="99"/>
    <w:unhideWhenUsed/>
    <w:qFormat/>
    <w:rsid w:val="004B7A08"/>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9543418">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2544813">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46423663">
      <w:bodyDiv w:val="1"/>
      <w:marLeft w:val="0"/>
      <w:marRight w:val="0"/>
      <w:marTop w:val="0"/>
      <w:marBottom w:val="0"/>
      <w:divBdr>
        <w:top w:val="none" w:sz="0" w:space="0" w:color="auto"/>
        <w:left w:val="none" w:sz="0" w:space="0" w:color="auto"/>
        <w:bottom w:val="none" w:sz="0" w:space="0" w:color="auto"/>
        <w:right w:val="none" w:sz="0" w:space="0" w:color="auto"/>
      </w:divBdr>
    </w:div>
    <w:div w:id="249581378">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65142343">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2448819">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3985508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4922192">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44738971">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48343638">
      <w:bodyDiv w:val="1"/>
      <w:marLeft w:val="0"/>
      <w:marRight w:val="0"/>
      <w:marTop w:val="0"/>
      <w:marBottom w:val="0"/>
      <w:divBdr>
        <w:top w:val="none" w:sz="0" w:space="0" w:color="auto"/>
        <w:left w:val="none" w:sz="0" w:space="0" w:color="auto"/>
        <w:bottom w:val="none" w:sz="0" w:space="0" w:color="auto"/>
        <w:right w:val="none" w:sz="0" w:space="0" w:color="auto"/>
      </w:divBdr>
    </w:div>
    <w:div w:id="1256744998">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37685160">
      <w:bodyDiv w:val="1"/>
      <w:marLeft w:val="0"/>
      <w:marRight w:val="0"/>
      <w:marTop w:val="0"/>
      <w:marBottom w:val="0"/>
      <w:divBdr>
        <w:top w:val="none" w:sz="0" w:space="0" w:color="auto"/>
        <w:left w:val="none" w:sz="0" w:space="0" w:color="auto"/>
        <w:bottom w:val="none" w:sz="0" w:space="0" w:color="auto"/>
        <w:right w:val="none" w:sz="0" w:space="0" w:color="auto"/>
      </w:divBdr>
    </w:div>
    <w:div w:id="13474882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8243891">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1979093">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9403224">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3712786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42367425">
      <w:bodyDiv w:val="1"/>
      <w:marLeft w:val="0"/>
      <w:marRight w:val="0"/>
      <w:marTop w:val="0"/>
      <w:marBottom w:val="0"/>
      <w:divBdr>
        <w:top w:val="none" w:sz="0" w:space="0" w:color="auto"/>
        <w:left w:val="none" w:sz="0" w:space="0" w:color="auto"/>
        <w:bottom w:val="none" w:sz="0" w:space="0" w:color="auto"/>
        <w:right w:val="none" w:sz="0" w:space="0" w:color="auto"/>
      </w:divBdr>
    </w:div>
    <w:div w:id="1774590321">
      <w:bodyDiv w:val="1"/>
      <w:marLeft w:val="0"/>
      <w:marRight w:val="0"/>
      <w:marTop w:val="0"/>
      <w:marBottom w:val="0"/>
      <w:divBdr>
        <w:top w:val="none" w:sz="0" w:space="0" w:color="auto"/>
        <w:left w:val="none" w:sz="0" w:space="0" w:color="auto"/>
        <w:bottom w:val="none" w:sz="0" w:space="0" w:color="auto"/>
        <w:right w:val="none" w:sz="0" w:space="0" w:color="auto"/>
      </w:divBdr>
    </w:div>
    <w:div w:id="1791363723">
      <w:bodyDiv w:val="1"/>
      <w:marLeft w:val="0"/>
      <w:marRight w:val="0"/>
      <w:marTop w:val="0"/>
      <w:marBottom w:val="0"/>
      <w:divBdr>
        <w:top w:val="none" w:sz="0" w:space="0" w:color="auto"/>
        <w:left w:val="none" w:sz="0" w:space="0" w:color="auto"/>
        <w:bottom w:val="none" w:sz="0" w:space="0" w:color="auto"/>
        <w:right w:val="none" w:sz="0" w:space="0" w:color="auto"/>
      </w:divBdr>
    </w:div>
    <w:div w:id="1798601717">
      <w:bodyDiv w:val="1"/>
      <w:marLeft w:val="0"/>
      <w:marRight w:val="0"/>
      <w:marTop w:val="0"/>
      <w:marBottom w:val="0"/>
      <w:divBdr>
        <w:top w:val="none" w:sz="0" w:space="0" w:color="auto"/>
        <w:left w:val="none" w:sz="0" w:space="0" w:color="auto"/>
        <w:bottom w:val="none" w:sz="0" w:space="0" w:color="auto"/>
        <w:right w:val="none" w:sz="0" w:space="0" w:color="auto"/>
      </w:divBdr>
    </w:div>
    <w:div w:id="1806503353">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360152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03918.page"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703921.page"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B868E-6D95-4264-9A5B-D6A9B960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60</Pages>
  <Words>10562</Words>
  <Characters>58097</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2019-08-22T19:29:00Z</cp:lastPrinted>
  <dcterms:created xsi:type="dcterms:W3CDTF">2019-08-22T19:37:00Z</dcterms:created>
  <dcterms:modified xsi:type="dcterms:W3CDTF">2019-10-16T17:37:00Z</dcterms:modified>
</cp:coreProperties>
</file>