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E659F" w14:textId="77777777" w:rsidR="00B23B8E" w:rsidRDefault="00B23B8E" w:rsidP="00B96621">
      <w:pPr>
        <w:spacing w:line="360" w:lineRule="auto"/>
        <w:jc w:val="both"/>
        <w:rPr>
          <w:rFonts w:ascii="Palatino Linotype" w:hAnsi="Palatino Linotype" w:cs="Tahoma"/>
          <w:bCs/>
          <w:sz w:val="22"/>
          <w:szCs w:val="24"/>
        </w:rPr>
      </w:pPr>
    </w:p>
    <w:p w14:paraId="61DF7BAF" w14:textId="1480BA2F" w:rsidR="00327FDE" w:rsidRPr="004826F9" w:rsidRDefault="00327FDE" w:rsidP="00B96621">
      <w:pPr>
        <w:spacing w:line="360" w:lineRule="auto"/>
        <w:jc w:val="both"/>
        <w:rPr>
          <w:rFonts w:ascii="Palatino Linotype" w:hAnsi="Palatino Linotype" w:cs="Tahoma"/>
          <w:bCs/>
          <w:sz w:val="22"/>
          <w:szCs w:val="24"/>
        </w:rPr>
      </w:pPr>
      <w:r w:rsidRPr="004826F9">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F51E8F" w:rsidRPr="004826F9">
        <w:rPr>
          <w:rFonts w:ascii="Palatino Linotype" w:hAnsi="Palatino Linotype" w:cs="Tahoma"/>
          <w:bCs/>
          <w:sz w:val="22"/>
          <w:szCs w:val="24"/>
        </w:rPr>
        <w:t>veinticuatro de abril</w:t>
      </w:r>
      <w:r w:rsidR="005C3AF3" w:rsidRPr="004826F9">
        <w:rPr>
          <w:rFonts w:ascii="Palatino Linotype" w:hAnsi="Palatino Linotype" w:cs="Tahoma"/>
          <w:bCs/>
          <w:sz w:val="22"/>
          <w:szCs w:val="24"/>
        </w:rPr>
        <w:t xml:space="preserve"> de dos mil diecinueve</w:t>
      </w:r>
      <w:r w:rsidRPr="004826F9">
        <w:rPr>
          <w:rFonts w:ascii="Palatino Linotype" w:hAnsi="Palatino Linotype" w:cs="Tahoma"/>
          <w:bCs/>
          <w:sz w:val="22"/>
          <w:szCs w:val="24"/>
        </w:rPr>
        <w:t>.</w:t>
      </w:r>
    </w:p>
    <w:p w14:paraId="5598DD3D" w14:textId="77777777" w:rsidR="00B31222" w:rsidRPr="004826F9" w:rsidRDefault="00B31222" w:rsidP="00B96621">
      <w:pPr>
        <w:spacing w:line="360" w:lineRule="auto"/>
        <w:rPr>
          <w:rFonts w:ascii="Palatino Linotype" w:hAnsi="Palatino Linotype" w:cs="Tahoma"/>
          <w:bCs/>
          <w:sz w:val="22"/>
          <w:szCs w:val="22"/>
        </w:rPr>
      </w:pPr>
    </w:p>
    <w:p w14:paraId="646C3FE1" w14:textId="39B0AF38" w:rsidR="00B31222" w:rsidRPr="004826F9" w:rsidRDefault="00C27C34" w:rsidP="00B96621">
      <w:pPr>
        <w:spacing w:line="360" w:lineRule="auto"/>
        <w:jc w:val="both"/>
        <w:rPr>
          <w:rFonts w:ascii="Palatino Linotype" w:hAnsi="Palatino Linotype" w:cs="Tahoma"/>
          <w:bCs/>
          <w:sz w:val="22"/>
          <w:szCs w:val="22"/>
        </w:rPr>
      </w:pPr>
      <w:r w:rsidRPr="004826F9">
        <w:rPr>
          <w:rFonts w:ascii="Palatino Linotype" w:hAnsi="Palatino Linotype" w:cs="Tahoma"/>
          <w:b/>
          <w:bCs/>
          <w:color w:val="0D0D0D" w:themeColor="text1" w:themeTint="F2"/>
          <w:sz w:val="22"/>
          <w:szCs w:val="22"/>
        </w:rPr>
        <w:t>VISTO</w:t>
      </w:r>
      <w:r w:rsidR="0019389B" w:rsidRPr="004826F9">
        <w:rPr>
          <w:rFonts w:ascii="Palatino Linotype" w:hAnsi="Palatino Linotype" w:cs="Tahoma"/>
          <w:bCs/>
          <w:color w:val="0D0D0D" w:themeColor="text1" w:themeTint="F2"/>
          <w:sz w:val="22"/>
          <w:szCs w:val="22"/>
        </w:rPr>
        <w:t xml:space="preserve"> el expediente conformado </w:t>
      </w:r>
      <w:r w:rsidR="00422869" w:rsidRPr="004826F9">
        <w:rPr>
          <w:rFonts w:ascii="Palatino Linotype" w:hAnsi="Palatino Linotype" w:cs="Tahoma"/>
          <w:bCs/>
          <w:color w:val="0D0D0D" w:themeColor="text1" w:themeTint="F2"/>
          <w:sz w:val="22"/>
          <w:szCs w:val="22"/>
        </w:rPr>
        <w:t xml:space="preserve">con motivo </w:t>
      </w:r>
      <w:r w:rsidRPr="004826F9">
        <w:rPr>
          <w:rFonts w:ascii="Palatino Linotype" w:hAnsi="Palatino Linotype" w:cs="Tahoma"/>
          <w:bCs/>
          <w:color w:val="0D0D0D" w:themeColor="text1" w:themeTint="F2"/>
          <w:sz w:val="22"/>
          <w:szCs w:val="22"/>
        </w:rPr>
        <w:t>del</w:t>
      </w:r>
      <w:r w:rsidR="00422869" w:rsidRPr="004826F9">
        <w:rPr>
          <w:rFonts w:ascii="Palatino Linotype" w:hAnsi="Palatino Linotype" w:cs="Tahoma"/>
          <w:bCs/>
          <w:color w:val="0D0D0D" w:themeColor="text1" w:themeTint="F2"/>
          <w:sz w:val="22"/>
          <w:szCs w:val="22"/>
        </w:rPr>
        <w:t xml:space="preserve"> Recurso de Revisión </w:t>
      </w:r>
      <w:r w:rsidRPr="004826F9">
        <w:rPr>
          <w:rFonts w:ascii="Palatino Linotype" w:hAnsi="Palatino Linotype" w:cs="Tahoma"/>
          <w:bCs/>
          <w:color w:val="0D0D0D" w:themeColor="text1" w:themeTint="F2"/>
          <w:sz w:val="22"/>
          <w:szCs w:val="22"/>
        </w:rPr>
        <w:t xml:space="preserve">con número </w:t>
      </w:r>
      <w:r w:rsidR="00F51E8F" w:rsidRPr="004826F9">
        <w:rPr>
          <w:rFonts w:ascii="Palatino Linotype" w:hAnsi="Palatino Linotype" w:cs="Tahoma"/>
          <w:b/>
          <w:bCs/>
          <w:color w:val="0D0D0D" w:themeColor="text1" w:themeTint="F2"/>
          <w:sz w:val="22"/>
          <w:szCs w:val="22"/>
        </w:rPr>
        <w:t>00641/INFOEM/IP/RR/2019</w:t>
      </w:r>
      <w:r w:rsidR="00422869" w:rsidRPr="004826F9">
        <w:rPr>
          <w:rFonts w:ascii="Palatino Linotype" w:hAnsi="Palatino Linotype" w:cs="Tahoma"/>
          <w:bCs/>
          <w:color w:val="0D0D0D" w:themeColor="text1" w:themeTint="F2"/>
          <w:sz w:val="22"/>
          <w:szCs w:val="22"/>
        </w:rPr>
        <w:t xml:space="preserve">, </w:t>
      </w:r>
      <w:r w:rsidR="00127757" w:rsidRPr="004826F9">
        <w:rPr>
          <w:rFonts w:ascii="Palatino Linotype" w:hAnsi="Palatino Linotype" w:cs="Tahoma"/>
          <w:bCs/>
          <w:color w:val="0D0D0D" w:themeColor="text1" w:themeTint="F2"/>
          <w:sz w:val="22"/>
          <w:szCs w:val="22"/>
        </w:rPr>
        <w:t>interpuesto</w:t>
      </w:r>
      <w:r w:rsidR="00897444" w:rsidRPr="004826F9">
        <w:rPr>
          <w:rFonts w:ascii="Palatino Linotype" w:hAnsi="Palatino Linotype" w:cs="Tahoma"/>
          <w:bCs/>
          <w:color w:val="0D0D0D" w:themeColor="text1" w:themeTint="F2"/>
          <w:sz w:val="22"/>
          <w:szCs w:val="22"/>
        </w:rPr>
        <w:t>s</w:t>
      </w:r>
      <w:r w:rsidR="00127757" w:rsidRPr="004826F9">
        <w:rPr>
          <w:rFonts w:ascii="Palatino Linotype" w:hAnsi="Palatino Linotype" w:cs="Tahoma"/>
          <w:bCs/>
          <w:color w:val="0D0D0D" w:themeColor="text1" w:themeTint="F2"/>
          <w:sz w:val="22"/>
          <w:szCs w:val="22"/>
        </w:rPr>
        <w:t xml:space="preserve"> por </w:t>
      </w:r>
      <w:bookmarkStart w:id="0" w:name="_GoBack"/>
      <w:bookmarkEnd w:id="0"/>
      <w:r w:rsidR="00F73EF1" w:rsidRPr="00F73EF1">
        <w:rPr>
          <w:rFonts w:ascii="Palatino Linotype" w:hAnsi="Palatino Linotype" w:cs="Tahoma"/>
          <w:b/>
          <w:bCs/>
          <w:color w:val="0D0D0D" w:themeColor="text1" w:themeTint="F2"/>
          <w:sz w:val="22"/>
          <w:szCs w:val="22"/>
          <w:highlight w:val="black"/>
        </w:rPr>
        <w:t>XXXXXXXXXXXX</w:t>
      </w:r>
      <w:r w:rsidR="00112085" w:rsidRPr="004826F9">
        <w:rPr>
          <w:rFonts w:ascii="Palatino Linotype" w:hAnsi="Palatino Linotype" w:cs="Tahoma"/>
          <w:bCs/>
          <w:color w:val="0D0D0D" w:themeColor="text1" w:themeTint="F2"/>
          <w:sz w:val="22"/>
          <w:szCs w:val="22"/>
        </w:rPr>
        <w:t xml:space="preserve">, en lo sucesivo </w:t>
      </w:r>
      <w:r w:rsidR="009873E6" w:rsidRPr="004826F9">
        <w:rPr>
          <w:rFonts w:ascii="Palatino Linotype" w:hAnsi="Palatino Linotype" w:cs="Tahoma"/>
          <w:bCs/>
          <w:color w:val="0D0D0D" w:themeColor="text1" w:themeTint="F2"/>
          <w:sz w:val="22"/>
          <w:szCs w:val="22"/>
        </w:rPr>
        <w:t>P</w:t>
      </w:r>
      <w:r w:rsidR="00112085" w:rsidRPr="004826F9">
        <w:rPr>
          <w:rFonts w:ascii="Palatino Linotype" w:hAnsi="Palatino Linotype" w:cs="Tahoma"/>
          <w:bCs/>
          <w:color w:val="0D0D0D" w:themeColor="text1" w:themeTint="F2"/>
          <w:sz w:val="22"/>
          <w:szCs w:val="22"/>
        </w:rPr>
        <w:t xml:space="preserve">articular o </w:t>
      </w:r>
      <w:r w:rsidR="009873E6" w:rsidRPr="004826F9">
        <w:rPr>
          <w:rFonts w:ascii="Palatino Linotype" w:hAnsi="Palatino Linotype" w:cs="Tahoma"/>
          <w:bCs/>
          <w:color w:val="0D0D0D" w:themeColor="text1" w:themeTint="F2"/>
          <w:sz w:val="22"/>
          <w:szCs w:val="22"/>
        </w:rPr>
        <w:t>R</w:t>
      </w:r>
      <w:r w:rsidR="00112085" w:rsidRPr="004826F9">
        <w:rPr>
          <w:rFonts w:ascii="Palatino Linotype" w:hAnsi="Palatino Linotype" w:cs="Tahoma"/>
          <w:bCs/>
          <w:color w:val="0D0D0D" w:themeColor="text1" w:themeTint="F2"/>
          <w:sz w:val="22"/>
          <w:szCs w:val="22"/>
        </w:rPr>
        <w:t>ecurrente,</w:t>
      </w:r>
      <w:r w:rsidR="0057298D" w:rsidRPr="004826F9">
        <w:rPr>
          <w:rFonts w:ascii="Palatino Linotype" w:hAnsi="Palatino Linotype" w:cs="Tahoma"/>
          <w:bCs/>
          <w:color w:val="0D0D0D" w:themeColor="text1" w:themeTint="F2"/>
          <w:sz w:val="22"/>
          <w:szCs w:val="22"/>
        </w:rPr>
        <w:t xml:space="preserve"> </w:t>
      </w:r>
      <w:r w:rsidR="00DC1594" w:rsidRPr="004826F9">
        <w:rPr>
          <w:rFonts w:ascii="Palatino Linotype" w:hAnsi="Palatino Linotype" w:cs="Tahoma"/>
          <w:bCs/>
          <w:color w:val="0D0D0D" w:themeColor="text1" w:themeTint="F2"/>
          <w:sz w:val="22"/>
          <w:szCs w:val="22"/>
        </w:rPr>
        <w:t xml:space="preserve">en contra de </w:t>
      </w:r>
      <w:r w:rsidRPr="004826F9">
        <w:rPr>
          <w:rFonts w:ascii="Palatino Linotype" w:hAnsi="Palatino Linotype" w:cs="Tahoma"/>
          <w:bCs/>
          <w:color w:val="0D0D0D" w:themeColor="text1" w:themeTint="F2"/>
          <w:sz w:val="22"/>
          <w:szCs w:val="22"/>
        </w:rPr>
        <w:t>la respuesta</w:t>
      </w:r>
      <w:r w:rsidR="00DC1594" w:rsidRPr="004826F9">
        <w:rPr>
          <w:rFonts w:ascii="Palatino Linotype" w:hAnsi="Palatino Linotype" w:cs="Tahoma"/>
          <w:bCs/>
          <w:color w:val="0D0D0D" w:themeColor="text1" w:themeTint="F2"/>
          <w:sz w:val="22"/>
          <w:szCs w:val="22"/>
        </w:rPr>
        <w:t xml:space="preserve"> del </w:t>
      </w:r>
      <w:r w:rsidR="002A0FB8" w:rsidRPr="004826F9">
        <w:rPr>
          <w:rFonts w:ascii="Palatino Linotype" w:hAnsi="Palatino Linotype" w:cs="Tahoma"/>
          <w:b/>
          <w:bCs/>
          <w:color w:val="0D0D0D" w:themeColor="text1" w:themeTint="F2"/>
          <w:sz w:val="22"/>
          <w:szCs w:val="22"/>
        </w:rPr>
        <w:t>Sujeto Obligado</w:t>
      </w:r>
      <w:r w:rsidR="002A0FB8" w:rsidRPr="004826F9">
        <w:rPr>
          <w:rFonts w:ascii="Palatino Linotype" w:hAnsi="Palatino Linotype" w:cs="Tahoma"/>
          <w:bCs/>
          <w:color w:val="0D0D0D" w:themeColor="text1" w:themeTint="F2"/>
          <w:sz w:val="22"/>
          <w:szCs w:val="22"/>
        </w:rPr>
        <w:t xml:space="preserve"> </w:t>
      </w:r>
      <w:r w:rsidR="00F51E8F" w:rsidRPr="004826F9">
        <w:rPr>
          <w:rFonts w:ascii="Palatino Linotype" w:hAnsi="Palatino Linotype" w:cs="Tahoma"/>
          <w:b/>
          <w:bCs/>
          <w:color w:val="0D0D0D" w:themeColor="text1" w:themeTint="F2"/>
          <w:sz w:val="22"/>
          <w:szCs w:val="22"/>
        </w:rPr>
        <w:t>Ayuntamiento de Juchitepec</w:t>
      </w:r>
      <w:r w:rsidR="00DC1594" w:rsidRPr="004826F9">
        <w:rPr>
          <w:rFonts w:ascii="Palatino Linotype" w:hAnsi="Palatino Linotype" w:cs="Tahoma"/>
          <w:bCs/>
          <w:color w:val="0D0D0D" w:themeColor="text1" w:themeTint="F2"/>
          <w:sz w:val="22"/>
          <w:szCs w:val="22"/>
        </w:rPr>
        <w:t xml:space="preserve">, </w:t>
      </w:r>
      <w:r w:rsidR="00422869" w:rsidRPr="004826F9">
        <w:rPr>
          <w:rFonts w:ascii="Palatino Linotype" w:hAnsi="Palatino Linotype" w:cs="Tahoma"/>
          <w:bCs/>
          <w:color w:val="0D0D0D" w:themeColor="text1" w:themeTint="F2"/>
          <w:sz w:val="22"/>
          <w:szCs w:val="22"/>
        </w:rPr>
        <w:t xml:space="preserve">se emite la presente Resolución, </w:t>
      </w:r>
      <w:r w:rsidR="00DC1594" w:rsidRPr="004826F9">
        <w:rPr>
          <w:rFonts w:ascii="Palatino Linotype" w:hAnsi="Palatino Linotype" w:cs="Tahoma"/>
          <w:bCs/>
          <w:color w:val="0D0D0D" w:themeColor="text1" w:themeTint="F2"/>
          <w:sz w:val="22"/>
          <w:szCs w:val="22"/>
        </w:rPr>
        <w:t>con base en</w:t>
      </w:r>
      <w:r w:rsidR="007827FA" w:rsidRPr="004826F9">
        <w:rPr>
          <w:rFonts w:ascii="Palatino Linotype" w:hAnsi="Palatino Linotype" w:cs="Tahoma"/>
          <w:bCs/>
          <w:color w:val="0D0D0D" w:themeColor="text1" w:themeTint="F2"/>
          <w:sz w:val="22"/>
          <w:szCs w:val="22"/>
        </w:rPr>
        <w:t xml:space="preserve"> </w:t>
      </w:r>
      <w:r w:rsidR="00DC1594" w:rsidRPr="004826F9">
        <w:rPr>
          <w:rFonts w:ascii="Palatino Linotype" w:hAnsi="Palatino Linotype" w:cs="Tahoma"/>
          <w:bCs/>
          <w:color w:val="0D0D0D" w:themeColor="text1" w:themeTint="F2"/>
          <w:sz w:val="22"/>
          <w:szCs w:val="22"/>
        </w:rPr>
        <w:t xml:space="preserve">los </w:t>
      </w:r>
      <w:r w:rsidR="006C1B1D" w:rsidRPr="004826F9">
        <w:rPr>
          <w:rFonts w:ascii="Palatino Linotype" w:hAnsi="Palatino Linotype" w:cs="Tahoma"/>
          <w:bCs/>
          <w:color w:val="0D0D0D" w:themeColor="text1" w:themeTint="F2"/>
          <w:sz w:val="22"/>
          <w:szCs w:val="22"/>
        </w:rPr>
        <w:t>A</w:t>
      </w:r>
      <w:r w:rsidR="00DC1594" w:rsidRPr="004826F9">
        <w:rPr>
          <w:rFonts w:ascii="Palatino Linotype" w:hAnsi="Palatino Linotype" w:cs="Tahoma"/>
          <w:bCs/>
          <w:color w:val="0D0D0D" w:themeColor="text1" w:themeTint="F2"/>
          <w:sz w:val="22"/>
          <w:szCs w:val="22"/>
        </w:rPr>
        <w:t xml:space="preserve">ntecedentes y </w:t>
      </w:r>
      <w:r w:rsidR="002A0FB8" w:rsidRPr="004826F9">
        <w:rPr>
          <w:rFonts w:ascii="Palatino Linotype" w:hAnsi="Palatino Linotype" w:cs="Tahoma"/>
          <w:bCs/>
          <w:color w:val="0D0D0D" w:themeColor="text1" w:themeTint="F2"/>
          <w:sz w:val="22"/>
          <w:szCs w:val="22"/>
        </w:rPr>
        <w:t>C</w:t>
      </w:r>
      <w:r w:rsidR="002A0FB8" w:rsidRPr="004826F9">
        <w:rPr>
          <w:rFonts w:ascii="Palatino Linotype" w:hAnsi="Palatino Linotype" w:cs="Tahoma"/>
          <w:bCs/>
          <w:sz w:val="22"/>
          <w:szCs w:val="22"/>
        </w:rPr>
        <w:t xml:space="preserve">onsiderandos </w:t>
      </w:r>
      <w:r w:rsidR="00DC1594" w:rsidRPr="004826F9">
        <w:rPr>
          <w:rFonts w:ascii="Palatino Linotype" w:hAnsi="Palatino Linotype" w:cs="Tahoma"/>
          <w:bCs/>
          <w:sz w:val="22"/>
          <w:szCs w:val="22"/>
        </w:rPr>
        <w:t>que a continuación se exponen</w:t>
      </w:r>
      <w:r w:rsidR="00B31222" w:rsidRPr="004826F9">
        <w:rPr>
          <w:rFonts w:ascii="Palatino Linotype" w:hAnsi="Palatino Linotype" w:cs="Tahoma"/>
          <w:bCs/>
          <w:sz w:val="22"/>
          <w:szCs w:val="22"/>
        </w:rPr>
        <w:t>:</w:t>
      </w:r>
    </w:p>
    <w:p w14:paraId="27DB88F6" w14:textId="77777777" w:rsidR="00735915" w:rsidRPr="004826F9" w:rsidRDefault="00735915" w:rsidP="00B96621">
      <w:pPr>
        <w:spacing w:line="360" w:lineRule="auto"/>
        <w:rPr>
          <w:rFonts w:ascii="Palatino Linotype" w:hAnsi="Palatino Linotype" w:cs="Tahoma"/>
          <w:sz w:val="22"/>
          <w:szCs w:val="22"/>
        </w:rPr>
      </w:pPr>
    </w:p>
    <w:p w14:paraId="2C220043" w14:textId="77777777" w:rsidR="00B31222" w:rsidRPr="004826F9" w:rsidRDefault="00B31222" w:rsidP="00B96621">
      <w:pPr>
        <w:tabs>
          <w:tab w:val="center" w:pos="4522"/>
          <w:tab w:val="left" w:pos="7245"/>
        </w:tabs>
        <w:spacing w:line="360" w:lineRule="auto"/>
        <w:jc w:val="center"/>
        <w:rPr>
          <w:rFonts w:ascii="Palatino Linotype" w:hAnsi="Palatino Linotype" w:cs="Tahoma"/>
          <w:b/>
          <w:sz w:val="22"/>
          <w:szCs w:val="22"/>
        </w:rPr>
      </w:pPr>
      <w:r w:rsidRPr="004826F9">
        <w:rPr>
          <w:rFonts w:ascii="Palatino Linotype" w:hAnsi="Palatino Linotype" w:cs="Tahoma"/>
          <w:b/>
          <w:sz w:val="22"/>
          <w:szCs w:val="22"/>
        </w:rPr>
        <w:t>ANTECEDENTES:</w:t>
      </w:r>
    </w:p>
    <w:p w14:paraId="2F70DB57" w14:textId="77777777" w:rsidR="00B31222" w:rsidRPr="004826F9" w:rsidRDefault="00B31222" w:rsidP="00B96621">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4826F9" w:rsidRDefault="00B31222" w:rsidP="00B96621">
      <w:pPr>
        <w:pStyle w:val="Prrafodelista"/>
        <w:tabs>
          <w:tab w:val="left" w:pos="567"/>
        </w:tabs>
        <w:spacing w:line="360" w:lineRule="auto"/>
        <w:ind w:left="0"/>
        <w:contextualSpacing w:val="0"/>
        <w:jc w:val="both"/>
        <w:rPr>
          <w:rFonts w:ascii="Palatino Linotype" w:hAnsi="Palatino Linotype" w:cs="Tahoma"/>
          <w:b/>
          <w:szCs w:val="22"/>
        </w:rPr>
      </w:pPr>
      <w:r w:rsidRPr="004826F9">
        <w:rPr>
          <w:rFonts w:ascii="Palatino Linotype" w:hAnsi="Palatino Linotype" w:cs="Tahoma"/>
          <w:b/>
          <w:szCs w:val="22"/>
        </w:rPr>
        <w:t xml:space="preserve">I. Presentación de </w:t>
      </w:r>
      <w:r w:rsidR="00C27C34" w:rsidRPr="004826F9">
        <w:rPr>
          <w:rFonts w:ascii="Palatino Linotype" w:hAnsi="Palatino Linotype" w:cs="Tahoma"/>
          <w:b/>
          <w:szCs w:val="22"/>
        </w:rPr>
        <w:t>la solicitud</w:t>
      </w:r>
      <w:r w:rsidRPr="004826F9">
        <w:rPr>
          <w:rFonts w:ascii="Palatino Linotype" w:hAnsi="Palatino Linotype" w:cs="Tahoma"/>
          <w:b/>
          <w:szCs w:val="22"/>
        </w:rPr>
        <w:t xml:space="preserve"> de información. </w:t>
      </w:r>
    </w:p>
    <w:p w14:paraId="3DCADBE5" w14:textId="77777777" w:rsidR="00DC1594" w:rsidRPr="004826F9" w:rsidRDefault="00DC1594" w:rsidP="00B96621">
      <w:pPr>
        <w:pStyle w:val="Prrafodelista"/>
        <w:tabs>
          <w:tab w:val="left" w:pos="567"/>
        </w:tabs>
        <w:spacing w:line="360" w:lineRule="auto"/>
        <w:ind w:left="0"/>
        <w:contextualSpacing w:val="0"/>
        <w:jc w:val="both"/>
        <w:rPr>
          <w:rFonts w:ascii="Palatino Linotype" w:hAnsi="Palatino Linotype" w:cs="Tahoma"/>
          <w:szCs w:val="22"/>
        </w:rPr>
      </w:pPr>
    </w:p>
    <w:p w14:paraId="2A62A893" w14:textId="40A37379" w:rsidR="00B31222" w:rsidRPr="004826F9" w:rsidRDefault="00AA417B" w:rsidP="00B96621">
      <w:pPr>
        <w:pStyle w:val="Prrafodelista"/>
        <w:tabs>
          <w:tab w:val="left" w:pos="567"/>
        </w:tabs>
        <w:spacing w:line="360" w:lineRule="auto"/>
        <w:ind w:left="0"/>
        <w:contextualSpacing w:val="0"/>
        <w:jc w:val="both"/>
        <w:rPr>
          <w:rFonts w:ascii="Palatino Linotype" w:hAnsi="Palatino Linotype" w:cs="Tahoma"/>
          <w:szCs w:val="22"/>
        </w:rPr>
      </w:pPr>
      <w:r w:rsidRPr="004826F9">
        <w:rPr>
          <w:rFonts w:ascii="Palatino Linotype" w:hAnsi="Palatino Linotype" w:cs="Tahoma"/>
          <w:szCs w:val="22"/>
        </w:rPr>
        <w:t>Con fecha</w:t>
      </w:r>
      <w:r w:rsidR="00C12FBA" w:rsidRPr="004826F9">
        <w:rPr>
          <w:rFonts w:ascii="Palatino Linotype" w:hAnsi="Palatino Linotype" w:cs="Tahoma"/>
          <w:szCs w:val="22"/>
        </w:rPr>
        <w:t xml:space="preserve"> </w:t>
      </w:r>
      <w:r w:rsidR="00116EB3" w:rsidRPr="004826F9">
        <w:rPr>
          <w:rFonts w:ascii="Palatino Linotype" w:hAnsi="Palatino Linotype" w:cs="Tahoma"/>
          <w:szCs w:val="22"/>
        </w:rPr>
        <w:t>catorce</w:t>
      </w:r>
      <w:r w:rsidR="009A655D" w:rsidRPr="004826F9">
        <w:rPr>
          <w:rFonts w:ascii="Palatino Linotype" w:hAnsi="Palatino Linotype" w:cs="Tahoma"/>
          <w:szCs w:val="22"/>
        </w:rPr>
        <w:t xml:space="preserve"> de enero de dos mil diecinueve</w:t>
      </w:r>
      <w:r w:rsidR="00B31222" w:rsidRPr="004826F9">
        <w:rPr>
          <w:rFonts w:ascii="Palatino Linotype" w:hAnsi="Palatino Linotype" w:cs="Tahoma"/>
          <w:szCs w:val="22"/>
        </w:rPr>
        <w:t xml:space="preserve">, </w:t>
      </w:r>
      <w:r w:rsidR="009A655D" w:rsidRPr="004826F9">
        <w:rPr>
          <w:rFonts w:ascii="Palatino Linotype" w:hAnsi="Palatino Linotype" w:cs="Tahoma"/>
          <w:szCs w:val="22"/>
        </w:rPr>
        <w:t>el</w:t>
      </w:r>
      <w:r w:rsidR="001135A7" w:rsidRPr="004826F9">
        <w:rPr>
          <w:rFonts w:ascii="Palatino Linotype" w:hAnsi="Palatino Linotype" w:cs="Tahoma"/>
          <w:szCs w:val="22"/>
        </w:rPr>
        <w:t xml:space="preserve"> </w:t>
      </w:r>
      <w:r w:rsidR="007B575B" w:rsidRPr="004826F9">
        <w:rPr>
          <w:rFonts w:ascii="Palatino Linotype" w:hAnsi="Palatino Linotype" w:cs="Tahoma"/>
          <w:szCs w:val="22"/>
        </w:rPr>
        <w:t>P</w:t>
      </w:r>
      <w:r w:rsidR="00B31222" w:rsidRPr="004826F9">
        <w:rPr>
          <w:rFonts w:ascii="Palatino Linotype" w:hAnsi="Palatino Linotype" w:cs="Tahoma"/>
          <w:szCs w:val="22"/>
        </w:rPr>
        <w:t xml:space="preserve">articular </w:t>
      </w:r>
      <w:r w:rsidR="00C27C34" w:rsidRPr="004826F9">
        <w:rPr>
          <w:rFonts w:ascii="Palatino Linotype" w:hAnsi="Palatino Linotype" w:cs="Tahoma"/>
          <w:szCs w:val="22"/>
        </w:rPr>
        <w:t xml:space="preserve">presentó solicitud de acceso a la información pública a través del Sistema de Acceso a la Información Mexiquense (SAIMEX), ante </w:t>
      </w:r>
      <w:r w:rsidR="00C36461" w:rsidRPr="004826F9">
        <w:rPr>
          <w:rFonts w:ascii="Palatino Linotype" w:hAnsi="Palatino Linotype" w:cs="Tahoma"/>
          <w:szCs w:val="22"/>
        </w:rPr>
        <w:t xml:space="preserve">el </w:t>
      </w:r>
      <w:r w:rsidR="00116EB3" w:rsidRPr="004826F9">
        <w:rPr>
          <w:rFonts w:ascii="Palatino Linotype" w:hAnsi="Palatino Linotype" w:cs="Tahoma"/>
          <w:szCs w:val="22"/>
        </w:rPr>
        <w:t>Ayuntamiento de Juchitepec</w:t>
      </w:r>
      <w:r w:rsidR="00C27C34" w:rsidRPr="004826F9">
        <w:rPr>
          <w:rFonts w:ascii="Palatino Linotype" w:hAnsi="Palatino Linotype" w:cs="Tahoma"/>
          <w:szCs w:val="22"/>
        </w:rPr>
        <w:t>, mediante la cual requirió:</w:t>
      </w:r>
    </w:p>
    <w:p w14:paraId="25E9D4B7" w14:textId="77777777" w:rsidR="00637179" w:rsidRPr="004826F9" w:rsidRDefault="00637179" w:rsidP="00B96621">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4826F9" w:rsidRDefault="00D01F75" w:rsidP="00B96621">
      <w:pPr>
        <w:tabs>
          <w:tab w:val="left" w:pos="4667"/>
        </w:tabs>
        <w:spacing w:line="360" w:lineRule="auto"/>
        <w:ind w:left="567" w:right="567"/>
        <w:jc w:val="both"/>
        <w:rPr>
          <w:rFonts w:ascii="Palatino Linotype" w:hAnsi="Palatino Linotype" w:cs="Tahoma"/>
          <w:b/>
          <w:bCs/>
        </w:rPr>
      </w:pPr>
      <w:r w:rsidRPr="004826F9">
        <w:rPr>
          <w:rFonts w:ascii="Palatino Linotype" w:hAnsi="Palatino Linotype" w:cs="Tahoma"/>
          <w:b/>
          <w:bCs/>
        </w:rPr>
        <w:t>“DESCRIPCIÓN CLARA Y PRECISA DE LA INFORMACIÓN SOLICITADA</w:t>
      </w:r>
    </w:p>
    <w:p w14:paraId="7F941E82" w14:textId="6270E062" w:rsidR="00D01F75" w:rsidRPr="004826F9" w:rsidRDefault="00116EB3" w:rsidP="00B96621">
      <w:pPr>
        <w:tabs>
          <w:tab w:val="left" w:pos="4667"/>
        </w:tabs>
        <w:spacing w:line="360" w:lineRule="auto"/>
        <w:ind w:left="567" w:right="567"/>
        <w:jc w:val="both"/>
        <w:rPr>
          <w:rFonts w:ascii="Palatino Linotype" w:hAnsi="Palatino Linotype" w:cs="Tahoma"/>
          <w:bCs/>
        </w:rPr>
      </w:pPr>
      <w:r w:rsidRPr="004826F9">
        <w:rPr>
          <w:rFonts w:ascii="Palatino Linotype" w:hAnsi="Palatino Linotype" w:cs="Tahoma"/>
          <w:bCs/>
        </w:rPr>
        <w:t xml:space="preserve">solicito amablemente el nombre de las empresas proveedoras de material de </w:t>
      </w:r>
      <w:proofErr w:type="spellStart"/>
      <w:r w:rsidRPr="004826F9">
        <w:rPr>
          <w:rFonts w:ascii="Palatino Linotype" w:hAnsi="Palatino Linotype" w:cs="Tahoma"/>
          <w:bCs/>
        </w:rPr>
        <w:t>computo</w:t>
      </w:r>
      <w:proofErr w:type="spellEnd"/>
      <w:r w:rsidRPr="004826F9">
        <w:rPr>
          <w:rFonts w:ascii="Palatino Linotype" w:hAnsi="Palatino Linotype" w:cs="Tahoma"/>
          <w:bCs/>
        </w:rPr>
        <w:t xml:space="preserve"> y </w:t>
      </w:r>
      <w:proofErr w:type="spellStart"/>
      <w:r w:rsidRPr="004826F9">
        <w:rPr>
          <w:rFonts w:ascii="Palatino Linotype" w:hAnsi="Palatino Linotype" w:cs="Tahoma"/>
          <w:bCs/>
        </w:rPr>
        <w:t>papeleria</w:t>
      </w:r>
      <w:proofErr w:type="spellEnd"/>
      <w:r w:rsidRPr="004826F9">
        <w:rPr>
          <w:rFonts w:ascii="Palatino Linotype" w:hAnsi="Palatino Linotype" w:cs="Tahoma"/>
          <w:bCs/>
        </w:rPr>
        <w:t xml:space="preserve"> al municipio de Juchitepec, así como facturas pagadas a las mismas del 1 de enero del 2019 a la fecha</w:t>
      </w:r>
      <w:r w:rsidR="009A655D" w:rsidRPr="004826F9">
        <w:rPr>
          <w:rFonts w:ascii="Palatino Linotype" w:hAnsi="Palatino Linotype" w:cs="Tahoma"/>
          <w:bCs/>
        </w:rPr>
        <w:t>.</w:t>
      </w:r>
      <w:r w:rsidR="00D01F75" w:rsidRPr="004826F9">
        <w:rPr>
          <w:rFonts w:ascii="Palatino Linotype" w:hAnsi="Palatino Linotype" w:cs="Tahoma"/>
          <w:bCs/>
        </w:rPr>
        <w:t>” (</w:t>
      </w:r>
      <w:r w:rsidR="00D01F75" w:rsidRPr="004826F9">
        <w:rPr>
          <w:rFonts w:ascii="Palatino Linotype" w:hAnsi="Palatino Linotype" w:cs="Tahoma"/>
          <w:bCs/>
          <w:i/>
        </w:rPr>
        <w:t>Sic.</w:t>
      </w:r>
      <w:r w:rsidR="00D01F75" w:rsidRPr="004826F9">
        <w:rPr>
          <w:rFonts w:ascii="Palatino Linotype" w:hAnsi="Palatino Linotype" w:cs="Tahoma"/>
          <w:bCs/>
        </w:rPr>
        <w:t>)</w:t>
      </w:r>
    </w:p>
    <w:p w14:paraId="70636240" w14:textId="77777777" w:rsidR="00F72A5B" w:rsidRPr="004826F9" w:rsidRDefault="00F72A5B" w:rsidP="00B96621">
      <w:pPr>
        <w:tabs>
          <w:tab w:val="left" w:pos="4667"/>
        </w:tabs>
        <w:spacing w:line="360" w:lineRule="auto"/>
        <w:ind w:right="567"/>
        <w:jc w:val="both"/>
        <w:rPr>
          <w:rFonts w:ascii="Palatino Linotype" w:hAnsi="Palatino Linotype" w:cs="Tahoma"/>
          <w:bCs/>
        </w:rPr>
      </w:pPr>
    </w:p>
    <w:p w14:paraId="2FBD295D" w14:textId="77777777" w:rsidR="00D01F75" w:rsidRPr="004826F9" w:rsidRDefault="00D01F75" w:rsidP="00B96621">
      <w:pPr>
        <w:tabs>
          <w:tab w:val="left" w:pos="4667"/>
        </w:tabs>
        <w:spacing w:line="360" w:lineRule="auto"/>
        <w:ind w:left="567" w:right="567"/>
        <w:jc w:val="both"/>
        <w:rPr>
          <w:rFonts w:ascii="Palatino Linotype" w:hAnsi="Palatino Linotype" w:cs="Tahoma"/>
          <w:bCs/>
        </w:rPr>
      </w:pPr>
      <w:r w:rsidRPr="004826F9">
        <w:rPr>
          <w:rFonts w:ascii="Palatino Linotype" w:hAnsi="Palatino Linotype" w:cs="Tahoma"/>
          <w:b/>
          <w:bCs/>
        </w:rPr>
        <w:t>“MODALIDAD DE ENTREGA</w:t>
      </w:r>
    </w:p>
    <w:p w14:paraId="06E88EDC" w14:textId="77777777" w:rsidR="00D01F75" w:rsidRPr="004826F9" w:rsidRDefault="00E64BD9" w:rsidP="00B96621">
      <w:pPr>
        <w:tabs>
          <w:tab w:val="left" w:pos="4667"/>
        </w:tabs>
        <w:spacing w:line="360" w:lineRule="auto"/>
        <w:ind w:left="567" w:right="567"/>
        <w:jc w:val="both"/>
        <w:rPr>
          <w:rFonts w:ascii="Palatino Linotype" w:hAnsi="Palatino Linotype" w:cs="Tahoma"/>
          <w:bCs/>
        </w:rPr>
      </w:pPr>
      <w:r w:rsidRPr="004826F9">
        <w:rPr>
          <w:rFonts w:ascii="Palatino Linotype" w:hAnsi="Palatino Linotype" w:cs="Tahoma"/>
          <w:bCs/>
        </w:rPr>
        <w:t>A través del SAIMEX</w:t>
      </w:r>
      <w:r w:rsidR="00D01F75" w:rsidRPr="004826F9">
        <w:rPr>
          <w:rFonts w:ascii="Palatino Linotype" w:hAnsi="Palatino Linotype" w:cs="Tahoma"/>
          <w:bCs/>
        </w:rPr>
        <w:t>”</w:t>
      </w:r>
    </w:p>
    <w:p w14:paraId="22BD38A2" w14:textId="77777777" w:rsidR="005F4977" w:rsidRPr="004826F9" w:rsidRDefault="005F4977" w:rsidP="00B96621">
      <w:pPr>
        <w:tabs>
          <w:tab w:val="left" w:pos="4667"/>
        </w:tabs>
        <w:spacing w:line="360" w:lineRule="auto"/>
        <w:ind w:left="567" w:right="567"/>
        <w:jc w:val="both"/>
        <w:rPr>
          <w:rFonts w:ascii="Palatino Linotype" w:hAnsi="Palatino Linotype" w:cs="Tahoma"/>
          <w:bCs/>
          <w:sz w:val="22"/>
          <w:szCs w:val="22"/>
        </w:rPr>
      </w:pPr>
    </w:p>
    <w:p w14:paraId="4E821709" w14:textId="77777777" w:rsidR="00116EB3" w:rsidRPr="004826F9" w:rsidRDefault="00116EB3" w:rsidP="00B96621">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Pr="004826F9" w:rsidRDefault="00C12FBA" w:rsidP="00B96621">
      <w:pPr>
        <w:tabs>
          <w:tab w:val="left" w:pos="567"/>
        </w:tabs>
        <w:spacing w:line="360" w:lineRule="auto"/>
        <w:jc w:val="both"/>
        <w:rPr>
          <w:rFonts w:ascii="Palatino Linotype" w:hAnsi="Palatino Linotype" w:cs="Tahoma"/>
          <w:b/>
          <w:sz w:val="22"/>
          <w:szCs w:val="22"/>
        </w:rPr>
      </w:pPr>
      <w:r w:rsidRPr="004826F9">
        <w:rPr>
          <w:rFonts w:ascii="Palatino Linotype" w:hAnsi="Palatino Linotype" w:cs="Tahoma"/>
          <w:b/>
          <w:sz w:val="22"/>
          <w:szCs w:val="22"/>
        </w:rPr>
        <w:lastRenderedPageBreak/>
        <w:t>II. Respuesta del Sujeto Obligado.</w:t>
      </w:r>
    </w:p>
    <w:p w14:paraId="38A0CEC1" w14:textId="77777777" w:rsidR="00C12FBA" w:rsidRPr="004826F9" w:rsidRDefault="00C12FBA" w:rsidP="00B96621">
      <w:pPr>
        <w:autoSpaceDE w:val="0"/>
        <w:autoSpaceDN w:val="0"/>
        <w:adjustRightInd w:val="0"/>
        <w:spacing w:line="360" w:lineRule="auto"/>
        <w:jc w:val="both"/>
        <w:rPr>
          <w:rFonts w:ascii="Palatino Linotype" w:hAnsi="Palatino Linotype" w:cs="Tahoma"/>
          <w:b/>
          <w:sz w:val="22"/>
          <w:szCs w:val="22"/>
        </w:rPr>
      </w:pPr>
    </w:p>
    <w:p w14:paraId="1C56121B" w14:textId="28A47FD7" w:rsidR="00974BB9" w:rsidRPr="004826F9" w:rsidRDefault="008A15D4" w:rsidP="00974BB9">
      <w:pPr>
        <w:autoSpaceDE w:val="0"/>
        <w:autoSpaceDN w:val="0"/>
        <w:adjustRightInd w:val="0"/>
        <w:spacing w:line="360" w:lineRule="auto"/>
        <w:jc w:val="both"/>
        <w:rPr>
          <w:rFonts w:ascii="Palatino Linotype" w:hAnsi="Palatino Linotype" w:cs="Tahoma"/>
          <w:sz w:val="22"/>
          <w:szCs w:val="24"/>
        </w:rPr>
      </w:pPr>
      <w:r w:rsidRPr="004826F9">
        <w:rPr>
          <w:rFonts w:ascii="Palatino Linotype" w:hAnsi="Palatino Linotype" w:cs="Tahoma"/>
          <w:sz w:val="22"/>
          <w:szCs w:val="24"/>
        </w:rPr>
        <w:t xml:space="preserve">En fecha cinco de febrero de dos mil diecinueve, el Sujeto Obligado dio respuesta a la solicitud de acceso a la información con número de folio </w:t>
      </w:r>
      <w:r w:rsidR="00524632" w:rsidRPr="004826F9">
        <w:rPr>
          <w:rFonts w:ascii="Palatino Linotype" w:hAnsi="Palatino Linotype" w:cs="Tahoma"/>
          <w:b/>
          <w:sz w:val="22"/>
          <w:szCs w:val="24"/>
        </w:rPr>
        <w:t>00012/JUCHITE/IP/2019</w:t>
      </w:r>
      <w:r w:rsidRPr="004826F9">
        <w:rPr>
          <w:rFonts w:ascii="Palatino Linotype" w:hAnsi="Palatino Linotype" w:cs="Tahoma"/>
          <w:sz w:val="22"/>
          <w:szCs w:val="24"/>
        </w:rPr>
        <w:t>, a través del Sistema de Acceso a la Información</w:t>
      </w:r>
      <w:r w:rsidR="00524632" w:rsidRPr="004826F9">
        <w:rPr>
          <w:rFonts w:ascii="Palatino Linotype" w:hAnsi="Palatino Linotype" w:cs="Tahoma"/>
          <w:sz w:val="22"/>
          <w:szCs w:val="24"/>
        </w:rPr>
        <w:t xml:space="preserve"> Mexiquense (SAIMEX), mediante o</w:t>
      </w:r>
      <w:r w:rsidRPr="004826F9">
        <w:rPr>
          <w:rFonts w:ascii="Palatino Linotype" w:hAnsi="Palatino Linotype" w:cs="Tahoma"/>
          <w:sz w:val="22"/>
          <w:szCs w:val="24"/>
        </w:rPr>
        <w:t>fici</w:t>
      </w:r>
      <w:r w:rsidR="00524632" w:rsidRPr="004826F9">
        <w:rPr>
          <w:rFonts w:ascii="Palatino Linotype" w:hAnsi="Palatino Linotype" w:cs="Tahoma"/>
          <w:sz w:val="22"/>
          <w:szCs w:val="24"/>
        </w:rPr>
        <w:t>o número TRANSPARENCIA/JUCHI/020</w:t>
      </w:r>
      <w:r w:rsidRPr="004826F9">
        <w:rPr>
          <w:rFonts w:ascii="Palatino Linotype" w:hAnsi="Palatino Linotype" w:cs="Tahoma"/>
          <w:sz w:val="22"/>
          <w:szCs w:val="24"/>
        </w:rPr>
        <w:t>/2019, emitido por el Subdirector de Administración, en la que en su parte medular señaló lo siguiente:</w:t>
      </w:r>
      <w:r w:rsidRPr="004826F9">
        <w:rPr>
          <w:rFonts w:ascii="Palatino Linotype" w:hAnsi="Palatino Linotype" w:cs="Tahoma"/>
          <w:sz w:val="22"/>
          <w:szCs w:val="24"/>
        </w:rPr>
        <w:tab/>
      </w:r>
    </w:p>
    <w:p w14:paraId="4B71D577" w14:textId="77777777" w:rsidR="008A15D4" w:rsidRPr="004826F9" w:rsidRDefault="008A15D4" w:rsidP="00974BB9">
      <w:pPr>
        <w:autoSpaceDE w:val="0"/>
        <w:autoSpaceDN w:val="0"/>
        <w:adjustRightInd w:val="0"/>
        <w:spacing w:line="360" w:lineRule="auto"/>
        <w:jc w:val="both"/>
        <w:rPr>
          <w:rFonts w:ascii="Palatino Linotype" w:hAnsi="Palatino Linotype" w:cs="Tahoma"/>
          <w:sz w:val="24"/>
          <w:szCs w:val="24"/>
        </w:rPr>
      </w:pPr>
    </w:p>
    <w:p w14:paraId="2D014E15" w14:textId="70C2F155" w:rsidR="00974BB9" w:rsidRPr="004826F9" w:rsidRDefault="00974BB9" w:rsidP="00974BB9">
      <w:pPr>
        <w:pStyle w:val="Prrafodelista"/>
        <w:tabs>
          <w:tab w:val="left" w:pos="567"/>
        </w:tabs>
        <w:spacing w:line="360" w:lineRule="auto"/>
        <w:ind w:left="567" w:right="567"/>
        <w:jc w:val="both"/>
        <w:rPr>
          <w:rFonts w:ascii="Palatino Linotype" w:hAnsi="Palatino Linotype" w:cs="Tahoma"/>
          <w:sz w:val="20"/>
          <w:szCs w:val="20"/>
        </w:rPr>
      </w:pPr>
      <w:r w:rsidRPr="004826F9">
        <w:rPr>
          <w:rFonts w:ascii="Palatino Linotype" w:hAnsi="Palatino Linotype" w:cs="Tahoma"/>
          <w:sz w:val="20"/>
          <w:szCs w:val="20"/>
        </w:rPr>
        <w:t>“</w:t>
      </w:r>
      <w:r w:rsidR="00F63EB3" w:rsidRPr="004826F9">
        <w:rPr>
          <w:rFonts w:ascii="Palatino Linotype" w:hAnsi="Palatino Linotype" w:cs="Tahoma"/>
          <w:sz w:val="20"/>
          <w:szCs w:val="20"/>
        </w:rPr>
        <w:t>Al respecto le comento lo siguiente: Aun no tenemos un proveedor en específico y para estas áreas si como las facturas aún no han sido expedidas pedimos un poco ms de tiempo para poder aclarar estos puntos con usted</w:t>
      </w:r>
      <w:r w:rsidRPr="004826F9">
        <w:rPr>
          <w:rFonts w:ascii="Palatino Linotype" w:hAnsi="Palatino Linotype" w:cs="Tahoma"/>
          <w:sz w:val="20"/>
          <w:szCs w:val="20"/>
        </w:rPr>
        <w:t>.” (</w:t>
      </w:r>
      <w:r w:rsidRPr="004826F9">
        <w:rPr>
          <w:rFonts w:ascii="Palatino Linotype" w:hAnsi="Palatino Linotype" w:cs="Tahoma"/>
          <w:i/>
          <w:sz w:val="20"/>
          <w:szCs w:val="20"/>
        </w:rPr>
        <w:t>Sic.</w:t>
      </w:r>
      <w:r w:rsidRPr="004826F9">
        <w:rPr>
          <w:rFonts w:ascii="Palatino Linotype" w:hAnsi="Palatino Linotype" w:cs="Tahoma"/>
          <w:sz w:val="20"/>
          <w:szCs w:val="20"/>
        </w:rPr>
        <w:t>)</w:t>
      </w:r>
    </w:p>
    <w:p w14:paraId="0A644ECD" w14:textId="77777777" w:rsidR="005B1CF3" w:rsidRPr="004826F9" w:rsidRDefault="005B1CF3" w:rsidP="00B96621">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4826F9" w:rsidRDefault="001A3EAE" w:rsidP="00B96621">
      <w:pPr>
        <w:autoSpaceDE w:val="0"/>
        <w:autoSpaceDN w:val="0"/>
        <w:adjustRightInd w:val="0"/>
        <w:spacing w:line="360" w:lineRule="auto"/>
        <w:jc w:val="both"/>
        <w:rPr>
          <w:rFonts w:ascii="Palatino Linotype" w:hAnsi="Palatino Linotype" w:cs="Tahoma"/>
          <w:b/>
          <w:sz w:val="22"/>
          <w:szCs w:val="22"/>
        </w:rPr>
      </w:pPr>
      <w:r w:rsidRPr="004826F9">
        <w:rPr>
          <w:rFonts w:ascii="Palatino Linotype" w:hAnsi="Palatino Linotype" w:cs="Tahoma"/>
          <w:b/>
          <w:sz w:val="22"/>
          <w:szCs w:val="22"/>
        </w:rPr>
        <w:t>II</w:t>
      </w:r>
      <w:r w:rsidR="00C12FBA" w:rsidRPr="004826F9">
        <w:rPr>
          <w:rFonts w:ascii="Palatino Linotype" w:hAnsi="Palatino Linotype" w:cs="Tahoma"/>
          <w:b/>
          <w:sz w:val="22"/>
          <w:szCs w:val="22"/>
        </w:rPr>
        <w:t xml:space="preserve">I. Interposición del Recurso de Revisión. </w:t>
      </w:r>
    </w:p>
    <w:p w14:paraId="56F37922" w14:textId="77777777" w:rsidR="00587F23" w:rsidRPr="004826F9" w:rsidRDefault="00587F23" w:rsidP="00B96621">
      <w:pPr>
        <w:autoSpaceDE w:val="0"/>
        <w:autoSpaceDN w:val="0"/>
        <w:adjustRightInd w:val="0"/>
        <w:spacing w:line="360" w:lineRule="auto"/>
        <w:jc w:val="both"/>
        <w:rPr>
          <w:rFonts w:ascii="Palatino Linotype" w:hAnsi="Palatino Linotype" w:cs="Tahoma"/>
          <w:b/>
          <w:sz w:val="22"/>
          <w:szCs w:val="22"/>
        </w:rPr>
      </w:pPr>
    </w:p>
    <w:p w14:paraId="6A3FEF39" w14:textId="7A4CCD6F" w:rsidR="004E71CE" w:rsidRPr="004826F9" w:rsidRDefault="004E401B" w:rsidP="00B96621">
      <w:pPr>
        <w:autoSpaceDE w:val="0"/>
        <w:autoSpaceDN w:val="0"/>
        <w:adjustRightInd w:val="0"/>
        <w:spacing w:line="360" w:lineRule="auto"/>
        <w:jc w:val="both"/>
        <w:rPr>
          <w:rFonts w:ascii="Palatino Linotype" w:hAnsi="Palatino Linotype" w:cs="Tahoma"/>
          <w:sz w:val="22"/>
          <w:szCs w:val="22"/>
        </w:rPr>
      </w:pPr>
      <w:r w:rsidRPr="004826F9">
        <w:rPr>
          <w:rFonts w:ascii="Palatino Linotype" w:hAnsi="Palatino Linotype" w:cs="Tahoma"/>
          <w:sz w:val="22"/>
          <w:szCs w:val="22"/>
        </w:rPr>
        <w:t xml:space="preserve">Con fecha </w:t>
      </w:r>
      <w:r w:rsidR="00700730" w:rsidRPr="004826F9">
        <w:rPr>
          <w:rFonts w:ascii="Palatino Linotype" w:hAnsi="Palatino Linotype" w:cs="Tahoma"/>
          <w:sz w:val="22"/>
          <w:szCs w:val="22"/>
        </w:rPr>
        <w:t>doce</w:t>
      </w:r>
      <w:r w:rsidR="009A655D" w:rsidRPr="004826F9">
        <w:rPr>
          <w:rFonts w:ascii="Palatino Linotype" w:hAnsi="Palatino Linotype" w:cs="Tahoma"/>
          <w:sz w:val="22"/>
          <w:szCs w:val="22"/>
        </w:rPr>
        <w:t xml:space="preserve"> de febrero de dos mil diecinueve</w:t>
      </w:r>
      <w:r w:rsidR="00C25238" w:rsidRPr="004826F9">
        <w:rPr>
          <w:rFonts w:ascii="Palatino Linotype" w:hAnsi="Palatino Linotype" w:cs="Tahoma"/>
          <w:sz w:val="22"/>
          <w:szCs w:val="22"/>
        </w:rPr>
        <w:t xml:space="preserve">, se recibió en este </w:t>
      </w:r>
      <w:r w:rsidR="00C25238" w:rsidRPr="004826F9">
        <w:rPr>
          <w:rFonts w:ascii="Palatino Linotype" w:eastAsia="Calibri" w:hAnsi="Palatino Linotype" w:cs="Tahoma"/>
          <w:sz w:val="22"/>
          <w:szCs w:val="22"/>
          <w:lang w:eastAsia="en-US"/>
        </w:rPr>
        <w:t xml:space="preserve">Instituto, a través del </w:t>
      </w:r>
      <w:r w:rsidR="000313A7" w:rsidRPr="004826F9">
        <w:rPr>
          <w:rFonts w:ascii="Palatino Linotype" w:hAnsi="Palatino Linotype" w:cs="Tahoma"/>
          <w:sz w:val="22"/>
          <w:szCs w:val="22"/>
          <w:lang w:val="es-ES"/>
        </w:rPr>
        <w:t>Sistema de Acceso a la Información Mexiquense (SAIMEX)</w:t>
      </w:r>
      <w:r w:rsidR="006C1B1D" w:rsidRPr="004826F9">
        <w:rPr>
          <w:rFonts w:ascii="Palatino Linotype" w:hAnsi="Palatino Linotype" w:cs="Tahoma"/>
          <w:sz w:val="22"/>
          <w:szCs w:val="22"/>
        </w:rPr>
        <w:t>, Recurso de R</w:t>
      </w:r>
      <w:r w:rsidR="00C25238" w:rsidRPr="004826F9">
        <w:rPr>
          <w:rFonts w:ascii="Palatino Linotype" w:hAnsi="Palatino Linotype" w:cs="Tahoma"/>
          <w:sz w:val="22"/>
          <w:szCs w:val="22"/>
        </w:rPr>
        <w:t>evisión interpuesto por la</w:t>
      </w:r>
      <w:r w:rsidR="006C1B1D" w:rsidRPr="004826F9">
        <w:rPr>
          <w:rFonts w:ascii="Palatino Linotype" w:hAnsi="Palatino Linotype" w:cs="Tahoma"/>
          <w:sz w:val="22"/>
          <w:szCs w:val="22"/>
        </w:rPr>
        <w:t xml:space="preserve"> parte</w:t>
      </w:r>
      <w:r w:rsidR="00C25238" w:rsidRPr="004826F9">
        <w:rPr>
          <w:rFonts w:ascii="Palatino Linotype" w:hAnsi="Palatino Linotype" w:cs="Tahoma"/>
          <w:sz w:val="22"/>
          <w:szCs w:val="22"/>
        </w:rPr>
        <w:t xml:space="preserve"> </w:t>
      </w:r>
      <w:r w:rsidR="0028420E" w:rsidRPr="004826F9">
        <w:rPr>
          <w:rFonts w:ascii="Palatino Linotype" w:hAnsi="Palatino Linotype" w:cs="Tahoma"/>
          <w:sz w:val="22"/>
          <w:szCs w:val="22"/>
        </w:rPr>
        <w:t>R</w:t>
      </w:r>
      <w:r w:rsidR="00C25238" w:rsidRPr="004826F9">
        <w:rPr>
          <w:rFonts w:ascii="Palatino Linotype" w:hAnsi="Palatino Linotype" w:cs="Tahoma"/>
          <w:sz w:val="22"/>
          <w:szCs w:val="22"/>
        </w:rPr>
        <w:t xml:space="preserve">ecurrente, </w:t>
      </w:r>
      <w:r w:rsidR="00700730" w:rsidRPr="004826F9">
        <w:rPr>
          <w:rFonts w:ascii="Palatino Linotype" w:hAnsi="Palatino Linotype" w:cs="Tahoma"/>
          <w:sz w:val="22"/>
          <w:szCs w:val="22"/>
        </w:rPr>
        <w:t>en contra de la respuesta del Sujeto Obligado, en los siguientes términos:</w:t>
      </w:r>
    </w:p>
    <w:p w14:paraId="6F721E39" w14:textId="77777777" w:rsidR="00700730" w:rsidRPr="004826F9" w:rsidRDefault="00700730" w:rsidP="00B96621">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4826F9" w:rsidRDefault="00B727C5" w:rsidP="00B96621">
      <w:pPr>
        <w:tabs>
          <w:tab w:val="left" w:pos="4667"/>
        </w:tabs>
        <w:spacing w:line="360" w:lineRule="auto"/>
        <w:ind w:left="567" w:right="567"/>
        <w:jc w:val="both"/>
        <w:rPr>
          <w:rFonts w:ascii="Palatino Linotype" w:hAnsi="Palatino Linotype" w:cs="Tahoma"/>
          <w:bCs/>
        </w:rPr>
      </w:pPr>
      <w:r w:rsidRPr="004826F9">
        <w:rPr>
          <w:rFonts w:ascii="Palatino Linotype" w:hAnsi="Palatino Linotype" w:cs="Tahoma"/>
          <w:b/>
          <w:bCs/>
        </w:rPr>
        <w:t>“</w:t>
      </w:r>
      <w:r w:rsidR="00C25238" w:rsidRPr="004826F9">
        <w:rPr>
          <w:rFonts w:ascii="Palatino Linotype" w:hAnsi="Palatino Linotype" w:cs="Tahoma"/>
          <w:b/>
          <w:bCs/>
        </w:rPr>
        <w:t>ACTO IMPUGNADO</w:t>
      </w:r>
    </w:p>
    <w:p w14:paraId="156F41F5" w14:textId="2A581BAB" w:rsidR="00CD3A5D" w:rsidRPr="004826F9" w:rsidRDefault="00324220" w:rsidP="00B96621">
      <w:pPr>
        <w:autoSpaceDE w:val="0"/>
        <w:autoSpaceDN w:val="0"/>
        <w:adjustRightInd w:val="0"/>
        <w:spacing w:line="360" w:lineRule="auto"/>
        <w:ind w:left="567" w:right="567"/>
        <w:jc w:val="both"/>
        <w:rPr>
          <w:rFonts w:ascii="Palatino Linotype" w:hAnsi="Palatino Linotype" w:cs="Tahoma"/>
        </w:rPr>
      </w:pPr>
      <w:r w:rsidRPr="004826F9">
        <w:rPr>
          <w:rFonts w:ascii="Palatino Linotype" w:hAnsi="Palatino Linotype" w:cs="Tahoma"/>
        </w:rPr>
        <w:t>Negativa de la información</w:t>
      </w:r>
      <w:r w:rsidR="009A655D" w:rsidRPr="004826F9">
        <w:rPr>
          <w:rFonts w:ascii="Palatino Linotype" w:hAnsi="Palatino Linotype" w:cs="Tahoma"/>
        </w:rPr>
        <w:t>.</w:t>
      </w:r>
      <w:r w:rsidR="00B727C5" w:rsidRPr="004826F9">
        <w:rPr>
          <w:rFonts w:ascii="Palatino Linotype" w:hAnsi="Palatino Linotype" w:cs="Tahoma"/>
        </w:rPr>
        <w:t>”</w:t>
      </w:r>
    </w:p>
    <w:p w14:paraId="68420EF8" w14:textId="77777777" w:rsidR="005F4977" w:rsidRPr="004826F9" w:rsidRDefault="005F4977" w:rsidP="00B96621">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4826F9" w:rsidRDefault="00B727C5" w:rsidP="00B96621">
      <w:pPr>
        <w:autoSpaceDE w:val="0"/>
        <w:autoSpaceDN w:val="0"/>
        <w:adjustRightInd w:val="0"/>
        <w:spacing w:line="360" w:lineRule="auto"/>
        <w:ind w:left="567" w:right="567"/>
        <w:jc w:val="both"/>
        <w:rPr>
          <w:rFonts w:ascii="Palatino Linotype" w:hAnsi="Palatino Linotype" w:cs="Tahoma"/>
          <w:b/>
        </w:rPr>
      </w:pPr>
      <w:r w:rsidRPr="004826F9">
        <w:rPr>
          <w:rFonts w:ascii="Palatino Linotype" w:hAnsi="Palatino Linotype" w:cs="Tahoma"/>
          <w:b/>
        </w:rPr>
        <w:t>“</w:t>
      </w:r>
      <w:r w:rsidR="00C25238" w:rsidRPr="004826F9">
        <w:rPr>
          <w:rFonts w:ascii="Palatino Linotype" w:hAnsi="Palatino Linotype" w:cs="Tahoma"/>
          <w:b/>
        </w:rPr>
        <w:t>RAZONES O MOTIVOS DE LA INCONFORMIDAD</w:t>
      </w:r>
    </w:p>
    <w:p w14:paraId="00789885" w14:textId="0BFE8C99" w:rsidR="00B31222" w:rsidRPr="004826F9" w:rsidRDefault="00324220" w:rsidP="00B96621">
      <w:pPr>
        <w:autoSpaceDE w:val="0"/>
        <w:autoSpaceDN w:val="0"/>
        <w:adjustRightInd w:val="0"/>
        <w:spacing w:line="360" w:lineRule="auto"/>
        <w:ind w:left="567" w:right="567"/>
        <w:jc w:val="both"/>
        <w:rPr>
          <w:rFonts w:ascii="Palatino Linotype" w:hAnsi="Palatino Linotype" w:cs="Tahoma"/>
        </w:rPr>
      </w:pPr>
      <w:r w:rsidRPr="004826F9">
        <w:rPr>
          <w:rFonts w:ascii="Palatino Linotype" w:hAnsi="Palatino Linotype" w:cs="Tahoma"/>
        </w:rPr>
        <w:t xml:space="preserve">Buenas tardes, espero amablemente que el tiempo que dilate el proceso </w:t>
      </w:r>
      <w:proofErr w:type="spellStart"/>
      <w:r w:rsidRPr="004826F9">
        <w:rPr>
          <w:rFonts w:ascii="Palatino Linotype" w:hAnsi="Palatino Linotype" w:cs="Tahoma"/>
        </w:rPr>
        <w:t>de el</w:t>
      </w:r>
      <w:proofErr w:type="spellEnd"/>
      <w:r w:rsidRPr="004826F9">
        <w:rPr>
          <w:rFonts w:ascii="Palatino Linotype" w:hAnsi="Palatino Linotype" w:cs="Tahoma"/>
        </w:rPr>
        <w:t xml:space="preserve"> recurso de </w:t>
      </w:r>
      <w:proofErr w:type="spellStart"/>
      <w:r w:rsidRPr="004826F9">
        <w:rPr>
          <w:rFonts w:ascii="Palatino Linotype" w:hAnsi="Palatino Linotype" w:cs="Tahoma"/>
        </w:rPr>
        <w:t>reviosion</w:t>
      </w:r>
      <w:proofErr w:type="spellEnd"/>
      <w:r w:rsidR="009A655D" w:rsidRPr="004826F9">
        <w:rPr>
          <w:rFonts w:ascii="Palatino Linotype" w:hAnsi="Palatino Linotype" w:cs="Tahoma"/>
        </w:rPr>
        <w:t>.</w:t>
      </w:r>
      <w:r w:rsidR="00397099" w:rsidRPr="004826F9">
        <w:rPr>
          <w:rFonts w:ascii="Palatino Linotype" w:hAnsi="Palatino Linotype" w:cs="Tahoma"/>
        </w:rPr>
        <w:t>”</w:t>
      </w:r>
      <w:r w:rsidR="009A655D" w:rsidRPr="004826F9">
        <w:rPr>
          <w:rFonts w:ascii="Palatino Linotype" w:hAnsi="Palatino Linotype" w:cs="Tahoma"/>
        </w:rPr>
        <w:t xml:space="preserve"> (</w:t>
      </w:r>
      <w:r w:rsidR="009A655D" w:rsidRPr="004826F9">
        <w:rPr>
          <w:rFonts w:ascii="Palatino Linotype" w:hAnsi="Palatino Linotype" w:cs="Tahoma"/>
          <w:i/>
        </w:rPr>
        <w:t>Sic.</w:t>
      </w:r>
      <w:r w:rsidR="009A655D" w:rsidRPr="004826F9">
        <w:rPr>
          <w:rFonts w:ascii="Palatino Linotype" w:hAnsi="Palatino Linotype" w:cs="Tahoma"/>
        </w:rPr>
        <w:t>)</w:t>
      </w:r>
    </w:p>
    <w:p w14:paraId="558F5093" w14:textId="77777777" w:rsidR="005C3AF3" w:rsidRPr="004826F9" w:rsidRDefault="005C3AF3" w:rsidP="00B96621">
      <w:pPr>
        <w:spacing w:line="360" w:lineRule="auto"/>
        <w:jc w:val="both"/>
        <w:rPr>
          <w:rFonts w:ascii="Palatino Linotype" w:hAnsi="Palatino Linotype" w:cs="Tahoma"/>
          <w:b/>
          <w:sz w:val="22"/>
          <w:szCs w:val="22"/>
        </w:rPr>
      </w:pPr>
    </w:p>
    <w:p w14:paraId="2D7FCD48" w14:textId="49A53476" w:rsidR="00B31222" w:rsidRPr="004826F9" w:rsidRDefault="005C3AF3" w:rsidP="00B96621">
      <w:pPr>
        <w:spacing w:line="360" w:lineRule="auto"/>
        <w:jc w:val="both"/>
        <w:rPr>
          <w:rFonts w:ascii="Palatino Linotype" w:eastAsia="Batang" w:hAnsi="Palatino Linotype" w:cs="Tahoma"/>
          <w:b/>
          <w:bCs/>
          <w:sz w:val="22"/>
          <w:szCs w:val="22"/>
        </w:rPr>
      </w:pPr>
      <w:r w:rsidRPr="004826F9">
        <w:rPr>
          <w:rFonts w:ascii="Palatino Linotype" w:hAnsi="Palatino Linotype" w:cs="Tahoma"/>
          <w:b/>
          <w:sz w:val="22"/>
          <w:szCs w:val="22"/>
        </w:rPr>
        <w:lastRenderedPageBreak/>
        <w:t>IV.</w:t>
      </w:r>
      <w:r w:rsidR="00B31222" w:rsidRPr="004826F9">
        <w:rPr>
          <w:rFonts w:ascii="Palatino Linotype" w:hAnsi="Palatino Linotype" w:cs="Tahoma"/>
          <w:b/>
          <w:sz w:val="22"/>
          <w:szCs w:val="22"/>
        </w:rPr>
        <w:t xml:space="preserve"> </w:t>
      </w:r>
      <w:r w:rsidR="00B31222" w:rsidRPr="004826F9">
        <w:rPr>
          <w:rFonts w:ascii="Palatino Linotype" w:eastAsia="Batang" w:hAnsi="Palatino Linotype" w:cs="Tahoma"/>
          <w:b/>
          <w:bCs/>
          <w:sz w:val="22"/>
          <w:szCs w:val="22"/>
        </w:rPr>
        <w:t xml:space="preserve">Trámite del </w:t>
      </w:r>
      <w:r w:rsidR="00C459A9" w:rsidRPr="004826F9">
        <w:rPr>
          <w:rFonts w:ascii="Palatino Linotype" w:hAnsi="Palatino Linotype" w:cs="Tahoma"/>
          <w:b/>
          <w:sz w:val="22"/>
          <w:szCs w:val="22"/>
        </w:rPr>
        <w:t xml:space="preserve">Recurso de </w:t>
      </w:r>
      <w:r w:rsidR="00327FDE" w:rsidRPr="004826F9">
        <w:rPr>
          <w:rFonts w:ascii="Palatino Linotype" w:hAnsi="Palatino Linotype" w:cs="Tahoma"/>
          <w:b/>
          <w:sz w:val="22"/>
          <w:szCs w:val="22"/>
        </w:rPr>
        <w:t>Revisión</w:t>
      </w:r>
      <w:r w:rsidR="00327FDE" w:rsidRPr="004826F9">
        <w:rPr>
          <w:rFonts w:ascii="Palatino Linotype" w:eastAsia="Batang" w:hAnsi="Palatino Linotype" w:cs="Tahoma"/>
          <w:b/>
          <w:bCs/>
          <w:sz w:val="22"/>
          <w:szCs w:val="22"/>
        </w:rPr>
        <w:t xml:space="preserve"> ante</w:t>
      </w:r>
      <w:r w:rsidR="00B31222" w:rsidRPr="004826F9">
        <w:rPr>
          <w:rFonts w:ascii="Palatino Linotype" w:eastAsia="Batang" w:hAnsi="Palatino Linotype" w:cs="Tahoma"/>
          <w:b/>
          <w:bCs/>
          <w:sz w:val="22"/>
          <w:szCs w:val="22"/>
        </w:rPr>
        <w:t xml:space="preserve"> el Instituto</w:t>
      </w:r>
      <w:r w:rsidR="00E445DA" w:rsidRPr="004826F9">
        <w:rPr>
          <w:rFonts w:ascii="Palatino Linotype" w:eastAsia="Batang" w:hAnsi="Palatino Linotype" w:cs="Tahoma"/>
          <w:b/>
          <w:bCs/>
          <w:sz w:val="22"/>
          <w:szCs w:val="22"/>
        </w:rPr>
        <w:t>.</w:t>
      </w:r>
    </w:p>
    <w:p w14:paraId="6E98E98C" w14:textId="77777777" w:rsidR="00E8093C" w:rsidRPr="004826F9" w:rsidRDefault="00E8093C" w:rsidP="00B96621">
      <w:pPr>
        <w:spacing w:line="360" w:lineRule="auto"/>
        <w:jc w:val="both"/>
        <w:rPr>
          <w:rFonts w:ascii="Palatino Linotype" w:eastAsia="Batang" w:hAnsi="Palatino Linotype" w:cs="Tahoma"/>
          <w:b/>
          <w:bCs/>
          <w:sz w:val="22"/>
          <w:szCs w:val="22"/>
        </w:rPr>
      </w:pPr>
    </w:p>
    <w:p w14:paraId="78876405" w14:textId="007BD721" w:rsidR="00986A7D" w:rsidRPr="004826F9" w:rsidRDefault="00A90F9B" w:rsidP="00B96621">
      <w:pPr>
        <w:spacing w:line="360" w:lineRule="auto"/>
        <w:jc w:val="both"/>
        <w:rPr>
          <w:rFonts w:ascii="Palatino Linotype" w:eastAsia="Batang" w:hAnsi="Palatino Linotype" w:cs="Tahoma"/>
          <w:bCs/>
          <w:sz w:val="22"/>
          <w:szCs w:val="22"/>
        </w:rPr>
      </w:pPr>
      <w:r w:rsidRPr="004826F9">
        <w:rPr>
          <w:rFonts w:ascii="Palatino Linotype" w:eastAsia="Batang" w:hAnsi="Palatino Linotype" w:cs="Tahoma"/>
          <w:b/>
          <w:bCs/>
          <w:sz w:val="22"/>
          <w:szCs w:val="22"/>
        </w:rPr>
        <w:t xml:space="preserve">a) </w:t>
      </w:r>
      <w:r w:rsidR="00B31222" w:rsidRPr="004826F9">
        <w:rPr>
          <w:rFonts w:ascii="Palatino Linotype" w:eastAsia="Batang" w:hAnsi="Palatino Linotype" w:cs="Tahoma"/>
          <w:b/>
          <w:bCs/>
          <w:sz w:val="22"/>
          <w:szCs w:val="22"/>
        </w:rPr>
        <w:t xml:space="preserve">Turno del </w:t>
      </w:r>
      <w:r w:rsidR="00C459A9" w:rsidRPr="004826F9">
        <w:rPr>
          <w:rFonts w:ascii="Palatino Linotype" w:hAnsi="Palatino Linotype" w:cs="Tahoma"/>
          <w:b/>
          <w:sz w:val="22"/>
          <w:szCs w:val="22"/>
        </w:rPr>
        <w:t>Recurso de Revisión</w:t>
      </w:r>
      <w:r w:rsidRPr="004826F9">
        <w:rPr>
          <w:rFonts w:ascii="Palatino Linotype" w:eastAsia="Batang" w:hAnsi="Palatino Linotype" w:cs="Tahoma"/>
          <w:b/>
          <w:bCs/>
          <w:sz w:val="22"/>
          <w:szCs w:val="22"/>
        </w:rPr>
        <w:t>.</w:t>
      </w:r>
      <w:r w:rsidR="00FD6F40" w:rsidRPr="004826F9">
        <w:rPr>
          <w:rFonts w:ascii="Palatino Linotype" w:eastAsia="Batang" w:hAnsi="Palatino Linotype" w:cs="Tahoma"/>
          <w:b/>
          <w:bCs/>
          <w:sz w:val="22"/>
          <w:szCs w:val="22"/>
        </w:rPr>
        <w:t xml:space="preserve"> </w:t>
      </w:r>
      <w:r w:rsidR="00986A7D" w:rsidRPr="004826F9">
        <w:rPr>
          <w:rFonts w:ascii="Palatino Linotype" w:eastAsia="Batang" w:hAnsi="Palatino Linotype" w:cs="Tahoma"/>
          <w:bCs/>
          <w:sz w:val="22"/>
          <w:szCs w:val="22"/>
        </w:rPr>
        <w:t xml:space="preserve">El </w:t>
      </w:r>
      <w:r w:rsidR="00324220" w:rsidRPr="004826F9">
        <w:rPr>
          <w:rFonts w:ascii="Palatino Linotype" w:eastAsia="Batang" w:hAnsi="Palatino Linotype" w:cs="Tahoma"/>
          <w:bCs/>
          <w:sz w:val="22"/>
          <w:szCs w:val="22"/>
        </w:rPr>
        <w:t>doce</w:t>
      </w:r>
      <w:r w:rsidR="009A655D" w:rsidRPr="004826F9">
        <w:rPr>
          <w:rFonts w:ascii="Palatino Linotype" w:eastAsia="Batang" w:hAnsi="Palatino Linotype" w:cs="Tahoma"/>
          <w:bCs/>
          <w:sz w:val="22"/>
          <w:szCs w:val="22"/>
        </w:rPr>
        <w:t xml:space="preserve"> de febrero de dos mil diecinueve</w:t>
      </w:r>
      <w:r w:rsidR="00986A7D" w:rsidRPr="004826F9">
        <w:rPr>
          <w:rFonts w:ascii="Palatino Linotype" w:eastAsia="Batang" w:hAnsi="Palatino Linotype" w:cs="Tahoma"/>
          <w:bCs/>
          <w:sz w:val="22"/>
          <w:szCs w:val="22"/>
        </w:rPr>
        <w:t xml:space="preserve">, el </w:t>
      </w:r>
      <w:r w:rsidR="00986A7D" w:rsidRPr="004826F9">
        <w:rPr>
          <w:rFonts w:ascii="Palatino Linotype" w:hAnsi="Palatino Linotype" w:cs="Tahoma"/>
          <w:sz w:val="22"/>
          <w:szCs w:val="22"/>
          <w:lang w:val="es-ES"/>
        </w:rPr>
        <w:t>Sistema de Acceso a la Información Mexiquense (SAIMEX),</w:t>
      </w:r>
      <w:r w:rsidR="00986A7D" w:rsidRPr="004826F9">
        <w:rPr>
          <w:rFonts w:ascii="Palatino Linotype" w:eastAsia="Batang" w:hAnsi="Palatino Linotype" w:cs="Tahoma"/>
          <w:bCs/>
          <w:sz w:val="22"/>
          <w:szCs w:val="22"/>
        </w:rPr>
        <w:t xml:space="preserve"> asignó el número de expediente </w:t>
      </w:r>
      <w:r w:rsidR="00324220" w:rsidRPr="004826F9">
        <w:rPr>
          <w:rFonts w:ascii="Palatino Linotype" w:eastAsia="Batang" w:hAnsi="Palatino Linotype" w:cs="Tahoma"/>
          <w:b/>
          <w:bCs/>
          <w:sz w:val="22"/>
          <w:szCs w:val="22"/>
        </w:rPr>
        <w:t>00641</w:t>
      </w:r>
      <w:r w:rsidR="009A655D" w:rsidRPr="004826F9">
        <w:rPr>
          <w:rFonts w:ascii="Palatino Linotype" w:eastAsia="Batang" w:hAnsi="Palatino Linotype" w:cs="Tahoma"/>
          <w:b/>
          <w:bCs/>
          <w:sz w:val="22"/>
          <w:szCs w:val="22"/>
        </w:rPr>
        <w:t>/INFOEM/IP/RR/2019</w:t>
      </w:r>
      <w:r w:rsidR="00986A7D" w:rsidRPr="004826F9">
        <w:rPr>
          <w:rFonts w:ascii="Palatino Linotype" w:eastAsia="Batang" w:hAnsi="Palatino Linotype" w:cs="Tahoma"/>
          <w:b/>
          <w:bCs/>
          <w:sz w:val="22"/>
          <w:szCs w:val="22"/>
        </w:rPr>
        <w:t xml:space="preserve">, </w:t>
      </w:r>
      <w:r w:rsidR="00986A7D" w:rsidRPr="004826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4826F9">
        <w:rPr>
          <w:rFonts w:ascii="Palatino Linotype" w:eastAsia="Batang" w:hAnsi="Palatino Linotype" w:cs="Tahoma"/>
          <w:bCs/>
          <w:sz w:val="22"/>
          <w:szCs w:val="22"/>
        </w:rPr>
        <w:t>,</w:t>
      </w:r>
      <w:r w:rsidR="00986A7D" w:rsidRPr="004826F9">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4826F9" w:rsidRDefault="00986A7D" w:rsidP="00B96621">
      <w:pPr>
        <w:spacing w:line="360" w:lineRule="auto"/>
        <w:jc w:val="both"/>
        <w:rPr>
          <w:rFonts w:ascii="Palatino Linotype" w:eastAsia="Batang" w:hAnsi="Palatino Linotype" w:cs="Tahoma"/>
          <w:bCs/>
          <w:sz w:val="22"/>
          <w:szCs w:val="22"/>
        </w:rPr>
      </w:pPr>
    </w:p>
    <w:p w14:paraId="77DE9EA5" w14:textId="5AC2BBFB" w:rsidR="006B52F3" w:rsidRPr="004826F9" w:rsidRDefault="00625DFB" w:rsidP="00B96621">
      <w:pPr>
        <w:spacing w:line="360" w:lineRule="auto"/>
        <w:jc w:val="both"/>
        <w:rPr>
          <w:rFonts w:ascii="Palatino Linotype" w:eastAsia="Batang" w:hAnsi="Palatino Linotype" w:cs="Tahoma"/>
          <w:bCs/>
          <w:sz w:val="22"/>
          <w:szCs w:val="22"/>
        </w:rPr>
      </w:pPr>
      <w:r w:rsidRPr="004826F9">
        <w:rPr>
          <w:rFonts w:ascii="Palatino Linotype" w:eastAsia="Batang" w:hAnsi="Palatino Linotype" w:cs="Tahoma"/>
          <w:b/>
          <w:bCs/>
          <w:sz w:val="22"/>
          <w:szCs w:val="22"/>
        </w:rPr>
        <w:t>b</w:t>
      </w:r>
      <w:r w:rsidR="009F46DC" w:rsidRPr="004826F9">
        <w:rPr>
          <w:rFonts w:ascii="Palatino Linotype" w:eastAsia="Batang" w:hAnsi="Palatino Linotype" w:cs="Tahoma"/>
          <w:b/>
          <w:bCs/>
          <w:sz w:val="22"/>
          <w:szCs w:val="22"/>
        </w:rPr>
        <w:t xml:space="preserve">) </w:t>
      </w:r>
      <w:r w:rsidR="00986A7D" w:rsidRPr="004826F9">
        <w:rPr>
          <w:rFonts w:ascii="Palatino Linotype" w:eastAsia="Batang" w:hAnsi="Palatino Linotype" w:cs="Tahoma"/>
          <w:b/>
          <w:bCs/>
          <w:sz w:val="22"/>
          <w:szCs w:val="22"/>
        </w:rPr>
        <w:t>Admisión del Recurso de Revisión</w:t>
      </w:r>
      <w:r w:rsidR="00986A7D" w:rsidRPr="004826F9">
        <w:rPr>
          <w:rFonts w:ascii="Palatino Linotype" w:eastAsia="Batang" w:hAnsi="Palatino Linotype" w:cs="Tahoma"/>
          <w:b/>
          <w:bCs/>
          <w:sz w:val="22"/>
          <w:szCs w:val="22"/>
          <w:lang w:val="es-ES_tradnl"/>
        </w:rPr>
        <w:t xml:space="preserve">. </w:t>
      </w:r>
      <w:r w:rsidR="00986A7D" w:rsidRPr="004826F9">
        <w:rPr>
          <w:rFonts w:ascii="Palatino Linotype" w:eastAsia="Batang" w:hAnsi="Palatino Linotype" w:cs="Tahoma"/>
          <w:bCs/>
          <w:sz w:val="22"/>
          <w:szCs w:val="22"/>
          <w:lang w:val="es-ES_tradnl"/>
        </w:rPr>
        <w:t xml:space="preserve">El </w:t>
      </w:r>
      <w:r w:rsidR="00324220" w:rsidRPr="004826F9">
        <w:rPr>
          <w:rFonts w:ascii="Palatino Linotype" w:eastAsia="Batang" w:hAnsi="Palatino Linotype" w:cs="Tahoma"/>
          <w:bCs/>
          <w:sz w:val="22"/>
          <w:szCs w:val="22"/>
          <w:lang w:val="es-ES_tradnl"/>
        </w:rPr>
        <w:t>dieciocho</w:t>
      </w:r>
      <w:r w:rsidR="009A655D" w:rsidRPr="004826F9">
        <w:rPr>
          <w:rFonts w:ascii="Palatino Linotype" w:eastAsia="Batang" w:hAnsi="Palatino Linotype" w:cs="Tahoma"/>
          <w:bCs/>
          <w:sz w:val="22"/>
          <w:szCs w:val="22"/>
          <w:lang w:val="es-ES_tradnl"/>
        </w:rPr>
        <w:t xml:space="preserve"> de febrero de dos mil </w:t>
      </w:r>
      <w:r w:rsidR="00862818" w:rsidRPr="004826F9">
        <w:rPr>
          <w:rFonts w:ascii="Palatino Linotype" w:eastAsia="Batang" w:hAnsi="Palatino Linotype" w:cs="Tahoma"/>
          <w:bCs/>
          <w:sz w:val="22"/>
          <w:szCs w:val="22"/>
          <w:lang w:val="es-ES_tradnl"/>
        </w:rPr>
        <w:t>diecinueve</w:t>
      </w:r>
      <w:r w:rsidR="00986A7D" w:rsidRPr="004826F9">
        <w:rPr>
          <w:rFonts w:ascii="Palatino Linotype" w:eastAsia="Batang" w:hAnsi="Palatino Linotype" w:cs="Tahoma"/>
          <w:bCs/>
          <w:sz w:val="22"/>
          <w:szCs w:val="22"/>
          <w:lang w:val="es-ES_tradnl"/>
        </w:rPr>
        <w:t xml:space="preserve">, </w:t>
      </w:r>
      <w:r w:rsidR="00986A7D" w:rsidRPr="004826F9">
        <w:rPr>
          <w:rFonts w:ascii="Palatino Linotype" w:eastAsia="Batang" w:hAnsi="Palatino Linotype" w:cs="Tahoma"/>
          <w:bCs/>
          <w:sz w:val="22"/>
          <w:szCs w:val="22"/>
        </w:rPr>
        <w:t xml:space="preserve">se acordó la admisión del Recurso de Revisión interpuesto por </w:t>
      </w:r>
      <w:r w:rsidR="00862818" w:rsidRPr="004826F9">
        <w:rPr>
          <w:rFonts w:ascii="Palatino Linotype" w:eastAsia="Batang" w:hAnsi="Palatino Linotype" w:cs="Tahoma"/>
          <w:bCs/>
          <w:sz w:val="22"/>
          <w:szCs w:val="22"/>
        </w:rPr>
        <w:t>el</w:t>
      </w:r>
      <w:r w:rsidR="00986A7D" w:rsidRPr="004826F9">
        <w:rPr>
          <w:rFonts w:ascii="Palatino Linotype" w:eastAsia="Batang" w:hAnsi="Palatino Linotype" w:cs="Tahoma"/>
          <w:bCs/>
          <w:sz w:val="22"/>
          <w:szCs w:val="22"/>
        </w:rPr>
        <w:t xml:space="preserve"> Recurrente en contra </w:t>
      </w:r>
      <w:r w:rsidR="00BF0F8A" w:rsidRPr="004826F9">
        <w:rPr>
          <w:rFonts w:ascii="Palatino Linotype" w:eastAsia="Batang" w:hAnsi="Palatino Linotype" w:cs="Tahoma"/>
          <w:bCs/>
          <w:sz w:val="22"/>
          <w:szCs w:val="22"/>
        </w:rPr>
        <w:t>del</w:t>
      </w:r>
      <w:r w:rsidR="00986A7D" w:rsidRPr="004826F9">
        <w:rPr>
          <w:rFonts w:ascii="Palatino Linotype" w:eastAsia="Batang" w:hAnsi="Palatino Linotype" w:cs="Tahoma"/>
          <w:bCs/>
          <w:sz w:val="22"/>
          <w:szCs w:val="22"/>
        </w:rPr>
        <w:t xml:space="preserve"> </w:t>
      </w:r>
      <w:r w:rsidR="007100B2" w:rsidRPr="004826F9">
        <w:rPr>
          <w:rFonts w:ascii="Palatino Linotype" w:eastAsia="Batang" w:hAnsi="Palatino Linotype" w:cs="Tahoma"/>
          <w:bCs/>
          <w:sz w:val="22"/>
          <w:szCs w:val="22"/>
        </w:rPr>
        <w:t xml:space="preserve">Ayuntamiento de </w:t>
      </w:r>
      <w:r w:rsidR="00324220" w:rsidRPr="004826F9">
        <w:rPr>
          <w:rFonts w:ascii="Palatino Linotype" w:eastAsia="Batang" w:hAnsi="Palatino Linotype" w:cs="Tahoma"/>
          <w:bCs/>
          <w:sz w:val="22"/>
          <w:szCs w:val="22"/>
        </w:rPr>
        <w:t>Juchitepec</w:t>
      </w:r>
      <w:r w:rsidR="00986A7D" w:rsidRPr="004826F9">
        <w:rPr>
          <w:rFonts w:ascii="Palatino Linotype" w:eastAsia="Batang" w:hAnsi="Palatino Linotype" w:cs="Tahoma"/>
          <w:bCs/>
          <w:sz w:val="22"/>
          <w:szCs w:val="22"/>
        </w:rPr>
        <w:t>, en términos del artículo 185, fracciones I y II</w:t>
      </w:r>
      <w:r w:rsidR="004B553F" w:rsidRPr="004826F9">
        <w:rPr>
          <w:rFonts w:ascii="Palatino Linotype" w:eastAsia="Batang" w:hAnsi="Palatino Linotype" w:cs="Tahoma"/>
          <w:bCs/>
          <w:sz w:val="22"/>
          <w:szCs w:val="22"/>
        </w:rPr>
        <w:t>,</w:t>
      </w:r>
      <w:r w:rsidR="00986A7D" w:rsidRPr="004826F9">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4826F9">
        <w:rPr>
          <w:rFonts w:ascii="Palatino Linotype" w:eastAsia="Batang" w:hAnsi="Palatino Linotype" w:cs="Tahoma"/>
          <w:bCs/>
          <w:sz w:val="22"/>
          <w:szCs w:val="22"/>
        </w:rPr>
        <w:t>mismo día</w:t>
      </w:r>
      <w:r w:rsidR="00986A7D" w:rsidRPr="004826F9">
        <w:rPr>
          <w:rFonts w:ascii="Palatino Linotype" w:eastAsia="Batang" w:hAnsi="Palatino Linotype" w:cs="Tahoma"/>
          <w:bCs/>
          <w:sz w:val="22"/>
          <w:szCs w:val="22"/>
        </w:rPr>
        <w:t xml:space="preserve">, a través del </w:t>
      </w:r>
      <w:r w:rsidR="00986A7D" w:rsidRPr="004826F9">
        <w:rPr>
          <w:rFonts w:ascii="Palatino Linotype" w:eastAsia="Batang" w:hAnsi="Palatino Linotype" w:cs="Tahoma"/>
          <w:bCs/>
          <w:sz w:val="22"/>
          <w:szCs w:val="22"/>
          <w:lang w:val="es-ES"/>
        </w:rPr>
        <w:t>Sistema de Acceso a la Información Mexiquense (SAIMEX)</w:t>
      </w:r>
      <w:r w:rsidR="00986A7D" w:rsidRPr="004826F9">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r w:rsidR="00F26E14" w:rsidRPr="004826F9">
        <w:rPr>
          <w:rFonts w:ascii="Palatino Linotype" w:eastAsia="Batang" w:hAnsi="Palatino Linotype" w:cs="Tahoma"/>
          <w:bCs/>
          <w:sz w:val="22"/>
          <w:szCs w:val="22"/>
        </w:rPr>
        <w:t xml:space="preserve"> </w:t>
      </w:r>
    </w:p>
    <w:p w14:paraId="03D6A6BE" w14:textId="77777777" w:rsidR="00F26E14" w:rsidRPr="004826F9" w:rsidRDefault="00F26E14" w:rsidP="00B96621">
      <w:pPr>
        <w:spacing w:line="360" w:lineRule="auto"/>
        <w:jc w:val="both"/>
        <w:rPr>
          <w:rFonts w:ascii="Palatino Linotype" w:eastAsia="Batang" w:hAnsi="Palatino Linotype" w:cs="Tahoma"/>
          <w:bCs/>
          <w:sz w:val="22"/>
          <w:szCs w:val="22"/>
        </w:rPr>
      </w:pPr>
    </w:p>
    <w:p w14:paraId="7D7774FF" w14:textId="4F1F1BA5" w:rsidR="006B52F3" w:rsidRPr="004826F9" w:rsidRDefault="00576ABA" w:rsidP="009A655D">
      <w:pPr>
        <w:spacing w:line="360" w:lineRule="auto"/>
        <w:jc w:val="both"/>
        <w:rPr>
          <w:rFonts w:ascii="Palatino Linotype" w:hAnsi="Palatino Linotype" w:cs="Tahoma"/>
          <w:sz w:val="22"/>
          <w:szCs w:val="22"/>
        </w:rPr>
      </w:pPr>
      <w:r w:rsidRPr="004826F9">
        <w:rPr>
          <w:rFonts w:ascii="Palatino Linotype" w:hAnsi="Palatino Linotype" w:cs="Tahoma"/>
          <w:b/>
          <w:bCs/>
          <w:sz w:val="22"/>
          <w:szCs w:val="22"/>
          <w:lang w:val="es-ES"/>
        </w:rPr>
        <w:t>c</w:t>
      </w:r>
      <w:r w:rsidR="00C1200C" w:rsidRPr="004826F9">
        <w:rPr>
          <w:rFonts w:ascii="Palatino Linotype" w:hAnsi="Palatino Linotype" w:cs="Tahoma"/>
          <w:b/>
          <w:bCs/>
          <w:sz w:val="22"/>
          <w:szCs w:val="22"/>
          <w:lang w:val="es-ES"/>
        </w:rPr>
        <w:t xml:space="preserve">) </w:t>
      </w:r>
      <w:r w:rsidR="006B52F3" w:rsidRPr="004826F9">
        <w:rPr>
          <w:rFonts w:ascii="Palatino Linotype" w:hAnsi="Palatino Linotype" w:cs="Tahoma"/>
          <w:b/>
          <w:sz w:val="22"/>
          <w:szCs w:val="22"/>
        </w:rPr>
        <w:t xml:space="preserve">Ampliación del plazo para resolver. </w:t>
      </w:r>
      <w:r w:rsidR="006B52F3" w:rsidRPr="004826F9">
        <w:rPr>
          <w:rFonts w:ascii="Palatino Linotype" w:hAnsi="Palatino Linotype" w:cs="Tahoma"/>
          <w:sz w:val="22"/>
          <w:szCs w:val="22"/>
        </w:rPr>
        <w:t xml:space="preserve">Con fecha </w:t>
      </w:r>
      <w:r w:rsidR="00C61962" w:rsidRPr="004826F9">
        <w:rPr>
          <w:rFonts w:ascii="Palatino Linotype" w:hAnsi="Palatino Linotype" w:cs="Tahoma"/>
          <w:sz w:val="22"/>
          <w:szCs w:val="22"/>
        </w:rPr>
        <w:t>dos</w:t>
      </w:r>
      <w:r w:rsidR="006B52F3" w:rsidRPr="004826F9">
        <w:rPr>
          <w:rFonts w:ascii="Palatino Linotype" w:hAnsi="Palatino Linotype" w:cs="Tahoma"/>
          <w:sz w:val="22"/>
          <w:szCs w:val="22"/>
        </w:rPr>
        <w:t xml:space="preserve"> </w:t>
      </w:r>
      <w:r w:rsidR="00C61962" w:rsidRPr="004826F9">
        <w:rPr>
          <w:rFonts w:ascii="Palatino Linotype" w:hAnsi="Palatino Linotype" w:cs="Tahoma"/>
          <w:sz w:val="22"/>
          <w:szCs w:val="22"/>
        </w:rPr>
        <w:t>de abril</w:t>
      </w:r>
      <w:r w:rsidR="006B52F3" w:rsidRPr="004826F9">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C61962" w:rsidRPr="004826F9">
        <w:rPr>
          <w:rFonts w:ascii="Palatino Linotype" w:hAnsi="Palatino Linotype" w:cs="Tahoma"/>
          <w:sz w:val="22"/>
          <w:szCs w:val="22"/>
        </w:rPr>
        <w:t>el dos</w:t>
      </w:r>
      <w:r w:rsidR="006B52F3" w:rsidRPr="004826F9">
        <w:rPr>
          <w:rFonts w:ascii="Palatino Linotype" w:hAnsi="Palatino Linotype" w:cs="Tahoma"/>
          <w:sz w:val="22"/>
          <w:szCs w:val="22"/>
        </w:rPr>
        <w:t xml:space="preserve"> del mismo mes y año.</w:t>
      </w:r>
    </w:p>
    <w:p w14:paraId="777469AC" w14:textId="77777777" w:rsidR="00EA5443" w:rsidRPr="004826F9" w:rsidRDefault="00EA5443" w:rsidP="009A655D">
      <w:pPr>
        <w:spacing w:line="360" w:lineRule="auto"/>
        <w:jc w:val="both"/>
        <w:rPr>
          <w:rFonts w:ascii="Palatino Linotype" w:hAnsi="Palatino Linotype" w:cs="Tahoma"/>
          <w:sz w:val="22"/>
          <w:szCs w:val="22"/>
        </w:rPr>
      </w:pPr>
    </w:p>
    <w:p w14:paraId="6733D1BB" w14:textId="7E2E8C21" w:rsidR="00C1200C" w:rsidRPr="004826F9" w:rsidRDefault="006B52F3" w:rsidP="009A655D">
      <w:pPr>
        <w:spacing w:line="360" w:lineRule="auto"/>
        <w:jc w:val="both"/>
        <w:rPr>
          <w:rFonts w:ascii="Palatino Linotype" w:hAnsi="Palatino Linotype" w:cs="Tahoma"/>
          <w:b/>
          <w:sz w:val="22"/>
          <w:szCs w:val="22"/>
        </w:rPr>
      </w:pPr>
      <w:r w:rsidRPr="004826F9">
        <w:rPr>
          <w:rFonts w:ascii="Palatino Linotype" w:hAnsi="Palatino Linotype" w:cs="Tahoma"/>
          <w:b/>
          <w:sz w:val="22"/>
          <w:szCs w:val="22"/>
        </w:rPr>
        <w:lastRenderedPageBreak/>
        <w:t xml:space="preserve">d) </w:t>
      </w:r>
      <w:r w:rsidR="00C1200C" w:rsidRPr="004826F9">
        <w:rPr>
          <w:rFonts w:ascii="Palatino Linotype" w:hAnsi="Palatino Linotype" w:cs="Tahoma"/>
          <w:b/>
          <w:sz w:val="22"/>
          <w:szCs w:val="22"/>
        </w:rPr>
        <w:t>Cierre de instrucción.</w:t>
      </w:r>
      <w:r w:rsidR="00C1200C" w:rsidRPr="004826F9">
        <w:rPr>
          <w:rFonts w:ascii="Palatino Linotype" w:hAnsi="Palatino Linotype" w:cs="Tahoma"/>
          <w:sz w:val="22"/>
          <w:szCs w:val="22"/>
        </w:rPr>
        <w:t xml:space="preserve"> El </w:t>
      </w:r>
      <w:r w:rsidR="00C61962" w:rsidRPr="004826F9">
        <w:rPr>
          <w:rFonts w:ascii="Palatino Linotype" w:hAnsi="Palatino Linotype" w:cs="Tahoma"/>
          <w:sz w:val="22"/>
          <w:szCs w:val="22"/>
        </w:rPr>
        <w:t>dos de abril</w:t>
      </w:r>
      <w:r w:rsidR="00C1200C" w:rsidRPr="004826F9">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4826F9">
        <w:rPr>
          <w:rFonts w:ascii="Palatino Linotype" w:hAnsi="Palatino Linotype" w:cs="Tahoma"/>
          <w:sz w:val="22"/>
          <w:szCs w:val="22"/>
          <w:lang w:val="es-ES"/>
        </w:rPr>
        <w:t>Sistema de Acceso a la Información Mexiquense (SAIMEX)</w:t>
      </w:r>
      <w:r w:rsidR="00C1200C" w:rsidRPr="004826F9">
        <w:rPr>
          <w:rFonts w:ascii="Palatino Linotype" w:hAnsi="Palatino Linotype" w:cs="Tahoma"/>
          <w:sz w:val="22"/>
          <w:szCs w:val="22"/>
        </w:rPr>
        <w:t>.</w:t>
      </w:r>
      <w:r w:rsidR="0038018F" w:rsidRPr="004826F9">
        <w:rPr>
          <w:rFonts w:ascii="Palatino Linotype" w:hAnsi="Palatino Linotype" w:cs="Tahoma"/>
          <w:sz w:val="22"/>
          <w:szCs w:val="22"/>
        </w:rPr>
        <w:t xml:space="preserve"> </w:t>
      </w:r>
      <w:r w:rsidR="0038018F" w:rsidRPr="004826F9">
        <w:rPr>
          <w:rFonts w:ascii="Palatino Linotype" w:hAnsi="Palatino Linotype" w:cs="Tahoma"/>
          <w:b/>
          <w:sz w:val="22"/>
          <w:szCs w:val="22"/>
        </w:rPr>
        <w:t>Cabe precisar, que las partes fueron omisas a rendir manifestaciones o alegatos.</w:t>
      </w:r>
    </w:p>
    <w:p w14:paraId="0421687D" w14:textId="77777777" w:rsidR="007D7882" w:rsidRPr="004826F9" w:rsidRDefault="007D7882" w:rsidP="00B96621">
      <w:pPr>
        <w:tabs>
          <w:tab w:val="left" w:pos="567"/>
        </w:tabs>
        <w:spacing w:line="360" w:lineRule="auto"/>
        <w:jc w:val="both"/>
        <w:rPr>
          <w:rFonts w:ascii="Palatino Linotype" w:hAnsi="Palatino Linotype" w:cs="Tahoma"/>
          <w:sz w:val="22"/>
          <w:szCs w:val="22"/>
        </w:rPr>
      </w:pPr>
    </w:p>
    <w:p w14:paraId="602A0D95" w14:textId="140D382D" w:rsidR="004F2D88" w:rsidRPr="004826F9" w:rsidRDefault="004F2D88" w:rsidP="00B96621">
      <w:pPr>
        <w:spacing w:line="360" w:lineRule="auto"/>
        <w:jc w:val="both"/>
        <w:rPr>
          <w:rFonts w:ascii="Palatino Linotype" w:hAnsi="Palatino Linotype" w:cs="Tahoma"/>
          <w:color w:val="000000"/>
          <w:sz w:val="22"/>
          <w:szCs w:val="22"/>
        </w:rPr>
      </w:pPr>
      <w:r w:rsidRPr="004826F9">
        <w:rPr>
          <w:rFonts w:ascii="Palatino Linotype" w:hAnsi="Palatino Linotype" w:cs="Tahoma"/>
          <w:color w:val="000000"/>
          <w:sz w:val="22"/>
          <w:szCs w:val="22"/>
        </w:rPr>
        <w:t xml:space="preserve">En </w:t>
      </w:r>
      <w:r w:rsidR="00367F82" w:rsidRPr="004826F9">
        <w:rPr>
          <w:rFonts w:ascii="Palatino Linotype" w:hAnsi="Palatino Linotype" w:cs="Tahoma"/>
          <w:color w:val="000000"/>
          <w:sz w:val="22"/>
          <w:szCs w:val="22"/>
        </w:rPr>
        <w:t>razón de que fue debidamente su</w:t>
      </w:r>
      <w:r w:rsidRPr="004826F9">
        <w:rPr>
          <w:rFonts w:ascii="Palatino Linotype" w:hAnsi="Palatino Linotype" w:cs="Tahoma"/>
          <w:color w:val="000000"/>
          <w:sz w:val="22"/>
          <w:szCs w:val="22"/>
        </w:rPr>
        <w:t xml:space="preserve">stanciado el expediente </w:t>
      </w:r>
      <w:r w:rsidR="00367F82" w:rsidRPr="004826F9">
        <w:rPr>
          <w:rFonts w:ascii="Palatino Linotype" w:hAnsi="Palatino Linotype" w:cs="Tahoma"/>
          <w:color w:val="000000"/>
          <w:sz w:val="22"/>
          <w:szCs w:val="22"/>
        </w:rPr>
        <w:t xml:space="preserve">electrónico </w:t>
      </w:r>
      <w:r w:rsidRPr="004826F9">
        <w:rPr>
          <w:rFonts w:ascii="Palatino Linotype" w:hAnsi="Palatino Linotype" w:cs="Tahoma"/>
          <w:color w:val="000000"/>
          <w:sz w:val="22"/>
          <w:szCs w:val="22"/>
        </w:rPr>
        <w:t>y no exist</w:t>
      </w:r>
      <w:r w:rsidR="00367F82" w:rsidRPr="004826F9">
        <w:rPr>
          <w:rFonts w:ascii="Palatino Linotype" w:hAnsi="Palatino Linotype" w:cs="Tahoma"/>
          <w:color w:val="000000"/>
          <w:sz w:val="22"/>
          <w:szCs w:val="22"/>
        </w:rPr>
        <w:t>e</w:t>
      </w:r>
      <w:r w:rsidRPr="004826F9">
        <w:rPr>
          <w:rFonts w:ascii="Palatino Linotype" w:hAnsi="Palatino Linotype" w:cs="Tahoma"/>
          <w:color w:val="000000"/>
          <w:sz w:val="22"/>
          <w:szCs w:val="22"/>
        </w:rPr>
        <w:t xml:space="preserve"> dilige</w:t>
      </w:r>
      <w:r w:rsidR="00367F82" w:rsidRPr="004826F9">
        <w:rPr>
          <w:rFonts w:ascii="Palatino Linotype" w:hAnsi="Palatino Linotype" w:cs="Tahoma"/>
          <w:color w:val="000000"/>
          <w:sz w:val="22"/>
          <w:szCs w:val="22"/>
        </w:rPr>
        <w:t xml:space="preserve">ncia pendiente de desahogo, se </w:t>
      </w:r>
      <w:r w:rsidRPr="004826F9">
        <w:rPr>
          <w:rFonts w:ascii="Palatino Linotype" w:hAnsi="Palatino Linotype" w:cs="Tahoma"/>
          <w:color w:val="000000"/>
          <w:sz w:val="22"/>
          <w:szCs w:val="22"/>
        </w:rPr>
        <w:t>emit</w:t>
      </w:r>
      <w:r w:rsidR="00367F82" w:rsidRPr="004826F9">
        <w:rPr>
          <w:rFonts w:ascii="Palatino Linotype" w:hAnsi="Palatino Linotype" w:cs="Tahoma"/>
          <w:color w:val="000000"/>
          <w:sz w:val="22"/>
          <w:szCs w:val="22"/>
        </w:rPr>
        <w:t>e</w:t>
      </w:r>
      <w:r w:rsidRPr="004826F9">
        <w:rPr>
          <w:rFonts w:ascii="Palatino Linotype" w:hAnsi="Palatino Linotype" w:cs="Tahoma"/>
          <w:color w:val="000000"/>
          <w:sz w:val="22"/>
          <w:szCs w:val="22"/>
        </w:rPr>
        <w:t xml:space="preserve"> la </w:t>
      </w:r>
      <w:r w:rsidR="004B553F" w:rsidRPr="004826F9">
        <w:rPr>
          <w:rFonts w:ascii="Palatino Linotype" w:hAnsi="Palatino Linotype" w:cs="Tahoma"/>
          <w:color w:val="000000"/>
          <w:sz w:val="22"/>
          <w:szCs w:val="22"/>
        </w:rPr>
        <w:t xml:space="preserve">Resolución </w:t>
      </w:r>
      <w:r w:rsidRPr="004826F9">
        <w:rPr>
          <w:rFonts w:ascii="Palatino Linotype" w:hAnsi="Palatino Linotype" w:cs="Tahoma"/>
          <w:color w:val="000000"/>
          <w:sz w:val="22"/>
          <w:szCs w:val="22"/>
        </w:rPr>
        <w:t xml:space="preserve">que conforme a Derecho proceda, de acuerdo </w:t>
      </w:r>
      <w:r w:rsidR="00137FA9" w:rsidRPr="004826F9">
        <w:rPr>
          <w:rFonts w:ascii="Palatino Linotype" w:hAnsi="Palatino Linotype" w:cs="Tahoma"/>
          <w:color w:val="000000"/>
          <w:sz w:val="22"/>
          <w:szCs w:val="22"/>
        </w:rPr>
        <w:t>con</w:t>
      </w:r>
      <w:r w:rsidRPr="004826F9">
        <w:rPr>
          <w:rFonts w:ascii="Palatino Linotype" w:hAnsi="Palatino Linotype" w:cs="Tahoma"/>
          <w:color w:val="000000"/>
          <w:sz w:val="22"/>
          <w:szCs w:val="22"/>
        </w:rPr>
        <w:t xml:space="preserve"> l</w:t>
      </w:r>
      <w:r w:rsidR="009A620E" w:rsidRPr="004826F9">
        <w:rPr>
          <w:rFonts w:ascii="Palatino Linotype" w:hAnsi="Palatino Linotype" w:cs="Tahoma"/>
          <w:color w:val="000000"/>
          <w:sz w:val="22"/>
          <w:szCs w:val="22"/>
        </w:rPr>
        <w:t>o</w:t>
      </w:r>
      <w:r w:rsidRPr="004826F9">
        <w:rPr>
          <w:rFonts w:ascii="Palatino Linotype" w:hAnsi="Palatino Linotype" w:cs="Tahoma"/>
          <w:color w:val="000000"/>
          <w:sz w:val="22"/>
          <w:szCs w:val="22"/>
        </w:rPr>
        <w:t xml:space="preserve">s siguientes: </w:t>
      </w:r>
    </w:p>
    <w:p w14:paraId="4857EFF6" w14:textId="77777777" w:rsidR="00446A5C" w:rsidRPr="004826F9" w:rsidRDefault="00446A5C" w:rsidP="00B96621">
      <w:pPr>
        <w:spacing w:line="360" w:lineRule="auto"/>
        <w:jc w:val="both"/>
        <w:rPr>
          <w:rFonts w:ascii="Palatino Linotype" w:hAnsi="Palatino Linotype" w:cs="Tahoma"/>
          <w:color w:val="000000"/>
          <w:sz w:val="22"/>
          <w:szCs w:val="22"/>
        </w:rPr>
      </w:pPr>
    </w:p>
    <w:p w14:paraId="709D7A3E" w14:textId="77777777" w:rsidR="004F2D88" w:rsidRPr="004826F9" w:rsidRDefault="009A620E" w:rsidP="00B96621">
      <w:pPr>
        <w:spacing w:line="360" w:lineRule="auto"/>
        <w:jc w:val="center"/>
        <w:rPr>
          <w:rFonts w:ascii="Palatino Linotype" w:hAnsi="Palatino Linotype" w:cs="Tahoma"/>
          <w:b/>
          <w:sz w:val="22"/>
          <w:szCs w:val="22"/>
          <w:lang w:val="es-ES"/>
        </w:rPr>
      </w:pPr>
      <w:r w:rsidRPr="004826F9">
        <w:rPr>
          <w:rFonts w:ascii="Palatino Linotype" w:hAnsi="Palatino Linotype" w:cs="Tahoma"/>
          <w:b/>
          <w:sz w:val="22"/>
          <w:szCs w:val="22"/>
          <w:lang w:val="es-ES"/>
        </w:rPr>
        <w:t>CONSIDERANDOS</w:t>
      </w:r>
      <w:r w:rsidR="004F2D88" w:rsidRPr="004826F9">
        <w:rPr>
          <w:rFonts w:ascii="Palatino Linotype" w:hAnsi="Palatino Linotype" w:cs="Tahoma"/>
          <w:b/>
          <w:sz w:val="22"/>
          <w:szCs w:val="22"/>
          <w:lang w:val="es-ES"/>
        </w:rPr>
        <w:t>:</w:t>
      </w:r>
    </w:p>
    <w:p w14:paraId="6467A078" w14:textId="77777777" w:rsidR="004F2D88" w:rsidRPr="004826F9" w:rsidRDefault="004F2D88" w:rsidP="00B96621">
      <w:pPr>
        <w:spacing w:line="360" w:lineRule="auto"/>
        <w:rPr>
          <w:rFonts w:ascii="Palatino Linotype" w:hAnsi="Palatino Linotype" w:cs="Tahoma"/>
          <w:b/>
          <w:sz w:val="22"/>
          <w:szCs w:val="22"/>
          <w:lang w:val="es-ES"/>
        </w:rPr>
      </w:pPr>
    </w:p>
    <w:p w14:paraId="768416D9" w14:textId="77777777" w:rsidR="00B64641" w:rsidRPr="004826F9" w:rsidRDefault="00B64641" w:rsidP="00B96621">
      <w:pPr>
        <w:autoSpaceDE w:val="0"/>
        <w:autoSpaceDN w:val="0"/>
        <w:adjustRightInd w:val="0"/>
        <w:spacing w:line="360" w:lineRule="auto"/>
        <w:jc w:val="both"/>
        <w:rPr>
          <w:rFonts w:ascii="Palatino Linotype" w:hAnsi="Palatino Linotype" w:cs="Tahoma"/>
          <w:b/>
          <w:sz w:val="22"/>
          <w:szCs w:val="22"/>
          <w:lang w:val="es-ES"/>
        </w:rPr>
      </w:pPr>
      <w:r w:rsidRPr="004826F9">
        <w:rPr>
          <w:rFonts w:ascii="Palatino Linotype" w:eastAsia="Calibri" w:hAnsi="Palatino Linotype" w:cs="Tahoma"/>
          <w:b/>
          <w:color w:val="000000"/>
          <w:sz w:val="22"/>
          <w:szCs w:val="22"/>
          <w:lang w:val="es-ES" w:eastAsia="es-MX"/>
        </w:rPr>
        <w:t>PRIMER</w:t>
      </w:r>
      <w:r w:rsidR="002241A6" w:rsidRPr="004826F9">
        <w:rPr>
          <w:rFonts w:ascii="Palatino Linotype" w:eastAsia="Calibri" w:hAnsi="Palatino Linotype" w:cs="Tahoma"/>
          <w:b/>
          <w:color w:val="000000"/>
          <w:sz w:val="22"/>
          <w:szCs w:val="22"/>
          <w:lang w:val="es-ES" w:eastAsia="es-MX"/>
        </w:rPr>
        <w:t>O</w:t>
      </w:r>
      <w:r w:rsidRPr="004826F9">
        <w:rPr>
          <w:rFonts w:ascii="Palatino Linotype" w:eastAsia="Calibri" w:hAnsi="Palatino Linotype" w:cs="Tahoma"/>
          <w:color w:val="000000"/>
          <w:sz w:val="22"/>
          <w:szCs w:val="22"/>
          <w:lang w:val="es-ES" w:eastAsia="es-MX"/>
        </w:rPr>
        <w:t xml:space="preserve">. </w:t>
      </w:r>
      <w:r w:rsidRPr="004826F9">
        <w:rPr>
          <w:rFonts w:ascii="Palatino Linotype" w:hAnsi="Palatino Linotype" w:cs="Tahoma"/>
          <w:b/>
          <w:sz w:val="22"/>
          <w:szCs w:val="22"/>
          <w:lang w:val="es-ES"/>
        </w:rPr>
        <w:t>Competencia.</w:t>
      </w:r>
    </w:p>
    <w:p w14:paraId="446D7B51" w14:textId="77777777" w:rsidR="00B727C5" w:rsidRPr="004826F9" w:rsidRDefault="00B727C5" w:rsidP="00B96621">
      <w:pPr>
        <w:autoSpaceDE w:val="0"/>
        <w:autoSpaceDN w:val="0"/>
        <w:adjustRightInd w:val="0"/>
        <w:spacing w:line="360" w:lineRule="auto"/>
        <w:jc w:val="both"/>
        <w:rPr>
          <w:rFonts w:ascii="Palatino Linotype" w:hAnsi="Palatino Linotype" w:cs="Tahoma"/>
          <w:sz w:val="22"/>
          <w:szCs w:val="22"/>
          <w:lang w:val="es-ES"/>
        </w:rPr>
      </w:pPr>
    </w:p>
    <w:p w14:paraId="44B13E24" w14:textId="0C08BAE3" w:rsidR="00D84ACB" w:rsidRPr="004826F9" w:rsidRDefault="00436FD3" w:rsidP="00B96621">
      <w:pPr>
        <w:spacing w:line="360" w:lineRule="auto"/>
        <w:jc w:val="both"/>
        <w:rPr>
          <w:rFonts w:ascii="Palatino Linotype" w:hAnsi="Palatino Linotype" w:cs="Tahoma"/>
          <w:sz w:val="22"/>
          <w:szCs w:val="22"/>
          <w:shd w:val="clear" w:color="auto" w:fill="FFFFFF"/>
        </w:rPr>
      </w:pPr>
      <w:r w:rsidRPr="004826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826F9">
        <w:rPr>
          <w:rFonts w:ascii="Palatino Linotype" w:hAnsi="Palatino Linotype" w:cs="Tahoma"/>
          <w:sz w:val="22"/>
          <w:szCs w:val="22"/>
          <w:shd w:val="clear" w:color="auto" w:fill="FFFFFF"/>
        </w:rPr>
        <w:t>°</w:t>
      </w:r>
      <w:r w:rsidRPr="004826F9">
        <w:rPr>
          <w:rFonts w:ascii="Palatino Linotype" w:hAnsi="Palatino Linotype" w:cs="Tahoma"/>
          <w:sz w:val="22"/>
          <w:szCs w:val="22"/>
          <w:shd w:val="clear" w:color="auto" w:fill="FFFFFF"/>
        </w:rPr>
        <w:t>, apartado A de la Constitución Política de los Estados Unidos Mexicanos; 5</w:t>
      </w:r>
      <w:r w:rsidR="008A282C" w:rsidRPr="004826F9">
        <w:rPr>
          <w:rFonts w:ascii="Palatino Linotype" w:hAnsi="Palatino Linotype" w:cs="Tahoma"/>
          <w:sz w:val="22"/>
          <w:szCs w:val="22"/>
          <w:shd w:val="clear" w:color="auto" w:fill="FFFFFF"/>
        </w:rPr>
        <w:t>°</w:t>
      </w:r>
      <w:r w:rsidRPr="004826F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826F9">
        <w:rPr>
          <w:rStyle w:val="apple-converted-space"/>
          <w:rFonts w:ascii="Palatino Linotype" w:hAnsi="Palatino Linotype" w:cs="Tahoma"/>
          <w:sz w:val="22"/>
          <w:szCs w:val="22"/>
          <w:shd w:val="clear" w:color="auto" w:fill="FFFFFF"/>
        </w:rPr>
        <w:t xml:space="preserve"> 7°, </w:t>
      </w:r>
      <w:r w:rsidRPr="004826F9">
        <w:rPr>
          <w:rFonts w:ascii="Palatino Linotype" w:hAnsi="Palatino Linotype" w:cs="Tahoma"/>
          <w:sz w:val="22"/>
          <w:szCs w:val="22"/>
        </w:rPr>
        <w:t>9</w:t>
      </w:r>
      <w:r w:rsidR="00F024EE" w:rsidRPr="004826F9">
        <w:rPr>
          <w:rFonts w:ascii="Palatino Linotype" w:hAnsi="Palatino Linotype" w:cs="Tahoma"/>
          <w:sz w:val="22"/>
          <w:szCs w:val="22"/>
        </w:rPr>
        <w:t>°</w:t>
      </w:r>
      <w:r w:rsidRPr="004826F9">
        <w:rPr>
          <w:rFonts w:ascii="Palatino Linotype" w:hAnsi="Palatino Linotype" w:cs="Tahoma"/>
          <w:sz w:val="22"/>
          <w:szCs w:val="22"/>
        </w:rPr>
        <w:t xml:space="preserve">, fracciones I y XXIV y 11 </w:t>
      </w:r>
      <w:r w:rsidRPr="004826F9">
        <w:rPr>
          <w:rFonts w:ascii="Palatino Linotype" w:hAnsi="Palatino Linotype" w:cs="Tahoma"/>
          <w:sz w:val="22"/>
          <w:szCs w:val="22"/>
          <w:shd w:val="clear" w:color="auto" w:fill="FFFFFF"/>
        </w:rPr>
        <w:t xml:space="preserve">del Reglamento Interior del Instituto de </w:t>
      </w:r>
      <w:r w:rsidRPr="004826F9">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45F659AD" w14:textId="77777777" w:rsidR="00373F42" w:rsidRPr="004826F9" w:rsidRDefault="00373F42" w:rsidP="00B96621">
      <w:pPr>
        <w:spacing w:line="360" w:lineRule="auto"/>
        <w:jc w:val="both"/>
        <w:rPr>
          <w:rFonts w:ascii="Palatino Linotype" w:hAnsi="Palatino Linotype" w:cs="Tahoma"/>
          <w:sz w:val="22"/>
          <w:szCs w:val="22"/>
          <w:shd w:val="clear" w:color="auto" w:fill="FFFFFF"/>
        </w:rPr>
      </w:pPr>
    </w:p>
    <w:p w14:paraId="53668DE4" w14:textId="77777777" w:rsidR="00436FD3" w:rsidRPr="004826F9" w:rsidRDefault="004F2D88" w:rsidP="00B96621">
      <w:pPr>
        <w:autoSpaceDE w:val="0"/>
        <w:autoSpaceDN w:val="0"/>
        <w:adjustRightInd w:val="0"/>
        <w:spacing w:line="360" w:lineRule="auto"/>
        <w:jc w:val="both"/>
        <w:rPr>
          <w:rFonts w:ascii="Palatino Linotype" w:hAnsi="Palatino Linotype" w:cs="Tahoma"/>
          <w:sz w:val="22"/>
          <w:szCs w:val="22"/>
          <w:lang w:val="es-ES"/>
        </w:rPr>
      </w:pPr>
      <w:r w:rsidRPr="004826F9">
        <w:rPr>
          <w:rFonts w:ascii="Palatino Linotype" w:eastAsia="Calibri" w:hAnsi="Palatino Linotype" w:cs="Tahoma"/>
          <w:b/>
          <w:color w:val="000000"/>
          <w:sz w:val="22"/>
          <w:szCs w:val="22"/>
          <w:lang w:val="es-ES" w:eastAsia="es-MX"/>
        </w:rPr>
        <w:t>SEGUND</w:t>
      </w:r>
      <w:r w:rsidR="002241A6" w:rsidRPr="004826F9">
        <w:rPr>
          <w:rFonts w:ascii="Palatino Linotype" w:eastAsia="Calibri" w:hAnsi="Palatino Linotype" w:cs="Tahoma"/>
          <w:b/>
          <w:color w:val="000000"/>
          <w:sz w:val="22"/>
          <w:szCs w:val="22"/>
          <w:lang w:val="es-ES" w:eastAsia="es-MX"/>
        </w:rPr>
        <w:t>O</w:t>
      </w:r>
      <w:r w:rsidRPr="004826F9">
        <w:rPr>
          <w:rFonts w:ascii="Palatino Linotype" w:eastAsia="Calibri" w:hAnsi="Palatino Linotype" w:cs="Tahoma"/>
          <w:color w:val="000000"/>
          <w:sz w:val="22"/>
          <w:szCs w:val="22"/>
          <w:lang w:val="es-ES" w:eastAsia="es-MX"/>
        </w:rPr>
        <w:t xml:space="preserve">. </w:t>
      </w:r>
      <w:r w:rsidRPr="004826F9">
        <w:rPr>
          <w:rFonts w:ascii="Palatino Linotype" w:hAnsi="Palatino Linotype" w:cs="Tahoma"/>
          <w:b/>
          <w:sz w:val="22"/>
          <w:szCs w:val="22"/>
          <w:lang w:val="es-ES"/>
        </w:rPr>
        <w:t>Metodología de estudio.</w:t>
      </w:r>
    </w:p>
    <w:p w14:paraId="205E411E" w14:textId="77777777" w:rsidR="00303CAD" w:rsidRPr="004826F9" w:rsidRDefault="00303CAD" w:rsidP="00B96621">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4826F9" w:rsidRDefault="004F2D88" w:rsidP="00B96621">
      <w:pPr>
        <w:autoSpaceDE w:val="0"/>
        <w:autoSpaceDN w:val="0"/>
        <w:adjustRightInd w:val="0"/>
        <w:spacing w:line="360" w:lineRule="auto"/>
        <w:jc w:val="both"/>
        <w:rPr>
          <w:rFonts w:ascii="Palatino Linotype" w:hAnsi="Palatino Linotype" w:cs="Tahoma"/>
          <w:sz w:val="22"/>
          <w:szCs w:val="22"/>
          <w:lang w:val="es-ES"/>
        </w:rPr>
      </w:pPr>
      <w:r w:rsidRPr="004826F9">
        <w:rPr>
          <w:rFonts w:ascii="Palatino Linotype" w:hAnsi="Palatino Linotype" w:cs="Tahoma"/>
          <w:sz w:val="22"/>
          <w:szCs w:val="22"/>
          <w:lang w:val="es-ES"/>
        </w:rPr>
        <w:t>De las constancias que forma parte de</w:t>
      </w:r>
      <w:r w:rsidR="008E1829" w:rsidRPr="004826F9">
        <w:rPr>
          <w:rFonts w:ascii="Palatino Linotype" w:hAnsi="Palatino Linotype" w:cs="Tahoma"/>
          <w:sz w:val="22"/>
          <w:szCs w:val="22"/>
          <w:lang w:val="es-ES"/>
        </w:rPr>
        <w:t>l R</w:t>
      </w:r>
      <w:r w:rsidRPr="004826F9">
        <w:rPr>
          <w:rFonts w:ascii="Palatino Linotype" w:hAnsi="Palatino Linotype" w:cs="Tahoma"/>
          <w:sz w:val="22"/>
          <w:szCs w:val="22"/>
          <w:lang w:val="es-ES"/>
        </w:rPr>
        <w:t>ecurso</w:t>
      </w:r>
      <w:r w:rsidR="008E1829" w:rsidRPr="004826F9">
        <w:rPr>
          <w:rFonts w:ascii="Palatino Linotype" w:hAnsi="Palatino Linotype" w:cs="Tahoma"/>
          <w:sz w:val="22"/>
          <w:szCs w:val="22"/>
          <w:lang w:val="es-ES"/>
        </w:rPr>
        <w:t xml:space="preserve"> de Revisión que se analiza,</w:t>
      </w:r>
      <w:r w:rsidRPr="004826F9">
        <w:rPr>
          <w:rFonts w:ascii="Palatino Linotype" w:hAnsi="Palatino Linotype" w:cs="Tahoma"/>
          <w:sz w:val="22"/>
          <w:szCs w:val="22"/>
          <w:lang w:val="es-ES"/>
        </w:rPr>
        <w:t xml:space="preserve"> se advierte que previo al estudio del fondo de la </w:t>
      </w:r>
      <w:r w:rsidRPr="004826F9">
        <w:rPr>
          <w:rFonts w:ascii="Palatino Linotype" w:hAnsi="Palatino Linotype" w:cs="Tahoma"/>
          <w:i/>
          <w:sz w:val="22"/>
          <w:szCs w:val="22"/>
          <w:lang w:val="es-ES"/>
        </w:rPr>
        <w:t>litis</w:t>
      </w:r>
      <w:r w:rsidRPr="004826F9">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4826F9" w:rsidRDefault="007D7882" w:rsidP="00B9662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4826F9" w:rsidRDefault="004F2D88"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826F9">
        <w:rPr>
          <w:rFonts w:ascii="Palatino Linotype" w:eastAsia="Calibri" w:hAnsi="Palatino Linotype" w:cs="Tahoma"/>
          <w:b/>
          <w:color w:val="000000"/>
          <w:sz w:val="22"/>
          <w:szCs w:val="22"/>
          <w:lang w:val="es-ES" w:eastAsia="es-MX"/>
        </w:rPr>
        <w:t>Causales de improcedencia.</w:t>
      </w:r>
    </w:p>
    <w:p w14:paraId="3BDB276D" w14:textId="77777777" w:rsidR="00D90C9D" w:rsidRPr="004826F9" w:rsidRDefault="00D90C9D"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4826F9" w:rsidRDefault="00F024EE"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4826F9" w:rsidRDefault="00F024EE" w:rsidP="00B9662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02892D3" w14:textId="77777777" w:rsidR="006C747F" w:rsidRPr="004826F9" w:rsidRDefault="006C747F" w:rsidP="006C747F">
      <w:pPr>
        <w:spacing w:line="360" w:lineRule="auto"/>
        <w:jc w:val="both"/>
        <w:rPr>
          <w:rFonts w:ascii="Palatino Linotype" w:hAnsi="Palatino Linotype" w:cs="Tahoma"/>
          <w:sz w:val="22"/>
          <w:szCs w:val="24"/>
        </w:rPr>
      </w:pPr>
      <w:r w:rsidRPr="004826F9">
        <w:rPr>
          <w:rFonts w:ascii="Palatino Linotype" w:hAnsi="Palatino Linotype" w:cs="Tahoma"/>
          <w:sz w:val="22"/>
          <w:szCs w:val="24"/>
        </w:rPr>
        <w:t>En el presente caso, </w:t>
      </w:r>
      <w:r w:rsidRPr="004826F9">
        <w:rPr>
          <w:rFonts w:ascii="Palatino Linotype" w:hAnsi="Palatino Linotype" w:cs="Tahoma"/>
          <w:b/>
          <w:bCs/>
          <w:sz w:val="22"/>
          <w:szCs w:val="24"/>
        </w:rPr>
        <w:t>no se actualiza ninguna de las causales de improcedencia</w:t>
      </w:r>
      <w:r w:rsidRPr="004826F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4826F9">
        <w:rPr>
          <w:rFonts w:ascii="Palatino Linotype" w:hAnsi="Palatino Linotype" w:cs="Tahoma"/>
          <w:sz w:val="22"/>
          <w:szCs w:val="24"/>
        </w:rPr>
        <w:lastRenderedPageBreak/>
        <w:t>formó parte del agravio; ni se realizó una consulta o ampliación a los alcances del requerimiento informativo.</w:t>
      </w:r>
    </w:p>
    <w:p w14:paraId="2F954EDE" w14:textId="77777777" w:rsidR="006C747F" w:rsidRPr="004826F9" w:rsidRDefault="006C747F" w:rsidP="006C747F">
      <w:pPr>
        <w:spacing w:line="360" w:lineRule="auto"/>
        <w:jc w:val="both"/>
        <w:rPr>
          <w:rFonts w:ascii="Palatino Linotype" w:hAnsi="Palatino Linotype" w:cs="Tahoma"/>
          <w:sz w:val="22"/>
          <w:szCs w:val="24"/>
        </w:rPr>
      </w:pPr>
    </w:p>
    <w:p w14:paraId="0DFF668E" w14:textId="5844BC21" w:rsidR="006C747F" w:rsidRPr="004826F9" w:rsidRDefault="006C747F" w:rsidP="006C747F">
      <w:pPr>
        <w:spacing w:line="360" w:lineRule="auto"/>
        <w:jc w:val="both"/>
        <w:rPr>
          <w:rFonts w:ascii="Palatino Linotype" w:eastAsia="Calibri" w:hAnsi="Palatino Linotype" w:cs="Tahoma"/>
          <w:color w:val="000000"/>
          <w:sz w:val="22"/>
          <w:szCs w:val="22"/>
          <w:lang w:eastAsia="es-MX"/>
        </w:rPr>
      </w:pPr>
      <w:r w:rsidRPr="004826F9">
        <w:rPr>
          <w:rFonts w:ascii="Palatino Linotype" w:hAnsi="Palatino Linotype" w:cs="Tahoma"/>
          <w:sz w:val="22"/>
          <w:szCs w:val="24"/>
        </w:rPr>
        <w:t>Asimismo, </w:t>
      </w:r>
      <w:r w:rsidRPr="004826F9">
        <w:rPr>
          <w:rFonts w:ascii="Palatino Linotype" w:hAnsi="Palatino Linotype" w:cs="Tahoma"/>
          <w:sz w:val="22"/>
          <w:szCs w:val="24"/>
          <w:lang w:val="es-ES"/>
        </w:rPr>
        <w:t xml:space="preserve">se actualiza la causal de procedencia del recurso de revisión señalada en el artículo 179, fracción I, de la Ley en cita, </w:t>
      </w:r>
      <w:r w:rsidRPr="004826F9">
        <w:rPr>
          <w:rFonts w:ascii="Palatino Linotype" w:eastAsia="Calibri" w:hAnsi="Palatino Linotype" w:cs="Tahoma"/>
          <w:color w:val="000000"/>
          <w:sz w:val="22"/>
          <w:szCs w:val="22"/>
          <w:lang w:eastAsia="es-MX"/>
        </w:rPr>
        <w:t xml:space="preserve">pues la parte </w:t>
      </w:r>
      <w:r w:rsidR="0003464D" w:rsidRPr="004826F9">
        <w:rPr>
          <w:rFonts w:ascii="Palatino Linotype" w:eastAsia="Calibri" w:hAnsi="Palatino Linotype" w:cs="Tahoma"/>
          <w:color w:val="000000"/>
          <w:sz w:val="22"/>
          <w:szCs w:val="22"/>
          <w:lang w:eastAsia="es-MX"/>
        </w:rPr>
        <w:t xml:space="preserve">Recurrente se inconformó con la </w:t>
      </w:r>
      <w:r w:rsidR="00EF7A43" w:rsidRPr="004826F9">
        <w:rPr>
          <w:rFonts w:ascii="Palatino Linotype" w:eastAsia="Calibri" w:hAnsi="Palatino Linotype" w:cs="Tahoma"/>
          <w:color w:val="000000"/>
          <w:sz w:val="22"/>
          <w:szCs w:val="22"/>
          <w:lang w:eastAsia="es-MX"/>
        </w:rPr>
        <w:t>negativa</w:t>
      </w:r>
      <w:r w:rsidR="00373F42" w:rsidRPr="004826F9">
        <w:rPr>
          <w:rFonts w:ascii="Palatino Linotype" w:eastAsia="Calibri" w:hAnsi="Palatino Linotype" w:cs="Tahoma"/>
          <w:color w:val="000000"/>
          <w:sz w:val="22"/>
          <w:szCs w:val="22"/>
          <w:lang w:eastAsia="es-MX"/>
        </w:rPr>
        <w:t xml:space="preserve"> a la información</w:t>
      </w:r>
      <w:r w:rsidR="00EF7A43" w:rsidRPr="004826F9">
        <w:rPr>
          <w:rFonts w:ascii="Palatino Linotype" w:eastAsia="Calibri" w:hAnsi="Palatino Linotype" w:cs="Tahoma"/>
          <w:color w:val="000000"/>
          <w:sz w:val="22"/>
          <w:szCs w:val="22"/>
          <w:lang w:eastAsia="es-MX"/>
        </w:rPr>
        <w:t xml:space="preserve"> solicitada</w:t>
      </w:r>
      <w:r w:rsidRPr="004826F9">
        <w:rPr>
          <w:rFonts w:ascii="Palatino Linotype" w:eastAsia="Calibri" w:hAnsi="Palatino Linotype" w:cs="Tahoma"/>
          <w:color w:val="000000"/>
          <w:sz w:val="22"/>
          <w:szCs w:val="22"/>
          <w:lang w:eastAsia="es-MX"/>
        </w:rPr>
        <w:t>.</w:t>
      </w:r>
    </w:p>
    <w:p w14:paraId="1FF607EE" w14:textId="77777777" w:rsidR="00F024EE" w:rsidRPr="004826F9" w:rsidRDefault="00F024EE" w:rsidP="00B96621">
      <w:pPr>
        <w:spacing w:line="360" w:lineRule="auto"/>
        <w:jc w:val="both"/>
        <w:rPr>
          <w:rFonts w:ascii="Palatino Linotype" w:hAnsi="Palatino Linotype" w:cs="Tahoma"/>
          <w:sz w:val="22"/>
          <w:szCs w:val="22"/>
          <w:lang w:val="es-ES"/>
        </w:rPr>
      </w:pPr>
      <w:r w:rsidRPr="004826F9">
        <w:rPr>
          <w:rFonts w:ascii="Palatino Linotype" w:hAnsi="Palatino Linotype" w:cs="Tahoma"/>
          <w:sz w:val="22"/>
          <w:szCs w:val="22"/>
          <w:lang w:val="es-ES"/>
        </w:rPr>
        <w:t> </w:t>
      </w:r>
    </w:p>
    <w:p w14:paraId="3C9AFA19" w14:textId="77777777" w:rsidR="00F024EE" w:rsidRPr="004826F9" w:rsidRDefault="00F024EE" w:rsidP="00B96621">
      <w:pPr>
        <w:spacing w:line="360" w:lineRule="auto"/>
        <w:jc w:val="both"/>
        <w:rPr>
          <w:rFonts w:ascii="Palatino Linotype" w:hAnsi="Palatino Linotype" w:cs="Tahoma"/>
          <w:sz w:val="22"/>
          <w:szCs w:val="22"/>
        </w:rPr>
      </w:pPr>
      <w:r w:rsidRPr="004826F9">
        <w:rPr>
          <w:rFonts w:ascii="Palatino Linotype" w:hAnsi="Palatino Linotype" w:cs="Tahoma"/>
          <w:b/>
          <w:bCs/>
          <w:sz w:val="22"/>
          <w:szCs w:val="22"/>
        </w:rPr>
        <w:t>Causales de sobreseimiento.</w:t>
      </w:r>
    </w:p>
    <w:p w14:paraId="2079533F" w14:textId="77777777" w:rsidR="00F024EE" w:rsidRPr="004826F9" w:rsidRDefault="00F024EE"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 </w:t>
      </w:r>
    </w:p>
    <w:p w14:paraId="314982AD" w14:textId="77777777" w:rsidR="007B7EC6" w:rsidRPr="004826F9" w:rsidRDefault="007B7EC6" w:rsidP="00B96621">
      <w:pPr>
        <w:spacing w:line="360" w:lineRule="auto"/>
        <w:jc w:val="both"/>
        <w:rPr>
          <w:rFonts w:ascii="Palatino Linotype" w:hAnsi="Palatino Linotype" w:cs="Tahoma"/>
          <w:sz w:val="22"/>
          <w:szCs w:val="24"/>
        </w:rPr>
      </w:pPr>
      <w:r w:rsidRPr="004826F9">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4826F9" w:rsidRDefault="007B7EC6" w:rsidP="00B96621">
      <w:pPr>
        <w:spacing w:line="360" w:lineRule="auto"/>
        <w:jc w:val="both"/>
        <w:rPr>
          <w:rFonts w:ascii="Palatino Linotype" w:hAnsi="Palatino Linotype" w:cs="Tahoma"/>
          <w:sz w:val="22"/>
          <w:szCs w:val="24"/>
        </w:rPr>
      </w:pPr>
    </w:p>
    <w:p w14:paraId="3054E5F9" w14:textId="73B3B416" w:rsidR="007B7EC6" w:rsidRPr="004826F9" w:rsidRDefault="007B7EC6" w:rsidP="00B96621">
      <w:pPr>
        <w:spacing w:line="360" w:lineRule="auto"/>
        <w:jc w:val="both"/>
        <w:rPr>
          <w:rFonts w:ascii="Palatino Linotype" w:hAnsi="Palatino Linotype" w:cs="Tahoma"/>
          <w:sz w:val="22"/>
          <w:szCs w:val="24"/>
        </w:rPr>
      </w:pPr>
      <w:r w:rsidRPr="004826F9">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62818" w:rsidRPr="004826F9">
        <w:rPr>
          <w:rFonts w:ascii="Palatino Linotype" w:hAnsi="Palatino Linotype" w:cs="Tahoma"/>
          <w:sz w:val="22"/>
          <w:szCs w:val="24"/>
        </w:rPr>
        <w:t>el</w:t>
      </w:r>
      <w:r w:rsidR="00D65F68" w:rsidRPr="004826F9">
        <w:rPr>
          <w:rFonts w:ascii="Palatino Linotype" w:hAnsi="Palatino Linotype" w:cs="Tahoma"/>
          <w:sz w:val="22"/>
          <w:szCs w:val="24"/>
        </w:rPr>
        <w:t xml:space="preserve"> R</w:t>
      </w:r>
      <w:r w:rsidRPr="004826F9">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4826F9" w:rsidRDefault="007B7EC6" w:rsidP="00B96621">
      <w:pPr>
        <w:spacing w:line="360" w:lineRule="auto"/>
        <w:jc w:val="both"/>
        <w:rPr>
          <w:rFonts w:ascii="Palatino Linotype" w:hAnsi="Palatino Linotype" w:cs="Tahoma"/>
          <w:sz w:val="22"/>
          <w:szCs w:val="24"/>
          <w:lang w:val="es-ES"/>
        </w:rPr>
      </w:pPr>
    </w:p>
    <w:p w14:paraId="655DF149" w14:textId="77777777" w:rsidR="007B7EC6" w:rsidRPr="004826F9" w:rsidRDefault="007B7EC6" w:rsidP="00B96621">
      <w:pPr>
        <w:spacing w:line="360" w:lineRule="auto"/>
        <w:jc w:val="both"/>
        <w:rPr>
          <w:rFonts w:ascii="Palatino Linotype" w:hAnsi="Palatino Linotype" w:cs="Tahoma"/>
          <w:sz w:val="22"/>
          <w:szCs w:val="24"/>
          <w:lang w:val="es-ES"/>
        </w:rPr>
      </w:pPr>
      <w:r w:rsidRPr="004826F9">
        <w:rPr>
          <w:rFonts w:ascii="Palatino Linotype" w:hAnsi="Palatino Linotype" w:cs="Tahoma"/>
          <w:bCs/>
          <w:sz w:val="22"/>
          <w:szCs w:val="24"/>
          <w:lang w:val="es-ES"/>
        </w:rPr>
        <w:t xml:space="preserve">Por tales motivos, </w:t>
      </w:r>
      <w:r w:rsidRPr="004826F9">
        <w:rPr>
          <w:rFonts w:ascii="Palatino Linotype" w:hAnsi="Palatino Linotype" w:cs="Tahoma"/>
          <w:sz w:val="22"/>
          <w:szCs w:val="24"/>
          <w:lang w:val="es-ES"/>
        </w:rPr>
        <w:t xml:space="preserve">se considera procedente entrar al fondo del presente asunto. </w:t>
      </w:r>
    </w:p>
    <w:p w14:paraId="13E02416" w14:textId="77777777" w:rsidR="00DE2D46" w:rsidRPr="004826F9" w:rsidRDefault="00DE2D46" w:rsidP="00B96621">
      <w:pPr>
        <w:spacing w:line="360" w:lineRule="auto"/>
        <w:jc w:val="both"/>
        <w:rPr>
          <w:rFonts w:ascii="Palatino Linotype" w:hAnsi="Palatino Linotype" w:cs="Tahoma"/>
          <w:sz w:val="22"/>
          <w:szCs w:val="24"/>
          <w:lang w:val="es-ES"/>
        </w:rPr>
      </w:pPr>
    </w:p>
    <w:p w14:paraId="04D1BCF6" w14:textId="77777777" w:rsidR="0025469C" w:rsidRPr="004826F9" w:rsidRDefault="00F02171" w:rsidP="00B96621">
      <w:pPr>
        <w:tabs>
          <w:tab w:val="left" w:pos="4962"/>
        </w:tabs>
        <w:spacing w:line="360" w:lineRule="auto"/>
        <w:jc w:val="both"/>
        <w:rPr>
          <w:rFonts w:ascii="Palatino Linotype" w:eastAsia="Calibri" w:hAnsi="Palatino Linotype" w:cs="Tahoma"/>
          <w:b/>
          <w:iCs/>
          <w:sz w:val="22"/>
          <w:szCs w:val="22"/>
          <w:lang w:val="es-ES" w:eastAsia="es-ES_tradnl"/>
        </w:rPr>
      </w:pPr>
      <w:r w:rsidRPr="004826F9">
        <w:rPr>
          <w:rFonts w:ascii="Palatino Linotype" w:eastAsia="Calibri" w:hAnsi="Palatino Linotype" w:cs="Tahoma"/>
          <w:b/>
          <w:iCs/>
          <w:sz w:val="22"/>
          <w:szCs w:val="22"/>
          <w:lang w:val="es-ES" w:eastAsia="es-ES_tradnl"/>
        </w:rPr>
        <w:t>TERCER</w:t>
      </w:r>
      <w:r w:rsidR="002241A6" w:rsidRPr="004826F9">
        <w:rPr>
          <w:rFonts w:ascii="Palatino Linotype" w:eastAsia="Calibri" w:hAnsi="Palatino Linotype" w:cs="Tahoma"/>
          <w:b/>
          <w:iCs/>
          <w:sz w:val="22"/>
          <w:szCs w:val="22"/>
          <w:lang w:val="es-ES" w:eastAsia="es-ES_tradnl"/>
        </w:rPr>
        <w:t>O</w:t>
      </w:r>
      <w:r w:rsidRPr="004826F9">
        <w:rPr>
          <w:rFonts w:ascii="Palatino Linotype" w:eastAsia="Calibri" w:hAnsi="Palatino Linotype" w:cs="Tahoma"/>
          <w:b/>
          <w:iCs/>
          <w:sz w:val="22"/>
          <w:szCs w:val="22"/>
          <w:lang w:val="es-ES" w:eastAsia="es-ES_tradnl"/>
        </w:rPr>
        <w:t xml:space="preserve">. </w:t>
      </w:r>
      <w:r w:rsidR="0025469C" w:rsidRPr="004826F9">
        <w:rPr>
          <w:rFonts w:ascii="Palatino Linotype" w:eastAsia="Calibri" w:hAnsi="Palatino Linotype" w:cs="Tahoma"/>
          <w:b/>
          <w:iCs/>
          <w:sz w:val="22"/>
          <w:szCs w:val="22"/>
          <w:lang w:val="es-ES" w:eastAsia="es-ES_tradnl"/>
        </w:rPr>
        <w:t xml:space="preserve">Determinación </w:t>
      </w:r>
      <w:r w:rsidR="009617D3" w:rsidRPr="004826F9">
        <w:rPr>
          <w:rFonts w:ascii="Palatino Linotype" w:eastAsia="Calibri" w:hAnsi="Palatino Linotype" w:cs="Tahoma"/>
          <w:b/>
          <w:iCs/>
          <w:sz w:val="22"/>
          <w:szCs w:val="22"/>
          <w:lang w:val="es-ES" w:eastAsia="es-ES_tradnl"/>
        </w:rPr>
        <w:t xml:space="preserve">de la </w:t>
      </w:r>
      <w:r w:rsidR="00CF4012" w:rsidRPr="004826F9">
        <w:rPr>
          <w:rFonts w:ascii="Palatino Linotype" w:eastAsia="Calibri" w:hAnsi="Palatino Linotype" w:cs="Tahoma"/>
          <w:b/>
          <w:iCs/>
          <w:sz w:val="22"/>
          <w:szCs w:val="22"/>
          <w:lang w:val="es-ES" w:eastAsia="es-ES_tradnl"/>
        </w:rPr>
        <w:t>Controversia</w:t>
      </w:r>
      <w:r w:rsidRPr="004826F9">
        <w:rPr>
          <w:rFonts w:ascii="Palatino Linotype" w:eastAsia="Calibri" w:hAnsi="Palatino Linotype" w:cs="Tahoma"/>
          <w:b/>
          <w:iCs/>
          <w:sz w:val="22"/>
          <w:szCs w:val="22"/>
          <w:lang w:val="es-ES" w:eastAsia="es-ES_tradnl"/>
        </w:rPr>
        <w:t xml:space="preserve">. </w:t>
      </w:r>
    </w:p>
    <w:p w14:paraId="7D4ACAEF" w14:textId="77777777" w:rsidR="0025469C" w:rsidRPr="004826F9" w:rsidRDefault="0025469C" w:rsidP="00B96621">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4826F9" w:rsidRDefault="00F02171" w:rsidP="00B96621">
      <w:pPr>
        <w:tabs>
          <w:tab w:val="left" w:pos="4962"/>
        </w:tabs>
        <w:spacing w:line="360" w:lineRule="auto"/>
        <w:jc w:val="both"/>
        <w:rPr>
          <w:rFonts w:ascii="Palatino Linotype" w:eastAsia="Calibri" w:hAnsi="Palatino Linotype" w:cs="Tahoma"/>
          <w:iCs/>
          <w:sz w:val="22"/>
          <w:szCs w:val="22"/>
          <w:lang w:val="es-ES" w:eastAsia="es-ES_tradnl"/>
        </w:rPr>
      </w:pPr>
      <w:r w:rsidRPr="004826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4826F9">
        <w:rPr>
          <w:rFonts w:ascii="Palatino Linotype" w:eastAsia="Calibri" w:hAnsi="Palatino Linotype" w:cs="Tahoma"/>
          <w:iCs/>
          <w:sz w:val="22"/>
          <w:szCs w:val="22"/>
          <w:lang w:val="es-ES" w:eastAsia="es-ES_tradnl"/>
        </w:rPr>
        <w:t>lo siguiente:</w:t>
      </w:r>
    </w:p>
    <w:p w14:paraId="04128EAE" w14:textId="77777777" w:rsidR="0091055D" w:rsidRPr="004826F9" w:rsidRDefault="0091055D" w:rsidP="00B96621">
      <w:pPr>
        <w:tabs>
          <w:tab w:val="left" w:pos="4962"/>
        </w:tabs>
        <w:spacing w:line="360" w:lineRule="auto"/>
        <w:jc w:val="both"/>
        <w:rPr>
          <w:rFonts w:ascii="Palatino Linotype" w:eastAsia="Calibri" w:hAnsi="Palatino Linotype" w:cs="Tahoma"/>
          <w:iCs/>
          <w:sz w:val="22"/>
          <w:szCs w:val="22"/>
          <w:lang w:val="es-ES" w:eastAsia="es-ES_tradnl"/>
        </w:rPr>
      </w:pPr>
    </w:p>
    <w:p w14:paraId="5388B4F5" w14:textId="66F233FB" w:rsidR="00987EE7" w:rsidRPr="004826F9" w:rsidRDefault="009A655D" w:rsidP="00B96621">
      <w:pPr>
        <w:tabs>
          <w:tab w:val="left" w:pos="4962"/>
        </w:tabs>
        <w:spacing w:line="360" w:lineRule="auto"/>
        <w:jc w:val="both"/>
        <w:rPr>
          <w:rFonts w:ascii="Palatino Linotype" w:eastAsia="Calibri" w:hAnsi="Palatino Linotype" w:cs="Tahoma"/>
          <w:iCs/>
          <w:sz w:val="22"/>
          <w:szCs w:val="22"/>
          <w:lang w:val="es-ES" w:eastAsia="es-ES_tradnl"/>
        </w:rPr>
      </w:pPr>
      <w:r w:rsidRPr="004826F9">
        <w:rPr>
          <w:rFonts w:ascii="Palatino Linotype" w:eastAsia="Calibri" w:hAnsi="Palatino Linotype" w:cs="Tahoma"/>
          <w:iCs/>
          <w:sz w:val="22"/>
          <w:szCs w:val="22"/>
          <w:lang w:val="es-ES" w:eastAsia="es-ES_tradnl"/>
        </w:rPr>
        <w:t>El</w:t>
      </w:r>
      <w:r w:rsidR="00D65F68" w:rsidRPr="004826F9">
        <w:rPr>
          <w:rFonts w:ascii="Palatino Linotype" w:eastAsia="Calibri" w:hAnsi="Palatino Linotype" w:cs="Tahoma"/>
          <w:iCs/>
          <w:sz w:val="22"/>
          <w:szCs w:val="22"/>
          <w:lang w:val="es-ES" w:eastAsia="es-ES_tradnl"/>
        </w:rPr>
        <w:t xml:space="preserve"> </w:t>
      </w:r>
      <w:r w:rsidR="00CE285C" w:rsidRPr="004826F9">
        <w:rPr>
          <w:rFonts w:ascii="Palatino Linotype" w:eastAsia="Calibri" w:hAnsi="Palatino Linotype" w:cs="Tahoma"/>
          <w:iCs/>
          <w:sz w:val="22"/>
          <w:szCs w:val="22"/>
          <w:lang w:val="es-ES" w:eastAsia="es-ES_tradnl"/>
        </w:rPr>
        <w:t>ahora Recurrente</w:t>
      </w:r>
      <w:r w:rsidR="007F2026" w:rsidRPr="004826F9">
        <w:rPr>
          <w:rFonts w:ascii="Palatino Linotype" w:eastAsia="Calibri" w:hAnsi="Palatino Linotype" w:cs="Tahoma"/>
          <w:iCs/>
          <w:sz w:val="22"/>
          <w:szCs w:val="22"/>
          <w:lang w:val="es-ES" w:eastAsia="es-ES_tradnl"/>
        </w:rPr>
        <w:t xml:space="preserve"> solicitó al </w:t>
      </w:r>
      <w:r w:rsidR="00987EE7" w:rsidRPr="004826F9">
        <w:rPr>
          <w:rFonts w:ascii="Palatino Linotype" w:eastAsia="Calibri" w:hAnsi="Palatino Linotype" w:cs="Tahoma"/>
          <w:iCs/>
          <w:sz w:val="22"/>
          <w:szCs w:val="22"/>
          <w:lang w:val="es-ES" w:eastAsia="es-ES_tradnl"/>
        </w:rPr>
        <w:t>Ayuntamiento de Juchitepec</w:t>
      </w:r>
      <w:r w:rsidR="007F2026" w:rsidRPr="004826F9">
        <w:rPr>
          <w:rFonts w:ascii="Palatino Linotype" w:eastAsia="Calibri" w:hAnsi="Palatino Linotype" w:cs="Tahoma"/>
          <w:iCs/>
          <w:sz w:val="22"/>
          <w:szCs w:val="22"/>
          <w:lang w:val="es-ES" w:eastAsia="es-ES_tradnl"/>
        </w:rPr>
        <w:t>,</w:t>
      </w:r>
      <w:r w:rsidR="007B7EC6" w:rsidRPr="004826F9">
        <w:rPr>
          <w:rFonts w:ascii="Palatino Linotype" w:eastAsia="Calibri" w:hAnsi="Palatino Linotype" w:cs="Tahoma"/>
          <w:iCs/>
          <w:sz w:val="22"/>
          <w:szCs w:val="22"/>
          <w:lang w:val="es-ES" w:eastAsia="es-ES_tradnl"/>
        </w:rPr>
        <w:t xml:space="preserve"> </w:t>
      </w:r>
      <w:r w:rsidR="00987EE7" w:rsidRPr="004826F9">
        <w:rPr>
          <w:rFonts w:ascii="Palatino Linotype" w:eastAsia="Calibri" w:hAnsi="Palatino Linotype" w:cs="Tahoma"/>
          <w:b/>
          <w:iCs/>
          <w:sz w:val="22"/>
          <w:szCs w:val="22"/>
          <w:lang w:val="es-ES" w:eastAsia="es-ES_tradnl"/>
        </w:rPr>
        <w:t>el nombre de las empresas proveedoras de material de cómputo y papelería en el Municipio, así como facturas pagadas a las mismas de</w:t>
      </w:r>
      <w:r w:rsidR="004F0F15" w:rsidRPr="004826F9">
        <w:rPr>
          <w:rFonts w:ascii="Palatino Linotype" w:eastAsia="Calibri" w:hAnsi="Palatino Linotype" w:cs="Tahoma"/>
          <w:b/>
          <w:iCs/>
          <w:sz w:val="22"/>
          <w:szCs w:val="22"/>
          <w:lang w:val="es-ES" w:eastAsia="es-ES_tradnl"/>
        </w:rPr>
        <w:t>l</w:t>
      </w:r>
      <w:r w:rsidR="00300499" w:rsidRPr="004826F9">
        <w:rPr>
          <w:rFonts w:ascii="Palatino Linotype" w:eastAsia="Calibri" w:hAnsi="Palatino Linotype" w:cs="Tahoma"/>
          <w:b/>
          <w:iCs/>
          <w:sz w:val="22"/>
          <w:szCs w:val="22"/>
          <w:lang w:val="es-ES" w:eastAsia="es-ES_tradnl"/>
        </w:rPr>
        <w:t xml:space="preserve"> primero al catorce de enero de dos mil diecinueve, </w:t>
      </w:r>
      <w:r w:rsidR="00987EE7" w:rsidRPr="004826F9">
        <w:rPr>
          <w:rFonts w:ascii="Palatino Linotype" w:eastAsia="Calibri" w:hAnsi="Palatino Linotype" w:cs="Tahoma"/>
          <w:iCs/>
          <w:sz w:val="22"/>
          <w:szCs w:val="22"/>
          <w:lang w:val="es-ES" w:eastAsia="es-ES_tradnl"/>
        </w:rPr>
        <w:t>fecha</w:t>
      </w:r>
      <w:r w:rsidR="004F0F15" w:rsidRPr="004826F9">
        <w:rPr>
          <w:rFonts w:ascii="Palatino Linotype" w:eastAsia="Calibri" w:hAnsi="Palatino Linotype" w:cs="Tahoma"/>
          <w:iCs/>
          <w:sz w:val="22"/>
          <w:szCs w:val="22"/>
          <w:lang w:val="es-ES" w:eastAsia="es-ES_tradnl"/>
        </w:rPr>
        <w:t xml:space="preserve"> de presentación</w:t>
      </w:r>
      <w:r w:rsidR="00987EE7" w:rsidRPr="004826F9">
        <w:rPr>
          <w:rFonts w:ascii="Palatino Linotype" w:eastAsia="Calibri" w:hAnsi="Palatino Linotype" w:cs="Tahoma"/>
          <w:iCs/>
          <w:sz w:val="22"/>
          <w:szCs w:val="22"/>
          <w:lang w:val="es-ES" w:eastAsia="es-ES_tradnl"/>
        </w:rPr>
        <w:t xml:space="preserve"> de la solicitud de informaci</w:t>
      </w:r>
      <w:r w:rsidR="00300499" w:rsidRPr="004826F9">
        <w:rPr>
          <w:rFonts w:ascii="Palatino Linotype" w:eastAsia="Calibri" w:hAnsi="Palatino Linotype" w:cs="Tahoma"/>
          <w:iCs/>
          <w:sz w:val="22"/>
          <w:szCs w:val="22"/>
          <w:lang w:val="es-ES" w:eastAsia="es-ES_tradnl"/>
        </w:rPr>
        <w:t xml:space="preserve">ón del ahora Recurrente. </w:t>
      </w:r>
    </w:p>
    <w:p w14:paraId="74020946" w14:textId="77777777" w:rsidR="00A94AB9" w:rsidRPr="004826F9" w:rsidRDefault="00A94AB9" w:rsidP="00300499">
      <w:pPr>
        <w:tabs>
          <w:tab w:val="left" w:pos="4962"/>
        </w:tabs>
        <w:spacing w:line="360" w:lineRule="auto"/>
        <w:jc w:val="both"/>
        <w:rPr>
          <w:rFonts w:ascii="Palatino Linotype" w:eastAsia="Calibri" w:hAnsi="Palatino Linotype" w:cs="Tahoma"/>
          <w:iCs/>
          <w:szCs w:val="22"/>
          <w:lang w:val="es-ES" w:eastAsia="es-ES_tradnl"/>
        </w:rPr>
      </w:pPr>
    </w:p>
    <w:p w14:paraId="3B4F3838" w14:textId="0FE4492A" w:rsidR="00C013B3" w:rsidRPr="004826F9" w:rsidRDefault="00974BB9" w:rsidP="00B96621">
      <w:pPr>
        <w:tabs>
          <w:tab w:val="left" w:pos="4962"/>
        </w:tabs>
        <w:spacing w:line="360" w:lineRule="auto"/>
        <w:jc w:val="both"/>
        <w:rPr>
          <w:rFonts w:ascii="Palatino Linotype" w:eastAsia="Calibri" w:hAnsi="Palatino Linotype" w:cs="Tahoma"/>
          <w:iCs/>
          <w:sz w:val="22"/>
          <w:szCs w:val="22"/>
          <w:lang w:val="es-ES" w:eastAsia="es-ES_tradnl"/>
        </w:rPr>
      </w:pPr>
      <w:r w:rsidRPr="004826F9">
        <w:rPr>
          <w:rFonts w:ascii="Palatino Linotype" w:eastAsia="Calibri" w:hAnsi="Palatino Linotype" w:cs="Tahoma"/>
          <w:iCs/>
          <w:sz w:val="22"/>
          <w:szCs w:val="22"/>
          <w:lang w:val="es-ES" w:eastAsia="es-ES_tradnl"/>
        </w:rPr>
        <w:t xml:space="preserve">En respuesta, el Sujeto Obligado dio contestación, </w:t>
      </w:r>
      <w:r w:rsidR="00D153FA" w:rsidRPr="004826F9">
        <w:rPr>
          <w:rFonts w:ascii="Palatino Linotype" w:eastAsia="Calibri" w:hAnsi="Palatino Linotype" w:cs="Tahoma"/>
          <w:iCs/>
          <w:sz w:val="22"/>
          <w:szCs w:val="22"/>
          <w:lang w:val="es-ES" w:eastAsia="es-ES_tradnl"/>
        </w:rPr>
        <w:t xml:space="preserve">mediante oficio emitido por el Subdirector de Administración, en la que en su parte medular señaló que todavía no tenían proveedor en específico para esas áreas e indicó que las facturas aún no se habían expedido. Aunado a lo anterior, solicitó un poco más de tiempo para poder aclarar esos puntos. </w:t>
      </w:r>
      <w:r w:rsidRPr="004826F9">
        <w:rPr>
          <w:rFonts w:ascii="Palatino Linotype" w:eastAsia="Calibri" w:hAnsi="Palatino Linotype" w:cs="Tahoma"/>
          <w:iCs/>
          <w:sz w:val="22"/>
          <w:szCs w:val="22"/>
          <w:lang w:val="es-ES" w:eastAsia="es-ES_tradnl"/>
        </w:rPr>
        <w:t xml:space="preserve">Ante tal circunstancia, el </w:t>
      </w:r>
      <w:r w:rsidR="0006595D" w:rsidRPr="004826F9">
        <w:rPr>
          <w:rFonts w:ascii="Palatino Linotype" w:eastAsia="Calibri" w:hAnsi="Palatino Linotype" w:cs="Tahoma"/>
          <w:iCs/>
          <w:sz w:val="22"/>
          <w:szCs w:val="22"/>
          <w:lang w:val="es-ES" w:eastAsia="es-ES_tradnl"/>
        </w:rPr>
        <w:t>ahora</w:t>
      </w:r>
      <w:r w:rsidR="00C013B3" w:rsidRPr="004826F9">
        <w:rPr>
          <w:rFonts w:ascii="Palatino Linotype" w:eastAsia="Calibri" w:hAnsi="Palatino Linotype" w:cs="Tahoma"/>
          <w:iCs/>
          <w:sz w:val="22"/>
          <w:szCs w:val="22"/>
          <w:lang w:val="es-ES" w:eastAsia="es-ES_tradnl"/>
        </w:rPr>
        <w:t xml:space="preserve"> Recurrente, justamente se </w:t>
      </w:r>
      <w:r w:rsidR="00D84ACB" w:rsidRPr="004826F9">
        <w:rPr>
          <w:rFonts w:ascii="Palatino Linotype" w:eastAsia="Calibri" w:hAnsi="Palatino Linotype" w:cs="Tahoma"/>
          <w:iCs/>
          <w:sz w:val="22"/>
          <w:szCs w:val="22"/>
          <w:lang w:val="es-ES" w:eastAsia="es-ES_tradnl"/>
        </w:rPr>
        <w:t xml:space="preserve">inconformó </w:t>
      </w:r>
      <w:r w:rsidR="00584899" w:rsidRPr="004826F9">
        <w:rPr>
          <w:rFonts w:ascii="Palatino Linotype" w:eastAsia="Calibri" w:hAnsi="Palatino Linotype" w:cs="Tahoma"/>
          <w:iCs/>
          <w:sz w:val="22"/>
          <w:szCs w:val="22"/>
          <w:lang w:val="es-ES" w:eastAsia="es-ES_tradnl"/>
        </w:rPr>
        <w:t>por</w:t>
      </w:r>
      <w:r w:rsidR="00347089" w:rsidRPr="004826F9">
        <w:rPr>
          <w:rFonts w:ascii="Palatino Linotype" w:eastAsia="Calibri" w:hAnsi="Palatino Linotype" w:cs="Tahoma"/>
          <w:iCs/>
          <w:sz w:val="22"/>
          <w:szCs w:val="22"/>
          <w:lang w:val="es-ES" w:eastAsia="es-ES_tradnl"/>
        </w:rPr>
        <w:t xml:space="preserve"> la negativa de información solicitada por parte del Sujeto Obligado</w:t>
      </w:r>
      <w:r w:rsidR="0006595D" w:rsidRPr="004826F9">
        <w:rPr>
          <w:rFonts w:ascii="Palatino Linotype" w:eastAsia="Calibri" w:hAnsi="Palatino Linotype" w:cs="Tahoma"/>
          <w:iCs/>
          <w:sz w:val="22"/>
          <w:szCs w:val="22"/>
          <w:lang w:val="es-ES" w:eastAsia="es-ES_tradnl"/>
        </w:rPr>
        <w:t>;</w:t>
      </w:r>
      <w:r w:rsidR="00C013B3" w:rsidRPr="004826F9">
        <w:rPr>
          <w:rFonts w:ascii="Palatino Linotype" w:eastAsia="Calibri" w:hAnsi="Palatino Linotype" w:cs="Tahoma"/>
          <w:iCs/>
          <w:sz w:val="22"/>
          <w:szCs w:val="22"/>
          <w:lang w:val="es-ES" w:eastAsia="es-ES_tradnl"/>
        </w:rPr>
        <w:t xml:space="preserve"> </w:t>
      </w:r>
      <w:r w:rsidRPr="004826F9">
        <w:rPr>
          <w:rFonts w:ascii="Palatino Linotype" w:eastAsia="Calibri" w:hAnsi="Palatino Linotype" w:cs="Tahoma"/>
          <w:iCs/>
          <w:sz w:val="22"/>
          <w:szCs w:val="22"/>
          <w:lang w:val="es-ES" w:eastAsia="es-ES_tradnl"/>
        </w:rPr>
        <w:t>motivo por el cual</w:t>
      </w:r>
      <w:r w:rsidR="00C013B3" w:rsidRPr="004826F9">
        <w:rPr>
          <w:rFonts w:ascii="Palatino Linotype" w:eastAsia="Calibri" w:hAnsi="Palatino Linotype" w:cs="Tahoma"/>
          <w:iCs/>
          <w:sz w:val="22"/>
          <w:szCs w:val="22"/>
          <w:lang w:val="es-ES" w:eastAsia="es-ES_tradnl"/>
        </w:rPr>
        <w:t xml:space="preserve"> se actualiza el supuesto previsto en el artículo 179, fracción I</w:t>
      </w:r>
      <w:r w:rsidR="00A5504D" w:rsidRPr="004826F9">
        <w:rPr>
          <w:rFonts w:ascii="Palatino Linotype" w:eastAsia="Calibri" w:hAnsi="Palatino Linotype" w:cs="Tahoma"/>
          <w:iCs/>
          <w:sz w:val="22"/>
          <w:szCs w:val="22"/>
          <w:lang w:val="es-ES" w:eastAsia="es-ES_tradnl"/>
        </w:rPr>
        <w:t>,</w:t>
      </w:r>
      <w:r w:rsidR="00C013B3" w:rsidRPr="004826F9">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C013B3" w:rsidRPr="004826F9">
        <w:rPr>
          <w:rFonts w:ascii="Palatino Linotype" w:eastAsia="Calibri" w:hAnsi="Palatino Linotype" w:cs="Tahoma"/>
          <w:b/>
          <w:iCs/>
          <w:sz w:val="22"/>
          <w:szCs w:val="22"/>
          <w:lang w:val="es-ES" w:eastAsia="es-ES_tradnl"/>
        </w:rPr>
        <w:t xml:space="preserve">-La </w:t>
      </w:r>
      <w:r w:rsidR="00347089" w:rsidRPr="004826F9">
        <w:rPr>
          <w:rFonts w:ascii="Palatino Linotype" w:eastAsia="Calibri" w:hAnsi="Palatino Linotype" w:cs="Tahoma"/>
          <w:b/>
          <w:iCs/>
          <w:sz w:val="22"/>
          <w:szCs w:val="22"/>
          <w:lang w:val="es-ES" w:eastAsia="es-ES_tradnl"/>
        </w:rPr>
        <w:t xml:space="preserve">negativa de </w:t>
      </w:r>
      <w:r w:rsidR="006C747F" w:rsidRPr="004826F9">
        <w:rPr>
          <w:rFonts w:ascii="Palatino Linotype" w:eastAsia="Calibri" w:hAnsi="Palatino Linotype" w:cs="Tahoma"/>
          <w:b/>
          <w:iCs/>
          <w:sz w:val="22"/>
          <w:szCs w:val="22"/>
          <w:lang w:val="es-ES" w:eastAsia="es-ES_tradnl"/>
        </w:rPr>
        <w:t>inform</w:t>
      </w:r>
      <w:r w:rsidR="00347089" w:rsidRPr="004826F9">
        <w:rPr>
          <w:rFonts w:ascii="Palatino Linotype" w:eastAsia="Calibri" w:hAnsi="Palatino Linotype" w:cs="Tahoma"/>
          <w:b/>
          <w:iCs/>
          <w:sz w:val="22"/>
          <w:szCs w:val="22"/>
          <w:lang w:val="es-ES" w:eastAsia="es-ES_tradnl"/>
        </w:rPr>
        <w:t>ación solicitada</w:t>
      </w:r>
      <w:r w:rsidR="00C013B3" w:rsidRPr="004826F9">
        <w:rPr>
          <w:rFonts w:ascii="Palatino Linotype" w:eastAsia="Calibri" w:hAnsi="Palatino Linotype" w:cs="Tahoma"/>
          <w:b/>
          <w:iCs/>
          <w:sz w:val="22"/>
          <w:szCs w:val="22"/>
          <w:lang w:val="es-ES" w:eastAsia="es-ES_tradnl"/>
        </w:rPr>
        <w:t>-</w:t>
      </w:r>
      <w:r w:rsidR="00C013B3" w:rsidRPr="004826F9">
        <w:rPr>
          <w:rFonts w:ascii="Palatino Linotype" w:eastAsia="Calibri" w:hAnsi="Palatino Linotype" w:cs="Tahoma"/>
          <w:iCs/>
          <w:sz w:val="22"/>
          <w:szCs w:val="22"/>
          <w:lang w:val="es-ES" w:eastAsia="es-ES_tradnl"/>
        </w:rPr>
        <w:t>.</w:t>
      </w:r>
      <w:r w:rsidR="00584899" w:rsidRPr="004826F9">
        <w:rPr>
          <w:rFonts w:ascii="Palatino Linotype" w:eastAsia="Calibri" w:hAnsi="Palatino Linotype" w:cs="Tahoma"/>
          <w:iCs/>
          <w:sz w:val="22"/>
          <w:szCs w:val="22"/>
          <w:lang w:val="es-ES" w:eastAsia="es-ES_tradnl"/>
        </w:rPr>
        <w:t xml:space="preserve"> </w:t>
      </w:r>
      <w:r w:rsidR="00584899" w:rsidRPr="004826F9">
        <w:rPr>
          <w:rFonts w:ascii="Palatino Linotype" w:hAnsi="Palatino Linotype" w:cs="Tahoma"/>
          <w:sz w:val="22"/>
          <w:szCs w:val="22"/>
          <w:lang w:val="es-ES"/>
        </w:rPr>
        <w:t xml:space="preserve">Así las cosas, una vez admitido y notificado el Recurso de Revisión a las partes, </w:t>
      </w:r>
      <w:r w:rsidR="0006595D" w:rsidRPr="004826F9">
        <w:rPr>
          <w:rFonts w:ascii="Palatino Linotype" w:hAnsi="Palatino Linotype" w:cs="Tahoma"/>
          <w:sz w:val="22"/>
          <w:szCs w:val="22"/>
          <w:lang w:val="es-ES"/>
        </w:rPr>
        <w:t xml:space="preserve">estas </w:t>
      </w:r>
      <w:r w:rsidR="0006595D" w:rsidRPr="004826F9">
        <w:rPr>
          <w:rFonts w:ascii="Palatino Linotype" w:hAnsi="Palatino Linotype" w:cs="Tahoma"/>
          <w:b/>
          <w:sz w:val="22"/>
          <w:szCs w:val="22"/>
          <w:lang w:val="es-ES"/>
        </w:rPr>
        <w:t>fueron omisas a emitir manifestaciones y alegatos.</w:t>
      </w:r>
    </w:p>
    <w:p w14:paraId="18D50BFA" w14:textId="77777777" w:rsidR="00DE2D46" w:rsidRPr="004826F9" w:rsidRDefault="00DE2D46" w:rsidP="00B96621">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DBD3206" w:rsidR="00584899" w:rsidRPr="004826F9" w:rsidRDefault="00584899" w:rsidP="00B96621">
      <w:pPr>
        <w:tabs>
          <w:tab w:val="left" w:pos="4962"/>
        </w:tabs>
        <w:spacing w:line="360" w:lineRule="auto"/>
        <w:jc w:val="both"/>
        <w:rPr>
          <w:rFonts w:ascii="Palatino Linotype" w:eastAsia="Calibri" w:hAnsi="Palatino Linotype" w:cs="Tahoma"/>
          <w:bCs/>
          <w:sz w:val="22"/>
          <w:szCs w:val="24"/>
          <w:lang w:eastAsia="en-US"/>
        </w:rPr>
      </w:pPr>
      <w:r w:rsidRPr="004826F9">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BA2F75" w:rsidRPr="004826F9">
        <w:rPr>
          <w:rFonts w:ascii="Palatino Linotype" w:eastAsia="Calibri" w:hAnsi="Palatino Linotype" w:cs="Tahoma"/>
          <w:iCs/>
          <w:sz w:val="22"/>
          <w:szCs w:val="22"/>
          <w:lang w:val="es-ES" w:eastAsia="es-ES_tradnl"/>
        </w:rPr>
        <w:t>, la respuesta del Sujeto Obligado</w:t>
      </w:r>
      <w:r w:rsidR="0006595D" w:rsidRPr="004826F9">
        <w:rPr>
          <w:rFonts w:ascii="Palatino Linotype" w:eastAsia="Calibri" w:hAnsi="Palatino Linotype" w:cs="Tahoma"/>
          <w:iCs/>
          <w:sz w:val="22"/>
          <w:szCs w:val="22"/>
          <w:lang w:eastAsia="es-ES_tradnl"/>
        </w:rPr>
        <w:t xml:space="preserve"> y</w:t>
      </w:r>
      <w:r w:rsidRPr="004826F9">
        <w:rPr>
          <w:rFonts w:ascii="Palatino Linotype" w:eastAsia="Calibri" w:hAnsi="Palatino Linotype" w:cs="Tahoma"/>
          <w:iCs/>
          <w:sz w:val="22"/>
          <w:szCs w:val="22"/>
          <w:lang w:eastAsia="es-ES_tradnl"/>
        </w:rPr>
        <w:t xml:space="preserve"> el escrito </w:t>
      </w:r>
      <w:proofErr w:type="spellStart"/>
      <w:r w:rsidRPr="004826F9">
        <w:rPr>
          <w:rFonts w:ascii="Palatino Linotype" w:eastAsia="Calibri" w:hAnsi="Palatino Linotype" w:cs="Tahoma"/>
          <w:iCs/>
          <w:sz w:val="22"/>
          <w:szCs w:val="22"/>
          <w:lang w:eastAsia="es-ES_tradnl"/>
        </w:rPr>
        <w:t>recursal</w:t>
      </w:r>
      <w:proofErr w:type="spellEnd"/>
      <w:r w:rsidRPr="004826F9">
        <w:rPr>
          <w:rFonts w:ascii="Palatino Linotype" w:eastAsia="Calibri" w:hAnsi="Palatino Linotype" w:cs="Tahoma"/>
          <w:iCs/>
          <w:sz w:val="22"/>
          <w:szCs w:val="22"/>
          <w:lang w:eastAsia="es-ES_tradnl"/>
        </w:rPr>
        <w:t xml:space="preserve">; </w:t>
      </w:r>
      <w:r w:rsidRPr="004826F9">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4826F9" w:rsidRDefault="001E162E" w:rsidP="00B96621">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4826F9" w:rsidRDefault="009617D3" w:rsidP="00B96621">
      <w:pPr>
        <w:spacing w:line="360" w:lineRule="auto"/>
        <w:jc w:val="both"/>
        <w:rPr>
          <w:rFonts w:ascii="Palatino Linotype" w:hAnsi="Palatino Linotype" w:cs="Tahoma"/>
          <w:b/>
          <w:sz w:val="22"/>
          <w:szCs w:val="22"/>
        </w:rPr>
      </w:pPr>
      <w:r w:rsidRPr="004826F9">
        <w:rPr>
          <w:rFonts w:ascii="Palatino Linotype" w:hAnsi="Palatino Linotype" w:cs="Tahoma"/>
          <w:b/>
          <w:sz w:val="22"/>
          <w:szCs w:val="22"/>
          <w:lang w:val="es-ES"/>
        </w:rPr>
        <w:t>CUART</w:t>
      </w:r>
      <w:r w:rsidR="002241A6" w:rsidRPr="004826F9">
        <w:rPr>
          <w:rFonts w:ascii="Palatino Linotype" w:hAnsi="Palatino Linotype" w:cs="Tahoma"/>
          <w:b/>
          <w:sz w:val="22"/>
          <w:szCs w:val="22"/>
          <w:lang w:val="es-ES"/>
        </w:rPr>
        <w:t>O</w:t>
      </w:r>
      <w:r w:rsidRPr="004826F9">
        <w:rPr>
          <w:rFonts w:ascii="Palatino Linotype" w:hAnsi="Palatino Linotype" w:cs="Tahoma"/>
          <w:b/>
          <w:sz w:val="22"/>
          <w:szCs w:val="22"/>
          <w:lang w:val="es-ES"/>
        </w:rPr>
        <w:t xml:space="preserve">. </w:t>
      </w:r>
      <w:r w:rsidR="00D200AB" w:rsidRPr="004826F9">
        <w:rPr>
          <w:rFonts w:ascii="Palatino Linotype" w:hAnsi="Palatino Linotype" w:cs="Tahoma"/>
          <w:b/>
          <w:sz w:val="22"/>
          <w:szCs w:val="22"/>
        </w:rPr>
        <w:t>Marco normativo aplicable en materia de transparencia y acceso a la información pública.</w:t>
      </w:r>
    </w:p>
    <w:p w14:paraId="6CAD3036" w14:textId="77777777" w:rsidR="00D200AB" w:rsidRPr="004826F9" w:rsidRDefault="00D200AB" w:rsidP="00B96621">
      <w:pPr>
        <w:spacing w:line="360" w:lineRule="auto"/>
        <w:jc w:val="both"/>
        <w:rPr>
          <w:rFonts w:ascii="Palatino Linotype" w:hAnsi="Palatino Linotype" w:cs="Tahoma"/>
          <w:b/>
          <w:sz w:val="22"/>
          <w:szCs w:val="22"/>
        </w:rPr>
      </w:pPr>
    </w:p>
    <w:p w14:paraId="4B1F80ED" w14:textId="77777777" w:rsidR="00D200AB" w:rsidRPr="004826F9" w:rsidRDefault="00D200AB" w:rsidP="00B96621">
      <w:pPr>
        <w:spacing w:line="360" w:lineRule="auto"/>
        <w:contextualSpacing/>
        <w:jc w:val="both"/>
        <w:rPr>
          <w:rFonts w:ascii="Palatino Linotype" w:hAnsi="Palatino Linotype" w:cs="Tahoma"/>
          <w:sz w:val="22"/>
          <w:szCs w:val="22"/>
        </w:rPr>
      </w:pPr>
      <w:r w:rsidRPr="004826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4826F9" w:rsidRDefault="00D200AB" w:rsidP="00B96621">
      <w:pPr>
        <w:spacing w:line="360" w:lineRule="auto"/>
        <w:contextualSpacing/>
        <w:jc w:val="both"/>
        <w:rPr>
          <w:rFonts w:ascii="Palatino Linotype" w:hAnsi="Palatino Linotype" w:cs="Tahoma"/>
          <w:sz w:val="22"/>
          <w:szCs w:val="22"/>
        </w:rPr>
      </w:pPr>
    </w:p>
    <w:p w14:paraId="673F0CAF"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4826F9" w:rsidRDefault="00D200AB" w:rsidP="00B96621">
      <w:pPr>
        <w:spacing w:line="360" w:lineRule="auto"/>
        <w:jc w:val="both"/>
        <w:rPr>
          <w:rFonts w:ascii="Palatino Linotype" w:hAnsi="Palatino Linotype" w:cs="Tahoma"/>
          <w:sz w:val="22"/>
          <w:szCs w:val="22"/>
        </w:rPr>
      </w:pPr>
    </w:p>
    <w:p w14:paraId="59769966"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4826F9" w:rsidRDefault="00F72A5B" w:rsidP="00B96621">
      <w:pPr>
        <w:spacing w:line="360" w:lineRule="auto"/>
        <w:jc w:val="both"/>
        <w:rPr>
          <w:rFonts w:ascii="Palatino Linotype" w:hAnsi="Palatino Linotype" w:cs="Tahoma"/>
          <w:sz w:val="22"/>
          <w:szCs w:val="22"/>
        </w:rPr>
      </w:pPr>
    </w:p>
    <w:p w14:paraId="154D2074"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4826F9" w:rsidRDefault="00D200AB" w:rsidP="00B96621">
      <w:pPr>
        <w:spacing w:line="360" w:lineRule="auto"/>
        <w:jc w:val="both"/>
        <w:rPr>
          <w:rFonts w:ascii="Palatino Linotype" w:hAnsi="Palatino Linotype" w:cs="Tahoma"/>
          <w:sz w:val="22"/>
          <w:szCs w:val="22"/>
        </w:rPr>
      </w:pPr>
    </w:p>
    <w:p w14:paraId="77277704"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4826F9" w:rsidRDefault="009B06B1" w:rsidP="00B96621">
      <w:pPr>
        <w:spacing w:line="360" w:lineRule="auto"/>
        <w:jc w:val="both"/>
        <w:rPr>
          <w:rFonts w:ascii="Palatino Linotype" w:hAnsi="Palatino Linotype" w:cs="Tahoma"/>
          <w:sz w:val="22"/>
          <w:szCs w:val="22"/>
        </w:rPr>
      </w:pPr>
    </w:p>
    <w:p w14:paraId="400DC046"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4826F9" w:rsidRDefault="00D200AB" w:rsidP="00B96621">
      <w:pPr>
        <w:spacing w:line="360" w:lineRule="auto"/>
        <w:jc w:val="both"/>
        <w:rPr>
          <w:rFonts w:ascii="Palatino Linotype" w:hAnsi="Palatino Linotype" w:cs="Tahoma"/>
          <w:sz w:val="22"/>
          <w:szCs w:val="22"/>
        </w:rPr>
      </w:pPr>
    </w:p>
    <w:p w14:paraId="1D3AEA65" w14:textId="77777777" w:rsidR="00D200AB" w:rsidRPr="004826F9" w:rsidRDefault="00D200AB"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4826F9" w:rsidRDefault="00584899" w:rsidP="00B96621">
      <w:pPr>
        <w:spacing w:line="360" w:lineRule="auto"/>
        <w:jc w:val="both"/>
        <w:rPr>
          <w:rFonts w:ascii="Palatino Linotype" w:hAnsi="Palatino Linotype" w:cs="Tahoma"/>
          <w:sz w:val="22"/>
          <w:szCs w:val="22"/>
        </w:rPr>
      </w:pPr>
    </w:p>
    <w:p w14:paraId="55C661A9" w14:textId="318A0FEA" w:rsidR="00584899" w:rsidRPr="004826F9" w:rsidRDefault="00584899" w:rsidP="00B96621">
      <w:pPr>
        <w:spacing w:line="360" w:lineRule="auto"/>
        <w:jc w:val="both"/>
        <w:rPr>
          <w:rFonts w:ascii="Palatino Linotype" w:hAnsi="Palatino Linotype" w:cs="Tahoma"/>
          <w:sz w:val="22"/>
          <w:szCs w:val="22"/>
        </w:rPr>
      </w:pPr>
      <w:r w:rsidRPr="004826F9">
        <w:rPr>
          <w:rFonts w:ascii="Palatino Linotype" w:hAnsi="Palatino Linotype" w:cs="Tahoma"/>
          <w:sz w:val="22"/>
          <w:szCs w:val="22"/>
        </w:rPr>
        <w:t xml:space="preserve">El </w:t>
      </w:r>
      <w:r w:rsidRPr="004826F9">
        <w:rPr>
          <w:rFonts w:ascii="Palatino Linotype" w:hAnsi="Palatino Linotype" w:cs="Tahoma"/>
          <w:b/>
          <w:sz w:val="22"/>
          <w:szCs w:val="22"/>
        </w:rPr>
        <w:t xml:space="preserve">artículo 92, </w:t>
      </w:r>
      <w:r w:rsidR="0006595D" w:rsidRPr="004826F9">
        <w:rPr>
          <w:rFonts w:ascii="Palatino Linotype" w:hAnsi="Palatino Linotype" w:cs="Tahoma"/>
          <w:b/>
          <w:sz w:val="22"/>
          <w:szCs w:val="22"/>
        </w:rPr>
        <w:t xml:space="preserve">fracciones </w:t>
      </w:r>
      <w:r w:rsidR="00974BB9" w:rsidRPr="004826F9">
        <w:rPr>
          <w:rFonts w:ascii="Palatino Linotype" w:hAnsi="Palatino Linotype" w:cs="Tahoma"/>
          <w:b/>
          <w:sz w:val="22"/>
          <w:szCs w:val="22"/>
        </w:rPr>
        <w:t xml:space="preserve">XXIX y </w:t>
      </w:r>
      <w:proofErr w:type="gramStart"/>
      <w:r w:rsidR="00974BB9" w:rsidRPr="004826F9">
        <w:rPr>
          <w:rFonts w:ascii="Palatino Linotype" w:hAnsi="Palatino Linotype" w:cs="Tahoma"/>
          <w:b/>
          <w:sz w:val="22"/>
          <w:szCs w:val="22"/>
        </w:rPr>
        <w:t>XXX</w:t>
      </w:r>
      <w:r w:rsidR="00C960F5" w:rsidRPr="004826F9">
        <w:rPr>
          <w:rFonts w:ascii="Palatino Linotype" w:hAnsi="Palatino Linotype" w:cs="Tahoma"/>
          <w:b/>
          <w:sz w:val="22"/>
          <w:szCs w:val="22"/>
        </w:rPr>
        <w:t>II</w:t>
      </w:r>
      <w:r w:rsidR="00C960F5" w:rsidRPr="004826F9">
        <w:rPr>
          <w:rFonts w:ascii="Palatino Linotype" w:hAnsi="Palatino Linotype" w:cs="Tahoma"/>
          <w:sz w:val="22"/>
          <w:szCs w:val="22"/>
        </w:rPr>
        <w:t xml:space="preserve">, </w:t>
      </w:r>
      <w:r w:rsidRPr="004826F9">
        <w:rPr>
          <w:rFonts w:ascii="Palatino Linotype" w:hAnsi="Palatino Linotype" w:cs="Tahoma"/>
          <w:sz w:val="22"/>
          <w:szCs w:val="22"/>
        </w:rPr>
        <w:t xml:space="preserve"> que</w:t>
      </w:r>
      <w:proofErr w:type="gramEnd"/>
      <w:r w:rsidRPr="004826F9">
        <w:rPr>
          <w:rFonts w:ascii="Palatino Linotype" w:hAnsi="Palatino Linotype" w:cs="Tahoma"/>
          <w:sz w:val="22"/>
          <w:szCs w:val="22"/>
        </w:rPr>
        <w:t xml:space="preserve">, la información </w:t>
      </w:r>
      <w:r w:rsidR="0006595D" w:rsidRPr="004826F9">
        <w:rPr>
          <w:rFonts w:ascii="Palatino Linotype" w:hAnsi="Palatino Linotype" w:cs="Tahoma"/>
          <w:sz w:val="22"/>
          <w:szCs w:val="22"/>
        </w:rPr>
        <w:t xml:space="preserve">sobre </w:t>
      </w:r>
      <w:r w:rsidR="00C960F5" w:rsidRPr="004826F9">
        <w:rPr>
          <w:rFonts w:ascii="Palatino Linotype" w:hAnsi="Palatino Linotype" w:cs="Tahoma"/>
          <w:sz w:val="22"/>
          <w:szCs w:val="22"/>
        </w:rPr>
        <w:t>los procesos y resultados sobre los procedimientos de adjudicación directa, invitación restringida y licitación de cualquier naturaleza, que incluya la versión pública del expediente respectivo, y las concesiones, contratos o convenios</w:t>
      </w:r>
      <w:r w:rsidR="00974BB9" w:rsidRPr="004826F9">
        <w:rPr>
          <w:rFonts w:ascii="Palatino Linotype" w:hAnsi="Palatino Linotype" w:cs="Tahoma"/>
          <w:sz w:val="22"/>
          <w:szCs w:val="22"/>
        </w:rPr>
        <w:t>,</w:t>
      </w:r>
      <w:r w:rsidRPr="004826F9">
        <w:rPr>
          <w:rFonts w:ascii="Palatino Linotype" w:hAnsi="Palatino Linotype" w:cs="Tahoma"/>
          <w:sz w:val="22"/>
          <w:szCs w:val="22"/>
        </w:rPr>
        <w:t xml:space="preserve"> corresponde a </w:t>
      </w:r>
      <w:r w:rsidR="00E415B7" w:rsidRPr="004826F9">
        <w:rPr>
          <w:rFonts w:ascii="Palatino Linotype" w:hAnsi="Palatino Linotype" w:cs="Tahoma"/>
          <w:sz w:val="22"/>
          <w:szCs w:val="22"/>
        </w:rPr>
        <w:t>obligaciones comunes de Transparencia para los s</w:t>
      </w:r>
      <w:r w:rsidRPr="004826F9">
        <w:rPr>
          <w:rFonts w:ascii="Palatino Linotype" w:hAnsi="Palatino Linotype" w:cs="Tahoma"/>
          <w:sz w:val="22"/>
          <w:szCs w:val="22"/>
        </w:rPr>
        <w:t xml:space="preserve">ujetos </w:t>
      </w:r>
      <w:r w:rsidR="00E415B7" w:rsidRPr="004826F9">
        <w:rPr>
          <w:rFonts w:ascii="Palatino Linotype" w:hAnsi="Palatino Linotype" w:cs="Tahoma"/>
          <w:sz w:val="22"/>
          <w:szCs w:val="22"/>
        </w:rPr>
        <w:t>o</w:t>
      </w:r>
      <w:r w:rsidRPr="004826F9">
        <w:rPr>
          <w:rFonts w:ascii="Palatino Linotype" w:hAnsi="Palatino Linotype" w:cs="Tahoma"/>
          <w:sz w:val="22"/>
          <w:szCs w:val="22"/>
        </w:rPr>
        <w:t>bligados.</w:t>
      </w:r>
      <w:r w:rsidR="0006595D" w:rsidRPr="004826F9">
        <w:rPr>
          <w:rFonts w:ascii="Palatino Linotype" w:hAnsi="Palatino Linotype" w:cs="Tahoma"/>
          <w:sz w:val="22"/>
          <w:szCs w:val="22"/>
        </w:rPr>
        <w:t xml:space="preserve"> </w:t>
      </w:r>
    </w:p>
    <w:p w14:paraId="21417C36" w14:textId="77777777" w:rsidR="00C960F5" w:rsidRPr="004826F9" w:rsidRDefault="00C960F5" w:rsidP="00B96621">
      <w:pPr>
        <w:spacing w:line="360" w:lineRule="auto"/>
        <w:jc w:val="both"/>
        <w:rPr>
          <w:rFonts w:ascii="Palatino Linotype" w:hAnsi="Palatino Linotype" w:cs="Tahoma"/>
          <w:sz w:val="22"/>
          <w:szCs w:val="22"/>
        </w:rPr>
      </w:pPr>
    </w:p>
    <w:p w14:paraId="1D95FFB1" w14:textId="77777777" w:rsidR="007876CF" w:rsidRPr="004826F9" w:rsidRDefault="00D200AB" w:rsidP="00B96621">
      <w:pPr>
        <w:spacing w:line="360" w:lineRule="auto"/>
        <w:jc w:val="both"/>
        <w:rPr>
          <w:rFonts w:ascii="Palatino Linotype" w:hAnsi="Palatino Linotype" w:cs="Tahoma"/>
          <w:b/>
          <w:sz w:val="22"/>
          <w:szCs w:val="22"/>
          <w:lang w:val="es-ES"/>
        </w:rPr>
      </w:pPr>
      <w:r w:rsidRPr="004826F9">
        <w:rPr>
          <w:rFonts w:ascii="Palatino Linotype" w:hAnsi="Palatino Linotype" w:cs="Tahoma"/>
          <w:b/>
          <w:sz w:val="22"/>
          <w:szCs w:val="22"/>
          <w:lang w:val="es-ES"/>
        </w:rPr>
        <w:t xml:space="preserve">QUINTO. </w:t>
      </w:r>
      <w:r w:rsidR="009617D3" w:rsidRPr="004826F9">
        <w:rPr>
          <w:rFonts w:ascii="Palatino Linotype" w:hAnsi="Palatino Linotype" w:cs="Tahoma"/>
          <w:b/>
          <w:sz w:val="22"/>
          <w:szCs w:val="22"/>
          <w:lang w:val="es-ES"/>
        </w:rPr>
        <w:t>Estudio de Fondo.</w:t>
      </w:r>
    </w:p>
    <w:p w14:paraId="1E7EF55B" w14:textId="77777777" w:rsidR="00C746D9" w:rsidRPr="004826F9" w:rsidRDefault="00C746D9" w:rsidP="00B96621">
      <w:pPr>
        <w:spacing w:line="360" w:lineRule="auto"/>
        <w:jc w:val="both"/>
        <w:rPr>
          <w:rFonts w:ascii="Palatino Linotype" w:hAnsi="Palatino Linotype" w:cs="Tahoma"/>
          <w:sz w:val="22"/>
          <w:szCs w:val="22"/>
          <w:lang w:val="es-ES"/>
        </w:rPr>
      </w:pPr>
    </w:p>
    <w:p w14:paraId="1C38368D" w14:textId="5689FD4D"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Expuestas las posturas de las partes, se procede al análisis del agravio hecho valer por </w:t>
      </w:r>
      <w:r w:rsidR="00862818" w:rsidRPr="004826F9">
        <w:rPr>
          <w:rFonts w:ascii="Palatino Linotype" w:eastAsia="Calibri" w:hAnsi="Palatino Linotype" w:cs="Tahoma"/>
          <w:bCs/>
          <w:sz w:val="22"/>
          <w:szCs w:val="22"/>
          <w:lang w:eastAsia="en-US"/>
        </w:rPr>
        <w:t>el</w:t>
      </w:r>
      <w:r w:rsidRPr="004826F9">
        <w:rPr>
          <w:rFonts w:ascii="Palatino Linotype" w:eastAsia="Calibri" w:hAnsi="Palatino Linotype" w:cs="Tahoma"/>
          <w:bCs/>
          <w:sz w:val="22"/>
          <w:szCs w:val="22"/>
          <w:lang w:eastAsia="en-US"/>
        </w:rPr>
        <w:t xml:space="preserve"> ahora Rec</w:t>
      </w:r>
      <w:r w:rsidR="00D414D3" w:rsidRPr="004826F9">
        <w:rPr>
          <w:rFonts w:ascii="Palatino Linotype" w:eastAsia="Calibri" w:hAnsi="Palatino Linotype" w:cs="Tahoma"/>
          <w:bCs/>
          <w:sz w:val="22"/>
          <w:szCs w:val="22"/>
          <w:lang w:eastAsia="en-US"/>
        </w:rPr>
        <w:t xml:space="preserve">urrente, concerniente a la </w:t>
      </w:r>
      <w:r w:rsidR="00D414D3" w:rsidRPr="004826F9">
        <w:rPr>
          <w:rFonts w:ascii="Palatino Linotype" w:eastAsia="Calibri" w:hAnsi="Palatino Linotype" w:cs="Tahoma"/>
          <w:b/>
          <w:bCs/>
          <w:sz w:val="22"/>
          <w:szCs w:val="22"/>
          <w:lang w:eastAsia="en-US"/>
        </w:rPr>
        <w:t>negativa de información</w:t>
      </w:r>
      <w:r w:rsidR="00D414D3" w:rsidRPr="004826F9">
        <w:rPr>
          <w:rFonts w:ascii="Palatino Linotype" w:eastAsia="Calibri" w:hAnsi="Palatino Linotype" w:cs="Tahoma"/>
          <w:bCs/>
          <w:sz w:val="22"/>
          <w:szCs w:val="22"/>
          <w:lang w:eastAsia="en-US"/>
        </w:rPr>
        <w:t xml:space="preserve"> por parte</w:t>
      </w:r>
      <w:r w:rsidRPr="004826F9">
        <w:rPr>
          <w:rFonts w:ascii="Palatino Linotype" w:eastAsia="Calibri" w:hAnsi="Palatino Linotype" w:cs="Tahoma"/>
          <w:bCs/>
          <w:sz w:val="22"/>
          <w:szCs w:val="22"/>
          <w:lang w:eastAsia="en-US"/>
        </w:rPr>
        <w:t xml:space="preserve"> del </w:t>
      </w:r>
      <w:r w:rsidR="007100B2" w:rsidRPr="004826F9">
        <w:rPr>
          <w:rFonts w:ascii="Palatino Linotype" w:eastAsia="Calibri" w:hAnsi="Palatino Linotype" w:cs="Tahoma"/>
          <w:bCs/>
          <w:sz w:val="22"/>
          <w:szCs w:val="22"/>
          <w:lang w:eastAsia="en-US"/>
        </w:rPr>
        <w:t xml:space="preserve">Ayuntamiento de </w:t>
      </w:r>
      <w:r w:rsidR="00D414D3" w:rsidRPr="004826F9">
        <w:rPr>
          <w:rFonts w:ascii="Palatino Linotype" w:eastAsia="Calibri" w:hAnsi="Palatino Linotype" w:cs="Tahoma"/>
          <w:bCs/>
          <w:sz w:val="22"/>
          <w:szCs w:val="22"/>
          <w:lang w:eastAsia="en-US"/>
        </w:rPr>
        <w:t>Juchitepec</w:t>
      </w:r>
      <w:r w:rsidRPr="004826F9">
        <w:rPr>
          <w:rFonts w:ascii="Palatino Linotype" w:eastAsia="Calibri" w:hAnsi="Palatino Linotype" w:cs="Tahoma"/>
          <w:bCs/>
          <w:sz w:val="22"/>
          <w:szCs w:val="22"/>
          <w:lang w:eastAsia="en-US"/>
        </w:rPr>
        <w:t xml:space="preserve"> al requerimiento informativo.</w:t>
      </w:r>
    </w:p>
    <w:p w14:paraId="33917A58"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p>
    <w:p w14:paraId="6F0F4181"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sidRPr="004826F9">
        <w:rPr>
          <w:rFonts w:ascii="Palatino Linotype" w:eastAsia="Calibri" w:hAnsi="Palatino Linotype" w:cs="Tahoma"/>
          <w:bCs/>
          <w:sz w:val="22"/>
          <w:szCs w:val="22"/>
          <w:lang w:eastAsia="en-US"/>
        </w:rPr>
        <w:t>s</w:t>
      </w:r>
      <w:r w:rsidRPr="004826F9">
        <w:rPr>
          <w:rFonts w:ascii="Palatino Linotype" w:eastAsia="Calibri" w:hAnsi="Palatino Linotype" w:cs="Tahoma"/>
          <w:bCs/>
          <w:sz w:val="22"/>
          <w:szCs w:val="22"/>
          <w:lang w:eastAsia="en-US"/>
        </w:rPr>
        <w:t xml:space="preserve">ujetos </w:t>
      </w:r>
      <w:r w:rsidR="00121678" w:rsidRPr="004826F9">
        <w:rPr>
          <w:rFonts w:ascii="Palatino Linotype" w:eastAsia="Calibri" w:hAnsi="Palatino Linotype" w:cs="Tahoma"/>
          <w:bCs/>
          <w:sz w:val="22"/>
          <w:szCs w:val="22"/>
          <w:lang w:eastAsia="en-US"/>
        </w:rPr>
        <w:t>o</w:t>
      </w:r>
      <w:r w:rsidRPr="004826F9">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p>
    <w:p w14:paraId="379145DB" w14:textId="77777777" w:rsidR="00D8011B" w:rsidRPr="004826F9"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826F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4826F9" w:rsidRDefault="00D8011B" w:rsidP="00B96621">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4826F9"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826F9">
        <w:rPr>
          <w:rFonts w:ascii="Palatino Linotype" w:eastAsia="Calibri" w:hAnsi="Palatino Linotype" w:cs="Tahoma"/>
          <w:bCs/>
          <w:szCs w:val="22"/>
          <w:lang w:eastAsia="en-US"/>
        </w:rPr>
        <w:lastRenderedPageBreak/>
        <w:t xml:space="preserve">Transparentar la gestión pública, mediante la difusión de la información generada por los </w:t>
      </w:r>
      <w:r w:rsidR="00BF71F8" w:rsidRPr="004826F9">
        <w:rPr>
          <w:rFonts w:ascii="Palatino Linotype" w:eastAsia="Calibri" w:hAnsi="Palatino Linotype" w:cs="Tahoma"/>
          <w:bCs/>
          <w:szCs w:val="22"/>
          <w:lang w:eastAsia="en-US"/>
        </w:rPr>
        <w:t>s</w:t>
      </w:r>
      <w:r w:rsidRPr="004826F9">
        <w:rPr>
          <w:rFonts w:ascii="Palatino Linotype" w:eastAsia="Calibri" w:hAnsi="Palatino Linotype" w:cs="Tahoma"/>
          <w:bCs/>
          <w:szCs w:val="22"/>
          <w:lang w:eastAsia="en-US"/>
        </w:rPr>
        <w:t xml:space="preserve">ujetos </w:t>
      </w:r>
      <w:r w:rsidR="00BF71F8" w:rsidRPr="004826F9">
        <w:rPr>
          <w:rFonts w:ascii="Palatino Linotype" w:eastAsia="Calibri" w:hAnsi="Palatino Linotype" w:cs="Tahoma"/>
          <w:bCs/>
          <w:szCs w:val="22"/>
          <w:lang w:eastAsia="en-US"/>
        </w:rPr>
        <w:t>o</w:t>
      </w:r>
      <w:r w:rsidRPr="004826F9">
        <w:rPr>
          <w:rFonts w:ascii="Palatino Linotype" w:eastAsia="Calibri" w:hAnsi="Palatino Linotype" w:cs="Tahoma"/>
          <w:bCs/>
          <w:szCs w:val="22"/>
          <w:lang w:eastAsia="en-US"/>
        </w:rPr>
        <w:t>bligados, y</w:t>
      </w:r>
    </w:p>
    <w:p w14:paraId="398F7E76" w14:textId="77777777" w:rsidR="007D7882" w:rsidRPr="004826F9" w:rsidRDefault="007D7882" w:rsidP="00B96621">
      <w:pPr>
        <w:pStyle w:val="Prrafodelista"/>
        <w:spacing w:line="360" w:lineRule="auto"/>
        <w:rPr>
          <w:rFonts w:ascii="Palatino Linotype" w:eastAsia="Calibri" w:hAnsi="Palatino Linotype" w:cs="Tahoma"/>
          <w:bCs/>
          <w:szCs w:val="22"/>
          <w:lang w:eastAsia="en-US"/>
        </w:rPr>
      </w:pPr>
    </w:p>
    <w:p w14:paraId="6AA3909D" w14:textId="77777777" w:rsidR="00D8011B" w:rsidRPr="004826F9" w:rsidRDefault="00D8011B" w:rsidP="00B96621">
      <w:pPr>
        <w:pStyle w:val="Prrafodelista"/>
        <w:numPr>
          <w:ilvl w:val="0"/>
          <w:numId w:val="2"/>
        </w:numPr>
        <w:spacing w:line="360" w:lineRule="auto"/>
        <w:ind w:right="-93"/>
        <w:jc w:val="both"/>
        <w:rPr>
          <w:rFonts w:ascii="Palatino Linotype" w:eastAsia="Calibri" w:hAnsi="Palatino Linotype" w:cs="Tahoma"/>
          <w:bCs/>
          <w:szCs w:val="22"/>
          <w:lang w:eastAsia="en-US"/>
        </w:rPr>
      </w:pPr>
      <w:r w:rsidRPr="004826F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p>
    <w:p w14:paraId="4BD6D6B9" w14:textId="376E2454"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Conforme a lo </w:t>
      </w:r>
      <w:r w:rsidR="00E4110D" w:rsidRPr="004826F9">
        <w:rPr>
          <w:rFonts w:ascii="Palatino Linotype" w:eastAsia="Calibri" w:hAnsi="Palatino Linotype" w:cs="Tahoma"/>
          <w:bCs/>
          <w:sz w:val="22"/>
          <w:szCs w:val="22"/>
          <w:lang w:eastAsia="en-US"/>
        </w:rPr>
        <w:t>anterior</w:t>
      </w:r>
      <w:r w:rsidRPr="004826F9">
        <w:rPr>
          <w:rFonts w:ascii="Palatino Linotype" w:eastAsia="Calibri" w:hAnsi="Palatino Linotype" w:cs="Tahoma"/>
          <w:bCs/>
          <w:sz w:val="22"/>
          <w:szCs w:val="22"/>
          <w:lang w:eastAsia="en-US"/>
        </w:rPr>
        <w:t xml:space="preserve">, se deprende que </w:t>
      </w:r>
      <w:r w:rsidRPr="004826F9">
        <w:rPr>
          <w:rFonts w:ascii="Palatino Linotype" w:eastAsia="Calibri" w:hAnsi="Palatino Linotype" w:cs="Tahoma"/>
          <w:b/>
          <w:bCs/>
          <w:sz w:val="22"/>
          <w:szCs w:val="22"/>
          <w:lang w:eastAsia="en-US"/>
        </w:rPr>
        <w:t>los objetivos de la Ley de la materia,</w:t>
      </w:r>
      <w:r w:rsidRPr="004826F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4826F9">
        <w:rPr>
          <w:rFonts w:ascii="Palatino Linotype" w:eastAsia="Calibri" w:hAnsi="Palatino Linotype" w:cs="Tahoma"/>
          <w:bCs/>
          <w:sz w:val="22"/>
          <w:szCs w:val="22"/>
          <w:lang w:eastAsia="en-US"/>
        </w:rPr>
        <w:t xml:space="preserve">fomento </w:t>
      </w:r>
      <w:r w:rsidRPr="004826F9">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0BF862CF"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p>
    <w:p w14:paraId="5AC61362" w14:textId="3408E686"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4826F9">
        <w:rPr>
          <w:rFonts w:ascii="Palatino Linotype" w:eastAsia="Calibri" w:hAnsi="Palatino Linotype" w:cs="Tahoma"/>
          <w:b/>
          <w:bCs/>
          <w:sz w:val="22"/>
          <w:szCs w:val="22"/>
          <w:lang w:eastAsia="en-US"/>
        </w:rPr>
        <w:t>principio de máxima publicidad</w:t>
      </w:r>
      <w:r w:rsidRPr="004826F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4807660" w14:textId="77777777" w:rsidR="00B23B8E" w:rsidRPr="004826F9" w:rsidRDefault="00B23B8E" w:rsidP="00B96621">
      <w:pPr>
        <w:spacing w:line="360" w:lineRule="auto"/>
        <w:ind w:right="-93"/>
        <w:jc w:val="both"/>
        <w:rPr>
          <w:rFonts w:ascii="Palatino Linotype" w:eastAsia="Calibri" w:hAnsi="Palatino Linotype" w:cs="Tahoma"/>
          <w:bCs/>
          <w:sz w:val="22"/>
          <w:szCs w:val="22"/>
          <w:lang w:eastAsia="en-US"/>
        </w:rPr>
      </w:pPr>
    </w:p>
    <w:p w14:paraId="7BE270E3" w14:textId="6C9EC1E0"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Para lograr lo anterior, los </w:t>
      </w:r>
      <w:r w:rsidR="00C92611" w:rsidRPr="004826F9">
        <w:rPr>
          <w:rFonts w:ascii="Palatino Linotype" w:eastAsia="Calibri" w:hAnsi="Palatino Linotype" w:cs="Tahoma"/>
          <w:bCs/>
          <w:sz w:val="22"/>
          <w:szCs w:val="22"/>
          <w:lang w:eastAsia="en-US"/>
        </w:rPr>
        <w:t xml:space="preserve">sujetos obligados </w:t>
      </w:r>
      <w:r w:rsidRPr="004826F9">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4826F9" w:rsidRDefault="00D8011B" w:rsidP="00B96621">
      <w:pPr>
        <w:spacing w:line="360" w:lineRule="auto"/>
        <w:ind w:right="-93"/>
        <w:jc w:val="both"/>
        <w:rPr>
          <w:rFonts w:ascii="Palatino Linotype" w:eastAsia="Calibri" w:hAnsi="Palatino Linotype" w:cs="Tahoma"/>
          <w:bCs/>
          <w:sz w:val="22"/>
          <w:szCs w:val="22"/>
          <w:lang w:eastAsia="en-US"/>
        </w:rPr>
      </w:pPr>
    </w:p>
    <w:p w14:paraId="7697BDF0" w14:textId="5CA88446" w:rsidR="00D8011B" w:rsidRPr="004826F9" w:rsidRDefault="00D8011B" w:rsidP="00B9662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826F9">
        <w:rPr>
          <w:rFonts w:ascii="Palatino Linotype" w:eastAsia="Calibri" w:hAnsi="Palatino Linotype" w:cs="Tahoma"/>
          <w:bCs/>
          <w:szCs w:val="22"/>
          <w:lang w:eastAsia="en-US"/>
        </w:rPr>
        <w:lastRenderedPageBreak/>
        <w:t xml:space="preserve">Las Unidades de Transparencia de los </w:t>
      </w:r>
      <w:r w:rsidR="00C92611" w:rsidRPr="004826F9">
        <w:rPr>
          <w:rFonts w:ascii="Palatino Linotype" w:eastAsia="Calibri" w:hAnsi="Palatino Linotype" w:cs="Tahoma"/>
          <w:bCs/>
          <w:szCs w:val="22"/>
          <w:lang w:eastAsia="en-US"/>
        </w:rPr>
        <w:t xml:space="preserve">sujetos obligados </w:t>
      </w:r>
      <w:r w:rsidRPr="004826F9">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4826F9" w:rsidRDefault="00D8011B" w:rsidP="00B96621">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Pr="004826F9" w:rsidRDefault="00D8011B" w:rsidP="00B96621">
      <w:pPr>
        <w:pStyle w:val="Prrafodelista"/>
        <w:numPr>
          <w:ilvl w:val="0"/>
          <w:numId w:val="3"/>
        </w:numPr>
        <w:spacing w:line="360" w:lineRule="auto"/>
        <w:ind w:right="-93"/>
        <w:jc w:val="both"/>
        <w:rPr>
          <w:rFonts w:ascii="Palatino Linotype" w:eastAsia="Calibri" w:hAnsi="Palatino Linotype" w:cs="Tahoma"/>
          <w:bCs/>
          <w:szCs w:val="22"/>
          <w:lang w:eastAsia="en-US"/>
        </w:rPr>
      </w:pPr>
      <w:r w:rsidRPr="004826F9">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sidRPr="004826F9">
        <w:rPr>
          <w:rFonts w:ascii="Palatino Linotype" w:eastAsia="Calibri" w:hAnsi="Palatino Linotype" w:cs="Tahoma"/>
          <w:bCs/>
          <w:szCs w:val="22"/>
          <w:lang w:eastAsia="en-US"/>
        </w:rPr>
        <w:t xml:space="preserve">de </w:t>
      </w:r>
      <w:r w:rsidRPr="004826F9">
        <w:rPr>
          <w:rFonts w:ascii="Palatino Linotype" w:eastAsia="Calibri" w:hAnsi="Palatino Linotype" w:cs="Tahoma"/>
          <w:b/>
          <w:bCs/>
          <w:szCs w:val="22"/>
          <w:lang w:eastAsia="en-US"/>
        </w:rPr>
        <w:t>quince días</w:t>
      </w:r>
      <w:r w:rsidR="00846D76" w:rsidRPr="004826F9">
        <w:rPr>
          <w:rFonts w:ascii="Palatino Linotype" w:eastAsia="Calibri" w:hAnsi="Palatino Linotype" w:cs="Tahoma"/>
          <w:b/>
          <w:bCs/>
          <w:szCs w:val="22"/>
          <w:lang w:eastAsia="en-US"/>
        </w:rPr>
        <w:t xml:space="preserve"> hábiles</w:t>
      </w:r>
      <w:r w:rsidRPr="004826F9">
        <w:rPr>
          <w:rFonts w:ascii="Palatino Linotype" w:eastAsia="Calibri" w:hAnsi="Palatino Linotype" w:cs="Tahoma"/>
          <w:b/>
          <w:bCs/>
          <w:szCs w:val="22"/>
          <w:lang w:eastAsia="en-US"/>
        </w:rPr>
        <w:t xml:space="preserve">, contados a partir del día siguiente a la presentación de </w:t>
      </w:r>
      <w:r w:rsidR="009D5AF9" w:rsidRPr="004826F9">
        <w:rPr>
          <w:rFonts w:ascii="Palatino Linotype" w:eastAsia="Calibri" w:hAnsi="Palatino Linotype" w:cs="Tahoma"/>
          <w:b/>
          <w:bCs/>
          <w:szCs w:val="22"/>
          <w:lang w:eastAsia="en-US"/>
        </w:rPr>
        <w:t>e</w:t>
      </w:r>
      <w:r w:rsidRPr="004826F9">
        <w:rPr>
          <w:rFonts w:ascii="Palatino Linotype" w:eastAsia="Calibri" w:hAnsi="Palatino Linotype" w:cs="Tahoma"/>
          <w:b/>
          <w:bCs/>
          <w:szCs w:val="22"/>
          <w:lang w:eastAsia="en-US"/>
        </w:rPr>
        <w:t>sta.</w:t>
      </w:r>
      <w:r w:rsidRPr="004826F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6F7BA87" w14:textId="77777777" w:rsidR="001E162E" w:rsidRPr="004826F9" w:rsidRDefault="001E162E" w:rsidP="00B96621">
      <w:pPr>
        <w:pStyle w:val="Prrafodelista"/>
        <w:spacing w:line="360" w:lineRule="auto"/>
        <w:rPr>
          <w:rFonts w:ascii="Palatino Linotype" w:eastAsia="Calibri" w:hAnsi="Palatino Linotype" w:cs="Tahoma"/>
          <w:bCs/>
          <w:szCs w:val="22"/>
          <w:lang w:eastAsia="en-US"/>
        </w:rPr>
      </w:pPr>
    </w:p>
    <w:p w14:paraId="760A27FC" w14:textId="77777777" w:rsidR="00D8011B" w:rsidRPr="004826F9"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826F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826F9">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4826F9" w:rsidRDefault="00D8011B" w:rsidP="00B96621">
      <w:pPr>
        <w:pStyle w:val="Prrafodelista"/>
        <w:spacing w:line="360" w:lineRule="auto"/>
        <w:rPr>
          <w:rFonts w:ascii="Palatino Linotype" w:eastAsia="Calibri" w:hAnsi="Palatino Linotype" w:cs="Tahoma"/>
          <w:b/>
          <w:bCs/>
          <w:szCs w:val="22"/>
          <w:lang w:eastAsia="en-US"/>
        </w:rPr>
      </w:pPr>
    </w:p>
    <w:p w14:paraId="4C0AE504" w14:textId="0814588E" w:rsidR="00D8011B" w:rsidRPr="004826F9"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826F9">
        <w:rPr>
          <w:rFonts w:ascii="Palatino Linotype" w:eastAsia="Calibri" w:hAnsi="Palatino Linotype" w:cs="Tahoma"/>
          <w:bCs/>
          <w:szCs w:val="22"/>
          <w:lang w:eastAsia="en-US"/>
        </w:rPr>
        <w:t xml:space="preserve">El acceso se dará en la modalidad de entrega y en su caso, de envío elegido por </w:t>
      </w:r>
      <w:r w:rsidR="00862818" w:rsidRPr="004826F9">
        <w:rPr>
          <w:rFonts w:ascii="Palatino Linotype" w:eastAsia="Calibri" w:hAnsi="Palatino Linotype" w:cs="Tahoma"/>
          <w:bCs/>
          <w:szCs w:val="22"/>
          <w:lang w:eastAsia="en-US"/>
        </w:rPr>
        <w:t>el</w:t>
      </w:r>
      <w:r w:rsidR="00860A2D" w:rsidRPr="004826F9">
        <w:rPr>
          <w:rFonts w:ascii="Palatino Linotype" w:eastAsia="Calibri" w:hAnsi="Palatino Linotype" w:cs="Tahoma"/>
          <w:bCs/>
          <w:szCs w:val="22"/>
          <w:lang w:eastAsia="en-US"/>
        </w:rPr>
        <w:t xml:space="preserve"> </w:t>
      </w:r>
      <w:r w:rsidR="00862818" w:rsidRPr="004826F9">
        <w:rPr>
          <w:rFonts w:ascii="Palatino Linotype" w:eastAsia="Calibri" w:hAnsi="Palatino Linotype" w:cs="Tahoma"/>
          <w:bCs/>
          <w:szCs w:val="22"/>
          <w:lang w:eastAsia="en-US"/>
        </w:rPr>
        <w:t>S</w:t>
      </w:r>
      <w:r w:rsidRPr="004826F9">
        <w:rPr>
          <w:rFonts w:ascii="Palatino Linotype" w:eastAsia="Calibri" w:hAnsi="Palatino Linotype" w:cs="Tahoma"/>
          <w:bCs/>
          <w:szCs w:val="22"/>
          <w:lang w:eastAsia="en-US"/>
        </w:rPr>
        <w:t>olicitante, cuando no se pueda entregarse en dicha modalidad, el Sujeto Obligado deberá ofrecer otras; por lo cual, deberá fundamentar y motivar la necesidad de modificar el medio de entrega, y</w:t>
      </w:r>
    </w:p>
    <w:p w14:paraId="17778B5C" w14:textId="77777777" w:rsidR="00E415B7" w:rsidRPr="004826F9" w:rsidRDefault="00E415B7" w:rsidP="00B96621">
      <w:pPr>
        <w:pStyle w:val="Prrafodelista"/>
        <w:spacing w:line="360" w:lineRule="auto"/>
        <w:rPr>
          <w:rFonts w:ascii="Palatino Linotype" w:eastAsia="Calibri" w:hAnsi="Palatino Linotype" w:cs="Tahoma"/>
          <w:b/>
          <w:bCs/>
          <w:szCs w:val="22"/>
          <w:lang w:eastAsia="en-US"/>
        </w:rPr>
      </w:pPr>
    </w:p>
    <w:p w14:paraId="08B72268" w14:textId="71BAFB64" w:rsidR="00D8011B" w:rsidRPr="004826F9" w:rsidRDefault="00D8011B" w:rsidP="00B96621">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4826F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862818" w:rsidRPr="004826F9">
        <w:rPr>
          <w:rFonts w:ascii="Palatino Linotype" w:eastAsia="Calibri" w:hAnsi="Palatino Linotype" w:cs="Tahoma"/>
          <w:bCs/>
          <w:szCs w:val="22"/>
          <w:lang w:eastAsia="en-US"/>
        </w:rPr>
        <w:t>el S</w:t>
      </w:r>
      <w:r w:rsidRPr="004826F9">
        <w:rPr>
          <w:rFonts w:ascii="Palatino Linotype" w:eastAsia="Calibri" w:hAnsi="Palatino Linotype" w:cs="Tahoma"/>
          <w:bCs/>
          <w:szCs w:val="22"/>
          <w:lang w:eastAsia="en-US"/>
        </w:rPr>
        <w:t xml:space="preserve">olicitante hubiere </w:t>
      </w:r>
      <w:r w:rsidRPr="004826F9">
        <w:rPr>
          <w:rFonts w:ascii="Palatino Linotype" w:eastAsia="Calibri" w:hAnsi="Palatino Linotype" w:cs="Tahoma"/>
          <w:bCs/>
          <w:szCs w:val="22"/>
          <w:lang w:eastAsia="en-US"/>
        </w:rPr>
        <w:lastRenderedPageBreak/>
        <w:t xml:space="preserve">realizado, en su caso, el pago respectivo, el cual deberá efectuarse en un plazo no mayor a treinta días hábiles; por lo que, una vez trascurrida dicha temporalidad, los </w:t>
      </w:r>
      <w:r w:rsidR="009D5AF9" w:rsidRPr="004826F9">
        <w:rPr>
          <w:rFonts w:ascii="Palatino Linotype" w:eastAsia="Calibri" w:hAnsi="Palatino Linotype" w:cs="Tahoma"/>
          <w:bCs/>
          <w:szCs w:val="22"/>
          <w:lang w:eastAsia="en-US"/>
        </w:rPr>
        <w:t>s</w:t>
      </w:r>
      <w:r w:rsidRPr="004826F9">
        <w:rPr>
          <w:rFonts w:ascii="Palatino Linotype" w:eastAsia="Calibri" w:hAnsi="Palatino Linotype" w:cs="Tahoma"/>
          <w:bCs/>
          <w:szCs w:val="22"/>
          <w:lang w:eastAsia="en-US"/>
        </w:rPr>
        <w:t xml:space="preserve">ujetos </w:t>
      </w:r>
      <w:r w:rsidR="009D5AF9" w:rsidRPr="004826F9">
        <w:rPr>
          <w:rFonts w:ascii="Palatino Linotype" w:eastAsia="Calibri" w:hAnsi="Palatino Linotype" w:cs="Tahoma"/>
          <w:bCs/>
          <w:szCs w:val="22"/>
          <w:lang w:eastAsia="en-US"/>
        </w:rPr>
        <w:t>o</w:t>
      </w:r>
      <w:r w:rsidRPr="004826F9">
        <w:rPr>
          <w:rFonts w:ascii="Palatino Linotype" w:eastAsia="Calibri" w:hAnsi="Palatino Linotype" w:cs="Tahoma"/>
          <w:bCs/>
          <w:szCs w:val="22"/>
          <w:lang w:eastAsia="en-US"/>
        </w:rPr>
        <w:t>bligados darán por concluida la solicitud y procederán de ser el caso, a la destrucción del material</w:t>
      </w:r>
      <w:r w:rsidR="009D5AF9" w:rsidRPr="004826F9">
        <w:rPr>
          <w:rFonts w:ascii="Palatino Linotype" w:eastAsia="Calibri" w:hAnsi="Palatino Linotype" w:cs="Tahoma"/>
          <w:bCs/>
          <w:szCs w:val="22"/>
          <w:lang w:eastAsia="en-US"/>
        </w:rPr>
        <w:t>.</w:t>
      </w:r>
    </w:p>
    <w:p w14:paraId="74AF9252" w14:textId="77777777" w:rsidR="009D5AF9" w:rsidRPr="004826F9" w:rsidRDefault="009D5AF9" w:rsidP="00B96621">
      <w:pPr>
        <w:spacing w:line="360" w:lineRule="auto"/>
        <w:ind w:right="-93"/>
        <w:jc w:val="both"/>
        <w:rPr>
          <w:rFonts w:ascii="Palatino Linotype" w:eastAsia="Calibri" w:hAnsi="Palatino Linotype" w:cs="Tahoma"/>
          <w:b/>
          <w:bCs/>
          <w:szCs w:val="22"/>
          <w:lang w:eastAsia="en-US"/>
        </w:rPr>
      </w:pPr>
    </w:p>
    <w:p w14:paraId="6096204A" w14:textId="0DCC223D" w:rsidR="00BA2F75" w:rsidRPr="004826F9" w:rsidRDefault="00BA2F75" w:rsidP="00BA2F75">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w:t>
      </w:r>
      <w:r w:rsidR="00CF5289" w:rsidRPr="004826F9">
        <w:rPr>
          <w:rFonts w:ascii="Palatino Linotype" w:eastAsia="Calibri" w:hAnsi="Palatino Linotype" w:cs="Tahoma"/>
          <w:bCs/>
          <w:sz w:val="22"/>
          <w:szCs w:val="22"/>
          <w:lang w:eastAsia="en-US"/>
        </w:rPr>
        <w:t>no entregó la información solicitada</w:t>
      </w:r>
      <w:r w:rsidRPr="004826F9">
        <w:rPr>
          <w:rFonts w:ascii="Palatino Linotype" w:eastAsia="Calibri" w:hAnsi="Palatino Linotype" w:cs="Tahoma"/>
          <w:bCs/>
          <w:sz w:val="22"/>
          <w:szCs w:val="22"/>
          <w:lang w:eastAsia="en-US"/>
        </w:rPr>
        <w:t>.</w:t>
      </w:r>
    </w:p>
    <w:p w14:paraId="7A618E3F" w14:textId="77777777" w:rsidR="00BA2F75" w:rsidRPr="004826F9" w:rsidRDefault="00BA2F75" w:rsidP="00BA2F75">
      <w:pPr>
        <w:spacing w:line="360" w:lineRule="auto"/>
        <w:ind w:right="-93"/>
        <w:jc w:val="both"/>
        <w:rPr>
          <w:rFonts w:ascii="Palatino Linotype" w:eastAsia="Calibri" w:hAnsi="Palatino Linotype" w:cs="Tahoma"/>
          <w:bCs/>
          <w:sz w:val="22"/>
          <w:szCs w:val="22"/>
          <w:lang w:eastAsia="en-US"/>
        </w:rPr>
      </w:pPr>
    </w:p>
    <w:p w14:paraId="0B9AFF26" w14:textId="4645FBCF" w:rsidR="00BA2F75" w:rsidRPr="004826F9" w:rsidRDefault="00BA2F75" w:rsidP="00BA2F75">
      <w:pPr>
        <w:spacing w:line="360" w:lineRule="auto"/>
        <w:ind w:right="-93"/>
        <w:jc w:val="both"/>
        <w:rPr>
          <w:rFonts w:ascii="Palatino Linotype" w:hAnsi="Palatino Linotype" w:cs="Tahoma"/>
          <w:sz w:val="22"/>
          <w:szCs w:val="22"/>
          <w:lang w:val="es-ES"/>
        </w:rPr>
      </w:pPr>
      <w:r w:rsidRPr="004826F9">
        <w:rPr>
          <w:rFonts w:ascii="Palatino Linotype" w:eastAsia="Calibri" w:hAnsi="Palatino Linotype" w:cs="Tahoma"/>
          <w:bCs/>
          <w:sz w:val="22"/>
          <w:szCs w:val="22"/>
          <w:lang w:eastAsia="en-US"/>
        </w:rPr>
        <w:t xml:space="preserve">Conforme a lo anterior, este Instituto verificó el </w:t>
      </w:r>
      <w:r w:rsidRPr="004826F9">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14:paraId="543B1CCF" w14:textId="4916CB3D" w:rsidR="00BA2F75" w:rsidRPr="004826F9" w:rsidRDefault="00BA2F75" w:rsidP="00BA2F75">
      <w:pPr>
        <w:spacing w:line="360" w:lineRule="auto"/>
        <w:ind w:right="-93"/>
        <w:jc w:val="both"/>
        <w:rPr>
          <w:rFonts w:ascii="Palatino Linotype" w:hAnsi="Palatino Linotype" w:cs="Tahoma"/>
          <w:sz w:val="22"/>
          <w:szCs w:val="22"/>
          <w:lang w:val="es-ES"/>
        </w:rPr>
      </w:pPr>
    </w:p>
    <w:p w14:paraId="7ACD2064" w14:textId="5758A037" w:rsidR="00BA2F75" w:rsidRPr="004826F9" w:rsidRDefault="00FC327F" w:rsidP="00DE2D46">
      <w:pPr>
        <w:spacing w:line="360" w:lineRule="auto"/>
        <w:ind w:right="-93"/>
        <w:jc w:val="center"/>
        <w:rPr>
          <w:rFonts w:ascii="Palatino Linotype" w:hAnsi="Palatino Linotype" w:cs="Tahoma"/>
          <w:sz w:val="24"/>
          <w:szCs w:val="24"/>
          <w:lang w:val="es-ES"/>
        </w:rPr>
      </w:pPr>
      <w:r w:rsidRPr="004826F9">
        <w:rPr>
          <w:rFonts w:ascii="Palatino Linotype" w:hAnsi="Palatino Linotype" w:cs="Tahoma"/>
          <w:noProof/>
          <w:sz w:val="24"/>
          <w:szCs w:val="24"/>
          <w:lang w:eastAsia="es-MX"/>
        </w:rPr>
        <w:drawing>
          <wp:inline distT="0" distB="0" distL="0" distR="0" wp14:anchorId="2AD747A5" wp14:editId="7E074694">
            <wp:extent cx="3999230" cy="254254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9230" cy="2542540"/>
                    </a:xfrm>
                    <a:prstGeom prst="rect">
                      <a:avLst/>
                    </a:prstGeom>
                    <a:noFill/>
                    <a:ln>
                      <a:noFill/>
                    </a:ln>
                  </pic:spPr>
                </pic:pic>
              </a:graphicData>
            </a:graphic>
          </wp:inline>
        </w:drawing>
      </w:r>
    </w:p>
    <w:p w14:paraId="06C185EC" w14:textId="79A60B8C" w:rsidR="00BA2F75" w:rsidRPr="004826F9" w:rsidRDefault="00BA2F75" w:rsidP="00BA2F75">
      <w:pPr>
        <w:spacing w:line="360" w:lineRule="auto"/>
        <w:ind w:right="-93"/>
        <w:jc w:val="both"/>
        <w:rPr>
          <w:rFonts w:ascii="Palatino Linotype" w:hAnsi="Palatino Linotype" w:cs="Tahoma"/>
          <w:sz w:val="24"/>
          <w:szCs w:val="24"/>
          <w:lang w:val="es-ES"/>
        </w:rPr>
      </w:pPr>
    </w:p>
    <w:p w14:paraId="493B51CD" w14:textId="01AAE0AC" w:rsidR="00BA2F75" w:rsidRPr="004826F9" w:rsidRDefault="00BA2F75" w:rsidP="00BA2F75">
      <w:pPr>
        <w:spacing w:line="360" w:lineRule="auto"/>
        <w:ind w:right="-93"/>
        <w:jc w:val="both"/>
        <w:rPr>
          <w:rFonts w:ascii="Palatino Linotype" w:eastAsia="Calibri" w:hAnsi="Palatino Linotype" w:cs="Tahoma"/>
          <w:bCs/>
          <w:sz w:val="22"/>
          <w:szCs w:val="24"/>
          <w:lang w:eastAsia="en-US"/>
        </w:rPr>
      </w:pPr>
      <w:r w:rsidRPr="004826F9">
        <w:rPr>
          <w:rFonts w:ascii="Palatino Linotype" w:eastAsia="Calibri" w:hAnsi="Palatino Linotype" w:cs="Tahoma"/>
          <w:bCs/>
          <w:sz w:val="22"/>
          <w:szCs w:val="24"/>
          <w:lang w:eastAsia="en-US"/>
        </w:rPr>
        <w:t>En atención a lo observado, se advierte que, el Sujeto Obligado notificó la contestación a través del multicitado sistema, de la cual se desprende lo siguiente:</w:t>
      </w:r>
    </w:p>
    <w:p w14:paraId="03BDFF9E" w14:textId="24E8A1A2" w:rsidR="00BA2F75" w:rsidRPr="004826F9" w:rsidRDefault="00BA2F75" w:rsidP="00BA2F75">
      <w:pPr>
        <w:spacing w:line="360" w:lineRule="auto"/>
        <w:ind w:right="-93"/>
        <w:jc w:val="both"/>
        <w:rPr>
          <w:rFonts w:ascii="Palatino Linotype" w:eastAsia="Calibri" w:hAnsi="Palatino Linotype" w:cs="Tahoma"/>
          <w:bCs/>
          <w:sz w:val="22"/>
          <w:szCs w:val="24"/>
          <w:lang w:eastAsia="en-US"/>
        </w:rPr>
      </w:pPr>
    </w:p>
    <w:p w14:paraId="4F6BD2FF" w14:textId="16507557" w:rsidR="006C747F" w:rsidRPr="004826F9" w:rsidRDefault="006C747F" w:rsidP="00BA2F75">
      <w:pPr>
        <w:spacing w:line="360" w:lineRule="auto"/>
        <w:ind w:right="-93"/>
        <w:jc w:val="both"/>
        <w:rPr>
          <w:rFonts w:ascii="Palatino Linotype" w:eastAsia="Calibri" w:hAnsi="Palatino Linotype" w:cs="Tahoma"/>
          <w:bCs/>
          <w:sz w:val="22"/>
          <w:szCs w:val="24"/>
          <w:lang w:eastAsia="en-US"/>
        </w:rPr>
      </w:pPr>
    </w:p>
    <w:p w14:paraId="1D1C9ED8" w14:textId="38884167" w:rsidR="006C747F" w:rsidRPr="004826F9" w:rsidRDefault="00FC327F" w:rsidP="00FC327F">
      <w:pPr>
        <w:spacing w:line="360" w:lineRule="auto"/>
        <w:ind w:right="-93"/>
        <w:rPr>
          <w:rFonts w:ascii="Palatino Linotype" w:eastAsia="Calibri" w:hAnsi="Palatino Linotype" w:cs="Tahoma"/>
          <w:bCs/>
          <w:sz w:val="22"/>
          <w:szCs w:val="24"/>
          <w:lang w:eastAsia="en-US"/>
        </w:rPr>
      </w:pPr>
      <w:r w:rsidRPr="004826F9">
        <w:rPr>
          <w:rFonts w:ascii="Palatino Linotype" w:eastAsia="Calibri" w:hAnsi="Palatino Linotype" w:cs="Tahoma"/>
          <w:bCs/>
          <w:noProof/>
          <w:sz w:val="22"/>
          <w:szCs w:val="24"/>
          <w:lang w:eastAsia="es-MX"/>
        </w:rPr>
        <w:drawing>
          <wp:inline distT="0" distB="0" distL="0" distR="0" wp14:anchorId="7EB216CA" wp14:editId="0A6F286E">
            <wp:extent cx="5737470" cy="284368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441" cy="2855565"/>
                    </a:xfrm>
                    <a:prstGeom prst="rect">
                      <a:avLst/>
                    </a:prstGeom>
                    <a:noFill/>
                    <a:ln>
                      <a:noFill/>
                    </a:ln>
                  </pic:spPr>
                </pic:pic>
              </a:graphicData>
            </a:graphic>
          </wp:inline>
        </w:drawing>
      </w:r>
    </w:p>
    <w:p w14:paraId="12D3E7FC" w14:textId="4360CB05" w:rsidR="00DE2D46" w:rsidRPr="004826F9" w:rsidRDefault="00FC327F" w:rsidP="00DE2D46">
      <w:pPr>
        <w:spacing w:line="360" w:lineRule="auto"/>
        <w:ind w:right="-93"/>
        <w:jc w:val="center"/>
        <w:rPr>
          <w:rFonts w:ascii="Palatino Linotype" w:eastAsia="Calibri" w:hAnsi="Palatino Linotype" w:cs="Tahoma"/>
          <w:bCs/>
          <w:sz w:val="22"/>
          <w:szCs w:val="24"/>
          <w:lang w:eastAsia="en-US"/>
        </w:rPr>
      </w:pPr>
      <w:r w:rsidRPr="004826F9">
        <w:rPr>
          <w:rFonts w:ascii="Palatino Linotype" w:eastAsia="Calibri" w:hAnsi="Palatino Linotype" w:cs="Tahoma"/>
          <w:bCs/>
          <w:noProof/>
          <w:sz w:val="22"/>
          <w:szCs w:val="24"/>
          <w:lang w:eastAsia="es-MX"/>
        </w:rPr>
        <w:drawing>
          <wp:inline distT="0" distB="0" distL="0" distR="0" wp14:anchorId="7ABCE5B2" wp14:editId="2B1AEF73">
            <wp:extent cx="5737860" cy="36175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7860" cy="3617595"/>
                    </a:xfrm>
                    <a:prstGeom prst="rect">
                      <a:avLst/>
                    </a:prstGeom>
                    <a:noFill/>
                    <a:ln>
                      <a:noFill/>
                    </a:ln>
                  </pic:spPr>
                </pic:pic>
              </a:graphicData>
            </a:graphic>
          </wp:inline>
        </w:drawing>
      </w:r>
    </w:p>
    <w:p w14:paraId="147AF8FA" w14:textId="5FF2216B" w:rsidR="00BA2F75" w:rsidRPr="004826F9" w:rsidRDefault="00BA2F75" w:rsidP="00BA2F75">
      <w:pPr>
        <w:spacing w:line="360" w:lineRule="auto"/>
        <w:ind w:right="-93"/>
        <w:jc w:val="both"/>
        <w:rPr>
          <w:rFonts w:ascii="Palatino Linotype" w:eastAsia="Calibri" w:hAnsi="Palatino Linotype" w:cs="Tahoma"/>
          <w:b/>
          <w:bCs/>
          <w:sz w:val="22"/>
          <w:szCs w:val="22"/>
          <w:lang w:eastAsia="en-US"/>
        </w:rPr>
      </w:pPr>
      <w:r w:rsidRPr="004826F9">
        <w:rPr>
          <w:rFonts w:ascii="Palatino Linotype" w:eastAsia="Calibri" w:hAnsi="Palatino Linotype" w:cs="Tahoma"/>
          <w:bCs/>
          <w:sz w:val="22"/>
          <w:szCs w:val="22"/>
          <w:lang w:eastAsia="en-US"/>
        </w:rPr>
        <w:lastRenderedPageBreak/>
        <w:t xml:space="preserve">Como se logra apreciar, el Ayuntamiento de </w:t>
      </w:r>
      <w:r w:rsidR="00D11606" w:rsidRPr="004826F9">
        <w:rPr>
          <w:rFonts w:ascii="Palatino Linotype" w:eastAsia="Calibri" w:hAnsi="Palatino Linotype" w:cs="Tahoma"/>
          <w:bCs/>
          <w:sz w:val="22"/>
          <w:szCs w:val="22"/>
          <w:lang w:eastAsia="en-US"/>
        </w:rPr>
        <w:t>Juchitepec</w:t>
      </w:r>
      <w:r w:rsidR="00573415" w:rsidRPr="004826F9">
        <w:rPr>
          <w:rFonts w:ascii="Palatino Linotype" w:eastAsia="Calibri" w:hAnsi="Palatino Linotype" w:cs="Tahoma"/>
          <w:bCs/>
          <w:sz w:val="22"/>
          <w:szCs w:val="22"/>
          <w:lang w:eastAsia="en-US"/>
        </w:rPr>
        <w:t xml:space="preserve"> </w:t>
      </w:r>
      <w:r w:rsidRPr="004826F9">
        <w:rPr>
          <w:rFonts w:ascii="Palatino Linotype" w:eastAsia="Calibri" w:hAnsi="Palatino Linotype" w:cs="Tahoma"/>
          <w:bCs/>
          <w:sz w:val="22"/>
          <w:szCs w:val="22"/>
          <w:lang w:eastAsia="en-US"/>
        </w:rPr>
        <w:t>si bien señaló que daba respuesta a la solicitu</w:t>
      </w:r>
      <w:r w:rsidR="00D11606" w:rsidRPr="004826F9">
        <w:rPr>
          <w:rFonts w:ascii="Palatino Linotype" w:eastAsia="Calibri" w:hAnsi="Palatino Linotype" w:cs="Tahoma"/>
          <w:bCs/>
          <w:sz w:val="22"/>
          <w:szCs w:val="22"/>
          <w:lang w:eastAsia="en-US"/>
        </w:rPr>
        <w:t>d de información, lo cierto es</w:t>
      </w:r>
      <w:r w:rsidR="0045201C" w:rsidRPr="004826F9">
        <w:rPr>
          <w:rFonts w:ascii="Palatino Linotype" w:eastAsia="Calibri" w:hAnsi="Palatino Linotype" w:cs="Tahoma"/>
          <w:bCs/>
          <w:sz w:val="22"/>
          <w:szCs w:val="22"/>
          <w:lang w:eastAsia="en-US"/>
        </w:rPr>
        <w:t xml:space="preserve"> que</w:t>
      </w:r>
      <w:r w:rsidR="00D11606" w:rsidRPr="004826F9">
        <w:rPr>
          <w:rFonts w:ascii="Palatino Linotype" w:eastAsia="Calibri" w:hAnsi="Palatino Linotype" w:cs="Tahoma"/>
          <w:bCs/>
          <w:sz w:val="22"/>
          <w:szCs w:val="22"/>
          <w:lang w:eastAsia="en-US"/>
        </w:rPr>
        <w:t xml:space="preserve">, </w:t>
      </w:r>
      <w:r w:rsidR="00545CC3" w:rsidRPr="004826F9">
        <w:rPr>
          <w:rFonts w:ascii="Palatino Linotype" w:eastAsia="Calibri" w:hAnsi="Palatino Linotype" w:cs="Tahoma"/>
          <w:bCs/>
          <w:sz w:val="22"/>
          <w:szCs w:val="22"/>
          <w:lang w:eastAsia="en-US"/>
        </w:rPr>
        <w:t xml:space="preserve">únicamente </w:t>
      </w:r>
      <w:r w:rsidR="00D11606" w:rsidRPr="004826F9">
        <w:rPr>
          <w:rFonts w:ascii="Palatino Linotype" w:eastAsia="Calibri" w:hAnsi="Palatino Linotype" w:cs="Tahoma"/>
          <w:bCs/>
          <w:sz w:val="22"/>
          <w:szCs w:val="22"/>
          <w:lang w:eastAsia="en-US"/>
        </w:rPr>
        <w:t xml:space="preserve">indicó que aún no tienen un proveedor específico para estas áreas y que las facturas no han sido expedidas, </w:t>
      </w:r>
      <w:r w:rsidR="00A567BC" w:rsidRPr="004826F9">
        <w:rPr>
          <w:rFonts w:ascii="Palatino Linotype" w:eastAsia="Calibri" w:hAnsi="Palatino Linotype" w:cs="Tahoma"/>
          <w:bCs/>
          <w:sz w:val="22"/>
          <w:szCs w:val="22"/>
          <w:lang w:eastAsia="en-US"/>
        </w:rPr>
        <w:t xml:space="preserve">además de indicar que </w:t>
      </w:r>
      <w:r w:rsidR="00D11606" w:rsidRPr="004826F9">
        <w:rPr>
          <w:rFonts w:ascii="Palatino Linotype" w:eastAsia="Calibri" w:hAnsi="Palatino Linotype" w:cs="Tahoma"/>
          <w:bCs/>
          <w:sz w:val="22"/>
          <w:szCs w:val="22"/>
          <w:lang w:eastAsia="en-US"/>
        </w:rPr>
        <w:t>necesitan más tiempo para poder aclarar esta situación, sin brindar mayores elementos que puedan dar certeza jurídica de la respuesta otorgada al requerimiento de información</w:t>
      </w:r>
      <w:r w:rsidRPr="004826F9">
        <w:rPr>
          <w:rFonts w:ascii="Palatino Linotype" w:eastAsia="Calibri" w:hAnsi="Palatino Linotype" w:cs="Tahoma"/>
          <w:bCs/>
          <w:sz w:val="22"/>
          <w:szCs w:val="22"/>
          <w:lang w:eastAsia="en-US"/>
        </w:rPr>
        <w:t xml:space="preserve">; inclusive a la fecha de la presente resolución no ha otorgado información alguna que dé respuesta </w:t>
      </w:r>
      <w:r w:rsidR="00545CC3" w:rsidRPr="004826F9">
        <w:rPr>
          <w:rFonts w:ascii="Palatino Linotype" w:eastAsia="Calibri" w:hAnsi="Palatino Linotype" w:cs="Tahoma"/>
          <w:bCs/>
          <w:sz w:val="22"/>
          <w:szCs w:val="22"/>
          <w:lang w:eastAsia="en-US"/>
        </w:rPr>
        <w:t>al mismo</w:t>
      </w:r>
      <w:r w:rsidRPr="004826F9">
        <w:rPr>
          <w:rFonts w:ascii="Palatino Linotype" w:eastAsia="Calibri" w:hAnsi="Palatino Linotype" w:cs="Tahoma"/>
          <w:bCs/>
          <w:sz w:val="22"/>
          <w:szCs w:val="22"/>
          <w:lang w:eastAsia="en-US"/>
        </w:rPr>
        <w:t xml:space="preserve">; por lo que, resulta evidente que </w:t>
      </w:r>
      <w:r w:rsidRPr="004826F9">
        <w:rPr>
          <w:rFonts w:ascii="Palatino Linotype" w:eastAsia="Calibri" w:hAnsi="Palatino Linotype" w:cs="Tahoma"/>
          <w:b/>
          <w:bCs/>
          <w:sz w:val="22"/>
          <w:szCs w:val="22"/>
          <w:lang w:eastAsia="en-US"/>
        </w:rPr>
        <w:t xml:space="preserve">el agravio hecho valer por el Recurrente resulta </w:t>
      </w:r>
      <w:r w:rsidR="00545CC3" w:rsidRPr="004826F9">
        <w:rPr>
          <w:rFonts w:ascii="Palatino Linotype" w:eastAsia="Calibri" w:hAnsi="Palatino Linotype" w:cs="Tahoma"/>
          <w:b/>
          <w:bCs/>
          <w:sz w:val="22"/>
          <w:szCs w:val="22"/>
          <w:lang w:eastAsia="en-US"/>
        </w:rPr>
        <w:t>FUNDADO</w:t>
      </w:r>
      <w:r w:rsidRPr="004826F9">
        <w:rPr>
          <w:rFonts w:ascii="Palatino Linotype" w:eastAsia="Calibri" w:hAnsi="Palatino Linotype" w:cs="Tahoma"/>
          <w:b/>
          <w:bCs/>
          <w:sz w:val="22"/>
          <w:szCs w:val="22"/>
          <w:lang w:eastAsia="en-US"/>
        </w:rPr>
        <w:t>.</w:t>
      </w:r>
    </w:p>
    <w:p w14:paraId="3A681275" w14:textId="77777777" w:rsidR="00070F63" w:rsidRPr="004826F9" w:rsidRDefault="00070F63" w:rsidP="00BA2F75">
      <w:pPr>
        <w:spacing w:line="360" w:lineRule="auto"/>
        <w:ind w:right="-93"/>
        <w:jc w:val="both"/>
        <w:rPr>
          <w:rFonts w:ascii="Palatino Linotype" w:eastAsia="Calibri" w:hAnsi="Palatino Linotype" w:cs="Tahoma"/>
          <w:bCs/>
          <w:sz w:val="22"/>
          <w:szCs w:val="22"/>
          <w:lang w:eastAsia="en-US"/>
        </w:rPr>
      </w:pPr>
    </w:p>
    <w:p w14:paraId="4B82B0F9" w14:textId="66F8E122" w:rsidR="00070F63" w:rsidRPr="004826F9" w:rsidRDefault="00070F63" w:rsidP="00070F63">
      <w:pPr>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En ese sentido, si bien se turnó la solicitud al área competente para conocer de la información solicitada, y esta emitió respuesta al respecto, es importante indicar que dicha respuesta no es clara ni precisa en el sentido de conocer si efectivamente se han realizado adquisiciones concernientes a los materiales de cómputo y papelería por parte del Ayuntamiento y si s</w:t>
      </w:r>
      <w:r w:rsidR="003D3A39" w:rsidRPr="004826F9">
        <w:rPr>
          <w:rFonts w:ascii="Palatino Linotype" w:eastAsia="Calibri" w:hAnsi="Palatino Linotype" w:cs="Tahoma"/>
          <w:bCs/>
          <w:sz w:val="22"/>
          <w:szCs w:val="22"/>
          <w:lang w:eastAsia="en-US"/>
        </w:rPr>
        <w:t>ó</w:t>
      </w:r>
      <w:r w:rsidRPr="004826F9">
        <w:rPr>
          <w:rFonts w:ascii="Palatino Linotype" w:eastAsia="Calibri" w:hAnsi="Palatino Linotype" w:cs="Tahoma"/>
          <w:bCs/>
          <w:sz w:val="22"/>
          <w:szCs w:val="22"/>
          <w:lang w:eastAsia="en-US"/>
        </w:rPr>
        <w:t xml:space="preserve">lo están pendientes por expedir las facturas correspondientes, o en su defecto, si no han realizado adquisiciones de estos materiales y por </w:t>
      </w:r>
      <w:r w:rsidR="00E37AC7" w:rsidRPr="004826F9">
        <w:rPr>
          <w:rFonts w:ascii="Palatino Linotype" w:eastAsia="Calibri" w:hAnsi="Palatino Linotype" w:cs="Tahoma"/>
          <w:bCs/>
          <w:sz w:val="22"/>
          <w:szCs w:val="22"/>
          <w:lang w:eastAsia="en-US"/>
        </w:rPr>
        <w:t>ende las facturas son</w:t>
      </w:r>
      <w:r w:rsidRPr="004826F9">
        <w:rPr>
          <w:rFonts w:ascii="Palatino Linotype" w:eastAsia="Calibri" w:hAnsi="Palatino Linotype" w:cs="Tahoma"/>
          <w:bCs/>
          <w:sz w:val="22"/>
          <w:szCs w:val="22"/>
          <w:lang w:eastAsia="en-US"/>
        </w:rPr>
        <w:t xml:space="preserve"> inexistentes, situación por la cual el ahora Recurrente interpuso el presente Recurso de Revisión. </w:t>
      </w:r>
    </w:p>
    <w:p w14:paraId="34B85E88" w14:textId="77777777" w:rsidR="00821876" w:rsidRPr="004826F9" w:rsidRDefault="00821876" w:rsidP="00070F63">
      <w:pPr>
        <w:spacing w:line="360" w:lineRule="auto"/>
        <w:jc w:val="both"/>
        <w:rPr>
          <w:rFonts w:ascii="Palatino Linotype" w:eastAsia="Calibri" w:hAnsi="Palatino Linotype" w:cs="Tahoma"/>
          <w:bCs/>
          <w:sz w:val="22"/>
          <w:szCs w:val="22"/>
          <w:lang w:eastAsia="en-US"/>
        </w:rPr>
      </w:pPr>
    </w:p>
    <w:p w14:paraId="16A6C396" w14:textId="74E1B854" w:rsidR="00821876" w:rsidRPr="004826F9" w:rsidRDefault="00821876" w:rsidP="00821876">
      <w:pPr>
        <w:tabs>
          <w:tab w:val="left" w:pos="4962"/>
        </w:tabs>
        <w:spacing w:line="360" w:lineRule="auto"/>
        <w:jc w:val="both"/>
        <w:rPr>
          <w:rFonts w:ascii="Palatino Linotype" w:hAnsi="Palatino Linotype" w:cs="Tahoma"/>
          <w:sz w:val="22"/>
          <w:szCs w:val="22"/>
        </w:rPr>
      </w:pPr>
      <w:r w:rsidRPr="004826F9">
        <w:rPr>
          <w:rFonts w:ascii="Palatino Linotype" w:eastAsia="Calibri" w:hAnsi="Palatino Linotype" w:cs="Tahoma"/>
          <w:iCs/>
          <w:sz w:val="22"/>
          <w:szCs w:val="22"/>
          <w:lang w:val="es-ES" w:eastAsia="es-ES_tradnl"/>
        </w:rPr>
        <w:t>Al respecto</w:t>
      </w:r>
      <w:r w:rsidR="0035409C" w:rsidRPr="004826F9">
        <w:rPr>
          <w:rFonts w:ascii="Palatino Linotype" w:eastAsia="Calibri" w:hAnsi="Palatino Linotype" w:cs="Tahoma"/>
          <w:iCs/>
          <w:sz w:val="22"/>
          <w:szCs w:val="22"/>
          <w:lang w:val="es-ES" w:eastAsia="es-ES_tradnl"/>
        </w:rPr>
        <w:t>,</w:t>
      </w:r>
      <w:r w:rsidRPr="004826F9">
        <w:rPr>
          <w:rFonts w:ascii="Palatino Linotype" w:eastAsia="Calibri" w:hAnsi="Palatino Linotype" w:cs="Tahoma"/>
          <w:iCs/>
          <w:sz w:val="22"/>
          <w:szCs w:val="22"/>
          <w:lang w:val="es-ES" w:eastAsia="es-ES_tradnl"/>
        </w:rPr>
        <w:t xml:space="preserve"> si bien es cierto que</w:t>
      </w:r>
      <w:r w:rsidR="0035409C" w:rsidRPr="004826F9">
        <w:rPr>
          <w:rFonts w:ascii="Palatino Linotype" w:eastAsia="Calibri" w:hAnsi="Palatino Linotype" w:cs="Tahoma"/>
          <w:iCs/>
          <w:sz w:val="22"/>
          <w:szCs w:val="22"/>
          <w:lang w:val="es-ES" w:eastAsia="es-ES_tradnl"/>
        </w:rPr>
        <w:t>,</w:t>
      </w:r>
      <w:r w:rsidRPr="004826F9">
        <w:rPr>
          <w:rFonts w:ascii="Palatino Linotype" w:eastAsia="Calibri" w:hAnsi="Palatino Linotype" w:cs="Tahoma"/>
          <w:iCs/>
          <w:sz w:val="22"/>
          <w:szCs w:val="22"/>
          <w:lang w:val="es-ES" w:eastAsia="es-ES_tradnl"/>
        </w:rPr>
        <w:t xml:space="preserve"> el Particular no indicó el documento al que requiere tener acceso, también es cierto que los sujetos obligados deben identificar la expresión documental que pudiera contener la información de interés. Al respecto, el </w:t>
      </w:r>
      <w:r w:rsidRPr="004826F9">
        <w:rPr>
          <w:rFonts w:ascii="Palatino Linotype" w:hAnsi="Palatino Linotype" w:cs="Tahoma"/>
          <w:b/>
          <w:sz w:val="22"/>
          <w:szCs w:val="22"/>
        </w:rPr>
        <w:t>Criterio 16/17</w:t>
      </w:r>
      <w:r w:rsidRPr="004826F9">
        <w:rPr>
          <w:rFonts w:ascii="Palatino Linotype" w:hAnsi="Palatino Linotype" w:cs="Tahoma"/>
          <w:sz w:val="22"/>
          <w:szCs w:val="22"/>
        </w:rPr>
        <w:t xml:space="preserve"> del </w:t>
      </w:r>
      <w:r w:rsidRPr="004826F9">
        <w:rPr>
          <w:rFonts w:ascii="Palatino Linotype" w:hAnsi="Palatino Linotype" w:cs="Tahoma"/>
          <w:sz w:val="22"/>
          <w:szCs w:val="24"/>
          <w:lang w:val="es-ES"/>
        </w:rPr>
        <w:t>Instituto Nacional de Transparencia, Acceso a la Información y Protección de Datos Personales (INAI),</w:t>
      </w:r>
      <w:r w:rsidRPr="004826F9">
        <w:rPr>
          <w:rFonts w:ascii="Palatino Linotype" w:hAnsi="Palatino Linotype" w:cs="Tahoma"/>
          <w:sz w:val="22"/>
          <w:szCs w:val="22"/>
        </w:rPr>
        <w:t xml:space="preserve"> precisa lo anterior:</w:t>
      </w:r>
    </w:p>
    <w:p w14:paraId="16AA1AB3" w14:textId="77777777" w:rsidR="00821876" w:rsidRPr="004826F9" w:rsidRDefault="00821876" w:rsidP="00821876">
      <w:pPr>
        <w:tabs>
          <w:tab w:val="left" w:pos="4962"/>
        </w:tabs>
        <w:spacing w:line="360" w:lineRule="auto"/>
        <w:jc w:val="both"/>
        <w:rPr>
          <w:rFonts w:ascii="Palatino Linotype" w:hAnsi="Palatino Linotype" w:cs="Tahoma"/>
          <w:sz w:val="24"/>
        </w:rPr>
      </w:pPr>
    </w:p>
    <w:p w14:paraId="16CF15C4" w14:textId="77777777" w:rsidR="00821876" w:rsidRPr="004826F9" w:rsidRDefault="00821876" w:rsidP="00821876">
      <w:pPr>
        <w:spacing w:line="360" w:lineRule="auto"/>
        <w:ind w:left="567" w:right="567"/>
        <w:jc w:val="both"/>
        <w:rPr>
          <w:rFonts w:ascii="Palatino Linotype" w:hAnsi="Palatino Linotype" w:cs="Tahoma"/>
          <w:lang w:val="es-ES"/>
        </w:rPr>
      </w:pPr>
      <w:r w:rsidRPr="004826F9">
        <w:rPr>
          <w:rFonts w:ascii="Palatino Linotype" w:hAnsi="Palatino Linotype" w:cs="Tahoma"/>
          <w:b/>
          <w:lang w:val="es-ES"/>
        </w:rPr>
        <w:t>Expresión documental.</w:t>
      </w:r>
      <w:r w:rsidRPr="004826F9">
        <w:rPr>
          <w:rFonts w:ascii="Palatino Linotype" w:hAnsi="Palatino Linotype" w:cs="Tahoma"/>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4826F9">
        <w:rPr>
          <w:rFonts w:ascii="Palatino Linotype" w:hAnsi="Palatino Linotype" w:cs="Tahoma"/>
          <w:lang w:val="es-ES"/>
        </w:rPr>
        <w:lastRenderedPageBreak/>
        <w:t>pudiera obrar en algún documento en poder de los sujetos obligados, éstos deben dar a dichas solicitudes una interpretación que les otorgue una expresión documental.</w:t>
      </w:r>
    </w:p>
    <w:p w14:paraId="3DE3516A" w14:textId="77777777" w:rsidR="004D28E3" w:rsidRPr="004826F9" w:rsidRDefault="004D28E3" w:rsidP="00070F63">
      <w:pPr>
        <w:spacing w:line="360" w:lineRule="auto"/>
        <w:jc w:val="both"/>
        <w:rPr>
          <w:rFonts w:ascii="Palatino Linotype" w:eastAsia="Calibri" w:hAnsi="Palatino Linotype" w:cs="Tahoma"/>
          <w:bCs/>
          <w:sz w:val="22"/>
          <w:szCs w:val="22"/>
          <w:lang w:eastAsia="en-US"/>
        </w:rPr>
      </w:pPr>
    </w:p>
    <w:p w14:paraId="4CAE4C7C" w14:textId="5E91CFB9" w:rsidR="00BA2F75" w:rsidRPr="004826F9" w:rsidRDefault="004D28E3" w:rsidP="004D28E3">
      <w:pPr>
        <w:tabs>
          <w:tab w:val="left" w:pos="4962"/>
        </w:tabs>
        <w:spacing w:line="360" w:lineRule="auto"/>
        <w:jc w:val="both"/>
        <w:rPr>
          <w:rFonts w:ascii="Palatino Linotype" w:eastAsia="Calibri" w:hAnsi="Palatino Linotype" w:cs="Tahoma"/>
          <w:iCs/>
          <w:sz w:val="22"/>
          <w:szCs w:val="22"/>
          <w:lang w:val="es-ES" w:eastAsia="es-ES_tradnl"/>
        </w:rPr>
      </w:pPr>
      <w:r w:rsidRPr="004826F9">
        <w:rPr>
          <w:rFonts w:ascii="Palatino Linotype" w:eastAsia="Calibri" w:hAnsi="Palatino Linotype" w:cs="Tahoma"/>
          <w:iCs/>
          <w:sz w:val="22"/>
          <w:szCs w:val="22"/>
          <w:lang w:val="es-ES" w:eastAsia="es-ES_tradnl"/>
        </w:rPr>
        <w:t>De tal suerte, se considera que el documento que podría dar cuenta del requerimiento informativo es el contrato realizado entre Sujeto Obligado y el prestador del servicio, es por ello, que el Sujeto Obligado deberá entregar el documento o documentos que den cuenta de la contratación de los proveedores del material de cómputo y papelería, así como las facturas pagadas a estos del primero al catorce de enero del dos mil diecinueve.</w:t>
      </w:r>
    </w:p>
    <w:p w14:paraId="1ADAE3B8" w14:textId="77777777" w:rsidR="004D28E3" w:rsidRPr="004826F9" w:rsidRDefault="004D28E3" w:rsidP="004D28E3">
      <w:pPr>
        <w:tabs>
          <w:tab w:val="left" w:pos="4962"/>
        </w:tabs>
        <w:spacing w:line="360" w:lineRule="auto"/>
        <w:jc w:val="both"/>
        <w:rPr>
          <w:rFonts w:ascii="Palatino Linotype" w:eastAsia="Calibri" w:hAnsi="Palatino Linotype" w:cs="Tahoma"/>
          <w:iCs/>
          <w:sz w:val="22"/>
          <w:szCs w:val="22"/>
          <w:lang w:val="es-ES" w:eastAsia="es-ES_tradnl"/>
        </w:rPr>
      </w:pPr>
    </w:p>
    <w:p w14:paraId="55B91DB1" w14:textId="272D0258" w:rsidR="00BA2F75" w:rsidRPr="004826F9" w:rsidRDefault="00BA2F75" w:rsidP="00BA2F75">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Con base en lo expuesto, es procedente </w:t>
      </w:r>
      <w:r w:rsidRPr="004826F9">
        <w:rPr>
          <w:rFonts w:ascii="Palatino Linotype" w:eastAsia="Calibri" w:hAnsi="Palatino Linotype" w:cs="Tahoma"/>
          <w:b/>
          <w:bCs/>
          <w:sz w:val="22"/>
          <w:szCs w:val="22"/>
          <w:lang w:eastAsia="en-US"/>
        </w:rPr>
        <w:t>ORDENAR</w:t>
      </w:r>
      <w:r w:rsidRPr="004826F9">
        <w:rPr>
          <w:rFonts w:ascii="Palatino Linotype" w:eastAsia="Calibri" w:hAnsi="Palatino Linotype" w:cs="Tahoma"/>
          <w:bCs/>
          <w:sz w:val="22"/>
          <w:szCs w:val="22"/>
          <w:lang w:eastAsia="en-US"/>
        </w:rPr>
        <w:t xml:space="preserve"> al Sujeto Obligado recurrido, que dé respuesta </w:t>
      </w:r>
      <w:r w:rsidR="00070F63" w:rsidRPr="004826F9">
        <w:rPr>
          <w:rFonts w:ascii="Palatino Linotype" w:eastAsia="Calibri" w:hAnsi="Palatino Linotype" w:cs="Tahoma"/>
          <w:bCs/>
          <w:sz w:val="22"/>
          <w:szCs w:val="22"/>
          <w:lang w:eastAsia="en-US"/>
        </w:rPr>
        <w:t xml:space="preserve">clara y precisa </w:t>
      </w:r>
      <w:r w:rsidRPr="004826F9">
        <w:rPr>
          <w:rFonts w:ascii="Palatino Linotype" w:eastAsia="Calibri" w:hAnsi="Palatino Linotype" w:cs="Tahoma"/>
          <w:bCs/>
          <w:sz w:val="22"/>
          <w:szCs w:val="22"/>
          <w:lang w:eastAsia="en-US"/>
        </w:rPr>
        <w:t>a los requerimientos de información; no obstante, para tal circunstancia es necesario analizar la naturaleza de la documentación solicitada.</w:t>
      </w:r>
    </w:p>
    <w:p w14:paraId="0C90CC7F" w14:textId="77777777" w:rsidR="00BA2F75" w:rsidRPr="004826F9" w:rsidRDefault="00BA2F75" w:rsidP="00B96621">
      <w:pPr>
        <w:spacing w:line="360" w:lineRule="auto"/>
        <w:ind w:right="-93"/>
        <w:jc w:val="both"/>
        <w:rPr>
          <w:rFonts w:ascii="Palatino Linotype" w:eastAsia="Calibri" w:hAnsi="Palatino Linotype" w:cs="Tahoma"/>
          <w:b/>
          <w:bCs/>
          <w:sz w:val="22"/>
          <w:szCs w:val="22"/>
          <w:lang w:eastAsia="en-US"/>
        </w:rPr>
      </w:pPr>
    </w:p>
    <w:p w14:paraId="57028469" w14:textId="6F4D0F4F" w:rsidR="00D17A63" w:rsidRPr="004826F9" w:rsidRDefault="00D17A63" w:rsidP="000258C1">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4826F9">
        <w:rPr>
          <w:rFonts w:ascii="Palatino Linotype" w:eastAsia="Calibri" w:hAnsi="Palatino Linotype" w:cs="Tahoma"/>
          <w:b/>
          <w:bCs/>
          <w:szCs w:val="22"/>
          <w:lang w:eastAsia="en-US"/>
        </w:rPr>
        <w:t>Análisis de la naturaleza de la información.</w:t>
      </w:r>
    </w:p>
    <w:p w14:paraId="5C014514" w14:textId="02CD0DAF" w:rsidR="000661AF" w:rsidRPr="004826F9" w:rsidRDefault="000661AF"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77C08EAD" w14:textId="13ED3459" w:rsidR="003F669A" w:rsidRPr="004826F9"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La solicitud materia de la presente Resolución, versa sobre el </w:t>
      </w:r>
      <w:r w:rsidR="00D11606" w:rsidRPr="004826F9">
        <w:rPr>
          <w:rFonts w:ascii="Palatino Linotype" w:eastAsia="Calibri" w:hAnsi="Palatino Linotype" w:cs="Tahoma"/>
          <w:b/>
          <w:bCs/>
          <w:sz w:val="22"/>
          <w:szCs w:val="22"/>
          <w:lang w:eastAsia="en-US"/>
        </w:rPr>
        <w:t xml:space="preserve">nombre de las empresas proveedoras del material de cómputo y papelería del Municipio, así como las facturas expedidas para el pago de </w:t>
      </w:r>
      <w:r w:rsidR="009377F9" w:rsidRPr="004826F9">
        <w:rPr>
          <w:rFonts w:ascii="Palatino Linotype" w:eastAsia="Calibri" w:hAnsi="Palatino Linotype" w:cs="Tahoma"/>
          <w:b/>
          <w:bCs/>
          <w:sz w:val="22"/>
          <w:szCs w:val="22"/>
          <w:lang w:eastAsia="en-US"/>
        </w:rPr>
        <w:t>los mismos del primero al catorce de enero del dos mil diecinueve</w:t>
      </w:r>
      <w:r w:rsidRPr="004826F9">
        <w:rPr>
          <w:rFonts w:ascii="Palatino Linotype" w:eastAsia="Calibri" w:hAnsi="Palatino Linotype" w:cs="Tahoma"/>
          <w:b/>
          <w:bCs/>
          <w:sz w:val="22"/>
          <w:szCs w:val="22"/>
          <w:lang w:eastAsia="en-US"/>
        </w:rPr>
        <w:t>;</w:t>
      </w:r>
      <w:r w:rsidRPr="004826F9">
        <w:rPr>
          <w:rFonts w:ascii="Palatino Linotype" w:eastAsia="Calibri" w:hAnsi="Palatino Linotype" w:cs="Tahoma"/>
          <w:bCs/>
          <w:sz w:val="22"/>
          <w:szCs w:val="22"/>
          <w:lang w:eastAsia="en-US"/>
        </w:rPr>
        <w:t xml:space="preserve"> por lo que, resulta necesario traer a colación, el </w:t>
      </w:r>
      <w:r w:rsidRPr="004826F9">
        <w:rPr>
          <w:rFonts w:ascii="Palatino Linotype" w:eastAsia="Calibri" w:hAnsi="Palatino Linotype" w:cs="Tahoma"/>
          <w:b/>
          <w:bCs/>
          <w:sz w:val="22"/>
          <w:szCs w:val="22"/>
          <w:lang w:eastAsia="en-US"/>
        </w:rPr>
        <w:t>artí</w:t>
      </w:r>
      <w:r w:rsidR="003F669A" w:rsidRPr="004826F9">
        <w:rPr>
          <w:rFonts w:ascii="Palatino Linotype" w:eastAsia="Calibri" w:hAnsi="Palatino Linotype" w:cs="Tahoma"/>
          <w:b/>
          <w:bCs/>
          <w:sz w:val="22"/>
          <w:szCs w:val="22"/>
          <w:lang w:eastAsia="en-US"/>
        </w:rPr>
        <w:t>culo 115, fracción II</w:t>
      </w:r>
      <w:r w:rsidRPr="004826F9">
        <w:rPr>
          <w:rFonts w:ascii="Palatino Linotype" w:eastAsia="Calibri" w:hAnsi="Palatino Linotype" w:cs="Tahoma"/>
          <w:b/>
          <w:bCs/>
          <w:sz w:val="22"/>
          <w:szCs w:val="22"/>
          <w:lang w:eastAsia="en-US"/>
        </w:rPr>
        <w:t>,</w:t>
      </w:r>
      <w:r w:rsidRPr="004826F9">
        <w:rPr>
          <w:rFonts w:ascii="Palatino Linotype" w:eastAsia="Calibri" w:hAnsi="Palatino Linotype" w:cs="Tahoma"/>
          <w:bCs/>
          <w:sz w:val="22"/>
          <w:szCs w:val="22"/>
          <w:lang w:eastAsia="en-US"/>
        </w:rPr>
        <w:t xml:space="preserve"> de la Constitución Política de los Estados Unidos Mexicanos, estab</w:t>
      </w:r>
      <w:r w:rsidR="003F669A" w:rsidRPr="004826F9">
        <w:rPr>
          <w:rFonts w:ascii="Palatino Linotype" w:eastAsia="Calibri" w:hAnsi="Palatino Linotype" w:cs="Tahoma"/>
          <w:bCs/>
          <w:sz w:val="22"/>
          <w:szCs w:val="22"/>
          <w:lang w:eastAsia="en-US"/>
        </w:rPr>
        <w:t xml:space="preserve">lece que los Municipios estarán investido de </w:t>
      </w:r>
      <w:r w:rsidR="003F669A" w:rsidRPr="004826F9">
        <w:rPr>
          <w:rFonts w:ascii="Palatino Linotype" w:eastAsia="Calibri" w:hAnsi="Palatino Linotype" w:cs="Tahoma"/>
          <w:b/>
          <w:bCs/>
          <w:sz w:val="22"/>
          <w:szCs w:val="22"/>
          <w:lang w:eastAsia="en-US"/>
        </w:rPr>
        <w:t>personalidad jurídica y manejarán su patrimonio conforme a la ley.</w:t>
      </w:r>
    </w:p>
    <w:p w14:paraId="10A6E15C" w14:textId="77777777" w:rsidR="00D17A63" w:rsidRPr="004826F9"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005E633C" w14:textId="3C89C746" w:rsidR="003F669A" w:rsidRPr="004826F9"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De la misma manera, el</w:t>
      </w:r>
      <w:r w:rsidR="0086021B" w:rsidRPr="004826F9">
        <w:rPr>
          <w:rFonts w:ascii="Palatino Linotype" w:eastAsia="Calibri" w:hAnsi="Palatino Linotype" w:cs="Tahoma"/>
          <w:bCs/>
          <w:sz w:val="22"/>
          <w:szCs w:val="22"/>
          <w:lang w:eastAsia="en-US"/>
        </w:rPr>
        <w:t xml:space="preserve"> segundo párrafo, del</w:t>
      </w:r>
      <w:r w:rsidR="003F669A" w:rsidRPr="004826F9">
        <w:rPr>
          <w:rFonts w:ascii="Palatino Linotype" w:eastAsia="Calibri" w:hAnsi="Palatino Linotype" w:cs="Tahoma"/>
          <w:bCs/>
          <w:sz w:val="22"/>
          <w:szCs w:val="22"/>
          <w:lang w:eastAsia="en-US"/>
        </w:rPr>
        <w:t xml:space="preserve"> a</w:t>
      </w:r>
      <w:r w:rsidR="003F669A" w:rsidRPr="004826F9">
        <w:rPr>
          <w:rFonts w:ascii="Palatino Linotype" w:eastAsia="Calibri" w:hAnsi="Palatino Linotype" w:cs="Tahoma"/>
          <w:b/>
          <w:bCs/>
          <w:sz w:val="22"/>
          <w:szCs w:val="22"/>
          <w:lang w:eastAsia="en-US"/>
        </w:rPr>
        <w:t>rtículo 125</w:t>
      </w:r>
      <w:r w:rsidRPr="004826F9">
        <w:rPr>
          <w:rFonts w:ascii="Palatino Linotype" w:eastAsia="Calibri" w:hAnsi="Palatino Linotype" w:cs="Tahoma"/>
          <w:b/>
          <w:bCs/>
          <w:sz w:val="22"/>
          <w:szCs w:val="22"/>
          <w:lang w:eastAsia="en-US"/>
        </w:rPr>
        <w:t xml:space="preserve"> de la Constitución Política del Estado Libre y Soberano de México</w:t>
      </w:r>
      <w:r w:rsidRPr="004826F9">
        <w:rPr>
          <w:rFonts w:ascii="Palatino Linotype" w:eastAsia="Calibri" w:hAnsi="Palatino Linotype" w:cs="Tahoma"/>
          <w:bCs/>
          <w:sz w:val="22"/>
          <w:szCs w:val="22"/>
          <w:lang w:eastAsia="en-US"/>
        </w:rPr>
        <w:t xml:space="preserve">, establece que los </w:t>
      </w:r>
      <w:r w:rsidR="003F669A" w:rsidRPr="004826F9">
        <w:rPr>
          <w:rFonts w:ascii="Palatino Linotype" w:eastAsia="Calibri" w:hAnsi="Palatino Linotype" w:cs="Tahoma"/>
          <w:bCs/>
          <w:sz w:val="22"/>
          <w:szCs w:val="22"/>
          <w:lang w:eastAsia="en-US"/>
        </w:rPr>
        <w:t>Municipios administrarán libremente su hacienda, la cual se formará de los rendimientos de los bienes que les pertenezcan, así como de las contribuciones y otros ingresos que la ley establezca.</w:t>
      </w:r>
    </w:p>
    <w:p w14:paraId="1FC78C8B" w14:textId="77777777" w:rsidR="00D17A63" w:rsidRPr="004826F9" w:rsidRDefault="00D17A63"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3CF5529D" w14:textId="24A0CF7E" w:rsidR="00F90BC9" w:rsidRPr="004826F9" w:rsidRDefault="0086021B"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En ese sentido, </w:t>
      </w:r>
      <w:r w:rsidR="00F90BC9" w:rsidRPr="004826F9">
        <w:rPr>
          <w:rFonts w:ascii="Palatino Linotype" w:eastAsia="Calibri" w:hAnsi="Palatino Linotype" w:cs="Tahoma"/>
          <w:bCs/>
          <w:sz w:val="22"/>
          <w:szCs w:val="22"/>
          <w:lang w:eastAsia="en-US"/>
        </w:rPr>
        <w:t>el</w:t>
      </w:r>
      <w:r w:rsidR="00846D76" w:rsidRPr="004826F9">
        <w:rPr>
          <w:rFonts w:ascii="Palatino Linotype" w:eastAsia="Calibri" w:hAnsi="Palatino Linotype" w:cs="Tahoma"/>
          <w:bCs/>
          <w:sz w:val="22"/>
          <w:szCs w:val="22"/>
          <w:lang w:eastAsia="en-US"/>
        </w:rPr>
        <w:t xml:space="preserve"> </w:t>
      </w:r>
      <w:r w:rsidRPr="004826F9">
        <w:rPr>
          <w:rFonts w:ascii="Palatino Linotype" w:eastAsia="Calibri" w:hAnsi="Palatino Linotype" w:cs="Tahoma"/>
          <w:bCs/>
          <w:sz w:val="22"/>
          <w:szCs w:val="22"/>
          <w:lang w:eastAsia="en-US"/>
        </w:rPr>
        <w:t>artículo</w:t>
      </w:r>
      <w:r w:rsidR="00F90BC9" w:rsidRPr="004826F9">
        <w:rPr>
          <w:rFonts w:ascii="Palatino Linotype" w:eastAsia="Calibri" w:hAnsi="Palatino Linotype" w:cs="Tahoma"/>
          <w:bCs/>
          <w:sz w:val="22"/>
          <w:szCs w:val="22"/>
          <w:lang w:eastAsia="en-US"/>
        </w:rPr>
        <w:t xml:space="preserve"> 93 </w:t>
      </w:r>
      <w:r w:rsidRPr="004826F9">
        <w:rPr>
          <w:rFonts w:ascii="Palatino Linotype" w:eastAsia="Calibri" w:hAnsi="Palatino Linotype" w:cs="Tahoma"/>
          <w:bCs/>
          <w:sz w:val="22"/>
          <w:szCs w:val="22"/>
          <w:lang w:eastAsia="en-US"/>
        </w:rPr>
        <w:t>de la Ley Orgánica Municipal, establece</w:t>
      </w:r>
      <w:r w:rsidR="00846D76" w:rsidRPr="004826F9">
        <w:rPr>
          <w:rFonts w:ascii="Palatino Linotype" w:eastAsia="Calibri" w:hAnsi="Palatino Linotype" w:cs="Tahoma"/>
          <w:bCs/>
          <w:sz w:val="22"/>
          <w:szCs w:val="22"/>
          <w:lang w:eastAsia="en-US"/>
        </w:rPr>
        <w:t>n</w:t>
      </w:r>
      <w:r w:rsidR="00F90BC9" w:rsidRPr="004826F9">
        <w:rPr>
          <w:rFonts w:ascii="Palatino Linotype" w:eastAsia="Calibri" w:hAnsi="Palatino Linotype" w:cs="Tahoma"/>
          <w:bCs/>
          <w:sz w:val="22"/>
          <w:szCs w:val="22"/>
          <w:lang w:eastAsia="en-US"/>
        </w:rPr>
        <w:t xml:space="preserve"> que la Tesorería Municipal es el órgano encargado de la recaudación de los ingresos municipales y responsables de realizar las erogaciones que realice el Ayuntamiento.</w:t>
      </w:r>
    </w:p>
    <w:p w14:paraId="42011D4F" w14:textId="77777777" w:rsidR="00FB533E" w:rsidRPr="004826F9" w:rsidRDefault="00FB533E"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35CF7FB" w14:textId="77777777" w:rsidR="00FB533E" w:rsidRPr="004826F9" w:rsidRDefault="00FB533E"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Ahora bien, la Ley de Contratación Pública del Estado de México y Municipios, indica lo siguiente:</w:t>
      </w:r>
    </w:p>
    <w:p w14:paraId="155DF048" w14:textId="77777777" w:rsidR="00FB533E" w:rsidRPr="004826F9" w:rsidRDefault="00FB533E"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7D9A3FDA" w14:textId="42D323DE" w:rsidR="00FB533E" w:rsidRPr="004826F9" w:rsidRDefault="00FB533E" w:rsidP="00FB533E">
      <w:pPr>
        <w:shd w:val="clear" w:color="auto" w:fill="FFFFFF" w:themeFill="background1"/>
        <w:spacing w:line="360" w:lineRule="auto"/>
        <w:ind w:firstLine="708"/>
        <w:jc w:val="center"/>
        <w:rPr>
          <w:b/>
        </w:rPr>
      </w:pPr>
      <w:r w:rsidRPr="004826F9">
        <w:rPr>
          <w:b/>
        </w:rPr>
        <w:t>CAPITULO PRIMERO</w:t>
      </w:r>
    </w:p>
    <w:p w14:paraId="3FCE405B" w14:textId="3913E5E6" w:rsidR="00FB533E" w:rsidRPr="004826F9" w:rsidRDefault="00FB533E" w:rsidP="00FB533E">
      <w:pPr>
        <w:shd w:val="clear" w:color="auto" w:fill="FFFFFF" w:themeFill="background1"/>
        <w:spacing w:line="360" w:lineRule="auto"/>
        <w:ind w:firstLine="708"/>
        <w:jc w:val="center"/>
        <w:rPr>
          <w:b/>
        </w:rPr>
      </w:pPr>
      <w:r w:rsidRPr="004826F9">
        <w:rPr>
          <w:b/>
        </w:rPr>
        <w:t>PARTE GENERAL</w:t>
      </w:r>
    </w:p>
    <w:p w14:paraId="69785A98" w14:textId="77777777" w:rsidR="00FB533E" w:rsidRPr="004826F9" w:rsidRDefault="00FB533E" w:rsidP="00FB533E">
      <w:pPr>
        <w:shd w:val="clear" w:color="auto" w:fill="FFFFFF" w:themeFill="background1"/>
        <w:spacing w:line="360" w:lineRule="auto"/>
        <w:ind w:left="708"/>
        <w:jc w:val="both"/>
        <w:rPr>
          <w:rFonts w:ascii="Palatino Linotype" w:hAnsi="Palatino Linotype"/>
        </w:rPr>
      </w:pPr>
      <w:r w:rsidRPr="004826F9">
        <w:rPr>
          <w:rFonts w:ascii="Palatino Linotype" w:hAnsi="Palatino Linotype"/>
          <w:b/>
        </w:rPr>
        <w:t>Artículo 4.-</w:t>
      </w:r>
      <w:r w:rsidRPr="004826F9">
        <w:rPr>
          <w:rFonts w:ascii="Palatino Linotype" w:hAnsi="Palatino Linotype"/>
        </w:rPr>
        <w:t xml:space="preserve"> Para los efectos de esta Ley, en las adquisiciones, enajenaciones, arrendamientos y servicios, quedan comprendidos: </w:t>
      </w:r>
    </w:p>
    <w:p w14:paraId="13949892" w14:textId="1344045F" w:rsidR="00FB533E" w:rsidRPr="004826F9" w:rsidRDefault="00FB533E" w:rsidP="000258C1">
      <w:pPr>
        <w:pStyle w:val="Prrafodelista"/>
        <w:numPr>
          <w:ilvl w:val="0"/>
          <w:numId w:val="5"/>
        </w:numPr>
        <w:shd w:val="clear" w:color="auto" w:fill="FFFFFF" w:themeFill="background1"/>
        <w:spacing w:line="360" w:lineRule="auto"/>
        <w:jc w:val="both"/>
        <w:rPr>
          <w:rFonts w:ascii="Palatino Linotype" w:hAnsi="Palatino Linotype"/>
          <w:b/>
          <w:sz w:val="20"/>
        </w:rPr>
      </w:pPr>
      <w:r w:rsidRPr="004826F9">
        <w:rPr>
          <w:rFonts w:ascii="Palatino Linotype" w:hAnsi="Palatino Linotype"/>
          <w:b/>
          <w:sz w:val="20"/>
        </w:rPr>
        <w:t xml:space="preserve">La adquisición de bienes muebles. </w:t>
      </w:r>
    </w:p>
    <w:p w14:paraId="43EC61B2" w14:textId="77777777" w:rsidR="00FB533E" w:rsidRPr="004826F9" w:rsidRDefault="00FB533E" w:rsidP="000258C1">
      <w:pPr>
        <w:pStyle w:val="Prrafodelista"/>
        <w:numPr>
          <w:ilvl w:val="0"/>
          <w:numId w:val="5"/>
        </w:numPr>
        <w:shd w:val="clear" w:color="auto" w:fill="FFFFFF" w:themeFill="background1"/>
        <w:spacing w:line="360" w:lineRule="auto"/>
        <w:jc w:val="both"/>
        <w:rPr>
          <w:rFonts w:ascii="Palatino Linotype" w:eastAsia="Calibri" w:hAnsi="Palatino Linotype" w:cs="Tahoma"/>
          <w:b/>
          <w:bCs/>
          <w:sz w:val="20"/>
          <w:szCs w:val="22"/>
          <w:lang w:eastAsia="en-US"/>
        </w:rPr>
      </w:pPr>
      <w:r w:rsidRPr="004826F9">
        <w:rPr>
          <w:rFonts w:ascii="Palatino Linotype" w:hAnsi="Palatino Linotype"/>
          <w:sz w:val="20"/>
        </w:rPr>
        <w:t xml:space="preserve">La adquisición de bienes inmuebles, a través de compraventa. </w:t>
      </w:r>
    </w:p>
    <w:p w14:paraId="0DA2B800" w14:textId="77777777" w:rsidR="00FB533E" w:rsidRPr="004826F9" w:rsidRDefault="00FB533E" w:rsidP="000258C1">
      <w:pPr>
        <w:pStyle w:val="Prrafodelista"/>
        <w:numPr>
          <w:ilvl w:val="0"/>
          <w:numId w:val="5"/>
        </w:numPr>
        <w:shd w:val="clear" w:color="auto" w:fill="FFFFFF" w:themeFill="background1"/>
        <w:spacing w:line="360" w:lineRule="auto"/>
        <w:jc w:val="both"/>
        <w:rPr>
          <w:rFonts w:ascii="Palatino Linotype" w:eastAsia="Calibri" w:hAnsi="Palatino Linotype" w:cs="Tahoma"/>
          <w:b/>
          <w:bCs/>
          <w:sz w:val="20"/>
          <w:szCs w:val="22"/>
          <w:lang w:eastAsia="en-US"/>
        </w:rPr>
      </w:pPr>
      <w:r w:rsidRPr="004826F9">
        <w:rPr>
          <w:rFonts w:ascii="Palatino Linotype" w:hAnsi="Palatino Linotype"/>
          <w:sz w:val="20"/>
        </w:rPr>
        <w:t xml:space="preserve">La enajenación de bienes muebles e inmuebles. </w:t>
      </w:r>
    </w:p>
    <w:p w14:paraId="53410A69" w14:textId="77777777" w:rsidR="00FB533E" w:rsidRPr="004826F9" w:rsidRDefault="00FB533E" w:rsidP="000258C1">
      <w:pPr>
        <w:pStyle w:val="Prrafodelista"/>
        <w:numPr>
          <w:ilvl w:val="0"/>
          <w:numId w:val="5"/>
        </w:numPr>
        <w:shd w:val="clear" w:color="auto" w:fill="FFFFFF" w:themeFill="background1"/>
        <w:spacing w:line="360" w:lineRule="auto"/>
        <w:jc w:val="both"/>
        <w:rPr>
          <w:rFonts w:ascii="Palatino Linotype" w:eastAsia="Calibri" w:hAnsi="Palatino Linotype" w:cs="Tahoma"/>
          <w:b/>
          <w:bCs/>
          <w:sz w:val="20"/>
          <w:szCs w:val="22"/>
          <w:lang w:eastAsia="en-US"/>
        </w:rPr>
      </w:pPr>
      <w:r w:rsidRPr="004826F9">
        <w:rPr>
          <w:rFonts w:ascii="Palatino Linotype" w:hAnsi="Palatino Linotype"/>
          <w:sz w:val="20"/>
        </w:rPr>
        <w:t>El arrendamiento de bienes muebles e inmuebles.</w:t>
      </w:r>
    </w:p>
    <w:p w14:paraId="4B6771C2" w14:textId="013934D7" w:rsidR="00FB533E" w:rsidRPr="004826F9" w:rsidRDefault="00FB533E" w:rsidP="000258C1">
      <w:pPr>
        <w:pStyle w:val="Prrafodelista"/>
        <w:numPr>
          <w:ilvl w:val="0"/>
          <w:numId w:val="5"/>
        </w:numPr>
        <w:shd w:val="clear" w:color="auto" w:fill="FFFFFF" w:themeFill="background1"/>
        <w:spacing w:line="360" w:lineRule="auto"/>
        <w:jc w:val="both"/>
        <w:rPr>
          <w:rFonts w:ascii="Palatino Linotype" w:eastAsia="Calibri" w:hAnsi="Palatino Linotype" w:cs="Tahoma"/>
          <w:b/>
          <w:bCs/>
          <w:sz w:val="20"/>
          <w:szCs w:val="22"/>
          <w:lang w:eastAsia="en-US"/>
        </w:rPr>
      </w:pPr>
      <w:r w:rsidRPr="004826F9">
        <w:rPr>
          <w:rFonts w:ascii="Palatino Linotype" w:hAnsi="Palatino Linotype"/>
          <w:b/>
          <w:sz w:val="20"/>
        </w:rPr>
        <w:t>La contratación de los servicios,</w:t>
      </w:r>
      <w:r w:rsidRPr="004826F9">
        <w:rPr>
          <w:rFonts w:ascii="Palatino Linotype" w:hAnsi="Palatino Linotype"/>
          <w:sz w:val="20"/>
        </w:rPr>
        <w:t xml:space="preserve"> relacionados con bienes muebles que se encuentran incorporados o adheridos a bienes inmuebles, cuya instalación o mantenimiento no implique modificación al bien inmueble.</w:t>
      </w:r>
    </w:p>
    <w:p w14:paraId="38E8939D" w14:textId="77777777" w:rsidR="00FB533E" w:rsidRPr="004826F9" w:rsidRDefault="00FB533E" w:rsidP="00FB533E">
      <w:pPr>
        <w:pStyle w:val="Prrafodelista"/>
        <w:shd w:val="clear" w:color="auto" w:fill="FFFFFF" w:themeFill="background1"/>
        <w:spacing w:line="360" w:lineRule="auto"/>
        <w:ind w:left="1428"/>
        <w:jc w:val="both"/>
        <w:rPr>
          <w:rFonts w:ascii="Palatino Linotype" w:eastAsia="Calibri" w:hAnsi="Palatino Linotype" w:cs="Tahoma"/>
          <w:b/>
          <w:bCs/>
          <w:sz w:val="20"/>
          <w:szCs w:val="22"/>
          <w:lang w:eastAsia="en-US"/>
        </w:rPr>
      </w:pPr>
    </w:p>
    <w:p w14:paraId="1AD9E47B" w14:textId="091A5AA9" w:rsidR="00434DEB" w:rsidRPr="004826F9" w:rsidRDefault="00231E06" w:rsidP="00827BBE">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En ese orden de ideas, el Bando Municipal</w:t>
      </w:r>
      <w:r w:rsidR="00E16B89" w:rsidRPr="004826F9">
        <w:rPr>
          <w:rFonts w:ascii="Palatino Linotype" w:eastAsia="Calibri" w:hAnsi="Palatino Linotype" w:cs="Tahoma"/>
          <w:bCs/>
          <w:sz w:val="22"/>
          <w:szCs w:val="22"/>
          <w:lang w:eastAsia="en-US"/>
        </w:rPr>
        <w:t xml:space="preserve"> 2019, Juchitepec, Estado de México, en el Capítulo II, “De la Organización Administrativa”</w:t>
      </w:r>
      <w:r w:rsidRPr="004826F9">
        <w:rPr>
          <w:rFonts w:ascii="Palatino Linotype" w:eastAsia="Calibri" w:hAnsi="Palatino Linotype" w:cs="Tahoma"/>
          <w:bCs/>
          <w:sz w:val="22"/>
          <w:szCs w:val="22"/>
          <w:lang w:eastAsia="en-US"/>
        </w:rPr>
        <w:t>,</w:t>
      </w:r>
      <w:r w:rsidR="00FC6273" w:rsidRPr="004826F9">
        <w:rPr>
          <w:rFonts w:ascii="Palatino Linotype" w:eastAsia="Calibri" w:hAnsi="Palatino Linotype" w:cs="Tahoma"/>
          <w:bCs/>
          <w:sz w:val="22"/>
          <w:szCs w:val="22"/>
          <w:lang w:eastAsia="en-US"/>
        </w:rPr>
        <w:t xml:space="preserve"> en el artículo 30, </w:t>
      </w:r>
      <w:r w:rsidR="00E16B89" w:rsidRPr="004826F9">
        <w:rPr>
          <w:rFonts w:ascii="Palatino Linotype" w:eastAsia="Calibri" w:hAnsi="Palatino Linotype" w:cs="Tahoma"/>
          <w:bCs/>
          <w:sz w:val="22"/>
          <w:szCs w:val="22"/>
          <w:lang w:eastAsia="en-US"/>
        </w:rPr>
        <w:t xml:space="preserve">indica </w:t>
      </w:r>
      <w:proofErr w:type="gramStart"/>
      <w:r w:rsidR="00E16B89" w:rsidRPr="004826F9">
        <w:rPr>
          <w:rFonts w:ascii="Palatino Linotype" w:eastAsia="Calibri" w:hAnsi="Palatino Linotype" w:cs="Tahoma"/>
          <w:bCs/>
          <w:sz w:val="22"/>
          <w:szCs w:val="22"/>
          <w:lang w:eastAsia="en-US"/>
        </w:rPr>
        <w:t>que</w:t>
      </w:r>
      <w:proofErr w:type="gramEnd"/>
      <w:r w:rsidR="00E16B89" w:rsidRPr="004826F9">
        <w:rPr>
          <w:rFonts w:ascii="Palatino Linotype" w:eastAsia="Calibri" w:hAnsi="Palatino Linotype" w:cs="Tahoma"/>
          <w:bCs/>
          <w:sz w:val="22"/>
          <w:szCs w:val="22"/>
          <w:lang w:eastAsia="en-US"/>
        </w:rPr>
        <w:t xml:space="preserve"> </w:t>
      </w:r>
      <w:r w:rsidR="00FC6273" w:rsidRPr="004826F9">
        <w:rPr>
          <w:rFonts w:ascii="Palatino Linotype" w:eastAsia="Calibri" w:hAnsi="Palatino Linotype" w:cs="Tahoma"/>
          <w:bCs/>
          <w:sz w:val="22"/>
          <w:szCs w:val="22"/>
          <w:lang w:eastAsia="en-US"/>
        </w:rPr>
        <w:t>para el despacho de los diversos</w:t>
      </w:r>
      <w:r w:rsidR="00827BBE" w:rsidRPr="004826F9">
        <w:rPr>
          <w:rFonts w:ascii="Palatino Linotype" w:eastAsia="Calibri" w:hAnsi="Palatino Linotype" w:cs="Tahoma"/>
          <w:bCs/>
          <w:sz w:val="22"/>
          <w:szCs w:val="22"/>
          <w:lang w:eastAsia="en-US"/>
        </w:rPr>
        <w:t xml:space="preserve"> asuntos del Ayuntamiento, </w:t>
      </w:r>
      <w:r w:rsidR="00E16B89" w:rsidRPr="004826F9">
        <w:rPr>
          <w:rFonts w:ascii="Palatino Linotype" w:eastAsia="Calibri" w:hAnsi="Palatino Linotype" w:cs="Tahoma"/>
          <w:bCs/>
          <w:sz w:val="22"/>
          <w:szCs w:val="22"/>
          <w:lang w:eastAsia="en-US"/>
        </w:rPr>
        <w:t>el Presidente Municipal</w:t>
      </w:r>
      <w:r w:rsidR="00FC6273" w:rsidRPr="004826F9">
        <w:rPr>
          <w:rFonts w:ascii="Palatino Linotype" w:eastAsia="Calibri" w:hAnsi="Palatino Linotype" w:cs="Tahoma"/>
          <w:bCs/>
          <w:sz w:val="22"/>
          <w:szCs w:val="22"/>
          <w:lang w:eastAsia="en-US"/>
        </w:rPr>
        <w:t xml:space="preserve"> </w:t>
      </w:r>
      <w:r w:rsidR="00827BBE" w:rsidRPr="004826F9">
        <w:rPr>
          <w:rFonts w:ascii="Palatino Linotype" w:eastAsia="Calibri" w:hAnsi="Palatino Linotype" w:cs="Tahoma"/>
          <w:bCs/>
          <w:sz w:val="22"/>
          <w:szCs w:val="22"/>
          <w:lang w:eastAsia="en-US"/>
        </w:rPr>
        <w:t>se auxiliará de las siguientes:</w:t>
      </w:r>
    </w:p>
    <w:p w14:paraId="1D1306C6" w14:textId="77777777" w:rsidR="00827BBE" w:rsidRPr="004826F9" w:rsidRDefault="00827BBE" w:rsidP="00827BBE">
      <w:pPr>
        <w:shd w:val="clear" w:color="auto" w:fill="FFFFFF" w:themeFill="background1"/>
        <w:spacing w:line="360" w:lineRule="auto"/>
        <w:jc w:val="both"/>
        <w:rPr>
          <w:rFonts w:ascii="Palatino Linotype" w:eastAsia="Calibri" w:hAnsi="Palatino Linotype" w:cs="Tahoma"/>
          <w:bCs/>
          <w:sz w:val="22"/>
          <w:szCs w:val="22"/>
          <w:lang w:eastAsia="en-US"/>
        </w:rPr>
      </w:pPr>
    </w:p>
    <w:p w14:paraId="221C0927" w14:textId="766665E6" w:rsidR="00827BBE" w:rsidRPr="004826F9" w:rsidRDefault="00827BBE" w:rsidP="00827BBE">
      <w:pPr>
        <w:spacing w:line="360" w:lineRule="auto"/>
        <w:ind w:left="567" w:right="567"/>
        <w:jc w:val="both"/>
        <w:rPr>
          <w:rFonts w:ascii="Palatino Linotype" w:hAnsi="Palatino Linotype" w:cs="Tahoma"/>
          <w:b/>
          <w:lang w:val="es-ES"/>
        </w:rPr>
      </w:pPr>
      <w:r w:rsidRPr="004826F9">
        <w:rPr>
          <w:rFonts w:ascii="Palatino Linotype" w:hAnsi="Palatino Linotype" w:cs="Tahoma"/>
          <w:b/>
          <w:lang w:val="es-ES"/>
        </w:rPr>
        <w:t xml:space="preserve">DEPENDENCIAS: </w:t>
      </w:r>
    </w:p>
    <w:p w14:paraId="51602250" w14:textId="4360FFD4" w:rsidR="00827BBE" w:rsidRPr="004826F9" w:rsidRDefault="00827BBE" w:rsidP="000258C1">
      <w:pPr>
        <w:pStyle w:val="Prrafodelista"/>
        <w:numPr>
          <w:ilvl w:val="0"/>
          <w:numId w:val="4"/>
        </w:numPr>
        <w:spacing w:line="360" w:lineRule="auto"/>
        <w:ind w:right="567"/>
        <w:jc w:val="both"/>
        <w:rPr>
          <w:rFonts w:ascii="Palatino Linotype" w:hAnsi="Palatino Linotype" w:cs="Tahoma"/>
          <w:lang w:val="es-ES"/>
        </w:rPr>
      </w:pPr>
      <w:r w:rsidRPr="004826F9">
        <w:rPr>
          <w:rFonts w:ascii="Palatino Linotype" w:hAnsi="Palatino Linotype" w:cs="Tahoma"/>
          <w:b/>
          <w:lang w:val="es-ES"/>
        </w:rPr>
        <w:t>Secretaria del Ayuntamiento</w:t>
      </w:r>
      <w:r w:rsidRPr="004826F9">
        <w:rPr>
          <w:rFonts w:ascii="Palatino Linotype" w:hAnsi="Palatino Linotype" w:cs="Tahoma"/>
          <w:lang w:val="es-ES"/>
        </w:rPr>
        <w:t xml:space="preserve">; </w:t>
      </w:r>
    </w:p>
    <w:p w14:paraId="161EC43D"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b/>
          <w:sz w:val="20"/>
          <w:szCs w:val="20"/>
          <w:lang w:val="es-ES"/>
        </w:rPr>
      </w:pPr>
      <w:r w:rsidRPr="004826F9">
        <w:rPr>
          <w:rFonts w:ascii="Palatino Linotype" w:hAnsi="Palatino Linotype" w:cs="Tahoma"/>
          <w:b/>
          <w:lang w:val="es-ES"/>
        </w:rPr>
        <w:t xml:space="preserve">Tesorería Municipal; </w:t>
      </w:r>
    </w:p>
    <w:p w14:paraId="6089DCFB"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lastRenderedPageBreak/>
        <w:t>Contraloría Municipal;</w:t>
      </w:r>
    </w:p>
    <w:p w14:paraId="0397BB82"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Desarrollo Urbano;</w:t>
      </w:r>
    </w:p>
    <w:p w14:paraId="507CAE3C"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Desarrollo Económico;</w:t>
      </w:r>
    </w:p>
    <w:p w14:paraId="084E12FA"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Obras Públicas;</w:t>
      </w:r>
    </w:p>
    <w:p w14:paraId="1C23EE0D"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Bienestar Social y Participación Ciudadana;</w:t>
      </w:r>
    </w:p>
    <w:p w14:paraId="2C1DC662"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Educación y Cultura;</w:t>
      </w:r>
    </w:p>
    <w:p w14:paraId="165874D1"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Seguridad Pública y Vial;</w:t>
      </w:r>
    </w:p>
    <w:p w14:paraId="7E0244CA"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 xml:space="preserve">Secretaría Técnica del Consejo Municipal de Seguridad Pública; </w:t>
      </w:r>
    </w:p>
    <w:p w14:paraId="1FC5DBB5"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Ecología y Fomento Agropecuario;</w:t>
      </w:r>
    </w:p>
    <w:p w14:paraId="0595CA1E"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Dirección de Servicios Públicos;</w:t>
      </w:r>
    </w:p>
    <w:p w14:paraId="2A9E2E68" w14:textId="77777777" w:rsidR="00827BBE" w:rsidRPr="004826F9" w:rsidRDefault="00827BBE" w:rsidP="000258C1">
      <w:pPr>
        <w:pStyle w:val="Prrafodelista"/>
        <w:numPr>
          <w:ilvl w:val="0"/>
          <w:numId w:val="4"/>
        </w:numPr>
        <w:spacing w:line="360" w:lineRule="auto"/>
        <w:ind w:right="567"/>
        <w:jc w:val="both"/>
        <w:rPr>
          <w:rFonts w:ascii="Palatino Linotype" w:hAnsi="Palatino Linotype" w:cs="Tahoma"/>
          <w:sz w:val="20"/>
          <w:szCs w:val="20"/>
          <w:lang w:val="es-ES"/>
        </w:rPr>
      </w:pPr>
      <w:r w:rsidRPr="004826F9">
        <w:rPr>
          <w:rFonts w:ascii="Palatino Linotype" w:hAnsi="Palatino Linotype" w:cs="Tahoma"/>
          <w:lang w:val="es-ES"/>
        </w:rPr>
        <w:t xml:space="preserve">Dirección del Instituto Municipal para la Protección de los Derechos de la Mujer. </w:t>
      </w:r>
    </w:p>
    <w:p w14:paraId="0A90E265" w14:textId="12C1585B" w:rsidR="00F465B8" w:rsidRPr="004826F9" w:rsidRDefault="00827BBE" w:rsidP="00827BBE">
      <w:pPr>
        <w:shd w:val="clear" w:color="auto" w:fill="FFFFFF" w:themeFill="background1"/>
        <w:spacing w:line="360" w:lineRule="auto"/>
        <w:ind w:left="360" w:firstLine="207"/>
        <w:jc w:val="both"/>
        <w:rPr>
          <w:rFonts w:ascii="Palatino Linotype" w:eastAsia="Calibri" w:hAnsi="Palatino Linotype" w:cs="Tahoma"/>
          <w:bCs/>
          <w:sz w:val="22"/>
          <w:szCs w:val="22"/>
          <w:lang w:eastAsia="en-US"/>
        </w:rPr>
      </w:pPr>
      <w:r w:rsidRPr="004826F9">
        <w:rPr>
          <w:rFonts w:ascii="Palatino Linotype" w:hAnsi="Palatino Linotype" w:cs="Tahoma"/>
          <w:b/>
          <w:lang w:val="es-ES"/>
        </w:rPr>
        <w:t>…</w:t>
      </w:r>
    </w:p>
    <w:p w14:paraId="1E67641E" w14:textId="77777777" w:rsidR="00827BBE" w:rsidRPr="004826F9" w:rsidRDefault="00827BBE"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42D8503" w14:textId="27710AD5" w:rsidR="0090173A" w:rsidRPr="004826F9" w:rsidRDefault="0090173A" w:rsidP="00B96621">
      <w:pPr>
        <w:shd w:val="clear" w:color="auto" w:fill="FFFFFF" w:themeFill="background1"/>
        <w:spacing w:line="360" w:lineRule="auto"/>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 xml:space="preserve">Conforme a la normatividad analizada, se logra observar que el </w:t>
      </w:r>
      <w:r w:rsidR="007100B2" w:rsidRPr="004826F9">
        <w:rPr>
          <w:rFonts w:ascii="Palatino Linotype" w:eastAsia="Calibri" w:hAnsi="Palatino Linotype" w:cs="Tahoma"/>
          <w:b/>
          <w:bCs/>
          <w:sz w:val="22"/>
          <w:szCs w:val="22"/>
          <w:lang w:eastAsia="en-US"/>
        </w:rPr>
        <w:t xml:space="preserve">Ayuntamiento de </w:t>
      </w:r>
      <w:r w:rsidR="001F75C3" w:rsidRPr="004826F9">
        <w:rPr>
          <w:rFonts w:ascii="Palatino Linotype" w:eastAsia="Calibri" w:hAnsi="Palatino Linotype" w:cs="Tahoma"/>
          <w:b/>
          <w:bCs/>
          <w:sz w:val="22"/>
          <w:szCs w:val="22"/>
          <w:lang w:eastAsia="en-US"/>
        </w:rPr>
        <w:t>Juchitepec</w:t>
      </w:r>
      <w:r w:rsidRPr="004826F9">
        <w:rPr>
          <w:rFonts w:ascii="Palatino Linotype" w:eastAsia="Calibri" w:hAnsi="Palatino Linotype" w:cs="Tahoma"/>
          <w:b/>
          <w:bCs/>
          <w:sz w:val="22"/>
          <w:szCs w:val="22"/>
          <w:lang w:eastAsia="en-US"/>
        </w:rPr>
        <w:t xml:space="preserve"> </w:t>
      </w:r>
      <w:r w:rsidRPr="004826F9">
        <w:rPr>
          <w:rFonts w:ascii="Palatino Linotype" w:eastAsia="Calibri" w:hAnsi="Palatino Linotype" w:cs="Tahoma"/>
          <w:bCs/>
          <w:sz w:val="22"/>
          <w:szCs w:val="22"/>
          <w:lang w:eastAsia="en-US"/>
        </w:rPr>
        <w:t xml:space="preserve">resulta competente para pronunciarse </w:t>
      </w:r>
      <w:r w:rsidR="00846D76" w:rsidRPr="004826F9">
        <w:rPr>
          <w:rFonts w:ascii="Palatino Linotype" w:eastAsia="Calibri" w:hAnsi="Palatino Linotype" w:cs="Tahoma"/>
          <w:bCs/>
          <w:sz w:val="22"/>
          <w:szCs w:val="22"/>
          <w:lang w:eastAsia="en-US"/>
        </w:rPr>
        <w:t>sobre</w:t>
      </w:r>
      <w:r w:rsidR="00335475" w:rsidRPr="004826F9">
        <w:rPr>
          <w:rFonts w:ascii="Palatino Linotype" w:eastAsia="Calibri" w:hAnsi="Palatino Linotype" w:cs="Tahoma"/>
          <w:bCs/>
          <w:sz w:val="22"/>
          <w:szCs w:val="22"/>
          <w:lang w:eastAsia="en-US"/>
        </w:rPr>
        <w:t xml:space="preserve"> la información solicitadas</w:t>
      </w:r>
      <w:r w:rsidRPr="004826F9">
        <w:rPr>
          <w:rFonts w:ascii="Palatino Linotype" w:eastAsia="Calibri" w:hAnsi="Palatino Linotype" w:cs="Tahoma"/>
          <w:bCs/>
          <w:sz w:val="22"/>
          <w:szCs w:val="22"/>
          <w:lang w:eastAsia="en-US"/>
        </w:rPr>
        <w:t xml:space="preserve">, </w:t>
      </w:r>
      <w:r w:rsidR="00846D76" w:rsidRPr="004826F9">
        <w:rPr>
          <w:rFonts w:ascii="Palatino Linotype" w:eastAsia="Calibri" w:hAnsi="Palatino Linotype" w:cs="Tahoma"/>
          <w:bCs/>
          <w:sz w:val="22"/>
          <w:szCs w:val="22"/>
          <w:lang w:eastAsia="en-US"/>
        </w:rPr>
        <w:t xml:space="preserve">en virtud de ser </w:t>
      </w:r>
      <w:r w:rsidRPr="004826F9">
        <w:rPr>
          <w:rFonts w:ascii="Palatino Linotype" w:eastAsia="Calibri" w:hAnsi="Palatino Linotype" w:cs="Tahoma"/>
          <w:bCs/>
          <w:sz w:val="22"/>
          <w:szCs w:val="22"/>
          <w:lang w:eastAsia="en-US"/>
        </w:rPr>
        <w:t xml:space="preserve">el encargado de ver todas las </w:t>
      </w:r>
      <w:r w:rsidR="008F279C" w:rsidRPr="004826F9">
        <w:rPr>
          <w:rFonts w:ascii="Palatino Linotype" w:eastAsia="Calibri" w:hAnsi="Palatino Linotype" w:cs="Tahoma"/>
          <w:bCs/>
          <w:sz w:val="22"/>
          <w:szCs w:val="22"/>
          <w:lang w:eastAsia="en-US"/>
        </w:rPr>
        <w:t>cuestiones relacionada</w:t>
      </w:r>
      <w:r w:rsidR="001F75C3" w:rsidRPr="004826F9">
        <w:rPr>
          <w:rFonts w:ascii="Palatino Linotype" w:eastAsia="Calibri" w:hAnsi="Palatino Linotype" w:cs="Tahoma"/>
          <w:bCs/>
          <w:sz w:val="22"/>
          <w:szCs w:val="22"/>
          <w:lang w:eastAsia="en-US"/>
        </w:rPr>
        <w:t xml:space="preserve">s con los requerimientos de los insumos para las actividades de </w:t>
      </w:r>
      <w:proofErr w:type="gramStart"/>
      <w:r w:rsidR="001F75C3" w:rsidRPr="004826F9">
        <w:rPr>
          <w:rFonts w:ascii="Palatino Linotype" w:eastAsia="Calibri" w:hAnsi="Palatino Linotype" w:cs="Tahoma"/>
          <w:bCs/>
          <w:sz w:val="22"/>
          <w:szCs w:val="22"/>
          <w:lang w:eastAsia="en-US"/>
        </w:rPr>
        <w:t>las dependencia</w:t>
      </w:r>
      <w:proofErr w:type="gramEnd"/>
      <w:r w:rsidR="001F75C3" w:rsidRPr="004826F9">
        <w:rPr>
          <w:rFonts w:ascii="Palatino Linotype" w:eastAsia="Calibri" w:hAnsi="Palatino Linotype" w:cs="Tahoma"/>
          <w:bCs/>
          <w:sz w:val="22"/>
          <w:szCs w:val="22"/>
          <w:lang w:eastAsia="en-US"/>
        </w:rPr>
        <w:t xml:space="preserve"> del Ayuntamiento y la adquisición de bienes muebles</w:t>
      </w:r>
      <w:r w:rsidR="00E06810" w:rsidRPr="004826F9">
        <w:rPr>
          <w:rFonts w:ascii="Palatino Linotype" w:eastAsia="Calibri" w:hAnsi="Palatino Linotype" w:cs="Tahoma"/>
          <w:bCs/>
          <w:sz w:val="22"/>
          <w:szCs w:val="22"/>
          <w:lang w:eastAsia="en-US"/>
        </w:rPr>
        <w:t xml:space="preserve">, </w:t>
      </w:r>
      <w:r w:rsidR="00E06810" w:rsidRPr="004826F9">
        <w:rPr>
          <w:rFonts w:ascii="Palatino Linotype" w:eastAsia="Calibri" w:hAnsi="Palatino Linotype" w:cs="Tahoma"/>
          <w:b/>
          <w:bCs/>
          <w:sz w:val="22"/>
          <w:szCs w:val="22"/>
          <w:lang w:eastAsia="en-US"/>
        </w:rPr>
        <w:t>inclus</w:t>
      </w:r>
      <w:r w:rsidR="006363FE" w:rsidRPr="004826F9">
        <w:rPr>
          <w:rFonts w:ascii="Palatino Linotype" w:eastAsia="Calibri" w:hAnsi="Palatino Linotype" w:cs="Tahoma"/>
          <w:b/>
          <w:bCs/>
          <w:sz w:val="22"/>
          <w:szCs w:val="22"/>
          <w:lang w:eastAsia="en-US"/>
        </w:rPr>
        <w:t>o</w:t>
      </w:r>
      <w:r w:rsidR="001F75C3" w:rsidRPr="004826F9">
        <w:rPr>
          <w:rFonts w:ascii="Palatino Linotype" w:eastAsia="Calibri" w:hAnsi="Palatino Linotype" w:cs="Tahoma"/>
          <w:b/>
          <w:bCs/>
          <w:sz w:val="22"/>
          <w:szCs w:val="22"/>
          <w:lang w:eastAsia="en-US"/>
        </w:rPr>
        <w:t xml:space="preserve"> cuenta con </w:t>
      </w:r>
      <w:r w:rsidR="00E06810" w:rsidRPr="004826F9">
        <w:rPr>
          <w:rFonts w:ascii="Palatino Linotype" w:eastAsia="Calibri" w:hAnsi="Palatino Linotype" w:cs="Tahoma"/>
          <w:b/>
          <w:bCs/>
          <w:sz w:val="22"/>
          <w:szCs w:val="22"/>
          <w:lang w:eastAsia="en-US"/>
        </w:rPr>
        <w:t>área</w:t>
      </w:r>
      <w:r w:rsidR="001F75C3" w:rsidRPr="004826F9">
        <w:rPr>
          <w:rFonts w:ascii="Palatino Linotype" w:eastAsia="Calibri" w:hAnsi="Palatino Linotype" w:cs="Tahoma"/>
          <w:b/>
          <w:bCs/>
          <w:sz w:val="22"/>
          <w:szCs w:val="22"/>
          <w:lang w:eastAsia="en-US"/>
        </w:rPr>
        <w:t>s</w:t>
      </w:r>
      <w:r w:rsidR="00E06810" w:rsidRPr="004826F9">
        <w:rPr>
          <w:rFonts w:ascii="Palatino Linotype" w:eastAsia="Calibri" w:hAnsi="Palatino Linotype" w:cs="Tahoma"/>
          <w:b/>
          <w:bCs/>
          <w:sz w:val="22"/>
          <w:szCs w:val="22"/>
          <w:lang w:eastAsia="en-US"/>
        </w:rPr>
        <w:t xml:space="preserve"> específica</w:t>
      </w:r>
      <w:r w:rsidR="001F75C3" w:rsidRPr="004826F9">
        <w:rPr>
          <w:rFonts w:ascii="Palatino Linotype" w:eastAsia="Calibri" w:hAnsi="Palatino Linotype" w:cs="Tahoma"/>
          <w:b/>
          <w:bCs/>
          <w:sz w:val="22"/>
          <w:szCs w:val="22"/>
          <w:lang w:eastAsia="en-US"/>
        </w:rPr>
        <w:t>s</w:t>
      </w:r>
      <w:r w:rsidR="00E06810" w:rsidRPr="004826F9">
        <w:rPr>
          <w:rFonts w:ascii="Palatino Linotype" w:eastAsia="Calibri" w:hAnsi="Palatino Linotype" w:cs="Tahoma"/>
          <w:b/>
          <w:bCs/>
          <w:sz w:val="22"/>
          <w:szCs w:val="22"/>
          <w:lang w:eastAsia="en-US"/>
        </w:rPr>
        <w:t xml:space="preserve"> encargada</w:t>
      </w:r>
      <w:r w:rsidR="001F75C3" w:rsidRPr="004826F9">
        <w:rPr>
          <w:rFonts w:ascii="Palatino Linotype" w:eastAsia="Calibri" w:hAnsi="Palatino Linotype" w:cs="Tahoma"/>
          <w:b/>
          <w:bCs/>
          <w:sz w:val="22"/>
          <w:szCs w:val="22"/>
          <w:lang w:eastAsia="en-US"/>
        </w:rPr>
        <w:t>s</w:t>
      </w:r>
      <w:r w:rsidR="00E06810" w:rsidRPr="004826F9">
        <w:rPr>
          <w:rFonts w:ascii="Palatino Linotype" w:eastAsia="Calibri" w:hAnsi="Palatino Linotype" w:cs="Tahoma"/>
          <w:b/>
          <w:bCs/>
          <w:sz w:val="22"/>
          <w:szCs w:val="22"/>
          <w:lang w:eastAsia="en-US"/>
        </w:rPr>
        <w:t xml:space="preserve"> de </w:t>
      </w:r>
      <w:r w:rsidR="00335475" w:rsidRPr="004826F9">
        <w:rPr>
          <w:rFonts w:ascii="Palatino Linotype" w:eastAsia="Calibri" w:hAnsi="Palatino Linotype" w:cs="Tahoma"/>
          <w:b/>
          <w:bCs/>
          <w:sz w:val="22"/>
          <w:szCs w:val="22"/>
          <w:lang w:eastAsia="en-US"/>
        </w:rPr>
        <w:t xml:space="preserve">la </w:t>
      </w:r>
      <w:r w:rsidR="001F75C3" w:rsidRPr="004826F9">
        <w:rPr>
          <w:rFonts w:ascii="Palatino Linotype" w:eastAsia="Calibri" w:hAnsi="Palatino Linotype" w:cs="Tahoma"/>
          <w:b/>
          <w:bCs/>
          <w:sz w:val="22"/>
          <w:szCs w:val="22"/>
          <w:lang w:eastAsia="en-US"/>
        </w:rPr>
        <w:t>contratación de servicios</w:t>
      </w:r>
      <w:r w:rsidR="00335475" w:rsidRPr="004826F9">
        <w:rPr>
          <w:rFonts w:ascii="Palatino Linotype" w:eastAsia="Calibri" w:hAnsi="Palatino Linotype" w:cs="Tahoma"/>
          <w:b/>
          <w:bCs/>
          <w:sz w:val="22"/>
          <w:szCs w:val="22"/>
          <w:lang w:eastAsia="en-US"/>
        </w:rPr>
        <w:t xml:space="preserve"> y adquisición de bienes muebles</w:t>
      </w:r>
      <w:r w:rsidR="001F75C3" w:rsidRPr="004826F9">
        <w:rPr>
          <w:rFonts w:ascii="Palatino Linotype" w:eastAsia="Calibri" w:hAnsi="Palatino Linotype" w:cs="Tahoma"/>
          <w:b/>
          <w:bCs/>
          <w:sz w:val="22"/>
          <w:szCs w:val="22"/>
          <w:lang w:eastAsia="en-US"/>
        </w:rPr>
        <w:t>.</w:t>
      </w:r>
    </w:p>
    <w:p w14:paraId="32A1BE78" w14:textId="77777777" w:rsidR="0090173A" w:rsidRPr="004826F9" w:rsidRDefault="0090173A"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6D7918B2" w14:textId="77777777" w:rsidR="00E01827" w:rsidRPr="004826F9" w:rsidRDefault="0075266A" w:rsidP="00E01827">
      <w:pPr>
        <w:tabs>
          <w:tab w:val="left" w:pos="4962"/>
        </w:tabs>
        <w:spacing w:line="360" w:lineRule="auto"/>
        <w:ind w:right="-28"/>
        <w:jc w:val="both"/>
        <w:rPr>
          <w:rFonts w:ascii="Palatino Linotype" w:hAnsi="Palatino Linotype"/>
          <w:color w:val="222222"/>
          <w:sz w:val="22"/>
          <w:szCs w:val="22"/>
          <w:shd w:val="clear" w:color="auto" w:fill="FFFFFF"/>
          <w:lang w:val="es-ES_tradnl"/>
        </w:rPr>
      </w:pPr>
      <w:r w:rsidRPr="004826F9">
        <w:rPr>
          <w:rFonts w:ascii="Palatino Linotype" w:eastAsia="Calibri" w:hAnsi="Palatino Linotype" w:cs="Tahoma"/>
          <w:bCs/>
          <w:sz w:val="22"/>
          <w:szCs w:val="22"/>
          <w:lang w:eastAsia="en-US"/>
        </w:rPr>
        <w:t xml:space="preserve">Con base en lo expuesto, el Sujeto Obligado deberá </w:t>
      </w:r>
      <w:r w:rsidRPr="004826F9">
        <w:rPr>
          <w:rFonts w:ascii="Palatino Linotype" w:eastAsia="Calibri" w:hAnsi="Palatino Linotype" w:cs="Tahoma"/>
          <w:b/>
          <w:bCs/>
          <w:sz w:val="22"/>
          <w:szCs w:val="22"/>
          <w:lang w:eastAsia="en-US"/>
        </w:rPr>
        <w:t>realizar una búsqueda exhaustiva y razonable de la información solicitada</w:t>
      </w:r>
      <w:r w:rsidR="00294AAF" w:rsidRPr="004826F9">
        <w:rPr>
          <w:rFonts w:ascii="Palatino Linotype" w:eastAsia="Calibri" w:hAnsi="Palatino Linotype" w:cs="Tahoma"/>
          <w:b/>
          <w:bCs/>
          <w:sz w:val="22"/>
          <w:szCs w:val="22"/>
          <w:lang w:eastAsia="en-US"/>
        </w:rPr>
        <w:t xml:space="preserve"> en las áreas competentes, </w:t>
      </w:r>
      <w:r w:rsidR="00294AAF" w:rsidRPr="004826F9">
        <w:rPr>
          <w:rFonts w:ascii="Palatino Linotype" w:eastAsia="Calibri" w:hAnsi="Palatino Linotype" w:cs="Tahoma"/>
          <w:bCs/>
          <w:sz w:val="22"/>
          <w:szCs w:val="22"/>
          <w:lang w:eastAsia="en-US"/>
        </w:rPr>
        <w:t>con la finalidad de cumplir con lo establecido en la Ley de la Materia.</w:t>
      </w:r>
      <w:r w:rsidR="00E01827" w:rsidRPr="004826F9">
        <w:rPr>
          <w:rFonts w:ascii="Palatino Linotype" w:eastAsia="Calibri" w:hAnsi="Palatino Linotype" w:cs="Tahoma"/>
          <w:bCs/>
          <w:sz w:val="22"/>
          <w:szCs w:val="22"/>
          <w:lang w:eastAsia="en-US"/>
        </w:rPr>
        <w:t xml:space="preserve"> </w:t>
      </w:r>
      <w:r w:rsidR="00E01827" w:rsidRPr="004826F9">
        <w:rPr>
          <w:rFonts w:ascii="Palatino Linotype" w:hAnsi="Palatino Linotype"/>
          <w:color w:val="222222"/>
          <w:sz w:val="22"/>
          <w:szCs w:val="22"/>
          <w:shd w:val="clear" w:color="auto" w:fill="FFFFFF"/>
          <w:lang w:val="es-ES_tradnl"/>
        </w:rPr>
        <w:t xml:space="preserve">Es importante precisar que, por lo que refiere a la información sobre contratación de proveedores y modalidad de adjudicación, se entiende que </w:t>
      </w:r>
      <w:r w:rsidR="00E01827" w:rsidRPr="004826F9">
        <w:rPr>
          <w:rFonts w:ascii="Palatino Linotype" w:hAnsi="Palatino Linotype"/>
          <w:color w:val="222222"/>
          <w:sz w:val="22"/>
          <w:szCs w:val="22"/>
          <w:shd w:val="clear" w:color="auto" w:fill="FFFFFF"/>
          <w:lang w:val="es-ES_tradnl"/>
        </w:rPr>
        <w:lastRenderedPageBreak/>
        <w:t>se solicitan aquellos que hayan sido autorizados o adjudicados a la fecha de presentación de la solicitud.</w:t>
      </w:r>
    </w:p>
    <w:p w14:paraId="26E0164F" w14:textId="7462E0CC" w:rsidR="00294AAF" w:rsidRPr="004826F9" w:rsidRDefault="00294AAF" w:rsidP="0075266A">
      <w:pPr>
        <w:shd w:val="clear" w:color="auto" w:fill="FFFFFF" w:themeFill="background1"/>
        <w:spacing w:line="360" w:lineRule="auto"/>
        <w:jc w:val="both"/>
        <w:rPr>
          <w:rFonts w:ascii="Palatino Linotype" w:eastAsia="Calibri" w:hAnsi="Palatino Linotype" w:cs="Tahoma"/>
          <w:bCs/>
          <w:sz w:val="22"/>
          <w:szCs w:val="22"/>
          <w:lang w:eastAsia="en-US"/>
        </w:rPr>
      </w:pPr>
    </w:p>
    <w:p w14:paraId="79BD771A" w14:textId="05E276D2" w:rsidR="000258C1" w:rsidRPr="004826F9" w:rsidRDefault="000258C1" w:rsidP="0075266A">
      <w:pPr>
        <w:shd w:val="clear" w:color="auto" w:fill="FFFFFF" w:themeFill="background1"/>
        <w:spacing w:line="360" w:lineRule="auto"/>
        <w:jc w:val="both"/>
        <w:rPr>
          <w:rFonts w:ascii="Palatino Linotype" w:eastAsia="Calibri" w:hAnsi="Palatino Linotype" w:cs="Tahoma"/>
          <w:b/>
          <w:bCs/>
          <w:sz w:val="22"/>
          <w:szCs w:val="22"/>
          <w:lang w:eastAsia="en-US"/>
        </w:rPr>
      </w:pPr>
      <w:r w:rsidRPr="004826F9">
        <w:rPr>
          <w:rFonts w:ascii="Palatino Linotype" w:eastAsia="Calibri" w:hAnsi="Palatino Linotype" w:cs="Tahoma"/>
          <w:b/>
          <w:bCs/>
          <w:sz w:val="22"/>
          <w:szCs w:val="22"/>
          <w:lang w:eastAsia="en-US"/>
        </w:rPr>
        <w:t xml:space="preserve">SEXTO. Versión Pública. </w:t>
      </w:r>
    </w:p>
    <w:p w14:paraId="018A1681" w14:textId="77777777" w:rsidR="00AC35B0" w:rsidRPr="004826F9" w:rsidRDefault="00AC35B0" w:rsidP="0075266A">
      <w:pPr>
        <w:shd w:val="clear" w:color="auto" w:fill="FFFFFF" w:themeFill="background1"/>
        <w:spacing w:line="360" w:lineRule="auto"/>
        <w:jc w:val="both"/>
        <w:rPr>
          <w:rFonts w:ascii="Palatino Linotype" w:eastAsia="Calibri" w:hAnsi="Palatino Linotype" w:cs="Tahoma"/>
          <w:b/>
          <w:bCs/>
          <w:sz w:val="22"/>
          <w:szCs w:val="22"/>
          <w:lang w:eastAsia="en-US"/>
        </w:rPr>
      </w:pPr>
    </w:p>
    <w:p w14:paraId="53C14D27" w14:textId="61B9897C" w:rsidR="00E27346" w:rsidRPr="004826F9" w:rsidRDefault="00AC35B0" w:rsidP="00B96621">
      <w:pPr>
        <w:shd w:val="clear" w:color="auto" w:fill="FFFFFF" w:themeFill="background1"/>
        <w:spacing w:line="360" w:lineRule="auto"/>
        <w:jc w:val="both"/>
        <w:rPr>
          <w:rFonts w:ascii="Palatino Linotype" w:hAnsi="Palatino Linotype"/>
          <w:color w:val="222222"/>
          <w:sz w:val="22"/>
          <w:szCs w:val="22"/>
          <w:shd w:val="clear" w:color="auto" w:fill="FFFFFF"/>
        </w:rPr>
      </w:pPr>
      <w:r w:rsidRPr="004826F9">
        <w:rPr>
          <w:rFonts w:ascii="Palatino Linotype" w:hAnsi="Palatino Linotype"/>
          <w:color w:val="222222"/>
          <w:sz w:val="22"/>
          <w:szCs w:val="22"/>
          <w:shd w:val="clear" w:color="auto" w:fill="FFFFFF"/>
        </w:rPr>
        <w:t xml:space="preserve">No se deja de lado que, que adicional a lo expuesto en el considerando anterior, es posible que los documentos que den cuenta de la información solicitada por el recurrente pudiera existir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En el caso en particular, de manera enunciativa, más no limitativa serían las </w:t>
      </w:r>
      <w:r w:rsidRPr="004826F9">
        <w:rPr>
          <w:rFonts w:ascii="Palatino Linotype" w:hAnsi="Palatino Linotype"/>
          <w:b/>
          <w:color w:val="222222"/>
          <w:sz w:val="22"/>
          <w:szCs w:val="22"/>
          <w:shd w:val="clear" w:color="auto" w:fill="FFFFFF"/>
        </w:rPr>
        <w:t>cuentas bancarias y/o CLABE interbancaria</w:t>
      </w:r>
      <w:r w:rsidRPr="004826F9">
        <w:rPr>
          <w:rFonts w:ascii="Palatino Linotype" w:hAnsi="Palatino Linotype"/>
          <w:color w:val="222222"/>
          <w:sz w:val="22"/>
          <w:szCs w:val="22"/>
          <w:shd w:val="clear" w:color="auto" w:fill="FFFFFF"/>
        </w:rPr>
        <w:t xml:space="preserve"> de personas físicas y morales pr</w:t>
      </w:r>
      <w:r w:rsidR="00016FA3" w:rsidRPr="004826F9">
        <w:rPr>
          <w:rFonts w:ascii="Palatino Linotype" w:hAnsi="Palatino Linotype"/>
          <w:color w:val="222222"/>
          <w:sz w:val="22"/>
          <w:szCs w:val="22"/>
          <w:shd w:val="clear" w:color="auto" w:fill="FFFFFF"/>
        </w:rPr>
        <w:t>ivadas, que actúan como empresas proveedoras del Ayuntamiento.</w:t>
      </w:r>
    </w:p>
    <w:p w14:paraId="298DFFBF" w14:textId="77777777" w:rsidR="00AC35B0" w:rsidRPr="004826F9" w:rsidRDefault="00AC35B0"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5824E18B" w14:textId="36DA8F6F" w:rsidR="00E01827" w:rsidRPr="004826F9" w:rsidRDefault="000258C1" w:rsidP="00E01827">
      <w:pPr>
        <w:spacing w:line="360" w:lineRule="auto"/>
        <w:ind w:right="-93"/>
        <w:jc w:val="both"/>
        <w:rPr>
          <w:rFonts w:ascii="Palatino Linotype" w:hAnsi="Palatino Linotype" w:cs="Tahoma"/>
          <w:sz w:val="22"/>
          <w:szCs w:val="22"/>
        </w:rPr>
      </w:pPr>
      <w:r w:rsidRPr="004826F9">
        <w:rPr>
          <w:rFonts w:ascii="Palatino Linotype" w:hAnsi="Palatino Linotype" w:cs="Tahoma"/>
          <w:b/>
          <w:sz w:val="22"/>
          <w:szCs w:val="22"/>
        </w:rPr>
        <w:t>SÉPTIMO</w:t>
      </w:r>
      <w:r w:rsidR="001D6E06" w:rsidRPr="004826F9">
        <w:rPr>
          <w:rFonts w:ascii="Palatino Linotype" w:hAnsi="Palatino Linotype" w:cs="Tahoma"/>
          <w:b/>
          <w:sz w:val="22"/>
          <w:szCs w:val="22"/>
        </w:rPr>
        <w:t xml:space="preserve">. Decisión. </w:t>
      </w:r>
      <w:r w:rsidR="00E01827" w:rsidRPr="004826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01827" w:rsidRPr="004826F9">
        <w:rPr>
          <w:rFonts w:ascii="Palatino Linotype" w:hAnsi="Palatino Linotype" w:cs="Tahoma"/>
          <w:b/>
          <w:sz w:val="22"/>
          <w:szCs w:val="22"/>
        </w:rPr>
        <w:t>MODIFICAR</w:t>
      </w:r>
      <w:r w:rsidR="00E01827" w:rsidRPr="004826F9">
        <w:rPr>
          <w:rFonts w:ascii="Palatino Linotype" w:hAnsi="Palatino Linotype" w:cs="Tahoma"/>
          <w:sz w:val="22"/>
          <w:szCs w:val="22"/>
        </w:rPr>
        <w:t xml:space="preserve"> la respuesta a la solicitud de información pública </w:t>
      </w:r>
      <w:r w:rsidR="00E01827" w:rsidRPr="004826F9">
        <w:rPr>
          <w:rFonts w:ascii="Palatino Linotype" w:hAnsi="Palatino Linotype" w:cs="Tahoma"/>
          <w:b/>
          <w:sz w:val="22"/>
          <w:szCs w:val="22"/>
        </w:rPr>
        <w:t>00012/JUCHITE/IP/2019</w:t>
      </w:r>
      <w:r w:rsidR="00E01827" w:rsidRPr="004826F9">
        <w:rPr>
          <w:rFonts w:ascii="Palatino Linotype" w:hAnsi="Palatino Linotype" w:cs="Tahoma"/>
          <w:sz w:val="22"/>
          <w:szCs w:val="22"/>
        </w:rPr>
        <w:t>, e instruir la búsqueda exhaustiva y razonable de:</w:t>
      </w:r>
    </w:p>
    <w:p w14:paraId="452A292E" w14:textId="77777777" w:rsidR="00E01827" w:rsidRPr="004826F9" w:rsidRDefault="00E01827" w:rsidP="00E01827">
      <w:pPr>
        <w:spacing w:line="360" w:lineRule="auto"/>
        <w:ind w:right="-93"/>
        <w:jc w:val="both"/>
        <w:rPr>
          <w:rFonts w:ascii="Palatino Linotype" w:hAnsi="Palatino Linotype" w:cs="Tahoma"/>
          <w:sz w:val="22"/>
          <w:szCs w:val="22"/>
        </w:rPr>
      </w:pPr>
    </w:p>
    <w:p w14:paraId="031FAB1A" w14:textId="23594E5E" w:rsidR="00E01827" w:rsidRPr="004826F9" w:rsidRDefault="000258C1" w:rsidP="000258C1">
      <w:pPr>
        <w:pStyle w:val="Prrafodelista"/>
        <w:numPr>
          <w:ilvl w:val="0"/>
          <w:numId w:val="6"/>
        </w:numPr>
        <w:spacing w:line="360" w:lineRule="auto"/>
        <w:ind w:right="-93"/>
        <w:jc w:val="both"/>
        <w:rPr>
          <w:rFonts w:ascii="Palatino Linotype" w:hAnsi="Palatino Linotype" w:cs="Tahoma"/>
          <w:szCs w:val="22"/>
        </w:rPr>
      </w:pPr>
      <w:r w:rsidRPr="004826F9">
        <w:rPr>
          <w:rFonts w:ascii="Palatino Linotype" w:hAnsi="Palatino Linotype" w:cs="Tahoma"/>
          <w:szCs w:val="22"/>
        </w:rPr>
        <w:t>L</w:t>
      </w:r>
      <w:r w:rsidR="00E01827" w:rsidRPr="004826F9">
        <w:rPr>
          <w:rFonts w:ascii="Palatino Linotype" w:hAnsi="Palatino Linotype" w:cs="Tahoma"/>
          <w:szCs w:val="22"/>
        </w:rPr>
        <w:t xml:space="preserve">os contratos celebrados con las empresas proveedoras de material de cómputo y papelería del </w:t>
      </w:r>
      <w:r w:rsidRPr="004826F9">
        <w:rPr>
          <w:rFonts w:ascii="Palatino Linotype" w:hAnsi="Palatino Linotype" w:cs="Tahoma"/>
          <w:szCs w:val="22"/>
        </w:rPr>
        <w:t>Ayuntamiento de Juchitepec, así como las facturas pagadas por dichas adquisiciones.</w:t>
      </w:r>
    </w:p>
    <w:p w14:paraId="5A5FFA68" w14:textId="77777777" w:rsidR="00E01827" w:rsidRPr="004826F9" w:rsidRDefault="00E01827" w:rsidP="00E01827">
      <w:pPr>
        <w:spacing w:line="360" w:lineRule="auto"/>
        <w:ind w:right="-93" w:firstLine="708"/>
        <w:jc w:val="both"/>
        <w:rPr>
          <w:rFonts w:ascii="Palatino Linotype" w:hAnsi="Palatino Linotype" w:cs="Tahoma"/>
          <w:lang w:val="es-ES"/>
        </w:rPr>
      </w:pPr>
    </w:p>
    <w:p w14:paraId="08133C37" w14:textId="041E6181" w:rsidR="0004701C" w:rsidRPr="004826F9" w:rsidRDefault="0004701C" w:rsidP="0004701C">
      <w:pPr>
        <w:spacing w:line="360" w:lineRule="auto"/>
        <w:jc w:val="both"/>
        <w:rPr>
          <w:rFonts w:ascii="Palatino Linotype" w:hAnsi="Palatino Linotype" w:cs="Tahoma"/>
          <w:bCs/>
          <w:sz w:val="22"/>
          <w:szCs w:val="22"/>
        </w:rPr>
      </w:pPr>
      <w:r w:rsidRPr="004826F9">
        <w:rPr>
          <w:rFonts w:ascii="Palatino Linotype" w:hAnsi="Palatino Linotype" w:cs="Tahoma"/>
          <w:bCs/>
          <w:sz w:val="22"/>
          <w:szCs w:val="22"/>
        </w:rPr>
        <w:t xml:space="preserve">En el caso de que los documentos localizados, contengan datos o información clasificada, en términos del artículo 143 de la Ley de la materia, el Sujeto Obligado deberá elaborar las versiones públicas respectivas. En ese tenor, deberá emitir y entregar </w:t>
      </w:r>
      <w:r w:rsidR="00755DCF" w:rsidRPr="004826F9">
        <w:rPr>
          <w:rFonts w:ascii="Palatino Linotype" w:hAnsi="Palatino Linotype" w:cs="Tahoma"/>
          <w:bCs/>
          <w:sz w:val="22"/>
          <w:szCs w:val="22"/>
        </w:rPr>
        <w:t>el acuerdo</w:t>
      </w:r>
      <w:r w:rsidRPr="004826F9">
        <w:rPr>
          <w:rFonts w:ascii="Palatino Linotype" w:hAnsi="Palatino Linotype" w:cs="Tahoma"/>
          <w:bCs/>
          <w:sz w:val="22"/>
          <w:szCs w:val="22"/>
        </w:rPr>
        <w:t xml:space="preserve"> de su Comité de Transparencia, en donde, de manera fundada y motivada, confirme dicha clasificación.</w:t>
      </w:r>
    </w:p>
    <w:p w14:paraId="7819788E" w14:textId="77777777" w:rsidR="00126626" w:rsidRPr="004826F9" w:rsidRDefault="00126626" w:rsidP="00B96621">
      <w:pPr>
        <w:spacing w:line="360" w:lineRule="auto"/>
        <w:ind w:right="-93"/>
        <w:jc w:val="both"/>
        <w:rPr>
          <w:rFonts w:ascii="Palatino Linotype" w:hAnsi="Palatino Linotype" w:cs="Tahoma"/>
          <w:sz w:val="22"/>
          <w:lang w:val="es-ES"/>
        </w:rPr>
      </w:pPr>
    </w:p>
    <w:p w14:paraId="0A82464C" w14:textId="77777777" w:rsidR="00F57438" w:rsidRPr="004826F9" w:rsidRDefault="00F57438" w:rsidP="00B96621">
      <w:pPr>
        <w:spacing w:line="360" w:lineRule="auto"/>
        <w:ind w:right="-93"/>
        <w:jc w:val="both"/>
        <w:rPr>
          <w:rFonts w:ascii="Palatino Linotype" w:eastAsia="Calibri" w:hAnsi="Palatino Linotype" w:cs="Tahoma"/>
          <w:bCs/>
          <w:sz w:val="22"/>
          <w:szCs w:val="22"/>
          <w:lang w:eastAsia="en-US"/>
        </w:rPr>
      </w:pPr>
      <w:r w:rsidRPr="004826F9">
        <w:rPr>
          <w:rFonts w:ascii="Palatino Linotype" w:eastAsia="Calibri" w:hAnsi="Palatino Linotype" w:cs="Tahoma"/>
          <w:bCs/>
          <w:sz w:val="22"/>
          <w:szCs w:val="22"/>
          <w:lang w:eastAsia="en-US"/>
        </w:rPr>
        <w:t>Por lo expuesto y fundado, este Pleno:</w:t>
      </w:r>
    </w:p>
    <w:p w14:paraId="42CF7700" w14:textId="77777777" w:rsidR="00F57438" w:rsidRPr="004826F9" w:rsidRDefault="00F57438" w:rsidP="00B96621">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4826F9" w:rsidRDefault="00F57438" w:rsidP="00B96621">
      <w:pPr>
        <w:spacing w:line="360" w:lineRule="auto"/>
        <w:ind w:right="-93"/>
        <w:jc w:val="center"/>
        <w:rPr>
          <w:rFonts w:ascii="Palatino Linotype" w:eastAsia="Calibri" w:hAnsi="Palatino Linotype" w:cs="Tahoma"/>
          <w:b/>
          <w:bCs/>
          <w:sz w:val="22"/>
          <w:szCs w:val="22"/>
          <w:lang w:eastAsia="en-US"/>
        </w:rPr>
      </w:pPr>
      <w:r w:rsidRPr="004826F9">
        <w:rPr>
          <w:rFonts w:ascii="Palatino Linotype" w:eastAsia="Calibri" w:hAnsi="Palatino Linotype" w:cs="Tahoma"/>
          <w:b/>
          <w:bCs/>
          <w:sz w:val="22"/>
          <w:szCs w:val="22"/>
          <w:lang w:eastAsia="en-US"/>
        </w:rPr>
        <w:t>RESUELVE:</w:t>
      </w:r>
    </w:p>
    <w:p w14:paraId="3DB985B4" w14:textId="77777777" w:rsidR="00F57438" w:rsidRPr="004826F9" w:rsidRDefault="00F57438" w:rsidP="00B96621">
      <w:pPr>
        <w:spacing w:line="360" w:lineRule="auto"/>
        <w:ind w:right="-93"/>
        <w:rPr>
          <w:rFonts w:ascii="Palatino Linotype" w:eastAsia="Calibri" w:hAnsi="Palatino Linotype" w:cs="Tahoma"/>
          <w:b/>
          <w:bCs/>
          <w:sz w:val="22"/>
          <w:szCs w:val="22"/>
          <w:lang w:eastAsia="en-US"/>
        </w:rPr>
      </w:pPr>
    </w:p>
    <w:p w14:paraId="09EDA64B" w14:textId="269A0BE1" w:rsidR="00F57438" w:rsidRPr="004826F9" w:rsidRDefault="000258C1" w:rsidP="00B96621">
      <w:pPr>
        <w:shd w:val="clear" w:color="auto" w:fill="FFFFFF" w:themeFill="background1"/>
        <w:spacing w:line="360" w:lineRule="auto"/>
        <w:jc w:val="both"/>
        <w:rPr>
          <w:rFonts w:ascii="Palatino Linotype" w:eastAsia="Calibri" w:hAnsi="Palatino Linotype" w:cs="Tahoma"/>
          <w:b/>
          <w:bCs/>
          <w:sz w:val="22"/>
          <w:szCs w:val="22"/>
          <w:lang w:eastAsia="en-US"/>
        </w:rPr>
      </w:pPr>
      <w:r w:rsidRPr="004826F9">
        <w:rPr>
          <w:rFonts w:ascii="Palatino Linotype" w:eastAsia="Calibri" w:hAnsi="Palatino Linotype" w:cs="Tahoma"/>
          <w:b/>
          <w:bCs/>
          <w:sz w:val="22"/>
          <w:szCs w:val="22"/>
          <w:lang w:eastAsia="en-US"/>
        </w:rPr>
        <w:t xml:space="preserve">PRIMERO. </w:t>
      </w:r>
      <w:r w:rsidRPr="004826F9">
        <w:rPr>
          <w:rFonts w:ascii="Palatino Linotype" w:eastAsia="Calibri" w:hAnsi="Palatino Linotype" w:cs="Tahoma"/>
          <w:bCs/>
          <w:sz w:val="22"/>
          <w:szCs w:val="22"/>
          <w:lang w:eastAsia="en-US"/>
        </w:rPr>
        <w:t xml:space="preserve">Se </w:t>
      </w:r>
      <w:r w:rsidR="00A40C95" w:rsidRPr="004826F9">
        <w:rPr>
          <w:rFonts w:ascii="Palatino Linotype" w:eastAsia="Calibri" w:hAnsi="Palatino Linotype" w:cs="Tahoma"/>
          <w:b/>
          <w:bCs/>
          <w:sz w:val="22"/>
          <w:szCs w:val="22"/>
          <w:lang w:eastAsia="en-US"/>
        </w:rPr>
        <w:t xml:space="preserve">REVOCA </w:t>
      </w:r>
      <w:r w:rsidRPr="004826F9">
        <w:rPr>
          <w:rFonts w:ascii="Palatino Linotype" w:eastAsia="Calibri" w:hAnsi="Palatino Linotype" w:cs="Tahoma"/>
          <w:bCs/>
          <w:sz w:val="22"/>
          <w:szCs w:val="22"/>
          <w:lang w:eastAsia="en-US"/>
        </w:rPr>
        <w:t xml:space="preserve">la respuesta del Sujeto Obligado a la solicitud de información </w:t>
      </w:r>
      <w:r w:rsidRPr="004826F9">
        <w:rPr>
          <w:rFonts w:ascii="Palatino Linotype" w:eastAsia="Calibri" w:hAnsi="Palatino Linotype" w:cs="Tahoma"/>
          <w:b/>
          <w:bCs/>
          <w:sz w:val="22"/>
          <w:szCs w:val="22"/>
          <w:lang w:eastAsia="en-US"/>
        </w:rPr>
        <w:t>00012/JUCHITE/IP/2019</w:t>
      </w:r>
      <w:r w:rsidRPr="004826F9">
        <w:rPr>
          <w:rFonts w:ascii="Palatino Linotype" w:eastAsia="Calibri" w:hAnsi="Palatino Linotype" w:cs="Tahoma"/>
          <w:bCs/>
          <w:sz w:val="22"/>
          <w:szCs w:val="22"/>
          <w:lang w:eastAsia="en-US"/>
        </w:rPr>
        <w:t>, por resultar fundadas las razones o motivos de inconformidad hechos valer por el Recurrente, en términos de los Considerandos</w:t>
      </w:r>
      <w:r w:rsidRPr="004826F9">
        <w:rPr>
          <w:rFonts w:ascii="Palatino Linotype" w:eastAsia="Calibri" w:hAnsi="Palatino Linotype" w:cs="Tahoma"/>
          <w:b/>
          <w:bCs/>
          <w:sz w:val="22"/>
          <w:szCs w:val="22"/>
          <w:lang w:eastAsia="en-US"/>
        </w:rPr>
        <w:t xml:space="preserve"> QUINTO y SÉPTIMO de esta Resolución.</w:t>
      </w:r>
    </w:p>
    <w:p w14:paraId="3F23C106" w14:textId="77777777" w:rsidR="000258C1" w:rsidRPr="004826F9" w:rsidRDefault="000258C1" w:rsidP="00B96621">
      <w:pPr>
        <w:shd w:val="clear" w:color="auto" w:fill="FFFFFF" w:themeFill="background1"/>
        <w:spacing w:line="360" w:lineRule="auto"/>
        <w:jc w:val="both"/>
        <w:rPr>
          <w:rFonts w:ascii="Palatino Linotype" w:eastAsia="Calibri" w:hAnsi="Palatino Linotype" w:cs="Tahoma"/>
          <w:bCs/>
          <w:sz w:val="22"/>
          <w:szCs w:val="22"/>
          <w:lang w:eastAsia="en-US"/>
        </w:rPr>
      </w:pPr>
    </w:p>
    <w:p w14:paraId="1F9657A3" w14:textId="6030A22E" w:rsidR="00BB4864" w:rsidRPr="004826F9" w:rsidRDefault="00F57438" w:rsidP="00BB4864">
      <w:pPr>
        <w:spacing w:line="360" w:lineRule="auto"/>
        <w:ind w:right="-93"/>
        <w:jc w:val="both"/>
        <w:rPr>
          <w:rFonts w:ascii="Palatino Linotype" w:hAnsi="Palatino Linotype" w:cs="Tahoma"/>
          <w:sz w:val="22"/>
          <w:lang w:val="es-ES"/>
        </w:rPr>
      </w:pPr>
      <w:r w:rsidRPr="004826F9">
        <w:rPr>
          <w:rFonts w:ascii="Palatino Linotype" w:eastAsia="Calibri" w:hAnsi="Palatino Linotype" w:cs="Tahoma"/>
          <w:b/>
          <w:bCs/>
          <w:sz w:val="22"/>
          <w:szCs w:val="22"/>
          <w:lang w:eastAsia="en-US"/>
        </w:rPr>
        <w:t>SEGUNDO.</w:t>
      </w:r>
      <w:r w:rsidRPr="004826F9">
        <w:rPr>
          <w:rFonts w:ascii="Palatino Linotype" w:eastAsia="Calibri" w:hAnsi="Palatino Linotype" w:cs="Tahoma"/>
          <w:sz w:val="22"/>
          <w:szCs w:val="22"/>
          <w:lang w:eastAsia="es-MX"/>
        </w:rPr>
        <w:t xml:space="preserve">  Se </w:t>
      </w:r>
      <w:r w:rsidR="00CA184D" w:rsidRPr="004826F9">
        <w:rPr>
          <w:rFonts w:ascii="Palatino Linotype" w:eastAsia="Calibri" w:hAnsi="Palatino Linotype" w:cs="Tahoma"/>
          <w:b/>
          <w:sz w:val="22"/>
          <w:szCs w:val="22"/>
          <w:lang w:eastAsia="es-MX"/>
        </w:rPr>
        <w:t>ORDENA</w:t>
      </w:r>
      <w:r w:rsidR="006010E2" w:rsidRPr="004826F9">
        <w:rPr>
          <w:rFonts w:ascii="Palatino Linotype" w:eastAsia="Calibri" w:hAnsi="Palatino Linotype" w:cs="Tahoma"/>
          <w:b/>
          <w:sz w:val="22"/>
          <w:szCs w:val="22"/>
          <w:lang w:eastAsia="es-MX"/>
        </w:rPr>
        <w:t xml:space="preserve"> </w:t>
      </w:r>
      <w:r w:rsidR="006010E2" w:rsidRPr="004826F9">
        <w:rPr>
          <w:rFonts w:ascii="Palatino Linotype" w:eastAsia="Calibri" w:hAnsi="Palatino Linotype" w:cs="Tahoma"/>
          <w:sz w:val="22"/>
          <w:szCs w:val="22"/>
          <w:lang w:eastAsia="es-MX"/>
        </w:rPr>
        <w:t>al Sujeto Obligado,</w:t>
      </w:r>
      <w:r w:rsidR="00CA184D" w:rsidRPr="004826F9">
        <w:rPr>
          <w:rFonts w:ascii="Palatino Linotype" w:eastAsia="Calibri" w:hAnsi="Palatino Linotype" w:cs="Tahoma"/>
          <w:sz w:val="22"/>
          <w:szCs w:val="22"/>
          <w:lang w:eastAsia="es-MX"/>
        </w:rPr>
        <w:t xml:space="preserve"> </w:t>
      </w:r>
      <w:r w:rsidR="00D006B3" w:rsidRPr="004826F9">
        <w:rPr>
          <w:rFonts w:ascii="Palatino Linotype" w:hAnsi="Palatino Linotype" w:cs="Tahoma"/>
          <w:sz w:val="22"/>
        </w:rPr>
        <w:t>a efecto de que,</w:t>
      </w:r>
      <w:r w:rsidR="00B05CCE" w:rsidRPr="004826F9">
        <w:rPr>
          <w:rFonts w:ascii="Palatino Linotype" w:hAnsi="Palatino Linotype" w:cs="Tahoma"/>
          <w:sz w:val="22"/>
        </w:rPr>
        <w:t xml:space="preserve"> </w:t>
      </w:r>
      <w:r w:rsidR="007B18FD" w:rsidRPr="004826F9">
        <w:rPr>
          <w:rFonts w:ascii="Palatino Linotype" w:hAnsi="Palatino Linotype" w:cs="Tahoma"/>
          <w:sz w:val="22"/>
        </w:rPr>
        <w:t xml:space="preserve">previa </w:t>
      </w:r>
      <w:r w:rsidR="00B05CCE" w:rsidRPr="004826F9">
        <w:rPr>
          <w:rFonts w:ascii="Palatino Linotype" w:hAnsi="Palatino Linotype" w:cs="Tahoma"/>
          <w:sz w:val="22"/>
        </w:rPr>
        <w:t>búsqueda exhaustiva y razonable,</w:t>
      </w:r>
      <w:r w:rsidR="00D006B3" w:rsidRPr="004826F9">
        <w:rPr>
          <w:rFonts w:ascii="Palatino Linotype" w:hAnsi="Palatino Linotype" w:cs="Tahoma"/>
          <w:sz w:val="22"/>
        </w:rPr>
        <w:t xml:space="preserve"> </w:t>
      </w:r>
      <w:r w:rsidR="00E8093C" w:rsidRPr="004826F9">
        <w:rPr>
          <w:rFonts w:ascii="Palatino Linotype" w:hAnsi="Palatino Linotype" w:cs="Tahoma"/>
          <w:sz w:val="22"/>
        </w:rPr>
        <w:t>entregue</w:t>
      </w:r>
      <w:r w:rsidR="003A115E" w:rsidRPr="004826F9">
        <w:rPr>
          <w:rFonts w:ascii="Palatino Linotype" w:hAnsi="Palatino Linotype" w:cs="Tahoma"/>
          <w:sz w:val="22"/>
        </w:rPr>
        <w:t>,</w:t>
      </w:r>
      <w:r w:rsidR="00CA184D" w:rsidRPr="004826F9">
        <w:rPr>
          <w:rFonts w:ascii="Palatino Linotype" w:hAnsi="Palatino Linotype" w:cs="Tahoma"/>
          <w:sz w:val="22"/>
        </w:rPr>
        <w:t xml:space="preserve"> </w:t>
      </w:r>
      <w:r w:rsidR="003A115E" w:rsidRPr="004826F9">
        <w:rPr>
          <w:rFonts w:ascii="Palatino Linotype" w:hAnsi="Palatino Linotype" w:cs="Tahoma"/>
          <w:sz w:val="22"/>
        </w:rPr>
        <w:t xml:space="preserve">de ser procedente en versión pública, </w:t>
      </w:r>
      <w:r w:rsidR="00E8093C" w:rsidRPr="004826F9">
        <w:rPr>
          <w:rFonts w:ascii="Palatino Linotype" w:hAnsi="Palatino Linotype" w:cs="Tahoma"/>
          <w:sz w:val="22"/>
        </w:rPr>
        <w:t xml:space="preserve">a través del </w:t>
      </w:r>
      <w:r w:rsidR="00E8093C" w:rsidRPr="004826F9">
        <w:rPr>
          <w:rFonts w:ascii="Palatino Linotype" w:hAnsi="Palatino Linotype" w:cs="Tahoma"/>
          <w:sz w:val="22"/>
          <w:lang w:val="es-ES"/>
        </w:rPr>
        <w:t xml:space="preserve">Sistema de Acceso a la Información Mexiquense (SAIMEX), </w:t>
      </w:r>
      <w:r w:rsidR="00BB4864" w:rsidRPr="004826F9">
        <w:rPr>
          <w:rFonts w:ascii="Palatino Linotype" w:hAnsi="Palatino Linotype" w:cs="Tahoma"/>
          <w:sz w:val="22"/>
          <w:lang w:val="es-ES"/>
        </w:rPr>
        <w:t>lo siguiente:</w:t>
      </w:r>
    </w:p>
    <w:p w14:paraId="074CB6DC" w14:textId="77777777" w:rsidR="000258C1" w:rsidRPr="004826F9" w:rsidRDefault="000258C1" w:rsidP="00B96621">
      <w:pPr>
        <w:spacing w:line="360" w:lineRule="auto"/>
        <w:ind w:right="-93"/>
        <w:jc w:val="both"/>
        <w:rPr>
          <w:rFonts w:ascii="Palatino Linotype" w:hAnsi="Palatino Linotype" w:cs="Tahoma"/>
          <w:sz w:val="22"/>
          <w:lang w:val="es-ES"/>
        </w:rPr>
      </w:pPr>
    </w:p>
    <w:p w14:paraId="44CA9AA6" w14:textId="0DDABF32" w:rsidR="000258C1" w:rsidRPr="004826F9" w:rsidRDefault="000258C1" w:rsidP="000258C1">
      <w:pPr>
        <w:pStyle w:val="Prrafodelista"/>
        <w:numPr>
          <w:ilvl w:val="0"/>
          <w:numId w:val="6"/>
        </w:numPr>
        <w:spacing w:line="360" w:lineRule="auto"/>
        <w:ind w:right="-93"/>
        <w:jc w:val="both"/>
        <w:rPr>
          <w:rFonts w:ascii="Palatino Linotype" w:hAnsi="Palatino Linotype" w:cs="Tahoma"/>
          <w:lang w:val="es-ES"/>
        </w:rPr>
      </w:pPr>
      <w:r w:rsidRPr="004826F9">
        <w:rPr>
          <w:rFonts w:ascii="Palatino Linotype" w:hAnsi="Palatino Linotype" w:cs="Tahoma"/>
          <w:lang w:val="es-ES"/>
        </w:rPr>
        <w:t xml:space="preserve">Los </w:t>
      </w:r>
      <w:r w:rsidR="0065627C" w:rsidRPr="004826F9">
        <w:rPr>
          <w:rFonts w:ascii="Palatino Linotype" w:hAnsi="Palatino Linotype" w:cs="Tahoma"/>
          <w:lang w:val="es-ES"/>
        </w:rPr>
        <w:t>documentos que den cuenta de</w:t>
      </w:r>
      <w:r w:rsidR="00E22EE8" w:rsidRPr="004826F9">
        <w:rPr>
          <w:rFonts w:ascii="Palatino Linotype" w:hAnsi="Palatino Linotype" w:cs="Tahoma"/>
          <w:lang w:val="es-ES"/>
        </w:rPr>
        <w:t>l nombre de las empresas proveedoras</w:t>
      </w:r>
      <w:r w:rsidR="0065627C" w:rsidRPr="004826F9">
        <w:rPr>
          <w:rFonts w:ascii="Palatino Linotype" w:hAnsi="Palatino Linotype" w:cs="Tahoma"/>
          <w:lang w:val="es-ES"/>
        </w:rPr>
        <w:t xml:space="preserve"> </w:t>
      </w:r>
      <w:r w:rsidRPr="004826F9">
        <w:rPr>
          <w:rFonts w:ascii="Palatino Linotype" w:hAnsi="Palatino Linotype" w:cs="Tahoma"/>
          <w:lang w:val="es-ES"/>
        </w:rPr>
        <w:t>de material de cómputo y papelería, así como las facturas pagadas por dichas adquisiciones</w:t>
      </w:r>
      <w:r w:rsidR="00F01A73" w:rsidRPr="004826F9">
        <w:rPr>
          <w:rFonts w:ascii="Palatino Linotype" w:hAnsi="Palatino Linotype" w:cs="Tahoma"/>
          <w:lang w:val="es-ES"/>
        </w:rPr>
        <w:t>, del primero al catorce de enero de dos mil diecinueve.</w:t>
      </w:r>
    </w:p>
    <w:p w14:paraId="7B773E13" w14:textId="77777777" w:rsidR="000258C1" w:rsidRPr="004826F9" w:rsidRDefault="000258C1" w:rsidP="000258C1">
      <w:pPr>
        <w:pStyle w:val="Prrafodelista"/>
        <w:spacing w:line="360" w:lineRule="auto"/>
        <w:ind w:left="1425" w:right="-93"/>
        <w:jc w:val="both"/>
        <w:rPr>
          <w:rFonts w:ascii="Palatino Linotype" w:hAnsi="Palatino Linotype" w:cs="Tahoma"/>
          <w:lang w:val="es-ES"/>
        </w:rPr>
      </w:pPr>
    </w:p>
    <w:p w14:paraId="26BE5290" w14:textId="0F6F8534" w:rsidR="00BB4864" w:rsidRPr="004826F9" w:rsidRDefault="00EF5BCF" w:rsidP="00BB4864">
      <w:pPr>
        <w:spacing w:line="360" w:lineRule="auto"/>
        <w:jc w:val="both"/>
        <w:rPr>
          <w:rFonts w:ascii="Palatino Linotype" w:hAnsi="Palatino Linotype" w:cs="Tahoma"/>
          <w:bCs/>
          <w:sz w:val="22"/>
          <w:szCs w:val="22"/>
        </w:rPr>
      </w:pPr>
      <w:r w:rsidRPr="004826F9">
        <w:rPr>
          <w:rFonts w:ascii="Palatino Linotype" w:hAnsi="Palatino Linotype" w:cs="Tahoma"/>
          <w:bCs/>
          <w:sz w:val="22"/>
          <w:szCs w:val="22"/>
        </w:rPr>
        <w:t>De ser necesaria la versi</w:t>
      </w:r>
      <w:r w:rsidR="00D14E77" w:rsidRPr="004826F9">
        <w:rPr>
          <w:rFonts w:ascii="Palatino Linotype" w:hAnsi="Palatino Linotype" w:cs="Tahoma"/>
          <w:bCs/>
          <w:sz w:val="22"/>
          <w:szCs w:val="22"/>
        </w:rPr>
        <w:t xml:space="preserve">ón pública de los documentos, por contener </w:t>
      </w:r>
      <w:r w:rsidR="00BB4864" w:rsidRPr="004826F9">
        <w:rPr>
          <w:rFonts w:ascii="Palatino Linotype" w:hAnsi="Palatino Linotype" w:cs="Tahoma"/>
          <w:bCs/>
          <w:sz w:val="22"/>
          <w:szCs w:val="22"/>
        </w:rPr>
        <w:t xml:space="preserve">datos </w:t>
      </w:r>
      <w:r w:rsidR="001A1FE6" w:rsidRPr="004826F9">
        <w:rPr>
          <w:rFonts w:ascii="Palatino Linotype" w:hAnsi="Palatino Linotype" w:cs="Tahoma"/>
          <w:bCs/>
          <w:sz w:val="22"/>
          <w:szCs w:val="22"/>
        </w:rPr>
        <w:t>personales confidenciales</w:t>
      </w:r>
      <w:r w:rsidR="00BB4864" w:rsidRPr="004826F9">
        <w:rPr>
          <w:rFonts w:ascii="Palatino Linotype" w:hAnsi="Palatino Linotype" w:cs="Tahoma"/>
          <w:bCs/>
          <w:sz w:val="22"/>
          <w:szCs w:val="22"/>
        </w:rPr>
        <w:t>, en términos del artículo 143</w:t>
      </w:r>
      <w:r w:rsidR="001A1FE6" w:rsidRPr="004826F9">
        <w:rPr>
          <w:rFonts w:ascii="Palatino Linotype" w:hAnsi="Palatino Linotype" w:cs="Tahoma"/>
          <w:bCs/>
          <w:sz w:val="22"/>
          <w:szCs w:val="22"/>
        </w:rPr>
        <w:t>, fracción I,</w:t>
      </w:r>
      <w:r w:rsidR="00BB4864" w:rsidRPr="004826F9">
        <w:rPr>
          <w:rFonts w:ascii="Palatino Linotype" w:hAnsi="Palatino Linotype" w:cs="Tahoma"/>
          <w:bCs/>
          <w:sz w:val="22"/>
          <w:szCs w:val="22"/>
        </w:rPr>
        <w:t xml:space="preserve"> de la Ley de la materia, el Sujeto Obligado deberá elaborar las versiones públicas respectivas. En ese tenor, deberá emitir y </w:t>
      </w:r>
      <w:r w:rsidR="00BB4864" w:rsidRPr="004826F9">
        <w:rPr>
          <w:rFonts w:ascii="Palatino Linotype" w:hAnsi="Palatino Linotype" w:cs="Tahoma"/>
          <w:bCs/>
          <w:sz w:val="22"/>
          <w:szCs w:val="22"/>
        </w:rPr>
        <w:lastRenderedPageBreak/>
        <w:t xml:space="preserve">entregar </w:t>
      </w:r>
      <w:r w:rsidR="002B7BFB" w:rsidRPr="004826F9">
        <w:rPr>
          <w:rFonts w:ascii="Palatino Linotype" w:hAnsi="Palatino Linotype" w:cs="Tahoma"/>
          <w:bCs/>
          <w:sz w:val="22"/>
          <w:szCs w:val="22"/>
        </w:rPr>
        <w:t>el acuerdo</w:t>
      </w:r>
      <w:r w:rsidR="00BB4864" w:rsidRPr="004826F9">
        <w:rPr>
          <w:rFonts w:ascii="Palatino Linotype" w:hAnsi="Palatino Linotype" w:cs="Tahoma"/>
          <w:bCs/>
          <w:sz w:val="22"/>
          <w:szCs w:val="22"/>
        </w:rPr>
        <w:t xml:space="preserve"> de su Comité de Transparencia, en donde, de manera fundada y motivada, confirme dicha clasificación</w:t>
      </w:r>
      <w:r w:rsidR="00CB5047" w:rsidRPr="004826F9">
        <w:rPr>
          <w:rFonts w:ascii="Palatino Linotype" w:hAnsi="Palatino Linotype" w:cs="Tahoma"/>
          <w:bCs/>
          <w:sz w:val="22"/>
          <w:szCs w:val="22"/>
        </w:rPr>
        <w:t xml:space="preserve"> y entregarlo junto con las versiones públicas.</w:t>
      </w:r>
    </w:p>
    <w:p w14:paraId="1A967701" w14:textId="19601DFC" w:rsidR="00004E74" w:rsidRPr="004826F9" w:rsidRDefault="00004E74" w:rsidP="00BB4864">
      <w:pPr>
        <w:spacing w:line="360" w:lineRule="auto"/>
        <w:jc w:val="both"/>
        <w:rPr>
          <w:rFonts w:ascii="Palatino Linotype" w:hAnsi="Palatino Linotype" w:cs="Tahoma"/>
          <w:bCs/>
          <w:sz w:val="22"/>
          <w:szCs w:val="22"/>
        </w:rPr>
      </w:pPr>
    </w:p>
    <w:p w14:paraId="176B1501" w14:textId="2EF09CFE" w:rsidR="00004E74" w:rsidRPr="004826F9" w:rsidRDefault="00004E74" w:rsidP="00BB4864">
      <w:pPr>
        <w:spacing w:line="360" w:lineRule="auto"/>
        <w:jc w:val="both"/>
        <w:rPr>
          <w:rFonts w:ascii="Palatino Linotype" w:hAnsi="Palatino Linotype" w:cs="Tahoma"/>
          <w:bCs/>
          <w:sz w:val="22"/>
          <w:szCs w:val="22"/>
        </w:rPr>
      </w:pPr>
      <w:r w:rsidRPr="004826F9">
        <w:rPr>
          <w:rFonts w:ascii="Palatino Linotype" w:hAnsi="Palatino Linotype" w:cs="Tahoma"/>
          <w:bCs/>
          <w:sz w:val="22"/>
          <w:szCs w:val="22"/>
        </w:rPr>
        <w:t xml:space="preserve">En el caso de que el Ayuntamiento no haya realizado adquisiciones por </w:t>
      </w:r>
      <w:r w:rsidR="00BC20EA" w:rsidRPr="004826F9">
        <w:rPr>
          <w:rFonts w:ascii="Palatino Linotype" w:hAnsi="Palatino Linotype" w:cs="Tahoma"/>
          <w:bCs/>
          <w:sz w:val="22"/>
          <w:szCs w:val="22"/>
        </w:rPr>
        <w:t>material de cómputo y papelería</w:t>
      </w:r>
      <w:r w:rsidR="0065627C" w:rsidRPr="004826F9">
        <w:rPr>
          <w:rFonts w:ascii="Palatino Linotype" w:hAnsi="Palatino Linotype" w:cs="Tahoma"/>
          <w:bCs/>
          <w:sz w:val="22"/>
          <w:szCs w:val="22"/>
        </w:rPr>
        <w:t xml:space="preserve"> en el periodo señalado</w:t>
      </w:r>
      <w:r w:rsidR="00BC20EA" w:rsidRPr="004826F9">
        <w:rPr>
          <w:rFonts w:ascii="Palatino Linotype" w:hAnsi="Palatino Linotype" w:cs="Tahoma"/>
          <w:bCs/>
          <w:sz w:val="22"/>
          <w:szCs w:val="22"/>
        </w:rPr>
        <w:t>, deberá indicarlo al Recurrente en términos del artículo 19, párrafo segundo de la Ley de Transparencia y Acceso a la Información Pública del Estado de México y Municipios.</w:t>
      </w:r>
    </w:p>
    <w:p w14:paraId="5A2E0B32" w14:textId="77777777" w:rsidR="00B05CCE" w:rsidRPr="004826F9" w:rsidRDefault="00B05CCE" w:rsidP="00B96621">
      <w:pPr>
        <w:spacing w:line="360" w:lineRule="auto"/>
        <w:ind w:right="-93"/>
        <w:jc w:val="both"/>
        <w:rPr>
          <w:rFonts w:ascii="Palatino Linotype" w:hAnsi="Palatino Linotype" w:cs="Tahoma"/>
          <w:sz w:val="22"/>
          <w:lang w:val="es-ES"/>
        </w:rPr>
      </w:pPr>
    </w:p>
    <w:p w14:paraId="3A3877EE" w14:textId="77777777" w:rsidR="00F57438" w:rsidRPr="004826F9" w:rsidRDefault="00F57438" w:rsidP="00B96621">
      <w:pPr>
        <w:spacing w:line="360" w:lineRule="auto"/>
        <w:jc w:val="both"/>
        <w:rPr>
          <w:rFonts w:ascii="Palatino Linotype" w:hAnsi="Palatino Linotype" w:cs="Tahoma"/>
          <w:i/>
          <w:sz w:val="22"/>
          <w:szCs w:val="22"/>
        </w:rPr>
      </w:pPr>
      <w:r w:rsidRPr="004826F9">
        <w:rPr>
          <w:rFonts w:ascii="Palatino Linotype" w:eastAsia="Calibri" w:hAnsi="Palatino Linotype" w:cs="Tahoma"/>
          <w:b/>
          <w:bCs/>
          <w:sz w:val="22"/>
          <w:szCs w:val="22"/>
          <w:lang w:eastAsia="en-US"/>
        </w:rPr>
        <w:t>TERCERO.</w:t>
      </w:r>
      <w:r w:rsidRPr="004826F9">
        <w:rPr>
          <w:rFonts w:ascii="Palatino Linotype" w:hAnsi="Palatino Linotype" w:cs="Tahoma"/>
          <w:color w:val="000000" w:themeColor="text1"/>
          <w:sz w:val="22"/>
          <w:szCs w:val="22"/>
        </w:rPr>
        <w:t xml:space="preserve"> </w:t>
      </w:r>
      <w:r w:rsidRPr="004826F9">
        <w:rPr>
          <w:rFonts w:ascii="Palatino Linotype" w:hAnsi="Palatino Linotype" w:cs="Tahoma"/>
          <w:b/>
          <w:sz w:val="22"/>
          <w:szCs w:val="22"/>
        </w:rPr>
        <w:t xml:space="preserve">NOTIFÍQUESE </w:t>
      </w:r>
      <w:r w:rsidRPr="004826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4826F9" w:rsidRDefault="00F57438" w:rsidP="00B96621">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809995" w:rsidR="00F57438" w:rsidRPr="004826F9" w:rsidRDefault="00F57438" w:rsidP="00B96621">
      <w:pPr>
        <w:shd w:val="clear" w:color="auto" w:fill="FFFFFF" w:themeFill="background1"/>
        <w:spacing w:line="360" w:lineRule="auto"/>
        <w:jc w:val="both"/>
        <w:rPr>
          <w:rFonts w:ascii="Palatino Linotype" w:hAnsi="Palatino Linotype" w:cs="Tahoma"/>
          <w:sz w:val="22"/>
          <w:szCs w:val="22"/>
        </w:rPr>
      </w:pPr>
      <w:r w:rsidRPr="004826F9">
        <w:rPr>
          <w:rFonts w:ascii="Palatino Linotype" w:eastAsia="Calibri" w:hAnsi="Palatino Linotype" w:cs="Tahoma"/>
          <w:b/>
          <w:sz w:val="22"/>
          <w:szCs w:val="22"/>
          <w:lang w:eastAsia="es-MX"/>
        </w:rPr>
        <w:t>CUARTO</w:t>
      </w:r>
      <w:r w:rsidRPr="004826F9">
        <w:rPr>
          <w:rFonts w:ascii="Palatino Linotype" w:eastAsia="Calibri" w:hAnsi="Palatino Linotype" w:cs="Tahoma"/>
          <w:b/>
          <w:bCs/>
          <w:sz w:val="22"/>
          <w:szCs w:val="22"/>
          <w:lang w:eastAsia="en-US"/>
        </w:rPr>
        <w:t>.</w:t>
      </w:r>
      <w:r w:rsidRPr="004826F9">
        <w:rPr>
          <w:rFonts w:ascii="Palatino Linotype" w:eastAsia="Calibri" w:hAnsi="Palatino Linotype" w:cs="Tahoma"/>
          <w:sz w:val="22"/>
          <w:szCs w:val="22"/>
          <w:lang w:eastAsia="es-MX"/>
        </w:rPr>
        <w:t xml:space="preserve"> </w:t>
      </w:r>
      <w:r w:rsidRPr="004826F9">
        <w:rPr>
          <w:rFonts w:ascii="Palatino Linotype" w:hAnsi="Palatino Linotype" w:cs="Tahoma"/>
          <w:b/>
          <w:sz w:val="22"/>
          <w:szCs w:val="22"/>
        </w:rPr>
        <w:t>NOTIFÍQUESE</w:t>
      </w:r>
      <w:r w:rsidRPr="004826F9">
        <w:rPr>
          <w:rFonts w:ascii="Palatino Linotype" w:hAnsi="Palatino Linotype" w:cs="Tahoma"/>
          <w:sz w:val="22"/>
          <w:szCs w:val="22"/>
        </w:rPr>
        <w:t xml:space="preserve"> </w:t>
      </w:r>
      <w:r w:rsidR="00BB4864" w:rsidRPr="004826F9">
        <w:rPr>
          <w:rFonts w:ascii="Palatino Linotype" w:hAnsi="Palatino Linotype" w:cs="Tahoma"/>
          <w:sz w:val="22"/>
          <w:szCs w:val="22"/>
        </w:rPr>
        <w:t>al</w:t>
      </w:r>
      <w:r w:rsidR="00E8093C" w:rsidRPr="004826F9">
        <w:rPr>
          <w:rFonts w:ascii="Palatino Linotype" w:hAnsi="Palatino Linotype" w:cs="Tahoma"/>
          <w:sz w:val="22"/>
          <w:szCs w:val="22"/>
        </w:rPr>
        <w:t xml:space="preserve"> </w:t>
      </w:r>
      <w:r w:rsidRPr="004826F9">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4826F9">
        <w:rPr>
          <w:rFonts w:ascii="Palatino Linotype" w:hAnsi="Palatino Linotype" w:cs="Tahoma"/>
          <w:sz w:val="22"/>
          <w:szCs w:val="22"/>
        </w:rPr>
        <w:t>,</w:t>
      </w:r>
      <w:r w:rsidRPr="004826F9">
        <w:rPr>
          <w:rFonts w:ascii="Palatino Linotype" w:hAnsi="Palatino Linotype" w:cs="Tahoma"/>
          <w:sz w:val="22"/>
          <w:szCs w:val="22"/>
        </w:rPr>
        <w:t xml:space="preserve"> podrá promover el Juicio de Amparo en los términos de las leyes aplicables.</w:t>
      </w:r>
    </w:p>
    <w:p w14:paraId="5BD59702" w14:textId="77777777" w:rsidR="00BB4864" w:rsidRPr="004826F9" w:rsidRDefault="00BB4864" w:rsidP="00B96621">
      <w:pPr>
        <w:spacing w:line="360" w:lineRule="auto"/>
        <w:jc w:val="both"/>
        <w:rPr>
          <w:rFonts w:ascii="Palatino Linotype" w:hAnsi="Palatino Linotype" w:cs="Tahoma"/>
          <w:sz w:val="22"/>
          <w:szCs w:val="24"/>
          <w:lang w:eastAsia="es-MX"/>
        </w:rPr>
      </w:pPr>
    </w:p>
    <w:p w14:paraId="35CE242F" w14:textId="32D5F5C4" w:rsidR="007E493E" w:rsidRPr="004826F9" w:rsidRDefault="007E493E" w:rsidP="00B96621">
      <w:pPr>
        <w:spacing w:line="360" w:lineRule="auto"/>
        <w:jc w:val="both"/>
        <w:rPr>
          <w:rFonts w:ascii="Palatino Linotype" w:hAnsi="Palatino Linotype" w:cs="Tahoma"/>
          <w:sz w:val="22"/>
          <w:szCs w:val="24"/>
          <w:lang w:eastAsia="es-MX"/>
        </w:rPr>
      </w:pPr>
      <w:r w:rsidRPr="004826F9">
        <w:rPr>
          <w:rFonts w:ascii="Palatino Linotype" w:hAnsi="Palatino Linotype" w:cs="Tahoma"/>
          <w:sz w:val="22"/>
          <w:szCs w:val="24"/>
          <w:lang w:eastAsia="es-MX"/>
        </w:rPr>
        <w:t xml:space="preserve">ASÍ, POR </w:t>
      </w:r>
      <w:r w:rsidRPr="004826F9">
        <w:rPr>
          <w:rFonts w:ascii="Palatino Linotype" w:hAnsi="Palatino Linotype" w:cs="Tahoma"/>
          <w:b/>
          <w:sz w:val="22"/>
          <w:szCs w:val="24"/>
          <w:lang w:eastAsia="es-MX"/>
        </w:rPr>
        <w:t>UNANIMIDAD</w:t>
      </w:r>
      <w:r w:rsidRPr="004826F9">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873E6" w:rsidRPr="004826F9">
        <w:rPr>
          <w:rFonts w:ascii="Palatino Linotype" w:hAnsi="Palatino Linotype" w:cs="Tahoma"/>
          <w:sz w:val="22"/>
          <w:szCs w:val="24"/>
          <w:lang w:eastAsia="es-MX"/>
        </w:rPr>
        <w:t>;</w:t>
      </w:r>
      <w:r w:rsidRPr="004826F9">
        <w:rPr>
          <w:rFonts w:ascii="Palatino Linotype" w:hAnsi="Palatino Linotype" w:cs="Tahoma"/>
          <w:sz w:val="22"/>
          <w:szCs w:val="24"/>
          <w:lang w:eastAsia="es-MX"/>
        </w:rPr>
        <w:t xml:space="preserve"> JAVIER MARTÍNEZ CRUZ Y LUIS GUSTAVO PARRA NORIEGA, EN LA </w:t>
      </w:r>
      <w:r w:rsidR="000258C1" w:rsidRPr="004826F9">
        <w:rPr>
          <w:rFonts w:ascii="Palatino Linotype" w:hAnsi="Palatino Linotype" w:cs="Tahoma"/>
          <w:sz w:val="22"/>
          <w:szCs w:val="24"/>
          <w:lang w:eastAsia="es-MX"/>
        </w:rPr>
        <w:t>DÉCIMA QUINTA</w:t>
      </w:r>
      <w:r w:rsidR="00D65F68" w:rsidRPr="004826F9">
        <w:rPr>
          <w:rFonts w:ascii="Palatino Linotype" w:hAnsi="Palatino Linotype" w:cs="Tahoma"/>
          <w:sz w:val="22"/>
          <w:szCs w:val="24"/>
          <w:lang w:eastAsia="es-MX"/>
        </w:rPr>
        <w:t xml:space="preserve"> </w:t>
      </w:r>
      <w:r w:rsidRPr="004826F9">
        <w:rPr>
          <w:rFonts w:ascii="Palatino Linotype" w:hAnsi="Palatino Linotype" w:cs="Tahoma"/>
          <w:sz w:val="22"/>
          <w:szCs w:val="24"/>
          <w:lang w:eastAsia="es-MX"/>
        </w:rPr>
        <w:t xml:space="preserve">SESIÓN ORDINARIA, CELEBRADA EL </w:t>
      </w:r>
      <w:r w:rsidR="000258C1" w:rsidRPr="004826F9">
        <w:rPr>
          <w:rFonts w:ascii="Palatino Linotype" w:hAnsi="Palatino Linotype" w:cs="Tahoma"/>
          <w:sz w:val="22"/>
          <w:szCs w:val="24"/>
          <w:lang w:eastAsia="es-MX"/>
        </w:rPr>
        <w:lastRenderedPageBreak/>
        <w:t>VEINTICUATRO DE ABRIL</w:t>
      </w:r>
      <w:r w:rsidR="0027110E" w:rsidRPr="004826F9">
        <w:rPr>
          <w:rFonts w:ascii="Palatino Linotype" w:hAnsi="Palatino Linotype" w:cs="Tahoma"/>
          <w:sz w:val="22"/>
          <w:szCs w:val="24"/>
          <w:lang w:eastAsia="es-MX"/>
        </w:rPr>
        <w:t xml:space="preserve"> DE DOS MIL DIECINUEVE</w:t>
      </w:r>
      <w:r w:rsidRPr="004826F9">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4826F9" w14:paraId="283FBD15" w14:textId="77777777" w:rsidTr="00860A2D">
        <w:tc>
          <w:tcPr>
            <w:tcW w:w="9214" w:type="dxa"/>
            <w:gridSpan w:val="2"/>
          </w:tcPr>
          <w:p w14:paraId="759BF8E1" w14:textId="77777777" w:rsidR="00CF2A7B" w:rsidRPr="004826F9" w:rsidRDefault="00CF2A7B" w:rsidP="00B23B8E">
            <w:pPr>
              <w:spacing w:line="276" w:lineRule="auto"/>
              <w:rPr>
                <w:rFonts w:ascii="Palatino Linotype" w:eastAsia="Calibri" w:hAnsi="Palatino Linotype" w:cs="Tahoma"/>
                <w:b/>
                <w:sz w:val="24"/>
                <w:szCs w:val="24"/>
                <w:lang w:eastAsia="es-MX"/>
              </w:rPr>
            </w:pPr>
          </w:p>
          <w:p w14:paraId="64A90503" w14:textId="77777777" w:rsidR="006010E2" w:rsidRPr="004826F9" w:rsidRDefault="006010E2" w:rsidP="00B23B8E">
            <w:pPr>
              <w:spacing w:line="276" w:lineRule="auto"/>
              <w:rPr>
                <w:rFonts w:ascii="Palatino Linotype" w:eastAsia="Calibri" w:hAnsi="Palatino Linotype" w:cs="Tahoma"/>
                <w:b/>
                <w:sz w:val="24"/>
                <w:szCs w:val="24"/>
                <w:lang w:eastAsia="es-MX"/>
              </w:rPr>
            </w:pPr>
          </w:p>
          <w:p w14:paraId="1B517E97" w14:textId="77777777" w:rsidR="007E493E" w:rsidRPr="004826F9" w:rsidRDefault="007E493E" w:rsidP="00B23B8E">
            <w:pPr>
              <w:tabs>
                <w:tab w:val="left" w:pos="2445"/>
                <w:tab w:val="center" w:pos="4428"/>
              </w:tabs>
              <w:spacing w:line="276" w:lineRule="auto"/>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Zulema Martínez Sánchez</w:t>
            </w:r>
          </w:p>
          <w:p w14:paraId="20722353" w14:textId="77777777" w:rsidR="007E493E" w:rsidRPr="004826F9" w:rsidRDefault="007E493E" w:rsidP="00B23B8E">
            <w:pPr>
              <w:spacing w:line="276" w:lineRule="auto"/>
              <w:ind w:right="-108"/>
              <w:jc w:val="center"/>
              <w:rPr>
                <w:rFonts w:ascii="Palatino Linotype" w:eastAsia="Calibri" w:hAnsi="Palatino Linotype" w:cs="Tahoma"/>
                <w:sz w:val="22"/>
                <w:szCs w:val="24"/>
                <w:lang w:eastAsia="es-MX"/>
              </w:rPr>
            </w:pPr>
            <w:r w:rsidRPr="004826F9">
              <w:rPr>
                <w:rFonts w:ascii="Palatino Linotype" w:eastAsia="Calibri" w:hAnsi="Palatino Linotype" w:cs="Tahoma"/>
                <w:sz w:val="22"/>
                <w:szCs w:val="24"/>
                <w:lang w:eastAsia="es-MX"/>
              </w:rPr>
              <w:t xml:space="preserve">Comisionada </w:t>
            </w:r>
            <w:proofErr w:type="gramStart"/>
            <w:r w:rsidRPr="004826F9">
              <w:rPr>
                <w:rFonts w:ascii="Palatino Linotype" w:eastAsia="Calibri" w:hAnsi="Palatino Linotype" w:cs="Tahoma"/>
                <w:sz w:val="22"/>
                <w:szCs w:val="24"/>
                <w:lang w:eastAsia="es-MX"/>
              </w:rPr>
              <w:t>Presidenta</w:t>
            </w:r>
            <w:proofErr w:type="gramEnd"/>
          </w:p>
          <w:p w14:paraId="55C1F108" w14:textId="77777777" w:rsidR="007E493E" w:rsidRPr="004826F9" w:rsidRDefault="007E493E" w:rsidP="00B23B8E">
            <w:pPr>
              <w:spacing w:line="276" w:lineRule="auto"/>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(Rúbrica)</w:t>
            </w:r>
          </w:p>
          <w:p w14:paraId="60DF397A" w14:textId="77777777" w:rsidR="00F436DA" w:rsidRPr="004826F9" w:rsidRDefault="00F436DA" w:rsidP="00B23B8E">
            <w:pPr>
              <w:spacing w:line="276" w:lineRule="auto"/>
              <w:ind w:right="-108"/>
              <w:rPr>
                <w:rFonts w:ascii="Palatino Linotype" w:eastAsia="Calibri" w:hAnsi="Palatino Linotype" w:cs="Tahoma"/>
                <w:b/>
                <w:sz w:val="24"/>
                <w:szCs w:val="24"/>
              </w:rPr>
            </w:pPr>
          </w:p>
          <w:p w14:paraId="154BDCAE" w14:textId="77777777" w:rsidR="00A049FF" w:rsidRPr="004826F9" w:rsidRDefault="00A049FF" w:rsidP="00B23B8E">
            <w:pPr>
              <w:spacing w:line="276" w:lineRule="auto"/>
              <w:ind w:right="-108"/>
              <w:rPr>
                <w:rFonts w:ascii="Palatino Linotype" w:eastAsia="Calibri" w:hAnsi="Palatino Linotype" w:cs="Tahoma"/>
                <w:b/>
                <w:sz w:val="24"/>
                <w:szCs w:val="24"/>
              </w:rPr>
            </w:pPr>
          </w:p>
          <w:p w14:paraId="1D0A1E79" w14:textId="2A58373D" w:rsidR="00B23B8E" w:rsidRPr="004826F9" w:rsidRDefault="00B23B8E" w:rsidP="00B23B8E">
            <w:pPr>
              <w:spacing w:line="276" w:lineRule="auto"/>
              <w:ind w:right="-108"/>
              <w:rPr>
                <w:rFonts w:ascii="Palatino Linotype" w:eastAsia="Calibri" w:hAnsi="Palatino Linotype" w:cs="Tahoma"/>
                <w:b/>
                <w:sz w:val="24"/>
                <w:szCs w:val="24"/>
              </w:rPr>
            </w:pPr>
          </w:p>
        </w:tc>
      </w:tr>
      <w:tr w:rsidR="008008CD" w:rsidRPr="004826F9" w14:paraId="08E1F259" w14:textId="77777777" w:rsidTr="00A049FF">
        <w:trPr>
          <w:trHeight w:val="2108"/>
        </w:trPr>
        <w:tc>
          <w:tcPr>
            <w:tcW w:w="4678" w:type="dxa"/>
          </w:tcPr>
          <w:p w14:paraId="7A1DC39E" w14:textId="77777777" w:rsidR="008008CD" w:rsidRPr="004826F9" w:rsidRDefault="008008CD" w:rsidP="00B23B8E">
            <w:pPr>
              <w:spacing w:line="276" w:lineRule="auto"/>
              <w:ind w:right="29"/>
              <w:jc w:val="center"/>
              <w:rPr>
                <w:rFonts w:ascii="Palatino Linotype" w:eastAsia="Calibri" w:hAnsi="Palatino Linotype" w:cs="Tahoma"/>
                <w:b/>
                <w:sz w:val="22"/>
                <w:szCs w:val="24"/>
              </w:rPr>
            </w:pPr>
            <w:r w:rsidRPr="004826F9">
              <w:rPr>
                <w:rFonts w:ascii="Palatino Linotype" w:eastAsia="Calibri" w:hAnsi="Palatino Linotype" w:cs="Tahoma"/>
                <w:b/>
                <w:sz w:val="22"/>
                <w:szCs w:val="24"/>
              </w:rPr>
              <w:t xml:space="preserve">Eva </w:t>
            </w:r>
            <w:proofErr w:type="spellStart"/>
            <w:r w:rsidRPr="004826F9">
              <w:rPr>
                <w:rFonts w:ascii="Palatino Linotype" w:eastAsia="Calibri" w:hAnsi="Palatino Linotype" w:cs="Tahoma"/>
                <w:b/>
                <w:sz w:val="22"/>
                <w:szCs w:val="24"/>
              </w:rPr>
              <w:t>Abaid</w:t>
            </w:r>
            <w:proofErr w:type="spellEnd"/>
            <w:r w:rsidRPr="004826F9">
              <w:rPr>
                <w:rFonts w:ascii="Palatino Linotype" w:eastAsia="Calibri" w:hAnsi="Palatino Linotype" w:cs="Tahoma"/>
                <w:b/>
                <w:sz w:val="22"/>
                <w:szCs w:val="24"/>
              </w:rPr>
              <w:t xml:space="preserve"> Yapur </w:t>
            </w:r>
          </w:p>
          <w:p w14:paraId="62E6813A" w14:textId="77777777" w:rsidR="008008CD" w:rsidRPr="004826F9" w:rsidRDefault="008008CD" w:rsidP="00B23B8E">
            <w:pPr>
              <w:spacing w:line="276" w:lineRule="auto"/>
              <w:ind w:right="29"/>
              <w:jc w:val="center"/>
              <w:rPr>
                <w:rFonts w:ascii="Palatino Linotype" w:eastAsia="Calibri" w:hAnsi="Palatino Linotype" w:cs="Tahoma"/>
                <w:sz w:val="22"/>
                <w:szCs w:val="24"/>
              </w:rPr>
            </w:pPr>
            <w:r w:rsidRPr="004826F9">
              <w:rPr>
                <w:rFonts w:ascii="Palatino Linotype" w:eastAsia="Calibri" w:hAnsi="Palatino Linotype" w:cs="Tahoma"/>
                <w:sz w:val="22"/>
                <w:szCs w:val="24"/>
              </w:rPr>
              <w:t>Comisionada</w:t>
            </w:r>
          </w:p>
          <w:p w14:paraId="3FF87F96" w14:textId="77777777" w:rsidR="008008CD" w:rsidRPr="004826F9" w:rsidRDefault="008008CD" w:rsidP="00B23B8E">
            <w:pPr>
              <w:spacing w:line="276" w:lineRule="auto"/>
              <w:ind w:right="29"/>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(Rúbrica)</w:t>
            </w:r>
          </w:p>
          <w:p w14:paraId="72734B25" w14:textId="77777777" w:rsidR="00860A2D" w:rsidRPr="004826F9" w:rsidRDefault="00A049FF" w:rsidP="00B23B8E">
            <w:pPr>
              <w:spacing w:line="276" w:lineRule="auto"/>
              <w:ind w:right="29"/>
              <w:rPr>
                <w:rFonts w:ascii="Palatino Linotype" w:eastAsia="Calibri" w:hAnsi="Palatino Linotype" w:cs="Tahoma"/>
                <w:sz w:val="24"/>
                <w:szCs w:val="24"/>
                <w:lang w:eastAsia="es-MX"/>
              </w:rPr>
            </w:pPr>
            <w:r w:rsidRPr="004826F9">
              <w:rPr>
                <w:rFonts w:ascii="Palatino Linotype" w:eastAsia="Calibri" w:hAnsi="Palatino Linotype" w:cs="Tahoma"/>
                <w:sz w:val="24"/>
                <w:szCs w:val="24"/>
                <w:lang w:eastAsia="es-MX"/>
              </w:rPr>
              <w:t xml:space="preserve">      </w:t>
            </w:r>
          </w:p>
          <w:p w14:paraId="789D13DF" w14:textId="77777777" w:rsidR="00EF307B" w:rsidRPr="004826F9" w:rsidRDefault="00EF307B" w:rsidP="00B23B8E">
            <w:pPr>
              <w:tabs>
                <w:tab w:val="left" w:pos="3210"/>
              </w:tabs>
              <w:spacing w:line="276" w:lineRule="auto"/>
              <w:rPr>
                <w:rFonts w:ascii="Palatino Linotype" w:eastAsia="Calibri" w:hAnsi="Palatino Linotype" w:cs="Tahoma"/>
                <w:sz w:val="24"/>
                <w:szCs w:val="24"/>
                <w:lang w:eastAsia="es-MX"/>
              </w:rPr>
            </w:pPr>
          </w:p>
          <w:p w14:paraId="62C09D56" w14:textId="77777777" w:rsidR="00B23B8E" w:rsidRPr="004826F9" w:rsidRDefault="00B23B8E" w:rsidP="00B23B8E">
            <w:pPr>
              <w:tabs>
                <w:tab w:val="left" w:pos="3210"/>
              </w:tabs>
              <w:spacing w:line="276" w:lineRule="auto"/>
              <w:rPr>
                <w:rFonts w:ascii="Palatino Linotype" w:eastAsia="Calibri" w:hAnsi="Palatino Linotype" w:cs="Tahoma"/>
                <w:sz w:val="24"/>
                <w:szCs w:val="24"/>
                <w:lang w:eastAsia="es-MX"/>
              </w:rPr>
            </w:pPr>
          </w:p>
          <w:p w14:paraId="70BEAF23" w14:textId="1F6AE42F" w:rsidR="00B23B8E" w:rsidRPr="004826F9" w:rsidRDefault="00B23B8E" w:rsidP="00B23B8E">
            <w:pPr>
              <w:tabs>
                <w:tab w:val="left" w:pos="3210"/>
              </w:tabs>
              <w:spacing w:line="276" w:lineRule="auto"/>
              <w:rPr>
                <w:rFonts w:ascii="Palatino Linotype" w:eastAsia="Calibri" w:hAnsi="Palatino Linotype" w:cs="Tahoma"/>
                <w:sz w:val="24"/>
                <w:szCs w:val="24"/>
                <w:lang w:eastAsia="es-MX"/>
              </w:rPr>
            </w:pPr>
          </w:p>
        </w:tc>
        <w:tc>
          <w:tcPr>
            <w:tcW w:w="4536" w:type="dxa"/>
          </w:tcPr>
          <w:p w14:paraId="4419BB86" w14:textId="031FE329" w:rsidR="008008CD" w:rsidRPr="004826F9" w:rsidRDefault="00113548" w:rsidP="00B23B8E">
            <w:pPr>
              <w:spacing w:line="276" w:lineRule="auto"/>
              <w:ind w:left="747" w:right="-108"/>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 xml:space="preserve">José Guadalupe Luna </w:t>
            </w:r>
            <w:r w:rsidR="008008CD" w:rsidRPr="004826F9">
              <w:rPr>
                <w:rFonts w:ascii="Palatino Linotype" w:eastAsia="Calibri" w:hAnsi="Palatino Linotype" w:cs="Tahoma"/>
                <w:b/>
                <w:sz w:val="22"/>
                <w:szCs w:val="24"/>
                <w:lang w:eastAsia="es-MX"/>
              </w:rPr>
              <w:t>Hernández</w:t>
            </w:r>
          </w:p>
          <w:p w14:paraId="68E8CD47" w14:textId="77777777" w:rsidR="00D006B3" w:rsidRPr="004826F9" w:rsidRDefault="00D006B3" w:rsidP="00B23B8E">
            <w:pPr>
              <w:spacing w:line="276" w:lineRule="auto"/>
              <w:ind w:left="747" w:right="-108"/>
              <w:jc w:val="center"/>
              <w:rPr>
                <w:rFonts w:ascii="Palatino Linotype" w:eastAsia="Calibri" w:hAnsi="Palatino Linotype" w:cs="Tahoma"/>
                <w:sz w:val="22"/>
                <w:szCs w:val="24"/>
                <w:lang w:eastAsia="es-MX"/>
              </w:rPr>
            </w:pPr>
            <w:r w:rsidRPr="004826F9">
              <w:rPr>
                <w:rFonts w:ascii="Palatino Linotype" w:eastAsia="Calibri" w:hAnsi="Palatino Linotype" w:cs="Tahoma"/>
                <w:sz w:val="22"/>
                <w:szCs w:val="24"/>
                <w:lang w:eastAsia="es-MX"/>
              </w:rPr>
              <w:t>Comisionado</w:t>
            </w:r>
          </w:p>
          <w:p w14:paraId="552CAECF" w14:textId="4618059E" w:rsidR="008008CD" w:rsidRPr="004826F9" w:rsidRDefault="008008CD" w:rsidP="00B23B8E">
            <w:pPr>
              <w:spacing w:line="276" w:lineRule="auto"/>
              <w:ind w:left="747" w:right="-108"/>
              <w:jc w:val="center"/>
              <w:rPr>
                <w:rFonts w:ascii="Palatino Linotype" w:eastAsia="Calibri" w:hAnsi="Palatino Linotype" w:cs="Tahoma"/>
                <w:sz w:val="22"/>
                <w:szCs w:val="24"/>
                <w:lang w:eastAsia="es-MX"/>
              </w:rPr>
            </w:pPr>
            <w:r w:rsidRPr="004826F9">
              <w:rPr>
                <w:rFonts w:ascii="Palatino Linotype" w:eastAsia="Calibri" w:hAnsi="Palatino Linotype" w:cs="Tahoma"/>
                <w:b/>
                <w:sz w:val="22"/>
                <w:szCs w:val="24"/>
                <w:lang w:eastAsia="es-MX"/>
              </w:rPr>
              <w:t>(Rúbrica)</w:t>
            </w:r>
          </w:p>
          <w:p w14:paraId="1DA5391C" w14:textId="77777777" w:rsidR="0078694F" w:rsidRPr="004826F9" w:rsidRDefault="0078694F" w:rsidP="00B23B8E">
            <w:pPr>
              <w:spacing w:line="276" w:lineRule="auto"/>
              <w:rPr>
                <w:rFonts w:ascii="Palatino Linotype" w:eastAsia="Calibri" w:hAnsi="Palatino Linotype" w:cs="Tahoma"/>
                <w:b/>
                <w:sz w:val="24"/>
                <w:szCs w:val="24"/>
                <w:lang w:eastAsia="es-MX"/>
              </w:rPr>
            </w:pPr>
          </w:p>
          <w:p w14:paraId="722ECFAC" w14:textId="73F874C9" w:rsidR="0078694F" w:rsidRPr="004826F9" w:rsidRDefault="0078694F" w:rsidP="00B23B8E">
            <w:pPr>
              <w:spacing w:line="276" w:lineRule="auto"/>
              <w:rPr>
                <w:rFonts w:ascii="Palatino Linotype" w:eastAsia="Calibri" w:hAnsi="Palatino Linotype" w:cs="Tahoma"/>
                <w:b/>
                <w:sz w:val="24"/>
                <w:szCs w:val="24"/>
                <w:lang w:eastAsia="es-MX"/>
              </w:rPr>
            </w:pPr>
          </w:p>
        </w:tc>
      </w:tr>
      <w:tr w:rsidR="008008CD" w:rsidRPr="004826F9" w14:paraId="05587BDD" w14:textId="77777777" w:rsidTr="00860A2D">
        <w:tc>
          <w:tcPr>
            <w:tcW w:w="4678" w:type="dxa"/>
          </w:tcPr>
          <w:p w14:paraId="5F1AF35B" w14:textId="19F1C7DF" w:rsidR="008008CD" w:rsidRPr="004826F9" w:rsidRDefault="008008CD" w:rsidP="00B23B8E">
            <w:pPr>
              <w:spacing w:line="276" w:lineRule="auto"/>
              <w:ind w:right="29"/>
              <w:jc w:val="center"/>
              <w:rPr>
                <w:rFonts w:ascii="Palatino Linotype" w:eastAsia="Calibri" w:hAnsi="Palatino Linotype" w:cs="Tahoma"/>
                <w:b/>
                <w:sz w:val="22"/>
                <w:szCs w:val="24"/>
                <w:lang w:val="es-ES_tradnl"/>
              </w:rPr>
            </w:pPr>
            <w:r w:rsidRPr="004826F9">
              <w:rPr>
                <w:rFonts w:ascii="Palatino Linotype" w:eastAsia="Calibri" w:hAnsi="Palatino Linotype" w:cs="Tahoma"/>
                <w:b/>
                <w:sz w:val="22"/>
                <w:szCs w:val="24"/>
              </w:rPr>
              <w:t xml:space="preserve"> </w:t>
            </w:r>
            <w:r w:rsidRPr="004826F9">
              <w:rPr>
                <w:rFonts w:ascii="Palatino Linotype" w:eastAsia="Calibri" w:hAnsi="Palatino Linotype" w:cs="Tahoma"/>
                <w:b/>
                <w:sz w:val="22"/>
                <w:szCs w:val="24"/>
                <w:lang w:val="es-ES_tradnl"/>
              </w:rPr>
              <w:t xml:space="preserve">Javier Martínez Cruz </w:t>
            </w:r>
          </w:p>
          <w:p w14:paraId="27F6DEA6" w14:textId="77777777" w:rsidR="008008CD" w:rsidRPr="004826F9" w:rsidRDefault="008008CD" w:rsidP="00B23B8E">
            <w:pPr>
              <w:spacing w:line="276" w:lineRule="auto"/>
              <w:ind w:right="29"/>
              <w:jc w:val="center"/>
              <w:rPr>
                <w:rFonts w:ascii="Palatino Linotype" w:eastAsia="Calibri" w:hAnsi="Palatino Linotype" w:cs="Tahoma"/>
                <w:b/>
                <w:sz w:val="22"/>
                <w:szCs w:val="24"/>
              </w:rPr>
            </w:pPr>
            <w:r w:rsidRPr="004826F9">
              <w:rPr>
                <w:rFonts w:ascii="Palatino Linotype" w:eastAsia="Calibri" w:hAnsi="Palatino Linotype" w:cs="Tahoma"/>
                <w:sz w:val="22"/>
                <w:szCs w:val="24"/>
              </w:rPr>
              <w:t>Comisionado</w:t>
            </w:r>
          </w:p>
          <w:p w14:paraId="3F08977B" w14:textId="1A661765" w:rsidR="00113548" w:rsidRPr="004826F9" w:rsidRDefault="008008CD" w:rsidP="00B23B8E">
            <w:pPr>
              <w:spacing w:line="276" w:lineRule="auto"/>
              <w:ind w:right="29"/>
              <w:jc w:val="center"/>
              <w:rPr>
                <w:rFonts w:ascii="Palatino Linotype" w:eastAsia="Calibri" w:hAnsi="Palatino Linotype" w:cs="Tahoma"/>
                <w:b/>
                <w:sz w:val="24"/>
                <w:szCs w:val="24"/>
                <w:lang w:eastAsia="es-MX"/>
              </w:rPr>
            </w:pPr>
            <w:r w:rsidRPr="004826F9">
              <w:rPr>
                <w:rFonts w:ascii="Palatino Linotype" w:eastAsia="Calibri" w:hAnsi="Palatino Linotype" w:cs="Tahoma"/>
                <w:b/>
                <w:sz w:val="22"/>
                <w:szCs w:val="24"/>
                <w:lang w:eastAsia="es-MX"/>
              </w:rPr>
              <w:t>(Rúbrica)</w:t>
            </w:r>
          </w:p>
        </w:tc>
        <w:tc>
          <w:tcPr>
            <w:tcW w:w="4536" w:type="dxa"/>
          </w:tcPr>
          <w:p w14:paraId="47A81E34" w14:textId="0CF81E35" w:rsidR="008008CD" w:rsidRPr="004826F9" w:rsidRDefault="008008CD" w:rsidP="00B23B8E">
            <w:pPr>
              <w:spacing w:line="276" w:lineRule="auto"/>
              <w:ind w:left="747" w:right="-108"/>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Luis Gustavo Parra Noriega</w:t>
            </w:r>
          </w:p>
          <w:p w14:paraId="179B8689" w14:textId="77777777" w:rsidR="008008CD" w:rsidRPr="004826F9" w:rsidRDefault="008008CD" w:rsidP="00B23B8E">
            <w:pPr>
              <w:spacing w:line="276" w:lineRule="auto"/>
              <w:ind w:left="747" w:right="-108"/>
              <w:jc w:val="center"/>
              <w:rPr>
                <w:rFonts w:ascii="Palatino Linotype" w:eastAsia="Calibri" w:hAnsi="Palatino Linotype" w:cs="Tahoma"/>
                <w:sz w:val="22"/>
                <w:szCs w:val="24"/>
                <w:lang w:eastAsia="es-MX"/>
              </w:rPr>
            </w:pPr>
            <w:r w:rsidRPr="004826F9">
              <w:rPr>
                <w:rFonts w:ascii="Palatino Linotype" w:eastAsia="Calibri" w:hAnsi="Palatino Linotype" w:cs="Tahoma"/>
                <w:sz w:val="22"/>
                <w:szCs w:val="24"/>
                <w:lang w:eastAsia="es-MX"/>
              </w:rPr>
              <w:t>Comisionado</w:t>
            </w:r>
          </w:p>
          <w:p w14:paraId="61F8155D" w14:textId="44F09D62" w:rsidR="00F436DA" w:rsidRPr="004826F9" w:rsidRDefault="00860A2D" w:rsidP="00B23B8E">
            <w:pPr>
              <w:spacing w:line="276" w:lineRule="auto"/>
              <w:ind w:left="747" w:right="-108"/>
              <w:jc w:val="center"/>
              <w:rPr>
                <w:rFonts w:ascii="Palatino Linotype" w:eastAsia="Calibri" w:hAnsi="Palatino Linotype" w:cs="Tahoma"/>
                <w:b/>
                <w:sz w:val="22"/>
                <w:szCs w:val="24"/>
                <w:lang w:eastAsia="es-MX"/>
              </w:rPr>
            </w:pPr>
            <w:r w:rsidRPr="004826F9">
              <w:rPr>
                <w:rFonts w:ascii="Palatino Linotype" w:eastAsia="Calibri" w:hAnsi="Palatino Linotype" w:cs="Tahoma"/>
                <w:b/>
                <w:sz w:val="22"/>
                <w:szCs w:val="24"/>
                <w:lang w:eastAsia="es-MX"/>
              </w:rPr>
              <w:t>(Rúbrica)</w:t>
            </w:r>
          </w:p>
        </w:tc>
      </w:tr>
      <w:tr w:rsidR="007E493E" w:rsidRPr="004826F9" w14:paraId="28EB3A32" w14:textId="77777777" w:rsidTr="00860A2D">
        <w:tc>
          <w:tcPr>
            <w:tcW w:w="9214" w:type="dxa"/>
            <w:gridSpan w:val="2"/>
          </w:tcPr>
          <w:p w14:paraId="7D13195F" w14:textId="292C0381" w:rsidR="0078694F" w:rsidRPr="004826F9" w:rsidRDefault="0078694F" w:rsidP="00B23B8E">
            <w:pPr>
              <w:spacing w:line="276" w:lineRule="auto"/>
              <w:rPr>
                <w:rFonts w:ascii="Palatino Linotype" w:eastAsia="Calibri" w:hAnsi="Palatino Linotype" w:cs="Tahoma"/>
                <w:b/>
                <w:sz w:val="22"/>
                <w:szCs w:val="24"/>
              </w:rPr>
            </w:pPr>
          </w:p>
          <w:p w14:paraId="188F3F90" w14:textId="77777777" w:rsidR="00B23B8E" w:rsidRPr="004826F9" w:rsidRDefault="00B23B8E" w:rsidP="00B23B8E">
            <w:pPr>
              <w:spacing w:line="276" w:lineRule="auto"/>
              <w:rPr>
                <w:rFonts w:ascii="Palatino Linotype" w:eastAsia="Calibri" w:hAnsi="Palatino Linotype" w:cs="Tahoma"/>
                <w:b/>
                <w:sz w:val="22"/>
                <w:szCs w:val="24"/>
              </w:rPr>
            </w:pPr>
          </w:p>
          <w:p w14:paraId="58939814" w14:textId="22B4ABCA" w:rsidR="000258C1" w:rsidRPr="004826F9" w:rsidRDefault="000258C1" w:rsidP="00B23B8E">
            <w:pPr>
              <w:spacing w:line="276" w:lineRule="auto"/>
              <w:rPr>
                <w:rFonts w:ascii="Palatino Linotype" w:eastAsia="Calibri" w:hAnsi="Palatino Linotype" w:cs="Tahoma"/>
                <w:b/>
                <w:sz w:val="22"/>
                <w:szCs w:val="24"/>
              </w:rPr>
            </w:pPr>
          </w:p>
          <w:p w14:paraId="020070AC" w14:textId="77777777" w:rsidR="0078694F" w:rsidRPr="004826F9" w:rsidRDefault="0078694F" w:rsidP="00B23B8E">
            <w:pPr>
              <w:spacing w:line="276" w:lineRule="auto"/>
              <w:jc w:val="center"/>
              <w:rPr>
                <w:rFonts w:ascii="Palatino Linotype" w:eastAsia="Calibri" w:hAnsi="Palatino Linotype" w:cs="Tahoma"/>
                <w:b/>
                <w:sz w:val="22"/>
                <w:szCs w:val="24"/>
              </w:rPr>
            </w:pPr>
          </w:p>
          <w:p w14:paraId="2E94700E" w14:textId="77777777" w:rsidR="007E493E" w:rsidRPr="004826F9" w:rsidRDefault="007E493E" w:rsidP="00B23B8E">
            <w:pPr>
              <w:spacing w:line="276" w:lineRule="auto"/>
              <w:jc w:val="center"/>
              <w:rPr>
                <w:rFonts w:ascii="Palatino Linotype" w:eastAsia="Calibri" w:hAnsi="Palatino Linotype" w:cs="Tahoma"/>
                <w:b/>
                <w:sz w:val="22"/>
                <w:szCs w:val="24"/>
              </w:rPr>
            </w:pPr>
            <w:r w:rsidRPr="004826F9">
              <w:rPr>
                <w:rFonts w:ascii="Palatino Linotype" w:eastAsia="Calibri" w:hAnsi="Palatino Linotype" w:cs="Tahoma"/>
                <w:b/>
                <w:sz w:val="22"/>
                <w:szCs w:val="24"/>
              </w:rPr>
              <w:t>Alexis Tapia Ramírez</w:t>
            </w:r>
          </w:p>
          <w:p w14:paraId="0F9B875B" w14:textId="77777777" w:rsidR="007E493E" w:rsidRPr="004826F9" w:rsidRDefault="007E493E" w:rsidP="00B23B8E">
            <w:pPr>
              <w:spacing w:line="276" w:lineRule="auto"/>
              <w:jc w:val="center"/>
              <w:rPr>
                <w:rFonts w:ascii="Palatino Linotype" w:eastAsia="Calibri" w:hAnsi="Palatino Linotype" w:cs="Tahoma"/>
                <w:sz w:val="22"/>
                <w:szCs w:val="24"/>
              </w:rPr>
            </w:pPr>
            <w:r w:rsidRPr="004826F9">
              <w:rPr>
                <w:rFonts w:ascii="Palatino Linotype" w:eastAsia="Calibri" w:hAnsi="Palatino Linotype" w:cs="Tahoma"/>
                <w:sz w:val="22"/>
                <w:szCs w:val="24"/>
              </w:rPr>
              <w:t>Secretario Técnico del Pleno</w:t>
            </w:r>
          </w:p>
          <w:p w14:paraId="5CA45F5C" w14:textId="77777777" w:rsidR="007E493E" w:rsidRPr="004826F9" w:rsidRDefault="007E493E" w:rsidP="00B23B8E">
            <w:pPr>
              <w:spacing w:line="276" w:lineRule="auto"/>
              <w:jc w:val="center"/>
              <w:rPr>
                <w:rFonts w:ascii="Palatino Linotype" w:eastAsia="Calibri" w:hAnsi="Palatino Linotype" w:cs="Tahoma"/>
                <w:b/>
                <w:sz w:val="24"/>
                <w:szCs w:val="24"/>
                <w:lang w:eastAsia="es-MX"/>
              </w:rPr>
            </w:pPr>
            <w:r w:rsidRPr="004826F9">
              <w:rPr>
                <w:rFonts w:ascii="Palatino Linotype" w:eastAsia="Calibri" w:hAnsi="Palatino Linotype" w:cs="Tahoma"/>
                <w:b/>
                <w:sz w:val="22"/>
                <w:szCs w:val="24"/>
                <w:lang w:eastAsia="es-MX"/>
              </w:rPr>
              <w:t>(Rúbrica)</w:t>
            </w:r>
          </w:p>
        </w:tc>
      </w:tr>
    </w:tbl>
    <w:p w14:paraId="0A19E97E" w14:textId="740AF4CB" w:rsidR="00933A58" w:rsidRPr="00113548" w:rsidRDefault="007E493E">
      <w:pPr>
        <w:tabs>
          <w:tab w:val="left" w:pos="8931"/>
        </w:tabs>
        <w:spacing w:line="360" w:lineRule="auto"/>
        <w:ind w:right="-93"/>
        <w:jc w:val="both"/>
        <w:rPr>
          <w:rFonts w:ascii="Palatino Linotype" w:eastAsia="Calibri" w:hAnsi="Palatino Linotype" w:cs="Tahoma"/>
          <w:sz w:val="22"/>
          <w:lang w:eastAsia="en-US"/>
        </w:rPr>
      </w:pPr>
      <w:r w:rsidRPr="004826F9">
        <w:rPr>
          <w:rFonts w:ascii="Palatino Linotype" w:eastAsia="Calibri" w:hAnsi="Palatino Linotype" w:cs="Tahoma"/>
          <w:sz w:val="22"/>
          <w:lang w:eastAsia="en-US"/>
        </w:rPr>
        <w:t xml:space="preserve">Esta foja corresponde a la resolución de fecha </w:t>
      </w:r>
      <w:r w:rsidR="000258C1" w:rsidRPr="004826F9">
        <w:rPr>
          <w:rFonts w:ascii="Palatino Linotype" w:eastAsia="Calibri" w:hAnsi="Palatino Linotype" w:cs="Tahoma"/>
          <w:sz w:val="22"/>
          <w:lang w:eastAsia="en-US"/>
        </w:rPr>
        <w:t>veinticuatro de abril</w:t>
      </w:r>
      <w:r w:rsidR="00860A2D" w:rsidRPr="004826F9">
        <w:rPr>
          <w:rFonts w:ascii="Palatino Linotype" w:eastAsia="Calibri" w:hAnsi="Palatino Linotype" w:cs="Tahoma"/>
          <w:sz w:val="22"/>
          <w:lang w:eastAsia="en-US"/>
        </w:rPr>
        <w:t xml:space="preserve"> de dos mil diecinueve</w:t>
      </w:r>
      <w:r w:rsidRPr="004826F9">
        <w:rPr>
          <w:rFonts w:ascii="Palatino Linotype" w:eastAsia="Calibri" w:hAnsi="Palatino Linotype" w:cs="Tahoma"/>
          <w:sz w:val="22"/>
          <w:lang w:eastAsia="en-US"/>
        </w:rPr>
        <w:t xml:space="preserve">, emitida en el recurso de revisión número </w:t>
      </w:r>
      <w:r w:rsidR="000258C1" w:rsidRPr="004826F9">
        <w:rPr>
          <w:rFonts w:ascii="Palatino Linotype" w:eastAsia="Calibri" w:hAnsi="Palatino Linotype" w:cs="Tahoma"/>
          <w:b/>
          <w:bCs/>
          <w:sz w:val="22"/>
          <w:lang w:eastAsia="en-US"/>
        </w:rPr>
        <w:t>00641/INFOEM/IP/RR/2019</w:t>
      </w:r>
      <w:r w:rsidRPr="004826F9">
        <w:rPr>
          <w:rFonts w:ascii="Palatino Linotype" w:eastAsia="Calibri" w:hAnsi="Palatino Linotype" w:cs="Tahoma"/>
          <w:bCs/>
          <w:sz w:val="22"/>
          <w:lang w:eastAsia="en-US"/>
        </w:rPr>
        <w:t>.</w:t>
      </w:r>
    </w:p>
    <w:sectPr w:rsidR="00933A58" w:rsidRPr="00113548"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AD30B" w14:textId="77777777" w:rsidR="00380608" w:rsidRDefault="00380608" w:rsidP="00B31222">
      <w:r>
        <w:separator/>
      </w:r>
    </w:p>
  </w:endnote>
  <w:endnote w:type="continuationSeparator" w:id="0">
    <w:p w14:paraId="5D77B2AA" w14:textId="77777777" w:rsidR="00380608" w:rsidRDefault="0038060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6745FC6D" w:rsidR="00DE2D46" w:rsidRPr="00147666" w:rsidRDefault="00DE2D4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0628E">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0628E">
              <w:rPr>
                <w:rFonts w:ascii="Palatino Linotype" w:hAnsi="Palatino Linotype"/>
                <w:b/>
                <w:bCs/>
                <w:noProof/>
              </w:rPr>
              <w:t>21</w:t>
            </w:r>
            <w:r w:rsidRPr="00147666">
              <w:rPr>
                <w:rFonts w:ascii="Palatino Linotype" w:hAnsi="Palatino Linotype"/>
                <w:b/>
                <w:bCs/>
                <w:sz w:val="24"/>
                <w:szCs w:val="24"/>
              </w:rPr>
              <w:fldChar w:fldCharType="end"/>
            </w:r>
          </w:p>
        </w:sdtContent>
      </w:sdt>
    </w:sdtContent>
  </w:sdt>
  <w:p w14:paraId="20CE2247" w14:textId="77777777" w:rsidR="00DE2D46" w:rsidRDefault="00DE2D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81DA806" w:rsidR="00DE2D46" w:rsidRDefault="00DE2D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628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628E">
              <w:rPr>
                <w:b/>
                <w:bCs/>
                <w:noProof/>
              </w:rPr>
              <w:t>21</w:t>
            </w:r>
            <w:r>
              <w:rPr>
                <w:b/>
                <w:bCs/>
                <w:sz w:val="24"/>
                <w:szCs w:val="24"/>
              </w:rPr>
              <w:fldChar w:fldCharType="end"/>
            </w:r>
          </w:p>
        </w:sdtContent>
      </w:sdt>
    </w:sdtContent>
  </w:sdt>
  <w:p w14:paraId="6C00EE52" w14:textId="77777777" w:rsidR="00DE2D46" w:rsidRDefault="00DE2D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EBA9" w14:textId="77777777" w:rsidR="00380608" w:rsidRDefault="00380608" w:rsidP="00B31222">
      <w:r>
        <w:separator/>
      </w:r>
    </w:p>
  </w:footnote>
  <w:footnote w:type="continuationSeparator" w:id="0">
    <w:p w14:paraId="0225EDBF" w14:textId="77777777" w:rsidR="00380608" w:rsidRDefault="0038060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E2D46" w:rsidRPr="002A2CB9" w14:paraId="4BDBBB9B" w14:textId="77777777" w:rsidTr="00202DB8">
      <w:trPr>
        <w:trHeight w:val="1435"/>
      </w:trPr>
      <w:tc>
        <w:tcPr>
          <w:tcW w:w="2835" w:type="dxa"/>
          <w:shd w:val="clear" w:color="auto" w:fill="auto"/>
        </w:tcPr>
        <w:p w14:paraId="7F0435E5" w14:textId="77777777" w:rsidR="00DE2D46" w:rsidRPr="005C106F" w:rsidRDefault="00DE2D4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DE2D46" w:rsidRPr="002A2CB9" w:rsidRDefault="00DE2D46" w:rsidP="005743D2">
          <w:pPr>
            <w:rPr>
              <w:sz w:val="22"/>
              <w:szCs w:val="22"/>
            </w:rPr>
          </w:pPr>
        </w:p>
        <w:tbl>
          <w:tblPr>
            <w:tblStyle w:val="Tablaconcuadrcula"/>
            <w:tblW w:w="62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DE2D46" w:rsidRPr="002A2CB9" w14:paraId="0CD4B7CE" w14:textId="77777777" w:rsidTr="00860A2D">
            <w:trPr>
              <w:trHeight w:val="144"/>
            </w:trPr>
            <w:tc>
              <w:tcPr>
                <w:tcW w:w="2727" w:type="dxa"/>
              </w:tcPr>
              <w:p w14:paraId="5F68398A"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DE2D46" w:rsidRPr="002A2CB9" w:rsidRDefault="00DE2D46"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40E3F0DC" w:rsidR="00DE2D46" w:rsidRPr="002A2CB9" w:rsidRDefault="00CC1BF9" w:rsidP="00860A2D">
                <w:pPr>
                  <w:tabs>
                    <w:tab w:val="right" w:pos="8838"/>
                  </w:tabs>
                  <w:spacing w:line="360" w:lineRule="auto"/>
                  <w:ind w:left="210" w:right="-108"/>
                  <w:jc w:val="both"/>
                  <w:rPr>
                    <w:rFonts w:ascii="Palatino Linotype" w:eastAsia="Calibri" w:hAnsi="Palatino Linotype" w:cs="Tahoma"/>
                    <w:bCs/>
                    <w:sz w:val="22"/>
                    <w:szCs w:val="22"/>
                    <w:lang w:eastAsia="en-US"/>
                  </w:rPr>
                </w:pPr>
                <w:r w:rsidRPr="00CC1BF9">
                  <w:rPr>
                    <w:rFonts w:ascii="Palatino Linotype" w:eastAsia="Calibri" w:hAnsi="Palatino Linotype" w:cs="Tahoma"/>
                    <w:bCs/>
                    <w:sz w:val="22"/>
                    <w:szCs w:val="22"/>
                    <w:lang w:eastAsia="en-US"/>
                  </w:rPr>
                  <w:t>00641/INFOEM/IP/RR/2019</w:t>
                </w:r>
              </w:p>
            </w:tc>
          </w:tr>
          <w:tr w:rsidR="00DE2D46" w:rsidRPr="002A2CB9" w14:paraId="3864CC0B" w14:textId="77777777" w:rsidTr="00860A2D">
            <w:trPr>
              <w:trHeight w:val="283"/>
            </w:trPr>
            <w:tc>
              <w:tcPr>
                <w:tcW w:w="2727" w:type="dxa"/>
              </w:tcPr>
              <w:p w14:paraId="579C09A4"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C0B86A1" w:rsidR="00DE2D46" w:rsidRPr="002A2CB9" w:rsidRDefault="00DE2D46"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w:t>
                </w:r>
                <w:r w:rsidR="00CC1BF9">
                  <w:rPr>
                    <w:rFonts w:ascii="Palatino Linotype" w:eastAsia="Calibri" w:hAnsi="Palatino Linotype" w:cs="Tahoma"/>
                    <w:bCs/>
                    <w:sz w:val="22"/>
                    <w:szCs w:val="22"/>
                    <w:lang w:val="es-MX" w:eastAsia="en-US"/>
                  </w:rPr>
                  <w:t>Juchitepec</w:t>
                </w:r>
              </w:p>
            </w:tc>
          </w:tr>
          <w:tr w:rsidR="00DE2D46" w:rsidRPr="002A2CB9" w14:paraId="136839A8" w14:textId="77777777" w:rsidTr="00860A2D">
            <w:trPr>
              <w:trHeight w:val="283"/>
            </w:trPr>
            <w:tc>
              <w:tcPr>
                <w:tcW w:w="2727" w:type="dxa"/>
              </w:tcPr>
              <w:p w14:paraId="0DF4A43B" w14:textId="77777777" w:rsidR="00DE2D46" w:rsidRPr="002A2CB9" w:rsidRDefault="00DE2D46"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DE2D46" w:rsidRPr="002A2CB9" w:rsidRDefault="00DE2D46"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DE2D46" w:rsidRPr="002A2CB9" w:rsidRDefault="00DE2D46" w:rsidP="005743D2">
          <w:pPr>
            <w:tabs>
              <w:tab w:val="right" w:pos="8838"/>
            </w:tabs>
            <w:ind w:left="-28"/>
            <w:jc w:val="both"/>
            <w:rPr>
              <w:rFonts w:ascii="Arial" w:eastAsia="Calibri" w:hAnsi="Arial" w:cs="Arial"/>
              <w:b/>
              <w:sz w:val="22"/>
              <w:szCs w:val="22"/>
              <w:lang w:eastAsia="en-US"/>
            </w:rPr>
          </w:pPr>
        </w:p>
      </w:tc>
    </w:tr>
  </w:tbl>
  <w:p w14:paraId="47B91189" w14:textId="77777777" w:rsidR="00DE2D46" w:rsidRPr="00443C6B" w:rsidRDefault="00DE2D4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E2D46" w:rsidRPr="005C106F" w14:paraId="5C33977B" w14:textId="77777777" w:rsidTr="003B165A">
      <w:trPr>
        <w:trHeight w:val="1435"/>
      </w:trPr>
      <w:tc>
        <w:tcPr>
          <w:tcW w:w="2835" w:type="dxa"/>
          <w:shd w:val="clear" w:color="auto" w:fill="auto"/>
        </w:tcPr>
        <w:p w14:paraId="3879F539" w14:textId="77777777" w:rsidR="00DE2D46" w:rsidRPr="005C106F" w:rsidRDefault="00DE2D4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43"/>
          </w:tblGrid>
          <w:tr w:rsidR="00DE2D46" w:rsidRPr="002A2CB9" w14:paraId="1BF02882" w14:textId="77777777" w:rsidTr="00CC1BF9">
            <w:trPr>
              <w:trHeight w:val="144"/>
            </w:trPr>
            <w:tc>
              <w:tcPr>
                <w:tcW w:w="2552" w:type="dxa"/>
              </w:tcPr>
              <w:p w14:paraId="39C1549D"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3" w:type="dxa"/>
              </w:tcPr>
              <w:p w14:paraId="48D7DAC2" w14:textId="4485BE69" w:rsidR="00DE2D46" w:rsidRPr="002A2CB9" w:rsidRDefault="00CC1BF9" w:rsidP="0078694F">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r w:rsidRPr="00CC1BF9">
                  <w:rPr>
                    <w:rFonts w:ascii="Palatino Linotype" w:eastAsia="Calibri" w:hAnsi="Palatino Linotype" w:cs="Tahoma"/>
                    <w:bCs/>
                    <w:sz w:val="22"/>
                    <w:szCs w:val="22"/>
                    <w:lang w:eastAsia="en-US"/>
                  </w:rPr>
                  <w:t>00641/INFOEM/IP/RR/2019</w:t>
                </w:r>
              </w:p>
            </w:tc>
          </w:tr>
          <w:tr w:rsidR="00DE2D46" w:rsidRPr="002A2CB9" w14:paraId="02DAB6C3" w14:textId="77777777" w:rsidTr="00CC1BF9">
            <w:trPr>
              <w:trHeight w:val="144"/>
            </w:trPr>
            <w:tc>
              <w:tcPr>
                <w:tcW w:w="2552" w:type="dxa"/>
              </w:tcPr>
              <w:p w14:paraId="674EC982"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543" w:type="dxa"/>
              </w:tcPr>
              <w:p w14:paraId="5495689A" w14:textId="01736102" w:rsidR="00CC1BF9" w:rsidRPr="002A2CB9" w:rsidRDefault="00F73EF1" w:rsidP="00CC1BF9">
                <w:pPr>
                  <w:tabs>
                    <w:tab w:val="left" w:pos="2693"/>
                    <w:tab w:val="right" w:pos="8838"/>
                  </w:tabs>
                  <w:spacing w:line="276" w:lineRule="auto"/>
                  <w:ind w:left="-74" w:right="-108"/>
                  <w:jc w:val="both"/>
                  <w:rPr>
                    <w:rFonts w:ascii="Palatino Linotype" w:eastAsia="Calibri" w:hAnsi="Palatino Linotype" w:cs="Tahoma"/>
                    <w:sz w:val="22"/>
                    <w:szCs w:val="22"/>
                    <w:lang w:val="es-MX" w:eastAsia="en-US"/>
                  </w:rPr>
                </w:pPr>
                <w:r w:rsidRPr="00F73EF1">
                  <w:rPr>
                    <w:rFonts w:ascii="Palatino Linotype" w:eastAsia="Calibri" w:hAnsi="Palatino Linotype" w:cs="Tahoma"/>
                    <w:sz w:val="22"/>
                    <w:szCs w:val="22"/>
                    <w:highlight w:val="black"/>
                    <w:lang w:val="es-MX" w:eastAsia="en-US"/>
                  </w:rPr>
                  <w:t>XXXXXXXXXXXXXX</w:t>
                </w:r>
              </w:p>
            </w:tc>
          </w:tr>
          <w:tr w:rsidR="00DE2D46" w:rsidRPr="002A2CB9" w14:paraId="2E02FA2B" w14:textId="77777777" w:rsidTr="00CC1BF9">
            <w:trPr>
              <w:trHeight w:val="283"/>
            </w:trPr>
            <w:tc>
              <w:tcPr>
                <w:tcW w:w="2552" w:type="dxa"/>
              </w:tcPr>
              <w:p w14:paraId="1BA21003"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3" w:type="dxa"/>
              </w:tcPr>
              <w:p w14:paraId="334D0D46" w14:textId="48436452" w:rsidR="00DE2D46" w:rsidRPr="002A2CB9" w:rsidRDefault="00CC1BF9" w:rsidP="00CC1BF9">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Ayuntamiento de Juchitepec </w:t>
                </w:r>
              </w:p>
            </w:tc>
          </w:tr>
          <w:tr w:rsidR="00DE2D46" w:rsidRPr="002A2CB9" w14:paraId="78E10921" w14:textId="77777777" w:rsidTr="00CC1BF9">
            <w:trPr>
              <w:trHeight w:val="283"/>
            </w:trPr>
            <w:tc>
              <w:tcPr>
                <w:tcW w:w="2552" w:type="dxa"/>
              </w:tcPr>
              <w:p w14:paraId="4343FEE4" w14:textId="77777777" w:rsidR="00DE2D46" w:rsidRPr="002A2CB9" w:rsidRDefault="00DE2D46" w:rsidP="0078694F">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3" w:type="dxa"/>
              </w:tcPr>
              <w:p w14:paraId="22963E4E" w14:textId="66454BF5" w:rsidR="00DE2D46" w:rsidRPr="002A2CB9" w:rsidRDefault="00CC1BF9" w:rsidP="0078694F">
                <w:pPr>
                  <w:tabs>
                    <w:tab w:val="right" w:pos="8838"/>
                  </w:tabs>
                  <w:spacing w:line="276" w:lineRule="auto"/>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 </w:t>
                </w:r>
                <w:r w:rsidR="00DE2D46" w:rsidRPr="002A2CB9">
                  <w:rPr>
                    <w:rFonts w:ascii="Palatino Linotype" w:eastAsia="Calibri" w:hAnsi="Palatino Linotype" w:cs="Tahoma"/>
                    <w:sz w:val="22"/>
                    <w:szCs w:val="22"/>
                    <w:lang w:val="es-MX" w:eastAsia="en-US"/>
                  </w:rPr>
                  <w:t>Luis Gustavo Parra Noriega</w:t>
                </w:r>
              </w:p>
            </w:tc>
          </w:tr>
        </w:tbl>
        <w:p w14:paraId="6C282C2C" w14:textId="77777777" w:rsidR="00DE2D46" w:rsidRPr="002A2CB9" w:rsidRDefault="00DE2D46"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DE2D46" w:rsidRDefault="00DE2D4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E32BF"/>
    <w:multiLevelType w:val="hybridMultilevel"/>
    <w:tmpl w:val="254897AA"/>
    <w:lvl w:ilvl="0" w:tplc="D46E066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84829"/>
    <w:multiLevelType w:val="hybridMultilevel"/>
    <w:tmpl w:val="89286006"/>
    <w:lvl w:ilvl="0" w:tplc="D49882A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51F4352E"/>
    <w:multiLevelType w:val="hybridMultilevel"/>
    <w:tmpl w:val="4A1ED17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50176D"/>
    <w:multiLevelType w:val="hybridMultilevel"/>
    <w:tmpl w:val="E53A7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2D20"/>
    <w:rsid w:val="0000485A"/>
    <w:rsid w:val="00004E74"/>
    <w:rsid w:val="00006543"/>
    <w:rsid w:val="00007E49"/>
    <w:rsid w:val="00013A19"/>
    <w:rsid w:val="00014465"/>
    <w:rsid w:val="00016FA3"/>
    <w:rsid w:val="00017D26"/>
    <w:rsid w:val="00020818"/>
    <w:rsid w:val="000212E5"/>
    <w:rsid w:val="00021C64"/>
    <w:rsid w:val="00021CF0"/>
    <w:rsid w:val="0002296F"/>
    <w:rsid w:val="000241C5"/>
    <w:rsid w:val="000256F1"/>
    <w:rsid w:val="000258C1"/>
    <w:rsid w:val="00025F5D"/>
    <w:rsid w:val="000313A7"/>
    <w:rsid w:val="00032F5B"/>
    <w:rsid w:val="0003326F"/>
    <w:rsid w:val="000336FC"/>
    <w:rsid w:val="0003464D"/>
    <w:rsid w:val="00034A4E"/>
    <w:rsid w:val="00034E9D"/>
    <w:rsid w:val="000373BC"/>
    <w:rsid w:val="00037B34"/>
    <w:rsid w:val="00037F4B"/>
    <w:rsid w:val="00043C4B"/>
    <w:rsid w:val="0004646B"/>
    <w:rsid w:val="0004701C"/>
    <w:rsid w:val="000528E6"/>
    <w:rsid w:val="00055D51"/>
    <w:rsid w:val="0006017B"/>
    <w:rsid w:val="00060880"/>
    <w:rsid w:val="00061524"/>
    <w:rsid w:val="00064855"/>
    <w:rsid w:val="0006595D"/>
    <w:rsid w:val="000661AF"/>
    <w:rsid w:val="00066ACE"/>
    <w:rsid w:val="00067F5F"/>
    <w:rsid w:val="00070F63"/>
    <w:rsid w:val="00071A4A"/>
    <w:rsid w:val="000724AE"/>
    <w:rsid w:val="00073C63"/>
    <w:rsid w:val="00073E60"/>
    <w:rsid w:val="000813B0"/>
    <w:rsid w:val="0008148B"/>
    <w:rsid w:val="0008177A"/>
    <w:rsid w:val="00082A09"/>
    <w:rsid w:val="00083AE5"/>
    <w:rsid w:val="00086467"/>
    <w:rsid w:val="000925EE"/>
    <w:rsid w:val="0009309C"/>
    <w:rsid w:val="00093B6A"/>
    <w:rsid w:val="00093CF1"/>
    <w:rsid w:val="000954CE"/>
    <w:rsid w:val="00097211"/>
    <w:rsid w:val="000A0518"/>
    <w:rsid w:val="000A1009"/>
    <w:rsid w:val="000A20A4"/>
    <w:rsid w:val="000A2C03"/>
    <w:rsid w:val="000A3E56"/>
    <w:rsid w:val="000A5058"/>
    <w:rsid w:val="000A6ACA"/>
    <w:rsid w:val="000A7211"/>
    <w:rsid w:val="000B05AD"/>
    <w:rsid w:val="000B0D11"/>
    <w:rsid w:val="000B1A78"/>
    <w:rsid w:val="000B1D37"/>
    <w:rsid w:val="000B2C93"/>
    <w:rsid w:val="000B36DD"/>
    <w:rsid w:val="000B476C"/>
    <w:rsid w:val="000B5711"/>
    <w:rsid w:val="000B6020"/>
    <w:rsid w:val="000B69AB"/>
    <w:rsid w:val="000C0FFD"/>
    <w:rsid w:val="000C2283"/>
    <w:rsid w:val="000C27CA"/>
    <w:rsid w:val="000C531C"/>
    <w:rsid w:val="000C59CB"/>
    <w:rsid w:val="000C7546"/>
    <w:rsid w:val="000D0991"/>
    <w:rsid w:val="000D0B08"/>
    <w:rsid w:val="000D231A"/>
    <w:rsid w:val="000D2A27"/>
    <w:rsid w:val="000D43A9"/>
    <w:rsid w:val="000D5482"/>
    <w:rsid w:val="000D743F"/>
    <w:rsid w:val="000D7F8C"/>
    <w:rsid w:val="000E0BEA"/>
    <w:rsid w:val="000E2952"/>
    <w:rsid w:val="000E2B71"/>
    <w:rsid w:val="000E3B88"/>
    <w:rsid w:val="000E405D"/>
    <w:rsid w:val="000E4D06"/>
    <w:rsid w:val="000E76F5"/>
    <w:rsid w:val="000F05F8"/>
    <w:rsid w:val="000F1FB0"/>
    <w:rsid w:val="000F24C8"/>
    <w:rsid w:val="000F2EBF"/>
    <w:rsid w:val="000F3DA0"/>
    <w:rsid w:val="000F4183"/>
    <w:rsid w:val="000F4876"/>
    <w:rsid w:val="000F555D"/>
    <w:rsid w:val="000F7300"/>
    <w:rsid w:val="000F7A45"/>
    <w:rsid w:val="000F7FD8"/>
    <w:rsid w:val="00100BAC"/>
    <w:rsid w:val="00100D89"/>
    <w:rsid w:val="001017B7"/>
    <w:rsid w:val="00102277"/>
    <w:rsid w:val="001034C6"/>
    <w:rsid w:val="00103839"/>
    <w:rsid w:val="00103B75"/>
    <w:rsid w:val="001049B0"/>
    <w:rsid w:val="00104ADB"/>
    <w:rsid w:val="001057BC"/>
    <w:rsid w:val="001065A9"/>
    <w:rsid w:val="00107D2F"/>
    <w:rsid w:val="00112085"/>
    <w:rsid w:val="001133D5"/>
    <w:rsid w:val="00113548"/>
    <w:rsid w:val="001135A7"/>
    <w:rsid w:val="00114068"/>
    <w:rsid w:val="001150E9"/>
    <w:rsid w:val="001166C8"/>
    <w:rsid w:val="00116EB3"/>
    <w:rsid w:val="00121678"/>
    <w:rsid w:val="001216AC"/>
    <w:rsid w:val="00125EF0"/>
    <w:rsid w:val="00126626"/>
    <w:rsid w:val="001271D1"/>
    <w:rsid w:val="00127757"/>
    <w:rsid w:val="00132A80"/>
    <w:rsid w:val="00132F95"/>
    <w:rsid w:val="00133BC6"/>
    <w:rsid w:val="00135917"/>
    <w:rsid w:val="0013791C"/>
    <w:rsid w:val="00137FA9"/>
    <w:rsid w:val="00140F12"/>
    <w:rsid w:val="00142E7D"/>
    <w:rsid w:val="0014307A"/>
    <w:rsid w:val="00144D0B"/>
    <w:rsid w:val="00146C77"/>
    <w:rsid w:val="00147566"/>
    <w:rsid w:val="00147666"/>
    <w:rsid w:val="00151053"/>
    <w:rsid w:val="00151FBB"/>
    <w:rsid w:val="00155889"/>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82D6C"/>
    <w:rsid w:val="00182DCE"/>
    <w:rsid w:val="00182F0F"/>
    <w:rsid w:val="00183D24"/>
    <w:rsid w:val="001851A6"/>
    <w:rsid w:val="001875A7"/>
    <w:rsid w:val="001879E1"/>
    <w:rsid w:val="001879F9"/>
    <w:rsid w:val="00191C72"/>
    <w:rsid w:val="00192080"/>
    <w:rsid w:val="00192414"/>
    <w:rsid w:val="0019389B"/>
    <w:rsid w:val="0019765C"/>
    <w:rsid w:val="001A1B94"/>
    <w:rsid w:val="001A1FE6"/>
    <w:rsid w:val="001A22F5"/>
    <w:rsid w:val="001A3EAE"/>
    <w:rsid w:val="001A7FD2"/>
    <w:rsid w:val="001B0774"/>
    <w:rsid w:val="001B107D"/>
    <w:rsid w:val="001B2CD9"/>
    <w:rsid w:val="001B3557"/>
    <w:rsid w:val="001B3A46"/>
    <w:rsid w:val="001B4953"/>
    <w:rsid w:val="001B62A0"/>
    <w:rsid w:val="001B6B1E"/>
    <w:rsid w:val="001C282F"/>
    <w:rsid w:val="001C3AEB"/>
    <w:rsid w:val="001C43CD"/>
    <w:rsid w:val="001C61BE"/>
    <w:rsid w:val="001D0086"/>
    <w:rsid w:val="001D0094"/>
    <w:rsid w:val="001D1E2E"/>
    <w:rsid w:val="001D2784"/>
    <w:rsid w:val="001D357C"/>
    <w:rsid w:val="001D6645"/>
    <w:rsid w:val="001D6E06"/>
    <w:rsid w:val="001D7012"/>
    <w:rsid w:val="001D7BD2"/>
    <w:rsid w:val="001E162E"/>
    <w:rsid w:val="001E26BC"/>
    <w:rsid w:val="001E2A4D"/>
    <w:rsid w:val="001E46B8"/>
    <w:rsid w:val="001E52EC"/>
    <w:rsid w:val="001E53C2"/>
    <w:rsid w:val="001E6C2A"/>
    <w:rsid w:val="001F0E9C"/>
    <w:rsid w:val="001F0EB8"/>
    <w:rsid w:val="001F1540"/>
    <w:rsid w:val="001F1772"/>
    <w:rsid w:val="001F5A67"/>
    <w:rsid w:val="001F5CC8"/>
    <w:rsid w:val="001F652C"/>
    <w:rsid w:val="001F6FCB"/>
    <w:rsid w:val="001F75C3"/>
    <w:rsid w:val="001F78D9"/>
    <w:rsid w:val="00202DB8"/>
    <w:rsid w:val="0020623A"/>
    <w:rsid w:val="00207736"/>
    <w:rsid w:val="00210F29"/>
    <w:rsid w:val="00212460"/>
    <w:rsid w:val="00213712"/>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4B3D"/>
    <w:rsid w:val="00236863"/>
    <w:rsid w:val="00237C1F"/>
    <w:rsid w:val="00237D0D"/>
    <w:rsid w:val="002433A4"/>
    <w:rsid w:val="002435DC"/>
    <w:rsid w:val="00247B17"/>
    <w:rsid w:val="00250389"/>
    <w:rsid w:val="00252669"/>
    <w:rsid w:val="00252FED"/>
    <w:rsid w:val="00254209"/>
    <w:rsid w:val="00254288"/>
    <w:rsid w:val="0025469C"/>
    <w:rsid w:val="00254705"/>
    <w:rsid w:val="00255115"/>
    <w:rsid w:val="002562E2"/>
    <w:rsid w:val="00257483"/>
    <w:rsid w:val="002579CE"/>
    <w:rsid w:val="00257E49"/>
    <w:rsid w:val="002600AA"/>
    <w:rsid w:val="00260C80"/>
    <w:rsid w:val="00260FEC"/>
    <w:rsid w:val="00261DD6"/>
    <w:rsid w:val="00264982"/>
    <w:rsid w:val="002657E2"/>
    <w:rsid w:val="00265918"/>
    <w:rsid w:val="002706D6"/>
    <w:rsid w:val="0027110E"/>
    <w:rsid w:val="002727CC"/>
    <w:rsid w:val="0027312A"/>
    <w:rsid w:val="00273679"/>
    <w:rsid w:val="00281A35"/>
    <w:rsid w:val="00281AD9"/>
    <w:rsid w:val="00281AFC"/>
    <w:rsid w:val="002834B4"/>
    <w:rsid w:val="00283B6D"/>
    <w:rsid w:val="0028420E"/>
    <w:rsid w:val="00284486"/>
    <w:rsid w:val="00285644"/>
    <w:rsid w:val="0028581E"/>
    <w:rsid w:val="00285B24"/>
    <w:rsid w:val="00287891"/>
    <w:rsid w:val="00290C33"/>
    <w:rsid w:val="00293491"/>
    <w:rsid w:val="00293E97"/>
    <w:rsid w:val="00294AAF"/>
    <w:rsid w:val="00297504"/>
    <w:rsid w:val="002A0C91"/>
    <w:rsid w:val="002A0FB8"/>
    <w:rsid w:val="002A1B97"/>
    <w:rsid w:val="002A2CB9"/>
    <w:rsid w:val="002A30E1"/>
    <w:rsid w:val="002A3C1C"/>
    <w:rsid w:val="002A57D2"/>
    <w:rsid w:val="002A6193"/>
    <w:rsid w:val="002A7BD4"/>
    <w:rsid w:val="002A7F32"/>
    <w:rsid w:val="002B03CD"/>
    <w:rsid w:val="002B06C1"/>
    <w:rsid w:val="002B20A1"/>
    <w:rsid w:val="002B226E"/>
    <w:rsid w:val="002B46D4"/>
    <w:rsid w:val="002B54CF"/>
    <w:rsid w:val="002B71E6"/>
    <w:rsid w:val="002B7BFB"/>
    <w:rsid w:val="002C1876"/>
    <w:rsid w:val="002C1FA0"/>
    <w:rsid w:val="002C2F50"/>
    <w:rsid w:val="002C7419"/>
    <w:rsid w:val="002D1BE4"/>
    <w:rsid w:val="002D398C"/>
    <w:rsid w:val="002D50CC"/>
    <w:rsid w:val="002E190D"/>
    <w:rsid w:val="002E5015"/>
    <w:rsid w:val="002E7ACF"/>
    <w:rsid w:val="002F0C1A"/>
    <w:rsid w:val="002F0CE9"/>
    <w:rsid w:val="002F3BD0"/>
    <w:rsid w:val="002F58D8"/>
    <w:rsid w:val="00300499"/>
    <w:rsid w:val="00300A0B"/>
    <w:rsid w:val="00301F46"/>
    <w:rsid w:val="0030254C"/>
    <w:rsid w:val="00303CAD"/>
    <w:rsid w:val="00303E71"/>
    <w:rsid w:val="00304206"/>
    <w:rsid w:val="00306418"/>
    <w:rsid w:val="003100F3"/>
    <w:rsid w:val="00310C11"/>
    <w:rsid w:val="00310FFE"/>
    <w:rsid w:val="0031144C"/>
    <w:rsid w:val="00316600"/>
    <w:rsid w:val="00316A3A"/>
    <w:rsid w:val="003172EC"/>
    <w:rsid w:val="0032170B"/>
    <w:rsid w:val="00323325"/>
    <w:rsid w:val="00324220"/>
    <w:rsid w:val="003243B0"/>
    <w:rsid w:val="00325EC0"/>
    <w:rsid w:val="003260E5"/>
    <w:rsid w:val="00327866"/>
    <w:rsid w:val="00327FDE"/>
    <w:rsid w:val="00330AA9"/>
    <w:rsid w:val="0033270C"/>
    <w:rsid w:val="003340EC"/>
    <w:rsid w:val="003350FF"/>
    <w:rsid w:val="00335475"/>
    <w:rsid w:val="00337ECC"/>
    <w:rsid w:val="00340452"/>
    <w:rsid w:val="0034057C"/>
    <w:rsid w:val="0034187A"/>
    <w:rsid w:val="0034303D"/>
    <w:rsid w:val="00347089"/>
    <w:rsid w:val="00350142"/>
    <w:rsid w:val="00353B6D"/>
    <w:rsid w:val="00353FEE"/>
    <w:rsid w:val="0035409C"/>
    <w:rsid w:val="00354920"/>
    <w:rsid w:val="00355DC6"/>
    <w:rsid w:val="00357EEF"/>
    <w:rsid w:val="003604D7"/>
    <w:rsid w:val="00361176"/>
    <w:rsid w:val="003615DF"/>
    <w:rsid w:val="0036351E"/>
    <w:rsid w:val="00364521"/>
    <w:rsid w:val="00365026"/>
    <w:rsid w:val="00365368"/>
    <w:rsid w:val="00367F82"/>
    <w:rsid w:val="00370D6C"/>
    <w:rsid w:val="003725BF"/>
    <w:rsid w:val="00372803"/>
    <w:rsid w:val="00373757"/>
    <w:rsid w:val="00373F42"/>
    <w:rsid w:val="003749EC"/>
    <w:rsid w:val="003756AF"/>
    <w:rsid w:val="00375815"/>
    <w:rsid w:val="0038018F"/>
    <w:rsid w:val="00380441"/>
    <w:rsid w:val="00380608"/>
    <w:rsid w:val="00382696"/>
    <w:rsid w:val="0038438A"/>
    <w:rsid w:val="003864D2"/>
    <w:rsid w:val="0038765F"/>
    <w:rsid w:val="00390249"/>
    <w:rsid w:val="00390BF8"/>
    <w:rsid w:val="00392877"/>
    <w:rsid w:val="00392E12"/>
    <w:rsid w:val="00394D7E"/>
    <w:rsid w:val="003956E9"/>
    <w:rsid w:val="00395A53"/>
    <w:rsid w:val="003965EC"/>
    <w:rsid w:val="00396BA0"/>
    <w:rsid w:val="00397099"/>
    <w:rsid w:val="003A0E17"/>
    <w:rsid w:val="003A115E"/>
    <w:rsid w:val="003A2825"/>
    <w:rsid w:val="003A357E"/>
    <w:rsid w:val="003A35D1"/>
    <w:rsid w:val="003A6E62"/>
    <w:rsid w:val="003A78B5"/>
    <w:rsid w:val="003A7BE8"/>
    <w:rsid w:val="003A7C85"/>
    <w:rsid w:val="003A7FBE"/>
    <w:rsid w:val="003B05CB"/>
    <w:rsid w:val="003B0D09"/>
    <w:rsid w:val="003B165A"/>
    <w:rsid w:val="003B1A7B"/>
    <w:rsid w:val="003B1BC8"/>
    <w:rsid w:val="003B1ED0"/>
    <w:rsid w:val="003B2140"/>
    <w:rsid w:val="003B5412"/>
    <w:rsid w:val="003B5ECD"/>
    <w:rsid w:val="003B7D9E"/>
    <w:rsid w:val="003C28B8"/>
    <w:rsid w:val="003C5F9B"/>
    <w:rsid w:val="003C6934"/>
    <w:rsid w:val="003C6F30"/>
    <w:rsid w:val="003C6FF9"/>
    <w:rsid w:val="003C70D3"/>
    <w:rsid w:val="003C7FD0"/>
    <w:rsid w:val="003D0268"/>
    <w:rsid w:val="003D18C5"/>
    <w:rsid w:val="003D1A43"/>
    <w:rsid w:val="003D1A64"/>
    <w:rsid w:val="003D1B93"/>
    <w:rsid w:val="003D3A39"/>
    <w:rsid w:val="003D4EA2"/>
    <w:rsid w:val="003D59B7"/>
    <w:rsid w:val="003D624F"/>
    <w:rsid w:val="003D7B6C"/>
    <w:rsid w:val="003E1F16"/>
    <w:rsid w:val="003E31E5"/>
    <w:rsid w:val="003E32ED"/>
    <w:rsid w:val="003E35D5"/>
    <w:rsid w:val="003E3A39"/>
    <w:rsid w:val="003E4480"/>
    <w:rsid w:val="003E58C9"/>
    <w:rsid w:val="003E5FB8"/>
    <w:rsid w:val="003E73D9"/>
    <w:rsid w:val="003F01D6"/>
    <w:rsid w:val="003F0484"/>
    <w:rsid w:val="003F0DFC"/>
    <w:rsid w:val="003F632A"/>
    <w:rsid w:val="003F650B"/>
    <w:rsid w:val="003F669A"/>
    <w:rsid w:val="004004E9"/>
    <w:rsid w:val="00404A6B"/>
    <w:rsid w:val="004052C5"/>
    <w:rsid w:val="004100AA"/>
    <w:rsid w:val="00410CD2"/>
    <w:rsid w:val="00412203"/>
    <w:rsid w:val="004142DD"/>
    <w:rsid w:val="00415478"/>
    <w:rsid w:val="00416E73"/>
    <w:rsid w:val="00417DE3"/>
    <w:rsid w:val="00420659"/>
    <w:rsid w:val="00420B07"/>
    <w:rsid w:val="0042227B"/>
    <w:rsid w:val="00422869"/>
    <w:rsid w:val="00426448"/>
    <w:rsid w:val="00427457"/>
    <w:rsid w:val="0043257A"/>
    <w:rsid w:val="00434D9A"/>
    <w:rsid w:val="00434DEB"/>
    <w:rsid w:val="004353F5"/>
    <w:rsid w:val="00436FD3"/>
    <w:rsid w:val="00437FA7"/>
    <w:rsid w:val="00440558"/>
    <w:rsid w:val="004406CF"/>
    <w:rsid w:val="00441804"/>
    <w:rsid w:val="004435B4"/>
    <w:rsid w:val="00446470"/>
    <w:rsid w:val="00446A5C"/>
    <w:rsid w:val="004510CF"/>
    <w:rsid w:val="00451A70"/>
    <w:rsid w:val="0045201C"/>
    <w:rsid w:val="004525FE"/>
    <w:rsid w:val="00457888"/>
    <w:rsid w:val="00457F4E"/>
    <w:rsid w:val="0046048A"/>
    <w:rsid w:val="00463BD6"/>
    <w:rsid w:val="004644FC"/>
    <w:rsid w:val="004648C0"/>
    <w:rsid w:val="0046542C"/>
    <w:rsid w:val="00466346"/>
    <w:rsid w:val="004702B0"/>
    <w:rsid w:val="0047075B"/>
    <w:rsid w:val="00471A4A"/>
    <w:rsid w:val="004751D6"/>
    <w:rsid w:val="00475E6B"/>
    <w:rsid w:val="00477DBA"/>
    <w:rsid w:val="00477E20"/>
    <w:rsid w:val="00480A43"/>
    <w:rsid w:val="00480BB8"/>
    <w:rsid w:val="00480D4A"/>
    <w:rsid w:val="00481D51"/>
    <w:rsid w:val="004826F9"/>
    <w:rsid w:val="00483546"/>
    <w:rsid w:val="0048519E"/>
    <w:rsid w:val="00485EC7"/>
    <w:rsid w:val="004860BD"/>
    <w:rsid w:val="00487430"/>
    <w:rsid w:val="004918F1"/>
    <w:rsid w:val="00494D42"/>
    <w:rsid w:val="004967DB"/>
    <w:rsid w:val="00497921"/>
    <w:rsid w:val="004A0A7B"/>
    <w:rsid w:val="004A0BB0"/>
    <w:rsid w:val="004A26CD"/>
    <w:rsid w:val="004A3584"/>
    <w:rsid w:val="004A5121"/>
    <w:rsid w:val="004A577A"/>
    <w:rsid w:val="004A6ECB"/>
    <w:rsid w:val="004A7990"/>
    <w:rsid w:val="004B1796"/>
    <w:rsid w:val="004B3A18"/>
    <w:rsid w:val="004B553F"/>
    <w:rsid w:val="004B591D"/>
    <w:rsid w:val="004B643D"/>
    <w:rsid w:val="004B7542"/>
    <w:rsid w:val="004C3D66"/>
    <w:rsid w:val="004C4ACC"/>
    <w:rsid w:val="004C4D7B"/>
    <w:rsid w:val="004C4E8F"/>
    <w:rsid w:val="004C6763"/>
    <w:rsid w:val="004C7E83"/>
    <w:rsid w:val="004D28E3"/>
    <w:rsid w:val="004D587A"/>
    <w:rsid w:val="004D5DB3"/>
    <w:rsid w:val="004E345F"/>
    <w:rsid w:val="004E3914"/>
    <w:rsid w:val="004E3BBA"/>
    <w:rsid w:val="004E401B"/>
    <w:rsid w:val="004E41C7"/>
    <w:rsid w:val="004E63B4"/>
    <w:rsid w:val="004E71CE"/>
    <w:rsid w:val="004E7DB7"/>
    <w:rsid w:val="004E7FE7"/>
    <w:rsid w:val="004F0EFC"/>
    <w:rsid w:val="004F0F15"/>
    <w:rsid w:val="004F1030"/>
    <w:rsid w:val="004F2BF9"/>
    <w:rsid w:val="004F2D88"/>
    <w:rsid w:val="004F3D21"/>
    <w:rsid w:val="004F772E"/>
    <w:rsid w:val="00500DFC"/>
    <w:rsid w:val="005070C3"/>
    <w:rsid w:val="0051113F"/>
    <w:rsid w:val="0051276F"/>
    <w:rsid w:val="005141C6"/>
    <w:rsid w:val="00515FF4"/>
    <w:rsid w:val="005220BE"/>
    <w:rsid w:val="00522763"/>
    <w:rsid w:val="00524632"/>
    <w:rsid w:val="00532353"/>
    <w:rsid w:val="0053405C"/>
    <w:rsid w:val="00535DB0"/>
    <w:rsid w:val="0054194F"/>
    <w:rsid w:val="00542D5F"/>
    <w:rsid w:val="005435DE"/>
    <w:rsid w:val="005435E5"/>
    <w:rsid w:val="005449F7"/>
    <w:rsid w:val="00544AB5"/>
    <w:rsid w:val="00544C28"/>
    <w:rsid w:val="00545CC3"/>
    <w:rsid w:val="00546BAE"/>
    <w:rsid w:val="005477CE"/>
    <w:rsid w:val="00547C0C"/>
    <w:rsid w:val="005519E2"/>
    <w:rsid w:val="00552E92"/>
    <w:rsid w:val="00552EBD"/>
    <w:rsid w:val="00553827"/>
    <w:rsid w:val="00555F71"/>
    <w:rsid w:val="00557B6B"/>
    <w:rsid w:val="00562222"/>
    <w:rsid w:val="00563193"/>
    <w:rsid w:val="00563BEB"/>
    <w:rsid w:val="00566849"/>
    <w:rsid w:val="005669AD"/>
    <w:rsid w:val="00567D08"/>
    <w:rsid w:val="0057298D"/>
    <w:rsid w:val="00573415"/>
    <w:rsid w:val="005740F6"/>
    <w:rsid w:val="005743D2"/>
    <w:rsid w:val="005745D7"/>
    <w:rsid w:val="00575905"/>
    <w:rsid w:val="005764E6"/>
    <w:rsid w:val="00576ABA"/>
    <w:rsid w:val="00576F31"/>
    <w:rsid w:val="005802BD"/>
    <w:rsid w:val="00580DF0"/>
    <w:rsid w:val="005818A1"/>
    <w:rsid w:val="00584899"/>
    <w:rsid w:val="00586FA8"/>
    <w:rsid w:val="00587F23"/>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4034"/>
    <w:rsid w:val="005C651C"/>
    <w:rsid w:val="005C656A"/>
    <w:rsid w:val="005C726D"/>
    <w:rsid w:val="005C7E10"/>
    <w:rsid w:val="005D0033"/>
    <w:rsid w:val="005D1427"/>
    <w:rsid w:val="005D3FA2"/>
    <w:rsid w:val="005D49C8"/>
    <w:rsid w:val="005D5607"/>
    <w:rsid w:val="005E025E"/>
    <w:rsid w:val="005E0DB1"/>
    <w:rsid w:val="005E243B"/>
    <w:rsid w:val="005E37E9"/>
    <w:rsid w:val="005E5FA2"/>
    <w:rsid w:val="005E7C2E"/>
    <w:rsid w:val="005F03DB"/>
    <w:rsid w:val="005F4977"/>
    <w:rsid w:val="005F50F9"/>
    <w:rsid w:val="005F6214"/>
    <w:rsid w:val="005F7B32"/>
    <w:rsid w:val="005F7E05"/>
    <w:rsid w:val="00600E7B"/>
    <w:rsid w:val="00600ED0"/>
    <w:rsid w:val="006010E2"/>
    <w:rsid w:val="00602210"/>
    <w:rsid w:val="00602978"/>
    <w:rsid w:val="006039AD"/>
    <w:rsid w:val="00603A46"/>
    <w:rsid w:val="00605E33"/>
    <w:rsid w:val="00606194"/>
    <w:rsid w:val="006071FD"/>
    <w:rsid w:val="00610E97"/>
    <w:rsid w:val="0061115C"/>
    <w:rsid w:val="00611A49"/>
    <w:rsid w:val="00613017"/>
    <w:rsid w:val="00613A54"/>
    <w:rsid w:val="0061457F"/>
    <w:rsid w:val="00616189"/>
    <w:rsid w:val="0062078C"/>
    <w:rsid w:val="00620E8F"/>
    <w:rsid w:val="00621760"/>
    <w:rsid w:val="006217BB"/>
    <w:rsid w:val="006217D0"/>
    <w:rsid w:val="00622013"/>
    <w:rsid w:val="006258C4"/>
    <w:rsid w:val="00625BD5"/>
    <w:rsid w:val="00625DFB"/>
    <w:rsid w:val="006277B7"/>
    <w:rsid w:val="00627856"/>
    <w:rsid w:val="0063037D"/>
    <w:rsid w:val="00630F1A"/>
    <w:rsid w:val="00634D1A"/>
    <w:rsid w:val="00635A86"/>
    <w:rsid w:val="006363FE"/>
    <w:rsid w:val="00637179"/>
    <w:rsid w:val="00641037"/>
    <w:rsid w:val="00645F7D"/>
    <w:rsid w:val="00646100"/>
    <w:rsid w:val="006476CA"/>
    <w:rsid w:val="006552AE"/>
    <w:rsid w:val="00655773"/>
    <w:rsid w:val="0065627C"/>
    <w:rsid w:val="006563CA"/>
    <w:rsid w:val="006578FC"/>
    <w:rsid w:val="006608AB"/>
    <w:rsid w:val="006620DA"/>
    <w:rsid w:val="00664587"/>
    <w:rsid w:val="00665296"/>
    <w:rsid w:val="00665D72"/>
    <w:rsid w:val="00666F25"/>
    <w:rsid w:val="00667C1C"/>
    <w:rsid w:val="006715B7"/>
    <w:rsid w:val="00673DD4"/>
    <w:rsid w:val="00674AEB"/>
    <w:rsid w:val="0067553F"/>
    <w:rsid w:val="006816E3"/>
    <w:rsid w:val="0068238F"/>
    <w:rsid w:val="006828D8"/>
    <w:rsid w:val="0068455C"/>
    <w:rsid w:val="00684887"/>
    <w:rsid w:val="00686B29"/>
    <w:rsid w:val="0069298B"/>
    <w:rsid w:val="00693C8E"/>
    <w:rsid w:val="006969BA"/>
    <w:rsid w:val="00697FF1"/>
    <w:rsid w:val="006A026A"/>
    <w:rsid w:val="006A0425"/>
    <w:rsid w:val="006A18B7"/>
    <w:rsid w:val="006A1A57"/>
    <w:rsid w:val="006A1D62"/>
    <w:rsid w:val="006A396E"/>
    <w:rsid w:val="006A4EAE"/>
    <w:rsid w:val="006A56C3"/>
    <w:rsid w:val="006A6D7F"/>
    <w:rsid w:val="006B0298"/>
    <w:rsid w:val="006B0E83"/>
    <w:rsid w:val="006B52F3"/>
    <w:rsid w:val="006B5493"/>
    <w:rsid w:val="006C10C0"/>
    <w:rsid w:val="006C1B1D"/>
    <w:rsid w:val="006C3180"/>
    <w:rsid w:val="006C32BB"/>
    <w:rsid w:val="006C3747"/>
    <w:rsid w:val="006C3A62"/>
    <w:rsid w:val="006C747F"/>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09EA"/>
    <w:rsid w:val="006E1A7A"/>
    <w:rsid w:val="006E716F"/>
    <w:rsid w:val="006F01E7"/>
    <w:rsid w:val="006F1C08"/>
    <w:rsid w:val="006F1F3A"/>
    <w:rsid w:val="006F68FF"/>
    <w:rsid w:val="006F7EB8"/>
    <w:rsid w:val="00700730"/>
    <w:rsid w:val="00702A69"/>
    <w:rsid w:val="00702DD7"/>
    <w:rsid w:val="00703D83"/>
    <w:rsid w:val="0070422B"/>
    <w:rsid w:val="00704741"/>
    <w:rsid w:val="007047D3"/>
    <w:rsid w:val="00705C40"/>
    <w:rsid w:val="007100B2"/>
    <w:rsid w:val="0071087E"/>
    <w:rsid w:val="00712552"/>
    <w:rsid w:val="00716313"/>
    <w:rsid w:val="00721648"/>
    <w:rsid w:val="007229A1"/>
    <w:rsid w:val="007235AA"/>
    <w:rsid w:val="007256FE"/>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F14"/>
    <w:rsid w:val="00750F53"/>
    <w:rsid w:val="007515BC"/>
    <w:rsid w:val="0075266A"/>
    <w:rsid w:val="00755DCF"/>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60"/>
    <w:rsid w:val="007827FA"/>
    <w:rsid w:val="00782EA4"/>
    <w:rsid w:val="00785461"/>
    <w:rsid w:val="0078694F"/>
    <w:rsid w:val="00786FF3"/>
    <w:rsid w:val="007876CF"/>
    <w:rsid w:val="00791941"/>
    <w:rsid w:val="00793090"/>
    <w:rsid w:val="00793566"/>
    <w:rsid w:val="00795C7A"/>
    <w:rsid w:val="00796F2A"/>
    <w:rsid w:val="00797B94"/>
    <w:rsid w:val="007A0176"/>
    <w:rsid w:val="007A0F73"/>
    <w:rsid w:val="007A2F67"/>
    <w:rsid w:val="007A3918"/>
    <w:rsid w:val="007B0E89"/>
    <w:rsid w:val="007B18FD"/>
    <w:rsid w:val="007B2C38"/>
    <w:rsid w:val="007B2E54"/>
    <w:rsid w:val="007B543E"/>
    <w:rsid w:val="007B575B"/>
    <w:rsid w:val="007B6B7D"/>
    <w:rsid w:val="007B7498"/>
    <w:rsid w:val="007B7AEE"/>
    <w:rsid w:val="007B7EC6"/>
    <w:rsid w:val="007C0294"/>
    <w:rsid w:val="007C08DC"/>
    <w:rsid w:val="007C29F9"/>
    <w:rsid w:val="007C5436"/>
    <w:rsid w:val="007C6A2B"/>
    <w:rsid w:val="007C7E84"/>
    <w:rsid w:val="007C7EB6"/>
    <w:rsid w:val="007D2F75"/>
    <w:rsid w:val="007D3BC2"/>
    <w:rsid w:val="007D73A9"/>
    <w:rsid w:val="007D7882"/>
    <w:rsid w:val="007D7E3A"/>
    <w:rsid w:val="007E22E7"/>
    <w:rsid w:val="007E4232"/>
    <w:rsid w:val="007E493E"/>
    <w:rsid w:val="007E6704"/>
    <w:rsid w:val="007E69BB"/>
    <w:rsid w:val="007E6AB8"/>
    <w:rsid w:val="007E6ACB"/>
    <w:rsid w:val="007E6C4B"/>
    <w:rsid w:val="007E7E96"/>
    <w:rsid w:val="007F2026"/>
    <w:rsid w:val="007F2109"/>
    <w:rsid w:val="007F21C5"/>
    <w:rsid w:val="007F3EF1"/>
    <w:rsid w:val="007F457D"/>
    <w:rsid w:val="007F4EEB"/>
    <w:rsid w:val="0080056E"/>
    <w:rsid w:val="008008CD"/>
    <w:rsid w:val="00801BCE"/>
    <w:rsid w:val="00802515"/>
    <w:rsid w:val="008032E7"/>
    <w:rsid w:val="00804723"/>
    <w:rsid w:val="00804AD9"/>
    <w:rsid w:val="00806B1C"/>
    <w:rsid w:val="008075F3"/>
    <w:rsid w:val="0081283F"/>
    <w:rsid w:val="00812BD5"/>
    <w:rsid w:val="00812C0C"/>
    <w:rsid w:val="0081480A"/>
    <w:rsid w:val="008164F4"/>
    <w:rsid w:val="008202EB"/>
    <w:rsid w:val="00820472"/>
    <w:rsid w:val="00820F86"/>
    <w:rsid w:val="00821876"/>
    <w:rsid w:val="00822BDD"/>
    <w:rsid w:val="0082793A"/>
    <w:rsid w:val="00827BBE"/>
    <w:rsid w:val="00827C6A"/>
    <w:rsid w:val="00827F88"/>
    <w:rsid w:val="00830DFC"/>
    <w:rsid w:val="00832085"/>
    <w:rsid w:val="00833388"/>
    <w:rsid w:val="008336A5"/>
    <w:rsid w:val="00835474"/>
    <w:rsid w:val="00835523"/>
    <w:rsid w:val="008373C0"/>
    <w:rsid w:val="0084145F"/>
    <w:rsid w:val="00841DA2"/>
    <w:rsid w:val="00844CB5"/>
    <w:rsid w:val="008458F6"/>
    <w:rsid w:val="00845AED"/>
    <w:rsid w:val="00846D76"/>
    <w:rsid w:val="0084708E"/>
    <w:rsid w:val="00847703"/>
    <w:rsid w:val="0085041B"/>
    <w:rsid w:val="00851AE4"/>
    <w:rsid w:val="008554B6"/>
    <w:rsid w:val="0085598D"/>
    <w:rsid w:val="0086021B"/>
    <w:rsid w:val="00860A2D"/>
    <w:rsid w:val="0086154D"/>
    <w:rsid w:val="00862771"/>
    <w:rsid w:val="00862818"/>
    <w:rsid w:val="00865EF5"/>
    <w:rsid w:val="0086682F"/>
    <w:rsid w:val="00871098"/>
    <w:rsid w:val="00873888"/>
    <w:rsid w:val="00874894"/>
    <w:rsid w:val="00876975"/>
    <w:rsid w:val="00876D30"/>
    <w:rsid w:val="00876F54"/>
    <w:rsid w:val="00877292"/>
    <w:rsid w:val="0087754A"/>
    <w:rsid w:val="0087766C"/>
    <w:rsid w:val="00877C66"/>
    <w:rsid w:val="00880552"/>
    <w:rsid w:val="008839DA"/>
    <w:rsid w:val="00884782"/>
    <w:rsid w:val="00884EE8"/>
    <w:rsid w:val="00885168"/>
    <w:rsid w:val="00886DF7"/>
    <w:rsid w:val="0089173B"/>
    <w:rsid w:val="00891ACB"/>
    <w:rsid w:val="00891DD0"/>
    <w:rsid w:val="00891E76"/>
    <w:rsid w:val="0089220F"/>
    <w:rsid w:val="008935AA"/>
    <w:rsid w:val="008963F0"/>
    <w:rsid w:val="00897444"/>
    <w:rsid w:val="008A03A5"/>
    <w:rsid w:val="008A0677"/>
    <w:rsid w:val="008A0DF3"/>
    <w:rsid w:val="008A15D4"/>
    <w:rsid w:val="008A282C"/>
    <w:rsid w:val="008A368A"/>
    <w:rsid w:val="008A4138"/>
    <w:rsid w:val="008A5196"/>
    <w:rsid w:val="008A5D96"/>
    <w:rsid w:val="008B0067"/>
    <w:rsid w:val="008B4088"/>
    <w:rsid w:val="008B5F5B"/>
    <w:rsid w:val="008B653F"/>
    <w:rsid w:val="008B6848"/>
    <w:rsid w:val="008C2FA1"/>
    <w:rsid w:val="008C4004"/>
    <w:rsid w:val="008D2C4C"/>
    <w:rsid w:val="008D5FEC"/>
    <w:rsid w:val="008D77FC"/>
    <w:rsid w:val="008D789F"/>
    <w:rsid w:val="008D7A9D"/>
    <w:rsid w:val="008D7E0D"/>
    <w:rsid w:val="008D7EDB"/>
    <w:rsid w:val="008E099D"/>
    <w:rsid w:val="008E1829"/>
    <w:rsid w:val="008E2327"/>
    <w:rsid w:val="008E5077"/>
    <w:rsid w:val="008E64F0"/>
    <w:rsid w:val="008E6FF3"/>
    <w:rsid w:val="008E72D6"/>
    <w:rsid w:val="008E7B05"/>
    <w:rsid w:val="008F18ED"/>
    <w:rsid w:val="008F279C"/>
    <w:rsid w:val="008F46C2"/>
    <w:rsid w:val="008F4EB7"/>
    <w:rsid w:val="008F7068"/>
    <w:rsid w:val="008F7EC7"/>
    <w:rsid w:val="00900510"/>
    <w:rsid w:val="0090173A"/>
    <w:rsid w:val="00902384"/>
    <w:rsid w:val="00903D37"/>
    <w:rsid w:val="00904FDB"/>
    <w:rsid w:val="00905BA3"/>
    <w:rsid w:val="00906632"/>
    <w:rsid w:val="0091055D"/>
    <w:rsid w:val="0091324D"/>
    <w:rsid w:val="00914C61"/>
    <w:rsid w:val="0091565B"/>
    <w:rsid w:val="00917D6F"/>
    <w:rsid w:val="00921B1A"/>
    <w:rsid w:val="00921B7F"/>
    <w:rsid w:val="00921DDA"/>
    <w:rsid w:val="00922DE1"/>
    <w:rsid w:val="009257D3"/>
    <w:rsid w:val="00925DA1"/>
    <w:rsid w:val="0092600D"/>
    <w:rsid w:val="0093039D"/>
    <w:rsid w:val="00931E4F"/>
    <w:rsid w:val="009326BC"/>
    <w:rsid w:val="0093364D"/>
    <w:rsid w:val="00933A58"/>
    <w:rsid w:val="00936574"/>
    <w:rsid w:val="009377F9"/>
    <w:rsid w:val="00937843"/>
    <w:rsid w:val="00937EE1"/>
    <w:rsid w:val="00940424"/>
    <w:rsid w:val="00941824"/>
    <w:rsid w:val="00943BCE"/>
    <w:rsid w:val="00945C38"/>
    <w:rsid w:val="0095041B"/>
    <w:rsid w:val="00951D4D"/>
    <w:rsid w:val="0095200C"/>
    <w:rsid w:val="009551A4"/>
    <w:rsid w:val="00955AEE"/>
    <w:rsid w:val="00960346"/>
    <w:rsid w:val="009617D3"/>
    <w:rsid w:val="00964203"/>
    <w:rsid w:val="00964578"/>
    <w:rsid w:val="0096463B"/>
    <w:rsid w:val="00966A95"/>
    <w:rsid w:val="00967869"/>
    <w:rsid w:val="0096796E"/>
    <w:rsid w:val="00970A41"/>
    <w:rsid w:val="00971F54"/>
    <w:rsid w:val="009725C5"/>
    <w:rsid w:val="009729DA"/>
    <w:rsid w:val="00972A34"/>
    <w:rsid w:val="00973F40"/>
    <w:rsid w:val="00974BB9"/>
    <w:rsid w:val="0097503F"/>
    <w:rsid w:val="00980900"/>
    <w:rsid w:val="00982580"/>
    <w:rsid w:val="00983EED"/>
    <w:rsid w:val="009849EF"/>
    <w:rsid w:val="00986A7D"/>
    <w:rsid w:val="00986DB7"/>
    <w:rsid w:val="009873E6"/>
    <w:rsid w:val="00987EE7"/>
    <w:rsid w:val="009934CF"/>
    <w:rsid w:val="009959E5"/>
    <w:rsid w:val="009A0D75"/>
    <w:rsid w:val="009A1D65"/>
    <w:rsid w:val="009A347A"/>
    <w:rsid w:val="009A42B9"/>
    <w:rsid w:val="009A54CE"/>
    <w:rsid w:val="009A5F0F"/>
    <w:rsid w:val="009A620E"/>
    <w:rsid w:val="009A655D"/>
    <w:rsid w:val="009A6619"/>
    <w:rsid w:val="009B06B1"/>
    <w:rsid w:val="009B6A6F"/>
    <w:rsid w:val="009C1AFE"/>
    <w:rsid w:val="009C3DA6"/>
    <w:rsid w:val="009C3E33"/>
    <w:rsid w:val="009C5F24"/>
    <w:rsid w:val="009C648C"/>
    <w:rsid w:val="009C6E39"/>
    <w:rsid w:val="009C7314"/>
    <w:rsid w:val="009D048B"/>
    <w:rsid w:val="009D5AF9"/>
    <w:rsid w:val="009D69C6"/>
    <w:rsid w:val="009D6B89"/>
    <w:rsid w:val="009E0271"/>
    <w:rsid w:val="009E401C"/>
    <w:rsid w:val="009E5419"/>
    <w:rsid w:val="009E5A6E"/>
    <w:rsid w:val="009E70E7"/>
    <w:rsid w:val="009F25A8"/>
    <w:rsid w:val="009F46DC"/>
    <w:rsid w:val="009F63B2"/>
    <w:rsid w:val="00A01C00"/>
    <w:rsid w:val="00A021F4"/>
    <w:rsid w:val="00A03A50"/>
    <w:rsid w:val="00A049FF"/>
    <w:rsid w:val="00A04A21"/>
    <w:rsid w:val="00A0787D"/>
    <w:rsid w:val="00A11CAD"/>
    <w:rsid w:val="00A12D3B"/>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9C1"/>
    <w:rsid w:val="00A40A51"/>
    <w:rsid w:val="00A40C95"/>
    <w:rsid w:val="00A4299C"/>
    <w:rsid w:val="00A47916"/>
    <w:rsid w:val="00A47C99"/>
    <w:rsid w:val="00A524FC"/>
    <w:rsid w:val="00A536DA"/>
    <w:rsid w:val="00A5504D"/>
    <w:rsid w:val="00A567BC"/>
    <w:rsid w:val="00A571CD"/>
    <w:rsid w:val="00A573BF"/>
    <w:rsid w:val="00A57C3D"/>
    <w:rsid w:val="00A6247A"/>
    <w:rsid w:val="00A63B97"/>
    <w:rsid w:val="00A6697B"/>
    <w:rsid w:val="00A6767F"/>
    <w:rsid w:val="00A719AA"/>
    <w:rsid w:val="00A73DE3"/>
    <w:rsid w:val="00A74C2D"/>
    <w:rsid w:val="00A76B34"/>
    <w:rsid w:val="00A83487"/>
    <w:rsid w:val="00A854FF"/>
    <w:rsid w:val="00A87035"/>
    <w:rsid w:val="00A8745D"/>
    <w:rsid w:val="00A908DA"/>
    <w:rsid w:val="00A90F9B"/>
    <w:rsid w:val="00A92694"/>
    <w:rsid w:val="00A93072"/>
    <w:rsid w:val="00A930EE"/>
    <w:rsid w:val="00A94AB9"/>
    <w:rsid w:val="00A95DFB"/>
    <w:rsid w:val="00A9629C"/>
    <w:rsid w:val="00AA1422"/>
    <w:rsid w:val="00AA35D5"/>
    <w:rsid w:val="00AA417B"/>
    <w:rsid w:val="00AA533F"/>
    <w:rsid w:val="00AA5A86"/>
    <w:rsid w:val="00AA5E75"/>
    <w:rsid w:val="00AB010D"/>
    <w:rsid w:val="00AB0161"/>
    <w:rsid w:val="00AB0749"/>
    <w:rsid w:val="00AB2465"/>
    <w:rsid w:val="00AB2851"/>
    <w:rsid w:val="00AB5954"/>
    <w:rsid w:val="00AB750F"/>
    <w:rsid w:val="00AB76D8"/>
    <w:rsid w:val="00AB7E6A"/>
    <w:rsid w:val="00AC0DB1"/>
    <w:rsid w:val="00AC1272"/>
    <w:rsid w:val="00AC1B61"/>
    <w:rsid w:val="00AC2C6E"/>
    <w:rsid w:val="00AC35B0"/>
    <w:rsid w:val="00AC5EE6"/>
    <w:rsid w:val="00AC7E53"/>
    <w:rsid w:val="00AD0D24"/>
    <w:rsid w:val="00AD1923"/>
    <w:rsid w:val="00AD2055"/>
    <w:rsid w:val="00AD2611"/>
    <w:rsid w:val="00AD3AC5"/>
    <w:rsid w:val="00AD3D57"/>
    <w:rsid w:val="00AE47BF"/>
    <w:rsid w:val="00AF1F42"/>
    <w:rsid w:val="00AF2C2D"/>
    <w:rsid w:val="00AF49A6"/>
    <w:rsid w:val="00AF6432"/>
    <w:rsid w:val="00AF6DED"/>
    <w:rsid w:val="00AF79BD"/>
    <w:rsid w:val="00B02B02"/>
    <w:rsid w:val="00B03088"/>
    <w:rsid w:val="00B05CCE"/>
    <w:rsid w:val="00B06ED1"/>
    <w:rsid w:val="00B07F12"/>
    <w:rsid w:val="00B10BAE"/>
    <w:rsid w:val="00B132DA"/>
    <w:rsid w:val="00B14154"/>
    <w:rsid w:val="00B1415B"/>
    <w:rsid w:val="00B15278"/>
    <w:rsid w:val="00B1567E"/>
    <w:rsid w:val="00B222A2"/>
    <w:rsid w:val="00B223FD"/>
    <w:rsid w:val="00B234EC"/>
    <w:rsid w:val="00B23B8E"/>
    <w:rsid w:val="00B26A72"/>
    <w:rsid w:val="00B274AE"/>
    <w:rsid w:val="00B274BF"/>
    <w:rsid w:val="00B31222"/>
    <w:rsid w:val="00B318EB"/>
    <w:rsid w:val="00B32F94"/>
    <w:rsid w:val="00B36A26"/>
    <w:rsid w:val="00B4245A"/>
    <w:rsid w:val="00B42C7F"/>
    <w:rsid w:val="00B42E81"/>
    <w:rsid w:val="00B4329D"/>
    <w:rsid w:val="00B44978"/>
    <w:rsid w:val="00B50DB3"/>
    <w:rsid w:val="00B51D52"/>
    <w:rsid w:val="00B520F9"/>
    <w:rsid w:val="00B52812"/>
    <w:rsid w:val="00B53C69"/>
    <w:rsid w:val="00B5495A"/>
    <w:rsid w:val="00B54B5C"/>
    <w:rsid w:val="00B56F89"/>
    <w:rsid w:val="00B577A3"/>
    <w:rsid w:val="00B60142"/>
    <w:rsid w:val="00B6144B"/>
    <w:rsid w:val="00B622A0"/>
    <w:rsid w:val="00B64641"/>
    <w:rsid w:val="00B6603D"/>
    <w:rsid w:val="00B66D58"/>
    <w:rsid w:val="00B6763F"/>
    <w:rsid w:val="00B67AFE"/>
    <w:rsid w:val="00B7262F"/>
    <w:rsid w:val="00B727C5"/>
    <w:rsid w:val="00B73FD4"/>
    <w:rsid w:val="00B74FC5"/>
    <w:rsid w:val="00B75232"/>
    <w:rsid w:val="00B75A6C"/>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A0D0B"/>
    <w:rsid w:val="00BA2F75"/>
    <w:rsid w:val="00BA4577"/>
    <w:rsid w:val="00BA4F32"/>
    <w:rsid w:val="00BA5D5E"/>
    <w:rsid w:val="00BB1F39"/>
    <w:rsid w:val="00BB375D"/>
    <w:rsid w:val="00BB3A40"/>
    <w:rsid w:val="00BB4864"/>
    <w:rsid w:val="00BB49A0"/>
    <w:rsid w:val="00BB515F"/>
    <w:rsid w:val="00BB532B"/>
    <w:rsid w:val="00BB7198"/>
    <w:rsid w:val="00BC1FA5"/>
    <w:rsid w:val="00BC20EA"/>
    <w:rsid w:val="00BC2C0C"/>
    <w:rsid w:val="00BC732A"/>
    <w:rsid w:val="00BC758B"/>
    <w:rsid w:val="00BD20A9"/>
    <w:rsid w:val="00BD2EAC"/>
    <w:rsid w:val="00BD36F8"/>
    <w:rsid w:val="00BD4BB3"/>
    <w:rsid w:val="00BD54FB"/>
    <w:rsid w:val="00BD55A9"/>
    <w:rsid w:val="00BE17C6"/>
    <w:rsid w:val="00BE2BD3"/>
    <w:rsid w:val="00BE3701"/>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6B3"/>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3701"/>
    <w:rsid w:val="00C55151"/>
    <w:rsid w:val="00C5575D"/>
    <w:rsid w:val="00C558FF"/>
    <w:rsid w:val="00C55A39"/>
    <w:rsid w:val="00C560FA"/>
    <w:rsid w:val="00C565BF"/>
    <w:rsid w:val="00C57FF9"/>
    <w:rsid w:val="00C617E8"/>
    <w:rsid w:val="00C61962"/>
    <w:rsid w:val="00C62D09"/>
    <w:rsid w:val="00C64434"/>
    <w:rsid w:val="00C64B27"/>
    <w:rsid w:val="00C7063C"/>
    <w:rsid w:val="00C725F5"/>
    <w:rsid w:val="00C729F8"/>
    <w:rsid w:val="00C73C57"/>
    <w:rsid w:val="00C73E5D"/>
    <w:rsid w:val="00C746D9"/>
    <w:rsid w:val="00C74D06"/>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184D"/>
    <w:rsid w:val="00CA308F"/>
    <w:rsid w:val="00CA3739"/>
    <w:rsid w:val="00CA639D"/>
    <w:rsid w:val="00CA71D4"/>
    <w:rsid w:val="00CB1AB5"/>
    <w:rsid w:val="00CB5047"/>
    <w:rsid w:val="00CB547B"/>
    <w:rsid w:val="00CB5D29"/>
    <w:rsid w:val="00CB675A"/>
    <w:rsid w:val="00CB782B"/>
    <w:rsid w:val="00CC0E77"/>
    <w:rsid w:val="00CC1BF9"/>
    <w:rsid w:val="00CC2092"/>
    <w:rsid w:val="00CC285C"/>
    <w:rsid w:val="00CC3722"/>
    <w:rsid w:val="00CC46CD"/>
    <w:rsid w:val="00CC5E76"/>
    <w:rsid w:val="00CD07A4"/>
    <w:rsid w:val="00CD3A5D"/>
    <w:rsid w:val="00CD5FD4"/>
    <w:rsid w:val="00CD641D"/>
    <w:rsid w:val="00CD666B"/>
    <w:rsid w:val="00CE0DCE"/>
    <w:rsid w:val="00CE0E4C"/>
    <w:rsid w:val="00CE1BC9"/>
    <w:rsid w:val="00CE285C"/>
    <w:rsid w:val="00CE33C1"/>
    <w:rsid w:val="00CE33F7"/>
    <w:rsid w:val="00CE4DD6"/>
    <w:rsid w:val="00CE6AB6"/>
    <w:rsid w:val="00CE76FF"/>
    <w:rsid w:val="00CF27EE"/>
    <w:rsid w:val="00CF2A7B"/>
    <w:rsid w:val="00CF4012"/>
    <w:rsid w:val="00CF4A28"/>
    <w:rsid w:val="00CF5289"/>
    <w:rsid w:val="00CF63F9"/>
    <w:rsid w:val="00D006B3"/>
    <w:rsid w:val="00D00A76"/>
    <w:rsid w:val="00D01F75"/>
    <w:rsid w:val="00D01F77"/>
    <w:rsid w:val="00D020BB"/>
    <w:rsid w:val="00D02BC6"/>
    <w:rsid w:val="00D0309E"/>
    <w:rsid w:val="00D0310D"/>
    <w:rsid w:val="00D05803"/>
    <w:rsid w:val="00D05C7C"/>
    <w:rsid w:val="00D0628E"/>
    <w:rsid w:val="00D06906"/>
    <w:rsid w:val="00D07742"/>
    <w:rsid w:val="00D1010C"/>
    <w:rsid w:val="00D11424"/>
    <w:rsid w:val="00D11606"/>
    <w:rsid w:val="00D1276A"/>
    <w:rsid w:val="00D14DB7"/>
    <w:rsid w:val="00D14E77"/>
    <w:rsid w:val="00D153FA"/>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9A"/>
    <w:rsid w:val="00D414D3"/>
    <w:rsid w:val="00D41654"/>
    <w:rsid w:val="00D434B6"/>
    <w:rsid w:val="00D434EC"/>
    <w:rsid w:val="00D44E9D"/>
    <w:rsid w:val="00D472A7"/>
    <w:rsid w:val="00D509A6"/>
    <w:rsid w:val="00D51515"/>
    <w:rsid w:val="00D530EA"/>
    <w:rsid w:val="00D56CAE"/>
    <w:rsid w:val="00D56E77"/>
    <w:rsid w:val="00D61A0E"/>
    <w:rsid w:val="00D61A7B"/>
    <w:rsid w:val="00D64EFD"/>
    <w:rsid w:val="00D65F68"/>
    <w:rsid w:val="00D70DAA"/>
    <w:rsid w:val="00D70E78"/>
    <w:rsid w:val="00D71CF9"/>
    <w:rsid w:val="00D71EAE"/>
    <w:rsid w:val="00D72862"/>
    <w:rsid w:val="00D73437"/>
    <w:rsid w:val="00D8011B"/>
    <w:rsid w:val="00D80E1B"/>
    <w:rsid w:val="00D80F9D"/>
    <w:rsid w:val="00D81BAE"/>
    <w:rsid w:val="00D833A0"/>
    <w:rsid w:val="00D8371B"/>
    <w:rsid w:val="00D84ACB"/>
    <w:rsid w:val="00D84B17"/>
    <w:rsid w:val="00D8507D"/>
    <w:rsid w:val="00D85E15"/>
    <w:rsid w:val="00D86735"/>
    <w:rsid w:val="00D8718E"/>
    <w:rsid w:val="00D871FB"/>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7BA0"/>
    <w:rsid w:val="00DB469A"/>
    <w:rsid w:val="00DB52C3"/>
    <w:rsid w:val="00DB5DA3"/>
    <w:rsid w:val="00DB78A4"/>
    <w:rsid w:val="00DB7E5F"/>
    <w:rsid w:val="00DC10B0"/>
    <w:rsid w:val="00DC1594"/>
    <w:rsid w:val="00DC2005"/>
    <w:rsid w:val="00DC4BCD"/>
    <w:rsid w:val="00DC52B2"/>
    <w:rsid w:val="00DC5971"/>
    <w:rsid w:val="00DC7ABC"/>
    <w:rsid w:val="00DD1107"/>
    <w:rsid w:val="00DD178F"/>
    <w:rsid w:val="00DD1FD7"/>
    <w:rsid w:val="00DD1FE4"/>
    <w:rsid w:val="00DD2405"/>
    <w:rsid w:val="00DD6CEF"/>
    <w:rsid w:val="00DE2966"/>
    <w:rsid w:val="00DE2D46"/>
    <w:rsid w:val="00DE3D2D"/>
    <w:rsid w:val="00DE4107"/>
    <w:rsid w:val="00DE4125"/>
    <w:rsid w:val="00DF0060"/>
    <w:rsid w:val="00DF04ED"/>
    <w:rsid w:val="00DF0B5E"/>
    <w:rsid w:val="00DF0ED5"/>
    <w:rsid w:val="00DF16D9"/>
    <w:rsid w:val="00DF2CE5"/>
    <w:rsid w:val="00DF5502"/>
    <w:rsid w:val="00DF72D9"/>
    <w:rsid w:val="00DF75DC"/>
    <w:rsid w:val="00DF7EC8"/>
    <w:rsid w:val="00E01827"/>
    <w:rsid w:val="00E0240D"/>
    <w:rsid w:val="00E028ED"/>
    <w:rsid w:val="00E06810"/>
    <w:rsid w:val="00E104F6"/>
    <w:rsid w:val="00E10748"/>
    <w:rsid w:val="00E10E5B"/>
    <w:rsid w:val="00E11154"/>
    <w:rsid w:val="00E11826"/>
    <w:rsid w:val="00E12F57"/>
    <w:rsid w:val="00E13CB8"/>
    <w:rsid w:val="00E14282"/>
    <w:rsid w:val="00E156F2"/>
    <w:rsid w:val="00E16B89"/>
    <w:rsid w:val="00E2250E"/>
    <w:rsid w:val="00E22EE8"/>
    <w:rsid w:val="00E24BF5"/>
    <w:rsid w:val="00E25982"/>
    <w:rsid w:val="00E26342"/>
    <w:rsid w:val="00E27346"/>
    <w:rsid w:val="00E27DDF"/>
    <w:rsid w:val="00E27E01"/>
    <w:rsid w:val="00E30A90"/>
    <w:rsid w:val="00E32A95"/>
    <w:rsid w:val="00E32DBA"/>
    <w:rsid w:val="00E37AC7"/>
    <w:rsid w:val="00E4110D"/>
    <w:rsid w:val="00E41187"/>
    <w:rsid w:val="00E415B7"/>
    <w:rsid w:val="00E43469"/>
    <w:rsid w:val="00E43535"/>
    <w:rsid w:val="00E436A3"/>
    <w:rsid w:val="00E43A0F"/>
    <w:rsid w:val="00E445DA"/>
    <w:rsid w:val="00E45379"/>
    <w:rsid w:val="00E50561"/>
    <w:rsid w:val="00E50B22"/>
    <w:rsid w:val="00E51E18"/>
    <w:rsid w:val="00E533BD"/>
    <w:rsid w:val="00E53706"/>
    <w:rsid w:val="00E563AC"/>
    <w:rsid w:val="00E57CE2"/>
    <w:rsid w:val="00E600C3"/>
    <w:rsid w:val="00E617BD"/>
    <w:rsid w:val="00E61E05"/>
    <w:rsid w:val="00E63E85"/>
    <w:rsid w:val="00E64BD9"/>
    <w:rsid w:val="00E670C7"/>
    <w:rsid w:val="00E67E50"/>
    <w:rsid w:val="00E700BB"/>
    <w:rsid w:val="00E705B4"/>
    <w:rsid w:val="00E72263"/>
    <w:rsid w:val="00E72967"/>
    <w:rsid w:val="00E8093C"/>
    <w:rsid w:val="00E8155D"/>
    <w:rsid w:val="00E843D8"/>
    <w:rsid w:val="00E84883"/>
    <w:rsid w:val="00E8554D"/>
    <w:rsid w:val="00E85CC0"/>
    <w:rsid w:val="00E87179"/>
    <w:rsid w:val="00E91616"/>
    <w:rsid w:val="00E92DB6"/>
    <w:rsid w:val="00E975D3"/>
    <w:rsid w:val="00EA0E04"/>
    <w:rsid w:val="00EA0E12"/>
    <w:rsid w:val="00EA220D"/>
    <w:rsid w:val="00EA2B6F"/>
    <w:rsid w:val="00EA3156"/>
    <w:rsid w:val="00EA40A2"/>
    <w:rsid w:val="00EA479C"/>
    <w:rsid w:val="00EA4CD5"/>
    <w:rsid w:val="00EA4F5F"/>
    <w:rsid w:val="00EA5443"/>
    <w:rsid w:val="00EA5979"/>
    <w:rsid w:val="00EA5D2C"/>
    <w:rsid w:val="00EA5D8E"/>
    <w:rsid w:val="00EA7463"/>
    <w:rsid w:val="00EB07CF"/>
    <w:rsid w:val="00EB3B88"/>
    <w:rsid w:val="00EC000C"/>
    <w:rsid w:val="00EC0C14"/>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5F2E"/>
    <w:rsid w:val="00EE7892"/>
    <w:rsid w:val="00EF0F1A"/>
    <w:rsid w:val="00EF1BA3"/>
    <w:rsid w:val="00EF307B"/>
    <w:rsid w:val="00EF3FE9"/>
    <w:rsid w:val="00EF4A64"/>
    <w:rsid w:val="00EF5BCF"/>
    <w:rsid w:val="00EF79E1"/>
    <w:rsid w:val="00EF7A43"/>
    <w:rsid w:val="00F004ED"/>
    <w:rsid w:val="00F01A73"/>
    <w:rsid w:val="00F02171"/>
    <w:rsid w:val="00F024EE"/>
    <w:rsid w:val="00F033EF"/>
    <w:rsid w:val="00F061A6"/>
    <w:rsid w:val="00F06DEF"/>
    <w:rsid w:val="00F0710C"/>
    <w:rsid w:val="00F102AC"/>
    <w:rsid w:val="00F11AB3"/>
    <w:rsid w:val="00F14017"/>
    <w:rsid w:val="00F1684C"/>
    <w:rsid w:val="00F16868"/>
    <w:rsid w:val="00F2015E"/>
    <w:rsid w:val="00F20633"/>
    <w:rsid w:val="00F20844"/>
    <w:rsid w:val="00F20ED1"/>
    <w:rsid w:val="00F23D94"/>
    <w:rsid w:val="00F247A1"/>
    <w:rsid w:val="00F256F5"/>
    <w:rsid w:val="00F25CFE"/>
    <w:rsid w:val="00F26E14"/>
    <w:rsid w:val="00F27A6E"/>
    <w:rsid w:val="00F324FE"/>
    <w:rsid w:val="00F35243"/>
    <w:rsid w:val="00F41A4E"/>
    <w:rsid w:val="00F436DA"/>
    <w:rsid w:val="00F43E6E"/>
    <w:rsid w:val="00F43EBF"/>
    <w:rsid w:val="00F44423"/>
    <w:rsid w:val="00F45D4E"/>
    <w:rsid w:val="00F465B8"/>
    <w:rsid w:val="00F479E2"/>
    <w:rsid w:val="00F51236"/>
    <w:rsid w:val="00F51242"/>
    <w:rsid w:val="00F51E8F"/>
    <w:rsid w:val="00F5374C"/>
    <w:rsid w:val="00F541B8"/>
    <w:rsid w:val="00F56CC2"/>
    <w:rsid w:val="00F57438"/>
    <w:rsid w:val="00F60142"/>
    <w:rsid w:val="00F60BC0"/>
    <w:rsid w:val="00F61B7F"/>
    <w:rsid w:val="00F62370"/>
    <w:rsid w:val="00F628D3"/>
    <w:rsid w:val="00F63EB3"/>
    <w:rsid w:val="00F6497E"/>
    <w:rsid w:val="00F64B12"/>
    <w:rsid w:val="00F66844"/>
    <w:rsid w:val="00F677E2"/>
    <w:rsid w:val="00F67BDF"/>
    <w:rsid w:val="00F70616"/>
    <w:rsid w:val="00F72A5B"/>
    <w:rsid w:val="00F73751"/>
    <w:rsid w:val="00F73EF1"/>
    <w:rsid w:val="00F74156"/>
    <w:rsid w:val="00F7443C"/>
    <w:rsid w:val="00F75EAD"/>
    <w:rsid w:val="00F75F9F"/>
    <w:rsid w:val="00F770D3"/>
    <w:rsid w:val="00F77154"/>
    <w:rsid w:val="00F80F33"/>
    <w:rsid w:val="00F846D6"/>
    <w:rsid w:val="00F86870"/>
    <w:rsid w:val="00F90BC9"/>
    <w:rsid w:val="00F9173A"/>
    <w:rsid w:val="00F91800"/>
    <w:rsid w:val="00F94E99"/>
    <w:rsid w:val="00F9650A"/>
    <w:rsid w:val="00F967C7"/>
    <w:rsid w:val="00FA0032"/>
    <w:rsid w:val="00FA0437"/>
    <w:rsid w:val="00FA233F"/>
    <w:rsid w:val="00FA2E05"/>
    <w:rsid w:val="00FA5684"/>
    <w:rsid w:val="00FA7D57"/>
    <w:rsid w:val="00FB0008"/>
    <w:rsid w:val="00FB067D"/>
    <w:rsid w:val="00FB071C"/>
    <w:rsid w:val="00FB1EB6"/>
    <w:rsid w:val="00FB3EA0"/>
    <w:rsid w:val="00FB533E"/>
    <w:rsid w:val="00FB55F4"/>
    <w:rsid w:val="00FB6164"/>
    <w:rsid w:val="00FB7140"/>
    <w:rsid w:val="00FC0B63"/>
    <w:rsid w:val="00FC216C"/>
    <w:rsid w:val="00FC2209"/>
    <w:rsid w:val="00FC327F"/>
    <w:rsid w:val="00FC40EC"/>
    <w:rsid w:val="00FC43D0"/>
    <w:rsid w:val="00FC5D7D"/>
    <w:rsid w:val="00FC6273"/>
    <w:rsid w:val="00FC7531"/>
    <w:rsid w:val="00FC7977"/>
    <w:rsid w:val="00FC7EAA"/>
    <w:rsid w:val="00FD2B88"/>
    <w:rsid w:val="00FD4FA5"/>
    <w:rsid w:val="00FD5166"/>
    <w:rsid w:val="00FD6F40"/>
    <w:rsid w:val="00FD7691"/>
    <w:rsid w:val="00FE25BE"/>
    <w:rsid w:val="00FE51B5"/>
    <w:rsid w:val="00FE52BC"/>
    <w:rsid w:val="00FE56E0"/>
    <w:rsid w:val="00FE5CF1"/>
    <w:rsid w:val="00FF3BAB"/>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6B33B-A584-46C9-B3AF-6167170A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4530</Words>
  <Characters>24917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3</cp:revision>
  <cp:lastPrinted>2019-02-19T16:29:00Z</cp:lastPrinted>
  <dcterms:created xsi:type="dcterms:W3CDTF">2019-04-29T14:19:00Z</dcterms:created>
  <dcterms:modified xsi:type="dcterms:W3CDTF">2019-06-03T18:57:00Z</dcterms:modified>
</cp:coreProperties>
</file>