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F1353" w14:textId="1F8A046D" w:rsidR="00BA643B" w:rsidRDefault="00BA643B" w:rsidP="00C17EED">
      <w:pPr>
        <w:spacing w:before="240" w:after="240" w:line="360" w:lineRule="auto"/>
        <w:ind w:right="-567"/>
        <w:jc w:val="center"/>
        <w:rPr>
          <w:rFonts w:ascii="Palatino Linotype" w:hAnsi="Palatino Linotype"/>
          <w:b/>
        </w:rPr>
      </w:pPr>
      <w:r w:rsidRPr="00C17EED">
        <w:rPr>
          <w:rFonts w:ascii="Palatino Linotype" w:hAnsi="Palatino Linotype"/>
          <w:b/>
        </w:rPr>
        <w:t>LÍNEAS ARGUMENTATIVAS.</w:t>
      </w:r>
    </w:p>
    <w:p w14:paraId="14A986EA" w14:textId="77777777" w:rsidR="00C17EED" w:rsidRPr="00C17EED" w:rsidRDefault="00C17EED" w:rsidP="00C17EED">
      <w:pPr>
        <w:spacing w:before="240" w:after="240" w:line="360" w:lineRule="auto"/>
        <w:ind w:right="-567"/>
        <w:jc w:val="center"/>
        <w:rPr>
          <w:rFonts w:ascii="Palatino Linotype" w:hAnsi="Palatino Linotype"/>
          <w:b/>
          <w:sz w:val="12"/>
        </w:rPr>
      </w:pPr>
    </w:p>
    <w:p w14:paraId="79119328" w14:textId="77777777" w:rsidR="00E538BA" w:rsidRDefault="00E538BA" w:rsidP="00C17EED">
      <w:pPr>
        <w:pStyle w:val="Textoindependiente"/>
        <w:spacing w:line="360" w:lineRule="auto"/>
        <w:rPr>
          <w:rFonts w:ascii="Palatino Linotype" w:eastAsia="Arial Unicode MS" w:hAnsi="Palatino Linotype"/>
          <w:szCs w:val="24"/>
        </w:rPr>
      </w:pPr>
      <w:r w:rsidRPr="00C17EED">
        <w:rPr>
          <w:rFonts w:ascii="Palatino Linotype" w:eastAsia="Arial Unicode MS" w:hAnsi="Palatino Linotype"/>
          <w:b/>
          <w:szCs w:val="24"/>
        </w:rPr>
        <w:t>DEBERES DE LAS AUTORIDADES</w:t>
      </w:r>
      <w:r w:rsidRPr="00C17EED">
        <w:rPr>
          <w:rFonts w:ascii="Palatino Linotype" w:eastAsia="Arial Unicode MS" w:hAnsi="Palatino Linotype"/>
          <w:szCs w:val="24"/>
        </w:rPr>
        <w:t xml:space="preserve">. El derecho de acceso a la información pública es un derecho humano constitucionalmente reconocido en consecuencia todas las autoridades en el ámbito de sus competencias tienen la obligación de respetarlo, </w:t>
      </w:r>
      <w:proofErr w:type="gramStart"/>
      <w:r w:rsidRPr="00C17EED">
        <w:rPr>
          <w:rFonts w:ascii="Palatino Linotype" w:eastAsia="Arial Unicode MS" w:hAnsi="Palatino Linotype"/>
          <w:szCs w:val="24"/>
        </w:rPr>
        <w:t>protegerlo</w:t>
      </w:r>
      <w:proofErr w:type="gramEnd"/>
      <w:r w:rsidRPr="00C17EED">
        <w:rPr>
          <w:rFonts w:ascii="Palatino Linotype" w:eastAsia="Arial Unicode MS" w:hAnsi="Palatino Linotype"/>
          <w:szCs w:val="24"/>
        </w:rPr>
        <w:t xml:space="preserve"> y garantizarlo.</w:t>
      </w:r>
    </w:p>
    <w:p w14:paraId="46A98511" w14:textId="77777777" w:rsidR="00C17EED" w:rsidRPr="00C17EED" w:rsidRDefault="00C17EED" w:rsidP="00C17EED">
      <w:pPr>
        <w:pStyle w:val="Textoindependiente"/>
        <w:spacing w:line="360" w:lineRule="auto"/>
        <w:rPr>
          <w:rFonts w:ascii="Palatino Linotype" w:eastAsia="Arial Unicode MS" w:hAnsi="Palatino Linotype"/>
          <w:sz w:val="16"/>
          <w:szCs w:val="24"/>
        </w:rPr>
      </w:pPr>
    </w:p>
    <w:p w14:paraId="1A357E80" w14:textId="77777777" w:rsidR="00E538BA" w:rsidRPr="00C17EED" w:rsidRDefault="00E538BA" w:rsidP="00C17EED">
      <w:pPr>
        <w:pStyle w:val="Textoindependiente"/>
        <w:spacing w:line="360" w:lineRule="auto"/>
        <w:rPr>
          <w:rFonts w:ascii="Palatino Linotype" w:eastAsia="Arial Unicode MS" w:hAnsi="Palatino Linotype"/>
          <w:sz w:val="2"/>
          <w:szCs w:val="24"/>
        </w:rPr>
      </w:pPr>
    </w:p>
    <w:p w14:paraId="324757F3" w14:textId="77777777" w:rsidR="00E538BA" w:rsidRDefault="00E538BA" w:rsidP="00C17EED">
      <w:pPr>
        <w:pStyle w:val="Textoindependiente"/>
        <w:spacing w:line="360" w:lineRule="auto"/>
        <w:rPr>
          <w:rFonts w:ascii="Palatino Linotype" w:hAnsi="Palatino Linotype" w:cs="Arial"/>
          <w:szCs w:val="24"/>
          <w:lang w:eastAsia="es-MX"/>
        </w:rPr>
      </w:pPr>
      <w:r w:rsidRPr="00C17EED">
        <w:rPr>
          <w:rFonts w:ascii="Palatino Linotype" w:eastAsia="Calibri" w:hAnsi="Palatino Linotype"/>
          <w:b/>
          <w:szCs w:val="24"/>
        </w:rPr>
        <w:t>DE LAS RESPUESTAS INCOMPLETAS Y DEFICIENTES.</w:t>
      </w:r>
      <w:r w:rsidRPr="00C17EED">
        <w:rPr>
          <w:rFonts w:ascii="Palatino Linotype" w:eastAsia="Calibri" w:hAnsi="Palatino Linotype"/>
          <w:szCs w:val="24"/>
        </w:rPr>
        <w:t xml:space="preserve"> Las respuestas proporcionadas por los sujetos obligados que resulten incongruentes con lo solicitado, trae como consecuencia que se retrase el </w:t>
      </w:r>
      <w:r w:rsidRPr="00C17EED">
        <w:rPr>
          <w:rFonts w:ascii="Palatino Linotype" w:hAnsi="Palatino Linotype" w:cs="Arial"/>
          <w:szCs w:val="24"/>
          <w:lang w:eastAsia="es-MX"/>
        </w:rPr>
        <w:t>acceso a la información pública vulnerando el derecho fundamental de la personas para acceder a la misma.</w:t>
      </w:r>
    </w:p>
    <w:p w14:paraId="7062B0A5" w14:textId="77777777" w:rsidR="00C17EED" w:rsidRPr="00C17EED" w:rsidRDefault="00C17EED" w:rsidP="00C17EED">
      <w:pPr>
        <w:pStyle w:val="Textoindependiente"/>
        <w:spacing w:line="360" w:lineRule="auto"/>
        <w:rPr>
          <w:rFonts w:ascii="Palatino Linotype" w:hAnsi="Palatino Linotype" w:cs="Arial"/>
          <w:sz w:val="14"/>
          <w:szCs w:val="24"/>
          <w:lang w:eastAsia="es-MX"/>
        </w:rPr>
      </w:pPr>
    </w:p>
    <w:p w14:paraId="7605C6D6" w14:textId="770F0A61" w:rsidR="00E538BA" w:rsidRDefault="00C17EED" w:rsidP="00C17EED">
      <w:pPr>
        <w:spacing w:before="240" w:after="240" w:line="360" w:lineRule="auto"/>
        <w:contextualSpacing/>
        <w:jc w:val="both"/>
        <w:rPr>
          <w:rFonts w:ascii="Palatino Linotype" w:eastAsia="Times New Roman" w:hAnsi="Palatino Linotype" w:cs="Arial"/>
          <w:color w:val="000000"/>
        </w:rPr>
      </w:pPr>
      <w:r>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170E2D51" wp14:editId="2ACB1057">
                <wp:simplePos x="0" y="0"/>
                <wp:positionH relativeFrom="column">
                  <wp:posOffset>-5080</wp:posOffset>
                </wp:positionH>
                <wp:positionV relativeFrom="paragraph">
                  <wp:posOffset>1365250</wp:posOffset>
                </wp:positionV>
                <wp:extent cx="5991225" cy="2066925"/>
                <wp:effectExtent l="76200" t="57150" r="47625" b="85725"/>
                <wp:wrapNone/>
                <wp:docPr id="1" name="Conector recto 1"/>
                <wp:cNvGraphicFramePr/>
                <a:graphic xmlns:a="http://schemas.openxmlformats.org/drawingml/2006/main">
                  <a:graphicData uri="http://schemas.microsoft.com/office/word/2010/wordprocessingShape">
                    <wps:wsp>
                      <wps:cNvCnPr/>
                      <wps:spPr>
                        <a:xfrm flipH="1" flipV="1">
                          <a:off x="0" y="0"/>
                          <a:ext cx="5991225" cy="206692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2DCC755"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4pt,107.5pt" to="471.35pt,2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" strokecolor="#4f81bd [3204]" strokeweight="3pt">
                <v:shadow on="t" color="black" opacity="24903f" origin=",.5" offset="0,.55556mm"/>
              </v:line>
            </w:pict>
          </mc:Fallback>
        </mc:AlternateContent>
      </w:r>
      <w:r w:rsidR="00E538BA" w:rsidRPr="00C17EED">
        <w:rPr>
          <w:rFonts w:ascii="Palatino Linotype" w:hAnsi="Palatino Linotype"/>
          <w:b/>
        </w:rPr>
        <w:t>PRORROGAS INDEBIDAS</w:t>
      </w:r>
      <w:r w:rsidR="00E538BA" w:rsidRPr="00C17EED">
        <w:rPr>
          <w:rFonts w:ascii="Palatino Linotype" w:hAnsi="Palatino Linotype"/>
        </w:rPr>
        <w:t xml:space="preserve">. </w:t>
      </w:r>
      <w:r w:rsidR="00E538BA" w:rsidRPr="00C17EED">
        <w:rPr>
          <w:rFonts w:ascii="Palatino Linotype" w:eastAsia="Times New Roman" w:hAnsi="Palatino Linotype" w:cs="Arial"/>
          <w:color w:val="000000"/>
        </w:rPr>
        <w:t>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14:paraId="04DEBB5E" w14:textId="77777777" w:rsidR="00C17EED" w:rsidRDefault="00C17EED" w:rsidP="00C17EED">
      <w:pPr>
        <w:spacing w:before="240" w:after="240" w:line="360" w:lineRule="auto"/>
        <w:contextualSpacing/>
        <w:jc w:val="both"/>
        <w:rPr>
          <w:rFonts w:ascii="Palatino Linotype" w:eastAsia="Times New Roman" w:hAnsi="Palatino Linotype" w:cs="Arial"/>
          <w:color w:val="000000"/>
        </w:rPr>
      </w:pPr>
    </w:p>
    <w:p w14:paraId="6FC6B447" w14:textId="77777777" w:rsidR="00C17EED" w:rsidRDefault="00C17EED" w:rsidP="00C17EED">
      <w:pPr>
        <w:spacing w:before="240" w:after="240" w:line="360" w:lineRule="auto"/>
        <w:contextualSpacing/>
        <w:jc w:val="both"/>
        <w:rPr>
          <w:rFonts w:ascii="Palatino Linotype" w:eastAsia="Times New Roman" w:hAnsi="Palatino Linotype" w:cs="Arial"/>
          <w:color w:val="000000"/>
        </w:rPr>
      </w:pPr>
    </w:p>
    <w:p w14:paraId="34FEEB4C" w14:textId="77777777" w:rsidR="00C17EED" w:rsidRDefault="00C17EED" w:rsidP="00C17EED">
      <w:pPr>
        <w:spacing w:before="240" w:after="240" w:line="360" w:lineRule="auto"/>
        <w:contextualSpacing/>
        <w:jc w:val="both"/>
        <w:rPr>
          <w:rFonts w:ascii="Palatino Linotype" w:eastAsia="Times New Roman" w:hAnsi="Palatino Linotype" w:cs="Arial"/>
          <w:color w:val="000000"/>
        </w:rPr>
      </w:pPr>
    </w:p>
    <w:p w14:paraId="3295A4D7" w14:textId="77777777" w:rsidR="00C17EED" w:rsidRDefault="00C17EED" w:rsidP="00C17EED">
      <w:pPr>
        <w:spacing w:before="240" w:after="240" w:line="360" w:lineRule="auto"/>
        <w:contextualSpacing/>
        <w:jc w:val="both"/>
        <w:rPr>
          <w:rFonts w:ascii="Palatino Linotype" w:eastAsia="Times New Roman" w:hAnsi="Palatino Linotype" w:cs="Arial"/>
          <w:color w:val="000000"/>
        </w:rPr>
      </w:pPr>
    </w:p>
    <w:p w14:paraId="31E1AAF7" w14:textId="77777777" w:rsidR="00C17EED" w:rsidRDefault="00C17EED" w:rsidP="00C17EED">
      <w:pPr>
        <w:spacing w:before="240" w:after="240" w:line="360" w:lineRule="auto"/>
        <w:contextualSpacing/>
        <w:jc w:val="both"/>
        <w:rPr>
          <w:rFonts w:ascii="Palatino Linotype" w:eastAsia="Times New Roman" w:hAnsi="Palatino Linotype" w:cs="Arial"/>
          <w:color w:val="000000"/>
        </w:rPr>
      </w:pPr>
    </w:p>
    <w:p w14:paraId="39689DEC" w14:textId="77777777" w:rsidR="00C17EED" w:rsidRPr="00C17EED" w:rsidRDefault="00C17EED" w:rsidP="00C17EED">
      <w:pPr>
        <w:spacing w:before="240" w:after="240" w:line="360" w:lineRule="auto"/>
        <w:contextualSpacing/>
        <w:jc w:val="both"/>
        <w:rPr>
          <w:rFonts w:ascii="Palatino Linotype" w:eastAsia="Times New Roman" w:hAnsi="Palatino Linotype" w:cs="Arial"/>
          <w:color w:val="000000"/>
        </w:rPr>
      </w:pPr>
    </w:p>
    <w:p w14:paraId="56A9FD79" w14:textId="77777777" w:rsidR="00E538BA" w:rsidRDefault="00E538BA" w:rsidP="00C17EED">
      <w:pPr>
        <w:pStyle w:val="Textoindependiente"/>
        <w:spacing w:line="360" w:lineRule="auto"/>
        <w:rPr>
          <w:rFonts w:ascii="Palatino Linotype" w:eastAsia="Calibri" w:hAnsi="Palatino Linotype"/>
          <w:szCs w:val="24"/>
        </w:rPr>
      </w:pPr>
      <w:r w:rsidRPr="00C17EED">
        <w:rPr>
          <w:rFonts w:ascii="Palatino Linotype" w:eastAsia="Calibri" w:hAnsi="Palatino Linotype"/>
          <w:b/>
          <w:szCs w:val="24"/>
        </w:rPr>
        <w:lastRenderedPageBreak/>
        <w:t>DE LA GARANTÍA DE PROPORCIONAR LA INFORMACIÓN PÚBLICA GUBERNAMENTAL.</w:t>
      </w:r>
      <w:r w:rsidRPr="00C17EED">
        <w:rPr>
          <w:rFonts w:ascii="Palatino Linotype" w:eastAsia="Calibri" w:hAnsi="Palatino Linotype"/>
          <w:szCs w:val="24"/>
        </w:rPr>
        <w:t xml:space="preserve"> Los sujetos obligados tienen el deber de entregar la información solicitada en los términos en los que esta fue generada, poseída o administrada.</w:t>
      </w:r>
    </w:p>
    <w:p w14:paraId="7D7F388D" w14:textId="77777777" w:rsidR="00C17EED" w:rsidRPr="00C17EED" w:rsidRDefault="00C17EED" w:rsidP="00C17EED">
      <w:pPr>
        <w:pStyle w:val="Textoindependiente"/>
        <w:spacing w:line="360" w:lineRule="auto"/>
        <w:rPr>
          <w:rFonts w:ascii="Palatino Linotype" w:eastAsia="Calibri" w:hAnsi="Palatino Linotype"/>
          <w:szCs w:val="24"/>
        </w:rPr>
      </w:pPr>
    </w:p>
    <w:p w14:paraId="526DDD01" w14:textId="3C5D91C8" w:rsidR="00E538BA" w:rsidRPr="00C17EED" w:rsidRDefault="00C17EED" w:rsidP="00C17EED">
      <w:pPr>
        <w:pStyle w:val="Textoindependiente"/>
        <w:spacing w:line="360" w:lineRule="auto"/>
        <w:rPr>
          <w:rFonts w:ascii="Palatino Linotype" w:eastAsia="Arial Unicode MS" w:hAnsi="Palatino Linotype"/>
          <w:szCs w:val="24"/>
        </w:rPr>
      </w:pPr>
      <w:r>
        <w:rPr>
          <w:rFonts w:ascii="Palatino Linotype" w:eastAsia="Arial Unicode MS" w:hAnsi="Palatino Linotype"/>
          <w:b/>
          <w:noProof/>
          <w:szCs w:val="24"/>
          <w:lang w:val="es-MX" w:eastAsia="es-MX"/>
        </w:rPr>
        <mc:AlternateContent>
          <mc:Choice Requires="wps">
            <w:drawing>
              <wp:anchor distT="0" distB="0" distL="114300" distR="114300" simplePos="0" relativeHeight="251660288" behindDoc="0" locked="0" layoutInCell="1" allowOverlap="1" wp14:anchorId="6CAE718E" wp14:editId="53682127">
                <wp:simplePos x="0" y="0"/>
                <wp:positionH relativeFrom="column">
                  <wp:posOffset>33019</wp:posOffset>
                </wp:positionH>
                <wp:positionV relativeFrom="paragraph">
                  <wp:posOffset>1802765</wp:posOffset>
                </wp:positionV>
                <wp:extent cx="5915025" cy="4229100"/>
                <wp:effectExtent l="57150" t="38100" r="66675" b="95250"/>
                <wp:wrapNone/>
                <wp:docPr id="2" name="Conector recto 2"/>
                <wp:cNvGraphicFramePr/>
                <a:graphic xmlns:a="http://schemas.openxmlformats.org/drawingml/2006/main">
                  <a:graphicData uri="http://schemas.microsoft.com/office/word/2010/wordprocessingShape">
                    <wps:wsp>
                      <wps:cNvCnPr/>
                      <wps:spPr>
                        <a:xfrm flipH="1" flipV="1">
                          <a:off x="0" y="0"/>
                          <a:ext cx="5915025" cy="4229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4A18" id="Conector recto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41.95pt" to="468.35pt,4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" strokecolor="#4f81bd [3204]" strokeweight="2pt">
                <v:shadow on="t" color="black" opacity="24903f" origin=",.5" offset="0,.55556mm"/>
              </v:line>
            </w:pict>
          </mc:Fallback>
        </mc:AlternateContent>
      </w:r>
      <w:r w:rsidR="00E538BA" w:rsidRPr="00C17EED">
        <w:rPr>
          <w:rFonts w:ascii="Palatino Linotype" w:eastAsia="Arial Unicode MS" w:hAnsi="Palatino Linotype"/>
          <w:b/>
          <w:szCs w:val="24"/>
        </w:rPr>
        <w:t>DE LA ELABORACIÓN DE LAS VERSIONES PÚBLICAS</w:t>
      </w:r>
      <w:r w:rsidR="00E538BA" w:rsidRPr="00C17EED">
        <w:rPr>
          <w:rFonts w:ascii="Palatino Linotype" w:eastAsia="Arial Unicode MS" w:hAnsi="Palatino Linotype"/>
          <w:szCs w:val="24"/>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61834AF0" w14:textId="62F72357" w:rsidR="00264CF2" w:rsidRPr="00C17EED" w:rsidRDefault="00264CF2" w:rsidP="00C17EED">
      <w:pPr>
        <w:spacing w:before="240" w:after="240" w:line="360" w:lineRule="auto"/>
        <w:ind w:right="-567"/>
        <w:jc w:val="both"/>
        <w:rPr>
          <w:rFonts w:ascii="Palatino Linotype" w:hAnsi="Palatino Linotype" w:cs="Arial"/>
        </w:rPr>
      </w:pPr>
      <w:r w:rsidRPr="00C17EED">
        <w:rPr>
          <w:rFonts w:ascii="Palatino Linotype" w:hAnsi="Palatino Linotype" w:cs="Arial"/>
        </w:rPr>
        <w:t xml:space="preserve"> </w:t>
      </w:r>
    </w:p>
    <w:p w14:paraId="1142AEDF" w14:textId="77777777" w:rsidR="00E538BA" w:rsidRPr="00C17EED" w:rsidRDefault="00E538BA" w:rsidP="00C17EED">
      <w:pPr>
        <w:spacing w:before="240" w:after="240" w:line="360" w:lineRule="auto"/>
        <w:ind w:right="-567"/>
        <w:jc w:val="both"/>
        <w:rPr>
          <w:rFonts w:ascii="Palatino Linotype" w:hAnsi="Palatino Linotype" w:cs="Arial"/>
        </w:rPr>
      </w:pPr>
    </w:p>
    <w:p w14:paraId="463B6798" w14:textId="77777777" w:rsidR="00E538BA" w:rsidRPr="00C17EED" w:rsidRDefault="00E538BA" w:rsidP="00C17EED">
      <w:pPr>
        <w:spacing w:before="240" w:after="240" w:line="360" w:lineRule="auto"/>
        <w:ind w:right="-567"/>
        <w:jc w:val="both"/>
        <w:rPr>
          <w:rFonts w:ascii="Palatino Linotype" w:hAnsi="Palatino Linotype" w:cs="Arial"/>
        </w:rPr>
      </w:pPr>
    </w:p>
    <w:p w14:paraId="7002101A" w14:textId="77777777" w:rsidR="00E538BA" w:rsidRPr="00C17EED" w:rsidRDefault="00E538BA" w:rsidP="00C17EED">
      <w:pPr>
        <w:spacing w:before="240" w:after="240" w:line="360" w:lineRule="auto"/>
        <w:ind w:right="-567"/>
        <w:jc w:val="both"/>
        <w:rPr>
          <w:rFonts w:ascii="Palatino Linotype" w:hAnsi="Palatino Linotype" w:cs="Arial"/>
        </w:rPr>
      </w:pPr>
    </w:p>
    <w:p w14:paraId="1A30A624" w14:textId="77777777" w:rsidR="00E538BA" w:rsidRPr="00C17EED" w:rsidRDefault="00E538BA" w:rsidP="00C17EED">
      <w:pPr>
        <w:spacing w:before="240" w:after="240" w:line="360" w:lineRule="auto"/>
        <w:ind w:right="-567"/>
        <w:jc w:val="both"/>
        <w:rPr>
          <w:rFonts w:ascii="Palatino Linotype" w:hAnsi="Palatino Linotype" w:cs="Arial"/>
        </w:rPr>
      </w:pPr>
    </w:p>
    <w:p w14:paraId="57626DBF" w14:textId="77777777" w:rsidR="00E538BA" w:rsidRPr="00C17EED" w:rsidRDefault="00E538BA" w:rsidP="00C17EED">
      <w:pPr>
        <w:spacing w:before="240" w:after="240" w:line="360" w:lineRule="auto"/>
        <w:ind w:right="-567"/>
        <w:jc w:val="both"/>
        <w:rPr>
          <w:rFonts w:ascii="Palatino Linotype" w:hAnsi="Palatino Linotype" w:cs="Arial"/>
        </w:rPr>
      </w:pPr>
    </w:p>
    <w:p w14:paraId="3E13A83B" w14:textId="77777777" w:rsidR="001F2CF8" w:rsidRPr="00C17EED" w:rsidRDefault="001F2CF8" w:rsidP="00C17EED">
      <w:pPr>
        <w:spacing w:before="240" w:after="240" w:line="360" w:lineRule="auto"/>
        <w:ind w:right="-567"/>
        <w:jc w:val="both"/>
        <w:rPr>
          <w:rFonts w:ascii="Palatino Linotype" w:hAnsi="Palatino Linotype" w:cs="Arial"/>
        </w:rPr>
      </w:pPr>
    </w:p>
    <w:p w14:paraId="1329C14B" w14:textId="77777777" w:rsidR="001F2CF8" w:rsidRPr="00C17EED" w:rsidRDefault="001F2CF8" w:rsidP="00C17EED">
      <w:pPr>
        <w:spacing w:before="240" w:after="240" w:line="360" w:lineRule="auto"/>
        <w:ind w:right="-567"/>
        <w:jc w:val="both"/>
        <w:rPr>
          <w:rFonts w:ascii="Palatino Linotype" w:hAnsi="Palatino Linotype" w:cs="Arial"/>
        </w:rPr>
      </w:pPr>
    </w:p>
    <w:p w14:paraId="468EC999" w14:textId="77777777" w:rsidR="00B45E36" w:rsidRPr="00C17EED" w:rsidRDefault="00B45E36" w:rsidP="00C17EED">
      <w:pPr>
        <w:spacing w:before="240" w:after="240" w:line="360" w:lineRule="auto"/>
        <w:ind w:right="-567"/>
        <w:jc w:val="both"/>
        <w:rPr>
          <w:rFonts w:ascii="Palatino Linotype" w:hAnsi="Palatino Linotype" w:cs="Arial"/>
        </w:rPr>
      </w:pPr>
    </w:p>
    <w:p w14:paraId="0D50C113" w14:textId="5348CECE" w:rsidR="007C37D2" w:rsidRPr="00C17EED" w:rsidRDefault="00721F66" w:rsidP="00C17EED">
      <w:pPr>
        <w:spacing w:before="240" w:after="240" w:line="360" w:lineRule="auto"/>
        <w:ind w:right="-567"/>
        <w:jc w:val="center"/>
        <w:rPr>
          <w:rFonts w:ascii="Palatino Linotype" w:hAnsi="Palatino Linotype"/>
          <w:sz w:val="22"/>
        </w:rPr>
      </w:pPr>
      <w:r w:rsidRPr="00C17EED">
        <w:rPr>
          <w:rFonts w:ascii="Palatino Linotype" w:hAnsi="Palatino Linotype"/>
          <w:b/>
          <w:sz w:val="22"/>
        </w:rPr>
        <w:lastRenderedPageBreak/>
        <w:t>Índice</w:t>
      </w:r>
      <w:r w:rsidRPr="00C17EED">
        <w:rPr>
          <w:rFonts w:ascii="Palatino Linotype" w:hAnsi="Palatino Linotype"/>
          <w:sz w:val="22"/>
        </w:rPr>
        <w:t>.</w:t>
      </w:r>
    </w:p>
    <w:sdt>
      <w:sdtPr>
        <w:rPr>
          <w:rFonts w:asciiTheme="minorHAnsi" w:eastAsiaTheme="minorEastAsia" w:hAnsiTheme="minorHAnsi" w:cstheme="minorBidi"/>
          <w:b w:val="0"/>
          <w:sz w:val="22"/>
          <w:szCs w:val="24"/>
          <w:lang w:val="es-ES" w:eastAsia="es-ES"/>
        </w:rPr>
        <w:id w:val="727729177"/>
        <w:docPartObj>
          <w:docPartGallery w:val="Table of Contents"/>
          <w:docPartUnique/>
        </w:docPartObj>
      </w:sdtPr>
      <w:sdtEndPr>
        <w:rPr>
          <w:b/>
          <w:bCs/>
          <w:sz w:val="24"/>
        </w:rPr>
      </w:sdtEndPr>
      <w:sdtContent>
        <w:p w14:paraId="0A4DD10C" w14:textId="16082D50" w:rsidR="00547234" w:rsidRPr="00C17EED" w:rsidRDefault="000C370F" w:rsidP="00C17EED">
          <w:pPr>
            <w:pStyle w:val="TtulodeTDC"/>
            <w:spacing w:line="360" w:lineRule="auto"/>
            <w:ind w:right="-567"/>
            <w:rPr>
              <w:noProof/>
              <w:sz w:val="22"/>
              <w:szCs w:val="24"/>
            </w:rPr>
          </w:pPr>
          <w:r w:rsidRPr="00C17EED">
            <w:rPr>
              <w:b w:val="0"/>
              <w:sz w:val="22"/>
              <w:szCs w:val="24"/>
              <w:lang w:val="es-ES_tradnl"/>
            </w:rPr>
            <w:fldChar w:fldCharType="begin"/>
          </w:r>
          <w:r w:rsidRPr="00C17EED">
            <w:rPr>
              <w:sz w:val="22"/>
              <w:szCs w:val="24"/>
            </w:rPr>
            <w:instrText xml:space="preserve"> TOC \o "1-3" \h \z \u </w:instrText>
          </w:r>
          <w:r w:rsidRPr="00C17EED">
            <w:rPr>
              <w:b w:val="0"/>
              <w:sz w:val="22"/>
              <w:szCs w:val="24"/>
              <w:lang w:val="es-ES_tradnl"/>
            </w:rPr>
            <w:fldChar w:fldCharType="separate"/>
          </w:r>
          <w:hyperlink w:anchor="_Toc24054828" w:history="1">
            <w:r w:rsidR="00547234" w:rsidRPr="00C17EED">
              <w:rPr>
                <w:rStyle w:val="Hipervnculo"/>
                <w:noProof/>
                <w:sz w:val="22"/>
                <w:szCs w:val="24"/>
              </w:rPr>
              <w:t>ANTECEDENTES</w:t>
            </w:r>
            <w:r w:rsidR="00C17EED">
              <w:rPr>
                <w:noProof/>
                <w:webHidden/>
                <w:sz w:val="22"/>
                <w:szCs w:val="24"/>
              </w:rPr>
              <w:t>…………………………………………………………………………………</w:t>
            </w:r>
            <w:r w:rsidR="00547234" w:rsidRPr="00C17EED">
              <w:rPr>
                <w:b w:val="0"/>
                <w:noProof/>
                <w:webHidden/>
                <w:sz w:val="22"/>
                <w:szCs w:val="24"/>
              </w:rPr>
              <w:fldChar w:fldCharType="begin"/>
            </w:r>
            <w:r w:rsidR="00547234" w:rsidRPr="00C17EED">
              <w:rPr>
                <w:noProof/>
                <w:webHidden/>
                <w:sz w:val="22"/>
                <w:szCs w:val="24"/>
              </w:rPr>
              <w:instrText xml:space="preserve"> PAGEREF _Toc24054828 \h </w:instrText>
            </w:r>
            <w:r w:rsidR="00547234" w:rsidRPr="00C17EED">
              <w:rPr>
                <w:b w:val="0"/>
                <w:noProof/>
                <w:webHidden/>
                <w:sz w:val="22"/>
                <w:szCs w:val="24"/>
              </w:rPr>
            </w:r>
            <w:r w:rsidR="00547234" w:rsidRPr="00C17EED">
              <w:rPr>
                <w:b w:val="0"/>
                <w:noProof/>
                <w:webHidden/>
                <w:sz w:val="22"/>
                <w:szCs w:val="24"/>
              </w:rPr>
              <w:fldChar w:fldCharType="separate"/>
            </w:r>
            <w:r w:rsidR="00DA1652">
              <w:rPr>
                <w:noProof/>
                <w:webHidden/>
                <w:sz w:val="22"/>
                <w:szCs w:val="24"/>
              </w:rPr>
              <w:t>4</w:t>
            </w:r>
            <w:r w:rsidR="00547234" w:rsidRPr="00C17EED">
              <w:rPr>
                <w:b w:val="0"/>
                <w:noProof/>
                <w:webHidden/>
                <w:sz w:val="22"/>
                <w:szCs w:val="24"/>
              </w:rPr>
              <w:fldChar w:fldCharType="end"/>
            </w:r>
          </w:hyperlink>
        </w:p>
        <w:p w14:paraId="66597959" w14:textId="77777777" w:rsidR="00547234" w:rsidRPr="00C17EED" w:rsidRDefault="00FD0529" w:rsidP="00C17EED">
          <w:pPr>
            <w:pStyle w:val="TDC1"/>
            <w:tabs>
              <w:tab w:val="right" w:leader="dot" w:pos="8779"/>
            </w:tabs>
            <w:spacing w:line="360" w:lineRule="auto"/>
            <w:rPr>
              <w:rFonts w:ascii="Palatino Linotype" w:hAnsi="Palatino Linotype"/>
              <w:b/>
              <w:noProof/>
              <w:sz w:val="22"/>
              <w:lang w:val="es-MX" w:eastAsia="es-MX"/>
            </w:rPr>
          </w:pPr>
          <w:hyperlink w:anchor="_Toc24054832" w:history="1">
            <w:r w:rsidR="00547234" w:rsidRPr="00C17EED">
              <w:rPr>
                <w:rStyle w:val="Hipervnculo"/>
                <w:rFonts w:ascii="Palatino Linotype" w:hAnsi="Palatino Linotype"/>
                <w:b/>
                <w:noProof/>
                <w:sz w:val="22"/>
              </w:rPr>
              <w:t>CONSIDERANDO</w:t>
            </w:r>
            <w:r w:rsidR="00547234" w:rsidRPr="00C17EED">
              <w:rPr>
                <w:rFonts w:ascii="Palatino Linotype" w:hAnsi="Palatino Linotype"/>
                <w:b/>
                <w:noProof/>
                <w:webHidden/>
                <w:sz w:val="22"/>
              </w:rPr>
              <w:tab/>
            </w:r>
            <w:r w:rsidR="00547234" w:rsidRPr="00C17EED">
              <w:rPr>
                <w:rFonts w:ascii="Palatino Linotype" w:hAnsi="Palatino Linotype"/>
                <w:b/>
                <w:noProof/>
                <w:webHidden/>
                <w:sz w:val="22"/>
              </w:rPr>
              <w:fldChar w:fldCharType="begin"/>
            </w:r>
            <w:r w:rsidR="00547234" w:rsidRPr="00C17EED">
              <w:rPr>
                <w:rFonts w:ascii="Palatino Linotype" w:hAnsi="Palatino Linotype"/>
                <w:b/>
                <w:noProof/>
                <w:webHidden/>
                <w:sz w:val="22"/>
              </w:rPr>
              <w:instrText xml:space="preserve"> PAGEREF _Toc24054832 \h </w:instrText>
            </w:r>
            <w:r w:rsidR="00547234" w:rsidRPr="00C17EED">
              <w:rPr>
                <w:rFonts w:ascii="Palatino Linotype" w:hAnsi="Palatino Linotype"/>
                <w:b/>
                <w:noProof/>
                <w:webHidden/>
                <w:sz w:val="22"/>
              </w:rPr>
            </w:r>
            <w:r w:rsidR="00547234" w:rsidRPr="00C17EED">
              <w:rPr>
                <w:rFonts w:ascii="Palatino Linotype" w:hAnsi="Palatino Linotype"/>
                <w:b/>
                <w:noProof/>
                <w:webHidden/>
                <w:sz w:val="22"/>
              </w:rPr>
              <w:fldChar w:fldCharType="separate"/>
            </w:r>
            <w:r w:rsidR="00DA1652">
              <w:rPr>
                <w:rFonts w:ascii="Palatino Linotype" w:hAnsi="Palatino Linotype"/>
                <w:b/>
                <w:noProof/>
                <w:webHidden/>
                <w:sz w:val="22"/>
              </w:rPr>
              <w:t>25</w:t>
            </w:r>
            <w:r w:rsidR="00547234" w:rsidRPr="00C17EED">
              <w:rPr>
                <w:rFonts w:ascii="Palatino Linotype" w:hAnsi="Palatino Linotype"/>
                <w:b/>
                <w:noProof/>
                <w:webHidden/>
                <w:sz w:val="22"/>
              </w:rPr>
              <w:fldChar w:fldCharType="end"/>
            </w:r>
          </w:hyperlink>
        </w:p>
        <w:p w14:paraId="119129D2" w14:textId="77777777" w:rsidR="00547234" w:rsidRPr="00C17EED" w:rsidRDefault="00FD0529" w:rsidP="00C17EED">
          <w:pPr>
            <w:pStyle w:val="TDC1"/>
            <w:tabs>
              <w:tab w:val="right" w:leader="dot" w:pos="8779"/>
            </w:tabs>
            <w:spacing w:line="360" w:lineRule="auto"/>
            <w:rPr>
              <w:rFonts w:ascii="Palatino Linotype" w:hAnsi="Palatino Linotype"/>
              <w:b/>
              <w:noProof/>
              <w:sz w:val="22"/>
              <w:lang w:val="es-MX" w:eastAsia="es-MX"/>
            </w:rPr>
          </w:pPr>
          <w:hyperlink w:anchor="_Toc24054833" w:history="1">
            <w:r w:rsidR="00547234" w:rsidRPr="00C17EED">
              <w:rPr>
                <w:rStyle w:val="Hipervnculo"/>
                <w:rFonts w:ascii="Palatino Linotype" w:hAnsi="Palatino Linotype"/>
                <w:b/>
                <w:noProof/>
                <w:sz w:val="22"/>
              </w:rPr>
              <w:t>PRIMERO. De la competencia</w:t>
            </w:r>
            <w:r w:rsidR="00547234" w:rsidRPr="00C17EED">
              <w:rPr>
                <w:rFonts w:ascii="Palatino Linotype" w:hAnsi="Palatino Linotype"/>
                <w:b/>
                <w:noProof/>
                <w:webHidden/>
                <w:sz w:val="22"/>
              </w:rPr>
              <w:tab/>
            </w:r>
            <w:r w:rsidR="00547234" w:rsidRPr="00C17EED">
              <w:rPr>
                <w:rFonts w:ascii="Palatino Linotype" w:hAnsi="Palatino Linotype"/>
                <w:b/>
                <w:noProof/>
                <w:webHidden/>
                <w:sz w:val="22"/>
              </w:rPr>
              <w:fldChar w:fldCharType="begin"/>
            </w:r>
            <w:r w:rsidR="00547234" w:rsidRPr="00C17EED">
              <w:rPr>
                <w:rFonts w:ascii="Palatino Linotype" w:hAnsi="Palatino Linotype"/>
                <w:b/>
                <w:noProof/>
                <w:webHidden/>
                <w:sz w:val="22"/>
              </w:rPr>
              <w:instrText xml:space="preserve"> PAGEREF _Toc24054833 \h </w:instrText>
            </w:r>
            <w:r w:rsidR="00547234" w:rsidRPr="00C17EED">
              <w:rPr>
                <w:rFonts w:ascii="Palatino Linotype" w:hAnsi="Palatino Linotype"/>
                <w:b/>
                <w:noProof/>
                <w:webHidden/>
                <w:sz w:val="22"/>
              </w:rPr>
            </w:r>
            <w:r w:rsidR="00547234" w:rsidRPr="00C17EED">
              <w:rPr>
                <w:rFonts w:ascii="Palatino Linotype" w:hAnsi="Palatino Linotype"/>
                <w:b/>
                <w:noProof/>
                <w:webHidden/>
                <w:sz w:val="22"/>
              </w:rPr>
              <w:fldChar w:fldCharType="separate"/>
            </w:r>
            <w:r w:rsidR="00DA1652">
              <w:rPr>
                <w:rFonts w:ascii="Palatino Linotype" w:hAnsi="Palatino Linotype"/>
                <w:b/>
                <w:noProof/>
                <w:webHidden/>
                <w:sz w:val="22"/>
              </w:rPr>
              <w:t>25</w:t>
            </w:r>
            <w:r w:rsidR="00547234" w:rsidRPr="00C17EED">
              <w:rPr>
                <w:rFonts w:ascii="Palatino Linotype" w:hAnsi="Palatino Linotype"/>
                <w:b/>
                <w:noProof/>
                <w:webHidden/>
                <w:sz w:val="22"/>
              </w:rPr>
              <w:fldChar w:fldCharType="end"/>
            </w:r>
          </w:hyperlink>
        </w:p>
        <w:p w14:paraId="08FE12A4" w14:textId="77777777" w:rsidR="00547234" w:rsidRPr="00C17EED" w:rsidRDefault="00FD0529" w:rsidP="00C17EED">
          <w:pPr>
            <w:pStyle w:val="TDC1"/>
            <w:tabs>
              <w:tab w:val="right" w:leader="dot" w:pos="8779"/>
            </w:tabs>
            <w:spacing w:line="360" w:lineRule="auto"/>
            <w:rPr>
              <w:rFonts w:ascii="Palatino Linotype" w:hAnsi="Palatino Linotype"/>
              <w:b/>
              <w:noProof/>
              <w:sz w:val="22"/>
              <w:lang w:val="es-MX" w:eastAsia="es-MX"/>
            </w:rPr>
          </w:pPr>
          <w:hyperlink w:anchor="_Toc24054834" w:history="1">
            <w:r w:rsidR="00547234" w:rsidRPr="00C17EED">
              <w:rPr>
                <w:rStyle w:val="Hipervnculo"/>
                <w:rFonts w:ascii="Palatino Linotype" w:hAnsi="Palatino Linotype"/>
                <w:b/>
                <w:noProof/>
                <w:sz w:val="22"/>
              </w:rPr>
              <w:t>SEGUNDO. De la oportunidad y procedencia.</w:t>
            </w:r>
            <w:r w:rsidR="00547234" w:rsidRPr="00C17EED">
              <w:rPr>
                <w:rFonts w:ascii="Palatino Linotype" w:hAnsi="Palatino Linotype"/>
                <w:b/>
                <w:noProof/>
                <w:webHidden/>
                <w:sz w:val="22"/>
              </w:rPr>
              <w:tab/>
            </w:r>
            <w:r w:rsidR="00547234" w:rsidRPr="00C17EED">
              <w:rPr>
                <w:rFonts w:ascii="Palatino Linotype" w:hAnsi="Palatino Linotype"/>
                <w:b/>
                <w:noProof/>
                <w:webHidden/>
                <w:sz w:val="22"/>
              </w:rPr>
              <w:fldChar w:fldCharType="begin"/>
            </w:r>
            <w:r w:rsidR="00547234" w:rsidRPr="00C17EED">
              <w:rPr>
                <w:rFonts w:ascii="Palatino Linotype" w:hAnsi="Palatino Linotype"/>
                <w:b/>
                <w:noProof/>
                <w:webHidden/>
                <w:sz w:val="22"/>
              </w:rPr>
              <w:instrText xml:space="preserve"> PAGEREF _Toc24054834 \h </w:instrText>
            </w:r>
            <w:r w:rsidR="00547234" w:rsidRPr="00C17EED">
              <w:rPr>
                <w:rFonts w:ascii="Palatino Linotype" w:hAnsi="Palatino Linotype"/>
                <w:b/>
                <w:noProof/>
                <w:webHidden/>
                <w:sz w:val="22"/>
              </w:rPr>
            </w:r>
            <w:r w:rsidR="00547234" w:rsidRPr="00C17EED">
              <w:rPr>
                <w:rFonts w:ascii="Palatino Linotype" w:hAnsi="Palatino Linotype"/>
                <w:b/>
                <w:noProof/>
                <w:webHidden/>
                <w:sz w:val="22"/>
              </w:rPr>
              <w:fldChar w:fldCharType="separate"/>
            </w:r>
            <w:r w:rsidR="00DA1652">
              <w:rPr>
                <w:rFonts w:ascii="Palatino Linotype" w:hAnsi="Palatino Linotype"/>
                <w:b/>
                <w:noProof/>
                <w:webHidden/>
                <w:sz w:val="22"/>
              </w:rPr>
              <w:t>26</w:t>
            </w:r>
            <w:r w:rsidR="00547234" w:rsidRPr="00C17EED">
              <w:rPr>
                <w:rFonts w:ascii="Palatino Linotype" w:hAnsi="Palatino Linotype"/>
                <w:b/>
                <w:noProof/>
                <w:webHidden/>
                <w:sz w:val="22"/>
              </w:rPr>
              <w:fldChar w:fldCharType="end"/>
            </w:r>
          </w:hyperlink>
        </w:p>
        <w:p w14:paraId="161DDDA5" w14:textId="77777777" w:rsidR="00547234" w:rsidRPr="00C17EED" w:rsidRDefault="00FD0529" w:rsidP="00C17EED">
          <w:pPr>
            <w:pStyle w:val="TDC1"/>
            <w:tabs>
              <w:tab w:val="right" w:leader="dot" w:pos="8779"/>
            </w:tabs>
            <w:spacing w:line="360" w:lineRule="auto"/>
            <w:rPr>
              <w:rFonts w:ascii="Palatino Linotype" w:hAnsi="Palatino Linotype"/>
              <w:b/>
              <w:noProof/>
              <w:sz w:val="22"/>
              <w:lang w:val="es-MX" w:eastAsia="es-MX"/>
            </w:rPr>
          </w:pPr>
          <w:hyperlink w:anchor="_Toc24054835" w:history="1">
            <w:r w:rsidR="00547234" w:rsidRPr="00C17EED">
              <w:rPr>
                <w:rStyle w:val="Hipervnculo"/>
                <w:rFonts w:ascii="Palatino Linotype" w:hAnsi="Palatino Linotype"/>
                <w:b/>
                <w:noProof/>
                <w:sz w:val="22"/>
              </w:rPr>
              <w:t>TERCERO. Del previo y especial pronunciamiento.</w:t>
            </w:r>
            <w:r w:rsidR="00547234" w:rsidRPr="00C17EED">
              <w:rPr>
                <w:rFonts w:ascii="Palatino Linotype" w:hAnsi="Palatino Linotype"/>
                <w:b/>
                <w:noProof/>
                <w:webHidden/>
                <w:sz w:val="22"/>
              </w:rPr>
              <w:tab/>
            </w:r>
            <w:r w:rsidR="00547234" w:rsidRPr="00C17EED">
              <w:rPr>
                <w:rFonts w:ascii="Palatino Linotype" w:hAnsi="Palatino Linotype"/>
                <w:b/>
                <w:noProof/>
                <w:webHidden/>
                <w:sz w:val="22"/>
              </w:rPr>
              <w:fldChar w:fldCharType="begin"/>
            </w:r>
            <w:r w:rsidR="00547234" w:rsidRPr="00C17EED">
              <w:rPr>
                <w:rFonts w:ascii="Palatino Linotype" w:hAnsi="Palatino Linotype"/>
                <w:b/>
                <w:noProof/>
                <w:webHidden/>
                <w:sz w:val="22"/>
              </w:rPr>
              <w:instrText xml:space="preserve"> PAGEREF _Toc24054835 \h </w:instrText>
            </w:r>
            <w:r w:rsidR="00547234" w:rsidRPr="00C17EED">
              <w:rPr>
                <w:rFonts w:ascii="Palatino Linotype" w:hAnsi="Palatino Linotype"/>
                <w:b/>
                <w:noProof/>
                <w:webHidden/>
                <w:sz w:val="22"/>
              </w:rPr>
            </w:r>
            <w:r w:rsidR="00547234" w:rsidRPr="00C17EED">
              <w:rPr>
                <w:rFonts w:ascii="Palatino Linotype" w:hAnsi="Palatino Linotype"/>
                <w:b/>
                <w:noProof/>
                <w:webHidden/>
                <w:sz w:val="22"/>
              </w:rPr>
              <w:fldChar w:fldCharType="separate"/>
            </w:r>
            <w:r w:rsidR="00DA1652">
              <w:rPr>
                <w:rFonts w:ascii="Palatino Linotype" w:hAnsi="Palatino Linotype"/>
                <w:b/>
                <w:noProof/>
                <w:webHidden/>
                <w:sz w:val="22"/>
              </w:rPr>
              <w:t>26</w:t>
            </w:r>
            <w:r w:rsidR="00547234" w:rsidRPr="00C17EED">
              <w:rPr>
                <w:rFonts w:ascii="Palatino Linotype" w:hAnsi="Palatino Linotype"/>
                <w:b/>
                <w:noProof/>
                <w:webHidden/>
                <w:sz w:val="22"/>
              </w:rPr>
              <w:fldChar w:fldCharType="end"/>
            </w:r>
          </w:hyperlink>
        </w:p>
        <w:p w14:paraId="12CCC209" w14:textId="77777777" w:rsidR="00547234" w:rsidRPr="00C17EED" w:rsidRDefault="00FD0529" w:rsidP="00C17EED">
          <w:pPr>
            <w:pStyle w:val="TDC1"/>
            <w:tabs>
              <w:tab w:val="left" w:pos="440"/>
              <w:tab w:val="right" w:leader="dot" w:pos="8779"/>
            </w:tabs>
            <w:spacing w:line="360" w:lineRule="auto"/>
            <w:rPr>
              <w:rFonts w:ascii="Palatino Linotype" w:hAnsi="Palatino Linotype"/>
              <w:b/>
              <w:noProof/>
              <w:sz w:val="22"/>
              <w:lang w:val="es-MX" w:eastAsia="es-MX"/>
            </w:rPr>
          </w:pPr>
          <w:hyperlink w:anchor="_Toc24054836" w:history="1">
            <w:r w:rsidR="00547234" w:rsidRPr="00C17EED">
              <w:rPr>
                <w:rStyle w:val="Hipervnculo"/>
                <w:rFonts w:ascii="Palatino Linotype" w:hAnsi="Palatino Linotype"/>
                <w:b/>
                <w:noProof/>
                <w:sz w:val="22"/>
              </w:rPr>
              <w:t>I.</w:t>
            </w:r>
            <w:r w:rsidR="00547234" w:rsidRPr="00C17EED">
              <w:rPr>
                <w:rFonts w:ascii="Palatino Linotype" w:hAnsi="Palatino Linotype"/>
                <w:b/>
                <w:noProof/>
                <w:sz w:val="22"/>
                <w:lang w:val="es-MX" w:eastAsia="es-MX"/>
              </w:rPr>
              <w:tab/>
            </w:r>
            <w:r w:rsidR="00547234" w:rsidRPr="00C17EED">
              <w:rPr>
                <w:rStyle w:val="Hipervnculo"/>
                <w:rFonts w:ascii="Palatino Linotype" w:hAnsi="Palatino Linotype"/>
                <w:b/>
                <w:noProof/>
                <w:sz w:val="22"/>
              </w:rPr>
              <w:t>De la prórroga indebida</w:t>
            </w:r>
            <w:r w:rsidR="00547234" w:rsidRPr="00C17EED">
              <w:rPr>
                <w:rFonts w:ascii="Palatino Linotype" w:hAnsi="Palatino Linotype"/>
                <w:b/>
                <w:noProof/>
                <w:webHidden/>
                <w:sz w:val="22"/>
              </w:rPr>
              <w:tab/>
            </w:r>
            <w:r w:rsidR="00547234" w:rsidRPr="00C17EED">
              <w:rPr>
                <w:rFonts w:ascii="Palatino Linotype" w:hAnsi="Palatino Linotype"/>
                <w:b/>
                <w:noProof/>
                <w:webHidden/>
                <w:sz w:val="22"/>
              </w:rPr>
              <w:fldChar w:fldCharType="begin"/>
            </w:r>
            <w:r w:rsidR="00547234" w:rsidRPr="00C17EED">
              <w:rPr>
                <w:rFonts w:ascii="Palatino Linotype" w:hAnsi="Palatino Linotype"/>
                <w:b/>
                <w:noProof/>
                <w:webHidden/>
                <w:sz w:val="22"/>
              </w:rPr>
              <w:instrText xml:space="preserve"> PAGEREF _Toc24054836 \h </w:instrText>
            </w:r>
            <w:r w:rsidR="00547234" w:rsidRPr="00C17EED">
              <w:rPr>
                <w:rFonts w:ascii="Palatino Linotype" w:hAnsi="Palatino Linotype"/>
                <w:b/>
                <w:noProof/>
                <w:webHidden/>
                <w:sz w:val="22"/>
              </w:rPr>
            </w:r>
            <w:r w:rsidR="00547234" w:rsidRPr="00C17EED">
              <w:rPr>
                <w:rFonts w:ascii="Palatino Linotype" w:hAnsi="Palatino Linotype"/>
                <w:b/>
                <w:noProof/>
                <w:webHidden/>
                <w:sz w:val="22"/>
              </w:rPr>
              <w:fldChar w:fldCharType="separate"/>
            </w:r>
            <w:r w:rsidR="00DA1652">
              <w:rPr>
                <w:rFonts w:ascii="Palatino Linotype" w:hAnsi="Palatino Linotype"/>
                <w:b/>
                <w:noProof/>
                <w:webHidden/>
                <w:sz w:val="22"/>
              </w:rPr>
              <w:t>26</w:t>
            </w:r>
            <w:r w:rsidR="00547234" w:rsidRPr="00C17EED">
              <w:rPr>
                <w:rFonts w:ascii="Palatino Linotype" w:hAnsi="Palatino Linotype"/>
                <w:b/>
                <w:noProof/>
                <w:webHidden/>
                <w:sz w:val="22"/>
              </w:rPr>
              <w:fldChar w:fldCharType="end"/>
            </w:r>
          </w:hyperlink>
        </w:p>
        <w:p w14:paraId="543C847F" w14:textId="77777777" w:rsidR="00547234" w:rsidRPr="00C17EED" w:rsidRDefault="00FD0529" w:rsidP="00C17EED">
          <w:pPr>
            <w:pStyle w:val="TDC1"/>
            <w:tabs>
              <w:tab w:val="right" w:leader="dot" w:pos="8779"/>
            </w:tabs>
            <w:spacing w:line="360" w:lineRule="auto"/>
            <w:rPr>
              <w:rFonts w:ascii="Palatino Linotype" w:hAnsi="Palatino Linotype"/>
              <w:b/>
              <w:noProof/>
              <w:sz w:val="22"/>
              <w:lang w:val="es-MX" w:eastAsia="es-MX"/>
            </w:rPr>
          </w:pPr>
          <w:hyperlink w:anchor="_Toc24054837" w:history="1">
            <w:r w:rsidR="00547234" w:rsidRPr="00C17EED">
              <w:rPr>
                <w:rStyle w:val="Hipervnculo"/>
                <w:rFonts w:ascii="Palatino Linotype" w:hAnsi="Palatino Linotype"/>
                <w:b/>
                <w:noProof/>
                <w:sz w:val="22"/>
              </w:rPr>
              <w:t>CUARTO. Del planteamiento de la litis</w:t>
            </w:r>
            <w:r w:rsidR="00547234" w:rsidRPr="00C17EED">
              <w:rPr>
                <w:rFonts w:ascii="Palatino Linotype" w:hAnsi="Palatino Linotype"/>
                <w:b/>
                <w:noProof/>
                <w:webHidden/>
                <w:sz w:val="22"/>
              </w:rPr>
              <w:tab/>
            </w:r>
            <w:r w:rsidR="00547234" w:rsidRPr="00C17EED">
              <w:rPr>
                <w:rFonts w:ascii="Palatino Linotype" w:hAnsi="Palatino Linotype"/>
                <w:b/>
                <w:noProof/>
                <w:webHidden/>
                <w:sz w:val="22"/>
              </w:rPr>
              <w:fldChar w:fldCharType="begin"/>
            </w:r>
            <w:r w:rsidR="00547234" w:rsidRPr="00C17EED">
              <w:rPr>
                <w:rFonts w:ascii="Palatino Linotype" w:hAnsi="Palatino Linotype"/>
                <w:b/>
                <w:noProof/>
                <w:webHidden/>
                <w:sz w:val="22"/>
              </w:rPr>
              <w:instrText xml:space="preserve"> PAGEREF _Toc24054837 \h </w:instrText>
            </w:r>
            <w:r w:rsidR="00547234" w:rsidRPr="00C17EED">
              <w:rPr>
                <w:rFonts w:ascii="Palatino Linotype" w:hAnsi="Palatino Linotype"/>
                <w:b/>
                <w:noProof/>
                <w:webHidden/>
                <w:sz w:val="22"/>
              </w:rPr>
            </w:r>
            <w:r w:rsidR="00547234" w:rsidRPr="00C17EED">
              <w:rPr>
                <w:rFonts w:ascii="Palatino Linotype" w:hAnsi="Palatino Linotype"/>
                <w:b/>
                <w:noProof/>
                <w:webHidden/>
                <w:sz w:val="22"/>
              </w:rPr>
              <w:fldChar w:fldCharType="separate"/>
            </w:r>
            <w:r w:rsidR="00DA1652">
              <w:rPr>
                <w:rFonts w:ascii="Palatino Linotype" w:hAnsi="Palatino Linotype"/>
                <w:b/>
                <w:noProof/>
                <w:webHidden/>
                <w:sz w:val="22"/>
              </w:rPr>
              <w:t>28</w:t>
            </w:r>
            <w:r w:rsidR="00547234" w:rsidRPr="00C17EED">
              <w:rPr>
                <w:rFonts w:ascii="Palatino Linotype" w:hAnsi="Palatino Linotype"/>
                <w:b/>
                <w:noProof/>
                <w:webHidden/>
                <w:sz w:val="22"/>
              </w:rPr>
              <w:fldChar w:fldCharType="end"/>
            </w:r>
          </w:hyperlink>
        </w:p>
        <w:p w14:paraId="30B3E2F1" w14:textId="77777777" w:rsidR="00547234" w:rsidRPr="00C17EED" w:rsidRDefault="00FD0529" w:rsidP="00C17EED">
          <w:pPr>
            <w:pStyle w:val="TDC1"/>
            <w:tabs>
              <w:tab w:val="right" w:leader="dot" w:pos="8779"/>
            </w:tabs>
            <w:spacing w:line="360" w:lineRule="auto"/>
            <w:rPr>
              <w:rFonts w:ascii="Palatino Linotype" w:hAnsi="Palatino Linotype"/>
              <w:b/>
              <w:noProof/>
              <w:sz w:val="22"/>
              <w:lang w:val="es-MX" w:eastAsia="es-MX"/>
            </w:rPr>
          </w:pPr>
          <w:hyperlink w:anchor="_Toc24054838" w:history="1">
            <w:r w:rsidR="00547234" w:rsidRPr="00C17EED">
              <w:rPr>
                <w:rStyle w:val="Hipervnculo"/>
                <w:rFonts w:ascii="Palatino Linotype" w:eastAsia="MS Gothic" w:hAnsi="Palatino Linotype" w:cs="Times New Roman"/>
                <w:b/>
                <w:noProof/>
                <w:sz w:val="22"/>
              </w:rPr>
              <w:t>QUINTO. Del estudio y resolución del asunto</w:t>
            </w:r>
            <w:r w:rsidR="00547234" w:rsidRPr="00C17EED">
              <w:rPr>
                <w:rFonts w:ascii="Palatino Linotype" w:hAnsi="Palatino Linotype"/>
                <w:b/>
                <w:noProof/>
                <w:webHidden/>
                <w:sz w:val="22"/>
              </w:rPr>
              <w:tab/>
            </w:r>
            <w:r w:rsidR="00547234" w:rsidRPr="00C17EED">
              <w:rPr>
                <w:rFonts w:ascii="Palatino Linotype" w:hAnsi="Palatino Linotype"/>
                <w:b/>
                <w:noProof/>
                <w:webHidden/>
                <w:sz w:val="22"/>
              </w:rPr>
              <w:fldChar w:fldCharType="begin"/>
            </w:r>
            <w:r w:rsidR="00547234" w:rsidRPr="00C17EED">
              <w:rPr>
                <w:rFonts w:ascii="Palatino Linotype" w:hAnsi="Palatino Linotype"/>
                <w:b/>
                <w:noProof/>
                <w:webHidden/>
                <w:sz w:val="22"/>
              </w:rPr>
              <w:instrText xml:space="preserve"> PAGEREF _Toc24054838 \h </w:instrText>
            </w:r>
            <w:r w:rsidR="00547234" w:rsidRPr="00C17EED">
              <w:rPr>
                <w:rFonts w:ascii="Palatino Linotype" w:hAnsi="Palatino Linotype"/>
                <w:b/>
                <w:noProof/>
                <w:webHidden/>
                <w:sz w:val="22"/>
              </w:rPr>
            </w:r>
            <w:r w:rsidR="00547234" w:rsidRPr="00C17EED">
              <w:rPr>
                <w:rFonts w:ascii="Palatino Linotype" w:hAnsi="Palatino Linotype"/>
                <w:b/>
                <w:noProof/>
                <w:webHidden/>
                <w:sz w:val="22"/>
              </w:rPr>
              <w:fldChar w:fldCharType="separate"/>
            </w:r>
            <w:r w:rsidR="00DA1652">
              <w:rPr>
                <w:rFonts w:ascii="Palatino Linotype" w:hAnsi="Palatino Linotype"/>
                <w:b/>
                <w:noProof/>
                <w:webHidden/>
                <w:sz w:val="22"/>
              </w:rPr>
              <w:t>29</w:t>
            </w:r>
            <w:r w:rsidR="00547234" w:rsidRPr="00C17EED">
              <w:rPr>
                <w:rFonts w:ascii="Palatino Linotype" w:hAnsi="Palatino Linotype"/>
                <w:b/>
                <w:noProof/>
                <w:webHidden/>
                <w:sz w:val="22"/>
              </w:rPr>
              <w:fldChar w:fldCharType="end"/>
            </w:r>
          </w:hyperlink>
        </w:p>
        <w:p w14:paraId="0015F31F" w14:textId="77777777" w:rsidR="00547234" w:rsidRPr="00C17EED" w:rsidRDefault="00FD0529" w:rsidP="00C17EED">
          <w:pPr>
            <w:pStyle w:val="TDC1"/>
            <w:tabs>
              <w:tab w:val="right" w:leader="dot" w:pos="8779"/>
            </w:tabs>
            <w:spacing w:line="360" w:lineRule="auto"/>
            <w:rPr>
              <w:rFonts w:ascii="Palatino Linotype" w:hAnsi="Palatino Linotype"/>
              <w:b/>
              <w:noProof/>
              <w:sz w:val="22"/>
              <w:lang w:val="es-MX" w:eastAsia="es-MX"/>
            </w:rPr>
          </w:pPr>
          <w:hyperlink w:anchor="_Toc24054839" w:history="1">
            <w:r w:rsidR="00547234" w:rsidRPr="00C17EED">
              <w:rPr>
                <w:rStyle w:val="Hipervnculo"/>
                <w:rFonts w:ascii="Palatino Linotype" w:eastAsia="MS Gothic" w:hAnsi="Palatino Linotype" w:cs="Times New Roman"/>
                <w:b/>
                <w:noProof/>
                <w:sz w:val="22"/>
              </w:rPr>
              <w:t>I.</w:t>
            </w:r>
            <w:r w:rsidR="00547234" w:rsidRPr="00C17EED">
              <w:rPr>
                <w:rFonts w:ascii="Palatino Linotype" w:hAnsi="Palatino Linotype"/>
                <w:b/>
                <w:noProof/>
                <w:sz w:val="22"/>
                <w:lang w:val="es-MX" w:eastAsia="es-MX"/>
              </w:rPr>
              <w:tab/>
            </w:r>
            <w:r w:rsidR="00547234" w:rsidRPr="00C17EED">
              <w:rPr>
                <w:rStyle w:val="Hipervnculo"/>
                <w:rFonts w:ascii="Palatino Linotype" w:eastAsia="MS Gothic" w:hAnsi="Palatino Linotype" w:cs="Times New Roman"/>
                <w:b/>
                <w:noProof/>
                <w:sz w:val="22"/>
              </w:rPr>
              <w:t>Del deber de las autoridades de promover, respetar, proteger y garantizar el derecho de acceso a la información pública.</w:t>
            </w:r>
            <w:r w:rsidR="00547234" w:rsidRPr="00C17EED">
              <w:rPr>
                <w:rFonts w:ascii="Palatino Linotype" w:hAnsi="Palatino Linotype"/>
                <w:b/>
                <w:noProof/>
                <w:webHidden/>
                <w:sz w:val="22"/>
              </w:rPr>
              <w:tab/>
            </w:r>
            <w:r w:rsidR="00547234" w:rsidRPr="00C17EED">
              <w:rPr>
                <w:rFonts w:ascii="Palatino Linotype" w:hAnsi="Palatino Linotype"/>
                <w:b/>
                <w:noProof/>
                <w:webHidden/>
                <w:sz w:val="22"/>
              </w:rPr>
              <w:fldChar w:fldCharType="begin"/>
            </w:r>
            <w:r w:rsidR="00547234" w:rsidRPr="00C17EED">
              <w:rPr>
                <w:rFonts w:ascii="Palatino Linotype" w:hAnsi="Palatino Linotype"/>
                <w:b/>
                <w:noProof/>
                <w:webHidden/>
                <w:sz w:val="22"/>
              </w:rPr>
              <w:instrText xml:space="preserve"> PAGEREF _Toc24054839 \h </w:instrText>
            </w:r>
            <w:r w:rsidR="00547234" w:rsidRPr="00C17EED">
              <w:rPr>
                <w:rFonts w:ascii="Palatino Linotype" w:hAnsi="Palatino Linotype"/>
                <w:b/>
                <w:noProof/>
                <w:webHidden/>
                <w:sz w:val="22"/>
              </w:rPr>
            </w:r>
            <w:r w:rsidR="00547234" w:rsidRPr="00C17EED">
              <w:rPr>
                <w:rFonts w:ascii="Palatino Linotype" w:hAnsi="Palatino Linotype"/>
                <w:b/>
                <w:noProof/>
                <w:webHidden/>
                <w:sz w:val="22"/>
              </w:rPr>
              <w:fldChar w:fldCharType="separate"/>
            </w:r>
            <w:r w:rsidR="00DA1652">
              <w:rPr>
                <w:rFonts w:ascii="Palatino Linotype" w:hAnsi="Palatino Linotype"/>
                <w:b/>
                <w:noProof/>
                <w:webHidden/>
                <w:sz w:val="22"/>
              </w:rPr>
              <w:t>29</w:t>
            </w:r>
            <w:r w:rsidR="00547234" w:rsidRPr="00C17EED">
              <w:rPr>
                <w:rFonts w:ascii="Palatino Linotype" w:hAnsi="Palatino Linotype"/>
                <w:b/>
                <w:noProof/>
                <w:webHidden/>
                <w:sz w:val="22"/>
              </w:rPr>
              <w:fldChar w:fldCharType="end"/>
            </w:r>
          </w:hyperlink>
        </w:p>
        <w:p w14:paraId="651CAF3F" w14:textId="77777777" w:rsidR="00547234" w:rsidRPr="00C17EED" w:rsidRDefault="00FD0529" w:rsidP="00C17EED">
          <w:pPr>
            <w:pStyle w:val="TDC1"/>
            <w:tabs>
              <w:tab w:val="left" w:pos="440"/>
              <w:tab w:val="right" w:leader="dot" w:pos="8779"/>
            </w:tabs>
            <w:spacing w:line="360" w:lineRule="auto"/>
            <w:rPr>
              <w:rFonts w:ascii="Palatino Linotype" w:hAnsi="Palatino Linotype"/>
              <w:b/>
              <w:noProof/>
              <w:sz w:val="22"/>
              <w:lang w:val="es-MX" w:eastAsia="es-MX"/>
            </w:rPr>
          </w:pPr>
          <w:hyperlink w:anchor="_Toc24054840" w:history="1">
            <w:r w:rsidR="00547234" w:rsidRPr="00C17EED">
              <w:rPr>
                <w:rStyle w:val="Hipervnculo"/>
                <w:rFonts w:ascii="Palatino Linotype" w:hAnsi="Palatino Linotype"/>
                <w:b/>
                <w:noProof/>
                <w:sz w:val="22"/>
              </w:rPr>
              <w:t>II.</w:t>
            </w:r>
            <w:r w:rsidR="00547234" w:rsidRPr="00C17EED">
              <w:rPr>
                <w:rFonts w:ascii="Palatino Linotype" w:hAnsi="Palatino Linotype"/>
                <w:b/>
                <w:noProof/>
                <w:sz w:val="22"/>
                <w:lang w:val="es-MX" w:eastAsia="es-MX"/>
              </w:rPr>
              <w:tab/>
            </w:r>
            <w:r w:rsidR="00547234" w:rsidRPr="00C17EED">
              <w:rPr>
                <w:rStyle w:val="Hipervnculo"/>
                <w:rFonts w:ascii="Palatino Linotype" w:hAnsi="Palatino Linotype"/>
                <w:b/>
                <w:noProof/>
                <w:sz w:val="22"/>
              </w:rPr>
              <w:t>De la respuesta del Sujeto Obligado.</w:t>
            </w:r>
            <w:r w:rsidR="00547234" w:rsidRPr="00C17EED">
              <w:rPr>
                <w:rFonts w:ascii="Palatino Linotype" w:hAnsi="Palatino Linotype"/>
                <w:b/>
                <w:noProof/>
                <w:webHidden/>
                <w:sz w:val="22"/>
              </w:rPr>
              <w:tab/>
            </w:r>
            <w:r w:rsidR="00547234" w:rsidRPr="00C17EED">
              <w:rPr>
                <w:rFonts w:ascii="Palatino Linotype" w:hAnsi="Palatino Linotype"/>
                <w:b/>
                <w:noProof/>
                <w:webHidden/>
                <w:sz w:val="22"/>
              </w:rPr>
              <w:fldChar w:fldCharType="begin"/>
            </w:r>
            <w:r w:rsidR="00547234" w:rsidRPr="00C17EED">
              <w:rPr>
                <w:rFonts w:ascii="Palatino Linotype" w:hAnsi="Palatino Linotype"/>
                <w:b/>
                <w:noProof/>
                <w:webHidden/>
                <w:sz w:val="22"/>
              </w:rPr>
              <w:instrText xml:space="preserve"> PAGEREF _Toc24054840 \h </w:instrText>
            </w:r>
            <w:r w:rsidR="00547234" w:rsidRPr="00C17EED">
              <w:rPr>
                <w:rFonts w:ascii="Palatino Linotype" w:hAnsi="Palatino Linotype"/>
                <w:b/>
                <w:noProof/>
                <w:webHidden/>
                <w:sz w:val="22"/>
              </w:rPr>
            </w:r>
            <w:r w:rsidR="00547234" w:rsidRPr="00C17EED">
              <w:rPr>
                <w:rFonts w:ascii="Palatino Linotype" w:hAnsi="Palatino Linotype"/>
                <w:b/>
                <w:noProof/>
                <w:webHidden/>
                <w:sz w:val="22"/>
              </w:rPr>
              <w:fldChar w:fldCharType="separate"/>
            </w:r>
            <w:r w:rsidR="00DA1652">
              <w:rPr>
                <w:rFonts w:ascii="Palatino Linotype" w:hAnsi="Palatino Linotype"/>
                <w:b/>
                <w:noProof/>
                <w:webHidden/>
                <w:sz w:val="22"/>
              </w:rPr>
              <w:t>31</w:t>
            </w:r>
            <w:r w:rsidR="00547234" w:rsidRPr="00C17EED">
              <w:rPr>
                <w:rFonts w:ascii="Palatino Linotype" w:hAnsi="Palatino Linotype"/>
                <w:b/>
                <w:noProof/>
                <w:webHidden/>
                <w:sz w:val="22"/>
              </w:rPr>
              <w:fldChar w:fldCharType="end"/>
            </w:r>
          </w:hyperlink>
        </w:p>
        <w:p w14:paraId="187BEC91" w14:textId="77777777" w:rsidR="00547234" w:rsidRPr="00C17EED" w:rsidRDefault="00FD0529" w:rsidP="00C17EED">
          <w:pPr>
            <w:pStyle w:val="TDC1"/>
            <w:tabs>
              <w:tab w:val="left" w:pos="440"/>
              <w:tab w:val="right" w:leader="dot" w:pos="8779"/>
            </w:tabs>
            <w:spacing w:line="360" w:lineRule="auto"/>
            <w:rPr>
              <w:rFonts w:ascii="Palatino Linotype" w:hAnsi="Palatino Linotype"/>
              <w:b/>
              <w:noProof/>
              <w:sz w:val="22"/>
              <w:lang w:val="es-MX" w:eastAsia="es-MX"/>
            </w:rPr>
          </w:pPr>
          <w:hyperlink w:anchor="_Toc24054841" w:history="1">
            <w:r w:rsidR="00547234" w:rsidRPr="00C17EED">
              <w:rPr>
                <w:rStyle w:val="Hipervnculo"/>
                <w:rFonts w:ascii="Palatino Linotype" w:hAnsi="Palatino Linotype"/>
                <w:b/>
                <w:noProof/>
                <w:sz w:val="22"/>
              </w:rPr>
              <w:t>I.</w:t>
            </w:r>
            <w:r w:rsidR="00547234" w:rsidRPr="00C17EED">
              <w:rPr>
                <w:rFonts w:ascii="Palatino Linotype" w:hAnsi="Palatino Linotype"/>
                <w:b/>
                <w:noProof/>
                <w:sz w:val="22"/>
                <w:lang w:val="es-MX" w:eastAsia="es-MX"/>
              </w:rPr>
              <w:tab/>
            </w:r>
            <w:r w:rsidR="00547234" w:rsidRPr="00C17EED">
              <w:rPr>
                <w:rStyle w:val="Hipervnculo"/>
                <w:rFonts w:ascii="Palatino Linotype" w:hAnsi="Palatino Linotype"/>
                <w:b/>
                <w:noProof/>
                <w:sz w:val="22"/>
              </w:rPr>
              <w:t>De la clasificación de información como restricción al derecho de acceso a la información pública.</w:t>
            </w:r>
            <w:r w:rsidR="00547234" w:rsidRPr="00C17EED">
              <w:rPr>
                <w:rFonts w:ascii="Palatino Linotype" w:hAnsi="Palatino Linotype"/>
                <w:b/>
                <w:noProof/>
                <w:webHidden/>
                <w:sz w:val="22"/>
              </w:rPr>
              <w:tab/>
            </w:r>
            <w:r w:rsidR="00547234" w:rsidRPr="00C17EED">
              <w:rPr>
                <w:rFonts w:ascii="Palatino Linotype" w:hAnsi="Palatino Linotype"/>
                <w:b/>
                <w:noProof/>
                <w:webHidden/>
                <w:sz w:val="22"/>
              </w:rPr>
              <w:fldChar w:fldCharType="begin"/>
            </w:r>
            <w:r w:rsidR="00547234" w:rsidRPr="00C17EED">
              <w:rPr>
                <w:rFonts w:ascii="Palatino Linotype" w:hAnsi="Palatino Linotype"/>
                <w:b/>
                <w:noProof/>
                <w:webHidden/>
                <w:sz w:val="22"/>
              </w:rPr>
              <w:instrText xml:space="preserve"> PAGEREF _Toc24054841 \h </w:instrText>
            </w:r>
            <w:r w:rsidR="00547234" w:rsidRPr="00C17EED">
              <w:rPr>
                <w:rFonts w:ascii="Palatino Linotype" w:hAnsi="Palatino Linotype"/>
                <w:b/>
                <w:noProof/>
                <w:webHidden/>
                <w:sz w:val="22"/>
              </w:rPr>
            </w:r>
            <w:r w:rsidR="00547234" w:rsidRPr="00C17EED">
              <w:rPr>
                <w:rFonts w:ascii="Palatino Linotype" w:hAnsi="Palatino Linotype"/>
                <w:b/>
                <w:noProof/>
                <w:webHidden/>
                <w:sz w:val="22"/>
              </w:rPr>
              <w:fldChar w:fldCharType="separate"/>
            </w:r>
            <w:r w:rsidR="00DA1652">
              <w:rPr>
                <w:rFonts w:ascii="Palatino Linotype" w:hAnsi="Palatino Linotype"/>
                <w:b/>
                <w:noProof/>
                <w:webHidden/>
                <w:sz w:val="22"/>
              </w:rPr>
              <w:t>34</w:t>
            </w:r>
            <w:r w:rsidR="00547234" w:rsidRPr="00C17EED">
              <w:rPr>
                <w:rFonts w:ascii="Palatino Linotype" w:hAnsi="Palatino Linotype"/>
                <w:b/>
                <w:noProof/>
                <w:webHidden/>
                <w:sz w:val="22"/>
              </w:rPr>
              <w:fldChar w:fldCharType="end"/>
            </w:r>
          </w:hyperlink>
        </w:p>
        <w:p w14:paraId="652F2E45" w14:textId="77777777" w:rsidR="00547234" w:rsidRPr="00C17EED" w:rsidRDefault="00FD0529" w:rsidP="00C17EED">
          <w:pPr>
            <w:pStyle w:val="TDC1"/>
            <w:tabs>
              <w:tab w:val="left" w:pos="440"/>
              <w:tab w:val="right" w:leader="dot" w:pos="8779"/>
            </w:tabs>
            <w:spacing w:line="360" w:lineRule="auto"/>
            <w:rPr>
              <w:rFonts w:ascii="Palatino Linotype" w:hAnsi="Palatino Linotype"/>
              <w:b/>
              <w:noProof/>
              <w:sz w:val="22"/>
              <w:lang w:val="es-MX" w:eastAsia="es-MX"/>
            </w:rPr>
          </w:pPr>
          <w:hyperlink w:anchor="_Toc24054842" w:history="1">
            <w:r w:rsidR="00547234" w:rsidRPr="00C17EED">
              <w:rPr>
                <w:rStyle w:val="Hipervnculo"/>
                <w:rFonts w:ascii="Palatino Linotype" w:hAnsi="Palatino Linotype"/>
                <w:b/>
                <w:noProof/>
                <w:sz w:val="22"/>
              </w:rPr>
              <w:t>a)</w:t>
            </w:r>
            <w:r w:rsidR="00547234" w:rsidRPr="00C17EED">
              <w:rPr>
                <w:rFonts w:ascii="Palatino Linotype" w:hAnsi="Palatino Linotype"/>
                <w:b/>
                <w:noProof/>
                <w:sz w:val="22"/>
                <w:lang w:val="es-MX" w:eastAsia="es-MX"/>
              </w:rPr>
              <w:tab/>
            </w:r>
            <w:r w:rsidR="00547234" w:rsidRPr="00C17EED">
              <w:rPr>
                <w:rStyle w:val="Hipervnculo"/>
                <w:rFonts w:ascii="Palatino Linotype" w:hAnsi="Palatino Linotype"/>
                <w:b/>
                <w:noProof/>
                <w:sz w:val="22"/>
              </w:rPr>
              <w:t>Supuestos de Clasificación</w:t>
            </w:r>
            <w:r w:rsidR="00547234" w:rsidRPr="00C17EED">
              <w:rPr>
                <w:rFonts w:ascii="Palatino Linotype" w:hAnsi="Palatino Linotype"/>
                <w:b/>
                <w:noProof/>
                <w:webHidden/>
                <w:sz w:val="22"/>
              </w:rPr>
              <w:tab/>
            </w:r>
            <w:r w:rsidR="00547234" w:rsidRPr="00C17EED">
              <w:rPr>
                <w:rFonts w:ascii="Palatino Linotype" w:hAnsi="Palatino Linotype"/>
                <w:b/>
                <w:noProof/>
                <w:webHidden/>
                <w:sz w:val="22"/>
              </w:rPr>
              <w:fldChar w:fldCharType="begin"/>
            </w:r>
            <w:r w:rsidR="00547234" w:rsidRPr="00C17EED">
              <w:rPr>
                <w:rFonts w:ascii="Palatino Linotype" w:hAnsi="Palatino Linotype"/>
                <w:b/>
                <w:noProof/>
                <w:webHidden/>
                <w:sz w:val="22"/>
              </w:rPr>
              <w:instrText xml:space="preserve"> PAGEREF _Toc24054842 \h </w:instrText>
            </w:r>
            <w:r w:rsidR="00547234" w:rsidRPr="00C17EED">
              <w:rPr>
                <w:rFonts w:ascii="Palatino Linotype" w:hAnsi="Palatino Linotype"/>
                <w:b/>
                <w:noProof/>
                <w:webHidden/>
                <w:sz w:val="22"/>
              </w:rPr>
            </w:r>
            <w:r w:rsidR="00547234" w:rsidRPr="00C17EED">
              <w:rPr>
                <w:rFonts w:ascii="Palatino Linotype" w:hAnsi="Palatino Linotype"/>
                <w:b/>
                <w:noProof/>
                <w:webHidden/>
                <w:sz w:val="22"/>
              </w:rPr>
              <w:fldChar w:fldCharType="separate"/>
            </w:r>
            <w:r w:rsidR="00DA1652">
              <w:rPr>
                <w:rFonts w:ascii="Palatino Linotype" w:hAnsi="Palatino Linotype"/>
                <w:b/>
                <w:noProof/>
                <w:webHidden/>
                <w:sz w:val="22"/>
              </w:rPr>
              <w:t>35</w:t>
            </w:r>
            <w:r w:rsidR="00547234" w:rsidRPr="00C17EED">
              <w:rPr>
                <w:rFonts w:ascii="Palatino Linotype" w:hAnsi="Palatino Linotype"/>
                <w:b/>
                <w:noProof/>
                <w:webHidden/>
                <w:sz w:val="22"/>
              </w:rPr>
              <w:fldChar w:fldCharType="end"/>
            </w:r>
          </w:hyperlink>
        </w:p>
        <w:p w14:paraId="5E0F04BA" w14:textId="77777777" w:rsidR="00547234" w:rsidRPr="00C17EED" w:rsidRDefault="00FD0529" w:rsidP="00C17EED">
          <w:pPr>
            <w:pStyle w:val="TDC1"/>
            <w:tabs>
              <w:tab w:val="left" w:pos="440"/>
              <w:tab w:val="right" w:leader="dot" w:pos="8779"/>
            </w:tabs>
            <w:spacing w:line="360" w:lineRule="auto"/>
            <w:rPr>
              <w:rFonts w:ascii="Palatino Linotype" w:hAnsi="Palatino Linotype"/>
              <w:b/>
              <w:noProof/>
              <w:sz w:val="22"/>
              <w:lang w:val="es-MX" w:eastAsia="es-MX"/>
            </w:rPr>
          </w:pPr>
          <w:hyperlink w:anchor="_Toc24054843" w:history="1">
            <w:r w:rsidR="00547234" w:rsidRPr="00C17EED">
              <w:rPr>
                <w:rStyle w:val="Hipervnculo"/>
                <w:rFonts w:ascii="Palatino Linotype" w:hAnsi="Palatino Linotype"/>
                <w:b/>
                <w:noProof/>
                <w:sz w:val="22"/>
              </w:rPr>
              <w:t>b)</w:t>
            </w:r>
            <w:r w:rsidR="00547234" w:rsidRPr="00C17EED">
              <w:rPr>
                <w:rFonts w:ascii="Palatino Linotype" w:hAnsi="Palatino Linotype"/>
                <w:b/>
                <w:noProof/>
                <w:sz w:val="22"/>
                <w:lang w:val="es-MX" w:eastAsia="es-MX"/>
              </w:rPr>
              <w:tab/>
            </w:r>
            <w:r w:rsidR="00547234" w:rsidRPr="00C17EED">
              <w:rPr>
                <w:rStyle w:val="Hipervnculo"/>
                <w:rFonts w:ascii="Palatino Linotype" w:hAnsi="Palatino Linotype"/>
                <w:b/>
                <w:noProof/>
                <w:sz w:val="22"/>
              </w:rPr>
              <w:t>Excepciones a los supuestos de clasificación de la información como reservada</w:t>
            </w:r>
            <w:r w:rsidR="00547234" w:rsidRPr="00C17EED">
              <w:rPr>
                <w:rFonts w:ascii="Palatino Linotype" w:hAnsi="Palatino Linotype"/>
                <w:b/>
                <w:noProof/>
                <w:webHidden/>
                <w:sz w:val="22"/>
              </w:rPr>
              <w:tab/>
            </w:r>
            <w:r w:rsidR="00547234" w:rsidRPr="00C17EED">
              <w:rPr>
                <w:rFonts w:ascii="Palatino Linotype" w:hAnsi="Palatino Linotype"/>
                <w:b/>
                <w:noProof/>
                <w:webHidden/>
                <w:sz w:val="22"/>
              </w:rPr>
              <w:fldChar w:fldCharType="begin"/>
            </w:r>
            <w:r w:rsidR="00547234" w:rsidRPr="00C17EED">
              <w:rPr>
                <w:rFonts w:ascii="Palatino Linotype" w:hAnsi="Palatino Linotype"/>
                <w:b/>
                <w:noProof/>
                <w:webHidden/>
                <w:sz w:val="22"/>
              </w:rPr>
              <w:instrText xml:space="preserve"> PAGEREF _Toc24054843 \h </w:instrText>
            </w:r>
            <w:r w:rsidR="00547234" w:rsidRPr="00C17EED">
              <w:rPr>
                <w:rFonts w:ascii="Palatino Linotype" w:hAnsi="Palatino Linotype"/>
                <w:b/>
                <w:noProof/>
                <w:webHidden/>
                <w:sz w:val="22"/>
              </w:rPr>
            </w:r>
            <w:r w:rsidR="00547234" w:rsidRPr="00C17EED">
              <w:rPr>
                <w:rFonts w:ascii="Palatino Linotype" w:hAnsi="Palatino Linotype"/>
                <w:b/>
                <w:noProof/>
                <w:webHidden/>
                <w:sz w:val="22"/>
              </w:rPr>
              <w:fldChar w:fldCharType="separate"/>
            </w:r>
            <w:r w:rsidR="00DA1652">
              <w:rPr>
                <w:rFonts w:ascii="Palatino Linotype" w:hAnsi="Palatino Linotype"/>
                <w:b/>
                <w:noProof/>
                <w:webHidden/>
                <w:sz w:val="22"/>
              </w:rPr>
              <w:t>41</w:t>
            </w:r>
            <w:r w:rsidR="00547234" w:rsidRPr="00C17EED">
              <w:rPr>
                <w:rFonts w:ascii="Palatino Linotype" w:hAnsi="Palatino Linotype"/>
                <w:b/>
                <w:noProof/>
                <w:webHidden/>
                <w:sz w:val="22"/>
              </w:rPr>
              <w:fldChar w:fldCharType="end"/>
            </w:r>
          </w:hyperlink>
        </w:p>
        <w:p w14:paraId="0135307C" w14:textId="77777777" w:rsidR="00547234" w:rsidRPr="00C17EED" w:rsidRDefault="00FD0529" w:rsidP="00C17EED">
          <w:pPr>
            <w:pStyle w:val="TDC1"/>
            <w:tabs>
              <w:tab w:val="left" w:pos="440"/>
              <w:tab w:val="right" w:leader="dot" w:pos="8779"/>
            </w:tabs>
            <w:spacing w:line="360" w:lineRule="auto"/>
            <w:rPr>
              <w:rFonts w:ascii="Palatino Linotype" w:hAnsi="Palatino Linotype"/>
              <w:b/>
              <w:noProof/>
              <w:sz w:val="22"/>
              <w:lang w:val="es-MX" w:eastAsia="es-MX"/>
            </w:rPr>
          </w:pPr>
          <w:hyperlink w:anchor="_Toc24054844" w:history="1">
            <w:r w:rsidR="00547234" w:rsidRPr="00C17EED">
              <w:rPr>
                <w:rStyle w:val="Hipervnculo"/>
                <w:rFonts w:ascii="Palatino Linotype" w:eastAsia="MS Mincho" w:hAnsi="Palatino Linotype" w:cs="Arial"/>
                <w:b/>
                <w:noProof/>
                <w:sz w:val="22"/>
              </w:rPr>
              <w:t>c)</w:t>
            </w:r>
            <w:r w:rsidR="00547234" w:rsidRPr="00C17EED">
              <w:rPr>
                <w:rFonts w:ascii="Palatino Linotype" w:hAnsi="Palatino Linotype"/>
                <w:b/>
                <w:noProof/>
                <w:sz w:val="22"/>
                <w:lang w:val="es-MX" w:eastAsia="es-MX"/>
              </w:rPr>
              <w:tab/>
            </w:r>
            <w:r w:rsidR="00547234" w:rsidRPr="00C17EED">
              <w:rPr>
                <w:rStyle w:val="Hipervnculo"/>
                <w:rFonts w:ascii="Palatino Linotype" w:hAnsi="Palatino Linotype"/>
                <w:b/>
                <w:noProof/>
                <w:sz w:val="22"/>
              </w:rPr>
              <w:t>Condiciones especiales de la clasificación de la información como reservada</w:t>
            </w:r>
            <w:r w:rsidR="00547234" w:rsidRPr="00C17EED">
              <w:rPr>
                <w:rFonts w:ascii="Palatino Linotype" w:hAnsi="Palatino Linotype"/>
                <w:b/>
                <w:noProof/>
                <w:webHidden/>
                <w:sz w:val="22"/>
              </w:rPr>
              <w:tab/>
            </w:r>
            <w:r w:rsidR="00547234" w:rsidRPr="00C17EED">
              <w:rPr>
                <w:rFonts w:ascii="Palatino Linotype" w:hAnsi="Palatino Linotype"/>
                <w:b/>
                <w:noProof/>
                <w:webHidden/>
                <w:sz w:val="22"/>
              </w:rPr>
              <w:fldChar w:fldCharType="begin"/>
            </w:r>
            <w:r w:rsidR="00547234" w:rsidRPr="00C17EED">
              <w:rPr>
                <w:rFonts w:ascii="Palatino Linotype" w:hAnsi="Palatino Linotype"/>
                <w:b/>
                <w:noProof/>
                <w:webHidden/>
                <w:sz w:val="22"/>
              </w:rPr>
              <w:instrText xml:space="preserve"> PAGEREF _Toc24054844 \h </w:instrText>
            </w:r>
            <w:r w:rsidR="00547234" w:rsidRPr="00C17EED">
              <w:rPr>
                <w:rFonts w:ascii="Palatino Linotype" w:hAnsi="Palatino Linotype"/>
                <w:b/>
                <w:noProof/>
                <w:webHidden/>
                <w:sz w:val="22"/>
              </w:rPr>
            </w:r>
            <w:r w:rsidR="00547234" w:rsidRPr="00C17EED">
              <w:rPr>
                <w:rFonts w:ascii="Palatino Linotype" w:hAnsi="Palatino Linotype"/>
                <w:b/>
                <w:noProof/>
                <w:webHidden/>
                <w:sz w:val="22"/>
              </w:rPr>
              <w:fldChar w:fldCharType="separate"/>
            </w:r>
            <w:r w:rsidR="00DA1652">
              <w:rPr>
                <w:rFonts w:ascii="Palatino Linotype" w:hAnsi="Palatino Linotype"/>
                <w:b/>
                <w:noProof/>
                <w:webHidden/>
                <w:sz w:val="22"/>
              </w:rPr>
              <w:t>42</w:t>
            </w:r>
            <w:r w:rsidR="00547234" w:rsidRPr="00C17EED">
              <w:rPr>
                <w:rFonts w:ascii="Palatino Linotype" w:hAnsi="Palatino Linotype"/>
                <w:b/>
                <w:noProof/>
                <w:webHidden/>
                <w:sz w:val="22"/>
              </w:rPr>
              <w:fldChar w:fldCharType="end"/>
            </w:r>
          </w:hyperlink>
        </w:p>
        <w:p w14:paraId="7091C183" w14:textId="77777777" w:rsidR="00547234" w:rsidRPr="00C17EED" w:rsidRDefault="00FD0529" w:rsidP="00C17EED">
          <w:pPr>
            <w:pStyle w:val="TDC1"/>
            <w:tabs>
              <w:tab w:val="left" w:pos="440"/>
              <w:tab w:val="right" w:leader="dot" w:pos="8779"/>
            </w:tabs>
            <w:spacing w:line="360" w:lineRule="auto"/>
            <w:rPr>
              <w:rFonts w:ascii="Palatino Linotype" w:hAnsi="Palatino Linotype"/>
              <w:b/>
              <w:noProof/>
              <w:sz w:val="22"/>
              <w:lang w:val="es-MX" w:eastAsia="es-MX"/>
            </w:rPr>
          </w:pPr>
          <w:hyperlink w:anchor="_Toc24054845" w:history="1">
            <w:r w:rsidR="00547234" w:rsidRPr="00C17EED">
              <w:rPr>
                <w:rStyle w:val="Hipervnculo"/>
                <w:rFonts w:ascii="Palatino Linotype" w:hAnsi="Palatino Linotype"/>
                <w:b/>
                <w:noProof/>
                <w:sz w:val="22"/>
              </w:rPr>
              <w:t>-</w:t>
            </w:r>
            <w:r w:rsidR="00547234" w:rsidRPr="00C17EED">
              <w:rPr>
                <w:rFonts w:ascii="Palatino Linotype" w:hAnsi="Palatino Linotype"/>
                <w:b/>
                <w:noProof/>
                <w:sz w:val="22"/>
                <w:lang w:val="es-MX" w:eastAsia="es-MX"/>
              </w:rPr>
              <w:tab/>
            </w:r>
            <w:r w:rsidR="00547234" w:rsidRPr="00C17EED">
              <w:rPr>
                <w:rStyle w:val="Hipervnculo"/>
                <w:rFonts w:ascii="Palatino Linotype" w:hAnsi="Palatino Linotype"/>
                <w:b/>
                <w:noProof/>
                <w:sz w:val="22"/>
              </w:rPr>
              <w:t>La fundamentación especifica</w:t>
            </w:r>
            <w:r w:rsidR="00547234" w:rsidRPr="00C17EED">
              <w:rPr>
                <w:rFonts w:ascii="Palatino Linotype" w:hAnsi="Palatino Linotype"/>
                <w:b/>
                <w:noProof/>
                <w:webHidden/>
                <w:sz w:val="22"/>
              </w:rPr>
              <w:tab/>
            </w:r>
            <w:r w:rsidR="00547234" w:rsidRPr="00C17EED">
              <w:rPr>
                <w:rFonts w:ascii="Palatino Linotype" w:hAnsi="Palatino Linotype"/>
                <w:b/>
                <w:noProof/>
                <w:webHidden/>
                <w:sz w:val="22"/>
              </w:rPr>
              <w:fldChar w:fldCharType="begin"/>
            </w:r>
            <w:r w:rsidR="00547234" w:rsidRPr="00C17EED">
              <w:rPr>
                <w:rFonts w:ascii="Palatino Linotype" w:hAnsi="Palatino Linotype"/>
                <w:b/>
                <w:noProof/>
                <w:webHidden/>
                <w:sz w:val="22"/>
              </w:rPr>
              <w:instrText xml:space="preserve"> PAGEREF _Toc24054845 \h </w:instrText>
            </w:r>
            <w:r w:rsidR="00547234" w:rsidRPr="00C17EED">
              <w:rPr>
                <w:rFonts w:ascii="Palatino Linotype" w:hAnsi="Palatino Linotype"/>
                <w:b/>
                <w:noProof/>
                <w:webHidden/>
                <w:sz w:val="22"/>
              </w:rPr>
            </w:r>
            <w:r w:rsidR="00547234" w:rsidRPr="00C17EED">
              <w:rPr>
                <w:rFonts w:ascii="Palatino Linotype" w:hAnsi="Palatino Linotype"/>
                <w:b/>
                <w:noProof/>
                <w:webHidden/>
                <w:sz w:val="22"/>
              </w:rPr>
              <w:fldChar w:fldCharType="separate"/>
            </w:r>
            <w:r w:rsidR="00DA1652">
              <w:rPr>
                <w:rFonts w:ascii="Palatino Linotype" w:hAnsi="Palatino Linotype"/>
                <w:b/>
                <w:noProof/>
                <w:webHidden/>
                <w:sz w:val="22"/>
              </w:rPr>
              <w:t>42</w:t>
            </w:r>
            <w:r w:rsidR="00547234" w:rsidRPr="00C17EED">
              <w:rPr>
                <w:rFonts w:ascii="Palatino Linotype" w:hAnsi="Palatino Linotype"/>
                <w:b/>
                <w:noProof/>
                <w:webHidden/>
                <w:sz w:val="22"/>
              </w:rPr>
              <w:fldChar w:fldCharType="end"/>
            </w:r>
          </w:hyperlink>
        </w:p>
        <w:p w14:paraId="22B9AED6" w14:textId="77777777" w:rsidR="00547234" w:rsidRPr="00C17EED" w:rsidRDefault="00FD0529" w:rsidP="00C17EED">
          <w:pPr>
            <w:pStyle w:val="TDC1"/>
            <w:tabs>
              <w:tab w:val="left" w:pos="440"/>
              <w:tab w:val="right" w:leader="dot" w:pos="8779"/>
            </w:tabs>
            <w:spacing w:line="360" w:lineRule="auto"/>
            <w:rPr>
              <w:rFonts w:ascii="Palatino Linotype" w:hAnsi="Palatino Linotype"/>
              <w:b/>
              <w:noProof/>
              <w:sz w:val="22"/>
              <w:lang w:val="es-MX" w:eastAsia="es-MX"/>
            </w:rPr>
          </w:pPr>
          <w:hyperlink w:anchor="_Toc24054846" w:history="1">
            <w:r w:rsidR="00547234" w:rsidRPr="00C17EED">
              <w:rPr>
                <w:rStyle w:val="Hipervnculo"/>
                <w:rFonts w:ascii="Palatino Linotype" w:hAnsi="Palatino Linotype"/>
                <w:b/>
                <w:noProof/>
                <w:sz w:val="22"/>
              </w:rPr>
              <w:t>-</w:t>
            </w:r>
            <w:r w:rsidR="00547234" w:rsidRPr="00C17EED">
              <w:rPr>
                <w:rFonts w:ascii="Palatino Linotype" w:hAnsi="Palatino Linotype"/>
                <w:b/>
                <w:noProof/>
                <w:sz w:val="22"/>
                <w:lang w:val="es-MX" w:eastAsia="es-MX"/>
              </w:rPr>
              <w:tab/>
            </w:r>
            <w:r w:rsidR="00547234" w:rsidRPr="00C17EED">
              <w:rPr>
                <w:rStyle w:val="Hipervnculo"/>
                <w:rFonts w:ascii="Palatino Linotype" w:hAnsi="Palatino Linotype"/>
                <w:b/>
                <w:noProof/>
                <w:sz w:val="22"/>
              </w:rPr>
              <w:t>De la prueba de daño</w:t>
            </w:r>
            <w:r w:rsidR="00547234" w:rsidRPr="00C17EED">
              <w:rPr>
                <w:rFonts w:ascii="Palatino Linotype" w:hAnsi="Palatino Linotype"/>
                <w:b/>
                <w:noProof/>
                <w:webHidden/>
                <w:sz w:val="22"/>
              </w:rPr>
              <w:tab/>
            </w:r>
            <w:r w:rsidR="00547234" w:rsidRPr="00C17EED">
              <w:rPr>
                <w:rFonts w:ascii="Palatino Linotype" w:hAnsi="Palatino Linotype"/>
                <w:b/>
                <w:noProof/>
                <w:webHidden/>
                <w:sz w:val="22"/>
              </w:rPr>
              <w:fldChar w:fldCharType="begin"/>
            </w:r>
            <w:r w:rsidR="00547234" w:rsidRPr="00C17EED">
              <w:rPr>
                <w:rFonts w:ascii="Palatino Linotype" w:hAnsi="Palatino Linotype"/>
                <w:b/>
                <w:noProof/>
                <w:webHidden/>
                <w:sz w:val="22"/>
              </w:rPr>
              <w:instrText xml:space="preserve"> PAGEREF _Toc24054846 \h </w:instrText>
            </w:r>
            <w:r w:rsidR="00547234" w:rsidRPr="00C17EED">
              <w:rPr>
                <w:rFonts w:ascii="Palatino Linotype" w:hAnsi="Palatino Linotype"/>
                <w:b/>
                <w:noProof/>
                <w:webHidden/>
                <w:sz w:val="22"/>
              </w:rPr>
            </w:r>
            <w:r w:rsidR="00547234" w:rsidRPr="00C17EED">
              <w:rPr>
                <w:rFonts w:ascii="Palatino Linotype" w:hAnsi="Palatino Linotype"/>
                <w:b/>
                <w:noProof/>
                <w:webHidden/>
                <w:sz w:val="22"/>
              </w:rPr>
              <w:fldChar w:fldCharType="separate"/>
            </w:r>
            <w:r w:rsidR="00DA1652">
              <w:rPr>
                <w:rFonts w:ascii="Palatino Linotype" w:hAnsi="Palatino Linotype"/>
                <w:b/>
                <w:noProof/>
                <w:webHidden/>
                <w:sz w:val="22"/>
              </w:rPr>
              <w:t>42</w:t>
            </w:r>
            <w:r w:rsidR="00547234" w:rsidRPr="00C17EED">
              <w:rPr>
                <w:rFonts w:ascii="Palatino Linotype" w:hAnsi="Palatino Linotype"/>
                <w:b/>
                <w:noProof/>
                <w:webHidden/>
                <w:sz w:val="22"/>
              </w:rPr>
              <w:fldChar w:fldCharType="end"/>
            </w:r>
          </w:hyperlink>
        </w:p>
        <w:p w14:paraId="48750A81" w14:textId="77777777" w:rsidR="00547234" w:rsidRPr="00C17EED" w:rsidRDefault="00FD0529" w:rsidP="00C17EED">
          <w:pPr>
            <w:pStyle w:val="TDC1"/>
            <w:tabs>
              <w:tab w:val="right" w:leader="dot" w:pos="8779"/>
            </w:tabs>
            <w:spacing w:line="360" w:lineRule="auto"/>
            <w:rPr>
              <w:rFonts w:ascii="Palatino Linotype" w:hAnsi="Palatino Linotype"/>
              <w:b/>
              <w:noProof/>
              <w:sz w:val="22"/>
              <w:lang w:val="es-MX" w:eastAsia="es-MX"/>
            </w:rPr>
          </w:pPr>
          <w:hyperlink w:anchor="_Toc24054847" w:history="1">
            <w:r w:rsidR="00547234" w:rsidRPr="00C17EED">
              <w:rPr>
                <w:rStyle w:val="Hipervnculo"/>
                <w:rFonts w:ascii="Palatino Linotype" w:hAnsi="Palatino Linotype"/>
                <w:b/>
                <w:noProof/>
                <w:sz w:val="22"/>
              </w:rPr>
              <w:t>SEXTO. De la Versión Pública</w:t>
            </w:r>
            <w:r w:rsidR="00547234" w:rsidRPr="00C17EED">
              <w:rPr>
                <w:rFonts w:ascii="Palatino Linotype" w:hAnsi="Palatino Linotype"/>
                <w:b/>
                <w:noProof/>
                <w:webHidden/>
                <w:sz w:val="22"/>
              </w:rPr>
              <w:tab/>
            </w:r>
            <w:r w:rsidR="00547234" w:rsidRPr="00C17EED">
              <w:rPr>
                <w:rFonts w:ascii="Palatino Linotype" w:hAnsi="Palatino Linotype"/>
                <w:b/>
                <w:noProof/>
                <w:webHidden/>
                <w:sz w:val="22"/>
              </w:rPr>
              <w:fldChar w:fldCharType="begin"/>
            </w:r>
            <w:r w:rsidR="00547234" w:rsidRPr="00C17EED">
              <w:rPr>
                <w:rFonts w:ascii="Palatino Linotype" w:hAnsi="Palatino Linotype"/>
                <w:b/>
                <w:noProof/>
                <w:webHidden/>
                <w:sz w:val="22"/>
              </w:rPr>
              <w:instrText xml:space="preserve"> PAGEREF _Toc24054847 \h </w:instrText>
            </w:r>
            <w:r w:rsidR="00547234" w:rsidRPr="00C17EED">
              <w:rPr>
                <w:rFonts w:ascii="Palatino Linotype" w:hAnsi="Palatino Linotype"/>
                <w:b/>
                <w:noProof/>
                <w:webHidden/>
                <w:sz w:val="22"/>
              </w:rPr>
            </w:r>
            <w:r w:rsidR="00547234" w:rsidRPr="00C17EED">
              <w:rPr>
                <w:rFonts w:ascii="Palatino Linotype" w:hAnsi="Palatino Linotype"/>
                <w:b/>
                <w:noProof/>
                <w:webHidden/>
                <w:sz w:val="22"/>
              </w:rPr>
              <w:fldChar w:fldCharType="separate"/>
            </w:r>
            <w:r w:rsidR="00DA1652">
              <w:rPr>
                <w:rFonts w:ascii="Palatino Linotype" w:hAnsi="Palatino Linotype"/>
                <w:b/>
                <w:noProof/>
                <w:webHidden/>
                <w:sz w:val="22"/>
              </w:rPr>
              <w:t>50</w:t>
            </w:r>
            <w:r w:rsidR="00547234" w:rsidRPr="00C17EED">
              <w:rPr>
                <w:rFonts w:ascii="Palatino Linotype" w:hAnsi="Palatino Linotype"/>
                <w:b/>
                <w:noProof/>
                <w:webHidden/>
                <w:sz w:val="22"/>
              </w:rPr>
              <w:fldChar w:fldCharType="end"/>
            </w:r>
          </w:hyperlink>
        </w:p>
        <w:p w14:paraId="4D20CAA2" w14:textId="77777777" w:rsidR="00547234" w:rsidRPr="00C17EED" w:rsidRDefault="00FD0529" w:rsidP="00C17EED">
          <w:pPr>
            <w:pStyle w:val="TDC1"/>
            <w:tabs>
              <w:tab w:val="right" w:leader="dot" w:pos="8779"/>
            </w:tabs>
            <w:spacing w:line="360" w:lineRule="auto"/>
            <w:rPr>
              <w:rFonts w:ascii="Palatino Linotype" w:hAnsi="Palatino Linotype"/>
              <w:b/>
              <w:noProof/>
              <w:sz w:val="22"/>
              <w:lang w:val="es-MX" w:eastAsia="es-MX"/>
            </w:rPr>
          </w:pPr>
          <w:hyperlink w:anchor="_Toc24054848" w:history="1">
            <w:r w:rsidR="00547234" w:rsidRPr="00C17EED">
              <w:rPr>
                <w:rStyle w:val="Hipervnculo"/>
                <w:rFonts w:ascii="Palatino Linotype" w:eastAsia="Calibri" w:hAnsi="Palatino Linotype"/>
                <w:b/>
                <w:noProof/>
                <w:sz w:val="22"/>
                <w:lang w:val="es-ES"/>
              </w:rPr>
              <w:t>R E S O L U T I V O S</w:t>
            </w:r>
            <w:r w:rsidR="00547234" w:rsidRPr="00C17EED">
              <w:rPr>
                <w:rFonts w:ascii="Palatino Linotype" w:hAnsi="Palatino Linotype"/>
                <w:b/>
                <w:noProof/>
                <w:webHidden/>
                <w:sz w:val="22"/>
              </w:rPr>
              <w:tab/>
            </w:r>
            <w:r w:rsidR="00547234" w:rsidRPr="00C17EED">
              <w:rPr>
                <w:rFonts w:ascii="Palatino Linotype" w:hAnsi="Palatino Linotype"/>
                <w:b/>
                <w:noProof/>
                <w:webHidden/>
                <w:sz w:val="22"/>
              </w:rPr>
              <w:fldChar w:fldCharType="begin"/>
            </w:r>
            <w:r w:rsidR="00547234" w:rsidRPr="00C17EED">
              <w:rPr>
                <w:rFonts w:ascii="Palatino Linotype" w:hAnsi="Palatino Linotype"/>
                <w:b/>
                <w:noProof/>
                <w:webHidden/>
                <w:sz w:val="22"/>
              </w:rPr>
              <w:instrText xml:space="preserve"> PAGEREF _Toc24054848 \h </w:instrText>
            </w:r>
            <w:r w:rsidR="00547234" w:rsidRPr="00C17EED">
              <w:rPr>
                <w:rFonts w:ascii="Palatino Linotype" w:hAnsi="Palatino Linotype"/>
                <w:b/>
                <w:noProof/>
                <w:webHidden/>
                <w:sz w:val="22"/>
              </w:rPr>
            </w:r>
            <w:r w:rsidR="00547234" w:rsidRPr="00C17EED">
              <w:rPr>
                <w:rFonts w:ascii="Palatino Linotype" w:hAnsi="Palatino Linotype"/>
                <w:b/>
                <w:noProof/>
                <w:webHidden/>
                <w:sz w:val="22"/>
              </w:rPr>
              <w:fldChar w:fldCharType="separate"/>
            </w:r>
            <w:r w:rsidR="00DA1652">
              <w:rPr>
                <w:rFonts w:ascii="Palatino Linotype" w:hAnsi="Palatino Linotype"/>
                <w:b/>
                <w:noProof/>
                <w:webHidden/>
                <w:sz w:val="22"/>
              </w:rPr>
              <w:t>61</w:t>
            </w:r>
            <w:r w:rsidR="00547234" w:rsidRPr="00C17EED">
              <w:rPr>
                <w:rFonts w:ascii="Palatino Linotype" w:hAnsi="Palatino Linotype"/>
                <w:b/>
                <w:noProof/>
                <w:webHidden/>
                <w:sz w:val="22"/>
              </w:rPr>
              <w:fldChar w:fldCharType="end"/>
            </w:r>
          </w:hyperlink>
        </w:p>
        <w:p w14:paraId="64148EB1" w14:textId="6E1C76D5" w:rsidR="00547234" w:rsidRPr="00C17EED" w:rsidRDefault="00547234" w:rsidP="00C17EED">
          <w:pPr>
            <w:pStyle w:val="TDC2"/>
            <w:tabs>
              <w:tab w:val="right" w:leader="dot" w:pos="8779"/>
            </w:tabs>
            <w:spacing w:line="360" w:lineRule="auto"/>
            <w:ind w:left="0"/>
            <w:rPr>
              <w:rFonts w:ascii="Palatino Linotype" w:hAnsi="Palatino Linotype"/>
              <w:b/>
              <w:noProof/>
              <w:sz w:val="22"/>
              <w:lang w:val="es-MX" w:eastAsia="es-MX"/>
            </w:rPr>
          </w:pPr>
        </w:p>
        <w:p w14:paraId="5EF89E6F" w14:textId="02E2F93F" w:rsidR="00C17EED" w:rsidRPr="00C17EED" w:rsidRDefault="000C370F" w:rsidP="00C17EED">
          <w:pPr>
            <w:pStyle w:val="TDC1"/>
            <w:tabs>
              <w:tab w:val="right" w:leader="dot" w:pos="8212"/>
            </w:tabs>
            <w:spacing w:line="360" w:lineRule="auto"/>
            <w:rPr>
              <w:rFonts w:ascii="Palatino Linotype" w:hAnsi="Palatino Linotype"/>
              <w:b/>
              <w:bCs/>
              <w:lang w:val="es-ES"/>
            </w:rPr>
          </w:pPr>
          <w:r w:rsidRPr="00C17EED">
            <w:rPr>
              <w:rFonts w:ascii="Palatino Linotype" w:hAnsi="Palatino Linotype"/>
              <w:b/>
              <w:bCs/>
              <w:sz w:val="22"/>
              <w:lang w:val="es-ES"/>
            </w:rPr>
            <w:fldChar w:fldCharType="end"/>
          </w:r>
        </w:p>
      </w:sdtContent>
    </w:sdt>
    <w:p w14:paraId="73F7F940" w14:textId="4C915EFB" w:rsidR="00662C69" w:rsidRPr="00C17EED" w:rsidRDefault="009B11D6" w:rsidP="00C17EED">
      <w:pPr>
        <w:pStyle w:val="TDC1"/>
        <w:tabs>
          <w:tab w:val="right" w:leader="dot" w:pos="8212"/>
        </w:tabs>
        <w:spacing w:line="360" w:lineRule="auto"/>
        <w:jc w:val="both"/>
        <w:rPr>
          <w:rFonts w:ascii="Palatino Linotype" w:hAnsi="Palatino Linotype"/>
          <w:b/>
        </w:rPr>
      </w:pPr>
      <w:r w:rsidRPr="00C17EED">
        <w:rPr>
          <w:rFonts w:ascii="Palatino Linotype" w:hAnsi="Palatino Linotype"/>
        </w:rPr>
        <w:t>R</w:t>
      </w:r>
      <w:r w:rsidR="00662C69" w:rsidRPr="00C17EED">
        <w:rPr>
          <w:rFonts w:ascii="Palatino Linotype" w:hAnsi="Palatino Linotype"/>
        </w:rPr>
        <w:t>esolución del Pleno del Instituto de Transparencia, Acceso a la Información Pública y Protección de Datos Personales del Estado de México y Muni</w:t>
      </w:r>
      <w:r w:rsidR="00182752" w:rsidRPr="00C17EED">
        <w:rPr>
          <w:rFonts w:ascii="Palatino Linotype" w:hAnsi="Palatino Linotype"/>
        </w:rPr>
        <w:t xml:space="preserve">cipios, con domicilio </w:t>
      </w:r>
      <w:r w:rsidR="00662C69" w:rsidRPr="00C17EED">
        <w:rPr>
          <w:rFonts w:ascii="Palatino Linotype" w:hAnsi="Palatino Linotype"/>
        </w:rPr>
        <w:t>en Metepec, Estado de México; de</w:t>
      </w:r>
      <w:r w:rsidR="007B5CA6" w:rsidRPr="00C17EED">
        <w:rPr>
          <w:rFonts w:ascii="Palatino Linotype" w:hAnsi="Palatino Linotype"/>
        </w:rPr>
        <w:t xml:space="preserve"> fecha </w:t>
      </w:r>
      <w:r w:rsidR="001D47B9" w:rsidRPr="00C17EED">
        <w:rPr>
          <w:rFonts w:ascii="Palatino Linotype" w:hAnsi="Palatino Linotype"/>
        </w:rPr>
        <w:t>trece</w:t>
      </w:r>
      <w:r w:rsidR="007B5CA6" w:rsidRPr="00C17EED">
        <w:rPr>
          <w:rFonts w:ascii="Palatino Linotype" w:hAnsi="Palatino Linotype"/>
        </w:rPr>
        <w:t xml:space="preserve"> </w:t>
      </w:r>
      <w:r w:rsidR="00662C69" w:rsidRPr="00C17EED">
        <w:rPr>
          <w:rFonts w:ascii="Palatino Linotype" w:hAnsi="Palatino Linotype"/>
        </w:rPr>
        <w:t>(</w:t>
      </w:r>
      <w:r w:rsidR="001D47B9" w:rsidRPr="00C17EED">
        <w:rPr>
          <w:rFonts w:ascii="Palatino Linotype" w:hAnsi="Palatino Linotype"/>
        </w:rPr>
        <w:t>13</w:t>
      </w:r>
      <w:r w:rsidR="00662C69" w:rsidRPr="00C17EED">
        <w:rPr>
          <w:rFonts w:ascii="Palatino Linotype" w:hAnsi="Palatino Linotype"/>
        </w:rPr>
        <w:t xml:space="preserve">) de </w:t>
      </w:r>
      <w:r w:rsidR="001D47B9" w:rsidRPr="00C17EED">
        <w:rPr>
          <w:rFonts w:ascii="Palatino Linotype" w:hAnsi="Palatino Linotype"/>
        </w:rPr>
        <w:t xml:space="preserve">noviembre </w:t>
      </w:r>
      <w:r w:rsidR="00662C69" w:rsidRPr="00C17EED">
        <w:rPr>
          <w:rFonts w:ascii="Palatino Linotype" w:hAnsi="Palatino Linotype"/>
        </w:rPr>
        <w:t>de</w:t>
      </w:r>
      <w:r w:rsidR="001244AC" w:rsidRPr="00C17EED">
        <w:rPr>
          <w:rFonts w:ascii="Palatino Linotype" w:hAnsi="Palatino Linotype"/>
        </w:rPr>
        <w:t xml:space="preserve"> </w:t>
      </w:r>
      <w:r w:rsidR="00662C69" w:rsidRPr="00C17EED">
        <w:rPr>
          <w:rFonts w:ascii="Palatino Linotype" w:hAnsi="Palatino Linotype"/>
        </w:rPr>
        <w:t xml:space="preserve">dos mil </w:t>
      </w:r>
      <w:r w:rsidR="00166794" w:rsidRPr="00C17EED">
        <w:rPr>
          <w:rFonts w:ascii="Palatino Linotype" w:hAnsi="Palatino Linotype"/>
        </w:rPr>
        <w:t>dieci</w:t>
      </w:r>
      <w:r w:rsidR="00BD301A" w:rsidRPr="00C17EED">
        <w:rPr>
          <w:rFonts w:ascii="Palatino Linotype" w:hAnsi="Palatino Linotype"/>
        </w:rPr>
        <w:t>nueve.</w:t>
      </w:r>
    </w:p>
    <w:p w14:paraId="5C080781" w14:textId="4564F9E6" w:rsidR="00AC5D3F" w:rsidRPr="00C17EED" w:rsidRDefault="00662C69" w:rsidP="00C17EED">
      <w:pPr>
        <w:spacing w:before="240" w:after="360" w:line="360" w:lineRule="auto"/>
        <w:jc w:val="both"/>
        <w:rPr>
          <w:rFonts w:ascii="Palatino Linotype" w:hAnsi="Palatino Linotype" w:cs="Arial"/>
          <w:b/>
          <w:bCs/>
        </w:rPr>
      </w:pPr>
      <w:r w:rsidRPr="00C17EED">
        <w:rPr>
          <w:rFonts w:ascii="Palatino Linotype" w:hAnsi="Palatino Linotype"/>
          <w:b/>
        </w:rPr>
        <w:t>VISTO</w:t>
      </w:r>
      <w:r w:rsidR="0042389C" w:rsidRPr="00C17EED">
        <w:rPr>
          <w:rFonts w:ascii="Palatino Linotype" w:hAnsi="Palatino Linotype"/>
          <w:b/>
        </w:rPr>
        <w:t>S</w:t>
      </w:r>
      <w:r w:rsidRPr="00C17EED">
        <w:rPr>
          <w:rFonts w:ascii="Palatino Linotype" w:hAnsi="Palatino Linotype"/>
        </w:rPr>
        <w:t xml:space="preserve"> </w:t>
      </w:r>
      <w:r w:rsidR="0042389C" w:rsidRPr="00C17EED">
        <w:rPr>
          <w:rFonts w:ascii="Palatino Linotype" w:hAnsi="Palatino Linotype"/>
        </w:rPr>
        <w:t>los</w:t>
      </w:r>
      <w:r w:rsidRPr="00C17EED">
        <w:rPr>
          <w:rFonts w:ascii="Palatino Linotype" w:hAnsi="Palatino Linotype"/>
        </w:rPr>
        <w:t xml:space="preserve"> expediente</w:t>
      </w:r>
      <w:r w:rsidR="0042389C" w:rsidRPr="00C17EED">
        <w:rPr>
          <w:rFonts w:ascii="Palatino Linotype" w:hAnsi="Palatino Linotype"/>
        </w:rPr>
        <w:t>s</w:t>
      </w:r>
      <w:r w:rsidRPr="00C17EED">
        <w:rPr>
          <w:rFonts w:ascii="Palatino Linotype" w:hAnsi="Palatino Linotype"/>
        </w:rPr>
        <w:t xml:space="preserve"> electrónico</w:t>
      </w:r>
      <w:r w:rsidR="0042389C" w:rsidRPr="00C17EED">
        <w:rPr>
          <w:rFonts w:ascii="Palatino Linotype" w:hAnsi="Palatino Linotype"/>
        </w:rPr>
        <w:t>s</w:t>
      </w:r>
      <w:r w:rsidRPr="00C17EED">
        <w:rPr>
          <w:rFonts w:ascii="Palatino Linotype" w:hAnsi="Palatino Linotype"/>
        </w:rPr>
        <w:t xml:space="preserve"> formado</w:t>
      </w:r>
      <w:r w:rsidR="0042389C" w:rsidRPr="00C17EED">
        <w:rPr>
          <w:rFonts w:ascii="Palatino Linotype" w:hAnsi="Palatino Linotype"/>
        </w:rPr>
        <w:t>s</w:t>
      </w:r>
      <w:r w:rsidRPr="00C17EED">
        <w:rPr>
          <w:rFonts w:ascii="Palatino Linotype" w:hAnsi="Palatino Linotype"/>
        </w:rPr>
        <w:t xml:space="preserve"> con motivo de</w:t>
      </w:r>
      <w:r w:rsidR="0042389C" w:rsidRPr="00C17EED">
        <w:rPr>
          <w:rFonts w:ascii="Palatino Linotype" w:hAnsi="Palatino Linotype"/>
        </w:rPr>
        <w:t xml:space="preserve"> </w:t>
      </w:r>
      <w:r w:rsidRPr="00C17EED">
        <w:rPr>
          <w:rFonts w:ascii="Palatino Linotype" w:hAnsi="Palatino Linotype"/>
        </w:rPr>
        <w:t>l</w:t>
      </w:r>
      <w:r w:rsidR="0042389C" w:rsidRPr="00C17EED">
        <w:rPr>
          <w:rFonts w:ascii="Palatino Linotype" w:hAnsi="Palatino Linotype"/>
        </w:rPr>
        <w:t>os</w:t>
      </w:r>
      <w:r w:rsidRPr="00C17EED">
        <w:rPr>
          <w:rFonts w:ascii="Palatino Linotype" w:hAnsi="Palatino Linotype"/>
        </w:rPr>
        <w:t xml:space="preserve"> recurso</w:t>
      </w:r>
      <w:r w:rsidR="0042389C" w:rsidRPr="00C17EED">
        <w:rPr>
          <w:rFonts w:ascii="Palatino Linotype" w:hAnsi="Palatino Linotype"/>
        </w:rPr>
        <w:t>s</w:t>
      </w:r>
      <w:r w:rsidR="00B943C5" w:rsidRPr="00C17EED">
        <w:rPr>
          <w:rFonts w:ascii="Palatino Linotype" w:hAnsi="Palatino Linotype"/>
        </w:rPr>
        <w:t xml:space="preserve"> de revisión</w:t>
      </w:r>
      <w:r w:rsidR="00AC1DF0" w:rsidRPr="00C17EED">
        <w:rPr>
          <w:rFonts w:ascii="Palatino Linotype" w:hAnsi="Palatino Linotype"/>
        </w:rPr>
        <w:t xml:space="preserve"> </w:t>
      </w:r>
      <w:r w:rsidR="001D47B9" w:rsidRPr="00C17EED">
        <w:rPr>
          <w:rFonts w:ascii="Palatino Linotype" w:hAnsi="Palatino Linotype" w:cs="Arial"/>
          <w:b/>
          <w:bCs/>
        </w:rPr>
        <w:t>07233</w:t>
      </w:r>
      <w:r w:rsidR="00BD301A" w:rsidRPr="00C17EED">
        <w:rPr>
          <w:rFonts w:ascii="Palatino Linotype" w:hAnsi="Palatino Linotype" w:cs="Arial"/>
          <w:b/>
          <w:bCs/>
        </w:rPr>
        <w:t>/INFOEM/IP/RR/201</w:t>
      </w:r>
      <w:r w:rsidR="00484FF0" w:rsidRPr="00C17EED">
        <w:rPr>
          <w:rFonts w:ascii="Palatino Linotype" w:hAnsi="Palatino Linotype" w:cs="Arial"/>
          <w:b/>
          <w:bCs/>
        </w:rPr>
        <w:t>9</w:t>
      </w:r>
      <w:r w:rsidR="00751832" w:rsidRPr="00C17EED">
        <w:rPr>
          <w:rFonts w:ascii="Palatino Linotype" w:hAnsi="Palatino Linotype" w:cs="Arial"/>
          <w:b/>
          <w:bCs/>
        </w:rPr>
        <w:t xml:space="preserve">, 07234/INFOEM/IP/RR/2019, 07235/INFOEM/IP/RR/2019, 07236/INFOEM/IP/RR/2019, 07237/INFOEM/IP/RR/2019, 07238/INFOEM/IP/RR/2019, 07239/INFOEM/IP/RR/2019, 07240/INFOEM/IP/RR/2019, 07241/INFOEM/IP/RR/2019, 07242/INFOEM/IP/RR/2019,  07243/INFOEM/IP/RR/2019  </w:t>
      </w:r>
      <w:r w:rsidR="001D47B9" w:rsidRPr="00C17EED">
        <w:rPr>
          <w:rFonts w:ascii="Palatino Linotype" w:hAnsi="Palatino Linotype" w:cs="Arial"/>
          <w:b/>
          <w:bCs/>
        </w:rPr>
        <w:t xml:space="preserve"> y 07244</w:t>
      </w:r>
      <w:r w:rsidR="00B943C5" w:rsidRPr="00C17EED">
        <w:rPr>
          <w:rFonts w:ascii="Palatino Linotype" w:hAnsi="Palatino Linotype" w:cs="Arial"/>
          <w:b/>
          <w:bCs/>
        </w:rPr>
        <w:t>/INFOEM/IP/RR/201</w:t>
      </w:r>
      <w:r w:rsidR="00484FF0" w:rsidRPr="00C17EED">
        <w:rPr>
          <w:rFonts w:ascii="Palatino Linotype" w:hAnsi="Palatino Linotype" w:cs="Arial"/>
          <w:b/>
          <w:bCs/>
        </w:rPr>
        <w:t>9</w:t>
      </w:r>
      <w:r w:rsidR="004B1943" w:rsidRPr="00C17EED">
        <w:rPr>
          <w:rFonts w:ascii="Palatino Linotype" w:hAnsi="Palatino Linotype" w:cs="Arial"/>
          <w:b/>
          <w:bCs/>
        </w:rPr>
        <w:t xml:space="preserve"> </w:t>
      </w:r>
      <w:r w:rsidR="004B1943" w:rsidRPr="00C17EED">
        <w:rPr>
          <w:rFonts w:ascii="Palatino Linotype" w:hAnsi="Palatino Linotype" w:cs="Arial"/>
          <w:bCs/>
        </w:rPr>
        <w:t>promovidos</w:t>
      </w:r>
      <w:r w:rsidRPr="00C17EED">
        <w:rPr>
          <w:rFonts w:ascii="Palatino Linotype" w:hAnsi="Palatino Linotype"/>
        </w:rPr>
        <w:t xml:space="preserve"> por </w:t>
      </w:r>
      <w:r w:rsidR="00FD0529" w:rsidRPr="00FD0529">
        <w:rPr>
          <w:rFonts w:ascii="Palatino Linotype" w:hAnsi="Palatino Linotype" w:cs="Arial"/>
          <w:b/>
          <w:highlight w:val="black"/>
        </w:rPr>
        <w:t>----------------------------</w:t>
      </w:r>
      <w:r w:rsidR="004B1943" w:rsidRPr="00C17EED">
        <w:rPr>
          <w:rFonts w:ascii="Palatino Linotype" w:hAnsi="Palatino Linotype" w:cs="Arial"/>
          <w:b/>
        </w:rPr>
        <w:t>,</w:t>
      </w:r>
      <w:r w:rsidRPr="00C17EED">
        <w:rPr>
          <w:rFonts w:ascii="Palatino Linotype" w:hAnsi="Palatino Linotype"/>
          <w:b/>
        </w:rPr>
        <w:t xml:space="preserve"> </w:t>
      </w:r>
      <w:r w:rsidRPr="00C17EED">
        <w:rPr>
          <w:rFonts w:ascii="Palatino Linotype" w:hAnsi="Palatino Linotype" w:cs="Arial"/>
        </w:rPr>
        <w:t xml:space="preserve">en su </w:t>
      </w:r>
      <w:r w:rsidR="00D83C17" w:rsidRPr="00C17EED">
        <w:rPr>
          <w:rFonts w:ascii="Palatino Linotype" w:hAnsi="Palatino Linotype" w:cs="Arial"/>
        </w:rPr>
        <w:t>calidad</w:t>
      </w:r>
      <w:r w:rsidRPr="00C17EED">
        <w:rPr>
          <w:rFonts w:ascii="Palatino Linotype" w:hAnsi="Palatino Linotype" w:cs="Arial"/>
        </w:rPr>
        <w:t xml:space="preserve"> de </w:t>
      </w:r>
      <w:r w:rsidRPr="00C17EED">
        <w:rPr>
          <w:rFonts w:ascii="Palatino Linotype" w:hAnsi="Palatino Linotype" w:cs="Arial"/>
          <w:b/>
        </w:rPr>
        <w:t>RECURRENTE</w:t>
      </w:r>
      <w:r w:rsidR="00257222" w:rsidRPr="00C17EED">
        <w:rPr>
          <w:rFonts w:ascii="Palatino Linotype" w:hAnsi="Palatino Linotype" w:cs="Arial"/>
        </w:rPr>
        <w:t>, en contra de la</w:t>
      </w:r>
      <w:r w:rsidR="001D47B9" w:rsidRPr="00C17EED">
        <w:rPr>
          <w:rFonts w:ascii="Palatino Linotype" w:hAnsi="Palatino Linotype" w:cs="Arial"/>
        </w:rPr>
        <w:t>s r</w:t>
      </w:r>
      <w:r w:rsidRPr="00C17EED">
        <w:rPr>
          <w:rFonts w:ascii="Palatino Linotype" w:hAnsi="Palatino Linotype" w:cs="Arial"/>
        </w:rPr>
        <w:t>espuesta</w:t>
      </w:r>
      <w:r w:rsidR="00295120" w:rsidRPr="00C17EED">
        <w:rPr>
          <w:rFonts w:ascii="Palatino Linotype" w:hAnsi="Palatino Linotype" w:cs="Arial"/>
        </w:rPr>
        <w:t>s</w:t>
      </w:r>
      <w:r w:rsidRPr="00C17EED">
        <w:rPr>
          <w:rFonts w:ascii="Palatino Linotype" w:hAnsi="Palatino Linotype" w:cs="Arial"/>
        </w:rPr>
        <w:t xml:space="preserve"> </w:t>
      </w:r>
      <w:r w:rsidR="004B1943" w:rsidRPr="00C17EED">
        <w:rPr>
          <w:rFonts w:ascii="Palatino Linotype" w:hAnsi="Palatino Linotype"/>
        </w:rPr>
        <w:t xml:space="preserve">del </w:t>
      </w:r>
      <w:r w:rsidR="001D47B9" w:rsidRPr="00C17EED">
        <w:rPr>
          <w:rFonts w:ascii="Palatino Linotype" w:hAnsi="Palatino Linotype"/>
          <w:b/>
        </w:rPr>
        <w:t>Ayuntamiento de Coacalco de Berriozábal</w:t>
      </w:r>
      <w:r w:rsidR="0036073F" w:rsidRPr="00C17EED">
        <w:rPr>
          <w:rFonts w:ascii="Palatino Linotype" w:hAnsi="Palatino Linotype"/>
          <w:b/>
        </w:rPr>
        <w:t xml:space="preserve">, </w:t>
      </w:r>
      <w:r w:rsidRPr="00C17EED">
        <w:rPr>
          <w:rFonts w:ascii="Palatino Linotype" w:hAnsi="Palatino Linotype"/>
        </w:rPr>
        <w:t>en lo sucesivo el</w:t>
      </w:r>
      <w:r w:rsidRPr="00C17EED">
        <w:rPr>
          <w:rFonts w:ascii="Palatino Linotype" w:hAnsi="Palatino Linotype"/>
          <w:b/>
        </w:rPr>
        <w:t xml:space="preserve"> SUJETO OBLIGADO, </w:t>
      </w:r>
      <w:r w:rsidRPr="00C17EED">
        <w:rPr>
          <w:rFonts w:ascii="Palatino Linotype" w:hAnsi="Palatino Linotype"/>
        </w:rPr>
        <w:t>se procede a dictar la presente resolución, con base en los siguientes:</w:t>
      </w:r>
    </w:p>
    <w:p w14:paraId="769E1410" w14:textId="5740327F" w:rsidR="00587366" w:rsidRPr="00C17EED" w:rsidRDefault="00662C69" w:rsidP="00C17EED">
      <w:pPr>
        <w:pStyle w:val="Ttulo1"/>
        <w:spacing w:line="360" w:lineRule="auto"/>
        <w:ind w:right="-567"/>
        <w:jc w:val="center"/>
        <w:rPr>
          <w:b w:val="0"/>
          <w:szCs w:val="24"/>
        </w:rPr>
      </w:pPr>
      <w:bookmarkStart w:id="0" w:name="_Toc24054828"/>
      <w:r w:rsidRPr="00C17EED">
        <w:rPr>
          <w:szCs w:val="24"/>
        </w:rPr>
        <w:t>ANTECEDENTES</w:t>
      </w:r>
      <w:bookmarkEnd w:id="0"/>
    </w:p>
    <w:p w14:paraId="5918138F" w14:textId="14ED2500" w:rsidR="006B4CF5" w:rsidRPr="00C17EED" w:rsidRDefault="001D47B9" w:rsidP="00C17EED">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C17EED">
        <w:rPr>
          <w:rFonts w:ascii="Palatino Linotype" w:eastAsia="Calibri" w:hAnsi="Palatino Linotype" w:cs="Arial"/>
          <w:lang w:val="es-ES"/>
        </w:rPr>
        <w:t xml:space="preserve">Los </w:t>
      </w:r>
      <w:r w:rsidR="001648EE" w:rsidRPr="00C17EED">
        <w:rPr>
          <w:rFonts w:ascii="Palatino Linotype" w:eastAsia="Calibri" w:hAnsi="Palatino Linotype" w:cs="Arial"/>
          <w:lang w:val="es-ES"/>
        </w:rPr>
        <w:t>día</w:t>
      </w:r>
      <w:r w:rsidRPr="00C17EED">
        <w:rPr>
          <w:rFonts w:ascii="Palatino Linotype" w:eastAsia="Calibri" w:hAnsi="Palatino Linotype" w:cs="Arial"/>
          <w:lang w:val="es-ES"/>
        </w:rPr>
        <w:t>s</w:t>
      </w:r>
      <w:r w:rsidR="001648EE" w:rsidRPr="00C17EED">
        <w:rPr>
          <w:rFonts w:ascii="Palatino Linotype" w:eastAsia="Calibri" w:hAnsi="Palatino Linotype" w:cs="Arial"/>
          <w:lang w:val="es-ES"/>
        </w:rPr>
        <w:t xml:space="preserve"> </w:t>
      </w:r>
      <w:r w:rsidRPr="00C17EED">
        <w:rPr>
          <w:rFonts w:ascii="Palatino Linotype" w:eastAsia="Calibri" w:hAnsi="Palatino Linotype" w:cs="Arial"/>
          <w:lang w:val="es-ES"/>
        </w:rPr>
        <w:t xml:space="preserve">treinta (30) y treinta y uno (31) </w:t>
      </w:r>
      <w:r w:rsidR="001F1E47" w:rsidRPr="00C17EED">
        <w:rPr>
          <w:rFonts w:ascii="Palatino Linotype" w:eastAsia="Calibri" w:hAnsi="Palatino Linotype" w:cs="Arial"/>
          <w:lang w:val="es-ES"/>
        </w:rPr>
        <w:t xml:space="preserve">de </w:t>
      </w:r>
      <w:r w:rsidRPr="00C17EED">
        <w:rPr>
          <w:rFonts w:ascii="Palatino Linotype" w:eastAsia="Calibri" w:hAnsi="Palatino Linotype" w:cs="Arial"/>
          <w:lang w:val="es-ES"/>
        </w:rPr>
        <w:t xml:space="preserve">julio de </w:t>
      </w:r>
      <w:r w:rsidR="00DB4BEF" w:rsidRPr="00C17EED">
        <w:rPr>
          <w:rFonts w:ascii="Palatino Linotype" w:eastAsia="Calibri" w:hAnsi="Palatino Linotype" w:cs="Arial"/>
          <w:lang w:val="es-ES"/>
        </w:rPr>
        <w:t xml:space="preserve">dos mil </w:t>
      </w:r>
      <w:r w:rsidR="00257222" w:rsidRPr="00C17EED">
        <w:rPr>
          <w:rFonts w:ascii="Palatino Linotype" w:eastAsia="Calibri" w:hAnsi="Palatino Linotype" w:cs="Arial"/>
          <w:lang w:val="es-ES"/>
        </w:rPr>
        <w:t>dieci</w:t>
      </w:r>
      <w:r w:rsidR="00BD301A" w:rsidRPr="00C17EED">
        <w:rPr>
          <w:rFonts w:ascii="Palatino Linotype" w:eastAsia="Calibri" w:hAnsi="Palatino Linotype" w:cs="Arial"/>
          <w:lang w:val="es-ES"/>
        </w:rPr>
        <w:t>nueve</w:t>
      </w:r>
      <w:r w:rsidR="004974B2" w:rsidRPr="00C17EED">
        <w:rPr>
          <w:rFonts w:ascii="Palatino Linotype" w:hAnsi="Palatino Linotype"/>
          <w:b/>
        </w:rPr>
        <w:t xml:space="preserve">, </w:t>
      </w:r>
      <w:r w:rsidR="004974B2" w:rsidRPr="00C17EED">
        <w:rPr>
          <w:rFonts w:ascii="Palatino Linotype" w:eastAsia="Calibri" w:hAnsi="Palatino Linotype" w:cs="Arial"/>
          <w:lang w:val="es-ES"/>
        </w:rPr>
        <w:t xml:space="preserve">se </w:t>
      </w:r>
      <w:r w:rsidR="0016084C" w:rsidRPr="00C17EED">
        <w:rPr>
          <w:rFonts w:ascii="Palatino Linotype" w:eastAsia="Calibri" w:hAnsi="Palatino Linotype" w:cs="Arial"/>
          <w:lang w:val="es-ES"/>
        </w:rPr>
        <w:t>presentaron</w:t>
      </w:r>
      <w:r w:rsidR="003116A6" w:rsidRPr="00C17EED">
        <w:rPr>
          <w:rFonts w:ascii="Palatino Linotype" w:eastAsia="Calibri" w:hAnsi="Palatino Linotype" w:cs="Arial"/>
          <w:lang w:val="es-ES"/>
        </w:rPr>
        <w:t xml:space="preserve"> ante el </w:t>
      </w:r>
      <w:r w:rsidR="003116A6" w:rsidRPr="00C17EED">
        <w:rPr>
          <w:rFonts w:ascii="Palatino Linotype" w:eastAsia="Calibri" w:hAnsi="Palatino Linotype" w:cs="Arial"/>
          <w:b/>
          <w:lang w:val="es-ES"/>
        </w:rPr>
        <w:t>SUJETO OBLIGADO</w:t>
      </w:r>
      <w:r w:rsidR="003116A6" w:rsidRPr="00C17EED">
        <w:rPr>
          <w:rFonts w:ascii="Palatino Linotype" w:eastAsia="Calibri" w:hAnsi="Palatino Linotype" w:cs="Arial"/>
        </w:rPr>
        <w:t xml:space="preserve"> vía</w:t>
      </w:r>
      <w:r w:rsidR="00DB4BEF" w:rsidRPr="00C17EED">
        <w:rPr>
          <w:rFonts w:ascii="Palatino Linotype" w:eastAsia="Calibri" w:hAnsi="Palatino Linotype" w:cs="Arial"/>
        </w:rPr>
        <w:t xml:space="preserve"> </w:t>
      </w:r>
      <w:r w:rsidR="00DB4BEF" w:rsidRPr="00C17EED">
        <w:rPr>
          <w:rFonts w:ascii="Palatino Linotype" w:eastAsia="Calibri" w:hAnsi="Palatino Linotype" w:cs="Arial"/>
          <w:lang w:val="es-ES"/>
        </w:rPr>
        <w:t xml:space="preserve">Sistema de Acceso a la Información Mexiquense </w:t>
      </w:r>
      <w:r w:rsidR="00DB4BEF" w:rsidRPr="00C17EED">
        <w:rPr>
          <w:rFonts w:ascii="Palatino Linotype" w:eastAsia="Calibri" w:hAnsi="Palatino Linotype" w:cs="Arial"/>
          <w:b/>
          <w:lang w:val="es-ES"/>
        </w:rPr>
        <w:t>SAIMEX</w:t>
      </w:r>
      <w:r w:rsidR="00DB4BEF" w:rsidRPr="00C17EED">
        <w:rPr>
          <w:rFonts w:ascii="Palatino Linotype" w:eastAsia="Calibri" w:hAnsi="Palatino Linotype" w:cs="Arial"/>
          <w:lang w:val="es-ES"/>
        </w:rPr>
        <w:t>, la</w:t>
      </w:r>
      <w:r w:rsidR="001D6890" w:rsidRPr="00C17EED">
        <w:rPr>
          <w:rFonts w:ascii="Palatino Linotype" w:eastAsia="Calibri" w:hAnsi="Palatino Linotype" w:cs="Arial"/>
          <w:lang w:val="es-ES"/>
        </w:rPr>
        <w:t>s</w:t>
      </w:r>
      <w:r w:rsidR="00DB4BEF" w:rsidRPr="00C17EED">
        <w:rPr>
          <w:rFonts w:ascii="Palatino Linotype" w:eastAsia="Calibri" w:hAnsi="Palatino Linotype" w:cs="Arial"/>
          <w:lang w:val="es-ES"/>
        </w:rPr>
        <w:t xml:space="preserve"> solicitud</w:t>
      </w:r>
      <w:r w:rsidR="001D6890" w:rsidRPr="00C17EED">
        <w:rPr>
          <w:rFonts w:ascii="Palatino Linotype" w:eastAsia="Calibri" w:hAnsi="Palatino Linotype" w:cs="Arial"/>
          <w:lang w:val="es-ES"/>
        </w:rPr>
        <w:t>es</w:t>
      </w:r>
      <w:r w:rsidR="00DB4BEF" w:rsidRPr="00C17EED">
        <w:rPr>
          <w:rFonts w:ascii="Palatino Linotype" w:eastAsia="Calibri" w:hAnsi="Palatino Linotype" w:cs="Arial"/>
          <w:lang w:val="es-ES"/>
        </w:rPr>
        <w:t xml:space="preserve"> de información pública registrada</w:t>
      </w:r>
      <w:r w:rsidR="001D6890" w:rsidRPr="00C17EED">
        <w:rPr>
          <w:rFonts w:ascii="Palatino Linotype" w:eastAsia="Calibri" w:hAnsi="Palatino Linotype" w:cs="Arial"/>
          <w:lang w:val="es-ES"/>
        </w:rPr>
        <w:t>s</w:t>
      </w:r>
      <w:r w:rsidR="00DB4BEF" w:rsidRPr="00C17EED">
        <w:rPr>
          <w:rFonts w:ascii="Palatino Linotype" w:eastAsia="Calibri" w:hAnsi="Palatino Linotype" w:cs="Arial"/>
          <w:lang w:val="es-ES"/>
        </w:rPr>
        <w:t xml:space="preserve"> con </w:t>
      </w:r>
      <w:r w:rsidR="001D6890" w:rsidRPr="00C17EED">
        <w:rPr>
          <w:rFonts w:ascii="Palatino Linotype" w:eastAsia="Calibri" w:hAnsi="Palatino Linotype" w:cs="Arial"/>
          <w:lang w:val="es-ES"/>
        </w:rPr>
        <w:t>los</w:t>
      </w:r>
      <w:r w:rsidR="00DB4BEF" w:rsidRPr="00C17EED">
        <w:rPr>
          <w:rFonts w:ascii="Palatino Linotype" w:eastAsia="Calibri" w:hAnsi="Palatino Linotype" w:cs="Arial"/>
          <w:lang w:val="es-ES"/>
        </w:rPr>
        <w:t xml:space="preserve"> número</w:t>
      </w:r>
      <w:r w:rsidR="001D6890" w:rsidRPr="00C17EED">
        <w:rPr>
          <w:rFonts w:ascii="Palatino Linotype" w:eastAsia="Calibri" w:hAnsi="Palatino Linotype" w:cs="Arial"/>
          <w:lang w:val="es-ES"/>
        </w:rPr>
        <w:t>s</w:t>
      </w:r>
      <w:r w:rsidR="00DB4BEF" w:rsidRPr="00C17EED">
        <w:rPr>
          <w:rFonts w:ascii="Palatino Linotype" w:eastAsia="Calibri" w:hAnsi="Palatino Linotype" w:cs="Arial"/>
          <w:lang w:val="es-ES"/>
        </w:rPr>
        <w:t xml:space="preserve"> </w:t>
      </w:r>
      <w:r w:rsidR="00121A53" w:rsidRPr="00C17EED">
        <w:rPr>
          <w:rFonts w:ascii="Palatino Linotype" w:eastAsia="Calibri" w:hAnsi="Palatino Linotype" w:cs="Arial"/>
          <w:b/>
          <w:lang w:val="es-ES"/>
        </w:rPr>
        <w:t>00302</w:t>
      </w:r>
      <w:r w:rsidR="00257222" w:rsidRPr="00C17EED">
        <w:rPr>
          <w:rFonts w:ascii="Palatino Linotype" w:eastAsia="Calibri" w:hAnsi="Palatino Linotype" w:cs="Arial"/>
          <w:b/>
          <w:lang w:val="es-ES"/>
        </w:rPr>
        <w:t>/</w:t>
      </w:r>
      <w:r w:rsidR="00121A53" w:rsidRPr="00C17EED">
        <w:rPr>
          <w:rFonts w:ascii="Palatino Linotype" w:eastAsia="Calibri" w:hAnsi="Palatino Linotype" w:cs="Arial"/>
          <w:b/>
          <w:lang w:val="es-ES"/>
        </w:rPr>
        <w:t>COACALCO</w:t>
      </w:r>
      <w:r w:rsidR="00257222" w:rsidRPr="00C17EED">
        <w:rPr>
          <w:rFonts w:ascii="Palatino Linotype" w:eastAsia="Calibri" w:hAnsi="Palatino Linotype" w:cs="Arial"/>
          <w:b/>
          <w:lang w:val="es-ES"/>
        </w:rPr>
        <w:t>/</w:t>
      </w:r>
      <w:r w:rsidR="00121A53" w:rsidRPr="00C17EED">
        <w:rPr>
          <w:rFonts w:ascii="Palatino Linotype" w:eastAsia="Calibri" w:hAnsi="Palatino Linotype" w:cs="Arial"/>
          <w:b/>
          <w:lang w:val="es-ES"/>
        </w:rPr>
        <w:t>IP/2019</w:t>
      </w:r>
      <w:r w:rsidR="007C2BDD" w:rsidRPr="00C17EED">
        <w:rPr>
          <w:rFonts w:ascii="Palatino Linotype" w:eastAsia="Calibri" w:hAnsi="Palatino Linotype" w:cs="Arial"/>
          <w:b/>
          <w:lang w:val="es-ES"/>
        </w:rPr>
        <w:t xml:space="preserve">, 00301/COACALCO/IP/2019, 00300/COACALCO/IP/2019, 00299/COACALCO/IP/2019, 00298/COACALCO/IP/2019, 00297/COACALCO/IP/2019, 00296/COACALCO/IP/2019, 00295/COACALCO/IP/2019, 00294/COACALCO/IP/2019, 00293/COACALCO/IP/2019, 00292/COACALCO/IP/2019    </w:t>
      </w:r>
      <w:r w:rsidR="00121A53" w:rsidRPr="00C17EED">
        <w:rPr>
          <w:rFonts w:ascii="Palatino Linotype" w:eastAsia="Calibri" w:hAnsi="Palatino Linotype" w:cs="Arial"/>
          <w:b/>
          <w:lang w:val="es-ES"/>
        </w:rPr>
        <w:t xml:space="preserve"> y  00291/COACALCO</w:t>
      </w:r>
      <w:r w:rsidR="00BD301A" w:rsidRPr="00C17EED">
        <w:rPr>
          <w:rFonts w:ascii="Palatino Linotype" w:eastAsia="Calibri" w:hAnsi="Palatino Linotype" w:cs="Arial"/>
          <w:b/>
          <w:lang w:val="es-ES"/>
        </w:rPr>
        <w:t>/IP/2019</w:t>
      </w:r>
      <w:r w:rsidR="00F02A7E" w:rsidRPr="00C17EED">
        <w:rPr>
          <w:rFonts w:ascii="Palatino Linotype" w:eastAsia="Calibri" w:hAnsi="Palatino Linotype" w:cs="Arial"/>
          <w:b/>
          <w:lang w:val="es-ES"/>
        </w:rPr>
        <w:t xml:space="preserve">, </w:t>
      </w:r>
      <w:r w:rsidR="00DB4BEF" w:rsidRPr="00C17EED">
        <w:rPr>
          <w:rFonts w:ascii="Palatino Linotype" w:eastAsia="Calibri" w:hAnsi="Palatino Linotype" w:cs="Arial"/>
          <w:lang w:val="es-ES"/>
        </w:rPr>
        <w:t>mediante la</w:t>
      </w:r>
      <w:r w:rsidR="001D6890" w:rsidRPr="00C17EED">
        <w:rPr>
          <w:rFonts w:ascii="Palatino Linotype" w:eastAsia="Calibri" w:hAnsi="Palatino Linotype" w:cs="Arial"/>
          <w:lang w:val="es-ES"/>
        </w:rPr>
        <w:t xml:space="preserve">s cuales respectivamente </w:t>
      </w:r>
      <w:r w:rsidR="00DB4BEF" w:rsidRPr="00C17EED">
        <w:rPr>
          <w:rFonts w:ascii="Palatino Linotype" w:eastAsia="Calibri" w:hAnsi="Palatino Linotype" w:cs="Arial"/>
          <w:lang w:val="es-ES"/>
        </w:rPr>
        <w:t>solicitó</w:t>
      </w:r>
      <w:r w:rsidR="00285062" w:rsidRPr="00C17EED">
        <w:rPr>
          <w:rFonts w:ascii="Palatino Linotype" w:eastAsia="Calibri" w:hAnsi="Palatino Linotype" w:cs="Arial"/>
          <w:lang w:val="es-ES"/>
        </w:rPr>
        <w:t xml:space="preserve"> la informació</w:t>
      </w:r>
      <w:r w:rsidR="00A50CA5" w:rsidRPr="00C17EED">
        <w:rPr>
          <w:rFonts w:ascii="Palatino Linotype" w:eastAsia="Calibri" w:hAnsi="Palatino Linotype" w:cs="Arial"/>
          <w:lang w:val="es-ES"/>
        </w:rPr>
        <w:t>n</w:t>
      </w:r>
      <w:r w:rsidR="006B4CF5" w:rsidRPr="00C17EED">
        <w:rPr>
          <w:rFonts w:ascii="Palatino Linotype" w:eastAsia="Calibri" w:hAnsi="Palatino Linotype" w:cs="Arial"/>
          <w:lang w:val="es-ES"/>
        </w:rPr>
        <w:t xml:space="preserve"> descrita de la manera siguiente:</w:t>
      </w:r>
    </w:p>
    <w:p w14:paraId="646618EE" w14:textId="77777777" w:rsidR="00C46420" w:rsidRPr="00C17EED" w:rsidRDefault="00C46420" w:rsidP="00C17EED">
      <w:pPr>
        <w:pStyle w:val="Prrafodelista"/>
        <w:spacing w:before="240" w:after="240" w:line="360" w:lineRule="auto"/>
        <w:jc w:val="both"/>
        <w:rPr>
          <w:rFonts w:ascii="Palatino Linotype" w:eastAsia="Calibri" w:hAnsi="Palatino Linotype" w:cs="Arial"/>
          <w:lang w:val="es-ES"/>
        </w:rPr>
      </w:pPr>
    </w:p>
    <w:p w14:paraId="2522CFDE" w14:textId="175D0F0A" w:rsidR="00B438FA" w:rsidRPr="00C17EED" w:rsidRDefault="00121A53" w:rsidP="00C17EED">
      <w:pPr>
        <w:pStyle w:val="Prrafodelista"/>
        <w:numPr>
          <w:ilvl w:val="0"/>
          <w:numId w:val="5"/>
        </w:numPr>
        <w:spacing w:line="360" w:lineRule="auto"/>
        <w:ind w:right="-567"/>
        <w:jc w:val="both"/>
        <w:rPr>
          <w:rFonts w:ascii="Palatino Linotype" w:eastAsia="Calibri" w:hAnsi="Palatino Linotype" w:cs="Arial"/>
          <w:i/>
          <w:lang w:val="es-ES"/>
        </w:rPr>
      </w:pPr>
      <w:r w:rsidRPr="00C17EED">
        <w:rPr>
          <w:rFonts w:ascii="Palatino Linotype" w:eastAsia="Calibri" w:hAnsi="Palatino Linotype" w:cs="Arial"/>
          <w:b/>
          <w:lang w:val="es-ES"/>
        </w:rPr>
        <w:t>00302</w:t>
      </w:r>
      <w:r w:rsidR="00BD301A" w:rsidRPr="00C17EED">
        <w:rPr>
          <w:rFonts w:ascii="Palatino Linotype" w:eastAsia="Calibri" w:hAnsi="Palatino Linotype" w:cs="Arial"/>
          <w:b/>
          <w:lang w:val="es-ES"/>
        </w:rPr>
        <w:t>/</w:t>
      </w:r>
      <w:r w:rsidRPr="00C17EED">
        <w:rPr>
          <w:rFonts w:ascii="Palatino Linotype" w:eastAsia="Calibri" w:hAnsi="Palatino Linotype" w:cs="Arial"/>
          <w:b/>
          <w:lang w:val="es-ES"/>
        </w:rPr>
        <w:t>COACALCO</w:t>
      </w:r>
      <w:r w:rsidR="00BD301A" w:rsidRPr="00C17EED">
        <w:rPr>
          <w:rFonts w:ascii="Palatino Linotype" w:eastAsia="Calibri" w:hAnsi="Palatino Linotype" w:cs="Arial"/>
          <w:b/>
          <w:lang w:val="es-ES"/>
        </w:rPr>
        <w:t>/IP/2019</w:t>
      </w:r>
      <w:r w:rsidR="00C46420" w:rsidRPr="00C17EED">
        <w:rPr>
          <w:rFonts w:ascii="Palatino Linotype" w:eastAsia="Calibri" w:hAnsi="Palatino Linotype" w:cs="Arial"/>
          <w:b/>
          <w:lang w:val="es-ES"/>
        </w:rPr>
        <w:t xml:space="preserve">: </w:t>
      </w:r>
    </w:p>
    <w:p w14:paraId="1CA79AAD" w14:textId="77777777" w:rsidR="00B438FA" w:rsidRPr="00C17EED" w:rsidRDefault="00B438FA" w:rsidP="00C17EED">
      <w:pPr>
        <w:pStyle w:val="Prrafodelista"/>
        <w:spacing w:line="360" w:lineRule="auto"/>
        <w:ind w:right="-567"/>
        <w:jc w:val="both"/>
        <w:rPr>
          <w:rFonts w:ascii="Palatino Linotype" w:eastAsia="Calibri" w:hAnsi="Palatino Linotype" w:cs="Arial"/>
          <w:b/>
          <w:lang w:val="es-ES"/>
        </w:rPr>
      </w:pPr>
    </w:p>
    <w:p w14:paraId="76D5EB13" w14:textId="544ED244" w:rsidR="00C46420" w:rsidRPr="00C17EED" w:rsidRDefault="00C46420" w:rsidP="00C17EED">
      <w:pPr>
        <w:pStyle w:val="Prrafodelista"/>
        <w:spacing w:line="360" w:lineRule="auto"/>
        <w:ind w:left="851" w:right="567"/>
        <w:jc w:val="both"/>
        <w:rPr>
          <w:rFonts w:ascii="Palatino Linotype" w:eastAsia="Times New Roman" w:hAnsi="Palatino Linotype" w:cs="Times New Roman"/>
          <w:i/>
          <w:lang w:val="es-MX" w:eastAsia="es-MX"/>
        </w:rPr>
      </w:pPr>
      <w:r w:rsidRPr="00C17EED">
        <w:rPr>
          <w:rFonts w:ascii="Palatino Linotype" w:eastAsia="Calibri" w:hAnsi="Palatino Linotype" w:cs="Arial"/>
          <w:b/>
          <w:lang w:val="es-ES"/>
        </w:rPr>
        <w:t xml:space="preserve"> </w:t>
      </w:r>
      <w:r w:rsidRPr="00C17EED">
        <w:rPr>
          <w:rFonts w:ascii="Palatino Linotype" w:eastAsia="Calibri" w:hAnsi="Palatino Linotype" w:cs="Arial"/>
          <w:lang w:val="es-ES"/>
        </w:rPr>
        <w:t>“</w:t>
      </w:r>
      <w:r w:rsidR="00121A53" w:rsidRPr="00C17EED">
        <w:rPr>
          <w:rFonts w:ascii="Palatino Linotype" w:hAnsi="Palatino Linotype"/>
          <w:i/>
          <w:color w:val="000000"/>
        </w:rPr>
        <w:t>DE ACUERDO CON LA CLASIFICACION POR OBJETO DEL GASTO ESTATAL Y MUNICIPAL SOLICITO TODAS LAS FACTURAS CON SU RESPECTIVO COMPROBANTE DE PAGO REGISTRADAS EN EL MES DE JUNIO DEL AÑO 2019 DEL CAPITULO 3000, SERVICIOS GENERALES</w:t>
      </w:r>
      <w:r w:rsidR="00F02A7E" w:rsidRPr="00C17EED">
        <w:rPr>
          <w:rFonts w:ascii="Palatino Linotype" w:hAnsi="Palatino Linotype"/>
          <w:color w:val="000000"/>
        </w:rPr>
        <w:t>.</w:t>
      </w:r>
      <w:r w:rsidR="00F02A7E" w:rsidRPr="00C17EED">
        <w:rPr>
          <w:rFonts w:ascii="Palatino Linotype" w:eastAsia="Times New Roman" w:hAnsi="Palatino Linotype" w:cs="Times New Roman"/>
          <w:i/>
          <w:lang w:val="es-MX" w:eastAsia="es-MX"/>
        </w:rPr>
        <w:t>”(</w:t>
      </w:r>
      <w:r w:rsidRPr="00C17EED">
        <w:rPr>
          <w:rFonts w:ascii="Palatino Linotype" w:eastAsia="Times New Roman" w:hAnsi="Palatino Linotype" w:cs="Times New Roman"/>
          <w:i/>
          <w:lang w:val="es-MX" w:eastAsia="es-MX"/>
        </w:rPr>
        <w:t>Sic)</w:t>
      </w:r>
    </w:p>
    <w:p w14:paraId="42BC5D4B" w14:textId="77777777" w:rsidR="002B15CE" w:rsidRPr="00C17EED" w:rsidRDefault="002B15CE" w:rsidP="00C17EED">
      <w:pPr>
        <w:pStyle w:val="Prrafodelista"/>
        <w:spacing w:line="360" w:lineRule="auto"/>
        <w:ind w:left="851" w:right="567"/>
        <w:jc w:val="both"/>
        <w:rPr>
          <w:rFonts w:ascii="Palatino Linotype" w:eastAsia="Times New Roman" w:hAnsi="Palatino Linotype" w:cs="Times New Roman"/>
          <w:i/>
          <w:lang w:val="es-MX" w:eastAsia="es-MX"/>
        </w:rPr>
      </w:pPr>
    </w:p>
    <w:p w14:paraId="2EE67E44" w14:textId="652E9F83" w:rsidR="002B15CE" w:rsidRPr="00C17EED" w:rsidRDefault="002B15CE" w:rsidP="00C17EED">
      <w:pPr>
        <w:pStyle w:val="Prrafodelista"/>
        <w:numPr>
          <w:ilvl w:val="0"/>
          <w:numId w:val="5"/>
        </w:numPr>
        <w:spacing w:line="360" w:lineRule="auto"/>
        <w:ind w:right="567"/>
        <w:jc w:val="both"/>
        <w:rPr>
          <w:rFonts w:ascii="Palatino Linotype" w:eastAsia="Calibri" w:hAnsi="Palatino Linotype" w:cs="Arial"/>
          <w:i/>
          <w:lang w:val="es-ES"/>
        </w:rPr>
      </w:pPr>
      <w:r w:rsidRPr="00C17EED">
        <w:rPr>
          <w:rFonts w:ascii="Palatino Linotype" w:eastAsia="Calibri" w:hAnsi="Palatino Linotype" w:cs="Arial"/>
          <w:b/>
          <w:lang w:val="es-ES"/>
        </w:rPr>
        <w:t>00301/COACALCO/IP/2019:</w:t>
      </w:r>
    </w:p>
    <w:p w14:paraId="0BAC1F04" w14:textId="68B13BA0" w:rsidR="002B15CE" w:rsidRPr="00C17EED" w:rsidRDefault="002B15CE" w:rsidP="00C17EED">
      <w:pPr>
        <w:pStyle w:val="Prrafodelista"/>
        <w:spacing w:line="360" w:lineRule="auto"/>
        <w:ind w:right="567"/>
        <w:jc w:val="both"/>
        <w:rPr>
          <w:rFonts w:ascii="Palatino Linotype" w:eastAsia="Calibri" w:hAnsi="Palatino Linotype" w:cs="Arial"/>
          <w:i/>
          <w:lang w:val="es-ES"/>
        </w:rPr>
      </w:pPr>
      <w:r w:rsidRPr="00C17EED">
        <w:rPr>
          <w:rFonts w:ascii="Palatino Linotype" w:eastAsia="Calibri" w:hAnsi="Palatino Linotype" w:cs="Arial"/>
          <w:i/>
          <w:lang w:val="es-ES"/>
        </w:rPr>
        <w:t>“DE ACUERDO CON LA CLASIFICACION POR OBJETO DEL GASTO ESTATAL Y MUNICIPAL SOLICITO TODAS LAS FACTURAS CON SU RESPECTIVO COMPROBANTE DE PAGO REGISTRADAS EN EL MES DE MAYO DEL AÑO 2019 DEL CAPITULO 3000, SERVICIOS GENERALES”</w:t>
      </w:r>
      <w:r w:rsidR="007C2BDD" w:rsidRPr="00C17EED">
        <w:rPr>
          <w:rFonts w:ascii="Palatino Linotype" w:eastAsia="Calibri" w:hAnsi="Palatino Linotype" w:cs="Arial"/>
          <w:i/>
          <w:lang w:val="es-ES"/>
        </w:rPr>
        <w:t xml:space="preserve"> (Sic)</w:t>
      </w:r>
    </w:p>
    <w:p w14:paraId="163CFA48" w14:textId="77777777" w:rsidR="002B15CE" w:rsidRPr="00C17EED" w:rsidRDefault="002B15CE" w:rsidP="00C17EED">
      <w:pPr>
        <w:pStyle w:val="Prrafodelista"/>
        <w:spacing w:line="360" w:lineRule="auto"/>
        <w:ind w:right="567"/>
        <w:jc w:val="both"/>
        <w:rPr>
          <w:rFonts w:ascii="Palatino Linotype" w:eastAsia="Calibri" w:hAnsi="Palatino Linotype" w:cs="Arial"/>
          <w:i/>
          <w:lang w:val="es-ES"/>
        </w:rPr>
      </w:pPr>
    </w:p>
    <w:p w14:paraId="1D0DBF2C" w14:textId="71C7BA24" w:rsidR="002B15CE" w:rsidRPr="00C17EED" w:rsidRDefault="002B15CE" w:rsidP="00C17EED">
      <w:pPr>
        <w:pStyle w:val="Prrafodelista"/>
        <w:numPr>
          <w:ilvl w:val="0"/>
          <w:numId w:val="5"/>
        </w:numPr>
        <w:spacing w:line="360" w:lineRule="auto"/>
        <w:ind w:right="567"/>
        <w:jc w:val="both"/>
        <w:rPr>
          <w:rFonts w:ascii="Palatino Linotype" w:eastAsia="Calibri" w:hAnsi="Palatino Linotype" w:cs="Arial"/>
          <w:i/>
          <w:lang w:val="es-ES"/>
        </w:rPr>
      </w:pPr>
      <w:r w:rsidRPr="00C17EED">
        <w:rPr>
          <w:rFonts w:ascii="Palatino Linotype" w:eastAsia="Calibri" w:hAnsi="Palatino Linotype" w:cs="Arial"/>
          <w:b/>
          <w:lang w:val="es-ES"/>
        </w:rPr>
        <w:t>00300/COACALCO/IP/2019:</w:t>
      </w:r>
    </w:p>
    <w:p w14:paraId="79BF1B2F" w14:textId="14C9484C" w:rsidR="002B15CE" w:rsidRPr="00C17EED" w:rsidRDefault="002B15CE" w:rsidP="00C17EED">
      <w:pPr>
        <w:pStyle w:val="Prrafodelista"/>
        <w:spacing w:line="360" w:lineRule="auto"/>
        <w:ind w:right="567"/>
        <w:jc w:val="both"/>
        <w:rPr>
          <w:rFonts w:ascii="Palatino Linotype" w:eastAsia="Calibri" w:hAnsi="Palatino Linotype" w:cs="Arial"/>
          <w:i/>
          <w:lang w:val="es-ES"/>
        </w:rPr>
      </w:pPr>
      <w:r w:rsidRPr="00C17EED">
        <w:rPr>
          <w:rFonts w:ascii="Palatino Linotype" w:eastAsia="Calibri" w:hAnsi="Palatino Linotype" w:cs="Arial"/>
          <w:i/>
          <w:lang w:val="es-ES"/>
        </w:rPr>
        <w:t>“DE ACUERDO CON LA CLASIFICACION POR OBJETO DEL GASTO ESTATAL Y MUNICIPAL SOLICITO TODAS LAS FACTURAS CON SU RESPECTIVO COMPROBANTE DE PAGO REGISTRADAS EN EL MES DE ABRIL DEL AÑO 2019 DEL CAPITULO 3000, SERVICIOS GENERALES</w:t>
      </w:r>
      <w:r w:rsidR="007C2BDD" w:rsidRPr="00C17EED">
        <w:rPr>
          <w:rFonts w:ascii="Palatino Linotype" w:eastAsia="Calibri" w:hAnsi="Palatino Linotype" w:cs="Arial"/>
          <w:i/>
          <w:lang w:val="es-ES"/>
        </w:rPr>
        <w:t>. “ (Sic)</w:t>
      </w:r>
    </w:p>
    <w:p w14:paraId="11B87C77" w14:textId="77777777" w:rsidR="002B15CE" w:rsidRPr="00C17EED" w:rsidRDefault="002B15CE" w:rsidP="00C17EED">
      <w:pPr>
        <w:pStyle w:val="Prrafodelista"/>
        <w:spacing w:line="360" w:lineRule="auto"/>
        <w:ind w:right="567"/>
        <w:jc w:val="both"/>
        <w:rPr>
          <w:rFonts w:ascii="Palatino Linotype" w:eastAsia="Calibri" w:hAnsi="Palatino Linotype" w:cs="Arial"/>
          <w:i/>
          <w:lang w:val="es-ES"/>
        </w:rPr>
      </w:pPr>
    </w:p>
    <w:p w14:paraId="01C83E0B" w14:textId="1D594680" w:rsidR="002B15CE" w:rsidRPr="00C17EED" w:rsidRDefault="002B15CE" w:rsidP="00C17EED">
      <w:pPr>
        <w:pStyle w:val="Prrafodelista"/>
        <w:numPr>
          <w:ilvl w:val="0"/>
          <w:numId w:val="5"/>
        </w:numPr>
        <w:spacing w:line="360" w:lineRule="auto"/>
        <w:ind w:right="567"/>
        <w:jc w:val="both"/>
        <w:rPr>
          <w:rFonts w:ascii="Palatino Linotype" w:eastAsia="Calibri" w:hAnsi="Palatino Linotype" w:cs="Arial"/>
          <w:i/>
          <w:lang w:val="es-ES"/>
        </w:rPr>
      </w:pPr>
      <w:r w:rsidRPr="00C17EED">
        <w:rPr>
          <w:rFonts w:ascii="Palatino Linotype" w:eastAsia="Calibri" w:hAnsi="Palatino Linotype" w:cs="Arial"/>
          <w:b/>
          <w:lang w:val="es-ES"/>
        </w:rPr>
        <w:t>00299/COACALCO/IP/2019:</w:t>
      </w:r>
    </w:p>
    <w:p w14:paraId="04F25693" w14:textId="7580B99D" w:rsidR="002B15CE" w:rsidRPr="00C17EED" w:rsidRDefault="00F1799D" w:rsidP="00C17EED">
      <w:pPr>
        <w:pStyle w:val="Prrafodelista"/>
        <w:spacing w:line="360" w:lineRule="auto"/>
        <w:ind w:right="567"/>
        <w:jc w:val="both"/>
        <w:rPr>
          <w:rFonts w:ascii="Palatino Linotype" w:eastAsia="Calibri" w:hAnsi="Palatino Linotype" w:cs="Arial"/>
          <w:i/>
          <w:lang w:val="es-ES"/>
        </w:rPr>
      </w:pPr>
      <w:r w:rsidRPr="00C17EED">
        <w:rPr>
          <w:rFonts w:ascii="Palatino Linotype" w:eastAsia="Calibri" w:hAnsi="Palatino Linotype" w:cs="Arial"/>
          <w:i/>
          <w:lang w:val="es-ES"/>
        </w:rPr>
        <w:t xml:space="preserve"> </w:t>
      </w:r>
      <w:r w:rsidR="002B15CE" w:rsidRPr="00C17EED">
        <w:rPr>
          <w:rFonts w:ascii="Palatino Linotype" w:eastAsia="Calibri" w:hAnsi="Palatino Linotype" w:cs="Arial"/>
          <w:i/>
          <w:lang w:val="es-ES"/>
        </w:rPr>
        <w:t>“DE ACUERDO CON LA CLASIFICACION POR OBJETO DEL GASTO ESTATAL Y MUNICIPAL SOLICITO TODAS LAS FACTURAS CON SU RESPECTIVO COMPROBANTE DE PAGO REGISTRADAS EN EL MES DE MARZO DEL AÑO 2019 DEL CAPITULO 3000, SERVICIOS GENERALES</w:t>
      </w:r>
      <w:r w:rsidR="007C2BDD" w:rsidRPr="00C17EED">
        <w:rPr>
          <w:rFonts w:ascii="Palatino Linotype" w:eastAsia="Calibri" w:hAnsi="Palatino Linotype" w:cs="Arial"/>
          <w:i/>
          <w:lang w:val="es-ES"/>
        </w:rPr>
        <w:t>.</w:t>
      </w:r>
      <w:r w:rsidR="002B15CE" w:rsidRPr="00C17EED">
        <w:rPr>
          <w:rFonts w:ascii="Palatino Linotype" w:eastAsia="Calibri" w:hAnsi="Palatino Linotype" w:cs="Arial"/>
          <w:i/>
          <w:lang w:val="es-ES"/>
        </w:rPr>
        <w:t>”</w:t>
      </w:r>
      <w:r w:rsidR="007C2BDD" w:rsidRPr="00C17EED">
        <w:rPr>
          <w:rFonts w:ascii="Palatino Linotype" w:eastAsia="Calibri" w:hAnsi="Palatino Linotype" w:cs="Arial"/>
          <w:i/>
          <w:lang w:val="es-ES"/>
        </w:rPr>
        <w:t xml:space="preserve"> (Sic)</w:t>
      </w:r>
    </w:p>
    <w:p w14:paraId="0482842B" w14:textId="77777777" w:rsidR="00F1799D" w:rsidRPr="00C17EED" w:rsidRDefault="00F1799D" w:rsidP="00C17EED">
      <w:pPr>
        <w:pStyle w:val="Prrafodelista"/>
        <w:spacing w:line="360" w:lineRule="auto"/>
        <w:ind w:right="567"/>
        <w:jc w:val="both"/>
        <w:rPr>
          <w:rFonts w:ascii="Palatino Linotype" w:eastAsia="Calibri" w:hAnsi="Palatino Linotype" w:cs="Arial"/>
          <w:i/>
          <w:lang w:val="es-ES"/>
        </w:rPr>
      </w:pPr>
    </w:p>
    <w:p w14:paraId="085B123A" w14:textId="4A1C2BFE" w:rsidR="00F1799D" w:rsidRPr="00C17EED" w:rsidRDefault="00F1799D" w:rsidP="00C17EED">
      <w:pPr>
        <w:pStyle w:val="Prrafodelista"/>
        <w:numPr>
          <w:ilvl w:val="0"/>
          <w:numId w:val="5"/>
        </w:numPr>
        <w:spacing w:line="360" w:lineRule="auto"/>
        <w:ind w:right="567"/>
        <w:jc w:val="both"/>
        <w:rPr>
          <w:rFonts w:ascii="Palatino Linotype" w:eastAsia="Calibri" w:hAnsi="Palatino Linotype" w:cs="Arial"/>
          <w:i/>
          <w:lang w:val="es-ES"/>
        </w:rPr>
      </w:pPr>
      <w:r w:rsidRPr="00C17EED">
        <w:rPr>
          <w:rFonts w:ascii="Palatino Linotype" w:eastAsia="Calibri" w:hAnsi="Palatino Linotype" w:cs="Arial"/>
          <w:b/>
          <w:lang w:val="es-ES"/>
        </w:rPr>
        <w:t>00298/COACALCO/IP/2019:</w:t>
      </w:r>
    </w:p>
    <w:p w14:paraId="751EB301" w14:textId="1EF5953C" w:rsidR="00F1799D" w:rsidRPr="00C17EED" w:rsidRDefault="007C2BDD" w:rsidP="00C17EED">
      <w:pPr>
        <w:pStyle w:val="Prrafodelista"/>
        <w:spacing w:line="360" w:lineRule="auto"/>
        <w:ind w:right="567"/>
        <w:jc w:val="both"/>
        <w:rPr>
          <w:rFonts w:ascii="Palatino Linotype" w:eastAsia="Calibri" w:hAnsi="Palatino Linotype" w:cs="Arial"/>
          <w:i/>
          <w:lang w:val="es-ES"/>
        </w:rPr>
      </w:pPr>
      <w:r w:rsidRPr="00C17EED">
        <w:rPr>
          <w:rFonts w:ascii="Palatino Linotype" w:eastAsia="Calibri" w:hAnsi="Palatino Linotype" w:cs="Arial"/>
          <w:i/>
          <w:lang w:val="es-ES"/>
        </w:rPr>
        <w:t>“</w:t>
      </w:r>
      <w:r w:rsidR="00F1799D" w:rsidRPr="00C17EED">
        <w:rPr>
          <w:rFonts w:ascii="Palatino Linotype" w:eastAsia="Calibri" w:hAnsi="Palatino Linotype" w:cs="Arial"/>
          <w:i/>
          <w:lang w:val="es-ES"/>
        </w:rPr>
        <w:t>DE ACUERDO CON LA CLASIFICACION POR OBJETO DEL GASTO ESTATAL Y MUNICIPAL SOLICITO TODAS LAS FACTURAS CON SU RESPECTIVO COMPROBANTE DE PAGO REGISTRADAS EN EL MES DE FEBRERO DEL AÑO 2019 DEL CAPITULO 3000, SERVICIOS GENERALES</w:t>
      </w:r>
      <w:r w:rsidRPr="00C17EED">
        <w:rPr>
          <w:rFonts w:ascii="Palatino Linotype" w:eastAsia="Calibri" w:hAnsi="Palatino Linotype" w:cs="Arial"/>
          <w:i/>
          <w:lang w:val="es-ES"/>
        </w:rPr>
        <w:t>.” (Sic)</w:t>
      </w:r>
    </w:p>
    <w:p w14:paraId="6E5FDCDF" w14:textId="77777777" w:rsidR="00F1799D" w:rsidRPr="00C17EED" w:rsidRDefault="00F1799D" w:rsidP="00C17EED">
      <w:pPr>
        <w:pStyle w:val="Prrafodelista"/>
        <w:spacing w:line="360" w:lineRule="auto"/>
        <w:ind w:right="567"/>
        <w:jc w:val="both"/>
        <w:rPr>
          <w:rFonts w:ascii="Palatino Linotype" w:eastAsia="Calibri" w:hAnsi="Palatino Linotype" w:cs="Arial"/>
          <w:i/>
          <w:lang w:val="es-ES"/>
        </w:rPr>
      </w:pPr>
    </w:p>
    <w:p w14:paraId="5BD27724" w14:textId="75C053E8" w:rsidR="00F1799D" w:rsidRPr="00C17EED" w:rsidRDefault="00F1799D" w:rsidP="00C17EED">
      <w:pPr>
        <w:pStyle w:val="Prrafodelista"/>
        <w:numPr>
          <w:ilvl w:val="0"/>
          <w:numId w:val="5"/>
        </w:numPr>
        <w:spacing w:line="360" w:lineRule="auto"/>
        <w:ind w:right="567"/>
        <w:jc w:val="both"/>
        <w:rPr>
          <w:rFonts w:ascii="Palatino Linotype" w:eastAsia="Calibri" w:hAnsi="Palatino Linotype" w:cs="Arial"/>
          <w:i/>
          <w:lang w:val="es-ES"/>
        </w:rPr>
      </w:pPr>
      <w:r w:rsidRPr="00C17EED">
        <w:rPr>
          <w:rFonts w:ascii="Palatino Linotype" w:eastAsia="Calibri" w:hAnsi="Palatino Linotype" w:cs="Arial"/>
          <w:b/>
          <w:lang w:val="es-ES"/>
        </w:rPr>
        <w:t>00297/COACALCO/IP/2019:</w:t>
      </w:r>
    </w:p>
    <w:p w14:paraId="6EA93EEF" w14:textId="32D24902" w:rsidR="00F1799D" w:rsidRPr="00C17EED" w:rsidRDefault="007C2BDD" w:rsidP="00C17EED">
      <w:pPr>
        <w:pStyle w:val="Prrafodelista"/>
        <w:spacing w:line="360" w:lineRule="auto"/>
        <w:ind w:right="567"/>
        <w:jc w:val="both"/>
        <w:rPr>
          <w:rFonts w:ascii="Palatino Linotype" w:eastAsia="Calibri" w:hAnsi="Palatino Linotype" w:cs="Arial"/>
          <w:i/>
          <w:lang w:val="es-ES"/>
        </w:rPr>
      </w:pPr>
      <w:r w:rsidRPr="00C17EED">
        <w:rPr>
          <w:rFonts w:ascii="Palatino Linotype" w:eastAsia="Calibri" w:hAnsi="Palatino Linotype" w:cs="Arial"/>
          <w:i/>
          <w:lang w:val="es-ES"/>
        </w:rPr>
        <w:t>“</w:t>
      </w:r>
      <w:r w:rsidR="00F1799D" w:rsidRPr="00C17EED">
        <w:rPr>
          <w:rFonts w:ascii="Palatino Linotype" w:eastAsia="Calibri" w:hAnsi="Palatino Linotype" w:cs="Arial"/>
          <w:i/>
          <w:lang w:val="es-ES"/>
        </w:rPr>
        <w:t>DE ACUERDO CON LA CLASIFICACION POR OBJETO DEL GASTO ESTATAL Y MUNICIPAL SOLICITO TODAS LAS FACTURAS CON SU RESPECTIVO COMPROBANTE DE PAGO REGISTRADAS EN EL MES DE ENERO DEL AÑO 2019 DEL CAPITULO 3000, SERVICIOS GENERALES</w:t>
      </w:r>
      <w:r w:rsidRPr="00C17EED">
        <w:rPr>
          <w:rFonts w:ascii="Palatino Linotype" w:eastAsia="Calibri" w:hAnsi="Palatino Linotype" w:cs="Arial"/>
          <w:i/>
          <w:lang w:val="es-ES"/>
        </w:rPr>
        <w:t>.” (Sic)</w:t>
      </w:r>
    </w:p>
    <w:p w14:paraId="49185689" w14:textId="77777777" w:rsidR="00F1799D" w:rsidRPr="00C17EED" w:rsidRDefault="00F1799D" w:rsidP="00C17EED">
      <w:pPr>
        <w:pStyle w:val="Prrafodelista"/>
        <w:spacing w:line="360" w:lineRule="auto"/>
        <w:ind w:right="567"/>
        <w:jc w:val="both"/>
        <w:rPr>
          <w:rFonts w:ascii="Palatino Linotype" w:eastAsia="Calibri" w:hAnsi="Palatino Linotype" w:cs="Arial"/>
          <w:i/>
          <w:lang w:val="es-ES"/>
        </w:rPr>
      </w:pPr>
    </w:p>
    <w:p w14:paraId="31D85D41" w14:textId="01C39A9E" w:rsidR="00F1799D" w:rsidRPr="00C17EED" w:rsidRDefault="00F1799D" w:rsidP="00C17EED">
      <w:pPr>
        <w:pStyle w:val="Prrafodelista"/>
        <w:numPr>
          <w:ilvl w:val="0"/>
          <w:numId w:val="5"/>
        </w:numPr>
        <w:spacing w:line="360" w:lineRule="auto"/>
        <w:ind w:right="567"/>
        <w:jc w:val="both"/>
        <w:rPr>
          <w:rFonts w:ascii="Palatino Linotype" w:eastAsia="Calibri" w:hAnsi="Palatino Linotype" w:cs="Arial"/>
          <w:i/>
          <w:lang w:val="es-ES"/>
        </w:rPr>
      </w:pPr>
      <w:r w:rsidRPr="00C17EED">
        <w:rPr>
          <w:rFonts w:ascii="Palatino Linotype" w:eastAsia="Calibri" w:hAnsi="Palatino Linotype" w:cs="Arial"/>
          <w:b/>
          <w:lang w:val="es-ES"/>
        </w:rPr>
        <w:t>00296/COACALCO/IP/2019:</w:t>
      </w:r>
    </w:p>
    <w:p w14:paraId="09DC6C83" w14:textId="7441B1BE" w:rsidR="00F1799D" w:rsidRPr="00C17EED" w:rsidRDefault="007C2BDD" w:rsidP="00C17EED">
      <w:pPr>
        <w:pStyle w:val="Prrafodelista"/>
        <w:spacing w:line="360" w:lineRule="auto"/>
        <w:ind w:right="567"/>
        <w:jc w:val="both"/>
        <w:rPr>
          <w:rFonts w:ascii="Palatino Linotype" w:eastAsia="Calibri" w:hAnsi="Palatino Linotype" w:cs="Arial"/>
          <w:i/>
          <w:lang w:val="es-ES"/>
        </w:rPr>
      </w:pPr>
      <w:r w:rsidRPr="00C17EED">
        <w:rPr>
          <w:rFonts w:ascii="Palatino Linotype" w:eastAsia="Calibri" w:hAnsi="Palatino Linotype" w:cs="Arial"/>
          <w:i/>
          <w:lang w:val="es-ES"/>
        </w:rPr>
        <w:t>“</w:t>
      </w:r>
      <w:r w:rsidR="00F1799D" w:rsidRPr="00C17EED">
        <w:rPr>
          <w:rFonts w:ascii="Palatino Linotype" w:eastAsia="Calibri" w:hAnsi="Palatino Linotype" w:cs="Arial"/>
          <w:i/>
          <w:lang w:val="es-ES"/>
        </w:rPr>
        <w:t>DE ACUERDO CON LA CLASIFICACION POR OBJETO DEL GASTO ESTATAL Y MUNICIPAL SOLICITO TODAS LAS FACTURAS CON SU RESPECTIVO COMPROBANTE DE PAGO REGISTRADAS EN EL MES DE JUNIO DEL AÑO 2019 DEL CAPITULO 2000, MATERIALES Y SUMINISTROS</w:t>
      </w:r>
      <w:r w:rsidRPr="00C17EED">
        <w:rPr>
          <w:rFonts w:ascii="Palatino Linotype" w:eastAsia="Calibri" w:hAnsi="Palatino Linotype" w:cs="Arial"/>
          <w:i/>
          <w:lang w:val="es-ES"/>
        </w:rPr>
        <w:t>.” (Sic).</w:t>
      </w:r>
    </w:p>
    <w:p w14:paraId="642A68E3" w14:textId="77777777" w:rsidR="00F1799D" w:rsidRPr="00C17EED" w:rsidRDefault="00F1799D" w:rsidP="00C17EED">
      <w:pPr>
        <w:pStyle w:val="Prrafodelista"/>
        <w:spacing w:line="360" w:lineRule="auto"/>
        <w:ind w:right="567"/>
        <w:jc w:val="both"/>
        <w:rPr>
          <w:rFonts w:ascii="Palatino Linotype" w:eastAsia="Calibri" w:hAnsi="Palatino Linotype" w:cs="Arial"/>
          <w:i/>
          <w:lang w:val="es-ES"/>
        </w:rPr>
      </w:pPr>
    </w:p>
    <w:p w14:paraId="525C582C" w14:textId="182DBFD0" w:rsidR="00F1799D" w:rsidRPr="00C17EED" w:rsidRDefault="00F1799D" w:rsidP="00C17EED">
      <w:pPr>
        <w:pStyle w:val="Prrafodelista"/>
        <w:numPr>
          <w:ilvl w:val="0"/>
          <w:numId w:val="5"/>
        </w:numPr>
        <w:spacing w:line="360" w:lineRule="auto"/>
        <w:ind w:right="567"/>
        <w:jc w:val="both"/>
        <w:rPr>
          <w:rFonts w:ascii="Palatino Linotype" w:eastAsia="Calibri" w:hAnsi="Palatino Linotype" w:cs="Arial"/>
          <w:i/>
          <w:lang w:val="es-ES"/>
        </w:rPr>
      </w:pPr>
      <w:r w:rsidRPr="00C17EED">
        <w:rPr>
          <w:rFonts w:ascii="Palatino Linotype" w:eastAsia="Calibri" w:hAnsi="Palatino Linotype" w:cs="Arial"/>
          <w:b/>
          <w:lang w:val="es-ES"/>
        </w:rPr>
        <w:t>00295/COACALCO/IP/2019:</w:t>
      </w:r>
    </w:p>
    <w:p w14:paraId="52D7A1E3" w14:textId="76151967" w:rsidR="00DB65E3" w:rsidRPr="00C17EED" w:rsidRDefault="007C2BDD" w:rsidP="00C17EED">
      <w:pPr>
        <w:pStyle w:val="Prrafodelista"/>
        <w:spacing w:line="360" w:lineRule="auto"/>
        <w:ind w:right="567"/>
        <w:jc w:val="both"/>
        <w:rPr>
          <w:rFonts w:ascii="Palatino Linotype" w:eastAsia="Calibri" w:hAnsi="Palatino Linotype" w:cs="Arial"/>
          <w:i/>
          <w:lang w:val="es-ES"/>
        </w:rPr>
      </w:pPr>
      <w:r w:rsidRPr="00C17EED">
        <w:rPr>
          <w:rFonts w:ascii="Palatino Linotype" w:eastAsia="Calibri" w:hAnsi="Palatino Linotype" w:cs="Arial"/>
          <w:i/>
          <w:lang w:val="es-ES"/>
        </w:rPr>
        <w:t>“</w:t>
      </w:r>
      <w:r w:rsidR="00DB65E3" w:rsidRPr="00C17EED">
        <w:rPr>
          <w:rFonts w:ascii="Palatino Linotype" w:eastAsia="Calibri" w:hAnsi="Palatino Linotype" w:cs="Arial"/>
          <w:i/>
          <w:lang w:val="es-ES"/>
        </w:rPr>
        <w:t>DE ACUERDO CON LA CLASIFICACION POR OBJETO DEL GASTO ESTATAL Y MUNICIPAL SOLICITO TODAS LAS FACTURAS CON SU RESPECTIVO COMPROBANTE DE PAGO REGISTRADAS EN EL MES DE MAYO DEL AÑO 2019 DEL CAPITULO 2000, MATERIALES Y SUMINISTROS</w:t>
      </w:r>
      <w:r w:rsidRPr="00C17EED">
        <w:rPr>
          <w:rFonts w:ascii="Palatino Linotype" w:eastAsia="Calibri" w:hAnsi="Palatino Linotype" w:cs="Arial"/>
          <w:i/>
          <w:lang w:val="es-ES"/>
        </w:rPr>
        <w:t>. “(Sic)</w:t>
      </w:r>
    </w:p>
    <w:p w14:paraId="12BA1D1E" w14:textId="77777777" w:rsidR="00B225FF" w:rsidRPr="00C17EED" w:rsidRDefault="00B225FF" w:rsidP="00C17EED">
      <w:pPr>
        <w:pStyle w:val="Prrafodelista"/>
        <w:spacing w:line="360" w:lineRule="auto"/>
        <w:ind w:right="567"/>
        <w:jc w:val="both"/>
        <w:rPr>
          <w:rFonts w:ascii="Palatino Linotype" w:eastAsia="Calibri" w:hAnsi="Palatino Linotype" w:cs="Arial"/>
          <w:i/>
          <w:lang w:val="es-ES"/>
        </w:rPr>
      </w:pPr>
    </w:p>
    <w:p w14:paraId="5399655D" w14:textId="3E4FCC87" w:rsidR="00B225FF" w:rsidRPr="00C17EED" w:rsidRDefault="00B225FF" w:rsidP="00C17EED">
      <w:pPr>
        <w:pStyle w:val="Prrafodelista"/>
        <w:numPr>
          <w:ilvl w:val="0"/>
          <w:numId w:val="5"/>
        </w:numPr>
        <w:spacing w:line="360" w:lineRule="auto"/>
        <w:ind w:right="567"/>
        <w:jc w:val="both"/>
        <w:rPr>
          <w:rFonts w:ascii="Palatino Linotype" w:eastAsia="Calibri" w:hAnsi="Palatino Linotype" w:cs="Arial"/>
          <w:i/>
          <w:lang w:val="es-ES"/>
        </w:rPr>
      </w:pPr>
      <w:r w:rsidRPr="00C17EED">
        <w:rPr>
          <w:rFonts w:ascii="Palatino Linotype" w:eastAsia="Calibri" w:hAnsi="Palatino Linotype" w:cs="Arial"/>
          <w:b/>
          <w:lang w:val="es-ES"/>
        </w:rPr>
        <w:t>00294/COACALCO/IP/2019:</w:t>
      </w:r>
    </w:p>
    <w:p w14:paraId="342A6BA2" w14:textId="0E956E68" w:rsidR="00B225FF" w:rsidRPr="00C17EED" w:rsidRDefault="007C2BDD" w:rsidP="00C17EED">
      <w:pPr>
        <w:pStyle w:val="Prrafodelista"/>
        <w:spacing w:line="360" w:lineRule="auto"/>
        <w:ind w:right="567"/>
        <w:jc w:val="both"/>
        <w:rPr>
          <w:rFonts w:ascii="Palatino Linotype" w:hAnsi="Palatino Linotype"/>
          <w:i/>
          <w:color w:val="000000"/>
        </w:rPr>
      </w:pPr>
      <w:r w:rsidRPr="00C17EED">
        <w:rPr>
          <w:rFonts w:ascii="Palatino Linotype" w:hAnsi="Palatino Linotype"/>
          <w:i/>
          <w:color w:val="000000"/>
        </w:rPr>
        <w:t>“</w:t>
      </w:r>
      <w:r w:rsidR="00B225FF" w:rsidRPr="00C17EED">
        <w:rPr>
          <w:rFonts w:ascii="Palatino Linotype" w:hAnsi="Palatino Linotype"/>
          <w:i/>
          <w:color w:val="000000"/>
        </w:rPr>
        <w:t>DE ACUERDO CON LA CLASIFICACION POR OBJETO DEL GASTO ESTATAL Y MUNICIPAL SOLICITO TODAS LAS FACTURAS CON SU RESPECTIVO COMPROBANTE DE PAGO REGISTRADAS EN EL MES DE ABRIL DEL AÑO 2019 DEL CAPITULO 2000, MATERIALES Y SUMINISTROS.</w:t>
      </w:r>
      <w:r w:rsidRPr="00C17EED">
        <w:rPr>
          <w:rFonts w:ascii="Palatino Linotype" w:hAnsi="Palatino Linotype"/>
          <w:i/>
          <w:color w:val="000000"/>
        </w:rPr>
        <w:t>” (Sic)</w:t>
      </w:r>
    </w:p>
    <w:p w14:paraId="7FFED7DA" w14:textId="77777777" w:rsidR="00B225FF" w:rsidRPr="00C17EED" w:rsidRDefault="00B225FF" w:rsidP="00C17EED">
      <w:pPr>
        <w:pStyle w:val="Prrafodelista"/>
        <w:spacing w:line="360" w:lineRule="auto"/>
        <w:ind w:right="567"/>
        <w:jc w:val="both"/>
        <w:rPr>
          <w:rFonts w:ascii="Palatino Linotype" w:hAnsi="Palatino Linotype"/>
          <w:i/>
          <w:color w:val="000000"/>
        </w:rPr>
      </w:pPr>
    </w:p>
    <w:p w14:paraId="21A6AB54" w14:textId="4BD36C3D" w:rsidR="00B225FF" w:rsidRPr="00C17EED" w:rsidRDefault="00B225FF" w:rsidP="00C17EED">
      <w:pPr>
        <w:pStyle w:val="Prrafodelista"/>
        <w:numPr>
          <w:ilvl w:val="0"/>
          <w:numId w:val="5"/>
        </w:numPr>
        <w:spacing w:line="360" w:lineRule="auto"/>
        <w:ind w:right="567"/>
        <w:jc w:val="both"/>
        <w:rPr>
          <w:rFonts w:ascii="Palatino Linotype" w:eastAsia="Calibri" w:hAnsi="Palatino Linotype" w:cs="Arial"/>
          <w:i/>
          <w:lang w:val="es-ES"/>
        </w:rPr>
      </w:pPr>
      <w:r w:rsidRPr="00C17EED">
        <w:rPr>
          <w:rFonts w:ascii="Palatino Linotype" w:eastAsia="Calibri" w:hAnsi="Palatino Linotype" w:cs="Arial"/>
          <w:b/>
          <w:lang w:val="es-ES"/>
        </w:rPr>
        <w:t>00293/COACALCO/IP/2019:</w:t>
      </w:r>
    </w:p>
    <w:p w14:paraId="4F5412AD" w14:textId="11BEB486" w:rsidR="00B225FF" w:rsidRPr="00C17EED" w:rsidRDefault="007C2BDD" w:rsidP="00C17EED">
      <w:pPr>
        <w:pStyle w:val="Prrafodelista"/>
        <w:spacing w:line="360" w:lineRule="auto"/>
        <w:ind w:right="567"/>
        <w:jc w:val="both"/>
        <w:rPr>
          <w:rFonts w:ascii="Palatino Linotype" w:eastAsia="Calibri" w:hAnsi="Palatino Linotype" w:cs="Arial"/>
          <w:i/>
          <w:lang w:val="es-ES"/>
        </w:rPr>
      </w:pPr>
      <w:r w:rsidRPr="00C17EED">
        <w:rPr>
          <w:rFonts w:ascii="Palatino Linotype" w:eastAsia="Calibri" w:hAnsi="Palatino Linotype" w:cs="Arial"/>
          <w:i/>
          <w:lang w:val="es-ES"/>
        </w:rPr>
        <w:t>“</w:t>
      </w:r>
      <w:r w:rsidR="00B225FF" w:rsidRPr="00C17EED">
        <w:rPr>
          <w:rFonts w:ascii="Palatino Linotype" w:eastAsia="Calibri" w:hAnsi="Palatino Linotype" w:cs="Arial"/>
          <w:i/>
          <w:lang w:val="es-ES"/>
        </w:rPr>
        <w:t>DE ACUERDO CON LA CLASIFICACION POR OBJETO DEL GASTO ESTATAL Y MUNICIPAL SOLICITO TODAS LAS FACTURAS CON SU RESPECTIVO COMPROBANTE DE PAGO REGISTRADAS EN EL MES DE MARZO DEL AÑO 2019 DEL CAPITULO 2000, MATERIALES Y SUMINISTROS.</w:t>
      </w:r>
      <w:r w:rsidRPr="00C17EED">
        <w:rPr>
          <w:rFonts w:ascii="Palatino Linotype" w:eastAsia="Calibri" w:hAnsi="Palatino Linotype" w:cs="Arial"/>
          <w:i/>
          <w:lang w:val="es-ES"/>
        </w:rPr>
        <w:t>2 (Sic)</w:t>
      </w:r>
    </w:p>
    <w:p w14:paraId="70422157" w14:textId="77777777" w:rsidR="00B225FF" w:rsidRPr="00C17EED" w:rsidRDefault="00B225FF" w:rsidP="00C17EED">
      <w:pPr>
        <w:pStyle w:val="Prrafodelista"/>
        <w:spacing w:line="360" w:lineRule="auto"/>
        <w:ind w:right="567"/>
        <w:jc w:val="both"/>
        <w:rPr>
          <w:rFonts w:ascii="Palatino Linotype" w:eastAsia="Calibri" w:hAnsi="Palatino Linotype" w:cs="Arial"/>
          <w:i/>
          <w:lang w:val="es-ES"/>
        </w:rPr>
      </w:pPr>
    </w:p>
    <w:p w14:paraId="13DC8938" w14:textId="781B5ECA" w:rsidR="00B225FF" w:rsidRPr="00C17EED" w:rsidRDefault="00B225FF" w:rsidP="00C17EED">
      <w:pPr>
        <w:pStyle w:val="Prrafodelista"/>
        <w:numPr>
          <w:ilvl w:val="0"/>
          <w:numId w:val="5"/>
        </w:numPr>
        <w:spacing w:line="360" w:lineRule="auto"/>
        <w:ind w:right="567"/>
        <w:jc w:val="both"/>
        <w:rPr>
          <w:rFonts w:ascii="Palatino Linotype" w:eastAsia="Calibri" w:hAnsi="Palatino Linotype" w:cs="Arial"/>
          <w:i/>
          <w:lang w:val="es-ES"/>
        </w:rPr>
      </w:pPr>
      <w:r w:rsidRPr="00C17EED">
        <w:rPr>
          <w:rFonts w:ascii="Palatino Linotype" w:eastAsia="Calibri" w:hAnsi="Palatino Linotype" w:cs="Arial"/>
          <w:b/>
          <w:lang w:val="es-ES"/>
        </w:rPr>
        <w:t>00292/COACALCO/IP/2019:</w:t>
      </w:r>
    </w:p>
    <w:p w14:paraId="35D08FB5" w14:textId="3CB54729" w:rsidR="00F1799D" w:rsidRPr="00C17EED" w:rsidRDefault="007C2BDD" w:rsidP="00C17EED">
      <w:pPr>
        <w:pStyle w:val="Prrafodelista"/>
        <w:spacing w:line="360" w:lineRule="auto"/>
        <w:ind w:right="567"/>
        <w:jc w:val="both"/>
        <w:rPr>
          <w:rFonts w:ascii="Palatino Linotype" w:eastAsia="Calibri" w:hAnsi="Palatino Linotype" w:cs="Arial"/>
          <w:i/>
          <w:lang w:val="es-ES"/>
        </w:rPr>
      </w:pPr>
      <w:r w:rsidRPr="00C17EED">
        <w:rPr>
          <w:rFonts w:ascii="Palatino Linotype" w:eastAsia="Calibri" w:hAnsi="Palatino Linotype" w:cs="Arial"/>
          <w:i/>
        </w:rPr>
        <w:t>“</w:t>
      </w:r>
      <w:r w:rsidR="00B225FF" w:rsidRPr="00C17EED">
        <w:rPr>
          <w:rFonts w:ascii="Palatino Linotype" w:eastAsia="Calibri" w:hAnsi="Palatino Linotype" w:cs="Arial"/>
          <w:i/>
        </w:rPr>
        <w:t>DE ACUERDO CON LA CLASIFICACION POR OBJETO DEL GASTO ESTATAL Y MUNICIPAL SOLICITO TODAS LAS FACTURAS CON SU RESPECTIVO COMPROBANTE DE PAGO REGISTRADAS EN EL MES DE FEBRERO DEL AÑO 2019 DEL CAPITULO 2000, MATERIALES Y SUMINISTROS.</w:t>
      </w:r>
      <w:r w:rsidRPr="00C17EED">
        <w:rPr>
          <w:rFonts w:ascii="Palatino Linotype" w:eastAsia="Calibri" w:hAnsi="Palatino Linotype" w:cs="Arial"/>
          <w:i/>
        </w:rPr>
        <w:t>”(Sic)</w:t>
      </w:r>
    </w:p>
    <w:p w14:paraId="57CB3A46" w14:textId="77777777" w:rsidR="003C0738" w:rsidRPr="00C17EED" w:rsidRDefault="003C0738" w:rsidP="00C17EED">
      <w:pPr>
        <w:pStyle w:val="Prrafodelista"/>
        <w:spacing w:line="360" w:lineRule="auto"/>
        <w:ind w:right="567"/>
        <w:jc w:val="both"/>
        <w:rPr>
          <w:rFonts w:ascii="Palatino Linotype" w:eastAsia="Calibri" w:hAnsi="Palatino Linotype" w:cs="Arial"/>
          <w:i/>
          <w:lang w:val="es-ES"/>
        </w:rPr>
      </w:pPr>
    </w:p>
    <w:p w14:paraId="7A697373" w14:textId="6050C8E2" w:rsidR="00B438FA" w:rsidRPr="00C17EED" w:rsidRDefault="00121A53" w:rsidP="00C17EED">
      <w:pPr>
        <w:pStyle w:val="Prrafodelista"/>
        <w:numPr>
          <w:ilvl w:val="0"/>
          <w:numId w:val="5"/>
        </w:numPr>
        <w:spacing w:line="360" w:lineRule="auto"/>
        <w:ind w:right="567"/>
        <w:jc w:val="both"/>
        <w:rPr>
          <w:rFonts w:ascii="Palatino Linotype" w:eastAsia="Calibri" w:hAnsi="Palatino Linotype" w:cs="Arial"/>
          <w:i/>
          <w:lang w:val="es-ES"/>
        </w:rPr>
      </w:pPr>
      <w:r w:rsidRPr="00C17EED">
        <w:rPr>
          <w:rFonts w:ascii="Palatino Linotype" w:eastAsia="Calibri" w:hAnsi="Palatino Linotype" w:cs="Arial"/>
          <w:b/>
          <w:lang w:val="es-ES"/>
        </w:rPr>
        <w:t>00291/COACALCO</w:t>
      </w:r>
      <w:r w:rsidR="00BD301A" w:rsidRPr="00C17EED">
        <w:rPr>
          <w:rFonts w:ascii="Palatino Linotype" w:eastAsia="Calibri" w:hAnsi="Palatino Linotype" w:cs="Arial"/>
          <w:b/>
          <w:lang w:val="es-ES"/>
        </w:rPr>
        <w:t>/IP/2019</w:t>
      </w:r>
      <w:r w:rsidR="00C46420" w:rsidRPr="00C17EED">
        <w:rPr>
          <w:rFonts w:ascii="Palatino Linotype" w:eastAsia="Calibri" w:hAnsi="Palatino Linotype" w:cs="Arial"/>
          <w:b/>
          <w:lang w:val="es-ES"/>
        </w:rPr>
        <w:t xml:space="preserve">: </w:t>
      </w:r>
    </w:p>
    <w:p w14:paraId="375FB4F6" w14:textId="77777777" w:rsidR="00B438FA" w:rsidRPr="00C17EED" w:rsidRDefault="00B438FA" w:rsidP="00C17EED">
      <w:pPr>
        <w:pStyle w:val="Prrafodelista"/>
        <w:spacing w:line="360" w:lineRule="auto"/>
        <w:ind w:right="567"/>
        <w:jc w:val="both"/>
        <w:rPr>
          <w:rFonts w:ascii="Palatino Linotype" w:eastAsia="Calibri" w:hAnsi="Palatino Linotype" w:cs="Arial"/>
          <w:i/>
          <w:lang w:val="es-ES"/>
        </w:rPr>
      </w:pPr>
    </w:p>
    <w:p w14:paraId="2517D683" w14:textId="2DBA28AB" w:rsidR="00F1799D" w:rsidRPr="00C17EED" w:rsidRDefault="00B438FA" w:rsidP="00C17EED">
      <w:pPr>
        <w:pStyle w:val="Prrafodelista"/>
        <w:spacing w:line="360" w:lineRule="auto"/>
        <w:ind w:right="567"/>
        <w:jc w:val="both"/>
        <w:rPr>
          <w:rFonts w:ascii="Palatino Linotype" w:eastAsia="Calibri" w:hAnsi="Palatino Linotype" w:cs="Arial"/>
          <w:i/>
          <w:lang w:val="es-ES"/>
        </w:rPr>
      </w:pPr>
      <w:r w:rsidRPr="00C17EED">
        <w:rPr>
          <w:rFonts w:ascii="Palatino Linotype" w:eastAsia="Calibri" w:hAnsi="Palatino Linotype" w:cs="Arial"/>
          <w:i/>
        </w:rPr>
        <w:t>“</w:t>
      </w:r>
      <w:r w:rsidR="00121A53" w:rsidRPr="00C17EED">
        <w:rPr>
          <w:rFonts w:ascii="Palatino Linotype" w:eastAsia="Calibri" w:hAnsi="Palatino Linotype" w:cs="Arial"/>
          <w:i/>
        </w:rPr>
        <w:t>DE ACUERDO CON LA CLASIFICACION POR OBJETO DEL GASTO ESTATAL Y MUNICIPAL SOLICITO TODAS LAS FACTURAS CON SU RESPECTIVO COMPROBANTE DE PAGO REGISTRADAS EN EL MES DE ENERO DEL AÑO 2019 DEL CAPITULO 2000, MATERIALES Y SUMINISTROS</w:t>
      </w:r>
      <w:r w:rsidR="00F02A7E" w:rsidRPr="00C17EED">
        <w:rPr>
          <w:rFonts w:ascii="Palatino Linotype" w:eastAsia="Calibri" w:hAnsi="Palatino Linotype" w:cs="Arial"/>
          <w:i/>
          <w:lang w:val="es-ES"/>
        </w:rPr>
        <w:t>.</w:t>
      </w:r>
      <w:r w:rsidR="00BD301A" w:rsidRPr="00C17EED">
        <w:rPr>
          <w:rFonts w:ascii="Palatino Linotype" w:eastAsia="Calibri" w:hAnsi="Palatino Linotype" w:cs="Arial"/>
          <w:i/>
          <w:lang w:val="es-ES"/>
        </w:rPr>
        <w:t>” (Sic)</w:t>
      </w:r>
    </w:p>
    <w:p w14:paraId="0CBD259D" w14:textId="77777777" w:rsidR="00BD301A" w:rsidRPr="00C17EED" w:rsidRDefault="00BD301A" w:rsidP="00C17EED">
      <w:pPr>
        <w:pStyle w:val="Prrafodelista"/>
        <w:spacing w:line="360" w:lineRule="auto"/>
        <w:ind w:left="851" w:right="-567"/>
        <w:jc w:val="both"/>
        <w:rPr>
          <w:rFonts w:ascii="Palatino Linotype" w:eastAsia="Calibri" w:hAnsi="Palatino Linotype" w:cs="Arial"/>
          <w:i/>
          <w:lang w:val="es-ES"/>
        </w:rPr>
      </w:pPr>
    </w:p>
    <w:p w14:paraId="24E794DF" w14:textId="26843F89" w:rsidR="00F30E8D" w:rsidRPr="00C17EED" w:rsidRDefault="004974B2" w:rsidP="00C17EED">
      <w:pPr>
        <w:pStyle w:val="Prrafodelista"/>
        <w:numPr>
          <w:ilvl w:val="0"/>
          <w:numId w:val="1"/>
        </w:numPr>
        <w:spacing w:before="240" w:after="240" w:line="360" w:lineRule="auto"/>
        <w:ind w:left="0" w:firstLine="0"/>
        <w:jc w:val="both"/>
        <w:rPr>
          <w:rFonts w:ascii="Palatino Linotype" w:hAnsi="Palatino Linotype" w:cs="Arial"/>
          <w:bCs/>
        </w:rPr>
      </w:pPr>
      <w:r w:rsidRPr="00C17EED">
        <w:rPr>
          <w:rFonts w:ascii="Palatino Linotype" w:hAnsi="Palatino Linotype" w:cs="Arial"/>
          <w:bCs/>
        </w:rPr>
        <w:t>Se s</w:t>
      </w:r>
      <w:r w:rsidR="00F30E8D" w:rsidRPr="00C17EED">
        <w:rPr>
          <w:rFonts w:ascii="Palatino Linotype" w:hAnsi="Palatino Linotype" w:cs="Arial"/>
          <w:bCs/>
        </w:rPr>
        <w:t xml:space="preserve">eñaló como modalidad de entrega de la información: A través del </w:t>
      </w:r>
      <w:r w:rsidR="00F30E8D" w:rsidRPr="00C17EED">
        <w:rPr>
          <w:rFonts w:ascii="Palatino Linotype" w:hAnsi="Palatino Linotype" w:cs="Arial"/>
          <w:b/>
          <w:bCs/>
        </w:rPr>
        <w:t>SAIMEX.</w:t>
      </w:r>
      <w:r w:rsidR="00F30E8D" w:rsidRPr="00C17EED">
        <w:rPr>
          <w:rFonts w:ascii="Palatino Linotype" w:hAnsi="Palatino Linotype" w:cs="Arial"/>
          <w:bCs/>
        </w:rPr>
        <w:t xml:space="preserve"> </w:t>
      </w:r>
    </w:p>
    <w:p w14:paraId="1950F81A" w14:textId="77777777" w:rsidR="003224F3" w:rsidRPr="00C17EED" w:rsidRDefault="003224F3" w:rsidP="00C17EED">
      <w:pPr>
        <w:pStyle w:val="Prrafodelista"/>
        <w:spacing w:line="360" w:lineRule="auto"/>
        <w:ind w:left="0"/>
        <w:jc w:val="both"/>
        <w:rPr>
          <w:rFonts w:ascii="Palatino Linotype" w:eastAsia="Times New Roman" w:hAnsi="Palatino Linotype" w:cs="Arial"/>
          <w:lang w:val="es-ES"/>
        </w:rPr>
      </w:pPr>
    </w:p>
    <w:p w14:paraId="6B6CE0F2" w14:textId="45C5A03C" w:rsidR="00915C6D" w:rsidRDefault="00915C6D" w:rsidP="00C17EED">
      <w:pPr>
        <w:pStyle w:val="Prrafodelista"/>
        <w:numPr>
          <w:ilvl w:val="0"/>
          <w:numId w:val="1"/>
        </w:numPr>
        <w:spacing w:before="240" w:after="240" w:line="360" w:lineRule="auto"/>
        <w:ind w:left="0" w:firstLine="0"/>
        <w:jc w:val="both"/>
        <w:rPr>
          <w:rFonts w:ascii="Palatino Linotype" w:hAnsi="Palatino Linotype" w:cs="Arial"/>
          <w:bCs/>
        </w:rPr>
      </w:pPr>
      <w:r w:rsidRPr="00C17EED">
        <w:rPr>
          <w:rFonts w:ascii="Palatino Linotype" w:hAnsi="Palatino Linotype" w:cs="Arial"/>
          <w:bCs/>
        </w:rPr>
        <w:t>Los días diecinueve (19) y veintiuno (21) de agosto</w:t>
      </w:r>
      <w:r w:rsidR="001F2CF8" w:rsidRPr="00C17EED">
        <w:rPr>
          <w:rFonts w:ascii="Palatino Linotype" w:hAnsi="Palatino Linotype" w:cs="Arial"/>
          <w:bCs/>
        </w:rPr>
        <w:t xml:space="preserve"> de dos mil diecinueve, </w:t>
      </w:r>
      <w:r w:rsidRPr="00C17EED">
        <w:rPr>
          <w:rFonts w:ascii="Palatino Linotype" w:hAnsi="Palatino Linotype" w:cs="Arial"/>
          <w:bCs/>
        </w:rPr>
        <w:t xml:space="preserve">  el </w:t>
      </w:r>
      <w:r w:rsidR="00095C48" w:rsidRPr="00C17EED">
        <w:rPr>
          <w:rFonts w:ascii="Palatino Linotype" w:hAnsi="Palatino Linotype" w:cs="Arial"/>
          <w:b/>
          <w:bCs/>
        </w:rPr>
        <w:t xml:space="preserve">SUJETO OBLIGADO </w:t>
      </w:r>
      <w:r w:rsidRPr="00C17EED">
        <w:rPr>
          <w:rFonts w:ascii="Palatino Linotype" w:hAnsi="Palatino Linotype" w:cs="Arial"/>
          <w:bCs/>
        </w:rPr>
        <w:t xml:space="preserve">hizo del conocimiento del </w:t>
      </w:r>
      <w:r w:rsidRPr="00C17EED">
        <w:rPr>
          <w:rFonts w:ascii="Palatino Linotype" w:hAnsi="Palatino Linotype" w:cs="Arial"/>
          <w:b/>
          <w:bCs/>
        </w:rPr>
        <w:t xml:space="preserve">RECURRENTE, </w:t>
      </w:r>
      <w:r w:rsidRPr="00C17EED">
        <w:rPr>
          <w:rFonts w:ascii="Palatino Linotype" w:hAnsi="Palatino Linotype" w:cs="Arial"/>
          <w:bCs/>
        </w:rPr>
        <w:t xml:space="preserve"> que el plazo para atender la solicitud se prorrogó por siete días en v</w:t>
      </w:r>
      <w:r w:rsidR="00596D93" w:rsidRPr="00C17EED">
        <w:rPr>
          <w:rFonts w:ascii="Palatino Linotype" w:hAnsi="Palatino Linotype" w:cs="Arial"/>
          <w:bCs/>
        </w:rPr>
        <w:t>irtud de las siguientes razones, en donde el Sujeto Obligado respondió y adjuntó el archivo electrónico siguiente:</w:t>
      </w:r>
    </w:p>
    <w:p w14:paraId="3C9CD8AB" w14:textId="77777777" w:rsidR="00C17EED" w:rsidRPr="00C17EED" w:rsidRDefault="00C17EED" w:rsidP="00C17EED">
      <w:pPr>
        <w:pStyle w:val="Prrafodelista"/>
        <w:rPr>
          <w:rFonts w:ascii="Palatino Linotype" w:hAnsi="Palatino Linotype" w:cs="Arial"/>
          <w:bCs/>
        </w:rPr>
      </w:pPr>
    </w:p>
    <w:p w14:paraId="49A0E5CD" w14:textId="77777777" w:rsidR="00C17EED" w:rsidRPr="00C17EED" w:rsidRDefault="00C17EED" w:rsidP="00C17EED">
      <w:pPr>
        <w:pStyle w:val="Prrafodelista"/>
        <w:spacing w:before="240" w:after="240" w:line="360" w:lineRule="auto"/>
        <w:ind w:left="0"/>
        <w:jc w:val="both"/>
        <w:rPr>
          <w:rFonts w:ascii="Palatino Linotype" w:hAnsi="Palatino Linotype" w:cs="Arial"/>
          <w:bCs/>
        </w:rPr>
      </w:pPr>
    </w:p>
    <w:p w14:paraId="5B587427" w14:textId="6FFB066D" w:rsidR="00915C6D" w:rsidRPr="00C17EED" w:rsidRDefault="00915C6D" w:rsidP="00C17EED">
      <w:pPr>
        <w:pStyle w:val="Prrafodelista"/>
        <w:spacing w:before="240" w:after="240" w:line="360" w:lineRule="auto"/>
        <w:ind w:left="851" w:right="-567" w:hanging="142"/>
        <w:jc w:val="both"/>
        <w:rPr>
          <w:rFonts w:ascii="Palatino Linotype" w:eastAsia="Calibri" w:hAnsi="Palatino Linotype" w:cs="Arial"/>
          <w:b/>
          <w:lang w:val="es-ES"/>
        </w:rPr>
      </w:pPr>
      <w:r w:rsidRPr="00C17EED">
        <w:rPr>
          <w:rFonts w:ascii="Palatino Linotype" w:eastAsia="Calibri" w:hAnsi="Palatino Linotype" w:cs="Arial"/>
          <w:b/>
          <w:lang w:val="es-ES"/>
        </w:rPr>
        <w:t>00302/COACALCO/IP/2019</w:t>
      </w:r>
      <w:r w:rsidR="001F39BF" w:rsidRPr="00C17EED">
        <w:rPr>
          <w:rFonts w:ascii="Palatino Linotype" w:eastAsia="Calibri" w:hAnsi="Palatino Linotype" w:cs="Arial"/>
          <w:b/>
          <w:lang w:val="es-ES"/>
        </w:rPr>
        <w:t xml:space="preserve">, 00301/COACALCO/IP/2019, 00300/COACALCO/IP/2019, 00299/COACALCO/IP/2019, 00298/COACALCO/IP/2019,  </w:t>
      </w:r>
      <w:r w:rsidR="006C7210" w:rsidRPr="00C17EED">
        <w:rPr>
          <w:rFonts w:ascii="Palatino Linotype" w:eastAsia="Calibri" w:hAnsi="Palatino Linotype" w:cs="Arial"/>
          <w:b/>
          <w:lang w:val="es-ES"/>
        </w:rPr>
        <w:t>00297</w:t>
      </w:r>
      <w:r w:rsidR="001F39BF" w:rsidRPr="00C17EED">
        <w:rPr>
          <w:rFonts w:ascii="Palatino Linotype" w:eastAsia="Calibri" w:hAnsi="Palatino Linotype" w:cs="Arial"/>
          <w:b/>
          <w:lang w:val="es-ES"/>
        </w:rPr>
        <w:t>/COACALCO/IP/2019</w:t>
      </w:r>
      <w:r w:rsidR="006C7210" w:rsidRPr="00C17EED">
        <w:rPr>
          <w:rFonts w:ascii="Palatino Linotype" w:eastAsia="Calibri" w:hAnsi="Palatino Linotype" w:cs="Arial"/>
          <w:b/>
          <w:lang w:val="es-ES"/>
        </w:rPr>
        <w:t>, 00296/COACALCO/IP/2019, 00295/COACALCO/IP/2019, 00294/COACALCO/IP/2019, 00293/COACALCO/IP/2019:</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C26502" w:rsidRPr="00C17EED" w14:paraId="5DF0BA41" w14:textId="77777777" w:rsidTr="00C26502">
        <w:trPr>
          <w:trHeight w:val="150"/>
          <w:tblCellSpacing w:w="0" w:type="dxa"/>
          <w:jc w:val="center"/>
        </w:trPr>
        <w:tc>
          <w:tcPr>
            <w:tcW w:w="0" w:type="auto"/>
            <w:vAlign w:val="center"/>
            <w:hideMark/>
          </w:tcPr>
          <w:p w14:paraId="65C66586" w14:textId="2433A821" w:rsidR="00C26502" w:rsidRPr="00C17EED" w:rsidRDefault="00C26502" w:rsidP="00C17EED">
            <w:pPr>
              <w:spacing w:line="360" w:lineRule="auto"/>
              <w:ind w:firstLine="1701"/>
              <w:rPr>
                <w:rFonts w:ascii="Palatino Linotype" w:eastAsia="Times New Roman" w:hAnsi="Palatino Linotype" w:cs="Times New Roman"/>
                <w:i/>
                <w:lang w:val="es-MX" w:eastAsia="es-MX"/>
              </w:rPr>
            </w:pPr>
            <w:r w:rsidRPr="00C17EED">
              <w:rPr>
                <w:rFonts w:ascii="Palatino Linotype" w:eastAsia="Times New Roman" w:hAnsi="Palatino Linotype" w:cs="Times New Roman"/>
                <w:i/>
                <w:lang w:val="es-MX" w:eastAsia="es-MX"/>
              </w:rPr>
              <w:t>“SE ANEXA AVISO Y ACUERDO DE PRÓRROGA”</w:t>
            </w:r>
          </w:p>
          <w:p w14:paraId="573DCBD7" w14:textId="77777777" w:rsidR="00536FDC" w:rsidRPr="00C17EED" w:rsidRDefault="00536FDC" w:rsidP="00C17EED">
            <w:pPr>
              <w:spacing w:line="360" w:lineRule="auto"/>
              <w:ind w:firstLine="1701"/>
              <w:rPr>
                <w:rFonts w:ascii="Palatino Linotype" w:eastAsia="Times New Roman" w:hAnsi="Palatino Linotype" w:cs="Times New Roman"/>
                <w:i/>
                <w:lang w:val="es-MX" w:eastAsia="es-MX"/>
              </w:rPr>
            </w:pPr>
          </w:p>
          <w:p w14:paraId="423FC9F6" w14:textId="19FB7219" w:rsidR="00536FDC" w:rsidRPr="00C17EED" w:rsidRDefault="00DB3977" w:rsidP="00C17EED">
            <w:pPr>
              <w:pStyle w:val="Prrafodelista"/>
              <w:numPr>
                <w:ilvl w:val="0"/>
                <w:numId w:val="1"/>
              </w:numPr>
              <w:spacing w:before="240" w:after="240" w:line="360" w:lineRule="auto"/>
              <w:ind w:left="0" w:right="861" w:firstLine="0"/>
              <w:jc w:val="both"/>
              <w:rPr>
                <w:rFonts w:ascii="Palatino Linotype" w:eastAsia="Times New Roman" w:hAnsi="Palatino Linotype" w:cs="Times New Roman"/>
                <w:lang w:val="es-MX" w:eastAsia="es-MX"/>
              </w:rPr>
            </w:pPr>
            <w:r w:rsidRPr="00C17EED">
              <w:rPr>
                <w:rFonts w:ascii="Palatino Linotype" w:eastAsia="Times New Roman" w:hAnsi="Palatino Linotype" w:cs="Times New Roman"/>
                <w:lang w:val="es-MX" w:eastAsia="es-MX"/>
              </w:rPr>
              <w:t xml:space="preserve">                  </w:t>
            </w:r>
            <w:r w:rsidR="00536FDC" w:rsidRPr="00C17EED">
              <w:rPr>
                <w:rFonts w:ascii="Palatino Linotype" w:eastAsia="Times New Roman" w:hAnsi="Palatino Linotype" w:cs="Times New Roman"/>
                <w:lang w:val="es-MX" w:eastAsia="es-MX"/>
              </w:rPr>
              <w:t>Adjunto el archivo electrónico siguiente:</w:t>
            </w:r>
          </w:p>
          <w:p w14:paraId="1AF1F8B0" w14:textId="15E250D6" w:rsidR="00536FDC" w:rsidRPr="00C17EED" w:rsidRDefault="00536FDC" w:rsidP="00C17EED">
            <w:pPr>
              <w:pStyle w:val="Prrafodelista"/>
              <w:numPr>
                <w:ilvl w:val="0"/>
                <w:numId w:val="5"/>
              </w:numPr>
              <w:spacing w:line="360" w:lineRule="auto"/>
              <w:ind w:left="1843" w:right="861" w:hanging="142"/>
              <w:jc w:val="both"/>
              <w:rPr>
                <w:rFonts w:ascii="Palatino Linotype" w:eastAsia="Times New Roman" w:hAnsi="Palatino Linotype" w:cs="Times New Roman"/>
                <w:lang w:val="es-MX" w:eastAsia="es-MX"/>
              </w:rPr>
            </w:pPr>
            <w:r w:rsidRPr="00C17EED">
              <w:rPr>
                <w:rFonts w:ascii="Palatino Linotype" w:eastAsia="Times New Roman" w:hAnsi="Palatino Linotype" w:cs="Times New Roman"/>
                <w:b/>
                <w:i/>
                <w:lang w:val="es-MX" w:eastAsia="es-MX"/>
              </w:rPr>
              <w:t>AVISOS PRORROGA 293 A 304.docx</w:t>
            </w:r>
            <w:r w:rsidRPr="00C17EED">
              <w:rPr>
                <w:rFonts w:ascii="Palatino Linotype" w:eastAsia="Times New Roman" w:hAnsi="Palatino Linotype" w:cs="Times New Roman"/>
                <w:lang w:val="es-MX" w:eastAsia="es-MX"/>
              </w:rPr>
              <w:t>: Consistente en el oficio numero UT/IVA/452/2019, de fecha veintiuno de agosto de dos mil diecinueve</w:t>
            </w:r>
            <w:r w:rsidR="00134BA8" w:rsidRPr="00C17EED">
              <w:rPr>
                <w:rFonts w:ascii="Palatino Linotype" w:eastAsia="Times New Roman" w:hAnsi="Palatino Linotype" w:cs="Times New Roman"/>
                <w:lang w:val="es-MX" w:eastAsia="es-MX"/>
              </w:rPr>
              <w:t>, suscrito y firmado por el Titular de la Unidad de Transparencia, en el que aviso la prórroga para responder a diversas solicitudes de información .</w:t>
            </w:r>
          </w:p>
          <w:p w14:paraId="2202BBF0" w14:textId="1E045A5F" w:rsidR="00536FDC" w:rsidRPr="00C17EED" w:rsidRDefault="00536FDC" w:rsidP="00C17EED">
            <w:pPr>
              <w:spacing w:line="360" w:lineRule="auto"/>
              <w:ind w:left="360"/>
              <w:rPr>
                <w:rFonts w:ascii="Palatino Linotype" w:eastAsia="Times New Roman" w:hAnsi="Palatino Linotype" w:cs="Times New Roman"/>
                <w:lang w:val="es-MX" w:eastAsia="es-MX"/>
              </w:rPr>
            </w:pPr>
          </w:p>
        </w:tc>
      </w:tr>
      <w:tr w:rsidR="00C26502" w:rsidRPr="00C17EED" w14:paraId="12ABA3CB" w14:textId="77777777" w:rsidTr="00C26502">
        <w:trPr>
          <w:tblCellSpacing w:w="0" w:type="dxa"/>
          <w:jc w:val="center"/>
        </w:trPr>
        <w:tc>
          <w:tcPr>
            <w:tcW w:w="0" w:type="auto"/>
            <w:vAlign w:val="center"/>
            <w:hideMark/>
          </w:tcPr>
          <w:p w14:paraId="7726482B" w14:textId="77777777" w:rsidR="00C26502" w:rsidRPr="00C17EED" w:rsidRDefault="00C26502" w:rsidP="00C17EED">
            <w:pPr>
              <w:spacing w:line="360" w:lineRule="auto"/>
              <w:ind w:firstLine="1701"/>
              <w:rPr>
                <w:rFonts w:ascii="Palatino Linotype" w:eastAsia="Times New Roman" w:hAnsi="Palatino Linotype" w:cs="Times New Roman"/>
                <w:i/>
                <w:lang w:val="es-MX" w:eastAsia="es-MX"/>
              </w:rPr>
            </w:pPr>
          </w:p>
        </w:tc>
      </w:tr>
    </w:tbl>
    <w:p w14:paraId="7DE97259" w14:textId="3FD12BF9" w:rsidR="00C26502" w:rsidRPr="00C17EED" w:rsidRDefault="00596D93" w:rsidP="00C17EED">
      <w:pPr>
        <w:pStyle w:val="Prrafodelista"/>
        <w:spacing w:before="240" w:after="240" w:line="360" w:lineRule="auto"/>
        <w:ind w:left="851" w:right="-567"/>
        <w:jc w:val="both"/>
        <w:rPr>
          <w:rFonts w:ascii="Palatino Linotype" w:eastAsia="Calibri" w:hAnsi="Palatino Linotype" w:cs="Arial"/>
          <w:b/>
          <w:lang w:val="es-ES"/>
        </w:rPr>
      </w:pPr>
      <w:r w:rsidRPr="00C17EED">
        <w:rPr>
          <w:rFonts w:ascii="Palatino Linotype" w:eastAsia="Calibri" w:hAnsi="Palatino Linotype" w:cs="Arial"/>
          <w:b/>
          <w:lang w:val="es-ES"/>
        </w:rPr>
        <w:t>00292</w:t>
      </w:r>
      <w:r w:rsidR="00C26502" w:rsidRPr="00C17EED">
        <w:rPr>
          <w:rFonts w:ascii="Palatino Linotype" w:eastAsia="Calibri" w:hAnsi="Palatino Linotype" w:cs="Arial"/>
          <w:b/>
          <w:lang w:val="es-ES"/>
        </w:rPr>
        <w:t>/COACALCO/IP/2019</w:t>
      </w:r>
      <w:r w:rsidRPr="00C17EED">
        <w:rPr>
          <w:rFonts w:ascii="Palatino Linotype" w:eastAsia="Calibri" w:hAnsi="Palatino Linotype" w:cs="Arial"/>
          <w:b/>
          <w:lang w:val="es-ES"/>
        </w:rPr>
        <w:t xml:space="preserve"> y 00291/COACALCO/IP/2019</w:t>
      </w:r>
      <w:r w:rsidR="00C26502" w:rsidRPr="00C17EED">
        <w:rPr>
          <w:rFonts w:ascii="Palatino Linotype" w:eastAsia="Calibri" w:hAnsi="Palatino Linotype" w:cs="Arial"/>
          <w:b/>
          <w:lang w:val="es-ES"/>
        </w:rPr>
        <w:t xml:space="preserve">: </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C26502" w:rsidRPr="00C17EED" w14:paraId="330E1A41" w14:textId="77777777" w:rsidTr="00C26502">
        <w:trPr>
          <w:trHeight w:val="150"/>
          <w:tblCellSpacing w:w="0" w:type="dxa"/>
          <w:jc w:val="center"/>
        </w:trPr>
        <w:tc>
          <w:tcPr>
            <w:tcW w:w="0" w:type="auto"/>
            <w:vAlign w:val="center"/>
            <w:hideMark/>
          </w:tcPr>
          <w:p w14:paraId="35E526CB" w14:textId="5C9A2BC6" w:rsidR="00C26502" w:rsidRPr="00C17EED" w:rsidRDefault="00C26502" w:rsidP="00C17EED">
            <w:pPr>
              <w:spacing w:line="360" w:lineRule="auto"/>
              <w:ind w:left="2268" w:hanging="141"/>
              <w:rPr>
                <w:rFonts w:ascii="Palatino Linotype" w:eastAsia="Times New Roman" w:hAnsi="Palatino Linotype" w:cs="Times New Roman"/>
                <w:i/>
                <w:lang w:val="es-MX" w:eastAsia="es-MX"/>
              </w:rPr>
            </w:pPr>
            <w:r w:rsidRPr="00C17EED">
              <w:rPr>
                <w:rFonts w:ascii="Palatino Linotype" w:eastAsia="Times New Roman" w:hAnsi="Palatino Linotype" w:cs="Times New Roman"/>
                <w:i/>
                <w:lang w:val="es-MX" w:eastAsia="es-MX"/>
              </w:rPr>
              <w:t>“SE ADJUNTA AVISO DE PRÓRROGA”</w:t>
            </w:r>
          </w:p>
        </w:tc>
      </w:tr>
      <w:tr w:rsidR="00C26502" w:rsidRPr="00C17EED" w14:paraId="31BC7BEB" w14:textId="77777777" w:rsidTr="00C26502">
        <w:trPr>
          <w:tblCellSpacing w:w="0" w:type="dxa"/>
          <w:jc w:val="center"/>
        </w:trPr>
        <w:tc>
          <w:tcPr>
            <w:tcW w:w="0" w:type="auto"/>
            <w:vAlign w:val="center"/>
            <w:hideMark/>
          </w:tcPr>
          <w:p w14:paraId="3F1207A8" w14:textId="77777777" w:rsidR="00C26502" w:rsidRPr="00C17EED" w:rsidRDefault="00C26502" w:rsidP="00C17EED">
            <w:pPr>
              <w:spacing w:line="360" w:lineRule="auto"/>
              <w:ind w:left="851"/>
              <w:rPr>
                <w:rFonts w:ascii="Palatino Linotype" w:eastAsia="Times New Roman" w:hAnsi="Palatino Linotype" w:cs="Times New Roman"/>
                <w:lang w:val="es-MX" w:eastAsia="es-MX"/>
              </w:rPr>
            </w:pPr>
          </w:p>
        </w:tc>
      </w:tr>
    </w:tbl>
    <w:p w14:paraId="4DD6C324" w14:textId="47E898F8" w:rsidR="00134BA8" w:rsidRPr="00C17EED" w:rsidRDefault="00134BA8" w:rsidP="00C17EED">
      <w:pPr>
        <w:pStyle w:val="Prrafodelista"/>
        <w:spacing w:before="240" w:after="240" w:line="360" w:lineRule="auto"/>
        <w:ind w:left="567" w:right="-567" w:firstLine="142"/>
        <w:jc w:val="both"/>
        <w:rPr>
          <w:rFonts w:ascii="Palatino Linotype" w:eastAsia="Calibri" w:hAnsi="Palatino Linotype" w:cs="Arial"/>
          <w:lang w:val="es-ES"/>
        </w:rPr>
      </w:pPr>
      <w:r w:rsidRPr="00C17EED">
        <w:rPr>
          <w:rFonts w:ascii="Palatino Linotype" w:eastAsia="Calibri" w:hAnsi="Palatino Linotype" w:cs="Arial"/>
          <w:lang w:val="es-ES"/>
        </w:rPr>
        <w:t>Adjunto el archivo electrónico siguiente:</w:t>
      </w:r>
    </w:p>
    <w:p w14:paraId="4E288485" w14:textId="0B38881D" w:rsidR="00915C6D" w:rsidRPr="00C17EED" w:rsidRDefault="00134BA8" w:rsidP="00C17EED">
      <w:pPr>
        <w:pStyle w:val="Prrafodelista"/>
        <w:numPr>
          <w:ilvl w:val="0"/>
          <w:numId w:val="5"/>
        </w:numPr>
        <w:spacing w:before="240" w:after="240" w:line="360" w:lineRule="auto"/>
        <w:jc w:val="both"/>
        <w:rPr>
          <w:rFonts w:ascii="Palatino Linotype" w:eastAsia="Calibri" w:hAnsi="Palatino Linotype" w:cs="Arial"/>
          <w:lang w:val="es-ES"/>
        </w:rPr>
      </w:pPr>
      <w:r w:rsidRPr="00C17EED">
        <w:rPr>
          <w:rFonts w:ascii="Palatino Linotype" w:eastAsia="Calibri" w:hAnsi="Palatino Linotype" w:cs="Arial"/>
          <w:b/>
          <w:i/>
          <w:lang w:val="es-ES"/>
        </w:rPr>
        <w:t>AVISO DE PRORROGAS VARIOS.docx</w:t>
      </w:r>
      <w:r w:rsidRPr="00C17EED">
        <w:rPr>
          <w:rFonts w:ascii="Palatino Linotype" w:eastAsia="Calibri" w:hAnsi="Palatino Linotype" w:cs="Arial"/>
          <w:lang w:val="es-ES"/>
        </w:rPr>
        <w:t xml:space="preserve">: </w:t>
      </w:r>
      <w:r w:rsidRPr="00C17EED">
        <w:rPr>
          <w:rFonts w:ascii="Palatino Linotype" w:eastAsia="Times New Roman" w:hAnsi="Palatino Linotype" w:cs="Times New Roman"/>
          <w:lang w:val="es-MX" w:eastAsia="es-MX"/>
        </w:rPr>
        <w:t>Consistente en el oficio numero UT/IVA/287/2019, de fecha diecinueve (19) de agosto de dos mil diecinueve, suscrito y firmado por el Titular de la Unidad de Transparencia, en el que aviso la prórroga para responder a diversas solicitudes de información.</w:t>
      </w:r>
    </w:p>
    <w:p w14:paraId="12CA6541" w14:textId="77777777" w:rsidR="00C17EED" w:rsidRPr="00C17EED" w:rsidRDefault="00C17EED" w:rsidP="00C17EED">
      <w:pPr>
        <w:pStyle w:val="Prrafodelista"/>
        <w:spacing w:before="240" w:after="240" w:line="360" w:lineRule="auto"/>
        <w:jc w:val="both"/>
        <w:rPr>
          <w:rFonts w:ascii="Palatino Linotype" w:eastAsia="Calibri" w:hAnsi="Palatino Linotype" w:cs="Arial"/>
          <w:lang w:val="es-ES"/>
        </w:rPr>
      </w:pPr>
    </w:p>
    <w:p w14:paraId="60391F53" w14:textId="660C1308" w:rsidR="00D22392" w:rsidRPr="00C17EED" w:rsidRDefault="00D22392" w:rsidP="00C17EED">
      <w:pPr>
        <w:pStyle w:val="Prrafodelista"/>
        <w:numPr>
          <w:ilvl w:val="0"/>
          <w:numId w:val="1"/>
        </w:numPr>
        <w:spacing w:before="240" w:after="240" w:line="360" w:lineRule="auto"/>
        <w:ind w:left="0" w:firstLine="0"/>
        <w:jc w:val="both"/>
        <w:rPr>
          <w:rFonts w:ascii="Palatino Linotype" w:hAnsi="Palatino Linotype" w:cs="Arial"/>
          <w:bCs/>
        </w:rPr>
      </w:pPr>
      <w:r w:rsidRPr="00C17EED">
        <w:rPr>
          <w:rFonts w:ascii="Palatino Linotype" w:hAnsi="Palatino Linotype" w:cs="Arial"/>
          <w:bCs/>
        </w:rPr>
        <w:t xml:space="preserve">Los días veintinueve (29) y treinta (30) de agosto, </w:t>
      </w:r>
      <w:r w:rsidR="00596D93" w:rsidRPr="00C17EED">
        <w:rPr>
          <w:rFonts w:ascii="Palatino Linotype" w:hAnsi="Palatino Linotype" w:cs="Arial"/>
          <w:bCs/>
        </w:rPr>
        <w:t xml:space="preserve">en todas y cada una de las solicitudes de información, </w:t>
      </w:r>
      <w:r w:rsidRPr="00C17EED">
        <w:rPr>
          <w:rFonts w:ascii="Palatino Linotype" w:hAnsi="Palatino Linotype" w:cs="Arial"/>
          <w:bCs/>
        </w:rPr>
        <w:t xml:space="preserve">el </w:t>
      </w:r>
      <w:r w:rsidRPr="00C17EED">
        <w:rPr>
          <w:rFonts w:ascii="Palatino Linotype" w:hAnsi="Palatino Linotype" w:cs="Arial"/>
          <w:b/>
          <w:bCs/>
        </w:rPr>
        <w:t xml:space="preserve">SUJETO OBLIGADO, </w:t>
      </w:r>
      <w:r w:rsidRPr="00C17EED">
        <w:rPr>
          <w:rFonts w:ascii="Palatino Linotype" w:hAnsi="Palatino Linotype" w:cs="Arial"/>
          <w:bCs/>
        </w:rPr>
        <w:t xml:space="preserve">respondió </w:t>
      </w:r>
      <w:r w:rsidR="00596D93" w:rsidRPr="00C17EED">
        <w:rPr>
          <w:rFonts w:ascii="Palatino Linotype" w:hAnsi="Palatino Linotype" w:cs="Arial"/>
          <w:bCs/>
        </w:rPr>
        <w:t>en el mismo sentido e</w:t>
      </w:r>
      <w:r w:rsidRPr="00C17EED">
        <w:rPr>
          <w:rFonts w:ascii="Palatino Linotype" w:hAnsi="Palatino Linotype" w:cs="Arial"/>
          <w:bCs/>
        </w:rPr>
        <w:t>n los términos siguientes:</w:t>
      </w:r>
    </w:p>
    <w:p w14:paraId="0D7E9B8D" w14:textId="77777777" w:rsidR="00596D93" w:rsidRPr="00C17EED" w:rsidRDefault="00596D93" w:rsidP="00C17EED">
      <w:pPr>
        <w:pStyle w:val="Prrafodelista"/>
        <w:spacing w:before="240" w:after="240" w:line="360" w:lineRule="auto"/>
        <w:ind w:left="0"/>
        <w:jc w:val="both"/>
        <w:rPr>
          <w:rFonts w:ascii="Palatino Linotype" w:hAnsi="Palatino Linotype" w:cs="Arial"/>
          <w:bCs/>
        </w:rPr>
      </w:pPr>
    </w:p>
    <w:p w14:paraId="335C8F28" w14:textId="78431323" w:rsidR="00596D93" w:rsidRPr="00C17EED" w:rsidRDefault="00596D93" w:rsidP="00C17EED">
      <w:pPr>
        <w:spacing w:before="240" w:after="240" w:line="360" w:lineRule="auto"/>
        <w:ind w:left="851" w:right="567"/>
        <w:jc w:val="both"/>
        <w:rPr>
          <w:rFonts w:ascii="Palatino Linotype" w:hAnsi="Palatino Linotype"/>
          <w:i/>
          <w:color w:val="000000"/>
        </w:rPr>
      </w:pPr>
      <w:r w:rsidRPr="00C17EED">
        <w:rPr>
          <w:rFonts w:ascii="Palatino Linotype" w:hAnsi="Palatino Linotype"/>
          <w:i/>
          <w:color w:val="000000"/>
        </w:rPr>
        <w:t xml:space="preserve"> “SE ADJUNTA RESPUESTA INTEGRADORA QUE CONTIENE ACUERDO DE CLASIFICACIÓN DEL COMITÉ DE TRANSPARENCIA Y UN ANEXO” (Sic).</w:t>
      </w:r>
    </w:p>
    <w:p w14:paraId="00ECC993" w14:textId="77777777" w:rsidR="00596D93" w:rsidRPr="00C17EED" w:rsidRDefault="00596D93" w:rsidP="00C17EED">
      <w:pPr>
        <w:spacing w:before="240" w:after="240" w:line="360" w:lineRule="auto"/>
        <w:ind w:left="851" w:right="142"/>
        <w:jc w:val="both"/>
        <w:rPr>
          <w:rFonts w:ascii="Palatino Linotype" w:hAnsi="Palatino Linotype"/>
          <w:color w:val="000000"/>
        </w:rPr>
      </w:pPr>
      <w:r w:rsidRPr="00C17EED">
        <w:rPr>
          <w:rFonts w:ascii="Palatino Linotype" w:hAnsi="Palatino Linotype"/>
          <w:color w:val="000000"/>
        </w:rPr>
        <w:t>Adjunto los archivos electrónicos siguientes:</w:t>
      </w:r>
    </w:p>
    <w:p w14:paraId="22592D9C" w14:textId="3985B116" w:rsidR="00F44126" w:rsidRPr="00C17EED" w:rsidRDefault="00F44126" w:rsidP="00C17EED">
      <w:pPr>
        <w:spacing w:before="240" w:after="240" w:line="360" w:lineRule="auto"/>
        <w:ind w:right="567"/>
        <w:jc w:val="both"/>
        <w:rPr>
          <w:rFonts w:ascii="Palatino Linotype" w:hAnsi="Palatino Linotype"/>
          <w:color w:val="000000"/>
        </w:rPr>
      </w:pPr>
      <w:r w:rsidRPr="00C17EED">
        <w:rPr>
          <w:rFonts w:ascii="Palatino Linotype" w:eastAsia="Calibri" w:hAnsi="Palatino Linotype" w:cs="Arial"/>
          <w:b/>
          <w:lang w:val="es-ES"/>
        </w:rPr>
        <w:t>00302/COACALCO/IP/2019:</w:t>
      </w:r>
    </w:p>
    <w:p w14:paraId="16FDD04A" w14:textId="77777777" w:rsidR="00596D93" w:rsidRPr="00C17EED" w:rsidRDefault="00596D93" w:rsidP="00C17EED">
      <w:pPr>
        <w:pStyle w:val="Prrafodelista"/>
        <w:numPr>
          <w:ilvl w:val="0"/>
          <w:numId w:val="5"/>
        </w:numPr>
        <w:spacing w:before="240" w:after="240" w:line="360" w:lineRule="auto"/>
        <w:ind w:right="142"/>
        <w:jc w:val="both"/>
        <w:rPr>
          <w:rFonts w:ascii="Palatino Linotype" w:hAnsi="Palatino Linotype"/>
          <w:b/>
          <w:i/>
          <w:color w:val="000000"/>
        </w:rPr>
      </w:pPr>
      <w:r w:rsidRPr="00C17EED">
        <w:rPr>
          <w:rFonts w:ascii="Palatino Linotype" w:hAnsi="Palatino Linotype"/>
          <w:b/>
          <w:i/>
          <w:color w:val="000000"/>
        </w:rPr>
        <w:t>302</w:t>
      </w:r>
      <w:proofErr w:type="gramStart"/>
      <w:r w:rsidRPr="00C17EED">
        <w:rPr>
          <w:rFonts w:ascii="Palatino Linotype" w:hAnsi="Palatino Linotype"/>
          <w:b/>
          <w:i/>
          <w:color w:val="000000"/>
        </w:rPr>
        <w:t>.pdf</w:t>
      </w:r>
      <w:proofErr w:type="gramEnd"/>
      <w:r w:rsidRPr="00C17EED">
        <w:rPr>
          <w:rFonts w:ascii="Palatino Linotype" w:hAnsi="Palatino Linotype"/>
          <w:b/>
          <w:i/>
          <w:color w:val="000000"/>
        </w:rPr>
        <w:t>:</w:t>
      </w:r>
      <w:r w:rsidRPr="00C17EED">
        <w:rPr>
          <w:rFonts w:ascii="Palatino Linotype" w:hAnsi="Palatino Linotype"/>
          <w:color w:val="000000"/>
        </w:rPr>
        <w:t xml:space="preserve"> Consistente en un oficio número TMC/EGRE/1340/2019, de fecha treinta (30) de agosto de dos mil diecinueve, suscrito y signado por el Tesorero Municipal de Coacalco de Berriozábal, en el que manifestó “</w:t>
      </w:r>
      <w:r w:rsidRPr="00C17EED">
        <w:rPr>
          <w:rFonts w:ascii="Palatino Linotype" w:hAnsi="Palatino Linotype"/>
          <w:i/>
          <w:color w:val="000000"/>
        </w:rPr>
        <w:t>que sea considerado para su estudio y deliberación del comité de transparencia que preside, la propuesta de clasificación como información reservada, la que se aduce en el presente escrito”.</w:t>
      </w:r>
    </w:p>
    <w:p w14:paraId="222C7017" w14:textId="77777777" w:rsidR="00596D93" w:rsidRPr="00C17EED" w:rsidRDefault="00596D93" w:rsidP="00C17EED">
      <w:pPr>
        <w:pStyle w:val="Prrafodelista"/>
        <w:tabs>
          <w:tab w:val="left" w:pos="8647"/>
        </w:tabs>
        <w:spacing w:before="240" w:after="240" w:line="360" w:lineRule="auto"/>
        <w:ind w:left="1571" w:right="142"/>
        <w:jc w:val="both"/>
        <w:rPr>
          <w:rFonts w:ascii="Palatino Linotype" w:hAnsi="Palatino Linotype"/>
          <w:b/>
          <w:i/>
          <w:color w:val="000000"/>
        </w:rPr>
      </w:pPr>
    </w:p>
    <w:p w14:paraId="1DD4F318" w14:textId="50F697D9" w:rsidR="00596D93" w:rsidRPr="00C17EED" w:rsidRDefault="00596D93" w:rsidP="00C17EED">
      <w:pPr>
        <w:pStyle w:val="Prrafodelista"/>
        <w:numPr>
          <w:ilvl w:val="0"/>
          <w:numId w:val="5"/>
        </w:numPr>
        <w:spacing w:before="240" w:after="240" w:line="360" w:lineRule="auto"/>
        <w:ind w:right="142"/>
        <w:jc w:val="both"/>
        <w:rPr>
          <w:rFonts w:ascii="Palatino Linotype" w:hAnsi="Palatino Linotype"/>
          <w:i/>
          <w:color w:val="000000"/>
        </w:rPr>
      </w:pPr>
      <w:r w:rsidRPr="00C17EED">
        <w:rPr>
          <w:rFonts w:ascii="Palatino Linotype" w:hAnsi="Palatino Linotype"/>
          <w:b/>
          <w:i/>
          <w:color w:val="000000"/>
        </w:rPr>
        <w:t>SOLICITUD 0302.docx</w:t>
      </w:r>
      <w:r w:rsidRPr="00C17EED">
        <w:rPr>
          <w:rFonts w:ascii="Palatino Linotype" w:hAnsi="Palatino Linotype"/>
          <w:i/>
          <w:color w:val="000000"/>
        </w:rPr>
        <w:t xml:space="preserve">: </w:t>
      </w:r>
      <w:r w:rsidRPr="00C17EED">
        <w:rPr>
          <w:rFonts w:ascii="Palatino Linotype" w:hAnsi="Palatino Linotype"/>
          <w:color w:val="000000"/>
        </w:rPr>
        <w:t xml:space="preserve">Consistente </w:t>
      </w:r>
      <w:r w:rsidR="00F44126" w:rsidRPr="00C17EED">
        <w:rPr>
          <w:rFonts w:ascii="Palatino Linotype" w:hAnsi="Palatino Linotype"/>
          <w:color w:val="000000"/>
        </w:rPr>
        <w:t>en el oficio numero UT/IVA/1037/2019, en donde se adjuntó e</w:t>
      </w:r>
      <w:r w:rsidRPr="00C17EED">
        <w:rPr>
          <w:rFonts w:ascii="Palatino Linotype" w:hAnsi="Palatino Linotype"/>
          <w:color w:val="000000"/>
        </w:rPr>
        <w:t>l Acta de la vigésimo segunda sesión extraordinaria</w:t>
      </w:r>
      <w:r w:rsidR="00F44126" w:rsidRPr="00C17EED">
        <w:rPr>
          <w:rFonts w:ascii="Palatino Linotype" w:hAnsi="Palatino Linotype"/>
          <w:color w:val="000000"/>
        </w:rPr>
        <w:t xml:space="preserve">, acuerdo </w:t>
      </w:r>
      <w:proofErr w:type="spellStart"/>
      <w:r w:rsidR="00F44126" w:rsidRPr="00C17EED">
        <w:rPr>
          <w:rFonts w:ascii="Palatino Linotype" w:hAnsi="Palatino Linotype"/>
          <w:color w:val="000000"/>
        </w:rPr>
        <w:t>decimo</w:t>
      </w:r>
      <w:proofErr w:type="spellEnd"/>
      <w:r w:rsidR="00F44126" w:rsidRPr="00C17EED">
        <w:rPr>
          <w:rFonts w:ascii="Palatino Linotype" w:hAnsi="Palatino Linotype"/>
          <w:color w:val="000000"/>
        </w:rPr>
        <w:t xml:space="preserve"> segundo</w:t>
      </w:r>
      <w:r w:rsidRPr="00C17EED">
        <w:rPr>
          <w:rFonts w:ascii="Palatino Linotype" w:hAnsi="Palatino Linotype"/>
          <w:color w:val="000000"/>
        </w:rPr>
        <w:t xml:space="preserve">  del Comité de Transparencia, en donde se dictó el acuerdo “</w:t>
      </w:r>
      <w:r w:rsidRPr="00C17EED">
        <w:rPr>
          <w:rFonts w:ascii="Palatino Linotype" w:hAnsi="Palatino Linotype"/>
          <w:i/>
          <w:color w:val="000000"/>
        </w:rPr>
        <w:t>con base a los considerandos y razonamientos esgrimidos, se confirma por unanimidad la clasificación como reservada de todas las facturas con su respectivo comprobante de pago del mes de junio de dos mil diecinueve del capítulo 3000, servicios generales, por el periodo de cinco años.”</w:t>
      </w:r>
    </w:p>
    <w:p w14:paraId="35608140" w14:textId="77777777" w:rsidR="00596D93" w:rsidRPr="00C17EED" w:rsidRDefault="00596D93" w:rsidP="00C17EED">
      <w:pPr>
        <w:pStyle w:val="Prrafodelista"/>
        <w:spacing w:line="360" w:lineRule="auto"/>
        <w:rPr>
          <w:rFonts w:ascii="Palatino Linotype" w:hAnsi="Palatino Linotype"/>
          <w:i/>
          <w:color w:val="000000"/>
        </w:rPr>
      </w:pPr>
    </w:p>
    <w:p w14:paraId="55B2547F" w14:textId="75DF70FF" w:rsidR="00596D93" w:rsidRPr="00C17EED" w:rsidRDefault="00596D93" w:rsidP="00C17EED">
      <w:pPr>
        <w:spacing w:before="240" w:after="240" w:line="360" w:lineRule="auto"/>
        <w:ind w:right="567"/>
        <w:jc w:val="both"/>
        <w:rPr>
          <w:rFonts w:ascii="Palatino Linotype" w:eastAsia="Calibri" w:hAnsi="Palatino Linotype" w:cs="Arial"/>
          <w:b/>
          <w:lang w:val="es-ES"/>
        </w:rPr>
      </w:pPr>
      <w:r w:rsidRPr="00C17EED">
        <w:rPr>
          <w:rFonts w:ascii="Palatino Linotype" w:eastAsia="Calibri" w:hAnsi="Palatino Linotype" w:cs="Arial"/>
          <w:b/>
          <w:lang w:val="es-ES"/>
        </w:rPr>
        <w:t>00301/COACALCO/IP/2019:</w:t>
      </w:r>
    </w:p>
    <w:p w14:paraId="1D3DE553" w14:textId="32F62B30" w:rsidR="00596D93" w:rsidRPr="00C17EED" w:rsidRDefault="008D3772" w:rsidP="00C17EED">
      <w:pPr>
        <w:pStyle w:val="Prrafodelista"/>
        <w:numPr>
          <w:ilvl w:val="0"/>
          <w:numId w:val="5"/>
        </w:numPr>
        <w:spacing w:before="240" w:after="240" w:line="360" w:lineRule="auto"/>
        <w:ind w:right="142"/>
        <w:jc w:val="both"/>
        <w:rPr>
          <w:rFonts w:ascii="Palatino Linotype" w:hAnsi="Palatino Linotype"/>
          <w:b/>
          <w:i/>
          <w:color w:val="000000"/>
        </w:rPr>
      </w:pPr>
      <w:r w:rsidRPr="00C17EED">
        <w:rPr>
          <w:rFonts w:ascii="Palatino Linotype" w:hAnsi="Palatino Linotype"/>
          <w:b/>
          <w:i/>
          <w:color w:val="000000"/>
        </w:rPr>
        <w:t>301</w:t>
      </w:r>
      <w:proofErr w:type="gramStart"/>
      <w:r w:rsidR="00596D93" w:rsidRPr="00C17EED">
        <w:rPr>
          <w:rFonts w:ascii="Palatino Linotype" w:hAnsi="Palatino Linotype"/>
          <w:b/>
          <w:i/>
          <w:color w:val="000000"/>
        </w:rPr>
        <w:t>.pdf</w:t>
      </w:r>
      <w:proofErr w:type="gramEnd"/>
      <w:r w:rsidR="00596D93" w:rsidRPr="00C17EED">
        <w:rPr>
          <w:rFonts w:ascii="Palatino Linotype" w:hAnsi="Palatino Linotype"/>
          <w:b/>
          <w:i/>
          <w:color w:val="000000"/>
        </w:rPr>
        <w:t>:</w:t>
      </w:r>
      <w:r w:rsidR="00596D93" w:rsidRPr="00C17EED">
        <w:rPr>
          <w:rFonts w:ascii="Palatino Linotype" w:hAnsi="Palatino Linotype"/>
          <w:color w:val="000000"/>
        </w:rPr>
        <w:t xml:space="preserve"> Consistente en un oficio número</w:t>
      </w:r>
      <w:r w:rsidR="00F44126" w:rsidRPr="00C17EED">
        <w:rPr>
          <w:rFonts w:ascii="Palatino Linotype" w:hAnsi="Palatino Linotype"/>
          <w:color w:val="000000"/>
        </w:rPr>
        <w:t xml:space="preserve"> TMC/EGRE/1339</w:t>
      </w:r>
      <w:r w:rsidR="00596D93" w:rsidRPr="00C17EED">
        <w:rPr>
          <w:rFonts w:ascii="Palatino Linotype" w:hAnsi="Palatino Linotype"/>
          <w:color w:val="000000"/>
        </w:rPr>
        <w:t>/2019, de fecha treinta (30) de agosto de dos mil diecinueve, suscrito y signado por el Tesorero Municipal de Coacalco de Berriozábal, en el que manifestó “</w:t>
      </w:r>
      <w:r w:rsidR="00596D93" w:rsidRPr="00C17EED">
        <w:rPr>
          <w:rFonts w:ascii="Palatino Linotype" w:hAnsi="Palatino Linotype"/>
          <w:i/>
          <w:color w:val="000000"/>
        </w:rPr>
        <w:t>que sea considerado para su estudio y deliberación del comité de transparencia que preside, la propuesta de clasificación como información reservada, la que se aduce en el presente escrito”.</w:t>
      </w:r>
    </w:p>
    <w:p w14:paraId="6A936E1A" w14:textId="77777777" w:rsidR="00596D93" w:rsidRPr="00C17EED" w:rsidRDefault="00596D93" w:rsidP="00C17EED">
      <w:pPr>
        <w:pStyle w:val="Prrafodelista"/>
        <w:tabs>
          <w:tab w:val="left" w:pos="8647"/>
        </w:tabs>
        <w:spacing w:before="240" w:after="240" w:line="360" w:lineRule="auto"/>
        <w:ind w:left="1571" w:right="142"/>
        <w:jc w:val="both"/>
        <w:rPr>
          <w:rFonts w:ascii="Palatino Linotype" w:hAnsi="Palatino Linotype"/>
          <w:b/>
          <w:i/>
          <w:color w:val="000000"/>
        </w:rPr>
      </w:pPr>
    </w:p>
    <w:p w14:paraId="32863804" w14:textId="0D27C741" w:rsidR="00943A26" w:rsidRPr="00C17EED" w:rsidRDefault="008D3772" w:rsidP="00C17EED">
      <w:pPr>
        <w:pStyle w:val="Prrafodelista"/>
        <w:numPr>
          <w:ilvl w:val="0"/>
          <w:numId w:val="5"/>
        </w:numPr>
        <w:spacing w:before="240" w:after="240" w:line="360" w:lineRule="auto"/>
        <w:ind w:right="142"/>
        <w:jc w:val="both"/>
        <w:rPr>
          <w:rFonts w:ascii="Palatino Linotype" w:eastAsia="Calibri" w:hAnsi="Palatino Linotype" w:cs="Arial"/>
          <w:b/>
          <w:lang w:val="es-ES"/>
        </w:rPr>
      </w:pPr>
      <w:r w:rsidRPr="00C17EED">
        <w:rPr>
          <w:rFonts w:ascii="Palatino Linotype" w:hAnsi="Palatino Linotype"/>
          <w:b/>
          <w:i/>
          <w:color w:val="000000"/>
        </w:rPr>
        <w:t>SOLICITUD 0301</w:t>
      </w:r>
      <w:r w:rsidR="00596D93" w:rsidRPr="00C17EED">
        <w:rPr>
          <w:rFonts w:ascii="Palatino Linotype" w:hAnsi="Palatino Linotype"/>
          <w:b/>
          <w:i/>
          <w:color w:val="000000"/>
        </w:rPr>
        <w:t>.docx</w:t>
      </w:r>
      <w:r w:rsidR="00596D93" w:rsidRPr="00C17EED">
        <w:rPr>
          <w:rFonts w:ascii="Palatino Linotype" w:hAnsi="Palatino Linotype"/>
          <w:i/>
          <w:color w:val="000000"/>
        </w:rPr>
        <w:t xml:space="preserve">: </w:t>
      </w:r>
      <w:r w:rsidR="00596D93" w:rsidRPr="00C17EED">
        <w:rPr>
          <w:rFonts w:ascii="Palatino Linotype" w:hAnsi="Palatino Linotype"/>
          <w:color w:val="000000"/>
        </w:rPr>
        <w:t xml:space="preserve">Consistente en el </w:t>
      </w:r>
      <w:r w:rsidR="00F44126" w:rsidRPr="00C17EED">
        <w:rPr>
          <w:rFonts w:ascii="Palatino Linotype" w:hAnsi="Palatino Linotype"/>
          <w:color w:val="000000"/>
        </w:rPr>
        <w:t xml:space="preserve">oficio número UT/IVA/1036/2019 de fecha treinta de agosto se dos mil diecinueve, en el que se adjuntó el </w:t>
      </w:r>
      <w:r w:rsidR="00596D93" w:rsidRPr="00C17EED">
        <w:rPr>
          <w:rFonts w:ascii="Palatino Linotype" w:hAnsi="Palatino Linotype"/>
          <w:color w:val="000000"/>
        </w:rPr>
        <w:t>Acta de la vigésimo segund</w:t>
      </w:r>
      <w:r w:rsidR="00F44126" w:rsidRPr="00C17EED">
        <w:rPr>
          <w:rFonts w:ascii="Palatino Linotype" w:hAnsi="Palatino Linotype"/>
          <w:color w:val="000000"/>
        </w:rPr>
        <w:t>a sesión extraordinaria, acuerdo décimo primero</w:t>
      </w:r>
      <w:r w:rsidR="00596D93" w:rsidRPr="00C17EED">
        <w:rPr>
          <w:rFonts w:ascii="Palatino Linotype" w:hAnsi="Palatino Linotype"/>
          <w:color w:val="000000"/>
        </w:rPr>
        <w:t xml:space="preserve"> del Comité de Transparencia, en donde se dictó el acuerdo “</w:t>
      </w:r>
      <w:r w:rsidR="00596D93" w:rsidRPr="00C17EED">
        <w:rPr>
          <w:rFonts w:ascii="Palatino Linotype" w:hAnsi="Palatino Linotype"/>
          <w:i/>
          <w:color w:val="000000"/>
        </w:rPr>
        <w:t>con base a los considerandos y razonamientos esgrimidos, se confirma por unanimidad la clasificación como reservada de todas las facturas con su respectivo comp</w:t>
      </w:r>
      <w:r w:rsidR="00F44126" w:rsidRPr="00C17EED">
        <w:rPr>
          <w:rFonts w:ascii="Palatino Linotype" w:hAnsi="Palatino Linotype"/>
          <w:i/>
          <w:color w:val="000000"/>
        </w:rPr>
        <w:t>robante de pago del mes de mayo</w:t>
      </w:r>
      <w:r w:rsidR="00596D93" w:rsidRPr="00C17EED">
        <w:rPr>
          <w:rFonts w:ascii="Palatino Linotype" w:hAnsi="Palatino Linotype"/>
          <w:i/>
          <w:color w:val="000000"/>
        </w:rPr>
        <w:t xml:space="preserve"> de dos mil diecinueve del capítulo 3000, servicios generales, por el periodo de cinco años</w:t>
      </w:r>
      <w:r w:rsidR="00F44126" w:rsidRPr="00C17EED">
        <w:rPr>
          <w:rFonts w:ascii="Palatino Linotype" w:hAnsi="Palatino Linotype"/>
          <w:i/>
          <w:color w:val="000000"/>
        </w:rPr>
        <w:t>.”</w:t>
      </w:r>
    </w:p>
    <w:p w14:paraId="7F68404A" w14:textId="7395C79B" w:rsidR="00D22392" w:rsidRPr="00C17EED" w:rsidRDefault="00F44126" w:rsidP="00C17EED">
      <w:pPr>
        <w:pStyle w:val="Prrafodelista"/>
        <w:spacing w:before="240" w:after="240" w:line="360" w:lineRule="auto"/>
        <w:ind w:left="0" w:right="-567"/>
        <w:jc w:val="both"/>
        <w:rPr>
          <w:rFonts w:ascii="Palatino Linotype" w:eastAsia="Calibri" w:hAnsi="Palatino Linotype" w:cs="Arial"/>
          <w:b/>
          <w:lang w:val="es-ES"/>
        </w:rPr>
      </w:pPr>
      <w:r w:rsidRPr="00C17EED">
        <w:rPr>
          <w:rFonts w:ascii="Palatino Linotype" w:eastAsia="Calibri" w:hAnsi="Palatino Linotype" w:cs="Arial"/>
          <w:b/>
          <w:lang w:val="es-ES"/>
        </w:rPr>
        <w:t>00300/COACALCO/IP/2019</w:t>
      </w:r>
      <w:r w:rsidR="00D22392" w:rsidRPr="00C17EED">
        <w:rPr>
          <w:rFonts w:ascii="Palatino Linotype" w:eastAsia="Calibri" w:hAnsi="Palatino Linotype" w:cs="Arial"/>
          <w:b/>
          <w:lang w:val="es-ES"/>
        </w:rPr>
        <w:t>:</w:t>
      </w:r>
    </w:p>
    <w:p w14:paraId="7FC1ECC7" w14:textId="77777777" w:rsidR="00D22392" w:rsidRPr="00C17EED" w:rsidRDefault="00D22392" w:rsidP="00C17EED">
      <w:pPr>
        <w:pStyle w:val="Prrafodelista"/>
        <w:spacing w:before="240" w:after="240" w:line="360" w:lineRule="auto"/>
        <w:ind w:left="0" w:right="-567"/>
        <w:jc w:val="both"/>
        <w:rPr>
          <w:rFonts w:ascii="Palatino Linotype" w:eastAsia="Calibri" w:hAnsi="Palatino Linotype" w:cs="Arial"/>
          <w:b/>
          <w:lang w:val="es-ES"/>
        </w:rPr>
      </w:pPr>
    </w:p>
    <w:p w14:paraId="63263293" w14:textId="56B5A1F0" w:rsidR="008D3772" w:rsidRPr="00C17EED" w:rsidRDefault="0023534A" w:rsidP="00C17EED">
      <w:pPr>
        <w:pStyle w:val="Prrafodelista"/>
        <w:numPr>
          <w:ilvl w:val="0"/>
          <w:numId w:val="5"/>
        </w:numPr>
        <w:spacing w:before="240" w:after="240" w:line="360" w:lineRule="auto"/>
        <w:ind w:right="142"/>
        <w:jc w:val="both"/>
        <w:rPr>
          <w:rFonts w:ascii="Palatino Linotype" w:hAnsi="Palatino Linotype"/>
          <w:b/>
          <w:i/>
          <w:color w:val="000000"/>
        </w:rPr>
      </w:pPr>
      <w:r w:rsidRPr="00C17EED">
        <w:rPr>
          <w:rFonts w:ascii="Palatino Linotype" w:hAnsi="Palatino Linotype"/>
          <w:b/>
          <w:i/>
          <w:color w:val="000000"/>
        </w:rPr>
        <w:t>300</w:t>
      </w:r>
      <w:proofErr w:type="gramStart"/>
      <w:r w:rsidR="008D3772" w:rsidRPr="00C17EED">
        <w:rPr>
          <w:rFonts w:ascii="Palatino Linotype" w:hAnsi="Palatino Linotype"/>
          <w:b/>
          <w:i/>
          <w:color w:val="000000"/>
        </w:rPr>
        <w:t>.pdf</w:t>
      </w:r>
      <w:proofErr w:type="gramEnd"/>
      <w:r w:rsidR="008D3772" w:rsidRPr="00C17EED">
        <w:rPr>
          <w:rFonts w:ascii="Palatino Linotype" w:hAnsi="Palatino Linotype"/>
          <w:b/>
          <w:i/>
          <w:color w:val="000000"/>
        </w:rPr>
        <w:t>:</w:t>
      </w:r>
      <w:r w:rsidR="008D3772" w:rsidRPr="00C17EED">
        <w:rPr>
          <w:rFonts w:ascii="Palatino Linotype" w:hAnsi="Palatino Linotype"/>
          <w:color w:val="000000"/>
        </w:rPr>
        <w:t xml:space="preserve"> Consistente en un oficio número</w:t>
      </w:r>
      <w:r w:rsidRPr="00C17EED">
        <w:rPr>
          <w:rFonts w:ascii="Palatino Linotype" w:hAnsi="Palatino Linotype"/>
          <w:color w:val="000000"/>
        </w:rPr>
        <w:t xml:space="preserve"> TMC/EGRE/1338</w:t>
      </w:r>
      <w:r w:rsidR="008D3772" w:rsidRPr="00C17EED">
        <w:rPr>
          <w:rFonts w:ascii="Palatino Linotype" w:hAnsi="Palatino Linotype"/>
          <w:color w:val="000000"/>
        </w:rPr>
        <w:t>/2019, de fecha treinta (30) de agosto de dos mil diecinueve, suscrito y signado por el Tesorero Municipal de Coacalco de Berriozábal, en el que manifestó “</w:t>
      </w:r>
      <w:r w:rsidR="008D3772" w:rsidRPr="00C17EED">
        <w:rPr>
          <w:rFonts w:ascii="Palatino Linotype" w:hAnsi="Palatino Linotype"/>
          <w:i/>
          <w:color w:val="000000"/>
        </w:rPr>
        <w:t>que sea considerado para su estudio y deliberación del comité de transparencia que preside, la propuesta de clasificación como información reservada, la que se aduce en el presente escrito”.</w:t>
      </w:r>
    </w:p>
    <w:p w14:paraId="4B6F0DF0" w14:textId="77777777" w:rsidR="008D3772" w:rsidRPr="00C17EED" w:rsidRDefault="008D3772" w:rsidP="00C17EED">
      <w:pPr>
        <w:pStyle w:val="Prrafodelista"/>
        <w:tabs>
          <w:tab w:val="left" w:pos="8647"/>
        </w:tabs>
        <w:spacing w:before="240" w:after="240" w:line="360" w:lineRule="auto"/>
        <w:ind w:left="1571" w:right="142"/>
        <w:jc w:val="both"/>
        <w:rPr>
          <w:rFonts w:ascii="Palatino Linotype" w:hAnsi="Palatino Linotype"/>
          <w:b/>
          <w:i/>
          <w:color w:val="000000"/>
        </w:rPr>
      </w:pPr>
    </w:p>
    <w:p w14:paraId="7E769689" w14:textId="4474EF87" w:rsidR="008D3772" w:rsidRPr="00C17EED" w:rsidRDefault="0023534A" w:rsidP="00C17EED">
      <w:pPr>
        <w:pStyle w:val="Prrafodelista"/>
        <w:numPr>
          <w:ilvl w:val="0"/>
          <w:numId w:val="5"/>
        </w:numPr>
        <w:spacing w:before="240" w:after="240" w:line="360" w:lineRule="auto"/>
        <w:ind w:right="142"/>
        <w:jc w:val="both"/>
        <w:rPr>
          <w:rFonts w:ascii="Palatino Linotype" w:eastAsia="Calibri" w:hAnsi="Palatino Linotype" w:cs="Arial"/>
          <w:b/>
          <w:lang w:val="es-ES"/>
        </w:rPr>
      </w:pPr>
      <w:r w:rsidRPr="00C17EED">
        <w:rPr>
          <w:rFonts w:ascii="Palatino Linotype" w:hAnsi="Palatino Linotype"/>
          <w:b/>
          <w:i/>
          <w:color w:val="000000"/>
        </w:rPr>
        <w:t>SOLICITUD 0300</w:t>
      </w:r>
      <w:r w:rsidR="008D3772" w:rsidRPr="00C17EED">
        <w:rPr>
          <w:rFonts w:ascii="Palatino Linotype" w:hAnsi="Palatino Linotype"/>
          <w:b/>
          <w:i/>
          <w:color w:val="000000"/>
        </w:rPr>
        <w:t>.docx</w:t>
      </w:r>
      <w:r w:rsidR="008D3772" w:rsidRPr="00C17EED">
        <w:rPr>
          <w:rFonts w:ascii="Palatino Linotype" w:hAnsi="Palatino Linotype"/>
          <w:i/>
          <w:color w:val="000000"/>
        </w:rPr>
        <w:t xml:space="preserve">: </w:t>
      </w:r>
      <w:r w:rsidR="008D3772" w:rsidRPr="00C17EED">
        <w:rPr>
          <w:rFonts w:ascii="Palatino Linotype" w:hAnsi="Palatino Linotype"/>
          <w:color w:val="000000"/>
        </w:rPr>
        <w:t>Consistente en el oficio número UT/</w:t>
      </w:r>
      <w:r w:rsidRPr="00C17EED">
        <w:rPr>
          <w:rFonts w:ascii="Palatino Linotype" w:hAnsi="Palatino Linotype"/>
          <w:color w:val="000000"/>
        </w:rPr>
        <w:t>IVA/1035</w:t>
      </w:r>
      <w:r w:rsidR="008D3772" w:rsidRPr="00C17EED">
        <w:rPr>
          <w:rFonts w:ascii="Palatino Linotype" w:hAnsi="Palatino Linotype"/>
          <w:color w:val="000000"/>
        </w:rPr>
        <w:t>/2019 de fecha treinta de agosto se dos mil diecinueve, en el que se adjuntó el Acta de la vigésimo segunda sesión extraordinaria, acuerdo décimo</w:t>
      </w:r>
      <w:r w:rsidRPr="00C17EED">
        <w:rPr>
          <w:rFonts w:ascii="Palatino Linotype" w:hAnsi="Palatino Linotype"/>
          <w:color w:val="000000"/>
        </w:rPr>
        <w:t xml:space="preserve"> </w:t>
      </w:r>
      <w:r w:rsidR="008D3772" w:rsidRPr="00C17EED">
        <w:rPr>
          <w:rFonts w:ascii="Palatino Linotype" w:hAnsi="Palatino Linotype"/>
          <w:color w:val="000000"/>
        </w:rPr>
        <w:t>del Comité de Transparencia, en donde se dictó el acuerdo “</w:t>
      </w:r>
      <w:r w:rsidR="008D3772" w:rsidRPr="00C17EED">
        <w:rPr>
          <w:rFonts w:ascii="Palatino Linotype" w:hAnsi="Palatino Linotype"/>
          <w:i/>
          <w:color w:val="000000"/>
        </w:rPr>
        <w:t>con base a los considerandos y razonamientos esgrimidos, se confirma por unanimidad la clasificación como reservada de todas las facturas con su respectivo comp</w:t>
      </w:r>
      <w:r w:rsidRPr="00C17EED">
        <w:rPr>
          <w:rFonts w:ascii="Palatino Linotype" w:hAnsi="Palatino Linotype"/>
          <w:i/>
          <w:color w:val="000000"/>
        </w:rPr>
        <w:t>robante de pago del mes de abril</w:t>
      </w:r>
      <w:r w:rsidR="008D3772" w:rsidRPr="00C17EED">
        <w:rPr>
          <w:rFonts w:ascii="Palatino Linotype" w:hAnsi="Palatino Linotype"/>
          <w:i/>
          <w:color w:val="000000"/>
        </w:rPr>
        <w:t xml:space="preserve"> de dos mil diecinueve del capítulo 3000, servicios generales, por el periodo de cinco años.”</w:t>
      </w:r>
    </w:p>
    <w:p w14:paraId="0D1358F7" w14:textId="77777777" w:rsidR="0023534A" w:rsidRPr="00C17EED" w:rsidRDefault="0023534A" w:rsidP="00C17EED">
      <w:pPr>
        <w:pStyle w:val="Prrafodelista"/>
        <w:spacing w:line="360" w:lineRule="auto"/>
        <w:rPr>
          <w:rFonts w:ascii="Palatino Linotype" w:eastAsia="Calibri" w:hAnsi="Palatino Linotype" w:cs="Arial"/>
          <w:b/>
          <w:lang w:val="es-ES"/>
        </w:rPr>
      </w:pPr>
    </w:p>
    <w:p w14:paraId="016DEA3A" w14:textId="0283F5B8" w:rsidR="0023534A" w:rsidRPr="00C17EED" w:rsidRDefault="0023534A" w:rsidP="00C17EED">
      <w:pPr>
        <w:pStyle w:val="Prrafodelista"/>
        <w:spacing w:before="240" w:after="240" w:line="360" w:lineRule="auto"/>
        <w:ind w:left="0" w:right="-567"/>
        <w:jc w:val="both"/>
        <w:rPr>
          <w:rFonts w:ascii="Palatino Linotype" w:eastAsia="Calibri" w:hAnsi="Palatino Linotype" w:cs="Arial"/>
          <w:b/>
          <w:lang w:val="es-ES"/>
        </w:rPr>
      </w:pPr>
      <w:r w:rsidRPr="00C17EED">
        <w:rPr>
          <w:rFonts w:ascii="Palatino Linotype" w:eastAsia="Calibri" w:hAnsi="Palatino Linotype" w:cs="Arial"/>
          <w:b/>
          <w:lang w:val="es-ES"/>
        </w:rPr>
        <w:t>00299/COACALCO/IP/2019:</w:t>
      </w:r>
    </w:p>
    <w:p w14:paraId="70BF56A9" w14:textId="77777777" w:rsidR="0023534A" w:rsidRPr="00C17EED" w:rsidRDefault="0023534A" w:rsidP="00C17EED">
      <w:pPr>
        <w:pStyle w:val="Prrafodelista"/>
        <w:spacing w:before="240" w:after="240" w:line="360" w:lineRule="auto"/>
        <w:ind w:left="0" w:right="-567"/>
        <w:jc w:val="both"/>
        <w:rPr>
          <w:rFonts w:ascii="Palatino Linotype" w:eastAsia="Calibri" w:hAnsi="Palatino Linotype" w:cs="Arial"/>
          <w:b/>
          <w:lang w:val="es-ES"/>
        </w:rPr>
      </w:pPr>
    </w:p>
    <w:p w14:paraId="776C75F2" w14:textId="5EAC1F98" w:rsidR="0023534A" w:rsidRPr="00C17EED" w:rsidRDefault="0023534A" w:rsidP="00C17EED">
      <w:pPr>
        <w:pStyle w:val="Prrafodelista"/>
        <w:numPr>
          <w:ilvl w:val="0"/>
          <w:numId w:val="5"/>
        </w:numPr>
        <w:spacing w:before="240" w:after="240" w:line="360" w:lineRule="auto"/>
        <w:ind w:right="142"/>
        <w:jc w:val="both"/>
        <w:rPr>
          <w:rFonts w:ascii="Palatino Linotype" w:hAnsi="Palatino Linotype"/>
          <w:b/>
          <w:i/>
          <w:color w:val="000000"/>
        </w:rPr>
      </w:pPr>
      <w:r w:rsidRPr="00C17EED">
        <w:rPr>
          <w:rFonts w:ascii="Palatino Linotype" w:hAnsi="Palatino Linotype"/>
          <w:b/>
          <w:i/>
          <w:color w:val="000000"/>
        </w:rPr>
        <w:t>299</w:t>
      </w:r>
      <w:proofErr w:type="gramStart"/>
      <w:r w:rsidRPr="00C17EED">
        <w:rPr>
          <w:rFonts w:ascii="Palatino Linotype" w:hAnsi="Palatino Linotype"/>
          <w:b/>
          <w:i/>
          <w:color w:val="000000"/>
        </w:rPr>
        <w:t>.pdf</w:t>
      </w:r>
      <w:proofErr w:type="gramEnd"/>
      <w:r w:rsidRPr="00C17EED">
        <w:rPr>
          <w:rFonts w:ascii="Palatino Linotype" w:hAnsi="Palatino Linotype"/>
          <w:b/>
          <w:i/>
          <w:color w:val="000000"/>
        </w:rPr>
        <w:t>:</w:t>
      </w:r>
      <w:r w:rsidRPr="00C17EED">
        <w:rPr>
          <w:rFonts w:ascii="Palatino Linotype" w:hAnsi="Palatino Linotype"/>
          <w:color w:val="000000"/>
        </w:rPr>
        <w:t xml:space="preserve"> Consistente en un oficio número TMC/EGRE/1337/2019, de fecha treinta (30) de agosto de dos mil diecinueve, suscrito y signado por el Tesorero Municipal de Coacalco de Berriozábal, en el que manifestó “</w:t>
      </w:r>
      <w:r w:rsidRPr="00C17EED">
        <w:rPr>
          <w:rFonts w:ascii="Palatino Linotype" w:hAnsi="Palatino Linotype"/>
          <w:i/>
          <w:color w:val="000000"/>
        </w:rPr>
        <w:t>que sea considerado para su estudio y deliberación del comité de transparencia que preside, la propuesta de clasificación como información reservada, la que se aduce en el presente escrito”.</w:t>
      </w:r>
    </w:p>
    <w:p w14:paraId="16F5C784" w14:textId="77777777" w:rsidR="0023534A" w:rsidRPr="00C17EED" w:rsidRDefault="0023534A" w:rsidP="00C17EED">
      <w:pPr>
        <w:pStyle w:val="Prrafodelista"/>
        <w:tabs>
          <w:tab w:val="left" w:pos="8647"/>
        </w:tabs>
        <w:spacing w:before="240" w:after="240" w:line="360" w:lineRule="auto"/>
        <w:ind w:left="1571" w:right="142"/>
        <w:jc w:val="both"/>
        <w:rPr>
          <w:rFonts w:ascii="Palatino Linotype" w:hAnsi="Palatino Linotype"/>
          <w:b/>
          <w:i/>
          <w:color w:val="000000"/>
        </w:rPr>
      </w:pPr>
    </w:p>
    <w:p w14:paraId="6DF3DD81" w14:textId="6C0E87AD" w:rsidR="0023534A" w:rsidRPr="00C17EED" w:rsidRDefault="0023534A" w:rsidP="00C17EED">
      <w:pPr>
        <w:pStyle w:val="Prrafodelista"/>
        <w:numPr>
          <w:ilvl w:val="0"/>
          <w:numId w:val="5"/>
        </w:numPr>
        <w:spacing w:before="240" w:after="240" w:line="360" w:lineRule="auto"/>
        <w:ind w:right="142"/>
        <w:jc w:val="both"/>
        <w:rPr>
          <w:rFonts w:ascii="Palatino Linotype" w:eastAsia="Calibri" w:hAnsi="Palatino Linotype" w:cs="Arial"/>
          <w:b/>
          <w:lang w:val="es-ES"/>
        </w:rPr>
      </w:pPr>
      <w:r w:rsidRPr="00C17EED">
        <w:rPr>
          <w:rFonts w:ascii="Palatino Linotype" w:hAnsi="Palatino Linotype"/>
          <w:b/>
          <w:i/>
          <w:color w:val="000000"/>
        </w:rPr>
        <w:t>SOLICITUD 0299.docx</w:t>
      </w:r>
      <w:r w:rsidRPr="00C17EED">
        <w:rPr>
          <w:rFonts w:ascii="Palatino Linotype" w:hAnsi="Palatino Linotype"/>
          <w:i/>
          <w:color w:val="000000"/>
        </w:rPr>
        <w:t xml:space="preserve">: </w:t>
      </w:r>
      <w:r w:rsidRPr="00C17EED">
        <w:rPr>
          <w:rFonts w:ascii="Palatino Linotype" w:hAnsi="Palatino Linotype"/>
          <w:color w:val="000000"/>
        </w:rPr>
        <w:t>Consistente en el oficio número UT/IVA/1034/2019 de fecha treinta de agosto se dos mil diecinueve, en el que se adjuntó el Acta de la vigésimo segunda sesión extraordinaria, acuerdo noveno del Comité de Transparencia, en donde se dictó el acuerdo “</w:t>
      </w:r>
      <w:r w:rsidRPr="00C17EED">
        <w:rPr>
          <w:rFonts w:ascii="Palatino Linotype" w:hAnsi="Palatino Linotype"/>
          <w:i/>
          <w:color w:val="000000"/>
        </w:rPr>
        <w:t>con base a los considerandos y razonamientos esgrimidos, se confirma por unanimidad la clasificación como reservada de todas las facturas con su respectivo comprobante de pago del mes de marzo de dos mil diecinueve del capítulo 3000, servicios generales, por el periodo de cinco años.”</w:t>
      </w:r>
    </w:p>
    <w:p w14:paraId="53EC4BA6" w14:textId="77777777" w:rsidR="0023534A" w:rsidRPr="00C17EED" w:rsidRDefault="0023534A" w:rsidP="00C17EED">
      <w:pPr>
        <w:pStyle w:val="Prrafodelista"/>
        <w:spacing w:line="360" w:lineRule="auto"/>
        <w:rPr>
          <w:rFonts w:ascii="Palatino Linotype" w:eastAsia="Calibri" w:hAnsi="Palatino Linotype" w:cs="Arial"/>
          <w:b/>
          <w:lang w:val="es-ES"/>
        </w:rPr>
      </w:pPr>
    </w:p>
    <w:p w14:paraId="5B9E3EE6" w14:textId="41B03A54" w:rsidR="0023534A" w:rsidRPr="00C17EED" w:rsidRDefault="0023534A" w:rsidP="00C17EED">
      <w:pPr>
        <w:pStyle w:val="Prrafodelista"/>
        <w:spacing w:before="240" w:after="240" w:line="360" w:lineRule="auto"/>
        <w:ind w:left="0" w:right="-567"/>
        <w:jc w:val="both"/>
        <w:rPr>
          <w:rFonts w:ascii="Palatino Linotype" w:eastAsia="Calibri" w:hAnsi="Palatino Linotype" w:cs="Arial"/>
          <w:b/>
          <w:lang w:val="es-ES"/>
        </w:rPr>
      </w:pPr>
      <w:r w:rsidRPr="00C17EED">
        <w:rPr>
          <w:rFonts w:ascii="Palatino Linotype" w:eastAsia="Calibri" w:hAnsi="Palatino Linotype" w:cs="Arial"/>
          <w:b/>
          <w:lang w:val="es-ES"/>
        </w:rPr>
        <w:t>00298/COACALCO/IP/2019:</w:t>
      </w:r>
    </w:p>
    <w:p w14:paraId="60DFD1C6" w14:textId="77777777" w:rsidR="0023534A" w:rsidRPr="00C17EED" w:rsidRDefault="0023534A" w:rsidP="00C17EED">
      <w:pPr>
        <w:pStyle w:val="Prrafodelista"/>
        <w:spacing w:before="240" w:after="240" w:line="360" w:lineRule="auto"/>
        <w:ind w:left="0" w:right="-567"/>
        <w:jc w:val="both"/>
        <w:rPr>
          <w:rFonts w:ascii="Palatino Linotype" w:eastAsia="Calibri" w:hAnsi="Palatino Linotype" w:cs="Arial"/>
          <w:b/>
          <w:lang w:val="es-ES"/>
        </w:rPr>
      </w:pPr>
    </w:p>
    <w:p w14:paraId="057F7911" w14:textId="2F5A1FB6" w:rsidR="0023534A" w:rsidRPr="00C17EED" w:rsidRDefault="0023534A" w:rsidP="00C17EED">
      <w:pPr>
        <w:pStyle w:val="Prrafodelista"/>
        <w:numPr>
          <w:ilvl w:val="0"/>
          <w:numId w:val="5"/>
        </w:numPr>
        <w:spacing w:before="240" w:after="240" w:line="360" w:lineRule="auto"/>
        <w:ind w:right="142"/>
        <w:jc w:val="both"/>
        <w:rPr>
          <w:rFonts w:ascii="Palatino Linotype" w:hAnsi="Palatino Linotype"/>
          <w:b/>
          <w:i/>
          <w:color w:val="000000"/>
        </w:rPr>
      </w:pPr>
      <w:r w:rsidRPr="00C17EED">
        <w:rPr>
          <w:rFonts w:ascii="Palatino Linotype" w:hAnsi="Palatino Linotype"/>
          <w:b/>
          <w:i/>
          <w:color w:val="000000"/>
        </w:rPr>
        <w:t>298</w:t>
      </w:r>
      <w:proofErr w:type="gramStart"/>
      <w:r w:rsidRPr="00C17EED">
        <w:rPr>
          <w:rFonts w:ascii="Palatino Linotype" w:hAnsi="Palatino Linotype"/>
          <w:b/>
          <w:i/>
          <w:color w:val="000000"/>
        </w:rPr>
        <w:t>.pdf</w:t>
      </w:r>
      <w:proofErr w:type="gramEnd"/>
      <w:r w:rsidRPr="00C17EED">
        <w:rPr>
          <w:rFonts w:ascii="Palatino Linotype" w:hAnsi="Palatino Linotype"/>
          <w:b/>
          <w:i/>
          <w:color w:val="000000"/>
        </w:rPr>
        <w:t>:</w:t>
      </w:r>
      <w:r w:rsidRPr="00C17EED">
        <w:rPr>
          <w:rFonts w:ascii="Palatino Linotype" w:hAnsi="Palatino Linotype"/>
          <w:color w:val="000000"/>
        </w:rPr>
        <w:t xml:space="preserve"> Consistente en un oficio número TMC/EGRE/1336/2019, de fecha treinta (30) de agosto de dos mil diecinueve, suscrito y signado por el Tesorero Municipal de Coacalco de Berriozábal, en el que manifestó “</w:t>
      </w:r>
      <w:r w:rsidRPr="00C17EED">
        <w:rPr>
          <w:rFonts w:ascii="Palatino Linotype" w:hAnsi="Palatino Linotype"/>
          <w:i/>
          <w:color w:val="000000"/>
        </w:rPr>
        <w:t>que sea considerado para su estudio y deliberación del comité de transparencia que preside, la propuesta de clasificación como información reservada, la que se aduce en el presente escrito”.</w:t>
      </w:r>
    </w:p>
    <w:p w14:paraId="06543661" w14:textId="77777777" w:rsidR="0023534A" w:rsidRPr="00C17EED" w:rsidRDefault="0023534A" w:rsidP="00C17EED">
      <w:pPr>
        <w:pStyle w:val="Prrafodelista"/>
        <w:tabs>
          <w:tab w:val="left" w:pos="8647"/>
        </w:tabs>
        <w:spacing w:before="240" w:after="240" w:line="360" w:lineRule="auto"/>
        <w:ind w:left="1571" w:right="142"/>
        <w:jc w:val="both"/>
        <w:rPr>
          <w:rFonts w:ascii="Palatino Linotype" w:hAnsi="Palatino Linotype"/>
          <w:b/>
          <w:i/>
          <w:color w:val="000000"/>
        </w:rPr>
      </w:pPr>
    </w:p>
    <w:p w14:paraId="67B6D95D" w14:textId="3A081111" w:rsidR="0023534A" w:rsidRPr="00C17EED" w:rsidRDefault="0023534A" w:rsidP="00C17EED">
      <w:pPr>
        <w:pStyle w:val="Prrafodelista"/>
        <w:numPr>
          <w:ilvl w:val="0"/>
          <w:numId w:val="5"/>
        </w:numPr>
        <w:spacing w:before="240" w:after="240" w:line="360" w:lineRule="auto"/>
        <w:ind w:right="142"/>
        <w:jc w:val="both"/>
        <w:rPr>
          <w:rFonts w:ascii="Palatino Linotype" w:eastAsia="Calibri" w:hAnsi="Palatino Linotype" w:cs="Arial"/>
          <w:b/>
          <w:lang w:val="es-ES"/>
        </w:rPr>
      </w:pPr>
      <w:r w:rsidRPr="00C17EED">
        <w:rPr>
          <w:rFonts w:ascii="Palatino Linotype" w:hAnsi="Palatino Linotype"/>
          <w:b/>
          <w:i/>
          <w:color w:val="000000"/>
        </w:rPr>
        <w:t>SOLICITUD 0298.docx</w:t>
      </w:r>
      <w:r w:rsidRPr="00C17EED">
        <w:rPr>
          <w:rFonts w:ascii="Palatino Linotype" w:hAnsi="Palatino Linotype"/>
          <w:i/>
          <w:color w:val="000000"/>
        </w:rPr>
        <w:t xml:space="preserve">: </w:t>
      </w:r>
      <w:r w:rsidRPr="00C17EED">
        <w:rPr>
          <w:rFonts w:ascii="Palatino Linotype" w:hAnsi="Palatino Linotype"/>
          <w:color w:val="000000"/>
        </w:rPr>
        <w:t>Consistente en el oficio número UT/IVA/1033/2019 de fecha treinta  (30) de agosto se dos mil diecinueve, en el que se adjuntó el Acta de la vigésimo segunda sesión extraordinaria, acuerdo octavo del Comité de Transparencia, en donde se dictó el acuerdo “</w:t>
      </w:r>
      <w:r w:rsidRPr="00C17EED">
        <w:rPr>
          <w:rFonts w:ascii="Palatino Linotype" w:hAnsi="Palatino Linotype"/>
          <w:i/>
          <w:color w:val="000000"/>
        </w:rPr>
        <w:t>con base a los considerandos y razonamientos esgrimidos, se confirma por unanimidad la clasificación como reservada de todas las facturas con su respectivo comprobante de pago del mes de febrero de dos mil diecinueve del capítulo 3000, servicios generales, por el periodo de cinco años.”</w:t>
      </w:r>
    </w:p>
    <w:p w14:paraId="29C8BC03" w14:textId="77777777" w:rsidR="0023534A" w:rsidRPr="00C17EED" w:rsidRDefault="0023534A" w:rsidP="00C17EED">
      <w:pPr>
        <w:pStyle w:val="Prrafodelista"/>
        <w:spacing w:line="360" w:lineRule="auto"/>
        <w:rPr>
          <w:rFonts w:ascii="Palatino Linotype" w:eastAsia="Calibri" w:hAnsi="Palatino Linotype" w:cs="Arial"/>
          <w:b/>
          <w:lang w:val="es-ES"/>
        </w:rPr>
      </w:pPr>
    </w:p>
    <w:p w14:paraId="29A500BD" w14:textId="02FE5A2A" w:rsidR="0023534A" w:rsidRPr="00C17EED" w:rsidRDefault="0023534A" w:rsidP="00C17EED">
      <w:pPr>
        <w:pStyle w:val="Prrafodelista"/>
        <w:spacing w:before="240" w:after="240" w:line="360" w:lineRule="auto"/>
        <w:ind w:left="0" w:right="-567"/>
        <w:jc w:val="both"/>
        <w:rPr>
          <w:rFonts w:ascii="Palatino Linotype" w:eastAsia="Calibri" w:hAnsi="Palatino Linotype" w:cs="Arial"/>
          <w:b/>
          <w:lang w:val="es-ES"/>
        </w:rPr>
      </w:pPr>
      <w:r w:rsidRPr="00C17EED">
        <w:rPr>
          <w:rFonts w:ascii="Palatino Linotype" w:eastAsia="Calibri" w:hAnsi="Palatino Linotype" w:cs="Arial"/>
          <w:b/>
          <w:lang w:val="es-ES"/>
        </w:rPr>
        <w:t>00297/COACALCO/IP/2019:</w:t>
      </w:r>
    </w:p>
    <w:p w14:paraId="3A1A0A42" w14:textId="77777777" w:rsidR="0023534A" w:rsidRPr="00C17EED" w:rsidRDefault="0023534A" w:rsidP="00C17EED">
      <w:pPr>
        <w:pStyle w:val="Prrafodelista"/>
        <w:spacing w:before="240" w:after="240" w:line="360" w:lineRule="auto"/>
        <w:ind w:left="0" w:right="-567"/>
        <w:jc w:val="both"/>
        <w:rPr>
          <w:rFonts w:ascii="Palatino Linotype" w:eastAsia="Calibri" w:hAnsi="Palatino Linotype" w:cs="Arial"/>
          <w:b/>
          <w:lang w:val="es-ES"/>
        </w:rPr>
      </w:pPr>
    </w:p>
    <w:p w14:paraId="14085747" w14:textId="0047E7EC" w:rsidR="0023534A" w:rsidRPr="00C17EED" w:rsidRDefault="0023534A" w:rsidP="00C17EED">
      <w:pPr>
        <w:pStyle w:val="Prrafodelista"/>
        <w:numPr>
          <w:ilvl w:val="0"/>
          <w:numId w:val="5"/>
        </w:numPr>
        <w:spacing w:before="240" w:after="240" w:line="360" w:lineRule="auto"/>
        <w:ind w:right="142"/>
        <w:jc w:val="both"/>
        <w:rPr>
          <w:rFonts w:ascii="Palatino Linotype" w:hAnsi="Palatino Linotype"/>
          <w:b/>
          <w:i/>
          <w:color w:val="000000"/>
        </w:rPr>
      </w:pPr>
      <w:r w:rsidRPr="00C17EED">
        <w:rPr>
          <w:rFonts w:ascii="Palatino Linotype" w:hAnsi="Palatino Linotype"/>
          <w:b/>
          <w:i/>
          <w:color w:val="000000"/>
        </w:rPr>
        <w:t>297</w:t>
      </w:r>
      <w:proofErr w:type="gramStart"/>
      <w:r w:rsidRPr="00C17EED">
        <w:rPr>
          <w:rFonts w:ascii="Palatino Linotype" w:hAnsi="Palatino Linotype"/>
          <w:b/>
          <w:i/>
          <w:color w:val="000000"/>
        </w:rPr>
        <w:t>.pdf</w:t>
      </w:r>
      <w:proofErr w:type="gramEnd"/>
      <w:r w:rsidRPr="00C17EED">
        <w:rPr>
          <w:rFonts w:ascii="Palatino Linotype" w:hAnsi="Palatino Linotype"/>
          <w:b/>
          <w:i/>
          <w:color w:val="000000"/>
        </w:rPr>
        <w:t>:</w:t>
      </w:r>
      <w:r w:rsidRPr="00C17EED">
        <w:rPr>
          <w:rFonts w:ascii="Palatino Linotype" w:hAnsi="Palatino Linotype"/>
          <w:color w:val="000000"/>
        </w:rPr>
        <w:t xml:space="preserve"> Consistente en un oficio número TMC/EGRE/1335/2019, de fecha treinta (30) de agosto de dos mil diecinueve, suscrito y signado por el Tesorero Municipal de Coacalco de Berriozábal, en el que manifestó “</w:t>
      </w:r>
      <w:r w:rsidRPr="00C17EED">
        <w:rPr>
          <w:rFonts w:ascii="Palatino Linotype" w:hAnsi="Palatino Linotype"/>
          <w:i/>
          <w:color w:val="000000"/>
        </w:rPr>
        <w:t>que sea considerado para su estudio y deliberación del comité de transparencia que preside, la propuesta de clasificación como información reservada, la que se aduce en el presente escrito”.</w:t>
      </w:r>
    </w:p>
    <w:p w14:paraId="1F08F558" w14:textId="77777777" w:rsidR="0023534A" w:rsidRPr="00C17EED" w:rsidRDefault="0023534A" w:rsidP="00C17EED">
      <w:pPr>
        <w:pStyle w:val="Prrafodelista"/>
        <w:tabs>
          <w:tab w:val="left" w:pos="8647"/>
        </w:tabs>
        <w:spacing w:before="240" w:after="240" w:line="360" w:lineRule="auto"/>
        <w:ind w:left="1571" w:right="142"/>
        <w:jc w:val="both"/>
        <w:rPr>
          <w:rFonts w:ascii="Palatino Linotype" w:hAnsi="Palatino Linotype"/>
          <w:b/>
          <w:i/>
          <w:color w:val="000000"/>
        </w:rPr>
      </w:pPr>
    </w:p>
    <w:p w14:paraId="35B8ED70" w14:textId="16943AA4" w:rsidR="0023534A" w:rsidRPr="00C17EED" w:rsidRDefault="0023534A" w:rsidP="00C17EED">
      <w:pPr>
        <w:pStyle w:val="Prrafodelista"/>
        <w:numPr>
          <w:ilvl w:val="0"/>
          <w:numId w:val="5"/>
        </w:numPr>
        <w:spacing w:before="240" w:after="240" w:line="360" w:lineRule="auto"/>
        <w:ind w:right="142"/>
        <w:jc w:val="both"/>
        <w:rPr>
          <w:rFonts w:ascii="Palatino Linotype" w:eastAsia="Calibri" w:hAnsi="Palatino Linotype" w:cs="Arial"/>
          <w:b/>
          <w:lang w:val="es-ES"/>
        </w:rPr>
      </w:pPr>
      <w:r w:rsidRPr="00C17EED">
        <w:rPr>
          <w:rFonts w:ascii="Palatino Linotype" w:hAnsi="Palatino Linotype"/>
          <w:b/>
          <w:i/>
          <w:color w:val="000000"/>
        </w:rPr>
        <w:t>SOLICITUD 0297.docx</w:t>
      </w:r>
      <w:r w:rsidRPr="00C17EED">
        <w:rPr>
          <w:rFonts w:ascii="Palatino Linotype" w:hAnsi="Palatino Linotype"/>
          <w:i/>
          <w:color w:val="000000"/>
        </w:rPr>
        <w:t xml:space="preserve">: </w:t>
      </w:r>
      <w:r w:rsidRPr="00C17EED">
        <w:rPr>
          <w:rFonts w:ascii="Palatino Linotype" w:hAnsi="Palatino Linotype"/>
          <w:color w:val="000000"/>
        </w:rPr>
        <w:t xml:space="preserve">Consistente en el oficio número UT/IVA/1032/2019 de fecha treinta  (30) de agosto se dos mil diecinueve, en el que se adjuntó el Acta de la vigésimo segunda sesión extraordinaria, acuerdo </w:t>
      </w:r>
      <w:r w:rsidR="00F61A60" w:rsidRPr="00C17EED">
        <w:rPr>
          <w:rFonts w:ascii="Palatino Linotype" w:hAnsi="Palatino Linotype"/>
          <w:color w:val="000000"/>
        </w:rPr>
        <w:t>séptimo</w:t>
      </w:r>
      <w:r w:rsidRPr="00C17EED">
        <w:rPr>
          <w:rFonts w:ascii="Palatino Linotype" w:hAnsi="Palatino Linotype"/>
          <w:color w:val="000000"/>
        </w:rPr>
        <w:t xml:space="preserve"> del Comité de Transparencia, en donde se dictó el acuerdo “</w:t>
      </w:r>
      <w:r w:rsidRPr="00C17EED">
        <w:rPr>
          <w:rFonts w:ascii="Palatino Linotype" w:hAnsi="Palatino Linotype"/>
          <w:i/>
          <w:color w:val="000000"/>
        </w:rPr>
        <w:t>con base a los considerandos y razonamientos esgrimidos, se confirma por unanimidad la clasificación como reservada de todas las facturas con su respectivo compro</w:t>
      </w:r>
      <w:r w:rsidR="00F61A60" w:rsidRPr="00C17EED">
        <w:rPr>
          <w:rFonts w:ascii="Palatino Linotype" w:hAnsi="Palatino Linotype"/>
          <w:i/>
          <w:color w:val="000000"/>
        </w:rPr>
        <w:t>bante de pago del mes de enero</w:t>
      </w:r>
      <w:r w:rsidRPr="00C17EED">
        <w:rPr>
          <w:rFonts w:ascii="Palatino Linotype" w:hAnsi="Palatino Linotype"/>
          <w:i/>
          <w:color w:val="000000"/>
        </w:rPr>
        <w:t xml:space="preserve"> de dos mil diecinueve del capítulo 3000, servicios generales, por el periodo de cinco años.”</w:t>
      </w:r>
    </w:p>
    <w:p w14:paraId="28D4CC4F" w14:textId="77777777" w:rsidR="00F61A60" w:rsidRPr="00C17EED" w:rsidRDefault="00F61A60" w:rsidP="00C17EED">
      <w:pPr>
        <w:pStyle w:val="Prrafodelista"/>
        <w:spacing w:line="360" w:lineRule="auto"/>
        <w:rPr>
          <w:rFonts w:ascii="Palatino Linotype" w:eastAsia="Calibri" w:hAnsi="Palatino Linotype" w:cs="Arial"/>
          <w:b/>
          <w:lang w:val="es-ES"/>
        </w:rPr>
      </w:pPr>
    </w:p>
    <w:p w14:paraId="152EC35E" w14:textId="149C4B56" w:rsidR="00F61A60" w:rsidRPr="00C17EED" w:rsidRDefault="00F61A60" w:rsidP="00C17EED">
      <w:pPr>
        <w:pStyle w:val="Prrafodelista"/>
        <w:spacing w:before="240" w:after="240" w:line="360" w:lineRule="auto"/>
        <w:ind w:left="0" w:right="-567"/>
        <w:jc w:val="both"/>
        <w:rPr>
          <w:rFonts w:ascii="Palatino Linotype" w:eastAsia="Calibri" w:hAnsi="Palatino Linotype" w:cs="Arial"/>
          <w:b/>
          <w:lang w:val="es-ES"/>
        </w:rPr>
      </w:pPr>
      <w:r w:rsidRPr="00C17EED">
        <w:rPr>
          <w:rFonts w:ascii="Palatino Linotype" w:eastAsia="Calibri" w:hAnsi="Palatino Linotype" w:cs="Arial"/>
          <w:b/>
          <w:lang w:val="es-ES"/>
        </w:rPr>
        <w:t>00296/COACALCO/IP/2019:</w:t>
      </w:r>
    </w:p>
    <w:p w14:paraId="3E09AA11" w14:textId="77777777" w:rsidR="00F61A60" w:rsidRPr="00C17EED" w:rsidRDefault="00F61A60" w:rsidP="00C17EED">
      <w:pPr>
        <w:pStyle w:val="Prrafodelista"/>
        <w:spacing w:before="240" w:after="240" w:line="360" w:lineRule="auto"/>
        <w:ind w:left="0" w:right="-567"/>
        <w:jc w:val="both"/>
        <w:rPr>
          <w:rFonts w:ascii="Palatino Linotype" w:eastAsia="Calibri" w:hAnsi="Palatino Linotype" w:cs="Arial"/>
          <w:b/>
          <w:lang w:val="es-ES"/>
        </w:rPr>
      </w:pPr>
    </w:p>
    <w:p w14:paraId="13CE1B81" w14:textId="1CFCDC19" w:rsidR="00F61A60" w:rsidRPr="00C17EED" w:rsidRDefault="00F61A60" w:rsidP="00C17EED">
      <w:pPr>
        <w:pStyle w:val="Prrafodelista"/>
        <w:numPr>
          <w:ilvl w:val="0"/>
          <w:numId w:val="5"/>
        </w:numPr>
        <w:spacing w:before="240" w:after="240" w:line="360" w:lineRule="auto"/>
        <w:ind w:right="142"/>
        <w:jc w:val="both"/>
        <w:rPr>
          <w:rFonts w:ascii="Palatino Linotype" w:hAnsi="Palatino Linotype"/>
          <w:b/>
          <w:i/>
          <w:color w:val="000000"/>
        </w:rPr>
      </w:pPr>
      <w:r w:rsidRPr="00C17EED">
        <w:rPr>
          <w:rFonts w:ascii="Palatino Linotype" w:hAnsi="Palatino Linotype"/>
          <w:b/>
          <w:i/>
          <w:color w:val="000000"/>
        </w:rPr>
        <w:t>296</w:t>
      </w:r>
      <w:proofErr w:type="gramStart"/>
      <w:r w:rsidRPr="00C17EED">
        <w:rPr>
          <w:rFonts w:ascii="Palatino Linotype" w:hAnsi="Palatino Linotype"/>
          <w:b/>
          <w:i/>
          <w:color w:val="000000"/>
        </w:rPr>
        <w:t>.pdf</w:t>
      </w:r>
      <w:proofErr w:type="gramEnd"/>
      <w:r w:rsidRPr="00C17EED">
        <w:rPr>
          <w:rFonts w:ascii="Palatino Linotype" w:hAnsi="Palatino Linotype"/>
          <w:b/>
          <w:i/>
          <w:color w:val="000000"/>
        </w:rPr>
        <w:t>:</w:t>
      </w:r>
      <w:r w:rsidRPr="00C17EED">
        <w:rPr>
          <w:rFonts w:ascii="Palatino Linotype" w:hAnsi="Palatino Linotype"/>
          <w:color w:val="000000"/>
        </w:rPr>
        <w:t xml:space="preserve"> Consistente en un oficio número TMC/EGRE/1334/2019, de fecha treinta (30) de agosto de dos mil diecinueve, suscrito y signado por el Tesorero Municipal de Coacalco de Berriozábal, en el que manifestó “</w:t>
      </w:r>
      <w:r w:rsidRPr="00C17EED">
        <w:rPr>
          <w:rFonts w:ascii="Palatino Linotype" w:hAnsi="Palatino Linotype"/>
          <w:i/>
          <w:color w:val="000000"/>
        </w:rPr>
        <w:t>que sea considerado para su estudio y deliberación del comité de transparencia que preside, la propuesta de clasificación como información reservada, la que se aduce en el presente escrito”.</w:t>
      </w:r>
    </w:p>
    <w:p w14:paraId="6501E8B8" w14:textId="77777777" w:rsidR="00F61A60" w:rsidRPr="00C17EED" w:rsidRDefault="00F61A60" w:rsidP="00C17EED">
      <w:pPr>
        <w:pStyle w:val="Prrafodelista"/>
        <w:tabs>
          <w:tab w:val="left" w:pos="8647"/>
        </w:tabs>
        <w:spacing w:before="240" w:after="240" w:line="360" w:lineRule="auto"/>
        <w:ind w:left="1571" w:right="142"/>
        <w:jc w:val="both"/>
        <w:rPr>
          <w:rFonts w:ascii="Palatino Linotype" w:hAnsi="Palatino Linotype"/>
          <w:b/>
          <w:i/>
          <w:color w:val="000000"/>
        </w:rPr>
      </w:pPr>
    </w:p>
    <w:p w14:paraId="1549D847" w14:textId="230C4E56" w:rsidR="00F61A60" w:rsidRPr="00C17EED" w:rsidRDefault="00F61A60" w:rsidP="00C17EED">
      <w:pPr>
        <w:pStyle w:val="Prrafodelista"/>
        <w:numPr>
          <w:ilvl w:val="0"/>
          <w:numId w:val="5"/>
        </w:numPr>
        <w:spacing w:before="240" w:after="240" w:line="360" w:lineRule="auto"/>
        <w:ind w:right="142"/>
        <w:jc w:val="both"/>
        <w:rPr>
          <w:rFonts w:ascii="Palatino Linotype" w:eastAsia="Calibri" w:hAnsi="Palatino Linotype" w:cs="Arial"/>
          <w:b/>
          <w:lang w:val="es-ES"/>
        </w:rPr>
      </w:pPr>
      <w:r w:rsidRPr="00C17EED">
        <w:rPr>
          <w:rFonts w:ascii="Palatino Linotype" w:hAnsi="Palatino Linotype"/>
          <w:b/>
          <w:i/>
          <w:color w:val="000000"/>
        </w:rPr>
        <w:t>SOLICITUD 0296.docx</w:t>
      </w:r>
      <w:r w:rsidRPr="00C17EED">
        <w:rPr>
          <w:rFonts w:ascii="Palatino Linotype" w:hAnsi="Palatino Linotype"/>
          <w:i/>
          <w:color w:val="000000"/>
        </w:rPr>
        <w:t xml:space="preserve">: </w:t>
      </w:r>
      <w:r w:rsidRPr="00C17EED">
        <w:rPr>
          <w:rFonts w:ascii="Palatino Linotype" w:hAnsi="Palatino Linotype"/>
          <w:color w:val="000000"/>
        </w:rPr>
        <w:t>Consistente en el oficio número UT/IVA/1032/2019 de fecha treinta  (30) de agosto se dos mil diecinueve, en el que se adjuntó el Acta de la vigésimo segunda sesión extraordinaria, acuerdo sexto del Comité de Transparencia, en donde se dictó el acuerdo “</w:t>
      </w:r>
      <w:r w:rsidRPr="00C17EED">
        <w:rPr>
          <w:rFonts w:ascii="Palatino Linotype" w:hAnsi="Palatino Linotype"/>
          <w:i/>
          <w:color w:val="000000"/>
        </w:rPr>
        <w:t>con base a los considerandos y razonamientos esgrimidos, se confirma por unanimidad la clasificación como reservada de todas las facturas con su respectivo comprobante de pago del mes de junio de dos mil diecinueve del capítulo 2000, materiales y suministros, por el periodo de cinco años.”</w:t>
      </w:r>
    </w:p>
    <w:p w14:paraId="19133510" w14:textId="77777777" w:rsidR="00F61A60" w:rsidRPr="00C17EED" w:rsidRDefault="00F61A60" w:rsidP="00C17EED">
      <w:pPr>
        <w:pStyle w:val="Prrafodelista"/>
        <w:spacing w:line="360" w:lineRule="auto"/>
        <w:rPr>
          <w:rFonts w:ascii="Palatino Linotype" w:eastAsia="Calibri" w:hAnsi="Palatino Linotype" w:cs="Arial"/>
          <w:b/>
          <w:lang w:val="es-ES"/>
        </w:rPr>
      </w:pPr>
    </w:p>
    <w:p w14:paraId="31374B3F" w14:textId="576445B5" w:rsidR="00F61A60" w:rsidRPr="00C17EED" w:rsidRDefault="00F61A60" w:rsidP="00C17EED">
      <w:pPr>
        <w:pStyle w:val="Prrafodelista"/>
        <w:spacing w:before="240" w:after="240" w:line="360" w:lineRule="auto"/>
        <w:ind w:left="0" w:right="-567"/>
        <w:jc w:val="both"/>
        <w:rPr>
          <w:rFonts w:ascii="Palatino Linotype" w:eastAsia="Calibri" w:hAnsi="Palatino Linotype" w:cs="Arial"/>
          <w:b/>
          <w:lang w:val="es-ES"/>
        </w:rPr>
      </w:pPr>
      <w:r w:rsidRPr="00C17EED">
        <w:rPr>
          <w:rFonts w:ascii="Palatino Linotype" w:eastAsia="Calibri" w:hAnsi="Palatino Linotype" w:cs="Arial"/>
          <w:b/>
          <w:lang w:val="es-ES"/>
        </w:rPr>
        <w:t>00295/COACALCO/IP/2019:</w:t>
      </w:r>
    </w:p>
    <w:p w14:paraId="314E7832" w14:textId="77777777" w:rsidR="00F61A60" w:rsidRPr="00C17EED" w:rsidRDefault="00F61A60" w:rsidP="00C17EED">
      <w:pPr>
        <w:pStyle w:val="Prrafodelista"/>
        <w:spacing w:before="240" w:after="240" w:line="360" w:lineRule="auto"/>
        <w:ind w:left="0" w:right="-567"/>
        <w:jc w:val="both"/>
        <w:rPr>
          <w:rFonts w:ascii="Palatino Linotype" w:eastAsia="Calibri" w:hAnsi="Palatino Linotype" w:cs="Arial"/>
          <w:b/>
          <w:lang w:val="es-ES"/>
        </w:rPr>
      </w:pPr>
    </w:p>
    <w:p w14:paraId="2A65D482" w14:textId="5F4B776D" w:rsidR="00F61A60" w:rsidRPr="00C17EED" w:rsidRDefault="00F61A60" w:rsidP="00C17EED">
      <w:pPr>
        <w:pStyle w:val="Prrafodelista"/>
        <w:numPr>
          <w:ilvl w:val="0"/>
          <w:numId w:val="5"/>
        </w:numPr>
        <w:spacing w:before="240" w:after="240" w:line="360" w:lineRule="auto"/>
        <w:ind w:right="142"/>
        <w:jc w:val="both"/>
        <w:rPr>
          <w:rFonts w:ascii="Palatino Linotype" w:hAnsi="Palatino Linotype"/>
          <w:b/>
          <w:i/>
          <w:color w:val="000000"/>
        </w:rPr>
      </w:pPr>
      <w:r w:rsidRPr="00C17EED">
        <w:rPr>
          <w:rFonts w:ascii="Palatino Linotype" w:hAnsi="Palatino Linotype"/>
          <w:b/>
          <w:i/>
          <w:color w:val="000000"/>
        </w:rPr>
        <w:t>295</w:t>
      </w:r>
      <w:proofErr w:type="gramStart"/>
      <w:r w:rsidRPr="00C17EED">
        <w:rPr>
          <w:rFonts w:ascii="Palatino Linotype" w:hAnsi="Palatino Linotype"/>
          <w:b/>
          <w:i/>
          <w:color w:val="000000"/>
        </w:rPr>
        <w:t>.pdf</w:t>
      </w:r>
      <w:proofErr w:type="gramEnd"/>
      <w:r w:rsidRPr="00C17EED">
        <w:rPr>
          <w:rFonts w:ascii="Palatino Linotype" w:hAnsi="Palatino Linotype"/>
          <w:b/>
          <w:i/>
          <w:color w:val="000000"/>
        </w:rPr>
        <w:t>:</w:t>
      </w:r>
      <w:r w:rsidRPr="00C17EED">
        <w:rPr>
          <w:rFonts w:ascii="Palatino Linotype" w:hAnsi="Palatino Linotype"/>
          <w:color w:val="000000"/>
        </w:rPr>
        <w:t xml:space="preserve"> Consistente en un oficio número TMC/EGRE/1333/2019, de fecha treinta (30) de agosto de dos mil diecinueve, suscrito y signado por el Tesorero Municipal de Coacalco de Berriozábal, en el que manifestó “</w:t>
      </w:r>
      <w:r w:rsidRPr="00C17EED">
        <w:rPr>
          <w:rFonts w:ascii="Palatino Linotype" w:hAnsi="Palatino Linotype"/>
          <w:i/>
          <w:color w:val="000000"/>
        </w:rPr>
        <w:t>que sea considerado para su estudio y deliberación del comité de transparencia que preside, la propuesta de clasificación como información reservada, la que se aduce en el presente escrito”.</w:t>
      </w:r>
    </w:p>
    <w:p w14:paraId="1F963780" w14:textId="77777777" w:rsidR="00F61A60" w:rsidRPr="00C17EED" w:rsidRDefault="00F61A60" w:rsidP="00C17EED">
      <w:pPr>
        <w:pStyle w:val="Prrafodelista"/>
        <w:tabs>
          <w:tab w:val="left" w:pos="8647"/>
        </w:tabs>
        <w:spacing w:before="240" w:after="240" w:line="360" w:lineRule="auto"/>
        <w:ind w:left="1571" w:right="142"/>
        <w:jc w:val="both"/>
        <w:rPr>
          <w:rFonts w:ascii="Palatino Linotype" w:hAnsi="Palatino Linotype"/>
          <w:b/>
          <w:i/>
          <w:color w:val="000000"/>
        </w:rPr>
      </w:pPr>
    </w:p>
    <w:p w14:paraId="60DBECC9" w14:textId="09B951B2" w:rsidR="00F61A60" w:rsidRPr="00C17EED" w:rsidRDefault="00F61A60" w:rsidP="00C17EED">
      <w:pPr>
        <w:pStyle w:val="Prrafodelista"/>
        <w:numPr>
          <w:ilvl w:val="0"/>
          <w:numId w:val="5"/>
        </w:numPr>
        <w:spacing w:before="240" w:after="240" w:line="360" w:lineRule="auto"/>
        <w:ind w:right="142"/>
        <w:jc w:val="both"/>
        <w:rPr>
          <w:rFonts w:ascii="Palatino Linotype" w:eastAsia="Calibri" w:hAnsi="Palatino Linotype" w:cs="Arial"/>
          <w:b/>
          <w:lang w:val="es-ES"/>
        </w:rPr>
      </w:pPr>
      <w:r w:rsidRPr="00C17EED">
        <w:rPr>
          <w:rFonts w:ascii="Palatino Linotype" w:hAnsi="Palatino Linotype"/>
          <w:b/>
          <w:i/>
          <w:color w:val="000000"/>
        </w:rPr>
        <w:t>SOLICITUD 0295.docx</w:t>
      </w:r>
      <w:r w:rsidRPr="00C17EED">
        <w:rPr>
          <w:rFonts w:ascii="Palatino Linotype" w:hAnsi="Palatino Linotype"/>
          <w:i/>
          <w:color w:val="000000"/>
        </w:rPr>
        <w:t xml:space="preserve">: </w:t>
      </w:r>
      <w:r w:rsidRPr="00C17EED">
        <w:rPr>
          <w:rFonts w:ascii="Palatino Linotype" w:hAnsi="Palatino Linotype"/>
          <w:color w:val="000000"/>
        </w:rPr>
        <w:t>Consistente en el oficio número UT/IVA/1030/2019 de fecha treinta  (30) de agosto se dos mil diecinueve, en el que se adjuntó el Acta de la vigésimo segunda sesión extraordinaria, acuerdo quinto del Comité de Transparencia, en donde se dictó el acuerdo “</w:t>
      </w:r>
      <w:r w:rsidRPr="00C17EED">
        <w:rPr>
          <w:rFonts w:ascii="Palatino Linotype" w:hAnsi="Palatino Linotype"/>
          <w:i/>
          <w:color w:val="000000"/>
        </w:rPr>
        <w:t>con base a los considerandos y razonamientos esgrimidos, se confirma por unanimidad la clasificación como reservada de todas las facturas con su respectivo comprobante de pago del mes de mayo de dos mil diecinueve del capítulo 2000, materiales y suministros, por el periodo de cinco años.”</w:t>
      </w:r>
    </w:p>
    <w:p w14:paraId="0A89A592" w14:textId="77777777" w:rsidR="00F61A60" w:rsidRPr="00C17EED" w:rsidRDefault="00F61A60" w:rsidP="00C17EED">
      <w:pPr>
        <w:pStyle w:val="Prrafodelista"/>
        <w:spacing w:line="360" w:lineRule="auto"/>
        <w:rPr>
          <w:rFonts w:ascii="Palatino Linotype" w:eastAsia="Calibri" w:hAnsi="Palatino Linotype" w:cs="Arial"/>
          <w:b/>
          <w:lang w:val="es-ES"/>
        </w:rPr>
      </w:pPr>
    </w:p>
    <w:p w14:paraId="25433D4E" w14:textId="3EEAF35D" w:rsidR="00F61A60" w:rsidRPr="00C17EED" w:rsidRDefault="00F61A60" w:rsidP="00C17EED">
      <w:pPr>
        <w:pStyle w:val="Prrafodelista"/>
        <w:spacing w:before="240" w:after="240" w:line="360" w:lineRule="auto"/>
        <w:ind w:left="0" w:right="-567"/>
        <w:jc w:val="both"/>
        <w:rPr>
          <w:rFonts w:ascii="Palatino Linotype" w:eastAsia="Calibri" w:hAnsi="Palatino Linotype" w:cs="Arial"/>
          <w:b/>
          <w:lang w:val="es-ES"/>
        </w:rPr>
      </w:pPr>
      <w:r w:rsidRPr="00C17EED">
        <w:rPr>
          <w:rFonts w:ascii="Palatino Linotype" w:eastAsia="Calibri" w:hAnsi="Palatino Linotype" w:cs="Arial"/>
          <w:b/>
          <w:lang w:val="es-ES"/>
        </w:rPr>
        <w:t>00294/COACALCO/IP/2019:</w:t>
      </w:r>
    </w:p>
    <w:p w14:paraId="1F9391FC" w14:textId="77777777" w:rsidR="00F61A60" w:rsidRPr="00C17EED" w:rsidRDefault="00F61A60" w:rsidP="00C17EED">
      <w:pPr>
        <w:pStyle w:val="Prrafodelista"/>
        <w:spacing w:before="240" w:after="240" w:line="360" w:lineRule="auto"/>
        <w:ind w:left="0" w:right="-567"/>
        <w:jc w:val="both"/>
        <w:rPr>
          <w:rFonts w:ascii="Palatino Linotype" w:eastAsia="Calibri" w:hAnsi="Palatino Linotype" w:cs="Arial"/>
          <w:b/>
          <w:lang w:val="es-ES"/>
        </w:rPr>
      </w:pPr>
    </w:p>
    <w:p w14:paraId="7B54304F" w14:textId="1B04250D" w:rsidR="00F61A60" w:rsidRPr="00C17EED" w:rsidRDefault="00F61A60" w:rsidP="00C17EED">
      <w:pPr>
        <w:pStyle w:val="Prrafodelista"/>
        <w:numPr>
          <w:ilvl w:val="0"/>
          <w:numId w:val="5"/>
        </w:numPr>
        <w:spacing w:before="240" w:after="240" w:line="360" w:lineRule="auto"/>
        <w:ind w:right="142"/>
        <w:jc w:val="both"/>
        <w:rPr>
          <w:rFonts w:ascii="Palatino Linotype" w:hAnsi="Palatino Linotype"/>
          <w:b/>
          <w:i/>
          <w:color w:val="000000"/>
        </w:rPr>
      </w:pPr>
      <w:r w:rsidRPr="00C17EED">
        <w:rPr>
          <w:rFonts w:ascii="Palatino Linotype" w:hAnsi="Palatino Linotype"/>
          <w:b/>
          <w:i/>
          <w:color w:val="000000"/>
        </w:rPr>
        <w:t>294</w:t>
      </w:r>
      <w:proofErr w:type="gramStart"/>
      <w:r w:rsidRPr="00C17EED">
        <w:rPr>
          <w:rFonts w:ascii="Palatino Linotype" w:hAnsi="Palatino Linotype"/>
          <w:b/>
          <w:i/>
          <w:color w:val="000000"/>
        </w:rPr>
        <w:t>.pdf</w:t>
      </w:r>
      <w:proofErr w:type="gramEnd"/>
      <w:r w:rsidRPr="00C17EED">
        <w:rPr>
          <w:rFonts w:ascii="Palatino Linotype" w:hAnsi="Palatino Linotype"/>
          <w:b/>
          <w:i/>
          <w:color w:val="000000"/>
        </w:rPr>
        <w:t>:</w:t>
      </w:r>
      <w:r w:rsidRPr="00C17EED">
        <w:rPr>
          <w:rFonts w:ascii="Palatino Linotype" w:hAnsi="Palatino Linotype"/>
          <w:color w:val="000000"/>
        </w:rPr>
        <w:t xml:space="preserve"> Consistente en un oficio número TMC/EGRE/1332/2019, de fecha treinta (30) de agosto de dos mil diecinueve, suscrito y signado por el Tesorero Municipal de Coacalco de Berriozábal, en el que manifestó “</w:t>
      </w:r>
      <w:r w:rsidRPr="00C17EED">
        <w:rPr>
          <w:rFonts w:ascii="Palatino Linotype" w:hAnsi="Palatino Linotype"/>
          <w:i/>
          <w:color w:val="000000"/>
        </w:rPr>
        <w:t>que sea considerado para su estudio y deliberación del comité de transparencia que preside, la propuesta de clasificación como información reservada, la que se aduce en el presente escrito”.</w:t>
      </w:r>
    </w:p>
    <w:p w14:paraId="67CE36A4" w14:textId="77777777" w:rsidR="00F61A60" w:rsidRPr="00C17EED" w:rsidRDefault="00F61A60" w:rsidP="00C17EED">
      <w:pPr>
        <w:pStyle w:val="Prrafodelista"/>
        <w:tabs>
          <w:tab w:val="left" w:pos="8647"/>
        </w:tabs>
        <w:spacing w:before="240" w:after="240" w:line="360" w:lineRule="auto"/>
        <w:ind w:left="1571" w:right="142"/>
        <w:jc w:val="both"/>
        <w:rPr>
          <w:rFonts w:ascii="Palatino Linotype" w:hAnsi="Palatino Linotype"/>
          <w:b/>
          <w:i/>
          <w:color w:val="000000"/>
        </w:rPr>
      </w:pPr>
    </w:p>
    <w:p w14:paraId="0999F658" w14:textId="6747D13D" w:rsidR="00F61A60" w:rsidRPr="00C17EED" w:rsidRDefault="00F61A60" w:rsidP="00C17EED">
      <w:pPr>
        <w:pStyle w:val="Prrafodelista"/>
        <w:numPr>
          <w:ilvl w:val="0"/>
          <w:numId w:val="5"/>
        </w:numPr>
        <w:spacing w:before="240" w:after="240" w:line="360" w:lineRule="auto"/>
        <w:ind w:right="142"/>
        <w:jc w:val="both"/>
        <w:rPr>
          <w:rFonts w:ascii="Palatino Linotype" w:eastAsia="Calibri" w:hAnsi="Palatino Linotype" w:cs="Arial"/>
          <w:b/>
          <w:lang w:val="es-ES"/>
        </w:rPr>
      </w:pPr>
      <w:r w:rsidRPr="00C17EED">
        <w:rPr>
          <w:rFonts w:ascii="Palatino Linotype" w:hAnsi="Palatino Linotype"/>
          <w:b/>
          <w:i/>
          <w:color w:val="000000"/>
        </w:rPr>
        <w:t>SOLICITUD 0294.docx</w:t>
      </w:r>
      <w:r w:rsidRPr="00C17EED">
        <w:rPr>
          <w:rFonts w:ascii="Palatino Linotype" w:hAnsi="Palatino Linotype"/>
          <w:i/>
          <w:color w:val="000000"/>
        </w:rPr>
        <w:t xml:space="preserve">: </w:t>
      </w:r>
      <w:r w:rsidRPr="00C17EED">
        <w:rPr>
          <w:rFonts w:ascii="Palatino Linotype" w:hAnsi="Palatino Linotype"/>
          <w:color w:val="000000"/>
        </w:rPr>
        <w:t>Consistente en el oficio número UT/IVA/1029/2019 de fecha treinta  (30) de agosto se dos mil diecinueve, en el que se adjuntó el Acta de la vigésimo segunda sesión extraordinaria, acuerdo cuarto del Comité de Transparencia, en donde se dictó el acuerdo “</w:t>
      </w:r>
      <w:r w:rsidRPr="00C17EED">
        <w:rPr>
          <w:rFonts w:ascii="Palatino Linotype" w:hAnsi="Palatino Linotype"/>
          <w:i/>
          <w:color w:val="000000"/>
        </w:rPr>
        <w:t>con base a los considerandos y razonamientos esgrimidos, se confirma por unanimidad la clasificación como reservada de todas las facturas con su respectivo comprobante de pago del mes de abril de dos mil diecinueve del capítulo 2000, materiales y suministros, por el periodo de cinco años.”</w:t>
      </w:r>
    </w:p>
    <w:p w14:paraId="46143B22" w14:textId="77777777" w:rsidR="00C17EED" w:rsidRPr="00C17EED" w:rsidRDefault="00C17EED" w:rsidP="00C17EED">
      <w:pPr>
        <w:pStyle w:val="Prrafodelista"/>
        <w:rPr>
          <w:rFonts w:ascii="Palatino Linotype" w:eastAsia="Calibri" w:hAnsi="Palatino Linotype" w:cs="Arial"/>
          <w:b/>
          <w:lang w:val="es-ES"/>
        </w:rPr>
      </w:pPr>
    </w:p>
    <w:p w14:paraId="49330A05" w14:textId="77777777" w:rsidR="00C17EED" w:rsidRPr="00C17EED" w:rsidRDefault="00C17EED" w:rsidP="00C17EED">
      <w:pPr>
        <w:pStyle w:val="Prrafodelista"/>
        <w:spacing w:before="240" w:after="240" w:line="360" w:lineRule="auto"/>
        <w:ind w:right="142"/>
        <w:jc w:val="both"/>
        <w:rPr>
          <w:rFonts w:ascii="Palatino Linotype" w:eastAsia="Calibri" w:hAnsi="Palatino Linotype" w:cs="Arial"/>
          <w:b/>
          <w:lang w:val="es-ES"/>
        </w:rPr>
      </w:pPr>
    </w:p>
    <w:p w14:paraId="39232726" w14:textId="183F3E99" w:rsidR="00F61A60" w:rsidRPr="00C17EED" w:rsidRDefault="00F61A60" w:rsidP="00C17EED">
      <w:pPr>
        <w:pStyle w:val="Prrafodelista"/>
        <w:spacing w:before="240" w:after="240" w:line="360" w:lineRule="auto"/>
        <w:ind w:left="0" w:right="-567"/>
        <w:jc w:val="both"/>
        <w:rPr>
          <w:rFonts w:ascii="Palatino Linotype" w:eastAsia="Calibri" w:hAnsi="Palatino Linotype" w:cs="Arial"/>
          <w:b/>
          <w:lang w:val="es-ES"/>
        </w:rPr>
      </w:pPr>
      <w:r w:rsidRPr="00C17EED">
        <w:rPr>
          <w:rFonts w:ascii="Palatino Linotype" w:eastAsia="Calibri" w:hAnsi="Palatino Linotype" w:cs="Arial"/>
          <w:b/>
          <w:lang w:val="es-ES"/>
        </w:rPr>
        <w:t>00293/COACALCO/IP/2019:</w:t>
      </w:r>
    </w:p>
    <w:p w14:paraId="14A1A304" w14:textId="77777777" w:rsidR="00F61A60" w:rsidRPr="00C17EED" w:rsidRDefault="00F61A60" w:rsidP="00C17EED">
      <w:pPr>
        <w:pStyle w:val="Prrafodelista"/>
        <w:spacing w:before="240" w:after="240" w:line="360" w:lineRule="auto"/>
        <w:ind w:left="0" w:right="-567"/>
        <w:jc w:val="both"/>
        <w:rPr>
          <w:rFonts w:ascii="Palatino Linotype" w:eastAsia="Calibri" w:hAnsi="Palatino Linotype" w:cs="Arial"/>
          <w:b/>
          <w:lang w:val="es-ES"/>
        </w:rPr>
      </w:pPr>
    </w:p>
    <w:p w14:paraId="17F78B80" w14:textId="7C8ED634" w:rsidR="00F61A60" w:rsidRPr="00C17EED" w:rsidRDefault="00F61A60" w:rsidP="00C17EED">
      <w:pPr>
        <w:pStyle w:val="Prrafodelista"/>
        <w:numPr>
          <w:ilvl w:val="0"/>
          <w:numId w:val="5"/>
        </w:numPr>
        <w:spacing w:before="240" w:after="240" w:line="360" w:lineRule="auto"/>
        <w:ind w:right="142"/>
        <w:jc w:val="both"/>
        <w:rPr>
          <w:rFonts w:ascii="Palatino Linotype" w:hAnsi="Palatino Linotype"/>
          <w:b/>
          <w:i/>
          <w:color w:val="000000"/>
        </w:rPr>
      </w:pPr>
      <w:r w:rsidRPr="00C17EED">
        <w:rPr>
          <w:rFonts w:ascii="Palatino Linotype" w:hAnsi="Palatino Linotype"/>
          <w:b/>
          <w:i/>
          <w:color w:val="000000"/>
        </w:rPr>
        <w:t>293</w:t>
      </w:r>
      <w:proofErr w:type="gramStart"/>
      <w:r w:rsidRPr="00C17EED">
        <w:rPr>
          <w:rFonts w:ascii="Palatino Linotype" w:hAnsi="Palatino Linotype"/>
          <w:b/>
          <w:i/>
          <w:color w:val="000000"/>
        </w:rPr>
        <w:t>.pdf</w:t>
      </w:r>
      <w:proofErr w:type="gramEnd"/>
      <w:r w:rsidRPr="00C17EED">
        <w:rPr>
          <w:rFonts w:ascii="Palatino Linotype" w:hAnsi="Palatino Linotype"/>
          <w:b/>
          <w:i/>
          <w:color w:val="000000"/>
        </w:rPr>
        <w:t>:</w:t>
      </w:r>
      <w:r w:rsidRPr="00C17EED">
        <w:rPr>
          <w:rFonts w:ascii="Palatino Linotype" w:hAnsi="Palatino Linotype"/>
          <w:color w:val="000000"/>
        </w:rPr>
        <w:t xml:space="preserve"> Consistente en un oficio número TMC/EGRE/1331/2019, de fecha treinta (30) de agosto de dos mil diecinueve, suscrito y signado por el Tesorero Municipal de Coacalco de Berriozábal, en el que manifestó “</w:t>
      </w:r>
      <w:r w:rsidRPr="00C17EED">
        <w:rPr>
          <w:rFonts w:ascii="Palatino Linotype" w:hAnsi="Palatino Linotype"/>
          <w:i/>
          <w:color w:val="000000"/>
        </w:rPr>
        <w:t>que sea considerado para su estudio y deliberación del comité de transparencia que preside, la propuesta de clasificación como información reservada, la que se aduce en el presente escrito”.</w:t>
      </w:r>
    </w:p>
    <w:p w14:paraId="0EAF6613" w14:textId="77777777" w:rsidR="00F61A60" w:rsidRPr="00C17EED" w:rsidRDefault="00F61A60" w:rsidP="00C17EED">
      <w:pPr>
        <w:pStyle w:val="Prrafodelista"/>
        <w:tabs>
          <w:tab w:val="left" w:pos="8647"/>
        </w:tabs>
        <w:spacing w:before="240" w:after="240" w:line="360" w:lineRule="auto"/>
        <w:ind w:left="1571" w:right="142"/>
        <w:jc w:val="both"/>
        <w:rPr>
          <w:rFonts w:ascii="Palatino Linotype" w:hAnsi="Palatino Linotype"/>
          <w:b/>
          <w:i/>
          <w:color w:val="000000"/>
        </w:rPr>
      </w:pPr>
    </w:p>
    <w:p w14:paraId="79EB9FB2" w14:textId="72F572E8" w:rsidR="00F61A60" w:rsidRPr="00C17EED" w:rsidRDefault="00F61A60" w:rsidP="00C17EED">
      <w:pPr>
        <w:pStyle w:val="Prrafodelista"/>
        <w:numPr>
          <w:ilvl w:val="0"/>
          <w:numId w:val="5"/>
        </w:numPr>
        <w:spacing w:before="240" w:after="240" w:line="360" w:lineRule="auto"/>
        <w:ind w:right="142"/>
        <w:jc w:val="both"/>
        <w:rPr>
          <w:rFonts w:ascii="Palatino Linotype" w:eastAsia="Calibri" w:hAnsi="Palatino Linotype" w:cs="Arial"/>
          <w:b/>
          <w:lang w:val="es-ES"/>
        </w:rPr>
      </w:pPr>
      <w:r w:rsidRPr="00C17EED">
        <w:rPr>
          <w:rFonts w:ascii="Palatino Linotype" w:hAnsi="Palatino Linotype"/>
          <w:b/>
          <w:i/>
          <w:color w:val="000000"/>
        </w:rPr>
        <w:t>SOLICITUD 0293.docx</w:t>
      </w:r>
      <w:r w:rsidRPr="00C17EED">
        <w:rPr>
          <w:rFonts w:ascii="Palatino Linotype" w:hAnsi="Palatino Linotype"/>
          <w:i/>
          <w:color w:val="000000"/>
        </w:rPr>
        <w:t xml:space="preserve">: </w:t>
      </w:r>
      <w:r w:rsidRPr="00C17EED">
        <w:rPr>
          <w:rFonts w:ascii="Palatino Linotype" w:hAnsi="Palatino Linotype"/>
          <w:color w:val="000000"/>
        </w:rPr>
        <w:t>Consistente en el oficio número UT/IVA/1028/2019 de fecha treinta  (30) de agosto se dos mil diecinueve, en el que se adjuntó el Acta de la vigésimo segunda sesión extraordinaria, acuerdo tercero del Comité de Transparencia, en donde se dictó el acuerdo “</w:t>
      </w:r>
      <w:r w:rsidRPr="00C17EED">
        <w:rPr>
          <w:rFonts w:ascii="Palatino Linotype" w:hAnsi="Palatino Linotype"/>
          <w:i/>
          <w:color w:val="000000"/>
        </w:rPr>
        <w:t>con base a los considerandos y razonamientos esgrimidos, se confirma por unanimidad la clasificación como reservada de todas las facturas con su respectivo comprobante de pago del mes de marzo de dos mil diecinueve del capítulo 2000, materiales y suministros, por el periodo de cinco años.”</w:t>
      </w:r>
    </w:p>
    <w:p w14:paraId="19E3985A" w14:textId="77777777" w:rsidR="00F61A60" w:rsidRPr="00C17EED" w:rsidRDefault="00F61A60" w:rsidP="00C17EED">
      <w:pPr>
        <w:pStyle w:val="Prrafodelista"/>
        <w:spacing w:line="360" w:lineRule="auto"/>
        <w:rPr>
          <w:rFonts w:ascii="Palatino Linotype" w:eastAsia="Calibri" w:hAnsi="Palatino Linotype" w:cs="Arial"/>
          <w:b/>
          <w:lang w:val="es-ES"/>
        </w:rPr>
      </w:pPr>
    </w:p>
    <w:p w14:paraId="4A08347D" w14:textId="24E40C37" w:rsidR="00F61A60" w:rsidRPr="00C17EED" w:rsidRDefault="00F61A60" w:rsidP="00C17EED">
      <w:pPr>
        <w:pStyle w:val="Prrafodelista"/>
        <w:spacing w:before="240" w:after="240" w:line="360" w:lineRule="auto"/>
        <w:ind w:left="0" w:right="-567"/>
        <w:jc w:val="both"/>
        <w:rPr>
          <w:rFonts w:ascii="Palatino Linotype" w:eastAsia="Calibri" w:hAnsi="Palatino Linotype" w:cs="Arial"/>
          <w:b/>
          <w:lang w:val="es-ES"/>
        </w:rPr>
      </w:pPr>
      <w:r w:rsidRPr="00C17EED">
        <w:rPr>
          <w:rFonts w:ascii="Palatino Linotype" w:eastAsia="Calibri" w:hAnsi="Palatino Linotype" w:cs="Arial"/>
          <w:b/>
          <w:lang w:val="es-ES"/>
        </w:rPr>
        <w:t>00292/COACALCO/IP/2019:</w:t>
      </w:r>
    </w:p>
    <w:p w14:paraId="37D28217" w14:textId="77777777" w:rsidR="00F61A60" w:rsidRPr="00C17EED" w:rsidRDefault="00F61A60" w:rsidP="00C17EED">
      <w:pPr>
        <w:pStyle w:val="Prrafodelista"/>
        <w:spacing w:before="240" w:after="240" w:line="360" w:lineRule="auto"/>
        <w:ind w:left="0" w:right="-567"/>
        <w:jc w:val="both"/>
        <w:rPr>
          <w:rFonts w:ascii="Palatino Linotype" w:eastAsia="Calibri" w:hAnsi="Palatino Linotype" w:cs="Arial"/>
          <w:b/>
          <w:lang w:val="es-ES"/>
        </w:rPr>
      </w:pPr>
    </w:p>
    <w:p w14:paraId="21D58EAA" w14:textId="5FF834E7" w:rsidR="00F61A60" w:rsidRPr="00C17EED" w:rsidRDefault="00F61A60" w:rsidP="00C17EED">
      <w:pPr>
        <w:pStyle w:val="Prrafodelista"/>
        <w:numPr>
          <w:ilvl w:val="0"/>
          <w:numId w:val="5"/>
        </w:numPr>
        <w:spacing w:before="240" w:after="240" w:line="360" w:lineRule="auto"/>
        <w:ind w:right="142"/>
        <w:jc w:val="both"/>
        <w:rPr>
          <w:rFonts w:ascii="Palatino Linotype" w:hAnsi="Palatino Linotype"/>
          <w:b/>
          <w:i/>
          <w:color w:val="000000"/>
        </w:rPr>
      </w:pPr>
      <w:r w:rsidRPr="00C17EED">
        <w:rPr>
          <w:rFonts w:ascii="Palatino Linotype" w:hAnsi="Palatino Linotype"/>
          <w:b/>
          <w:i/>
          <w:color w:val="000000"/>
        </w:rPr>
        <w:t>292</w:t>
      </w:r>
      <w:proofErr w:type="gramStart"/>
      <w:r w:rsidRPr="00C17EED">
        <w:rPr>
          <w:rFonts w:ascii="Palatino Linotype" w:hAnsi="Palatino Linotype"/>
          <w:b/>
          <w:i/>
          <w:color w:val="000000"/>
        </w:rPr>
        <w:t>.pdf</w:t>
      </w:r>
      <w:proofErr w:type="gramEnd"/>
      <w:r w:rsidRPr="00C17EED">
        <w:rPr>
          <w:rFonts w:ascii="Palatino Linotype" w:hAnsi="Palatino Linotype"/>
          <w:b/>
          <w:i/>
          <w:color w:val="000000"/>
        </w:rPr>
        <w:t>:</w:t>
      </w:r>
      <w:r w:rsidRPr="00C17EED">
        <w:rPr>
          <w:rFonts w:ascii="Palatino Linotype" w:hAnsi="Palatino Linotype"/>
          <w:color w:val="000000"/>
        </w:rPr>
        <w:t xml:space="preserve"> Consistente en un oficio número TMC/EGRE/1299/2019, de fecha veintinueve (29) de agosto de dos mil diecinueve, suscrito y signado por el Tesorero Municipal de Coacalco de Berriozábal, en el que manifestó “</w:t>
      </w:r>
      <w:r w:rsidRPr="00C17EED">
        <w:rPr>
          <w:rFonts w:ascii="Palatino Linotype" w:hAnsi="Palatino Linotype"/>
          <w:i/>
          <w:color w:val="000000"/>
        </w:rPr>
        <w:t>que sea considerado para su estudio y deliberación del comité de transparencia que preside, la propuesta de clasificación como información reservada, la que se aduce en el presente escrito”.</w:t>
      </w:r>
    </w:p>
    <w:p w14:paraId="18CECF3A" w14:textId="77777777" w:rsidR="00F61A60" w:rsidRPr="00C17EED" w:rsidRDefault="00F61A60" w:rsidP="00C17EED">
      <w:pPr>
        <w:pStyle w:val="Prrafodelista"/>
        <w:tabs>
          <w:tab w:val="left" w:pos="8647"/>
        </w:tabs>
        <w:spacing w:before="240" w:after="240" w:line="360" w:lineRule="auto"/>
        <w:ind w:left="1571" w:right="142"/>
        <w:jc w:val="both"/>
        <w:rPr>
          <w:rFonts w:ascii="Palatino Linotype" w:hAnsi="Palatino Linotype"/>
          <w:b/>
          <w:i/>
          <w:color w:val="000000"/>
        </w:rPr>
      </w:pPr>
    </w:p>
    <w:p w14:paraId="74780CAF" w14:textId="79861666" w:rsidR="00973F49" w:rsidRPr="00C17EED" w:rsidRDefault="00F61A60" w:rsidP="00C17EED">
      <w:pPr>
        <w:pStyle w:val="Prrafodelista"/>
        <w:numPr>
          <w:ilvl w:val="0"/>
          <w:numId w:val="5"/>
        </w:numPr>
        <w:spacing w:before="240" w:after="240" w:line="360" w:lineRule="auto"/>
        <w:ind w:right="142"/>
        <w:jc w:val="both"/>
        <w:rPr>
          <w:rFonts w:ascii="Palatino Linotype" w:eastAsia="Calibri" w:hAnsi="Palatino Linotype" w:cs="Arial"/>
          <w:b/>
          <w:lang w:val="es-ES"/>
        </w:rPr>
      </w:pPr>
      <w:r w:rsidRPr="00C17EED">
        <w:rPr>
          <w:rFonts w:ascii="Palatino Linotype" w:hAnsi="Palatino Linotype"/>
          <w:b/>
          <w:i/>
          <w:color w:val="000000"/>
        </w:rPr>
        <w:t>SOLICITUD 0292.docx</w:t>
      </w:r>
      <w:r w:rsidRPr="00C17EED">
        <w:rPr>
          <w:rFonts w:ascii="Palatino Linotype" w:hAnsi="Palatino Linotype"/>
          <w:i/>
          <w:color w:val="000000"/>
        </w:rPr>
        <w:t xml:space="preserve">: </w:t>
      </w:r>
      <w:r w:rsidRPr="00C17EED">
        <w:rPr>
          <w:rFonts w:ascii="Palatino Linotype" w:hAnsi="Palatino Linotype"/>
          <w:color w:val="000000"/>
        </w:rPr>
        <w:t>Consistente en el oficio número UT/</w:t>
      </w:r>
      <w:r w:rsidR="00973F49" w:rsidRPr="00C17EED">
        <w:rPr>
          <w:rFonts w:ascii="Palatino Linotype" w:hAnsi="Palatino Linotype"/>
          <w:color w:val="000000"/>
        </w:rPr>
        <w:t>IVA/1014</w:t>
      </w:r>
      <w:r w:rsidRPr="00C17EED">
        <w:rPr>
          <w:rFonts w:ascii="Palatino Linotype" w:hAnsi="Palatino Linotype"/>
          <w:color w:val="000000"/>
        </w:rPr>
        <w:t xml:space="preserve">/2019 </w:t>
      </w:r>
      <w:r w:rsidR="00973F49" w:rsidRPr="00C17EED">
        <w:rPr>
          <w:rFonts w:ascii="Palatino Linotype" w:hAnsi="Palatino Linotype"/>
          <w:color w:val="000000"/>
        </w:rPr>
        <w:t>de fecha veintinueve</w:t>
      </w:r>
      <w:r w:rsidRPr="00C17EED">
        <w:rPr>
          <w:rFonts w:ascii="Palatino Linotype" w:hAnsi="Palatino Linotype"/>
          <w:color w:val="000000"/>
        </w:rPr>
        <w:t xml:space="preserve"> </w:t>
      </w:r>
      <w:r w:rsidR="00973F49" w:rsidRPr="00C17EED">
        <w:rPr>
          <w:rFonts w:ascii="Palatino Linotype" w:hAnsi="Palatino Linotype"/>
          <w:color w:val="000000"/>
        </w:rPr>
        <w:t xml:space="preserve"> (29</w:t>
      </w:r>
      <w:r w:rsidRPr="00C17EED">
        <w:rPr>
          <w:rFonts w:ascii="Palatino Linotype" w:hAnsi="Palatino Linotype"/>
          <w:color w:val="000000"/>
        </w:rPr>
        <w:t>) de agosto se dos mil diecinueve, en el que se adjuntó el Acta de la vigésimo</w:t>
      </w:r>
      <w:r w:rsidR="00973F49" w:rsidRPr="00C17EED">
        <w:rPr>
          <w:rFonts w:ascii="Palatino Linotype" w:hAnsi="Palatino Linotype"/>
          <w:color w:val="000000"/>
        </w:rPr>
        <w:t xml:space="preserve"> primera sesión extraordinaria, acuerdo vigésimo segundo</w:t>
      </w:r>
      <w:r w:rsidRPr="00C17EED">
        <w:rPr>
          <w:rFonts w:ascii="Palatino Linotype" w:hAnsi="Palatino Linotype"/>
          <w:color w:val="000000"/>
        </w:rPr>
        <w:t xml:space="preserve"> del Comité de Transparencia, en donde se dictó el acuerdo “</w:t>
      </w:r>
      <w:r w:rsidRPr="00C17EED">
        <w:rPr>
          <w:rFonts w:ascii="Palatino Linotype" w:hAnsi="Palatino Linotype"/>
          <w:i/>
          <w:color w:val="000000"/>
        </w:rPr>
        <w:t>con base a los considerandos y razonamientos esgrimidos, se confirma por unanimidad la clasificación como reservada de todas las facturas con su respectivo comprobante de</w:t>
      </w:r>
      <w:r w:rsidR="00973F49" w:rsidRPr="00C17EED">
        <w:rPr>
          <w:rFonts w:ascii="Palatino Linotype" w:hAnsi="Palatino Linotype"/>
          <w:i/>
          <w:color w:val="000000"/>
        </w:rPr>
        <w:t xml:space="preserve"> pago del mes de febrero</w:t>
      </w:r>
      <w:r w:rsidRPr="00C17EED">
        <w:rPr>
          <w:rFonts w:ascii="Palatino Linotype" w:hAnsi="Palatino Linotype"/>
          <w:i/>
          <w:color w:val="000000"/>
        </w:rPr>
        <w:t xml:space="preserve"> de dos mil diecinueve del capítulo 2000, materiales y suministros, por el periodo de cinco años.”</w:t>
      </w:r>
    </w:p>
    <w:p w14:paraId="79F4DDEE" w14:textId="77777777" w:rsidR="00C17EED" w:rsidRPr="00C17EED" w:rsidRDefault="00C17EED" w:rsidP="00C17EED">
      <w:pPr>
        <w:pStyle w:val="Prrafodelista"/>
        <w:rPr>
          <w:rFonts w:ascii="Palatino Linotype" w:eastAsia="Calibri" w:hAnsi="Palatino Linotype" w:cs="Arial"/>
          <w:b/>
          <w:lang w:val="es-ES"/>
        </w:rPr>
      </w:pPr>
    </w:p>
    <w:p w14:paraId="281648D5" w14:textId="77777777" w:rsidR="00C17EED" w:rsidRPr="00C17EED" w:rsidRDefault="00C17EED" w:rsidP="00C17EED">
      <w:pPr>
        <w:pStyle w:val="Prrafodelista"/>
        <w:spacing w:before="240" w:after="240" w:line="360" w:lineRule="auto"/>
        <w:ind w:right="142"/>
        <w:jc w:val="both"/>
        <w:rPr>
          <w:rFonts w:ascii="Palatino Linotype" w:eastAsia="Calibri" w:hAnsi="Palatino Linotype" w:cs="Arial"/>
          <w:b/>
          <w:lang w:val="es-ES"/>
        </w:rPr>
      </w:pPr>
    </w:p>
    <w:p w14:paraId="454143AF" w14:textId="322FD62E" w:rsidR="00973F49" w:rsidRPr="00C17EED" w:rsidRDefault="00973F49" w:rsidP="00C17EED">
      <w:pPr>
        <w:pStyle w:val="Prrafodelista"/>
        <w:spacing w:before="240" w:after="240" w:line="360" w:lineRule="auto"/>
        <w:ind w:left="0" w:right="-567"/>
        <w:jc w:val="both"/>
        <w:rPr>
          <w:rFonts w:ascii="Palatino Linotype" w:eastAsia="Calibri" w:hAnsi="Palatino Linotype" w:cs="Arial"/>
          <w:b/>
          <w:lang w:val="es-ES"/>
        </w:rPr>
      </w:pPr>
      <w:r w:rsidRPr="00C17EED">
        <w:rPr>
          <w:rFonts w:ascii="Palatino Linotype" w:eastAsia="Calibri" w:hAnsi="Palatino Linotype" w:cs="Arial"/>
          <w:b/>
          <w:lang w:val="es-ES"/>
        </w:rPr>
        <w:t>00291/COACALCO/IP/2019:</w:t>
      </w:r>
    </w:p>
    <w:p w14:paraId="73CE61CB" w14:textId="77777777" w:rsidR="00973F49" w:rsidRPr="00C17EED" w:rsidRDefault="00973F49" w:rsidP="00C17EED">
      <w:pPr>
        <w:pStyle w:val="Prrafodelista"/>
        <w:spacing w:before="240" w:after="240" w:line="360" w:lineRule="auto"/>
        <w:ind w:left="0" w:right="-567"/>
        <w:jc w:val="both"/>
        <w:rPr>
          <w:rFonts w:ascii="Palatino Linotype" w:eastAsia="Calibri" w:hAnsi="Palatino Linotype" w:cs="Arial"/>
          <w:b/>
          <w:lang w:val="es-ES"/>
        </w:rPr>
      </w:pPr>
    </w:p>
    <w:p w14:paraId="4F8AA50D" w14:textId="0CFC234B" w:rsidR="00973F49" w:rsidRPr="00C17EED" w:rsidRDefault="00973F49" w:rsidP="00C17EED">
      <w:pPr>
        <w:pStyle w:val="Prrafodelista"/>
        <w:numPr>
          <w:ilvl w:val="0"/>
          <w:numId w:val="5"/>
        </w:numPr>
        <w:spacing w:before="240" w:after="240" w:line="360" w:lineRule="auto"/>
        <w:ind w:right="142"/>
        <w:jc w:val="both"/>
        <w:rPr>
          <w:rFonts w:ascii="Palatino Linotype" w:hAnsi="Palatino Linotype"/>
          <w:b/>
          <w:i/>
          <w:color w:val="000000"/>
        </w:rPr>
      </w:pPr>
      <w:r w:rsidRPr="00C17EED">
        <w:rPr>
          <w:rFonts w:ascii="Palatino Linotype" w:hAnsi="Palatino Linotype"/>
          <w:b/>
          <w:i/>
          <w:color w:val="000000"/>
        </w:rPr>
        <w:t>291</w:t>
      </w:r>
      <w:proofErr w:type="gramStart"/>
      <w:r w:rsidRPr="00C17EED">
        <w:rPr>
          <w:rFonts w:ascii="Palatino Linotype" w:hAnsi="Palatino Linotype"/>
          <w:b/>
          <w:i/>
          <w:color w:val="000000"/>
        </w:rPr>
        <w:t>.pdf</w:t>
      </w:r>
      <w:proofErr w:type="gramEnd"/>
      <w:r w:rsidRPr="00C17EED">
        <w:rPr>
          <w:rFonts w:ascii="Palatino Linotype" w:hAnsi="Palatino Linotype"/>
          <w:b/>
          <w:i/>
          <w:color w:val="000000"/>
        </w:rPr>
        <w:t>:</w:t>
      </w:r>
      <w:r w:rsidRPr="00C17EED">
        <w:rPr>
          <w:rFonts w:ascii="Palatino Linotype" w:hAnsi="Palatino Linotype"/>
          <w:color w:val="000000"/>
        </w:rPr>
        <w:t xml:space="preserve"> Consistente en un oficio número TMC/EGRE/1319/2019, de fecha veintinueve (29) de agosto de dos mil diecinueve, suscrito y signado por el Tesorero Municipal de Coacalco de Berriozábal, en el que manifestó “</w:t>
      </w:r>
      <w:r w:rsidRPr="00C17EED">
        <w:rPr>
          <w:rFonts w:ascii="Palatino Linotype" w:hAnsi="Palatino Linotype"/>
          <w:i/>
          <w:color w:val="000000"/>
        </w:rPr>
        <w:t>que sea considerado para su estudio y deliberación del comité de transparencia que preside, la propuesta de clasificación como información reservada, la que se aduce en el presente escrito”.</w:t>
      </w:r>
    </w:p>
    <w:p w14:paraId="14EACAC1" w14:textId="77777777" w:rsidR="00973F49" w:rsidRPr="00C17EED" w:rsidRDefault="00973F49" w:rsidP="00C17EED">
      <w:pPr>
        <w:pStyle w:val="Prrafodelista"/>
        <w:tabs>
          <w:tab w:val="left" w:pos="8647"/>
        </w:tabs>
        <w:spacing w:before="240" w:after="240" w:line="360" w:lineRule="auto"/>
        <w:ind w:left="1571" w:right="142"/>
        <w:jc w:val="both"/>
        <w:rPr>
          <w:rFonts w:ascii="Palatino Linotype" w:hAnsi="Palatino Linotype"/>
          <w:b/>
          <w:i/>
          <w:color w:val="000000"/>
        </w:rPr>
      </w:pPr>
    </w:p>
    <w:p w14:paraId="4D6A9643" w14:textId="042C3A3C" w:rsidR="0023534A" w:rsidRPr="00C17EED" w:rsidRDefault="00973F49" w:rsidP="00C17EED">
      <w:pPr>
        <w:pStyle w:val="Prrafodelista"/>
        <w:numPr>
          <w:ilvl w:val="0"/>
          <w:numId w:val="5"/>
        </w:numPr>
        <w:spacing w:before="240" w:after="240" w:line="360" w:lineRule="auto"/>
        <w:ind w:right="142"/>
        <w:jc w:val="both"/>
        <w:rPr>
          <w:rFonts w:ascii="Palatino Linotype" w:eastAsia="Calibri" w:hAnsi="Palatino Linotype" w:cs="Arial"/>
          <w:b/>
          <w:lang w:val="es-ES"/>
        </w:rPr>
      </w:pPr>
      <w:r w:rsidRPr="00C17EED">
        <w:rPr>
          <w:rFonts w:ascii="Palatino Linotype" w:hAnsi="Palatino Linotype"/>
          <w:b/>
          <w:i/>
          <w:color w:val="000000"/>
        </w:rPr>
        <w:t>SOLICITUD 0291.docx</w:t>
      </w:r>
      <w:r w:rsidRPr="00C17EED">
        <w:rPr>
          <w:rFonts w:ascii="Palatino Linotype" w:hAnsi="Palatino Linotype"/>
          <w:i/>
          <w:color w:val="000000"/>
        </w:rPr>
        <w:t xml:space="preserve">: </w:t>
      </w:r>
      <w:r w:rsidRPr="00C17EED">
        <w:rPr>
          <w:rFonts w:ascii="Palatino Linotype" w:hAnsi="Palatino Linotype"/>
          <w:color w:val="000000"/>
        </w:rPr>
        <w:t>Consistente en el oficio número UT/IVA/1013/2019 de fecha veintinueve  (29) de agosto se dos mil diecinueve, en el que se adjuntó el Acta de la vigésimo primera sesión extraordinaria, acuerdo vigésimo primero del Comité de Transparencia, en donde se dictó el acuerdo “</w:t>
      </w:r>
      <w:r w:rsidRPr="00C17EED">
        <w:rPr>
          <w:rFonts w:ascii="Palatino Linotype" w:hAnsi="Palatino Linotype"/>
          <w:i/>
          <w:color w:val="000000"/>
        </w:rPr>
        <w:t>con base a los considerandos y razonamientos esgrimidos, se confirma por unanimidad la clasificación como reservada de todas las facturas con su respectivo comprobante de pago del mes de enero de dos mil diecinueve del capítulo 2000, materiales y suministros, por el periodo de cinco años.</w:t>
      </w:r>
      <w:r w:rsidR="00691A07" w:rsidRPr="00C17EED">
        <w:rPr>
          <w:rFonts w:ascii="Palatino Linotype" w:hAnsi="Palatino Linotype"/>
          <w:i/>
          <w:color w:val="000000"/>
        </w:rPr>
        <w:t>”</w:t>
      </w:r>
    </w:p>
    <w:p w14:paraId="384433A1" w14:textId="77777777" w:rsidR="00392078" w:rsidRPr="00C17EED" w:rsidRDefault="00392078" w:rsidP="00C17EED">
      <w:pPr>
        <w:pStyle w:val="Prrafodelista"/>
        <w:spacing w:before="240" w:after="240" w:line="360" w:lineRule="auto"/>
        <w:ind w:left="1571" w:right="142"/>
        <w:jc w:val="both"/>
        <w:rPr>
          <w:rFonts w:ascii="Palatino Linotype" w:hAnsi="Palatino Linotype"/>
          <w:i/>
          <w:color w:val="000000"/>
        </w:rPr>
      </w:pPr>
    </w:p>
    <w:p w14:paraId="7842692C" w14:textId="5115EF9C" w:rsidR="00836DF2" w:rsidRPr="00C17EED" w:rsidRDefault="00DB4BEF" w:rsidP="00C17EED">
      <w:pPr>
        <w:pStyle w:val="Prrafodelista"/>
        <w:numPr>
          <w:ilvl w:val="0"/>
          <w:numId w:val="1"/>
        </w:numPr>
        <w:spacing w:before="240" w:after="240" w:line="360" w:lineRule="auto"/>
        <w:ind w:left="0" w:firstLine="0"/>
        <w:jc w:val="both"/>
        <w:rPr>
          <w:rFonts w:ascii="Palatino Linotype" w:hAnsi="Palatino Linotype" w:cs="Arial"/>
          <w:bCs/>
        </w:rPr>
      </w:pPr>
      <w:r w:rsidRPr="00C17EED">
        <w:rPr>
          <w:rFonts w:ascii="Palatino Linotype" w:eastAsia="Times New Roman" w:hAnsi="Palatino Linotype" w:cs="Arial"/>
          <w:lang w:val="es-ES"/>
        </w:rPr>
        <w:t xml:space="preserve">El </w:t>
      </w:r>
      <w:r w:rsidR="00055AF5" w:rsidRPr="00C17EED">
        <w:rPr>
          <w:rFonts w:ascii="Palatino Linotype" w:eastAsia="Times New Roman" w:hAnsi="Palatino Linotype" w:cs="Arial"/>
          <w:lang w:val="es-ES"/>
        </w:rPr>
        <w:t xml:space="preserve">día nueve (09) de septiembre </w:t>
      </w:r>
      <w:r w:rsidRPr="00C17EED">
        <w:rPr>
          <w:rFonts w:ascii="Palatino Linotype" w:eastAsia="Times New Roman" w:hAnsi="Palatino Linotype" w:cs="Arial"/>
          <w:lang w:val="es-ES"/>
        </w:rPr>
        <w:t xml:space="preserve">de dos mil </w:t>
      </w:r>
      <w:r w:rsidR="00FE49E3" w:rsidRPr="00C17EED">
        <w:rPr>
          <w:rFonts w:ascii="Palatino Linotype" w:eastAsia="Times New Roman" w:hAnsi="Palatino Linotype" w:cs="Arial"/>
          <w:lang w:val="es-ES"/>
        </w:rPr>
        <w:t>dieci</w:t>
      </w:r>
      <w:r w:rsidR="00095C48" w:rsidRPr="00C17EED">
        <w:rPr>
          <w:rFonts w:ascii="Palatino Linotype" w:eastAsia="Times New Roman" w:hAnsi="Palatino Linotype" w:cs="Arial"/>
          <w:lang w:val="es-ES"/>
        </w:rPr>
        <w:t>nueve</w:t>
      </w:r>
      <w:r w:rsidR="00FE49E3" w:rsidRPr="00C17EED">
        <w:rPr>
          <w:rFonts w:ascii="Palatino Linotype" w:eastAsia="Times New Roman" w:hAnsi="Palatino Linotype" w:cs="Arial"/>
          <w:lang w:val="es-ES"/>
        </w:rPr>
        <w:t xml:space="preserve">, </w:t>
      </w:r>
      <w:r w:rsidR="004974B2" w:rsidRPr="00C17EED">
        <w:rPr>
          <w:rFonts w:ascii="Palatino Linotype" w:hAnsi="Palatino Linotype" w:cs="Arial"/>
        </w:rPr>
        <w:t xml:space="preserve">el </w:t>
      </w:r>
      <w:r w:rsidR="004974B2" w:rsidRPr="00C17EED">
        <w:rPr>
          <w:rFonts w:ascii="Palatino Linotype" w:hAnsi="Palatino Linotype" w:cs="Arial"/>
          <w:b/>
        </w:rPr>
        <w:t>RECURRENTE</w:t>
      </w:r>
      <w:r w:rsidRPr="00C17EED">
        <w:rPr>
          <w:rFonts w:ascii="Palatino Linotype" w:eastAsia="Times New Roman" w:hAnsi="Palatino Linotype" w:cs="Arial"/>
          <w:lang w:val="es-ES"/>
        </w:rPr>
        <w:t xml:space="preserve"> interpuso</w:t>
      </w:r>
      <w:r w:rsidR="009316E9" w:rsidRPr="00C17EED">
        <w:rPr>
          <w:rFonts w:ascii="Palatino Linotype" w:eastAsia="Times New Roman" w:hAnsi="Palatino Linotype" w:cs="Arial"/>
          <w:lang w:val="es-ES"/>
        </w:rPr>
        <w:t xml:space="preserve"> </w:t>
      </w:r>
      <w:r w:rsidR="00F30E8D" w:rsidRPr="00C17EED">
        <w:rPr>
          <w:rFonts w:ascii="Palatino Linotype" w:eastAsia="Times New Roman" w:hAnsi="Palatino Linotype" w:cs="Arial"/>
          <w:lang w:val="es-ES"/>
        </w:rPr>
        <w:t>los</w:t>
      </w:r>
      <w:r w:rsidRPr="00C17EED">
        <w:rPr>
          <w:rFonts w:ascii="Palatino Linotype" w:eastAsia="Times New Roman" w:hAnsi="Palatino Linotype" w:cs="Arial"/>
          <w:lang w:val="es-ES"/>
        </w:rPr>
        <w:t xml:space="preserve"> recurso</w:t>
      </w:r>
      <w:r w:rsidR="00F30E8D" w:rsidRPr="00C17EED">
        <w:rPr>
          <w:rFonts w:ascii="Palatino Linotype" w:eastAsia="Times New Roman" w:hAnsi="Palatino Linotype" w:cs="Arial"/>
          <w:lang w:val="es-ES"/>
        </w:rPr>
        <w:t>s</w:t>
      </w:r>
      <w:r w:rsidR="00836DF2" w:rsidRPr="00C17EED">
        <w:rPr>
          <w:rFonts w:ascii="Palatino Linotype" w:eastAsia="Times New Roman" w:hAnsi="Palatino Linotype" w:cs="Arial"/>
          <w:lang w:val="es-ES"/>
        </w:rPr>
        <w:t xml:space="preserve"> de revisión</w:t>
      </w:r>
      <w:r w:rsidRPr="00C17EED">
        <w:rPr>
          <w:rFonts w:ascii="Palatino Linotype" w:eastAsia="Times New Roman" w:hAnsi="Palatino Linotype" w:cs="Arial"/>
          <w:lang w:val="es-ES"/>
        </w:rPr>
        <w:t xml:space="preserve"> </w:t>
      </w:r>
      <w:r w:rsidR="00055AF5" w:rsidRPr="00C17EED">
        <w:rPr>
          <w:rFonts w:ascii="Palatino Linotype" w:eastAsia="Times New Roman" w:hAnsi="Palatino Linotype" w:cs="Arial"/>
          <w:lang w:val="es-ES"/>
        </w:rPr>
        <w:t xml:space="preserve">en contra de las </w:t>
      </w:r>
      <w:r w:rsidR="009316E9" w:rsidRPr="00C17EED">
        <w:rPr>
          <w:rFonts w:ascii="Palatino Linotype" w:eastAsia="Times New Roman" w:hAnsi="Palatino Linotype" w:cs="Arial"/>
          <w:lang w:val="es-ES"/>
        </w:rPr>
        <w:t>respuesta</w:t>
      </w:r>
      <w:r w:rsidR="003645D7" w:rsidRPr="00C17EED">
        <w:rPr>
          <w:rFonts w:ascii="Palatino Linotype" w:eastAsia="Times New Roman" w:hAnsi="Palatino Linotype" w:cs="Arial"/>
          <w:lang w:val="es-ES"/>
        </w:rPr>
        <w:t>s</w:t>
      </w:r>
      <w:r w:rsidR="001535CA" w:rsidRPr="00C17EED">
        <w:rPr>
          <w:rFonts w:ascii="Palatino Linotype" w:eastAsia="Times New Roman" w:hAnsi="Palatino Linotype" w:cs="Arial"/>
          <w:lang w:val="es-ES"/>
        </w:rPr>
        <w:t xml:space="preserve"> a las solicitudes de información señalando</w:t>
      </w:r>
      <w:r w:rsidR="00836DF2" w:rsidRPr="00C17EED">
        <w:rPr>
          <w:rFonts w:ascii="Palatino Linotype" w:eastAsia="Times New Roman" w:hAnsi="Palatino Linotype" w:cs="Arial"/>
          <w:lang w:val="es-ES"/>
        </w:rPr>
        <w:t xml:space="preserve"> en cada uno el mismo acto impugnado y las mismas razones o motivos de inconformidad. </w:t>
      </w:r>
    </w:p>
    <w:p w14:paraId="2FC2B975" w14:textId="77777777" w:rsidR="00691A07" w:rsidRPr="00C17EED" w:rsidRDefault="00691A07" w:rsidP="00C17EED">
      <w:pPr>
        <w:pStyle w:val="Prrafodelista"/>
        <w:spacing w:before="240" w:after="240" w:line="360" w:lineRule="auto"/>
        <w:ind w:left="0"/>
        <w:jc w:val="both"/>
        <w:rPr>
          <w:rFonts w:ascii="Palatino Linotype" w:hAnsi="Palatino Linotype" w:cs="Arial"/>
          <w:bCs/>
        </w:rPr>
      </w:pPr>
    </w:p>
    <w:p w14:paraId="154FF37E" w14:textId="34647A3A" w:rsidR="00D726C4" w:rsidRPr="00C17EED" w:rsidRDefault="009E4942" w:rsidP="00C17EED">
      <w:pPr>
        <w:pStyle w:val="Prrafodelista"/>
        <w:numPr>
          <w:ilvl w:val="0"/>
          <w:numId w:val="6"/>
        </w:numPr>
        <w:spacing w:line="360" w:lineRule="auto"/>
        <w:ind w:right="-567"/>
        <w:jc w:val="both"/>
        <w:rPr>
          <w:rStyle w:val="Ttulo2Car"/>
          <w:rFonts w:ascii="Palatino Linotype" w:hAnsi="Palatino Linotype"/>
          <w:b/>
          <w:color w:val="auto"/>
          <w:sz w:val="24"/>
          <w:szCs w:val="24"/>
          <w:lang w:val="es-ES"/>
        </w:rPr>
      </w:pPr>
      <w:bookmarkStart w:id="1" w:name="_Toc455991137"/>
      <w:bookmarkStart w:id="2" w:name="_Toc13664621"/>
      <w:bookmarkStart w:id="3" w:name="_Toc13664789"/>
      <w:bookmarkStart w:id="4" w:name="_Toc24026034"/>
      <w:bookmarkStart w:id="5" w:name="_Toc24054829"/>
      <w:bookmarkStart w:id="6" w:name="_Toc468882045"/>
      <w:bookmarkStart w:id="7" w:name="_Toc494363722"/>
      <w:bookmarkStart w:id="8" w:name="_Toc494363870"/>
      <w:bookmarkStart w:id="9" w:name="_Toc503984550"/>
      <w:bookmarkStart w:id="10" w:name="_Toc508625138"/>
      <w:bookmarkStart w:id="11" w:name="_Toc508625250"/>
      <w:bookmarkStart w:id="12" w:name="_Toc508625295"/>
      <w:r w:rsidRPr="00C17EED">
        <w:rPr>
          <w:rStyle w:val="Ttulo2Car"/>
          <w:rFonts w:ascii="Palatino Linotype" w:hAnsi="Palatino Linotype"/>
          <w:b/>
          <w:color w:val="auto"/>
          <w:sz w:val="24"/>
          <w:szCs w:val="24"/>
          <w:lang w:val="es-ES"/>
        </w:rPr>
        <w:t>Acto impugnado:</w:t>
      </w:r>
      <w:bookmarkEnd w:id="1"/>
      <w:bookmarkEnd w:id="2"/>
      <w:bookmarkEnd w:id="3"/>
      <w:bookmarkEnd w:id="4"/>
      <w:bookmarkEnd w:id="5"/>
      <w:r w:rsidR="00FE49E3" w:rsidRPr="00C17EED">
        <w:rPr>
          <w:rStyle w:val="Ttulo2Car"/>
          <w:rFonts w:ascii="Palatino Linotype" w:hAnsi="Palatino Linotype"/>
          <w:b/>
          <w:color w:val="auto"/>
          <w:sz w:val="24"/>
          <w:szCs w:val="24"/>
          <w:lang w:val="es-ES"/>
        </w:rPr>
        <w:t xml:space="preserve"> </w:t>
      </w:r>
      <w:bookmarkEnd w:id="6"/>
      <w:bookmarkEnd w:id="7"/>
      <w:bookmarkEnd w:id="8"/>
    </w:p>
    <w:p w14:paraId="54668C6A" w14:textId="265F7EE9" w:rsidR="00F31667" w:rsidRPr="00C17EED" w:rsidRDefault="00D726C4" w:rsidP="00C17EED">
      <w:pPr>
        <w:pStyle w:val="Prrafodelista"/>
        <w:spacing w:line="360" w:lineRule="auto"/>
        <w:ind w:left="927" w:right="567"/>
        <w:jc w:val="both"/>
        <w:rPr>
          <w:rFonts w:ascii="Palatino Linotype" w:eastAsiaTheme="majorEastAsia" w:hAnsi="Palatino Linotype" w:cstheme="majorBidi"/>
          <w:b/>
          <w:lang w:val="es-ES" w:eastAsia="en-US"/>
        </w:rPr>
      </w:pPr>
      <w:bookmarkStart w:id="13" w:name="_Toc13664622"/>
      <w:bookmarkStart w:id="14" w:name="_Toc13664790"/>
      <w:bookmarkStart w:id="15" w:name="_Toc24026035"/>
      <w:bookmarkStart w:id="16" w:name="_Toc24054830"/>
      <w:r w:rsidRPr="00C17EED">
        <w:rPr>
          <w:rStyle w:val="Ttulo2Car"/>
          <w:rFonts w:ascii="Palatino Linotype" w:hAnsi="Palatino Linotype"/>
          <w:color w:val="auto"/>
          <w:sz w:val="24"/>
          <w:szCs w:val="24"/>
          <w:lang w:val="es-ES"/>
        </w:rPr>
        <w:t>“</w:t>
      </w:r>
      <w:r w:rsidR="00055AF5" w:rsidRPr="00C17EED">
        <w:rPr>
          <w:rStyle w:val="Ttulo2Car"/>
          <w:rFonts w:ascii="Palatino Linotype" w:hAnsi="Palatino Linotype"/>
          <w:i/>
          <w:color w:val="auto"/>
          <w:sz w:val="24"/>
          <w:szCs w:val="24"/>
          <w:lang w:val="es-ES"/>
        </w:rPr>
        <w:t>¿CLASIFICACION DE INFORMACION POR CINCO AÑOS POR UNA AUDITORIA?</w:t>
      </w:r>
      <w:r w:rsidR="008E1B1F" w:rsidRPr="00C17EED">
        <w:rPr>
          <w:rStyle w:val="Ttulo2Car"/>
          <w:rFonts w:ascii="Palatino Linotype" w:hAnsi="Palatino Linotype"/>
          <w:color w:val="auto"/>
          <w:sz w:val="24"/>
          <w:szCs w:val="24"/>
          <w:lang w:val="es-ES"/>
        </w:rPr>
        <w:t>”</w:t>
      </w:r>
      <w:bookmarkEnd w:id="9"/>
      <w:r w:rsidR="00BA31C6" w:rsidRPr="00C17EED">
        <w:rPr>
          <w:rStyle w:val="Ttulo2Car"/>
          <w:rFonts w:ascii="Palatino Linotype" w:hAnsi="Palatino Linotype"/>
          <w:color w:val="auto"/>
          <w:sz w:val="24"/>
          <w:szCs w:val="24"/>
          <w:lang w:val="es-ES"/>
        </w:rPr>
        <w:t>.</w:t>
      </w:r>
      <w:bookmarkEnd w:id="10"/>
      <w:bookmarkEnd w:id="11"/>
      <w:bookmarkEnd w:id="12"/>
      <w:bookmarkEnd w:id="13"/>
      <w:bookmarkEnd w:id="14"/>
      <w:bookmarkEnd w:id="15"/>
      <w:bookmarkEnd w:id="16"/>
      <w:r w:rsidR="00BA31C6" w:rsidRPr="00C17EED">
        <w:rPr>
          <w:rStyle w:val="Ttulo2Car"/>
          <w:rFonts w:ascii="Palatino Linotype" w:hAnsi="Palatino Linotype"/>
          <w:color w:val="auto"/>
          <w:sz w:val="24"/>
          <w:szCs w:val="24"/>
          <w:lang w:val="es-ES"/>
        </w:rPr>
        <w:t xml:space="preserve"> </w:t>
      </w:r>
      <w:r w:rsidR="00E964AE" w:rsidRPr="00C17EED">
        <w:rPr>
          <w:rFonts w:ascii="Palatino Linotype" w:eastAsia="Calibri" w:hAnsi="Palatino Linotype" w:cs="Arial"/>
          <w:i/>
          <w:lang w:val="es-ES"/>
        </w:rPr>
        <w:t>(Sic)</w:t>
      </w:r>
      <w:r w:rsidR="00BA31C6" w:rsidRPr="00C17EED">
        <w:rPr>
          <w:rFonts w:ascii="Palatino Linotype" w:eastAsia="Calibri" w:hAnsi="Palatino Linotype" w:cs="Arial"/>
          <w:i/>
          <w:lang w:val="es-ES"/>
        </w:rPr>
        <w:t>.</w:t>
      </w:r>
    </w:p>
    <w:p w14:paraId="06C54DE8" w14:textId="77777777" w:rsidR="0063293F" w:rsidRPr="00C17EED" w:rsidRDefault="0063293F" w:rsidP="00C17EED">
      <w:pPr>
        <w:spacing w:line="360" w:lineRule="auto"/>
        <w:ind w:right="-567"/>
        <w:jc w:val="both"/>
        <w:rPr>
          <w:rFonts w:ascii="Palatino Linotype" w:eastAsia="Calibri" w:hAnsi="Palatino Linotype" w:cs="Arial"/>
          <w:lang w:val="es-AR"/>
        </w:rPr>
      </w:pPr>
    </w:p>
    <w:p w14:paraId="128ECC7D" w14:textId="51DEC130" w:rsidR="00D726C4" w:rsidRPr="00C17EED" w:rsidRDefault="009E4942" w:rsidP="00C17EED">
      <w:pPr>
        <w:pStyle w:val="Prrafodelista"/>
        <w:numPr>
          <w:ilvl w:val="0"/>
          <w:numId w:val="6"/>
        </w:numPr>
        <w:spacing w:line="360" w:lineRule="auto"/>
        <w:ind w:right="-567"/>
        <w:jc w:val="both"/>
        <w:rPr>
          <w:rStyle w:val="Ttulo2Car"/>
          <w:rFonts w:ascii="Palatino Linotype" w:hAnsi="Palatino Linotype"/>
          <w:b/>
          <w:color w:val="auto"/>
          <w:sz w:val="24"/>
          <w:szCs w:val="24"/>
          <w:lang w:val="es-ES"/>
        </w:rPr>
      </w:pPr>
      <w:bookmarkStart w:id="17" w:name="_Toc455991139"/>
      <w:bookmarkStart w:id="18" w:name="_Toc468882046"/>
      <w:bookmarkStart w:id="19" w:name="_Toc494363723"/>
      <w:bookmarkStart w:id="20" w:name="_Toc494363871"/>
      <w:bookmarkStart w:id="21" w:name="_Toc503984551"/>
      <w:bookmarkStart w:id="22" w:name="_Toc508625139"/>
      <w:bookmarkStart w:id="23" w:name="_Toc508625251"/>
      <w:bookmarkStart w:id="24" w:name="_Toc508625296"/>
      <w:bookmarkStart w:id="25" w:name="_Toc13664623"/>
      <w:bookmarkStart w:id="26" w:name="_Toc13664791"/>
      <w:bookmarkStart w:id="27" w:name="_Toc24026036"/>
      <w:bookmarkStart w:id="28" w:name="_Toc24054831"/>
      <w:r w:rsidRPr="00C17EED">
        <w:rPr>
          <w:rStyle w:val="Ttulo2Car"/>
          <w:rFonts w:ascii="Palatino Linotype" w:hAnsi="Palatino Linotype"/>
          <w:b/>
          <w:color w:val="auto"/>
          <w:sz w:val="24"/>
          <w:szCs w:val="24"/>
          <w:lang w:val="es-ES"/>
        </w:rPr>
        <w:t>Razones o Motivos de inconformidad:</w:t>
      </w:r>
      <w:bookmarkEnd w:id="17"/>
      <w:bookmarkEnd w:id="18"/>
      <w:bookmarkEnd w:id="19"/>
      <w:bookmarkEnd w:id="20"/>
      <w:bookmarkEnd w:id="21"/>
      <w:bookmarkEnd w:id="22"/>
      <w:bookmarkEnd w:id="23"/>
      <w:bookmarkEnd w:id="24"/>
      <w:bookmarkEnd w:id="25"/>
      <w:bookmarkEnd w:id="26"/>
      <w:bookmarkEnd w:id="27"/>
      <w:bookmarkEnd w:id="28"/>
    </w:p>
    <w:p w14:paraId="66153CCC" w14:textId="54A01367" w:rsidR="00295120" w:rsidRPr="00C17EED" w:rsidRDefault="00172742" w:rsidP="00C17EED">
      <w:pPr>
        <w:pStyle w:val="Prrafodelista"/>
        <w:spacing w:line="360" w:lineRule="auto"/>
        <w:ind w:left="927" w:right="567"/>
        <w:jc w:val="both"/>
        <w:rPr>
          <w:rFonts w:ascii="Palatino Linotype" w:hAnsi="Palatino Linotype"/>
          <w:i/>
        </w:rPr>
      </w:pPr>
      <w:r w:rsidRPr="00C17EED">
        <w:rPr>
          <w:rFonts w:ascii="Palatino Linotype" w:hAnsi="Palatino Linotype"/>
          <w:i/>
        </w:rPr>
        <w:t xml:space="preserve"> </w:t>
      </w:r>
      <w:r w:rsidR="00FE49E3" w:rsidRPr="00C17EED">
        <w:rPr>
          <w:rFonts w:ascii="Palatino Linotype" w:hAnsi="Palatino Linotype"/>
          <w:i/>
        </w:rPr>
        <w:t>“</w:t>
      </w:r>
      <w:r w:rsidR="00055AF5" w:rsidRPr="00C17EED">
        <w:rPr>
          <w:rFonts w:ascii="Palatino Linotype" w:hAnsi="Palatino Linotype"/>
          <w:i/>
        </w:rPr>
        <w:t>ESTO ES UNA BURLA, EL MUNICIPIO DE COACALCO PIDE PRORROGAS PARA ENTREGAR HOJAS EN BLANCO O ARCHIVOS DAÑADOS, O INFORMACION INCOMPLETA, O LA NUEVA MODALIDAD, CLASIFICAR LA INFORMACION POR CINCO AÑOS YA QUE SE ENCUENTRAN EN AUDITORIA, ¿EN QUE MUNICIPIO UNA AUDITORIA DURA CINCO AÑOS? SE BURLAN TANTO DEL INSTITUTO COMO DE LOS RECURRENTES.</w:t>
      </w:r>
      <w:r w:rsidR="00FE49E3" w:rsidRPr="00C17EED">
        <w:rPr>
          <w:rFonts w:ascii="Palatino Linotype" w:hAnsi="Palatino Linotype"/>
          <w:i/>
        </w:rPr>
        <w:t>” (Sic)</w:t>
      </w:r>
    </w:p>
    <w:p w14:paraId="57BD24B5" w14:textId="77777777" w:rsidR="001B153B" w:rsidRPr="00C17EED" w:rsidRDefault="001B153B" w:rsidP="00C17EED">
      <w:pPr>
        <w:pStyle w:val="Prrafodelista"/>
        <w:spacing w:line="360" w:lineRule="auto"/>
        <w:ind w:left="567" w:right="-567"/>
        <w:jc w:val="both"/>
        <w:rPr>
          <w:rFonts w:ascii="Palatino Linotype" w:hAnsi="Palatino Linotype"/>
          <w:i/>
        </w:rPr>
      </w:pPr>
    </w:p>
    <w:p w14:paraId="7414731B" w14:textId="3D90A554" w:rsidR="00964620" w:rsidRPr="00C17EED" w:rsidRDefault="00964620" w:rsidP="00C17EED">
      <w:pPr>
        <w:pStyle w:val="Prrafodelista"/>
        <w:numPr>
          <w:ilvl w:val="0"/>
          <w:numId w:val="1"/>
        </w:numPr>
        <w:spacing w:before="240" w:after="240" w:line="360" w:lineRule="auto"/>
        <w:ind w:left="0" w:firstLine="0"/>
        <w:jc w:val="both"/>
        <w:rPr>
          <w:rFonts w:ascii="Palatino Linotype" w:eastAsia="Times New Roman" w:hAnsi="Palatino Linotype" w:cs="Arial"/>
        </w:rPr>
      </w:pPr>
      <w:r w:rsidRPr="00C17EED">
        <w:rPr>
          <w:rFonts w:ascii="Palatino Linotype" w:hAnsi="Palatino Linotype" w:cs="Arial"/>
          <w:bCs/>
        </w:rPr>
        <w:t xml:space="preserve">Asimismo con fundamento en lo dispuesto por el </w:t>
      </w:r>
      <w:r w:rsidRPr="00C17EED">
        <w:rPr>
          <w:rFonts w:ascii="Palatino Linotype" w:eastAsia="Calibri" w:hAnsi="Palatino Linotype" w:cs="Arial"/>
          <w:lang w:val="es-ES"/>
        </w:rPr>
        <w:t xml:space="preserve">artículo 185 fracción I de la </w:t>
      </w:r>
      <w:r w:rsidRPr="00C17EED">
        <w:rPr>
          <w:rFonts w:ascii="Palatino Linotype" w:eastAsia="Calibri" w:hAnsi="Palatino Linotype" w:cs="Arial"/>
          <w:b/>
          <w:lang w:val="es-ES"/>
        </w:rPr>
        <w:t xml:space="preserve">Ley de Transparencia y Acceso a la Información Pública del Estado de México y Municipios </w:t>
      </w:r>
      <w:r w:rsidRPr="00C17EED">
        <w:rPr>
          <w:rFonts w:ascii="Palatino Linotype" w:eastAsia="Times New Roman" w:hAnsi="Palatino Linotype" w:cs="Arial"/>
          <w:lang w:val="es-ES"/>
        </w:rPr>
        <w:t xml:space="preserve">se turnó al </w:t>
      </w:r>
      <w:r w:rsidRPr="00C17EED">
        <w:rPr>
          <w:rFonts w:ascii="Palatino Linotype" w:eastAsia="Times New Roman" w:hAnsi="Palatino Linotype" w:cs="Arial"/>
          <w:b/>
          <w:lang w:val="es-ES"/>
        </w:rPr>
        <w:t xml:space="preserve">Comisionado José Guadalupe Luna Hernández </w:t>
      </w:r>
      <w:r w:rsidRPr="00C17EED">
        <w:rPr>
          <w:rFonts w:ascii="Palatino Linotype" w:eastAsia="Times New Roman" w:hAnsi="Palatino Linotype" w:cs="Arial"/>
          <w:lang w:val="es-ES"/>
        </w:rPr>
        <w:t xml:space="preserve">con el objeto de </w:t>
      </w:r>
      <w:r w:rsidRPr="00C17EED">
        <w:rPr>
          <w:rFonts w:ascii="Palatino Linotype" w:eastAsia="Times New Roman" w:hAnsi="Palatino Linotype" w:cs="Arial"/>
        </w:rPr>
        <w:t xml:space="preserve">su análisis, posteriormente el Pleno </w:t>
      </w:r>
      <w:r w:rsidRPr="00C17EED">
        <w:rPr>
          <w:rFonts w:ascii="Palatino Linotype" w:eastAsia="MS Mincho" w:hAnsi="Palatino Linotype" w:cs="Arial"/>
        </w:rPr>
        <w:t>de este Órgano Autónomo, en la</w:t>
      </w:r>
      <w:r w:rsidRPr="00C17EED">
        <w:rPr>
          <w:rFonts w:ascii="Palatino Linotype" w:eastAsia="MS Mincho" w:hAnsi="Palatino Linotype" w:cs="Arial"/>
          <w:b/>
        </w:rPr>
        <w:t xml:space="preserve"> </w:t>
      </w:r>
      <w:r w:rsidR="00491708" w:rsidRPr="00C17EED">
        <w:rPr>
          <w:rFonts w:ascii="Palatino Linotype" w:eastAsia="MS Mincho" w:hAnsi="Palatino Linotype" w:cs="Arial"/>
        </w:rPr>
        <w:t>Trigésima Cuarta</w:t>
      </w:r>
      <w:r w:rsidR="00591082" w:rsidRPr="00C17EED">
        <w:rPr>
          <w:rFonts w:ascii="Palatino Linotype" w:eastAsia="MS Mincho" w:hAnsi="Palatino Linotype" w:cs="Arial"/>
          <w:b/>
        </w:rPr>
        <w:t xml:space="preserve"> </w:t>
      </w:r>
      <w:r w:rsidRPr="00C17EED">
        <w:rPr>
          <w:rFonts w:ascii="Palatino Linotype" w:eastAsia="MS Mincho" w:hAnsi="Palatino Linotype" w:cs="Arial"/>
        </w:rPr>
        <w:t>Sesi</w:t>
      </w:r>
      <w:r w:rsidR="00A22074" w:rsidRPr="00C17EED">
        <w:rPr>
          <w:rFonts w:ascii="Palatino Linotype" w:eastAsia="MS Mincho" w:hAnsi="Palatino Linotype" w:cs="Arial"/>
        </w:rPr>
        <w:t>ón Ordinaria</w:t>
      </w:r>
      <w:r w:rsidR="00491708" w:rsidRPr="00C17EED">
        <w:rPr>
          <w:rFonts w:ascii="Palatino Linotype" w:eastAsia="MS Mincho" w:hAnsi="Palatino Linotype" w:cs="Arial"/>
        </w:rPr>
        <w:t xml:space="preserve"> de fecha diecinueve</w:t>
      </w:r>
      <w:r w:rsidR="00591082" w:rsidRPr="00C17EED">
        <w:rPr>
          <w:rFonts w:ascii="Palatino Linotype" w:eastAsia="MS Mincho" w:hAnsi="Palatino Linotype" w:cs="Arial"/>
        </w:rPr>
        <w:t xml:space="preserve"> </w:t>
      </w:r>
      <w:r w:rsidR="00491708" w:rsidRPr="00C17EED">
        <w:rPr>
          <w:rFonts w:ascii="Palatino Linotype" w:eastAsia="MS Mincho" w:hAnsi="Palatino Linotype" w:cs="Arial"/>
        </w:rPr>
        <w:t>(19</w:t>
      </w:r>
      <w:r w:rsidRPr="00C17EED">
        <w:rPr>
          <w:rFonts w:ascii="Palatino Linotype" w:eastAsia="MS Mincho" w:hAnsi="Palatino Linotype" w:cs="Arial"/>
        </w:rPr>
        <w:t xml:space="preserve">) de </w:t>
      </w:r>
      <w:r w:rsidR="00491708" w:rsidRPr="00C17EED">
        <w:rPr>
          <w:rFonts w:ascii="Palatino Linotype" w:eastAsia="MS Mincho" w:hAnsi="Palatino Linotype" w:cs="Arial"/>
        </w:rPr>
        <w:t xml:space="preserve">septiembre </w:t>
      </w:r>
      <w:r w:rsidR="00591082" w:rsidRPr="00C17EED">
        <w:rPr>
          <w:rFonts w:ascii="Palatino Linotype" w:eastAsia="MS Mincho" w:hAnsi="Palatino Linotype" w:cs="Arial"/>
        </w:rPr>
        <w:t>de dos mil dieci</w:t>
      </w:r>
      <w:r w:rsidR="00086436" w:rsidRPr="00C17EED">
        <w:rPr>
          <w:rFonts w:ascii="Palatino Linotype" w:eastAsia="MS Mincho" w:hAnsi="Palatino Linotype" w:cs="Arial"/>
        </w:rPr>
        <w:t>nueve, o</w:t>
      </w:r>
      <w:r w:rsidRPr="00C17EED">
        <w:rPr>
          <w:rFonts w:ascii="Palatino Linotype" w:eastAsia="MS Mincho" w:hAnsi="Palatino Linotype" w:cs="Arial"/>
        </w:rPr>
        <w:t>rdenó la acumulación d</w:t>
      </w:r>
      <w:proofErr w:type="spellStart"/>
      <w:r w:rsidR="00295120" w:rsidRPr="00C17EED">
        <w:rPr>
          <w:rFonts w:ascii="Palatino Linotype" w:eastAsia="Times New Roman" w:hAnsi="Palatino Linotype" w:cs="Arial"/>
          <w:lang w:val="es-ES"/>
        </w:rPr>
        <w:t>e</w:t>
      </w:r>
      <w:proofErr w:type="spellEnd"/>
      <w:r w:rsidR="00295120" w:rsidRPr="00C17EED">
        <w:rPr>
          <w:rFonts w:ascii="Palatino Linotype" w:eastAsia="Times New Roman" w:hAnsi="Palatino Linotype" w:cs="Arial"/>
          <w:lang w:val="es-ES"/>
        </w:rPr>
        <w:t xml:space="preserve"> </w:t>
      </w:r>
      <w:r w:rsidRPr="00C17EED">
        <w:rPr>
          <w:rFonts w:ascii="Palatino Linotype" w:eastAsia="Times New Roman" w:hAnsi="Palatino Linotype" w:cs="Arial"/>
          <w:lang w:val="es-ES"/>
        </w:rPr>
        <w:t xml:space="preserve">los recursos de revisión </w:t>
      </w:r>
      <w:r w:rsidR="00173934" w:rsidRPr="00C17EED">
        <w:rPr>
          <w:rFonts w:ascii="Palatino Linotype" w:hAnsi="Palatino Linotype" w:cs="Arial"/>
          <w:b/>
          <w:bCs/>
        </w:rPr>
        <w:t>07233</w:t>
      </w:r>
      <w:r w:rsidR="00095C48" w:rsidRPr="00C17EED">
        <w:rPr>
          <w:rFonts w:ascii="Palatino Linotype" w:hAnsi="Palatino Linotype" w:cs="Arial"/>
          <w:b/>
          <w:bCs/>
        </w:rPr>
        <w:t>/INFOEM/IP/RR/2019</w:t>
      </w:r>
      <w:r w:rsidR="009A4DDA" w:rsidRPr="00C17EED">
        <w:rPr>
          <w:rFonts w:ascii="Palatino Linotype" w:hAnsi="Palatino Linotype" w:cs="Arial"/>
          <w:b/>
          <w:bCs/>
        </w:rPr>
        <w:t xml:space="preserve">, 07238/INFOEM/IP/RR/2019 y 07243/INFOEM/IP/RR/2019 </w:t>
      </w:r>
      <w:r w:rsidR="005C066D" w:rsidRPr="00C17EED">
        <w:rPr>
          <w:rFonts w:ascii="Palatino Linotype" w:hAnsi="Palatino Linotype" w:cs="Arial"/>
          <w:b/>
          <w:bCs/>
        </w:rPr>
        <w:t xml:space="preserve"> </w:t>
      </w:r>
      <w:r w:rsidR="005C066D" w:rsidRPr="00C17EED">
        <w:rPr>
          <w:rFonts w:ascii="Palatino Linotype" w:hAnsi="Palatino Linotype" w:cs="Arial"/>
          <w:bCs/>
        </w:rPr>
        <w:t>d</w:t>
      </w:r>
      <w:r w:rsidR="00C2706D" w:rsidRPr="00C17EED">
        <w:rPr>
          <w:rFonts w:ascii="Palatino Linotype" w:eastAsia="Times New Roman" w:hAnsi="Palatino Linotype" w:cs="Arial"/>
          <w:lang w:val="es-ES"/>
        </w:rPr>
        <w:t xml:space="preserve">el </w:t>
      </w:r>
      <w:r w:rsidRPr="00C17EED">
        <w:rPr>
          <w:rFonts w:ascii="Palatino Linotype" w:eastAsia="Times New Roman" w:hAnsi="Palatino Linotype" w:cs="Arial"/>
          <w:lang w:val="es-ES"/>
        </w:rPr>
        <w:t>Comisionado</w:t>
      </w:r>
      <w:r w:rsidRPr="00C17EED">
        <w:rPr>
          <w:rFonts w:ascii="Palatino Linotype" w:eastAsia="Times New Roman" w:hAnsi="Palatino Linotype" w:cs="Arial"/>
          <w:b/>
          <w:lang w:val="es-ES"/>
        </w:rPr>
        <w:t xml:space="preserve"> </w:t>
      </w:r>
      <w:r w:rsidRPr="00C17EED">
        <w:rPr>
          <w:rFonts w:ascii="Palatino Linotype" w:hAnsi="Palatino Linotype"/>
          <w:b/>
        </w:rPr>
        <w:t>José Guadalupe Luna Hernández</w:t>
      </w:r>
      <w:r w:rsidR="009A4DDA" w:rsidRPr="00C17EED">
        <w:rPr>
          <w:rFonts w:ascii="Palatino Linotype" w:hAnsi="Palatino Linotype"/>
          <w:b/>
        </w:rPr>
        <w:t xml:space="preserve">, </w:t>
      </w:r>
      <w:r w:rsidR="009A4DDA" w:rsidRPr="00C17EED">
        <w:rPr>
          <w:rFonts w:ascii="Palatino Linotype" w:hAnsi="Palatino Linotype"/>
        </w:rPr>
        <w:t xml:space="preserve">los recursos de revisión </w:t>
      </w:r>
      <w:r w:rsidR="009A4DDA" w:rsidRPr="00C17EED">
        <w:rPr>
          <w:rFonts w:ascii="Palatino Linotype" w:hAnsi="Palatino Linotype" w:cs="Arial"/>
          <w:b/>
          <w:bCs/>
        </w:rPr>
        <w:t xml:space="preserve">07234/INFOEM/IP/RR/2019,  07239/INFOEM/IP/RR/2019 </w:t>
      </w:r>
      <w:r w:rsidR="00086436" w:rsidRPr="00C17EED">
        <w:rPr>
          <w:rFonts w:ascii="Palatino Linotype" w:hAnsi="Palatino Linotype"/>
          <w:b/>
        </w:rPr>
        <w:t xml:space="preserve"> y</w:t>
      </w:r>
      <w:r w:rsidR="00A22074" w:rsidRPr="00C17EED">
        <w:rPr>
          <w:rFonts w:ascii="Palatino Linotype" w:hAnsi="Palatino Linotype"/>
          <w:b/>
        </w:rPr>
        <w:t xml:space="preserve"> </w:t>
      </w:r>
      <w:r w:rsidR="00E76B83" w:rsidRPr="00C17EED">
        <w:rPr>
          <w:rFonts w:ascii="Palatino Linotype" w:hAnsi="Palatino Linotype"/>
          <w:b/>
        </w:rPr>
        <w:t xml:space="preserve"> </w:t>
      </w:r>
      <w:r w:rsidRPr="00C17EED">
        <w:rPr>
          <w:rFonts w:ascii="Palatino Linotype" w:hAnsi="Palatino Linotype"/>
          <w:b/>
        </w:rPr>
        <w:t xml:space="preserve"> </w:t>
      </w:r>
      <w:r w:rsidR="00173934" w:rsidRPr="00C17EED">
        <w:rPr>
          <w:rFonts w:ascii="Palatino Linotype" w:hAnsi="Palatino Linotype" w:cs="Arial"/>
          <w:b/>
          <w:bCs/>
        </w:rPr>
        <w:t>07244</w:t>
      </w:r>
      <w:r w:rsidR="00095C48" w:rsidRPr="00C17EED">
        <w:rPr>
          <w:rFonts w:ascii="Palatino Linotype" w:hAnsi="Palatino Linotype" w:cs="Arial"/>
          <w:b/>
          <w:bCs/>
        </w:rPr>
        <w:t>/INFOEM/IP/RR/2019</w:t>
      </w:r>
      <w:r w:rsidR="00086436" w:rsidRPr="00C17EED">
        <w:rPr>
          <w:rFonts w:ascii="Palatino Linotype" w:hAnsi="Palatino Linotype" w:cs="Arial"/>
          <w:b/>
          <w:bCs/>
        </w:rPr>
        <w:t xml:space="preserve"> </w:t>
      </w:r>
      <w:r w:rsidR="005C066D" w:rsidRPr="00C17EED">
        <w:rPr>
          <w:rFonts w:ascii="Palatino Linotype" w:hAnsi="Palatino Linotype" w:cs="Arial"/>
          <w:bCs/>
        </w:rPr>
        <w:t>d</w:t>
      </w:r>
      <w:r w:rsidR="00E76B83" w:rsidRPr="00C17EED">
        <w:rPr>
          <w:rFonts w:ascii="Palatino Linotype" w:hAnsi="Palatino Linotype" w:cs="Arial"/>
          <w:bCs/>
        </w:rPr>
        <w:t>el C</w:t>
      </w:r>
      <w:r w:rsidR="005C066D" w:rsidRPr="00C17EED">
        <w:rPr>
          <w:rFonts w:ascii="Palatino Linotype" w:hAnsi="Palatino Linotype" w:cs="Arial"/>
          <w:bCs/>
        </w:rPr>
        <w:t xml:space="preserve">omisionado </w:t>
      </w:r>
      <w:r w:rsidR="00173934" w:rsidRPr="00C17EED">
        <w:rPr>
          <w:rFonts w:ascii="Palatino Linotype" w:hAnsi="Palatino Linotype" w:cs="Arial"/>
          <w:b/>
          <w:bCs/>
        </w:rPr>
        <w:t>Javier Martínez Cruz</w:t>
      </w:r>
      <w:r w:rsidR="00EE3A1A" w:rsidRPr="00C17EED">
        <w:rPr>
          <w:rFonts w:ascii="Palatino Linotype" w:hAnsi="Palatino Linotype" w:cs="Arial"/>
          <w:b/>
          <w:bCs/>
        </w:rPr>
        <w:t>,</w:t>
      </w:r>
      <w:r w:rsidR="009A4DDA" w:rsidRPr="00C17EED">
        <w:rPr>
          <w:rFonts w:ascii="Palatino Linotype" w:hAnsi="Palatino Linotype" w:cs="Arial"/>
          <w:b/>
          <w:bCs/>
        </w:rPr>
        <w:t xml:space="preserve"> </w:t>
      </w:r>
      <w:r w:rsidR="009A4DDA" w:rsidRPr="00C17EED">
        <w:rPr>
          <w:rFonts w:ascii="Palatino Linotype" w:hAnsi="Palatino Linotype" w:cs="Arial"/>
          <w:bCs/>
        </w:rPr>
        <w:t xml:space="preserve">los recursos de revisión </w:t>
      </w:r>
      <w:r w:rsidR="009A4DDA" w:rsidRPr="00C17EED">
        <w:rPr>
          <w:rFonts w:ascii="Palatino Linotype" w:hAnsi="Palatino Linotype" w:cs="Arial"/>
          <w:b/>
          <w:bCs/>
        </w:rPr>
        <w:t xml:space="preserve">07235/INFOEM/IP/RR/2019 y 07240/INFOEM/IP/RR/2019 </w:t>
      </w:r>
      <w:r w:rsidR="009A4DDA" w:rsidRPr="00C17EED">
        <w:rPr>
          <w:rFonts w:ascii="Palatino Linotype" w:hAnsi="Palatino Linotype" w:cs="Arial"/>
          <w:bCs/>
        </w:rPr>
        <w:t xml:space="preserve">de la Comisionada </w:t>
      </w:r>
      <w:r w:rsidR="009A4DDA" w:rsidRPr="00C17EED">
        <w:rPr>
          <w:rFonts w:ascii="Palatino Linotype" w:hAnsi="Palatino Linotype" w:cs="Arial"/>
          <w:b/>
          <w:bCs/>
        </w:rPr>
        <w:t xml:space="preserve">Zulema Martínez Sánchez, </w:t>
      </w:r>
      <w:r w:rsidR="009A4DDA" w:rsidRPr="00C17EED">
        <w:rPr>
          <w:rFonts w:ascii="Palatino Linotype" w:hAnsi="Palatino Linotype" w:cs="Arial"/>
          <w:bCs/>
        </w:rPr>
        <w:t xml:space="preserve">los recursos de revisión </w:t>
      </w:r>
      <w:r w:rsidR="009A4DDA" w:rsidRPr="00C17EED">
        <w:rPr>
          <w:rFonts w:ascii="Palatino Linotype" w:hAnsi="Palatino Linotype" w:cs="Arial"/>
          <w:b/>
          <w:bCs/>
        </w:rPr>
        <w:t xml:space="preserve">07236/INFOEM/IP/RR/2019  y 07241/INFOEM/IP/RR/2019 </w:t>
      </w:r>
      <w:r w:rsidR="009A4DDA" w:rsidRPr="00C17EED">
        <w:rPr>
          <w:rFonts w:ascii="Palatino Linotype" w:eastAsia="MS Mincho" w:hAnsi="Palatino Linotype" w:cs="Times New Roman"/>
          <w:bCs/>
        </w:rPr>
        <w:t xml:space="preserve">  del Comisionado </w:t>
      </w:r>
      <w:r w:rsidR="009A4DDA" w:rsidRPr="00C17EED">
        <w:rPr>
          <w:rFonts w:ascii="Palatino Linotype" w:eastAsia="MS Mincho" w:hAnsi="Palatino Linotype" w:cs="Times New Roman"/>
          <w:b/>
          <w:bCs/>
        </w:rPr>
        <w:t xml:space="preserve">Luis Gustavo Parra Noriega, </w:t>
      </w:r>
      <w:r w:rsidR="009A4DDA" w:rsidRPr="00C17EED">
        <w:rPr>
          <w:rFonts w:ascii="Palatino Linotype" w:eastAsia="MS Mincho" w:hAnsi="Palatino Linotype" w:cs="Times New Roman"/>
          <w:bCs/>
        </w:rPr>
        <w:t xml:space="preserve">los recursos de revisión </w:t>
      </w:r>
      <w:r w:rsidR="009A4DDA" w:rsidRPr="00C17EED">
        <w:rPr>
          <w:rFonts w:ascii="Palatino Linotype" w:hAnsi="Palatino Linotype" w:cs="Arial"/>
          <w:b/>
          <w:bCs/>
        </w:rPr>
        <w:t xml:space="preserve">07237/INFOEM/IP/RR/2019 y 07242/INFOEM/IP/RR/2019 </w:t>
      </w:r>
      <w:r w:rsidR="009A4DDA" w:rsidRPr="00C17EED">
        <w:rPr>
          <w:rFonts w:ascii="Palatino Linotype" w:hAnsi="Palatino Linotype" w:cs="Arial"/>
          <w:bCs/>
        </w:rPr>
        <w:t xml:space="preserve"> de la Comisionada </w:t>
      </w:r>
      <w:r w:rsidR="009A4DDA" w:rsidRPr="00C17EED">
        <w:rPr>
          <w:rFonts w:ascii="Palatino Linotype" w:hAnsi="Palatino Linotype" w:cs="Arial"/>
          <w:b/>
          <w:bCs/>
        </w:rPr>
        <w:t xml:space="preserve">Eva </w:t>
      </w:r>
      <w:proofErr w:type="spellStart"/>
      <w:r w:rsidR="009A4DDA" w:rsidRPr="00C17EED">
        <w:rPr>
          <w:rFonts w:ascii="Palatino Linotype" w:hAnsi="Palatino Linotype" w:cs="Arial"/>
          <w:b/>
          <w:bCs/>
        </w:rPr>
        <w:t>Abaid</w:t>
      </w:r>
      <w:proofErr w:type="spellEnd"/>
      <w:r w:rsidR="009A4DDA" w:rsidRPr="00C17EED">
        <w:rPr>
          <w:rFonts w:ascii="Palatino Linotype" w:hAnsi="Palatino Linotype" w:cs="Arial"/>
          <w:b/>
          <w:bCs/>
        </w:rPr>
        <w:t xml:space="preserve"> </w:t>
      </w:r>
      <w:proofErr w:type="spellStart"/>
      <w:r w:rsidR="009A4DDA" w:rsidRPr="00C17EED">
        <w:rPr>
          <w:rFonts w:ascii="Palatino Linotype" w:hAnsi="Palatino Linotype" w:cs="Arial"/>
          <w:b/>
          <w:bCs/>
        </w:rPr>
        <w:t>Yapur</w:t>
      </w:r>
      <w:proofErr w:type="spellEnd"/>
      <w:r w:rsidR="009A4DDA" w:rsidRPr="00C17EED">
        <w:rPr>
          <w:rFonts w:ascii="Palatino Linotype" w:hAnsi="Palatino Linotype" w:cs="Arial"/>
          <w:b/>
          <w:bCs/>
        </w:rPr>
        <w:t xml:space="preserve">, </w:t>
      </w:r>
      <w:r w:rsidR="0009797A" w:rsidRPr="00C17EED">
        <w:rPr>
          <w:rFonts w:ascii="Palatino Linotype" w:eastAsia="MS Mincho" w:hAnsi="Palatino Linotype" w:cs="Times New Roman"/>
          <w:bCs/>
        </w:rPr>
        <w:t xml:space="preserve">toda vez que se trata del mismo </w:t>
      </w:r>
      <w:r w:rsidR="0009797A" w:rsidRPr="00C17EED">
        <w:rPr>
          <w:rFonts w:ascii="Palatino Linotype" w:eastAsia="MS Mincho" w:hAnsi="Palatino Linotype" w:cs="Times New Roman"/>
          <w:b/>
          <w:bCs/>
        </w:rPr>
        <w:t xml:space="preserve">RECURRENTE </w:t>
      </w:r>
      <w:r w:rsidR="0009797A" w:rsidRPr="00C17EED">
        <w:rPr>
          <w:rFonts w:ascii="Palatino Linotype" w:eastAsia="MS Mincho" w:hAnsi="Palatino Linotype" w:cs="Times New Roman"/>
          <w:bCs/>
        </w:rPr>
        <w:t xml:space="preserve">y el mismo </w:t>
      </w:r>
      <w:r w:rsidR="0009797A" w:rsidRPr="00C17EED">
        <w:rPr>
          <w:rFonts w:ascii="Palatino Linotype" w:eastAsia="MS Mincho" w:hAnsi="Palatino Linotype" w:cs="Times New Roman"/>
          <w:b/>
          <w:bCs/>
        </w:rPr>
        <w:t xml:space="preserve">SUJETO OBLIGADO </w:t>
      </w:r>
      <w:r w:rsidR="0009797A" w:rsidRPr="00C17EED">
        <w:rPr>
          <w:rFonts w:ascii="Palatino Linotype" w:eastAsia="MS Mincho" w:hAnsi="Palatino Linotype" w:cs="Times New Roman"/>
          <w:bCs/>
        </w:rPr>
        <w:t>el comisionado ponente considera que resulta conveniente su acumulación</w:t>
      </w:r>
      <w:r w:rsidRPr="00C17EED">
        <w:rPr>
          <w:rFonts w:ascii="Palatino Linotype" w:eastAsia="Times New Roman" w:hAnsi="Palatino Linotype" w:cs="Arial"/>
          <w:b/>
          <w:lang w:val="es-ES"/>
        </w:rPr>
        <w:t xml:space="preserve"> </w:t>
      </w:r>
      <w:r w:rsidRPr="00C17EED">
        <w:rPr>
          <w:rFonts w:ascii="Palatino Linotype" w:eastAsia="MS Mincho" w:hAnsi="Palatino Linotype" w:cs="Arial"/>
        </w:rPr>
        <w:t xml:space="preserve">a efecto de </w:t>
      </w:r>
      <w:r w:rsidR="0009797A" w:rsidRPr="00C17EED">
        <w:rPr>
          <w:rFonts w:ascii="Palatino Linotype" w:eastAsia="MS Mincho" w:hAnsi="Palatino Linotype" w:cs="Arial"/>
        </w:rPr>
        <w:t>formular</w:t>
      </w:r>
      <w:r w:rsidRPr="00C17EED">
        <w:rPr>
          <w:rFonts w:ascii="Palatino Linotype" w:eastAsia="MS Mincho" w:hAnsi="Palatino Linotype" w:cs="Arial"/>
        </w:rPr>
        <w:t xml:space="preserve"> y p</w:t>
      </w:r>
      <w:r w:rsidR="0009797A" w:rsidRPr="00C17EED">
        <w:rPr>
          <w:rFonts w:ascii="Palatino Linotype" w:eastAsia="MS Mincho" w:hAnsi="Palatino Linotype" w:cs="Arial"/>
        </w:rPr>
        <w:t>resentar</w:t>
      </w:r>
      <w:r w:rsidRPr="00C17EED">
        <w:rPr>
          <w:rFonts w:ascii="Palatino Linotype" w:eastAsia="MS Mincho" w:hAnsi="Palatino Linotype" w:cs="Arial"/>
        </w:rPr>
        <w:t xml:space="preserve"> el proyecto de resolución correspondiente</w:t>
      </w:r>
      <w:r w:rsidRPr="00C17EED">
        <w:rPr>
          <w:rFonts w:ascii="Palatino Linotype" w:eastAsia="Times New Roman" w:hAnsi="Palatino Linotype" w:cs="Arial"/>
        </w:rPr>
        <w:t xml:space="preserve"> de conformidad con el numeral ONCE incisos b) y c) de los </w:t>
      </w:r>
      <w:r w:rsidRPr="00C17EED">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C17EED">
        <w:rPr>
          <w:rFonts w:ascii="Palatino Linotype" w:hAnsi="Palatino Linotype"/>
          <w:i/>
          <w:vertAlign w:val="superscript"/>
        </w:rPr>
        <w:footnoteReference w:id="1"/>
      </w:r>
      <w:r w:rsidRPr="00C17EED">
        <w:rPr>
          <w:rFonts w:ascii="Palatino Linotype" w:eastAsia="Times New Roman" w:hAnsi="Palatino Linotype" w:cs="Arial"/>
        </w:rPr>
        <w:t>, que señala:</w:t>
      </w:r>
    </w:p>
    <w:p w14:paraId="4F90DBB4" w14:textId="77777777" w:rsidR="00964620" w:rsidRPr="00C17EED" w:rsidRDefault="00964620" w:rsidP="00C17EED">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C17EED">
        <w:rPr>
          <w:rFonts w:ascii="Palatino Linotype" w:eastAsia="Times New Roman" w:hAnsi="Palatino Linotype" w:cs="Arial"/>
          <w:b/>
          <w:i/>
        </w:rPr>
        <w:t>ONCE.</w:t>
      </w:r>
      <w:r w:rsidRPr="00C17EED">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03495CD7" w14:textId="77777777" w:rsidR="00964620" w:rsidRPr="00C17EED" w:rsidRDefault="00964620" w:rsidP="00C17EED">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C17EED">
        <w:rPr>
          <w:rFonts w:ascii="Palatino Linotype" w:eastAsia="Times New Roman" w:hAnsi="Palatino Linotype" w:cs="Arial"/>
          <w:i/>
        </w:rPr>
        <w:t>…</w:t>
      </w:r>
    </w:p>
    <w:p w14:paraId="307B4C6B" w14:textId="77777777" w:rsidR="00964620" w:rsidRPr="00C17EED" w:rsidRDefault="00964620" w:rsidP="00C17EED">
      <w:pPr>
        <w:spacing w:before="240" w:after="240" w:line="360" w:lineRule="auto"/>
        <w:ind w:left="567" w:right="567"/>
        <w:jc w:val="both"/>
        <w:rPr>
          <w:rFonts w:ascii="Palatino Linotype" w:eastAsia="Times New Roman" w:hAnsi="Palatino Linotype" w:cs="Times New Roman"/>
          <w:i/>
          <w:color w:val="000000"/>
        </w:rPr>
      </w:pPr>
      <w:r w:rsidRPr="00C17EED">
        <w:rPr>
          <w:rFonts w:ascii="Palatino Linotype" w:eastAsia="Times New Roman" w:hAnsi="Palatino Linotype" w:cs="Times New Roman"/>
          <w:i/>
          <w:color w:val="000000"/>
        </w:rPr>
        <w:t>b) Las partes o los actos impugnados sean iguales</w:t>
      </w:r>
    </w:p>
    <w:p w14:paraId="052F7414" w14:textId="77777777" w:rsidR="00964620" w:rsidRPr="00C17EED" w:rsidRDefault="00964620" w:rsidP="00C17EED">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C17EED">
        <w:rPr>
          <w:rFonts w:ascii="Palatino Linotype" w:eastAsia="Times New Roman" w:hAnsi="Palatino Linotype" w:cs="Arial"/>
          <w:i/>
        </w:rPr>
        <w:t>c) Cuando se trate del mismo solicitante, el mismo SUJETO OBLIGADO, aunque se trate de solicitudes diversas;</w:t>
      </w:r>
    </w:p>
    <w:p w14:paraId="0884C729" w14:textId="77777777" w:rsidR="00964620" w:rsidRPr="00C17EED" w:rsidRDefault="00964620" w:rsidP="00C17EED">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C17EED">
        <w:rPr>
          <w:rFonts w:ascii="Palatino Linotype" w:eastAsia="Times New Roman" w:hAnsi="Palatino Linotype" w:cs="Arial"/>
          <w:i/>
        </w:rPr>
        <w:t>(…)</w:t>
      </w:r>
    </w:p>
    <w:p w14:paraId="68D92398" w14:textId="77777777" w:rsidR="00964620" w:rsidRPr="00C17EED" w:rsidRDefault="00964620" w:rsidP="00C17EED">
      <w:pPr>
        <w:pStyle w:val="Prrafodelista"/>
        <w:numPr>
          <w:ilvl w:val="0"/>
          <w:numId w:val="1"/>
        </w:numPr>
        <w:spacing w:before="240" w:after="240" w:line="360" w:lineRule="auto"/>
        <w:ind w:left="0" w:firstLine="0"/>
        <w:jc w:val="both"/>
        <w:rPr>
          <w:rFonts w:ascii="Palatino Linotype" w:hAnsi="Palatino Linotype"/>
        </w:rPr>
      </w:pPr>
      <w:r w:rsidRPr="00C17EED">
        <w:rPr>
          <w:rFonts w:ascii="Palatino Linotype"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003B2AF" w14:textId="77777777" w:rsidR="00612445" w:rsidRPr="00C17EED" w:rsidRDefault="00612445" w:rsidP="00C17EED">
      <w:pPr>
        <w:spacing w:before="240" w:after="240" w:line="360" w:lineRule="auto"/>
        <w:ind w:left="709" w:right="-567"/>
        <w:contextualSpacing/>
        <w:jc w:val="center"/>
        <w:rPr>
          <w:rFonts w:ascii="Palatino Linotype" w:hAnsi="Palatino Linotype"/>
          <w:b/>
          <w:i/>
        </w:rPr>
      </w:pPr>
    </w:p>
    <w:p w14:paraId="0122B324" w14:textId="77777777" w:rsidR="00964620" w:rsidRPr="00C17EED" w:rsidRDefault="00964620" w:rsidP="00C17EED">
      <w:pPr>
        <w:spacing w:before="240" w:after="240" w:line="360" w:lineRule="auto"/>
        <w:ind w:left="709" w:right="567"/>
        <w:contextualSpacing/>
        <w:jc w:val="center"/>
        <w:rPr>
          <w:rFonts w:ascii="Palatino Linotype" w:hAnsi="Palatino Linotype"/>
          <w:b/>
          <w:i/>
        </w:rPr>
      </w:pPr>
      <w:r w:rsidRPr="00C17EED">
        <w:rPr>
          <w:rFonts w:ascii="Palatino Linotype" w:hAnsi="Palatino Linotype"/>
          <w:b/>
          <w:i/>
        </w:rPr>
        <w:t>Código de Procedimientos Administrativos del Estado de México</w:t>
      </w:r>
    </w:p>
    <w:p w14:paraId="2B3F1511" w14:textId="77777777" w:rsidR="00964620" w:rsidRPr="00C17EED" w:rsidRDefault="00964620" w:rsidP="00C17EED">
      <w:pPr>
        <w:spacing w:before="240" w:after="240" w:line="360" w:lineRule="auto"/>
        <w:ind w:left="709" w:right="567"/>
        <w:contextualSpacing/>
        <w:jc w:val="both"/>
        <w:rPr>
          <w:rFonts w:ascii="Palatino Linotype" w:hAnsi="Palatino Linotype"/>
          <w:i/>
        </w:rPr>
      </w:pPr>
    </w:p>
    <w:p w14:paraId="2E17EE5E" w14:textId="77777777" w:rsidR="00964620" w:rsidRPr="00C17EED" w:rsidRDefault="00964620" w:rsidP="00C17EED">
      <w:pPr>
        <w:spacing w:before="240" w:after="240" w:line="360" w:lineRule="auto"/>
        <w:ind w:left="709" w:right="567"/>
        <w:contextualSpacing/>
        <w:jc w:val="both"/>
        <w:rPr>
          <w:rFonts w:ascii="Palatino Linotype" w:hAnsi="Palatino Linotype"/>
          <w:i/>
        </w:rPr>
      </w:pPr>
      <w:r w:rsidRPr="00C17EED">
        <w:rPr>
          <w:rFonts w:ascii="Palatino Linotype" w:hAnsi="Palatino Linotype"/>
          <w:i/>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D172922" w14:textId="77777777" w:rsidR="00964620" w:rsidRPr="00C17EED" w:rsidRDefault="00964620" w:rsidP="00C17EED">
      <w:pPr>
        <w:spacing w:before="240" w:after="240" w:line="360" w:lineRule="auto"/>
        <w:ind w:left="709" w:right="567"/>
        <w:contextualSpacing/>
        <w:jc w:val="both"/>
        <w:rPr>
          <w:rFonts w:ascii="Palatino Linotype" w:hAnsi="Palatino Linotype"/>
          <w:i/>
        </w:rPr>
      </w:pPr>
    </w:p>
    <w:p w14:paraId="5C91EA25" w14:textId="77777777" w:rsidR="00964620" w:rsidRPr="00C17EED" w:rsidRDefault="00964620" w:rsidP="00C17EED">
      <w:pPr>
        <w:spacing w:before="240" w:after="240" w:line="360" w:lineRule="auto"/>
        <w:ind w:left="709" w:right="567"/>
        <w:contextualSpacing/>
        <w:jc w:val="center"/>
        <w:rPr>
          <w:rFonts w:ascii="Palatino Linotype" w:hAnsi="Palatino Linotype"/>
          <w:b/>
          <w:i/>
        </w:rPr>
      </w:pPr>
      <w:r w:rsidRPr="00C17EED">
        <w:rPr>
          <w:rFonts w:ascii="Palatino Linotype" w:hAnsi="Palatino Linotype"/>
          <w:b/>
          <w:i/>
        </w:rPr>
        <w:t>Ley de Transparencia y Acceso a la Información Pública del Estado de México y Municipios</w:t>
      </w:r>
    </w:p>
    <w:p w14:paraId="64D083C0" w14:textId="77777777" w:rsidR="00964620" w:rsidRPr="00C17EED" w:rsidRDefault="00964620" w:rsidP="00C17EED">
      <w:pPr>
        <w:spacing w:before="240" w:after="240" w:line="360" w:lineRule="auto"/>
        <w:ind w:left="709" w:right="567"/>
        <w:contextualSpacing/>
        <w:jc w:val="both"/>
        <w:rPr>
          <w:rFonts w:ascii="Palatino Linotype" w:hAnsi="Palatino Linotype"/>
          <w:i/>
        </w:rPr>
      </w:pPr>
    </w:p>
    <w:p w14:paraId="2E5B55B0" w14:textId="77777777" w:rsidR="00964620" w:rsidRPr="00C17EED" w:rsidRDefault="00964620" w:rsidP="00C17EED">
      <w:pPr>
        <w:spacing w:before="240" w:after="240" w:line="360" w:lineRule="auto"/>
        <w:ind w:left="709" w:right="567"/>
        <w:contextualSpacing/>
        <w:jc w:val="both"/>
        <w:rPr>
          <w:rFonts w:ascii="Palatino Linotype" w:hAnsi="Palatino Linotype"/>
          <w:i/>
        </w:rPr>
      </w:pPr>
      <w:r w:rsidRPr="00C17EED">
        <w:rPr>
          <w:rFonts w:ascii="Palatino Linotype" w:hAnsi="Palatino Linotype"/>
          <w:i/>
        </w:rPr>
        <w:t>“Artículo 195. En la tramitación del recurso de revisión se aplicarán supletoriamente las disposiciones contenidas en el Código de Procedimientos Administrativos del Estado de México.”</w:t>
      </w:r>
    </w:p>
    <w:p w14:paraId="40484C39" w14:textId="6C4C41F1" w:rsidR="002E7CCB" w:rsidRPr="00C17EED" w:rsidRDefault="00964620" w:rsidP="00C17EED">
      <w:pPr>
        <w:spacing w:before="240" w:after="240" w:line="360" w:lineRule="auto"/>
        <w:ind w:left="709" w:right="567"/>
        <w:contextualSpacing/>
        <w:jc w:val="both"/>
        <w:rPr>
          <w:rFonts w:ascii="Palatino Linotype" w:hAnsi="Palatino Linotype"/>
          <w:i/>
        </w:rPr>
      </w:pPr>
      <w:r w:rsidRPr="00C17EED">
        <w:rPr>
          <w:rFonts w:ascii="Palatino Linotype" w:hAnsi="Palatino Linotype"/>
          <w:i/>
        </w:rPr>
        <w:t>(Énfasis añadido)</w:t>
      </w:r>
    </w:p>
    <w:p w14:paraId="610AE49A" w14:textId="5F9BA7B3" w:rsidR="006D52D1" w:rsidRPr="00C17EED" w:rsidRDefault="00FE49E3" w:rsidP="00C17EED">
      <w:pPr>
        <w:pStyle w:val="Prrafodelista"/>
        <w:numPr>
          <w:ilvl w:val="0"/>
          <w:numId w:val="1"/>
        </w:numPr>
        <w:spacing w:before="240" w:after="240" w:line="360" w:lineRule="auto"/>
        <w:ind w:left="0" w:firstLine="0"/>
        <w:jc w:val="both"/>
        <w:rPr>
          <w:rFonts w:ascii="Palatino Linotype" w:hAnsi="Palatino Linotype"/>
          <w:i/>
          <w:color w:val="000000"/>
        </w:rPr>
      </w:pPr>
      <w:r w:rsidRPr="00C17EED">
        <w:rPr>
          <w:rFonts w:ascii="Palatino Linotype" w:eastAsia="Calibri" w:hAnsi="Palatino Linotype" w:cs="Arial"/>
          <w:lang w:val="es-ES"/>
        </w:rPr>
        <w:t xml:space="preserve">El </w:t>
      </w:r>
      <w:r w:rsidR="0004686A" w:rsidRPr="00C17EED">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C17EED">
        <w:rPr>
          <w:rFonts w:ascii="Palatino Linotype" w:eastAsia="Calibri" w:hAnsi="Palatino Linotype" w:cs="Arial"/>
          <w:lang w:val="es-ES"/>
        </w:rPr>
        <w:t xml:space="preserve">acuerdo </w:t>
      </w:r>
      <w:r w:rsidR="00F147C6" w:rsidRPr="00C17EED">
        <w:rPr>
          <w:rFonts w:ascii="Palatino Linotype" w:eastAsia="Calibri" w:hAnsi="Palatino Linotype" w:cs="Arial"/>
          <w:lang w:val="es-ES"/>
        </w:rPr>
        <w:t xml:space="preserve">de admisión </w:t>
      </w:r>
      <w:r w:rsidR="00B81371" w:rsidRPr="00C17EED">
        <w:rPr>
          <w:rFonts w:ascii="Palatino Linotype" w:eastAsia="Calibri" w:hAnsi="Palatino Linotype" w:cs="Arial"/>
          <w:lang w:val="es-ES"/>
        </w:rPr>
        <w:t>de fecha</w:t>
      </w:r>
      <w:r w:rsidR="00173934" w:rsidRPr="00C17EED">
        <w:rPr>
          <w:rFonts w:ascii="Palatino Linotype" w:eastAsia="Calibri" w:hAnsi="Palatino Linotype" w:cs="Arial"/>
          <w:lang w:val="es-ES"/>
        </w:rPr>
        <w:t xml:space="preserve"> trece</w:t>
      </w:r>
      <w:r w:rsidR="00C2706D" w:rsidRPr="00C17EED">
        <w:rPr>
          <w:rFonts w:ascii="Palatino Linotype" w:eastAsia="Calibri" w:hAnsi="Palatino Linotype" w:cs="Arial"/>
          <w:lang w:val="es-ES"/>
        </w:rPr>
        <w:t xml:space="preserve"> </w:t>
      </w:r>
      <w:r w:rsidR="003D6145" w:rsidRPr="00C17EED">
        <w:rPr>
          <w:rFonts w:ascii="Palatino Linotype" w:eastAsia="Calibri" w:hAnsi="Palatino Linotype" w:cs="Arial"/>
          <w:lang w:val="es-ES"/>
        </w:rPr>
        <w:t>(</w:t>
      </w:r>
      <w:r w:rsidR="00173934" w:rsidRPr="00C17EED">
        <w:rPr>
          <w:rFonts w:ascii="Palatino Linotype" w:eastAsia="Calibri" w:hAnsi="Palatino Linotype" w:cs="Arial"/>
          <w:lang w:val="es-ES"/>
        </w:rPr>
        <w:t>13</w:t>
      </w:r>
      <w:r w:rsidR="003D6145" w:rsidRPr="00C17EED">
        <w:rPr>
          <w:rFonts w:ascii="Palatino Linotype" w:eastAsia="Calibri" w:hAnsi="Palatino Linotype" w:cs="Arial"/>
          <w:lang w:val="es-ES"/>
        </w:rPr>
        <w:t>)</w:t>
      </w:r>
      <w:r w:rsidR="00EE3A1A" w:rsidRPr="00C17EED">
        <w:rPr>
          <w:rFonts w:ascii="Palatino Linotype" w:eastAsia="Calibri" w:hAnsi="Palatino Linotype" w:cs="Arial"/>
          <w:lang w:val="es-ES"/>
        </w:rPr>
        <w:t xml:space="preserve"> </w:t>
      </w:r>
      <w:r w:rsidR="00612445" w:rsidRPr="00C17EED">
        <w:rPr>
          <w:rFonts w:ascii="Palatino Linotype" w:eastAsia="Calibri" w:hAnsi="Palatino Linotype" w:cs="Arial"/>
          <w:lang w:val="es-ES"/>
        </w:rPr>
        <w:t xml:space="preserve">de </w:t>
      </w:r>
      <w:r w:rsidR="00173934" w:rsidRPr="00C17EED">
        <w:rPr>
          <w:rFonts w:ascii="Palatino Linotype" w:eastAsia="Calibri" w:hAnsi="Palatino Linotype" w:cs="Arial"/>
          <w:lang w:val="es-ES"/>
        </w:rPr>
        <w:t xml:space="preserve">septiembre </w:t>
      </w:r>
      <w:r w:rsidR="00B63D2D" w:rsidRPr="00C17EED">
        <w:rPr>
          <w:rFonts w:ascii="Palatino Linotype" w:eastAsia="Calibri" w:hAnsi="Palatino Linotype" w:cs="Arial"/>
          <w:lang w:val="es-ES"/>
        </w:rPr>
        <w:t>de dos mil  dieci</w:t>
      </w:r>
      <w:r w:rsidR="00095C48" w:rsidRPr="00C17EED">
        <w:rPr>
          <w:rFonts w:ascii="Palatino Linotype" w:eastAsia="Calibri" w:hAnsi="Palatino Linotype" w:cs="Arial"/>
          <w:lang w:val="es-ES"/>
        </w:rPr>
        <w:t xml:space="preserve">nueve, </w:t>
      </w:r>
      <w:r w:rsidR="00B81371" w:rsidRPr="00C17EED">
        <w:rPr>
          <w:rFonts w:ascii="Palatino Linotype" w:eastAsia="Calibri" w:hAnsi="Palatino Linotype" w:cs="Arial"/>
          <w:lang w:val="es-ES"/>
        </w:rPr>
        <w:t xml:space="preserve">puso a </w:t>
      </w:r>
      <w:r w:rsidR="00875167" w:rsidRPr="00C17EED">
        <w:rPr>
          <w:rFonts w:ascii="Palatino Linotype" w:eastAsia="Calibri" w:hAnsi="Palatino Linotype" w:cs="Arial"/>
          <w:lang w:val="es-ES"/>
        </w:rPr>
        <w:t>disposición</w:t>
      </w:r>
      <w:r w:rsidR="00B81371" w:rsidRPr="00C17EED">
        <w:rPr>
          <w:rFonts w:ascii="Palatino Linotype" w:eastAsia="Calibri" w:hAnsi="Palatino Linotype" w:cs="Arial"/>
          <w:lang w:val="es-ES"/>
        </w:rPr>
        <w:t xml:space="preserve"> de las partes el expediente electrónico </w:t>
      </w:r>
      <w:r w:rsidR="00B81371" w:rsidRPr="00C17EED">
        <w:rPr>
          <w:rFonts w:ascii="Palatino Linotype" w:eastAsia="Calibri" w:hAnsi="Palatino Linotype" w:cs="Arial"/>
        </w:rPr>
        <w:t xml:space="preserve">vía </w:t>
      </w:r>
      <w:r w:rsidR="00B81371" w:rsidRPr="00C17EED">
        <w:rPr>
          <w:rFonts w:ascii="Palatino Linotype" w:eastAsia="Calibri" w:hAnsi="Palatino Linotype" w:cs="Arial"/>
          <w:lang w:val="es-ES"/>
        </w:rPr>
        <w:t xml:space="preserve">Sistema de Acceso a la Información Mexiquense </w:t>
      </w:r>
      <w:r w:rsidR="00B81371" w:rsidRPr="00C17EED">
        <w:rPr>
          <w:rFonts w:ascii="Palatino Linotype" w:eastAsia="Calibri" w:hAnsi="Palatino Linotype" w:cs="Arial"/>
          <w:b/>
          <w:lang w:val="es-ES"/>
        </w:rPr>
        <w:t xml:space="preserve">SAIMEX </w:t>
      </w:r>
      <w:r w:rsidR="00B81371" w:rsidRPr="00C17EED">
        <w:rPr>
          <w:rFonts w:ascii="Palatino Linotype" w:eastAsia="Calibri" w:hAnsi="Palatino Linotype" w:cs="Arial"/>
          <w:lang w:val="es-ES"/>
        </w:rPr>
        <w:t xml:space="preserve">a efecto de que en un plazo máximo de siete días </w:t>
      </w:r>
      <w:r w:rsidR="00875167" w:rsidRPr="00C17EED">
        <w:rPr>
          <w:rFonts w:ascii="Palatino Linotype" w:eastAsia="Calibri" w:hAnsi="Palatino Linotype" w:cs="Arial"/>
          <w:lang w:val="es-ES"/>
        </w:rPr>
        <w:t>manifestaran</w:t>
      </w:r>
      <w:r w:rsidR="00B81371" w:rsidRPr="00C17EED">
        <w:rPr>
          <w:rFonts w:ascii="Palatino Linotype" w:eastAsia="Calibri" w:hAnsi="Palatino Linotype" w:cs="Arial"/>
          <w:lang w:val="es-ES"/>
        </w:rPr>
        <w:t xml:space="preserve"> lo que a derecho conviniera</w:t>
      </w:r>
      <w:r w:rsidR="00875167" w:rsidRPr="00C17EED">
        <w:rPr>
          <w:rFonts w:ascii="Palatino Linotype" w:eastAsia="Calibri" w:hAnsi="Palatino Linotype" w:cs="Arial"/>
          <w:lang w:val="es-ES"/>
        </w:rPr>
        <w:t>n</w:t>
      </w:r>
      <w:r w:rsidR="00032493" w:rsidRPr="00C17EED">
        <w:rPr>
          <w:rFonts w:ascii="Palatino Linotype" w:eastAsia="Calibri" w:hAnsi="Palatino Linotype" w:cs="Arial"/>
          <w:lang w:val="es-ES"/>
        </w:rPr>
        <w:t>,</w:t>
      </w:r>
      <w:r w:rsidR="00B81371" w:rsidRPr="00C17EED">
        <w:rPr>
          <w:rFonts w:ascii="Palatino Linotype" w:eastAsia="Calibri" w:hAnsi="Palatino Linotype" w:cs="Arial"/>
          <w:lang w:val="es-ES"/>
        </w:rPr>
        <w:t xml:space="preserve"> </w:t>
      </w:r>
      <w:r w:rsidR="00875167" w:rsidRPr="00C17EED">
        <w:rPr>
          <w:rFonts w:ascii="Palatino Linotype" w:eastAsia="Calibri" w:hAnsi="Palatino Linotype" w:cs="Arial"/>
          <w:lang w:val="es-ES"/>
        </w:rPr>
        <w:t xml:space="preserve">ofrecieran pruebas y alegatos según corresponda al caso concreto, </w:t>
      </w:r>
      <w:r w:rsidR="00F147C6" w:rsidRPr="00C17EED">
        <w:rPr>
          <w:rFonts w:ascii="Palatino Linotype" w:eastAsia="Calibri" w:hAnsi="Palatino Linotype" w:cs="Arial"/>
          <w:lang w:val="es-ES"/>
        </w:rPr>
        <w:t>de esta forma</w:t>
      </w:r>
      <w:r w:rsidR="00875167" w:rsidRPr="00C17EED">
        <w:rPr>
          <w:rFonts w:ascii="Palatino Linotype" w:eastAsia="Calibri" w:hAnsi="Palatino Linotype" w:cs="Arial"/>
          <w:lang w:val="es-ES"/>
        </w:rPr>
        <w:t xml:space="preserve"> para que el </w:t>
      </w:r>
      <w:r w:rsidR="00875167" w:rsidRPr="00C17EED">
        <w:rPr>
          <w:rFonts w:ascii="Palatino Linotype" w:eastAsia="Calibri" w:hAnsi="Palatino Linotype" w:cs="Arial"/>
          <w:b/>
          <w:lang w:val="es-ES"/>
        </w:rPr>
        <w:t>SUJETO OBLIGADO</w:t>
      </w:r>
      <w:r w:rsidR="00875167" w:rsidRPr="00C17EED">
        <w:rPr>
          <w:rFonts w:ascii="Palatino Linotype" w:eastAsia="Calibri" w:hAnsi="Palatino Linotype" w:cs="Arial"/>
          <w:lang w:val="es-ES"/>
        </w:rPr>
        <w:t xml:space="preserve"> </w:t>
      </w:r>
      <w:r w:rsidR="00B81371" w:rsidRPr="00C17EED">
        <w:rPr>
          <w:rFonts w:ascii="Palatino Linotype" w:eastAsia="Calibri" w:hAnsi="Palatino Linotype" w:cs="Arial"/>
          <w:lang w:val="es-ES"/>
        </w:rPr>
        <w:t>presentará el Informe Justificado</w:t>
      </w:r>
      <w:r w:rsidR="00875167" w:rsidRPr="00C17EED">
        <w:rPr>
          <w:rFonts w:ascii="Palatino Linotype" w:eastAsia="Calibri" w:hAnsi="Palatino Linotype" w:cs="Arial"/>
          <w:lang w:val="es-ES"/>
        </w:rPr>
        <w:t xml:space="preserve"> procedente</w:t>
      </w:r>
      <w:r w:rsidR="003224F3" w:rsidRPr="00C17EED">
        <w:rPr>
          <w:rFonts w:ascii="Palatino Linotype" w:eastAsia="Calibri" w:hAnsi="Palatino Linotype" w:cs="Arial"/>
          <w:lang w:val="es-ES"/>
        </w:rPr>
        <w:t>.</w:t>
      </w:r>
    </w:p>
    <w:p w14:paraId="181D9E08" w14:textId="77777777" w:rsidR="006B4CF5" w:rsidRPr="00C17EED" w:rsidRDefault="006B4CF5" w:rsidP="00C17EED">
      <w:pPr>
        <w:pStyle w:val="Prrafodelista"/>
        <w:spacing w:before="240" w:after="240" w:line="360" w:lineRule="auto"/>
        <w:ind w:left="0"/>
        <w:jc w:val="both"/>
        <w:rPr>
          <w:rFonts w:ascii="Palatino Linotype" w:hAnsi="Palatino Linotype"/>
          <w:i/>
          <w:color w:val="000000"/>
        </w:rPr>
      </w:pPr>
    </w:p>
    <w:p w14:paraId="5C424778" w14:textId="1A7CAEA5" w:rsidR="00173934" w:rsidRPr="00C17EED" w:rsidRDefault="00173934" w:rsidP="00C17EED">
      <w:pPr>
        <w:pStyle w:val="Prrafodelista"/>
        <w:numPr>
          <w:ilvl w:val="0"/>
          <w:numId w:val="1"/>
        </w:numPr>
        <w:spacing w:before="240" w:after="240" w:line="360" w:lineRule="auto"/>
        <w:ind w:left="0" w:firstLine="0"/>
        <w:jc w:val="both"/>
        <w:rPr>
          <w:rFonts w:ascii="Palatino Linotype" w:hAnsi="Palatino Linotype"/>
          <w:i/>
          <w:color w:val="000000"/>
        </w:rPr>
      </w:pPr>
      <w:r w:rsidRPr="00C17EED">
        <w:rPr>
          <w:rFonts w:ascii="Palatino Linotype" w:eastAsia="Calibri" w:hAnsi="Palatino Linotype" w:cs="Arial"/>
          <w:lang w:val="es-ES"/>
        </w:rPr>
        <w:t>El día veinticinco (25) de septiembre de dos mil diecinueve,</w:t>
      </w:r>
      <w:r w:rsidR="00C2706D" w:rsidRPr="00C17EED">
        <w:rPr>
          <w:rFonts w:ascii="Palatino Linotype" w:eastAsia="Calibri" w:hAnsi="Palatino Linotype" w:cs="Arial"/>
          <w:lang w:val="es-ES"/>
        </w:rPr>
        <w:t xml:space="preserve"> </w:t>
      </w:r>
      <w:r w:rsidRPr="00C17EED">
        <w:rPr>
          <w:rFonts w:ascii="Palatino Linotype" w:eastAsia="Calibri" w:hAnsi="Palatino Linotype" w:cs="Arial"/>
          <w:b/>
          <w:lang w:val="es-ES"/>
        </w:rPr>
        <w:t xml:space="preserve">SUJETO OBLIGADO </w:t>
      </w:r>
      <w:r w:rsidR="00C2706D" w:rsidRPr="00C17EED">
        <w:rPr>
          <w:rFonts w:ascii="Palatino Linotype" w:eastAsia="Calibri" w:hAnsi="Palatino Linotype" w:cs="Arial"/>
          <w:lang w:val="es-ES"/>
        </w:rPr>
        <w:t>rindió</w:t>
      </w:r>
      <w:r w:rsidRPr="00C17EED">
        <w:rPr>
          <w:rFonts w:ascii="Palatino Linotype" w:eastAsia="Calibri" w:hAnsi="Palatino Linotype" w:cs="Arial"/>
          <w:lang w:val="es-ES"/>
        </w:rPr>
        <w:t xml:space="preserve"> sus</w:t>
      </w:r>
      <w:r w:rsidR="00C2706D" w:rsidRPr="00C17EED">
        <w:rPr>
          <w:rFonts w:ascii="Palatino Linotype" w:eastAsia="Calibri" w:hAnsi="Palatino Linotype" w:cs="Arial"/>
          <w:lang w:val="es-ES"/>
        </w:rPr>
        <w:t xml:space="preserve"> informe</w:t>
      </w:r>
      <w:r w:rsidRPr="00C17EED">
        <w:rPr>
          <w:rFonts w:ascii="Palatino Linotype" w:eastAsia="Calibri" w:hAnsi="Palatino Linotype" w:cs="Arial"/>
          <w:lang w:val="es-ES"/>
        </w:rPr>
        <w:t>s</w:t>
      </w:r>
      <w:r w:rsidR="00C2706D" w:rsidRPr="00C17EED">
        <w:rPr>
          <w:rFonts w:ascii="Palatino Linotype" w:eastAsia="Calibri" w:hAnsi="Palatino Linotype" w:cs="Arial"/>
          <w:lang w:val="es-ES"/>
        </w:rPr>
        <w:t xml:space="preserve"> justificado</w:t>
      </w:r>
      <w:r w:rsidRPr="00C17EED">
        <w:rPr>
          <w:rFonts w:ascii="Palatino Linotype" w:eastAsia="Calibri" w:hAnsi="Palatino Linotype" w:cs="Arial"/>
          <w:lang w:val="es-ES"/>
        </w:rPr>
        <w:t>s</w:t>
      </w:r>
      <w:r w:rsidR="00C2706D" w:rsidRPr="00C17EED">
        <w:rPr>
          <w:rFonts w:ascii="Palatino Linotype" w:eastAsia="Calibri" w:hAnsi="Palatino Linotype" w:cs="Arial"/>
          <w:lang w:val="es-ES"/>
        </w:rPr>
        <w:t xml:space="preserve"> para manifestar </w:t>
      </w:r>
      <w:r w:rsidRPr="00C17EED">
        <w:rPr>
          <w:rFonts w:ascii="Palatino Linotype" w:eastAsia="Calibri" w:hAnsi="Palatino Linotype" w:cs="Arial"/>
          <w:lang w:val="es-ES"/>
        </w:rPr>
        <w:t>lo que a su derecho conviniera, adjuntando</w:t>
      </w:r>
      <w:r w:rsidR="006B2ABF" w:rsidRPr="00C17EED">
        <w:rPr>
          <w:rFonts w:ascii="Palatino Linotype" w:eastAsia="Calibri" w:hAnsi="Palatino Linotype" w:cs="Arial"/>
          <w:lang w:val="es-ES"/>
        </w:rPr>
        <w:t xml:space="preserve"> en todas las solitudes de información el archivo electrónico siguiente:</w:t>
      </w:r>
    </w:p>
    <w:p w14:paraId="5CCA2AD5" w14:textId="77777777" w:rsidR="00CB37E0" w:rsidRPr="00C17EED" w:rsidRDefault="00CB37E0" w:rsidP="00C17EED">
      <w:pPr>
        <w:pStyle w:val="Prrafodelista"/>
        <w:spacing w:line="360" w:lineRule="auto"/>
        <w:rPr>
          <w:rFonts w:ascii="Palatino Linotype" w:hAnsi="Palatino Linotype"/>
          <w:i/>
          <w:color w:val="000000"/>
        </w:rPr>
      </w:pPr>
    </w:p>
    <w:p w14:paraId="1EAA3B85" w14:textId="26E3FB27" w:rsidR="00421CEE" w:rsidRPr="00C17EED" w:rsidRDefault="00421CEE" w:rsidP="00C17EED">
      <w:pPr>
        <w:pStyle w:val="Prrafodelista"/>
        <w:numPr>
          <w:ilvl w:val="0"/>
          <w:numId w:val="21"/>
        </w:numPr>
        <w:spacing w:before="240" w:after="240" w:line="360" w:lineRule="auto"/>
        <w:jc w:val="both"/>
        <w:rPr>
          <w:rFonts w:ascii="Palatino Linotype" w:hAnsi="Palatino Linotype"/>
          <w:i/>
          <w:color w:val="000000"/>
        </w:rPr>
      </w:pPr>
      <w:r w:rsidRPr="00C17EED">
        <w:rPr>
          <w:rFonts w:ascii="Palatino Linotype" w:hAnsi="Palatino Linotype"/>
          <w:b/>
          <w:i/>
          <w:color w:val="000000"/>
        </w:rPr>
        <w:t xml:space="preserve">OF. TM.pdf: </w:t>
      </w:r>
      <w:r w:rsidRPr="00C17EED">
        <w:rPr>
          <w:rFonts w:ascii="Palatino Linotype" w:hAnsi="Palatino Linotype"/>
          <w:color w:val="000000"/>
        </w:rPr>
        <w:t>Oficio número TMC/EGRE/1478/2019, de fecha veintitrés (23) de septiembre de dos mil diecinueve, suscrito y firmado por</w:t>
      </w:r>
      <w:r w:rsidR="00454BB6" w:rsidRPr="00C17EED">
        <w:rPr>
          <w:rFonts w:ascii="Palatino Linotype" w:hAnsi="Palatino Linotype"/>
          <w:color w:val="000000"/>
        </w:rPr>
        <w:t xml:space="preserve"> el Secretario del Ayuntamiento de Coacalco de Berriozábal, insertando </w:t>
      </w:r>
      <w:r w:rsidR="00A8004C" w:rsidRPr="00C17EED">
        <w:rPr>
          <w:rFonts w:ascii="Palatino Linotype" w:hAnsi="Palatino Linotype"/>
          <w:color w:val="000000"/>
        </w:rPr>
        <w:t xml:space="preserve">al final, </w:t>
      </w:r>
      <w:r w:rsidR="00454BB6" w:rsidRPr="00C17EED">
        <w:rPr>
          <w:rFonts w:ascii="Palatino Linotype" w:hAnsi="Palatino Linotype"/>
          <w:color w:val="000000"/>
        </w:rPr>
        <w:t>un oficio número SECAYTTO/AHZE/1852/2019, de fecha veinte (20) de junio de dos mi diecinueve, en el que el Secretario del Ayuntamiento soli</w:t>
      </w:r>
      <w:r w:rsidR="00E835AE" w:rsidRPr="00C17EED">
        <w:rPr>
          <w:rFonts w:ascii="Palatino Linotype" w:hAnsi="Palatino Linotype"/>
          <w:color w:val="000000"/>
        </w:rPr>
        <w:t>ci</w:t>
      </w:r>
      <w:r w:rsidR="00454BB6" w:rsidRPr="00C17EED">
        <w:rPr>
          <w:rFonts w:ascii="Palatino Linotype" w:hAnsi="Palatino Linotype"/>
          <w:color w:val="000000"/>
        </w:rPr>
        <w:t xml:space="preserve">ta al </w:t>
      </w:r>
      <w:r w:rsidR="00A8004C" w:rsidRPr="00C17EED">
        <w:rPr>
          <w:rFonts w:ascii="Palatino Linotype" w:hAnsi="Palatino Linotype"/>
          <w:color w:val="000000"/>
        </w:rPr>
        <w:t>Órgano Superior de Fiscalización del Estado de México practic</w:t>
      </w:r>
      <w:r w:rsidR="00454BB6" w:rsidRPr="00C17EED">
        <w:rPr>
          <w:rFonts w:ascii="Palatino Linotype" w:hAnsi="Palatino Linotype"/>
          <w:color w:val="000000"/>
        </w:rPr>
        <w:t xml:space="preserve">ar una auditoria del </w:t>
      </w:r>
      <w:r w:rsidR="00932E04" w:rsidRPr="00C17EED">
        <w:rPr>
          <w:rFonts w:ascii="Palatino Linotype" w:hAnsi="Palatino Linotype"/>
          <w:color w:val="000000"/>
        </w:rPr>
        <w:t>uno (01) de enero al treinta de junio de dos mil diecinueve.</w:t>
      </w:r>
      <w:r w:rsidR="00454BB6" w:rsidRPr="00C17EED">
        <w:rPr>
          <w:rFonts w:ascii="Palatino Linotype" w:hAnsi="Palatino Linotype"/>
          <w:color w:val="000000"/>
        </w:rPr>
        <w:t xml:space="preserve">  </w:t>
      </w:r>
    </w:p>
    <w:p w14:paraId="003DEBDA" w14:textId="77777777" w:rsidR="006B2ABF" w:rsidRPr="00C17EED" w:rsidRDefault="006B2ABF" w:rsidP="00C17EED">
      <w:pPr>
        <w:pStyle w:val="Prrafodelista"/>
        <w:spacing w:before="240" w:after="240" w:line="360" w:lineRule="auto"/>
        <w:jc w:val="both"/>
        <w:rPr>
          <w:rFonts w:ascii="Palatino Linotype" w:hAnsi="Palatino Linotype"/>
          <w:i/>
          <w:color w:val="000000"/>
        </w:rPr>
      </w:pPr>
    </w:p>
    <w:p w14:paraId="0EF19AC8" w14:textId="706A42C4" w:rsidR="006B2ABF" w:rsidRPr="00C17EED" w:rsidRDefault="00A8004C" w:rsidP="00C17EED">
      <w:pPr>
        <w:pStyle w:val="Prrafodelista"/>
        <w:spacing w:before="240" w:after="240" w:line="360" w:lineRule="auto"/>
        <w:ind w:left="0" w:right="-567"/>
        <w:jc w:val="both"/>
        <w:rPr>
          <w:rFonts w:ascii="Palatino Linotype" w:eastAsia="Calibri" w:hAnsi="Palatino Linotype" w:cs="Arial"/>
          <w:b/>
          <w:lang w:val="es-ES"/>
        </w:rPr>
      </w:pPr>
      <w:r w:rsidRPr="00C17EED">
        <w:rPr>
          <w:rFonts w:ascii="Palatino Linotype" w:eastAsia="Calibri" w:hAnsi="Palatino Linotype" w:cs="Arial"/>
          <w:b/>
          <w:lang w:val="es-ES"/>
        </w:rPr>
        <w:t>00302</w:t>
      </w:r>
      <w:r w:rsidR="006B2ABF" w:rsidRPr="00C17EED">
        <w:rPr>
          <w:rFonts w:ascii="Palatino Linotype" w:eastAsia="Calibri" w:hAnsi="Palatino Linotype" w:cs="Arial"/>
          <w:b/>
          <w:lang w:val="es-ES"/>
        </w:rPr>
        <w:t>/COACALCO/IP/2019:</w:t>
      </w:r>
    </w:p>
    <w:p w14:paraId="43D7A016" w14:textId="477FF976" w:rsidR="00A8004C" w:rsidRPr="00C17EED" w:rsidRDefault="006B2ABF" w:rsidP="00C17EED">
      <w:pPr>
        <w:pStyle w:val="Prrafodelista"/>
        <w:numPr>
          <w:ilvl w:val="0"/>
          <w:numId w:val="21"/>
        </w:numPr>
        <w:spacing w:before="240" w:after="240" w:line="360" w:lineRule="auto"/>
        <w:jc w:val="both"/>
        <w:rPr>
          <w:rFonts w:ascii="Palatino Linotype" w:hAnsi="Palatino Linotype"/>
          <w:i/>
          <w:color w:val="000000"/>
        </w:rPr>
      </w:pPr>
      <w:r w:rsidRPr="00C17EED">
        <w:rPr>
          <w:rFonts w:ascii="Palatino Linotype" w:hAnsi="Palatino Linotype"/>
          <w:b/>
          <w:i/>
          <w:color w:val="000000"/>
        </w:rPr>
        <w:t>RECUR</w:t>
      </w:r>
      <w:r w:rsidR="00A8004C" w:rsidRPr="00C17EED">
        <w:rPr>
          <w:rFonts w:ascii="Palatino Linotype" w:hAnsi="Palatino Linotype"/>
          <w:b/>
          <w:i/>
          <w:color w:val="000000"/>
        </w:rPr>
        <w:t>SO 07233</w:t>
      </w:r>
      <w:r w:rsidRPr="00C17EED">
        <w:rPr>
          <w:rFonts w:ascii="Palatino Linotype" w:hAnsi="Palatino Linotype"/>
          <w:b/>
          <w:i/>
          <w:color w:val="000000"/>
        </w:rPr>
        <w:t xml:space="preserve">.docx: </w:t>
      </w:r>
      <w:r w:rsidRPr="00C17EED">
        <w:rPr>
          <w:rFonts w:ascii="Palatino Linotype" w:hAnsi="Palatino Linotype"/>
          <w:color w:val="000000"/>
        </w:rPr>
        <w:t>Oficio número UT/IVA/1</w:t>
      </w:r>
      <w:r w:rsidR="00A8004C" w:rsidRPr="00C17EED">
        <w:rPr>
          <w:rFonts w:ascii="Palatino Linotype" w:hAnsi="Palatino Linotype"/>
          <w:color w:val="000000"/>
        </w:rPr>
        <w:t>305</w:t>
      </w:r>
      <w:r w:rsidR="00573BF7" w:rsidRPr="00C17EED">
        <w:rPr>
          <w:rFonts w:ascii="Palatino Linotype" w:hAnsi="Palatino Linotype"/>
          <w:color w:val="000000"/>
        </w:rPr>
        <w:t>/2019.</w:t>
      </w:r>
    </w:p>
    <w:p w14:paraId="319A9282" w14:textId="555F4B46" w:rsidR="00A8004C" w:rsidRPr="00C17EED" w:rsidRDefault="00A8004C" w:rsidP="00C17EED">
      <w:pPr>
        <w:pStyle w:val="Prrafodelista"/>
        <w:spacing w:before="240" w:after="240" w:line="360" w:lineRule="auto"/>
        <w:ind w:left="0" w:right="-567"/>
        <w:jc w:val="both"/>
        <w:rPr>
          <w:rFonts w:ascii="Palatino Linotype" w:eastAsia="Calibri" w:hAnsi="Palatino Linotype" w:cs="Arial"/>
          <w:b/>
          <w:lang w:val="es-ES"/>
        </w:rPr>
      </w:pPr>
      <w:r w:rsidRPr="00C17EED">
        <w:rPr>
          <w:rFonts w:ascii="Palatino Linotype" w:eastAsia="Calibri" w:hAnsi="Palatino Linotype" w:cs="Arial"/>
          <w:b/>
          <w:lang w:val="es-ES"/>
        </w:rPr>
        <w:t>00301/COACALCO/IP/2019:</w:t>
      </w:r>
    </w:p>
    <w:p w14:paraId="567D94EC" w14:textId="65A4790F" w:rsidR="00A8004C" w:rsidRPr="00C17EED" w:rsidRDefault="00A8004C" w:rsidP="00C17EED">
      <w:pPr>
        <w:pStyle w:val="Prrafodelista"/>
        <w:numPr>
          <w:ilvl w:val="0"/>
          <w:numId w:val="21"/>
        </w:numPr>
        <w:spacing w:before="240" w:after="240" w:line="360" w:lineRule="auto"/>
        <w:jc w:val="both"/>
        <w:rPr>
          <w:rFonts w:ascii="Palatino Linotype" w:hAnsi="Palatino Linotype"/>
          <w:i/>
          <w:color w:val="000000"/>
        </w:rPr>
      </w:pPr>
      <w:r w:rsidRPr="00C17EED">
        <w:rPr>
          <w:rFonts w:ascii="Palatino Linotype" w:hAnsi="Palatino Linotype"/>
          <w:b/>
          <w:i/>
          <w:color w:val="000000"/>
        </w:rPr>
        <w:t xml:space="preserve">RECURSO 07234.docx: </w:t>
      </w:r>
      <w:r w:rsidRPr="00C17EED">
        <w:rPr>
          <w:rFonts w:ascii="Palatino Linotype" w:hAnsi="Palatino Linotype"/>
          <w:color w:val="000000"/>
        </w:rPr>
        <w:t>Oficio número UT/IVA/1304</w:t>
      </w:r>
      <w:r w:rsidR="00573BF7" w:rsidRPr="00C17EED">
        <w:rPr>
          <w:rFonts w:ascii="Palatino Linotype" w:hAnsi="Palatino Linotype"/>
          <w:color w:val="000000"/>
        </w:rPr>
        <w:t>/2019.</w:t>
      </w:r>
    </w:p>
    <w:p w14:paraId="11205BCF" w14:textId="77777777" w:rsidR="003F311B" w:rsidRPr="00C17EED" w:rsidRDefault="003F311B" w:rsidP="00C17EED">
      <w:pPr>
        <w:spacing w:before="240" w:after="240" w:line="360" w:lineRule="auto"/>
        <w:ind w:left="360"/>
        <w:jc w:val="both"/>
        <w:rPr>
          <w:rFonts w:ascii="Palatino Linotype" w:hAnsi="Palatino Linotype"/>
          <w:i/>
          <w:color w:val="000000"/>
        </w:rPr>
      </w:pPr>
    </w:p>
    <w:p w14:paraId="155B89C2" w14:textId="2DB9B311" w:rsidR="00A8004C" w:rsidRPr="00C17EED" w:rsidRDefault="00A8004C" w:rsidP="00C17EED">
      <w:pPr>
        <w:pStyle w:val="Prrafodelista"/>
        <w:spacing w:before="240" w:after="240" w:line="360" w:lineRule="auto"/>
        <w:ind w:left="0" w:right="-567"/>
        <w:jc w:val="both"/>
        <w:rPr>
          <w:rFonts w:ascii="Palatino Linotype" w:eastAsia="Calibri" w:hAnsi="Palatino Linotype" w:cs="Arial"/>
          <w:b/>
          <w:lang w:val="es-ES"/>
        </w:rPr>
      </w:pPr>
      <w:r w:rsidRPr="00C17EED">
        <w:rPr>
          <w:rFonts w:ascii="Palatino Linotype" w:eastAsia="Calibri" w:hAnsi="Palatino Linotype" w:cs="Arial"/>
          <w:b/>
          <w:lang w:val="es-ES"/>
        </w:rPr>
        <w:t>00300/COACALCO/IP/2019:</w:t>
      </w:r>
    </w:p>
    <w:p w14:paraId="462F74AA" w14:textId="31546C73" w:rsidR="003F311B" w:rsidRPr="00C17EED" w:rsidRDefault="00A8004C" w:rsidP="00C17EED">
      <w:pPr>
        <w:pStyle w:val="Prrafodelista"/>
        <w:numPr>
          <w:ilvl w:val="0"/>
          <w:numId w:val="21"/>
        </w:numPr>
        <w:spacing w:before="240" w:after="240" w:line="360" w:lineRule="auto"/>
        <w:jc w:val="both"/>
        <w:rPr>
          <w:rFonts w:ascii="Palatino Linotype" w:hAnsi="Palatino Linotype"/>
          <w:i/>
          <w:color w:val="000000"/>
        </w:rPr>
      </w:pPr>
      <w:r w:rsidRPr="00C17EED">
        <w:rPr>
          <w:rFonts w:ascii="Palatino Linotype" w:hAnsi="Palatino Linotype"/>
          <w:b/>
          <w:i/>
          <w:color w:val="000000"/>
        </w:rPr>
        <w:t xml:space="preserve">RECURSO 07235.docx: </w:t>
      </w:r>
      <w:r w:rsidRPr="00C17EED">
        <w:rPr>
          <w:rFonts w:ascii="Palatino Linotype" w:hAnsi="Palatino Linotype"/>
          <w:color w:val="000000"/>
        </w:rPr>
        <w:t>Oficio número UT/IVA/1303</w:t>
      </w:r>
      <w:r w:rsidR="00573BF7" w:rsidRPr="00C17EED">
        <w:rPr>
          <w:rFonts w:ascii="Palatino Linotype" w:hAnsi="Palatino Linotype"/>
          <w:color w:val="000000"/>
        </w:rPr>
        <w:t>/2019.</w:t>
      </w:r>
      <w:r w:rsidRPr="00C17EED">
        <w:rPr>
          <w:rFonts w:ascii="Palatino Linotype" w:hAnsi="Palatino Linotype"/>
          <w:color w:val="000000"/>
        </w:rPr>
        <w:t xml:space="preserve"> </w:t>
      </w:r>
    </w:p>
    <w:p w14:paraId="2CCC6770" w14:textId="51903CE0" w:rsidR="00A8004C" w:rsidRPr="00C17EED" w:rsidRDefault="00A8004C" w:rsidP="00C17EED">
      <w:pPr>
        <w:pStyle w:val="Prrafodelista"/>
        <w:spacing w:before="240" w:after="240" w:line="360" w:lineRule="auto"/>
        <w:ind w:left="0" w:right="-567"/>
        <w:jc w:val="both"/>
        <w:rPr>
          <w:rFonts w:ascii="Palatino Linotype" w:eastAsia="Calibri" w:hAnsi="Palatino Linotype" w:cs="Arial"/>
          <w:b/>
          <w:lang w:val="es-ES"/>
        </w:rPr>
      </w:pPr>
      <w:r w:rsidRPr="00C17EED">
        <w:rPr>
          <w:rFonts w:ascii="Palatino Linotype" w:eastAsia="Calibri" w:hAnsi="Palatino Linotype" w:cs="Arial"/>
          <w:b/>
          <w:lang w:val="es-ES"/>
        </w:rPr>
        <w:t>00299/COACALCO/IP/2019:</w:t>
      </w:r>
    </w:p>
    <w:p w14:paraId="63257343" w14:textId="0EEFEF2D" w:rsidR="003F311B" w:rsidRPr="00C17EED" w:rsidRDefault="00A8004C" w:rsidP="00C17EED">
      <w:pPr>
        <w:pStyle w:val="Prrafodelista"/>
        <w:numPr>
          <w:ilvl w:val="0"/>
          <w:numId w:val="21"/>
        </w:numPr>
        <w:spacing w:before="240" w:after="240" w:line="360" w:lineRule="auto"/>
        <w:jc w:val="both"/>
        <w:rPr>
          <w:rFonts w:ascii="Palatino Linotype" w:hAnsi="Palatino Linotype"/>
          <w:i/>
          <w:color w:val="000000"/>
        </w:rPr>
      </w:pPr>
      <w:r w:rsidRPr="00C17EED">
        <w:rPr>
          <w:rFonts w:ascii="Palatino Linotype" w:hAnsi="Palatino Linotype"/>
          <w:b/>
          <w:i/>
          <w:color w:val="000000"/>
        </w:rPr>
        <w:t xml:space="preserve">RECURSO 07236.docx: </w:t>
      </w:r>
      <w:r w:rsidRPr="00C17EED">
        <w:rPr>
          <w:rFonts w:ascii="Palatino Linotype" w:hAnsi="Palatino Linotype"/>
          <w:color w:val="000000"/>
        </w:rPr>
        <w:t>Oficio número UT/IVA/1302</w:t>
      </w:r>
      <w:r w:rsidR="00573BF7" w:rsidRPr="00C17EED">
        <w:rPr>
          <w:rFonts w:ascii="Palatino Linotype" w:hAnsi="Palatino Linotype"/>
          <w:color w:val="000000"/>
        </w:rPr>
        <w:t>/2019.</w:t>
      </w:r>
      <w:r w:rsidRPr="00C17EED">
        <w:rPr>
          <w:rFonts w:ascii="Palatino Linotype" w:hAnsi="Palatino Linotype"/>
          <w:color w:val="000000"/>
        </w:rPr>
        <w:t xml:space="preserve"> </w:t>
      </w:r>
    </w:p>
    <w:p w14:paraId="1B9E490A" w14:textId="331202C4" w:rsidR="003F311B" w:rsidRPr="00C17EED" w:rsidRDefault="003F311B" w:rsidP="00C17EED">
      <w:pPr>
        <w:pStyle w:val="Prrafodelista"/>
        <w:spacing w:before="240" w:after="240" w:line="360" w:lineRule="auto"/>
        <w:ind w:left="0" w:right="-567"/>
        <w:jc w:val="both"/>
        <w:rPr>
          <w:rFonts w:ascii="Palatino Linotype" w:eastAsia="Calibri" w:hAnsi="Palatino Linotype" w:cs="Arial"/>
          <w:b/>
          <w:lang w:val="es-ES"/>
        </w:rPr>
      </w:pPr>
      <w:r w:rsidRPr="00C17EED">
        <w:rPr>
          <w:rFonts w:ascii="Palatino Linotype" w:eastAsia="Calibri" w:hAnsi="Palatino Linotype" w:cs="Arial"/>
          <w:b/>
          <w:lang w:val="es-ES"/>
        </w:rPr>
        <w:t>00298/COACALCO/IP/2019:</w:t>
      </w:r>
    </w:p>
    <w:p w14:paraId="3FE780D2" w14:textId="0619BED3" w:rsidR="003F311B" w:rsidRPr="00C17EED" w:rsidRDefault="003F311B" w:rsidP="00C17EED">
      <w:pPr>
        <w:pStyle w:val="Prrafodelista"/>
        <w:numPr>
          <w:ilvl w:val="0"/>
          <w:numId w:val="21"/>
        </w:numPr>
        <w:spacing w:before="240" w:after="240" w:line="360" w:lineRule="auto"/>
        <w:jc w:val="both"/>
        <w:rPr>
          <w:rFonts w:ascii="Palatino Linotype" w:hAnsi="Palatino Linotype"/>
          <w:i/>
          <w:color w:val="000000"/>
        </w:rPr>
      </w:pPr>
      <w:r w:rsidRPr="00C17EED">
        <w:rPr>
          <w:rFonts w:ascii="Palatino Linotype" w:hAnsi="Palatino Linotype"/>
          <w:b/>
          <w:i/>
          <w:color w:val="000000"/>
        </w:rPr>
        <w:t xml:space="preserve">RECURSO 07237.docx: </w:t>
      </w:r>
      <w:r w:rsidRPr="00C17EED">
        <w:rPr>
          <w:rFonts w:ascii="Palatino Linotype" w:hAnsi="Palatino Linotype"/>
          <w:color w:val="000000"/>
        </w:rPr>
        <w:t>Oficio número UT/IVA/1301</w:t>
      </w:r>
      <w:r w:rsidR="00573BF7" w:rsidRPr="00C17EED">
        <w:rPr>
          <w:rFonts w:ascii="Palatino Linotype" w:hAnsi="Palatino Linotype"/>
          <w:color w:val="000000"/>
        </w:rPr>
        <w:t>/2019.</w:t>
      </w:r>
    </w:p>
    <w:p w14:paraId="7EE3D54E" w14:textId="2164F2A6" w:rsidR="003F311B" w:rsidRPr="00C17EED" w:rsidRDefault="003F311B" w:rsidP="00C17EED">
      <w:pPr>
        <w:pStyle w:val="Prrafodelista"/>
        <w:spacing w:before="240" w:after="240" w:line="360" w:lineRule="auto"/>
        <w:ind w:left="0" w:right="-567"/>
        <w:jc w:val="both"/>
        <w:rPr>
          <w:rFonts w:ascii="Palatino Linotype" w:eastAsia="Calibri" w:hAnsi="Palatino Linotype" w:cs="Arial"/>
          <w:b/>
          <w:lang w:val="es-ES"/>
        </w:rPr>
      </w:pPr>
      <w:r w:rsidRPr="00C17EED">
        <w:rPr>
          <w:rFonts w:ascii="Palatino Linotype" w:eastAsia="Calibri" w:hAnsi="Palatino Linotype" w:cs="Arial"/>
          <w:b/>
          <w:lang w:val="es-ES"/>
        </w:rPr>
        <w:t>00297/COACALCO/IP/2019:</w:t>
      </w:r>
    </w:p>
    <w:p w14:paraId="5B03E7FB" w14:textId="1AE24687" w:rsidR="003F311B" w:rsidRPr="00C17EED" w:rsidRDefault="003F311B" w:rsidP="00C17EED">
      <w:pPr>
        <w:pStyle w:val="Prrafodelista"/>
        <w:numPr>
          <w:ilvl w:val="0"/>
          <w:numId w:val="21"/>
        </w:numPr>
        <w:spacing w:before="240" w:after="240" w:line="360" w:lineRule="auto"/>
        <w:jc w:val="both"/>
        <w:rPr>
          <w:rFonts w:ascii="Palatino Linotype" w:hAnsi="Palatino Linotype"/>
          <w:i/>
          <w:color w:val="000000"/>
        </w:rPr>
      </w:pPr>
      <w:r w:rsidRPr="00C17EED">
        <w:rPr>
          <w:rFonts w:ascii="Palatino Linotype" w:hAnsi="Palatino Linotype"/>
          <w:b/>
          <w:i/>
          <w:color w:val="000000"/>
        </w:rPr>
        <w:t xml:space="preserve">RECURSO 07238.docx: </w:t>
      </w:r>
      <w:r w:rsidRPr="00C17EED">
        <w:rPr>
          <w:rFonts w:ascii="Palatino Linotype" w:hAnsi="Palatino Linotype"/>
          <w:color w:val="000000"/>
        </w:rPr>
        <w:t>Oficio número UT/IVA/1300</w:t>
      </w:r>
      <w:r w:rsidR="00573BF7" w:rsidRPr="00C17EED">
        <w:rPr>
          <w:rFonts w:ascii="Palatino Linotype" w:hAnsi="Palatino Linotype"/>
          <w:color w:val="000000"/>
        </w:rPr>
        <w:t>/2019.</w:t>
      </w:r>
    </w:p>
    <w:p w14:paraId="6AB6844D" w14:textId="458EC978" w:rsidR="003F311B" w:rsidRPr="00C17EED" w:rsidRDefault="003F311B" w:rsidP="00C17EED">
      <w:pPr>
        <w:pStyle w:val="Prrafodelista"/>
        <w:spacing w:before="240" w:after="240" w:line="360" w:lineRule="auto"/>
        <w:ind w:left="0" w:right="-567"/>
        <w:jc w:val="both"/>
        <w:rPr>
          <w:rFonts w:ascii="Palatino Linotype" w:eastAsia="Calibri" w:hAnsi="Palatino Linotype" w:cs="Arial"/>
          <w:b/>
          <w:lang w:val="es-ES"/>
        </w:rPr>
      </w:pPr>
      <w:r w:rsidRPr="00C17EED">
        <w:rPr>
          <w:rFonts w:ascii="Palatino Linotype" w:eastAsia="Calibri" w:hAnsi="Palatino Linotype" w:cs="Arial"/>
          <w:b/>
          <w:lang w:val="es-ES"/>
        </w:rPr>
        <w:t>00296/COACALCO/IP/2019:</w:t>
      </w:r>
    </w:p>
    <w:p w14:paraId="773F89A7" w14:textId="3CD36B36" w:rsidR="003F311B" w:rsidRPr="00C17EED" w:rsidRDefault="003F311B" w:rsidP="00C17EED">
      <w:pPr>
        <w:pStyle w:val="Prrafodelista"/>
        <w:numPr>
          <w:ilvl w:val="0"/>
          <w:numId w:val="21"/>
        </w:numPr>
        <w:spacing w:before="240" w:after="240" w:line="360" w:lineRule="auto"/>
        <w:jc w:val="both"/>
        <w:rPr>
          <w:rFonts w:ascii="Palatino Linotype" w:hAnsi="Palatino Linotype"/>
          <w:i/>
          <w:color w:val="000000"/>
        </w:rPr>
      </w:pPr>
      <w:r w:rsidRPr="00C17EED">
        <w:rPr>
          <w:rFonts w:ascii="Palatino Linotype" w:hAnsi="Palatino Linotype"/>
          <w:b/>
          <w:i/>
          <w:color w:val="000000"/>
        </w:rPr>
        <w:t xml:space="preserve">RECURSO 07239.docx: </w:t>
      </w:r>
      <w:r w:rsidRPr="00C17EED">
        <w:rPr>
          <w:rFonts w:ascii="Palatino Linotype" w:hAnsi="Palatino Linotype"/>
          <w:color w:val="000000"/>
        </w:rPr>
        <w:t>Oficio número UT/IVA/1299</w:t>
      </w:r>
      <w:r w:rsidR="00573BF7" w:rsidRPr="00C17EED">
        <w:rPr>
          <w:rFonts w:ascii="Palatino Linotype" w:hAnsi="Palatino Linotype"/>
          <w:color w:val="000000"/>
        </w:rPr>
        <w:t>/2019.</w:t>
      </w:r>
    </w:p>
    <w:p w14:paraId="4658612B" w14:textId="5AE772D5" w:rsidR="003F311B" w:rsidRPr="00C17EED" w:rsidRDefault="003F311B" w:rsidP="00C17EED">
      <w:pPr>
        <w:pStyle w:val="Prrafodelista"/>
        <w:spacing w:before="240" w:after="240" w:line="360" w:lineRule="auto"/>
        <w:ind w:left="0" w:right="-567"/>
        <w:jc w:val="both"/>
        <w:rPr>
          <w:rFonts w:ascii="Palatino Linotype" w:eastAsia="Calibri" w:hAnsi="Palatino Linotype" w:cs="Arial"/>
          <w:b/>
          <w:lang w:val="es-ES"/>
        </w:rPr>
      </w:pPr>
      <w:r w:rsidRPr="00C17EED">
        <w:rPr>
          <w:rFonts w:ascii="Palatino Linotype" w:eastAsia="Calibri" w:hAnsi="Palatino Linotype" w:cs="Arial"/>
          <w:b/>
          <w:lang w:val="es-ES"/>
        </w:rPr>
        <w:t>00295/COACALCO/IP/2019:</w:t>
      </w:r>
    </w:p>
    <w:p w14:paraId="7B3BF5FA" w14:textId="3C77D36A" w:rsidR="003F311B" w:rsidRPr="00C17EED" w:rsidRDefault="003F311B" w:rsidP="00C17EED">
      <w:pPr>
        <w:pStyle w:val="Prrafodelista"/>
        <w:numPr>
          <w:ilvl w:val="0"/>
          <w:numId w:val="21"/>
        </w:numPr>
        <w:spacing w:before="240" w:after="240" w:line="360" w:lineRule="auto"/>
        <w:jc w:val="both"/>
        <w:rPr>
          <w:rFonts w:ascii="Palatino Linotype" w:hAnsi="Palatino Linotype"/>
          <w:i/>
          <w:color w:val="000000"/>
        </w:rPr>
      </w:pPr>
      <w:r w:rsidRPr="00C17EED">
        <w:rPr>
          <w:rFonts w:ascii="Palatino Linotype" w:hAnsi="Palatino Linotype"/>
          <w:b/>
          <w:i/>
          <w:color w:val="000000"/>
        </w:rPr>
        <w:t xml:space="preserve">RECURSO 07240.docx: </w:t>
      </w:r>
      <w:r w:rsidRPr="00C17EED">
        <w:rPr>
          <w:rFonts w:ascii="Palatino Linotype" w:hAnsi="Palatino Linotype"/>
          <w:color w:val="000000"/>
        </w:rPr>
        <w:t>Oficio número UT/IVA/1298</w:t>
      </w:r>
      <w:r w:rsidR="00573BF7" w:rsidRPr="00C17EED">
        <w:rPr>
          <w:rFonts w:ascii="Palatino Linotype" w:hAnsi="Palatino Linotype"/>
          <w:color w:val="000000"/>
        </w:rPr>
        <w:t>/2019.</w:t>
      </w:r>
    </w:p>
    <w:p w14:paraId="6011B8DE" w14:textId="423370D1" w:rsidR="003F311B" w:rsidRPr="00C17EED" w:rsidRDefault="003F311B" w:rsidP="00C17EED">
      <w:pPr>
        <w:pStyle w:val="Prrafodelista"/>
        <w:spacing w:before="240" w:after="240" w:line="360" w:lineRule="auto"/>
        <w:ind w:left="0" w:right="-567"/>
        <w:jc w:val="both"/>
        <w:rPr>
          <w:rFonts w:ascii="Palatino Linotype" w:eastAsia="Calibri" w:hAnsi="Palatino Linotype" w:cs="Arial"/>
          <w:b/>
          <w:lang w:val="es-ES"/>
        </w:rPr>
      </w:pPr>
      <w:r w:rsidRPr="00C17EED">
        <w:rPr>
          <w:rFonts w:ascii="Palatino Linotype" w:eastAsia="Calibri" w:hAnsi="Palatino Linotype" w:cs="Arial"/>
          <w:b/>
          <w:lang w:val="es-ES"/>
        </w:rPr>
        <w:t>00294/COACALCO/IP/2019:</w:t>
      </w:r>
    </w:p>
    <w:p w14:paraId="0E1717D0" w14:textId="16C6D993" w:rsidR="003F311B" w:rsidRPr="00C17EED" w:rsidRDefault="003F311B" w:rsidP="00C17EED">
      <w:pPr>
        <w:pStyle w:val="Prrafodelista"/>
        <w:numPr>
          <w:ilvl w:val="0"/>
          <w:numId w:val="21"/>
        </w:numPr>
        <w:spacing w:before="240" w:after="240" w:line="360" w:lineRule="auto"/>
        <w:jc w:val="both"/>
        <w:rPr>
          <w:rFonts w:ascii="Palatino Linotype" w:hAnsi="Palatino Linotype"/>
          <w:i/>
          <w:color w:val="000000"/>
        </w:rPr>
      </w:pPr>
      <w:r w:rsidRPr="00C17EED">
        <w:rPr>
          <w:rFonts w:ascii="Palatino Linotype" w:hAnsi="Palatino Linotype"/>
          <w:b/>
          <w:i/>
          <w:color w:val="000000"/>
        </w:rPr>
        <w:t xml:space="preserve">RECURSO 07241.docx: </w:t>
      </w:r>
      <w:r w:rsidRPr="00C17EED">
        <w:rPr>
          <w:rFonts w:ascii="Palatino Linotype" w:hAnsi="Palatino Linotype"/>
          <w:color w:val="000000"/>
        </w:rPr>
        <w:t>Oficio número UT/IVA/1297</w:t>
      </w:r>
      <w:r w:rsidR="00573BF7" w:rsidRPr="00C17EED">
        <w:rPr>
          <w:rFonts w:ascii="Palatino Linotype" w:hAnsi="Palatino Linotype"/>
          <w:color w:val="000000"/>
        </w:rPr>
        <w:t>/2019.</w:t>
      </w:r>
    </w:p>
    <w:p w14:paraId="7D47F105" w14:textId="420C251E" w:rsidR="003F311B" w:rsidRPr="00C17EED" w:rsidRDefault="003F311B" w:rsidP="00C17EED">
      <w:pPr>
        <w:pStyle w:val="Prrafodelista"/>
        <w:spacing w:before="240" w:after="240" w:line="360" w:lineRule="auto"/>
        <w:ind w:left="0" w:right="-567"/>
        <w:jc w:val="both"/>
        <w:rPr>
          <w:rFonts w:ascii="Palatino Linotype" w:eastAsia="Calibri" w:hAnsi="Palatino Linotype" w:cs="Arial"/>
          <w:b/>
          <w:lang w:val="es-ES"/>
        </w:rPr>
      </w:pPr>
      <w:r w:rsidRPr="00C17EED">
        <w:rPr>
          <w:rFonts w:ascii="Palatino Linotype" w:eastAsia="Calibri" w:hAnsi="Palatino Linotype" w:cs="Arial"/>
          <w:b/>
          <w:lang w:val="es-ES"/>
        </w:rPr>
        <w:t>00293/COACALCO/IP/2019:</w:t>
      </w:r>
    </w:p>
    <w:p w14:paraId="320ECFD5" w14:textId="387ADCDB" w:rsidR="003F311B" w:rsidRPr="00C17EED" w:rsidRDefault="003F311B" w:rsidP="00C17EED">
      <w:pPr>
        <w:pStyle w:val="Prrafodelista"/>
        <w:numPr>
          <w:ilvl w:val="0"/>
          <w:numId w:val="21"/>
        </w:numPr>
        <w:spacing w:before="240" w:after="240" w:line="360" w:lineRule="auto"/>
        <w:jc w:val="both"/>
        <w:rPr>
          <w:rFonts w:ascii="Palatino Linotype" w:hAnsi="Palatino Linotype"/>
          <w:i/>
          <w:color w:val="000000"/>
        </w:rPr>
      </w:pPr>
      <w:r w:rsidRPr="00C17EED">
        <w:rPr>
          <w:rFonts w:ascii="Palatino Linotype" w:hAnsi="Palatino Linotype"/>
          <w:b/>
          <w:i/>
          <w:color w:val="000000"/>
        </w:rPr>
        <w:t xml:space="preserve">RECURSO 07242.docx: </w:t>
      </w:r>
      <w:r w:rsidRPr="00C17EED">
        <w:rPr>
          <w:rFonts w:ascii="Palatino Linotype" w:hAnsi="Palatino Linotype"/>
          <w:color w:val="000000"/>
        </w:rPr>
        <w:t>Oficio número UT/IVA/1296</w:t>
      </w:r>
      <w:r w:rsidR="00573BF7" w:rsidRPr="00C17EED">
        <w:rPr>
          <w:rFonts w:ascii="Palatino Linotype" w:hAnsi="Palatino Linotype"/>
          <w:color w:val="000000"/>
        </w:rPr>
        <w:t>/2019.</w:t>
      </w:r>
    </w:p>
    <w:p w14:paraId="4B7273BF" w14:textId="53DBCD0D" w:rsidR="003F311B" w:rsidRPr="00C17EED" w:rsidRDefault="003F311B" w:rsidP="00C17EED">
      <w:pPr>
        <w:spacing w:before="240" w:after="240" w:line="360" w:lineRule="auto"/>
        <w:ind w:right="-567"/>
        <w:jc w:val="both"/>
        <w:rPr>
          <w:rFonts w:ascii="Palatino Linotype" w:eastAsia="Calibri" w:hAnsi="Palatino Linotype" w:cs="Arial"/>
          <w:b/>
          <w:lang w:val="es-ES"/>
        </w:rPr>
      </w:pPr>
      <w:r w:rsidRPr="00C17EED">
        <w:rPr>
          <w:rFonts w:ascii="Palatino Linotype" w:eastAsia="Calibri" w:hAnsi="Palatino Linotype" w:cs="Arial"/>
          <w:b/>
          <w:lang w:val="es-ES"/>
        </w:rPr>
        <w:t>00292/COACALCO/IP/2019:</w:t>
      </w:r>
    </w:p>
    <w:p w14:paraId="676DFDB3" w14:textId="71B04478" w:rsidR="003F311B" w:rsidRPr="00C17EED" w:rsidRDefault="003F311B" w:rsidP="00C17EED">
      <w:pPr>
        <w:pStyle w:val="Prrafodelista"/>
        <w:numPr>
          <w:ilvl w:val="0"/>
          <w:numId w:val="21"/>
        </w:numPr>
        <w:spacing w:before="240" w:after="240" w:line="360" w:lineRule="auto"/>
        <w:jc w:val="both"/>
        <w:rPr>
          <w:rFonts w:ascii="Palatino Linotype" w:hAnsi="Palatino Linotype"/>
          <w:color w:val="000000"/>
        </w:rPr>
      </w:pPr>
      <w:r w:rsidRPr="00C17EED">
        <w:rPr>
          <w:rFonts w:ascii="Palatino Linotype" w:hAnsi="Palatino Linotype"/>
          <w:b/>
          <w:i/>
          <w:color w:val="000000"/>
        </w:rPr>
        <w:t xml:space="preserve">RECURSO 07243.docx: </w:t>
      </w:r>
      <w:r w:rsidRPr="00C17EED">
        <w:rPr>
          <w:rFonts w:ascii="Palatino Linotype" w:hAnsi="Palatino Linotype"/>
          <w:color w:val="000000"/>
        </w:rPr>
        <w:t>Oficio número UT/IVA/1295</w:t>
      </w:r>
      <w:r w:rsidR="00573BF7" w:rsidRPr="00C17EED">
        <w:rPr>
          <w:rFonts w:ascii="Palatino Linotype" w:hAnsi="Palatino Linotype"/>
          <w:color w:val="000000"/>
        </w:rPr>
        <w:t>/2019.</w:t>
      </w:r>
      <w:r w:rsidRPr="00C17EED">
        <w:rPr>
          <w:rFonts w:ascii="Palatino Linotype" w:hAnsi="Palatino Linotype"/>
          <w:color w:val="000000"/>
        </w:rPr>
        <w:t xml:space="preserve"> </w:t>
      </w:r>
    </w:p>
    <w:p w14:paraId="5C5D90FD" w14:textId="01AA9F76" w:rsidR="003F311B" w:rsidRPr="00C17EED" w:rsidRDefault="003F311B" w:rsidP="00C17EED">
      <w:pPr>
        <w:spacing w:before="240" w:after="240" w:line="360" w:lineRule="auto"/>
        <w:ind w:right="-567"/>
        <w:jc w:val="both"/>
        <w:rPr>
          <w:rFonts w:ascii="Palatino Linotype" w:eastAsia="Calibri" w:hAnsi="Palatino Linotype" w:cs="Arial"/>
          <w:b/>
          <w:lang w:val="es-ES"/>
        </w:rPr>
      </w:pPr>
      <w:r w:rsidRPr="00C17EED">
        <w:rPr>
          <w:rFonts w:ascii="Palatino Linotype" w:eastAsia="Calibri" w:hAnsi="Palatino Linotype" w:cs="Arial"/>
          <w:b/>
          <w:lang w:val="es-ES"/>
        </w:rPr>
        <w:t>00291/COACALCO/IP/2019:</w:t>
      </w:r>
    </w:p>
    <w:p w14:paraId="09B426C5" w14:textId="2BE1298E" w:rsidR="003F311B" w:rsidRPr="00C17EED" w:rsidRDefault="003F311B" w:rsidP="00C17EED">
      <w:pPr>
        <w:pStyle w:val="Prrafodelista"/>
        <w:numPr>
          <w:ilvl w:val="0"/>
          <w:numId w:val="21"/>
        </w:numPr>
        <w:spacing w:before="240" w:after="240" w:line="360" w:lineRule="auto"/>
        <w:jc w:val="both"/>
        <w:rPr>
          <w:rFonts w:ascii="Palatino Linotype" w:hAnsi="Palatino Linotype"/>
          <w:i/>
          <w:color w:val="000000"/>
        </w:rPr>
      </w:pPr>
      <w:r w:rsidRPr="00C17EED">
        <w:rPr>
          <w:rFonts w:ascii="Palatino Linotype" w:hAnsi="Palatino Linotype"/>
          <w:b/>
          <w:i/>
          <w:color w:val="000000"/>
        </w:rPr>
        <w:t xml:space="preserve">RECURSO 07244.docx: </w:t>
      </w:r>
      <w:r w:rsidRPr="00C17EED">
        <w:rPr>
          <w:rFonts w:ascii="Palatino Linotype" w:hAnsi="Palatino Linotype"/>
          <w:color w:val="000000"/>
        </w:rPr>
        <w:t>Oficio número UT/IVA/1294</w:t>
      </w:r>
      <w:r w:rsidR="00573BF7" w:rsidRPr="00C17EED">
        <w:rPr>
          <w:rFonts w:ascii="Palatino Linotype" w:hAnsi="Palatino Linotype"/>
          <w:color w:val="000000"/>
        </w:rPr>
        <w:t>/2019.</w:t>
      </w:r>
    </w:p>
    <w:p w14:paraId="3AC411F4" w14:textId="20C9EAA5" w:rsidR="006B2ABF" w:rsidRPr="00C17EED" w:rsidRDefault="003F311B" w:rsidP="00C17EED">
      <w:pPr>
        <w:pStyle w:val="Prrafodelista"/>
        <w:spacing w:before="240" w:after="240" w:line="360" w:lineRule="auto"/>
        <w:jc w:val="both"/>
        <w:rPr>
          <w:rFonts w:ascii="Palatino Linotype" w:hAnsi="Palatino Linotype"/>
          <w:i/>
          <w:color w:val="000000"/>
        </w:rPr>
      </w:pPr>
      <w:r w:rsidRPr="00C17EED">
        <w:rPr>
          <w:rFonts w:ascii="Palatino Linotype" w:hAnsi="Palatino Linotype"/>
          <w:color w:val="000000"/>
        </w:rPr>
        <w:t>Todos de fecha veinticinco (25) de septiembre de dos mil diecinueve, suscrito y signado por el Titular de la Unidad de Transparencia, en el que ratificó su respuesta.</w:t>
      </w:r>
    </w:p>
    <w:p w14:paraId="29368B47" w14:textId="398D546D" w:rsidR="00392078" w:rsidRPr="00C17EED" w:rsidRDefault="00392078" w:rsidP="00C17EED">
      <w:pPr>
        <w:pStyle w:val="Prrafodelista"/>
        <w:spacing w:before="240" w:after="240" w:line="360" w:lineRule="auto"/>
        <w:jc w:val="both"/>
        <w:rPr>
          <w:rFonts w:ascii="Palatino Linotype" w:hAnsi="Palatino Linotype"/>
          <w:color w:val="000000"/>
        </w:rPr>
      </w:pPr>
      <w:r w:rsidRPr="00C17EED">
        <w:rPr>
          <w:rFonts w:ascii="Palatino Linotype" w:hAnsi="Palatino Linotype"/>
          <w:color w:val="000000"/>
        </w:rPr>
        <w:t>Documentos que no fueron puestos a la vista del particular por ratificar su respuesta y con el fin de que no exista opacidad se dará a conocer al momento de no</w:t>
      </w:r>
      <w:r w:rsidR="00F23488" w:rsidRPr="00C17EED">
        <w:rPr>
          <w:rFonts w:ascii="Palatino Linotype" w:hAnsi="Palatino Linotype"/>
          <w:color w:val="000000"/>
        </w:rPr>
        <w:t>tificar la presente resolución.</w:t>
      </w:r>
    </w:p>
    <w:p w14:paraId="7BE55B60" w14:textId="77777777" w:rsidR="00173934" w:rsidRPr="00C17EED" w:rsidRDefault="00173934" w:rsidP="00C17EED">
      <w:pPr>
        <w:pStyle w:val="Prrafodelista"/>
        <w:spacing w:before="240" w:after="240" w:line="360" w:lineRule="auto"/>
        <w:ind w:left="0" w:right="-567"/>
        <w:jc w:val="both"/>
        <w:rPr>
          <w:rFonts w:ascii="Palatino Linotype" w:hAnsi="Palatino Linotype"/>
          <w:i/>
          <w:color w:val="000000"/>
        </w:rPr>
      </w:pPr>
    </w:p>
    <w:p w14:paraId="1C3E49EF" w14:textId="2C304A6C" w:rsidR="00C2706D" w:rsidRPr="00C17EED" w:rsidRDefault="00173934" w:rsidP="00C17EED">
      <w:pPr>
        <w:pStyle w:val="Prrafodelista"/>
        <w:numPr>
          <w:ilvl w:val="0"/>
          <w:numId w:val="1"/>
        </w:numPr>
        <w:spacing w:before="240" w:after="240" w:line="360" w:lineRule="auto"/>
        <w:ind w:left="0" w:firstLine="0"/>
        <w:jc w:val="both"/>
        <w:rPr>
          <w:rFonts w:ascii="Palatino Linotype" w:hAnsi="Palatino Linotype"/>
          <w:i/>
          <w:color w:val="000000"/>
        </w:rPr>
      </w:pPr>
      <w:r w:rsidRPr="00C17EED">
        <w:rPr>
          <w:rFonts w:ascii="Palatino Linotype" w:eastAsia="Calibri" w:hAnsi="Palatino Linotype" w:cs="Arial"/>
          <w:lang w:val="es-ES"/>
        </w:rPr>
        <w:t>P</w:t>
      </w:r>
      <w:r w:rsidR="00C2706D" w:rsidRPr="00C17EED">
        <w:rPr>
          <w:rFonts w:ascii="Palatino Linotype" w:eastAsia="Calibri" w:hAnsi="Palatino Linotype" w:cs="Arial"/>
          <w:lang w:val="es-ES"/>
        </w:rPr>
        <w:t xml:space="preserve">or su parte el </w:t>
      </w:r>
      <w:r w:rsidR="00C2706D" w:rsidRPr="00C17EED">
        <w:rPr>
          <w:rFonts w:ascii="Palatino Linotype" w:eastAsia="Calibri" w:hAnsi="Palatino Linotype" w:cs="Arial"/>
          <w:b/>
          <w:lang w:val="es-ES"/>
        </w:rPr>
        <w:t xml:space="preserve">RECURRENTE </w:t>
      </w:r>
      <w:r w:rsidR="00C2706D" w:rsidRPr="00C17EED">
        <w:rPr>
          <w:rFonts w:ascii="Palatino Linotype" w:eastAsia="Calibri" w:hAnsi="Palatino Linotype" w:cs="Arial"/>
          <w:lang w:val="es-ES"/>
        </w:rPr>
        <w:t xml:space="preserve"> no presentó alegatos, ni ofreció los medios de prueba, </w:t>
      </w:r>
      <w:r w:rsidR="00C2706D" w:rsidRPr="00C17EED">
        <w:rPr>
          <w:rFonts w:ascii="Palatino Linotype" w:eastAsia="Calibri" w:hAnsi="Palatino Linotype" w:cs="Times New Roman"/>
          <w:lang w:val="es-ES"/>
        </w:rPr>
        <w:t xml:space="preserve">según constancia en el Sistema </w:t>
      </w:r>
      <w:r w:rsidR="00C2706D" w:rsidRPr="00C17EED">
        <w:rPr>
          <w:rFonts w:ascii="Palatino Linotype" w:eastAsia="Calibri" w:hAnsi="Palatino Linotype" w:cs="Arial"/>
          <w:lang w:val="es-ES"/>
        </w:rPr>
        <w:t xml:space="preserve">de Acceso a la Información Mexiquense </w:t>
      </w:r>
      <w:r w:rsidR="00C2706D" w:rsidRPr="00C17EED">
        <w:rPr>
          <w:rFonts w:ascii="Palatino Linotype" w:eastAsia="Calibri" w:hAnsi="Palatino Linotype" w:cs="Arial"/>
          <w:b/>
          <w:lang w:val="es-ES"/>
        </w:rPr>
        <w:t>SAIMEX.</w:t>
      </w:r>
      <w:r w:rsidR="00C2706D" w:rsidRPr="00C17EED">
        <w:rPr>
          <w:rFonts w:ascii="Palatino Linotype" w:eastAsia="Calibri" w:hAnsi="Palatino Linotype" w:cs="Arial"/>
          <w:lang w:val="es-ES"/>
        </w:rPr>
        <w:t xml:space="preserve"> </w:t>
      </w:r>
    </w:p>
    <w:p w14:paraId="1CA7190A" w14:textId="77777777" w:rsidR="00C2706D" w:rsidRPr="00C17EED" w:rsidRDefault="00C2706D" w:rsidP="00C17EED">
      <w:pPr>
        <w:pStyle w:val="Prrafodelista"/>
        <w:tabs>
          <w:tab w:val="left" w:pos="3075"/>
        </w:tabs>
        <w:spacing w:line="360" w:lineRule="auto"/>
        <w:rPr>
          <w:rFonts w:ascii="Palatino Linotype" w:hAnsi="Palatino Linotype"/>
        </w:rPr>
      </w:pPr>
      <w:r w:rsidRPr="00C17EED">
        <w:rPr>
          <w:rFonts w:ascii="Palatino Linotype" w:hAnsi="Palatino Linotype"/>
        </w:rPr>
        <w:tab/>
      </w:r>
    </w:p>
    <w:p w14:paraId="46FF1FE8" w14:textId="2372039B" w:rsidR="00A30951" w:rsidRPr="00C17EED" w:rsidRDefault="00A30951" w:rsidP="00C17EED">
      <w:pPr>
        <w:pStyle w:val="Prrafodelista"/>
        <w:numPr>
          <w:ilvl w:val="0"/>
          <w:numId w:val="1"/>
        </w:numPr>
        <w:spacing w:before="240" w:after="240" w:line="360" w:lineRule="auto"/>
        <w:ind w:left="0" w:firstLine="0"/>
        <w:jc w:val="both"/>
        <w:rPr>
          <w:rFonts w:ascii="Palatino Linotype" w:hAnsi="Palatino Linotype"/>
        </w:rPr>
      </w:pPr>
      <w:r w:rsidRPr="00C17EED">
        <w:rPr>
          <w:rFonts w:ascii="Palatino Linotype" w:eastAsia="Calibri" w:hAnsi="Palatino Linotype" w:cs="Arial"/>
        </w:rPr>
        <w:t xml:space="preserve">El día </w:t>
      </w:r>
      <w:r w:rsidR="00F23488" w:rsidRPr="00C17EED">
        <w:rPr>
          <w:rFonts w:ascii="Palatino Linotype" w:eastAsia="Calibri" w:hAnsi="Palatino Linotype" w:cs="Arial"/>
        </w:rPr>
        <w:t>cinco (05</w:t>
      </w:r>
      <w:r w:rsidRPr="00C17EED">
        <w:rPr>
          <w:rFonts w:ascii="Palatino Linotype" w:eastAsia="Calibri" w:hAnsi="Palatino Linotype" w:cs="Arial"/>
        </w:rPr>
        <w:t xml:space="preserve">) de noviembre de dos mil diecinueve,  </w:t>
      </w:r>
      <w:r w:rsidRPr="00C17EED">
        <w:rPr>
          <w:rFonts w:ascii="Palatino Linotype" w:hAnsi="Palatino Linotype"/>
        </w:rPr>
        <w:t>con fundamento en el artículo 181 tercer párrafo de la Ley de Transparencia y Acceso a la</w:t>
      </w:r>
      <w:r w:rsidRPr="00C17EED">
        <w:rPr>
          <w:rFonts w:ascii="Palatino Linotype" w:hAnsi="Palatino Linotype"/>
        </w:rPr>
        <w:br/>
        <w:t>Información Pública del Estado de México y Municipios, se notificó que el</w:t>
      </w:r>
      <w:r w:rsidRPr="00C17EED">
        <w:rPr>
          <w:rFonts w:ascii="Palatino Linotype" w:hAnsi="Palatino Linotype"/>
        </w:rPr>
        <w:br/>
        <w:t>plazo de tre</w:t>
      </w:r>
      <w:r w:rsidR="00573BF7" w:rsidRPr="00C17EED">
        <w:rPr>
          <w:rFonts w:ascii="Palatino Linotype" w:hAnsi="Palatino Linotype"/>
        </w:rPr>
        <w:t xml:space="preserve">inta (30) días para resolver los </w:t>
      </w:r>
      <w:r w:rsidRPr="00C17EED">
        <w:rPr>
          <w:rFonts w:ascii="Palatino Linotype" w:hAnsi="Palatino Linotype"/>
        </w:rPr>
        <w:t>recurso</w:t>
      </w:r>
      <w:r w:rsidR="00573BF7" w:rsidRPr="00C17EED">
        <w:rPr>
          <w:rFonts w:ascii="Palatino Linotype" w:hAnsi="Palatino Linotype"/>
        </w:rPr>
        <w:t>s</w:t>
      </w:r>
      <w:r w:rsidRPr="00C17EED">
        <w:rPr>
          <w:rFonts w:ascii="Palatino Linotype" w:hAnsi="Palatino Linotype"/>
        </w:rPr>
        <w:t xml:space="preserve"> de revisión, sería</w:t>
      </w:r>
      <w:r w:rsidR="00573BF7" w:rsidRPr="00C17EED">
        <w:rPr>
          <w:rFonts w:ascii="Palatino Linotype" w:hAnsi="Palatino Linotype"/>
        </w:rPr>
        <w:t>n</w:t>
      </w:r>
      <w:r w:rsidRPr="00C17EED">
        <w:rPr>
          <w:rFonts w:ascii="Palatino Linotype" w:hAnsi="Palatino Linotype"/>
        </w:rPr>
        <w:t xml:space="preserve"> ampliado</w:t>
      </w:r>
      <w:r w:rsidR="00573BF7" w:rsidRPr="00C17EED">
        <w:rPr>
          <w:rFonts w:ascii="Palatino Linotype" w:hAnsi="Palatino Linotype"/>
        </w:rPr>
        <w:t>s</w:t>
      </w:r>
      <w:r w:rsidRPr="00C17EED">
        <w:rPr>
          <w:rFonts w:ascii="Palatino Linotype" w:hAnsi="Palatino Linotype"/>
        </w:rPr>
        <w:t xml:space="preserve"> por un periodo de quince (15) días hábiles adicionales, con el fin de contar con los elementos suficientes para proponer al Pleno de este Instituto la resolución que a derecho corresponda. </w:t>
      </w:r>
    </w:p>
    <w:p w14:paraId="4477D8F4" w14:textId="77777777" w:rsidR="00A30951" w:rsidRPr="00C17EED" w:rsidRDefault="00A30951" w:rsidP="00C17EED">
      <w:pPr>
        <w:pStyle w:val="Prrafodelista"/>
        <w:spacing w:before="240" w:after="240" w:line="360" w:lineRule="auto"/>
        <w:ind w:left="0"/>
        <w:jc w:val="both"/>
        <w:rPr>
          <w:rFonts w:ascii="Palatino Linotype" w:eastAsia="Calibri" w:hAnsi="Palatino Linotype" w:cs="Arial"/>
        </w:rPr>
      </w:pPr>
    </w:p>
    <w:p w14:paraId="0E0E9060" w14:textId="738210BD" w:rsidR="00C2706D" w:rsidRPr="00C17EED" w:rsidRDefault="00A30951" w:rsidP="00C17EED">
      <w:pPr>
        <w:pStyle w:val="Prrafodelista"/>
        <w:numPr>
          <w:ilvl w:val="0"/>
          <w:numId w:val="1"/>
        </w:numPr>
        <w:spacing w:before="240" w:after="240" w:line="360" w:lineRule="auto"/>
        <w:ind w:left="0" w:firstLine="0"/>
        <w:jc w:val="both"/>
        <w:rPr>
          <w:rFonts w:ascii="Palatino Linotype" w:eastAsia="Calibri" w:hAnsi="Palatino Linotype" w:cs="Arial"/>
          <w:b/>
        </w:rPr>
      </w:pPr>
      <w:r w:rsidRPr="00C17EED">
        <w:rPr>
          <w:rFonts w:ascii="Palatino Linotype" w:eastAsia="Calibri" w:hAnsi="Palatino Linotype" w:cs="Arial"/>
        </w:rPr>
        <w:t>Consecutivamente</w:t>
      </w:r>
      <w:r w:rsidRPr="00C17EED">
        <w:rPr>
          <w:rFonts w:ascii="Palatino Linotype" w:hAnsi="Palatino Linotype"/>
        </w:rPr>
        <w:t xml:space="preserve">, el Comisionado Ponente decretó el cierre de instrucción mediante acuerdo de </w:t>
      </w:r>
      <w:r w:rsidR="00F23488" w:rsidRPr="00C17EED">
        <w:rPr>
          <w:rFonts w:ascii="Palatino Linotype" w:hAnsi="Palatino Linotype"/>
        </w:rPr>
        <w:t>fecha cinco</w:t>
      </w:r>
      <w:r w:rsidRPr="00C17EED">
        <w:rPr>
          <w:rFonts w:ascii="Palatino Linotype" w:hAnsi="Palatino Linotype"/>
        </w:rPr>
        <w:t xml:space="preserve"> (</w:t>
      </w:r>
      <w:r w:rsidR="00F23488" w:rsidRPr="00C17EED">
        <w:rPr>
          <w:rFonts w:ascii="Palatino Linotype" w:hAnsi="Palatino Linotype"/>
        </w:rPr>
        <w:t>05</w:t>
      </w:r>
      <w:r w:rsidRPr="00C17EED">
        <w:rPr>
          <w:rFonts w:ascii="Palatino Linotype" w:hAnsi="Palatino Linotype"/>
        </w:rPr>
        <w:t>) de noviembre de dos mil diecinue</w:t>
      </w:r>
      <w:r w:rsidR="00573BF7" w:rsidRPr="00C17EED">
        <w:rPr>
          <w:rFonts w:ascii="Palatino Linotype" w:hAnsi="Palatino Linotype"/>
        </w:rPr>
        <w:t>ve, por lo que, ordenó turnar los</w:t>
      </w:r>
      <w:r w:rsidRPr="00C17EED">
        <w:rPr>
          <w:rFonts w:ascii="Palatino Linotype" w:hAnsi="Palatino Linotype"/>
        </w:rPr>
        <w:t xml:space="preserve"> expediente</w:t>
      </w:r>
      <w:r w:rsidR="00573BF7" w:rsidRPr="00C17EED">
        <w:rPr>
          <w:rFonts w:ascii="Palatino Linotype" w:hAnsi="Palatino Linotype"/>
        </w:rPr>
        <w:t>s</w:t>
      </w:r>
      <w:r w:rsidRPr="00C17EED">
        <w:rPr>
          <w:rFonts w:ascii="Palatino Linotype" w:hAnsi="Palatino Linotype"/>
        </w:rPr>
        <w:t xml:space="preserve"> a resolución</w:t>
      </w:r>
      <w:r w:rsidRPr="00C17EED">
        <w:rPr>
          <w:rFonts w:ascii="Palatino Linotype" w:eastAsia="Calibri" w:hAnsi="Palatino Linotype" w:cs="Arial"/>
        </w:rPr>
        <w:t>, misma que a</w:t>
      </w:r>
      <w:r w:rsidR="00573BF7" w:rsidRPr="00C17EED">
        <w:rPr>
          <w:rFonts w:ascii="Palatino Linotype" w:eastAsia="Calibri" w:hAnsi="Palatino Linotype" w:cs="Arial"/>
        </w:rPr>
        <w:t xml:space="preserve">hora se pronuncia; y - </w:t>
      </w:r>
    </w:p>
    <w:p w14:paraId="6693C38F" w14:textId="5FC92A47" w:rsidR="001D6F6D" w:rsidRDefault="00520F9E" w:rsidP="00C17EED">
      <w:pPr>
        <w:pStyle w:val="Ttulo1"/>
        <w:spacing w:line="360" w:lineRule="auto"/>
        <w:ind w:right="-567"/>
        <w:jc w:val="center"/>
        <w:rPr>
          <w:szCs w:val="24"/>
        </w:rPr>
      </w:pPr>
      <w:bookmarkStart w:id="29" w:name="_Toc24054832"/>
      <w:r w:rsidRPr="00C17EED">
        <w:rPr>
          <w:szCs w:val="24"/>
        </w:rPr>
        <w:t>CONSIDERANDO</w:t>
      </w:r>
      <w:bookmarkEnd w:id="29"/>
    </w:p>
    <w:p w14:paraId="597C9A10" w14:textId="77777777" w:rsidR="00C17EED" w:rsidRPr="00C17EED" w:rsidRDefault="00C17EED" w:rsidP="00C17EED">
      <w:pPr>
        <w:rPr>
          <w:lang w:val="es-MX" w:eastAsia="en-US"/>
        </w:rPr>
      </w:pPr>
    </w:p>
    <w:p w14:paraId="5F73685F" w14:textId="719FA244" w:rsidR="00520F9E" w:rsidRPr="00C17EED" w:rsidRDefault="00520F9E" w:rsidP="00C17EED">
      <w:pPr>
        <w:pStyle w:val="Ttulo2"/>
        <w:spacing w:line="360" w:lineRule="auto"/>
        <w:ind w:right="-567"/>
        <w:rPr>
          <w:rFonts w:ascii="Palatino Linotype" w:hAnsi="Palatino Linotype"/>
          <w:b/>
          <w:color w:val="auto"/>
          <w:sz w:val="24"/>
          <w:szCs w:val="24"/>
        </w:rPr>
      </w:pPr>
      <w:bookmarkStart w:id="30" w:name="_Toc24054833"/>
      <w:r w:rsidRPr="00C17EED">
        <w:rPr>
          <w:rFonts w:ascii="Palatino Linotype" w:hAnsi="Palatino Linotype"/>
          <w:b/>
          <w:color w:val="auto"/>
          <w:sz w:val="24"/>
          <w:szCs w:val="24"/>
        </w:rPr>
        <w:t>PRIMERO. De la competencia</w:t>
      </w:r>
      <w:bookmarkEnd w:id="30"/>
    </w:p>
    <w:p w14:paraId="4DC22AB4" w14:textId="77777777" w:rsidR="001D6F6D" w:rsidRPr="00C17EED" w:rsidRDefault="001D6F6D" w:rsidP="00C17EED">
      <w:pPr>
        <w:spacing w:line="360" w:lineRule="auto"/>
        <w:ind w:right="-567"/>
        <w:rPr>
          <w:rFonts w:ascii="Palatino Linotype" w:hAnsi="Palatino Linotype"/>
          <w:lang w:val="es-MX" w:eastAsia="en-US"/>
        </w:rPr>
      </w:pPr>
    </w:p>
    <w:p w14:paraId="0858142B" w14:textId="4DFDC164" w:rsidR="00F147C6" w:rsidRPr="00C17EED" w:rsidRDefault="00F147C6" w:rsidP="00C17EED">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C17EED">
        <w:rPr>
          <w:rFonts w:ascii="Palatino Linotype" w:eastAsia="Calibri" w:hAnsi="Palatino Linotype" w:cs="Arial"/>
          <w:color w:val="000000" w:themeColor="text1"/>
          <w:lang w:val="es-ES"/>
        </w:rPr>
        <w:t>Este</w:t>
      </w:r>
      <w:r w:rsidRPr="00C17EED">
        <w:rPr>
          <w:rFonts w:ascii="Palatino Linotype" w:eastAsia="Calibri" w:hAnsi="Palatino Linotype" w:cs="Times New Roman"/>
          <w:lang w:val="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Pr="00C17EED">
        <w:rPr>
          <w:rFonts w:ascii="Palatino Linotype" w:eastAsia="Calibri" w:hAnsi="Palatino Linotype" w:cs="Times New Roman"/>
          <w:b/>
          <w:lang w:val="es-ES"/>
        </w:rPr>
        <w:t>Constitución Política de los Estados Unidos Mexicanos</w:t>
      </w:r>
      <w:r w:rsidRPr="00C17EED">
        <w:rPr>
          <w:rFonts w:ascii="Palatino Linotype" w:eastAsia="Calibri" w:hAnsi="Palatino Linotype" w:cs="Times New Roman"/>
          <w:lang w:val="es-ES"/>
        </w:rPr>
        <w:t xml:space="preserve">; 5, párrafos </w:t>
      </w:r>
      <w:r w:rsidR="00425003" w:rsidRPr="00C17EED">
        <w:rPr>
          <w:rFonts w:ascii="Palatino Linotype" w:hAnsi="Palatino Linotype" w:cs="Arial"/>
          <w:bCs/>
          <w:color w:val="222222"/>
          <w:lang w:val="es-ES"/>
        </w:rPr>
        <w:t>vigésimo segundo,</w:t>
      </w:r>
      <w:r w:rsidR="00713DD5" w:rsidRPr="00C17EED">
        <w:rPr>
          <w:rFonts w:ascii="Palatino Linotype" w:hAnsi="Palatino Linotype" w:cs="Arial"/>
          <w:bCs/>
          <w:color w:val="222222"/>
          <w:lang w:val="es-ES"/>
        </w:rPr>
        <w:t xml:space="preserve"> vigésimo</w:t>
      </w:r>
      <w:r w:rsidR="00425003" w:rsidRPr="00C17EED">
        <w:rPr>
          <w:rFonts w:ascii="Palatino Linotype" w:hAnsi="Palatino Linotype" w:cs="Arial"/>
          <w:bCs/>
          <w:color w:val="222222"/>
          <w:lang w:val="es-ES"/>
        </w:rPr>
        <w:t xml:space="preserve"> tercero y vigésimo cuarto </w:t>
      </w:r>
      <w:r w:rsidR="00713DD5" w:rsidRPr="00C17EED">
        <w:rPr>
          <w:rFonts w:ascii="Palatino Linotype" w:hAnsi="Palatino Linotype" w:cs="Arial"/>
          <w:bCs/>
          <w:color w:val="222222"/>
          <w:lang w:val="es-ES"/>
        </w:rPr>
        <w:t>fracciones IV y V </w:t>
      </w:r>
      <w:r w:rsidR="00713DD5" w:rsidRPr="00C17EED">
        <w:rPr>
          <w:rFonts w:ascii="Palatino Linotype" w:eastAsia="Calibri" w:hAnsi="Palatino Linotype" w:cs="Times New Roman"/>
          <w:lang w:val="es-ES"/>
        </w:rPr>
        <w:t xml:space="preserve"> </w:t>
      </w:r>
      <w:r w:rsidRPr="00C17EED">
        <w:rPr>
          <w:rFonts w:ascii="Palatino Linotype" w:eastAsia="Calibri" w:hAnsi="Palatino Linotype" w:cs="Times New Roman"/>
          <w:lang w:val="es-ES"/>
        </w:rPr>
        <w:t xml:space="preserve">de la </w:t>
      </w:r>
      <w:r w:rsidRPr="00C17EED">
        <w:rPr>
          <w:rFonts w:ascii="Palatino Linotype" w:eastAsia="Calibri" w:hAnsi="Palatino Linotype" w:cs="Times New Roman"/>
          <w:b/>
          <w:lang w:val="es-ES"/>
        </w:rPr>
        <w:t>Constitución Política del Estado Libre y Soberano de México</w:t>
      </w:r>
      <w:r w:rsidRPr="00C17EED">
        <w:rPr>
          <w:rFonts w:ascii="Palatino Linotype" w:eastAsia="Calibri" w:hAnsi="Palatino Linotype" w:cs="Times New Roman"/>
          <w:lang w:val="es-ES"/>
        </w:rPr>
        <w:t xml:space="preserve">; artículos 1, 2 fracción II, 13, 29, 36 fracciones I y II, 176, 178, 179, 181 párrafo tercero y 185 </w:t>
      </w:r>
      <w:r w:rsidRPr="00C17EED">
        <w:rPr>
          <w:rFonts w:ascii="Palatino Linotype" w:eastAsia="Calibri" w:hAnsi="Palatino Linotype" w:cs="Arial"/>
          <w:lang w:val="es-ES"/>
        </w:rPr>
        <w:t xml:space="preserve">de la </w:t>
      </w:r>
      <w:r w:rsidRPr="00C17EED">
        <w:rPr>
          <w:rFonts w:ascii="Palatino Linotype" w:eastAsia="Calibri" w:hAnsi="Palatino Linotype" w:cs="Arial"/>
          <w:b/>
          <w:lang w:val="es-ES"/>
        </w:rPr>
        <w:t>Ley de Transparencia y Acceso a la Información Pública del Estado de México y Municipios</w:t>
      </w:r>
      <w:r w:rsidRPr="00C17EED">
        <w:rPr>
          <w:rFonts w:ascii="Palatino Linotype" w:eastAsia="Calibri" w:hAnsi="Palatino Linotype" w:cs="Arial"/>
          <w:lang w:val="es-ES"/>
        </w:rPr>
        <w:t xml:space="preserve">; y </w:t>
      </w:r>
      <w:r w:rsidR="00840A99" w:rsidRPr="00C17EED">
        <w:rPr>
          <w:rFonts w:ascii="Palatino Linotype" w:eastAsia="MS Mincho" w:hAnsi="Palatino Linotype" w:cs="Arial"/>
          <w:lang w:val="es-ES"/>
        </w:rPr>
        <w:t xml:space="preserve">7, 9 fracciones I y XXIV, y 11 </w:t>
      </w:r>
      <w:r w:rsidRPr="00C17EED">
        <w:rPr>
          <w:rFonts w:ascii="Palatino Linotype" w:eastAsia="Calibri" w:hAnsi="Palatino Linotype" w:cs="Arial"/>
          <w:lang w:val="es-ES"/>
        </w:rPr>
        <w:t xml:space="preserve">del </w:t>
      </w:r>
      <w:r w:rsidRPr="00C17EE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17EED">
        <w:rPr>
          <w:rFonts w:ascii="Palatino Linotype" w:hAnsi="Palatino Linotype"/>
        </w:rPr>
        <w:t>.</w:t>
      </w:r>
    </w:p>
    <w:p w14:paraId="1112549D" w14:textId="77777777" w:rsidR="00392078" w:rsidRPr="00C17EED" w:rsidRDefault="00392078" w:rsidP="00C17EED">
      <w:pPr>
        <w:pStyle w:val="Prrafodelista"/>
        <w:spacing w:before="240" w:after="240" w:line="360" w:lineRule="auto"/>
        <w:ind w:left="0"/>
        <w:jc w:val="both"/>
        <w:rPr>
          <w:rFonts w:ascii="Palatino Linotype" w:eastAsia="Calibri" w:hAnsi="Palatino Linotype" w:cs="Times New Roman"/>
          <w:lang w:val="es-ES"/>
        </w:rPr>
      </w:pPr>
    </w:p>
    <w:p w14:paraId="6504444F" w14:textId="1C2F2D15" w:rsidR="00A30951" w:rsidRPr="00C17EED" w:rsidRDefault="00520F9E" w:rsidP="00C17EED">
      <w:pPr>
        <w:pStyle w:val="Ttulo2"/>
        <w:spacing w:line="360" w:lineRule="auto"/>
        <w:rPr>
          <w:rFonts w:ascii="Palatino Linotype" w:hAnsi="Palatino Linotype"/>
          <w:b/>
          <w:color w:val="auto"/>
          <w:sz w:val="24"/>
          <w:szCs w:val="24"/>
        </w:rPr>
      </w:pPr>
      <w:bookmarkStart w:id="31" w:name="_Toc24054834"/>
      <w:r w:rsidRPr="00C17EED">
        <w:rPr>
          <w:rFonts w:ascii="Palatino Linotype" w:hAnsi="Palatino Linotype"/>
          <w:b/>
          <w:color w:val="auto"/>
          <w:sz w:val="24"/>
          <w:szCs w:val="24"/>
        </w:rPr>
        <w:t>SEGUNDO. De</w:t>
      </w:r>
      <w:r w:rsidR="00713DD5" w:rsidRPr="00C17EED">
        <w:rPr>
          <w:rFonts w:ascii="Palatino Linotype" w:hAnsi="Palatino Linotype"/>
          <w:b/>
          <w:color w:val="auto"/>
          <w:sz w:val="24"/>
          <w:szCs w:val="24"/>
        </w:rPr>
        <w:t xml:space="preserve"> la oportunidad y procedencia</w:t>
      </w:r>
      <w:r w:rsidRPr="00C17EED">
        <w:rPr>
          <w:rFonts w:ascii="Palatino Linotype" w:hAnsi="Palatino Linotype"/>
          <w:b/>
          <w:color w:val="auto"/>
          <w:sz w:val="24"/>
          <w:szCs w:val="24"/>
        </w:rPr>
        <w:t>.</w:t>
      </w:r>
      <w:bookmarkEnd w:id="31"/>
    </w:p>
    <w:p w14:paraId="5E45317A" w14:textId="395B21F8" w:rsidR="00EF4E81" w:rsidRPr="00DA1652" w:rsidRDefault="00A30951" w:rsidP="00C17EED">
      <w:pPr>
        <w:pStyle w:val="Prrafodelista"/>
        <w:numPr>
          <w:ilvl w:val="0"/>
          <w:numId w:val="1"/>
        </w:numPr>
        <w:spacing w:before="240" w:after="240" w:line="360" w:lineRule="auto"/>
        <w:ind w:left="0" w:firstLine="0"/>
        <w:jc w:val="both"/>
        <w:rPr>
          <w:rFonts w:ascii="Palatino Linotype" w:hAnsi="Palatino Linotype"/>
          <w:lang w:val="es-MX" w:eastAsia="en-US"/>
        </w:rPr>
      </w:pPr>
      <w:r w:rsidRPr="00C17EED">
        <w:rPr>
          <w:rFonts w:ascii="Palatino Linotype" w:eastAsia="Calibri" w:hAnsi="Palatino Linotype" w:cs="Arial"/>
        </w:rPr>
        <w:t xml:space="preserve">El medio de impugnación fue presentado a través del </w:t>
      </w:r>
      <w:r w:rsidRPr="00C17EED">
        <w:rPr>
          <w:rFonts w:ascii="Palatino Linotype" w:eastAsia="Calibri" w:hAnsi="Palatino Linotype" w:cs="Arial"/>
          <w:b/>
        </w:rPr>
        <w:t>SAIMEX,</w:t>
      </w:r>
      <w:r w:rsidRPr="00C17EE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17EED">
        <w:rPr>
          <w:rFonts w:ascii="Palatino Linotype" w:eastAsia="Calibri" w:hAnsi="Palatino Linotype" w:cs="Arial"/>
          <w:b/>
        </w:rPr>
        <w:t>SUJETO OBLIGADO</w:t>
      </w:r>
      <w:r w:rsidRPr="00C17EED">
        <w:rPr>
          <w:rFonts w:ascii="Palatino Linotype" w:eastAsia="Calibri" w:hAnsi="Palatino Linotype" w:cs="Arial"/>
        </w:rPr>
        <w:t xml:space="preserve"> respondió el veintinueve (29)</w:t>
      </w:r>
      <w:r w:rsidR="00425003" w:rsidRPr="00C17EED">
        <w:rPr>
          <w:rFonts w:ascii="Palatino Linotype" w:eastAsia="Calibri" w:hAnsi="Palatino Linotype" w:cs="Arial"/>
        </w:rPr>
        <w:t xml:space="preserve"> y treinta (30) de </w:t>
      </w:r>
      <w:r w:rsidRPr="00C17EED">
        <w:rPr>
          <w:rFonts w:ascii="Palatino Linotype" w:eastAsia="Calibri" w:hAnsi="Palatino Linotype" w:cs="Arial"/>
        </w:rPr>
        <w:t xml:space="preserve">agosto de dos mil diecinueve, </w:t>
      </w:r>
      <w:r w:rsidRPr="00C17EED">
        <w:rPr>
          <w:rFonts w:ascii="Palatino Linotype" w:hAnsi="Palatino Linotype" w:cs="Arial"/>
        </w:rPr>
        <w:t>de tal forma que el plazo para interponer el recurso transcurrió del día treinta (30) de agosto</w:t>
      </w:r>
      <w:r w:rsidR="00425003" w:rsidRPr="00C17EED">
        <w:rPr>
          <w:rFonts w:ascii="Palatino Linotype" w:hAnsi="Palatino Linotype" w:cs="Arial"/>
        </w:rPr>
        <w:t xml:space="preserve"> y dos (02) de septiembre al  veinte (20) y veintitrés (23) de septiembre </w:t>
      </w:r>
      <w:r w:rsidRPr="00C17EED">
        <w:rPr>
          <w:rFonts w:ascii="Palatino Linotype" w:hAnsi="Palatino Linotype" w:cs="Arial"/>
        </w:rPr>
        <w:t>del año dos mil diecinueve; en consecuencia, presentó su</w:t>
      </w:r>
      <w:r w:rsidR="00425003" w:rsidRPr="00C17EED">
        <w:rPr>
          <w:rFonts w:ascii="Palatino Linotype" w:hAnsi="Palatino Linotype" w:cs="Arial"/>
        </w:rPr>
        <w:t xml:space="preserve"> inconformidad el día nueve</w:t>
      </w:r>
      <w:r w:rsidRPr="00C17EED">
        <w:rPr>
          <w:rFonts w:ascii="Palatino Linotype" w:hAnsi="Palatino Linotype" w:cs="Arial"/>
        </w:rPr>
        <w:t xml:space="preserve"> (</w:t>
      </w:r>
      <w:r w:rsidR="00425003" w:rsidRPr="00C17EED">
        <w:rPr>
          <w:rFonts w:ascii="Palatino Linotype" w:hAnsi="Palatino Linotype" w:cs="Arial"/>
        </w:rPr>
        <w:t>09</w:t>
      </w:r>
      <w:r w:rsidRPr="00C17EED">
        <w:rPr>
          <w:rFonts w:ascii="Palatino Linotype" w:hAnsi="Palatino Linotype" w:cs="Arial"/>
        </w:rPr>
        <w:t xml:space="preserve">) de septiembre de dos mil diecinueve, este se encuentra dentro de los márgenes temporales previstos en el artículo 178 de la </w:t>
      </w:r>
      <w:r w:rsidRPr="00C17EED">
        <w:rPr>
          <w:rFonts w:ascii="Palatino Linotype" w:hAnsi="Palatino Linotype" w:cs="Arial"/>
          <w:b/>
        </w:rPr>
        <w:t xml:space="preserve">Ley de Transparencia y Acceso a la Información Pública del Estado de México y Municipios </w:t>
      </w:r>
      <w:r w:rsidRPr="00C17EED">
        <w:rPr>
          <w:rFonts w:ascii="Palatino Linotype" w:hAnsi="Palatino Linotype" w:cs="Arial"/>
        </w:rPr>
        <w:t>vigente</w:t>
      </w:r>
      <w:r w:rsidR="00425003" w:rsidRPr="00C17EED">
        <w:rPr>
          <w:rFonts w:ascii="Palatino Linotype" w:hAnsi="Palatino Linotype" w:cs="Arial"/>
        </w:rPr>
        <w:t>.</w:t>
      </w:r>
    </w:p>
    <w:p w14:paraId="43715B1F" w14:textId="21B7BFFC" w:rsidR="0065369D" w:rsidRPr="00C17EED" w:rsidRDefault="00A56378" w:rsidP="00C17EED">
      <w:pPr>
        <w:pStyle w:val="Ttulo2"/>
        <w:spacing w:line="360" w:lineRule="auto"/>
        <w:rPr>
          <w:rFonts w:ascii="Palatino Linotype" w:hAnsi="Palatino Linotype"/>
          <w:b/>
          <w:color w:val="auto"/>
          <w:sz w:val="24"/>
          <w:szCs w:val="24"/>
        </w:rPr>
      </w:pPr>
      <w:bookmarkStart w:id="32" w:name="_Toc454390714"/>
      <w:bookmarkStart w:id="33" w:name="_Toc24054835"/>
      <w:r w:rsidRPr="00C17EED">
        <w:rPr>
          <w:rFonts w:ascii="Palatino Linotype" w:hAnsi="Palatino Linotype"/>
          <w:b/>
          <w:color w:val="auto"/>
          <w:sz w:val="24"/>
          <w:szCs w:val="24"/>
        </w:rPr>
        <w:t xml:space="preserve">TERCERO. </w:t>
      </w:r>
      <w:bookmarkEnd w:id="32"/>
      <w:r w:rsidR="00F70290" w:rsidRPr="00C17EED">
        <w:rPr>
          <w:rFonts w:ascii="Palatino Linotype" w:hAnsi="Palatino Linotype"/>
          <w:b/>
          <w:color w:val="auto"/>
          <w:sz w:val="24"/>
          <w:szCs w:val="24"/>
        </w:rPr>
        <w:t>Del previo y especial pronunciamiento</w:t>
      </w:r>
      <w:r w:rsidR="00836DF2" w:rsidRPr="00C17EED">
        <w:rPr>
          <w:rFonts w:ascii="Palatino Linotype" w:hAnsi="Palatino Linotype"/>
          <w:b/>
          <w:color w:val="auto"/>
          <w:sz w:val="24"/>
          <w:szCs w:val="24"/>
        </w:rPr>
        <w:t>.</w:t>
      </w:r>
      <w:bookmarkEnd w:id="33"/>
    </w:p>
    <w:p w14:paraId="214CDC7F" w14:textId="01D43FA5" w:rsidR="00F70290" w:rsidRPr="00C17EED" w:rsidRDefault="00BD319C" w:rsidP="00C17EED">
      <w:pPr>
        <w:pStyle w:val="Ttulo1"/>
        <w:numPr>
          <w:ilvl w:val="0"/>
          <w:numId w:val="27"/>
        </w:numPr>
        <w:spacing w:line="360" w:lineRule="auto"/>
        <w:rPr>
          <w:szCs w:val="24"/>
        </w:rPr>
      </w:pPr>
      <w:bookmarkStart w:id="34" w:name="_Toc24054836"/>
      <w:r w:rsidRPr="00C17EED">
        <w:rPr>
          <w:szCs w:val="24"/>
        </w:rPr>
        <w:t>De la prórroga indebida</w:t>
      </w:r>
      <w:bookmarkEnd w:id="34"/>
    </w:p>
    <w:p w14:paraId="5FFA9093" w14:textId="77777777" w:rsidR="00836DF2" w:rsidRPr="00C17EED" w:rsidRDefault="00836DF2" w:rsidP="00C17EED">
      <w:pPr>
        <w:spacing w:line="360" w:lineRule="auto"/>
        <w:rPr>
          <w:rFonts w:ascii="Palatino Linotype" w:hAnsi="Palatino Linotype"/>
          <w:lang w:val="es-MX" w:eastAsia="en-US"/>
        </w:rPr>
      </w:pPr>
    </w:p>
    <w:p w14:paraId="73B0BC81" w14:textId="77777777" w:rsidR="00425003" w:rsidRPr="00C17EED" w:rsidRDefault="00425003" w:rsidP="00C17EED">
      <w:pPr>
        <w:pStyle w:val="Prrafodelista"/>
        <w:numPr>
          <w:ilvl w:val="0"/>
          <w:numId w:val="1"/>
        </w:numPr>
        <w:tabs>
          <w:tab w:val="left" w:pos="0"/>
        </w:tabs>
        <w:spacing w:line="360" w:lineRule="auto"/>
        <w:ind w:left="0" w:firstLine="0"/>
        <w:jc w:val="both"/>
        <w:rPr>
          <w:rFonts w:ascii="Palatino Linotype" w:eastAsia="Times New Roman" w:hAnsi="Palatino Linotype" w:cs="Arial"/>
          <w:color w:val="222222"/>
          <w:lang w:val="es-ES" w:eastAsia="es-MX"/>
        </w:rPr>
      </w:pPr>
      <w:bookmarkStart w:id="35" w:name="_Toc447183492"/>
      <w:bookmarkStart w:id="36" w:name="_Toc450120667"/>
      <w:bookmarkStart w:id="37" w:name="_Toc461555895"/>
      <w:r w:rsidRPr="00C17EED">
        <w:rPr>
          <w:rFonts w:ascii="Palatino Linotype" w:eastAsia="Calibri" w:hAnsi="Palatino Linotype" w:cs="Arial"/>
        </w:rPr>
        <w:t>El</w:t>
      </w:r>
      <w:r w:rsidRPr="00C17EED">
        <w:rPr>
          <w:rFonts w:ascii="Palatino Linotype" w:eastAsia="Times New Roman" w:hAnsi="Palatino Linotype" w:cs="Arial"/>
          <w:color w:val="222222"/>
          <w:lang w:val="es-ES" w:eastAsia="es-MX"/>
        </w:rPr>
        <w:t> </w:t>
      </w:r>
      <w:r w:rsidRPr="00C17EED">
        <w:rPr>
          <w:rFonts w:ascii="Palatino Linotype" w:eastAsia="Times New Roman" w:hAnsi="Palatino Linotype" w:cs="Arial"/>
          <w:b/>
          <w:bCs/>
          <w:color w:val="222222"/>
          <w:lang w:val="es-ES" w:eastAsia="es-MX"/>
        </w:rPr>
        <w:t>SUJETO OBLIGADO</w:t>
      </w:r>
      <w:r w:rsidRPr="00C17EED">
        <w:rPr>
          <w:rFonts w:ascii="Palatino Linotype" w:eastAsia="Times New Roman" w:hAnsi="Palatino Linotype" w:cs="Arial"/>
          <w:color w:val="222222"/>
          <w:lang w:val="es-ES" w:eastAsia="es-MX"/>
        </w:rPr>
        <w:t> solicitó una prórroga que resulta indebida, infundada y con falta de motivación, si bien, fue otorgada, carece de toda validez, toda vez que el artículo 163 de la ley de la materia señala lo siguiente:</w:t>
      </w:r>
    </w:p>
    <w:p w14:paraId="5E3C97B3" w14:textId="77777777" w:rsidR="00425003" w:rsidRPr="00C17EED" w:rsidRDefault="00425003" w:rsidP="00C17EED">
      <w:pPr>
        <w:shd w:val="clear" w:color="auto" w:fill="FFFFFF"/>
        <w:spacing w:line="360" w:lineRule="auto"/>
        <w:ind w:left="567"/>
        <w:jc w:val="both"/>
        <w:rPr>
          <w:rFonts w:ascii="Palatino Linotype" w:eastAsia="Times New Roman" w:hAnsi="Palatino Linotype" w:cs="Arial"/>
          <w:b/>
          <w:bCs/>
          <w:i/>
          <w:iCs/>
          <w:color w:val="222222"/>
          <w:lang w:eastAsia="es-MX"/>
        </w:rPr>
      </w:pPr>
    </w:p>
    <w:p w14:paraId="55948B2A" w14:textId="77777777" w:rsidR="00425003" w:rsidRPr="00C17EED" w:rsidRDefault="00425003" w:rsidP="00C17EED">
      <w:pPr>
        <w:shd w:val="clear" w:color="auto" w:fill="FFFFFF"/>
        <w:spacing w:line="360" w:lineRule="auto"/>
        <w:ind w:left="567" w:right="567"/>
        <w:jc w:val="both"/>
        <w:rPr>
          <w:rFonts w:ascii="Palatino Linotype" w:eastAsia="Times New Roman" w:hAnsi="Palatino Linotype" w:cs="Arial"/>
          <w:color w:val="222222"/>
          <w:lang w:eastAsia="es-MX"/>
        </w:rPr>
      </w:pPr>
      <w:r w:rsidRPr="00C17EED">
        <w:rPr>
          <w:rFonts w:ascii="Palatino Linotype" w:eastAsia="Times New Roman" w:hAnsi="Palatino Linotype" w:cs="Arial"/>
          <w:b/>
          <w:bCs/>
          <w:i/>
          <w:iCs/>
          <w:color w:val="222222"/>
          <w:lang w:eastAsia="es-MX"/>
        </w:rPr>
        <w:t>“Artículo 163. </w:t>
      </w:r>
      <w:r w:rsidRPr="00C17EED">
        <w:rPr>
          <w:rFonts w:ascii="Palatino Linotype" w:eastAsia="Times New Roman" w:hAnsi="Palatino Linotype" w:cs="Arial"/>
          <w:i/>
          <w:iCs/>
          <w:color w:val="222222"/>
          <w:lang w:eastAsia="es-MX"/>
        </w:rPr>
        <w:t>La Unidad de Transparencia deberá notificar la respuesta a la solicitud al interesado en el menor tiempo posible, que no podrá exceder de quince días hábiles, contados a partir del día siguiente a la presentación de aquélla.</w:t>
      </w:r>
    </w:p>
    <w:p w14:paraId="3EAB9BA1" w14:textId="77777777" w:rsidR="00425003" w:rsidRPr="00C17EED" w:rsidRDefault="00425003" w:rsidP="00C17EED">
      <w:pPr>
        <w:shd w:val="clear" w:color="auto" w:fill="FFFFFF"/>
        <w:spacing w:line="360" w:lineRule="auto"/>
        <w:ind w:left="567" w:right="567"/>
        <w:jc w:val="both"/>
        <w:rPr>
          <w:rFonts w:ascii="Palatino Linotype" w:eastAsia="Times New Roman" w:hAnsi="Palatino Linotype" w:cs="Arial"/>
          <w:i/>
          <w:iCs/>
          <w:color w:val="222222"/>
          <w:lang w:eastAsia="es-MX"/>
        </w:rPr>
      </w:pPr>
      <w:r w:rsidRPr="00C17EED">
        <w:rPr>
          <w:rFonts w:ascii="Palatino Linotype" w:eastAsia="Times New Roman" w:hAnsi="Palatino Linotype" w:cs="Arial"/>
          <w:i/>
          <w:iCs/>
          <w:color w:val="222222"/>
          <w:lang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87E535E" w14:textId="77777777" w:rsidR="00425003" w:rsidRPr="00C17EED" w:rsidRDefault="00425003" w:rsidP="00C17EED">
      <w:pPr>
        <w:shd w:val="clear" w:color="auto" w:fill="FFFFFF"/>
        <w:spacing w:line="360" w:lineRule="auto"/>
        <w:ind w:left="567" w:right="616"/>
        <w:jc w:val="both"/>
        <w:rPr>
          <w:rFonts w:ascii="Palatino Linotype" w:eastAsia="Times New Roman" w:hAnsi="Palatino Linotype" w:cs="Arial"/>
          <w:color w:val="222222"/>
          <w:lang w:eastAsia="es-MX"/>
        </w:rPr>
      </w:pPr>
    </w:p>
    <w:p w14:paraId="01511BDD" w14:textId="77777777" w:rsidR="00425003" w:rsidRPr="00C17EED" w:rsidRDefault="00425003" w:rsidP="00C17EED">
      <w:pPr>
        <w:pStyle w:val="Prrafodelista"/>
        <w:numPr>
          <w:ilvl w:val="0"/>
          <w:numId w:val="1"/>
        </w:numPr>
        <w:tabs>
          <w:tab w:val="left" w:pos="0"/>
        </w:tabs>
        <w:spacing w:line="360" w:lineRule="auto"/>
        <w:ind w:left="0" w:firstLine="0"/>
        <w:jc w:val="both"/>
        <w:rPr>
          <w:rFonts w:ascii="Palatino Linotype" w:eastAsia="Times New Roman" w:hAnsi="Palatino Linotype" w:cs="Arial"/>
          <w:b/>
          <w:bCs/>
          <w:color w:val="222222"/>
          <w:lang w:val="es-ES" w:eastAsia="es-MX"/>
        </w:rPr>
      </w:pPr>
      <w:r w:rsidRPr="00C17EED">
        <w:rPr>
          <w:rFonts w:ascii="Palatino Linotype" w:eastAsia="Calibri" w:hAnsi="Palatino Linotype" w:cs="Arial"/>
        </w:rPr>
        <w:t>Solo</w:t>
      </w:r>
      <w:r w:rsidRPr="00C17EED">
        <w:rPr>
          <w:rFonts w:ascii="Palatino Linotype" w:eastAsia="Times New Roman" w:hAnsi="Palatino Linotype" w:cs="Arial"/>
          <w:color w:val="222222"/>
          <w:lang w:val="es-ES" w:eastAsia="es-MX"/>
        </w:rPr>
        <w:t xml:space="preserve"> en aquellos casos excepcionales el </w:t>
      </w:r>
      <w:r w:rsidRPr="00C17EED">
        <w:rPr>
          <w:rFonts w:ascii="Palatino Linotype" w:eastAsia="Times New Roman" w:hAnsi="Palatino Linotype" w:cs="Arial"/>
          <w:b/>
          <w:bCs/>
          <w:color w:val="222222"/>
          <w:lang w:val="es-ES" w:eastAsia="es-MX"/>
        </w:rPr>
        <w:t xml:space="preserve">SUJETO OBLIGADO </w:t>
      </w:r>
      <w:r w:rsidRPr="00C17EED">
        <w:rPr>
          <w:rFonts w:ascii="Palatino Linotype" w:eastAsia="Times New Roman" w:hAnsi="Palatino Linotype" w:cs="Arial"/>
          <w:color w:val="222222"/>
          <w:lang w:val="es-ES" w:eastAsia="es-MX"/>
        </w:rPr>
        <w:t>podrá solicitar se amplíe el termino de quince días para proporcionar respuesta a cualquier solicitud de información, plazo que podrá ser prorrogado por otros siete días más siempre y cuando medien razones que justifiquen la ampliación, las cuales deberán estar fundadas y motivadas,  mismas que deberán ser aprobadas por los integrantes de su Comité de Transparencia mediante la emisión de una resolución que deberá notificarse al solicitante.</w:t>
      </w:r>
    </w:p>
    <w:p w14:paraId="1FA6912E" w14:textId="77777777" w:rsidR="00425003" w:rsidRPr="00C17EED" w:rsidRDefault="00425003" w:rsidP="00C17EED">
      <w:pPr>
        <w:pStyle w:val="Prrafodelista"/>
        <w:spacing w:before="240" w:after="240" w:line="360" w:lineRule="auto"/>
        <w:ind w:left="426"/>
        <w:jc w:val="both"/>
        <w:rPr>
          <w:rFonts w:ascii="Palatino Linotype" w:eastAsia="Times New Roman" w:hAnsi="Palatino Linotype" w:cs="Arial"/>
          <w:b/>
          <w:bCs/>
          <w:color w:val="222222"/>
          <w:lang w:val="es-ES" w:eastAsia="es-MX"/>
        </w:rPr>
      </w:pPr>
    </w:p>
    <w:p w14:paraId="541C4569" w14:textId="77777777" w:rsidR="00425003" w:rsidRPr="00C17EED" w:rsidRDefault="00425003" w:rsidP="00C17EED">
      <w:pPr>
        <w:pStyle w:val="Prrafodelista"/>
        <w:numPr>
          <w:ilvl w:val="0"/>
          <w:numId w:val="1"/>
        </w:numPr>
        <w:tabs>
          <w:tab w:val="left" w:pos="0"/>
        </w:tabs>
        <w:spacing w:line="360" w:lineRule="auto"/>
        <w:ind w:left="0" w:firstLine="0"/>
        <w:jc w:val="both"/>
        <w:rPr>
          <w:rFonts w:ascii="Palatino Linotype" w:eastAsia="Times New Roman" w:hAnsi="Palatino Linotype" w:cs="Arial"/>
          <w:color w:val="222222"/>
          <w:lang w:eastAsia="es-MX"/>
        </w:rPr>
      </w:pPr>
      <w:r w:rsidRPr="00C17EED">
        <w:rPr>
          <w:rFonts w:ascii="Palatino Linotype" w:eastAsia="Times New Roman" w:hAnsi="Palatino Linotype" w:cs="Arial"/>
          <w:color w:val="222222"/>
          <w:lang w:val="es-ES" w:eastAsia="es-MX"/>
        </w:rPr>
        <w:t>Lo cual implica una alta responsabilidad, toda vez que dicha prorroga deberá recaer en un documento, debidamente validado y formado por los integrantes del comité, lo cual evidentemente no ocurrió en el presente asunto, ocasionando una afectación directa al derecho de acceso a la información pública, toda vez que el Titular de la Unidad de Transparencia, actuando en forma individual requirió la prórroga, sin que existiera de por medio razones fundadas y motivadas, mucho menos existió un documento emitido por el comité de transparencia, violentando lo dispuesto en el artículo 163 de la Ley de Transparencia y Acceso a la Información Pública del Estado de México y Municipios</w:t>
      </w:r>
      <w:r w:rsidRPr="00C17EED">
        <w:rPr>
          <w:rFonts w:ascii="Palatino Linotype" w:eastAsia="Times New Roman" w:hAnsi="Palatino Linotype" w:cs="Arial"/>
          <w:i/>
          <w:iCs/>
          <w:color w:val="222222"/>
          <w:lang w:val="es-ES" w:eastAsia="es-MX"/>
        </w:rPr>
        <w:t>.</w:t>
      </w:r>
    </w:p>
    <w:p w14:paraId="46317DB7" w14:textId="77777777" w:rsidR="00425003" w:rsidRPr="00C17EED" w:rsidRDefault="00425003" w:rsidP="00C17EED">
      <w:pPr>
        <w:pStyle w:val="Prrafodelista"/>
        <w:tabs>
          <w:tab w:val="left" w:pos="0"/>
        </w:tabs>
        <w:spacing w:line="360" w:lineRule="auto"/>
        <w:ind w:left="0"/>
        <w:jc w:val="both"/>
        <w:rPr>
          <w:rFonts w:ascii="Palatino Linotype" w:eastAsia="Calibri" w:hAnsi="Palatino Linotype" w:cs="Times New Roman"/>
          <w:b/>
          <w:i/>
        </w:rPr>
      </w:pPr>
    </w:p>
    <w:p w14:paraId="4AEA2AAA" w14:textId="278A24C9" w:rsidR="00F70290" w:rsidRDefault="00F70290" w:rsidP="00E0565B">
      <w:pPr>
        <w:pStyle w:val="Ttulo1"/>
        <w:spacing w:line="360" w:lineRule="auto"/>
        <w:rPr>
          <w:szCs w:val="24"/>
        </w:rPr>
      </w:pPr>
      <w:bookmarkStart w:id="38" w:name="_Toc24054837"/>
      <w:r w:rsidRPr="00C17EED">
        <w:rPr>
          <w:szCs w:val="24"/>
        </w:rPr>
        <w:t xml:space="preserve">CUARTO. Del planteamiento de la </w:t>
      </w:r>
      <w:proofErr w:type="spellStart"/>
      <w:r w:rsidRPr="00C17EED">
        <w:rPr>
          <w:szCs w:val="24"/>
        </w:rPr>
        <w:t>litis</w:t>
      </w:r>
      <w:bookmarkEnd w:id="38"/>
      <w:proofErr w:type="spellEnd"/>
    </w:p>
    <w:p w14:paraId="79B20237" w14:textId="77777777" w:rsidR="00E0565B" w:rsidRPr="00E0565B" w:rsidRDefault="00E0565B" w:rsidP="00E0565B">
      <w:pPr>
        <w:rPr>
          <w:lang w:val="es-MX" w:eastAsia="en-US"/>
        </w:rPr>
      </w:pPr>
    </w:p>
    <w:p w14:paraId="5F7DECA2" w14:textId="64CF832A" w:rsidR="004B43D2" w:rsidRPr="00C17EED" w:rsidRDefault="004B43D2" w:rsidP="00C17EED">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C17EED">
        <w:rPr>
          <w:rFonts w:ascii="Palatino Linotype" w:eastAsia="Calibri" w:hAnsi="Palatino Linotype" w:cs="Arial"/>
        </w:rPr>
        <w:t xml:space="preserve">El </w:t>
      </w:r>
      <w:r w:rsidRPr="00C17EED">
        <w:rPr>
          <w:rFonts w:ascii="Palatino Linotype" w:hAnsi="Palatino Linotype" w:cs="Arial"/>
          <w:b/>
        </w:rPr>
        <w:t xml:space="preserve">SUJETO OBLIGADO </w:t>
      </w:r>
      <w:r w:rsidRPr="00C17EED">
        <w:rPr>
          <w:rFonts w:ascii="Palatino Linotype" w:hAnsi="Palatino Linotype" w:cs="Arial"/>
        </w:rPr>
        <w:t xml:space="preserve">dio respuesta a la solicitud de información en el que manifestó que </w:t>
      </w:r>
      <w:r w:rsidRPr="00C17EED">
        <w:rPr>
          <w:rFonts w:ascii="Palatino Linotype" w:hAnsi="Palatino Linotype"/>
          <w:color w:val="000000"/>
        </w:rPr>
        <w:t xml:space="preserve">con base a los considerandos y razonamientos esgrimidos, </w:t>
      </w:r>
      <w:r w:rsidR="00392078" w:rsidRPr="00C17EED">
        <w:rPr>
          <w:rFonts w:ascii="Palatino Linotype" w:hAnsi="Palatino Linotype"/>
          <w:color w:val="000000"/>
        </w:rPr>
        <w:t xml:space="preserve">en las actas vigésimo primera y </w:t>
      </w:r>
      <w:r w:rsidR="00D20AD3" w:rsidRPr="00C17EED">
        <w:rPr>
          <w:rFonts w:ascii="Palatino Linotype" w:hAnsi="Palatino Linotype"/>
          <w:color w:val="000000"/>
        </w:rPr>
        <w:t>vigésimo</w:t>
      </w:r>
      <w:r w:rsidR="00392078" w:rsidRPr="00C17EED">
        <w:rPr>
          <w:rFonts w:ascii="Palatino Linotype" w:hAnsi="Palatino Linotype"/>
          <w:color w:val="000000"/>
        </w:rPr>
        <w:t xml:space="preserve"> segunda</w:t>
      </w:r>
      <w:r w:rsidR="00D20AD3" w:rsidRPr="00C17EED">
        <w:rPr>
          <w:rFonts w:ascii="Palatino Linotype" w:hAnsi="Palatino Linotype"/>
          <w:color w:val="000000"/>
        </w:rPr>
        <w:t xml:space="preserve"> del Comité de Transparencia</w:t>
      </w:r>
      <w:r w:rsidR="00392078" w:rsidRPr="00C17EED">
        <w:rPr>
          <w:rFonts w:ascii="Palatino Linotype" w:hAnsi="Palatino Linotype"/>
          <w:color w:val="000000"/>
        </w:rPr>
        <w:t xml:space="preserve"> </w:t>
      </w:r>
      <w:r w:rsidRPr="00C17EED">
        <w:rPr>
          <w:rFonts w:ascii="Palatino Linotype" w:hAnsi="Palatino Linotype"/>
          <w:color w:val="000000"/>
        </w:rPr>
        <w:t>se confirma por unanimidad la clasificación como reservada de todas las facturas con su respectivo comp</w:t>
      </w:r>
      <w:r w:rsidR="00947607" w:rsidRPr="00C17EED">
        <w:rPr>
          <w:rFonts w:ascii="Palatino Linotype" w:hAnsi="Palatino Linotype"/>
          <w:color w:val="000000"/>
        </w:rPr>
        <w:t xml:space="preserve">robante de pago de los </w:t>
      </w:r>
      <w:r w:rsidR="00392078" w:rsidRPr="00C17EED">
        <w:rPr>
          <w:rFonts w:ascii="Palatino Linotype" w:hAnsi="Palatino Linotype"/>
          <w:color w:val="000000"/>
        </w:rPr>
        <w:t xml:space="preserve"> mes</w:t>
      </w:r>
      <w:r w:rsidR="00947607" w:rsidRPr="00C17EED">
        <w:rPr>
          <w:rFonts w:ascii="Palatino Linotype" w:hAnsi="Palatino Linotype"/>
          <w:color w:val="000000"/>
        </w:rPr>
        <w:t>es</w:t>
      </w:r>
      <w:r w:rsidR="00392078" w:rsidRPr="00C17EED">
        <w:rPr>
          <w:rFonts w:ascii="Palatino Linotype" w:hAnsi="Palatino Linotype"/>
          <w:color w:val="000000"/>
        </w:rPr>
        <w:t xml:space="preserve"> de</w:t>
      </w:r>
      <w:r w:rsidR="00072728" w:rsidRPr="00C17EED">
        <w:rPr>
          <w:rFonts w:ascii="Palatino Linotype" w:hAnsi="Palatino Linotype"/>
          <w:color w:val="000000"/>
        </w:rPr>
        <w:t xml:space="preserve"> enero a </w:t>
      </w:r>
      <w:r w:rsidR="00392078" w:rsidRPr="00C17EED">
        <w:rPr>
          <w:rFonts w:ascii="Palatino Linotype" w:hAnsi="Palatino Linotype"/>
          <w:color w:val="000000"/>
        </w:rPr>
        <w:t xml:space="preserve"> junio</w:t>
      </w:r>
      <w:r w:rsidR="00947607" w:rsidRPr="00C17EED">
        <w:rPr>
          <w:rFonts w:ascii="Palatino Linotype" w:hAnsi="Palatino Linotype"/>
          <w:color w:val="000000"/>
        </w:rPr>
        <w:t xml:space="preserve"> del año </w:t>
      </w:r>
      <w:r w:rsidRPr="00C17EED">
        <w:rPr>
          <w:rFonts w:ascii="Palatino Linotype" w:hAnsi="Palatino Linotype"/>
          <w:color w:val="000000"/>
        </w:rPr>
        <w:t>dos mil diecinueve del capítulo 2000 materiales y suministros y</w:t>
      </w:r>
      <w:r w:rsidR="00072728" w:rsidRPr="00C17EED">
        <w:rPr>
          <w:rFonts w:ascii="Palatino Linotype" w:hAnsi="Palatino Linotype"/>
          <w:color w:val="000000"/>
        </w:rPr>
        <w:t xml:space="preserve"> de los meses de enero a junio del año dos mil diecinueve del capítulo</w:t>
      </w:r>
      <w:r w:rsidRPr="00C17EED">
        <w:rPr>
          <w:rFonts w:ascii="Palatino Linotype" w:hAnsi="Palatino Linotype"/>
          <w:color w:val="000000"/>
        </w:rPr>
        <w:t xml:space="preserve"> 3000 servicios generales por el periodo de cinco años.</w:t>
      </w:r>
    </w:p>
    <w:p w14:paraId="7CEBEAC6" w14:textId="77777777" w:rsidR="004B43D2" w:rsidRPr="00C17EED" w:rsidRDefault="004B43D2" w:rsidP="00C17EED">
      <w:pPr>
        <w:pStyle w:val="Prrafodelista"/>
        <w:tabs>
          <w:tab w:val="left" w:pos="0"/>
        </w:tabs>
        <w:spacing w:line="360" w:lineRule="auto"/>
        <w:ind w:left="0"/>
        <w:jc w:val="both"/>
        <w:rPr>
          <w:rFonts w:ascii="Palatino Linotype" w:hAnsi="Palatino Linotype" w:cs="Arial"/>
          <w:color w:val="000000" w:themeColor="text1"/>
        </w:rPr>
      </w:pPr>
    </w:p>
    <w:p w14:paraId="019AABAA" w14:textId="77777777" w:rsidR="004B43D2" w:rsidRPr="00C17EED" w:rsidRDefault="004B43D2" w:rsidP="00C17EED">
      <w:pPr>
        <w:pStyle w:val="Prrafodelista"/>
        <w:numPr>
          <w:ilvl w:val="0"/>
          <w:numId w:val="1"/>
        </w:numPr>
        <w:spacing w:line="360" w:lineRule="auto"/>
        <w:ind w:left="0" w:firstLine="0"/>
        <w:jc w:val="both"/>
        <w:rPr>
          <w:rFonts w:ascii="Palatino Linotype" w:eastAsia="Times New Roman" w:hAnsi="Palatino Linotype" w:cs="Arial"/>
          <w:color w:val="000000" w:themeColor="text1"/>
        </w:rPr>
      </w:pPr>
      <w:r w:rsidRPr="00C17EED">
        <w:rPr>
          <w:rFonts w:ascii="Palatino Linotype" w:hAnsi="Palatino Linotype" w:cs="Arial"/>
        </w:rPr>
        <w:t xml:space="preserve"> </w:t>
      </w:r>
      <w:r w:rsidRPr="00C17EED">
        <w:rPr>
          <w:rFonts w:ascii="Palatino Linotype" w:hAnsi="Palatino Linotype" w:cs="Arial"/>
          <w:color w:val="000000" w:themeColor="text1"/>
        </w:rPr>
        <w:t xml:space="preserve">Derivado de la respuesta del </w:t>
      </w:r>
      <w:r w:rsidRPr="00C17EED">
        <w:rPr>
          <w:rFonts w:ascii="Palatino Linotype" w:hAnsi="Palatino Linotype" w:cs="Arial"/>
          <w:b/>
          <w:color w:val="000000" w:themeColor="text1"/>
        </w:rPr>
        <w:t>SUJETO OBLIGADO</w:t>
      </w:r>
      <w:r w:rsidRPr="00C17EED">
        <w:rPr>
          <w:rFonts w:ascii="Palatino Linotype" w:hAnsi="Palatino Linotype" w:cs="Arial"/>
          <w:color w:val="000000" w:themeColor="text1"/>
        </w:rPr>
        <w:t xml:space="preserve">, el </w:t>
      </w:r>
      <w:r w:rsidRPr="00C17EED">
        <w:rPr>
          <w:rFonts w:ascii="Palatino Linotype" w:hAnsi="Palatino Linotype" w:cs="Arial"/>
          <w:b/>
          <w:color w:val="000000" w:themeColor="text1"/>
        </w:rPr>
        <w:t>RECURRENTE</w:t>
      </w:r>
      <w:r w:rsidRPr="00C17EED">
        <w:rPr>
          <w:rFonts w:ascii="Palatino Linotype" w:hAnsi="Palatino Linotype" w:cs="Arial"/>
          <w:color w:val="000000" w:themeColor="text1"/>
        </w:rPr>
        <w:t xml:space="preserve"> presentó su inconformidad señalando como razones o motivos de inconformidad los ya transcritos.</w:t>
      </w:r>
    </w:p>
    <w:p w14:paraId="25B84471" w14:textId="77777777" w:rsidR="004B43D2" w:rsidRPr="00C17EED" w:rsidRDefault="004B43D2" w:rsidP="00C17EED">
      <w:pPr>
        <w:pStyle w:val="Prrafodelista"/>
        <w:spacing w:line="360" w:lineRule="auto"/>
        <w:rPr>
          <w:rFonts w:ascii="Palatino Linotype" w:eastAsia="Times New Roman" w:hAnsi="Palatino Linotype" w:cs="Arial"/>
          <w:color w:val="000000" w:themeColor="text1"/>
        </w:rPr>
      </w:pPr>
    </w:p>
    <w:p w14:paraId="2DAD0200" w14:textId="455DEA08" w:rsidR="006B4CF5" w:rsidRPr="00C17EED" w:rsidRDefault="004B43D2" w:rsidP="00C17EED">
      <w:pPr>
        <w:pStyle w:val="Prrafodelista"/>
        <w:numPr>
          <w:ilvl w:val="0"/>
          <w:numId w:val="1"/>
        </w:numPr>
        <w:spacing w:line="360" w:lineRule="auto"/>
        <w:ind w:left="0" w:firstLine="0"/>
        <w:jc w:val="both"/>
        <w:rPr>
          <w:rFonts w:ascii="Palatino Linotype" w:eastAsia="Times New Roman" w:hAnsi="Palatino Linotype" w:cs="Arial"/>
          <w:color w:val="000000" w:themeColor="text1"/>
        </w:rPr>
      </w:pPr>
      <w:r w:rsidRPr="00C17EED">
        <w:rPr>
          <w:rFonts w:ascii="Palatino Linotype" w:eastAsia="Times New Roman" w:hAnsi="Palatino Linotype" w:cs="Arial"/>
        </w:rPr>
        <w:t xml:space="preserve">En </w:t>
      </w:r>
      <w:r w:rsidRPr="00C17EED">
        <w:rPr>
          <w:rFonts w:ascii="Palatino Linotype" w:hAnsi="Palatino Linotype" w:cs="Arial"/>
          <w:lang w:eastAsia="es-MX"/>
        </w:rPr>
        <w:t>dichas</w:t>
      </w:r>
      <w:r w:rsidRPr="00C17EED">
        <w:rPr>
          <w:rFonts w:ascii="Palatino Linotype" w:eastAsia="Times New Roman" w:hAnsi="Palatino Linotype" w:cs="Arial"/>
        </w:rPr>
        <w:t xml:space="preserve"> condiciones, la </w:t>
      </w:r>
      <w:proofErr w:type="spellStart"/>
      <w:r w:rsidRPr="00C17EED">
        <w:rPr>
          <w:rFonts w:ascii="Palatino Linotype" w:eastAsia="Times New Roman" w:hAnsi="Palatino Linotype" w:cs="Arial"/>
          <w:i/>
        </w:rPr>
        <w:t>litis</w:t>
      </w:r>
      <w:proofErr w:type="spellEnd"/>
      <w:r w:rsidRPr="00C17EED">
        <w:rPr>
          <w:rFonts w:ascii="Palatino Linotype" w:eastAsia="Times New Roman" w:hAnsi="Palatino Linotype" w:cs="Arial"/>
        </w:rPr>
        <w:t xml:space="preserve"> a resolver en este recurso se circunscribe a determinar si  </w:t>
      </w:r>
      <w:r w:rsidRPr="00C17EED">
        <w:rPr>
          <w:rFonts w:ascii="Palatino Linotype" w:eastAsia="MS Mincho" w:hAnsi="Palatino Linotype" w:cs="Arial"/>
        </w:rPr>
        <w:t>se actualiza</w:t>
      </w:r>
      <w:r w:rsidR="00BD319C" w:rsidRPr="00C17EED">
        <w:rPr>
          <w:rFonts w:ascii="Palatino Linotype" w:eastAsia="MS Mincho" w:hAnsi="Palatino Linotype" w:cs="Arial"/>
        </w:rPr>
        <w:t>n</w:t>
      </w:r>
      <w:r w:rsidRPr="00C17EED">
        <w:rPr>
          <w:rFonts w:ascii="Palatino Linotype" w:eastAsia="MS Mincho" w:hAnsi="Palatino Linotype" w:cs="Arial"/>
        </w:rPr>
        <w:t xml:space="preserve"> la</w:t>
      </w:r>
      <w:r w:rsidR="00BD319C" w:rsidRPr="00C17EED">
        <w:rPr>
          <w:rFonts w:ascii="Palatino Linotype" w:eastAsia="MS Mincho" w:hAnsi="Palatino Linotype" w:cs="Arial"/>
        </w:rPr>
        <w:t>s</w:t>
      </w:r>
      <w:r w:rsidRPr="00C17EED">
        <w:rPr>
          <w:rFonts w:ascii="Palatino Linotype" w:eastAsia="MS Mincho" w:hAnsi="Palatino Linotype" w:cs="Arial"/>
        </w:rPr>
        <w:t xml:space="preserve"> causal</w:t>
      </w:r>
      <w:r w:rsidR="00BD319C" w:rsidRPr="00C17EED">
        <w:rPr>
          <w:rFonts w:ascii="Palatino Linotype" w:eastAsia="MS Mincho" w:hAnsi="Palatino Linotype" w:cs="Arial"/>
        </w:rPr>
        <w:t>es</w:t>
      </w:r>
      <w:r w:rsidRPr="00C17EED">
        <w:rPr>
          <w:rFonts w:ascii="Palatino Linotype" w:eastAsia="MS Mincho" w:hAnsi="Palatino Linotype" w:cs="Arial"/>
        </w:rPr>
        <w:t xml:space="preserve"> de procedencia prevista</w:t>
      </w:r>
      <w:r w:rsidR="00BD319C" w:rsidRPr="00C17EED">
        <w:rPr>
          <w:rFonts w:ascii="Palatino Linotype" w:eastAsia="MS Mincho" w:hAnsi="Palatino Linotype" w:cs="Arial"/>
        </w:rPr>
        <w:t>s</w:t>
      </w:r>
      <w:r w:rsidRPr="00C17EED">
        <w:rPr>
          <w:rFonts w:ascii="Palatino Linotype" w:eastAsia="MS Mincho" w:hAnsi="Palatino Linotype" w:cs="Arial"/>
        </w:rPr>
        <w:t xml:space="preserve"> en el artículo 179, </w:t>
      </w:r>
      <w:r w:rsidR="00BD319C" w:rsidRPr="00C17EED">
        <w:rPr>
          <w:rFonts w:ascii="Palatino Linotype" w:eastAsia="MS Mincho" w:hAnsi="Palatino Linotype" w:cs="Arial"/>
        </w:rPr>
        <w:t>fracciones</w:t>
      </w:r>
      <w:r w:rsidRPr="00C17EED">
        <w:rPr>
          <w:rFonts w:ascii="Palatino Linotype" w:eastAsia="MS Mincho" w:hAnsi="Palatino Linotype" w:cs="Arial"/>
        </w:rPr>
        <w:t xml:space="preserve"> </w:t>
      </w:r>
      <w:r w:rsidR="00BD319C" w:rsidRPr="00C17EED">
        <w:rPr>
          <w:rFonts w:ascii="Palatino Linotype" w:eastAsia="MS Mincho" w:hAnsi="Palatino Linotype" w:cs="Arial"/>
        </w:rPr>
        <w:t xml:space="preserve">II y </w:t>
      </w:r>
      <w:r w:rsidRPr="00C17EED">
        <w:rPr>
          <w:rFonts w:ascii="Palatino Linotype" w:eastAsia="MS Mincho" w:hAnsi="Palatino Linotype" w:cs="Arial"/>
        </w:rPr>
        <w:t xml:space="preserve">XIII, de la </w:t>
      </w:r>
      <w:r w:rsidRPr="00C17EED">
        <w:rPr>
          <w:rFonts w:ascii="Palatino Linotype" w:eastAsia="MS Mincho" w:hAnsi="Palatino Linotype" w:cs="Arial"/>
          <w:b/>
        </w:rPr>
        <w:t>Ley de Transparencia y Acceso a la Información Pública del Estado de México y Municipios</w:t>
      </w:r>
      <w:r w:rsidRPr="00C17EED">
        <w:rPr>
          <w:rFonts w:ascii="Palatino Linotype" w:eastAsia="MS Mincho" w:hAnsi="Palatino Linotype" w:cs="Arial"/>
        </w:rPr>
        <w:t xml:space="preserve">; </w:t>
      </w:r>
      <w:proofErr w:type="spellStart"/>
      <w:r w:rsidR="00BD319C" w:rsidRPr="00C17EED">
        <w:rPr>
          <w:rFonts w:ascii="Palatino Linotype" w:eastAsia="Times New Roman" w:hAnsi="Palatino Linotype" w:cs="Arial"/>
          <w:color w:val="000000" w:themeColor="text1"/>
          <w:lang w:val="es-ES" w:eastAsia="es-MX"/>
        </w:rPr>
        <w:t>fraccines</w:t>
      </w:r>
      <w:proofErr w:type="spellEnd"/>
      <w:r w:rsidRPr="00C17EED">
        <w:rPr>
          <w:rFonts w:ascii="Palatino Linotype" w:eastAsia="Times New Roman" w:hAnsi="Palatino Linotype" w:cs="Arial"/>
          <w:color w:val="000000" w:themeColor="text1"/>
          <w:lang w:val="es-ES" w:eastAsia="es-MX"/>
        </w:rPr>
        <w:t xml:space="preserve"> que determinan las hipótesis jurídica relativa</w:t>
      </w:r>
      <w:r w:rsidR="00BD319C" w:rsidRPr="00C17EED">
        <w:rPr>
          <w:rFonts w:ascii="Palatino Linotype" w:eastAsia="Times New Roman" w:hAnsi="Palatino Linotype" w:cs="Arial"/>
          <w:color w:val="000000" w:themeColor="text1"/>
          <w:lang w:val="es-ES" w:eastAsia="es-MX"/>
        </w:rPr>
        <w:t>s</w:t>
      </w:r>
      <w:r w:rsidRPr="00C17EED">
        <w:rPr>
          <w:rFonts w:ascii="Palatino Linotype" w:eastAsia="Times New Roman" w:hAnsi="Palatino Linotype" w:cs="Arial"/>
          <w:color w:val="000000" w:themeColor="text1"/>
          <w:lang w:val="es-ES" w:eastAsia="es-MX"/>
        </w:rPr>
        <w:t xml:space="preserve"> a la </w:t>
      </w:r>
      <w:r w:rsidR="00BD319C" w:rsidRPr="00C17EED">
        <w:rPr>
          <w:rFonts w:ascii="Palatino Linotype" w:eastAsia="Times New Roman" w:hAnsi="Palatino Linotype" w:cs="Arial"/>
          <w:color w:val="000000" w:themeColor="text1"/>
          <w:lang w:val="es-ES" w:eastAsia="es-MX"/>
        </w:rPr>
        <w:t xml:space="preserve"> clasificación de la información y la </w:t>
      </w:r>
      <w:r w:rsidRPr="00C17EED">
        <w:rPr>
          <w:rFonts w:ascii="Palatino Linotype" w:eastAsia="Times New Roman" w:hAnsi="Palatino Linotype" w:cs="Arial"/>
          <w:color w:val="000000" w:themeColor="text1"/>
          <w:lang w:val="es-ES" w:eastAsia="es-MX"/>
        </w:rPr>
        <w:t>deficiencia o insuficiencia de la fundamentación y/o motivación de la respuesta. Supuesto</w:t>
      </w:r>
      <w:r w:rsidR="00BD319C" w:rsidRPr="00C17EED">
        <w:rPr>
          <w:rFonts w:ascii="Palatino Linotype" w:eastAsia="Times New Roman" w:hAnsi="Palatino Linotype" w:cs="Arial"/>
          <w:color w:val="000000" w:themeColor="text1"/>
          <w:lang w:val="es-ES" w:eastAsia="es-MX"/>
        </w:rPr>
        <w:t>s de los</w:t>
      </w:r>
      <w:r w:rsidRPr="00C17EED">
        <w:rPr>
          <w:rFonts w:ascii="Palatino Linotype" w:eastAsia="Times New Roman" w:hAnsi="Palatino Linotype" w:cs="Arial"/>
          <w:color w:val="000000" w:themeColor="text1"/>
          <w:lang w:val="es-ES" w:eastAsia="es-MX"/>
        </w:rPr>
        <w:t xml:space="preserve"> que el ahora recurrente se duele, razón por la que, </w:t>
      </w:r>
      <w:r w:rsidRPr="00C17EED">
        <w:rPr>
          <w:rFonts w:ascii="Palatino Linotype" w:hAnsi="Palatino Linotype" w:cs="Arial"/>
          <w:color w:val="000000" w:themeColor="text1"/>
        </w:rPr>
        <w:t xml:space="preserve">la presente resolución se circunscribirá en determinar si el </w:t>
      </w:r>
      <w:r w:rsidRPr="00C17EED">
        <w:rPr>
          <w:rFonts w:ascii="Palatino Linotype" w:hAnsi="Palatino Linotype" w:cs="Arial"/>
          <w:b/>
          <w:color w:val="000000" w:themeColor="text1"/>
        </w:rPr>
        <w:t>SUJETO</w:t>
      </w:r>
      <w:r w:rsidRPr="00C17EED">
        <w:rPr>
          <w:rFonts w:ascii="Palatino Linotype" w:hAnsi="Palatino Linotype" w:cs="Arial"/>
          <w:color w:val="000000" w:themeColor="text1"/>
        </w:rPr>
        <w:t xml:space="preserve"> </w:t>
      </w:r>
      <w:r w:rsidRPr="00C17EED">
        <w:rPr>
          <w:rFonts w:ascii="Palatino Linotype" w:hAnsi="Palatino Linotype" w:cs="Arial"/>
          <w:b/>
          <w:color w:val="000000" w:themeColor="text1"/>
        </w:rPr>
        <w:t>OBLIGADO</w:t>
      </w:r>
      <w:r w:rsidRPr="00C17EED">
        <w:rPr>
          <w:rFonts w:ascii="Palatino Linotype" w:hAnsi="Palatino Linotype" w:cs="Arial"/>
          <w:color w:val="000000" w:themeColor="text1"/>
        </w:rPr>
        <w:t xml:space="preserve"> con la respuesta </w:t>
      </w:r>
      <w:r w:rsidRPr="00C17EED">
        <w:rPr>
          <w:rFonts w:ascii="Palatino Linotype" w:eastAsia="Times New Roman" w:hAnsi="Palatino Linotype"/>
          <w:color w:val="000000" w:themeColor="text1"/>
        </w:rPr>
        <w:t>actualiza la</w:t>
      </w:r>
      <w:r w:rsidR="00BD319C" w:rsidRPr="00C17EED">
        <w:rPr>
          <w:rFonts w:ascii="Palatino Linotype" w:eastAsia="Times New Roman" w:hAnsi="Palatino Linotype"/>
          <w:color w:val="000000" w:themeColor="text1"/>
        </w:rPr>
        <w:t>s</w:t>
      </w:r>
      <w:r w:rsidRPr="00C17EED">
        <w:rPr>
          <w:rFonts w:ascii="Palatino Linotype" w:eastAsia="Times New Roman" w:hAnsi="Palatino Linotype"/>
          <w:color w:val="000000" w:themeColor="text1"/>
        </w:rPr>
        <w:t xml:space="preserve"> causa</w:t>
      </w:r>
      <w:r w:rsidR="00BD319C" w:rsidRPr="00C17EED">
        <w:rPr>
          <w:rFonts w:ascii="Palatino Linotype" w:eastAsia="Times New Roman" w:hAnsi="Palatino Linotype"/>
          <w:color w:val="000000" w:themeColor="text1"/>
        </w:rPr>
        <w:t>s</w:t>
      </w:r>
      <w:r w:rsidRPr="00C17EED">
        <w:rPr>
          <w:rFonts w:ascii="Palatino Linotype" w:eastAsia="Times New Roman" w:hAnsi="Palatino Linotype"/>
          <w:color w:val="000000" w:themeColor="text1"/>
        </w:rPr>
        <w:t xml:space="preserve"> de procedencia establecida</w:t>
      </w:r>
      <w:r w:rsidR="00BD319C" w:rsidRPr="00C17EED">
        <w:rPr>
          <w:rFonts w:ascii="Palatino Linotype" w:eastAsia="Times New Roman" w:hAnsi="Palatino Linotype"/>
          <w:color w:val="000000" w:themeColor="text1"/>
        </w:rPr>
        <w:t>s</w:t>
      </w:r>
      <w:r w:rsidRPr="00C17EED">
        <w:rPr>
          <w:rFonts w:ascii="Palatino Linotype" w:eastAsia="Times New Roman" w:hAnsi="Palatino Linotype"/>
          <w:color w:val="000000" w:themeColor="text1"/>
        </w:rPr>
        <w:t xml:space="preserve"> en</w:t>
      </w:r>
      <w:r w:rsidRPr="00C17EED">
        <w:rPr>
          <w:rFonts w:ascii="Palatino Linotype" w:eastAsia="Times New Roman" w:hAnsi="Palatino Linotype" w:cs="Arial"/>
          <w:color w:val="000000" w:themeColor="text1"/>
          <w:lang w:eastAsia="es-MX"/>
        </w:rPr>
        <w:t xml:space="preserve"> precepto normativo citado.</w:t>
      </w:r>
    </w:p>
    <w:p w14:paraId="07B24304" w14:textId="77777777" w:rsidR="006B4CF5" w:rsidRPr="00C17EED" w:rsidRDefault="006B4CF5" w:rsidP="00C17EED">
      <w:pPr>
        <w:pStyle w:val="Prrafodelista"/>
        <w:tabs>
          <w:tab w:val="left" w:pos="0"/>
        </w:tabs>
        <w:spacing w:line="360" w:lineRule="auto"/>
        <w:ind w:left="0"/>
        <w:jc w:val="both"/>
        <w:rPr>
          <w:rFonts w:ascii="Palatino Linotype" w:hAnsi="Palatino Linotype"/>
          <w:i/>
        </w:rPr>
      </w:pPr>
    </w:p>
    <w:p w14:paraId="7B658065" w14:textId="5B5EF8D4" w:rsidR="000E3DDA" w:rsidRPr="00C17EED" w:rsidRDefault="006B4CF5" w:rsidP="00C17EED">
      <w:pPr>
        <w:keepNext/>
        <w:keepLines/>
        <w:spacing w:before="40" w:line="360" w:lineRule="auto"/>
        <w:outlineLvl w:val="1"/>
        <w:rPr>
          <w:rFonts w:ascii="Palatino Linotype" w:eastAsia="MS Gothic" w:hAnsi="Palatino Linotype" w:cs="Times New Roman"/>
          <w:b/>
        </w:rPr>
      </w:pPr>
      <w:bookmarkStart w:id="39" w:name="_Toc24054838"/>
      <w:r w:rsidRPr="00C17EED">
        <w:rPr>
          <w:rFonts w:ascii="Palatino Linotype" w:eastAsia="MS Gothic" w:hAnsi="Palatino Linotype" w:cs="Times New Roman"/>
          <w:b/>
        </w:rPr>
        <w:t>QUIN</w:t>
      </w:r>
      <w:r w:rsidR="000E3DDA" w:rsidRPr="00C17EED">
        <w:rPr>
          <w:rFonts w:ascii="Palatino Linotype" w:eastAsia="MS Gothic" w:hAnsi="Palatino Linotype" w:cs="Times New Roman"/>
          <w:b/>
        </w:rPr>
        <w:t>TO. Del estudio y resolución del asunto</w:t>
      </w:r>
      <w:bookmarkEnd w:id="39"/>
    </w:p>
    <w:p w14:paraId="7FFB8E36" w14:textId="77777777" w:rsidR="000E3DDA" w:rsidRPr="00C17EED" w:rsidRDefault="000E3DDA" w:rsidP="00C17EED">
      <w:pPr>
        <w:keepNext/>
        <w:keepLines/>
        <w:spacing w:before="40" w:line="360" w:lineRule="auto"/>
        <w:outlineLvl w:val="1"/>
        <w:rPr>
          <w:rFonts w:ascii="Palatino Linotype" w:eastAsia="MS Gothic" w:hAnsi="Palatino Linotype" w:cs="Times New Roman"/>
          <w:b/>
        </w:rPr>
      </w:pPr>
    </w:p>
    <w:p w14:paraId="708BA0A1" w14:textId="3D424FFC" w:rsidR="000E3DDA" w:rsidRPr="00C17EED" w:rsidRDefault="000E3DDA" w:rsidP="00C17EED">
      <w:pPr>
        <w:pStyle w:val="Prrafodelista"/>
        <w:keepNext/>
        <w:keepLines/>
        <w:numPr>
          <w:ilvl w:val="0"/>
          <w:numId w:val="8"/>
        </w:numPr>
        <w:spacing w:before="40" w:line="360" w:lineRule="auto"/>
        <w:outlineLvl w:val="1"/>
        <w:rPr>
          <w:rFonts w:ascii="Palatino Linotype" w:eastAsia="MS Gothic" w:hAnsi="Palatino Linotype" w:cs="Times New Roman"/>
          <w:b/>
        </w:rPr>
      </w:pPr>
      <w:bookmarkStart w:id="40" w:name="_Toc498528948"/>
      <w:bookmarkStart w:id="41" w:name="_Toc24054839"/>
      <w:r w:rsidRPr="00C17EED">
        <w:rPr>
          <w:rFonts w:ascii="Palatino Linotype" w:eastAsia="MS Gothic" w:hAnsi="Palatino Linotype" w:cs="Times New Roman"/>
          <w:b/>
        </w:rPr>
        <w:t>Del deber de las autoridades de promover, respetar, proteger y garantizar el derecho de acceso a la información pública.</w:t>
      </w:r>
      <w:bookmarkEnd w:id="40"/>
      <w:bookmarkEnd w:id="41"/>
      <w:r w:rsidRPr="00C17EED">
        <w:rPr>
          <w:rFonts w:ascii="Palatino Linotype" w:eastAsia="MS Gothic" w:hAnsi="Palatino Linotype" w:cs="Times New Roman"/>
          <w:b/>
        </w:rPr>
        <w:t xml:space="preserve"> </w:t>
      </w:r>
    </w:p>
    <w:p w14:paraId="379E39CC" w14:textId="77777777" w:rsidR="000E3DDA" w:rsidRPr="00C17EED" w:rsidRDefault="000E3DDA" w:rsidP="00C17EED">
      <w:pPr>
        <w:pStyle w:val="Prrafodelista"/>
        <w:spacing w:line="360" w:lineRule="auto"/>
        <w:rPr>
          <w:rFonts w:ascii="Palatino Linotype" w:eastAsia="MS Mincho" w:hAnsi="Palatino Linotype" w:cs="Arial"/>
        </w:rPr>
      </w:pPr>
    </w:p>
    <w:p w14:paraId="4C1C23F2" w14:textId="77777777" w:rsidR="000E3DDA" w:rsidRPr="00C17EED" w:rsidRDefault="000E3DDA" w:rsidP="00C17EED">
      <w:pPr>
        <w:pStyle w:val="Prrafodelista"/>
        <w:numPr>
          <w:ilvl w:val="0"/>
          <w:numId w:val="1"/>
        </w:numPr>
        <w:tabs>
          <w:tab w:val="left" w:pos="0"/>
        </w:tabs>
        <w:spacing w:line="360" w:lineRule="auto"/>
        <w:ind w:left="0" w:firstLine="0"/>
        <w:jc w:val="both"/>
        <w:rPr>
          <w:rFonts w:ascii="Palatino Linotype" w:eastAsia="MS Mincho" w:hAnsi="Palatino Linotype" w:cs="Times New Roman"/>
          <w:color w:val="000000"/>
        </w:rPr>
      </w:pPr>
      <w:r w:rsidRPr="00C17EED">
        <w:rPr>
          <w:rFonts w:ascii="Palatino Linotype" w:hAnsi="Palatino Linotype"/>
        </w:rPr>
        <w:t xml:space="preserve">Es menester precisar que este </w:t>
      </w:r>
      <w:r w:rsidRPr="00C17EED">
        <w:rPr>
          <w:rFonts w:ascii="Palatino Linotype" w:eastAsia="MS Mincho" w:hAnsi="Palatino Linotype" w:cs="Times New Roman"/>
          <w:color w:val="000000"/>
        </w:rPr>
        <w:t xml:space="preserve">Órgano Garante parte de que </w:t>
      </w:r>
      <w:r w:rsidRPr="00C17EED">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17EED">
        <w:rPr>
          <w:rFonts w:ascii="Palatino Linotype" w:eastAsia="Times New Roman" w:hAnsi="Palatino Linotype" w:cs="Arial"/>
          <w:color w:val="000000"/>
        </w:rPr>
        <w:t xml:space="preserve"> </w:t>
      </w:r>
      <w:r w:rsidRPr="00C17EED">
        <w:rPr>
          <w:rFonts w:ascii="Palatino Linotype" w:eastAsia="Times New Roman" w:hAnsi="Palatino Linotype" w:cs="Arial"/>
          <w:b/>
          <w:color w:val="000000"/>
        </w:rPr>
        <w:t>SUJETO OBLIGADO</w:t>
      </w:r>
      <w:r w:rsidRPr="00C17EED">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17EED">
        <w:rPr>
          <w:rFonts w:ascii="Palatino Linotype" w:eastAsia="Times New Roman" w:hAnsi="Palatino Linotype" w:cs="Arial"/>
          <w:b/>
          <w:color w:val="000000"/>
        </w:rPr>
        <w:t xml:space="preserve">Constitución Política de los Estados Unidos Mexicanos </w:t>
      </w:r>
      <w:r w:rsidRPr="00C17EED">
        <w:rPr>
          <w:rFonts w:ascii="Palatino Linotype" w:eastAsia="Times New Roman" w:hAnsi="Palatino Linotype" w:cs="Arial"/>
          <w:color w:val="000000"/>
        </w:rPr>
        <w:t xml:space="preserve">al señalar la obligación de “promover, </w:t>
      </w:r>
      <w:r w:rsidRPr="00C17EED">
        <w:rPr>
          <w:rFonts w:ascii="Palatino Linotype" w:eastAsia="Times New Roman" w:hAnsi="Palatino Linotype" w:cs="Arial"/>
          <w:b/>
          <w:color w:val="000000"/>
        </w:rPr>
        <w:t>respetar</w:t>
      </w:r>
      <w:r w:rsidRPr="00C17EED">
        <w:rPr>
          <w:rFonts w:ascii="Palatino Linotype" w:eastAsia="Times New Roman" w:hAnsi="Palatino Linotype" w:cs="Arial"/>
          <w:color w:val="000000"/>
        </w:rPr>
        <w:t xml:space="preserve">, proteger y </w:t>
      </w:r>
      <w:r w:rsidRPr="00C17EED">
        <w:rPr>
          <w:rFonts w:ascii="Palatino Linotype" w:eastAsia="Times New Roman" w:hAnsi="Palatino Linotype" w:cs="Arial"/>
          <w:b/>
          <w:color w:val="000000"/>
        </w:rPr>
        <w:t>garantizar</w:t>
      </w:r>
      <w:r w:rsidRPr="00C17EED">
        <w:rPr>
          <w:rFonts w:ascii="Palatino Linotype" w:eastAsia="Times New Roman" w:hAnsi="Palatino Linotype" w:cs="Arial"/>
          <w:color w:val="000000"/>
        </w:rPr>
        <w:t xml:space="preserve"> los derechos humanos”, entre los cuales se encuentra dicho derecho. </w:t>
      </w:r>
    </w:p>
    <w:p w14:paraId="6E9BD6C6" w14:textId="77777777" w:rsidR="000E3DDA" w:rsidRPr="00C17EED" w:rsidRDefault="000E3DDA" w:rsidP="00C17EED">
      <w:pPr>
        <w:pStyle w:val="Prrafodelista"/>
        <w:spacing w:before="240" w:after="240" w:line="360" w:lineRule="auto"/>
        <w:ind w:left="0"/>
        <w:jc w:val="both"/>
        <w:rPr>
          <w:rFonts w:ascii="Palatino Linotype" w:eastAsia="MS Mincho" w:hAnsi="Palatino Linotype" w:cs="Times New Roman"/>
          <w:color w:val="000000"/>
        </w:rPr>
      </w:pPr>
    </w:p>
    <w:p w14:paraId="1E3487BA" w14:textId="483B9C8A" w:rsidR="0092080F" w:rsidRPr="00C17EED" w:rsidRDefault="0092080F" w:rsidP="00C17EED">
      <w:pPr>
        <w:pStyle w:val="Prrafodelista"/>
        <w:numPr>
          <w:ilvl w:val="0"/>
          <w:numId w:val="1"/>
        </w:numPr>
        <w:tabs>
          <w:tab w:val="left" w:pos="0"/>
        </w:tabs>
        <w:spacing w:line="360" w:lineRule="auto"/>
        <w:ind w:left="0" w:firstLine="0"/>
        <w:jc w:val="both"/>
        <w:rPr>
          <w:rFonts w:ascii="Palatino Linotype" w:eastAsia="Times New Roman" w:hAnsi="Palatino Linotype"/>
        </w:rPr>
      </w:pPr>
      <w:r w:rsidRPr="00C17EED">
        <w:rPr>
          <w:rFonts w:ascii="Palatino Linotype" w:eastAsia="Times New Roman" w:hAnsi="Palatino Linotype"/>
        </w:rPr>
        <w:t xml:space="preserve">Ahora bien, el Derecho de Acceso a la Información Pública se define como: </w:t>
      </w:r>
      <w:r w:rsidRPr="00C17EED">
        <w:rPr>
          <w:rFonts w:ascii="Palatino Linotype" w:hAnsi="Palatino Linotype"/>
          <w:i/>
          <w:color w:val="000000"/>
        </w:rPr>
        <w:t>La igualdad de oportunidades para recibir, buscar e impartir información</w:t>
      </w:r>
      <w:r w:rsidRPr="00C17EED">
        <w:rPr>
          <w:rStyle w:val="Refdenotaalpie"/>
          <w:rFonts w:ascii="Palatino Linotype" w:hAnsi="Palatino Linotype"/>
          <w:i/>
          <w:color w:val="000000"/>
        </w:rPr>
        <w:footnoteReference w:id="2"/>
      </w:r>
      <w:r w:rsidRPr="00C17EED">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17EED">
        <w:rPr>
          <w:rStyle w:val="Refdenotaalpie"/>
          <w:rFonts w:ascii="Palatino Linotype" w:hAnsi="Palatino Linotype"/>
          <w:i/>
          <w:color w:val="000000"/>
        </w:rPr>
        <w:footnoteReference w:id="3"/>
      </w:r>
      <w:r w:rsidRPr="00C17EED">
        <w:rPr>
          <w:rFonts w:ascii="Palatino Linotype" w:hAnsi="Palatino Linotype"/>
          <w:color w:val="000000"/>
        </w:rPr>
        <w:t>que se constituye como una herramienta fundamental para ejercer</w:t>
      </w:r>
      <w:r w:rsidRPr="00C17EED">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17EED">
        <w:rPr>
          <w:rStyle w:val="Refdenotaalpie"/>
          <w:rFonts w:ascii="Palatino Linotype" w:hAnsi="Palatino Linotype"/>
          <w:i/>
          <w:color w:val="000000"/>
        </w:rPr>
        <w:footnoteReference w:id="4"/>
      </w:r>
      <w:r w:rsidRPr="00C17EED">
        <w:rPr>
          <w:rFonts w:ascii="Palatino Linotype" w:hAnsi="Palatino Linotype"/>
          <w:color w:val="000000"/>
        </w:rPr>
        <w:t>fomentando</w:t>
      </w:r>
      <w:r w:rsidRPr="00C17EED">
        <w:rPr>
          <w:rFonts w:ascii="Palatino Linotype" w:hAnsi="Palatino Linotype"/>
          <w:i/>
          <w:color w:val="000000"/>
        </w:rPr>
        <w:t xml:space="preserve"> la transparencia de las actividades estatales y </w:t>
      </w:r>
      <w:r w:rsidRPr="00C17EED">
        <w:rPr>
          <w:rFonts w:ascii="Palatino Linotype" w:hAnsi="Palatino Linotype"/>
          <w:color w:val="000000"/>
        </w:rPr>
        <w:t>promoviendo</w:t>
      </w:r>
      <w:r w:rsidRPr="00C17EED">
        <w:rPr>
          <w:rFonts w:ascii="Palatino Linotype" w:hAnsi="Palatino Linotype"/>
          <w:i/>
          <w:color w:val="000000"/>
        </w:rPr>
        <w:t xml:space="preserve"> la responsabilidad de los funcionarios sobre su gestión pública,</w:t>
      </w:r>
      <w:r w:rsidRPr="00C17EED">
        <w:rPr>
          <w:rStyle w:val="Refdenotaalpie"/>
          <w:rFonts w:ascii="Palatino Linotype" w:hAnsi="Palatino Linotype"/>
          <w:i/>
          <w:color w:val="000000"/>
        </w:rPr>
        <w:footnoteReference w:id="5"/>
      </w:r>
      <w:r w:rsidRPr="00C17EED">
        <w:rPr>
          <w:rFonts w:ascii="Palatino Linotype" w:hAnsi="Palatino Linotype"/>
          <w:color w:val="000000"/>
        </w:rPr>
        <w:t>que permite</w:t>
      </w:r>
      <w:r w:rsidRPr="00C17EED">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47A098" w14:textId="77777777" w:rsidR="0092080F" w:rsidRPr="00C17EED" w:rsidRDefault="0092080F" w:rsidP="00C17EED">
      <w:pPr>
        <w:pStyle w:val="Prrafodelista"/>
        <w:spacing w:line="360" w:lineRule="auto"/>
        <w:ind w:right="-567"/>
        <w:rPr>
          <w:rFonts w:ascii="Palatino Linotype" w:eastAsia="Times New Roman" w:hAnsi="Palatino Linotype"/>
        </w:rPr>
      </w:pPr>
    </w:p>
    <w:p w14:paraId="4A5E51BE" w14:textId="77777777" w:rsidR="0092080F" w:rsidRPr="00C17EED" w:rsidRDefault="0092080F" w:rsidP="00C17EED">
      <w:pPr>
        <w:pStyle w:val="Prrafodelista"/>
        <w:numPr>
          <w:ilvl w:val="0"/>
          <w:numId w:val="1"/>
        </w:numPr>
        <w:tabs>
          <w:tab w:val="left" w:pos="0"/>
        </w:tabs>
        <w:spacing w:line="360" w:lineRule="auto"/>
        <w:ind w:left="0" w:firstLine="0"/>
        <w:jc w:val="both"/>
        <w:rPr>
          <w:rFonts w:ascii="Palatino Linotype" w:eastAsia="Times New Roman" w:hAnsi="Palatino Linotype"/>
        </w:rPr>
      </w:pPr>
      <w:r w:rsidRPr="00C17EED">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EE85132" w14:textId="77777777" w:rsidR="003970C3" w:rsidRPr="00C17EED" w:rsidRDefault="003970C3" w:rsidP="00C17EED">
      <w:pPr>
        <w:spacing w:line="360" w:lineRule="auto"/>
        <w:rPr>
          <w:rFonts w:ascii="Palatino Linotype" w:hAnsi="Palatino Linotype"/>
          <w:color w:val="000000"/>
        </w:rPr>
      </w:pPr>
    </w:p>
    <w:p w14:paraId="60CD8637" w14:textId="64860A72" w:rsidR="00984D34" w:rsidRPr="00C17EED" w:rsidRDefault="0092080F" w:rsidP="00C17EED">
      <w:pPr>
        <w:pStyle w:val="Prrafodelista"/>
        <w:numPr>
          <w:ilvl w:val="0"/>
          <w:numId w:val="1"/>
        </w:numPr>
        <w:tabs>
          <w:tab w:val="left" w:pos="0"/>
        </w:tabs>
        <w:spacing w:line="360" w:lineRule="auto"/>
        <w:ind w:left="0" w:firstLine="0"/>
        <w:jc w:val="both"/>
        <w:rPr>
          <w:rFonts w:ascii="Palatino Linotype" w:hAnsi="Palatino Linotype"/>
          <w:i/>
        </w:rPr>
      </w:pPr>
      <w:r w:rsidRPr="00C17EED">
        <w:rPr>
          <w:rFonts w:ascii="Palatino Linotype" w:hAnsi="Palatino Linotype"/>
        </w:rPr>
        <w:t xml:space="preserve">Siendo importante señalar que el </w:t>
      </w:r>
      <w:r w:rsidRPr="00C17EED">
        <w:rPr>
          <w:rFonts w:ascii="Palatino Linotype" w:hAnsi="Palatino Linotype"/>
          <w:i/>
        </w:rPr>
        <w:t xml:space="preserve"> </w:t>
      </w:r>
      <w:r w:rsidRPr="00C17EED">
        <w:rPr>
          <w:rFonts w:ascii="Palatino Linotype" w:eastAsia="Times New Roman" w:hAnsi="Palatino Linotype"/>
        </w:rPr>
        <w:t xml:space="preserve"> </w:t>
      </w:r>
      <w:r w:rsidRPr="00C17EED">
        <w:rPr>
          <w:rFonts w:ascii="Palatino Linotype" w:eastAsia="Times New Roman" w:hAnsi="Palatino Linotype"/>
          <w:b/>
        </w:rPr>
        <w:t>SUJETO OBLIGADO</w:t>
      </w:r>
      <w:r w:rsidR="00392078" w:rsidRPr="00C17EED">
        <w:rPr>
          <w:rFonts w:ascii="Palatino Linotype" w:eastAsia="Times New Roman" w:hAnsi="Palatino Linotype"/>
          <w:b/>
        </w:rPr>
        <w:t xml:space="preserve"> </w:t>
      </w:r>
      <w:r w:rsidR="00392078" w:rsidRPr="00C17EED">
        <w:rPr>
          <w:rFonts w:ascii="Palatino Linotype" w:eastAsia="Times New Roman" w:hAnsi="Palatino Linotype"/>
        </w:rPr>
        <w:t>manifestó</w:t>
      </w:r>
      <w:r w:rsidRPr="00C17EED">
        <w:rPr>
          <w:rFonts w:ascii="Palatino Linotype" w:eastAsia="Times New Roman" w:hAnsi="Palatino Linotype"/>
          <w:b/>
        </w:rPr>
        <w:t xml:space="preserve"> </w:t>
      </w:r>
      <w:r w:rsidR="00392078" w:rsidRPr="00C17EED">
        <w:rPr>
          <w:rFonts w:ascii="Palatino Linotype" w:hAnsi="Palatino Linotype" w:cs="Arial"/>
        </w:rPr>
        <w:t xml:space="preserve">que </w:t>
      </w:r>
      <w:r w:rsidR="00392078" w:rsidRPr="00C17EED">
        <w:rPr>
          <w:rFonts w:ascii="Palatino Linotype" w:hAnsi="Palatino Linotype"/>
          <w:color w:val="000000"/>
        </w:rPr>
        <w:t xml:space="preserve">con base a los considerandos y razonamientos esgrimidos, en las actas vigésimo primera y vigésimo segunda </w:t>
      </w:r>
      <w:r w:rsidR="00D20AD3" w:rsidRPr="00C17EED">
        <w:rPr>
          <w:rFonts w:ascii="Palatino Linotype" w:hAnsi="Palatino Linotype"/>
          <w:color w:val="000000"/>
        </w:rPr>
        <w:t xml:space="preserve">del Comité de Transparencia </w:t>
      </w:r>
      <w:r w:rsidR="00392078" w:rsidRPr="00C17EED">
        <w:rPr>
          <w:rFonts w:ascii="Palatino Linotype" w:hAnsi="Palatino Linotype"/>
          <w:color w:val="000000"/>
        </w:rPr>
        <w:t>se confirma por unanimidad la clasificación como reservada de todas las facturas con su respectivo comp</w:t>
      </w:r>
      <w:r w:rsidR="00947607" w:rsidRPr="00C17EED">
        <w:rPr>
          <w:rFonts w:ascii="Palatino Linotype" w:hAnsi="Palatino Linotype"/>
          <w:color w:val="000000"/>
        </w:rPr>
        <w:t xml:space="preserve">robante de pago de los </w:t>
      </w:r>
      <w:r w:rsidR="00392078" w:rsidRPr="00C17EED">
        <w:rPr>
          <w:rFonts w:ascii="Palatino Linotype" w:hAnsi="Palatino Linotype"/>
          <w:color w:val="000000"/>
        </w:rPr>
        <w:t>mes</w:t>
      </w:r>
      <w:r w:rsidR="00947607" w:rsidRPr="00C17EED">
        <w:rPr>
          <w:rFonts w:ascii="Palatino Linotype" w:hAnsi="Palatino Linotype"/>
          <w:color w:val="000000"/>
        </w:rPr>
        <w:t>es</w:t>
      </w:r>
      <w:r w:rsidR="00392078" w:rsidRPr="00C17EED">
        <w:rPr>
          <w:rFonts w:ascii="Palatino Linotype" w:hAnsi="Palatino Linotype"/>
          <w:color w:val="000000"/>
        </w:rPr>
        <w:t xml:space="preserve"> de </w:t>
      </w:r>
      <w:r w:rsidR="00072728" w:rsidRPr="00C17EED">
        <w:rPr>
          <w:rFonts w:ascii="Palatino Linotype" w:hAnsi="Palatino Linotype"/>
          <w:color w:val="000000"/>
        </w:rPr>
        <w:t xml:space="preserve">enero a </w:t>
      </w:r>
      <w:r w:rsidR="00947607" w:rsidRPr="00C17EED">
        <w:rPr>
          <w:rFonts w:ascii="Palatino Linotype" w:hAnsi="Palatino Linotype"/>
          <w:color w:val="000000"/>
        </w:rPr>
        <w:t xml:space="preserve"> </w:t>
      </w:r>
      <w:r w:rsidR="00392078" w:rsidRPr="00C17EED">
        <w:rPr>
          <w:rFonts w:ascii="Palatino Linotype" w:hAnsi="Palatino Linotype"/>
          <w:color w:val="000000"/>
        </w:rPr>
        <w:t>junio de</w:t>
      </w:r>
      <w:r w:rsidR="00947607" w:rsidRPr="00C17EED">
        <w:rPr>
          <w:rFonts w:ascii="Palatino Linotype" w:hAnsi="Palatino Linotype"/>
          <w:color w:val="000000"/>
        </w:rPr>
        <w:t>l año</w:t>
      </w:r>
      <w:r w:rsidR="00392078" w:rsidRPr="00C17EED">
        <w:rPr>
          <w:rFonts w:ascii="Palatino Linotype" w:hAnsi="Palatino Linotype"/>
          <w:color w:val="000000"/>
        </w:rPr>
        <w:t xml:space="preserve"> dos mil diecinueve del capítulo 2000 materiales y suministros y 3000 servicios generales </w:t>
      </w:r>
      <w:r w:rsidR="00947607" w:rsidRPr="00C17EED">
        <w:rPr>
          <w:rFonts w:ascii="Palatino Linotype" w:hAnsi="Palatino Linotype"/>
          <w:color w:val="000000"/>
        </w:rPr>
        <w:t>por el periodo de cinco años</w:t>
      </w:r>
      <w:r w:rsidRPr="00C17EED">
        <w:rPr>
          <w:rFonts w:ascii="Palatino Linotype" w:eastAsia="Times New Roman" w:hAnsi="Palatino Linotype"/>
        </w:rPr>
        <w:t xml:space="preserve">; situación que constituye una afectación </w:t>
      </w:r>
      <w:r w:rsidRPr="00C17EED">
        <w:rPr>
          <w:rFonts w:ascii="Palatino Linotype" w:hAnsi="Palatino Linotype" w:cs="Arial"/>
        </w:rPr>
        <w:t xml:space="preserve">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C17EED">
        <w:rPr>
          <w:rFonts w:ascii="Palatino Linotype" w:hAnsi="Palatino Linotype" w:cs="Arial"/>
          <w:u w:val="single"/>
        </w:rPr>
        <w:t>prevenir, investigar, sancionar y reparar las violaciones a los derechos humanos</w:t>
      </w:r>
      <w:r w:rsidRPr="00C17EED">
        <w:rPr>
          <w:rFonts w:ascii="Palatino Linotype" w:hAnsi="Palatino Linotype" w:cs="Arial"/>
        </w:rPr>
        <w:t xml:space="preserve">.  </w:t>
      </w:r>
    </w:p>
    <w:p w14:paraId="01A6BB3C" w14:textId="77777777" w:rsidR="0092080F" w:rsidRPr="00C17EED" w:rsidRDefault="0092080F" w:rsidP="00C17EED">
      <w:pPr>
        <w:pStyle w:val="Prrafodelista"/>
        <w:tabs>
          <w:tab w:val="left" w:pos="0"/>
        </w:tabs>
        <w:spacing w:line="360" w:lineRule="auto"/>
        <w:ind w:left="0"/>
        <w:jc w:val="both"/>
        <w:rPr>
          <w:rFonts w:ascii="Palatino Linotype" w:hAnsi="Palatino Linotype"/>
          <w:i/>
        </w:rPr>
      </w:pPr>
    </w:p>
    <w:p w14:paraId="56DD44D6" w14:textId="0DE95692" w:rsidR="0092080F" w:rsidRPr="00C17EED" w:rsidRDefault="0092080F" w:rsidP="00C17EED">
      <w:pPr>
        <w:pStyle w:val="Prrafodelista"/>
        <w:numPr>
          <w:ilvl w:val="0"/>
          <w:numId w:val="1"/>
        </w:numPr>
        <w:tabs>
          <w:tab w:val="left" w:pos="0"/>
        </w:tabs>
        <w:spacing w:line="360" w:lineRule="auto"/>
        <w:ind w:left="0" w:firstLine="0"/>
        <w:jc w:val="both"/>
        <w:rPr>
          <w:rFonts w:ascii="Palatino Linotype" w:eastAsia="Times New Roman" w:hAnsi="Palatino Linotype"/>
        </w:rPr>
      </w:pPr>
      <w:r w:rsidRPr="00C17EED">
        <w:rPr>
          <w:rFonts w:ascii="Palatino Linotype" w:eastAsia="Times New Roman" w:hAnsi="Palatino Linotype"/>
        </w:rPr>
        <w:t xml:space="preserve">En este orden de ideas, la </w:t>
      </w:r>
      <w:r w:rsidRPr="00C17EED">
        <w:rPr>
          <w:rFonts w:ascii="Palatino Linotype" w:eastAsia="Times New Roman" w:hAnsi="Palatino Linotype"/>
          <w:b/>
        </w:rPr>
        <w:t xml:space="preserve">Ley de Transparencia y Acceso a la Información Pública del Estado de México y Municipios, </w:t>
      </w:r>
      <w:r w:rsidRPr="00C17EED">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C17EED">
        <w:rPr>
          <w:rFonts w:ascii="Palatino Linotype" w:eastAsia="Times New Roman" w:hAnsi="Palatino Linotype"/>
          <w:b/>
        </w:rPr>
        <w:t xml:space="preserve"> </w:t>
      </w:r>
      <w:r w:rsidRPr="00C17EED">
        <w:rPr>
          <w:rFonts w:ascii="Palatino Linotype" w:eastAsia="Times New Roman" w:hAnsi="Palatino Linotype"/>
        </w:rPr>
        <w:t xml:space="preserve">establece que </w:t>
      </w:r>
      <w:r w:rsidRPr="00C17EED">
        <w:rPr>
          <w:rFonts w:ascii="Palatino Linotype" w:eastAsia="Times New Roman" w:hAnsi="Palatino Linotype"/>
          <w:i/>
        </w:rPr>
        <w:t xml:space="preserve">el </w:t>
      </w:r>
      <w:r w:rsidRPr="00C17EED">
        <w:rPr>
          <w:rFonts w:ascii="Palatino Linotype" w:eastAsia="Times New Roman" w:hAnsi="Palatino Linotype"/>
          <w:i/>
          <w:u w:val="single"/>
        </w:rPr>
        <w:t>recurso de revisión</w:t>
      </w:r>
      <w:r w:rsidRPr="00C17EED">
        <w:rPr>
          <w:rFonts w:ascii="Palatino Linotype" w:eastAsia="Times New Roman" w:hAnsi="Palatino Linotype"/>
          <w:i/>
        </w:rPr>
        <w:t xml:space="preserve"> es la garantía secundaria mediante la cual se pretende reparar cualquier posible afectación al derecho de acceso a la información pública</w:t>
      </w:r>
      <w:r w:rsidRPr="00C17EED">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35C1EF7" w14:textId="3692AA7D" w:rsidR="00E63865" w:rsidRPr="00C17EED" w:rsidRDefault="00D20AD3" w:rsidP="00C17EED">
      <w:pPr>
        <w:pStyle w:val="Ttulo1"/>
        <w:numPr>
          <w:ilvl w:val="0"/>
          <w:numId w:val="8"/>
        </w:numPr>
        <w:spacing w:line="360" w:lineRule="auto"/>
        <w:rPr>
          <w:szCs w:val="24"/>
        </w:rPr>
      </w:pPr>
      <w:bookmarkStart w:id="42" w:name="_Toc24054840"/>
      <w:r w:rsidRPr="00C17EED">
        <w:rPr>
          <w:szCs w:val="24"/>
        </w:rPr>
        <w:t>De la respuesta del Sujeto Obligado</w:t>
      </w:r>
      <w:r w:rsidR="0092080F" w:rsidRPr="00C17EED">
        <w:rPr>
          <w:szCs w:val="24"/>
        </w:rPr>
        <w:t>.</w:t>
      </w:r>
      <w:bookmarkEnd w:id="42"/>
    </w:p>
    <w:p w14:paraId="41894ACF" w14:textId="77777777" w:rsidR="00E63865" w:rsidRPr="00C17EED" w:rsidRDefault="00E63865" w:rsidP="00C17EED">
      <w:pPr>
        <w:spacing w:line="360" w:lineRule="auto"/>
        <w:rPr>
          <w:rFonts w:ascii="Palatino Linotype" w:hAnsi="Palatino Linotype"/>
          <w:lang w:val="es-MX" w:eastAsia="en-US"/>
        </w:rPr>
      </w:pPr>
    </w:p>
    <w:p w14:paraId="1CE37001" w14:textId="29682604" w:rsidR="000E3DDA" w:rsidRPr="00C17EED" w:rsidRDefault="000E3DDA" w:rsidP="00C17EED">
      <w:pPr>
        <w:pStyle w:val="Prrafodelista"/>
        <w:numPr>
          <w:ilvl w:val="0"/>
          <w:numId w:val="1"/>
        </w:numPr>
        <w:tabs>
          <w:tab w:val="left" w:pos="0"/>
        </w:tabs>
        <w:spacing w:line="360" w:lineRule="auto"/>
        <w:ind w:left="0" w:firstLine="0"/>
        <w:jc w:val="both"/>
        <w:rPr>
          <w:rFonts w:ascii="Palatino Linotype" w:eastAsia="Calibri" w:hAnsi="Palatino Linotype" w:cs="Times New Roman"/>
        </w:rPr>
      </w:pPr>
      <w:r w:rsidRPr="00C17EED">
        <w:rPr>
          <w:rFonts w:ascii="Palatino Linotype" w:eastAsia="Calibri" w:hAnsi="Palatino Linotype" w:cs="Times New Roman"/>
        </w:rPr>
        <w:t>En el Sistema de Acceso a la Información M</w:t>
      </w:r>
      <w:r w:rsidR="00984D34" w:rsidRPr="00C17EED">
        <w:rPr>
          <w:rFonts w:ascii="Palatino Linotype" w:eastAsia="Calibri" w:hAnsi="Palatino Linotype" w:cs="Times New Roman"/>
        </w:rPr>
        <w:t>exiquense (SAIMEX),  se registraron</w:t>
      </w:r>
      <w:r w:rsidR="00E54CDE" w:rsidRPr="00C17EED">
        <w:rPr>
          <w:rFonts w:ascii="Palatino Linotype" w:eastAsia="Calibri" w:hAnsi="Palatino Linotype" w:cs="Times New Roman"/>
        </w:rPr>
        <w:t xml:space="preserve"> </w:t>
      </w:r>
      <w:r w:rsidRPr="00C17EED">
        <w:rPr>
          <w:rFonts w:ascii="Palatino Linotype" w:eastAsia="Calibri" w:hAnsi="Palatino Linotype" w:cs="Times New Roman"/>
        </w:rPr>
        <w:t>la</w:t>
      </w:r>
      <w:r w:rsidR="00984D34" w:rsidRPr="00C17EED">
        <w:rPr>
          <w:rFonts w:ascii="Palatino Linotype" w:eastAsia="Calibri" w:hAnsi="Palatino Linotype" w:cs="Times New Roman"/>
        </w:rPr>
        <w:t>s</w:t>
      </w:r>
      <w:r w:rsidR="00E54CDE" w:rsidRPr="00C17EED">
        <w:rPr>
          <w:rFonts w:ascii="Palatino Linotype" w:eastAsia="Calibri" w:hAnsi="Palatino Linotype" w:cs="Times New Roman"/>
        </w:rPr>
        <w:t xml:space="preserve"> </w:t>
      </w:r>
      <w:r w:rsidRPr="00C17EED">
        <w:rPr>
          <w:rFonts w:ascii="Palatino Linotype" w:eastAsia="Calibri" w:hAnsi="Palatino Linotype" w:cs="Times New Roman"/>
        </w:rPr>
        <w:t>solicitud</w:t>
      </w:r>
      <w:r w:rsidR="00984D34" w:rsidRPr="00C17EED">
        <w:rPr>
          <w:rFonts w:ascii="Palatino Linotype" w:eastAsia="Calibri" w:hAnsi="Palatino Linotype" w:cs="Times New Roman"/>
        </w:rPr>
        <w:t>es</w:t>
      </w:r>
      <w:r w:rsidRPr="00C17EED">
        <w:rPr>
          <w:rFonts w:ascii="Palatino Linotype" w:eastAsia="Calibri" w:hAnsi="Palatino Linotype" w:cs="Times New Roman"/>
        </w:rPr>
        <w:t xml:space="preserve"> de información </w:t>
      </w:r>
      <w:r w:rsidR="00F024E8" w:rsidRPr="00C17EED">
        <w:rPr>
          <w:rFonts w:ascii="Palatino Linotype" w:eastAsia="Calibri" w:hAnsi="Palatino Linotype" w:cs="Arial"/>
          <w:b/>
          <w:lang w:val="es-ES"/>
        </w:rPr>
        <w:t>00302/COACALCO/IP/2019, 00301/COACALCO/IP/2019, 00300/COACALCO/IP/2019, 00299/COACALCO/IP/2019, 00298/COACALCO/IP/2019, 00297/COACALCO/IP/2019, 00296/COACALCO/IP/2019, 00295/COACALCO/IP/2019, 00294/COACALCO/IP/2019, 00293/COACALCO/IP/2019, 00292/COACALCO/IP/2019     y  00291/COACALCO/IP/2019,</w:t>
      </w:r>
      <w:r w:rsidR="00984D34" w:rsidRPr="00C17EED">
        <w:rPr>
          <w:rFonts w:ascii="Palatino Linotype" w:eastAsia="Calibri" w:hAnsi="Palatino Linotype" w:cs="Arial"/>
          <w:b/>
          <w:lang w:val="es-ES"/>
        </w:rPr>
        <w:t xml:space="preserve"> </w:t>
      </w:r>
      <w:r w:rsidRPr="00C17EED">
        <w:rPr>
          <w:rFonts w:ascii="Palatino Linotype" w:eastAsia="Calibri" w:hAnsi="Palatino Linotype" w:cs="Times New Roman"/>
        </w:rPr>
        <w:t>mediante la</w:t>
      </w:r>
      <w:r w:rsidR="00984D34" w:rsidRPr="00C17EED">
        <w:rPr>
          <w:rFonts w:ascii="Palatino Linotype" w:eastAsia="Calibri" w:hAnsi="Palatino Linotype" w:cs="Times New Roman"/>
        </w:rPr>
        <w:t>s</w:t>
      </w:r>
      <w:r w:rsidRPr="00C17EED">
        <w:rPr>
          <w:rFonts w:ascii="Palatino Linotype" w:eastAsia="Calibri" w:hAnsi="Palatino Linotype" w:cs="Times New Roman"/>
        </w:rPr>
        <w:t xml:space="preserve"> cual</w:t>
      </w:r>
      <w:r w:rsidR="00984D34" w:rsidRPr="00C17EED">
        <w:rPr>
          <w:rFonts w:ascii="Palatino Linotype" w:eastAsia="Calibri" w:hAnsi="Palatino Linotype" w:cs="Times New Roman"/>
        </w:rPr>
        <w:t>es</w:t>
      </w:r>
      <w:r w:rsidRPr="00C17EED">
        <w:rPr>
          <w:rFonts w:ascii="Palatino Linotype" w:eastAsia="Calibri" w:hAnsi="Palatino Linotype" w:cs="Times New Roman"/>
        </w:rPr>
        <w:t xml:space="preserve"> el solicitante requirió del </w:t>
      </w:r>
      <w:r w:rsidRPr="00C17EED">
        <w:rPr>
          <w:rFonts w:ascii="Palatino Linotype" w:eastAsia="Calibri" w:hAnsi="Palatino Linotype" w:cs="Times New Roman"/>
          <w:b/>
        </w:rPr>
        <w:t>SUJETO OBLIGADO</w:t>
      </w:r>
      <w:r w:rsidRPr="00C17EED">
        <w:rPr>
          <w:rFonts w:ascii="Palatino Linotype" w:eastAsia="Calibri" w:hAnsi="Palatino Linotype" w:cs="Times New Roman"/>
        </w:rPr>
        <w:t xml:space="preserve"> lo siguiente: </w:t>
      </w:r>
    </w:p>
    <w:p w14:paraId="0E79A175" w14:textId="77777777" w:rsidR="00E54CDE" w:rsidRPr="00C17EED" w:rsidRDefault="00E54CDE" w:rsidP="00C17EED">
      <w:pPr>
        <w:pStyle w:val="Prrafodelista"/>
        <w:spacing w:line="360" w:lineRule="auto"/>
        <w:rPr>
          <w:rFonts w:ascii="Palatino Linotype" w:hAnsi="Palatino Linotype"/>
          <w:i/>
        </w:rPr>
      </w:pPr>
    </w:p>
    <w:p w14:paraId="3296039B" w14:textId="5891C35E" w:rsidR="00F23488" w:rsidRPr="00C17EED" w:rsidRDefault="00F024E8" w:rsidP="00C17EED">
      <w:pPr>
        <w:pStyle w:val="Prrafodelista"/>
        <w:tabs>
          <w:tab w:val="left" w:pos="0"/>
        </w:tabs>
        <w:spacing w:line="360" w:lineRule="auto"/>
        <w:jc w:val="both"/>
        <w:rPr>
          <w:rFonts w:ascii="Palatino Linotype" w:hAnsi="Palatino Linotype"/>
        </w:rPr>
      </w:pPr>
      <w:r w:rsidRPr="00C17EED">
        <w:rPr>
          <w:rFonts w:ascii="Palatino Linotype" w:hAnsi="Palatino Linotype"/>
        </w:rPr>
        <w:t>a). Facturas con su respectivo comprobante de pago de los meses de enero a junio del año dos mil diecinueve, del capítulo 2000 Materiales y Suministros.</w:t>
      </w:r>
    </w:p>
    <w:p w14:paraId="6A0A1694" w14:textId="4632A484" w:rsidR="00F024E8" w:rsidRPr="00C17EED" w:rsidRDefault="00F024E8" w:rsidP="00C17EED">
      <w:pPr>
        <w:pStyle w:val="Prrafodelista"/>
        <w:tabs>
          <w:tab w:val="left" w:pos="0"/>
        </w:tabs>
        <w:spacing w:line="360" w:lineRule="auto"/>
        <w:jc w:val="both"/>
        <w:rPr>
          <w:rFonts w:ascii="Palatino Linotype" w:hAnsi="Palatino Linotype"/>
        </w:rPr>
      </w:pPr>
      <w:r w:rsidRPr="00C17EED">
        <w:rPr>
          <w:rFonts w:ascii="Palatino Linotype" w:hAnsi="Palatino Linotype"/>
        </w:rPr>
        <w:t>b). Facturas con su respectivo comprobante de pago de los meses de enero a junio del año dos mil diecinueve, del capítulo 3000 Servicios Generales.</w:t>
      </w:r>
    </w:p>
    <w:p w14:paraId="055C6F9E" w14:textId="77777777" w:rsidR="00F024E8" w:rsidRPr="00C17EED" w:rsidRDefault="00F024E8" w:rsidP="00C17EED">
      <w:pPr>
        <w:pStyle w:val="Prrafodelista"/>
        <w:tabs>
          <w:tab w:val="left" w:pos="0"/>
        </w:tabs>
        <w:spacing w:line="360" w:lineRule="auto"/>
        <w:jc w:val="both"/>
        <w:rPr>
          <w:rFonts w:ascii="Palatino Linotype" w:hAnsi="Palatino Linotype"/>
        </w:rPr>
      </w:pPr>
    </w:p>
    <w:p w14:paraId="0953D08C" w14:textId="282D5C2A" w:rsidR="00B165D1" w:rsidRPr="00C17EED" w:rsidRDefault="00947607" w:rsidP="00C17EED">
      <w:pPr>
        <w:pStyle w:val="Prrafodelista"/>
        <w:numPr>
          <w:ilvl w:val="0"/>
          <w:numId w:val="1"/>
        </w:numPr>
        <w:tabs>
          <w:tab w:val="left" w:pos="0"/>
        </w:tabs>
        <w:spacing w:line="360" w:lineRule="auto"/>
        <w:ind w:left="0" w:firstLine="0"/>
        <w:jc w:val="both"/>
        <w:rPr>
          <w:rFonts w:ascii="Palatino Linotype" w:hAnsi="Palatino Linotype"/>
        </w:rPr>
      </w:pPr>
      <w:r w:rsidRPr="00C17EED">
        <w:rPr>
          <w:rFonts w:ascii="Palatino Linotype" w:hAnsi="Palatino Linotype" w:cs="Arial"/>
        </w:rPr>
        <w:t xml:space="preserve">Ante ello, el </w:t>
      </w:r>
      <w:r w:rsidRPr="00C17EED">
        <w:rPr>
          <w:rFonts w:ascii="Palatino Linotype" w:hAnsi="Palatino Linotype" w:cs="Arial"/>
          <w:b/>
        </w:rPr>
        <w:t xml:space="preserve">SUJETO OBLIGADO </w:t>
      </w:r>
      <w:r w:rsidRPr="00C17EED">
        <w:rPr>
          <w:rFonts w:ascii="Palatino Linotype" w:hAnsi="Palatino Linotype" w:cs="Arial"/>
        </w:rPr>
        <w:t xml:space="preserve">en respuesta a las solicitudes de información manifestó que </w:t>
      </w:r>
      <w:r w:rsidRPr="00C17EED">
        <w:rPr>
          <w:rFonts w:ascii="Palatino Linotype" w:hAnsi="Palatino Linotype"/>
          <w:color w:val="000000"/>
        </w:rPr>
        <w:t>con base a los considerandos y razonamientos esgrimidos, en las actas vigésimo primera y vigésimo segunda del Comité de Transparencia se confirma por unanimidad la clasificación como reservada de todas las facturas con su respectivo comprobante</w:t>
      </w:r>
      <w:r w:rsidR="00F024E8" w:rsidRPr="00C17EED">
        <w:rPr>
          <w:rFonts w:ascii="Palatino Linotype" w:hAnsi="Palatino Linotype"/>
          <w:color w:val="000000"/>
        </w:rPr>
        <w:t xml:space="preserve"> de pago de los meses de enero a</w:t>
      </w:r>
      <w:r w:rsidRPr="00C17EED">
        <w:rPr>
          <w:rFonts w:ascii="Palatino Linotype" w:hAnsi="Palatino Linotype"/>
          <w:color w:val="000000"/>
        </w:rPr>
        <w:t xml:space="preserve"> junio del año dos mil diecinueve del capítulo 2000 materiales y suministros y 3000 servicios generales por el periodo de cinco años</w:t>
      </w:r>
      <w:r w:rsidR="00E54CDE" w:rsidRPr="00C17EED">
        <w:rPr>
          <w:rFonts w:ascii="Palatino Linotype" w:hAnsi="Palatino Linotype"/>
        </w:rPr>
        <w:t>.</w:t>
      </w:r>
    </w:p>
    <w:p w14:paraId="6F742F46" w14:textId="77777777" w:rsidR="00B165D1" w:rsidRPr="00C17EED" w:rsidRDefault="00B165D1" w:rsidP="00C17EED">
      <w:pPr>
        <w:pStyle w:val="Prrafodelista"/>
        <w:spacing w:before="240" w:after="240" w:line="360" w:lineRule="auto"/>
        <w:ind w:left="426"/>
        <w:jc w:val="both"/>
        <w:rPr>
          <w:rFonts w:ascii="Palatino Linotype" w:hAnsi="Palatino Linotype"/>
          <w:i/>
        </w:rPr>
      </w:pPr>
    </w:p>
    <w:p w14:paraId="047EADE2" w14:textId="77777777" w:rsidR="00947607" w:rsidRPr="00C17EED" w:rsidRDefault="00947607" w:rsidP="00C17EED">
      <w:pPr>
        <w:pStyle w:val="Prrafodelista"/>
        <w:numPr>
          <w:ilvl w:val="0"/>
          <w:numId w:val="1"/>
        </w:numPr>
        <w:tabs>
          <w:tab w:val="left" w:pos="0"/>
        </w:tabs>
        <w:spacing w:line="360" w:lineRule="auto"/>
        <w:ind w:left="0" w:firstLine="0"/>
        <w:jc w:val="both"/>
        <w:rPr>
          <w:rFonts w:ascii="Palatino Linotype" w:eastAsia="MS Mincho" w:hAnsi="Palatino Linotype" w:cs="Times New Roman"/>
          <w:color w:val="000000"/>
        </w:rPr>
      </w:pPr>
      <w:r w:rsidRPr="00C17EED">
        <w:rPr>
          <w:rFonts w:ascii="Palatino Linotype" w:hAnsi="Palatino Linotype" w:cs="Arial"/>
        </w:rPr>
        <w:t>Atento a lo anterior, cabe precisar que se obvia el análisis de la competencia por parte del</w:t>
      </w:r>
      <w:r w:rsidRPr="00C17EED">
        <w:rPr>
          <w:rFonts w:ascii="Palatino Linotype" w:hAnsi="Palatino Linotype" w:cs="Arial"/>
          <w:b/>
        </w:rPr>
        <w:t xml:space="preserve"> SUJETO OBLIGADO</w:t>
      </w:r>
      <w:r w:rsidRPr="00C17EED">
        <w:rPr>
          <w:rFonts w:ascii="Palatino Linotype" w:hAnsi="Palatino Linotype" w:cs="Arial"/>
        </w:rPr>
        <w:t xml:space="preserve">, dado que éste ha </w:t>
      </w:r>
      <w:r w:rsidRPr="00C17EED">
        <w:rPr>
          <w:rFonts w:ascii="Palatino Linotype" w:hAnsi="Palatino Linotype" w:cs="Arial"/>
          <w:color w:val="000000"/>
        </w:rPr>
        <w:t>asumido</w:t>
      </w:r>
      <w:r w:rsidRPr="00C17EED">
        <w:rPr>
          <w:rFonts w:ascii="Palatino Linotype" w:hAnsi="Palatino Linotype" w:cs="Arial"/>
        </w:rPr>
        <w:t xml:space="preserve"> la misma, en razón de que de los archivos vertidos en respuesta,  se advierte que genera, administra y posee la información solicitada.</w:t>
      </w:r>
      <w:r w:rsidRPr="00C17EED">
        <w:rPr>
          <w:rFonts w:ascii="Palatino Linotype" w:eastAsia="Arial Unicode MS" w:hAnsi="Palatino Linotype" w:cs="Arial"/>
          <w:color w:val="000000"/>
        </w:rPr>
        <w:t xml:space="preserve"> </w:t>
      </w:r>
    </w:p>
    <w:p w14:paraId="0AE15B12" w14:textId="77777777" w:rsidR="00947607" w:rsidRPr="00C17EED" w:rsidRDefault="00947607" w:rsidP="00C17EED">
      <w:pPr>
        <w:pStyle w:val="Prrafodelista"/>
        <w:spacing w:line="360" w:lineRule="auto"/>
        <w:rPr>
          <w:rFonts w:ascii="Palatino Linotype" w:eastAsia="MS Mincho" w:hAnsi="Palatino Linotype" w:cs="Times New Roman"/>
          <w:color w:val="000000"/>
        </w:rPr>
      </w:pPr>
    </w:p>
    <w:p w14:paraId="1AFEDF3C" w14:textId="026F7C36" w:rsidR="000E3DDA" w:rsidRPr="00C17EED" w:rsidRDefault="00947607" w:rsidP="00C17EED">
      <w:pPr>
        <w:pStyle w:val="Prrafodelista"/>
        <w:numPr>
          <w:ilvl w:val="0"/>
          <w:numId w:val="1"/>
        </w:numPr>
        <w:tabs>
          <w:tab w:val="left" w:pos="0"/>
        </w:tabs>
        <w:spacing w:line="360" w:lineRule="auto"/>
        <w:ind w:left="0" w:firstLine="0"/>
        <w:jc w:val="both"/>
        <w:rPr>
          <w:rFonts w:ascii="Palatino Linotype" w:eastAsia="MS Mincho" w:hAnsi="Palatino Linotype" w:cs="Times New Roman"/>
          <w:color w:val="000000"/>
        </w:rPr>
      </w:pPr>
      <w:r w:rsidRPr="00C17EED">
        <w:rPr>
          <w:rFonts w:ascii="Palatino Linotype" w:hAnsi="Palatino Linotype"/>
        </w:rPr>
        <w:t xml:space="preserve">De hecho, el estudio de la naturaleza jurídica de la información pública solicitada, tiene por objeto determinar si ésta la genera, posee o administra </w:t>
      </w:r>
      <w:r w:rsidRPr="00C17EED">
        <w:rPr>
          <w:rFonts w:ascii="Palatino Linotype" w:hAnsi="Palatino Linotype"/>
          <w:b/>
        </w:rPr>
        <w:t>EL SUJETO OBLIGADO</w:t>
      </w:r>
      <w:r w:rsidRPr="00C17EED">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C17EED">
        <w:rPr>
          <w:rFonts w:ascii="Palatino Linotype" w:hAnsi="Palatino Linotype"/>
          <w:b/>
        </w:rPr>
        <w:t>EL SUJETO OBLIGADO</w:t>
      </w:r>
      <w:r w:rsidR="00E63865" w:rsidRPr="00C17EED">
        <w:rPr>
          <w:rFonts w:ascii="Palatino Linotype" w:hAnsi="Palatino Linotype"/>
        </w:rPr>
        <w:t xml:space="preserve">. </w:t>
      </w:r>
    </w:p>
    <w:p w14:paraId="524BFE8E" w14:textId="77777777" w:rsidR="00947607" w:rsidRPr="00C17EED" w:rsidRDefault="00947607" w:rsidP="00C17EED">
      <w:pPr>
        <w:pStyle w:val="Prrafodelista"/>
        <w:tabs>
          <w:tab w:val="left" w:pos="0"/>
        </w:tabs>
        <w:spacing w:line="360" w:lineRule="auto"/>
        <w:ind w:left="0"/>
        <w:jc w:val="both"/>
        <w:rPr>
          <w:rFonts w:ascii="Palatino Linotype" w:eastAsia="MS Mincho" w:hAnsi="Palatino Linotype" w:cs="Times New Roman"/>
          <w:color w:val="000000"/>
        </w:rPr>
      </w:pPr>
    </w:p>
    <w:p w14:paraId="60F967EE" w14:textId="77777777" w:rsidR="008244F4" w:rsidRPr="00C17EED" w:rsidRDefault="008244F4" w:rsidP="00C17EED">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C17EED">
        <w:rPr>
          <w:rFonts w:ascii="Palatino Linotype" w:eastAsia="MS Mincho" w:hAnsi="Palatino Linotype" w:cs="Arial"/>
        </w:rPr>
        <w:t>Derivado de lo anterior resulta oportuno citar el contenido del Criterio 29/10 del Instituto Nacional de Transparencia, Acceso a la Información Pública y Protección de Datos Personales, el cual dispone lo siguiente:</w:t>
      </w:r>
    </w:p>
    <w:p w14:paraId="5B14FAEA" w14:textId="77777777" w:rsidR="008244F4" w:rsidRPr="00C17EED" w:rsidRDefault="008244F4" w:rsidP="00C17EED">
      <w:pPr>
        <w:pStyle w:val="Prrafodelista"/>
        <w:tabs>
          <w:tab w:val="left" w:pos="0"/>
          <w:tab w:val="left" w:pos="426"/>
        </w:tabs>
        <w:spacing w:line="360" w:lineRule="auto"/>
        <w:ind w:left="0"/>
        <w:jc w:val="both"/>
        <w:rPr>
          <w:rFonts w:ascii="Palatino Linotype" w:eastAsia="MS Mincho" w:hAnsi="Palatino Linotype" w:cs="Arial"/>
        </w:rPr>
      </w:pPr>
    </w:p>
    <w:p w14:paraId="4EEABA99" w14:textId="77777777" w:rsidR="008244F4" w:rsidRPr="00C17EED" w:rsidRDefault="008244F4" w:rsidP="00C17EED">
      <w:pPr>
        <w:spacing w:before="67" w:line="360" w:lineRule="auto"/>
        <w:ind w:left="567" w:right="616"/>
        <w:jc w:val="both"/>
        <w:rPr>
          <w:rFonts w:ascii="Palatino Linotype" w:eastAsia="Arial" w:hAnsi="Palatino Linotype" w:cs="Arial"/>
          <w:i/>
        </w:rPr>
      </w:pPr>
      <w:r w:rsidRPr="00C17EED">
        <w:rPr>
          <w:rFonts w:ascii="Palatino Linotype" w:eastAsia="Arial" w:hAnsi="Palatino Linotype" w:cs="Arial"/>
          <w:b/>
          <w:i/>
        </w:rPr>
        <w:t>“La</w:t>
      </w:r>
      <w:r w:rsidRPr="00C17EED">
        <w:rPr>
          <w:rFonts w:ascii="Palatino Linotype" w:eastAsia="Arial" w:hAnsi="Palatino Linotype" w:cs="Arial"/>
          <w:b/>
          <w:i/>
          <w:spacing w:val="7"/>
        </w:rPr>
        <w:t xml:space="preserve"> </w:t>
      </w:r>
      <w:r w:rsidRPr="00C17EED">
        <w:rPr>
          <w:rFonts w:ascii="Palatino Linotype" w:eastAsia="Arial" w:hAnsi="Palatino Linotype" w:cs="Arial"/>
          <w:b/>
          <w:i/>
          <w:spacing w:val="1"/>
        </w:rPr>
        <w:t>c</w:t>
      </w:r>
      <w:r w:rsidRPr="00C17EED">
        <w:rPr>
          <w:rFonts w:ascii="Palatino Linotype" w:eastAsia="Arial" w:hAnsi="Palatino Linotype" w:cs="Arial"/>
          <w:b/>
          <w:i/>
        </w:rPr>
        <w:t>l</w:t>
      </w:r>
      <w:r w:rsidRPr="00C17EED">
        <w:rPr>
          <w:rFonts w:ascii="Palatino Linotype" w:eastAsia="Arial" w:hAnsi="Palatino Linotype" w:cs="Arial"/>
          <w:b/>
          <w:i/>
          <w:spacing w:val="-1"/>
        </w:rPr>
        <w:t>a</w:t>
      </w:r>
      <w:r w:rsidRPr="00C17EED">
        <w:rPr>
          <w:rFonts w:ascii="Palatino Linotype" w:eastAsia="Arial" w:hAnsi="Palatino Linotype" w:cs="Arial"/>
          <w:b/>
          <w:i/>
          <w:spacing w:val="1"/>
        </w:rPr>
        <w:t>s</w:t>
      </w:r>
      <w:r w:rsidRPr="00C17EED">
        <w:rPr>
          <w:rFonts w:ascii="Palatino Linotype" w:eastAsia="Arial" w:hAnsi="Palatino Linotype" w:cs="Arial"/>
          <w:b/>
          <w:i/>
        </w:rPr>
        <w:t>ifi</w:t>
      </w:r>
      <w:r w:rsidRPr="00C17EED">
        <w:rPr>
          <w:rFonts w:ascii="Palatino Linotype" w:eastAsia="Arial" w:hAnsi="Palatino Linotype" w:cs="Arial"/>
          <w:b/>
          <w:i/>
          <w:spacing w:val="-1"/>
        </w:rPr>
        <w:t>c</w:t>
      </w:r>
      <w:r w:rsidRPr="00C17EED">
        <w:rPr>
          <w:rFonts w:ascii="Palatino Linotype" w:eastAsia="Arial" w:hAnsi="Palatino Linotype" w:cs="Arial"/>
          <w:b/>
          <w:i/>
          <w:spacing w:val="1"/>
        </w:rPr>
        <w:t>ac</w:t>
      </w:r>
      <w:r w:rsidRPr="00C17EED">
        <w:rPr>
          <w:rFonts w:ascii="Palatino Linotype" w:eastAsia="Arial" w:hAnsi="Palatino Linotype" w:cs="Arial"/>
          <w:b/>
          <w:i/>
        </w:rPr>
        <w:t>ión</w:t>
      </w:r>
      <w:r w:rsidRPr="00C17EED">
        <w:rPr>
          <w:rFonts w:ascii="Palatino Linotype" w:eastAsia="Arial" w:hAnsi="Palatino Linotype" w:cs="Arial"/>
          <w:b/>
          <w:i/>
          <w:spacing w:val="7"/>
        </w:rPr>
        <w:t xml:space="preserve"> </w:t>
      </w:r>
      <w:r w:rsidRPr="00C17EED">
        <w:rPr>
          <w:rFonts w:ascii="Palatino Linotype" w:eastAsia="Arial" w:hAnsi="Palatino Linotype" w:cs="Arial"/>
          <w:b/>
          <w:i/>
        </w:rPr>
        <w:t xml:space="preserve">y </w:t>
      </w:r>
      <w:r w:rsidRPr="00C17EED">
        <w:rPr>
          <w:rFonts w:ascii="Palatino Linotype" w:eastAsia="Arial" w:hAnsi="Palatino Linotype" w:cs="Arial"/>
          <w:b/>
          <w:i/>
          <w:spacing w:val="3"/>
        </w:rPr>
        <w:t>l</w:t>
      </w:r>
      <w:r w:rsidRPr="00C17EED">
        <w:rPr>
          <w:rFonts w:ascii="Palatino Linotype" w:eastAsia="Arial" w:hAnsi="Palatino Linotype" w:cs="Arial"/>
          <w:b/>
          <w:i/>
        </w:rPr>
        <w:t>a</w:t>
      </w:r>
      <w:r w:rsidRPr="00C17EED">
        <w:rPr>
          <w:rFonts w:ascii="Palatino Linotype" w:eastAsia="Arial" w:hAnsi="Palatino Linotype" w:cs="Arial"/>
          <w:b/>
          <w:i/>
          <w:spacing w:val="7"/>
        </w:rPr>
        <w:t xml:space="preserve"> </w:t>
      </w:r>
      <w:r w:rsidRPr="00C17EED">
        <w:rPr>
          <w:rFonts w:ascii="Palatino Linotype" w:eastAsia="Arial" w:hAnsi="Palatino Linotype" w:cs="Arial"/>
          <w:b/>
          <w:i/>
        </w:rPr>
        <w:t>in</w:t>
      </w:r>
      <w:r w:rsidRPr="00C17EED">
        <w:rPr>
          <w:rFonts w:ascii="Palatino Linotype" w:eastAsia="Arial" w:hAnsi="Palatino Linotype" w:cs="Arial"/>
          <w:b/>
          <w:i/>
          <w:spacing w:val="1"/>
        </w:rPr>
        <w:t>e</w:t>
      </w:r>
      <w:r w:rsidRPr="00C17EED">
        <w:rPr>
          <w:rFonts w:ascii="Palatino Linotype" w:eastAsia="Arial" w:hAnsi="Palatino Linotype" w:cs="Arial"/>
          <w:b/>
          <w:i/>
          <w:spacing w:val="-1"/>
        </w:rPr>
        <w:t>x</w:t>
      </w:r>
      <w:r w:rsidRPr="00C17EED">
        <w:rPr>
          <w:rFonts w:ascii="Palatino Linotype" w:eastAsia="Arial" w:hAnsi="Palatino Linotype" w:cs="Arial"/>
          <w:b/>
          <w:i/>
        </w:rPr>
        <w:t>i</w:t>
      </w:r>
      <w:r w:rsidRPr="00C17EED">
        <w:rPr>
          <w:rFonts w:ascii="Palatino Linotype" w:eastAsia="Arial" w:hAnsi="Palatino Linotype" w:cs="Arial"/>
          <w:b/>
          <w:i/>
          <w:spacing w:val="1"/>
        </w:rPr>
        <w:t>s</w:t>
      </w:r>
      <w:r w:rsidRPr="00C17EED">
        <w:rPr>
          <w:rFonts w:ascii="Palatino Linotype" w:eastAsia="Arial" w:hAnsi="Palatino Linotype" w:cs="Arial"/>
          <w:b/>
          <w:i/>
        </w:rPr>
        <w:t>ten</w:t>
      </w:r>
      <w:r w:rsidRPr="00C17EED">
        <w:rPr>
          <w:rFonts w:ascii="Palatino Linotype" w:eastAsia="Arial" w:hAnsi="Palatino Linotype" w:cs="Arial"/>
          <w:b/>
          <w:i/>
          <w:spacing w:val="-1"/>
        </w:rPr>
        <w:t>c</w:t>
      </w:r>
      <w:r w:rsidRPr="00C17EED">
        <w:rPr>
          <w:rFonts w:ascii="Palatino Linotype" w:eastAsia="Arial" w:hAnsi="Palatino Linotype" w:cs="Arial"/>
          <w:b/>
          <w:i/>
        </w:rPr>
        <w:t>ia</w:t>
      </w:r>
      <w:r w:rsidRPr="00C17EED">
        <w:rPr>
          <w:rFonts w:ascii="Palatino Linotype" w:eastAsia="Arial" w:hAnsi="Palatino Linotype" w:cs="Arial"/>
          <w:b/>
          <w:i/>
          <w:spacing w:val="8"/>
        </w:rPr>
        <w:t xml:space="preserve"> </w:t>
      </w:r>
      <w:r w:rsidRPr="00C17EED">
        <w:rPr>
          <w:rFonts w:ascii="Palatino Linotype" w:eastAsia="Arial" w:hAnsi="Palatino Linotype" w:cs="Arial"/>
          <w:b/>
          <w:i/>
          <w:spacing w:val="-3"/>
        </w:rPr>
        <w:t>d</w:t>
      </w:r>
      <w:r w:rsidRPr="00C17EED">
        <w:rPr>
          <w:rFonts w:ascii="Palatino Linotype" w:eastAsia="Arial" w:hAnsi="Palatino Linotype" w:cs="Arial"/>
          <w:b/>
          <w:i/>
        </w:rPr>
        <w:t>e</w:t>
      </w:r>
      <w:r w:rsidRPr="00C17EED">
        <w:rPr>
          <w:rFonts w:ascii="Palatino Linotype" w:eastAsia="Arial" w:hAnsi="Palatino Linotype" w:cs="Arial"/>
          <w:b/>
          <w:i/>
          <w:spacing w:val="12"/>
        </w:rPr>
        <w:t xml:space="preserve"> </w:t>
      </w:r>
      <w:r w:rsidRPr="00C17EED">
        <w:rPr>
          <w:rFonts w:ascii="Palatino Linotype" w:eastAsia="Arial" w:hAnsi="Palatino Linotype" w:cs="Arial"/>
          <w:b/>
          <w:i/>
        </w:rPr>
        <w:t>i</w:t>
      </w:r>
      <w:r w:rsidRPr="00C17EED">
        <w:rPr>
          <w:rFonts w:ascii="Palatino Linotype" w:eastAsia="Arial" w:hAnsi="Palatino Linotype" w:cs="Arial"/>
          <w:b/>
          <w:i/>
          <w:spacing w:val="-2"/>
        </w:rPr>
        <w:t>n</w:t>
      </w:r>
      <w:r w:rsidRPr="00C17EED">
        <w:rPr>
          <w:rFonts w:ascii="Palatino Linotype" w:eastAsia="Arial" w:hAnsi="Palatino Linotype" w:cs="Arial"/>
          <w:b/>
          <w:i/>
        </w:rPr>
        <w:t>f</w:t>
      </w:r>
      <w:r w:rsidRPr="00C17EED">
        <w:rPr>
          <w:rFonts w:ascii="Palatino Linotype" w:eastAsia="Arial" w:hAnsi="Palatino Linotype" w:cs="Arial"/>
          <w:b/>
          <w:i/>
          <w:spacing w:val="-1"/>
        </w:rPr>
        <w:t>o</w:t>
      </w:r>
      <w:r w:rsidRPr="00C17EED">
        <w:rPr>
          <w:rFonts w:ascii="Palatino Linotype" w:eastAsia="Arial" w:hAnsi="Palatino Linotype" w:cs="Arial"/>
          <w:b/>
          <w:i/>
        </w:rPr>
        <w:t>rm</w:t>
      </w:r>
      <w:r w:rsidRPr="00C17EED">
        <w:rPr>
          <w:rFonts w:ascii="Palatino Linotype" w:eastAsia="Arial" w:hAnsi="Palatino Linotype" w:cs="Arial"/>
          <w:b/>
          <w:i/>
          <w:spacing w:val="1"/>
        </w:rPr>
        <w:t>ac</w:t>
      </w:r>
      <w:r w:rsidRPr="00C17EED">
        <w:rPr>
          <w:rFonts w:ascii="Palatino Linotype" w:eastAsia="Arial" w:hAnsi="Palatino Linotype" w:cs="Arial"/>
          <w:b/>
          <w:i/>
        </w:rPr>
        <w:t>ión</w:t>
      </w:r>
      <w:r w:rsidRPr="00C17EED">
        <w:rPr>
          <w:rFonts w:ascii="Palatino Linotype" w:eastAsia="Arial" w:hAnsi="Palatino Linotype" w:cs="Arial"/>
          <w:b/>
          <w:i/>
          <w:spacing w:val="7"/>
        </w:rPr>
        <w:t xml:space="preserve"> </w:t>
      </w:r>
      <w:r w:rsidRPr="00C17EED">
        <w:rPr>
          <w:rFonts w:ascii="Palatino Linotype" w:eastAsia="Arial" w:hAnsi="Palatino Linotype" w:cs="Arial"/>
          <w:b/>
          <w:i/>
          <w:spacing w:val="1"/>
        </w:rPr>
        <w:t>s</w:t>
      </w:r>
      <w:r w:rsidRPr="00C17EED">
        <w:rPr>
          <w:rFonts w:ascii="Palatino Linotype" w:eastAsia="Arial" w:hAnsi="Palatino Linotype" w:cs="Arial"/>
          <w:b/>
          <w:i/>
        </w:rPr>
        <w:t>on</w:t>
      </w:r>
      <w:r w:rsidRPr="00C17EED">
        <w:rPr>
          <w:rFonts w:ascii="Palatino Linotype" w:eastAsia="Arial" w:hAnsi="Palatino Linotype" w:cs="Arial"/>
          <w:b/>
          <w:i/>
          <w:spacing w:val="4"/>
        </w:rPr>
        <w:t xml:space="preserve"> </w:t>
      </w:r>
      <w:r w:rsidRPr="00C17EED">
        <w:rPr>
          <w:rFonts w:ascii="Palatino Linotype" w:eastAsia="Arial" w:hAnsi="Palatino Linotype" w:cs="Arial"/>
          <w:b/>
          <w:i/>
          <w:spacing w:val="1"/>
        </w:rPr>
        <w:t>c</w:t>
      </w:r>
      <w:r w:rsidRPr="00C17EED">
        <w:rPr>
          <w:rFonts w:ascii="Palatino Linotype" w:eastAsia="Arial" w:hAnsi="Palatino Linotype" w:cs="Arial"/>
          <w:b/>
          <w:i/>
        </w:rPr>
        <w:t>on</w:t>
      </w:r>
      <w:r w:rsidRPr="00C17EED">
        <w:rPr>
          <w:rFonts w:ascii="Palatino Linotype" w:eastAsia="Arial" w:hAnsi="Palatino Linotype" w:cs="Arial"/>
          <w:b/>
          <w:i/>
          <w:spacing w:val="-2"/>
        </w:rPr>
        <w:t>c</w:t>
      </w:r>
      <w:r w:rsidRPr="00C17EED">
        <w:rPr>
          <w:rFonts w:ascii="Palatino Linotype" w:eastAsia="Arial" w:hAnsi="Palatino Linotype" w:cs="Arial"/>
          <w:b/>
          <w:i/>
          <w:spacing w:val="1"/>
        </w:rPr>
        <w:t>e</w:t>
      </w:r>
      <w:r w:rsidRPr="00C17EED">
        <w:rPr>
          <w:rFonts w:ascii="Palatino Linotype" w:eastAsia="Arial" w:hAnsi="Palatino Linotype" w:cs="Arial"/>
          <w:b/>
          <w:i/>
        </w:rPr>
        <w:t>p</w:t>
      </w:r>
      <w:r w:rsidRPr="00C17EED">
        <w:rPr>
          <w:rFonts w:ascii="Palatino Linotype" w:eastAsia="Arial" w:hAnsi="Palatino Linotype" w:cs="Arial"/>
          <w:b/>
          <w:i/>
          <w:spacing w:val="-1"/>
        </w:rPr>
        <w:t>t</w:t>
      </w:r>
      <w:r w:rsidRPr="00C17EED">
        <w:rPr>
          <w:rFonts w:ascii="Palatino Linotype" w:eastAsia="Arial" w:hAnsi="Palatino Linotype" w:cs="Arial"/>
          <w:b/>
          <w:i/>
        </w:rPr>
        <w:t>os</w:t>
      </w:r>
      <w:r w:rsidRPr="00C17EED">
        <w:rPr>
          <w:rFonts w:ascii="Palatino Linotype" w:eastAsia="Arial" w:hAnsi="Palatino Linotype" w:cs="Arial"/>
          <w:b/>
          <w:i/>
          <w:spacing w:val="7"/>
        </w:rPr>
        <w:t xml:space="preserve"> </w:t>
      </w:r>
      <w:r w:rsidRPr="00C17EED">
        <w:rPr>
          <w:rFonts w:ascii="Palatino Linotype" w:eastAsia="Arial" w:hAnsi="Palatino Linotype" w:cs="Arial"/>
          <w:b/>
          <w:i/>
        </w:rPr>
        <w:t>que</w:t>
      </w:r>
      <w:r w:rsidRPr="00C17EED">
        <w:rPr>
          <w:rFonts w:ascii="Palatino Linotype" w:eastAsia="Arial" w:hAnsi="Palatino Linotype" w:cs="Arial"/>
          <w:b/>
          <w:i/>
          <w:spacing w:val="10"/>
        </w:rPr>
        <w:t xml:space="preserve"> </w:t>
      </w:r>
      <w:r w:rsidRPr="00C17EED">
        <w:rPr>
          <w:rFonts w:ascii="Palatino Linotype" w:eastAsia="Arial" w:hAnsi="Palatino Linotype" w:cs="Arial"/>
          <w:b/>
          <w:i/>
        </w:rPr>
        <w:t>no pued</w:t>
      </w:r>
      <w:r w:rsidRPr="00C17EED">
        <w:rPr>
          <w:rFonts w:ascii="Palatino Linotype" w:eastAsia="Arial" w:hAnsi="Palatino Linotype" w:cs="Arial"/>
          <w:b/>
          <w:i/>
          <w:spacing w:val="1"/>
        </w:rPr>
        <w:t>e</w:t>
      </w:r>
      <w:r w:rsidRPr="00C17EED">
        <w:rPr>
          <w:rFonts w:ascii="Palatino Linotype" w:eastAsia="Arial" w:hAnsi="Palatino Linotype" w:cs="Arial"/>
          <w:b/>
          <w:i/>
        </w:rPr>
        <w:t>n</w:t>
      </w:r>
      <w:r w:rsidRPr="00C17EED">
        <w:rPr>
          <w:rFonts w:ascii="Palatino Linotype" w:eastAsia="Arial" w:hAnsi="Palatino Linotype" w:cs="Arial"/>
          <w:b/>
          <w:i/>
          <w:spacing w:val="36"/>
        </w:rPr>
        <w:t xml:space="preserve"> </w:t>
      </w:r>
      <w:r w:rsidRPr="00C17EED">
        <w:rPr>
          <w:rFonts w:ascii="Palatino Linotype" w:eastAsia="Arial" w:hAnsi="Palatino Linotype" w:cs="Arial"/>
          <w:b/>
          <w:i/>
          <w:spacing w:val="1"/>
        </w:rPr>
        <w:t>c</w:t>
      </w:r>
      <w:r w:rsidRPr="00C17EED">
        <w:rPr>
          <w:rFonts w:ascii="Palatino Linotype" w:eastAsia="Arial" w:hAnsi="Palatino Linotype" w:cs="Arial"/>
          <w:b/>
          <w:i/>
        </w:rPr>
        <w:t>o</w:t>
      </w:r>
      <w:r w:rsidRPr="00C17EED">
        <w:rPr>
          <w:rFonts w:ascii="Palatino Linotype" w:eastAsia="Arial" w:hAnsi="Palatino Linotype" w:cs="Arial"/>
          <w:b/>
          <w:i/>
          <w:spacing w:val="-2"/>
        </w:rPr>
        <w:t>e</w:t>
      </w:r>
      <w:r w:rsidRPr="00C17EED">
        <w:rPr>
          <w:rFonts w:ascii="Palatino Linotype" w:eastAsia="Arial" w:hAnsi="Palatino Linotype" w:cs="Arial"/>
          <w:b/>
          <w:i/>
          <w:spacing w:val="1"/>
        </w:rPr>
        <w:t>x</w:t>
      </w:r>
      <w:r w:rsidRPr="00C17EED">
        <w:rPr>
          <w:rFonts w:ascii="Palatino Linotype" w:eastAsia="Arial" w:hAnsi="Palatino Linotype" w:cs="Arial"/>
          <w:b/>
          <w:i/>
        </w:rPr>
        <w:t>i</w:t>
      </w:r>
      <w:r w:rsidRPr="00C17EED">
        <w:rPr>
          <w:rFonts w:ascii="Palatino Linotype" w:eastAsia="Arial" w:hAnsi="Palatino Linotype" w:cs="Arial"/>
          <w:b/>
          <w:i/>
          <w:spacing w:val="1"/>
        </w:rPr>
        <w:t>s</w:t>
      </w:r>
      <w:r w:rsidRPr="00C17EED">
        <w:rPr>
          <w:rFonts w:ascii="Palatino Linotype" w:eastAsia="Arial" w:hAnsi="Palatino Linotype" w:cs="Arial"/>
          <w:b/>
          <w:i/>
        </w:rPr>
        <w:t>tir.</w:t>
      </w:r>
      <w:r w:rsidRPr="00C17EED">
        <w:rPr>
          <w:rFonts w:ascii="Palatino Linotype" w:eastAsia="Arial" w:hAnsi="Palatino Linotype" w:cs="Arial"/>
          <w:b/>
          <w:i/>
          <w:spacing w:val="35"/>
        </w:rPr>
        <w:t xml:space="preserve"> </w:t>
      </w:r>
      <w:r w:rsidRPr="00C17EED">
        <w:rPr>
          <w:rFonts w:ascii="Palatino Linotype" w:eastAsia="Arial" w:hAnsi="Palatino Linotype" w:cs="Arial"/>
          <w:i/>
          <w:spacing w:val="1"/>
        </w:rPr>
        <w:t>L</w:t>
      </w:r>
      <w:r w:rsidRPr="00C17EED">
        <w:rPr>
          <w:rFonts w:ascii="Palatino Linotype" w:eastAsia="Arial" w:hAnsi="Palatino Linotype" w:cs="Arial"/>
          <w:i/>
        </w:rPr>
        <w:t>a</w:t>
      </w:r>
      <w:r w:rsidRPr="00C17EED">
        <w:rPr>
          <w:rFonts w:ascii="Palatino Linotype" w:eastAsia="Arial" w:hAnsi="Palatino Linotype" w:cs="Arial"/>
          <w:i/>
          <w:spacing w:val="25"/>
        </w:rPr>
        <w:t xml:space="preserve"> </w:t>
      </w:r>
      <w:r w:rsidRPr="00C17EED">
        <w:rPr>
          <w:rFonts w:ascii="Palatino Linotype" w:eastAsia="Arial" w:hAnsi="Palatino Linotype" w:cs="Arial"/>
          <w:i/>
        </w:rPr>
        <w:t>in</w:t>
      </w:r>
      <w:r w:rsidRPr="00C17EED">
        <w:rPr>
          <w:rFonts w:ascii="Palatino Linotype" w:eastAsia="Arial" w:hAnsi="Palatino Linotype" w:cs="Arial"/>
          <w:i/>
          <w:spacing w:val="1"/>
        </w:rPr>
        <w:t>e</w:t>
      </w:r>
      <w:r w:rsidRPr="00C17EED">
        <w:rPr>
          <w:rFonts w:ascii="Palatino Linotype" w:eastAsia="Arial" w:hAnsi="Palatino Linotype" w:cs="Arial"/>
          <w:i/>
          <w:spacing w:val="-2"/>
        </w:rPr>
        <w:t>x</w:t>
      </w:r>
      <w:r w:rsidRPr="00C17EED">
        <w:rPr>
          <w:rFonts w:ascii="Palatino Linotype" w:eastAsia="Arial" w:hAnsi="Palatino Linotype" w:cs="Arial"/>
          <w:i/>
        </w:rPr>
        <w:t>ist</w:t>
      </w:r>
      <w:r w:rsidRPr="00C17EED">
        <w:rPr>
          <w:rFonts w:ascii="Palatino Linotype" w:eastAsia="Arial" w:hAnsi="Palatino Linotype" w:cs="Arial"/>
          <w:i/>
          <w:spacing w:val="1"/>
        </w:rPr>
        <w:t>en</w:t>
      </w:r>
      <w:r w:rsidRPr="00C17EED">
        <w:rPr>
          <w:rFonts w:ascii="Palatino Linotype" w:eastAsia="Arial" w:hAnsi="Palatino Linotype" w:cs="Arial"/>
          <w:i/>
        </w:rPr>
        <w:t>cia</w:t>
      </w:r>
      <w:r w:rsidRPr="00C17EED">
        <w:rPr>
          <w:rFonts w:ascii="Palatino Linotype" w:eastAsia="Arial" w:hAnsi="Palatino Linotype" w:cs="Arial"/>
          <w:i/>
          <w:spacing w:val="27"/>
        </w:rPr>
        <w:t xml:space="preserve"> </w:t>
      </w:r>
      <w:r w:rsidRPr="00C17EED">
        <w:rPr>
          <w:rFonts w:ascii="Palatino Linotype" w:eastAsia="Arial" w:hAnsi="Palatino Linotype" w:cs="Arial"/>
          <w:i/>
        </w:rPr>
        <w:t>i</w:t>
      </w:r>
      <w:r w:rsidRPr="00C17EED">
        <w:rPr>
          <w:rFonts w:ascii="Palatino Linotype" w:eastAsia="Arial" w:hAnsi="Palatino Linotype" w:cs="Arial"/>
          <w:i/>
          <w:spacing w:val="1"/>
        </w:rPr>
        <w:t>mp</w:t>
      </w:r>
      <w:r w:rsidRPr="00C17EED">
        <w:rPr>
          <w:rFonts w:ascii="Palatino Linotype" w:eastAsia="Arial" w:hAnsi="Palatino Linotype" w:cs="Arial"/>
          <w:i/>
        </w:rPr>
        <w:t>l</w:t>
      </w:r>
      <w:r w:rsidRPr="00C17EED">
        <w:rPr>
          <w:rFonts w:ascii="Palatino Linotype" w:eastAsia="Arial" w:hAnsi="Palatino Linotype" w:cs="Arial"/>
          <w:i/>
          <w:spacing w:val="-1"/>
        </w:rPr>
        <w:t>i</w:t>
      </w:r>
      <w:r w:rsidRPr="00C17EED">
        <w:rPr>
          <w:rFonts w:ascii="Palatino Linotype" w:eastAsia="Arial" w:hAnsi="Palatino Linotype" w:cs="Arial"/>
          <w:i/>
        </w:rPr>
        <w:t>ca</w:t>
      </w:r>
      <w:r w:rsidRPr="00C17EED">
        <w:rPr>
          <w:rFonts w:ascii="Palatino Linotype" w:eastAsia="Arial" w:hAnsi="Palatino Linotype" w:cs="Arial"/>
          <w:i/>
          <w:spacing w:val="28"/>
        </w:rPr>
        <w:t xml:space="preserve"> </w:t>
      </w:r>
      <w:r w:rsidRPr="00C17EED">
        <w:rPr>
          <w:rFonts w:ascii="Palatino Linotype" w:eastAsia="Arial" w:hAnsi="Palatino Linotype" w:cs="Arial"/>
          <w:i/>
          <w:spacing w:val="-1"/>
        </w:rPr>
        <w:t>n</w:t>
      </w:r>
      <w:r w:rsidRPr="00C17EED">
        <w:rPr>
          <w:rFonts w:ascii="Palatino Linotype" w:eastAsia="Arial" w:hAnsi="Palatino Linotype" w:cs="Arial"/>
          <w:i/>
          <w:spacing w:val="1"/>
        </w:rPr>
        <w:t>e</w:t>
      </w:r>
      <w:r w:rsidRPr="00C17EED">
        <w:rPr>
          <w:rFonts w:ascii="Palatino Linotype" w:eastAsia="Arial" w:hAnsi="Palatino Linotype" w:cs="Arial"/>
          <w:i/>
        </w:rPr>
        <w:t>c</w:t>
      </w:r>
      <w:r w:rsidRPr="00C17EED">
        <w:rPr>
          <w:rFonts w:ascii="Palatino Linotype" w:eastAsia="Arial" w:hAnsi="Palatino Linotype" w:cs="Arial"/>
          <w:i/>
          <w:spacing w:val="1"/>
        </w:rPr>
        <w:t>e</w:t>
      </w:r>
      <w:r w:rsidRPr="00C17EED">
        <w:rPr>
          <w:rFonts w:ascii="Palatino Linotype" w:eastAsia="Arial" w:hAnsi="Palatino Linotype" w:cs="Arial"/>
          <w:i/>
        </w:rPr>
        <w:t>s</w:t>
      </w:r>
      <w:r w:rsidRPr="00C17EED">
        <w:rPr>
          <w:rFonts w:ascii="Palatino Linotype" w:eastAsia="Arial" w:hAnsi="Palatino Linotype" w:cs="Arial"/>
          <w:i/>
          <w:spacing w:val="1"/>
        </w:rPr>
        <w:t>a</w:t>
      </w:r>
      <w:r w:rsidRPr="00C17EED">
        <w:rPr>
          <w:rFonts w:ascii="Palatino Linotype" w:eastAsia="Arial" w:hAnsi="Palatino Linotype" w:cs="Arial"/>
          <w:i/>
        </w:rPr>
        <w:t>r</w:t>
      </w:r>
      <w:r w:rsidRPr="00C17EED">
        <w:rPr>
          <w:rFonts w:ascii="Palatino Linotype" w:eastAsia="Arial" w:hAnsi="Palatino Linotype" w:cs="Arial"/>
          <w:i/>
          <w:spacing w:val="-1"/>
        </w:rPr>
        <w:t>ia</w:t>
      </w:r>
      <w:r w:rsidRPr="00C17EED">
        <w:rPr>
          <w:rFonts w:ascii="Palatino Linotype" w:eastAsia="Arial" w:hAnsi="Palatino Linotype" w:cs="Arial"/>
          <w:i/>
          <w:spacing w:val="1"/>
        </w:rPr>
        <w:t>me</w:t>
      </w:r>
      <w:r w:rsidRPr="00C17EED">
        <w:rPr>
          <w:rFonts w:ascii="Palatino Linotype" w:eastAsia="Arial" w:hAnsi="Palatino Linotype" w:cs="Arial"/>
          <w:i/>
          <w:spacing w:val="-1"/>
        </w:rPr>
        <w:t>n</w:t>
      </w:r>
      <w:r w:rsidRPr="00C17EED">
        <w:rPr>
          <w:rFonts w:ascii="Palatino Linotype" w:eastAsia="Arial" w:hAnsi="Palatino Linotype" w:cs="Arial"/>
          <w:i/>
        </w:rPr>
        <w:t>te</w:t>
      </w:r>
      <w:r w:rsidRPr="00C17EED">
        <w:rPr>
          <w:rFonts w:ascii="Palatino Linotype" w:eastAsia="Arial" w:hAnsi="Palatino Linotype" w:cs="Arial"/>
          <w:i/>
          <w:spacing w:val="28"/>
        </w:rPr>
        <w:t xml:space="preserve"> </w:t>
      </w:r>
      <w:r w:rsidRPr="00C17EED">
        <w:rPr>
          <w:rFonts w:ascii="Palatino Linotype" w:eastAsia="Arial" w:hAnsi="Palatino Linotype" w:cs="Arial"/>
          <w:i/>
          <w:spacing w:val="-1"/>
        </w:rPr>
        <w:t>q</w:t>
      </w:r>
      <w:r w:rsidRPr="00C17EED">
        <w:rPr>
          <w:rFonts w:ascii="Palatino Linotype" w:eastAsia="Arial" w:hAnsi="Palatino Linotype" w:cs="Arial"/>
          <w:i/>
          <w:spacing w:val="1"/>
        </w:rPr>
        <w:t>u</w:t>
      </w:r>
      <w:r w:rsidRPr="00C17EED">
        <w:rPr>
          <w:rFonts w:ascii="Palatino Linotype" w:eastAsia="Arial" w:hAnsi="Palatino Linotype" w:cs="Arial"/>
          <w:i/>
        </w:rPr>
        <w:t>e</w:t>
      </w:r>
      <w:r w:rsidRPr="00C17EED">
        <w:rPr>
          <w:rFonts w:ascii="Palatino Linotype" w:eastAsia="Arial" w:hAnsi="Palatino Linotype" w:cs="Arial"/>
          <w:i/>
          <w:spacing w:val="28"/>
        </w:rPr>
        <w:t xml:space="preserve"> </w:t>
      </w:r>
      <w:r w:rsidRPr="00C17EED">
        <w:rPr>
          <w:rFonts w:ascii="Palatino Linotype" w:eastAsia="Arial" w:hAnsi="Palatino Linotype" w:cs="Arial"/>
          <w:i/>
        </w:rPr>
        <w:t>la</w:t>
      </w:r>
      <w:r w:rsidRPr="00C17EED">
        <w:rPr>
          <w:rFonts w:ascii="Palatino Linotype" w:eastAsia="Arial" w:hAnsi="Palatino Linotype" w:cs="Arial"/>
          <w:i/>
          <w:spacing w:val="25"/>
        </w:rPr>
        <w:t xml:space="preserve"> </w:t>
      </w:r>
      <w:r w:rsidRPr="00C17EED">
        <w:rPr>
          <w:rFonts w:ascii="Palatino Linotype" w:eastAsia="Arial" w:hAnsi="Palatino Linotype" w:cs="Arial"/>
          <w:i/>
        </w:rPr>
        <w:t>in</w:t>
      </w:r>
      <w:r w:rsidRPr="00C17EED">
        <w:rPr>
          <w:rFonts w:ascii="Palatino Linotype" w:eastAsia="Arial" w:hAnsi="Palatino Linotype" w:cs="Arial"/>
          <w:i/>
          <w:spacing w:val="1"/>
        </w:rPr>
        <w:t>fo</w:t>
      </w:r>
      <w:r w:rsidRPr="00C17EED">
        <w:rPr>
          <w:rFonts w:ascii="Palatino Linotype" w:eastAsia="Arial" w:hAnsi="Palatino Linotype" w:cs="Arial"/>
          <w:i/>
        </w:rPr>
        <w:t>r</w:t>
      </w:r>
      <w:r w:rsidRPr="00C17EED">
        <w:rPr>
          <w:rFonts w:ascii="Palatino Linotype" w:eastAsia="Arial" w:hAnsi="Palatino Linotype" w:cs="Arial"/>
          <w:i/>
          <w:spacing w:val="-1"/>
        </w:rPr>
        <w:t>m</w:t>
      </w:r>
      <w:r w:rsidRPr="00C17EED">
        <w:rPr>
          <w:rFonts w:ascii="Palatino Linotype" w:eastAsia="Arial" w:hAnsi="Palatino Linotype" w:cs="Arial"/>
          <w:i/>
          <w:spacing w:val="1"/>
        </w:rPr>
        <w:t>a</w:t>
      </w:r>
      <w:r w:rsidRPr="00C17EED">
        <w:rPr>
          <w:rFonts w:ascii="Palatino Linotype" w:eastAsia="Arial" w:hAnsi="Palatino Linotype" w:cs="Arial"/>
          <w:i/>
        </w:rPr>
        <w:t>ción</w:t>
      </w:r>
      <w:r w:rsidRPr="00C17EED">
        <w:rPr>
          <w:rFonts w:ascii="Palatino Linotype" w:eastAsia="Arial" w:hAnsi="Palatino Linotype" w:cs="Arial"/>
          <w:i/>
          <w:spacing w:val="26"/>
        </w:rPr>
        <w:t xml:space="preserve"> </w:t>
      </w:r>
      <w:r w:rsidRPr="00C17EED">
        <w:rPr>
          <w:rFonts w:ascii="Palatino Linotype" w:eastAsia="Arial" w:hAnsi="Palatino Linotype" w:cs="Arial"/>
          <w:i/>
          <w:spacing w:val="-1"/>
        </w:rPr>
        <w:t>n</w:t>
      </w:r>
      <w:r w:rsidRPr="00C17EED">
        <w:rPr>
          <w:rFonts w:ascii="Palatino Linotype" w:eastAsia="Arial" w:hAnsi="Palatino Linotype" w:cs="Arial"/>
          <w:i/>
        </w:rPr>
        <w:t>o se</w:t>
      </w:r>
      <w:r w:rsidRPr="00C17EED">
        <w:rPr>
          <w:rFonts w:ascii="Palatino Linotype" w:eastAsia="Arial" w:hAnsi="Palatino Linotype" w:cs="Arial"/>
          <w:i/>
          <w:spacing w:val="3"/>
        </w:rPr>
        <w:t xml:space="preserve"> </w:t>
      </w:r>
      <w:r w:rsidRPr="00C17EED">
        <w:rPr>
          <w:rFonts w:ascii="Palatino Linotype" w:eastAsia="Arial" w:hAnsi="Palatino Linotype" w:cs="Arial"/>
          <w:i/>
          <w:spacing w:val="1"/>
        </w:rPr>
        <w:t>en</w:t>
      </w:r>
      <w:r w:rsidRPr="00C17EED">
        <w:rPr>
          <w:rFonts w:ascii="Palatino Linotype" w:eastAsia="Arial" w:hAnsi="Palatino Linotype" w:cs="Arial"/>
          <w:i/>
          <w:spacing w:val="-2"/>
        </w:rPr>
        <w:t>c</w:t>
      </w:r>
      <w:r w:rsidRPr="00C17EED">
        <w:rPr>
          <w:rFonts w:ascii="Palatino Linotype" w:eastAsia="Arial" w:hAnsi="Palatino Linotype" w:cs="Arial"/>
          <w:i/>
          <w:spacing w:val="1"/>
        </w:rPr>
        <w:t>ue</w:t>
      </w:r>
      <w:r w:rsidRPr="00C17EED">
        <w:rPr>
          <w:rFonts w:ascii="Palatino Linotype" w:eastAsia="Arial" w:hAnsi="Palatino Linotype" w:cs="Arial"/>
          <w:i/>
          <w:spacing w:val="-1"/>
        </w:rPr>
        <w:t>n</w:t>
      </w:r>
      <w:r w:rsidRPr="00C17EED">
        <w:rPr>
          <w:rFonts w:ascii="Palatino Linotype" w:eastAsia="Arial" w:hAnsi="Palatino Linotype" w:cs="Arial"/>
          <w:i/>
        </w:rPr>
        <w:t>tra</w:t>
      </w:r>
      <w:r w:rsidRPr="00C17EED">
        <w:rPr>
          <w:rFonts w:ascii="Palatino Linotype" w:eastAsia="Arial" w:hAnsi="Palatino Linotype" w:cs="Arial"/>
          <w:i/>
          <w:spacing w:val="3"/>
        </w:rPr>
        <w:t xml:space="preserve"> </w:t>
      </w:r>
      <w:r w:rsidRPr="00C17EED">
        <w:rPr>
          <w:rFonts w:ascii="Palatino Linotype" w:eastAsia="Arial" w:hAnsi="Palatino Linotype" w:cs="Arial"/>
          <w:i/>
          <w:spacing w:val="1"/>
        </w:rPr>
        <w:t>e</w:t>
      </w:r>
      <w:r w:rsidRPr="00C17EED">
        <w:rPr>
          <w:rFonts w:ascii="Palatino Linotype" w:eastAsia="Arial" w:hAnsi="Palatino Linotype" w:cs="Arial"/>
          <w:i/>
        </w:rPr>
        <w:t>n</w:t>
      </w:r>
      <w:r w:rsidRPr="00C17EED">
        <w:rPr>
          <w:rFonts w:ascii="Palatino Linotype" w:eastAsia="Arial" w:hAnsi="Palatino Linotype" w:cs="Arial"/>
          <w:i/>
          <w:spacing w:val="3"/>
        </w:rPr>
        <w:t xml:space="preserve"> </w:t>
      </w:r>
      <w:r w:rsidRPr="00C17EED">
        <w:rPr>
          <w:rFonts w:ascii="Palatino Linotype" w:eastAsia="Arial" w:hAnsi="Palatino Linotype" w:cs="Arial"/>
          <w:i/>
          <w:spacing w:val="-3"/>
        </w:rPr>
        <w:t>l</w:t>
      </w:r>
      <w:r w:rsidRPr="00C17EED">
        <w:rPr>
          <w:rFonts w:ascii="Palatino Linotype" w:eastAsia="Arial" w:hAnsi="Palatino Linotype" w:cs="Arial"/>
          <w:i/>
          <w:spacing w:val="1"/>
        </w:rPr>
        <w:t>o</w:t>
      </w:r>
      <w:r w:rsidRPr="00C17EED">
        <w:rPr>
          <w:rFonts w:ascii="Palatino Linotype" w:eastAsia="Arial" w:hAnsi="Palatino Linotype" w:cs="Arial"/>
          <w:i/>
        </w:rPr>
        <w:t>s</w:t>
      </w:r>
      <w:r w:rsidRPr="00C17EED">
        <w:rPr>
          <w:rFonts w:ascii="Palatino Linotype" w:eastAsia="Arial" w:hAnsi="Palatino Linotype" w:cs="Arial"/>
          <w:i/>
          <w:spacing w:val="2"/>
        </w:rPr>
        <w:t xml:space="preserve"> </w:t>
      </w:r>
      <w:r w:rsidRPr="00C17EED">
        <w:rPr>
          <w:rFonts w:ascii="Palatino Linotype" w:eastAsia="Arial" w:hAnsi="Palatino Linotype" w:cs="Arial"/>
          <w:i/>
          <w:spacing w:val="-1"/>
        </w:rPr>
        <w:t>a</w:t>
      </w:r>
      <w:r w:rsidRPr="00C17EED">
        <w:rPr>
          <w:rFonts w:ascii="Palatino Linotype" w:eastAsia="Arial" w:hAnsi="Palatino Linotype" w:cs="Arial"/>
          <w:i/>
        </w:rPr>
        <w:t>rchi</w:t>
      </w:r>
      <w:r w:rsidRPr="00C17EED">
        <w:rPr>
          <w:rFonts w:ascii="Palatino Linotype" w:eastAsia="Arial" w:hAnsi="Palatino Linotype" w:cs="Arial"/>
          <w:i/>
          <w:spacing w:val="-3"/>
        </w:rPr>
        <w:t>v</w:t>
      </w:r>
      <w:r w:rsidRPr="00C17EED">
        <w:rPr>
          <w:rFonts w:ascii="Palatino Linotype" w:eastAsia="Arial" w:hAnsi="Palatino Linotype" w:cs="Arial"/>
          <w:i/>
          <w:spacing w:val="1"/>
        </w:rPr>
        <w:t>o</w:t>
      </w:r>
      <w:r w:rsidRPr="00C17EED">
        <w:rPr>
          <w:rFonts w:ascii="Palatino Linotype" w:eastAsia="Arial" w:hAnsi="Palatino Linotype" w:cs="Arial"/>
          <w:i/>
        </w:rPr>
        <w:t>s</w:t>
      </w:r>
      <w:r w:rsidRPr="00C17EED">
        <w:rPr>
          <w:rFonts w:ascii="Palatino Linotype" w:eastAsia="Arial" w:hAnsi="Palatino Linotype" w:cs="Arial"/>
          <w:i/>
          <w:spacing w:val="2"/>
        </w:rPr>
        <w:t xml:space="preserve"> </w:t>
      </w:r>
      <w:r w:rsidRPr="00C17EED">
        <w:rPr>
          <w:rFonts w:ascii="Palatino Linotype" w:eastAsia="Arial" w:hAnsi="Palatino Linotype" w:cs="Arial"/>
          <w:i/>
          <w:spacing w:val="1"/>
        </w:rPr>
        <w:t>d</w:t>
      </w:r>
      <w:r w:rsidRPr="00C17EED">
        <w:rPr>
          <w:rFonts w:ascii="Palatino Linotype" w:eastAsia="Arial" w:hAnsi="Palatino Linotype" w:cs="Arial"/>
          <w:i/>
        </w:rPr>
        <w:t>e</w:t>
      </w:r>
      <w:r w:rsidRPr="00C17EED">
        <w:rPr>
          <w:rFonts w:ascii="Palatino Linotype" w:eastAsia="Arial" w:hAnsi="Palatino Linotype" w:cs="Arial"/>
          <w:i/>
          <w:spacing w:val="3"/>
        </w:rPr>
        <w:t xml:space="preserve"> </w:t>
      </w:r>
      <w:r w:rsidRPr="00C17EED">
        <w:rPr>
          <w:rFonts w:ascii="Palatino Linotype" w:eastAsia="Arial" w:hAnsi="Palatino Linotype" w:cs="Arial"/>
          <w:i/>
        </w:rPr>
        <w:t>la</w:t>
      </w:r>
      <w:r w:rsidRPr="00C17EED">
        <w:rPr>
          <w:rFonts w:ascii="Palatino Linotype" w:eastAsia="Arial" w:hAnsi="Palatino Linotype" w:cs="Arial"/>
          <w:i/>
          <w:spacing w:val="3"/>
        </w:rPr>
        <w:t xml:space="preserve"> </w:t>
      </w:r>
      <w:r w:rsidRPr="00C17EED">
        <w:rPr>
          <w:rFonts w:ascii="Palatino Linotype" w:eastAsia="Arial" w:hAnsi="Palatino Linotype" w:cs="Arial"/>
          <w:i/>
          <w:spacing w:val="1"/>
        </w:rPr>
        <w:t>au</w:t>
      </w:r>
      <w:r w:rsidRPr="00C17EED">
        <w:rPr>
          <w:rFonts w:ascii="Palatino Linotype" w:eastAsia="Arial" w:hAnsi="Palatino Linotype" w:cs="Arial"/>
          <w:i/>
          <w:spacing w:val="-2"/>
        </w:rPr>
        <w:t>t</w:t>
      </w:r>
      <w:r w:rsidRPr="00C17EED">
        <w:rPr>
          <w:rFonts w:ascii="Palatino Linotype" w:eastAsia="Arial" w:hAnsi="Palatino Linotype" w:cs="Arial"/>
          <w:i/>
          <w:spacing w:val="1"/>
        </w:rPr>
        <w:t>o</w:t>
      </w:r>
      <w:r w:rsidRPr="00C17EED">
        <w:rPr>
          <w:rFonts w:ascii="Palatino Linotype" w:eastAsia="Arial" w:hAnsi="Palatino Linotype" w:cs="Arial"/>
          <w:i/>
        </w:rPr>
        <w:t>r</w:t>
      </w:r>
      <w:r w:rsidRPr="00C17EED">
        <w:rPr>
          <w:rFonts w:ascii="Palatino Linotype" w:eastAsia="Arial" w:hAnsi="Palatino Linotype" w:cs="Arial"/>
          <w:i/>
          <w:spacing w:val="-1"/>
        </w:rPr>
        <w:t>i</w:t>
      </w:r>
      <w:r w:rsidRPr="00C17EED">
        <w:rPr>
          <w:rFonts w:ascii="Palatino Linotype" w:eastAsia="Arial" w:hAnsi="Palatino Linotype" w:cs="Arial"/>
          <w:i/>
          <w:spacing w:val="1"/>
        </w:rPr>
        <w:t>d</w:t>
      </w:r>
      <w:r w:rsidRPr="00C17EED">
        <w:rPr>
          <w:rFonts w:ascii="Palatino Linotype" w:eastAsia="Arial" w:hAnsi="Palatino Linotype" w:cs="Arial"/>
          <w:i/>
          <w:spacing w:val="-1"/>
        </w:rPr>
        <w:t>a</w:t>
      </w:r>
      <w:r w:rsidRPr="00C17EED">
        <w:rPr>
          <w:rFonts w:ascii="Palatino Linotype" w:eastAsia="Arial" w:hAnsi="Palatino Linotype" w:cs="Arial"/>
          <w:i/>
          <w:spacing w:val="1"/>
        </w:rPr>
        <w:t>d</w:t>
      </w:r>
      <w:r w:rsidRPr="00C17EED">
        <w:rPr>
          <w:rFonts w:ascii="Palatino Linotype" w:eastAsia="Arial" w:hAnsi="Palatino Linotype" w:cs="Arial"/>
          <w:i/>
        </w:rPr>
        <w:t>,</w:t>
      </w:r>
      <w:r w:rsidRPr="00C17EED">
        <w:rPr>
          <w:rFonts w:ascii="Palatino Linotype" w:eastAsia="Arial" w:hAnsi="Palatino Linotype" w:cs="Arial"/>
          <w:i/>
          <w:spacing w:val="3"/>
        </w:rPr>
        <w:t xml:space="preserve"> </w:t>
      </w:r>
      <w:r w:rsidRPr="00C17EED">
        <w:rPr>
          <w:rFonts w:ascii="Palatino Linotype" w:eastAsia="Arial" w:hAnsi="Palatino Linotype" w:cs="Arial"/>
          <w:i/>
          <w:spacing w:val="1"/>
        </w:rPr>
        <w:t>n</w:t>
      </w:r>
      <w:r w:rsidRPr="00C17EED">
        <w:rPr>
          <w:rFonts w:ascii="Palatino Linotype" w:eastAsia="Arial" w:hAnsi="Palatino Linotype" w:cs="Arial"/>
          <w:i/>
        </w:rPr>
        <w:t>o</w:t>
      </w:r>
      <w:r w:rsidRPr="00C17EED">
        <w:rPr>
          <w:rFonts w:ascii="Palatino Linotype" w:eastAsia="Arial" w:hAnsi="Palatino Linotype" w:cs="Arial"/>
          <w:i/>
          <w:spacing w:val="1"/>
        </w:rPr>
        <w:t xml:space="preserve"> ob</w:t>
      </w:r>
      <w:r w:rsidRPr="00C17EED">
        <w:rPr>
          <w:rFonts w:ascii="Palatino Linotype" w:eastAsia="Arial" w:hAnsi="Palatino Linotype" w:cs="Arial"/>
          <w:i/>
        </w:rPr>
        <w:t>s</w:t>
      </w:r>
      <w:r w:rsidRPr="00C17EED">
        <w:rPr>
          <w:rFonts w:ascii="Palatino Linotype" w:eastAsia="Arial" w:hAnsi="Palatino Linotype" w:cs="Arial"/>
          <w:i/>
          <w:spacing w:val="-2"/>
        </w:rPr>
        <w:t>t</w:t>
      </w:r>
      <w:r w:rsidRPr="00C17EED">
        <w:rPr>
          <w:rFonts w:ascii="Palatino Linotype" w:eastAsia="Arial" w:hAnsi="Palatino Linotype" w:cs="Arial"/>
          <w:i/>
          <w:spacing w:val="1"/>
        </w:rPr>
        <w:t>an</w:t>
      </w:r>
      <w:r w:rsidRPr="00C17EED">
        <w:rPr>
          <w:rFonts w:ascii="Palatino Linotype" w:eastAsia="Arial" w:hAnsi="Palatino Linotype" w:cs="Arial"/>
          <w:i/>
          <w:spacing w:val="-2"/>
        </w:rPr>
        <w:t>t</w:t>
      </w:r>
      <w:r w:rsidRPr="00C17EED">
        <w:rPr>
          <w:rFonts w:ascii="Palatino Linotype" w:eastAsia="Arial" w:hAnsi="Palatino Linotype" w:cs="Arial"/>
          <w:i/>
        </w:rPr>
        <w:t>e</w:t>
      </w:r>
      <w:r w:rsidRPr="00C17EED">
        <w:rPr>
          <w:rFonts w:ascii="Palatino Linotype" w:eastAsia="Arial" w:hAnsi="Palatino Linotype" w:cs="Arial"/>
          <w:i/>
          <w:spacing w:val="3"/>
        </w:rPr>
        <w:t xml:space="preserve"> </w:t>
      </w:r>
      <w:r w:rsidRPr="00C17EED">
        <w:rPr>
          <w:rFonts w:ascii="Palatino Linotype" w:eastAsia="Arial" w:hAnsi="Palatino Linotype" w:cs="Arial"/>
          <w:i/>
          <w:spacing w:val="-1"/>
        </w:rPr>
        <w:t>q</w:t>
      </w:r>
      <w:r w:rsidRPr="00C17EED">
        <w:rPr>
          <w:rFonts w:ascii="Palatino Linotype" w:eastAsia="Arial" w:hAnsi="Palatino Linotype" w:cs="Arial"/>
          <w:i/>
          <w:spacing w:val="1"/>
        </w:rPr>
        <w:t>u</w:t>
      </w:r>
      <w:r w:rsidRPr="00C17EED">
        <w:rPr>
          <w:rFonts w:ascii="Palatino Linotype" w:eastAsia="Arial" w:hAnsi="Palatino Linotype" w:cs="Arial"/>
          <w:i/>
        </w:rPr>
        <w:t>e</w:t>
      </w:r>
      <w:r w:rsidRPr="00C17EED">
        <w:rPr>
          <w:rFonts w:ascii="Palatino Linotype" w:eastAsia="Arial" w:hAnsi="Palatino Linotype" w:cs="Arial"/>
          <w:i/>
          <w:spacing w:val="3"/>
        </w:rPr>
        <w:t xml:space="preserve"> </w:t>
      </w:r>
      <w:r w:rsidRPr="00C17EED">
        <w:rPr>
          <w:rFonts w:ascii="Palatino Linotype" w:eastAsia="Arial" w:hAnsi="Palatino Linotype" w:cs="Arial"/>
          <w:i/>
        </w:rPr>
        <w:t xml:space="preserve">la </w:t>
      </w:r>
      <w:r w:rsidRPr="00C17EED">
        <w:rPr>
          <w:rFonts w:ascii="Palatino Linotype" w:eastAsia="Arial" w:hAnsi="Palatino Linotype" w:cs="Arial"/>
          <w:i/>
          <w:spacing w:val="1"/>
        </w:rPr>
        <w:t>de</w:t>
      </w:r>
      <w:r w:rsidRPr="00C17EED">
        <w:rPr>
          <w:rFonts w:ascii="Palatino Linotype" w:eastAsia="Arial" w:hAnsi="Palatino Linotype" w:cs="Arial"/>
          <w:i/>
          <w:spacing w:val="-1"/>
        </w:rPr>
        <w:t>p</w:t>
      </w:r>
      <w:r w:rsidRPr="00C17EED">
        <w:rPr>
          <w:rFonts w:ascii="Palatino Linotype" w:eastAsia="Arial" w:hAnsi="Palatino Linotype" w:cs="Arial"/>
          <w:i/>
          <w:spacing w:val="1"/>
        </w:rPr>
        <w:t>en</w:t>
      </w:r>
      <w:r w:rsidRPr="00C17EED">
        <w:rPr>
          <w:rFonts w:ascii="Palatino Linotype" w:eastAsia="Arial" w:hAnsi="Palatino Linotype" w:cs="Arial"/>
          <w:i/>
          <w:spacing w:val="-1"/>
        </w:rPr>
        <w:t>d</w:t>
      </w:r>
      <w:r w:rsidRPr="00C17EED">
        <w:rPr>
          <w:rFonts w:ascii="Palatino Linotype" w:eastAsia="Arial" w:hAnsi="Palatino Linotype" w:cs="Arial"/>
          <w:i/>
          <w:spacing w:val="1"/>
        </w:rPr>
        <w:t>en</w:t>
      </w:r>
      <w:r w:rsidRPr="00C17EED">
        <w:rPr>
          <w:rFonts w:ascii="Palatino Linotype" w:eastAsia="Arial" w:hAnsi="Palatino Linotype" w:cs="Arial"/>
          <w:i/>
        </w:rPr>
        <w:t xml:space="preserve">cia o </w:t>
      </w:r>
      <w:r w:rsidRPr="00C17EED">
        <w:rPr>
          <w:rFonts w:ascii="Palatino Linotype" w:eastAsia="Arial" w:hAnsi="Palatino Linotype" w:cs="Arial"/>
          <w:i/>
          <w:spacing w:val="1"/>
        </w:rPr>
        <w:t>en</w:t>
      </w:r>
      <w:r w:rsidRPr="00C17EED">
        <w:rPr>
          <w:rFonts w:ascii="Palatino Linotype" w:eastAsia="Arial" w:hAnsi="Palatino Linotype" w:cs="Arial"/>
          <w:i/>
        </w:rPr>
        <w:t>ti</w:t>
      </w:r>
      <w:r w:rsidRPr="00C17EED">
        <w:rPr>
          <w:rFonts w:ascii="Palatino Linotype" w:eastAsia="Arial" w:hAnsi="Palatino Linotype" w:cs="Arial"/>
          <w:i/>
          <w:spacing w:val="-1"/>
        </w:rPr>
        <w:t>d</w:t>
      </w:r>
      <w:r w:rsidRPr="00C17EED">
        <w:rPr>
          <w:rFonts w:ascii="Palatino Linotype" w:eastAsia="Arial" w:hAnsi="Palatino Linotype" w:cs="Arial"/>
          <w:i/>
          <w:spacing w:val="1"/>
        </w:rPr>
        <w:t>a</w:t>
      </w:r>
      <w:r w:rsidRPr="00C17EED">
        <w:rPr>
          <w:rFonts w:ascii="Palatino Linotype" w:eastAsia="Arial" w:hAnsi="Palatino Linotype" w:cs="Arial"/>
          <w:i/>
        </w:rPr>
        <w:t>d</w:t>
      </w:r>
      <w:r w:rsidRPr="00C17EED">
        <w:rPr>
          <w:rFonts w:ascii="Palatino Linotype" w:eastAsia="Arial" w:hAnsi="Palatino Linotype" w:cs="Arial"/>
          <w:i/>
          <w:spacing w:val="2"/>
        </w:rPr>
        <w:t xml:space="preserve"> </w:t>
      </w:r>
      <w:r w:rsidRPr="00C17EED">
        <w:rPr>
          <w:rFonts w:ascii="Palatino Linotype" w:eastAsia="Arial" w:hAnsi="Palatino Linotype" w:cs="Arial"/>
          <w:i/>
        </w:rPr>
        <w:t>c</w:t>
      </w:r>
      <w:r w:rsidRPr="00C17EED">
        <w:rPr>
          <w:rFonts w:ascii="Palatino Linotype" w:eastAsia="Arial" w:hAnsi="Palatino Linotype" w:cs="Arial"/>
          <w:i/>
          <w:spacing w:val="1"/>
        </w:rPr>
        <w:t>u</w:t>
      </w:r>
      <w:r w:rsidRPr="00C17EED">
        <w:rPr>
          <w:rFonts w:ascii="Palatino Linotype" w:eastAsia="Arial" w:hAnsi="Palatino Linotype" w:cs="Arial"/>
          <w:i/>
          <w:spacing w:val="-1"/>
        </w:rPr>
        <w:t>e</w:t>
      </w:r>
      <w:r w:rsidRPr="00C17EED">
        <w:rPr>
          <w:rFonts w:ascii="Palatino Linotype" w:eastAsia="Arial" w:hAnsi="Palatino Linotype" w:cs="Arial"/>
          <w:i/>
          <w:spacing w:val="1"/>
        </w:rPr>
        <w:t>n</w:t>
      </w:r>
      <w:r w:rsidRPr="00C17EED">
        <w:rPr>
          <w:rFonts w:ascii="Palatino Linotype" w:eastAsia="Arial" w:hAnsi="Palatino Linotype" w:cs="Arial"/>
          <w:i/>
        </w:rPr>
        <w:t>te</w:t>
      </w:r>
      <w:r w:rsidRPr="00C17EED">
        <w:rPr>
          <w:rFonts w:ascii="Palatino Linotype" w:eastAsia="Arial" w:hAnsi="Palatino Linotype" w:cs="Arial"/>
          <w:i/>
          <w:spacing w:val="2"/>
        </w:rPr>
        <w:t xml:space="preserve"> </w:t>
      </w:r>
      <w:r w:rsidRPr="00C17EED">
        <w:rPr>
          <w:rFonts w:ascii="Palatino Linotype" w:eastAsia="Arial" w:hAnsi="Palatino Linotype" w:cs="Arial"/>
          <w:i/>
          <w:spacing w:val="-2"/>
        </w:rPr>
        <w:t>c</w:t>
      </w:r>
      <w:r w:rsidRPr="00C17EED">
        <w:rPr>
          <w:rFonts w:ascii="Palatino Linotype" w:eastAsia="Arial" w:hAnsi="Palatino Linotype" w:cs="Arial"/>
          <w:i/>
          <w:spacing w:val="1"/>
        </w:rPr>
        <w:t>o</w:t>
      </w:r>
      <w:r w:rsidRPr="00C17EED">
        <w:rPr>
          <w:rFonts w:ascii="Palatino Linotype" w:eastAsia="Arial" w:hAnsi="Palatino Linotype" w:cs="Arial"/>
          <w:i/>
        </w:rPr>
        <w:t>n</w:t>
      </w:r>
      <w:r w:rsidRPr="00C17EED">
        <w:rPr>
          <w:rFonts w:ascii="Palatino Linotype" w:eastAsia="Arial" w:hAnsi="Palatino Linotype" w:cs="Arial"/>
          <w:i/>
          <w:spacing w:val="3"/>
        </w:rPr>
        <w:t xml:space="preserve"> f</w:t>
      </w:r>
      <w:r w:rsidRPr="00C17EED">
        <w:rPr>
          <w:rFonts w:ascii="Palatino Linotype" w:eastAsia="Arial" w:hAnsi="Palatino Linotype" w:cs="Arial"/>
          <w:i/>
          <w:spacing w:val="-1"/>
        </w:rPr>
        <w:t>a</w:t>
      </w:r>
      <w:r w:rsidRPr="00C17EED">
        <w:rPr>
          <w:rFonts w:ascii="Palatino Linotype" w:eastAsia="Arial" w:hAnsi="Palatino Linotype" w:cs="Arial"/>
          <w:i/>
        </w:rPr>
        <w:t>c</w:t>
      </w:r>
      <w:r w:rsidRPr="00C17EED">
        <w:rPr>
          <w:rFonts w:ascii="Palatino Linotype" w:eastAsia="Arial" w:hAnsi="Palatino Linotype" w:cs="Arial"/>
          <w:i/>
          <w:spacing w:val="1"/>
        </w:rPr>
        <w:t>u</w:t>
      </w:r>
      <w:r w:rsidRPr="00C17EED">
        <w:rPr>
          <w:rFonts w:ascii="Palatino Linotype" w:eastAsia="Arial" w:hAnsi="Palatino Linotype" w:cs="Arial"/>
          <w:i/>
        </w:rPr>
        <w:t>lt</w:t>
      </w:r>
      <w:r w:rsidRPr="00C17EED">
        <w:rPr>
          <w:rFonts w:ascii="Palatino Linotype" w:eastAsia="Arial" w:hAnsi="Palatino Linotype" w:cs="Arial"/>
          <w:i/>
          <w:spacing w:val="1"/>
        </w:rPr>
        <w:t>a</w:t>
      </w:r>
      <w:r w:rsidRPr="00C17EED">
        <w:rPr>
          <w:rFonts w:ascii="Palatino Linotype" w:eastAsia="Arial" w:hAnsi="Palatino Linotype" w:cs="Arial"/>
          <w:i/>
          <w:spacing w:val="-1"/>
        </w:rPr>
        <w:t>d</w:t>
      </w:r>
      <w:r w:rsidRPr="00C17EED">
        <w:rPr>
          <w:rFonts w:ascii="Palatino Linotype" w:eastAsia="Arial" w:hAnsi="Palatino Linotype" w:cs="Arial"/>
          <w:i/>
          <w:spacing w:val="1"/>
        </w:rPr>
        <w:t>e</w:t>
      </w:r>
      <w:r w:rsidRPr="00C17EED">
        <w:rPr>
          <w:rFonts w:ascii="Palatino Linotype" w:eastAsia="Arial" w:hAnsi="Palatino Linotype" w:cs="Arial"/>
          <w:i/>
        </w:rPr>
        <w:t>s</w:t>
      </w:r>
      <w:r w:rsidRPr="00C17EED">
        <w:rPr>
          <w:rFonts w:ascii="Palatino Linotype" w:eastAsia="Arial" w:hAnsi="Palatino Linotype" w:cs="Arial"/>
          <w:i/>
          <w:spacing w:val="1"/>
        </w:rPr>
        <w:t xml:space="preserve"> pa</w:t>
      </w:r>
      <w:r w:rsidRPr="00C17EED">
        <w:rPr>
          <w:rFonts w:ascii="Palatino Linotype" w:eastAsia="Arial" w:hAnsi="Palatino Linotype" w:cs="Arial"/>
          <w:i/>
        </w:rPr>
        <w:t>ra</w:t>
      </w:r>
      <w:r w:rsidRPr="00C17EED">
        <w:rPr>
          <w:rFonts w:ascii="Palatino Linotype" w:eastAsia="Arial" w:hAnsi="Palatino Linotype" w:cs="Arial"/>
          <w:i/>
          <w:spacing w:val="1"/>
        </w:rPr>
        <w:t xml:space="preserve"> </w:t>
      </w:r>
      <w:r w:rsidRPr="00C17EED">
        <w:rPr>
          <w:rFonts w:ascii="Palatino Linotype" w:eastAsia="Arial" w:hAnsi="Palatino Linotype" w:cs="Arial"/>
          <w:i/>
          <w:spacing w:val="-1"/>
        </w:rPr>
        <w:t>p</w:t>
      </w:r>
      <w:r w:rsidRPr="00C17EED">
        <w:rPr>
          <w:rFonts w:ascii="Palatino Linotype" w:eastAsia="Arial" w:hAnsi="Palatino Linotype" w:cs="Arial"/>
          <w:i/>
          <w:spacing w:val="1"/>
        </w:rPr>
        <w:t>o</w:t>
      </w:r>
      <w:r w:rsidRPr="00C17EED">
        <w:rPr>
          <w:rFonts w:ascii="Palatino Linotype" w:eastAsia="Arial" w:hAnsi="Palatino Linotype" w:cs="Arial"/>
          <w:i/>
        </w:rPr>
        <w:t>s</w:t>
      </w:r>
      <w:r w:rsidRPr="00C17EED">
        <w:rPr>
          <w:rFonts w:ascii="Palatino Linotype" w:eastAsia="Arial" w:hAnsi="Palatino Linotype" w:cs="Arial"/>
          <w:i/>
          <w:spacing w:val="-1"/>
        </w:rPr>
        <w:t>e</w:t>
      </w:r>
      <w:r w:rsidRPr="00C17EED">
        <w:rPr>
          <w:rFonts w:ascii="Palatino Linotype" w:eastAsia="Arial" w:hAnsi="Palatino Linotype" w:cs="Arial"/>
          <w:i/>
          <w:spacing w:val="1"/>
        </w:rPr>
        <w:t>e</w:t>
      </w:r>
      <w:r w:rsidRPr="00C17EED">
        <w:rPr>
          <w:rFonts w:ascii="Palatino Linotype" w:eastAsia="Arial" w:hAnsi="Palatino Linotype" w:cs="Arial"/>
          <w:i/>
        </w:rPr>
        <w:t xml:space="preserve">r </w:t>
      </w:r>
      <w:r w:rsidRPr="00C17EED">
        <w:rPr>
          <w:rFonts w:ascii="Palatino Linotype" w:eastAsia="Arial" w:hAnsi="Palatino Linotype" w:cs="Arial"/>
          <w:i/>
          <w:spacing w:val="1"/>
        </w:rPr>
        <w:t>d</w:t>
      </w:r>
      <w:r w:rsidRPr="00C17EED">
        <w:rPr>
          <w:rFonts w:ascii="Palatino Linotype" w:eastAsia="Arial" w:hAnsi="Palatino Linotype" w:cs="Arial"/>
          <w:i/>
        </w:rPr>
        <w:t>icha</w:t>
      </w:r>
      <w:r w:rsidRPr="00C17EED">
        <w:rPr>
          <w:rFonts w:ascii="Palatino Linotype" w:eastAsia="Arial" w:hAnsi="Palatino Linotype" w:cs="Arial"/>
          <w:i/>
          <w:spacing w:val="2"/>
        </w:rPr>
        <w:t xml:space="preserve"> </w:t>
      </w:r>
      <w:r w:rsidRPr="00C17EED">
        <w:rPr>
          <w:rFonts w:ascii="Palatino Linotype" w:eastAsia="Arial" w:hAnsi="Palatino Linotype" w:cs="Arial"/>
          <w:i/>
        </w:rPr>
        <w:t>i</w:t>
      </w:r>
      <w:r w:rsidRPr="00C17EED">
        <w:rPr>
          <w:rFonts w:ascii="Palatino Linotype" w:eastAsia="Arial" w:hAnsi="Palatino Linotype" w:cs="Arial"/>
          <w:i/>
          <w:spacing w:val="-2"/>
        </w:rPr>
        <w:t>n</w:t>
      </w:r>
      <w:r w:rsidRPr="00C17EED">
        <w:rPr>
          <w:rFonts w:ascii="Palatino Linotype" w:eastAsia="Arial" w:hAnsi="Palatino Linotype" w:cs="Arial"/>
          <w:i/>
        </w:rPr>
        <w:t>f</w:t>
      </w:r>
      <w:r w:rsidRPr="00C17EED">
        <w:rPr>
          <w:rFonts w:ascii="Palatino Linotype" w:eastAsia="Arial" w:hAnsi="Palatino Linotype" w:cs="Arial"/>
          <w:i/>
          <w:spacing w:val="1"/>
        </w:rPr>
        <w:t>o</w:t>
      </w:r>
      <w:r w:rsidRPr="00C17EED">
        <w:rPr>
          <w:rFonts w:ascii="Palatino Linotype" w:eastAsia="Arial" w:hAnsi="Palatino Linotype" w:cs="Arial"/>
          <w:i/>
        </w:rPr>
        <w:t>r</w:t>
      </w:r>
      <w:r w:rsidRPr="00C17EED">
        <w:rPr>
          <w:rFonts w:ascii="Palatino Linotype" w:eastAsia="Arial" w:hAnsi="Palatino Linotype" w:cs="Arial"/>
          <w:i/>
          <w:spacing w:val="1"/>
        </w:rPr>
        <w:t>ma</w:t>
      </w:r>
      <w:r w:rsidRPr="00C17EED">
        <w:rPr>
          <w:rFonts w:ascii="Palatino Linotype" w:eastAsia="Arial" w:hAnsi="Palatino Linotype" w:cs="Arial"/>
          <w:i/>
        </w:rPr>
        <w:t>ci</w:t>
      </w:r>
      <w:r w:rsidRPr="00C17EED">
        <w:rPr>
          <w:rFonts w:ascii="Palatino Linotype" w:eastAsia="Arial" w:hAnsi="Palatino Linotype" w:cs="Arial"/>
          <w:i/>
          <w:spacing w:val="-2"/>
        </w:rPr>
        <w:t>ó</w:t>
      </w:r>
      <w:r w:rsidRPr="00C17EED">
        <w:rPr>
          <w:rFonts w:ascii="Palatino Linotype" w:eastAsia="Arial" w:hAnsi="Palatino Linotype" w:cs="Arial"/>
          <w:i/>
          <w:spacing w:val="1"/>
        </w:rPr>
        <w:t>n</w:t>
      </w:r>
      <w:r w:rsidRPr="00C17EED">
        <w:rPr>
          <w:rFonts w:ascii="Palatino Linotype" w:eastAsia="Arial" w:hAnsi="Palatino Linotype" w:cs="Arial"/>
          <w:i/>
        </w:rPr>
        <w:t>.</w:t>
      </w:r>
      <w:r w:rsidRPr="00C17EED">
        <w:rPr>
          <w:rFonts w:ascii="Palatino Linotype" w:eastAsia="Arial" w:hAnsi="Palatino Linotype" w:cs="Arial"/>
          <w:i/>
          <w:spacing w:val="2"/>
        </w:rPr>
        <w:t xml:space="preserve"> </w:t>
      </w:r>
      <w:r w:rsidRPr="00C17EED">
        <w:rPr>
          <w:rFonts w:ascii="Palatino Linotype" w:eastAsia="Arial" w:hAnsi="Palatino Linotype" w:cs="Arial"/>
          <w:i/>
          <w:spacing w:val="-2"/>
        </w:rPr>
        <w:t>E</w:t>
      </w:r>
      <w:r w:rsidRPr="00C17EED">
        <w:rPr>
          <w:rFonts w:ascii="Palatino Linotype" w:eastAsia="Arial" w:hAnsi="Palatino Linotype" w:cs="Arial"/>
          <w:i/>
        </w:rPr>
        <w:t>n</w:t>
      </w:r>
      <w:r w:rsidRPr="00C17EED">
        <w:rPr>
          <w:rFonts w:ascii="Palatino Linotype" w:eastAsia="Arial" w:hAnsi="Palatino Linotype" w:cs="Arial"/>
          <w:i/>
          <w:spacing w:val="2"/>
        </w:rPr>
        <w:t xml:space="preserve"> </w:t>
      </w:r>
      <w:r w:rsidRPr="00C17EED">
        <w:rPr>
          <w:rFonts w:ascii="Palatino Linotype" w:eastAsia="Arial" w:hAnsi="Palatino Linotype" w:cs="Arial"/>
          <w:i/>
          <w:spacing w:val="1"/>
        </w:rPr>
        <w:t>e</w:t>
      </w:r>
      <w:r w:rsidRPr="00C17EED">
        <w:rPr>
          <w:rFonts w:ascii="Palatino Linotype" w:eastAsia="Arial" w:hAnsi="Palatino Linotype" w:cs="Arial"/>
          <w:i/>
        </w:rPr>
        <w:t>ste</w:t>
      </w:r>
      <w:r w:rsidRPr="00C17EED">
        <w:rPr>
          <w:rFonts w:ascii="Palatino Linotype" w:eastAsia="Arial" w:hAnsi="Palatino Linotype" w:cs="Arial"/>
          <w:i/>
          <w:spacing w:val="2"/>
        </w:rPr>
        <w:t xml:space="preserve"> </w:t>
      </w:r>
      <w:r w:rsidRPr="00C17EED">
        <w:rPr>
          <w:rFonts w:ascii="Palatino Linotype" w:eastAsia="Arial" w:hAnsi="Palatino Linotype" w:cs="Arial"/>
          <w:i/>
        </w:rPr>
        <w:t>s</w:t>
      </w:r>
      <w:r w:rsidRPr="00C17EED">
        <w:rPr>
          <w:rFonts w:ascii="Palatino Linotype" w:eastAsia="Arial" w:hAnsi="Palatino Linotype" w:cs="Arial"/>
          <w:i/>
          <w:spacing w:val="-1"/>
        </w:rPr>
        <w:t>e</w:t>
      </w:r>
      <w:r w:rsidRPr="00C17EED">
        <w:rPr>
          <w:rFonts w:ascii="Palatino Linotype" w:eastAsia="Arial" w:hAnsi="Palatino Linotype" w:cs="Arial"/>
          <w:i/>
          <w:spacing w:val="1"/>
        </w:rPr>
        <w:t>n</w:t>
      </w:r>
      <w:r w:rsidRPr="00C17EED">
        <w:rPr>
          <w:rFonts w:ascii="Palatino Linotype" w:eastAsia="Arial" w:hAnsi="Palatino Linotype" w:cs="Arial"/>
          <w:i/>
        </w:rPr>
        <w:t>ti</w:t>
      </w:r>
      <w:r w:rsidRPr="00C17EED">
        <w:rPr>
          <w:rFonts w:ascii="Palatino Linotype" w:eastAsia="Arial" w:hAnsi="Palatino Linotype" w:cs="Arial"/>
          <w:i/>
          <w:spacing w:val="1"/>
        </w:rPr>
        <w:t>d</w:t>
      </w:r>
      <w:r w:rsidRPr="00C17EED">
        <w:rPr>
          <w:rFonts w:ascii="Palatino Linotype" w:eastAsia="Arial" w:hAnsi="Palatino Linotype" w:cs="Arial"/>
          <w:i/>
          <w:spacing w:val="-1"/>
        </w:rPr>
        <w:t>o</w:t>
      </w:r>
      <w:r w:rsidRPr="00C17EED">
        <w:rPr>
          <w:rFonts w:ascii="Palatino Linotype" w:eastAsia="Arial" w:hAnsi="Palatino Linotype" w:cs="Arial"/>
          <w:i/>
        </w:rPr>
        <w:t>,</w:t>
      </w:r>
      <w:r w:rsidRPr="00C17EED">
        <w:rPr>
          <w:rFonts w:ascii="Palatino Linotype" w:eastAsia="Arial" w:hAnsi="Palatino Linotype" w:cs="Arial"/>
          <w:i/>
          <w:spacing w:val="2"/>
        </w:rPr>
        <w:t xml:space="preserve"> </w:t>
      </w:r>
      <w:r w:rsidRPr="00C17EED">
        <w:rPr>
          <w:rFonts w:ascii="Palatino Linotype" w:eastAsia="Arial" w:hAnsi="Palatino Linotype" w:cs="Arial"/>
          <w:i/>
          <w:spacing w:val="-3"/>
        </w:rPr>
        <w:t>l</w:t>
      </w:r>
      <w:r w:rsidRPr="00C17EED">
        <w:rPr>
          <w:rFonts w:ascii="Palatino Linotype" w:eastAsia="Arial" w:hAnsi="Palatino Linotype" w:cs="Arial"/>
          <w:i/>
        </w:rPr>
        <w:t>a in</w:t>
      </w:r>
      <w:r w:rsidRPr="00C17EED">
        <w:rPr>
          <w:rFonts w:ascii="Palatino Linotype" w:eastAsia="Arial" w:hAnsi="Palatino Linotype" w:cs="Arial"/>
          <w:i/>
          <w:spacing w:val="1"/>
        </w:rPr>
        <w:t>e</w:t>
      </w:r>
      <w:r w:rsidRPr="00C17EED">
        <w:rPr>
          <w:rFonts w:ascii="Palatino Linotype" w:eastAsia="Arial" w:hAnsi="Palatino Linotype" w:cs="Arial"/>
          <w:i/>
          <w:spacing w:val="-2"/>
        </w:rPr>
        <w:t>x</w:t>
      </w:r>
      <w:r w:rsidRPr="00C17EED">
        <w:rPr>
          <w:rFonts w:ascii="Palatino Linotype" w:eastAsia="Arial" w:hAnsi="Palatino Linotype" w:cs="Arial"/>
          <w:i/>
        </w:rPr>
        <w:t>ist</w:t>
      </w:r>
      <w:r w:rsidRPr="00C17EED">
        <w:rPr>
          <w:rFonts w:ascii="Palatino Linotype" w:eastAsia="Arial" w:hAnsi="Palatino Linotype" w:cs="Arial"/>
          <w:i/>
          <w:spacing w:val="1"/>
        </w:rPr>
        <w:t>en</w:t>
      </w:r>
      <w:r w:rsidRPr="00C17EED">
        <w:rPr>
          <w:rFonts w:ascii="Palatino Linotype" w:eastAsia="Arial" w:hAnsi="Palatino Linotype" w:cs="Arial"/>
          <w:i/>
        </w:rPr>
        <w:t>cia</w:t>
      </w:r>
      <w:r w:rsidRPr="00C17EED">
        <w:rPr>
          <w:rFonts w:ascii="Palatino Linotype" w:eastAsia="Arial" w:hAnsi="Palatino Linotype" w:cs="Arial"/>
          <w:i/>
          <w:spacing w:val="51"/>
        </w:rPr>
        <w:t xml:space="preserve"> </w:t>
      </w:r>
      <w:r w:rsidRPr="00C17EED">
        <w:rPr>
          <w:rFonts w:ascii="Palatino Linotype" w:eastAsia="Arial" w:hAnsi="Palatino Linotype" w:cs="Arial"/>
          <w:i/>
          <w:spacing w:val="1"/>
        </w:rPr>
        <w:t>e</w:t>
      </w:r>
      <w:r w:rsidRPr="00C17EED">
        <w:rPr>
          <w:rFonts w:ascii="Palatino Linotype" w:eastAsia="Arial" w:hAnsi="Palatino Linotype" w:cs="Arial"/>
          <w:i/>
        </w:rPr>
        <w:t>s</w:t>
      </w:r>
      <w:r w:rsidRPr="00C17EED">
        <w:rPr>
          <w:rFonts w:ascii="Palatino Linotype" w:eastAsia="Arial" w:hAnsi="Palatino Linotype" w:cs="Arial"/>
          <w:i/>
          <w:spacing w:val="50"/>
        </w:rPr>
        <w:t xml:space="preserve"> </w:t>
      </w:r>
      <w:r w:rsidRPr="00C17EED">
        <w:rPr>
          <w:rFonts w:ascii="Palatino Linotype" w:eastAsia="Arial" w:hAnsi="Palatino Linotype" w:cs="Arial"/>
          <w:i/>
          <w:spacing w:val="-1"/>
        </w:rPr>
        <w:t>u</w:t>
      </w:r>
      <w:r w:rsidRPr="00C17EED">
        <w:rPr>
          <w:rFonts w:ascii="Palatino Linotype" w:eastAsia="Arial" w:hAnsi="Palatino Linotype" w:cs="Arial"/>
          <w:i/>
          <w:spacing w:val="1"/>
        </w:rPr>
        <w:t>n</w:t>
      </w:r>
      <w:r w:rsidRPr="00C17EED">
        <w:rPr>
          <w:rFonts w:ascii="Palatino Linotype" w:eastAsia="Arial" w:hAnsi="Palatino Linotype" w:cs="Arial"/>
          <w:i/>
        </w:rPr>
        <w:t>a</w:t>
      </w:r>
      <w:r w:rsidRPr="00C17EED">
        <w:rPr>
          <w:rFonts w:ascii="Palatino Linotype" w:eastAsia="Arial" w:hAnsi="Palatino Linotype" w:cs="Arial"/>
          <w:i/>
          <w:spacing w:val="51"/>
        </w:rPr>
        <w:t xml:space="preserve"> </w:t>
      </w:r>
      <w:r w:rsidRPr="00C17EED">
        <w:rPr>
          <w:rFonts w:ascii="Palatino Linotype" w:eastAsia="Arial" w:hAnsi="Palatino Linotype" w:cs="Arial"/>
          <w:i/>
          <w:spacing w:val="-2"/>
        </w:rPr>
        <w:t>c</w:t>
      </w:r>
      <w:r w:rsidRPr="00C17EED">
        <w:rPr>
          <w:rFonts w:ascii="Palatino Linotype" w:eastAsia="Arial" w:hAnsi="Palatino Linotype" w:cs="Arial"/>
          <w:i/>
          <w:spacing w:val="1"/>
        </w:rPr>
        <w:t>a</w:t>
      </w:r>
      <w:r w:rsidRPr="00C17EED">
        <w:rPr>
          <w:rFonts w:ascii="Palatino Linotype" w:eastAsia="Arial" w:hAnsi="Palatino Linotype" w:cs="Arial"/>
          <w:i/>
        </w:rPr>
        <w:t>l</w:t>
      </w:r>
      <w:r w:rsidRPr="00C17EED">
        <w:rPr>
          <w:rFonts w:ascii="Palatino Linotype" w:eastAsia="Arial" w:hAnsi="Palatino Linotype" w:cs="Arial"/>
          <w:i/>
          <w:spacing w:val="-1"/>
        </w:rPr>
        <w:t>i</w:t>
      </w:r>
      <w:r w:rsidRPr="00C17EED">
        <w:rPr>
          <w:rFonts w:ascii="Palatino Linotype" w:eastAsia="Arial" w:hAnsi="Palatino Linotype" w:cs="Arial"/>
          <w:i/>
          <w:spacing w:val="1"/>
        </w:rPr>
        <w:t>da</w:t>
      </w:r>
      <w:r w:rsidRPr="00C17EED">
        <w:rPr>
          <w:rFonts w:ascii="Palatino Linotype" w:eastAsia="Arial" w:hAnsi="Palatino Linotype" w:cs="Arial"/>
          <w:i/>
        </w:rPr>
        <w:t>d</w:t>
      </w:r>
      <w:r w:rsidRPr="00C17EED">
        <w:rPr>
          <w:rFonts w:ascii="Palatino Linotype" w:eastAsia="Arial" w:hAnsi="Palatino Linotype" w:cs="Arial"/>
          <w:i/>
          <w:spacing w:val="51"/>
        </w:rPr>
        <w:t xml:space="preserve"> </w:t>
      </w:r>
      <w:r w:rsidRPr="00C17EED">
        <w:rPr>
          <w:rFonts w:ascii="Palatino Linotype" w:eastAsia="Arial" w:hAnsi="Palatino Linotype" w:cs="Arial"/>
          <w:i/>
          <w:spacing w:val="-1"/>
        </w:rPr>
        <w:t>q</w:t>
      </w:r>
      <w:r w:rsidRPr="00C17EED">
        <w:rPr>
          <w:rFonts w:ascii="Palatino Linotype" w:eastAsia="Arial" w:hAnsi="Palatino Linotype" w:cs="Arial"/>
          <w:i/>
          <w:spacing w:val="1"/>
        </w:rPr>
        <w:t>u</w:t>
      </w:r>
      <w:r w:rsidRPr="00C17EED">
        <w:rPr>
          <w:rFonts w:ascii="Palatino Linotype" w:eastAsia="Arial" w:hAnsi="Palatino Linotype" w:cs="Arial"/>
          <w:i/>
        </w:rPr>
        <w:t>e</w:t>
      </w:r>
      <w:r w:rsidRPr="00C17EED">
        <w:rPr>
          <w:rFonts w:ascii="Palatino Linotype" w:eastAsia="Arial" w:hAnsi="Palatino Linotype" w:cs="Arial"/>
          <w:i/>
          <w:spacing w:val="51"/>
        </w:rPr>
        <w:t xml:space="preserve"> </w:t>
      </w:r>
      <w:r w:rsidRPr="00C17EED">
        <w:rPr>
          <w:rFonts w:ascii="Palatino Linotype" w:eastAsia="Arial" w:hAnsi="Palatino Linotype" w:cs="Arial"/>
          <w:i/>
          <w:spacing w:val="-2"/>
        </w:rPr>
        <w:t>s</w:t>
      </w:r>
      <w:r w:rsidRPr="00C17EED">
        <w:rPr>
          <w:rFonts w:ascii="Palatino Linotype" w:eastAsia="Arial" w:hAnsi="Palatino Linotype" w:cs="Arial"/>
          <w:i/>
        </w:rPr>
        <w:t>e</w:t>
      </w:r>
      <w:r w:rsidRPr="00C17EED">
        <w:rPr>
          <w:rFonts w:ascii="Palatino Linotype" w:eastAsia="Arial" w:hAnsi="Palatino Linotype" w:cs="Arial"/>
          <w:i/>
          <w:spacing w:val="51"/>
        </w:rPr>
        <w:t xml:space="preserve"> </w:t>
      </w:r>
      <w:r w:rsidRPr="00C17EED">
        <w:rPr>
          <w:rFonts w:ascii="Palatino Linotype" w:eastAsia="Arial" w:hAnsi="Palatino Linotype" w:cs="Arial"/>
          <w:i/>
          <w:spacing w:val="1"/>
        </w:rPr>
        <w:t>a</w:t>
      </w:r>
      <w:r w:rsidRPr="00C17EED">
        <w:rPr>
          <w:rFonts w:ascii="Palatino Linotype" w:eastAsia="Arial" w:hAnsi="Palatino Linotype" w:cs="Arial"/>
          <w:i/>
        </w:rPr>
        <w:t>tr</w:t>
      </w:r>
      <w:r w:rsidRPr="00C17EED">
        <w:rPr>
          <w:rFonts w:ascii="Palatino Linotype" w:eastAsia="Arial" w:hAnsi="Palatino Linotype" w:cs="Arial"/>
          <w:i/>
          <w:spacing w:val="-1"/>
        </w:rPr>
        <w:t>ib</w:t>
      </w:r>
      <w:r w:rsidRPr="00C17EED">
        <w:rPr>
          <w:rFonts w:ascii="Palatino Linotype" w:eastAsia="Arial" w:hAnsi="Palatino Linotype" w:cs="Arial"/>
          <w:i/>
          <w:spacing w:val="1"/>
        </w:rPr>
        <w:t>u</w:t>
      </w:r>
      <w:r w:rsidRPr="00C17EED">
        <w:rPr>
          <w:rFonts w:ascii="Palatino Linotype" w:eastAsia="Arial" w:hAnsi="Palatino Linotype" w:cs="Arial"/>
          <w:i/>
          <w:spacing w:val="-2"/>
        </w:rPr>
        <w:t>y</w:t>
      </w:r>
      <w:r w:rsidRPr="00C17EED">
        <w:rPr>
          <w:rFonts w:ascii="Palatino Linotype" w:eastAsia="Arial" w:hAnsi="Palatino Linotype" w:cs="Arial"/>
          <w:i/>
        </w:rPr>
        <w:t>e</w:t>
      </w:r>
      <w:r w:rsidRPr="00C17EED">
        <w:rPr>
          <w:rFonts w:ascii="Palatino Linotype" w:eastAsia="Arial" w:hAnsi="Palatino Linotype" w:cs="Arial"/>
          <w:i/>
          <w:spacing w:val="51"/>
        </w:rPr>
        <w:t xml:space="preserve"> </w:t>
      </w:r>
      <w:r w:rsidRPr="00C17EED">
        <w:rPr>
          <w:rFonts w:ascii="Palatino Linotype" w:eastAsia="Arial" w:hAnsi="Palatino Linotype" w:cs="Arial"/>
          <w:i/>
        </w:rPr>
        <w:t>a</w:t>
      </w:r>
      <w:r w:rsidRPr="00C17EED">
        <w:rPr>
          <w:rFonts w:ascii="Palatino Linotype" w:eastAsia="Arial" w:hAnsi="Palatino Linotype" w:cs="Arial"/>
          <w:i/>
          <w:spacing w:val="51"/>
        </w:rPr>
        <w:t xml:space="preserve"> </w:t>
      </w:r>
      <w:r w:rsidRPr="00C17EED">
        <w:rPr>
          <w:rFonts w:ascii="Palatino Linotype" w:eastAsia="Arial" w:hAnsi="Palatino Linotype" w:cs="Arial"/>
          <w:i/>
        </w:rPr>
        <w:t>la</w:t>
      </w:r>
      <w:r w:rsidRPr="00C17EED">
        <w:rPr>
          <w:rFonts w:ascii="Palatino Linotype" w:eastAsia="Arial" w:hAnsi="Palatino Linotype" w:cs="Arial"/>
          <w:i/>
          <w:spacing w:val="51"/>
        </w:rPr>
        <w:t xml:space="preserve"> </w:t>
      </w:r>
      <w:r w:rsidRPr="00C17EED">
        <w:rPr>
          <w:rFonts w:ascii="Palatino Linotype" w:eastAsia="Arial" w:hAnsi="Palatino Linotype" w:cs="Arial"/>
          <w:i/>
        </w:rPr>
        <w:t>i</w:t>
      </w:r>
      <w:r w:rsidRPr="00C17EED">
        <w:rPr>
          <w:rFonts w:ascii="Palatino Linotype" w:eastAsia="Arial" w:hAnsi="Palatino Linotype" w:cs="Arial"/>
          <w:i/>
          <w:spacing w:val="-2"/>
        </w:rPr>
        <w:t>n</w:t>
      </w:r>
      <w:r w:rsidRPr="00C17EED">
        <w:rPr>
          <w:rFonts w:ascii="Palatino Linotype" w:eastAsia="Arial" w:hAnsi="Palatino Linotype" w:cs="Arial"/>
          <w:i/>
        </w:rPr>
        <w:t>f</w:t>
      </w:r>
      <w:r w:rsidRPr="00C17EED">
        <w:rPr>
          <w:rFonts w:ascii="Palatino Linotype" w:eastAsia="Arial" w:hAnsi="Palatino Linotype" w:cs="Arial"/>
          <w:i/>
          <w:spacing w:val="1"/>
        </w:rPr>
        <w:t>o</w:t>
      </w:r>
      <w:r w:rsidRPr="00C17EED">
        <w:rPr>
          <w:rFonts w:ascii="Palatino Linotype" w:eastAsia="Arial" w:hAnsi="Palatino Linotype" w:cs="Arial"/>
          <w:i/>
        </w:rPr>
        <w:t>r</w:t>
      </w:r>
      <w:r w:rsidRPr="00C17EED">
        <w:rPr>
          <w:rFonts w:ascii="Palatino Linotype" w:eastAsia="Arial" w:hAnsi="Palatino Linotype" w:cs="Arial"/>
          <w:i/>
          <w:spacing w:val="-1"/>
        </w:rPr>
        <w:t>m</w:t>
      </w:r>
      <w:r w:rsidRPr="00C17EED">
        <w:rPr>
          <w:rFonts w:ascii="Palatino Linotype" w:eastAsia="Arial" w:hAnsi="Palatino Linotype" w:cs="Arial"/>
          <w:i/>
          <w:spacing w:val="1"/>
        </w:rPr>
        <w:t>a</w:t>
      </w:r>
      <w:r w:rsidRPr="00C17EED">
        <w:rPr>
          <w:rFonts w:ascii="Palatino Linotype" w:eastAsia="Arial" w:hAnsi="Palatino Linotype" w:cs="Arial"/>
          <w:i/>
        </w:rPr>
        <w:t>ción</w:t>
      </w:r>
      <w:r w:rsidRPr="00C17EED">
        <w:rPr>
          <w:rFonts w:ascii="Palatino Linotype" w:eastAsia="Arial" w:hAnsi="Palatino Linotype" w:cs="Arial"/>
          <w:i/>
          <w:spacing w:val="51"/>
        </w:rPr>
        <w:t xml:space="preserve"> </w:t>
      </w:r>
      <w:r w:rsidRPr="00C17EED">
        <w:rPr>
          <w:rFonts w:ascii="Palatino Linotype" w:eastAsia="Arial" w:hAnsi="Palatino Linotype" w:cs="Arial"/>
          <w:i/>
          <w:spacing w:val="-2"/>
        </w:rPr>
        <w:t>s</w:t>
      </w:r>
      <w:r w:rsidRPr="00C17EED">
        <w:rPr>
          <w:rFonts w:ascii="Palatino Linotype" w:eastAsia="Arial" w:hAnsi="Palatino Linotype" w:cs="Arial"/>
          <w:i/>
          <w:spacing w:val="-1"/>
        </w:rPr>
        <w:t>o</w:t>
      </w:r>
      <w:r w:rsidRPr="00C17EED">
        <w:rPr>
          <w:rFonts w:ascii="Palatino Linotype" w:eastAsia="Arial" w:hAnsi="Palatino Linotype" w:cs="Arial"/>
          <w:i/>
        </w:rPr>
        <w:t>l</w:t>
      </w:r>
      <w:r w:rsidRPr="00C17EED">
        <w:rPr>
          <w:rFonts w:ascii="Palatino Linotype" w:eastAsia="Arial" w:hAnsi="Palatino Linotype" w:cs="Arial"/>
          <w:i/>
          <w:spacing w:val="-1"/>
        </w:rPr>
        <w:t>i</w:t>
      </w:r>
      <w:r w:rsidRPr="00C17EED">
        <w:rPr>
          <w:rFonts w:ascii="Palatino Linotype" w:eastAsia="Arial" w:hAnsi="Palatino Linotype" w:cs="Arial"/>
          <w:i/>
        </w:rPr>
        <w:t>cit</w:t>
      </w:r>
      <w:r w:rsidRPr="00C17EED">
        <w:rPr>
          <w:rFonts w:ascii="Palatino Linotype" w:eastAsia="Arial" w:hAnsi="Palatino Linotype" w:cs="Arial"/>
          <w:i/>
          <w:spacing w:val="1"/>
        </w:rPr>
        <w:t>ada</w:t>
      </w:r>
      <w:r w:rsidRPr="00C17EED">
        <w:rPr>
          <w:rFonts w:ascii="Palatino Linotype" w:eastAsia="Arial" w:hAnsi="Palatino Linotype" w:cs="Arial"/>
          <w:i/>
        </w:rPr>
        <w:t>.</w:t>
      </w:r>
      <w:r w:rsidRPr="00C17EED">
        <w:rPr>
          <w:rFonts w:ascii="Palatino Linotype" w:eastAsia="Arial" w:hAnsi="Palatino Linotype" w:cs="Arial"/>
          <w:i/>
          <w:spacing w:val="51"/>
        </w:rPr>
        <w:t xml:space="preserve"> </w:t>
      </w:r>
      <w:r w:rsidRPr="00C17EED">
        <w:rPr>
          <w:rFonts w:ascii="Palatino Linotype" w:eastAsia="Arial" w:hAnsi="Palatino Linotype" w:cs="Arial"/>
          <w:i/>
          <w:spacing w:val="-2"/>
        </w:rPr>
        <w:t>P</w:t>
      </w:r>
      <w:r w:rsidRPr="00C17EED">
        <w:rPr>
          <w:rFonts w:ascii="Palatino Linotype" w:eastAsia="Arial" w:hAnsi="Palatino Linotype" w:cs="Arial"/>
          <w:i/>
          <w:spacing w:val="1"/>
        </w:rPr>
        <w:t>o</w:t>
      </w:r>
      <w:r w:rsidRPr="00C17EED">
        <w:rPr>
          <w:rFonts w:ascii="Palatino Linotype" w:eastAsia="Arial" w:hAnsi="Palatino Linotype" w:cs="Arial"/>
          <w:i/>
        </w:rPr>
        <w:t>r</w:t>
      </w:r>
      <w:r w:rsidRPr="00C17EED">
        <w:rPr>
          <w:rFonts w:ascii="Palatino Linotype" w:eastAsia="Arial" w:hAnsi="Palatino Linotype" w:cs="Arial"/>
          <w:i/>
          <w:spacing w:val="50"/>
        </w:rPr>
        <w:t xml:space="preserve"> </w:t>
      </w:r>
      <w:r w:rsidRPr="00C17EED">
        <w:rPr>
          <w:rFonts w:ascii="Palatino Linotype" w:eastAsia="Arial" w:hAnsi="Palatino Linotype" w:cs="Arial"/>
          <w:i/>
        </w:rPr>
        <w:t xml:space="preserve">su </w:t>
      </w:r>
      <w:r w:rsidRPr="00C17EED">
        <w:rPr>
          <w:rFonts w:ascii="Palatino Linotype" w:eastAsia="Arial" w:hAnsi="Palatino Linotype" w:cs="Arial"/>
          <w:i/>
          <w:spacing w:val="1"/>
        </w:rPr>
        <w:t>pa</w:t>
      </w:r>
      <w:r w:rsidRPr="00C17EED">
        <w:rPr>
          <w:rFonts w:ascii="Palatino Linotype" w:eastAsia="Arial" w:hAnsi="Palatino Linotype" w:cs="Arial"/>
          <w:i/>
        </w:rPr>
        <w:t>rte,</w:t>
      </w:r>
      <w:r w:rsidRPr="00C17EED">
        <w:rPr>
          <w:rFonts w:ascii="Palatino Linotype" w:eastAsia="Arial" w:hAnsi="Palatino Linotype" w:cs="Arial"/>
          <w:i/>
          <w:spacing w:val="2"/>
        </w:rPr>
        <w:t xml:space="preserve"> </w:t>
      </w:r>
      <w:r w:rsidRPr="00C17EED">
        <w:rPr>
          <w:rFonts w:ascii="Palatino Linotype" w:eastAsia="Arial" w:hAnsi="Palatino Linotype" w:cs="Arial"/>
          <w:i/>
        </w:rPr>
        <w:t>la clas</w:t>
      </w:r>
      <w:r w:rsidRPr="00C17EED">
        <w:rPr>
          <w:rFonts w:ascii="Palatino Linotype" w:eastAsia="Arial" w:hAnsi="Palatino Linotype" w:cs="Arial"/>
          <w:i/>
          <w:spacing w:val="-3"/>
        </w:rPr>
        <w:t>i</w:t>
      </w:r>
      <w:r w:rsidRPr="00C17EED">
        <w:rPr>
          <w:rFonts w:ascii="Palatino Linotype" w:eastAsia="Arial" w:hAnsi="Palatino Linotype" w:cs="Arial"/>
          <w:i/>
          <w:spacing w:val="3"/>
        </w:rPr>
        <w:t>f</w:t>
      </w:r>
      <w:r w:rsidRPr="00C17EED">
        <w:rPr>
          <w:rFonts w:ascii="Palatino Linotype" w:eastAsia="Arial" w:hAnsi="Palatino Linotype" w:cs="Arial"/>
          <w:i/>
        </w:rPr>
        <w:t>icaci</w:t>
      </w:r>
      <w:r w:rsidRPr="00C17EED">
        <w:rPr>
          <w:rFonts w:ascii="Palatino Linotype" w:eastAsia="Arial" w:hAnsi="Palatino Linotype" w:cs="Arial"/>
          <w:i/>
          <w:spacing w:val="1"/>
        </w:rPr>
        <w:t>ó</w:t>
      </w:r>
      <w:r w:rsidRPr="00C17EED">
        <w:rPr>
          <w:rFonts w:ascii="Palatino Linotype" w:eastAsia="Arial" w:hAnsi="Palatino Linotype" w:cs="Arial"/>
          <w:i/>
        </w:rPr>
        <w:t xml:space="preserve">n </w:t>
      </w:r>
      <w:r w:rsidRPr="00C17EED">
        <w:rPr>
          <w:rFonts w:ascii="Palatino Linotype" w:eastAsia="Arial" w:hAnsi="Palatino Linotype" w:cs="Arial"/>
          <w:i/>
          <w:spacing w:val="1"/>
        </w:rPr>
        <w:t>e</w:t>
      </w:r>
      <w:r w:rsidRPr="00C17EED">
        <w:rPr>
          <w:rFonts w:ascii="Palatino Linotype" w:eastAsia="Arial" w:hAnsi="Palatino Linotype" w:cs="Arial"/>
          <w:i/>
        </w:rPr>
        <w:t>s</w:t>
      </w:r>
      <w:r w:rsidRPr="00C17EED">
        <w:rPr>
          <w:rFonts w:ascii="Palatino Linotype" w:eastAsia="Arial" w:hAnsi="Palatino Linotype" w:cs="Arial"/>
          <w:i/>
          <w:spacing w:val="2"/>
        </w:rPr>
        <w:t xml:space="preserve"> </w:t>
      </w:r>
      <w:r w:rsidRPr="00C17EED">
        <w:rPr>
          <w:rFonts w:ascii="Palatino Linotype" w:eastAsia="Arial" w:hAnsi="Palatino Linotype" w:cs="Arial"/>
          <w:i/>
          <w:spacing w:val="1"/>
        </w:rPr>
        <w:t>u</w:t>
      </w:r>
      <w:r w:rsidRPr="00C17EED">
        <w:rPr>
          <w:rFonts w:ascii="Palatino Linotype" w:eastAsia="Arial" w:hAnsi="Palatino Linotype" w:cs="Arial"/>
          <w:i/>
          <w:spacing w:val="-1"/>
        </w:rPr>
        <w:t>n</w:t>
      </w:r>
      <w:r w:rsidRPr="00C17EED">
        <w:rPr>
          <w:rFonts w:ascii="Palatino Linotype" w:eastAsia="Arial" w:hAnsi="Palatino Linotype" w:cs="Arial"/>
          <w:i/>
        </w:rPr>
        <w:t>a</w:t>
      </w:r>
      <w:r w:rsidRPr="00C17EED">
        <w:rPr>
          <w:rFonts w:ascii="Palatino Linotype" w:eastAsia="Arial" w:hAnsi="Palatino Linotype" w:cs="Arial"/>
          <w:i/>
          <w:spacing w:val="2"/>
        </w:rPr>
        <w:t xml:space="preserve"> </w:t>
      </w:r>
      <w:r w:rsidRPr="00C17EED">
        <w:rPr>
          <w:rFonts w:ascii="Palatino Linotype" w:eastAsia="Arial" w:hAnsi="Palatino Linotype" w:cs="Arial"/>
          <w:i/>
        </w:rPr>
        <w:t>c</w:t>
      </w:r>
      <w:r w:rsidRPr="00C17EED">
        <w:rPr>
          <w:rFonts w:ascii="Palatino Linotype" w:eastAsia="Arial" w:hAnsi="Palatino Linotype" w:cs="Arial"/>
          <w:i/>
          <w:spacing w:val="1"/>
        </w:rPr>
        <w:t>a</w:t>
      </w:r>
      <w:r w:rsidRPr="00C17EED">
        <w:rPr>
          <w:rFonts w:ascii="Palatino Linotype" w:eastAsia="Arial" w:hAnsi="Palatino Linotype" w:cs="Arial"/>
          <w:i/>
        </w:rPr>
        <w:t>rac</w:t>
      </w:r>
      <w:r w:rsidRPr="00C17EED">
        <w:rPr>
          <w:rFonts w:ascii="Palatino Linotype" w:eastAsia="Arial" w:hAnsi="Palatino Linotype" w:cs="Arial"/>
          <w:i/>
          <w:spacing w:val="-2"/>
        </w:rPr>
        <w:t>t</w:t>
      </w:r>
      <w:r w:rsidRPr="00C17EED">
        <w:rPr>
          <w:rFonts w:ascii="Palatino Linotype" w:eastAsia="Arial" w:hAnsi="Palatino Linotype" w:cs="Arial"/>
          <w:i/>
          <w:spacing w:val="1"/>
        </w:rPr>
        <w:t>e</w:t>
      </w:r>
      <w:r w:rsidRPr="00C17EED">
        <w:rPr>
          <w:rFonts w:ascii="Palatino Linotype" w:eastAsia="Arial" w:hAnsi="Palatino Linotype" w:cs="Arial"/>
          <w:i/>
        </w:rPr>
        <w:t>r</w:t>
      </w:r>
      <w:r w:rsidRPr="00C17EED">
        <w:rPr>
          <w:rFonts w:ascii="Palatino Linotype" w:eastAsia="Arial" w:hAnsi="Palatino Linotype" w:cs="Arial"/>
          <w:i/>
          <w:spacing w:val="-3"/>
        </w:rPr>
        <w:t>í</w:t>
      </w:r>
      <w:r w:rsidRPr="00C17EED">
        <w:rPr>
          <w:rFonts w:ascii="Palatino Linotype" w:eastAsia="Arial" w:hAnsi="Palatino Linotype" w:cs="Arial"/>
          <w:i/>
        </w:rPr>
        <w:t>stica</w:t>
      </w:r>
      <w:r w:rsidRPr="00C17EED">
        <w:rPr>
          <w:rFonts w:ascii="Palatino Linotype" w:eastAsia="Arial" w:hAnsi="Palatino Linotype" w:cs="Arial"/>
          <w:i/>
          <w:spacing w:val="2"/>
        </w:rPr>
        <w:t xml:space="preserve"> </w:t>
      </w:r>
      <w:r w:rsidRPr="00C17EED">
        <w:rPr>
          <w:rFonts w:ascii="Palatino Linotype" w:eastAsia="Arial" w:hAnsi="Palatino Linotype" w:cs="Arial"/>
          <w:i/>
          <w:spacing w:val="-1"/>
        </w:rPr>
        <w:t>q</w:t>
      </w:r>
      <w:r w:rsidRPr="00C17EED">
        <w:rPr>
          <w:rFonts w:ascii="Palatino Linotype" w:eastAsia="Arial" w:hAnsi="Palatino Linotype" w:cs="Arial"/>
          <w:i/>
          <w:spacing w:val="1"/>
        </w:rPr>
        <w:t>u</w:t>
      </w:r>
      <w:r w:rsidRPr="00C17EED">
        <w:rPr>
          <w:rFonts w:ascii="Palatino Linotype" w:eastAsia="Arial" w:hAnsi="Palatino Linotype" w:cs="Arial"/>
          <w:i/>
        </w:rPr>
        <w:t>e</w:t>
      </w:r>
      <w:r w:rsidRPr="00C17EED">
        <w:rPr>
          <w:rFonts w:ascii="Palatino Linotype" w:eastAsia="Arial" w:hAnsi="Palatino Linotype" w:cs="Arial"/>
          <w:i/>
          <w:spacing w:val="2"/>
        </w:rPr>
        <w:t xml:space="preserve"> </w:t>
      </w:r>
      <w:r w:rsidRPr="00C17EED">
        <w:rPr>
          <w:rFonts w:ascii="Palatino Linotype" w:eastAsia="Arial" w:hAnsi="Palatino Linotype" w:cs="Arial"/>
          <w:i/>
          <w:spacing w:val="1"/>
        </w:rPr>
        <w:t>ad</w:t>
      </w:r>
      <w:r w:rsidRPr="00C17EED">
        <w:rPr>
          <w:rFonts w:ascii="Palatino Linotype" w:eastAsia="Arial" w:hAnsi="Palatino Linotype" w:cs="Arial"/>
          <w:i/>
          <w:spacing w:val="-1"/>
        </w:rPr>
        <w:t>q</w:t>
      </w:r>
      <w:r w:rsidRPr="00C17EED">
        <w:rPr>
          <w:rFonts w:ascii="Palatino Linotype" w:eastAsia="Arial" w:hAnsi="Palatino Linotype" w:cs="Arial"/>
          <w:i/>
          <w:spacing w:val="1"/>
        </w:rPr>
        <w:t>u</w:t>
      </w:r>
      <w:r w:rsidRPr="00C17EED">
        <w:rPr>
          <w:rFonts w:ascii="Palatino Linotype" w:eastAsia="Arial" w:hAnsi="Palatino Linotype" w:cs="Arial"/>
          <w:i/>
        </w:rPr>
        <w:t>iere</w:t>
      </w:r>
      <w:r w:rsidRPr="00C17EED">
        <w:rPr>
          <w:rFonts w:ascii="Palatino Linotype" w:eastAsia="Arial" w:hAnsi="Palatino Linotype" w:cs="Arial"/>
          <w:i/>
          <w:spacing w:val="2"/>
        </w:rPr>
        <w:t xml:space="preserve"> </w:t>
      </w:r>
      <w:r w:rsidRPr="00C17EED">
        <w:rPr>
          <w:rFonts w:ascii="Palatino Linotype" w:eastAsia="Arial" w:hAnsi="Palatino Linotype" w:cs="Arial"/>
          <w:i/>
        </w:rPr>
        <w:t>la</w:t>
      </w:r>
      <w:r w:rsidRPr="00C17EED">
        <w:rPr>
          <w:rFonts w:ascii="Palatino Linotype" w:eastAsia="Arial" w:hAnsi="Palatino Linotype" w:cs="Arial"/>
          <w:i/>
          <w:spacing w:val="2"/>
        </w:rPr>
        <w:t xml:space="preserve"> </w:t>
      </w:r>
      <w:r w:rsidRPr="00C17EED">
        <w:rPr>
          <w:rFonts w:ascii="Palatino Linotype" w:eastAsia="Arial" w:hAnsi="Palatino Linotype" w:cs="Arial"/>
          <w:i/>
        </w:rPr>
        <w:t>i</w:t>
      </w:r>
      <w:r w:rsidRPr="00C17EED">
        <w:rPr>
          <w:rFonts w:ascii="Palatino Linotype" w:eastAsia="Arial" w:hAnsi="Palatino Linotype" w:cs="Arial"/>
          <w:i/>
          <w:spacing w:val="-2"/>
        </w:rPr>
        <w:t>n</w:t>
      </w:r>
      <w:r w:rsidRPr="00C17EED">
        <w:rPr>
          <w:rFonts w:ascii="Palatino Linotype" w:eastAsia="Arial" w:hAnsi="Palatino Linotype" w:cs="Arial"/>
          <w:i/>
        </w:rPr>
        <w:t>f</w:t>
      </w:r>
      <w:r w:rsidRPr="00C17EED">
        <w:rPr>
          <w:rFonts w:ascii="Palatino Linotype" w:eastAsia="Arial" w:hAnsi="Palatino Linotype" w:cs="Arial"/>
          <w:i/>
          <w:spacing w:val="1"/>
        </w:rPr>
        <w:t>o</w:t>
      </w:r>
      <w:r w:rsidRPr="00C17EED">
        <w:rPr>
          <w:rFonts w:ascii="Palatino Linotype" w:eastAsia="Arial" w:hAnsi="Palatino Linotype" w:cs="Arial"/>
          <w:i/>
          <w:spacing w:val="-3"/>
        </w:rPr>
        <w:t>r</w:t>
      </w:r>
      <w:r w:rsidRPr="00C17EED">
        <w:rPr>
          <w:rFonts w:ascii="Palatino Linotype" w:eastAsia="Arial" w:hAnsi="Palatino Linotype" w:cs="Arial"/>
          <w:i/>
          <w:spacing w:val="1"/>
        </w:rPr>
        <w:t>ma</w:t>
      </w:r>
      <w:r w:rsidRPr="00C17EED">
        <w:rPr>
          <w:rFonts w:ascii="Palatino Linotype" w:eastAsia="Arial" w:hAnsi="Palatino Linotype" w:cs="Arial"/>
          <w:i/>
        </w:rPr>
        <w:t>ci</w:t>
      </w:r>
      <w:r w:rsidRPr="00C17EED">
        <w:rPr>
          <w:rFonts w:ascii="Palatino Linotype" w:eastAsia="Arial" w:hAnsi="Palatino Linotype" w:cs="Arial"/>
          <w:i/>
          <w:spacing w:val="-2"/>
        </w:rPr>
        <w:t>ó</w:t>
      </w:r>
      <w:r w:rsidRPr="00C17EED">
        <w:rPr>
          <w:rFonts w:ascii="Palatino Linotype" w:eastAsia="Arial" w:hAnsi="Palatino Linotype" w:cs="Arial"/>
          <w:i/>
        </w:rPr>
        <w:t>n</w:t>
      </w:r>
      <w:r w:rsidRPr="00C17EED">
        <w:rPr>
          <w:rFonts w:ascii="Palatino Linotype" w:eastAsia="Arial" w:hAnsi="Palatino Linotype" w:cs="Arial"/>
          <w:i/>
          <w:spacing w:val="2"/>
        </w:rPr>
        <w:t xml:space="preserve"> </w:t>
      </w:r>
      <w:r w:rsidRPr="00C17EED">
        <w:rPr>
          <w:rFonts w:ascii="Palatino Linotype" w:eastAsia="Arial" w:hAnsi="Palatino Linotype" w:cs="Arial"/>
          <w:i/>
        </w:rPr>
        <w:t>c</w:t>
      </w:r>
      <w:r w:rsidRPr="00C17EED">
        <w:rPr>
          <w:rFonts w:ascii="Palatino Linotype" w:eastAsia="Arial" w:hAnsi="Palatino Linotype" w:cs="Arial"/>
          <w:i/>
          <w:spacing w:val="1"/>
        </w:rPr>
        <w:t>on</w:t>
      </w:r>
      <w:r w:rsidRPr="00C17EED">
        <w:rPr>
          <w:rFonts w:ascii="Palatino Linotype" w:eastAsia="Arial" w:hAnsi="Palatino Linotype" w:cs="Arial"/>
          <w:i/>
        </w:rPr>
        <w:t>c</w:t>
      </w:r>
      <w:r w:rsidRPr="00C17EED">
        <w:rPr>
          <w:rFonts w:ascii="Palatino Linotype" w:eastAsia="Arial" w:hAnsi="Palatino Linotype" w:cs="Arial"/>
          <w:i/>
          <w:spacing w:val="-3"/>
        </w:rPr>
        <w:t>r</w:t>
      </w:r>
      <w:r w:rsidRPr="00C17EED">
        <w:rPr>
          <w:rFonts w:ascii="Palatino Linotype" w:eastAsia="Arial" w:hAnsi="Palatino Linotype" w:cs="Arial"/>
          <w:i/>
          <w:spacing w:val="1"/>
        </w:rPr>
        <w:t>e</w:t>
      </w:r>
      <w:r w:rsidRPr="00C17EED">
        <w:rPr>
          <w:rFonts w:ascii="Palatino Linotype" w:eastAsia="Arial" w:hAnsi="Palatino Linotype" w:cs="Arial"/>
          <w:i/>
          <w:spacing w:val="-2"/>
        </w:rPr>
        <w:t>t</w:t>
      </w:r>
      <w:r w:rsidRPr="00C17EED">
        <w:rPr>
          <w:rFonts w:ascii="Palatino Linotype" w:eastAsia="Arial" w:hAnsi="Palatino Linotype" w:cs="Arial"/>
          <w:i/>
        </w:rPr>
        <w:t>a c</w:t>
      </w:r>
      <w:r w:rsidRPr="00C17EED">
        <w:rPr>
          <w:rFonts w:ascii="Palatino Linotype" w:eastAsia="Arial" w:hAnsi="Palatino Linotype" w:cs="Arial"/>
          <w:i/>
          <w:spacing w:val="1"/>
        </w:rPr>
        <w:t>on</w:t>
      </w:r>
      <w:r w:rsidRPr="00C17EED">
        <w:rPr>
          <w:rFonts w:ascii="Palatino Linotype" w:eastAsia="Arial" w:hAnsi="Palatino Linotype" w:cs="Arial"/>
          <w:i/>
        </w:rPr>
        <w:t>t</w:t>
      </w:r>
      <w:r w:rsidRPr="00C17EED">
        <w:rPr>
          <w:rFonts w:ascii="Palatino Linotype" w:eastAsia="Arial" w:hAnsi="Palatino Linotype" w:cs="Arial"/>
          <w:i/>
          <w:spacing w:val="-1"/>
        </w:rPr>
        <w:t>e</w:t>
      </w:r>
      <w:r w:rsidRPr="00C17EED">
        <w:rPr>
          <w:rFonts w:ascii="Palatino Linotype" w:eastAsia="Arial" w:hAnsi="Palatino Linotype" w:cs="Arial"/>
          <w:i/>
          <w:spacing w:val="1"/>
        </w:rPr>
        <w:t>n</w:t>
      </w:r>
      <w:r w:rsidRPr="00C17EED">
        <w:rPr>
          <w:rFonts w:ascii="Palatino Linotype" w:eastAsia="Arial" w:hAnsi="Palatino Linotype" w:cs="Arial"/>
          <w:i/>
        </w:rPr>
        <w:t xml:space="preserve">ida </w:t>
      </w:r>
      <w:r w:rsidRPr="00C17EED">
        <w:rPr>
          <w:rFonts w:ascii="Palatino Linotype" w:eastAsia="Arial" w:hAnsi="Palatino Linotype" w:cs="Arial"/>
          <w:i/>
          <w:spacing w:val="3"/>
        </w:rPr>
        <w:t xml:space="preserve"> </w:t>
      </w:r>
      <w:r w:rsidRPr="00C17EED">
        <w:rPr>
          <w:rFonts w:ascii="Palatino Linotype" w:eastAsia="Arial" w:hAnsi="Palatino Linotype" w:cs="Arial"/>
          <w:i/>
          <w:spacing w:val="-1"/>
        </w:rPr>
        <w:t>e</w:t>
      </w:r>
      <w:r w:rsidRPr="00C17EED">
        <w:rPr>
          <w:rFonts w:ascii="Palatino Linotype" w:eastAsia="Arial" w:hAnsi="Palatino Linotype" w:cs="Arial"/>
          <w:i/>
        </w:rPr>
        <w:t xml:space="preserve">n </w:t>
      </w:r>
      <w:r w:rsidRPr="00C17EED">
        <w:rPr>
          <w:rFonts w:ascii="Palatino Linotype" w:eastAsia="Arial" w:hAnsi="Palatino Linotype" w:cs="Arial"/>
          <w:i/>
          <w:spacing w:val="3"/>
        </w:rPr>
        <w:t xml:space="preserve"> </w:t>
      </w:r>
      <w:r w:rsidRPr="00C17EED">
        <w:rPr>
          <w:rFonts w:ascii="Palatino Linotype" w:eastAsia="Arial" w:hAnsi="Palatino Linotype" w:cs="Arial"/>
          <w:i/>
          <w:spacing w:val="1"/>
        </w:rPr>
        <w:t>u</w:t>
      </w:r>
      <w:r w:rsidRPr="00C17EED">
        <w:rPr>
          <w:rFonts w:ascii="Palatino Linotype" w:eastAsia="Arial" w:hAnsi="Palatino Linotype" w:cs="Arial"/>
          <w:i/>
        </w:rPr>
        <w:t xml:space="preserve">n </w:t>
      </w:r>
      <w:r w:rsidRPr="00C17EED">
        <w:rPr>
          <w:rFonts w:ascii="Palatino Linotype" w:eastAsia="Arial" w:hAnsi="Palatino Linotype" w:cs="Arial"/>
          <w:i/>
          <w:spacing w:val="3"/>
        </w:rPr>
        <w:t xml:space="preserve"> </w:t>
      </w:r>
      <w:r w:rsidRPr="00C17EED">
        <w:rPr>
          <w:rFonts w:ascii="Palatino Linotype" w:eastAsia="Arial" w:hAnsi="Palatino Linotype" w:cs="Arial"/>
          <w:i/>
          <w:spacing w:val="-1"/>
        </w:rPr>
        <w:t>do</w:t>
      </w:r>
      <w:r w:rsidRPr="00C17EED">
        <w:rPr>
          <w:rFonts w:ascii="Palatino Linotype" w:eastAsia="Arial" w:hAnsi="Palatino Linotype" w:cs="Arial"/>
          <w:i/>
        </w:rPr>
        <w:t>c</w:t>
      </w:r>
      <w:r w:rsidRPr="00C17EED">
        <w:rPr>
          <w:rFonts w:ascii="Palatino Linotype" w:eastAsia="Arial" w:hAnsi="Palatino Linotype" w:cs="Arial"/>
          <w:i/>
          <w:spacing w:val="1"/>
        </w:rPr>
        <w:t>um</w:t>
      </w:r>
      <w:r w:rsidRPr="00C17EED">
        <w:rPr>
          <w:rFonts w:ascii="Palatino Linotype" w:eastAsia="Arial" w:hAnsi="Palatino Linotype" w:cs="Arial"/>
          <w:i/>
          <w:spacing w:val="-1"/>
        </w:rPr>
        <w:t>e</w:t>
      </w:r>
      <w:r w:rsidRPr="00C17EED">
        <w:rPr>
          <w:rFonts w:ascii="Palatino Linotype" w:eastAsia="Arial" w:hAnsi="Palatino Linotype" w:cs="Arial"/>
          <w:i/>
          <w:spacing w:val="1"/>
        </w:rPr>
        <w:t>n</w:t>
      </w:r>
      <w:r w:rsidRPr="00C17EED">
        <w:rPr>
          <w:rFonts w:ascii="Palatino Linotype" w:eastAsia="Arial" w:hAnsi="Palatino Linotype" w:cs="Arial"/>
          <w:i/>
        </w:rPr>
        <w:t xml:space="preserve">to </w:t>
      </w:r>
      <w:r w:rsidRPr="00C17EED">
        <w:rPr>
          <w:rFonts w:ascii="Palatino Linotype" w:eastAsia="Arial" w:hAnsi="Palatino Linotype" w:cs="Arial"/>
          <w:i/>
          <w:spacing w:val="1"/>
        </w:rPr>
        <w:t xml:space="preserve"> e</w:t>
      </w:r>
      <w:r w:rsidRPr="00C17EED">
        <w:rPr>
          <w:rFonts w:ascii="Palatino Linotype" w:eastAsia="Arial" w:hAnsi="Palatino Linotype" w:cs="Arial"/>
          <w:i/>
        </w:rPr>
        <w:t>s</w:t>
      </w:r>
      <w:r w:rsidRPr="00C17EED">
        <w:rPr>
          <w:rFonts w:ascii="Palatino Linotype" w:eastAsia="Arial" w:hAnsi="Palatino Linotype" w:cs="Arial"/>
          <w:i/>
          <w:spacing w:val="1"/>
        </w:rPr>
        <w:t>pe</w:t>
      </w:r>
      <w:r w:rsidRPr="00C17EED">
        <w:rPr>
          <w:rFonts w:ascii="Palatino Linotype" w:eastAsia="Arial" w:hAnsi="Palatino Linotype" w:cs="Arial"/>
          <w:i/>
          <w:spacing w:val="5"/>
        </w:rPr>
        <w:t>c</w:t>
      </w:r>
      <w:r w:rsidRPr="00C17EED">
        <w:rPr>
          <w:rFonts w:ascii="Palatino Linotype" w:eastAsia="Arial" w:hAnsi="Palatino Linotype" w:cs="Arial"/>
          <w:i/>
          <w:spacing w:val="-4"/>
        </w:rPr>
        <w:t>í</w:t>
      </w:r>
      <w:r w:rsidRPr="00C17EED">
        <w:rPr>
          <w:rFonts w:ascii="Palatino Linotype" w:eastAsia="Arial" w:hAnsi="Palatino Linotype" w:cs="Arial"/>
          <w:i/>
          <w:spacing w:val="3"/>
        </w:rPr>
        <w:t>f</w:t>
      </w:r>
      <w:r w:rsidRPr="00C17EED">
        <w:rPr>
          <w:rFonts w:ascii="Palatino Linotype" w:eastAsia="Arial" w:hAnsi="Palatino Linotype" w:cs="Arial"/>
          <w:i/>
        </w:rPr>
        <w:t>ico,  sie</w:t>
      </w:r>
      <w:r w:rsidRPr="00C17EED">
        <w:rPr>
          <w:rFonts w:ascii="Palatino Linotype" w:eastAsia="Arial" w:hAnsi="Palatino Linotype" w:cs="Arial"/>
          <w:i/>
          <w:spacing w:val="2"/>
        </w:rPr>
        <w:t>m</w:t>
      </w:r>
      <w:r w:rsidRPr="00C17EED">
        <w:rPr>
          <w:rFonts w:ascii="Palatino Linotype" w:eastAsia="Arial" w:hAnsi="Palatino Linotype" w:cs="Arial"/>
          <w:i/>
          <w:spacing w:val="1"/>
        </w:rPr>
        <w:t>p</w:t>
      </w:r>
      <w:r w:rsidRPr="00C17EED">
        <w:rPr>
          <w:rFonts w:ascii="Palatino Linotype" w:eastAsia="Arial" w:hAnsi="Palatino Linotype" w:cs="Arial"/>
          <w:i/>
        </w:rPr>
        <w:t xml:space="preserve">re </w:t>
      </w:r>
      <w:r w:rsidRPr="00C17EED">
        <w:rPr>
          <w:rFonts w:ascii="Palatino Linotype" w:eastAsia="Arial" w:hAnsi="Palatino Linotype" w:cs="Arial"/>
          <w:i/>
          <w:spacing w:val="2"/>
        </w:rPr>
        <w:t xml:space="preserve"> </w:t>
      </w:r>
      <w:r w:rsidRPr="00C17EED">
        <w:rPr>
          <w:rFonts w:ascii="Palatino Linotype" w:eastAsia="Arial" w:hAnsi="Palatino Linotype" w:cs="Arial"/>
          <w:i/>
          <w:spacing w:val="-1"/>
        </w:rPr>
        <w:t>q</w:t>
      </w:r>
      <w:r w:rsidRPr="00C17EED">
        <w:rPr>
          <w:rFonts w:ascii="Palatino Linotype" w:eastAsia="Arial" w:hAnsi="Palatino Linotype" w:cs="Arial"/>
          <w:i/>
          <w:spacing w:val="1"/>
        </w:rPr>
        <w:t>u</w:t>
      </w:r>
      <w:r w:rsidRPr="00C17EED">
        <w:rPr>
          <w:rFonts w:ascii="Palatino Linotype" w:eastAsia="Arial" w:hAnsi="Palatino Linotype" w:cs="Arial"/>
          <w:i/>
        </w:rPr>
        <w:t xml:space="preserve">e </w:t>
      </w:r>
      <w:r w:rsidRPr="00C17EED">
        <w:rPr>
          <w:rFonts w:ascii="Palatino Linotype" w:eastAsia="Arial" w:hAnsi="Palatino Linotype" w:cs="Arial"/>
          <w:i/>
          <w:spacing w:val="3"/>
        </w:rPr>
        <w:t xml:space="preserve"> </w:t>
      </w:r>
      <w:r w:rsidRPr="00C17EED">
        <w:rPr>
          <w:rFonts w:ascii="Palatino Linotype" w:eastAsia="Arial" w:hAnsi="Palatino Linotype" w:cs="Arial"/>
          <w:i/>
        </w:rPr>
        <w:t xml:space="preserve">se </w:t>
      </w:r>
      <w:r w:rsidRPr="00C17EED">
        <w:rPr>
          <w:rFonts w:ascii="Palatino Linotype" w:eastAsia="Arial" w:hAnsi="Palatino Linotype" w:cs="Arial"/>
          <w:i/>
          <w:spacing w:val="3"/>
        </w:rPr>
        <w:t xml:space="preserve"> </w:t>
      </w:r>
      <w:r w:rsidRPr="00C17EED">
        <w:rPr>
          <w:rFonts w:ascii="Palatino Linotype" w:eastAsia="Arial" w:hAnsi="Palatino Linotype" w:cs="Arial"/>
          <w:i/>
          <w:spacing w:val="-1"/>
        </w:rPr>
        <w:t>e</w:t>
      </w:r>
      <w:r w:rsidRPr="00C17EED">
        <w:rPr>
          <w:rFonts w:ascii="Palatino Linotype" w:eastAsia="Arial" w:hAnsi="Palatino Linotype" w:cs="Arial"/>
          <w:i/>
          <w:spacing w:val="1"/>
        </w:rPr>
        <w:t>n</w:t>
      </w:r>
      <w:r w:rsidRPr="00C17EED">
        <w:rPr>
          <w:rFonts w:ascii="Palatino Linotype" w:eastAsia="Arial" w:hAnsi="Palatino Linotype" w:cs="Arial"/>
          <w:i/>
          <w:spacing w:val="-2"/>
        </w:rPr>
        <w:t>c</w:t>
      </w:r>
      <w:r w:rsidRPr="00C17EED">
        <w:rPr>
          <w:rFonts w:ascii="Palatino Linotype" w:eastAsia="Arial" w:hAnsi="Palatino Linotype" w:cs="Arial"/>
          <w:i/>
          <w:spacing w:val="1"/>
        </w:rPr>
        <w:t>uen</w:t>
      </w:r>
      <w:r w:rsidRPr="00C17EED">
        <w:rPr>
          <w:rFonts w:ascii="Palatino Linotype" w:eastAsia="Arial" w:hAnsi="Palatino Linotype" w:cs="Arial"/>
          <w:i/>
        </w:rPr>
        <w:t xml:space="preserve">tre  </w:t>
      </w:r>
      <w:r w:rsidRPr="00C17EED">
        <w:rPr>
          <w:rFonts w:ascii="Palatino Linotype" w:eastAsia="Arial" w:hAnsi="Palatino Linotype" w:cs="Arial"/>
          <w:i/>
          <w:spacing w:val="1"/>
        </w:rPr>
        <w:t>e</w:t>
      </w:r>
      <w:r w:rsidRPr="00C17EED">
        <w:rPr>
          <w:rFonts w:ascii="Palatino Linotype" w:eastAsia="Arial" w:hAnsi="Palatino Linotype" w:cs="Arial"/>
          <w:i/>
        </w:rPr>
        <w:t xml:space="preserve">n </w:t>
      </w:r>
      <w:r w:rsidRPr="00C17EED">
        <w:rPr>
          <w:rFonts w:ascii="Palatino Linotype" w:eastAsia="Arial" w:hAnsi="Palatino Linotype" w:cs="Arial"/>
          <w:i/>
          <w:spacing w:val="3"/>
        </w:rPr>
        <w:t xml:space="preserve"> </w:t>
      </w:r>
      <w:r w:rsidRPr="00C17EED">
        <w:rPr>
          <w:rFonts w:ascii="Palatino Linotype" w:eastAsia="Arial" w:hAnsi="Palatino Linotype" w:cs="Arial"/>
          <w:i/>
        </w:rPr>
        <w:t>los s</w:t>
      </w:r>
      <w:r w:rsidRPr="00C17EED">
        <w:rPr>
          <w:rFonts w:ascii="Palatino Linotype" w:eastAsia="Arial" w:hAnsi="Palatino Linotype" w:cs="Arial"/>
          <w:i/>
          <w:spacing w:val="1"/>
        </w:rPr>
        <w:t>up</w:t>
      </w:r>
      <w:r w:rsidRPr="00C17EED">
        <w:rPr>
          <w:rFonts w:ascii="Palatino Linotype" w:eastAsia="Arial" w:hAnsi="Palatino Linotype" w:cs="Arial"/>
          <w:i/>
          <w:spacing w:val="-1"/>
        </w:rPr>
        <w:t>u</w:t>
      </w:r>
      <w:r w:rsidRPr="00C17EED">
        <w:rPr>
          <w:rFonts w:ascii="Palatino Linotype" w:eastAsia="Arial" w:hAnsi="Palatino Linotype" w:cs="Arial"/>
          <w:i/>
          <w:spacing w:val="1"/>
        </w:rPr>
        <w:t>e</w:t>
      </w:r>
      <w:r w:rsidRPr="00C17EED">
        <w:rPr>
          <w:rFonts w:ascii="Palatino Linotype" w:eastAsia="Arial" w:hAnsi="Palatino Linotype" w:cs="Arial"/>
          <w:i/>
        </w:rPr>
        <w:t>st</w:t>
      </w:r>
      <w:r w:rsidRPr="00C17EED">
        <w:rPr>
          <w:rFonts w:ascii="Palatino Linotype" w:eastAsia="Arial" w:hAnsi="Palatino Linotype" w:cs="Arial"/>
          <w:i/>
          <w:spacing w:val="1"/>
        </w:rPr>
        <w:t>o</w:t>
      </w:r>
      <w:r w:rsidRPr="00C17EED">
        <w:rPr>
          <w:rFonts w:ascii="Palatino Linotype" w:eastAsia="Arial" w:hAnsi="Palatino Linotype" w:cs="Arial"/>
          <w:i/>
        </w:rPr>
        <w:t xml:space="preserve">s  </w:t>
      </w:r>
      <w:r w:rsidRPr="00C17EED">
        <w:rPr>
          <w:rFonts w:ascii="Palatino Linotype" w:eastAsia="Arial" w:hAnsi="Palatino Linotype" w:cs="Arial"/>
          <w:i/>
          <w:spacing w:val="1"/>
        </w:rPr>
        <w:t>e</w:t>
      </w:r>
      <w:r w:rsidRPr="00C17EED">
        <w:rPr>
          <w:rFonts w:ascii="Palatino Linotype" w:eastAsia="Arial" w:hAnsi="Palatino Linotype" w:cs="Arial"/>
          <w:i/>
        </w:rPr>
        <w:t>st</w:t>
      </w:r>
      <w:r w:rsidRPr="00C17EED">
        <w:rPr>
          <w:rFonts w:ascii="Palatino Linotype" w:eastAsia="Arial" w:hAnsi="Palatino Linotype" w:cs="Arial"/>
          <w:i/>
          <w:spacing w:val="-1"/>
        </w:rPr>
        <w:t>a</w:t>
      </w:r>
      <w:r w:rsidRPr="00C17EED">
        <w:rPr>
          <w:rFonts w:ascii="Palatino Linotype" w:eastAsia="Arial" w:hAnsi="Palatino Linotype" w:cs="Arial"/>
          <w:i/>
          <w:spacing w:val="1"/>
        </w:rPr>
        <w:t>b</w:t>
      </w:r>
      <w:r w:rsidRPr="00C17EED">
        <w:rPr>
          <w:rFonts w:ascii="Palatino Linotype" w:eastAsia="Arial" w:hAnsi="Palatino Linotype" w:cs="Arial"/>
          <w:i/>
        </w:rPr>
        <w:t>leci</w:t>
      </w:r>
      <w:r w:rsidRPr="00C17EED">
        <w:rPr>
          <w:rFonts w:ascii="Palatino Linotype" w:eastAsia="Arial" w:hAnsi="Palatino Linotype" w:cs="Arial"/>
          <w:i/>
          <w:spacing w:val="-2"/>
        </w:rPr>
        <w:t>d</w:t>
      </w:r>
      <w:r w:rsidRPr="00C17EED">
        <w:rPr>
          <w:rFonts w:ascii="Palatino Linotype" w:eastAsia="Arial" w:hAnsi="Palatino Linotype" w:cs="Arial"/>
          <w:i/>
          <w:spacing w:val="1"/>
        </w:rPr>
        <w:t>o</w:t>
      </w:r>
      <w:r w:rsidRPr="00C17EED">
        <w:rPr>
          <w:rFonts w:ascii="Palatino Linotype" w:eastAsia="Arial" w:hAnsi="Palatino Linotype" w:cs="Arial"/>
          <w:i/>
        </w:rPr>
        <w:t xml:space="preserve">s </w:t>
      </w:r>
      <w:r w:rsidRPr="00C17EED">
        <w:rPr>
          <w:rFonts w:ascii="Palatino Linotype" w:eastAsia="Arial" w:hAnsi="Palatino Linotype" w:cs="Arial"/>
          <w:i/>
          <w:spacing w:val="2"/>
        </w:rPr>
        <w:t xml:space="preserve"> </w:t>
      </w:r>
      <w:r w:rsidRPr="00C17EED">
        <w:rPr>
          <w:rFonts w:ascii="Palatino Linotype" w:eastAsia="Arial" w:hAnsi="Palatino Linotype" w:cs="Arial"/>
          <w:i/>
          <w:spacing w:val="1"/>
        </w:rPr>
        <w:t>e</w:t>
      </w:r>
      <w:r w:rsidRPr="00C17EED">
        <w:rPr>
          <w:rFonts w:ascii="Palatino Linotype" w:eastAsia="Arial" w:hAnsi="Palatino Linotype" w:cs="Arial"/>
          <w:i/>
        </w:rPr>
        <w:t xml:space="preserve">n </w:t>
      </w:r>
      <w:r w:rsidRPr="00C17EED">
        <w:rPr>
          <w:rFonts w:ascii="Palatino Linotype" w:eastAsia="Arial" w:hAnsi="Palatino Linotype" w:cs="Arial"/>
          <w:i/>
          <w:spacing w:val="1"/>
        </w:rPr>
        <w:t xml:space="preserve"> </w:t>
      </w:r>
      <w:r w:rsidRPr="00C17EED">
        <w:rPr>
          <w:rFonts w:ascii="Palatino Linotype" w:eastAsia="Arial" w:hAnsi="Palatino Linotype" w:cs="Arial"/>
          <w:i/>
        </w:rPr>
        <w:t xml:space="preserve">los </w:t>
      </w:r>
      <w:r w:rsidRPr="00C17EED">
        <w:rPr>
          <w:rFonts w:ascii="Palatino Linotype" w:eastAsia="Arial" w:hAnsi="Palatino Linotype" w:cs="Arial"/>
          <w:i/>
          <w:spacing w:val="3"/>
        </w:rPr>
        <w:t xml:space="preserve"> </w:t>
      </w:r>
      <w:r w:rsidRPr="00C17EED">
        <w:rPr>
          <w:rFonts w:ascii="Palatino Linotype" w:eastAsia="Arial" w:hAnsi="Palatino Linotype" w:cs="Arial"/>
          <w:i/>
          <w:spacing w:val="1"/>
        </w:rPr>
        <w:t>a</w:t>
      </w:r>
      <w:r w:rsidRPr="00C17EED">
        <w:rPr>
          <w:rFonts w:ascii="Palatino Linotype" w:eastAsia="Arial" w:hAnsi="Palatino Linotype" w:cs="Arial"/>
          <w:i/>
        </w:rPr>
        <w:t>rt</w:t>
      </w:r>
      <w:r w:rsidRPr="00C17EED">
        <w:rPr>
          <w:rFonts w:ascii="Palatino Linotype" w:eastAsia="Arial" w:hAnsi="Palatino Linotype" w:cs="Arial"/>
          <w:i/>
          <w:spacing w:val="-2"/>
        </w:rPr>
        <w:t>í</w:t>
      </w:r>
      <w:r w:rsidRPr="00C17EED">
        <w:rPr>
          <w:rFonts w:ascii="Palatino Linotype" w:eastAsia="Arial" w:hAnsi="Palatino Linotype" w:cs="Arial"/>
          <w:i/>
        </w:rPr>
        <w:t>c</w:t>
      </w:r>
      <w:r w:rsidRPr="00C17EED">
        <w:rPr>
          <w:rFonts w:ascii="Palatino Linotype" w:eastAsia="Arial" w:hAnsi="Palatino Linotype" w:cs="Arial"/>
          <w:i/>
          <w:spacing w:val="1"/>
        </w:rPr>
        <w:t>u</w:t>
      </w:r>
      <w:r w:rsidRPr="00C17EED">
        <w:rPr>
          <w:rFonts w:ascii="Palatino Linotype" w:eastAsia="Arial" w:hAnsi="Palatino Linotype" w:cs="Arial"/>
          <w:i/>
        </w:rPr>
        <w:t xml:space="preserve">los  </w:t>
      </w:r>
      <w:r w:rsidRPr="00C17EED">
        <w:rPr>
          <w:rFonts w:ascii="Palatino Linotype" w:eastAsia="Arial" w:hAnsi="Palatino Linotype" w:cs="Arial"/>
          <w:i/>
          <w:spacing w:val="1"/>
        </w:rPr>
        <w:t>1</w:t>
      </w:r>
      <w:r w:rsidRPr="00C17EED">
        <w:rPr>
          <w:rFonts w:ascii="Palatino Linotype" w:eastAsia="Arial" w:hAnsi="Palatino Linotype" w:cs="Arial"/>
          <w:i/>
        </w:rPr>
        <w:t xml:space="preserve">3 </w:t>
      </w:r>
      <w:r w:rsidRPr="00C17EED">
        <w:rPr>
          <w:rFonts w:ascii="Palatino Linotype" w:eastAsia="Arial" w:hAnsi="Palatino Linotype" w:cs="Arial"/>
          <w:i/>
          <w:spacing w:val="3"/>
        </w:rPr>
        <w:t xml:space="preserve"> </w:t>
      </w:r>
      <w:r w:rsidRPr="00C17EED">
        <w:rPr>
          <w:rFonts w:ascii="Palatino Linotype" w:eastAsia="Arial" w:hAnsi="Palatino Linotype" w:cs="Arial"/>
          <w:i/>
        </w:rPr>
        <w:t xml:space="preserve">y  </w:t>
      </w:r>
      <w:r w:rsidRPr="00C17EED">
        <w:rPr>
          <w:rFonts w:ascii="Palatino Linotype" w:eastAsia="Arial" w:hAnsi="Palatino Linotype" w:cs="Arial"/>
          <w:i/>
          <w:spacing w:val="1"/>
        </w:rPr>
        <w:t>1</w:t>
      </w:r>
      <w:r w:rsidRPr="00C17EED">
        <w:rPr>
          <w:rFonts w:ascii="Palatino Linotype" w:eastAsia="Arial" w:hAnsi="Palatino Linotype" w:cs="Arial"/>
          <w:i/>
        </w:rPr>
        <w:t xml:space="preserve">4  </w:t>
      </w:r>
      <w:r w:rsidRPr="00C17EED">
        <w:rPr>
          <w:rFonts w:ascii="Palatino Linotype" w:eastAsia="Arial" w:hAnsi="Palatino Linotype" w:cs="Arial"/>
          <w:i/>
          <w:spacing w:val="1"/>
        </w:rPr>
        <w:t>d</w:t>
      </w:r>
      <w:r w:rsidRPr="00C17EED">
        <w:rPr>
          <w:rFonts w:ascii="Palatino Linotype" w:eastAsia="Arial" w:hAnsi="Palatino Linotype" w:cs="Arial"/>
          <w:i/>
        </w:rPr>
        <w:t xml:space="preserve">e </w:t>
      </w:r>
      <w:r w:rsidRPr="00C17EED">
        <w:rPr>
          <w:rFonts w:ascii="Palatino Linotype" w:eastAsia="Arial" w:hAnsi="Palatino Linotype" w:cs="Arial"/>
          <w:i/>
          <w:spacing w:val="3"/>
        </w:rPr>
        <w:t xml:space="preserve"> </w:t>
      </w:r>
      <w:r w:rsidRPr="00C17EED">
        <w:rPr>
          <w:rFonts w:ascii="Palatino Linotype" w:eastAsia="Arial" w:hAnsi="Palatino Linotype" w:cs="Arial"/>
          <w:i/>
        </w:rPr>
        <w:t xml:space="preserve">la  </w:t>
      </w:r>
      <w:r w:rsidRPr="00C17EED">
        <w:rPr>
          <w:rFonts w:ascii="Palatino Linotype" w:eastAsia="Arial" w:hAnsi="Palatino Linotype" w:cs="Arial"/>
          <w:i/>
          <w:spacing w:val="-1"/>
        </w:rPr>
        <w:t>L</w:t>
      </w:r>
      <w:r w:rsidRPr="00C17EED">
        <w:rPr>
          <w:rFonts w:ascii="Palatino Linotype" w:eastAsia="Arial" w:hAnsi="Palatino Linotype" w:cs="Arial"/>
          <w:i/>
          <w:spacing w:val="1"/>
        </w:rPr>
        <w:t>e</w:t>
      </w:r>
      <w:r w:rsidRPr="00C17EED">
        <w:rPr>
          <w:rFonts w:ascii="Palatino Linotype" w:eastAsia="Arial" w:hAnsi="Palatino Linotype" w:cs="Arial"/>
          <w:i/>
        </w:rPr>
        <w:t>y  Fe</w:t>
      </w:r>
      <w:r w:rsidRPr="00C17EED">
        <w:rPr>
          <w:rFonts w:ascii="Palatino Linotype" w:eastAsia="Arial" w:hAnsi="Palatino Linotype" w:cs="Arial"/>
          <w:i/>
          <w:spacing w:val="1"/>
        </w:rPr>
        <w:t>de</w:t>
      </w:r>
      <w:r w:rsidRPr="00C17EED">
        <w:rPr>
          <w:rFonts w:ascii="Palatino Linotype" w:eastAsia="Arial" w:hAnsi="Palatino Linotype" w:cs="Arial"/>
          <w:i/>
        </w:rPr>
        <w:t xml:space="preserve">ral </w:t>
      </w:r>
      <w:r w:rsidRPr="00C17EED">
        <w:rPr>
          <w:rFonts w:ascii="Palatino Linotype" w:eastAsia="Arial" w:hAnsi="Palatino Linotype" w:cs="Arial"/>
          <w:i/>
          <w:spacing w:val="2"/>
        </w:rPr>
        <w:t xml:space="preserve"> </w:t>
      </w:r>
      <w:r w:rsidRPr="00C17EED">
        <w:rPr>
          <w:rFonts w:ascii="Palatino Linotype" w:eastAsia="Arial" w:hAnsi="Palatino Linotype" w:cs="Arial"/>
          <w:i/>
          <w:spacing w:val="-1"/>
        </w:rPr>
        <w:t>d</w:t>
      </w:r>
      <w:r w:rsidRPr="00C17EED">
        <w:rPr>
          <w:rFonts w:ascii="Palatino Linotype" w:eastAsia="Arial" w:hAnsi="Palatino Linotype" w:cs="Arial"/>
          <w:i/>
        </w:rPr>
        <w:t xml:space="preserve">e </w:t>
      </w:r>
      <w:r w:rsidRPr="00C17EED">
        <w:rPr>
          <w:rFonts w:ascii="Palatino Linotype" w:eastAsia="Arial" w:hAnsi="Palatino Linotype" w:cs="Arial"/>
          <w:i/>
          <w:spacing w:val="2"/>
        </w:rPr>
        <w:t>T</w:t>
      </w:r>
      <w:r w:rsidRPr="00C17EED">
        <w:rPr>
          <w:rFonts w:ascii="Palatino Linotype" w:eastAsia="Arial" w:hAnsi="Palatino Linotype" w:cs="Arial"/>
          <w:i/>
        </w:rPr>
        <w:t>ra</w:t>
      </w:r>
      <w:r w:rsidRPr="00C17EED">
        <w:rPr>
          <w:rFonts w:ascii="Palatino Linotype" w:eastAsia="Arial" w:hAnsi="Palatino Linotype" w:cs="Arial"/>
          <w:i/>
          <w:spacing w:val="1"/>
        </w:rPr>
        <w:t>n</w:t>
      </w:r>
      <w:r w:rsidRPr="00C17EED">
        <w:rPr>
          <w:rFonts w:ascii="Palatino Linotype" w:eastAsia="Arial" w:hAnsi="Palatino Linotype" w:cs="Arial"/>
          <w:i/>
          <w:spacing w:val="-2"/>
        </w:rPr>
        <w:t>s</w:t>
      </w:r>
      <w:r w:rsidRPr="00C17EED">
        <w:rPr>
          <w:rFonts w:ascii="Palatino Linotype" w:eastAsia="Arial" w:hAnsi="Palatino Linotype" w:cs="Arial"/>
          <w:i/>
          <w:spacing w:val="1"/>
        </w:rPr>
        <w:t>pa</w:t>
      </w:r>
      <w:r w:rsidRPr="00C17EED">
        <w:rPr>
          <w:rFonts w:ascii="Palatino Linotype" w:eastAsia="Arial" w:hAnsi="Palatino Linotype" w:cs="Arial"/>
          <w:i/>
        </w:rPr>
        <w:t>r</w:t>
      </w:r>
      <w:r w:rsidRPr="00C17EED">
        <w:rPr>
          <w:rFonts w:ascii="Palatino Linotype" w:eastAsia="Arial" w:hAnsi="Palatino Linotype" w:cs="Arial"/>
          <w:i/>
          <w:spacing w:val="-2"/>
        </w:rPr>
        <w:t>e</w:t>
      </w:r>
      <w:r w:rsidRPr="00C17EED">
        <w:rPr>
          <w:rFonts w:ascii="Palatino Linotype" w:eastAsia="Arial" w:hAnsi="Palatino Linotype" w:cs="Arial"/>
          <w:i/>
          <w:spacing w:val="1"/>
        </w:rPr>
        <w:t>n</w:t>
      </w:r>
      <w:r w:rsidRPr="00C17EED">
        <w:rPr>
          <w:rFonts w:ascii="Palatino Linotype" w:eastAsia="Arial" w:hAnsi="Palatino Linotype" w:cs="Arial"/>
          <w:i/>
        </w:rPr>
        <w:t>cia</w:t>
      </w:r>
      <w:r w:rsidRPr="00C17EED">
        <w:rPr>
          <w:rFonts w:ascii="Palatino Linotype" w:eastAsia="Arial" w:hAnsi="Palatino Linotype" w:cs="Arial"/>
          <w:i/>
          <w:spacing w:val="3"/>
        </w:rPr>
        <w:t xml:space="preserve"> </w:t>
      </w:r>
      <w:r w:rsidRPr="00C17EED">
        <w:rPr>
          <w:rFonts w:ascii="Palatino Linotype" w:eastAsia="Arial" w:hAnsi="Palatino Linotype" w:cs="Arial"/>
          <w:i/>
        </w:rPr>
        <w:t>y Acc</w:t>
      </w:r>
      <w:r w:rsidRPr="00C17EED">
        <w:rPr>
          <w:rFonts w:ascii="Palatino Linotype" w:eastAsia="Arial" w:hAnsi="Palatino Linotype" w:cs="Arial"/>
          <w:i/>
          <w:spacing w:val="1"/>
        </w:rPr>
        <w:t>e</w:t>
      </w:r>
      <w:r w:rsidRPr="00C17EED">
        <w:rPr>
          <w:rFonts w:ascii="Palatino Linotype" w:eastAsia="Arial" w:hAnsi="Palatino Linotype" w:cs="Arial"/>
          <w:i/>
        </w:rPr>
        <w:t>so</w:t>
      </w:r>
      <w:r w:rsidRPr="00C17EED">
        <w:rPr>
          <w:rFonts w:ascii="Palatino Linotype" w:eastAsia="Arial" w:hAnsi="Palatino Linotype" w:cs="Arial"/>
          <w:i/>
          <w:spacing w:val="3"/>
        </w:rPr>
        <w:t xml:space="preserve"> </w:t>
      </w:r>
      <w:r w:rsidRPr="00C17EED">
        <w:rPr>
          <w:rFonts w:ascii="Palatino Linotype" w:eastAsia="Arial" w:hAnsi="Palatino Linotype" w:cs="Arial"/>
          <w:i/>
        </w:rPr>
        <w:t>a</w:t>
      </w:r>
      <w:r w:rsidRPr="00C17EED">
        <w:rPr>
          <w:rFonts w:ascii="Palatino Linotype" w:eastAsia="Arial" w:hAnsi="Palatino Linotype" w:cs="Arial"/>
          <w:i/>
          <w:spacing w:val="3"/>
        </w:rPr>
        <w:t xml:space="preserve"> </w:t>
      </w:r>
      <w:r w:rsidRPr="00C17EED">
        <w:rPr>
          <w:rFonts w:ascii="Palatino Linotype" w:eastAsia="Arial" w:hAnsi="Palatino Linotype" w:cs="Arial"/>
          <w:i/>
        </w:rPr>
        <w:t>la</w:t>
      </w:r>
      <w:r w:rsidRPr="00C17EED">
        <w:rPr>
          <w:rFonts w:ascii="Palatino Linotype" w:eastAsia="Arial" w:hAnsi="Palatino Linotype" w:cs="Arial"/>
          <w:i/>
          <w:spacing w:val="3"/>
        </w:rPr>
        <w:t xml:space="preserve"> </w:t>
      </w:r>
      <w:r w:rsidRPr="00C17EED">
        <w:rPr>
          <w:rFonts w:ascii="Palatino Linotype" w:eastAsia="Arial" w:hAnsi="Palatino Linotype" w:cs="Arial"/>
          <w:i/>
        </w:rPr>
        <w:t>I</w:t>
      </w:r>
      <w:r w:rsidRPr="00C17EED">
        <w:rPr>
          <w:rFonts w:ascii="Palatino Linotype" w:eastAsia="Arial" w:hAnsi="Palatino Linotype" w:cs="Arial"/>
          <w:i/>
          <w:spacing w:val="-1"/>
        </w:rPr>
        <w:t>n</w:t>
      </w:r>
      <w:r w:rsidRPr="00C17EED">
        <w:rPr>
          <w:rFonts w:ascii="Palatino Linotype" w:eastAsia="Arial" w:hAnsi="Palatino Linotype" w:cs="Arial"/>
          <w:i/>
        </w:rPr>
        <w:t>f</w:t>
      </w:r>
      <w:r w:rsidRPr="00C17EED">
        <w:rPr>
          <w:rFonts w:ascii="Palatino Linotype" w:eastAsia="Arial" w:hAnsi="Palatino Linotype" w:cs="Arial"/>
          <w:i/>
          <w:spacing w:val="1"/>
        </w:rPr>
        <w:t>o</w:t>
      </w:r>
      <w:r w:rsidRPr="00C17EED">
        <w:rPr>
          <w:rFonts w:ascii="Palatino Linotype" w:eastAsia="Arial" w:hAnsi="Palatino Linotype" w:cs="Arial"/>
          <w:i/>
        </w:rPr>
        <w:t>r</w:t>
      </w:r>
      <w:r w:rsidRPr="00C17EED">
        <w:rPr>
          <w:rFonts w:ascii="Palatino Linotype" w:eastAsia="Arial" w:hAnsi="Palatino Linotype" w:cs="Arial"/>
          <w:i/>
          <w:spacing w:val="1"/>
        </w:rPr>
        <w:t>ma</w:t>
      </w:r>
      <w:r w:rsidRPr="00C17EED">
        <w:rPr>
          <w:rFonts w:ascii="Palatino Linotype" w:eastAsia="Arial" w:hAnsi="Palatino Linotype" w:cs="Arial"/>
          <w:i/>
        </w:rPr>
        <w:t>c</w:t>
      </w:r>
      <w:r w:rsidRPr="00C17EED">
        <w:rPr>
          <w:rFonts w:ascii="Palatino Linotype" w:eastAsia="Arial" w:hAnsi="Palatino Linotype" w:cs="Arial"/>
          <w:i/>
          <w:spacing w:val="-3"/>
        </w:rPr>
        <w:t>i</w:t>
      </w:r>
      <w:r w:rsidRPr="00C17EED">
        <w:rPr>
          <w:rFonts w:ascii="Palatino Linotype" w:eastAsia="Arial" w:hAnsi="Palatino Linotype" w:cs="Arial"/>
          <w:i/>
          <w:spacing w:val="1"/>
        </w:rPr>
        <w:t>ó</w:t>
      </w:r>
      <w:r w:rsidRPr="00C17EED">
        <w:rPr>
          <w:rFonts w:ascii="Palatino Linotype" w:eastAsia="Arial" w:hAnsi="Palatino Linotype" w:cs="Arial"/>
          <w:i/>
        </w:rPr>
        <w:t>n</w:t>
      </w:r>
      <w:r w:rsidRPr="00C17EED">
        <w:rPr>
          <w:rFonts w:ascii="Palatino Linotype" w:eastAsia="Arial" w:hAnsi="Palatino Linotype" w:cs="Arial"/>
          <w:i/>
          <w:spacing w:val="3"/>
        </w:rPr>
        <w:t xml:space="preserve"> </w:t>
      </w:r>
      <w:r w:rsidRPr="00C17EED">
        <w:rPr>
          <w:rFonts w:ascii="Palatino Linotype" w:eastAsia="Arial" w:hAnsi="Palatino Linotype" w:cs="Arial"/>
          <w:i/>
        </w:rPr>
        <w:t>P</w:t>
      </w:r>
      <w:r w:rsidRPr="00C17EED">
        <w:rPr>
          <w:rFonts w:ascii="Palatino Linotype" w:eastAsia="Arial" w:hAnsi="Palatino Linotype" w:cs="Arial"/>
          <w:i/>
          <w:spacing w:val="-1"/>
        </w:rPr>
        <w:t>ú</w:t>
      </w:r>
      <w:r w:rsidRPr="00C17EED">
        <w:rPr>
          <w:rFonts w:ascii="Palatino Linotype" w:eastAsia="Arial" w:hAnsi="Palatino Linotype" w:cs="Arial"/>
          <w:i/>
          <w:spacing w:val="1"/>
        </w:rPr>
        <w:t>b</w:t>
      </w:r>
      <w:r w:rsidRPr="00C17EED">
        <w:rPr>
          <w:rFonts w:ascii="Palatino Linotype" w:eastAsia="Arial" w:hAnsi="Palatino Linotype" w:cs="Arial"/>
          <w:i/>
        </w:rPr>
        <w:t>l</w:t>
      </w:r>
      <w:r w:rsidRPr="00C17EED">
        <w:rPr>
          <w:rFonts w:ascii="Palatino Linotype" w:eastAsia="Arial" w:hAnsi="Palatino Linotype" w:cs="Arial"/>
          <w:i/>
          <w:spacing w:val="-1"/>
        </w:rPr>
        <w:t>i</w:t>
      </w:r>
      <w:r w:rsidRPr="00C17EED">
        <w:rPr>
          <w:rFonts w:ascii="Palatino Linotype" w:eastAsia="Arial" w:hAnsi="Palatino Linotype" w:cs="Arial"/>
          <w:i/>
        </w:rPr>
        <w:t>ca</w:t>
      </w:r>
      <w:r w:rsidRPr="00C17EED">
        <w:rPr>
          <w:rFonts w:ascii="Palatino Linotype" w:eastAsia="Arial" w:hAnsi="Palatino Linotype" w:cs="Arial"/>
          <w:i/>
          <w:spacing w:val="3"/>
        </w:rPr>
        <w:t xml:space="preserve"> </w:t>
      </w:r>
      <w:r w:rsidRPr="00C17EED">
        <w:rPr>
          <w:rFonts w:ascii="Palatino Linotype" w:eastAsia="Arial" w:hAnsi="Palatino Linotype" w:cs="Arial"/>
          <w:i/>
        </w:rPr>
        <w:t>G</w:t>
      </w:r>
      <w:r w:rsidRPr="00C17EED">
        <w:rPr>
          <w:rFonts w:ascii="Palatino Linotype" w:eastAsia="Arial" w:hAnsi="Palatino Linotype" w:cs="Arial"/>
          <w:i/>
          <w:spacing w:val="1"/>
        </w:rPr>
        <w:t>u</w:t>
      </w:r>
      <w:r w:rsidRPr="00C17EED">
        <w:rPr>
          <w:rFonts w:ascii="Palatino Linotype" w:eastAsia="Arial" w:hAnsi="Palatino Linotype" w:cs="Arial"/>
          <w:i/>
          <w:spacing w:val="-1"/>
        </w:rPr>
        <w:t>b</w:t>
      </w:r>
      <w:r w:rsidRPr="00C17EED">
        <w:rPr>
          <w:rFonts w:ascii="Palatino Linotype" w:eastAsia="Arial" w:hAnsi="Palatino Linotype" w:cs="Arial"/>
          <w:i/>
          <w:spacing w:val="1"/>
        </w:rPr>
        <w:t>e</w:t>
      </w:r>
      <w:r w:rsidRPr="00C17EED">
        <w:rPr>
          <w:rFonts w:ascii="Palatino Linotype" w:eastAsia="Arial" w:hAnsi="Palatino Linotype" w:cs="Arial"/>
          <w:i/>
        </w:rPr>
        <w:t>rn</w:t>
      </w:r>
      <w:r w:rsidRPr="00C17EED">
        <w:rPr>
          <w:rFonts w:ascii="Palatino Linotype" w:eastAsia="Arial" w:hAnsi="Palatino Linotype" w:cs="Arial"/>
          <w:i/>
          <w:spacing w:val="-1"/>
        </w:rPr>
        <w:t>a</w:t>
      </w:r>
      <w:r w:rsidRPr="00C17EED">
        <w:rPr>
          <w:rFonts w:ascii="Palatino Linotype" w:eastAsia="Arial" w:hAnsi="Palatino Linotype" w:cs="Arial"/>
          <w:i/>
          <w:spacing w:val="1"/>
        </w:rPr>
        <w:t>me</w:t>
      </w:r>
      <w:r w:rsidRPr="00C17EED">
        <w:rPr>
          <w:rFonts w:ascii="Palatino Linotype" w:eastAsia="Arial" w:hAnsi="Palatino Linotype" w:cs="Arial"/>
          <w:i/>
          <w:spacing w:val="-1"/>
        </w:rPr>
        <w:t>n</w:t>
      </w:r>
      <w:r w:rsidRPr="00C17EED">
        <w:rPr>
          <w:rFonts w:ascii="Palatino Linotype" w:eastAsia="Arial" w:hAnsi="Palatino Linotype" w:cs="Arial"/>
          <w:i/>
        </w:rPr>
        <w:t>t</w:t>
      </w:r>
      <w:r w:rsidRPr="00C17EED">
        <w:rPr>
          <w:rFonts w:ascii="Palatino Linotype" w:eastAsia="Arial" w:hAnsi="Palatino Linotype" w:cs="Arial"/>
          <w:i/>
          <w:spacing w:val="1"/>
        </w:rPr>
        <w:t>a</w:t>
      </w:r>
      <w:r w:rsidRPr="00C17EED">
        <w:rPr>
          <w:rFonts w:ascii="Palatino Linotype" w:eastAsia="Arial" w:hAnsi="Palatino Linotype" w:cs="Arial"/>
          <w:i/>
        </w:rPr>
        <w:t xml:space="preserve">l, </w:t>
      </w:r>
      <w:r w:rsidRPr="00C17EED">
        <w:rPr>
          <w:rFonts w:ascii="Palatino Linotype" w:eastAsia="Arial" w:hAnsi="Palatino Linotype" w:cs="Arial"/>
          <w:i/>
          <w:spacing w:val="1"/>
        </w:rPr>
        <w:t>pa</w:t>
      </w:r>
      <w:r w:rsidRPr="00C17EED">
        <w:rPr>
          <w:rFonts w:ascii="Palatino Linotype" w:eastAsia="Arial" w:hAnsi="Palatino Linotype" w:cs="Arial"/>
          <w:i/>
        </w:rPr>
        <w:t>ra</w:t>
      </w:r>
      <w:r w:rsidRPr="00C17EED">
        <w:rPr>
          <w:rFonts w:ascii="Palatino Linotype" w:eastAsia="Arial" w:hAnsi="Palatino Linotype" w:cs="Arial"/>
          <w:i/>
          <w:spacing w:val="3"/>
        </w:rPr>
        <w:t xml:space="preserve"> </w:t>
      </w:r>
      <w:r w:rsidRPr="00C17EED">
        <w:rPr>
          <w:rFonts w:ascii="Palatino Linotype" w:eastAsia="Arial" w:hAnsi="Palatino Linotype" w:cs="Arial"/>
          <w:i/>
          <w:spacing w:val="1"/>
        </w:rPr>
        <w:t>e</w:t>
      </w:r>
      <w:r w:rsidRPr="00C17EED">
        <w:rPr>
          <w:rFonts w:ascii="Palatino Linotype" w:eastAsia="Arial" w:hAnsi="Palatino Linotype" w:cs="Arial"/>
          <w:i/>
        </w:rPr>
        <w:t>l</w:t>
      </w:r>
      <w:r w:rsidRPr="00C17EED">
        <w:rPr>
          <w:rFonts w:ascii="Palatino Linotype" w:eastAsia="Arial" w:hAnsi="Palatino Linotype" w:cs="Arial"/>
          <w:i/>
          <w:spacing w:val="2"/>
        </w:rPr>
        <w:t xml:space="preserve"> </w:t>
      </w:r>
      <w:r w:rsidRPr="00C17EED">
        <w:rPr>
          <w:rFonts w:ascii="Palatino Linotype" w:eastAsia="Arial" w:hAnsi="Palatino Linotype" w:cs="Arial"/>
          <w:i/>
        </w:rPr>
        <w:t>c</w:t>
      </w:r>
      <w:r w:rsidRPr="00C17EED">
        <w:rPr>
          <w:rFonts w:ascii="Palatino Linotype" w:eastAsia="Arial" w:hAnsi="Palatino Linotype" w:cs="Arial"/>
          <w:i/>
          <w:spacing w:val="1"/>
        </w:rPr>
        <w:t>a</w:t>
      </w:r>
      <w:r w:rsidRPr="00C17EED">
        <w:rPr>
          <w:rFonts w:ascii="Palatino Linotype" w:eastAsia="Arial" w:hAnsi="Palatino Linotype" w:cs="Arial"/>
          <w:i/>
        </w:rPr>
        <w:t>so</w:t>
      </w:r>
      <w:r w:rsidRPr="00C17EED">
        <w:rPr>
          <w:rFonts w:ascii="Palatino Linotype" w:eastAsia="Arial" w:hAnsi="Palatino Linotype" w:cs="Arial"/>
          <w:i/>
          <w:spacing w:val="1"/>
        </w:rPr>
        <w:t xml:space="preserve"> </w:t>
      </w:r>
      <w:r w:rsidRPr="00C17EED">
        <w:rPr>
          <w:rFonts w:ascii="Palatino Linotype" w:eastAsia="Arial" w:hAnsi="Palatino Linotype" w:cs="Arial"/>
          <w:i/>
          <w:spacing w:val="-1"/>
        </w:rPr>
        <w:t>d</w:t>
      </w:r>
      <w:r w:rsidRPr="00C17EED">
        <w:rPr>
          <w:rFonts w:ascii="Palatino Linotype" w:eastAsia="Arial" w:hAnsi="Palatino Linotype" w:cs="Arial"/>
          <w:i/>
        </w:rPr>
        <w:t>e la</w:t>
      </w:r>
      <w:r w:rsidRPr="00C17EED">
        <w:rPr>
          <w:rFonts w:ascii="Palatino Linotype" w:eastAsia="Arial" w:hAnsi="Palatino Linotype" w:cs="Arial"/>
          <w:i/>
          <w:spacing w:val="4"/>
        </w:rPr>
        <w:t xml:space="preserve"> </w:t>
      </w:r>
      <w:r w:rsidRPr="00C17EED">
        <w:rPr>
          <w:rFonts w:ascii="Palatino Linotype" w:eastAsia="Arial" w:hAnsi="Palatino Linotype" w:cs="Arial"/>
          <w:i/>
        </w:rPr>
        <w:t>in</w:t>
      </w:r>
      <w:r w:rsidRPr="00C17EED">
        <w:rPr>
          <w:rFonts w:ascii="Palatino Linotype" w:eastAsia="Arial" w:hAnsi="Palatino Linotype" w:cs="Arial"/>
          <w:i/>
          <w:spacing w:val="1"/>
        </w:rPr>
        <w:t>fo</w:t>
      </w:r>
      <w:r w:rsidRPr="00C17EED">
        <w:rPr>
          <w:rFonts w:ascii="Palatino Linotype" w:eastAsia="Arial" w:hAnsi="Palatino Linotype" w:cs="Arial"/>
          <w:i/>
        </w:rPr>
        <w:t>r</w:t>
      </w:r>
      <w:r w:rsidRPr="00C17EED">
        <w:rPr>
          <w:rFonts w:ascii="Palatino Linotype" w:eastAsia="Arial" w:hAnsi="Palatino Linotype" w:cs="Arial"/>
          <w:i/>
          <w:spacing w:val="-1"/>
        </w:rPr>
        <w:t>m</w:t>
      </w:r>
      <w:r w:rsidRPr="00C17EED">
        <w:rPr>
          <w:rFonts w:ascii="Palatino Linotype" w:eastAsia="Arial" w:hAnsi="Palatino Linotype" w:cs="Arial"/>
          <w:i/>
          <w:spacing w:val="1"/>
        </w:rPr>
        <w:t>a</w:t>
      </w:r>
      <w:r w:rsidRPr="00C17EED">
        <w:rPr>
          <w:rFonts w:ascii="Palatino Linotype" w:eastAsia="Arial" w:hAnsi="Palatino Linotype" w:cs="Arial"/>
          <w:i/>
        </w:rPr>
        <w:t>ción</w:t>
      </w:r>
      <w:r w:rsidRPr="00C17EED">
        <w:rPr>
          <w:rFonts w:ascii="Palatino Linotype" w:eastAsia="Arial" w:hAnsi="Palatino Linotype" w:cs="Arial"/>
          <w:i/>
          <w:spacing w:val="4"/>
        </w:rPr>
        <w:t xml:space="preserve"> </w:t>
      </w:r>
      <w:r w:rsidRPr="00C17EED">
        <w:rPr>
          <w:rFonts w:ascii="Palatino Linotype" w:eastAsia="Arial" w:hAnsi="Palatino Linotype" w:cs="Arial"/>
          <w:i/>
        </w:rPr>
        <w:t>res</w:t>
      </w:r>
      <w:r w:rsidRPr="00C17EED">
        <w:rPr>
          <w:rFonts w:ascii="Palatino Linotype" w:eastAsia="Arial" w:hAnsi="Palatino Linotype" w:cs="Arial"/>
          <w:i/>
          <w:spacing w:val="1"/>
        </w:rPr>
        <w:t>e</w:t>
      </w:r>
      <w:r w:rsidRPr="00C17EED">
        <w:rPr>
          <w:rFonts w:ascii="Palatino Linotype" w:eastAsia="Arial" w:hAnsi="Palatino Linotype" w:cs="Arial"/>
          <w:i/>
        </w:rPr>
        <w:t>r</w:t>
      </w:r>
      <w:r w:rsidRPr="00C17EED">
        <w:rPr>
          <w:rFonts w:ascii="Palatino Linotype" w:eastAsia="Arial" w:hAnsi="Palatino Linotype" w:cs="Arial"/>
          <w:i/>
          <w:spacing w:val="-3"/>
        </w:rPr>
        <w:t>v</w:t>
      </w:r>
      <w:r w:rsidRPr="00C17EED">
        <w:rPr>
          <w:rFonts w:ascii="Palatino Linotype" w:eastAsia="Arial" w:hAnsi="Palatino Linotype" w:cs="Arial"/>
          <w:i/>
          <w:spacing w:val="1"/>
        </w:rPr>
        <w:t>ada</w:t>
      </w:r>
      <w:r w:rsidRPr="00C17EED">
        <w:rPr>
          <w:rFonts w:ascii="Palatino Linotype" w:eastAsia="Arial" w:hAnsi="Palatino Linotype" w:cs="Arial"/>
          <w:i/>
        </w:rPr>
        <w:t>,</w:t>
      </w:r>
      <w:r w:rsidRPr="00C17EED">
        <w:rPr>
          <w:rFonts w:ascii="Palatino Linotype" w:eastAsia="Arial" w:hAnsi="Palatino Linotype" w:cs="Arial"/>
          <w:i/>
          <w:spacing w:val="4"/>
        </w:rPr>
        <w:t xml:space="preserve"> </w:t>
      </w:r>
      <w:r w:rsidRPr="00C17EED">
        <w:rPr>
          <w:rFonts w:ascii="Palatino Linotype" w:eastAsia="Arial" w:hAnsi="Palatino Linotype" w:cs="Arial"/>
          <w:i/>
        </w:rPr>
        <w:t>y</w:t>
      </w:r>
      <w:r w:rsidRPr="00C17EED">
        <w:rPr>
          <w:rFonts w:ascii="Palatino Linotype" w:eastAsia="Arial" w:hAnsi="Palatino Linotype" w:cs="Arial"/>
          <w:i/>
          <w:spacing w:val="1"/>
        </w:rPr>
        <w:t xml:space="preserve"> 1</w:t>
      </w:r>
      <w:r w:rsidRPr="00C17EED">
        <w:rPr>
          <w:rFonts w:ascii="Palatino Linotype" w:eastAsia="Arial" w:hAnsi="Palatino Linotype" w:cs="Arial"/>
          <w:i/>
        </w:rPr>
        <w:t>8</w:t>
      </w:r>
      <w:r w:rsidRPr="00C17EED">
        <w:rPr>
          <w:rFonts w:ascii="Palatino Linotype" w:eastAsia="Arial" w:hAnsi="Palatino Linotype" w:cs="Arial"/>
          <w:i/>
          <w:spacing w:val="4"/>
        </w:rPr>
        <w:t xml:space="preserve"> </w:t>
      </w:r>
      <w:r w:rsidRPr="00C17EED">
        <w:rPr>
          <w:rFonts w:ascii="Palatino Linotype" w:eastAsia="Arial" w:hAnsi="Palatino Linotype" w:cs="Arial"/>
          <w:i/>
          <w:spacing w:val="1"/>
        </w:rPr>
        <w:t>de</w:t>
      </w:r>
      <w:r w:rsidRPr="00C17EED">
        <w:rPr>
          <w:rFonts w:ascii="Palatino Linotype" w:eastAsia="Arial" w:hAnsi="Palatino Linotype" w:cs="Arial"/>
          <w:i/>
        </w:rPr>
        <w:t xml:space="preserve">l </w:t>
      </w:r>
      <w:r w:rsidRPr="00C17EED">
        <w:rPr>
          <w:rFonts w:ascii="Palatino Linotype" w:eastAsia="Arial" w:hAnsi="Palatino Linotype" w:cs="Arial"/>
          <w:i/>
          <w:spacing w:val="1"/>
        </w:rPr>
        <w:t>m</w:t>
      </w:r>
      <w:r w:rsidRPr="00C17EED">
        <w:rPr>
          <w:rFonts w:ascii="Palatino Linotype" w:eastAsia="Arial" w:hAnsi="Palatino Linotype" w:cs="Arial"/>
          <w:i/>
        </w:rPr>
        <w:t>is</w:t>
      </w:r>
      <w:r w:rsidRPr="00C17EED">
        <w:rPr>
          <w:rFonts w:ascii="Palatino Linotype" w:eastAsia="Arial" w:hAnsi="Palatino Linotype" w:cs="Arial"/>
          <w:i/>
          <w:spacing w:val="-1"/>
        </w:rPr>
        <w:t>m</w:t>
      </w:r>
      <w:r w:rsidRPr="00C17EED">
        <w:rPr>
          <w:rFonts w:ascii="Palatino Linotype" w:eastAsia="Arial" w:hAnsi="Palatino Linotype" w:cs="Arial"/>
          <w:i/>
        </w:rPr>
        <w:t>o</w:t>
      </w:r>
      <w:r w:rsidRPr="00C17EED">
        <w:rPr>
          <w:rFonts w:ascii="Palatino Linotype" w:eastAsia="Arial" w:hAnsi="Palatino Linotype" w:cs="Arial"/>
          <w:i/>
          <w:spacing w:val="2"/>
        </w:rPr>
        <w:t xml:space="preserve"> </w:t>
      </w:r>
      <w:r w:rsidRPr="00C17EED">
        <w:rPr>
          <w:rFonts w:ascii="Palatino Linotype" w:eastAsia="Arial" w:hAnsi="Palatino Linotype" w:cs="Arial"/>
          <w:i/>
          <w:spacing w:val="1"/>
        </w:rPr>
        <w:t>o</w:t>
      </w:r>
      <w:r w:rsidRPr="00C17EED">
        <w:rPr>
          <w:rFonts w:ascii="Palatino Linotype" w:eastAsia="Arial" w:hAnsi="Palatino Linotype" w:cs="Arial"/>
          <w:i/>
        </w:rPr>
        <w:t>rd</w:t>
      </w:r>
      <w:r w:rsidRPr="00C17EED">
        <w:rPr>
          <w:rFonts w:ascii="Palatino Linotype" w:eastAsia="Arial" w:hAnsi="Palatino Linotype" w:cs="Arial"/>
          <w:i/>
          <w:spacing w:val="1"/>
        </w:rPr>
        <w:t>en</w:t>
      </w:r>
      <w:r w:rsidRPr="00C17EED">
        <w:rPr>
          <w:rFonts w:ascii="Palatino Linotype" w:eastAsia="Arial" w:hAnsi="Palatino Linotype" w:cs="Arial"/>
          <w:i/>
          <w:spacing w:val="-1"/>
        </w:rPr>
        <w:t>a</w:t>
      </w:r>
      <w:r w:rsidRPr="00C17EED">
        <w:rPr>
          <w:rFonts w:ascii="Palatino Linotype" w:eastAsia="Arial" w:hAnsi="Palatino Linotype" w:cs="Arial"/>
          <w:i/>
          <w:spacing w:val="1"/>
        </w:rPr>
        <w:t>m</w:t>
      </w:r>
      <w:r w:rsidRPr="00C17EED">
        <w:rPr>
          <w:rFonts w:ascii="Palatino Linotype" w:eastAsia="Arial" w:hAnsi="Palatino Linotype" w:cs="Arial"/>
          <w:i/>
        </w:rPr>
        <w:t>i</w:t>
      </w:r>
      <w:r w:rsidRPr="00C17EED">
        <w:rPr>
          <w:rFonts w:ascii="Palatino Linotype" w:eastAsia="Arial" w:hAnsi="Palatino Linotype" w:cs="Arial"/>
          <w:i/>
          <w:spacing w:val="-2"/>
        </w:rPr>
        <w:t>e</w:t>
      </w:r>
      <w:r w:rsidRPr="00C17EED">
        <w:rPr>
          <w:rFonts w:ascii="Palatino Linotype" w:eastAsia="Arial" w:hAnsi="Palatino Linotype" w:cs="Arial"/>
          <w:i/>
          <w:spacing w:val="1"/>
        </w:rPr>
        <w:t>n</w:t>
      </w:r>
      <w:r w:rsidRPr="00C17EED">
        <w:rPr>
          <w:rFonts w:ascii="Palatino Linotype" w:eastAsia="Arial" w:hAnsi="Palatino Linotype" w:cs="Arial"/>
          <w:i/>
        </w:rPr>
        <w:t>t</w:t>
      </w:r>
      <w:r w:rsidRPr="00C17EED">
        <w:rPr>
          <w:rFonts w:ascii="Palatino Linotype" w:eastAsia="Arial" w:hAnsi="Palatino Linotype" w:cs="Arial"/>
          <w:i/>
          <w:spacing w:val="-1"/>
        </w:rPr>
        <w:t>o</w:t>
      </w:r>
      <w:r w:rsidRPr="00C17EED">
        <w:rPr>
          <w:rFonts w:ascii="Palatino Linotype" w:eastAsia="Arial" w:hAnsi="Palatino Linotype" w:cs="Arial"/>
          <w:i/>
        </w:rPr>
        <w:t>,</w:t>
      </w:r>
      <w:r w:rsidRPr="00C17EED">
        <w:rPr>
          <w:rFonts w:ascii="Palatino Linotype" w:eastAsia="Arial" w:hAnsi="Palatino Linotype" w:cs="Arial"/>
          <w:i/>
          <w:spacing w:val="4"/>
        </w:rPr>
        <w:t xml:space="preserve"> </w:t>
      </w:r>
      <w:r w:rsidRPr="00C17EED">
        <w:rPr>
          <w:rFonts w:ascii="Palatino Linotype" w:eastAsia="Arial" w:hAnsi="Palatino Linotype" w:cs="Arial"/>
          <w:i/>
          <w:spacing w:val="1"/>
        </w:rPr>
        <w:t>pa</w:t>
      </w:r>
      <w:r w:rsidRPr="00C17EED">
        <w:rPr>
          <w:rFonts w:ascii="Palatino Linotype" w:eastAsia="Arial" w:hAnsi="Palatino Linotype" w:cs="Arial"/>
          <w:i/>
        </w:rPr>
        <w:t>ra</w:t>
      </w:r>
      <w:r w:rsidRPr="00C17EED">
        <w:rPr>
          <w:rFonts w:ascii="Palatino Linotype" w:eastAsia="Arial" w:hAnsi="Palatino Linotype" w:cs="Arial"/>
          <w:i/>
          <w:spacing w:val="1"/>
        </w:rPr>
        <w:t xml:space="preserve"> e</w:t>
      </w:r>
      <w:r w:rsidRPr="00C17EED">
        <w:rPr>
          <w:rFonts w:ascii="Palatino Linotype" w:eastAsia="Arial" w:hAnsi="Palatino Linotype" w:cs="Arial"/>
          <w:i/>
        </w:rPr>
        <w:t>l</w:t>
      </w:r>
      <w:r w:rsidRPr="00C17EED">
        <w:rPr>
          <w:rFonts w:ascii="Palatino Linotype" w:eastAsia="Arial" w:hAnsi="Palatino Linotype" w:cs="Arial"/>
          <w:i/>
          <w:spacing w:val="3"/>
        </w:rPr>
        <w:t xml:space="preserve"> </w:t>
      </w:r>
      <w:r w:rsidRPr="00C17EED">
        <w:rPr>
          <w:rFonts w:ascii="Palatino Linotype" w:eastAsia="Arial" w:hAnsi="Palatino Linotype" w:cs="Arial"/>
          <w:i/>
        </w:rPr>
        <w:t>c</w:t>
      </w:r>
      <w:r w:rsidRPr="00C17EED">
        <w:rPr>
          <w:rFonts w:ascii="Palatino Linotype" w:eastAsia="Arial" w:hAnsi="Palatino Linotype" w:cs="Arial"/>
          <w:i/>
          <w:spacing w:val="1"/>
        </w:rPr>
        <w:t>a</w:t>
      </w:r>
      <w:r w:rsidRPr="00C17EED">
        <w:rPr>
          <w:rFonts w:ascii="Palatino Linotype" w:eastAsia="Arial" w:hAnsi="Palatino Linotype" w:cs="Arial"/>
          <w:i/>
        </w:rPr>
        <w:t>so</w:t>
      </w:r>
      <w:r w:rsidRPr="00C17EED">
        <w:rPr>
          <w:rFonts w:ascii="Palatino Linotype" w:eastAsia="Arial" w:hAnsi="Palatino Linotype" w:cs="Arial"/>
          <w:i/>
          <w:spacing w:val="4"/>
        </w:rPr>
        <w:t xml:space="preserve"> </w:t>
      </w:r>
      <w:r w:rsidRPr="00C17EED">
        <w:rPr>
          <w:rFonts w:ascii="Palatino Linotype" w:eastAsia="Arial" w:hAnsi="Palatino Linotype" w:cs="Arial"/>
          <w:i/>
          <w:spacing w:val="11"/>
        </w:rPr>
        <w:t>d</w:t>
      </w:r>
      <w:r w:rsidRPr="00C17EED">
        <w:rPr>
          <w:rFonts w:ascii="Palatino Linotype" w:eastAsia="Arial" w:hAnsi="Palatino Linotype" w:cs="Arial"/>
          <w:i/>
        </w:rPr>
        <w:t>e</w:t>
      </w:r>
      <w:r w:rsidRPr="00C17EED">
        <w:rPr>
          <w:rFonts w:ascii="Palatino Linotype" w:eastAsia="Arial" w:hAnsi="Palatino Linotype" w:cs="Arial"/>
          <w:i/>
          <w:spacing w:val="4"/>
        </w:rPr>
        <w:t xml:space="preserve"> </w:t>
      </w:r>
      <w:r w:rsidRPr="00C17EED">
        <w:rPr>
          <w:rFonts w:ascii="Palatino Linotype" w:eastAsia="Arial" w:hAnsi="Palatino Linotype" w:cs="Arial"/>
          <w:i/>
          <w:spacing w:val="-3"/>
        </w:rPr>
        <w:t>l</w:t>
      </w:r>
      <w:r w:rsidRPr="00C17EED">
        <w:rPr>
          <w:rFonts w:ascii="Palatino Linotype" w:eastAsia="Arial" w:hAnsi="Palatino Linotype" w:cs="Arial"/>
          <w:i/>
        </w:rPr>
        <w:t>a in</w:t>
      </w:r>
      <w:r w:rsidRPr="00C17EED">
        <w:rPr>
          <w:rFonts w:ascii="Palatino Linotype" w:eastAsia="Arial" w:hAnsi="Palatino Linotype" w:cs="Arial"/>
          <w:i/>
          <w:spacing w:val="1"/>
        </w:rPr>
        <w:t>fo</w:t>
      </w:r>
      <w:r w:rsidRPr="00C17EED">
        <w:rPr>
          <w:rFonts w:ascii="Palatino Linotype" w:eastAsia="Arial" w:hAnsi="Palatino Linotype" w:cs="Arial"/>
          <w:i/>
        </w:rPr>
        <w:t>r</w:t>
      </w:r>
      <w:r w:rsidRPr="00C17EED">
        <w:rPr>
          <w:rFonts w:ascii="Palatino Linotype" w:eastAsia="Arial" w:hAnsi="Palatino Linotype" w:cs="Arial"/>
          <w:i/>
          <w:spacing w:val="-1"/>
        </w:rPr>
        <w:t>m</w:t>
      </w:r>
      <w:r w:rsidRPr="00C17EED">
        <w:rPr>
          <w:rFonts w:ascii="Palatino Linotype" w:eastAsia="Arial" w:hAnsi="Palatino Linotype" w:cs="Arial"/>
          <w:i/>
          <w:spacing w:val="1"/>
        </w:rPr>
        <w:t>a</w:t>
      </w:r>
      <w:r w:rsidRPr="00C17EED">
        <w:rPr>
          <w:rFonts w:ascii="Palatino Linotype" w:eastAsia="Arial" w:hAnsi="Palatino Linotype" w:cs="Arial"/>
          <w:i/>
        </w:rPr>
        <w:t>ción</w:t>
      </w:r>
      <w:r w:rsidRPr="00C17EED">
        <w:rPr>
          <w:rFonts w:ascii="Palatino Linotype" w:eastAsia="Arial" w:hAnsi="Palatino Linotype" w:cs="Arial"/>
          <w:i/>
          <w:spacing w:val="3"/>
        </w:rPr>
        <w:t xml:space="preserve"> </w:t>
      </w:r>
      <w:r w:rsidRPr="00C17EED">
        <w:rPr>
          <w:rFonts w:ascii="Palatino Linotype" w:eastAsia="Arial" w:hAnsi="Palatino Linotype" w:cs="Arial"/>
          <w:i/>
        </w:rPr>
        <w:t>c</w:t>
      </w:r>
      <w:r w:rsidRPr="00C17EED">
        <w:rPr>
          <w:rFonts w:ascii="Palatino Linotype" w:eastAsia="Arial" w:hAnsi="Palatino Linotype" w:cs="Arial"/>
          <w:i/>
          <w:spacing w:val="-1"/>
        </w:rPr>
        <w:t>on</w:t>
      </w:r>
      <w:r w:rsidRPr="00C17EED">
        <w:rPr>
          <w:rFonts w:ascii="Palatino Linotype" w:eastAsia="Arial" w:hAnsi="Palatino Linotype" w:cs="Arial"/>
          <w:i/>
          <w:spacing w:val="3"/>
        </w:rPr>
        <w:t>f</w:t>
      </w:r>
      <w:r w:rsidRPr="00C17EED">
        <w:rPr>
          <w:rFonts w:ascii="Palatino Linotype" w:eastAsia="Arial" w:hAnsi="Palatino Linotype" w:cs="Arial"/>
          <w:i/>
        </w:rPr>
        <w:t>id</w:t>
      </w:r>
      <w:r w:rsidRPr="00C17EED">
        <w:rPr>
          <w:rFonts w:ascii="Palatino Linotype" w:eastAsia="Arial" w:hAnsi="Palatino Linotype" w:cs="Arial"/>
          <w:i/>
          <w:spacing w:val="-1"/>
        </w:rPr>
        <w:t>e</w:t>
      </w:r>
      <w:r w:rsidRPr="00C17EED">
        <w:rPr>
          <w:rFonts w:ascii="Palatino Linotype" w:eastAsia="Arial" w:hAnsi="Palatino Linotype" w:cs="Arial"/>
          <w:i/>
          <w:spacing w:val="1"/>
        </w:rPr>
        <w:t>n</w:t>
      </w:r>
      <w:r w:rsidRPr="00C17EED">
        <w:rPr>
          <w:rFonts w:ascii="Palatino Linotype" w:eastAsia="Arial" w:hAnsi="Palatino Linotype" w:cs="Arial"/>
          <w:i/>
          <w:spacing w:val="-2"/>
        </w:rPr>
        <w:t>c</w:t>
      </w:r>
      <w:r w:rsidRPr="00C17EED">
        <w:rPr>
          <w:rFonts w:ascii="Palatino Linotype" w:eastAsia="Arial" w:hAnsi="Palatino Linotype" w:cs="Arial"/>
          <w:i/>
        </w:rPr>
        <w:t>ial.</w:t>
      </w:r>
      <w:r w:rsidRPr="00C17EED">
        <w:rPr>
          <w:rFonts w:ascii="Palatino Linotype" w:eastAsia="Arial" w:hAnsi="Palatino Linotype" w:cs="Arial"/>
          <w:i/>
          <w:spacing w:val="2"/>
        </w:rPr>
        <w:t xml:space="preserve"> </w:t>
      </w:r>
      <w:r w:rsidRPr="00C17EED">
        <w:rPr>
          <w:rFonts w:ascii="Palatino Linotype" w:eastAsia="Arial" w:hAnsi="Palatino Linotype" w:cs="Arial"/>
          <w:i/>
        </w:rPr>
        <w:t>P</w:t>
      </w:r>
      <w:r w:rsidRPr="00C17EED">
        <w:rPr>
          <w:rFonts w:ascii="Palatino Linotype" w:eastAsia="Arial" w:hAnsi="Palatino Linotype" w:cs="Arial"/>
          <w:i/>
          <w:spacing w:val="1"/>
        </w:rPr>
        <w:t>o</w:t>
      </w:r>
      <w:r w:rsidRPr="00C17EED">
        <w:rPr>
          <w:rFonts w:ascii="Palatino Linotype" w:eastAsia="Arial" w:hAnsi="Palatino Linotype" w:cs="Arial"/>
          <w:i/>
        </w:rPr>
        <w:t>r</w:t>
      </w:r>
      <w:r w:rsidRPr="00C17EED">
        <w:rPr>
          <w:rFonts w:ascii="Palatino Linotype" w:eastAsia="Arial" w:hAnsi="Palatino Linotype" w:cs="Arial"/>
          <w:i/>
          <w:spacing w:val="1"/>
        </w:rPr>
        <w:t xml:space="preserve"> </w:t>
      </w:r>
      <w:r w:rsidRPr="00C17EED">
        <w:rPr>
          <w:rFonts w:ascii="Palatino Linotype" w:eastAsia="Arial" w:hAnsi="Palatino Linotype" w:cs="Arial"/>
          <w:i/>
        </w:rPr>
        <w:t>lo</w:t>
      </w:r>
      <w:r w:rsidRPr="00C17EED">
        <w:rPr>
          <w:rFonts w:ascii="Palatino Linotype" w:eastAsia="Arial" w:hAnsi="Palatino Linotype" w:cs="Arial"/>
          <w:i/>
          <w:spacing w:val="2"/>
        </w:rPr>
        <w:t xml:space="preserve"> </w:t>
      </w:r>
      <w:r w:rsidRPr="00C17EED">
        <w:rPr>
          <w:rFonts w:ascii="Palatino Linotype" w:eastAsia="Arial" w:hAnsi="Palatino Linotype" w:cs="Arial"/>
          <w:i/>
          <w:spacing w:val="1"/>
        </w:rPr>
        <w:t>an</w:t>
      </w:r>
      <w:r w:rsidRPr="00C17EED">
        <w:rPr>
          <w:rFonts w:ascii="Palatino Linotype" w:eastAsia="Arial" w:hAnsi="Palatino Linotype" w:cs="Arial"/>
          <w:i/>
          <w:spacing w:val="-2"/>
        </w:rPr>
        <w:t>t</w:t>
      </w:r>
      <w:r w:rsidRPr="00C17EED">
        <w:rPr>
          <w:rFonts w:ascii="Palatino Linotype" w:eastAsia="Arial" w:hAnsi="Palatino Linotype" w:cs="Arial"/>
          <w:i/>
          <w:spacing w:val="1"/>
        </w:rPr>
        <w:t>e</w:t>
      </w:r>
      <w:r w:rsidRPr="00C17EED">
        <w:rPr>
          <w:rFonts w:ascii="Palatino Linotype" w:eastAsia="Arial" w:hAnsi="Palatino Linotype" w:cs="Arial"/>
          <w:i/>
        </w:rPr>
        <w:t>r</w:t>
      </w:r>
      <w:r w:rsidRPr="00C17EED">
        <w:rPr>
          <w:rFonts w:ascii="Palatino Linotype" w:eastAsia="Arial" w:hAnsi="Palatino Linotype" w:cs="Arial"/>
          <w:i/>
          <w:spacing w:val="-1"/>
        </w:rPr>
        <w:t>i</w:t>
      </w:r>
      <w:r w:rsidRPr="00C17EED">
        <w:rPr>
          <w:rFonts w:ascii="Palatino Linotype" w:eastAsia="Arial" w:hAnsi="Palatino Linotype" w:cs="Arial"/>
          <w:i/>
          <w:spacing w:val="1"/>
        </w:rPr>
        <w:t>o</w:t>
      </w:r>
      <w:r w:rsidRPr="00C17EED">
        <w:rPr>
          <w:rFonts w:ascii="Palatino Linotype" w:eastAsia="Arial" w:hAnsi="Palatino Linotype" w:cs="Arial"/>
          <w:i/>
        </w:rPr>
        <w:t>r,</w:t>
      </w:r>
      <w:r w:rsidRPr="00C17EED">
        <w:rPr>
          <w:rFonts w:ascii="Palatino Linotype" w:eastAsia="Arial" w:hAnsi="Palatino Linotype" w:cs="Arial"/>
          <w:i/>
          <w:spacing w:val="2"/>
        </w:rPr>
        <w:t xml:space="preserve"> </w:t>
      </w:r>
      <w:r w:rsidRPr="00C17EED">
        <w:rPr>
          <w:rFonts w:ascii="Palatino Linotype" w:eastAsia="Arial" w:hAnsi="Palatino Linotype" w:cs="Arial"/>
          <w:b/>
          <w:i/>
          <w:u w:val="single"/>
        </w:rPr>
        <w:t>la</w:t>
      </w:r>
      <w:r w:rsidRPr="00C17EED">
        <w:rPr>
          <w:rFonts w:ascii="Palatino Linotype" w:eastAsia="Arial" w:hAnsi="Palatino Linotype" w:cs="Arial"/>
          <w:b/>
          <w:i/>
          <w:spacing w:val="2"/>
          <w:u w:val="single"/>
        </w:rPr>
        <w:t xml:space="preserve"> </w:t>
      </w:r>
      <w:r w:rsidRPr="00C17EED">
        <w:rPr>
          <w:rFonts w:ascii="Palatino Linotype" w:eastAsia="Arial" w:hAnsi="Palatino Linotype" w:cs="Arial"/>
          <w:b/>
          <w:i/>
          <w:u w:val="single"/>
        </w:rPr>
        <w:t>clasi</w:t>
      </w:r>
      <w:r w:rsidRPr="00C17EED">
        <w:rPr>
          <w:rFonts w:ascii="Palatino Linotype" w:eastAsia="Arial" w:hAnsi="Palatino Linotype" w:cs="Arial"/>
          <w:b/>
          <w:i/>
          <w:spacing w:val="3"/>
          <w:u w:val="single"/>
        </w:rPr>
        <w:t>f</w:t>
      </w:r>
      <w:r w:rsidRPr="00C17EED">
        <w:rPr>
          <w:rFonts w:ascii="Palatino Linotype" w:eastAsia="Arial" w:hAnsi="Palatino Linotype" w:cs="Arial"/>
          <w:b/>
          <w:i/>
          <w:u w:val="single"/>
        </w:rPr>
        <w:t>i</w:t>
      </w:r>
      <w:r w:rsidRPr="00C17EED">
        <w:rPr>
          <w:rFonts w:ascii="Palatino Linotype" w:eastAsia="Arial" w:hAnsi="Palatino Linotype" w:cs="Arial"/>
          <w:b/>
          <w:i/>
          <w:spacing w:val="-3"/>
          <w:u w:val="single"/>
        </w:rPr>
        <w:t>c</w:t>
      </w:r>
      <w:r w:rsidRPr="00C17EED">
        <w:rPr>
          <w:rFonts w:ascii="Palatino Linotype" w:eastAsia="Arial" w:hAnsi="Palatino Linotype" w:cs="Arial"/>
          <w:b/>
          <w:i/>
          <w:spacing w:val="1"/>
          <w:u w:val="single"/>
        </w:rPr>
        <w:t>a</w:t>
      </w:r>
      <w:r w:rsidRPr="00C17EED">
        <w:rPr>
          <w:rFonts w:ascii="Palatino Linotype" w:eastAsia="Arial" w:hAnsi="Palatino Linotype" w:cs="Arial"/>
          <w:b/>
          <w:i/>
          <w:u w:val="single"/>
        </w:rPr>
        <w:t>ción</w:t>
      </w:r>
      <w:r w:rsidRPr="00C17EED">
        <w:rPr>
          <w:rFonts w:ascii="Palatino Linotype" w:eastAsia="Arial" w:hAnsi="Palatino Linotype" w:cs="Arial"/>
          <w:b/>
          <w:i/>
          <w:spacing w:val="3"/>
          <w:u w:val="single"/>
        </w:rPr>
        <w:t xml:space="preserve"> </w:t>
      </w:r>
      <w:r w:rsidRPr="00C17EED">
        <w:rPr>
          <w:rFonts w:ascii="Palatino Linotype" w:eastAsia="Arial" w:hAnsi="Palatino Linotype" w:cs="Arial"/>
          <w:b/>
          <w:i/>
          <w:u w:val="single"/>
        </w:rPr>
        <w:t>y la</w:t>
      </w:r>
      <w:r w:rsidRPr="00C17EED">
        <w:rPr>
          <w:rFonts w:ascii="Palatino Linotype" w:eastAsia="Arial" w:hAnsi="Palatino Linotype" w:cs="Arial"/>
          <w:b/>
          <w:i/>
          <w:spacing w:val="2"/>
          <w:u w:val="single"/>
        </w:rPr>
        <w:t xml:space="preserve"> i</w:t>
      </w:r>
      <w:r w:rsidRPr="00C17EED">
        <w:rPr>
          <w:rFonts w:ascii="Palatino Linotype" w:eastAsia="Arial" w:hAnsi="Palatino Linotype" w:cs="Arial"/>
          <w:b/>
          <w:i/>
          <w:spacing w:val="1"/>
          <w:u w:val="single"/>
        </w:rPr>
        <w:t>ne</w:t>
      </w:r>
      <w:r w:rsidRPr="00C17EED">
        <w:rPr>
          <w:rFonts w:ascii="Palatino Linotype" w:eastAsia="Arial" w:hAnsi="Palatino Linotype" w:cs="Arial"/>
          <w:b/>
          <w:i/>
          <w:spacing w:val="-2"/>
          <w:u w:val="single"/>
        </w:rPr>
        <w:t>x</w:t>
      </w:r>
      <w:r w:rsidRPr="00C17EED">
        <w:rPr>
          <w:rFonts w:ascii="Palatino Linotype" w:eastAsia="Arial" w:hAnsi="Palatino Linotype" w:cs="Arial"/>
          <w:b/>
          <w:i/>
          <w:u w:val="single"/>
        </w:rPr>
        <w:t>ist</w:t>
      </w:r>
      <w:r w:rsidRPr="00C17EED">
        <w:rPr>
          <w:rFonts w:ascii="Palatino Linotype" w:eastAsia="Arial" w:hAnsi="Palatino Linotype" w:cs="Arial"/>
          <w:b/>
          <w:i/>
          <w:spacing w:val="1"/>
          <w:u w:val="single"/>
        </w:rPr>
        <w:t>en</w:t>
      </w:r>
      <w:r w:rsidRPr="00C17EED">
        <w:rPr>
          <w:rFonts w:ascii="Palatino Linotype" w:eastAsia="Arial" w:hAnsi="Palatino Linotype" w:cs="Arial"/>
          <w:b/>
          <w:i/>
          <w:u w:val="single"/>
        </w:rPr>
        <w:t>cia</w:t>
      </w:r>
      <w:r w:rsidRPr="00C17EED">
        <w:rPr>
          <w:rFonts w:ascii="Palatino Linotype" w:eastAsia="Arial" w:hAnsi="Palatino Linotype" w:cs="Arial"/>
          <w:b/>
          <w:i/>
          <w:spacing w:val="2"/>
          <w:u w:val="single"/>
        </w:rPr>
        <w:t xml:space="preserve"> </w:t>
      </w:r>
      <w:r w:rsidRPr="00C17EED">
        <w:rPr>
          <w:rFonts w:ascii="Palatino Linotype" w:eastAsia="Arial" w:hAnsi="Palatino Linotype" w:cs="Arial"/>
          <w:b/>
          <w:i/>
          <w:spacing w:val="-1"/>
          <w:u w:val="single"/>
        </w:rPr>
        <w:t>n</w:t>
      </w:r>
      <w:r w:rsidRPr="00C17EED">
        <w:rPr>
          <w:rFonts w:ascii="Palatino Linotype" w:eastAsia="Arial" w:hAnsi="Palatino Linotype" w:cs="Arial"/>
          <w:b/>
          <w:i/>
          <w:u w:val="single"/>
        </w:rPr>
        <w:t>o c</w:t>
      </w:r>
      <w:r w:rsidRPr="00C17EED">
        <w:rPr>
          <w:rFonts w:ascii="Palatino Linotype" w:eastAsia="Arial" w:hAnsi="Palatino Linotype" w:cs="Arial"/>
          <w:b/>
          <w:i/>
          <w:spacing w:val="1"/>
          <w:u w:val="single"/>
        </w:rPr>
        <w:t>oe</w:t>
      </w:r>
      <w:r w:rsidRPr="00C17EED">
        <w:rPr>
          <w:rFonts w:ascii="Palatino Linotype" w:eastAsia="Arial" w:hAnsi="Palatino Linotype" w:cs="Arial"/>
          <w:b/>
          <w:i/>
          <w:spacing w:val="-2"/>
          <w:u w:val="single"/>
        </w:rPr>
        <w:t>x</w:t>
      </w:r>
      <w:r w:rsidRPr="00C17EED">
        <w:rPr>
          <w:rFonts w:ascii="Palatino Linotype" w:eastAsia="Arial" w:hAnsi="Palatino Linotype" w:cs="Arial"/>
          <w:b/>
          <w:i/>
          <w:u w:val="single"/>
        </w:rPr>
        <w:t>ist</w:t>
      </w:r>
      <w:r w:rsidRPr="00C17EED">
        <w:rPr>
          <w:rFonts w:ascii="Palatino Linotype" w:eastAsia="Arial" w:hAnsi="Palatino Linotype" w:cs="Arial"/>
          <w:b/>
          <w:i/>
          <w:spacing w:val="1"/>
          <w:u w:val="single"/>
        </w:rPr>
        <w:t>e</w:t>
      </w:r>
      <w:r w:rsidRPr="00C17EED">
        <w:rPr>
          <w:rFonts w:ascii="Palatino Linotype" w:eastAsia="Arial" w:hAnsi="Palatino Linotype" w:cs="Arial"/>
          <w:b/>
          <w:i/>
          <w:u w:val="single"/>
        </w:rPr>
        <w:t>n</w:t>
      </w:r>
      <w:r w:rsidRPr="00C17EED">
        <w:rPr>
          <w:rFonts w:ascii="Palatino Linotype" w:eastAsia="Arial" w:hAnsi="Palatino Linotype" w:cs="Arial"/>
          <w:b/>
          <w:i/>
          <w:spacing w:val="2"/>
          <w:u w:val="single"/>
        </w:rPr>
        <w:t xml:space="preserve"> </w:t>
      </w:r>
      <w:r w:rsidRPr="00C17EED">
        <w:rPr>
          <w:rFonts w:ascii="Palatino Linotype" w:eastAsia="Arial" w:hAnsi="Palatino Linotype" w:cs="Arial"/>
          <w:b/>
          <w:i/>
          <w:spacing w:val="1"/>
          <w:u w:val="single"/>
        </w:rPr>
        <w:t>en</w:t>
      </w:r>
      <w:r w:rsidRPr="00C17EED">
        <w:rPr>
          <w:rFonts w:ascii="Palatino Linotype" w:eastAsia="Arial" w:hAnsi="Palatino Linotype" w:cs="Arial"/>
          <w:b/>
          <w:i/>
          <w:u w:val="single"/>
        </w:rPr>
        <w:t>t</w:t>
      </w:r>
      <w:r w:rsidRPr="00C17EED">
        <w:rPr>
          <w:rFonts w:ascii="Palatino Linotype" w:eastAsia="Arial" w:hAnsi="Palatino Linotype" w:cs="Arial"/>
          <w:b/>
          <w:i/>
          <w:spacing w:val="-3"/>
          <w:u w:val="single"/>
        </w:rPr>
        <w:t>r</w:t>
      </w:r>
      <w:r w:rsidRPr="00C17EED">
        <w:rPr>
          <w:rFonts w:ascii="Palatino Linotype" w:eastAsia="Arial" w:hAnsi="Palatino Linotype" w:cs="Arial"/>
          <w:b/>
          <w:i/>
          <w:u w:val="single"/>
        </w:rPr>
        <w:t>e</w:t>
      </w:r>
      <w:r w:rsidRPr="00C17EED">
        <w:rPr>
          <w:rFonts w:ascii="Palatino Linotype" w:eastAsia="Arial" w:hAnsi="Palatino Linotype" w:cs="Arial"/>
          <w:b/>
          <w:i/>
          <w:spacing w:val="2"/>
          <w:u w:val="single"/>
        </w:rPr>
        <w:t xml:space="preserve"> </w:t>
      </w:r>
      <w:r w:rsidRPr="00C17EED">
        <w:rPr>
          <w:rFonts w:ascii="Palatino Linotype" w:eastAsia="Arial" w:hAnsi="Palatino Linotype" w:cs="Arial"/>
          <w:b/>
          <w:i/>
          <w:u w:val="single"/>
        </w:rPr>
        <w:t>s</w:t>
      </w:r>
      <w:r w:rsidRPr="00C17EED">
        <w:rPr>
          <w:rFonts w:ascii="Palatino Linotype" w:eastAsia="Arial" w:hAnsi="Palatino Linotype" w:cs="Arial"/>
          <w:b/>
          <w:i/>
          <w:spacing w:val="-2"/>
          <w:u w:val="single"/>
        </w:rPr>
        <w:t>í</w:t>
      </w:r>
      <w:r w:rsidRPr="00C17EED">
        <w:rPr>
          <w:rFonts w:ascii="Palatino Linotype" w:eastAsia="Arial" w:hAnsi="Palatino Linotype" w:cs="Arial"/>
          <w:b/>
          <w:i/>
          <w:u w:val="single"/>
        </w:rPr>
        <w:t>,</w:t>
      </w:r>
      <w:r w:rsidRPr="00C17EED">
        <w:rPr>
          <w:rFonts w:ascii="Palatino Linotype" w:eastAsia="Arial" w:hAnsi="Palatino Linotype" w:cs="Arial"/>
          <w:b/>
          <w:i/>
          <w:spacing w:val="2"/>
          <w:u w:val="single"/>
        </w:rPr>
        <w:t xml:space="preserve"> </w:t>
      </w:r>
      <w:r w:rsidRPr="00C17EED">
        <w:rPr>
          <w:rFonts w:ascii="Palatino Linotype" w:eastAsia="Arial" w:hAnsi="Palatino Linotype" w:cs="Arial"/>
          <w:b/>
          <w:i/>
          <w:spacing w:val="1"/>
          <w:u w:val="single"/>
        </w:rPr>
        <w:t>e</w:t>
      </w:r>
      <w:r w:rsidRPr="00C17EED">
        <w:rPr>
          <w:rFonts w:ascii="Palatino Linotype" w:eastAsia="Arial" w:hAnsi="Palatino Linotype" w:cs="Arial"/>
          <w:b/>
          <w:i/>
          <w:u w:val="single"/>
        </w:rPr>
        <w:t>n</w:t>
      </w:r>
      <w:r w:rsidRPr="00C17EED">
        <w:rPr>
          <w:rFonts w:ascii="Palatino Linotype" w:eastAsia="Arial" w:hAnsi="Palatino Linotype" w:cs="Arial"/>
          <w:b/>
          <w:i/>
          <w:spacing w:val="2"/>
          <w:u w:val="single"/>
        </w:rPr>
        <w:t xml:space="preserve"> </w:t>
      </w:r>
      <w:r w:rsidRPr="00C17EED">
        <w:rPr>
          <w:rFonts w:ascii="Palatino Linotype" w:eastAsia="Arial" w:hAnsi="Palatino Linotype" w:cs="Arial"/>
          <w:b/>
          <w:i/>
          <w:spacing w:val="-2"/>
          <w:u w:val="single"/>
        </w:rPr>
        <w:t>v</w:t>
      </w:r>
      <w:r w:rsidRPr="00C17EED">
        <w:rPr>
          <w:rFonts w:ascii="Palatino Linotype" w:eastAsia="Arial" w:hAnsi="Palatino Linotype" w:cs="Arial"/>
          <w:b/>
          <w:i/>
          <w:u w:val="single"/>
        </w:rPr>
        <w:t>i</w:t>
      </w:r>
      <w:r w:rsidRPr="00C17EED">
        <w:rPr>
          <w:rFonts w:ascii="Palatino Linotype" w:eastAsia="Arial" w:hAnsi="Palatino Linotype" w:cs="Arial"/>
          <w:b/>
          <w:i/>
          <w:spacing w:val="-1"/>
          <w:u w:val="single"/>
        </w:rPr>
        <w:t>r</w:t>
      </w:r>
      <w:r w:rsidRPr="00C17EED">
        <w:rPr>
          <w:rFonts w:ascii="Palatino Linotype" w:eastAsia="Arial" w:hAnsi="Palatino Linotype" w:cs="Arial"/>
          <w:b/>
          <w:i/>
          <w:u w:val="single"/>
        </w:rPr>
        <w:t>t</w:t>
      </w:r>
      <w:r w:rsidRPr="00C17EED">
        <w:rPr>
          <w:rFonts w:ascii="Palatino Linotype" w:eastAsia="Arial" w:hAnsi="Palatino Linotype" w:cs="Arial"/>
          <w:b/>
          <w:i/>
          <w:spacing w:val="1"/>
          <w:u w:val="single"/>
        </w:rPr>
        <w:t>u</w:t>
      </w:r>
      <w:r w:rsidRPr="00C17EED">
        <w:rPr>
          <w:rFonts w:ascii="Palatino Linotype" w:eastAsia="Arial" w:hAnsi="Palatino Linotype" w:cs="Arial"/>
          <w:b/>
          <w:i/>
          <w:u w:val="single"/>
        </w:rPr>
        <w:t>d</w:t>
      </w:r>
      <w:r w:rsidRPr="00C17EED">
        <w:rPr>
          <w:rFonts w:ascii="Palatino Linotype" w:eastAsia="Arial" w:hAnsi="Palatino Linotype" w:cs="Arial"/>
          <w:b/>
          <w:i/>
          <w:spacing w:val="2"/>
          <w:u w:val="single"/>
        </w:rPr>
        <w:t xml:space="preserve"> </w:t>
      </w:r>
      <w:r w:rsidRPr="00C17EED">
        <w:rPr>
          <w:rFonts w:ascii="Palatino Linotype" w:eastAsia="Arial" w:hAnsi="Palatino Linotype" w:cs="Arial"/>
          <w:b/>
          <w:i/>
          <w:spacing w:val="1"/>
          <w:u w:val="single"/>
        </w:rPr>
        <w:t>d</w:t>
      </w:r>
      <w:r w:rsidRPr="00C17EED">
        <w:rPr>
          <w:rFonts w:ascii="Palatino Linotype" w:eastAsia="Arial" w:hAnsi="Palatino Linotype" w:cs="Arial"/>
          <w:b/>
          <w:i/>
          <w:u w:val="single"/>
        </w:rPr>
        <w:t>e</w:t>
      </w:r>
      <w:r w:rsidRPr="00C17EED">
        <w:rPr>
          <w:rFonts w:ascii="Palatino Linotype" w:eastAsia="Arial" w:hAnsi="Palatino Linotype" w:cs="Arial"/>
          <w:b/>
          <w:i/>
          <w:spacing w:val="2"/>
          <w:u w:val="single"/>
        </w:rPr>
        <w:t xml:space="preserve"> </w:t>
      </w:r>
      <w:r w:rsidRPr="00C17EED">
        <w:rPr>
          <w:rFonts w:ascii="Palatino Linotype" w:eastAsia="Arial" w:hAnsi="Palatino Linotype" w:cs="Arial"/>
          <w:b/>
          <w:i/>
          <w:spacing w:val="-1"/>
          <w:u w:val="single"/>
        </w:rPr>
        <w:t>q</w:t>
      </w:r>
      <w:r w:rsidRPr="00C17EED">
        <w:rPr>
          <w:rFonts w:ascii="Palatino Linotype" w:eastAsia="Arial" w:hAnsi="Palatino Linotype" w:cs="Arial"/>
          <w:b/>
          <w:i/>
          <w:spacing w:val="1"/>
          <w:u w:val="single"/>
        </w:rPr>
        <w:t>u</w:t>
      </w:r>
      <w:r w:rsidRPr="00C17EED">
        <w:rPr>
          <w:rFonts w:ascii="Palatino Linotype" w:eastAsia="Arial" w:hAnsi="Palatino Linotype" w:cs="Arial"/>
          <w:b/>
          <w:i/>
          <w:u w:val="single"/>
        </w:rPr>
        <w:t>e</w:t>
      </w:r>
      <w:r w:rsidRPr="00C17EED">
        <w:rPr>
          <w:rFonts w:ascii="Palatino Linotype" w:eastAsia="Arial" w:hAnsi="Palatino Linotype" w:cs="Arial"/>
          <w:b/>
          <w:i/>
          <w:spacing w:val="2"/>
          <w:u w:val="single"/>
        </w:rPr>
        <w:t xml:space="preserve"> </w:t>
      </w:r>
      <w:r w:rsidRPr="00C17EED">
        <w:rPr>
          <w:rFonts w:ascii="Palatino Linotype" w:eastAsia="Arial" w:hAnsi="Palatino Linotype" w:cs="Arial"/>
          <w:b/>
          <w:i/>
          <w:u w:val="single"/>
        </w:rPr>
        <w:t>la clasi</w:t>
      </w:r>
      <w:r w:rsidRPr="00C17EED">
        <w:rPr>
          <w:rFonts w:ascii="Palatino Linotype" w:eastAsia="Arial" w:hAnsi="Palatino Linotype" w:cs="Arial"/>
          <w:b/>
          <w:i/>
          <w:spacing w:val="3"/>
          <w:u w:val="single"/>
        </w:rPr>
        <w:t>f</w:t>
      </w:r>
      <w:r w:rsidRPr="00C17EED">
        <w:rPr>
          <w:rFonts w:ascii="Palatino Linotype" w:eastAsia="Arial" w:hAnsi="Palatino Linotype" w:cs="Arial"/>
          <w:b/>
          <w:i/>
          <w:u w:val="single"/>
        </w:rPr>
        <w:t>icaci</w:t>
      </w:r>
      <w:r w:rsidRPr="00C17EED">
        <w:rPr>
          <w:rFonts w:ascii="Palatino Linotype" w:eastAsia="Arial" w:hAnsi="Palatino Linotype" w:cs="Arial"/>
          <w:b/>
          <w:i/>
          <w:spacing w:val="-2"/>
          <w:u w:val="single"/>
        </w:rPr>
        <w:t>ó</w:t>
      </w:r>
      <w:r w:rsidRPr="00C17EED">
        <w:rPr>
          <w:rFonts w:ascii="Palatino Linotype" w:eastAsia="Arial" w:hAnsi="Palatino Linotype" w:cs="Arial"/>
          <w:b/>
          <w:i/>
          <w:u w:val="single"/>
        </w:rPr>
        <w:t>n</w:t>
      </w:r>
      <w:r w:rsidRPr="00C17EED">
        <w:rPr>
          <w:rFonts w:ascii="Palatino Linotype" w:eastAsia="Arial" w:hAnsi="Palatino Linotype" w:cs="Arial"/>
          <w:b/>
          <w:i/>
          <w:spacing w:val="2"/>
          <w:u w:val="single"/>
        </w:rPr>
        <w:t xml:space="preserve"> </w:t>
      </w:r>
      <w:r w:rsidRPr="00C17EED">
        <w:rPr>
          <w:rFonts w:ascii="Palatino Linotype" w:eastAsia="Arial" w:hAnsi="Palatino Linotype" w:cs="Arial"/>
          <w:b/>
          <w:i/>
          <w:spacing w:val="-1"/>
          <w:u w:val="single"/>
        </w:rPr>
        <w:t>d</w:t>
      </w:r>
      <w:r w:rsidRPr="00C17EED">
        <w:rPr>
          <w:rFonts w:ascii="Palatino Linotype" w:eastAsia="Arial" w:hAnsi="Palatino Linotype" w:cs="Arial"/>
          <w:b/>
          <w:i/>
          <w:u w:val="single"/>
        </w:rPr>
        <w:t>e</w:t>
      </w:r>
      <w:r w:rsidRPr="00C17EED">
        <w:rPr>
          <w:rFonts w:ascii="Palatino Linotype" w:eastAsia="Arial" w:hAnsi="Palatino Linotype" w:cs="Arial"/>
          <w:b/>
          <w:i/>
          <w:spacing w:val="2"/>
          <w:u w:val="single"/>
        </w:rPr>
        <w:t xml:space="preserve"> </w:t>
      </w:r>
      <w:r w:rsidRPr="00C17EED">
        <w:rPr>
          <w:rFonts w:ascii="Palatino Linotype" w:eastAsia="Arial" w:hAnsi="Palatino Linotype" w:cs="Arial"/>
          <w:b/>
          <w:i/>
          <w:u w:val="single"/>
        </w:rPr>
        <w:t>i</w:t>
      </w:r>
      <w:r w:rsidRPr="00C17EED">
        <w:rPr>
          <w:rFonts w:ascii="Palatino Linotype" w:eastAsia="Arial" w:hAnsi="Palatino Linotype" w:cs="Arial"/>
          <w:b/>
          <w:i/>
          <w:spacing w:val="-2"/>
          <w:u w:val="single"/>
        </w:rPr>
        <w:t>n</w:t>
      </w:r>
      <w:r w:rsidRPr="00C17EED">
        <w:rPr>
          <w:rFonts w:ascii="Palatino Linotype" w:eastAsia="Arial" w:hAnsi="Palatino Linotype" w:cs="Arial"/>
          <w:b/>
          <w:i/>
          <w:spacing w:val="3"/>
          <w:u w:val="single"/>
        </w:rPr>
        <w:t>f</w:t>
      </w:r>
      <w:r w:rsidRPr="00C17EED">
        <w:rPr>
          <w:rFonts w:ascii="Palatino Linotype" w:eastAsia="Arial" w:hAnsi="Palatino Linotype" w:cs="Arial"/>
          <w:b/>
          <w:i/>
          <w:spacing w:val="1"/>
          <w:u w:val="single"/>
        </w:rPr>
        <w:t>o</w:t>
      </w:r>
      <w:r w:rsidRPr="00C17EED">
        <w:rPr>
          <w:rFonts w:ascii="Palatino Linotype" w:eastAsia="Arial" w:hAnsi="Palatino Linotype" w:cs="Arial"/>
          <w:b/>
          <w:i/>
          <w:spacing w:val="-3"/>
          <w:u w:val="single"/>
        </w:rPr>
        <w:t>r</w:t>
      </w:r>
      <w:r w:rsidRPr="00C17EED">
        <w:rPr>
          <w:rFonts w:ascii="Palatino Linotype" w:eastAsia="Arial" w:hAnsi="Palatino Linotype" w:cs="Arial"/>
          <w:b/>
          <w:i/>
          <w:spacing w:val="1"/>
          <w:u w:val="single"/>
        </w:rPr>
        <w:t>ma</w:t>
      </w:r>
      <w:r w:rsidRPr="00C17EED">
        <w:rPr>
          <w:rFonts w:ascii="Palatino Linotype" w:eastAsia="Arial" w:hAnsi="Palatino Linotype" w:cs="Arial"/>
          <w:b/>
          <w:i/>
          <w:u w:val="single"/>
        </w:rPr>
        <w:t>ci</w:t>
      </w:r>
      <w:r w:rsidRPr="00C17EED">
        <w:rPr>
          <w:rFonts w:ascii="Palatino Linotype" w:eastAsia="Arial" w:hAnsi="Palatino Linotype" w:cs="Arial"/>
          <w:b/>
          <w:i/>
          <w:spacing w:val="-2"/>
          <w:u w:val="single"/>
        </w:rPr>
        <w:t>ó</w:t>
      </w:r>
      <w:r w:rsidRPr="00C17EED">
        <w:rPr>
          <w:rFonts w:ascii="Palatino Linotype" w:eastAsia="Arial" w:hAnsi="Palatino Linotype" w:cs="Arial"/>
          <w:b/>
          <w:i/>
          <w:u w:val="single"/>
        </w:rPr>
        <w:t>n</w:t>
      </w:r>
      <w:r w:rsidRPr="00C17EED">
        <w:rPr>
          <w:rFonts w:ascii="Palatino Linotype" w:eastAsia="Arial" w:hAnsi="Palatino Linotype" w:cs="Arial"/>
          <w:b/>
          <w:i/>
          <w:spacing w:val="2"/>
          <w:u w:val="single"/>
        </w:rPr>
        <w:t xml:space="preserve"> </w:t>
      </w:r>
      <w:r w:rsidRPr="00C17EED">
        <w:rPr>
          <w:rFonts w:ascii="Palatino Linotype" w:eastAsia="Arial" w:hAnsi="Palatino Linotype" w:cs="Arial"/>
          <w:b/>
          <w:i/>
          <w:u w:val="single"/>
        </w:rPr>
        <w:t>i</w:t>
      </w:r>
      <w:r w:rsidRPr="00C17EED">
        <w:rPr>
          <w:rFonts w:ascii="Palatino Linotype" w:eastAsia="Arial" w:hAnsi="Palatino Linotype" w:cs="Arial"/>
          <w:b/>
          <w:i/>
          <w:spacing w:val="1"/>
          <w:u w:val="single"/>
        </w:rPr>
        <w:t>mp</w:t>
      </w:r>
      <w:r w:rsidRPr="00C17EED">
        <w:rPr>
          <w:rFonts w:ascii="Palatino Linotype" w:eastAsia="Arial" w:hAnsi="Palatino Linotype" w:cs="Arial"/>
          <w:b/>
          <w:i/>
          <w:u w:val="single"/>
        </w:rPr>
        <w:t>l</w:t>
      </w:r>
      <w:r w:rsidRPr="00C17EED">
        <w:rPr>
          <w:rFonts w:ascii="Palatino Linotype" w:eastAsia="Arial" w:hAnsi="Palatino Linotype" w:cs="Arial"/>
          <w:b/>
          <w:i/>
          <w:spacing w:val="-1"/>
          <w:u w:val="single"/>
        </w:rPr>
        <w:t>i</w:t>
      </w:r>
      <w:r w:rsidRPr="00C17EED">
        <w:rPr>
          <w:rFonts w:ascii="Palatino Linotype" w:eastAsia="Arial" w:hAnsi="Palatino Linotype" w:cs="Arial"/>
          <w:b/>
          <w:i/>
          <w:spacing w:val="-2"/>
          <w:u w:val="single"/>
        </w:rPr>
        <w:t>c</w:t>
      </w:r>
      <w:r w:rsidRPr="00C17EED">
        <w:rPr>
          <w:rFonts w:ascii="Palatino Linotype" w:eastAsia="Arial" w:hAnsi="Palatino Linotype" w:cs="Arial"/>
          <w:b/>
          <w:i/>
          <w:u w:val="single"/>
        </w:rPr>
        <w:t>a in</w:t>
      </w:r>
      <w:r w:rsidRPr="00C17EED">
        <w:rPr>
          <w:rFonts w:ascii="Palatino Linotype" w:eastAsia="Arial" w:hAnsi="Palatino Linotype" w:cs="Arial"/>
          <w:b/>
          <w:i/>
          <w:spacing w:val="-2"/>
          <w:u w:val="single"/>
        </w:rPr>
        <w:t>v</w:t>
      </w:r>
      <w:r w:rsidRPr="00C17EED">
        <w:rPr>
          <w:rFonts w:ascii="Palatino Linotype" w:eastAsia="Arial" w:hAnsi="Palatino Linotype" w:cs="Arial"/>
          <w:b/>
          <w:i/>
          <w:spacing w:val="1"/>
          <w:u w:val="single"/>
        </w:rPr>
        <w:t>a</w:t>
      </w:r>
      <w:r w:rsidRPr="00C17EED">
        <w:rPr>
          <w:rFonts w:ascii="Palatino Linotype" w:eastAsia="Arial" w:hAnsi="Palatino Linotype" w:cs="Arial"/>
          <w:b/>
          <w:i/>
          <w:u w:val="single"/>
        </w:rPr>
        <w:t>r</w:t>
      </w:r>
      <w:r w:rsidRPr="00C17EED">
        <w:rPr>
          <w:rFonts w:ascii="Palatino Linotype" w:eastAsia="Arial" w:hAnsi="Palatino Linotype" w:cs="Arial"/>
          <w:b/>
          <w:i/>
          <w:spacing w:val="-1"/>
          <w:u w:val="single"/>
        </w:rPr>
        <w:t>i</w:t>
      </w:r>
      <w:r w:rsidRPr="00C17EED">
        <w:rPr>
          <w:rFonts w:ascii="Palatino Linotype" w:eastAsia="Arial" w:hAnsi="Palatino Linotype" w:cs="Arial"/>
          <w:b/>
          <w:i/>
          <w:spacing w:val="1"/>
          <w:u w:val="single"/>
        </w:rPr>
        <w:t>ab</w:t>
      </w:r>
      <w:r w:rsidRPr="00C17EED">
        <w:rPr>
          <w:rFonts w:ascii="Palatino Linotype" w:eastAsia="Arial" w:hAnsi="Palatino Linotype" w:cs="Arial"/>
          <w:b/>
          <w:i/>
          <w:u w:val="single"/>
        </w:rPr>
        <w:t>le</w:t>
      </w:r>
      <w:r w:rsidRPr="00C17EED">
        <w:rPr>
          <w:rFonts w:ascii="Palatino Linotype" w:eastAsia="Arial" w:hAnsi="Palatino Linotype" w:cs="Arial"/>
          <w:b/>
          <w:i/>
          <w:spacing w:val="2"/>
          <w:u w:val="single"/>
        </w:rPr>
        <w:t>m</w:t>
      </w:r>
      <w:r w:rsidRPr="00C17EED">
        <w:rPr>
          <w:rFonts w:ascii="Palatino Linotype" w:eastAsia="Arial" w:hAnsi="Palatino Linotype" w:cs="Arial"/>
          <w:b/>
          <w:i/>
          <w:spacing w:val="1"/>
          <w:u w:val="single"/>
        </w:rPr>
        <w:t>e</w:t>
      </w:r>
      <w:r w:rsidRPr="00C17EED">
        <w:rPr>
          <w:rFonts w:ascii="Palatino Linotype" w:eastAsia="Arial" w:hAnsi="Palatino Linotype" w:cs="Arial"/>
          <w:b/>
          <w:i/>
          <w:spacing w:val="-1"/>
          <w:u w:val="single"/>
        </w:rPr>
        <w:t>n</w:t>
      </w:r>
      <w:r w:rsidRPr="00C17EED">
        <w:rPr>
          <w:rFonts w:ascii="Palatino Linotype" w:eastAsia="Arial" w:hAnsi="Palatino Linotype" w:cs="Arial"/>
          <w:b/>
          <w:i/>
          <w:u w:val="single"/>
        </w:rPr>
        <w:t>te</w:t>
      </w:r>
      <w:r w:rsidRPr="00C17EED">
        <w:rPr>
          <w:rFonts w:ascii="Palatino Linotype" w:eastAsia="Arial" w:hAnsi="Palatino Linotype" w:cs="Arial"/>
          <w:b/>
          <w:i/>
          <w:spacing w:val="3"/>
          <w:u w:val="single"/>
        </w:rPr>
        <w:t xml:space="preserve"> </w:t>
      </w:r>
      <w:r w:rsidRPr="00C17EED">
        <w:rPr>
          <w:rFonts w:ascii="Palatino Linotype" w:eastAsia="Arial" w:hAnsi="Palatino Linotype" w:cs="Arial"/>
          <w:b/>
          <w:i/>
          <w:u w:val="single"/>
        </w:rPr>
        <w:t xml:space="preserve">la </w:t>
      </w:r>
      <w:r w:rsidRPr="00C17EED">
        <w:rPr>
          <w:rFonts w:ascii="Palatino Linotype" w:eastAsia="Arial" w:hAnsi="Palatino Linotype" w:cs="Arial"/>
          <w:b/>
          <w:i/>
          <w:spacing w:val="1"/>
          <w:u w:val="single"/>
        </w:rPr>
        <w:t>e</w:t>
      </w:r>
      <w:r w:rsidRPr="00C17EED">
        <w:rPr>
          <w:rFonts w:ascii="Palatino Linotype" w:eastAsia="Arial" w:hAnsi="Palatino Linotype" w:cs="Arial"/>
          <w:b/>
          <w:i/>
          <w:spacing w:val="-2"/>
          <w:u w:val="single"/>
        </w:rPr>
        <w:t>x</w:t>
      </w:r>
      <w:r w:rsidRPr="00C17EED">
        <w:rPr>
          <w:rFonts w:ascii="Palatino Linotype" w:eastAsia="Arial" w:hAnsi="Palatino Linotype" w:cs="Arial"/>
          <w:b/>
          <w:i/>
          <w:u w:val="single"/>
        </w:rPr>
        <w:t>ist</w:t>
      </w:r>
      <w:r w:rsidRPr="00C17EED">
        <w:rPr>
          <w:rFonts w:ascii="Palatino Linotype" w:eastAsia="Arial" w:hAnsi="Palatino Linotype" w:cs="Arial"/>
          <w:b/>
          <w:i/>
          <w:spacing w:val="1"/>
          <w:u w:val="single"/>
        </w:rPr>
        <w:t>en</w:t>
      </w:r>
      <w:r w:rsidRPr="00C17EED">
        <w:rPr>
          <w:rFonts w:ascii="Palatino Linotype" w:eastAsia="Arial" w:hAnsi="Palatino Linotype" w:cs="Arial"/>
          <w:b/>
          <w:i/>
          <w:u w:val="single"/>
        </w:rPr>
        <w:t>cia</w:t>
      </w:r>
      <w:r w:rsidRPr="00C17EED">
        <w:rPr>
          <w:rFonts w:ascii="Palatino Linotype" w:eastAsia="Arial" w:hAnsi="Palatino Linotype" w:cs="Arial"/>
          <w:b/>
          <w:i/>
          <w:spacing w:val="2"/>
          <w:u w:val="single"/>
        </w:rPr>
        <w:t xml:space="preserve"> </w:t>
      </w:r>
      <w:r w:rsidRPr="00C17EED">
        <w:rPr>
          <w:rFonts w:ascii="Palatino Linotype" w:eastAsia="Arial" w:hAnsi="Palatino Linotype" w:cs="Arial"/>
          <w:b/>
          <w:i/>
          <w:spacing w:val="-1"/>
          <w:u w:val="single"/>
        </w:rPr>
        <w:t>d</w:t>
      </w:r>
      <w:r w:rsidRPr="00C17EED">
        <w:rPr>
          <w:rFonts w:ascii="Palatino Linotype" w:eastAsia="Arial" w:hAnsi="Palatino Linotype" w:cs="Arial"/>
          <w:b/>
          <w:i/>
          <w:u w:val="single"/>
        </w:rPr>
        <w:t>e</w:t>
      </w:r>
      <w:r w:rsidRPr="00C17EED">
        <w:rPr>
          <w:rFonts w:ascii="Palatino Linotype" w:eastAsia="Arial" w:hAnsi="Palatino Linotype" w:cs="Arial"/>
          <w:b/>
          <w:i/>
          <w:spacing w:val="3"/>
          <w:u w:val="single"/>
        </w:rPr>
        <w:t xml:space="preserve"> </w:t>
      </w:r>
      <w:r w:rsidRPr="00C17EED">
        <w:rPr>
          <w:rFonts w:ascii="Palatino Linotype" w:eastAsia="Arial" w:hAnsi="Palatino Linotype" w:cs="Arial"/>
          <w:b/>
          <w:i/>
          <w:spacing w:val="-1"/>
          <w:u w:val="single"/>
        </w:rPr>
        <w:t>u</w:t>
      </w:r>
      <w:r w:rsidRPr="00C17EED">
        <w:rPr>
          <w:rFonts w:ascii="Palatino Linotype" w:eastAsia="Arial" w:hAnsi="Palatino Linotype" w:cs="Arial"/>
          <w:b/>
          <w:i/>
          <w:u w:val="single"/>
        </w:rPr>
        <w:t>n</w:t>
      </w:r>
      <w:r w:rsidRPr="00C17EED">
        <w:rPr>
          <w:rFonts w:ascii="Palatino Linotype" w:eastAsia="Arial" w:hAnsi="Palatino Linotype" w:cs="Arial"/>
          <w:b/>
          <w:i/>
          <w:spacing w:val="3"/>
          <w:u w:val="single"/>
        </w:rPr>
        <w:t xml:space="preserve"> </w:t>
      </w:r>
      <w:r w:rsidRPr="00C17EED">
        <w:rPr>
          <w:rFonts w:ascii="Palatino Linotype" w:eastAsia="Arial" w:hAnsi="Palatino Linotype" w:cs="Arial"/>
          <w:b/>
          <w:i/>
          <w:spacing w:val="1"/>
          <w:u w:val="single"/>
        </w:rPr>
        <w:t>do</w:t>
      </w:r>
      <w:r w:rsidRPr="00C17EED">
        <w:rPr>
          <w:rFonts w:ascii="Palatino Linotype" w:eastAsia="Arial" w:hAnsi="Palatino Linotype" w:cs="Arial"/>
          <w:b/>
          <w:i/>
          <w:spacing w:val="-2"/>
          <w:u w:val="single"/>
        </w:rPr>
        <w:t>c</w:t>
      </w:r>
      <w:r w:rsidRPr="00C17EED">
        <w:rPr>
          <w:rFonts w:ascii="Palatino Linotype" w:eastAsia="Arial" w:hAnsi="Palatino Linotype" w:cs="Arial"/>
          <w:b/>
          <w:i/>
          <w:spacing w:val="-1"/>
          <w:u w:val="single"/>
        </w:rPr>
        <w:t>u</w:t>
      </w:r>
      <w:r w:rsidRPr="00C17EED">
        <w:rPr>
          <w:rFonts w:ascii="Palatino Linotype" w:eastAsia="Arial" w:hAnsi="Palatino Linotype" w:cs="Arial"/>
          <w:b/>
          <w:i/>
          <w:spacing w:val="1"/>
          <w:u w:val="single"/>
        </w:rPr>
        <w:t>me</w:t>
      </w:r>
      <w:r w:rsidRPr="00C17EED">
        <w:rPr>
          <w:rFonts w:ascii="Palatino Linotype" w:eastAsia="Arial" w:hAnsi="Palatino Linotype" w:cs="Arial"/>
          <w:b/>
          <w:i/>
          <w:spacing w:val="-1"/>
          <w:u w:val="single"/>
        </w:rPr>
        <w:t>n</w:t>
      </w:r>
      <w:r w:rsidRPr="00C17EED">
        <w:rPr>
          <w:rFonts w:ascii="Palatino Linotype" w:eastAsia="Arial" w:hAnsi="Palatino Linotype" w:cs="Arial"/>
          <w:b/>
          <w:i/>
          <w:u w:val="single"/>
        </w:rPr>
        <w:t>to</w:t>
      </w:r>
      <w:r w:rsidRPr="00C17EED">
        <w:rPr>
          <w:rFonts w:ascii="Palatino Linotype" w:eastAsia="Arial" w:hAnsi="Palatino Linotype" w:cs="Arial"/>
          <w:b/>
          <w:i/>
          <w:spacing w:val="3"/>
          <w:u w:val="single"/>
        </w:rPr>
        <w:t xml:space="preserve"> </w:t>
      </w:r>
      <w:r w:rsidRPr="00C17EED">
        <w:rPr>
          <w:rFonts w:ascii="Palatino Linotype" w:eastAsia="Arial" w:hAnsi="Palatino Linotype" w:cs="Arial"/>
          <w:b/>
          <w:i/>
          <w:u w:val="single"/>
        </w:rPr>
        <w:t>o</w:t>
      </w:r>
      <w:r w:rsidRPr="00C17EED">
        <w:rPr>
          <w:rFonts w:ascii="Palatino Linotype" w:eastAsia="Arial" w:hAnsi="Palatino Linotype" w:cs="Arial"/>
          <w:b/>
          <w:i/>
          <w:spacing w:val="1"/>
          <w:u w:val="single"/>
        </w:rPr>
        <w:t xml:space="preserve"> do</w:t>
      </w:r>
      <w:r w:rsidRPr="00C17EED">
        <w:rPr>
          <w:rFonts w:ascii="Palatino Linotype" w:eastAsia="Arial" w:hAnsi="Palatino Linotype" w:cs="Arial"/>
          <w:b/>
          <w:i/>
          <w:spacing w:val="-2"/>
          <w:u w:val="single"/>
        </w:rPr>
        <w:t>c</w:t>
      </w:r>
      <w:r w:rsidRPr="00C17EED">
        <w:rPr>
          <w:rFonts w:ascii="Palatino Linotype" w:eastAsia="Arial" w:hAnsi="Palatino Linotype" w:cs="Arial"/>
          <w:b/>
          <w:i/>
          <w:spacing w:val="1"/>
          <w:u w:val="single"/>
        </w:rPr>
        <w:t>u</w:t>
      </w:r>
      <w:r w:rsidRPr="00C17EED">
        <w:rPr>
          <w:rFonts w:ascii="Palatino Linotype" w:eastAsia="Arial" w:hAnsi="Palatino Linotype" w:cs="Arial"/>
          <w:b/>
          <w:i/>
          <w:spacing w:val="-1"/>
          <w:u w:val="single"/>
        </w:rPr>
        <w:t>m</w:t>
      </w:r>
      <w:r w:rsidRPr="00C17EED">
        <w:rPr>
          <w:rFonts w:ascii="Palatino Linotype" w:eastAsia="Arial" w:hAnsi="Palatino Linotype" w:cs="Arial"/>
          <w:b/>
          <w:i/>
          <w:spacing w:val="1"/>
          <w:u w:val="single"/>
        </w:rPr>
        <w:t>en</w:t>
      </w:r>
      <w:r w:rsidRPr="00C17EED">
        <w:rPr>
          <w:rFonts w:ascii="Palatino Linotype" w:eastAsia="Arial" w:hAnsi="Palatino Linotype" w:cs="Arial"/>
          <w:b/>
          <w:i/>
          <w:spacing w:val="-2"/>
          <w:u w:val="single"/>
        </w:rPr>
        <w:t>t</w:t>
      </w:r>
      <w:r w:rsidRPr="00C17EED">
        <w:rPr>
          <w:rFonts w:ascii="Palatino Linotype" w:eastAsia="Arial" w:hAnsi="Palatino Linotype" w:cs="Arial"/>
          <w:b/>
          <w:i/>
          <w:spacing w:val="1"/>
          <w:u w:val="single"/>
        </w:rPr>
        <w:t>o</w:t>
      </w:r>
      <w:r w:rsidRPr="00C17EED">
        <w:rPr>
          <w:rFonts w:ascii="Palatino Linotype" w:eastAsia="Arial" w:hAnsi="Palatino Linotype" w:cs="Arial"/>
          <w:b/>
          <w:i/>
          <w:u w:val="single"/>
        </w:rPr>
        <w:t xml:space="preserve">s </w:t>
      </w:r>
      <w:r w:rsidRPr="00C17EED">
        <w:rPr>
          <w:rFonts w:ascii="Palatino Linotype" w:eastAsia="Arial" w:hAnsi="Palatino Linotype" w:cs="Arial"/>
          <w:b/>
          <w:i/>
          <w:spacing w:val="1"/>
          <w:u w:val="single"/>
        </w:rPr>
        <w:t>de</w:t>
      </w:r>
      <w:r w:rsidRPr="00C17EED">
        <w:rPr>
          <w:rFonts w:ascii="Palatino Linotype" w:eastAsia="Arial" w:hAnsi="Palatino Linotype" w:cs="Arial"/>
          <w:b/>
          <w:i/>
          <w:u w:val="single"/>
        </w:rPr>
        <w:t>t</w:t>
      </w:r>
      <w:r w:rsidRPr="00C17EED">
        <w:rPr>
          <w:rFonts w:ascii="Palatino Linotype" w:eastAsia="Arial" w:hAnsi="Palatino Linotype" w:cs="Arial"/>
          <w:b/>
          <w:i/>
          <w:spacing w:val="1"/>
          <w:u w:val="single"/>
        </w:rPr>
        <w:t>e</w:t>
      </w:r>
      <w:r w:rsidRPr="00C17EED">
        <w:rPr>
          <w:rFonts w:ascii="Palatino Linotype" w:eastAsia="Arial" w:hAnsi="Palatino Linotype" w:cs="Arial"/>
          <w:b/>
          <w:i/>
          <w:spacing w:val="-3"/>
          <w:u w:val="single"/>
        </w:rPr>
        <w:t>r</w:t>
      </w:r>
      <w:r w:rsidRPr="00C17EED">
        <w:rPr>
          <w:rFonts w:ascii="Palatino Linotype" w:eastAsia="Arial" w:hAnsi="Palatino Linotype" w:cs="Arial"/>
          <w:b/>
          <w:i/>
          <w:spacing w:val="1"/>
          <w:u w:val="single"/>
        </w:rPr>
        <w:t>m</w:t>
      </w:r>
      <w:r w:rsidRPr="00C17EED">
        <w:rPr>
          <w:rFonts w:ascii="Palatino Linotype" w:eastAsia="Arial" w:hAnsi="Palatino Linotype" w:cs="Arial"/>
          <w:b/>
          <w:i/>
          <w:u w:val="single"/>
        </w:rPr>
        <w:t>in</w:t>
      </w:r>
      <w:r w:rsidRPr="00C17EED">
        <w:rPr>
          <w:rFonts w:ascii="Palatino Linotype" w:eastAsia="Arial" w:hAnsi="Palatino Linotype" w:cs="Arial"/>
          <w:b/>
          <w:i/>
          <w:spacing w:val="-1"/>
          <w:u w:val="single"/>
        </w:rPr>
        <w:t>a</w:t>
      </w:r>
      <w:r w:rsidRPr="00C17EED">
        <w:rPr>
          <w:rFonts w:ascii="Palatino Linotype" w:eastAsia="Arial" w:hAnsi="Palatino Linotype" w:cs="Arial"/>
          <w:b/>
          <w:i/>
          <w:spacing w:val="1"/>
          <w:u w:val="single"/>
        </w:rPr>
        <w:t>do</w:t>
      </w:r>
      <w:r w:rsidRPr="00C17EED">
        <w:rPr>
          <w:rFonts w:ascii="Palatino Linotype" w:eastAsia="Arial" w:hAnsi="Palatino Linotype" w:cs="Arial"/>
          <w:b/>
          <w:i/>
          <w:u w:val="single"/>
        </w:rPr>
        <w:t xml:space="preserve">s, </w:t>
      </w:r>
      <w:r w:rsidRPr="00C17EED">
        <w:rPr>
          <w:rFonts w:ascii="Palatino Linotype" w:eastAsia="Arial" w:hAnsi="Palatino Linotype" w:cs="Arial"/>
          <w:b/>
          <w:i/>
          <w:spacing w:val="1"/>
          <w:u w:val="single"/>
        </w:rPr>
        <w:t>m</w:t>
      </w:r>
      <w:r w:rsidRPr="00C17EED">
        <w:rPr>
          <w:rFonts w:ascii="Palatino Linotype" w:eastAsia="Arial" w:hAnsi="Palatino Linotype" w:cs="Arial"/>
          <w:b/>
          <w:i/>
          <w:u w:val="single"/>
        </w:rPr>
        <w:t>ie</w:t>
      </w:r>
      <w:r w:rsidRPr="00C17EED">
        <w:rPr>
          <w:rFonts w:ascii="Palatino Linotype" w:eastAsia="Arial" w:hAnsi="Palatino Linotype" w:cs="Arial"/>
          <w:b/>
          <w:i/>
          <w:spacing w:val="1"/>
          <w:u w:val="single"/>
        </w:rPr>
        <w:t>n</w:t>
      </w:r>
      <w:r w:rsidRPr="00C17EED">
        <w:rPr>
          <w:rFonts w:ascii="Palatino Linotype" w:eastAsia="Arial" w:hAnsi="Palatino Linotype" w:cs="Arial"/>
          <w:b/>
          <w:i/>
          <w:u w:val="single"/>
        </w:rPr>
        <w:t>t</w:t>
      </w:r>
      <w:r w:rsidRPr="00C17EED">
        <w:rPr>
          <w:rFonts w:ascii="Palatino Linotype" w:eastAsia="Arial" w:hAnsi="Palatino Linotype" w:cs="Arial"/>
          <w:b/>
          <w:i/>
          <w:spacing w:val="-3"/>
          <w:u w:val="single"/>
        </w:rPr>
        <w:t>r</w:t>
      </w:r>
      <w:r w:rsidRPr="00C17EED">
        <w:rPr>
          <w:rFonts w:ascii="Palatino Linotype" w:eastAsia="Arial" w:hAnsi="Palatino Linotype" w:cs="Arial"/>
          <w:b/>
          <w:i/>
          <w:spacing w:val="1"/>
          <w:u w:val="single"/>
        </w:rPr>
        <w:t>a</w:t>
      </w:r>
      <w:r w:rsidRPr="00C17EED">
        <w:rPr>
          <w:rFonts w:ascii="Palatino Linotype" w:eastAsia="Arial" w:hAnsi="Palatino Linotype" w:cs="Arial"/>
          <w:b/>
          <w:i/>
          <w:u w:val="single"/>
        </w:rPr>
        <w:t>s</w:t>
      </w:r>
      <w:r w:rsidRPr="00C17EED">
        <w:rPr>
          <w:rFonts w:ascii="Palatino Linotype" w:eastAsia="Arial" w:hAnsi="Palatino Linotype" w:cs="Arial"/>
          <w:b/>
          <w:i/>
          <w:spacing w:val="2"/>
          <w:u w:val="single"/>
        </w:rPr>
        <w:t xml:space="preserve"> </w:t>
      </w:r>
      <w:r w:rsidRPr="00C17EED">
        <w:rPr>
          <w:rFonts w:ascii="Palatino Linotype" w:eastAsia="Arial" w:hAnsi="Palatino Linotype" w:cs="Arial"/>
          <w:b/>
          <w:i/>
          <w:spacing w:val="-1"/>
          <w:u w:val="single"/>
        </w:rPr>
        <w:t>q</w:t>
      </w:r>
      <w:r w:rsidRPr="00C17EED">
        <w:rPr>
          <w:rFonts w:ascii="Palatino Linotype" w:eastAsia="Arial" w:hAnsi="Palatino Linotype" w:cs="Arial"/>
          <w:b/>
          <w:i/>
          <w:spacing w:val="1"/>
          <w:u w:val="single"/>
        </w:rPr>
        <w:t>u</w:t>
      </w:r>
      <w:r w:rsidRPr="00C17EED">
        <w:rPr>
          <w:rFonts w:ascii="Palatino Linotype" w:eastAsia="Arial" w:hAnsi="Palatino Linotype" w:cs="Arial"/>
          <w:b/>
          <w:i/>
          <w:u w:val="single"/>
        </w:rPr>
        <w:t>e</w:t>
      </w:r>
      <w:r w:rsidRPr="00C17EED">
        <w:rPr>
          <w:rFonts w:ascii="Palatino Linotype" w:eastAsia="Arial" w:hAnsi="Palatino Linotype" w:cs="Arial"/>
          <w:b/>
          <w:i/>
          <w:spacing w:val="1"/>
          <w:u w:val="single"/>
        </w:rPr>
        <w:t xml:space="preserve"> </w:t>
      </w:r>
      <w:r w:rsidRPr="00C17EED">
        <w:rPr>
          <w:rFonts w:ascii="Palatino Linotype" w:eastAsia="Arial" w:hAnsi="Palatino Linotype" w:cs="Arial"/>
          <w:b/>
          <w:i/>
          <w:u w:val="single"/>
        </w:rPr>
        <w:t>la in</w:t>
      </w:r>
      <w:r w:rsidRPr="00C17EED">
        <w:rPr>
          <w:rFonts w:ascii="Palatino Linotype" w:eastAsia="Arial" w:hAnsi="Palatino Linotype" w:cs="Arial"/>
          <w:b/>
          <w:i/>
          <w:spacing w:val="1"/>
          <w:u w:val="single"/>
        </w:rPr>
        <w:t>e</w:t>
      </w:r>
      <w:r w:rsidRPr="00C17EED">
        <w:rPr>
          <w:rFonts w:ascii="Palatino Linotype" w:eastAsia="Arial" w:hAnsi="Palatino Linotype" w:cs="Arial"/>
          <w:b/>
          <w:i/>
          <w:u w:val="single"/>
        </w:rPr>
        <w:t>xist</w:t>
      </w:r>
      <w:r w:rsidRPr="00C17EED">
        <w:rPr>
          <w:rFonts w:ascii="Palatino Linotype" w:eastAsia="Arial" w:hAnsi="Palatino Linotype" w:cs="Arial"/>
          <w:b/>
          <w:i/>
          <w:spacing w:val="1"/>
          <w:u w:val="single"/>
        </w:rPr>
        <w:t>en</w:t>
      </w:r>
      <w:r w:rsidRPr="00C17EED">
        <w:rPr>
          <w:rFonts w:ascii="Palatino Linotype" w:eastAsia="Arial" w:hAnsi="Palatino Linotype" w:cs="Arial"/>
          <w:b/>
          <w:i/>
          <w:u w:val="single"/>
        </w:rPr>
        <w:t>cia c</w:t>
      </w:r>
      <w:r w:rsidRPr="00C17EED">
        <w:rPr>
          <w:rFonts w:ascii="Palatino Linotype" w:eastAsia="Arial" w:hAnsi="Palatino Linotype" w:cs="Arial"/>
          <w:b/>
          <w:i/>
          <w:spacing w:val="1"/>
          <w:u w:val="single"/>
        </w:rPr>
        <w:t>on</w:t>
      </w:r>
      <w:r w:rsidRPr="00C17EED">
        <w:rPr>
          <w:rFonts w:ascii="Palatino Linotype" w:eastAsia="Arial" w:hAnsi="Palatino Linotype" w:cs="Arial"/>
          <w:b/>
          <w:i/>
          <w:u w:val="single"/>
        </w:rPr>
        <w:t>l</w:t>
      </w:r>
      <w:r w:rsidRPr="00C17EED">
        <w:rPr>
          <w:rFonts w:ascii="Palatino Linotype" w:eastAsia="Arial" w:hAnsi="Palatino Linotype" w:cs="Arial"/>
          <w:b/>
          <w:i/>
          <w:spacing w:val="-1"/>
          <w:u w:val="single"/>
        </w:rPr>
        <w:t>l</w:t>
      </w:r>
      <w:r w:rsidRPr="00C17EED">
        <w:rPr>
          <w:rFonts w:ascii="Palatino Linotype" w:eastAsia="Arial" w:hAnsi="Palatino Linotype" w:cs="Arial"/>
          <w:b/>
          <w:i/>
          <w:spacing w:val="1"/>
          <w:u w:val="single"/>
        </w:rPr>
        <w:t>e</w:t>
      </w:r>
      <w:r w:rsidRPr="00C17EED">
        <w:rPr>
          <w:rFonts w:ascii="Palatino Linotype" w:eastAsia="Arial" w:hAnsi="Palatino Linotype" w:cs="Arial"/>
          <w:b/>
          <w:i/>
          <w:spacing w:val="-2"/>
          <w:u w:val="single"/>
        </w:rPr>
        <w:t>v</w:t>
      </w:r>
      <w:r w:rsidRPr="00C17EED">
        <w:rPr>
          <w:rFonts w:ascii="Palatino Linotype" w:eastAsia="Arial" w:hAnsi="Palatino Linotype" w:cs="Arial"/>
          <w:b/>
          <w:i/>
          <w:u w:val="single"/>
        </w:rPr>
        <w:t>a</w:t>
      </w:r>
      <w:r w:rsidRPr="00C17EED">
        <w:rPr>
          <w:rFonts w:ascii="Palatino Linotype" w:eastAsia="Arial" w:hAnsi="Palatino Linotype" w:cs="Arial"/>
          <w:b/>
          <w:i/>
          <w:spacing w:val="3"/>
          <w:u w:val="single"/>
        </w:rPr>
        <w:t xml:space="preserve"> </w:t>
      </w:r>
      <w:r w:rsidRPr="00C17EED">
        <w:rPr>
          <w:rFonts w:ascii="Palatino Linotype" w:eastAsia="Arial" w:hAnsi="Palatino Linotype" w:cs="Arial"/>
          <w:b/>
          <w:i/>
          <w:u w:val="single"/>
        </w:rPr>
        <w:t xml:space="preserve">la </w:t>
      </w:r>
      <w:r w:rsidRPr="00C17EED">
        <w:rPr>
          <w:rFonts w:ascii="Palatino Linotype" w:eastAsia="Arial" w:hAnsi="Palatino Linotype" w:cs="Arial"/>
          <w:b/>
          <w:i/>
          <w:spacing w:val="-1"/>
          <w:u w:val="single"/>
        </w:rPr>
        <w:t>a</w:t>
      </w:r>
      <w:r w:rsidRPr="00C17EED">
        <w:rPr>
          <w:rFonts w:ascii="Palatino Linotype" w:eastAsia="Arial" w:hAnsi="Palatino Linotype" w:cs="Arial"/>
          <w:b/>
          <w:i/>
          <w:spacing w:val="1"/>
          <w:u w:val="single"/>
        </w:rPr>
        <w:t>u</w:t>
      </w:r>
      <w:r w:rsidRPr="00C17EED">
        <w:rPr>
          <w:rFonts w:ascii="Palatino Linotype" w:eastAsia="Arial" w:hAnsi="Palatino Linotype" w:cs="Arial"/>
          <w:b/>
          <w:i/>
          <w:u w:val="single"/>
        </w:rPr>
        <w:t>s</w:t>
      </w:r>
      <w:r w:rsidRPr="00C17EED">
        <w:rPr>
          <w:rFonts w:ascii="Palatino Linotype" w:eastAsia="Arial" w:hAnsi="Palatino Linotype" w:cs="Arial"/>
          <w:b/>
          <w:i/>
          <w:spacing w:val="-1"/>
          <w:u w:val="single"/>
        </w:rPr>
        <w:t>e</w:t>
      </w:r>
      <w:r w:rsidRPr="00C17EED">
        <w:rPr>
          <w:rFonts w:ascii="Palatino Linotype" w:eastAsia="Arial" w:hAnsi="Palatino Linotype" w:cs="Arial"/>
          <w:b/>
          <w:i/>
          <w:spacing w:val="1"/>
          <w:u w:val="single"/>
        </w:rPr>
        <w:t>n</w:t>
      </w:r>
      <w:r w:rsidRPr="00C17EED">
        <w:rPr>
          <w:rFonts w:ascii="Palatino Linotype" w:eastAsia="Arial" w:hAnsi="Palatino Linotype" w:cs="Arial"/>
          <w:b/>
          <w:i/>
          <w:u w:val="single"/>
        </w:rPr>
        <w:t xml:space="preserve">cia </w:t>
      </w:r>
      <w:r w:rsidRPr="00C17EED">
        <w:rPr>
          <w:rFonts w:ascii="Palatino Linotype" w:eastAsia="Arial" w:hAnsi="Palatino Linotype" w:cs="Arial"/>
          <w:b/>
          <w:i/>
          <w:spacing w:val="1"/>
          <w:u w:val="single"/>
        </w:rPr>
        <w:t>d</w:t>
      </w:r>
      <w:r w:rsidRPr="00C17EED">
        <w:rPr>
          <w:rFonts w:ascii="Palatino Linotype" w:eastAsia="Arial" w:hAnsi="Palatino Linotype" w:cs="Arial"/>
          <w:b/>
          <w:i/>
          <w:u w:val="single"/>
        </w:rPr>
        <w:t>e</w:t>
      </w:r>
      <w:r w:rsidRPr="00C17EED">
        <w:rPr>
          <w:rFonts w:ascii="Palatino Linotype" w:eastAsia="Arial" w:hAnsi="Palatino Linotype" w:cs="Arial"/>
          <w:b/>
          <w:i/>
          <w:spacing w:val="1"/>
          <w:u w:val="single"/>
        </w:rPr>
        <w:t xml:space="preserve"> </w:t>
      </w:r>
      <w:r w:rsidRPr="00C17EED">
        <w:rPr>
          <w:rFonts w:ascii="Palatino Linotype" w:eastAsia="Arial" w:hAnsi="Palatino Linotype" w:cs="Arial"/>
          <w:b/>
          <w:i/>
          <w:u w:val="single"/>
        </w:rPr>
        <w:t xml:space="preserve">los </w:t>
      </w:r>
      <w:r w:rsidRPr="00C17EED">
        <w:rPr>
          <w:rFonts w:ascii="Palatino Linotype" w:eastAsia="Arial" w:hAnsi="Palatino Linotype" w:cs="Arial"/>
          <w:b/>
          <w:i/>
          <w:spacing w:val="1"/>
          <w:u w:val="single"/>
        </w:rPr>
        <w:t>m</w:t>
      </w:r>
      <w:r w:rsidRPr="00C17EED">
        <w:rPr>
          <w:rFonts w:ascii="Palatino Linotype" w:eastAsia="Arial" w:hAnsi="Palatino Linotype" w:cs="Arial"/>
          <w:b/>
          <w:i/>
          <w:u w:val="single"/>
        </w:rPr>
        <w:t>i</w:t>
      </w:r>
      <w:r w:rsidRPr="00C17EED">
        <w:rPr>
          <w:rFonts w:ascii="Palatino Linotype" w:eastAsia="Arial" w:hAnsi="Palatino Linotype" w:cs="Arial"/>
          <w:b/>
          <w:i/>
          <w:spacing w:val="-3"/>
          <w:u w:val="single"/>
        </w:rPr>
        <w:t>s</w:t>
      </w:r>
      <w:r w:rsidRPr="00C17EED">
        <w:rPr>
          <w:rFonts w:ascii="Palatino Linotype" w:eastAsia="Arial" w:hAnsi="Palatino Linotype" w:cs="Arial"/>
          <w:b/>
          <w:i/>
          <w:spacing w:val="1"/>
          <w:u w:val="single"/>
        </w:rPr>
        <w:t>mo</w:t>
      </w:r>
      <w:r w:rsidRPr="00C17EED">
        <w:rPr>
          <w:rFonts w:ascii="Palatino Linotype" w:eastAsia="Arial" w:hAnsi="Palatino Linotype" w:cs="Arial"/>
          <w:b/>
          <w:i/>
          <w:u w:val="single"/>
        </w:rPr>
        <w:t xml:space="preserve">s </w:t>
      </w:r>
      <w:r w:rsidRPr="00C17EED">
        <w:rPr>
          <w:rFonts w:ascii="Palatino Linotype" w:eastAsia="Arial" w:hAnsi="Palatino Linotype" w:cs="Arial"/>
          <w:b/>
          <w:i/>
          <w:spacing w:val="1"/>
          <w:u w:val="single"/>
        </w:rPr>
        <w:t>e</w:t>
      </w:r>
      <w:r w:rsidRPr="00C17EED">
        <w:rPr>
          <w:rFonts w:ascii="Palatino Linotype" w:eastAsia="Arial" w:hAnsi="Palatino Linotype" w:cs="Arial"/>
          <w:b/>
          <w:i/>
          <w:u w:val="single"/>
        </w:rPr>
        <w:t>n</w:t>
      </w:r>
      <w:r w:rsidRPr="00C17EED">
        <w:rPr>
          <w:rFonts w:ascii="Palatino Linotype" w:eastAsia="Arial" w:hAnsi="Palatino Linotype" w:cs="Arial"/>
          <w:b/>
          <w:i/>
          <w:spacing w:val="1"/>
          <w:u w:val="single"/>
        </w:rPr>
        <w:t xml:space="preserve"> </w:t>
      </w:r>
      <w:r w:rsidRPr="00C17EED">
        <w:rPr>
          <w:rFonts w:ascii="Palatino Linotype" w:eastAsia="Arial" w:hAnsi="Palatino Linotype" w:cs="Arial"/>
          <w:b/>
          <w:i/>
          <w:u w:val="single"/>
        </w:rPr>
        <w:t xml:space="preserve">los </w:t>
      </w:r>
      <w:r w:rsidRPr="00C17EED">
        <w:rPr>
          <w:rFonts w:ascii="Palatino Linotype" w:eastAsia="Arial" w:hAnsi="Palatino Linotype" w:cs="Arial"/>
          <w:b/>
          <w:i/>
          <w:spacing w:val="1"/>
          <w:u w:val="single"/>
        </w:rPr>
        <w:t>a</w:t>
      </w:r>
      <w:r w:rsidRPr="00C17EED">
        <w:rPr>
          <w:rFonts w:ascii="Palatino Linotype" w:eastAsia="Arial" w:hAnsi="Palatino Linotype" w:cs="Arial"/>
          <w:b/>
          <w:i/>
          <w:u w:val="single"/>
        </w:rPr>
        <w:t>rchi</w:t>
      </w:r>
      <w:r w:rsidRPr="00C17EED">
        <w:rPr>
          <w:rFonts w:ascii="Palatino Linotype" w:eastAsia="Arial" w:hAnsi="Palatino Linotype" w:cs="Arial"/>
          <w:b/>
          <w:i/>
          <w:spacing w:val="-3"/>
          <w:u w:val="single"/>
        </w:rPr>
        <w:t>v</w:t>
      </w:r>
      <w:r w:rsidRPr="00C17EED">
        <w:rPr>
          <w:rFonts w:ascii="Palatino Linotype" w:eastAsia="Arial" w:hAnsi="Palatino Linotype" w:cs="Arial"/>
          <w:b/>
          <w:i/>
          <w:spacing w:val="1"/>
          <w:u w:val="single"/>
        </w:rPr>
        <w:t>o</w:t>
      </w:r>
      <w:r w:rsidRPr="00C17EED">
        <w:rPr>
          <w:rFonts w:ascii="Palatino Linotype" w:eastAsia="Arial" w:hAnsi="Palatino Linotype" w:cs="Arial"/>
          <w:b/>
          <w:i/>
          <w:u w:val="single"/>
        </w:rPr>
        <w:t xml:space="preserve">s </w:t>
      </w:r>
      <w:r w:rsidRPr="00C17EED">
        <w:rPr>
          <w:rFonts w:ascii="Palatino Linotype" w:eastAsia="Arial" w:hAnsi="Palatino Linotype" w:cs="Arial"/>
          <w:b/>
          <w:i/>
          <w:spacing w:val="-1"/>
          <w:u w:val="single"/>
        </w:rPr>
        <w:t>d</w:t>
      </w:r>
      <w:r w:rsidRPr="00C17EED">
        <w:rPr>
          <w:rFonts w:ascii="Palatino Linotype" w:eastAsia="Arial" w:hAnsi="Palatino Linotype" w:cs="Arial"/>
          <w:b/>
          <w:i/>
          <w:u w:val="single"/>
        </w:rPr>
        <w:t>e la</w:t>
      </w:r>
      <w:r w:rsidRPr="00C17EED">
        <w:rPr>
          <w:rFonts w:ascii="Palatino Linotype" w:eastAsia="Arial" w:hAnsi="Palatino Linotype" w:cs="Arial"/>
          <w:b/>
          <w:i/>
          <w:spacing w:val="1"/>
          <w:u w:val="single"/>
        </w:rPr>
        <w:t xml:space="preserve"> d</w:t>
      </w:r>
      <w:r w:rsidRPr="00C17EED">
        <w:rPr>
          <w:rFonts w:ascii="Palatino Linotype" w:eastAsia="Arial" w:hAnsi="Palatino Linotype" w:cs="Arial"/>
          <w:b/>
          <w:i/>
          <w:spacing w:val="-1"/>
          <w:u w:val="single"/>
        </w:rPr>
        <w:t>e</w:t>
      </w:r>
      <w:r w:rsidRPr="00C17EED">
        <w:rPr>
          <w:rFonts w:ascii="Palatino Linotype" w:eastAsia="Arial" w:hAnsi="Palatino Linotype" w:cs="Arial"/>
          <w:b/>
          <w:i/>
          <w:spacing w:val="1"/>
          <w:u w:val="single"/>
        </w:rPr>
        <w:t>pe</w:t>
      </w:r>
      <w:r w:rsidRPr="00C17EED">
        <w:rPr>
          <w:rFonts w:ascii="Palatino Linotype" w:eastAsia="Arial" w:hAnsi="Palatino Linotype" w:cs="Arial"/>
          <w:b/>
          <w:i/>
          <w:spacing w:val="-1"/>
          <w:u w:val="single"/>
        </w:rPr>
        <w:t>n</w:t>
      </w:r>
      <w:r w:rsidRPr="00C17EED">
        <w:rPr>
          <w:rFonts w:ascii="Palatino Linotype" w:eastAsia="Arial" w:hAnsi="Palatino Linotype" w:cs="Arial"/>
          <w:b/>
          <w:i/>
          <w:spacing w:val="1"/>
          <w:u w:val="single"/>
        </w:rPr>
        <w:t>den</w:t>
      </w:r>
      <w:r w:rsidRPr="00C17EED">
        <w:rPr>
          <w:rFonts w:ascii="Palatino Linotype" w:eastAsia="Arial" w:hAnsi="Palatino Linotype" w:cs="Arial"/>
          <w:b/>
          <w:i/>
          <w:u w:val="single"/>
        </w:rPr>
        <w:t>c</w:t>
      </w:r>
      <w:r w:rsidRPr="00C17EED">
        <w:rPr>
          <w:rFonts w:ascii="Palatino Linotype" w:eastAsia="Arial" w:hAnsi="Palatino Linotype" w:cs="Arial"/>
          <w:b/>
          <w:i/>
          <w:spacing w:val="-3"/>
          <w:u w:val="single"/>
        </w:rPr>
        <w:t>i</w:t>
      </w:r>
      <w:r w:rsidRPr="00C17EED">
        <w:rPr>
          <w:rFonts w:ascii="Palatino Linotype" w:eastAsia="Arial" w:hAnsi="Palatino Linotype" w:cs="Arial"/>
          <w:b/>
          <w:i/>
          <w:u w:val="single"/>
        </w:rPr>
        <w:t>a</w:t>
      </w:r>
      <w:r w:rsidRPr="00C17EED">
        <w:rPr>
          <w:rFonts w:ascii="Palatino Linotype" w:eastAsia="Arial" w:hAnsi="Palatino Linotype" w:cs="Arial"/>
          <w:b/>
          <w:i/>
          <w:spacing w:val="1"/>
          <w:u w:val="single"/>
        </w:rPr>
        <w:t xml:space="preserve"> </w:t>
      </w:r>
      <w:r w:rsidRPr="00C17EED">
        <w:rPr>
          <w:rFonts w:ascii="Palatino Linotype" w:eastAsia="Arial" w:hAnsi="Palatino Linotype" w:cs="Arial"/>
          <w:b/>
          <w:i/>
          <w:u w:val="single"/>
        </w:rPr>
        <w:t xml:space="preserve">o </w:t>
      </w:r>
      <w:r w:rsidRPr="00C17EED">
        <w:rPr>
          <w:rFonts w:ascii="Palatino Linotype" w:eastAsia="Arial" w:hAnsi="Palatino Linotype" w:cs="Arial"/>
          <w:b/>
          <w:i/>
          <w:spacing w:val="1"/>
          <w:u w:val="single"/>
        </w:rPr>
        <w:t>en</w:t>
      </w:r>
      <w:r w:rsidRPr="00C17EED">
        <w:rPr>
          <w:rFonts w:ascii="Palatino Linotype" w:eastAsia="Arial" w:hAnsi="Palatino Linotype" w:cs="Arial"/>
          <w:b/>
          <w:i/>
          <w:u w:val="single"/>
        </w:rPr>
        <w:t>t</w:t>
      </w:r>
      <w:r w:rsidRPr="00C17EED">
        <w:rPr>
          <w:rFonts w:ascii="Palatino Linotype" w:eastAsia="Arial" w:hAnsi="Palatino Linotype" w:cs="Arial"/>
          <w:b/>
          <w:i/>
          <w:spacing w:val="-2"/>
          <w:u w:val="single"/>
        </w:rPr>
        <w:t>i</w:t>
      </w:r>
      <w:r w:rsidRPr="00C17EED">
        <w:rPr>
          <w:rFonts w:ascii="Palatino Linotype" w:eastAsia="Arial" w:hAnsi="Palatino Linotype" w:cs="Arial"/>
          <w:b/>
          <w:i/>
          <w:spacing w:val="-1"/>
          <w:u w:val="single"/>
        </w:rPr>
        <w:t>d</w:t>
      </w:r>
      <w:r w:rsidRPr="00C17EED">
        <w:rPr>
          <w:rFonts w:ascii="Palatino Linotype" w:eastAsia="Arial" w:hAnsi="Palatino Linotype" w:cs="Arial"/>
          <w:b/>
          <w:i/>
          <w:spacing w:val="1"/>
          <w:u w:val="single"/>
        </w:rPr>
        <w:t>a</w:t>
      </w:r>
      <w:r w:rsidRPr="00C17EED">
        <w:rPr>
          <w:rFonts w:ascii="Palatino Linotype" w:eastAsia="Arial" w:hAnsi="Palatino Linotype" w:cs="Arial"/>
          <w:b/>
          <w:i/>
          <w:u w:val="single"/>
        </w:rPr>
        <w:t>d</w:t>
      </w:r>
      <w:r w:rsidRPr="00C17EED">
        <w:rPr>
          <w:rFonts w:ascii="Palatino Linotype" w:eastAsia="Arial" w:hAnsi="Palatino Linotype" w:cs="Arial"/>
          <w:b/>
          <w:i/>
          <w:spacing w:val="1"/>
          <w:u w:val="single"/>
        </w:rPr>
        <w:t xml:space="preserve"> </w:t>
      </w:r>
      <w:r w:rsidRPr="00C17EED">
        <w:rPr>
          <w:rFonts w:ascii="Palatino Linotype" w:eastAsia="Arial" w:hAnsi="Palatino Linotype" w:cs="Arial"/>
          <w:b/>
          <w:i/>
          <w:spacing w:val="-1"/>
          <w:u w:val="single"/>
        </w:rPr>
        <w:t>d</w:t>
      </w:r>
      <w:r w:rsidRPr="00C17EED">
        <w:rPr>
          <w:rFonts w:ascii="Palatino Linotype" w:eastAsia="Arial" w:hAnsi="Palatino Linotype" w:cs="Arial"/>
          <w:b/>
          <w:i/>
          <w:u w:val="single"/>
        </w:rPr>
        <w:t>e</w:t>
      </w:r>
      <w:r w:rsidRPr="00C17EED">
        <w:rPr>
          <w:rFonts w:ascii="Palatino Linotype" w:eastAsia="Arial" w:hAnsi="Palatino Linotype" w:cs="Arial"/>
          <w:b/>
          <w:i/>
          <w:spacing w:val="1"/>
          <w:u w:val="single"/>
        </w:rPr>
        <w:t xml:space="preserve"> </w:t>
      </w:r>
      <w:r w:rsidRPr="00C17EED">
        <w:rPr>
          <w:rFonts w:ascii="Palatino Linotype" w:eastAsia="Arial" w:hAnsi="Palatino Linotype" w:cs="Arial"/>
          <w:b/>
          <w:i/>
          <w:spacing w:val="-1"/>
          <w:u w:val="single"/>
        </w:rPr>
        <w:t>q</w:t>
      </w:r>
      <w:r w:rsidRPr="00C17EED">
        <w:rPr>
          <w:rFonts w:ascii="Palatino Linotype" w:eastAsia="Arial" w:hAnsi="Palatino Linotype" w:cs="Arial"/>
          <w:b/>
          <w:i/>
          <w:spacing w:val="1"/>
          <w:u w:val="single"/>
        </w:rPr>
        <w:t>u</w:t>
      </w:r>
      <w:r w:rsidRPr="00C17EED">
        <w:rPr>
          <w:rFonts w:ascii="Palatino Linotype" w:eastAsia="Arial" w:hAnsi="Palatino Linotype" w:cs="Arial"/>
          <w:b/>
          <w:i/>
          <w:u w:val="single"/>
        </w:rPr>
        <w:t>e</w:t>
      </w:r>
      <w:r w:rsidRPr="00C17EED">
        <w:rPr>
          <w:rFonts w:ascii="Palatino Linotype" w:eastAsia="Arial" w:hAnsi="Palatino Linotype" w:cs="Arial"/>
          <w:b/>
          <w:i/>
          <w:spacing w:val="1"/>
          <w:u w:val="single"/>
        </w:rPr>
        <w:t xml:space="preserve"> </w:t>
      </w:r>
      <w:r w:rsidRPr="00C17EED">
        <w:rPr>
          <w:rFonts w:ascii="Palatino Linotype" w:eastAsia="Arial" w:hAnsi="Palatino Linotype" w:cs="Arial"/>
          <w:b/>
          <w:i/>
          <w:spacing w:val="-2"/>
          <w:u w:val="single"/>
        </w:rPr>
        <w:t>s</w:t>
      </w:r>
      <w:r w:rsidRPr="00C17EED">
        <w:rPr>
          <w:rFonts w:ascii="Palatino Linotype" w:eastAsia="Arial" w:hAnsi="Palatino Linotype" w:cs="Arial"/>
          <w:b/>
          <w:i/>
          <w:u w:val="single"/>
        </w:rPr>
        <w:t>e</w:t>
      </w:r>
      <w:r w:rsidRPr="00C17EED">
        <w:rPr>
          <w:rFonts w:ascii="Palatino Linotype" w:eastAsia="Arial" w:hAnsi="Palatino Linotype" w:cs="Arial"/>
          <w:b/>
          <w:i/>
          <w:spacing w:val="1"/>
          <w:u w:val="single"/>
        </w:rPr>
        <w:t xml:space="preserve"> t</w:t>
      </w:r>
      <w:r w:rsidRPr="00C17EED">
        <w:rPr>
          <w:rFonts w:ascii="Palatino Linotype" w:eastAsia="Arial" w:hAnsi="Palatino Linotype" w:cs="Arial"/>
          <w:b/>
          <w:i/>
          <w:u w:val="single"/>
        </w:rPr>
        <w:t>ra</w:t>
      </w:r>
      <w:r w:rsidRPr="00C17EED">
        <w:rPr>
          <w:rFonts w:ascii="Palatino Linotype" w:eastAsia="Arial" w:hAnsi="Palatino Linotype" w:cs="Arial"/>
          <w:b/>
          <w:i/>
          <w:spacing w:val="-2"/>
          <w:u w:val="single"/>
        </w:rPr>
        <w:t>t</w:t>
      </w:r>
      <w:r w:rsidRPr="00C17EED">
        <w:rPr>
          <w:rFonts w:ascii="Palatino Linotype" w:eastAsia="Arial" w:hAnsi="Palatino Linotype" w:cs="Arial"/>
          <w:b/>
          <w:i/>
          <w:spacing w:val="1"/>
          <w:u w:val="single"/>
        </w:rPr>
        <w:t>e</w:t>
      </w:r>
      <w:r w:rsidRPr="00C17EED">
        <w:rPr>
          <w:rFonts w:ascii="Palatino Linotype" w:eastAsia="Arial" w:hAnsi="Palatino Linotype" w:cs="Arial"/>
          <w:i/>
        </w:rPr>
        <w:t>.”</w:t>
      </w:r>
    </w:p>
    <w:p w14:paraId="1E056663" w14:textId="77777777" w:rsidR="008244F4" w:rsidRPr="00C17EED" w:rsidRDefault="008244F4" w:rsidP="00C17EED">
      <w:pPr>
        <w:pStyle w:val="Prrafodelista"/>
        <w:tabs>
          <w:tab w:val="left" w:pos="0"/>
          <w:tab w:val="left" w:pos="426"/>
        </w:tabs>
        <w:spacing w:line="360" w:lineRule="auto"/>
        <w:ind w:left="0" w:right="616"/>
        <w:jc w:val="both"/>
        <w:rPr>
          <w:rFonts w:ascii="Palatino Linotype" w:eastAsia="MS Mincho" w:hAnsi="Palatino Linotype" w:cs="Arial"/>
        </w:rPr>
      </w:pPr>
    </w:p>
    <w:p w14:paraId="50359F88" w14:textId="77777777" w:rsidR="008244F4" w:rsidRPr="00C17EED" w:rsidRDefault="008244F4" w:rsidP="00C17EED">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C17EED">
        <w:rPr>
          <w:rFonts w:ascii="Palatino Linotype" w:eastAsia="MS Mincho" w:hAnsi="Palatino Linotype" w:cs="Arial"/>
        </w:rPr>
        <w:t>Del criterio antes vertido se desprende que cuando los Sujetos Obligados realizan la clasificación de información ya sea por reserva o por confidencialidad, con tal acto se asume contar la documentación requerida, lo cual no resulta equiparable con la inexistencia, ya que esta última se le atribuye al hecho de que la información requerida no obra en los archivos del ente público.</w:t>
      </w:r>
    </w:p>
    <w:p w14:paraId="34360DC2" w14:textId="77777777" w:rsidR="008244F4" w:rsidRPr="00C17EED" w:rsidRDefault="008244F4" w:rsidP="00C17EED">
      <w:pPr>
        <w:pStyle w:val="Prrafodelista"/>
        <w:tabs>
          <w:tab w:val="left" w:pos="0"/>
          <w:tab w:val="left" w:pos="426"/>
        </w:tabs>
        <w:spacing w:line="360" w:lineRule="auto"/>
        <w:ind w:left="0"/>
        <w:jc w:val="both"/>
        <w:rPr>
          <w:rFonts w:ascii="Palatino Linotype" w:eastAsia="MS Mincho" w:hAnsi="Palatino Linotype" w:cs="Arial"/>
          <w:i/>
        </w:rPr>
      </w:pPr>
    </w:p>
    <w:p w14:paraId="18BA8DCA" w14:textId="77777777" w:rsidR="008244F4" w:rsidRPr="00C17EED" w:rsidRDefault="008244F4" w:rsidP="00C17EED">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C17EED">
        <w:rPr>
          <w:rFonts w:ascii="Palatino Linotype" w:eastAsia="MS Mincho" w:hAnsi="Palatino Linotype" w:cs="Arial"/>
        </w:rPr>
        <w:t xml:space="preserve">Lo anterior, resulta de aplicación al caso concreto, ya que el </w:t>
      </w:r>
      <w:r w:rsidRPr="00C17EED">
        <w:rPr>
          <w:rFonts w:ascii="Palatino Linotype" w:eastAsia="MS Mincho" w:hAnsi="Palatino Linotype" w:cs="Arial"/>
          <w:b/>
        </w:rPr>
        <w:t>SUJETO OBLIGADO</w:t>
      </w:r>
      <w:r w:rsidRPr="00C17EED">
        <w:rPr>
          <w:rFonts w:ascii="Palatino Linotype" w:eastAsia="MS Mincho" w:hAnsi="Palatino Linotype" w:cs="Arial"/>
        </w:rPr>
        <w:t xml:space="preserve"> al realizar la clasificación de la información requerida como reservada, asume contar con ella.</w:t>
      </w:r>
    </w:p>
    <w:p w14:paraId="367E44CE" w14:textId="77777777" w:rsidR="008244F4" w:rsidRPr="00C17EED" w:rsidRDefault="008244F4" w:rsidP="00C17EED">
      <w:pPr>
        <w:pStyle w:val="Ttulo1"/>
        <w:numPr>
          <w:ilvl w:val="0"/>
          <w:numId w:val="28"/>
        </w:numPr>
        <w:spacing w:line="360" w:lineRule="auto"/>
        <w:rPr>
          <w:szCs w:val="24"/>
        </w:rPr>
      </w:pPr>
      <w:bookmarkStart w:id="43" w:name="_Toc15580651"/>
      <w:bookmarkStart w:id="44" w:name="_Toc24054841"/>
      <w:r w:rsidRPr="00C17EED">
        <w:rPr>
          <w:szCs w:val="24"/>
        </w:rPr>
        <w:t>De la clasificación de información como restricción al derecho de acceso a la información pública.</w:t>
      </w:r>
      <w:bookmarkEnd w:id="43"/>
      <w:bookmarkEnd w:id="44"/>
      <w:r w:rsidRPr="00C17EED">
        <w:rPr>
          <w:szCs w:val="24"/>
        </w:rPr>
        <w:t xml:space="preserve"> </w:t>
      </w:r>
    </w:p>
    <w:p w14:paraId="25225E84" w14:textId="77777777" w:rsidR="008244F4" w:rsidRPr="00C17EED" w:rsidRDefault="008244F4" w:rsidP="00C17EED">
      <w:pPr>
        <w:spacing w:line="360" w:lineRule="auto"/>
        <w:rPr>
          <w:rFonts w:ascii="Palatino Linotype" w:hAnsi="Palatino Linotype"/>
          <w:lang w:eastAsia="en-US"/>
        </w:rPr>
      </w:pPr>
    </w:p>
    <w:p w14:paraId="3290B2F7" w14:textId="77777777" w:rsidR="008244F4" w:rsidRPr="00C17EED" w:rsidRDefault="008244F4" w:rsidP="00C17EED">
      <w:pPr>
        <w:pStyle w:val="Prrafodelista"/>
        <w:numPr>
          <w:ilvl w:val="0"/>
          <w:numId w:val="1"/>
        </w:numPr>
        <w:tabs>
          <w:tab w:val="left" w:pos="0"/>
          <w:tab w:val="left" w:pos="426"/>
        </w:tabs>
        <w:spacing w:line="360" w:lineRule="auto"/>
        <w:ind w:left="0" w:firstLine="0"/>
        <w:jc w:val="both"/>
        <w:rPr>
          <w:rFonts w:ascii="Palatino Linotype" w:hAnsi="Palatino Linotype"/>
          <w:lang w:val="es-ES"/>
        </w:rPr>
      </w:pPr>
      <w:r w:rsidRPr="00C17EED">
        <w:rPr>
          <w:rFonts w:ascii="Palatino Linotype" w:hAnsi="Palatino Linotype"/>
          <w:lang w:val="es-ES"/>
        </w:rPr>
        <w:t xml:space="preserve">Las leyes en la materia, en términos generales, disponen que para proceder a realizar la reserva de la información, no basta que la información se refiera a alguno de los supuestos que enmarque, en el caso concreto, el artículo 140 de nuestra Ley de Transparencia como lo refiere el </w:t>
      </w:r>
      <w:r w:rsidRPr="00C17EED">
        <w:rPr>
          <w:rFonts w:ascii="Palatino Linotype" w:hAnsi="Palatino Linotype"/>
          <w:b/>
          <w:lang w:val="es-ES"/>
        </w:rPr>
        <w:t xml:space="preserve">SUJETO OBLIGADO </w:t>
      </w:r>
      <w:r w:rsidRPr="00C17EED">
        <w:rPr>
          <w:rFonts w:ascii="Palatino Linotype" w:hAnsi="Palatino Linotype"/>
          <w:lang w:val="es-ES"/>
        </w:rPr>
        <w:t>en el acuerdo de clasificación que remite; sino que es necesario, que la autoridad demuestre que la divulgación de la información en el caso concreto, puede causar un daño al interés público protegido.</w:t>
      </w:r>
    </w:p>
    <w:p w14:paraId="742E6C5E" w14:textId="77777777" w:rsidR="008244F4" w:rsidRPr="00C17EED" w:rsidRDefault="008244F4" w:rsidP="00C17EED">
      <w:pPr>
        <w:pStyle w:val="Prrafodelista"/>
        <w:spacing w:line="360" w:lineRule="auto"/>
        <w:ind w:left="0"/>
        <w:jc w:val="both"/>
        <w:rPr>
          <w:rFonts w:ascii="Palatino Linotype" w:hAnsi="Palatino Linotype"/>
          <w:lang w:val="es-ES"/>
        </w:rPr>
      </w:pPr>
    </w:p>
    <w:p w14:paraId="34004CA8" w14:textId="77777777" w:rsidR="008244F4" w:rsidRPr="00C17EED" w:rsidRDefault="008244F4" w:rsidP="00C17EED">
      <w:pPr>
        <w:pStyle w:val="Prrafodelista"/>
        <w:numPr>
          <w:ilvl w:val="0"/>
          <w:numId w:val="1"/>
        </w:numPr>
        <w:tabs>
          <w:tab w:val="left" w:pos="426"/>
        </w:tabs>
        <w:spacing w:line="360" w:lineRule="auto"/>
        <w:ind w:left="0" w:firstLine="0"/>
        <w:jc w:val="both"/>
        <w:rPr>
          <w:rFonts w:ascii="Palatino Linotype" w:hAnsi="Palatino Linotype"/>
          <w:b/>
          <w:lang w:val="es-ES"/>
        </w:rPr>
      </w:pPr>
      <w:r w:rsidRPr="00C17EED">
        <w:rPr>
          <w:rFonts w:ascii="Palatino Linotype" w:hAnsi="Palatino Linotype"/>
          <w:lang w:val="es-ES"/>
        </w:rPr>
        <w:t xml:space="preserve">Dicha valoración, debe realizarse a través de lo que se conoce como </w:t>
      </w:r>
      <w:r w:rsidRPr="00C17EED">
        <w:rPr>
          <w:rFonts w:ascii="Palatino Linotype" w:hAnsi="Palatino Linotype"/>
          <w:b/>
          <w:i/>
          <w:lang w:val="es-ES"/>
        </w:rPr>
        <w:t>“prueba de daño”</w:t>
      </w:r>
      <w:r w:rsidRPr="00C17EED">
        <w:rPr>
          <w:rFonts w:ascii="Palatino Linotype" w:hAnsi="Palatino Linotype"/>
          <w:b/>
          <w:lang w:val="es-ES"/>
        </w:rPr>
        <w:t>,</w:t>
      </w:r>
      <w:r w:rsidRPr="00C17EED">
        <w:rPr>
          <w:rFonts w:ascii="Palatino Linotype" w:hAnsi="Palatino Linotype"/>
          <w:lang w:val="es-ES"/>
        </w:rPr>
        <w:t xml:space="preserve"> que consiste en exponer los argumentos y razones, basados en elementos objetivos o verificables, a partir de los cuales se derive que la divulgación de información, en particular, puede afectar, poner en riesgo o dañar el interés protegido. Asimismo, ésta no debe basarse en meras especulaciones o suposiciones, sino en elementos objetivos que deban evaluar que existe un </w:t>
      </w:r>
      <w:r w:rsidRPr="00C17EED">
        <w:rPr>
          <w:rFonts w:ascii="Palatino Linotype" w:hAnsi="Palatino Linotype"/>
          <w:b/>
          <w:lang w:val="es-ES"/>
        </w:rPr>
        <w:t>riego actual e inminente.</w:t>
      </w:r>
    </w:p>
    <w:p w14:paraId="0A89A246" w14:textId="77777777" w:rsidR="008244F4" w:rsidRPr="00C17EED" w:rsidRDefault="008244F4" w:rsidP="00C17EED">
      <w:pPr>
        <w:pStyle w:val="Prrafodelista"/>
        <w:tabs>
          <w:tab w:val="left" w:pos="426"/>
        </w:tabs>
        <w:spacing w:line="360" w:lineRule="auto"/>
        <w:ind w:left="0"/>
        <w:jc w:val="both"/>
        <w:rPr>
          <w:rFonts w:ascii="Palatino Linotype" w:hAnsi="Palatino Linotype"/>
          <w:lang w:val="es-ES"/>
        </w:rPr>
      </w:pPr>
    </w:p>
    <w:p w14:paraId="5D2317B7" w14:textId="77777777" w:rsidR="008244F4" w:rsidRPr="00C17EED" w:rsidRDefault="008244F4" w:rsidP="00C17EED">
      <w:pPr>
        <w:pStyle w:val="Prrafodelista"/>
        <w:numPr>
          <w:ilvl w:val="0"/>
          <w:numId w:val="1"/>
        </w:numPr>
        <w:tabs>
          <w:tab w:val="left" w:pos="426"/>
        </w:tabs>
        <w:spacing w:line="360" w:lineRule="auto"/>
        <w:ind w:left="0" w:firstLine="0"/>
        <w:jc w:val="both"/>
        <w:rPr>
          <w:rFonts w:ascii="Palatino Linotype" w:hAnsi="Palatino Linotype"/>
          <w:lang w:val="es-ES"/>
        </w:rPr>
      </w:pPr>
      <w:r w:rsidRPr="00C17EED">
        <w:rPr>
          <w:rFonts w:ascii="Palatino Linotype" w:eastAsia="MS Mincho" w:hAnsi="Palatino Linotype" w:cs="Arial"/>
          <w:color w:val="000000" w:themeColor="text1"/>
          <w:lang w:val="es-MX"/>
        </w:rPr>
        <w:t xml:space="preserve">En ese sentido, se define a la prueba de daño como la responsabilidad de los Sujetos Obligados de demostrar de manera fundada y motivada que la divulgación de la información lesiona el interés debidamente protegido por la Ley, y que </w:t>
      </w:r>
      <w:r w:rsidRPr="00C17EED">
        <w:rPr>
          <w:rFonts w:ascii="Palatino Linotype" w:hAnsi="Palatino Linotype"/>
          <w:lang w:val="es-ES"/>
        </w:rPr>
        <w:t xml:space="preserve">el </w:t>
      </w:r>
      <w:r w:rsidRPr="00C17EED">
        <w:rPr>
          <w:rFonts w:ascii="Palatino Linotype" w:hAnsi="Palatino Linotype"/>
          <w:u w:val="single"/>
          <w:lang w:val="es-ES"/>
        </w:rPr>
        <w:t>menoscabo o daño que puede producirse</w:t>
      </w:r>
      <w:r w:rsidRPr="00C17EED">
        <w:rPr>
          <w:rFonts w:ascii="Palatino Linotype" w:hAnsi="Palatino Linotype"/>
          <w:lang w:val="es-ES"/>
        </w:rPr>
        <w:t xml:space="preserve"> con la publicidad de la información </w:t>
      </w:r>
      <w:r w:rsidRPr="00C17EED">
        <w:rPr>
          <w:rFonts w:ascii="Palatino Linotype" w:hAnsi="Palatino Linotype"/>
          <w:u w:val="single"/>
          <w:lang w:val="es-ES"/>
        </w:rPr>
        <w:t>es mayor</w:t>
      </w:r>
      <w:r w:rsidRPr="00C17EED">
        <w:rPr>
          <w:rFonts w:ascii="Palatino Linotype" w:hAnsi="Palatino Linotype"/>
          <w:lang w:val="es-ES"/>
        </w:rPr>
        <w:t>, que el interés de conocerla, por lo que debe clasificarse como reservada.</w:t>
      </w:r>
    </w:p>
    <w:p w14:paraId="2651C1D7" w14:textId="77777777" w:rsidR="008244F4" w:rsidRPr="00C17EED" w:rsidRDefault="008244F4" w:rsidP="00C17EED">
      <w:pPr>
        <w:pStyle w:val="Prrafodelista"/>
        <w:spacing w:line="360" w:lineRule="auto"/>
        <w:rPr>
          <w:rFonts w:ascii="Palatino Linotype" w:hAnsi="Palatino Linotype"/>
          <w:lang w:val="es-ES"/>
        </w:rPr>
      </w:pPr>
    </w:p>
    <w:p w14:paraId="29862056" w14:textId="77777777" w:rsidR="008244F4" w:rsidRPr="00C17EED" w:rsidRDefault="008244F4" w:rsidP="00C17EED">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C17EED">
        <w:rPr>
          <w:rFonts w:ascii="Palatino Linotype" w:hAnsi="Palatino Linotype"/>
          <w:lang w:eastAsia="en-US"/>
        </w:rPr>
        <w:t xml:space="preserve">Los artículo 134 y 108 de la Ley Estatal y de la Ley General respectivamente establecen que no se pueden emitir acuerdos de carácter general ni particular, esto es, no se puede hacer un acuerdo </w:t>
      </w:r>
      <w:r w:rsidRPr="00C17EED">
        <w:rPr>
          <w:rFonts w:ascii="Palatino Linotype" w:hAnsi="Palatino Linotype" w:cs="Arial"/>
          <w:color w:val="000000" w:themeColor="text1"/>
          <w:u w:val="single"/>
        </w:rPr>
        <w:t>para clasificar de manera general todos los documentos de un expediente o área,</w:t>
      </w:r>
      <w:r w:rsidRPr="00C17EED">
        <w:rPr>
          <w:rFonts w:ascii="Palatino Linotype" w:hAnsi="Palatino Linotype" w:cs="Arial"/>
          <w:b/>
          <w:color w:val="000000" w:themeColor="text1"/>
          <w:u w:val="single"/>
        </w:rPr>
        <w:t xml:space="preserve">  </w:t>
      </w:r>
      <w:r w:rsidRPr="00C17EED">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199344CF" w14:textId="77777777" w:rsidR="008244F4" w:rsidRPr="00C17EED" w:rsidRDefault="008244F4" w:rsidP="00C17EED">
      <w:pPr>
        <w:pStyle w:val="Prrafodelista"/>
        <w:spacing w:line="360" w:lineRule="auto"/>
        <w:rPr>
          <w:rFonts w:ascii="Palatino Linotype" w:hAnsi="Palatino Linotype" w:cs="Arial"/>
          <w:color w:val="000000" w:themeColor="text1"/>
        </w:rPr>
      </w:pPr>
    </w:p>
    <w:p w14:paraId="41C36A34" w14:textId="77777777" w:rsidR="008244F4" w:rsidRPr="00C17EED" w:rsidRDefault="008244F4" w:rsidP="00C17EED">
      <w:pPr>
        <w:pStyle w:val="Ttulo1"/>
        <w:numPr>
          <w:ilvl w:val="0"/>
          <w:numId w:val="29"/>
        </w:numPr>
        <w:spacing w:line="360" w:lineRule="auto"/>
        <w:rPr>
          <w:szCs w:val="24"/>
        </w:rPr>
      </w:pPr>
      <w:bookmarkStart w:id="45" w:name="_Toc15580652"/>
      <w:bookmarkStart w:id="46" w:name="_Toc24054842"/>
      <w:r w:rsidRPr="00C17EED">
        <w:rPr>
          <w:szCs w:val="24"/>
        </w:rPr>
        <w:t>Supuestos de Clasificación</w:t>
      </w:r>
      <w:bookmarkEnd w:id="45"/>
      <w:bookmarkEnd w:id="46"/>
    </w:p>
    <w:p w14:paraId="00CE1ECB" w14:textId="77777777" w:rsidR="008244F4" w:rsidRPr="00C17EED" w:rsidRDefault="008244F4" w:rsidP="00C17EED">
      <w:pPr>
        <w:spacing w:line="360" w:lineRule="auto"/>
        <w:rPr>
          <w:rFonts w:ascii="Palatino Linotype" w:hAnsi="Palatino Linotype"/>
          <w:lang w:eastAsia="en-US"/>
        </w:rPr>
      </w:pPr>
    </w:p>
    <w:p w14:paraId="7E7FF34F" w14:textId="77777777" w:rsidR="008244F4" w:rsidRPr="00C17EED" w:rsidRDefault="008244F4" w:rsidP="00C17EED">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C17EED">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tbl>
      <w:tblPr>
        <w:tblStyle w:val="Tablanormal1"/>
        <w:tblW w:w="0" w:type="auto"/>
        <w:tblInd w:w="-5" w:type="dxa"/>
        <w:tblLook w:val="04A0" w:firstRow="1" w:lastRow="0" w:firstColumn="1" w:lastColumn="0" w:noHBand="0" w:noVBand="1"/>
      </w:tblPr>
      <w:tblGrid>
        <w:gridCol w:w="4419"/>
        <w:gridCol w:w="4370"/>
      </w:tblGrid>
      <w:tr w:rsidR="008244F4" w:rsidRPr="00C17EED" w14:paraId="3A3B8935" w14:textId="77777777" w:rsidTr="008244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9" w:type="dxa"/>
          </w:tcPr>
          <w:p w14:paraId="0DA62C4B" w14:textId="77777777" w:rsidR="008244F4" w:rsidRPr="00C17EED" w:rsidRDefault="008244F4" w:rsidP="00C17EED">
            <w:pPr>
              <w:autoSpaceDE w:val="0"/>
              <w:autoSpaceDN w:val="0"/>
              <w:adjustRightInd w:val="0"/>
              <w:spacing w:line="360" w:lineRule="auto"/>
              <w:jc w:val="both"/>
              <w:rPr>
                <w:rFonts w:ascii="Palatino Linotype" w:hAnsi="Palatino Linotype"/>
                <w:b w:val="0"/>
                <w:sz w:val="24"/>
                <w:szCs w:val="24"/>
              </w:rPr>
            </w:pPr>
            <w:r w:rsidRPr="00C17EED">
              <w:rPr>
                <w:rFonts w:ascii="Palatino Linotype" w:hAnsi="Palatino Linotype" w:cs="Gill Sans,Bold"/>
                <w:b w:val="0"/>
                <w:sz w:val="24"/>
                <w:szCs w:val="24"/>
              </w:rPr>
              <w:t>LEY ESTATAL</w:t>
            </w:r>
          </w:p>
        </w:tc>
        <w:tc>
          <w:tcPr>
            <w:tcW w:w="4370" w:type="dxa"/>
          </w:tcPr>
          <w:p w14:paraId="3AFDEB60" w14:textId="77777777" w:rsidR="008244F4" w:rsidRPr="00C17EED" w:rsidRDefault="008244F4" w:rsidP="00C17EED">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4"/>
                <w:szCs w:val="24"/>
              </w:rPr>
            </w:pPr>
            <w:r w:rsidRPr="00C17EED">
              <w:rPr>
                <w:rFonts w:ascii="Palatino Linotype" w:hAnsi="Palatino Linotype"/>
                <w:b w:val="0"/>
                <w:sz w:val="24"/>
                <w:szCs w:val="24"/>
              </w:rPr>
              <w:t>LEY GENERAL</w:t>
            </w:r>
          </w:p>
        </w:tc>
      </w:tr>
      <w:tr w:rsidR="008244F4" w:rsidRPr="00C17EED" w14:paraId="3BD54409" w14:textId="77777777" w:rsidTr="00824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9" w:type="dxa"/>
          </w:tcPr>
          <w:p w14:paraId="190B8D19" w14:textId="77777777" w:rsidR="008244F4" w:rsidRPr="00C17EED" w:rsidRDefault="008244F4" w:rsidP="00C17EED">
            <w:pPr>
              <w:autoSpaceDE w:val="0"/>
              <w:autoSpaceDN w:val="0"/>
              <w:adjustRightInd w:val="0"/>
              <w:spacing w:line="360" w:lineRule="auto"/>
              <w:jc w:val="both"/>
              <w:rPr>
                <w:rFonts w:ascii="Palatino Linotype" w:hAnsi="Palatino Linotype" w:cs="Arial"/>
                <w:b w:val="0"/>
                <w:sz w:val="24"/>
                <w:szCs w:val="24"/>
              </w:rPr>
            </w:pPr>
            <w:r w:rsidRPr="00C17EED">
              <w:rPr>
                <w:rFonts w:ascii="Palatino Linotype" w:hAnsi="Palatino Linotype" w:cs="Arial"/>
                <w:b w:val="0"/>
                <w:sz w:val="24"/>
                <w:szCs w:val="24"/>
              </w:rPr>
              <w:t>I. Comprometa la seguridad pública y cuente con un propósito genuino y un efecto demostrable;</w:t>
            </w:r>
          </w:p>
          <w:p w14:paraId="6B30BF90" w14:textId="77777777" w:rsidR="008244F4" w:rsidRPr="00C17EED" w:rsidRDefault="008244F4" w:rsidP="00C17EED">
            <w:pPr>
              <w:spacing w:line="360" w:lineRule="auto"/>
              <w:jc w:val="both"/>
              <w:rPr>
                <w:rFonts w:ascii="Palatino Linotype" w:hAnsi="Palatino Linotype"/>
                <w:b w:val="0"/>
                <w:sz w:val="24"/>
                <w:szCs w:val="24"/>
              </w:rPr>
            </w:pPr>
          </w:p>
        </w:tc>
        <w:tc>
          <w:tcPr>
            <w:tcW w:w="4370" w:type="dxa"/>
          </w:tcPr>
          <w:p w14:paraId="4831DC17" w14:textId="77777777" w:rsidR="008244F4" w:rsidRPr="00C17EED" w:rsidRDefault="008244F4" w:rsidP="00C17EE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C17EED">
              <w:rPr>
                <w:rFonts w:ascii="Palatino Linotype" w:hAnsi="Palatino Linotype"/>
                <w:sz w:val="24"/>
                <w:szCs w:val="24"/>
                <w:lang w:val="es-ES"/>
              </w:rPr>
              <w:t>I.</w:t>
            </w:r>
            <w:r w:rsidRPr="00C17EED">
              <w:rPr>
                <w:rFonts w:ascii="Palatino Linotype" w:hAnsi="Palatino Linotype"/>
                <w:sz w:val="24"/>
                <w:szCs w:val="24"/>
                <w:lang w:val="es-ES"/>
              </w:rPr>
              <w:tab/>
              <w:t>Comprometa la seguridad nacional, la seguridad pública o la defensa nacional y cuente con un propósito genuino y un efecto demostrable;</w:t>
            </w:r>
          </w:p>
        </w:tc>
      </w:tr>
      <w:tr w:rsidR="008244F4" w:rsidRPr="00C17EED" w14:paraId="478DE4B0" w14:textId="77777777" w:rsidTr="008244F4">
        <w:tc>
          <w:tcPr>
            <w:cnfStyle w:val="001000000000" w:firstRow="0" w:lastRow="0" w:firstColumn="1" w:lastColumn="0" w:oddVBand="0" w:evenVBand="0" w:oddHBand="0" w:evenHBand="0" w:firstRowFirstColumn="0" w:firstRowLastColumn="0" w:lastRowFirstColumn="0" w:lastRowLastColumn="0"/>
            <w:tcW w:w="4419" w:type="dxa"/>
          </w:tcPr>
          <w:p w14:paraId="7F9FD366" w14:textId="77777777" w:rsidR="008244F4" w:rsidRPr="00C17EED" w:rsidRDefault="008244F4" w:rsidP="00C17EED">
            <w:pPr>
              <w:autoSpaceDE w:val="0"/>
              <w:autoSpaceDN w:val="0"/>
              <w:adjustRightInd w:val="0"/>
              <w:spacing w:line="360" w:lineRule="auto"/>
              <w:jc w:val="both"/>
              <w:rPr>
                <w:rFonts w:ascii="Palatino Linotype" w:hAnsi="Palatino Linotype" w:cs="Arial"/>
                <w:b w:val="0"/>
                <w:sz w:val="24"/>
                <w:szCs w:val="24"/>
              </w:rPr>
            </w:pPr>
            <w:r w:rsidRPr="00C17EED">
              <w:rPr>
                <w:rFonts w:ascii="Palatino Linotype" w:hAnsi="Palatino Linotype" w:cs="Arial"/>
                <w:b w:val="0"/>
                <w:sz w:val="24"/>
                <w:szCs w:val="24"/>
              </w:rPr>
              <w:t>II. Pueda menoscabar la conducción de las negociaciones y relaciones internacionales;</w:t>
            </w:r>
          </w:p>
        </w:tc>
        <w:tc>
          <w:tcPr>
            <w:tcW w:w="4370" w:type="dxa"/>
          </w:tcPr>
          <w:p w14:paraId="317DF0DC" w14:textId="77777777" w:rsidR="008244F4" w:rsidRPr="00C17EED" w:rsidRDefault="008244F4" w:rsidP="00C17EE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C17EED">
              <w:rPr>
                <w:rFonts w:ascii="Palatino Linotype" w:hAnsi="Palatino Linotype"/>
                <w:sz w:val="24"/>
                <w:szCs w:val="24"/>
                <w:lang w:val="es-ES"/>
              </w:rPr>
              <w:t>II.</w:t>
            </w:r>
            <w:r w:rsidRPr="00C17EED">
              <w:rPr>
                <w:rFonts w:ascii="Palatino Linotype" w:hAnsi="Palatino Linotype"/>
                <w:sz w:val="24"/>
                <w:szCs w:val="24"/>
                <w:lang w:val="es-ES"/>
              </w:rPr>
              <w:tab/>
              <w:t>Pueda menoscabar la conducción de las negociaciones y relaciones internacionales;</w:t>
            </w:r>
          </w:p>
        </w:tc>
      </w:tr>
      <w:tr w:rsidR="008244F4" w:rsidRPr="00C17EED" w14:paraId="45630DBC" w14:textId="77777777" w:rsidTr="00824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9" w:type="dxa"/>
          </w:tcPr>
          <w:p w14:paraId="298B19B1" w14:textId="77777777" w:rsidR="008244F4" w:rsidRPr="00C17EED" w:rsidRDefault="008244F4" w:rsidP="00C17EED">
            <w:pPr>
              <w:autoSpaceDE w:val="0"/>
              <w:autoSpaceDN w:val="0"/>
              <w:adjustRightInd w:val="0"/>
              <w:spacing w:line="360" w:lineRule="auto"/>
              <w:jc w:val="both"/>
              <w:rPr>
                <w:rFonts w:ascii="Palatino Linotype" w:hAnsi="Palatino Linotype" w:cs="Arial"/>
                <w:b w:val="0"/>
                <w:sz w:val="24"/>
                <w:szCs w:val="24"/>
              </w:rPr>
            </w:pPr>
            <w:r w:rsidRPr="00C17EED">
              <w:rPr>
                <w:rFonts w:ascii="Palatino Linotype" w:hAnsi="Palatino Linotype" w:cs="Arial"/>
                <w:b w:val="0"/>
                <w:sz w:val="24"/>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370" w:type="dxa"/>
          </w:tcPr>
          <w:p w14:paraId="58656867" w14:textId="77777777" w:rsidR="008244F4" w:rsidRPr="00C17EED" w:rsidRDefault="008244F4" w:rsidP="00C17EE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C17EED">
              <w:rPr>
                <w:rFonts w:ascii="Palatino Linotype" w:hAnsi="Palatino Linotype"/>
                <w:sz w:val="24"/>
                <w:szCs w:val="24"/>
                <w:lang w:val="es-ES"/>
              </w:rPr>
              <w:t>III.</w:t>
            </w:r>
            <w:r w:rsidRPr="00C17EED">
              <w:rPr>
                <w:rFonts w:ascii="Palatino Linotype" w:hAnsi="Palatino Linotype"/>
                <w:sz w:val="24"/>
                <w:szCs w:val="24"/>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8244F4" w:rsidRPr="00C17EED" w14:paraId="4CFB685C" w14:textId="77777777" w:rsidTr="008244F4">
        <w:tc>
          <w:tcPr>
            <w:cnfStyle w:val="001000000000" w:firstRow="0" w:lastRow="0" w:firstColumn="1" w:lastColumn="0" w:oddVBand="0" w:evenVBand="0" w:oddHBand="0" w:evenHBand="0" w:firstRowFirstColumn="0" w:firstRowLastColumn="0" w:lastRowFirstColumn="0" w:lastRowLastColumn="0"/>
            <w:tcW w:w="4419" w:type="dxa"/>
          </w:tcPr>
          <w:p w14:paraId="0412C8BB" w14:textId="77777777" w:rsidR="008244F4" w:rsidRPr="00C17EED" w:rsidRDefault="008244F4" w:rsidP="00C17EED">
            <w:pPr>
              <w:autoSpaceDE w:val="0"/>
              <w:autoSpaceDN w:val="0"/>
              <w:adjustRightInd w:val="0"/>
              <w:spacing w:line="360" w:lineRule="auto"/>
              <w:jc w:val="both"/>
              <w:rPr>
                <w:rFonts w:ascii="Palatino Linotype" w:hAnsi="Palatino Linotype" w:cs="Arial"/>
                <w:b w:val="0"/>
                <w:bCs w:val="0"/>
                <w:sz w:val="24"/>
                <w:szCs w:val="24"/>
              </w:rPr>
            </w:pPr>
          </w:p>
        </w:tc>
        <w:tc>
          <w:tcPr>
            <w:tcW w:w="4370" w:type="dxa"/>
          </w:tcPr>
          <w:p w14:paraId="5FAB62D5" w14:textId="77777777" w:rsidR="008244F4" w:rsidRPr="00C17EED" w:rsidRDefault="008244F4" w:rsidP="00C17EE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C17EED">
              <w:rPr>
                <w:rFonts w:ascii="Palatino Linotype" w:hAnsi="Palatino Linotype"/>
                <w:sz w:val="24"/>
                <w:szCs w:val="24"/>
                <w:lang w:val="es-ES"/>
              </w:rPr>
              <w:t>IV.</w:t>
            </w:r>
            <w:r w:rsidRPr="00C17EED">
              <w:rPr>
                <w:rFonts w:ascii="Palatino Linotype" w:hAnsi="Palatino Linotype"/>
                <w:sz w:val="24"/>
                <w:szCs w:val="24"/>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8244F4" w:rsidRPr="00C17EED" w14:paraId="6700106E" w14:textId="77777777" w:rsidTr="00824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9" w:type="dxa"/>
          </w:tcPr>
          <w:p w14:paraId="63DF693C" w14:textId="77777777" w:rsidR="008244F4" w:rsidRPr="00C17EED" w:rsidRDefault="008244F4" w:rsidP="00C17EED">
            <w:pPr>
              <w:autoSpaceDE w:val="0"/>
              <w:autoSpaceDN w:val="0"/>
              <w:adjustRightInd w:val="0"/>
              <w:spacing w:line="360" w:lineRule="auto"/>
              <w:jc w:val="both"/>
              <w:rPr>
                <w:rFonts w:ascii="Palatino Linotype" w:hAnsi="Palatino Linotype" w:cs="Arial"/>
                <w:b w:val="0"/>
                <w:sz w:val="24"/>
                <w:szCs w:val="24"/>
              </w:rPr>
            </w:pPr>
            <w:r w:rsidRPr="00C17EED">
              <w:rPr>
                <w:rFonts w:ascii="Palatino Linotype" w:hAnsi="Palatino Linotype" w:cs="Arial"/>
                <w:b w:val="0"/>
                <w:sz w:val="24"/>
                <w:szCs w:val="24"/>
              </w:rPr>
              <w:t>IV. Ponga en riesgo la vida, la seguridad o la salud de una persona física;</w:t>
            </w:r>
          </w:p>
        </w:tc>
        <w:tc>
          <w:tcPr>
            <w:tcW w:w="4370" w:type="dxa"/>
          </w:tcPr>
          <w:p w14:paraId="0CD51E82" w14:textId="77777777" w:rsidR="008244F4" w:rsidRPr="00C17EED" w:rsidRDefault="008244F4" w:rsidP="00C17EE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C17EED">
              <w:rPr>
                <w:rFonts w:ascii="Palatino Linotype" w:hAnsi="Palatino Linotype"/>
                <w:sz w:val="24"/>
                <w:szCs w:val="24"/>
                <w:lang w:val="es-ES"/>
              </w:rPr>
              <w:t>V.</w:t>
            </w:r>
            <w:r w:rsidRPr="00C17EED">
              <w:rPr>
                <w:rFonts w:ascii="Palatino Linotype" w:hAnsi="Palatino Linotype"/>
                <w:sz w:val="24"/>
                <w:szCs w:val="24"/>
                <w:lang w:val="es-ES"/>
              </w:rPr>
              <w:tab/>
              <w:t>Pueda poner en riesgo la vida, seguridad o salud de una persona física;</w:t>
            </w:r>
          </w:p>
        </w:tc>
      </w:tr>
      <w:tr w:rsidR="008244F4" w:rsidRPr="00C17EED" w14:paraId="083EC979" w14:textId="77777777" w:rsidTr="008244F4">
        <w:tc>
          <w:tcPr>
            <w:cnfStyle w:val="001000000000" w:firstRow="0" w:lastRow="0" w:firstColumn="1" w:lastColumn="0" w:oddVBand="0" w:evenVBand="0" w:oddHBand="0" w:evenHBand="0" w:firstRowFirstColumn="0" w:firstRowLastColumn="0" w:lastRowFirstColumn="0" w:lastRowLastColumn="0"/>
            <w:tcW w:w="4419" w:type="dxa"/>
          </w:tcPr>
          <w:p w14:paraId="08833670" w14:textId="77777777" w:rsidR="008244F4" w:rsidRPr="00C17EED" w:rsidRDefault="008244F4" w:rsidP="00C17EED">
            <w:pPr>
              <w:autoSpaceDE w:val="0"/>
              <w:autoSpaceDN w:val="0"/>
              <w:adjustRightInd w:val="0"/>
              <w:spacing w:line="360" w:lineRule="auto"/>
              <w:jc w:val="both"/>
              <w:rPr>
                <w:rFonts w:ascii="Palatino Linotype" w:hAnsi="Palatino Linotype" w:cs="Arial"/>
                <w:b w:val="0"/>
                <w:sz w:val="24"/>
                <w:szCs w:val="24"/>
              </w:rPr>
            </w:pPr>
            <w:r w:rsidRPr="00C17EED">
              <w:rPr>
                <w:rFonts w:ascii="Palatino Linotype" w:hAnsi="Palatino Linotype" w:cs="Arial"/>
                <w:b w:val="0"/>
                <w:sz w:val="24"/>
                <w:szCs w:val="24"/>
              </w:rPr>
              <w:t>V. Aquella cuya divulgación obstruya o pueda causar un serio perjuicio a:</w:t>
            </w:r>
          </w:p>
          <w:p w14:paraId="2CCC1E70" w14:textId="77777777" w:rsidR="008244F4" w:rsidRPr="00C17EED" w:rsidRDefault="008244F4" w:rsidP="00C17EED">
            <w:pPr>
              <w:autoSpaceDE w:val="0"/>
              <w:autoSpaceDN w:val="0"/>
              <w:adjustRightInd w:val="0"/>
              <w:spacing w:line="360" w:lineRule="auto"/>
              <w:jc w:val="both"/>
              <w:rPr>
                <w:rFonts w:ascii="Palatino Linotype" w:hAnsi="Palatino Linotype" w:cs="Arial"/>
                <w:b w:val="0"/>
                <w:sz w:val="24"/>
                <w:szCs w:val="24"/>
              </w:rPr>
            </w:pPr>
          </w:p>
          <w:p w14:paraId="2DB8678F" w14:textId="77777777" w:rsidR="008244F4" w:rsidRPr="00C17EED" w:rsidRDefault="008244F4" w:rsidP="00C17EED">
            <w:pPr>
              <w:autoSpaceDE w:val="0"/>
              <w:autoSpaceDN w:val="0"/>
              <w:adjustRightInd w:val="0"/>
              <w:spacing w:line="360" w:lineRule="auto"/>
              <w:jc w:val="both"/>
              <w:rPr>
                <w:rFonts w:ascii="Palatino Linotype" w:hAnsi="Palatino Linotype" w:cs="Arial"/>
                <w:b w:val="0"/>
                <w:sz w:val="24"/>
                <w:szCs w:val="24"/>
              </w:rPr>
            </w:pPr>
            <w:r w:rsidRPr="00C17EED">
              <w:rPr>
                <w:rFonts w:ascii="Palatino Linotype" w:hAnsi="Palatino Linotype" w:cs="Arial"/>
                <w:b w:val="0"/>
                <w:sz w:val="24"/>
                <w:szCs w:val="24"/>
              </w:rPr>
              <w:t>1. Las actividades de fiscalización, verificación, inspección, comprobación y auditoría sobre el cumplimiento de las Leyes; o</w:t>
            </w:r>
          </w:p>
          <w:p w14:paraId="1669AD9F" w14:textId="77777777" w:rsidR="008244F4" w:rsidRPr="00C17EED" w:rsidRDefault="008244F4" w:rsidP="00C17EED">
            <w:pPr>
              <w:autoSpaceDE w:val="0"/>
              <w:autoSpaceDN w:val="0"/>
              <w:adjustRightInd w:val="0"/>
              <w:spacing w:line="360" w:lineRule="auto"/>
              <w:jc w:val="both"/>
              <w:rPr>
                <w:rFonts w:ascii="Palatino Linotype" w:hAnsi="Palatino Linotype" w:cs="Arial"/>
                <w:b w:val="0"/>
                <w:sz w:val="24"/>
                <w:szCs w:val="24"/>
              </w:rPr>
            </w:pPr>
          </w:p>
          <w:p w14:paraId="6F3669FA" w14:textId="77777777" w:rsidR="008244F4" w:rsidRPr="00C17EED" w:rsidRDefault="008244F4" w:rsidP="00C17EED">
            <w:pPr>
              <w:autoSpaceDE w:val="0"/>
              <w:autoSpaceDN w:val="0"/>
              <w:adjustRightInd w:val="0"/>
              <w:spacing w:line="360" w:lineRule="auto"/>
              <w:jc w:val="both"/>
              <w:rPr>
                <w:rFonts w:ascii="Palatino Linotype" w:hAnsi="Palatino Linotype" w:cs="Arial"/>
                <w:b w:val="0"/>
                <w:sz w:val="24"/>
                <w:szCs w:val="24"/>
              </w:rPr>
            </w:pPr>
            <w:r w:rsidRPr="00C17EED">
              <w:rPr>
                <w:rFonts w:ascii="Palatino Linotype" w:hAnsi="Palatino Linotype" w:cs="Arial"/>
                <w:b w:val="0"/>
                <w:sz w:val="24"/>
                <w:szCs w:val="24"/>
              </w:rPr>
              <w:t>2. La recaudación de las contribuciones.</w:t>
            </w:r>
          </w:p>
        </w:tc>
        <w:tc>
          <w:tcPr>
            <w:tcW w:w="4370" w:type="dxa"/>
          </w:tcPr>
          <w:p w14:paraId="158C8506" w14:textId="77777777" w:rsidR="008244F4" w:rsidRPr="00C17EED" w:rsidRDefault="008244F4" w:rsidP="00C17EE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C17EED">
              <w:rPr>
                <w:rFonts w:ascii="Palatino Linotype" w:hAnsi="Palatino Linotype"/>
                <w:sz w:val="24"/>
                <w:szCs w:val="24"/>
                <w:lang w:val="es-ES"/>
              </w:rPr>
              <w:t>VI.</w:t>
            </w:r>
            <w:r w:rsidRPr="00C17EED">
              <w:rPr>
                <w:rFonts w:ascii="Palatino Linotype" w:hAnsi="Palatino Linotype"/>
                <w:sz w:val="24"/>
                <w:szCs w:val="24"/>
                <w:lang w:val="es-ES"/>
              </w:rPr>
              <w:tab/>
              <w:t>Obstruya las actividades de verificación, inspección y auditoría relativas al cumplimiento de las leyes o afecte la recaudación de contribuciones;</w:t>
            </w:r>
          </w:p>
          <w:p w14:paraId="4AD7EB8E" w14:textId="77777777" w:rsidR="008244F4" w:rsidRPr="00C17EED" w:rsidRDefault="008244F4" w:rsidP="00C17EE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p>
          <w:p w14:paraId="58747F26" w14:textId="77777777" w:rsidR="008244F4" w:rsidRPr="00C17EED" w:rsidRDefault="008244F4" w:rsidP="00C17EE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p>
        </w:tc>
      </w:tr>
      <w:tr w:rsidR="008244F4" w:rsidRPr="00C17EED" w14:paraId="4E12CA28" w14:textId="77777777" w:rsidTr="00824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9" w:type="dxa"/>
          </w:tcPr>
          <w:p w14:paraId="6BC3D350" w14:textId="77777777" w:rsidR="008244F4" w:rsidRPr="00C17EED" w:rsidRDefault="008244F4" w:rsidP="00C17EED">
            <w:pPr>
              <w:autoSpaceDE w:val="0"/>
              <w:autoSpaceDN w:val="0"/>
              <w:adjustRightInd w:val="0"/>
              <w:spacing w:line="360" w:lineRule="auto"/>
              <w:jc w:val="both"/>
              <w:rPr>
                <w:rFonts w:ascii="Palatino Linotype" w:hAnsi="Palatino Linotype" w:cs="Arial"/>
                <w:b w:val="0"/>
                <w:sz w:val="24"/>
                <w:szCs w:val="24"/>
              </w:rPr>
            </w:pPr>
            <w:r w:rsidRPr="00C17EED">
              <w:rPr>
                <w:rFonts w:ascii="Palatino Linotype" w:hAnsi="Palatino Linotype" w:cs="Arial"/>
                <w:b w:val="0"/>
                <w:sz w:val="24"/>
                <w:szCs w:val="24"/>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370" w:type="dxa"/>
          </w:tcPr>
          <w:p w14:paraId="528E9248" w14:textId="77777777" w:rsidR="008244F4" w:rsidRPr="00C17EED" w:rsidRDefault="008244F4" w:rsidP="00C17EE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C17EED">
              <w:rPr>
                <w:rFonts w:ascii="Palatino Linotype" w:hAnsi="Palatino Linotype"/>
                <w:sz w:val="24"/>
                <w:szCs w:val="24"/>
                <w:lang w:val="es-ES"/>
              </w:rPr>
              <w:t>VII.</w:t>
            </w:r>
            <w:r w:rsidRPr="00C17EED">
              <w:rPr>
                <w:rFonts w:ascii="Palatino Linotype" w:hAnsi="Palatino Linotype"/>
                <w:sz w:val="24"/>
                <w:szCs w:val="24"/>
                <w:lang w:val="es-ES"/>
              </w:rPr>
              <w:tab/>
              <w:t>Obstruya la prevención o persecución de los delitos;</w:t>
            </w:r>
          </w:p>
          <w:p w14:paraId="428EB57D" w14:textId="77777777" w:rsidR="008244F4" w:rsidRPr="00C17EED" w:rsidRDefault="008244F4" w:rsidP="00C17EE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p>
          <w:p w14:paraId="77D5545F" w14:textId="77777777" w:rsidR="008244F4" w:rsidRPr="00C17EED" w:rsidRDefault="008244F4" w:rsidP="00C17EE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p>
        </w:tc>
      </w:tr>
      <w:tr w:rsidR="008244F4" w:rsidRPr="00C17EED" w14:paraId="7BC4DA9C" w14:textId="77777777" w:rsidTr="008244F4">
        <w:tc>
          <w:tcPr>
            <w:cnfStyle w:val="001000000000" w:firstRow="0" w:lastRow="0" w:firstColumn="1" w:lastColumn="0" w:oddVBand="0" w:evenVBand="0" w:oddHBand="0" w:evenHBand="0" w:firstRowFirstColumn="0" w:firstRowLastColumn="0" w:lastRowFirstColumn="0" w:lastRowLastColumn="0"/>
            <w:tcW w:w="4419" w:type="dxa"/>
          </w:tcPr>
          <w:p w14:paraId="41E22DEF" w14:textId="77777777" w:rsidR="008244F4" w:rsidRPr="00C17EED" w:rsidRDefault="008244F4" w:rsidP="00C17EED">
            <w:pPr>
              <w:autoSpaceDE w:val="0"/>
              <w:autoSpaceDN w:val="0"/>
              <w:adjustRightInd w:val="0"/>
              <w:spacing w:line="360" w:lineRule="auto"/>
              <w:jc w:val="both"/>
              <w:rPr>
                <w:rFonts w:ascii="Palatino Linotype" w:hAnsi="Palatino Linotype" w:cs="Arial"/>
                <w:b w:val="0"/>
                <w:sz w:val="24"/>
                <w:szCs w:val="24"/>
              </w:rPr>
            </w:pPr>
            <w:r w:rsidRPr="00C17EED">
              <w:rPr>
                <w:rFonts w:ascii="Palatino Linotype" w:hAnsi="Palatino Linotype" w:cs="Arial"/>
                <w:b w:val="0"/>
                <w:sz w:val="24"/>
                <w:szCs w:val="24"/>
              </w:rPr>
              <w:t>VII. La que contengan las opiniones, recomendaciones o puntos de vista que formen parte del proceso deliberativo de los servidores públicos, hasta en tanto sea adoptada la decisión definitiva, la cual deberá estar documentada;</w:t>
            </w:r>
          </w:p>
        </w:tc>
        <w:tc>
          <w:tcPr>
            <w:tcW w:w="4370" w:type="dxa"/>
          </w:tcPr>
          <w:p w14:paraId="1D08F5A7" w14:textId="77777777" w:rsidR="008244F4" w:rsidRPr="00C17EED" w:rsidRDefault="008244F4" w:rsidP="00C17EE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C17EED">
              <w:rPr>
                <w:rFonts w:ascii="Palatino Linotype" w:hAnsi="Palatino Linotype"/>
                <w:sz w:val="24"/>
                <w:szCs w:val="24"/>
                <w:lang w:val="es-ES"/>
              </w:rPr>
              <w:t>VIII.</w:t>
            </w:r>
            <w:r w:rsidRPr="00C17EED">
              <w:rPr>
                <w:rFonts w:ascii="Palatino Linotype" w:hAnsi="Palatino Linotype"/>
                <w:sz w:val="24"/>
                <w:szCs w:val="24"/>
                <w:lang w:val="es-ES"/>
              </w:rPr>
              <w:tab/>
              <w:t>La que contenga las opiniones, recomendaciones o puntos de vista que formen parte del proceso deliberativo de los servidores públicos, hasta en tanto no sea adoptada la decisión definitiva, la cual deberá estar documentada;</w:t>
            </w:r>
          </w:p>
        </w:tc>
      </w:tr>
      <w:tr w:rsidR="008244F4" w:rsidRPr="00C17EED" w14:paraId="57F2203A" w14:textId="77777777" w:rsidTr="00824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9" w:type="dxa"/>
          </w:tcPr>
          <w:p w14:paraId="4A0395CC" w14:textId="77777777" w:rsidR="008244F4" w:rsidRPr="00C17EED" w:rsidRDefault="008244F4" w:rsidP="00C17EED">
            <w:pPr>
              <w:autoSpaceDE w:val="0"/>
              <w:autoSpaceDN w:val="0"/>
              <w:adjustRightInd w:val="0"/>
              <w:spacing w:line="360" w:lineRule="auto"/>
              <w:jc w:val="both"/>
              <w:rPr>
                <w:rFonts w:ascii="Palatino Linotype" w:hAnsi="Palatino Linotype" w:cs="Arial"/>
                <w:b w:val="0"/>
                <w:bCs w:val="0"/>
                <w:sz w:val="24"/>
                <w:szCs w:val="24"/>
              </w:rPr>
            </w:pPr>
          </w:p>
        </w:tc>
        <w:tc>
          <w:tcPr>
            <w:tcW w:w="4370" w:type="dxa"/>
          </w:tcPr>
          <w:p w14:paraId="06968828" w14:textId="77777777" w:rsidR="008244F4" w:rsidRPr="00C17EED" w:rsidRDefault="008244F4" w:rsidP="00C17EE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C17EED">
              <w:rPr>
                <w:rFonts w:ascii="Palatino Linotype" w:hAnsi="Palatino Linotype"/>
                <w:sz w:val="24"/>
                <w:szCs w:val="24"/>
                <w:lang w:val="es-ES"/>
              </w:rPr>
              <w:t>IX.</w:t>
            </w:r>
            <w:r w:rsidRPr="00C17EED">
              <w:rPr>
                <w:rFonts w:ascii="Palatino Linotype" w:hAnsi="Palatino Linotype"/>
                <w:sz w:val="24"/>
                <w:szCs w:val="24"/>
                <w:lang w:val="es-ES"/>
              </w:rPr>
              <w:tab/>
              <w:t>Obstruya los procedimientos para fincar responsabilidad a los Servidores Públicos, en tanto no se haya dictado la resolución administrativa;</w:t>
            </w:r>
          </w:p>
        </w:tc>
      </w:tr>
      <w:tr w:rsidR="008244F4" w:rsidRPr="00C17EED" w14:paraId="4B9D4E78" w14:textId="77777777" w:rsidTr="008244F4">
        <w:tc>
          <w:tcPr>
            <w:cnfStyle w:val="001000000000" w:firstRow="0" w:lastRow="0" w:firstColumn="1" w:lastColumn="0" w:oddVBand="0" w:evenVBand="0" w:oddHBand="0" w:evenHBand="0" w:firstRowFirstColumn="0" w:firstRowLastColumn="0" w:lastRowFirstColumn="0" w:lastRowLastColumn="0"/>
            <w:tcW w:w="4419" w:type="dxa"/>
          </w:tcPr>
          <w:p w14:paraId="7ECB25A9" w14:textId="77777777" w:rsidR="008244F4" w:rsidRPr="00C17EED" w:rsidRDefault="008244F4" w:rsidP="00C17EED">
            <w:pPr>
              <w:autoSpaceDE w:val="0"/>
              <w:autoSpaceDN w:val="0"/>
              <w:adjustRightInd w:val="0"/>
              <w:spacing w:line="360" w:lineRule="auto"/>
              <w:jc w:val="both"/>
              <w:rPr>
                <w:rFonts w:ascii="Palatino Linotype" w:hAnsi="Palatino Linotype" w:cs="Arial"/>
                <w:b w:val="0"/>
                <w:bCs w:val="0"/>
                <w:sz w:val="24"/>
                <w:szCs w:val="24"/>
              </w:rPr>
            </w:pPr>
          </w:p>
        </w:tc>
        <w:tc>
          <w:tcPr>
            <w:tcW w:w="4370" w:type="dxa"/>
          </w:tcPr>
          <w:p w14:paraId="5270C75E" w14:textId="77777777" w:rsidR="008244F4" w:rsidRPr="00C17EED" w:rsidRDefault="008244F4" w:rsidP="00C17EE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C17EED">
              <w:rPr>
                <w:rFonts w:ascii="Palatino Linotype" w:hAnsi="Palatino Linotype"/>
                <w:sz w:val="24"/>
                <w:szCs w:val="24"/>
                <w:lang w:val="es-ES"/>
              </w:rPr>
              <w:t>X.</w:t>
            </w:r>
            <w:r w:rsidRPr="00C17EED">
              <w:rPr>
                <w:rFonts w:ascii="Palatino Linotype" w:hAnsi="Palatino Linotype"/>
                <w:sz w:val="24"/>
                <w:szCs w:val="24"/>
                <w:lang w:val="es-ES"/>
              </w:rPr>
              <w:tab/>
              <w:t>Afecte los derechos del debido proceso;</w:t>
            </w:r>
          </w:p>
        </w:tc>
      </w:tr>
      <w:tr w:rsidR="008244F4" w:rsidRPr="00C17EED" w14:paraId="7A5D7F55" w14:textId="77777777" w:rsidTr="00824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9" w:type="dxa"/>
          </w:tcPr>
          <w:p w14:paraId="6CD82BF4" w14:textId="77777777" w:rsidR="008244F4" w:rsidRPr="00C17EED" w:rsidRDefault="008244F4" w:rsidP="00C17EED">
            <w:pPr>
              <w:autoSpaceDE w:val="0"/>
              <w:autoSpaceDN w:val="0"/>
              <w:adjustRightInd w:val="0"/>
              <w:spacing w:line="360" w:lineRule="auto"/>
              <w:jc w:val="both"/>
              <w:rPr>
                <w:rFonts w:ascii="Palatino Linotype" w:hAnsi="Palatino Linotype" w:cs="Arial"/>
                <w:b w:val="0"/>
                <w:bCs w:val="0"/>
                <w:sz w:val="24"/>
                <w:szCs w:val="24"/>
              </w:rPr>
            </w:pPr>
            <w:r w:rsidRPr="00C17EED">
              <w:rPr>
                <w:rFonts w:ascii="Palatino Linotype" w:hAnsi="Palatino Linotype" w:cs="Arial"/>
                <w:b w:val="0"/>
                <w:sz w:val="24"/>
                <w:szCs w:val="24"/>
              </w:rPr>
              <w:t>VIII. Vulnere la conducción de los expedientes judiciales o de los procedimientos administrativos seguidos en forma de juicio, en tanto no hayan quedado firmes;</w:t>
            </w:r>
          </w:p>
        </w:tc>
        <w:tc>
          <w:tcPr>
            <w:tcW w:w="4370" w:type="dxa"/>
          </w:tcPr>
          <w:p w14:paraId="3C1B3217" w14:textId="77777777" w:rsidR="008244F4" w:rsidRPr="00C17EED" w:rsidRDefault="008244F4" w:rsidP="00C17EE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C17EED">
              <w:rPr>
                <w:rFonts w:ascii="Palatino Linotype" w:hAnsi="Palatino Linotype"/>
                <w:sz w:val="24"/>
                <w:szCs w:val="24"/>
                <w:lang w:val="es-ES"/>
              </w:rPr>
              <w:t>XI.</w:t>
            </w:r>
            <w:r w:rsidRPr="00C17EED">
              <w:rPr>
                <w:rFonts w:ascii="Palatino Linotype" w:hAnsi="Palatino Linotype"/>
                <w:sz w:val="24"/>
                <w:szCs w:val="24"/>
                <w:lang w:val="es-ES"/>
              </w:rPr>
              <w:tab/>
              <w:t>Vulnere la conducción de los Expedientes judiciales o de los procedimientos administrativos seguidos en forma de juicio, en tanto no hayan causado estado;</w:t>
            </w:r>
          </w:p>
        </w:tc>
      </w:tr>
      <w:tr w:rsidR="008244F4" w:rsidRPr="00C17EED" w14:paraId="13EBD364" w14:textId="77777777" w:rsidTr="008244F4">
        <w:tc>
          <w:tcPr>
            <w:cnfStyle w:val="001000000000" w:firstRow="0" w:lastRow="0" w:firstColumn="1" w:lastColumn="0" w:oddVBand="0" w:evenVBand="0" w:oddHBand="0" w:evenHBand="0" w:firstRowFirstColumn="0" w:firstRowLastColumn="0" w:lastRowFirstColumn="0" w:lastRowLastColumn="0"/>
            <w:tcW w:w="4419" w:type="dxa"/>
          </w:tcPr>
          <w:p w14:paraId="6FEADE0E" w14:textId="77777777" w:rsidR="008244F4" w:rsidRPr="00C17EED" w:rsidRDefault="008244F4" w:rsidP="00C17EED">
            <w:pPr>
              <w:autoSpaceDE w:val="0"/>
              <w:autoSpaceDN w:val="0"/>
              <w:adjustRightInd w:val="0"/>
              <w:spacing w:line="360" w:lineRule="auto"/>
              <w:jc w:val="both"/>
              <w:rPr>
                <w:rFonts w:ascii="Palatino Linotype" w:hAnsi="Palatino Linotype" w:cs="Arial"/>
                <w:b w:val="0"/>
                <w:sz w:val="24"/>
                <w:szCs w:val="24"/>
              </w:rPr>
            </w:pPr>
            <w:r w:rsidRPr="00C17EED">
              <w:rPr>
                <w:rFonts w:ascii="Palatino Linotype" w:hAnsi="Palatino Linotype" w:cs="Arial"/>
                <w:b w:val="0"/>
                <w:sz w:val="24"/>
                <w:szCs w:val="24"/>
              </w:rPr>
              <w:t>IX. Se encuentre contenida dentro de las investigaciones de hechos que la Ley señale como delitos y se tramiten ante el Ministerio Público;</w:t>
            </w:r>
          </w:p>
        </w:tc>
        <w:tc>
          <w:tcPr>
            <w:tcW w:w="4370" w:type="dxa"/>
          </w:tcPr>
          <w:p w14:paraId="2055BACB" w14:textId="77777777" w:rsidR="008244F4" w:rsidRPr="00C17EED" w:rsidRDefault="008244F4" w:rsidP="00C17EE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C17EED">
              <w:rPr>
                <w:rFonts w:ascii="Palatino Linotype" w:hAnsi="Palatino Linotype"/>
                <w:sz w:val="24"/>
                <w:szCs w:val="24"/>
                <w:lang w:val="es-ES"/>
              </w:rPr>
              <w:t>XII.</w:t>
            </w:r>
            <w:r w:rsidRPr="00C17EED">
              <w:rPr>
                <w:rFonts w:ascii="Palatino Linotype" w:hAnsi="Palatino Linotype"/>
                <w:sz w:val="24"/>
                <w:szCs w:val="24"/>
                <w:lang w:val="es-ES"/>
              </w:rPr>
              <w:tab/>
              <w:t>Se encuentre contenida dentro de las investigaciones de hechos que la ley señale como delitos y se tramiten ante el Ministerio Público, y</w:t>
            </w:r>
          </w:p>
        </w:tc>
      </w:tr>
      <w:tr w:rsidR="008244F4" w:rsidRPr="00C17EED" w14:paraId="222D8D7F" w14:textId="77777777" w:rsidTr="00824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9" w:type="dxa"/>
          </w:tcPr>
          <w:p w14:paraId="59196E68" w14:textId="77777777" w:rsidR="008244F4" w:rsidRPr="00C17EED" w:rsidRDefault="008244F4" w:rsidP="00C17EED">
            <w:pPr>
              <w:autoSpaceDE w:val="0"/>
              <w:autoSpaceDN w:val="0"/>
              <w:adjustRightInd w:val="0"/>
              <w:spacing w:line="360" w:lineRule="auto"/>
              <w:jc w:val="both"/>
              <w:rPr>
                <w:rFonts w:ascii="Palatino Linotype" w:hAnsi="Palatino Linotype" w:cs="Arial"/>
                <w:b w:val="0"/>
                <w:sz w:val="24"/>
                <w:szCs w:val="24"/>
              </w:rPr>
            </w:pPr>
            <w:r w:rsidRPr="00C17EED">
              <w:rPr>
                <w:rFonts w:ascii="Palatino Linotype" w:hAnsi="Palatino Linotype" w:cs="Arial"/>
                <w:b w:val="0"/>
                <w:sz w:val="24"/>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FAD65C5" w14:textId="77777777" w:rsidR="008244F4" w:rsidRPr="00C17EED" w:rsidRDefault="008244F4" w:rsidP="00C17EED">
            <w:pPr>
              <w:autoSpaceDE w:val="0"/>
              <w:autoSpaceDN w:val="0"/>
              <w:adjustRightInd w:val="0"/>
              <w:spacing w:line="360" w:lineRule="auto"/>
              <w:jc w:val="both"/>
              <w:rPr>
                <w:rFonts w:ascii="Palatino Linotype" w:hAnsi="Palatino Linotype" w:cs="Arial"/>
                <w:b w:val="0"/>
                <w:sz w:val="24"/>
                <w:szCs w:val="24"/>
              </w:rPr>
            </w:pPr>
            <w:r w:rsidRPr="00C17EED">
              <w:rPr>
                <w:rFonts w:ascii="Palatino Linotype" w:hAnsi="Palatino Linotype" w:cs="Arial"/>
                <w:b w:val="0"/>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370" w:type="dxa"/>
          </w:tcPr>
          <w:p w14:paraId="7A26162C" w14:textId="77777777" w:rsidR="008244F4" w:rsidRPr="00C17EED" w:rsidRDefault="008244F4" w:rsidP="00C17EE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p>
        </w:tc>
      </w:tr>
      <w:tr w:rsidR="008244F4" w:rsidRPr="00C17EED" w14:paraId="17A8BCE9" w14:textId="77777777" w:rsidTr="008244F4">
        <w:tc>
          <w:tcPr>
            <w:cnfStyle w:val="001000000000" w:firstRow="0" w:lastRow="0" w:firstColumn="1" w:lastColumn="0" w:oddVBand="0" w:evenVBand="0" w:oddHBand="0" w:evenHBand="0" w:firstRowFirstColumn="0" w:firstRowLastColumn="0" w:lastRowFirstColumn="0" w:lastRowLastColumn="0"/>
            <w:tcW w:w="4419" w:type="dxa"/>
          </w:tcPr>
          <w:p w14:paraId="489A1030" w14:textId="77777777" w:rsidR="008244F4" w:rsidRPr="00C17EED" w:rsidRDefault="008244F4" w:rsidP="00C17EED">
            <w:pPr>
              <w:spacing w:line="360" w:lineRule="auto"/>
              <w:jc w:val="both"/>
              <w:rPr>
                <w:rFonts w:ascii="Palatino Linotype" w:hAnsi="Palatino Linotype"/>
                <w:b w:val="0"/>
                <w:sz w:val="24"/>
                <w:szCs w:val="24"/>
              </w:rPr>
            </w:pPr>
            <w:r w:rsidRPr="00C17EED">
              <w:rPr>
                <w:rFonts w:ascii="Palatino Linotype" w:hAnsi="Palatino Linotype" w:cs="Arial"/>
                <w:b w:val="0"/>
                <w:sz w:val="24"/>
                <w:szCs w:val="24"/>
              </w:rPr>
              <w:t>XI. Las que por disposición expresa de una ley tengan tal carácter, siempre que sean acordes con las bases, principios y disposiciones establecidos en esta Ley y no la contravengan; así como las previstas en tratados internacionales.</w:t>
            </w:r>
          </w:p>
        </w:tc>
        <w:tc>
          <w:tcPr>
            <w:tcW w:w="4370" w:type="dxa"/>
          </w:tcPr>
          <w:p w14:paraId="596BCD1D" w14:textId="77777777" w:rsidR="008244F4" w:rsidRPr="00C17EED" w:rsidRDefault="008244F4" w:rsidP="00C17EE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C17EED">
              <w:rPr>
                <w:rFonts w:ascii="Palatino Linotype" w:hAnsi="Palatino Linotype"/>
                <w:sz w:val="24"/>
                <w:szCs w:val="24"/>
                <w:lang w:val="es-ES"/>
              </w:rPr>
              <w:t>XIII.</w:t>
            </w:r>
            <w:r w:rsidRPr="00C17EED">
              <w:rPr>
                <w:rFonts w:ascii="Palatino Linotype" w:hAnsi="Palatino Linotype"/>
                <w:sz w:val="24"/>
                <w:szCs w:val="24"/>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3F63F549" w14:textId="77777777" w:rsidR="008244F4" w:rsidRPr="00C17EED" w:rsidRDefault="008244F4" w:rsidP="00C17EE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8C5C5A9" w14:textId="77777777" w:rsidR="008244F4" w:rsidRPr="00C17EED" w:rsidRDefault="008244F4" w:rsidP="00C17EED">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C17EED">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63CE3EC" w14:textId="77777777" w:rsidR="008244F4" w:rsidRPr="00C17EED" w:rsidRDefault="008244F4" w:rsidP="00C17EED">
      <w:pPr>
        <w:pStyle w:val="Prrafodelista"/>
        <w:tabs>
          <w:tab w:val="left" w:pos="426"/>
        </w:tabs>
        <w:spacing w:before="240" w:after="240" w:line="360" w:lineRule="auto"/>
        <w:ind w:left="0"/>
        <w:jc w:val="both"/>
        <w:rPr>
          <w:rFonts w:ascii="Palatino Linotype" w:hAnsi="Palatino Linotype" w:cs="Arial"/>
          <w:color w:val="000000" w:themeColor="text1"/>
        </w:rPr>
      </w:pPr>
    </w:p>
    <w:p w14:paraId="7900B491" w14:textId="77777777" w:rsidR="008244F4" w:rsidRPr="00C17EED" w:rsidRDefault="008244F4" w:rsidP="00C17EED">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C17EED">
        <w:rPr>
          <w:rFonts w:ascii="Palatino Linotype" w:hAnsi="Palatino Linotype" w:cs="Arial"/>
          <w:color w:val="000000" w:themeColor="text1"/>
        </w:rPr>
        <w:t xml:space="preserve">Como consecuencia de lo anterior, el </w:t>
      </w:r>
      <w:r w:rsidRPr="00C17EED">
        <w:rPr>
          <w:rFonts w:ascii="Palatino Linotype" w:hAnsi="Palatino Linotype" w:cs="Arial"/>
          <w:b/>
          <w:color w:val="000000" w:themeColor="text1"/>
        </w:rPr>
        <w:t>SUJETO OBLIGADO</w:t>
      </w:r>
      <w:r w:rsidRPr="00C17EED">
        <w:rPr>
          <w:rFonts w:ascii="Palatino Linotype" w:hAnsi="Palatino Linotype" w:cs="Arial"/>
          <w:color w:val="000000" w:themeColor="text1"/>
        </w:rPr>
        <w:t xml:space="preserve"> debe identificar claramente el tipo de información y hacer un juicio de subsunción o encaje</w:t>
      </w:r>
      <w:r w:rsidRPr="00C17EED">
        <w:rPr>
          <w:rFonts w:ascii="Palatino Linotype" w:hAnsi="Palatino Linotype"/>
          <w:vertAlign w:val="superscript"/>
        </w:rPr>
        <w:footnoteReference w:id="6"/>
      </w:r>
      <w:r w:rsidRPr="00C17EED">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2B1C04BB" w14:textId="77777777" w:rsidR="008244F4" w:rsidRPr="00C17EED" w:rsidRDefault="008244F4" w:rsidP="00C17EED">
      <w:pPr>
        <w:pStyle w:val="Ttulo1"/>
        <w:numPr>
          <w:ilvl w:val="0"/>
          <w:numId w:val="29"/>
        </w:numPr>
        <w:spacing w:line="360" w:lineRule="auto"/>
        <w:jc w:val="both"/>
        <w:rPr>
          <w:b w:val="0"/>
          <w:szCs w:val="24"/>
        </w:rPr>
      </w:pPr>
      <w:bookmarkStart w:id="47" w:name="_Toc3911118"/>
      <w:bookmarkStart w:id="48" w:name="_Toc11925060"/>
      <w:bookmarkStart w:id="49" w:name="_Toc15580653"/>
      <w:bookmarkStart w:id="50" w:name="_Toc24054843"/>
      <w:r w:rsidRPr="00C17EED">
        <w:rPr>
          <w:szCs w:val="24"/>
        </w:rPr>
        <w:t>Excepciones a los supuestos de clasificación de la información como reservada</w:t>
      </w:r>
      <w:bookmarkEnd w:id="47"/>
      <w:bookmarkEnd w:id="48"/>
      <w:bookmarkEnd w:id="49"/>
      <w:bookmarkEnd w:id="50"/>
    </w:p>
    <w:p w14:paraId="6CEE3CB1" w14:textId="77777777" w:rsidR="008244F4" w:rsidRPr="00C17EED" w:rsidRDefault="008244F4" w:rsidP="00C17EE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A9B4C70" w14:textId="77777777" w:rsidR="008244F4" w:rsidRPr="00C17EED" w:rsidRDefault="008244F4" w:rsidP="00C17EED">
      <w:pPr>
        <w:pStyle w:val="Prrafodelista"/>
        <w:numPr>
          <w:ilvl w:val="0"/>
          <w:numId w:val="1"/>
        </w:numPr>
        <w:tabs>
          <w:tab w:val="left" w:pos="426"/>
        </w:tabs>
        <w:spacing w:before="240" w:after="240" w:line="360" w:lineRule="auto"/>
        <w:ind w:left="0" w:firstLine="0"/>
        <w:jc w:val="both"/>
        <w:rPr>
          <w:rFonts w:ascii="Palatino Linotype" w:hAnsi="Palatino Linotype" w:cs="Times New Roman"/>
          <w:lang w:eastAsia="es-ES_tradnl"/>
        </w:rPr>
      </w:pPr>
      <w:r w:rsidRPr="00C17EED">
        <w:rPr>
          <w:rFonts w:ascii="Palatino Linotype" w:hAnsi="Palatino Linotype" w:cs="Times New Roman"/>
          <w:lang w:eastAsia="es-ES_tradnl"/>
        </w:rPr>
        <w:t xml:space="preserve">En todos aquellos casos en los que se pretende adoptar una clasificación de la información como reservada, hay que considerar lo señalado por los artículos 5, 140 y 142 de la Ley Estatal y 5, 113 </w:t>
      </w:r>
      <w:r w:rsidRPr="00C17EED">
        <w:rPr>
          <w:rFonts w:ascii="Palatino Linotype" w:hAnsi="Palatino Linotype" w:cs="Arial"/>
          <w:color w:val="000000" w:themeColor="text1"/>
        </w:rPr>
        <w:t>fracción</w:t>
      </w:r>
      <w:r w:rsidRPr="00C17EED">
        <w:rPr>
          <w:rFonts w:ascii="Palatino Linotype" w:hAnsi="Palatino Linotype" w:cs="Times New Roman"/>
          <w:lang w:eastAsia="es-ES_tradnl"/>
        </w:rPr>
        <w:t xml:space="preserve"> III y 115 de la Ley General, que establecen que no puede clasificarse como información reservada la que corresponda a violaciones graves a derechos humanos, determinada por la instancia correspondiente o en proceso de investigación, los delitos de lesa humanidad y </w:t>
      </w:r>
      <w:r w:rsidRPr="00C17EED">
        <w:rPr>
          <w:rFonts w:ascii="Palatino Linotype" w:hAnsi="Palatino Linotype" w:cs="Times New Roman"/>
          <w:u w:val="single"/>
          <w:lang w:eastAsia="es-ES_tradnl"/>
        </w:rPr>
        <w:t>los actos de corrupción</w:t>
      </w:r>
      <w:r w:rsidRPr="00C17EED">
        <w:rPr>
          <w:rFonts w:ascii="Palatino Linotype" w:hAnsi="Palatino Linotype" w:cs="Times New Roman"/>
          <w:lang w:eastAsia="es-ES_tradnl"/>
        </w:rPr>
        <w:t>,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02D01B2A" w14:textId="77777777" w:rsidR="008244F4" w:rsidRPr="00C17EED" w:rsidRDefault="008244F4" w:rsidP="00C17EED">
      <w:pPr>
        <w:pStyle w:val="Prrafodelista"/>
        <w:tabs>
          <w:tab w:val="left" w:pos="426"/>
        </w:tabs>
        <w:spacing w:before="240" w:after="240" w:line="360" w:lineRule="auto"/>
        <w:ind w:left="0"/>
        <w:jc w:val="both"/>
        <w:rPr>
          <w:rFonts w:ascii="Palatino Linotype" w:hAnsi="Palatino Linotype" w:cs="Times New Roman"/>
          <w:lang w:eastAsia="es-ES_tradnl"/>
        </w:rPr>
      </w:pPr>
    </w:p>
    <w:p w14:paraId="04AECFC3" w14:textId="77777777" w:rsidR="008244F4" w:rsidRPr="00C17EED" w:rsidRDefault="008244F4" w:rsidP="00C17EED">
      <w:pPr>
        <w:pStyle w:val="Ttulo1"/>
        <w:numPr>
          <w:ilvl w:val="0"/>
          <w:numId w:val="29"/>
        </w:numPr>
        <w:spacing w:line="360" w:lineRule="auto"/>
        <w:rPr>
          <w:rFonts w:eastAsia="MS Mincho" w:cs="Arial"/>
          <w:color w:val="000000" w:themeColor="text1"/>
          <w:szCs w:val="24"/>
        </w:rPr>
      </w:pPr>
      <w:bookmarkStart w:id="51" w:name="_Toc15580654"/>
      <w:bookmarkStart w:id="52" w:name="_Toc24054844"/>
      <w:r w:rsidRPr="00C17EED">
        <w:rPr>
          <w:szCs w:val="24"/>
        </w:rPr>
        <w:t>Condiciones especiales de la clasificación de la información como reservada</w:t>
      </w:r>
      <w:bookmarkEnd w:id="51"/>
      <w:bookmarkEnd w:id="52"/>
    </w:p>
    <w:p w14:paraId="4165137B" w14:textId="77777777" w:rsidR="008244F4" w:rsidRPr="00C17EED" w:rsidRDefault="008244F4" w:rsidP="00C17EED">
      <w:pPr>
        <w:pStyle w:val="Ttulo1"/>
        <w:numPr>
          <w:ilvl w:val="0"/>
          <w:numId w:val="30"/>
        </w:numPr>
        <w:spacing w:line="360" w:lineRule="auto"/>
        <w:ind w:left="284" w:hanging="283"/>
        <w:rPr>
          <w:b w:val="0"/>
          <w:szCs w:val="24"/>
        </w:rPr>
      </w:pPr>
      <w:bookmarkStart w:id="53" w:name="_Toc3911122"/>
      <w:bookmarkStart w:id="54" w:name="_Toc11925064"/>
      <w:bookmarkStart w:id="55" w:name="_Toc15580655"/>
      <w:bookmarkStart w:id="56" w:name="_Toc24054845"/>
      <w:r w:rsidRPr="00C17EED">
        <w:rPr>
          <w:szCs w:val="24"/>
        </w:rPr>
        <w:t>La fundamentación especifica</w:t>
      </w:r>
      <w:bookmarkEnd w:id="53"/>
      <w:bookmarkEnd w:id="54"/>
      <w:bookmarkEnd w:id="55"/>
      <w:bookmarkEnd w:id="56"/>
    </w:p>
    <w:p w14:paraId="5DA92386" w14:textId="77777777" w:rsidR="008244F4" w:rsidRPr="00C17EED" w:rsidRDefault="008244F4" w:rsidP="00C17EED">
      <w:pPr>
        <w:tabs>
          <w:tab w:val="left" w:pos="426"/>
        </w:tabs>
        <w:spacing w:line="360" w:lineRule="auto"/>
        <w:jc w:val="both"/>
        <w:rPr>
          <w:rFonts w:ascii="Palatino Linotype" w:eastAsia="MS Mincho" w:hAnsi="Palatino Linotype" w:cs="Arial"/>
          <w:color w:val="000000" w:themeColor="text1"/>
          <w:lang w:val="es-MX"/>
        </w:rPr>
      </w:pPr>
    </w:p>
    <w:p w14:paraId="3CC4B208" w14:textId="77777777" w:rsidR="008244F4" w:rsidRPr="00C17EED" w:rsidRDefault="008244F4" w:rsidP="00C17EE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7EED">
        <w:rPr>
          <w:rFonts w:ascii="Palatino Linotype" w:eastAsia="MS Mincho" w:hAnsi="Palatino Linotype" w:cs="Arial"/>
          <w:color w:val="000000" w:themeColor="text1"/>
          <w:lang w:val="es-MX"/>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60EEBB64" w14:textId="77777777" w:rsidR="008244F4" w:rsidRPr="00C17EED" w:rsidRDefault="008244F4" w:rsidP="00C17EED">
      <w:pPr>
        <w:pStyle w:val="Ttulo1"/>
        <w:numPr>
          <w:ilvl w:val="0"/>
          <w:numId w:val="30"/>
        </w:numPr>
        <w:spacing w:line="360" w:lineRule="auto"/>
        <w:ind w:left="426"/>
        <w:rPr>
          <w:b w:val="0"/>
          <w:szCs w:val="24"/>
        </w:rPr>
      </w:pPr>
      <w:bookmarkStart w:id="57" w:name="_Toc3911123"/>
      <w:bookmarkStart w:id="58" w:name="_Toc11925065"/>
      <w:bookmarkStart w:id="59" w:name="_Toc15580656"/>
      <w:bookmarkStart w:id="60" w:name="_Toc24054846"/>
      <w:r w:rsidRPr="00C17EED">
        <w:rPr>
          <w:szCs w:val="24"/>
        </w:rPr>
        <w:t>De la prueba de daño</w:t>
      </w:r>
      <w:bookmarkEnd w:id="57"/>
      <w:bookmarkEnd w:id="58"/>
      <w:bookmarkEnd w:id="59"/>
      <w:bookmarkEnd w:id="60"/>
    </w:p>
    <w:p w14:paraId="4197C70A" w14:textId="77777777" w:rsidR="008244F4" w:rsidRPr="00C17EED" w:rsidRDefault="008244F4" w:rsidP="00C17EED">
      <w:pPr>
        <w:pStyle w:val="Prrafodelista"/>
        <w:tabs>
          <w:tab w:val="left" w:pos="284"/>
        </w:tabs>
        <w:spacing w:line="360" w:lineRule="auto"/>
        <w:ind w:left="284"/>
        <w:rPr>
          <w:rFonts w:ascii="Palatino Linotype" w:eastAsia="MS Mincho" w:hAnsi="Palatino Linotype" w:cs="Arial"/>
          <w:b/>
          <w:color w:val="000000" w:themeColor="text1"/>
          <w:lang w:val="es-MX"/>
        </w:rPr>
      </w:pPr>
    </w:p>
    <w:p w14:paraId="76BBB10F" w14:textId="77777777" w:rsidR="008244F4" w:rsidRPr="00C17EED" w:rsidRDefault="008244F4" w:rsidP="00C17EE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7EED">
        <w:rPr>
          <w:rFonts w:ascii="Palatino Linotype" w:hAnsi="Palatino Linotype"/>
        </w:rPr>
        <w:t>Las mismas disposiciones referidas en el párrafo anterior precisan que, además de señalar las razones, motivos o circunstancias, se deberá aplicar la ya mencionada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198471E8" w14:textId="77777777" w:rsidR="008244F4" w:rsidRPr="00C17EED" w:rsidRDefault="008244F4" w:rsidP="00C17EE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91282AA" w14:textId="77777777" w:rsidR="008244F4" w:rsidRPr="00C17EED" w:rsidRDefault="008244F4" w:rsidP="00C17EE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7EED">
        <w:rPr>
          <w:rFonts w:ascii="Palatino Linotype" w:hAnsi="Palatino Linotype"/>
        </w:rPr>
        <w:t>Para la aplicación de la prueba de daño, se deberán de precisar la razones objetivas por las que la apertura genera una afectación, acreditando que:</w:t>
      </w:r>
    </w:p>
    <w:p w14:paraId="262B5BC5" w14:textId="77777777" w:rsidR="008244F4" w:rsidRPr="00C17EED" w:rsidRDefault="008244F4" w:rsidP="00C17EE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86C6E41" w14:textId="77777777" w:rsidR="008244F4" w:rsidRPr="00C17EED" w:rsidRDefault="008244F4" w:rsidP="00C17EED">
      <w:pPr>
        <w:widowControl w:val="0"/>
        <w:autoSpaceDE w:val="0"/>
        <w:autoSpaceDN w:val="0"/>
        <w:adjustRightInd w:val="0"/>
        <w:spacing w:after="240" w:line="360" w:lineRule="auto"/>
        <w:ind w:left="567" w:right="616"/>
        <w:jc w:val="both"/>
        <w:rPr>
          <w:rFonts w:ascii="Palatino Linotype" w:hAnsi="Palatino Linotype" w:cs="Times"/>
          <w:color w:val="000000"/>
        </w:rPr>
      </w:pPr>
      <w:r w:rsidRPr="00C17EED">
        <w:rPr>
          <w:rFonts w:ascii="Palatino Linotype" w:hAnsi="Palatino Linotype" w:cs="Bookman Old Style"/>
          <w:bCs/>
          <w:color w:val="000000"/>
        </w:rPr>
        <w:t xml:space="preserve">I. </w:t>
      </w:r>
      <w:r w:rsidRPr="00C17EED">
        <w:rPr>
          <w:rFonts w:ascii="Palatino Linotype" w:hAnsi="Palatino Linotype" w:cs="Bookman Old Style"/>
          <w:color w:val="000000"/>
        </w:rPr>
        <w:t xml:space="preserve">La divulgación de la información representa un riesgo real, demostrable e identificable del perjuicio significativo al interés público o a la seguridad pública; </w:t>
      </w:r>
    </w:p>
    <w:p w14:paraId="22CE9DB7" w14:textId="77777777" w:rsidR="008244F4" w:rsidRPr="00C17EED" w:rsidRDefault="008244F4" w:rsidP="00C17EED">
      <w:pPr>
        <w:widowControl w:val="0"/>
        <w:autoSpaceDE w:val="0"/>
        <w:autoSpaceDN w:val="0"/>
        <w:adjustRightInd w:val="0"/>
        <w:spacing w:after="240" w:line="360" w:lineRule="auto"/>
        <w:ind w:left="567" w:right="616"/>
        <w:jc w:val="both"/>
        <w:rPr>
          <w:rFonts w:ascii="Palatino Linotype" w:hAnsi="Palatino Linotype" w:cs="Times"/>
          <w:color w:val="000000"/>
        </w:rPr>
      </w:pPr>
      <w:r w:rsidRPr="00C17EED">
        <w:rPr>
          <w:rFonts w:ascii="Palatino Linotype" w:hAnsi="Palatino Linotype" w:cs="Bookman Old Style"/>
          <w:bCs/>
          <w:color w:val="000000"/>
        </w:rPr>
        <w:t xml:space="preserve">II. </w:t>
      </w:r>
      <w:r w:rsidRPr="00C17EED">
        <w:rPr>
          <w:rFonts w:ascii="Palatino Linotype" w:hAnsi="Palatino Linotype" w:cs="Bookman Old Style"/>
          <w:color w:val="000000"/>
        </w:rPr>
        <w:t xml:space="preserve">El riesgo de perjuicio que supondría la divulgación supera el interés público general de que se difunda; y </w:t>
      </w:r>
    </w:p>
    <w:p w14:paraId="6B8530BF" w14:textId="77777777" w:rsidR="008244F4" w:rsidRPr="00C17EED" w:rsidRDefault="008244F4" w:rsidP="00C17EED">
      <w:pPr>
        <w:widowControl w:val="0"/>
        <w:autoSpaceDE w:val="0"/>
        <w:autoSpaceDN w:val="0"/>
        <w:adjustRightInd w:val="0"/>
        <w:spacing w:after="240" w:line="360" w:lineRule="auto"/>
        <w:ind w:left="567" w:right="616"/>
        <w:jc w:val="both"/>
        <w:rPr>
          <w:rFonts w:ascii="Palatino Linotype" w:hAnsi="Palatino Linotype" w:cs="Times"/>
          <w:color w:val="000000"/>
        </w:rPr>
      </w:pPr>
      <w:r w:rsidRPr="00C17EED">
        <w:rPr>
          <w:rFonts w:ascii="Palatino Linotype" w:hAnsi="Palatino Linotype" w:cs="Bookman Old Style"/>
          <w:bCs/>
          <w:color w:val="000000"/>
        </w:rPr>
        <w:t xml:space="preserve">III. </w:t>
      </w:r>
      <w:r w:rsidRPr="00C17EED">
        <w:rPr>
          <w:rFonts w:ascii="Palatino Linotype" w:hAnsi="Palatino Linotype" w:cs="Bookman Old Style"/>
          <w:color w:val="000000"/>
        </w:rPr>
        <w:t xml:space="preserve">La limitación se adecua al principio de proporcionalidad y representa el medio menos restrictivo disponible para evitar el perjuicio. </w:t>
      </w:r>
    </w:p>
    <w:p w14:paraId="6FAC0339" w14:textId="77777777" w:rsidR="008244F4" w:rsidRPr="00C17EED" w:rsidRDefault="008244F4" w:rsidP="00C17EE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7EED">
        <w:rPr>
          <w:rFonts w:ascii="Palatino Linotype" w:hAnsi="Palatino Linotype"/>
        </w:rPr>
        <w:t>Sobre el primer supuesto consideremos que según el diccionario del español jurídico, por riesgo podemos entender “la contingencia o proximidad de un daño”,</w:t>
      </w:r>
      <w:r w:rsidRPr="00C17EED">
        <w:rPr>
          <w:rStyle w:val="Refdenotaalpie"/>
          <w:rFonts w:ascii="Palatino Linotype" w:hAnsi="Palatino Linotype"/>
        </w:rPr>
        <w:footnoteReference w:id="7"/>
      </w:r>
      <w:r w:rsidRPr="00C17EED">
        <w:rPr>
          <w:rFonts w:ascii="Palatino Linotype" w:hAnsi="Palatino Linotype"/>
        </w:rPr>
        <w:t xml:space="preserve"> mientras que el daño es considerado como un “perjuicio o lesión”</w:t>
      </w:r>
      <w:r w:rsidRPr="00C17EED">
        <w:rPr>
          <w:rStyle w:val="Refdenotaalpie"/>
          <w:rFonts w:ascii="Palatino Linotype" w:hAnsi="Palatino Linotype"/>
        </w:rPr>
        <w:footnoteReference w:id="8"/>
      </w:r>
      <w:r w:rsidRPr="00C17EED">
        <w:rPr>
          <w:rFonts w:ascii="Palatino Linotype" w:hAnsi="Palatino Linotype"/>
        </w:rPr>
        <w:t>, mientras que según el Diccionario de la Lengua Española, lo real es</w:t>
      </w:r>
      <w:r w:rsidRPr="00C17EED">
        <w:rPr>
          <w:rFonts w:ascii="Palatino Linotype" w:eastAsia="Arial Unicode MS" w:hAnsi="Palatino Linotype" w:cs="Arial Unicode MS"/>
          <w:color w:val="000000"/>
          <w:spacing w:val="4"/>
          <w:shd w:val="clear" w:color="auto" w:fill="FFFFFF"/>
        </w:rPr>
        <w:t> lo “</w:t>
      </w:r>
      <w:r w:rsidRPr="00C17EED">
        <w:rPr>
          <w:rFonts w:ascii="Palatino Linotype" w:eastAsia="Times New Roman" w:hAnsi="Palatino Linotype"/>
        </w:rPr>
        <w:t>que</w:t>
      </w:r>
      <w:r w:rsidRPr="00C17EED">
        <w:rPr>
          <w:rFonts w:ascii="Palatino Linotype" w:eastAsia="Arial Unicode MS" w:hAnsi="Palatino Linotype" w:cs="Arial Unicode MS"/>
          <w:color w:val="000000"/>
          <w:spacing w:val="4"/>
          <w:shd w:val="clear" w:color="auto" w:fill="FFFFFF"/>
        </w:rPr>
        <w:t> </w:t>
      </w:r>
      <w:r w:rsidRPr="00C17EED">
        <w:rPr>
          <w:rFonts w:ascii="Palatino Linotype" w:eastAsia="Times New Roman" w:hAnsi="Palatino Linotype"/>
        </w:rPr>
        <w:t>tiene</w:t>
      </w:r>
      <w:r w:rsidRPr="00C17EED">
        <w:rPr>
          <w:rFonts w:ascii="Palatino Linotype" w:eastAsia="Arial Unicode MS" w:hAnsi="Palatino Linotype" w:cs="Arial Unicode MS"/>
          <w:color w:val="000000"/>
          <w:spacing w:val="4"/>
          <w:shd w:val="clear" w:color="auto" w:fill="FFFFFF"/>
        </w:rPr>
        <w:t> </w:t>
      </w:r>
      <w:r w:rsidRPr="00C17EED">
        <w:rPr>
          <w:rFonts w:ascii="Palatino Linotype" w:eastAsia="Times New Roman" w:hAnsi="Palatino Linotype"/>
        </w:rPr>
        <w:t>existencia</w:t>
      </w:r>
      <w:r w:rsidRPr="00C17EED">
        <w:rPr>
          <w:rFonts w:ascii="Palatino Linotype" w:eastAsia="Arial Unicode MS" w:hAnsi="Palatino Linotype" w:cs="Arial Unicode MS"/>
          <w:color w:val="000000"/>
          <w:spacing w:val="4"/>
          <w:shd w:val="clear" w:color="auto" w:fill="FFFFFF"/>
        </w:rPr>
        <w:t> </w:t>
      </w:r>
      <w:r w:rsidRPr="00C17EED">
        <w:rPr>
          <w:rFonts w:ascii="Palatino Linotype" w:eastAsia="Times New Roman" w:hAnsi="Palatino Linotype"/>
        </w:rPr>
        <w:t>objetiva”,</w:t>
      </w:r>
      <w:r w:rsidRPr="00C17EED">
        <w:rPr>
          <w:rStyle w:val="Refdenotaalpie"/>
          <w:rFonts w:ascii="Palatino Linotype" w:eastAsia="Times New Roman" w:hAnsi="Palatino Linotype"/>
        </w:rPr>
        <w:footnoteReference w:id="9"/>
      </w:r>
      <w:r w:rsidRPr="00C17EED">
        <w:rPr>
          <w:rFonts w:ascii="Palatino Linotype" w:eastAsia="Times New Roman" w:hAnsi="Palatino Linotype"/>
        </w:rPr>
        <w:t xml:space="preserve"> </w:t>
      </w:r>
      <w:r w:rsidRPr="00C17EED">
        <w:rPr>
          <w:rFonts w:ascii="Palatino Linotype" w:eastAsia="Arial Unicode MS" w:hAnsi="Palatino Linotype" w:cs="Arial Unicode MS"/>
          <w:color w:val="000000"/>
          <w:spacing w:val="4"/>
          <w:shd w:val="clear" w:color="auto" w:fill="FFFFFF"/>
        </w:rPr>
        <w:t>mientras que lo demostrables es, según la misma fuente, aquello que se puede demostrar,</w:t>
      </w:r>
      <w:r w:rsidRPr="00C17EED">
        <w:rPr>
          <w:rStyle w:val="Refdenotaalpie"/>
          <w:rFonts w:ascii="Palatino Linotype" w:eastAsia="Arial Unicode MS" w:hAnsi="Palatino Linotype" w:cs="Arial Unicode MS"/>
          <w:color w:val="000000"/>
          <w:spacing w:val="4"/>
          <w:shd w:val="clear" w:color="auto" w:fill="FFFFFF"/>
        </w:rPr>
        <w:footnoteReference w:id="10"/>
      </w:r>
      <w:r w:rsidRPr="00C17EED">
        <w:rPr>
          <w:rFonts w:ascii="Palatino Linotype" w:eastAsia="Arial Unicode MS" w:hAnsi="Palatino Linotype" w:cs="Arial Unicode MS"/>
          <w:color w:val="000000"/>
          <w:spacing w:val="4"/>
          <w:shd w:val="clear" w:color="auto" w:fill="FFFFFF"/>
        </w:rPr>
        <w:t xml:space="preserve"> es decir, </w:t>
      </w:r>
      <w:r w:rsidRPr="00C17EED">
        <w:rPr>
          <w:rFonts w:ascii="Palatino Linotype" w:hAnsi="Palatino Linotype"/>
          <w:lang w:val="es-MX" w:eastAsia="en-US"/>
        </w:rPr>
        <w:t xml:space="preserve">“manifestar, declarar. Probar, sirviéndose de cualquier género de demostración, </w:t>
      </w:r>
      <w:hyperlink r:id="rId8" w:anchor="6nAyKjE" w:history="1">
        <w:r w:rsidRPr="00C17EED">
          <w:rPr>
            <w:rFonts w:ascii="Palatino Linotype" w:hAnsi="Palatino Linotype"/>
            <w:lang w:val="es-MX" w:eastAsia="en-US"/>
          </w:rPr>
          <w:t>enseñar</w:t>
        </w:r>
      </w:hyperlink>
      <w:r w:rsidRPr="00C17EED">
        <w:rPr>
          <w:rFonts w:ascii="Palatino Linotype" w:hAnsi="Palatino Linotype"/>
          <w:lang w:val="es-MX" w:eastAsia="en-US"/>
        </w:rPr>
        <w:t>, mostrar o exponer algo)”.</w:t>
      </w:r>
      <w:r w:rsidRPr="00C17EED">
        <w:rPr>
          <w:rStyle w:val="Refdenotaalpie"/>
          <w:rFonts w:ascii="Palatino Linotype" w:hAnsi="Palatino Linotype"/>
          <w:lang w:val="es-MX" w:eastAsia="en-US"/>
        </w:rPr>
        <w:footnoteReference w:id="11"/>
      </w:r>
      <w:r w:rsidRPr="00C17EED">
        <w:rPr>
          <w:rFonts w:ascii="Palatino Linotype" w:hAnsi="Palatino Linotype"/>
          <w:lang w:val="es-MX" w:eastAsia="en-US"/>
        </w:rPr>
        <w:t xml:space="preserve"> Mientras que lo identificable es lo que puede ser identificado,</w:t>
      </w:r>
      <w:r w:rsidRPr="00C17EED">
        <w:rPr>
          <w:rStyle w:val="Refdenotaalpie"/>
          <w:rFonts w:ascii="Palatino Linotype" w:hAnsi="Palatino Linotype"/>
          <w:lang w:val="es-MX" w:eastAsia="en-US"/>
        </w:rPr>
        <w:footnoteReference w:id="12"/>
      </w:r>
      <w:r w:rsidRPr="00C17EED">
        <w:rPr>
          <w:rFonts w:ascii="Palatino Linotype" w:hAnsi="Palatino Linotype"/>
          <w:lang w:val="es-MX" w:eastAsia="en-US"/>
        </w:rPr>
        <w:t xml:space="preserve"> esto es “dar los datos necesarios para ser reconocido”</w:t>
      </w:r>
      <w:r w:rsidRPr="00C17EED">
        <w:rPr>
          <w:rStyle w:val="Refdenotaalpie"/>
          <w:rFonts w:ascii="Palatino Linotype" w:hAnsi="Palatino Linotype"/>
        </w:rPr>
        <w:footnoteReference w:id="13"/>
      </w:r>
      <w:r w:rsidRPr="00C17EED">
        <w:rPr>
          <w:rFonts w:ascii="Palatino Linotype" w:hAnsi="Palatino Linotype"/>
          <w:lang w:val="es-MX" w:eastAsia="en-US"/>
        </w:rPr>
        <w:t>.</w:t>
      </w:r>
    </w:p>
    <w:p w14:paraId="35049B04" w14:textId="77777777" w:rsidR="008244F4" w:rsidRPr="00C17EED" w:rsidRDefault="008244F4" w:rsidP="00C17EE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CBBC54B" w14:textId="77777777" w:rsidR="008244F4" w:rsidRPr="00C17EED" w:rsidRDefault="008244F4" w:rsidP="00C17EE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7EED">
        <w:rPr>
          <w:rFonts w:ascii="Palatino Linotype" w:hAnsi="Palatino Linotype"/>
        </w:rPr>
        <w:t>Por lo que entonces, el primer supuesto de la prueba de daño consiste en acreditar que la entrega de la información provoca tres aspectos concurrentes: 1</w:t>
      </w:r>
      <w:r w:rsidRPr="00C17EED">
        <w:rPr>
          <w:rFonts w:ascii="Palatino Linotype" w:hAnsi="Palatino Linotype"/>
          <w:u w:val="single"/>
        </w:rPr>
        <w:t>) la contingencia o proximidad de un daño, un perjuicio o lesión que tiene existencia objetiva</w:t>
      </w:r>
      <w:r w:rsidRPr="00C17EED">
        <w:rPr>
          <w:rFonts w:ascii="Palatino Linotype" w:hAnsi="Palatino Linotype"/>
        </w:rPr>
        <w:t>, que se puede manifestar, declarar o probar mediante cualquier género de demostración a partir de proporcionar datos necesarios para reconocer el daño, perjuicio o lesión que provocaría a un interés público o a la seguridad pública.</w:t>
      </w:r>
    </w:p>
    <w:p w14:paraId="1A8C83BF" w14:textId="77777777" w:rsidR="008244F4" w:rsidRPr="00C17EED" w:rsidRDefault="008244F4" w:rsidP="00C17EE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BA70464" w14:textId="77777777" w:rsidR="008244F4" w:rsidRPr="00C17EED" w:rsidRDefault="008244F4" w:rsidP="00C17EE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7EED">
        <w:rPr>
          <w:rFonts w:ascii="Palatino Linotype" w:hAnsi="Palatino Linotype"/>
        </w:rPr>
        <w:t xml:space="preserve">Identificado ese riesgo, se debe demostrar que el mismo supera el interés público general porque se difunda dicha información. </w:t>
      </w:r>
    </w:p>
    <w:p w14:paraId="7160272C" w14:textId="77777777" w:rsidR="008244F4" w:rsidRPr="00C17EED" w:rsidRDefault="008244F4" w:rsidP="00C17EE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0CBC1B1" w14:textId="77777777" w:rsidR="008244F4" w:rsidRPr="00E0565B" w:rsidRDefault="008244F4" w:rsidP="00C17EE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7EED">
        <w:rPr>
          <w:rFonts w:ascii="Palatino Linotype" w:hAnsi="Palatino Linotype"/>
        </w:rPr>
        <w:t>Y, por último, que la limitación es acorde con el principio de proporcionalidad, para ello, se sugiere emplear los tres juicios propuestos por la Corte Constitucional Colombiana</w:t>
      </w:r>
      <w:r w:rsidRPr="00C17EED">
        <w:rPr>
          <w:rStyle w:val="Refdenotaalpie"/>
          <w:rFonts w:ascii="Palatino Linotype" w:hAnsi="Palatino Linotype"/>
        </w:rPr>
        <w:footnoteReference w:id="14"/>
      </w:r>
      <w:r w:rsidRPr="00C17EED">
        <w:rPr>
          <w:rFonts w:ascii="Palatino Linotype" w:hAnsi="Palatino Linotype"/>
        </w:rPr>
        <w:t>, siguiendo el principio de ponderación propuesto por el Tribunal Constitucional Alemán,</w:t>
      </w:r>
      <w:r w:rsidRPr="00C17EED">
        <w:rPr>
          <w:rStyle w:val="Refdenotaalpie"/>
          <w:rFonts w:ascii="Palatino Linotype" w:hAnsi="Palatino Linotype"/>
        </w:rPr>
        <w:footnoteReference w:id="15"/>
      </w:r>
      <w:r w:rsidRPr="00C17EED">
        <w:rPr>
          <w:rFonts w:ascii="Palatino Linotype" w:hAnsi="Palatino Linotype"/>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F345523" w14:textId="77777777" w:rsidR="00E0565B" w:rsidRPr="00E0565B" w:rsidRDefault="00E0565B" w:rsidP="00E0565B">
      <w:pPr>
        <w:pStyle w:val="Prrafodelista"/>
        <w:rPr>
          <w:rFonts w:ascii="Palatino Linotype" w:eastAsia="MS Mincho" w:hAnsi="Palatino Linotype" w:cs="Arial"/>
          <w:color w:val="000000" w:themeColor="text1"/>
          <w:lang w:val="es-MX"/>
        </w:rPr>
      </w:pPr>
    </w:p>
    <w:p w14:paraId="3D0BF7F5" w14:textId="77777777" w:rsidR="00E0565B" w:rsidRPr="00C17EED" w:rsidRDefault="00E0565B" w:rsidP="00E0565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3D25CC5" w14:textId="77777777" w:rsidR="008244F4" w:rsidRPr="00C17EED" w:rsidRDefault="008244F4" w:rsidP="00C17EE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7EED">
        <w:rPr>
          <w:rFonts w:ascii="Palatino Linotype" w:eastAsia="MS Mincho" w:hAnsi="Palatino Linotype" w:cs="Arial"/>
          <w:color w:val="000000" w:themeColor="text1"/>
          <w:lang w:val="es-MX"/>
        </w:rPr>
        <w:t>No está por demás referir que además de seguir las formalidades establecidas por la Ley de Transparencia Local y La Ley General se deberá considerar lo dispuesto por los Lineamientos Generales en materia de Clasificación y Desclasificación de la Información, así como para la Elaboración de Versiones Públicas, que en su artículo Trigésimo Tercero establece los elementos para la elaboración de la prueba de daño como a continuación se señala:</w:t>
      </w:r>
    </w:p>
    <w:p w14:paraId="683DD79E" w14:textId="77777777" w:rsidR="008244F4" w:rsidRPr="00C17EED" w:rsidRDefault="008244F4" w:rsidP="00C17EE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785B186" w14:textId="77777777" w:rsidR="008244F4" w:rsidRPr="00C17EED" w:rsidRDefault="008244F4" w:rsidP="00C17EED">
      <w:pPr>
        <w:pStyle w:val="Prrafodelista"/>
        <w:tabs>
          <w:tab w:val="left" w:pos="426"/>
        </w:tabs>
        <w:spacing w:line="360" w:lineRule="auto"/>
        <w:ind w:left="567" w:right="616"/>
        <w:jc w:val="both"/>
        <w:rPr>
          <w:rFonts w:ascii="Palatino Linotype" w:hAnsi="Palatino Linotype"/>
          <w:i/>
          <w:u w:val="single"/>
        </w:rPr>
      </w:pPr>
      <w:r w:rsidRPr="00C17EED">
        <w:rPr>
          <w:rFonts w:ascii="Palatino Linotype" w:hAnsi="Palatino Linotype"/>
          <w:b/>
          <w:i/>
        </w:rPr>
        <w:t>“Trigésimo tercero.</w:t>
      </w:r>
      <w:r w:rsidRPr="00C17EED">
        <w:rPr>
          <w:rFonts w:ascii="Palatino Linotype" w:hAnsi="Palatino Linotype"/>
          <w:i/>
        </w:rPr>
        <w:t xml:space="preserve"> </w:t>
      </w:r>
      <w:r w:rsidRPr="00C17EED">
        <w:rPr>
          <w:rFonts w:ascii="Palatino Linotype" w:hAnsi="Palatino Linotype"/>
          <w:i/>
          <w:u w:val="single"/>
        </w:rPr>
        <w:t xml:space="preserve">Para la aplicación de la </w:t>
      </w:r>
      <w:r w:rsidRPr="00C17EED">
        <w:rPr>
          <w:rFonts w:ascii="Palatino Linotype" w:hAnsi="Palatino Linotype"/>
          <w:b/>
          <w:i/>
          <w:u w:val="single"/>
        </w:rPr>
        <w:t>prueba de daño</w:t>
      </w:r>
      <w:r w:rsidRPr="00C17EED">
        <w:rPr>
          <w:rFonts w:ascii="Palatino Linotype" w:hAnsi="Palatino Linotype"/>
          <w:i/>
          <w:u w:val="single"/>
        </w:rPr>
        <w:t xml:space="preserve"> a la que hace referencia el artículo 104 de la Ley General, los sujetos obligados atenderán lo siguiente: </w:t>
      </w:r>
    </w:p>
    <w:p w14:paraId="4EF83573" w14:textId="77777777" w:rsidR="008244F4" w:rsidRPr="00C17EED" w:rsidRDefault="008244F4" w:rsidP="00C17EED">
      <w:pPr>
        <w:pStyle w:val="Prrafodelista"/>
        <w:tabs>
          <w:tab w:val="left" w:pos="426"/>
        </w:tabs>
        <w:spacing w:line="360" w:lineRule="auto"/>
        <w:ind w:left="567" w:right="616"/>
        <w:jc w:val="both"/>
        <w:rPr>
          <w:rFonts w:ascii="Palatino Linotype" w:hAnsi="Palatino Linotype"/>
          <w:i/>
        </w:rPr>
      </w:pPr>
    </w:p>
    <w:p w14:paraId="23275977" w14:textId="77777777" w:rsidR="008244F4" w:rsidRPr="00C17EED" w:rsidRDefault="008244F4" w:rsidP="00C17EED">
      <w:pPr>
        <w:pStyle w:val="Prrafodelista"/>
        <w:tabs>
          <w:tab w:val="left" w:pos="426"/>
        </w:tabs>
        <w:spacing w:line="360" w:lineRule="auto"/>
        <w:ind w:left="567" w:right="616"/>
        <w:jc w:val="both"/>
        <w:rPr>
          <w:rFonts w:ascii="Palatino Linotype" w:hAnsi="Palatino Linotype"/>
          <w:i/>
        </w:rPr>
      </w:pPr>
      <w:r w:rsidRPr="00C17EED">
        <w:rPr>
          <w:rFonts w:ascii="Palatino Linotype" w:hAnsi="Palatino Linotype"/>
          <w:i/>
        </w:rPr>
        <w:t xml:space="preserve">I. Se deberá citar la fracción y, en su caso, la causal aplicable del artículo 113 de la Ley General, </w:t>
      </w:r>
      <w:r w:rsidRPr="00C17EED">
        <w:rPr>
          <w:rFonts w:ascii="Palatino Linotype" w:hAnsi="Palatino Linotype"/>
          <w:i/>
          <w:u w:val="single"/>
        </w:rPr>
        <w:t>vinculándola con el Lineamiento específico</w:t>
      </w:r>
      <w:r w:rsidRPr="00C17EED">
        <w:rPr>
          <w:rFonts w:ascii="Palatino Linotype" w:hAnsi="Palatino Linotype"/>
          <w:i/>
        </w:rPr>
        <w:t xml:space="preserve"> del presente ordenamiento y, cuando corresponda, el supuesto normativo que expresamente le otorga el carácter de información reservada; </w:t>
      </w:r>
    </w:p>
    <w:p w14:paraId="379FF828" w14:textId="77777777" w:rsidR="008244F4" w:rsidRPr="00C17EED" w:rsidRDefault="008244F4" w:rsidP="00C17EED">
      <w:pPr>
        <w:pStyle w:val="Prrafodelista"/>
        <w:tabs>
          <w:tab w:val="left" w:pos="426"/>
        </w:tabs>
        <w:spacing w:line="360" w:lineRule="auto"/>
        <w:ind w:left="567" w:right="616"/>
        <w:jc w:val="both"/>
        <w:rPr>
          <w:rFonts w:ascii="Palatino Linotype" w:hAnsi="Palatino Linotype"/>
          <w:i/>
        </w:rPr>
      </w:pPr>
    </w:p>
    <w:p w14:paraId="0EFFECC7" w14:textId="77777777" w:rsidR="008244F4" w:rsidRPr="00C17EED" w:rsidRDefault="008244F4" w:rsidP="00C17EED">
      <w:pPr>
        <w:pStyle w:val="Prrafodelista"/>
        <w:tabs>
          <w:tab w:val="left" w:pos="426"/>
        </w:tabs>
        <w:spacing w:line="360" w:lineRule="auto"/>
        <w:ind w:left="567" w:right="616"/>
        <w:jc w:val="both"/>
        <w:rPr>
          <w:rFonts w:ascii="Palatino Linotype" w:hAnsi="Palatino Linotype"/>
          <w:i/>
          <w:u w:val="single"/>
        </w:rPr>
      </w:pPr>
      <w:r w:rsidRPr="00C17EED">
        <w:rPr>
          <w:rFonts w:ascii="Palatino Linotype" w:hAnsi="Palatino Linotype"/>
          <w:i/>
        </w:rPr>
        <w:t xml:space="preserve">II. Mediante la ponderación de los intereses en conflicto, los sujetos obligados deberán demostrar que la publicidad de la información solicitada generaría un riesgo de perjuicio y por lo tanto, tendrán que </w:t>
      </w:r>
      <w:r w:rsidRPr="00C17EED">
        <w:rPr>
          <w:rFonts w:ascii="Palatino Linotype" w:hAnsi="Palatino Linotype"/>
          <w:i/>
          <w:u w:val="single"/>
        </w:rPr>
        <w:t xml:space="preserve">acreditar que este último rebasa el interés público protegido por la reserva; </w:t>
      </w:r>
    </w:p>
    <w:p w14:paraId="0B2B4465" w14:textId="77777777" w:rsidR="008244F4" w:rsidRPr="00C17EED" w:rsidRDefault="008244F4" w:rsidP="00C17EED">
      <w:pPr>
        <w:pStyle w:val="Prrafodelista"/>
        <w:tabs>
          <w:tab w:val="left" w:pos="426"/>
        </w:tabs>
        <w:spacing w:line="360" w:lineRule="auto"/>
        <w:ind w:left="567" w:right="616"/>
        <w:jc w:val="both"/>
        <w:rPr>
          <w:rFonts w:ascii="Palatino Linotype" w:hAnsi="Palatino Linotype"/>
          <w:i/>
        </w:rPr>
      </w:pPr>
    </w:p>
    <w:p w14:paraId="15EB8FB7" w14:textId="77777777" w:rsidR="008244F4" w:rsidRPr="00C17EED" w:rsidRDefault="008244F4" w:rsidP="00C17EED">
      <w:pPr>
        <w:pStyle w:val="Prrafodelista"/>
        <w:tabs>
          <w:tab w:val="left" w:pos="426"/>
        </w:tabs>
        <w:spacing w:line="360" w:lineRule="auto"/>
        <w:ind w:left="567" w:right="616"/>
        <w:jc w:val="both"/>
        <w:rPr>
          <w:rFonts w:ascii="Palatino Linotype" w:hAnsi="Palatino Linotype"/>
          <w:i/>
        </w:rPr>
      </w:pPr>
      <w:r w:rsidRPr="00C17EED">
        <w:rPr>
          <w:rFonts w:ascii="Palatino Linotype" w:hAnsi="Palatino Linotype"/>
          <w:i/>
        </w:rPr>
        <w:t xml:space="preserve">III. Se debe de acreditar el vínculo entre la difusión de la información y la afectación del interés jurídico tutelado de que se trate; </w:t>
      </w:r>
    </w:p>
    <w:p w14:paraId="08F51BBA" w14:textId="77777777" w:rsidR="008244F4" w:rsidRPr="00C17EED" w:rsidRDefault="008244F4" w:rsidP="00C17EED">
      <w:pPr>
        <w:pStyle w:val="Prrafodelista"/>
        <w:tabs>
          <w:tab w:val="left" w:pos="426"/>
        </w:tabs>
        <w:spacing w:line="360" w:lineRule="auto"/>
        <w:ind w:left="567" w:right="616"/>
        <w:jc w:val="both"/>
        <w:rPr>
          <w:rFonts w:ascii="Palatino Linotype" w:hAnsi="Palatino Linotype"/>
          <w:i/>
        </w:rPr>
      </w:pPr>
    </w:p>
    <w:p w14:paraId="3E35638C" w14:textId="77777777" w:rsidR="008244F4" w:rsidRPr="00C17EED" w:rsidRDefault="008244F4" w:rsidP="00C17EED">
      <w:pPr>
        <w:pStyle w:val="Prrafodelista"/>
        <w:tabs>
          <w:tab w:val="left" w:pos="426"/>
        </w:tabs>
        <w:spacing w:line="360" w:lineRule="auto"/>
        <w:ind w:left="567" w:right="616"/>
        <w:jc w:val="both"/>
        <w:rPr>
          <w:rFonts w:ascii="Palatino Linotype" w:hAnsi="Palatino Linotype"/>
          <w:i/>
        </w:rPr>
      </w:pPr>
      <w:r w:rsidRPr="00C17EED">
        <w:rPr>
          <w:rFonts w:ascii="Palatino Linotype" w:hAnsi="Palatino Linotype"/>
          <w:i/>
        </w:rPr>
        <w:t xml:space="preserve">IV. Precisar las razones objetivas por las que la apertura de la información generaría una afectación, a través de los elementos de un riesgo real, demostrable e identificable; </w:t>
      </w:r>
    </w:p>
    <w:p w14:paraId="2138B572" w14:textId="77777777" w:rsidR="008244F4" w:rsidRPr="00C17EED" w:rsidRDefault="008244F4" w:rsidP="00C17EED">
      <w:pPr>
        <w:pStyle w:val="Prrafodelista"/>
        <w:tabs>
          <w:tab w:val="left" w:pos="426"/>
        </w:tabs>
        <w:spacing w:line="360" w:lineRule="auto"/>
        <w:ind w:left="567" w:right="616"/>
        <w:jc w:val="both"/>
        <w:rPr>
          <w:rFonts w:ascii="Palatino Linotype" w:hAnsi="Palatino Linotype"/>
          <w:i/>
        </w:rPr>
      </w:pPr>
    </w:p>
    <w:p w14:paraId="1795AA1D" w14:textId="77777777" w:rsidR="008244F4" w:rsidRPr="00C17EED" w:rsidRDefault="008244F4" w:rsidP="00C17EED">
      <w:pPr>
        <w:pStyle w:val="Prrafodelista"/>
        <w:tabs>
          <w:tab w:val="left" w:pos="426"/>
        </w:tabs>
        <w:spacing w:line="360" w:lineRule="auto"/>
        <w:ind w:left="567" w:right="616"/>
        <w:jc w:val="both"/>
        <w:rPr>
          <w:rFonts w:ascii="Palatino Linotype" w:hAnsi="Palatino Linotype"/>
          <w:i/>
        </w:rPr>
      </w:pPr>
      <w:r w:rsidRPr="00C17EED">
        <w:rPr>
          <w:rFonts w:ascii="Palatino Linotype" w:hAnsi="Palatino Linotype"/>
          <w:i/>
        </w:rPr>
        <w:t xml:space="preserve">V. En la motivación de la clasificación, el sujeto obligado deberá acreditar las circunstancias de modo, tiempo y lugar del daño, y </w:t>
      </w:r>
    </w:p>
    <w:p w14:paraId="63ABC9E3" w14:textId="77777777" w:rsidR="008244F4" w:rsidRPr="00C17EED" w:rsidRDefault="008244F4" w:rsidP="00C17EED">
      <w:pPr>
        <w:pStyle w:val="Prrafodelista"/>
        <w:tabs>
          <w:tab w:val="left" w:pos="426"/>
        </w:tabs>
        <w:spacing w:line="360" w:lineRule="auto"/>
        <w:ind w:left="567" w:right="616"/>
        <w:jc w:val="both"/>
        <w:rPr>
          <w:rFonts w:ascii="Palatino Linotype" w:hAnsi="Palatino Linotype"/>
          <w:i/>
        </w:rPr>
      </w:pPr>
    </w:p>
    <w:p w14:paraId="506D01E0" w14:textId="77777777" w:rsidR="008244F4" w:rsidRPr="00C17EED" w:rsidRDefault="008244F4" w:rsidP="00C17EED">
      <w:pPr>
        <w:pStyle w:val="Prrafodelista"/>
        <w:tabs>
          <w:tab w:val="left" w:pos="426"/>
        </w:tabs>
        <w:spacing w:line="360" w:lineRule="auto"/>
        <w:ind w:left="567" w:right="616"/>
        <w:jc w:val="both"/>
        <w:rPr>
          <w:rFonts w:ascii="Palatino Linotype" w:hAnsi="Palatino Linotype"/>
          <w:i/>
        </w:rPr>
      </w:pPr>
      <w:r w:rsidRPr="00C17EED">
        <w:rPr>
          <w:rFonts w:ascii="Palatino Linotype" w:hAnsi="Palatino Linotype"/>
          <w:i/>
        </w:rPr>
        <w:t xml:space="preserve"> VI. 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14:paraId="00EDC43F" w14:textId="77777777" w:rsidR="008244F4" w:rsidRPr="00C17EED" w:rsidRDefault="008244F4" w:rsidP="00C17EED">
      <w:pPr>
        <w:tabs>
          <w:tab w:val="left" w:pos="426"/>
        </w:tabs>
        <w:spacing w:line="360" w:lineRule="auto"/>
        <w:ind w:right="616"/>
        <w:jc w:val="both"/>
        <w:rPr>
          <w:rFonts w:ascii="Palatino Linotype" w:hAnsi="Palatino Linotype"/>
          <w:i/>
        </w:rPr>
      </w:pPr>
    </w:p>
    <w:p w14:paraId="3C8E5E82" w14:textId="77777777" w:rsidR="008244F4" w:rsidRPr="00C17EED" w:rsidRDefault="008244F4" w:rsidP="00C17EED">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C17EED">
        <w:rPr>
          <w:rFonts w:ascii="Palatino Linotype" w:hAnsi="Palatino Linotype"/>
        </w:rPr>
        <w:t>(Énfasis añadido)</w:t>
      </w:r>
    </w:p>
    <w:p w14:paraId="3CCC6EDB" w14:textId="77777777" w:rsidR="008244F4" w:rsidRPr="00C17EED" w:rsidRDefault="008244F4" w:rsidP="00C17EED">
      <w:pPr>
        <w:pStyle w:val="Prrafodelista"/>
        <w:tabs>
          <w:tab w:val="left" w:pos="426"/>
        </w:tabs>
        <w:spacing w:before="240" w:after="240" w:line="360" w:lineRule="auto"/>
        <w:ind w:left="0"/>
        <w:jc w:val="both"/>
        <w:rPr>
          <w:rFonts w:ascii="Palatino Linotype" w:hAnsi="Palatino Linotype" w:cs="Times New Roman"/>
          <w:lang w:eastAsia="es-ES_tradnl"/>
        </w:rPr>
      </w:pPr>
    </w:p>
    <w:p w14:paraId="09C58D65" w14:textId="77777777" w:rsidR="008244F4" w:rsidRPr="00C17EED" w:rsidRDefault="008244F4" w:rsidP="00C17EED">
      <w:pPr>
        <w:pStyle w:val="Prrafodelista"/>
        <w:numPr>
          <w:ilvl w:val="0"/>
          <w:numId w:val="1"/>
        </w:numPr>
        <w:tabs>
          <w:tab w:val="left" w:pos="426"/>
        </w:tabs>
        <w:spacing w:before="240" w:after="240" w:line="360" w:lineRule="auto"/>
        <w:ind w:left="0" w:firstLine="0"/>
        <w:jc w:val="both"/>
        <w:rPr>
          <w:rFonts w:ascii="Palatino Linotype" w:hAnsi="Palatino Linotype" w:cs="Times New Roman"/>
          <w:lang w:eastAsia="es-ES_tradnl"/>
        </w:rPr>
      </w:pPr>
      <w:r w:rsidRPr="00C17EED">
        <w:rPr>
          <w:rFonts w:ascii="Palatino Linotype" w:hAnsi="Palatino Linotype" w:cs="Times New Roman"/>
          <w:lang w:eastAsia="es-ES_tradnl"/>
        </w:rPr>
        <w:t xml:space="preserve">De las consideraciones señaladas se colige, que el acuerdo emitido por el Comité de Transparencia no cumple con las formalidades establecidas en las Leyes de </w:t>
      </w:r>
      <w:proofErr w:type="spellStart"/>
      <w:r w:rsidRPr="00C17EED">
        <w:rPr>
          <w:rFonts w:ascii="Palatino Linotype" w:hAnsi="Palatino Linotype" w:cs="Times New Roman"/>
          <w:lang w:eastAsia="es-ES_tradnl"/>
        </w:rPr>
        <w:t>a</w:t>
      </w:r>
      <w:proofErr w:type="spellEnd"/>
      <w:r w:rsidRPr="00C17EED">
        <w:rPr>
          <w:rFonts w:ascii="Palatino Linotype" w:hAnsi="Palatino Linotype" w:cs="Times New Roman"/>
          <w:lang w:eastAsia="es-ES_tradnl"/>
        </w:rPr>
        <w:t xml:space="preserve"> materia, en primer término porque realiza una clasificación general del expediente, y no así de los documentos específicos requeridos por el particular y en segundo lugar, hace referencia a la prueba de daño y sus elementos, no acredita que la entrega de la información provoque la contingencia o proximidad de un daño, un perjuicio o lesión que tenga existencia objetiva ni se demuestra que el proporcionar los datos necesarios provocaría un daño, perjuicio o lesión a un interés público, por el contrario, el mayor el interés público de conocer la información requerida, toda vez que se trata de documentos que al hacerlos públicos abonan a la transparencia y rendición de cuentas por tratarse actos de autoridad, en el ejercicio de sus funciones. </w:t>
      </w:r>
    </w:p>
    <w:p w14:paraId="7ACE1A41" w14:textId="77777777" w:rsidR="008244F4" w:rsidRPr="00C17EED" w:rsidRDefault="008244F4" w:rsidP="00C17EED">
      <w:pPr>
        <w:pStyle w:val="Prrafodelista"/>
        <w:tabs>
          <w:tab w:val="left" w:pos="426"/>
        </w:tabs>
        <w:spacing w:before="240" w:after="240" w:line="360" w:lineRule="auto"/>
        <w:ind w:left="0"/>
        <w:jc w:val="both"/>
        <w:rPr>
          <w:rFonts w:ascii="Palatino Linotype" w:hAnsi="Palatino Linotype"/>
          <w:lang w:eastAsia="en-US"/>
        </w:rPr>
      </w:pPr>
    </w:p>
    <w:p w14:paraId="4FD22327" w14:textId="77777777" w:rsidR="008244F4" w:rsidRPr="00C17EED" w:rsidRDefault="008244F4" w:rsidP="00C17EED">
      <w:pPr>
        <w:numPr>
          <w:ilvl w:val="0"/>
          <w:numId w:val="1"/>
        </w:numPr>
        <w:spacing w:line="360" w:lineRule="auto"/>
        <w:ind w:left="0" w:right="34" w:firstLine="0"/>
        <w:contextualSpacing/>
        <w:jc w:val="both"/>
        <w:rPr>
          <w:rFonts w:ascii="Palatino Linotype" w:eastAsia="MS Mincho" w:hAnsi="Palatino Linotype" w:cs="Arial"/>
        </w:rPr>
      </w:pPr>
      <w:r w:rsidRPr="00C17EED">
        <w:rPr>
          <w:rFonts w:ascii="Palatino Linotype" w:eastAsia="MS Mincho" w:hAnsi="Palatino Linotype" w:cs="Arial"/>
        </w:rPr>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B9B6C9A" w14:textId="77777777" w:rsidR="008244F4" w:rsidRPr="00C17EED" w:rsidRDefault="008244F4" w:rsidP="00C17EED">
      <w:pPr>
        <w:tabs>
          <w:tab w:val="left" w:pos="709"/>
        </w:tabs>
        <w:spacing w:line="360" w:lineRule="auto"/>
        <w:ind w:right="474"/>
        <w:contextualSpacing/>
        <w:jc w:val="both"/>
        <w:rPr>
          <w:rFonts w:ascii="Palatino Linotype" w:eastAsia="MS Mincho" w:hAnsi="Palatino Linotype" w:cs="Arial"/>
        </w:rPr>
      </w:pPr>
    </w:p>
    <w:p w14:paraId="24A23D31" w14:textId="77777777" w:rsidR="008244F4" w:rsidRPr="00C17EED" w:rsidRDefault="008244F4" w:rsidP="00C17EED">
      <w:pPr>
        <w:tabs>
          <w:tab w:val="left" w:pos="709"/>
        </w:tabs>
        <w:spacing w:line="360" w:lineRule="auto"/>
        <w:ind w:right="474"/>
        <w:contextualSpacing/>
        <w:jc w:val="both"/>
        <w:rPr>
          <w:rFonts w:ascii="Palatino Linotype" w:eastAsia="MS Mincho" w:hAnsi="Palatino Linotype" w:cs="Arial"/>
        </w:rPr>
      </w:pPr>
    </w:p>
    <w:p w14:paraId="7F125431" w14:textId="77777777" w:rsidR="008244F4" w:rsidRPr="00C17EED" w:rsidRDefault="008244F4" w:rsidP="00C17EED">
      <w:pPr>
        <w:spacing w:line="360" w:lineRule="auto"/>
        <w:ind w:right="474"/>
        <w:jc w:val="both"/>
        <w:rPr>
          <w:rFonts w:ascii="Palatino Linotype" w:eastAsia="MS Mincho" w:hAnsi="Palatino Linotype" w:cs="Arial"/>
          <w:i/>
        </w:rPr>
      </w:pPr>
      <w:r w:rsidRPr="00C17EED">
        <w:rPr>
          <w:rFonts w:ascii="Palatino Linotype" w:eastAsia="MS Mincho" w:hAnsi="Palatino Linotype" w:cs="Arial"/>
          <w:i/>
        </w:rPr>
        <w:t>“</w:t>
      </w:r>
      <w:r w:rsidRPr="00C17EED">
        <w:rPr>
          <w:rFonts w:ascii="Palatino Linotype" w:eastAsia="MS Mincho" w:hAnsi="Palatino Linotype" w:cs="Arial"/>
          <w:b/>
          <w:i/>
        </w:rPr>
        <w:t xml:space="preserve">Artículo 3. </w:t>
      </w:r>
      <w:r w:rsidRPr="00C17EED">
        <w:rPr>
          <w:rFonts w:ascii="Palatino Linotype" w:eastAsia="MS Mincho" w:hAnsi="Palatino Linotype" w:cs="Arial"/>
          <w:i/>
        </w:rPr>
        <w:t>Para los efectos de la presente Ley se entenderá por:</w:t>
      </w:r>
    </w:p>
    <w:p w14:paraId="7D34E25E" w14:textId="77777777" w:rsidR="008244F4" w:rsidRPr="00C17EED" w:rsidRDefault="008244F4" w:rsidP="00C17EED">
      <w:pPr>
        <w:spacing w:line="360" w:lineRule="auto"/>
        <w:ind w:right="474"/>
        <w:jc w:val="both"/>
        <w:rPr>
          <w:rFonts w:ascii="Palatino Linotype" w:eastAsia="MS Mincho" w:hAnsi="Palatino Linotype" w:cs="Arial"/>
          <w:i/>
        </w:rPr>
      </w:pPr>
      <w:r w:rsidRPr="00C17EED">
        <w:rPr>
          <w:rFonts w:ascii="Palatino Linotype" w:eastAsia="MS Mincho" w:hAnsi="Palatino Linotype" w:cs="Arial"/>
          <w:i/>
        </w:rPr>
        <w:t>…</w:t>
      </w:r>
    </w:p>
    <w:p w14:paraId="70DD390A" w14:textId="77777777" w:rsidR="008244F4" w:rsidRPr="00C17EED" w:rsidRDefault="008244F4" w:rsidP="00C17EED">
      <w:pPr>
        <w:spacing w:line="360" w:lineRule="auto"/>
        <w:ind w:right="474"/>
        <w:jc w:val="both"/>
        <w:rPr>
          <w:rFonts w:ascii="Palatino Linotype" w:eastAsia="MS Mincho" w:hAnsi="Palatino Linotype" w:cs="Arial"/>
          <w:i/>
        </w:rPr>
      </w:pPr>
      <w:r w:rsidRPr="00C17EED">
        <w:rPr>
          <w:rFonts w:ascii="Palatino Linotype" w:eastAsia="MS Mincho" w:hAnsi="Palatino Linotype" w:cs="Arial"/>
          <w:b/>
          <w:i/>
        </w:rPr>
        <w:t>XI. Documento:</w:t>
      </w:r>
      <w:r w:rsidRPr="00C17EED">
        <w:rPr>
          <w:rFonts w:ascii="Palatino Linotype" w:eastAsia="MS Mincho" w:hAnsi="Palatino Linotype" w:cs="Arial"/>
          <w:i/>
        </w:rPr>
        <w:t xml:space="preserve"> Los </w:t>
      </w:r>
      <w:r w:rsidRPr="00C17EED">
        <w:rPr>
          <w:rFonts w:ascii="Palatino Linotype" w:eastAsia="MS Mincho" w:hAnsi="Palatino Linotype" w:cs="Arial"/>
          <w:i/>
          <w:u w:val="single"/>
        </w:rPr>
        <w:t>expedientes</w:t>
      </w:r>
      <w:r w:rsidRPr="00C17EED">
        <w:rPr>
          <w:rFonts w:ascii="Palatino Linotype" w:eastAsia="MS Mincho" w:hAnsi="Palatino Linotype" w:cs="Arial"/>
          <w:b/>
          <w:i/>
        </w:rPr>
        <w:t>,</w:t>
      </w:r>
      <w:r w:rsidRPr="00C17EED">
        <w:rPr>
          <w:rFonts w:ascii="Palatino Linotype" w:eastAsia="MS Mincho" w:hAnsi="Palatino Linotype" w:cs="Arial"/>
          <w:i/>
        </w:rPr>
        <w:t xml:space="preserve"> reportes, estudios, </w:t>
      </w:r>
      <w:r w:rsidRPr="00C17EED">
        <w:rPr>
          <w:rFonts w:ascii="Palatino Linotype" w:eastAsia="MS Mincho" w:hAnsi="Palatino Linotype" w:cs="Arial"/>
          <w:i/>
          <w:u w:val="single"/>
        </w:rPr>
        <w:t>actas,</w:t>
      </w:r>
      <w:r w:rsidRPr="00C17EED">
        <w:rPr>
          <w:rFonts w:ascii="Palatino Linotype" w:eastAsia="MS Mincho" w:hAnsi="Palatino Linotype" w:cs="Arial"/>
          <w:i/>
        </w:rPr>
        <w:t xml:space="preserve"> resoluciones, oficios, correspondencia, acuerdos, directivas, directrices, circulares, contratos, convenios, instructivos, notas, memorandos, estadísticas o bien, cualquier otro </w:t>
      </w:r>
      <w:r w:rsidRPr="00C17EED">
        <w:rPr>
          <w:rFonts w:ascii="Palatino Linotype" w:eastAsia="MS Mincho" w:hAnsi="Palatino Linotype" w:cs="Arial"/>
          <w:i/>
          <w:u w:val="single"/>
        </w:rPr>
        <w:t>registro que documente el ejercicio de las facultades, funciones y competencias de los sujetos obligados,</w:t>
      </w:r>
      <w:r w:rsidRPr="00C17EED">
        <w:rPr>
          <w:rFonts w:ascii="Palatino Linotype" w:eastAsia="MS Mincho" w:hAnsi="Palatino Linotype" w:cs="Arial"/>
          <w:i/>
        </w:rPr>
        <w:t xml:space="preserve"> sus servidores públicos e integrantes, sin importar su fuente o fecha de elaboración. Los documentos podrán estar en cualquier medio, sea escrito, impreso, sonoro, visual, electrónico, informático u holográfico;</w:t>
      </w:r>
    </w:p>
    <w:p w14:paraId="71E22F70" w14:textId="77777777" w:rsidR="008244F4" w:rsidRPr="00C17EED" w:rsidRDefault="008244F4" w:rsidP="00C17EED">
      <w:pPr>
        <w:spacing w:line="360" w:lineRule="auto"/>
        <w:ind w:right="474"/>
        <w:jc w:val="both"/>
        <w:rPr>
          <w:rFonts w:ascii="Palatino Linotype" w:eastAsia="MS Mincho" w:hAnsi="Palatino Linotype" w:cs="Arial"/>
          <w:i/>
        </w:rPr>
      </w:pPr>
      <w:r w:rsidRPr="00C17EED">
        <w:rPr>
          <w:rFonts w:ascii="Palatino Linotype" w:eastAsia="MS Mincho" w:hAnsi="Palatino Linotype" w:cs="Arial"/>
          <w:i/>
        </w:rPr>
        <w:t>…”</w:t>
      </w:r>
    </w:p>
    <w:p w14:paraId="0D42D0CE" w14:textId="77777777" w:rsidR="008244F4" w:rsidRPr="00C17EED" w:rsidRDefault="008244F4" w:rsidP="00C17EED">
      <w:pPr>
        <w:spacing w:line="360" w:lineRule="auto"/>
        <w:ind w:right="474"/>
        <w:jc w:val="both"/>
        <w:rPr>
          <w:rFonts w:ascii="Palatino Linotype" w:eastAsia="MS Mincho" w:hAnsi="Palatino Linotype" w:cs="Arial"/>
          <w:i/>
        </w:rPr>
      </w:pPr>
      <w:r w:rsidRPr="00C17EED">
        <w:rPr>
          <w:rFonts w:ascii="Palatino Linotype" w:eastAsia="MS Mincho" w:hAnsi="Palatino Linotype" w:cs="Arial"/>
          <w:i/>
        </w:rPr>
        <w:t>(Énfasis añadido)</w:t>
      </w:r>
    </w:p>
    <w:p w14:paraId="57511EB7" w14:textId="77777777" w:rsidR="008244F4" w:rsidRPr="00C17EED" w:rsidRDefault="008244F4" w:rsidP="00C17EED">
      <w:pPr>
        <w:spacing w:line="360" w:lineRule="auto"/>
        <w:ind w:right="901"/>
        <w:jc w:val="both"/>
        <w:rPr>
          <w:rFonts w:ascii="Palatino Linotype" w:eastAsia="MS Mincho" w:hAnsi="Palatino Linotype" w:cs="Arial"/>
          <w:i/>
        </w:rPr>
      </w:pPr>
    </w:p>
    <w:p w14:paraId="5E142EF1" w14:textId="77777777" w:rsidR="008244F4" w:rsidRPr="00C17EED" w:rsidRDefault="008244F4" w:rsidP="00C17EED">
      <w:pPr>
        <w:numPr>
          <w:ilvl w:val="0"/>
          <w:numId w:val="1"/>
        </w:numPr>
        <w:spacing w:before="240" w:after="240" w:line="360" w:lineRule="auto"/>
        <w:ind w:left="0" w:firstLine="0"/>
        <w:contextualSpacing/>
        <w:jc w:val="both"/>
        <w:rPr>
          <w:rFonts w:ascii="Palatino Linotype" w:hAnsi="Palatino Linotype" w:cs="Arial"/>
          <w:lang w:eastAsia="es-MX"/>
        </w:rPr>
      </w:pPr>
      <w:r w:rsidRPr="00C17EED">
        <w:rPr>
          <w:rFonts w:ascii="Palatino Linotype" w:hAnsi="Palatino Linotype" w:cs="Arial"/>
          <w:lang w:eastAsia="es-MX"/>
        </w:rPr>
        <w:t>Siendo aplicable, el criterio 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cuyo rubro y texto dispone:</w:t>
      </w:r>
    </w:p>
    <w:p w14:paraId="4759B2EF" w14:textId="77777777" w:rsidR="008244F4" w:rsidRPr="00C17EED" w:rsidRDefault="008244F4" w:rsidP="00C17EED">
      <w:pPr>
        <w:spacing w:before="240" w:after="240" w:line="360" w:lineRule="auto"/>
        <w:contextualSpacing/>
        <w:jc w:val="both"/>
        <w:rPr>
          <w:rFonts w:ascii="Palatino Linotype" w:hAnsi="Palatino Linotype" w:cs="Arial"/>
          <w:lang w:eastAsia="es-MX"/>
        </w:rPr>
      </w:pPr>
    </w:p>
    <w:p w14:paraId="57325D6E" w14:textId="77777777" w:rsidR="008244F4" w:rsidRPr="00C17EED" w:rsidRDefault="008244F4" w:rsidP="00C17EED">
      <w:pPr>
        <w:spacing w:before="240" w:after="240" w:line="360" w:lineRule="auto"/>
        <w:ind w:left="851" w:right="616"/>
        <w:contextualSpacing/>
        <w:jc w:val="center"/>
        <w:rPr>
          <w:rFonts w:ascii="Palatino Linotype" w:hAnsi="Palatino Linotype" w:cs="Arial"/>
          <w:b/>
          <w:i/>
          <w:lang w:eastAsia="es-MX"/>
        </w:rPr>
      </w:pPr>
      <w:r w:rsidRPr="00C17EED">
        <w:rPr>
          <w:rFonts w:ascii="Palatino Linotype" w:hAnsi="Palatino Linotype" w:cs="Arial"/>
          <w:b/>
          <w:i/>
          <w:lang w:eastAsia="es-MX"/>
        </w:rPr>
        <w:t>“CRITERIO 0002-11</w:t>
      </w:r>
    </w:p>
    <w:p w14:paraId="4237204C" w14:textId="77777777" w:rsidR="008244F4" w:rsidRPr="00C17EED" w:rsidRDefault="008244F4" w:rsidP="00C17EED">
      <w:pPr>
        <w:spacing w:before="240" w:after="240" w:line="360" w:lineRule="auto"/>
        <w:ind w:left="851" w:right="616"/>
        <w:contextualSpacing/>
        <w:jc w:val="both"/>
        <w:rPr>
          <w:rFonts w:ascii="Palatino Linotype" w:hAnsi="Palatino Linotype" w:cs="Arial"/>
          <w:i/>
          <w:lang w:eastAsia="es-MX"/>
        </w:rPr>
      </w:pPr>
      <w:r w:rsidRPr="00C17EED">
        <w:rPr>
          <w:rFonts w:ascii="Palatino Linotype" w:hAnsi="Palatino Linotype" w:cs="Arial"/>
          <w:b/>
          <w:i/>
          <w:lang w:eastAsia="es-MX"/>
        </w:rPr>
        <w:t>INFORMACIÓN PÚBLICA, CONCEPTO DE, EN MATERIA DE TRANSPARENCIA. INTERPRETACIÓN TEMÁTICA DE LOS ARTÍCULOS 2, FRACCIÓN V, XV, Y XVI, 3, 4, 11 Y 41.</w:t>
      </w:r>
      <w:r w:rsidRPr="00C17EE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7DEED8F" w14:textId="77777777" w:rsidR="008244F4" w:rsidRPr="00C17EED" w:rsidRDefault="008244F4" w:rsidP="00C17EED">
      <w:pPr>
        <w:spacing w:before="240" w:after="240" w:line="360" w:lineRule="auto"/>
        <w:ind w:left="851" w:right="616"/>
        <w:contextualSpacing/>
        <w:jc w:val="both"/>
        <w:rPr>
          <w:rFonts w:ascii="Palatino Linotype" w:hAnsi="Palatino Linotype" w:cs="Arial"/>
          <w:i/>
          <w:lang w:eastAsia="es-MX"/>
        </w:rPr>
      </w:pPr>
      <w:r w:rsidRPr="00C17EED">
        <w:rPr>
          <w:rFonts w:ascii="Palatino Linotype" w:hAnsi="Palatino Linotype" w:cs="Arial"/>
          <w:i/>
          <w:lang w:eastAsia="es-MX"/>
        </w:rPr>
        <w:t>En consecuencia el acceso a la información se refiere a que se cumplan cualquiera de los siguientes tres supuestos:</w:t>
      </w:r>
    </w:p>
    <w:p w14:paraId="1E4C5AA6" w14:textId="77777777" w:rsidR="008244F4" w:rsidRPr="00C17EED" w:rsidRDefault="008244F4" w:rsidP="00C17EED">
      <w:pPr>
        <w:spacing w:before="240" w:after="240" w:line="360" w:lineRule="auto"/>
        <w:ind w:left="851" w:right="616"/>
        <w:contextualSpacing/>
        <w:jc w:val="both"/>
        <w:rPr>
          <w:rFonts w:ascii="Palatino Linotype" w:hAnsi="Palatino Linotype" w:cs="Arial"/>
          <w:i/>
          <w:lang w:eastAsia="es-MX"/>
        </w:rPr>
      </w:pPr>
      <w:r w:rsidRPr="00C17EED">
        <w:rPr>
          <w:rFonts w:ascii="Palatino Linotype" w:hAnsi="Palatino Linotype" w:cs="Arial"/>
          <w:i/>
          <w:lang w:eastAsia="es-MX"/>
        </w:rPr>
        <w:t>1) Que se trate de información registrada en cualquier soporte documental, que en ejercicio de las atribuciones conferidas, sea generada por los Sujetos Obligados;</w:t>
      </w:r>
    </w:p>
    <w:p w14:paraId="723E41A8" w14:textId="77777777" w:rsidR="008244F4" w:rsidRPr="00C17EED" w:rsidRDefault="008244F4" w:rsidP="00C17EED">
      <w:pPr>
        <w:spacing w:before="240" w:after="240" w:line="360" w:lineRule="auto"/>
        <w:ind w:left="851" w:right="616"/>
        <w:contextualSpacing/>
        <w:jc w:val="both"/>
        <w:rPr>
          <w:rFonts w:ascii="Palatino Linotype" w:hAnsi="Palatino Linotype" w:cs="Arial"/>
          <w:i/>
          <w:lang w:eastAsia="es-MX"/>
        </w:rPr>
      </w:pPr>
      <w:r w:rsidRPr="00C17EED">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5969C271" w14:textId="77777777" w:rsidR="008244F4" w:rsidRPr="00C17EED" w:rsidRDefault="008244F4" w:rsidP="00C17EED">
      <w:pPr>
        <w:spacing w:before="240" w:after="240" w:line="360" w:lineRule="auto"/>
        <w:ind w:left="851" w:right="616"/>
        <w:contextualSpacing/>
        <w:jc w:val="both"/>
        <w:rPr>
          <w:rFonts w:ascii="Palatino Linotype" w:hAnsi="Palatino Linotype" w:cs="Arial"/>
          <w:i/>
          <w:lang w:eastAsia="es-MX"/>
        </w:rPr>
      </w:pPr>
      <w:r w:rsidRPr="00C17EED">
        <w:rPr>
          <w:rFonts w:ascii="Palatino Linotype" w:hAnsi="Palatino Linotype" w:cs="Arial"/>
          <w:i/>
          <w:lang w:eastAsia="es-MX"/>
        </w:rPr>
        <w:t xml:space="preserve">3) Que se trate de información registrada en cualquier soporte documental, que en ejercicio de las atribuciones conferidas, se encuentre en posesión de los Sujetos Obligados.” </w:t>
      </w:r>
    </w:p>
    <w:p w14:paraId="49553EFE" w14:textId="77777777" w:rsidR="008244F4" w:rsidRPr="00C17EED" w:rsidRDefault="008244F4" w:rsidP="00C17EED">
      <w:pPr>
        <w:spacing w:before="240" w:after="240" w:line="360" w:lineRule="auto"/>
        <w:ind w:left="851" w:right="616"/>
        <w:contextualSpacing/>
        <w:jc w:val="both"/>
        <w:rPr>
          <w:rFonts w:ascii="Palatino Linotype" w:hAnsi="Palatino Linotype" w:cs="Arial"/>
          <w:i/>
          <w:lang w:eastAsia="es-MX"/>
        </w:rPr>
      </w:pPr>
      <w:r w:rsidRPr="00C17EED">
        <w:rPr>
          <w:rFonts w:ascii="Palatino Linotype" w:hAnsi="Palatino Linotype" w:cs="Arial"/>
          <w:i/>
          <w:lang w:eastAsia="es-MX"/>
        </w:rPr>
        <w:t>(Énfasis Añadido)</w:t>
      </w:r>
    </w:p>
    <w:p w14:paraId="5C2F30D5" w14:textId="77777777" w:rsidR="00A04779" w:rsidRPr="00E0565B" w:rsidRDefault="00A04779" w:rsidP="00E0565B">
      <w:pPr>
        <w:spacing w:line="360" w:lineRule="auto"/>
        <w:rPr>
          <w:rFonts w:ascii="Palatino Linotype" w:eastAsia="MS Mincho" w:hAnsi="Palatino Linotype" w:cs="Times New Roman"/>
          <w:color w:val="000000"/>
        </w:rPr>
      </w:pPr>
    </w:p>
    <w:p w14:paraId="1519B876" w14:textId="5B242E1C" w:rsidR="00547234" w:rsidRPr="00C17EED" w:rsidRDefault="004C0574" w:rsidP="00C17EED">
      <w:pPr>
        <w:pStyle w:val="Prrafodelista"/>
        <w:numPr>
          <w:ilvl w:val="0"/>
          <w:numId w:val="1"/>
        </w:numPr>
        <w:tabs>
          <w:tab w:val="left" w:pos="0"/>
        </w:tabs>
        <w:spacing w:line="360" w:lineRule="auto"/>
        <w:ind w:left="0" w:firstLine="0"/>
        <w:jc w:val="both"/>
        <w:rPr>
          <w:rFonts w:ascii="Palatino Linotype" w:eastAsia="MS Gothic" w:hAnsi="Palatino Linotype" w:cs="Times New Roman"/>
          <w:b/>
        </w:rPr>
      </w:pPr>
      <w:r w:rsidRPr="00C17EED">
        <w:rPr>
          <w:rFonts w:ascii="Palatino Linotype" w:eastAsia="MS Gothic" w:hAnsi="Palatino Linotype" w:cs="Times New Roman"/>
        </w:rPr>
        <w:t xml:space="preserve">Por lo tanto de los preceptos jurídicos citados se advierte que </w:t>
      </w:r>
      <w:r w:rsidR="00DB5430" w:rsidRPr="00C17EED">
        <w:rPr>
          <w:rFonts w:ascii="Palatino Linotype" w:eastAsia="MS Gothic" w:hAnsi="Palatino Linotype" w:cs="Times New Roman"/>
          <w:b/>
        </w:rPr>
        <w:t>Ayuntamiento de Coacalco</w:t>
      </w:r>
      <w:r w:rsidR="00E70802" w:rsidRPr="00C17EED">
        <w:rPr>
          <w:rFonts w:ascii="Palatino Linotype" w:eastAsia="MS Gothic" w:hAnsi="Palatino Linotype" w:cs="Times New Roman"/>
          <w:b/>
        </w:rPr>
        <w:t xml:space="preserve"> de Berriozábal</w:t>
      </w:r>
      <w:r w:rsidRPr="00C17EED">
        <w:rPr>
          <w:rFonts w:ascii="Palatino Linotype" w:eastAsia="MS Gothic" w:hAnsi="Palatino Linotype" w:cs="Times New Roman"/>
          <w:b/>
        </w:rPr>
        <w:t xml:space="preserve"> </w:t>
      </w:r>
      <w:r w:rsidRPr="00C17EED">
        <w:rPr>
          <w:rFonts w:ascii="Palatino Linotype" w:eastAsia="MS Gothic" w:hAnsi="Palatino Linotype" w:cs="Times New Roman"/>
        </w:rPr>
        <w:t>genera, administra y posee la información requerida por el particular,</w:t>
      </w:r>
      <w:r w:rsidR="00547234" w:rsidRPr="00C17EED">
        <w:rPr>
          <w:rFonts w:ascii="Palatino Linotype" w:eastAsia="MS Gothic" w:hAnsi="Palatino Linotype" w:cs="Times New Roman"/>
        </w:rPr>
        <w:t xml:space="preserve"> de la cual no es procedente su clasificación.</w:t>
      </w:r>
      <w:r w:rsidRPr="00C17EED">
        <w:rPr>
          <w:rFonts w:ascii="Palatino Linotype" w:eastAsia="MS Gothic" w:hAnsi="Palatino Linotype" w:cs="Times New Roman"/>
        </w:rPr>
        <w:t xml:space="preserve"> por lo tanto, este Órgano Garante considera dable ordenar</w:t>
      </w:r>
      <w:r w:rsidR="00DB5430" w:rsidRPr="00C17EED">
        <w:rPr>
          <w:rFonts w:ascii="Palatino Linotype" w:eastAsia="MS Gothic" w:hAnsi="Palatino Linotype" w:cs="Times New Roman"/>
        </w:rPr>
        <w:t xml:space="preserve"> </w:t>
      </w:r>
      <w:r w:rsidR="00547234" w:rsidRPr="00C17EED">
        <w:rPr>
          <w:rFonts w:ascii="Palatino Linotype" w:eastAsia="MS Gothic" w:hAnsi="Palatino Linotype" w:cs="Times New Roman"/>
        </w:rPr>
        <w:t xml:space="preserve">en versión pública de ser procedente, </w:t>
      </w:r>
      <w:r w:rsidR="00DB5430" w:rsidRPr="00C17EED">
        <w:rPr>
          <w:rFonts w:ascii="Palatino Linotype" w:eastAsia="MS Gothic" w:hAnsi="Palatino Linotype" w:cs="Times New Roman"/>
        </w:rPr>
        <w:t>las</w:t>
      </w:r>
      <w:r w:rsidRPr="00C17EED">
        <w:rPr>
          <w:rFonts w:ascii="Palatino Linotype" w:eastAsia="MS Gothic" w:hAnsi="Palatino Linotype" w:cs="Times New Roman"/>
        </w:rPr>
        <w:t xml:space="preserve"> </w:t>
      </w:r>
      <w:r w:rsidR="00DB5430" w:rsidRPr="00C17EED">
        <w:rPr>
          <w:rFonts w:ascii="Palatino Linotype" w:eastAsia="Times New Roman" w:hAnsi="Palatino Linotype" w:cs="Arial"/>
          <w:lang w:val="es-ES"/>
        </w:rPr>
        <w:t>facturas con su respectivo compr</w:t>
      </w:r>
      <w:r w:rsidR="00F024E8" w:rsidRPr="00C17EED">
        <w:rPr>
          <w:rFonts w:ascii="Palatino Linotype" w:eastAsia="Times New Roman" w:hAnsi="Palatino Linotype" w:cs="Arial"/>
          <w:lang w:val="es-ES"/>
        </w:rPr>
        <w:t xml:space="preserve">obante de pagos registrados de los meses de enero a junio del año dos mil diecinueve, </w:t>
      </w:r>
      <w:r w:rsidR="00547234" w:rsidRPr="00C17EED">
        <w:rPr>
          <w:rFonts w:ascii="Palatino Linotype" w:eastAsia="Times New Roman" w:hAnsi="Palatino Linotype" w:cs="Arial"/>
          <w:lang w:val="es-ES"/>
        </w:rPr>
        <w:t xml:space="preserve">con afectación presupuestal al </w:t>
      </w:r>
      <w:r w:rsidR="00F024E8" w:rsidRPr="00C17EED">
        <w:rPr>
          <w:rFonts w:ascii="Palatino Linotype" w:eastAsia="Times New Roman" w:hAnsi="Palatino Linotype" w:cs="Arial"/>
          <w:lang w:val="es-ES"/>
        </w:rPr>
        <w:t>capítulo</w:t>
      </w:r>
      <w:r w:rsidR="00547234" w:rsidRPr="00C17EED">
        <w:rPr>
          <w:rFonts w:ascii="Palatino Linotype" w:eastAsia="Times New Roman" w:hAnsi="Palatino Linotype" w:cs="Arial"/>
          <w:lang w:val="es-ES"/>
        </w:rPr>
        <w:t xml:space="preserve"> </w:t>
      </w:r>
      <w:r w:rsidR="00DB5430" w:rsidRPr="00C17EED">
        <w:rPr>
          <w:rFonts w:ascii="Palatino Linotype" w:eastAsia="Times New Roman" w:hAnsi="Palatino Linotype" w:cs="Arial"/>
          <w:lang w:val="es-ES"/>
        </w:rPr>
        <w:t>2000. Materi</w:t>
      </w:r>
      <w:r w:rsidR="00F024E8" w:rsidRPr="00C17EED">
        <w:rPr>
          <w:rFonts w:ascii="Palatino Linotype" w:eastAsia="Times New Roman" w:hAnsi="Palatino Linotype" w:cs="Arial"/>
          <w:lang w:val="es-ES"/>
        </w:rPr>
        <w:t>ales y Suministros y</w:t>
      </w:r>
      <w:r w:rsidR="00547234" w:rsidRPr="00C17EED">
        <w:rPr>
          <w:rFonts w:ascii="Palatino Linotype" w:eastAsia="Times New Roman" w:hAnsi="Palatino Linotype" w:cs="Arial"/>
          <w:lang w:val="es-ES"/>
        </w:rPr>
        <w:t xml:space="preserve"> del</w:t>
      </w:r>
      <w:r w:rsidR="00DB5430" w:rsidRPr="00C17EED">
        <w:rPr>
          <w:rFonts w:ascii="Palatino Linotype" w:eastAsia="Times New Roman" w:hAnsi="Palatino Linotype" w:cs="Arial"/>
          <w:lang w:val="es-ES"/>
        </w:rPr>
        <w:t xml:space="preserve"> </w:t>
      </w:r>
      <w:r w:rsidR="00F024E8" w:rsidRPr="00C17EED">
        <w:rPr>
          <w:rFonts w:ascii="Palatino Linotype" w:eastAsia="Times New Roman" w:hAnsi="Palatino Linotype" w:cs="Arial"/>
          <w:lang w:val="es-ES"/>
        </w:rPr>
        <w:t>Capítulo 3000. Servicios Generales.</w:t>
      </w:r>
    </w:p>
    <w:p w14:paraId="1A9D3F40" w14:textId="77777777" w:rsidR="00547234" w:rsidRPr="00C17EED" w:rsidRDefault="00547234" w:rsidP="00C17EED">
      <w:pPr>
        <w:tabs>
          <w:tab w:val="left" w:pos="0"/>
        </w:tabs>
        <w:spacing w:line="360" w:lineRule="auto"/>
        <w:jc w:val="both"/>
        <w:rPr>
          <w:rFonts w:ascii="Palatino Linotype" w:eastAsia="MS Gothic" w:hAnsi="Palatino Linotype" w:cs="Times New Roman"/>
          <w:b/>
        </w:rPr>
      </w:pPr>
    </w:p>
    <w:p w14:paraId="3A728DE0" w14:textId="3E6A80DF" w:rsidR="00D671FF" w:rsidRPr="00C17EED" w:rsidRDefault="007C7C29" w:rsidP="00C17EED">
      <w:pPr>
        <w:pStyle w:val="Ttulo1"/>
        <w:spacing w:line="360" w:lineRule="auto"/>
        <w:rPr>
          <w:szCs w:val="24"/>
        </w:rPr>
      </w:pPr>
      <w:bookmarkStart w:id="61" w:name="_Toc24054847"/>
      <w:r w:rsidRPr="00C17EED">
        <w:rPr>
          <w:szCs w:val="24"/>
        </w:rPr>
        <w:t>SEX</w:t>
      </w:r>
      <w:r w:rsidR="00D671FF" w:rsidRPr="00C17EED">
        <w:rPr>
          <w:szCs w:val="24"/>
        </w:rPr>
        <w:t>TO. De la Versión Pública</w:t>
      </w:r>
      <w:bookmarkEnd w:id="61"/>
    </w:p>
    <w:p w14:paraId="0F1C5322" w14:textId="77777777" w:rsidR="006B4CF5" w:rsidRPr="00C17EED" w:rsidRDefault="006B4CF5" w:rsidP="00C17EED">
      <w:pPr>
        <w:spacing w:line="360" w:lineRule="auto"/>
        <w:rPr>
          <w:rFonts w:ascii="Palatino Linotype" w:hAnsi="Palatino Linotype"/>
          <w:lang w:val="es-MX" w:eastAsia="en-US"/>
        </w:rPr>
      </w:pPr>
    </w:p>
    <w:p w14:paraId="57B995D4"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eastAsia="Times New Roman" w:hAnsi="Palatino Linotype" w:cs="Arial"/>
          <w:lang w:val="es-ES"/>
        </w:rPr>
      </w:pPr>
      <w:r w:rsidRPr="00C17EED">
        <w:rPr>
          <w:rFonts w:ascii="Palatino Linotype" w:eastAsia="MS Gothic" w:hAnsi="Palatino Linotype" w:cs="Times New Roman"/>
        </w:rPr>
        <w:t xml:space="preserve"> Así mismo debe destacarse que debido a la naturaleza de la información</w:t>
      </w:r>
      <w:r w:rsidRPr="00C17EED">
        <w:rPr>
          <w:rFonts w:ascii="Palatino Linotype" w:hAnsi="Palatino Linotype"/>
          <w:color w:val="000000" w:themeColor="text1"/>
        </w:rPr>
        <w:t xml:space="preserve"> solicitada, en la misma obran datos personales susceptibles de protegerse, </w:t>
      </w:r>
      <w:r w:rsidRPr="00C17EED">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05B5BC7D" w14:textId="77777777" w:rsidR="00D671FF" w:rsidRPr="00C17EED" w:rsidRDefault="00D671FF" w:rsidP="00C17EED">
      <w:pPr>
        <w:pStyle w:val="Prrafodelista"/>
        <w:shd w:val="clear" w:color="auto" w:fill="FFFFFF"/>
        <w:spacing w:before="240" w:after="200" w:line="360" w:lineRule="auto"/>
        <w:ind w:left="426"/>
        <w:jc w:val="both"/>
        <w:rPr>
          <w:rFonts w:ascii="Palatino Linotype" w:eastAsia="Times New Roman" w:hAnsi="Palatino Linotype" w:cs="Arial"/>
          <w:color w:val="000000" w:themeColor="text1"/>
        </w:rPr>
      </w:pPr>
    </w:p>
    <w:p w14:paraId="280CAC0D"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C17EED">
        <w:rPr>
          <w:rFonts w:ascii="Palatino Linotype" w:hAnsi="Palatino Linotype" w:cs="Arial"/>
          <w:color w:val="000000" w:themeColor="text1"/>
        </w:rPr>
        <w:t>L</w:t>
      </w:r>
      <w:r w:rsidRPr="00C17EED">
        <w:rPr>
          <w:rFonts w:ascii="Palatino Linotype" w:hAnsi="Palatino Linotype"/>
          <w:color w:val="000000" w:themeColor="text1"/>
        </w:rPr>
        <w:t>a</w:t>
      </w:r>
      <w:r w:rsidRPr="00C17EED">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17EED">
        <w:rPr>
          <w:rFonts w:ascii="Palatino Linotype" w:hAnsi="Palatino Linotype"/>
          <w:vertAlign w:val="superscript"/>
        </w:rPr>
        <w:footnoteReference w:id="16"/>
      </w:r>
      <w:r w:rsidRPr="00C17EED">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17EED">
        <w:rPr>
          <w:rFonts w:ascii="Palatino Linotype" w:hAnsi="Palatino Linotype"/>
          <w:vertAlign w:val="superscript"/>
        </w:rPr>
        <w:footnoteReference w:id="17"/>
      </w:r>
      <w:r w:rsidRPr="00C17EED">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93141BF" w14:textId="77777777" w:rsidR="00D671FF" w:rsidRPr="00C17EED" w:rsidRDefault="00D671FF" w:rsidP="00C17EED">
      <w:pPr>
        <w:pStyle w:val="Prrafodelista"/>
        <w:spacing w:before="240" w:after="240" w:line="360" w:lineRule="auto"/>
        <w:ind w:left="426"/>
        <w:jc w:val="both"/>
        <w:rPr>
          <w:rFonts w:ascii="Palatino Linotype" w:hAnsi="Palatino Linotype"/>
        </w:rPr>
      </w:pPr>
    </w:p>
    <w:p w14:paraId="41B3F9C1"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hAnsi="Palatino Linotype"/>
        </w:rPr>
      </w:pPr>
      <w:r w:rsidRPr="00C17EED">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08131E3" w14:textId="77777777" w:rsidR="00D671FF" w:rsidRPr="00C17EED" w:rsidRDefault="00D671FF" w:rsidP="00C17EED">
      <w:pPr>
        <w:pStyle w:val="Prrafodelista"/>
        <w:spacing w:line="360" w:lineRule="auto"/>
        <w:rPr>
          <w:rFonts w:ascii="Palatino Linotype" w:hAnsi="Palatino Linotype"/>
        </w:rPr>
      </w:pPr>
    </w:p>
    <w:p w14:paraId="6763A3F5" w14:textId="77777777" w:rsidR="00D671FF" w:rsidRPr="00C17EED" w:rsidRDefault="00D671FF" w:rsidP="00C17EED">
      <w:pPr>
        <w:numPr>
          <w:ilvl w:val="0"/>
          <w:numId w:val="2"/>
        </w:numPr>
        <w:spacing w:line="360" w:lineRule="auto"/>
        <w:contextualSpacing/>
        <w:jc w:val="both"/>
        <w:rPr>
          <w:rFonts w:ascii="Palatino Linotype" w:hAnsi="Palatino Linotype"/>
          <w:b/>
        </w:rPr>
      </w:pPr>
      <w:r w:rsidRPr="00C17EED">
        <w:rPr>
          <w:rFonts w:ascii="Palatino Linotype" w:hAnsi="Palatino Linotype"/>
          <w:b/>
        </w:rPr>
        <w:t>Requisitos previos</w:t>
      </w:r>
    </w:p>
    <w:p w14:paraId="7495EDAE"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C17EED">
        <w:rPr>
          <w:rFonts w:ascii="Palatino Linotype" w:hAnsi="Palatino Linotype"/>
        </w:rPr>
        <w:t>Los</w:t>
      </w:r>
      <w:r w:rsidRPr="00C17EED">
        <w:rPr>
          <w:rFonts w:ascii="Palatino Linotype" w:hAnsi="Palatino Linotype" w:cs="Arial"/>
          <w:color w:val="000000" w:themeColor="text1"/>
        </w:rPr>
        <w:t xml:space="preserve"> </w:t>
      </w:r>
      <w:r w:rsidRPr="00C17EED">
        <w:rPr>
          <w:rFonts w:ascii="Palatino Linotype" w:hAnsi="Palatino Linotype"/>
        </w:rPr>
        <w:t>artículos</w:t>
      </w:r>
      <w:r w:rsidRPr="00C17EED">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6CC19D5" w14:textId="77777777" w:rsidR="00D671FF" w:rsidRPr="00C17EED" w:rsidRDefault="00D671FF" w:rsidP="00C17EED">
      <w:pPr>
        <w:pStyle w:val="Prrafodelista"/>
        <w:spacing w:before="240" w:after="240" w:line="360" w:lineRule="auto"/>
        <w:ind w:left="426"/>
        <w:jc w:val="both"/>
        <w:rPr>
          <w:rFonts w:ascii="Palatino Linotype" w:hAnsi="Palatino Linotype" w:cs="Arial"/>
          <w:color w:val="000000" w:themeColor="text1"/>
        </w:rPr>
      </w:pPr>
    </w:p>
    <w:p w14:paraId="4F07D054"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C17EED">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9CFF915" w14:textId="77777777" w:rsidR="00D671FF" w:rsidRPr="00C17EED" w:rsidRDefault="00D671FF" w:rsidP="00C17EED">
      <w:pPr>
        <w:pStyle w:val="Prrafodelista"/>
        <w:spacing w:before="240" w:after="240" w:line="360" w:lineRule="auto"/>
        <w:ind w:left="426"/>
        <w:jc w:val="both"/>
        <w:rPr>
          <w:rFonts w:ascii="Palatino Linotype" w:hAnsi="Palatino Linotype" w:cs="Arial"/>
          <w:color w:val="000000" w:themeColor="text1"/>
        </w:rPr>
      </w:pPr>
    </w:p>
    <w:p w14:paraId="3A93A147"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C17EED">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C17EED">
        <w:rPr>
          <w:rFonts w:ascii="Palatino Linotype" w:hAnsi="Palatino Linotype" w:cs="Arial"/>
          <w:b/>
          <w:color w:val="000000" w:themeColor="text1"/>
          <w:u w:val="single"/>
        </w:rPr>
        <w:t xml:space="preserve">no se puede hacer un acuerdo para clasificar de manera general todos los documentos de un expediente o área,  </w:t>
      </w:r>
      <w:r w:rsidRPr="00C17EED">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4C9EE401" w14:textId="77777777" w:rsidR="00D671FF" w:rsidRPr="00C17EED" w:rsidRDefault="00D671FF" w:rsidP="00C17EED">
      <w:pPr>
        <w:pStyle w:val="Prrafodelista"/>
        <w:spacing w:line="360" w:lineRule="auto"/>
        <w:rPr>
          <w:rFonts w:ascii="Palatino Linotype" w:hAnsi="Palatino Linotype" w:cs="Arial"/>
          <w:color w:val="000000" w:themeColor="text1"/>
        </w:rPr>
      </w:pPr>
    </w:p>
    <w:p w14:paraId="069DD195" w14:textId="77777777" w:rsidR="00D671FF" w:rsidRPr="00C17EED" w:rsidRDefault="00D671FF" w:rsidP="00C17EED">
      <w:pPr>
        <w:numPr>
          <w:ilvl w:val="0"/>
          <w:numId w:val="2"/>
        </w:numPr>
        <w:spacing w:line="360" w:lineRule="auto"/>
        <w:contextualSpacing/>
        <w:jc w:val="both"/>
        <w:rPr>
          <w:rFonts w:ascii="Palatino Linotype" w:hAnsi="Palatino Linotype"/>
          <w:b/>
        </w:rPr>
      </w:pPr>
      <w:r w:rsidRPr="00C17EED">
        <w:rPr>
          <w:rFonts w:ascii="Palatino Linotype" w:hAnsi="Palatino Linotype"/>
          <w:b/>
        </w:rPr>
        <w:t>Supuestos de clasificación</w:t>
      </w:r>
    </w:p>
    <w:p w14:paraId="6F7E0516"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C17EED">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50961387" w14:textId="77777777" w:rsidR="00D671FF" w:rsidRPr="00C17EED" w:rsidRDefault="00D671FF" w:rsidP="00C17EED">
      <w:pPr>
        <w:pStyle w:val="Prrafodelista"/>
        <w:spacing w:before="240" w:after="240" w:line="360" w:lineRule="auto"/>
        <w:ind w:left="426"/>
        <w:jc w:val="both"/>
        <w:rPr>
          <w:rFonts w:ascii="Palatino Linotype" w:hAnsi="Palatino Linotype" w:cs="Arial"/>
          <w:color w:val="000000" w:themeColor="text1"/>
        </w:rPr>
      </w:pPr>
    </w:p>
    <w:p w14:paraId="287809AC"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C17EED">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017C6FB" w14:textId="77777777" w:rsidR="00D671FF" w:rsidRPr="00C17EED" w:rsidRDefault="00D671FF" w:rsidP="00C17EED">
      <w:pPr>
        <w:widowControl w:val="0"/>
        <w:autoSpaceDE w:val="0"/>
        <w:autoSpaceDN w:val="0"/>
        <w:adjustRightInd w:val="0"/>
        <w:spacing w:after="240" w:line="360" w:lineRule="auto"/>
        <w:ind w:left="709" w:right="567"/>
        <w:jc w:val="both"/>
        <w:rPr>
          <w:rFonts w:ascii="Palatino Linotype" w:hAnsi="Palatino Linotype" w:cs="Times"/>
          <w:i/>
          <w:color w:val="000000"/>
        </w:rPr>
      </w:pPr>
      <w:r w:rsidRPr="00C17EED">
        <w:rPr>
          <w:rFonts w:ascii="Palatino Linotype" w:hAnsi="Palatino Linotype" w:cs="Bookman Old Style"/>
          <w:bCs/>
          <w:i/>
          <w:color w:val="000000"/>
        </w:rPr>
        <w:t xml:space="preserve">I. </w:t>
      </w:r>
      <w:r w:rsidRPr="00C17EED">
        <w:rPr>
          <w:rFonts w:ascii="Palatino Linotype" w:hAnsi="Palatino Linotype" w:cs="Bookman Old Style"/>
          <w:i/>
          <w:color w:val="000000"/>
        </w:rPr>
        <w:t xml:space="preserve">Se refiera a la información privada y los datos personales concernientes a una persona física o </w:t>
      </w:r>
      <w:proofErr w:type="gramStart"/>
      <w:r w:rsidRPr="00C17EED">
        <w:rPr>
          <w:rFonts w:ascii="Palatino Linotype" w:hAnsi="Palatino Linotype" w:cs="Bookman Old Style"/>
          <w:i/>
          <w:color w:val="000000"/>
        </w:rPr>
        <w:t>jurídico</w:t>
      </w:r>
      <w:proofErr w:type="gramEnd"/>
      <w:r w:rsidRPr="00C17EED">
        <w:rPr>
          <w:rFonts w:ascii="Palatino Linotype" w:hAnsi="Palatino Linotype" w:cs="Bookman Old Style"/>
          <w:i/>
          <w:color w:val="000000"/>
        </w:rPr>
        <w:t xml:space="preserve"> colectiva identificada o identificable; </w:t>
      </w:r>
    </w:p>
    <w:p w14:paraId="4B394733" w14:textId="77777777" w:rsidR="00D671FF" w:rsidRPr="00C17EED" w:rsidRDefault="00D671FF" w:rsidP="00C17EED">
      <w:pPr>
        <w:widowControl w:val="0"/>
        <w:autoSpaceDE w:val="0"/>
        <w:autoSpaceDN w:val="0"/>
        <w:adjustRightInd w:val="0"/>
        <w:spacing w:after="240" w:line="360" w:lineRule="auto"/>
        <w:ind w:left="709" w:right="567"/>
        <w:jc w:val="both"/>
        <w:rPr>
          <w:rFonts w:ascii="Palatino Linotype" w:hAnsi="Palatino Linotype" w:cs="Times"/>
          <w:i/>
          <w:color w:val="000000"/>
        </w:rPr>
      </w:pPr>
      <w:r w:rsidRPr="00C17EED">
        <w:rPr>
          <w:rFonts w:ascii="Palatino Linotype" w:hAnsi="Palatino Linotype" w:cs="Bookman Old Style"/>
          <w:bCs/>
          <w:i/>
          <w:color w:val="000000"/>
        </w:rPr>
        <w:t xml:space="preserve">II. </w:t>
      </w:r>
      <w:r w:rsidRPr="00C17EED">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F6D5C52" w14:textId="77777777" w:rsidR="00D671FF" w:rsidRPr="00C17EED" w:rsidRDefault="00D671FF" w:rsidP="00C17EED">
      <w:pPr>
        <w:widowControl w:val="0"/>
        <w:autoSpaceDE w:val="0"/>
        <w:autoSpaceDN w:val="0"/>
        <w:adjustRightInd w:val="0"/>
        <w:spacing w:after="240" w:line="360" w:lineRule="auto"/>
        <w:ind w:left="709" w:right="567"/>
        <w:jc w:val="both"/>
        <w:rPr>
          <w:rFonts w:ascii="Palatino Linotype" w:hAnsi="Palatino Linotype" w:cs="Times"/>
          <w:i/>
          <w:color w:val="000000"/>
        </w:rPr>
      </w:pPr>
      <w:r w:rsidRPr="00C17EED">
        <w:rPr>
          <w:rFonts w:ascii="Palatino Linotype" w:hAnsi="Palatino Linotype" w:cs="Bookman Old Style"/>
          <w:bCs/>
          <w:i/>
          <w:color w:val="000000"/>
        </w:rPr>
        <w:t xml:space="preserve">III. </w:t>
      </w:r>
      <w:r w:rsidRPr="00C17EED">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517BAC1A" w14:textId="77777777" w:rsidR="00D671FF" w:rsidRPr="00C17EED" w:rsidRDefault="00D671FF" w:rsidP="00C17EED">
      <w:pPr>
        <w:widowControl w:val="0"/>
        <w:autoSpaceDE w:val="0"/>
        <w:autoSpaceDN w:val="0"/>
        <w:adjustRightInd w:val="0"/>
        <w:spacing w:after="240" w:line="360" w:lineRule="auto"/>
        <w:ind w:left="709" w:right="567"/>
        <w:jc w:val="both"/>
        <w:rPr>
          <w:rFonts w:ascii="Palatino Linotype" w:hAnsi="Palatino Linotype" w:cs="Times"/>
          <w:i/>
          <w:color w:val="000000"/>
        </w:rPr>
      </w:pPr>
      <w:r w:rsidRPr="00C17EED">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10863418" w14:textId="77777777" w:rsidR="00D671FF" w:rsidRPr="00C17EED" w:rsidRDefault="00D671FF" w:rsidP="00C17EED">
      <w:pPr>
        <w:widowControl w:val="0"/>
        <w:autoSpaceDE w:val="0"/>
        <w:autoSpaceDN w:val="0"/>
        <w:adjustRightInd w:val="0"/>
        <w:spacing w:after="240" w:line="360" w:lineRule="auto"/>
        <w:ind w:left="709" w:right="567"/>
        <w:jc w:val="both"/>
        <w:rPr>
          <w:rFonts w:ascii="Palatino Linotype" w:hAnsi="Palatino Linotype" w:cs="Times"/>
          <w:i/>
          <w:color w:val="000000"/>
        </w:rPr>
      </w:pPr>
      <w:r w:rsidRPr="00C17EED">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07893D9C"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C17EED">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70D48B0" w14:textId="77777777" w:rsidR="00D671FF" w:rsidRPr="00C17EED" w:rsidRDefault="00D671FF" w:rsidP="00C17EED">
      <w:pPr>
        <w:pStyle w:val="Prrafodelista"/>
        <w:spacing w:before="240" w:after="240" w:line="360" w:lineRule="auto"/>
        <w:ind w:left="426"/>
        <w:jc w:val="both"/>
        <w:rPr>
          <w:rFonts w:ascii="Palatino Linotype" w:hAnsi="Palatino Linotype" w:cs="Arial"/>
          <w:color w:val="000000" w:themeColor="text1"/>
        </w:rPr>
      </w:pPr>
    </w:p>
    <w:p w14:paraId="13AA5890"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C17EED">
        <w:rPr>
          <w:rFonts w:ascii="Palatino Linotype" w:hAnsi="Palatino Linotype" w:cs="Arial"/>
          <w:color w:val="000000" w:themeColor="text1"/>
        </w:rPr>
        <w:t xml:space="preserve">Como consecuencia de lo anterior, el </w:t>
      </w:r>
      <w:r w:rsidRPr="00C17EED">
        <w:rPr>
          <w:rFonts w:ascii="Palatino Linotype" w:hAnsi="Palatino Linotype" w:cs="Arial"/>
          <w:b/>
          <w:color w:val="000000" w:themeColor="text1"/>
        </w:rPr>
        <w:t>SUJETO OBLIGADO</w:t>
      </w:r>
      <w:r w:rsidRPr="00C17EED">
        <w:rPr>
          <w:rFonts w:ascii="Palatino Linotype" w:hAnsi="Palatino Linotype" w:cs="Arial"/>
          <w:color w:val="000000" w:themeColor="text1"/>
        </w:rPr>
        <w:t xml:space="preserve"> debe identificar claramente el tipo de información y hacer un juicio de subsunción o encaje</w:t>
      </w:r>
      <w:r w:rsidRPr="00C17EED">
        <w:rPr>
          <w:rFonts w:ascii="Palatino Linotype" w:hAnsi="Palatino Linotype"/>
          <w:vertAlign w:val="superscript"/>
        </w:rPr>
        <w:footnoteReference w:id="18"/>
      </w:r>
      <w:r w:rsidRPr="00C17EED">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91450E0" w14:textId="77777777" w:rsidR="00D671FF" w:rsidRPr="00C17EED" w:rsidRDefault="00D671FF" w:rsidP="00C17EED">
      <w:pPr>
        <w:pStyle w:val="Prrafodelista"/>
        <w:spacing w:line="360" w:lineRule="auto"/>
        <w:rPr>
          <w:rFonts w:ascii="Palatino Linotype" w:hAnsi="Palatino Linotype" w:cs="Arial"/>
          <w:color w:val="000000" w:themeColor="text1"/>
        </w:rPr>
      </w:pPr>
    </w:p>
    <w:p w14:paraId="6B6F5C91"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C17EED">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2A3F138C" w14:textId="77777777" w:rsidR="00D671FF" w:rsidRPr="00C17EED" w:rsidRDefault="00D671FF" w:rsidP="00C17EED">
      <w:pPr>
        <w:pStyle w:val="Prrafodelista"/>
        <w:spacing w:line="360" w:lineRule="auto"/>
        <w:rPr>
          <w:rFonts w:ascii="Palatino Linotype" w:hAnsi="Palatino Linotype" w:cs="Arial"/>
          <w:color w:val="000000" w:themeColor="text1"/>
        </w:rPr>
      </w:pPr>
    </w:p>
    <w:p w14:paraId="50DDB8DA" w14:textId="77777777" w:rsidR="00D671FF" w:rsidRPr="00C17EED" w:rsidRDefault="00D671FF" w:rsidP="00C17EED">
      <w:pPr>
        <w:numPr>
          <w:ilvl w:val="0"/>
          <w:numId w:val="2"/>
        </w:numPr>
        <w:spacing w:line="360" w:lineRule="auto"/>
        <w:contextualSpacing/>
        <w:jc w:val="both"/>
        <w:rPr>
          <w:rFonts w:ascii="Palatino Linotype" w:hAnsi="Palatino Linotype"/>
          <w:b/>
        </w:rPr>
      </w:pPr>
      <w:r w:rsidRPr="00C17EED">
        <w:rPr>
          <w:rFonts w:ascii="Palatino Linotype" w:hAnsi="Palatino Linotype"/>
          <w:b/>
        </w:rPr>
        <w:t>La intervención del Comité de Transparencia.</w:t>
      </w:r>
    </w:p>
    <w:p w14:paraId="6509589D" w14:textId="77777777" w:rsidR="00D671FF" w:rsidRPr="00C17EED" w:rsidRDefault="00D671FF" w:rsidP="00C17EED">
      <w:pPr>
        <w:numPr>
          <w:ilvl w:val="0"/>
          <w:numId w:val="3"/>
        </w:numPr>
        <w:spacing w:line="360" w:lineRule="auto"/>
        <w:contextualSpacing/>
        <w:jc w:val="both"/>
        <w:rPr>
          <w:rFonts w:ascii="Palatino Linotype" w:hAnsi="Palatino Linotype" w:cs="Arial"/>
          <w:b/>
          <w:color w:val="000000" w:themeColor="text1"/>
        </w:rPr>
      </w:pPr>
      <w:r w:rsidRPr="00C17EED">
        <w:rPr>
          <w:rFonts w:ascii="Palatino Linotype" w:hAnsi="Palatino Linotype" w:cs="Arial"/>
          <w:b/>
          <w:color w:val="000000" w:themeColor="text1"/>
        </w:rPr>
        <w:t>Formalidades para emitir el acuerdo de clasificación.</w:t>
      </w:r>
    </w:p>
    <w:p w14:paraId="32995B93"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eastAsia="Times New Roman" w:hAnsi="Palatino Linotype" w:cs="Times New Roman"/>
          <w:lang w:eastAsia="es-ES_tradnl"/>
        </w:rPr>
      </w:pPr>
      <w:r w:rsidRPr="00C17EED">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C17EED">
        <w:rPr>
          <w:rFonts w:ascii="Palatino Linotype" w:hAnsi="Palatino Linotype"/>
        </w:rPr>
        <w:t xml:space="preserve">la fracción III del numeral Segundo de los </w:t>
      </w:r>
      <w:r w:rsidRPr="00C17EED">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C17EED">
        <w:rPr>
          <w:rFonts w:ascii="Palatino Linotype" w:hAnsi="Palatino Linotype"/>
        </w:rPr>
        <w:t xml:space="preserve"> </w:t>
      </w:r>
      <w:r w:rsidRPr="00C17EED">
        <w:rPr>
          <w:rFonts w:ascii="Palatino Linotype" w:hAnsi="Palatino Linotype" w:cs="Arial"/>
          <w:color w:val="000000" w:themeColor="text1"/>
        </w:rPr>
        <w:t xml:space="preserve">cuenta con las facultades para </w:t>
      </w:r>
      <w:r w:rsidRPr="00C17EED">
        <w:rPr>
          <w:rFonts w:ascii="Palatino Linotype" w:hAnsi="Palatino Linotype" w:cs="Arial"/>
          <w:b/>
          <w:color w:val="000000" w:themeColor="text1"/>
          <w:u w:val="single"/>
        </w:rPr>
        <w:t>confirmar, modificar o revocar</w:t>
      </w:r>
      <w:r w:rsidRPr="00C17EED">
        <w:rPr>
          <w:rFonts w:ascii="Palatino Linotype" w:hAnsi="Palatino Linotype" w:cs="Arial"/>
          <w:color w:val="000000" w:themeColor="text1"/>
        </w:rPr>
        <w:t xml:space="preserve"> la clasificación de la información que ha hecho el titular del área que administra la información. Por lo tanto, el Comité </w:t>
      </w:r>
      <w:r w:rsidRPr="00C17EED">
        <w:rPr>
          <w:rFonts w:ascii="Palatino Linotype" w:hAnsi="Palatino Linotype" w:cs="Arial"/>
          <w:b/>
          <w:color w:val="000000" w:themeColor="text1"/>
          <w:u w:val="single"/>
        </w:rPr>
        <w:t>no aprueba</w:t>
      </w:r>
      <w:r w:rsidRPr="00C17EED">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405AD664" w14:textId="77777777" w:rsidR="00D671FF" w:rsidRPr="00C17EED" w:rsidRDefault="00D671FF" w:rsidP="00C17EED">
      <w:pPr>
        <w:pStyle w:val="Prrafodelista"/>
        <w:spacing w:before="240" w:after="240" w:line="360" w:lineRule="auto"/>
        <w:ind w:left="426"/>
        <w:jc w:val="both"/>
        <w:rPr>
          <w:rFonts w:ascii="Palatino Linotype" w:eastAsia="Times New Roman" w:hAnsi="Palatino Linotype" w:cs="Times New Roman"/>
          <w:lang w:eastAsia="es-ES_tradnl"/>
        </w:rPr>
      </w:pPr>
    </w:p>
    <w:p w14:paraId="77DF98CF"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C17EED">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C17EED">
        <w:rPr>
          <w:rFonts w:ascii="Palatino Linotype" w:hAnsi="Palatino Linotype" w:cs="Arial"/>
          <w:b/>
          <w:color w:val="000000" w:themeColor="text1"/>
          <w:u w:val="single"/>
        </w:rPr>
        <w:t>el acto reúna con los requisitos elementales</w:t>
      </w:r>
      <w:r w:rsidRPr="00C17EED">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7F63F46" w14:textId="77777777" w:rsidR="00D671FF" w:rsidRPr="00C17EED" w:rsidRDefault="00D671FF" w:rsidP="00C17EED">
      <w:pPr>
        <w:pStyle w:val="Prrafodelista"/>
        <w:spacing w:before="240" w:after="240" w:line="360" w:lineRule="auto"/>
        <w:ind w:left="426"/>
        <w:jc w:val="both"/>
        <w:rPr>
          <w:rFonts w:ascii="Palatino Linotype" w:hAnsi="Palatino Linotype" w:cs="Arial"/>
          <w:color w:val="000000" w:themeColor="text1"/>
        </w:rPr>
      </w:pPr>
    </w:p>
    <w:p w14:paraId="1CE646DC"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hAnsi="Palatino Linotype"/>
        </w:rPr>
      </w:pPr>
      <w:r w:rsidRPr="00C17EED">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3648E36" w14:textId="77777777" w:rsidR="006B4CF5" w:rsidRPr="00E0565B" w:rsidRDefault="006B4CF5" w:rsidP="00C17EED">
      <w:pPr>
        <w:pStyle w:val="Prrafodelista"/>
        <w:tabs>
          <w:tab w:val="left" w:pos="0"/>
        </w:tabs>
        <w:spacing w:line="360" w:lineRule="auto"/>
        <w:ind w:left="0"/>
        <w:jc w:val="both"/>
        <w:rPr>
          <w:rFonts w:ascii="Palatino Linotype" w:hAnsi="Palatino Linotype"/>
          <w:sz w:val="12"/>
        </w:rPr>
      </w:pPr>
    </w:p>
    <w:p w14:paraId="49392503" w14:textId="77777777" w:rsidR="00D671FF" w:rsidRPr="00C17EED" w:rsidRDefault="00D671FF" w:rsidP="00C17EED">
      <w:pPr>
        <w:numPr>
          <w:ilvl w:val="0"/>
          <w:numId w:val="3"/>
        </w:numPr>
        <w:spacing w:line="360" w:lineRule="auto"/>
        <w:contextualSpacing/>
        <w:jc w:val="both"/>
        <w:rPr>
          <w:rFonts w:ascii="Palatino Linotype" w:hAnsi="Palatino Linotype" w:cs="Arial"/>
          <w:color w:val="000000" w:themeColor="text1"/>
        </w:rPr>
      </w:pPr>
      <w:r w:rsidRPr="00C17EED">
        <w:rPr>
          <w:rFonts w:ascii="Palatino Linotype" w:hAnsi="Palatino Linotype" w:cs="Arial"/>
          <w:b/>
          <w:color w:val="000000" w:themeColor="text1"/>
        </w:rPr>
        <w:t>Requisitos</w:t>
      </w:r>
      <w:r w:rsidRPr="00C17EED">
        <w:rPr>
          <w:rFonts w:ascii="Palatino Linotype" w:hAnsi="Palatino Linotype" w:cs="Arial"/>
          <w:color w:val="000000" w:themeColor="text1"/>
        </w:rPr>
        <w:t xml:space="preserve"> </w:t>
      </w:r>
      <w:r w:rsidRPr="00C17EED">
        <w:rPr>
          <w:rFonts w:ascii="Palatino Linotype" w:hAnsi="Palatino Linotype" w:cs="Arial"/>
          <w:b/>
          <w:color w:val="000000" w:themeColor="text1"/>
        </w:rPr>
        <w:t>de fondo del acuerdo de clasificación</w:t>
      </w:r>
    </w:p>
    <w:p w14:paraId="304DBBAF"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C17EED">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125E904" w14:textId="77777777" w:rsidR="00D671FF" w:rsidRPr="00E0565B" w:rsidRDefault="00D671FF" w:rsidP="00C17EED">
      <w:pPr>
        <w:pStyle w:val="Prrafodelista"/>
        <w:spacing w:before="240" w:after="240" w:line="360" w:lineRule="auto"/>
        <w:ind w:left="426"/>
        <w:jc w:val="both"/>
        <w:rPr>
          <w:rFonts w:ascii="Palatino Linotype" w:hAnsi="Palatino Linotype" w:cs="Arial"/>
          <w:color w:val="000000" w:themeColor="text1"/>
          <w:sz w:val="12"/>
        </w:rPr>
      </w:pPr>
    </w:p>
    <w:p w14:paraId="1668FA06"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hAnsi="Palatino Linotype"/>
        </w:rPr>
      </w:pPr>
      <w:r w:rsidRPr="00C17EED">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44C7B2A" w14:textId="77777777" w:rsidR="00D671FF" w:rsidRPr="00E0565B" w:rsidRDefault="00D671FF" w:rsidP="00C17EED">
      <w:pPr>
        <w:pStyle w:val="Prrafodelista"/>
        <w:spacing w:before="240" w:after="240" w:line="360" w:lineRule="auto"/>
        <w:ind w:left="426"/>
        <w:jc w:val="both"/>
        <w:rPr>
          <w:rFonts w:ascii="Palatino Linotype" w:hAnsi="Palatino Linotype"/>
          <w:sz w:val="12"/>
        </w:rPr>
      </w:pPr>
    </w:p>
    <w:p w14:paraId="151DE2F0"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eastAsia="Times New Roman" w:hAnsi="Palatino Linotype" w:cs="Arial"/>
          <w:color w:val="222222"/>
          <w:lang w:eastAsia="es-MX"/>
        </w:rPr>
      </w:pPr>
      <w:r w:rsidRPr="00C17EED">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17EED">
        <w:rPr>
          <w:rFonts w:ascii="Palatino Linotype" w:eastAsia="Times New Roman" w:hAnsi="Palatino Linotype"/>
          <w:vertAlign w:val="superscript"/>
        </w:rPr>
        <w:footnoteReference w:id="19"/>
      </w:r>
    </w:p>
    <w:p w14:paraId="3697BB26" w14:textId="77777777" w:rsidR="00D671FF" w:rsidRPr="00E0565B" w:rsidRDefault="00D671FF" w:rsidP="00C17EED">
      <w:pPr>
        <w:pStyle w:val="Prrafodelista"/>
        <w:spacing w:before="240" w:after="240" w:line="360" w:lineRule="auto"/>
        <w:ind w:left="426"/>
        <w:jc w:val="both"/>
        <w:rPr>
          <w:rFonts w:ascii="Palatino Linotype" w:eastAsia="Times New Roman" w:hAnsi="Palatino Linotype" w:cs="Arial"/>
          <w:color w:val="222222"/>
          <w:sz w:val="12"/>
          <w:lang w:eastAsia="es-MX"/>
        </w:rPr>
      </w:pPr>
    </w:p>
    <w:p w14:paraId="75F36FDA"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eastAsia="Times New Roman" w:hAnsi="Palatino Linotype" w:cs="Arial"/>
          <w:color w:val="222222"/>
          <w:lang w:eastAsia="es-MX"/>
        </w:rPr>
      </w:pPr>
      <w:r w:rsidRPr="00C17EED">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1716F03D" w14:textId="77777777" w:rsidR="00D671FF" w:rsidRPr="00C17EED" w:rsidRDefault="00D671FF" w:rsidP="00C17EED">
      <w:pPr>
        <w:spacing w:line="360" w:lineRule="auto"/>
        <w:ind w:left="851" w:right="567"/>
        <w:contextualSpacing/>
        <w:jc w:val="both"/>
        <w:rPr>
          <w:rFonts w:ascii="Palatino Linotype" w:hAnsi="Palatino Linotype" w:cs="Arial"/>
          <w:i/>
          <w:color w:val="000000"/>
        </w:rPr>
      </w:pPr>
      <w:r w:rsidRPr="00C17EED">
        <w:rPr>
          <w:rFonts w:ascii="Palatino Linotype" w:hAnsi="Palatino Linotype" w:cs="Arial"/>
          <w:b/>
          <w:i/>
          <w:color w:val="000000"/>
        </w:rPr>
        <w:t>FUNDAMENTACIÓN Y MOTIVACIÓN.</w:t>
      </w:r>
      <w:r w:rsidRPr="00C17EED">
        <w:rPr>
          <w:rFonts w:ascii="Palatino Linotype" w:hAnsi="Palatino Linotype" w:cs="Arial"/>
          <w:i/>
          <w:color w:val="000000"/>
        </w:rPr>
        <w:t xml:space="preserve"> La </w:t>
      </w:r>
      <w:r w:rsidRPr="00C17EED">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17EED">
        <w:rPr>
          <w:rFonts w:ascii="Palatino Linotype" w:hAnsi="Palatino Linotype" w:cs="Arial"/>
          <w:i/>
          <w:color w:val="000000"/>
        </w:rPr>
        <w:t>.</w:t>
      </w:r>
    </w:p>
    <w:p w14:paraId="660B1951" w14:textId="77777777" w:rsidR="00D671FF" w:rsidRPr="00C17EED" w:rsidRDefault="00D671FF" w:rsidP="00C17EED">
      <w:pPr>
        <w:spacing w:line="360" w:lineRule="auto"/>
        <w:ind w:left="851"/>
        <w:contextualSpacing/>
        <w:jc w:val="both"/>
        <w:rPr>
          <w:rFonts w:ascii="Palatino Linotype" w:hAnsi="Palatino Linotype" w:cs="Arial"/>
          <w:i/>
          <w:color w:val="000000"/>
        </w:rPr>
      </w:pPr>
      <w:r w:rsidRPr="00C17EED">
        <w:rPr>
          <w:rFonts w:ascii="Palatino Linotype" w:hAnsi="Palatino Linotype" w:cs="Arial"/>
          <w:i/>
          <w:color w:val="000000"/>
        </w:rPr>
        <w:t>SEGUNDO TRIBUNAL COLEGIADO DEL SEXTO CIRCUITO.</w:t>
      </w:r>
    </w:p>
    <w:p w14:paraId="52D72B5D" w14:textId="77777777" w:rsidR="00D671FF" w:rsidRPr="00C17EED" w:rsidRDefault="00D671FF" w:rsidP="00C17EED">
      <w:pPr>
        <w:spacing w:line="360" w:lineRule="auto"/>
        <w:ind w:left="851"/>
        <w:contextualSpacing/>
        <w:jc w:val="both"/>
        <w:rPr>
          <w:rFonts w:ascii="Palatino Linotype" w:hAnsi="Palatino Linotype" w:cs="Arial"/>
          <w:i/>
          <w:color w:val="000000"/>
        </w:rPr>
      </w:pPr>
      <w:r w:rsidRPr="00C17EED">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23A7810E" w14:textId="77777777" w:rsidR="00D671FF" w:rsidRPr="00C17EED" w:rsidRDefault="00D671FF" w:rsidP="00C17EED">
      <w:pPr>
        <w:spacing w:line="360" w:lineRule="auto"/>
        <w:ind w:left="851"/>
        <w:contextualSpacing/>
        <w:jc w:val="both"/>
        <w:rPr>
          <w:rFonts w:ascii="Palatino Linotype" w:hAnsi="Palatino Linotype" w:cs="Arial"/>
          <w:i/>
          <w:color w:val="000000"/>
        </w:rPr>
      </w:pPr>
      <w:r w:rsidRPr="00C17EED">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C17EED">
        <w:rPr>
          <w:rFonts w:ascii="Palatino Linotype" w:hAnsi="Palatino Linotype" w:cs="Arial"/>
          <w:i/>
          <w:color w:val="000000"/>
        </w:rPr>
        <w:t>Esponda</w:t>
      </w:r>
      <w:proofErr w:type="spellEnd"/>
      <w:r w:rsidRPr="00C17EED">
        <w:rPr>
          <w:rFonts w:ascii="Palatino Linotype" w:hAnsi="Palatino Linotype" w:cs="Arial"/>
          <w:i/>
          <w:color w:val="000000"/>
        </w:rPr>
        <w:t xml:space="preserve"> Rincón.</w:t>
      </w:r>
    </w:p>
    <w:p w14:paraId="6C0EA9A2" w14:textId="77777777" w:rsidR="00D671FF" w:rsidRPr="00C17EED" w:rsidRDefault="00D671FF" w:rsidP="00C17EED">
      <w:pPr>
        <w:spacing w:line="360" w:lineRule="auto"/>
        <w:ind w:left="851"/>
        <w:contextualSpacing/>
        <w:jc w:val="both"/>
        <w:rPr>
          <w:rFonts w:ascii="Palatino Linotype" w:hAnsi="Palatino Linotype" w:cs="Arial"/>
          <w:i/>
          <w:color w:val="000000"/>
        </w:rPr>
      </w:pPr>
      <w:r w:rsidRPr="00C17EED">
        <w:rPr>
          <w:rFonts w:ascii="Palatino Linotype" w:hAnsi="Palatino Linotype" w:cs="Arial"/>
          <w:i/>
          <w:color w:val="000000"/>
        </w:rPr>
        <w:t xml:space="preserve">Amparo en revisión 333/88. </w:t>
      </w:r>
      <w:proofErr w:type="spellStart"/>
      <w:r w:rsidRPr="00C17EED">
        <w:rPr>
          <w:rFonts w:ascii="Palatino Linotype" w:hAnsi="Palatino Linotype" w:cs="Arial"/>
          <w:i/>
          <w:color w:val="000000"/>
        </w:rPr>
        <w:t>Adilia</w:t>
      </w:r>
      <w:proofErr w:type="spellEnd"/>
      <w:r w:rsidRPr="00C17EED">
        <w:rPr>
          <w:rFonts w:ascii="Palatino Linotype" w:hAnsi="Palatino Linotype" w:cs="Arial"/>
          <w:i/>
          <w:color w:val="000000"/>
        </w:rPr>
        <w:t xml:space="preserve"> Romero. 26 de octubre de 1988. Unanimidad de votos. Ponente: Arnoldo Nájera Virgen. Secretario: Enrique Crispín Campos Ramírez.</w:t>
      </w:r>
    </w:p>
    <w:p w14:paraId="098EAADC" w14:textId="77777777" w:rsidR="00D671FF" w:rsidRPr="00C17EED" w:rsidRDefault="00D671FF" w:rsidP="00C17EED">
      <w:pPr>
        <w:spacing w:line="360" w:lineRule="auto"/>
        <w:ind w:left="851"/>
        <w:contextualSpacing/>
        <w:jc w:val="both"/>
        <w:rPr>
          <w:rFonts w:ascii="Palatino Linotype" w:hAnsi="Palatino Linotype" w:cs="Arial"/>
          <w:i/>
          <w:color w:val="000000"/>
        </w:rPr>
      </w:pPr>
      <w:r w:rsidRPr="00C17EED">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C17EED">
        <w:rPr>
          <w:rFonts w:ascii="Palatino Linotype" w:hAnsi="Palatino Linotype" w:cs="Arial"/>
          <w:i/>
          <w:color w:val="000000"/>
        </w:rPr>
        <w:t>Goyzueta</w:t>
      </w:r>
      <w:proofErr w:type="spellEnd"/>
      <w:r w:rsidRPr="00C17EED">
        <w:rPr>
          <w:rFonts w:ascii="Palatino Linotype" w:hAnsi="Palatino Linotype" w:cs="Arial"/>
          <w:i/>
          <w:color w:val="000000"/>
        </w:rPr>
        <w:t>. Secretario: Gonzalo Carrera Molina.</w:t>
      </w:r>
    </w:p>
    <w:p w14:paraId="413D68E7" w14:textId="77777777" w:rsidR="00D671FF" w:rsidRPr="00C17EED" w:rsidRDefault="00D671FF" w:rsidP="00C17EED">
      <w:pPr>
        <w:spacing w:line="360" w:lineRule="auto"/>
        <w:ind w:left="851"/>
        <w:contextualSpacing/>
        <w:jc w:val="both"/>
        <w:rPr>
          <w:rFonts w:ascii="Palatino Linotype" w:hAnsi="Palatino Linotype" w:cs="Arial"/>
          <w:i/>
          <w:color w:val="000000"/>
        </w:rPr>
      </w:pPr>
      <w:r w:rsidRPr="00C17EED">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C17EED">
        <w:rPr>
          <w:rFonts w:ascii="Palatino Linotype" w:hAnsi="Palatino Linotype" w:cs="Arial"/>
          <w:i/>
          <w:color w:val="000000"/>
        </w:rPr>
        <w:t>Baigts</w:t>
      </w:r>
      <w:proofErr w:type="spellEnd"/>
      <w:r w:rsidRPr="00C17EED">
        <w:rPr>
          <w:rFonts w:ascii="Palatino Linotype" w:hAnsi="Palatino Linotype" w:cs="Arial"/>
          <w:i/>
          <w:color w:val="000000"/>
        </w:rPr>
        <w:t xml:space="preserve"> Muñoz.</w:t>
      </w:r>
    </w:p>
    <w:p w14:paraId="0D38D942" w14:textId="77777777" w:rsidR="000C44AA" w:rsidRPr="00E0565B" w:rsidRDefault="000C44AA" w:rsidP="00C17EED">
      <w:pPr>
        <w:spacing w:line="360" w:lineRule="auto"/>
        <w:ind w:left="851" w:right="-567"/>
        <w:contextualSpacing/>
        <w:jc w:val="both"/>
        <w:rPr>
          <w:rFonts w:ascii="Palatino Linotype" w:hAnsi="Palatino Linotype" w:cs="Arial"/>
          <w:i/>
          <w:color w:val="000000"/>
          <w:sz w:val="12"/>
        </w:rPr>
      </w:pPr>
    </w:p>
    <w:p w14:paraId="6BEE3B7C"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eastAsia="Times New Roman" w:hAnsi="Palatino Linotype" w:cs="Arial"/>
          <w:color w:val="222222"/>
          <w:lang w:eastAsia="es-MX"/>
        </w:rPr>
      </w:pPr>
      <w:r w:rsidRPr="00C17EED">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D6CEE85" w14:textId="77777777" w:rsidR="00D671FF" w:rsidRPr="00E0565B" w:rsidRDefault="00D671FF" w:rsidP="00C17EED">
      <w:pPr>
        <w:pStyle w:val="Prrafodelista"/>
        <w:spacing w:before="240" w:after="240" w:line="360" w:lineRule="auto"/>
        <w:ind w:left="426"/>
        <w:jc w:val="both"/>
        <w:rPr>
          <w:rFonts w:ascii="Palatino Linotype" w:eastAsia="Times New Roman" w:hAnsi="Palatino Linotype" w:cs="Arial"/>
          <w:color w:val="222222"/>
          <w:sz w:val="12"/>
          <w:lang w:eastAsia="es-MX"/>
        </w:rPr>
      </w:pPr>
    </w:p>
    <w:p w14:paraId="47074280"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eastAsia="Times New Roman" w:hAnsi="Palatino Linotype" w:cs="Arial"/>
          <w:color w:val="222222"/>
          <w:lang w:eastAsia="es-MX"/>
        </w:rPr>
      </w:pPr>
      <w:r w:rsidRPr="00C17EED">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C8F0EB3" w14:textId="77777777" w:rsidR="00D671FF" w:rsidRPr="00E0565B" w:rsidRDefault="00D671FF" w:rsidP="00C17EED">
      <w:pPr>
        <w:pStyle w:val="Prrafodelista"/>
        <w:spacing w:line="360" w:lineRule="auto"/>
        <w:rPr>
          <w:rFonts w:ascii="Palatino Linotype" w:eastAsia="Times New Roman" w:hAnsi="Palatino Linotype" w:cs="Arial"/>
          <w:color w:val="222222"/>
          <w:sz w:val="12"/>
          <w:lang w:eastAsia="es-MX"/>
        </w:rPr>
      </w:pPr>
    </w:p>
    <w:p w14:paraId="1733DFF1"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eastAsia="Times New Roman" w:hAnsi="Palatino Linotype" w:cs="Arial"/>
          <w:color w:val="222222"/>
          <w:lang w:eastAsia="es-MX"/>
        </w:rPr>
      </w:pPr>
      <w:r w:rsidRPr="00C17EED">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3C22DE38" w14:textId="77777777" w:rsidR="00D671FF" w:rsidRPr="00E0565B" w:rsidRDefault="00D671FF" w:rsidP="00C17EED">
      <w:pPr>
        <w:pStyle w:val="Prrafodelista"/>
        <w:spacing w:before="240" w:after="240" w:line="360" w:lineRule="auto"/>
        <w:ind w:left="426"/>
        <w:jc w:val="both"/>
        <w:rPr>
          <w:rFonts w:ascii="Palatino Linotype" w:eastAsia="Times New Roman" w:hAnsi="Palatino Linotype" w:cs="Arial"/>
          <w:color w:val="222222"/>
          <w:sz w:val="12"/>
          <w:lang w:eastAsia="es-MX"/>
        </w:rPr>
      </w:pPr>
    </w:p>
    <w:p w14:paraId="20B3D0A1"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eastAsia="Times New Roman" w:hAnsi="Palatino Linotype" w:cs="Arial"/>
          <w:color w:val="222222"/>
          <w:lang w:eastAsia="es-MX"/>
        </w:rPr>
      </w:pPr>
      <w:r w:rsidRPr="00C17EED">
        <w:rPr>
          <w:rFonts w:ascii="Palatino Linotype" w:eastAsia="Times New Roman" w:hAnsi="Palatino Linotype" w:cs="Arial"/>
          <w:color w:val="222222"/>
          <w:lang w:eastAsia="es-MX"/>
        </w:rPr>
        <w:t xml:space="preserve">Ahora bien, </w:t>
      </w:r>
      <w:r w:rsidRPr="00C17EED">
        <w:rPr>
          <w:rFonts w:ascii="Palatino Linotype" w:eastAsia="Times New Roman" w:hAnsi="Palatino Linotype" w:cs="Arial"/>
          <w:b/>
          <w:color w:val="222222"/>
          <w:u w:val="single"/>
          <w:lang w:eastAsia="es-MX"/>
        </w:rPr>
        <w:t>para cada caso además de fundar y motivar</w:t>
      </w:r>
      <w:r w:rsidRPr="00C17EED">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17EED">
        <w:rPr>
          <w:rFonts w:ascii="Palatino Linotype" w:hAnsi="Palatino Linotype"/>
        </w:rPr>
        <w:t xml:space="preserve"> </w:t>
      </w:r>
      <w:r w:rsidRPr="00C17EED">
        <w:rPr>
          <w:rFonts w:ascii="Palatino Linotype" w:eastAsia="Times New Roman" w:hAnsi="Palatino Linotype" w:cs="Arial"/>
          <w:color w:val="222222"/>
          <w:lang w:eastAsia="es-MX"/>
        </w:rPr>
        <w:t>datos personales</w:t>
      </w:r>
      <w:r w:rsidRPr="00C17EED">
        <w:rPr>
          <w:rFonts w:ascii="Palatino Linotype" w:eastAsia="Times New Roman" w:hAnsi="Palatino Linotype"/>
          <w:vertAlign w:val="superscript"/>
        </w:rPr>
        <w:footnoteReference w:id="20"/>
      </w:r>
      <w:r w:rsidRPr="00C17EED">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C17EED">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14:paraId="2D577280" w14:textId="77777777" w:rsidR="00D671FF" w:rsidRPr="00E0565B" w:rsidRDefault="00D671FF" w:rsidP="00C17EED">
      <w:pPr>
        <w:pStyle w:val="Prrafodelista"/>
        <w:spacing w:line="360" w:lineRule="auto"/>
        <w:rPr>
          <w:rFonts w:ascii="Palatino Linotype" w:eastAsia="Times New Roman" w:hAnsi="Palatino Linotype" w:cs="Arial"/>
          <w:color w:val="222222"/>
          <w:sz w:val="12"/>
          <w:lang w:eastAsia="es-MX"/>
        </w:rPr>
      </w:pPr>
    </w:p>
    <w:p w14:paraId="0ED07351"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eastAsia="Calibri" w:hAnsi="Palatino Linotype" w:cs="Arial"/>
          <w:lang w:val="es-ES" w:eastAsia="es-MX"/>
        </w:rPr>
      </w:pPr>
      <w:r w:rsidRPr="00C17EED">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DE4A398" w14:textId="77777777" w:rsidR="00D671FF" w:rsidRPr="00E0565B" w:rsidRDefault="00D671FF" w:rsidP="00C17EED">
      <w:pPr>
        <w:pStyle w:val="Prrafodelista"/>
        <w:spacing w:line="360" w:lineRule="auto"/>
        <w:rPr>
          <w:rFonts w:ascii="Palatino Linotype" w:eastAsia="Calibri" w:hAnsi="Palatino Linotype" w:cs="Arial"/>
          <w:sz w:val="12"/>
          <w:lang w:val="es-ES" w:eastAsia="es-MX"/>
        </w:rPr>
      </w:pPr>
    </w:p>
    <w:p w14:paraId="7764EEC2" w14:textId="7777777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hAnsi="Palatino Linotype" w:cs="Arial"/>
        </w:rPr>
      </w:pPr>
      <w:r w:rsidRPr="00C17EED">
        <w:rPr>
          <w:rFonts w:ascii="Palatino Linotype" w:eastAsia="Calibri" w:hAnsi="Palatino Linotype" w:cs="Arial"/>
          <w:lang w:val="es-ES" w:eastAsia="es-MX"/>
        </w:rPr>
        <w:t>De las consideraciones señaladas los Sujetos Obligados  deberán de elaborar las</w:t>
      </w:r>
      <w:r w:rsidRPr="00C17EED">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29393623" w14:textId="77777777" w:rsidR="00D671FF" w:rsidRPr="00E0565B" w:rsidRDefault="00D671FF" w:rsidP="00E0565B">
      <w:pPr>
        <w:spacing w:line="360" w:lineRule="auto"/>
        <w:rPr>
          <w:rFonts w:ascii="Palatino Linotype" w:hAnsi="Palatino Linotype"/>
          <w:sz w:val="12"/>
          <w:lang w:val="es-ES"/>
        </w:rPr>
      </w:pPr>
    </w:p>
    <w:p w14:paraId="12DE93F1" w14:textId="1609BFD7" w:rsidR="00D671FF" w:rsidRPr="00C17EED" w:rsidRDefault="00D671FF" w:rsidP="00C17EED">
      <w:pPr>
        <w:pStyle w:val="Prrafodelista"/>
        <w:numPr>
          <w:ilvl w:val="0"/>
          <w:numId w:val="1"/>
        </w:numPr>
        <w:tabs>
          <w:tab w:val="left" w:pos="0"/>
        </w:tabs>
        <w:spacing w:line="360" w:lineRule="auto"/>
        <w:ind w:left="0" w:firstLine="0"/>
        <w:jc w:val="both"/>
        <w:rPr>
          <w:rFonts w:ascii="Palatino Linotype" w:hAnsi="Palatino Linotype"/>
          <w:b/>
        </w:rPr>
      </w:pPr>
      <w:r w:rsidRPr="00C17EED">
        <w:rPr>
          <w:rFonts w:ascii="Palatino Linotype" w:eastAsia="Calibri" w:hAnsi="Palatino Linotype" w:cs="Arial"/>
          <w:lang w:val="es-ES"/>
        </w:rPr>
        <w:t>P</w:t>
      </w:r>
      <w:r w:rsidRPr="00C17EED">
        <w:rPr>
          <w:rFonts w:ascii="Palatino Linotype" w:eastAsia="Times New Roman" w:hAnsi="Palatino Linotype" w:cs="Arial"/>
          <w:lang w:val="es-ES"/>
        </w:rPr>
        <w:t xml:space="preserve">or lo anteriormente expuesto, resultan </w:t>
      </w:r>
      <w:r w:rsidR="00F024E8" w:rsidRPr="00C17EED">
        <w:rPr>
          <w:rFonts w:ascii="Palatino Linotype" w:eastAsia="Times New Roman" w:hAnsi="Palatino Linotype" w:cs="Arial"/>
          <w:lang w:val="es-ES"/>
        </w:rPr>
        <w:t>parcialmente</w:t>
      </w:r>
      <w:r w:rsidRPr="00C17EED">
        <w:rPr>
          <w:rFonts w:ascii="Palatino Linotype" w:eastAsia="Times New Roman" w:hAnsi="Palatino Linotype" w:cs="Arial"/>
          <w:lang w:val="es-ES"/>
        </w:rPr>
        <w:t xml:space="preserve"> fundadas las razones o motivos de </w:t>
      </w:r>
      <w:r w:rsidRPr="00C17EED">
        <w:rPr>
          <w:rFonts w:ascii="Palatino Linotype" w:hAnsi="Palatino Linotype" w:cs="Arial"/>
        </w:rPr>
        <w:t xml:space="preserve">inconformidad hechos valer por el </w:t>
      </w:r>
      <w:r w:rsidRPr="00C17EED">
        <w:rPr>
          <w:rFonts w:ascii="Palatino Linotype" w:hAnsi="Palatino Linotype" w:cs="Arial"/>
          <w:b/>
        </w:rPr>
        <w:t>RECURRENTE</w:t>
      </w:r>
      <w:r w:rsidRPr="00C17EED">
        <w:rPr>
          <w:rFonts w:ascii="Palatino Linotype" w:hAnsi="Palatino Linotype" w:cs="Arial"/>
        </w:rPr>
        <w:t>, toda vez que</w:t>
      </w:r>
      <w:r w:rsidRPr="00C17EED">
        <w:rPr>
          <w:rFonts w:ascii="Palatino Linotype" w:eastAsia="Times New Roman" w:hAnsi="Palatino Linotype" w:cs="Times New Roman"/>
        </w:rPr>
        <w:t xml:space="preserve"> se actualizan las hipótesis de procedencia</w:t>
      </w:r>
      <w:r w:rsidRPr="00C17EED">
        <w:rPr>
          <w:rFonts w:ascii="Palatino Linotype" w:eastAsia="Times New Roman" w:hAnsi="Palatino Linotype" w:cs="Times New Roman"/>
          <w:b/>
        </w:rPr>
        <w:t xml:space="preserve"> </w:t>
      </w:r>
      <w:r w:rsidRPr="00C17EED">
        <w:rPr>
          <w:rFonts w:ascii="Palatino Linotype" w:eastAsia="Times New Roman" w:hAnsi="Palatino Linotype" w:cs="Arial"/>
          <w:color w:val="222222"/>
          <w:lang w:eastAsia="es-MX"/>
        </w:rPr>
        <w:t xml:space="preserve">contenidas en </w:t>
      </w:r>
      <w:r w:rsidRPr="00C17EED">
        <w:rPr>
          <w:rFonts w:ascii="Palatino Linotype" w:eastAsia="Times New Roman" w:hAnsi="Palatino Linotype" w:cs="Arial"/>
          <w:color w:val="222222"/>
          <w:lang w:val="es-ES" w:eastAsia="es-MX"/>
        </w:rPr>
        <w:t xml:space="preserve">el artículo 179, fracciones </w:t>
      </w:r>
      <w:r w:rsidR="00B80FFB" w:rsidRPr="00C17EED">
        <w:rPr>
          <w:rFonts w:ascii="Palatino Linotype" w:eastAsia="Times New Roman" w:hAnsi="Palatino Linotype" w:cs="Arial"/>
          <w:color w:val="222222"/>
          <w:lang w:val="es-ES" w:eastAsia="es-MX"/>
        </w:rPr>
        <w:t>V y XIII d</w:t>
      </w:r>
      <w:r w:rsidRPr="00C17EED">
        <w:rPr>
          <w:rFonts w:ascii="Palatino Linotype" w:eastAsia="Times New Roman" w:hAnsi="Palatino Linotype" w:cs="Arial"/>
          <w:color w:val="222222"/>
          <w:lang w:val="es-ES" w:eastAsia="es-MX"/>
        </w:rPr>
        <w:t xml:space="preserve">e la </w:t>
      </w:r>
      <w:r w:rsidRPr="00C17EED">
        <w:rPr>
          <w:rFonts w:ascii="Palatino Linotype" w:eastAsia="Calibri" w:hAnsi="Palatino Linotype" w:cs="Arial"/>
          <w:b/>
          <w:lang w:val="es-ES"/>
        </w:rPr>
        <w:t>Ley de Transparencia y Acceso a la Información Pública del Estado de México y Municipios</w:t>
      </w:r>
      <w:r w:rsidRPr="00C17EED">
        <w:rPr>
          <w:rFonts w:ascii="Palatino Linotype" w:eastAsia="Times New Roman" w:hAnsi="Palatino Linotype" w:cs="Arial"/>
          <w:color w:val="222222"/>
          <w:lang w:val="es-ES" w:eastAsia="es-MX"/>
        </w:rPr>
        <w:t>.</w:t>
      </w:r>
      <w:r w:rsidRPr="00C17EED">
        <w:rPr>
          <w:rFonts w:ascii="Palatino Linotype" w:eastAsia="Times New Roman" w:hAnsi="Palatino Linotype" w:cs="Arial"/>
          <w:lang w:val="es-ES"/>
        </w:rPr>
        <w:t xml:space="preserve"> </w:t>
      </w:r>
    </w:p>
    <w:p w14:paraId="4B5027BB" w14:textId="5D931BD1" w:rsidR="00267087" w:rsidRPr="00C17EED" w:rsidRDefault="00267087" w:rsidP="00E0565B">
      <w:pPr>
        <w:pStyle w:val="Ttulo1"/>
        <w:spacing w:line="360" w:lineRule="auto"/>
        <w:ind w:right="-567"/>
        <w:jc w:val="center"/>
        <w:rPr>
          <w:rFonts w:eastAsia="Calibri"/>
          <w:b w:val="0"/>
          <w:szCs w:val="24"/>
          <w:lang w:val="es-ES" w:eastAsia="es-ES"/>
        </w:rPr>
      </w:pPr>
      <w:bookmarkStart w:id="62" w:name="_Toc506999696"/>
      <w:bookmarkStart w:id="63" w:name="_Toc24054848"/>
      <w:r w:rsidRPr="00C17EED">
        <w:rPr>
          <w:rFonts w:eastAsia="Calibri"/>
          <w:szCs w:val="24"/>
          <w:lang w:val="es-ES" w:eastAsia="es-ES"/>
        </w:rPr>
        <w:t>R E S O L U T I V O S</w:t>
      </w:r>
      <w:bookmarkEnd w:id="35"/>
      <w:bookmarkEnd w:id="36"/>
      <w:bookmarkEnd w:id="37"/>
      <w:bookmarkEnd w:id="62"/>
      <w:bookmarkEnd w:id="63"/>
    </w:p>
    <w:p w14:paraId="5D111EB4" w14:textId="77777777" w:rsidR="00267087" w:rsidRPr="00E0565B" w:rsidRDefault="00267087" w:rsidP="00C17EED">
      <w:pPr>
        <w:spacing w:line="360" w:lineRule="auto"/>
        <w:ind w:right="-567"/>
        <w:rPr>
          <w:rFonts w:ascii="Palatino Linotype" w:hAnsi="Palatino Linotype"/>
          <w:sz w:val="12"/>
          <w:lang w:val="es-ES"/>
        </w:rPr>
      </w:pPr>
    </w:p>
    <w:p w14:paraId="3D6D0264" w14:textId="55028272" w:rsidR="00D671FF" w:rsidRPr="00C17EED" w:rsidRDefault="00D671FF" w:rsidP="00C17EED">
      <w:pPr>
        <w:spacing w:before="240" w:after="360" w:line="360" w:lineRule="auto"/>
        <w:jc w:val="both"/>
        <w:rPr>
          <w:rFonts w:ascii="Palatino Linotype" w:eastAsia="Calibri" w:hAnsi="Palatino Linotype" w:cs="Arial"/>
          <w:bCs/>
          <w:lang w:val="es-ES"/>
        </w:rPr>
      </w:pPr>
      <w:r w:rsidRPr="00C17EED">
        <w:rPr>
          <w:rFonts w:ascii="Palatino Linotype" w:eastAsia="Times New Roman" w:hAnsi="Palatino Linotype" w:cs="Arial"/>
          <w:b/>
        </w:rPr>
        <w:t>PRIMERO</w:t>
      </w:r>
      <w:r w:rsidRPr="00C17EED">
        <w:rPr>
          <w:rFonts w:ascii="Palatino Linotype" w:eastAsia="Times New Roman" w:hAnsi="Palatino Linotype" w:cs="Arial"/>
          <w:lang w:val="es-ES"/>
        </w:rPr>
        <w:t xml:space="preserve">. Resultan </w:t>
      </w:r>
      <w:r w:rsidR="00547234" w:rsidRPr="00C17EED">
        <w:rPr>
          <w:rFonts w:ascii="Palatino Linotype" w:eastAsia="Times New Roman" w:hAnsi="Palatino Linotype" w:cs="Arial"/>
          <w:lang w:val="es-ES"/>
        </w:rPr>
        <w:t xml:space="preserve">parcialmente </w:t>
      </w:r>
      <w:r w:rsidRPr="00C17EED">
        <w:rPr>
          <w:rFonts w:ascii="Palatino Linotype" w:eastAsia="Times New Roman" w:hAnsi="Palatino Linotype" w:cs="Arial"/>
          <w:lang w:val="es-ES"/>
        </w:rPr>
        <w:t>fundadas las razones y motivos de</w:t>
      </w:r>
      <w:r w:rsidR="006B4CF5" w:rsidRPr="00C17EED">
        <w:rPr>
          <w:rFonts w:ascii="Palatino Linotype" w:eastAsia="Times New Roman" w:hAnsi="Palatino Linotype" w:cs="Arial"/>
          <w:lang w:val="es-ES"/>
        </w:rPr>
        <w:t xml:space="preserve"> inconformidad hechos valer </w:t>
      </w:r>
      <w:r w:rsidRPr="00C17EED">
        <w:rPr>
          <w:rFonts w:ascii="Palatino Linotype" w:eastAsia="Times New Roman" w:hAnsi="Palatino Linotype" w:cs="Arial"/>
          <w:lang w:val="es-ES"/>
        </w:rPr>
        <w:t>e</w:t>
      </w:r>
      <w:r w:rsidR="005A02DE" w:rsidRPr="00C17EED">
        <w:rPr>
          <w:rFonts w:ascii="Palatino Linotype" w:eastAsia="Calibri" w:hAnsi="Palatino Linotype" w:cs="Arial"/>
          <w:lang w:val="es-ES"/>
        </w:rPr>
        <w:t>n los</w:t>
      </w:r>
      <w:r w:rsidRPr="00C17EED">
        <w:rPr>
          <w:rFonts w:ascii="Palatino Linotype" w:eastAsia="Calibri" w:hAnsi="Palatino Linotype" w:cs="Arial"/>
          <w:lang w:val="es-ES"/>
        </w:rPr>
        <w:t xml:space="preserve"> recurso</w:t>
      </w:r>
      <w:r w:rsidR="005A02DE" w:rsidRPr="00C17EED">
        <w:rPr>
          <w:rFonts w:ascii="Palatino Linotype" w:eastAsia="Calibri" w:hAnsi="Palatino Linotype" w:cs="Arial"/>
          <w:lang w:val="es-ES"/>
        </w:rPr>
        <w:t>s</w:t>
      </w:r>
      <w:r w:rsidRPr="00C17EED">
        <w:rPr>
          <w:rFonts w:ascii="Palatino Linotype" w:eastAsia="Calibri" w:hAnsi="Palatino Linotype" w:cs="Arial"/>
          <w:lang w:val="es-ES"/>
        </w:rPr>
        <w:t xml:space="preserve"> de revisión </w:t>
      </w:r>
      <w:r w:rsidR="00F024E8" w:rsidRPr="00C17EED">
        <w:rPr>
          <w:rFonts w:ascii="Palatino Linotype" w:hAnsi="Palatino Linotype" w:cs="Arial"/>
          <w:b/>
          <w:bCs/>
        </w:rPr>
        <w:t>07233/INFOEM/IP/RR/2019, 07234/INFOEM/IP/RR/2019, 07235/INFOEM/IP/RR/2019, 07236/INFOEM/IP/RR/2019, 07237/INFOEM/IP/RR/2019, 07238/INFOEM/IP/RR/2019, 07239/INFOEM/IP/RR/2019, 07240/INFOEM/IP/RR/2019, 07241/INFOEM/IP/RR/2019, 07242/INFOEM/IP/RR/2019,  07243/INFOEM/IP/RR/2019   y 07244/INFOEM/IP/RR/2019</w:t>
      </w:r>
      <w:r w:rsidR="005A02DE" w:rsidRPr="00C17EED">
        <w:rPr>
          <w:rFonts w:ascii="Palatino Linotype" w:hAnsi="Palatino Linotype" w:cs="Arial"/>
          <w:b/>
          <w:bCs/>
        </w:rPr>
        <w:t xml:space="preserve">, </w:t>
      </w:r>
      <w:r w:rsidR="00547234" w:rsidRPr="00C17EED">
        <w:rPr>
          <w:rFonts w:ascii="Palatino Linotype" w:eastAsia="Times New Roman" w:hAnsi="Palatino Linotype" w:cs="Times New Roman"/>
        </w:rPr>
        <w:t>en términos de</w:t>
      </w:r>
      <w:r w:rsidRPr="00C17EED">
        <w:rPr>
          <w:rFonts w:ascii="Palatino Linotype" w:eastAsia="Times New Roman" w:hAnsi="Palatino Linotype" w:cs="Times New Roman"/>
        </w:rPr>
        <w:t>l</w:t>
      </w:r>
      <w:r w:rsidR="00547234" w:rsidRPr="00C17EED">
        <w:rPr>
          <w:rFonts w:ascii="Palatino Linotype" w:eastAsia="Times New Roman" w:hAnsi="Palatino Linotype" w:cs="Times New Roman"/>
        </w:rPr>
        <w:t xml:space="preserve"> considerando</w:t>
      </w:r>
      <w:r w:rsidRPr="00C17EED">
        <w:rPr>
          <w:rFonts w:ascii="Palatino Linotype" w:eastAsia="Times New Roman" w:hAnsi="Palatino Linotype" w:cs="Times New Roman"/>
        </w:rPr>
        <w:t xml:space="preserve"> </w:t>
      </w:r>
      <w:r w:rsidR="00B80FFB" w:rsidRPr="00C17EED">
        <w:rPr>
          <w:rFonts w:ascii="Palatino Linotype" w:eastAsia="Times New Roman" w:hAnsi="Palatino Linotype" w:cs="Times New Roman"/>
          <w:b/>
        </w:rPr>
        <w:t>QUINTO</w:t>
      </w:r>
      <w:r w:rsidR="007C7C29" w:rsidRPr="00C17EED">
        <w:rPr>
          <w:rFonts w:ascii="Palatino Linotype" w:eastAsia="Times New Roman" w:hAnsi="Palatino Linotype" w:cs="Times New Roman"/>
          <w:b/>
        </w:rPr>
        <w:t xml:space="preserve"> </w:t>
      </w:r>
      <w:r w:rsidRPr="00C17EED">
        <w:rPr>
          <w:rFonts w:ascii="Palatino Linotype" w:eastAsia="Times New Roman" w:hAnsi="Palatino Linotype" w:cs="Times New Roman"/>
          <w:b/>
        </w:rPr>
        <w:t xml:space="preserve"> </w:t>
      </w:r>
      <w:r w:rsidRPr="00C17EED">
        <w:rPr>
          <w:rFonts w:ascii="Palatino Linotype" w:eastAsia="Times New Roman" w:hAnsi="Palatino Linotype" w:cs="Times New Roman"/>
        </w:rPr>
        <w:t>de la presente resolución.</w:t>
      </w:r>
      <w:r w:rsidRPr="00C17EED">
        <w:rPr>
          <w:rFonts w:ascii="Palatino Linotype" w:eastAsia="Calibri" w:hAnsi="Palatino Linotype" w:cs="Arial"/>
          <w:lang w:val="es-ES"/>
        </w:rPr>
        <w:t xml:space="preserve"> </w:t>
      </w:r>
    </w:p>
    <w:p w14:paraId="1A018FB8" w14:textId="6660269F" w:rsidR="00D671FF" w:rsidRPr="00C17EED" w:rsidRDefault="00D671FF" w:rsidP="00C17EED">
      <w:pPr>
        <w:spacing w:before="240" w:after="240" w:line="360" w:lineRule="auto"/>
        <w:jc w:val="both"/>
        <w:rPr>
          <w:rFonts w:ascii="Palatino Linotype" w:eastAsia="Calibri" w:hAnsi="Palatino Linotype" w:cs="Arial"/>
          <w:lang w:val="es-ES"/>
        </w:rPr>
      </w:pPr>
      <w:bookmarkStart w:id="64" w:name="_Toc503891607"/>
      <w:bookmarkStart w:id="65" w:name="_Toc13664804"/>
      <w:bookmarkStart w:id="66" w:name="_Toc24026047"/>
      <w:bookmarkStart w:id="67" w:name="_Toc24054849"/>
      <w:bookmarkStart w:id="68" w:name="_Toc477891768"/>
      <w:bookmarkStart w:id="69" w:name="_Toc477891858"/>
      <w:bookmarkStart w:id="70" w:name="_Toc481576259"/>
      <w:bookmarkStart w:id="71" w:name="_Toc492590391"/>
      <w:bookmarkStart w:id="72" w:name="_Toc462653937"/>
      <w:bookmarkStart w:id="73" w:name="_Toc453696502"/>
      <w:bookmarkStart w:id="74" w:name="_Toc454301155"/>
      <w:r w:rsidRPr="00C17EED">
        <w:rPr>
          <w:rStyle w:val="Ttulo2Car"/>
          <w:rFonts w:ascii="Palatino Linotype" w:hAnsi="Palatino Linotype"/>
          <w:b/>
          <w:color w:val="auto"/>
          <w:sz w:val="24"/>
          <w:szCs w:val="24"/>
        </w:rPr>
        <w:t>SEGUNDO.</w:t>
      </w:r>
      <w:bookmarkEnd w:id="64"/>
      <w:bookmarkEnd w:id="65"/>
      <w:bookmarkEnd w:id="66"/>
      <w:bookmarkEnd w:id="67"/>
      <w:r w:rsidRPr="00C17EED">
        <w:rPr>
          <w:rStyle w:val="Ttulo2Car"/>
          <w:rFonts w:ascii="Palatino Linotype" w:hAnsi="Palatino Linotype"/>
          <w:b/>
          <w:color w:val="auto"/>
          <w:sz w:val="24"/>
          <w:szCs w:val="24"/>
        </w:rPr>
        <w:t xml:space="preserve"> </w:t>
      </w:r>
      <w:bookmarkEnd w:id="68"/>
      <w:bookmarkEnd w:id="69"/>
      <w:bookmarkEnd w:id="70"/>
      <w:bookmarkEnd w:id="71"/>
      <w:bookmarkEnd w:id="72"/>
      <w:bookmarkEnd w:id="73"/>
      <w:bookmarkEnd w:id="74"/>
      <w:r w:rsidRPr="00C17EED">
        <w:rPr>
          <w:rFonts w:ascii="Palatino Linotype" w:eastAsia="Calibri" w:hAnsi="Palatino Linotype" w:cs="Arial"/>
          <w:lang w:val="es-ES"/>
        </w:rPr>
        <w:t>Se</w:t>
      </w:r>
      <w:r w:rsidRPr="00C17EED">
        <w:rPr>
          <w:rFonts w:ascii="Palatino Linotype" w:eastAsia="Calibri" w:hAnsi="Palatino Linotype" w:cs="Arial"/>
          <w:b/>
          <w:lang w:val="es-ES"/>
        </w:rPr>
        <w:t xml:space="preserve"> </w:t>
      </w:r>
      <w:r w:rsidR="004221E5" w:rsidRPr="00C17EED">
        <w:rPr>
          <w:rFonts w:ascii="Palatino Linotype" w:eastAsia="Calibri" w:hAnsi="Palatino Linotype" w:cs="Arial"/>
          <w:b/>
          <w:lang w:val="es-ES"/>
        </w:rPr>
        <w:t>REVOCAN</w:t>
      </w:r>
      <w:r w:rsidRPr="00C17EED">
        <w:rPr>
          <w:rFonts w:ascii="Palatino Linotype" w:eastAsia="Calibri" w:hAnsi="Palatino Linotype" w:cs="Arial"/>
          <w:b/>
          <w:lang w:val="es-ES"/>
        </w:rPr>
        <w:t xml:space="preserve"> </w:t>
      </w:r>
      <w:r w:rsidR="004221E5" w:rsidRPr="00C17EED">
        <w:rPr>
          <w:rFonts w:ascii="Palatino Linotype" w:eastAsia="Calibri" w:hAnsi="Palatino Linotype" w:cs="Arial"/>
          <w:lang w:val="es-ES"/>
        </w:rPr>
        <w:t>las respuestas emitidas por el</w:t>
      </w:r>
      <w:r w:rsidR="00B80FFB" w:rsidRPr="00C17EED">
        <w:rPr>
          <w:rFonts w:ascii="Palatino Linotype" w:eastAsia="Calibri" w:hAnsi="Palatino Linotype" w:cs="Arial"/>
          <w:b/>
          <w:lang w:val="es-ES"/>
        </w:rPr>
        <w:t xml:space="preserve"> Ayuntamiento de Coacalco de Berriozábal</w:t>
      </w:r>
      <w:r w:rsidR="004221E5" w:rsidRPr="00C17EED">
        <w:rPr>
          <w:rFonts w:ascii="Palatino Linotype" w:eastAsia="Calibri" w:hAnsi="Palatino Linotype" w:cs="Arial"/>
          <w:b/>
          <w:lang w:val="es-ES"/>
        </w:rPr>
        <w:t xml:space="preserve"> </w:t>
      </w:r>
      <w:r w:rsidR="004221E5" w:rsidRPr="00C17EED">
        <w:rPr>
          <w:rFonts w:ascii="Palatino Linotype" w:eastAsia="Calibri" w:hAnsi="Palatino Linotype" w:cs="Arial"/>
          <w:lang w:val="es-ES"/>
        </w:rPr>
        <w:t xml:space="preserve"> y se </w:t>
      </w:r>
      <w:r w:rsidR="004221E5" w:rsidRPr="00C17EED">
        <w:rPr>
          <w:rFonts w:ascii="Palatino Linotype" w:eastAsia="Calibri" w:hAnsi="Palatino Linotype" w:cs="Arial"/>
          <w:b/>
          <w:lang w:val="es-ES"/>
        </w:rPr>
        <w:t xml:space="preserve">ORDENA </w:t>
      </w:r>
      <w:r w:rsidR="005A02DE" w:rsidRPr="00C17EED">
        <w:rPr>
          <w:rFonts w:ascii="Palatino Linotype" w:eastAsia="Calibri" w:hAnsi="Palatino Linotype" w:cs="Arial"/>
          <w:b/>
          <w:lang w:val="es-ES"/>
        </w:rPr>
        <w:t xml:space="preserve"> </w:t>
      </w:r>
      <w:r w:rsidRPr="00C17EED">
        <w:rPr>
          <w:rFonts w:ascii="Palatino Linotype" w:eastAsia="Calibri" w:hAnsi="Palatino Linotype" w:cs="Arial"/>
          <w:lang w:val="es-ES"/>
        </w:rPr>
        <w:t>e</w:t>
      </w:r>
      <w:r w:rsidRPr="00C17EED">
        <w:rPr>
          <w:rFonts w:ascii="Palatino Linotype" w:eastAsia="Times New Roman" w:hAnsi="Palatino Linotype" w:cs="Arial"/>
          <w:lang w:val="es-ES"/>
        </w:rPr>
        <w:t xml:space="preserve">ntregar vía </w:t>
      </w:r>
      <w:r w:rsidRPr="00C17EED">
        <w:rPr>
          <w:rFonts w:ascii="Palatino Linotype" w:eastAsia="Times New Roman" w:hAnsi="Palatino Linotype" w:cs="Arial"/>
        </w:rPr>
        <w:t>Sistema de Acceso a Información Mexiquense (SAIMEX)</w:t>
      </w:r>
      <w:r w:rsidRPr="00C17EED">
        <w:rPr>
          <w:rFonts w:ascii="Palatino Linotype" w:eastAsia="Times New Roman" w:hAnsi="Palatino Linotype" w:cs="Arial"/>
          <w:lang w:val="es-ES"/>
        </w:rPr>
        <w:t xml:space="preserve">, </w:t>
      </w:r>
      <w:r w:rsidR="00374027" w:rsidRPr="00C17EED">
        <w:rPr>
          <w:rFonts w:ascii="Palatino Linotype" w:eastAsia="Times New Roman" w:hAnsi="Palatino Linotype" w:cs="Arial"/>
          <w:lang w:val="es-ES"/>
        </w:rPr>
        <w:t xml:space="preserve">de ser procedente </w:t>
      </w:r>
      <w:r w:rsidR="0017762E" w:rsidRPr="00C17EED">
        <w:rPr>
          <w:rFonts w:ascii="Palatino Linotype" w:eastAsia="Times New Roman" w:hAnsi="Palatino Linotype" w:cs="Arial"/>
          <w:lang w:val="es-ES"/>
        </w:rPr>
        <w:t>en v</w:t>
      </w:r>
      <w:r w:rsidR="007C7C29" w:rsidRPr="00C17EED">
        <w:rPr>
          <w:rFonts w:ascii="Palatino Linotype" w:eastAsia="Times New Roman" w:hAnsi="Palatino Linotype" w:cs="Arial"/>
          <w:lang w:val="es-ES"/>
        </w:rPr>
        <w:t>ersión pública</w:t>
      </w:r>
      <w:r w:rsidR="0017762E" w:rsidRPr="00C17EED">
        <w:rPr>
          <w:rFonts w:ascii="Palatino Linotype" w:eastAsia="Times New Roman" w:hAnsi="Palatino Linotype" w:cs="Arial"/>
          <w:lang w:val="es-ES"/>
        </w:rPr>
        <w:t xml:space="preserve">, </w:t>
      </w:r>
      <w:r w:rsidRPr="00C17EED">
        <w:rPr>
          <w:rFonts w:ascii="Palatino Linotype" w:eastAsia="Times New Roman" w:hAnsi="Palatino Linotype" w:cs="Arial"/>
          <w:lang w:val="es-ES"/>
        </w:rPr>
        <w:t xml:space="preserve">la </w:t>
      </w:r>
      <w:r w:rsidRPr="00C17EED">
        <w:rPr>
          <w:rFonts w:ascii="Palatino Linotype" w:eastAsia="Calibri" w:hAnsi="Palatino Linotype" w:cs="Arial"/>
          <w:lang w:val="es-ES"/>
        </w:rPr>
        <w:t>siguiente información:</w:t>
      </w:r>
    </w:p>
    <w:p w14:paraId="0A1048F1" w14:textId="78D247C2" w:rsidR="00B80FFB" w:rsidRPr="00C17EED" w:rsidRDefault="00B80FFB" w:rsidP="00C17EED">
      <w:pPr>
        <w:pStyle w:val="Prrafodelista"/>
        <w:numPr>
          <w:ilvl w:val="0"/>
          <w:numId w:val="26"/>
        </w:numPr>
        <w:spacing w:before="240" w:after="240" w:line="360" w:lineRule="auto"/>
        <w:jc w:val="both"/>
        <w:rPr>
          <w:rFonts w:ascii="Palatino Linotype" w:eastAsia="Calibri" w:hAnsi="Palatino Linotype" w:cs="Arial"/>
          <w:b/>
          <w:lang w:val="es-ES"/>
        </w:rPr>
      </w:pPr>
      <w:r w:rsidRPr="00C17EED">
        <w:rPr>
          <w:rFonts w:ascii="Palatino Linotype" w:hAnsi="Palatino Linotype"/>
          <w:b/>
          <w:color w:val="000000"/>
        </w:rPr>
        <w:t>Facturas con su respectivo comprob</w:t>
      </w:r>
      <w:r w:rsidR="00F024E8" w:rsidRPr="00C17EED">
        <w:rPr>
          <w:rFonts w:ascii="Palatino Linotype" w:hAnsi="Palatino Linotype"/>
          <w:b/>
          <w:color w:val="000000"/>
        </w:rPr>
        <w:t xml:space="preserve">ante de pago,  registrados en los </w:t>
      </w:r>
      <w:r w:rsidRPr="00C17EED">
        <w:rPr>
          <w:rFonts w:ascii="Palatino Linotype" w:hAnsi="Palatino Linotype"/>
          <w:b/>
          <w:color w:val="000000"/>
        </w:rPr>
        <w:t xml:space="preserve"> mes</w:t>
      </w:r>
      <w:r w:rsidR="00F024E8" w:rsidRPr="00C17EED">
        <w:rPr>
          <w:rFonts w:ascii="Palatino Linotype" w:hAnsi="Palatino Linotype"/>
          <w:b/>
          <w:color w:val="000000"/>
        </w:rPr>
        <w:t>es</w:t>
      </w:r>
      <w:r w:rsidRPr="00C17EED">
        <w:rPr>
          <w:rFonts w:ascii="Palatino Linotype" w:hAnsi="Palatino Linotype"/>
          <w:b/>
          <w:color w:val="000000"/>
        </w:rPr>
        <w:t xml:space="preserve"> de</w:t>
      </w:r>
      <w:r w:rsidR="00F024E8" w:rsidRPr="00C17EED">
        <w:rPr>
          <w:rFonts w:ascii="Palatino Linotype" w:hAnsi="Palatino Linotype"/>
          <w:b/>
          <w:color w:val="000000"/>
        </w:rPr>
        <w:t xml:space="preserve"> enero a</w:t>
      </w:r>
      <w:r w:rsidRPr="00C17EED">
        <w:rPr>
          <w:rFonts w:ascii="Palatino Linotype" w:hAnsi="Palatino Linotype"/>
          <w:b/>
          <w:color w:val="000000"/>
        </w:rPr>
        <w:t xml:space="preserve"> junio del año dos mil diecinueve del capítulo 3000, servicios generales</w:t>
      </w:r>
      <w:r w:rsidR="00533F1E" w:rsidRPr="00C17EED">
        <w:rPr>
          <w:rFonts w:ascii="Palatino Linotype" w:hAnsi="Palatino Linotype"/>
          <w:b/>
          <w:color w:val="000000"/>
        </w:rPr>
        <w:t>; y</w:t>
      </w:r>
    </w:p>
    <w:p w14:paraId="1C25121A" w14:textId="77777777" w:rsidR="00B80FFB" w:rsidRPr="00C17EED" w:rsidRDefault="00B80FFB" w:rsidP="00C17EED">
      <w:pPr>
        <w:pStyle w:val="Prrafodelista"/>
        <w:spacing w:before="240" w:after="240" w:line="360" w:lineRule="auto"/>
        <w:jc w:val="both"/>
        <w:rPr>
          <w:rFonts w:ascii="Palatino Linotype" w:eastAsia="Calibri" w:hAnsi="Palatino Linotype" w:cs="Arial"/>
          <w:b/>
          <w:lang w:val="es-ES"/>
        </w:rPr>
      </w:pPr>
    </w:p>
    <w:p w14:paraId="678A1DA8" w14:textId="3649ADDD" w:rsidR="007C7C29" w:rsidRPr="00C17EED" w:rsidRDefault="00B80FFB" w:rsidP="00C17EED">
      <w:pPr>
        <w:pStyle w:val="Prrafodelista"/>
        <w:numPr>
          <w:ilvl w:val="0"/>
          <w:numId w:val="26"/>
        </w:numPr>
        <w:spacing w:before="240" w:after="240" w:line="360" w:lineRule="auto"/>
        <w:jc w:val="both"/>
        <w:rPr>
          <w:rFonts w:ascii="Palatino Linotype" w:eastAsia="Calibri" w:hAnsi="Palatino Linotype" w:cs="Arial"/>
          <w:lang w:val="es-ES"/>
        </w:rPr>
      </w:pPr>
      <w:r w:rsidRPr="00C17EED">
        <w:rPr>
          <w:rFonts w:ascii="Palatino Linotype" w:eastAsia="Calibri" w:hAnsi="Palatino Linotype" w:cs="Arial"/>
          <w:b/>
        </w:rPr>
        <w:t>Facturas con su respectivo comproba</w:t>
      </w:r>
      <w:r w:rsidR="00917E09" w:rsidRPr="00C17EED">
        <w:rPr>
          <w:rFonts w:ascii="Palatino Linotype" w:eastAsia="Calibri" w:hAnsi="Palatino Linotype" w:cs="Arial"/>
          <w:b/>
        </w:rPr>
        <w:t xml:space="preserve">nte de pago,  registrados en los </w:t>
      </w:r>
      <w:r w:rsidRPr="00C17EED">
        <w:rPr>
          <w:rFonts w:ascii="Palatino Linotype" w:eastAsia="Calibri" w:hAnsi="Palatino Linotype" w:cs="Arial"/>
          <w:b/>
        </w:rPr>
        <w:t>mes</w:t>
      </w:r>
      <w:r w:rsidR="00917E09" w:rsidRPr="00C17EED">
        <w:rPr>
          <w:rFonts w:ascii="Palatino Linotype" w:eastAsia="Calibri" w:hAnsi="Palatino Linotype" w:cs="Arial"/>
          <w:b/>
        </w:rPr>
        <w:t>es</w:t>
      </w:r>
      <w:r w:rsidRPr="00C17EED">
        <w:rPr>
          <w:rFonts w:ascii="Palatino Linotype" w:eastAsia="Calibri" w:hAnsi="Palatino Linotype" w:cs="Arial"/>
          <w:b/>
        </w:rPr>
        <w:t xml:space="preserve"> de enero</w:t>
      </w:r>
      <w:r w:rsidR="00917E09" w:rsidRPr="00C17EED">
        <w:rPr>
          <w:rFonts w:ascii="Palatino Linotype" w:eastAsia="Calibri" w:hAnsi="Palatino Linotype" w:cs="Arial"/>
          <w:b/>
        </w:rPr>
        <w:t xml:space="preserve"> a junio</w:t>
      </w:r>
      <w:r w:rsidRPr="00C17EED">
        <w:rPr>
          <w:rFonts w:ascii="Palatino Linotype" w:eastAsia="Calibri" w:hAnsi="Palatino Linotype" w:cs="Arial"/>
          <w:b/>
        </w:rPr>
        <w:t xml:space="preserve"> del año dos mil diecinueve del capítulo 2000, materiales y suministros</w:t>
      </w:r>
      <w:r w:rsidRPr="00C17EED">
        <w:rPr>
          <w:rFonts w:ascii="Palatino Linotype" w:hAnsi="Palatino Linotype"/>
          <w:b/>
        </w:rPr>
        <w:t>.</w:t>
      </w:r>
    </w:p>
    <w:p w14:paraId="39ED024B" w14:textId="5B5E05BE" w:rsidR="00D671FF" w:rsidRPr="00C17EED" w:rsidRDefault="00D671FF" w:rsidP="00C17EED">
      <w:pPr>
        <w:spacing w:before="240" w:after="240" w:line="360" w:lineRule="auto"/>
        <w:jc w:val="both"/>
        <w:rPr>
          <w:rFonts w:ascii="Palatino Linotype" w:hAnsi="Palatino Linotype" w:cs="Arial"/>
          <w:b/>
        </w:rPr>
      </w:pPr>
      <w:r w:rsidRPr="00C17EE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967083" w:rsidRPr="00C17EED">
        <w:rPr>
          <w:rFonts w:ascii="Palatino Linotype" w:eastAsia="Calibri" w:hAnsi="Palatino Linotype" w:cs="Arial"/>
        </w:rPr>
        <w:t>len.</w:t>
      </w:r>
    </w:p>
    <w:p w14:paraId="547DC339" w14:textId="77777777" w:rsidR="00D671FF" w:rsidRPr="00C17EED" w:rsidRDefault="00D671FF" w:rsidP="00C17EED">
      <w:pPr>
        <w:tabs>
          <w:tab w:val="left" w:pos="8080"/>
        </w:tabs>
        <w:spacing w:before="240" w:line="360" w:lineRule="auto"/>
        <w:jc w:val="both"/>
        <w:rPr>
          <w:rFonts w:ascii="Palatino Linotype" w:hAnsi="Palatino Linotype"/>
          <w:shd w:val="clear" w:color="auto" w:fill="FFFFFF"/>
        </w:rPr>
      </w:pPr>
      <w:bookmarkStart w:id="75" w:name="_Toc503891610"/>
      <w:bookmarkStart w:id="76" w:name="_Toc13664805"/>
      <w:bookmarkStart w:id="77" w:name="_Toc24026048"/>
      <w:bookmarkStart w:id="78" w:name="_Toc24054850"/>
      <w:bookmarkStart w:id="79" w:name="_Toc453696503"/>
      <w:bookmarkStart w:id="80" w:name="_Toc454301156"/>
      <w:bookmarkStart w:id="81" w:name="_Toc462653938"/>
      <w:bookmarkStart w:id="82" w:name="_Toc477891769"/>
      <w:bookmarkStart w:id="83" w:name="_Toc477891859"/>
      <w:bookmarkStart w:id="84" w:name="_Toc481576260"/>
      <w:bookmarkStart w:id="85" w:name="_Toc492590392"/>
      <w:r w:rsidRPr="00C17EED">
        <w:rPr>
          <w:rStyle w:val="Ttulo2Car"/>
          <w:rFonts w:ascii="Palatino Linotype" w:hAnsi="Palatino Linotype"/>
          <w:b/>
          <w:color w:val="auto"/>
          <w:sz w:val="24"/>
          <w:szCs w:val="24"/>
        </w:rPr>
        <w:t>TERCERO.</w:t>
      </w:r>
      <w:bookmarkEnd w:id="75"/>
      <w:bookmarkEnd w:id="76"/>
      <w:bookmarkEnd w:id="77"/>
      <w:bookmarkEnd w:id="78"/>
      <w:r w:rsidRPr="00C17EED">
        <w:rPr>
          <w:rStyle w:val="Ttulo2Car"/>
          <w:rFonts w:ascii="Palatino Linotype" w:hAnsi="Palatino Linotype"/>
          <w:b/>
          <w:color w:val="auto"/>
          <w:sz w:val="24"/>
          <w:szCs w:val="24"/>
        </w:rPr>
        <w:t xml:space="preserve"> </w:t>
      </w:r>
      <w:bookmarkEnd w:id="79"/>
      <w:bookmarkEnd w:id="80"/>
      <w:bookmarkEnd w:id="81"/>
      <w:bookmarkEnd w:id="82"/>
      <w:bookmarkEnd w:id="83"/>
      <w:bookmarkEnd w:id="84"/>
      <w:bookmarkEnd w:id="85"/>
      <w:r w:rsidRPr="00C17EED">
        <w:rPr>
          <w:rFonts w:ascii="Palatino Linotype" w:eastAsia="Palatino Linotype" w:hAnsi="Palatino Linotype" w:cs="Palatino Linotype"/>
          <w:b/>
        </w:rPr>
        <w:t xml:space="preserve">Notifíquese </w:t>
      </w:r>
      <w:r w:rsidRPr="00C17EED">
        <w:rPr>
          <w:rFonts w:ascii="Palatino Linotype" w:eastAsia="Palatino Linotype" w:hAnsi="Palatino Linotype" w:cs="Palatino Linotype"/>
        </w:rPr>
        <w:t xml:space="preserve">al Titular de la Unidad de Transparencia del </w:t>
      </w:r>
      <w:r w:rsidRPr="00C17EED">
        <w:rPr>
          <w:rFonts w:ascii="Palatino Linotype" w:eastAsia="Palatino Linotype" w:hAnsi="Palatino Linotype" w:cs="Palatino Linotype"/>
          <w:b/>
        </w:rPr>
        <w:t>SUJETO OBLIGADO</w:t>
      </w:r>
      <w:r w:rsidRPr="00C17EE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17EED">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14:paraId="77B74296" w14:textId="769F325A" w:rsidR="00D671FF" w:rsidRPr="00C17EED" w:rsidRDefault="00D671FF" w:rsidP="00C17EED">
      <w:pPr>
        <w:tabs>
          <w:tab w:val="left" w:pos="8080"/>
        </w:tabs>
        <w:spacing w:before="240" w:line="360" w:lineRule="auto"/>
        <w:jc w:val="both"/>
        <w:rPr>
          <w:rFonts w:ascii="Palatino Linotype" w:eastAsia="Times New Roman" w:hAnsi="Palatino Linotype" w:cs="Arial"/>
          <w:b/>
          <w:lang w:val="es-ES"/>
        </w:rPr>
      </w:pPr>
      <w:bookmarkStart w:id="86" w:name="_Toc492590393"/>
      <w:bookmarkStart w:id="87" w:name="_Toc503891611"/>
      <w:bookmarkStart w:id="88" w:name="_Toc13664806"/>
      <w:bookmarkStart w:id="89" w:name="_Toc24026049"/>
      <w:bookmarkStart w:id="90" w:name="_Toc24054851"/>
      <w:r w:rsidRPr="00C17EED">
        <w:rPr>
          <w:rStyle w:val="Ttulo2Car"/>
          <w:rFonts w:ascii="Palatino Linotype" w:hAnsi="Palatino Linotype"/>
          <w:b/>
          <w:color w:val="auto"/>
          <w:sz w:val="24"/>
          <w:szCs w:val="24"/>
        </w:rPr>
        <w:t xml:space="preserve">CUARTO. </w:t>
      </w:r>
      <w:r w:rsidRPr="00C17EED">
        <w:rPr>
          <w:rStyle w:val="Ttulo2Car"/>
          <w:rFonts w:ascii="Palatino Linotype" w:hAnsi="Palatino Linotype"/>
          <w:color w:val="auto"/>
          <w:sz w:val="24"/>
          <w:szCs w:val="24"/>
        </w:rPr>
        <w:t>Notifíquese a</w:t>
      </w:r>
      <w:bookmarkEnd w:id="86"/>
      <w:bookmarkEnd w:id="87"/>
      <w:bookmarkEnd w:id="88"/>
      <w:bookmarkEnd w:id="89"/>
      <w:bookmarkEnd w:id="90"/>
      <w:r w:rsidR="00105B01" w:rsidRPr="00C17EED">
        <w:rPr>
          <w:rFonts w:ascii="Palatino Linotype" w:eastAsia="Times New Roman" w:hAnsi="Palatino Linotype" w:cs="Arial"/>
          <w:b/>
          <w:lang w:val="es-ES"/>
        </w:rPr>
        <w:t xml:space="preserve"> </w:t>
      </w:r>
      <w:r w:rsidR="00FD0529" w:rsidRPr="00FD0529">
        <w:rPr>
          <w:rFonts w:ascii="Palatino Linotype" w:hAnsi="Palatino Linotype" w:cs="Arial"/>
          <w:b/>
          <w:highlight w:val="black"/>
        </w:rPr>
        <w:t>-----------------------------------</w:t>
      </w:r>
      <w:r w:rsidR="00105B01" w:rsidRPr="00C17EED">
        <w:rPr>
          <w:rFonts w:ascii="Palatino Linotype" w:eastAsia="Times New Roman" w:hAnsi="Palatino Linotype" w:cs="Arial"/>
          <w:b/>
          <w:lang w:val="es-ES"/>
        </w:rPr>
        <w:t xml:space="preserve">, </w:t>
      </w:r>
      <w:r w:rsidRPr="00C17EED">
        <w:rPr>
          <w:rStyle w:val="Ttulo2Car"/>
          <w:rFonts w:ascii="Palatino Linotype" w:hAnsi="Palatino Linotype"/>
          <w:b/>
          <w:color w:val="auto"/>
          <w:sz w:val="24"/>
          <w:szCs w:val="24"/>
        </w:rPr>
        <w:t xml:space="preserve"> </w:t>
      </w:r>
      <w:r w:rsidRPr="00C17EED">
        <w:rPr>
          <w:rStyle w:val="Ttulo2Car"/>
          <w:rFonts w:ascii="Palatino Linotype" w:hAnsi="Palatino Linotype"/>
          <w:color w:val="auto"/>
          <w:sz w:val="24"/>
          <w:szCs w:val="24"/>
        </w:rPr>
        <w:t>la presente</w:t>
      </w:r>
      <w:r w:rsidRPr="00C17EED">
        <w:rPr>
          <w:rFonts w:ascii="Palatino Linotype" w:eastAsia="Times New Roman" w:hAnsi="Palatino Linotype" w:cs="Times New Roman"/>
          <w:lang w:val="es-ES" w:eastAsia="es-MX"/>
        </w:rPr>
        <w:t xml:space="preserve"> resolución</w:t>
      </w:r>
      <w:r w:rsidR="00B80FFB" w:rsidRPr="00C17EED">
        <w:rPr>
          <w:rFonts w:ascii="Palatino Linotype" w:eastAsia="Times New Roman" w:hAnsi="Palatino Linotype" w:cs="Times New Roman"/>
          <w:lang w:val="es-ES" w:eastAsia="es-MX"/>
        </w:rPr>
        <w:t xml:space="preserve"> e Informe</w:t>
      </w:r>
      <w:r w:rsidR="00917E09" w:rsidRPr="00C17EED">
        <w:rPr>
          <w:rFonts w:ascii="Palatino Linotype" w:eastAsia="Times New Roman" w:hAnsi="Palatino Linotype" w:cs="Times New Roman"/>
          <w:lang w:val="es-ES" w:eastAsia="es-MX"/>
        </w:rPr>
        <w:t>s Justificados</w:t>
      </w:r>
    </w:p>
    <w:p w14:paraId="42F78B85" w14:textId="77FD575C" w:rsidR="00D671FF" w:rsidRPr="00C17EED" w:rsidRDefault="00D671FF" w:rsidP="00C17EED">
      <w:pPr>
        <w:shd w:val="clear" w:color="auto" w:fill="FFFFFF"/>
        <w:spacing w:before="240" w:after="360" w:line="360" w:lineRule="auto"/>
        <w:jc w:val="both"/>
        <w:rPr>
          <w:rFonts w:ascii="Palatino Linotype" w:eastAsia="Times New Roman" w:hAnsi="Palatino Linotype" w:cs="Times New Roman"/>
          <w:lang w:val="es-ES" w:eastAsia="es-MX"/>
        </w:rPr>
      </w:pPr>
      <w:r w:rsidRPr="00C17EED">
        <w:rPr>
          <w:rFonts w:ascii="Palatino Linotype" w:eastAsia="Calibri" w:hAnsi="Palatino Linotype" w:cs="Times New Roman"/>
          <w:b/>
          <w:lang w:val="es-MX" w:eastAsia="en-US"/>
        </w:rPr>
        <w:t>QUINTO.</w:t>
      </w:r>
      <w:r w:rsidRPr="00C17EED">
        <w:rPr>
          <w:rFonts w:ascii="Palatino Linotype" w:eastAsia="Calibri" w:hAnsi="Palatino Linotype" w:cs="Times New Roman"/>
          <w:lang w:val="es-MX" w:eastAsia="en-US"/>
        </w:rPr>
        <w:t xml:space="preserve"> </w:t>
      </w:r>
      <w:r w:rsidRPr="00C17EED">
        <w:rPr>
          <w:rFonts w:ascii="Palatino Linotype" w:eastAsia="Times New Roman" w:hAnsi="Palatino Linotype" w:cs="Times New Roman"/>
          <w:lang w:val="es-ES" w:eastAsia="es-MX"/>
        </w:rPr>
        <w:t xml:space="preserve">Se hace del conocimiento de </w:t>
      </w:r>
      <w:r w:rsidR="00FD0529" w:rsidRPr="00FD0529">
        <w:rPr>
          <w:rFonts w:ascii="Palatino Linotype" w:hAnsi="Palatino Linotype" w:cs="Arial"/>
          <w:b/>
          <w:highlight w:val="black"/>
        </w:rPr>
        <w:t>-------</w:t>
      </w:r>
      <w:r w:rsidR="00FD0529">
        <w:rPr>
          <w:rFonts w:ascii="Palatino Linotype" w:hAnsi="Palatino Linotype" w:cs="Arial"/>
          <w:b/>
          <w:highlight w:val="black"/>
        </w:rPr>
        <w:t>---</w:t>
      </w:r>
      <w:bookmarkStart w:id="91" w:name="_GoBack"/>
      <w:bookmarkEnd w:id="91"/>
      <w:r w:rsidR="00FD0529" w:rsidRPr="00FD0529">
        <w:rPr>
          <w:rFonts w:ascii="Palatino Linotype" w:hAnsi="Palatino Linotype" w:cs="Arial"/>
          <w:b/>
          <w:highlight w:val="black"/>
        </w:rPr>
        <w:t>-------------------</w:t>
      </w:r>
      <w:r w:rsidR="00B80FFB" w:rsidRPr="00C17EED">
        <w:rPr>
          <w:rFonts w:ascii="Palatino Linotype" w:eastAsia="Times New Roman" w:hAnsi="Palatino Linotype" w:cs="Times New Roman"/>
          <w:lang w:val="es-ES" w:eastAsia="es-MX"/>
        </w:rPr>
        <w:t xml:space="preserve"> </w:t>
      </w:r>
      <w:r w:rsidRPr="00C17EED">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C17EED">
        <w:rPr>
          <w:rFonts w:ascii="Palatino Linotype" w:eastAsia="Times New Roman" w:hAnsi="Palatino Linotype" w:cs="Times New Roman"/>
          <w:bCs/>
          <w:lang w:val="es-ES" w:eastAsia="es-MX"/>
        </w:rPr>
        <w:t>vía juicio de amparo</w:t>
      </w:r>
      <w:r w:rsidRPr="00C17EED">
        <w:rPr>
          <w:rFonts w:ascii="Palatino Linotype" w:eastAsia="Times New Roman" w:hAnsi="Palatino Linotype" w:cs="Times New Roman"/>
          <w:lang w:val="es-ES" w:eastAsia="es-MX"/>
        </w:rPr>
        <w:t> en los té</w:t>
      </w:r>
      <w:r w:rsidR="00B80FFB" w:rsidRPr="00C17EED">
        <w:rPr>
          <w:rFonts w:ascii="Palatino Linotype" w:eastAsia="Times New Roman" w:hAnsi="Palatino Linotype" w:cs="Times New Roman"/>
          <w:lang w:val="es-ES" w:eastAsia="es-MX"/>
        </w:rPr>
        <w:t>rminos de las leyes aplicables.</w:t>
      </w:r>
    </w:p>
    <w:p w14:paraId="2DB03865" w14:textId="77777777" w:rsidR="00D671FF" w:rsidRPr="00C17EED" w:rsidRDefault="00D671FF" w:rsidP="00C17EED">
      <w:pPr>
        <w:spacing w:line="360" w:lineRule="auto"/>
        <w:ind w:right="-567"/>
        <w:rPr>
          <w:rFonts w:ascii="Palatino Linotype" w:hAnsi="Palatino Linotype"/>
          <w:lang w:val="es-ES"/>
        </w:rPr>
      </w:pPr>
    </w:p>
    <w:p w14:paraId="5C7054AE" w14:textId="77777777" w:rsidR="00D671FF" w:rsidRPr="00C17EED" w:rsidRDefault="00D671FF" w:rsidP="00C17EED">
      <w:pPr>
        <w:spacing w:line="360" w:lineRule="auto"/>
        <w:ind w:right="-567"/>
        <w:rPr>
          <w:rFonts w:ascii="Palatino Linotype" w:hAnsi="Palatino Linotype"/>
          <w:lang w:val="es-ES"/>
        </w:rPr>
      </w:pPr>
    </w:p>
    <w:p w14:paraId="6DB83C6A" w14:textId="1124B51E" w:rsidR="007C7C29" w:rsidRPr="00C17EED" w:rsidRDefault="007C7C29" w:rsidP="00C17EED">
      <w:pPr>
        <w:tabs>
          <w:tab w:val="left" w:pos="0"/>
        </w:tabs>
        <w:spacing w:line="360" w:lineRule="auto"/>
        <w:ind w:right="49"/>
        <w:jc w:val="both"/>
        <w:rPr>
          <w:rFonts w:ascii="Palatino Linotype" w:hAnsi="Palatino Linotype" w:cs="Arial"/>
        </w:rPr>
      </w:pPr>
      <w:r w:rsidRPr="00C17EED">
        <w:rPr>
          <w:rFonts w:ascii="Palatino Linotype" w:hAnsi="Palatino Linotype" w:cs="Arial"/>
        </w:rPr>
        <w:t xml:space="preserve">ASÍ LO </w:t>
      </w:r>
      <w:r w:rsidRPr="00E0565B">
        <w:rPr>
          <w:rFonts w:ascii="Palatino Linotype" w:hAnsi="Palatino Linotype" w:cs="Arial"/>
        </w:rPr>
        <w:t>RESUELVE, POR UNANIMIDAD DE VOTOS, EL PLENO DEL</w:t>
      </w:r>
      <w:r w:rsidRPr="00E0565B">
        <w:rPr>
          <w:rFonts w:ascii="Palatino Linotype" w:eastAsia="Arial Unicode MS" w:hAnsi="Palatino Linotype" w:cs="Arial"/>
        </w:rPr>
        <w:t xml:space="preserve"> INSTITUTO DE TRANSPARENCIA, ACCESO A LA INFORMACIÓN PÚBLICA Y PROTECCIÓN DE DATOS PERSONALES DEL ESTADO DE MÉXICO Y MUNICIPIOS</w:t>
      </w:r>
      <w:r w:rsidRPr="00E0565B">
        <w:rPr>
          <w:rFonts w:ascii="Palatino Linotype" w:hAnsi="Palatino Linotype" w:cs="Arial"/>
        </w:rPr>
        <w:t>, CONFORMADO POR LOS COMISIONADOS ZULEMA MARTÍNEZ SÁNCHEZ</w:t>
      </w:r>
      <w:r w:rsidR="00E0565B">
        <w:rPr>
          <w:rFonts w:ascii="Palatino Linotype" w:hAnsi="Palatino Linotype" w:cs="Arial"/>
        </w:rPr>
        <w:t xml:space="preserve"> CON AUSENCIA JUSTIFICADA</w:t>
      </w:r>
      <w:r w:rsidRPr="00E0565B">
        <w:rPr>
          <w:rFonts w:ascii="Palatino Linotype" w:hAnsi="Palatino Linotype" w:cs="Arial"/>
        </w:rPr>
        <w:t xml:space="preserve">; EVA ABAID YAPUR; JOSÉ GUADALUPE </w:t>
      </w:r>
      <w:r w:rsidR="00E0565B">
        <w:rPr>
          <w:rFonts w:ascii="Palatino Linotype" w:hAnsi="Palatino Linotype" w:cs="Arial"/>
        </w:rPr>
        <w:t xml:space="preserve">LUNA HERNÁNDEZ; JAVIER MARTÍNEZ CRUZ </w:t>
      </w:r>
      <w:r w:rsidRPr="00E0565B">
        <w:rPr>
          <w:rFonts w:ascii="Palatino Linotype" w:hAnsi="Palatino Linotype" w:cs="Arial"/>
        </w:rPr>
        <w:t xml:space="preserve">Y LUIS GUSTAVO PARRA NORIEGA; EN LA </w:t>
      </w:r>
      <w:r w:rsidR="00B80FFB" w:rsidRPr="00E0565B">
        <w:rPr>
          <w:rFonts w:ascii="Palatino Linotype" w:hAnsi="Palatino Linotype" w:cs="Arial"/>
        </w:rPr>
        <w:t>CUADRAGESIMA SEGUNDA</w:t>
      </w:r>
      <w:r w:rsidRPr="00E0565B">
        <w:rPr>
          <w:rFonts w:ascii="Palatino Linotype" w:hAnsi="Palatino Linotype" w:cs="Arial"/>
        </w:rPr>
        <w:t xml:space="preserve"> SESIÓN ORDINARIA CELEBRADA EL </w:t>
      </w:r>
      <w:r w:rsidR="00B80FFB" w:rsidRPr="00E0565B">
        <w:rPr>
          <w:rFonts w:ascii="Palatino Linotype" w:hAnsi="Palatino Linotype" w:cs="Arial"/>
        </w:rPr>
        <w:t xml:space="preserve"> TRECE DE NOVIEMBRE D</w:t>
      </w:r>
      <w:r w:rsidRPr="00E0565B">
        <w:rPr>
          <w:rFonts w:ascii="Palatino Linotype" w:hAnsi="Palatino Linotype" w:cs="Arial"/>
        </w:rPr>
        <w:t xml:space="preserve">E DOS MIL DIECINUEVE, ANTE EL SECRETARIO TÉCNICO DEL PLENO, </w:t>
      </w:r>
      <w:r w:rsidRPr="00E0565B">
        <w:rPr>
          <w:rFonts w:ascii="Palatino Linotype" w:hAnsi="Palatino Linotype"/>
        </w:rPr>
        <w:t>ALEXIS TAPIA RAMÍREZ</w:t>
      </w:r>
      <w:r w:rsidRPr="00E0565B">
        <w:rPr>
          <w:rFonts w:ascii="Palatino Linotype" w:hAnsi="Palatino Linotype" w:cs="Arial"/>
        </w:rPr>
        <w:t>.</w:t>
      </w:r>
    </w:p>
    <w:p w14:paraId="2C700A81" w14:textId="77777777" w:rsidR="007C7C29" w:rsidRPr="00C17EED" w:rsidRDefault="007C7C29" w:rsidP="00C17EED">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7C7C29" w:rsidRPr="00C17EED" w14:paraId="0DEE17CC" w14:textId="77777777" w:rsidTr="006B4CF5">
        <w:trPr>
          <w:jc w:val="center"/>
        </w:trPr>
        <w:tc>
          <w:tcPr>
            <w:tcW w:w="9918" w:type="dxa"/>
            <w:gridSpan w:val="2"/>
          </w:tcPr>
          <w:p w14:paraId="614FB8CC" w14:textId="77777777" w:rsidR="007C7C29" w:rsidRDefault="007C7C29" w:rsidP="00C17EED">
            <w:pPr>
              <w:tabs>
                <w:tab w:val="left" w:pos="0"/>
              </w:tabs>
              <w:spacing w:line="360" w:lineRule="auto"/>
              <w:jc w:val="center"/>
              <w:rPr>
                <w:rFonts w:ascii="Palatino Linotype" w:hAnsi="Palatino Linotype" w:cs="Arial"/>
                <w:b/>
              </w:rPr>
            </w:pPr>
          </w:p>
          <w:p w14:paraId="48450AFA" w14:textId="77777777" w:rsidR="00E0565B" w:rsidRDefault="00E0565B" w:rsidP="00C17EED">
            <w:pPr>
              <w:tabs>
                <w:tab w:val="left" w:pos="0"/>
              </w:tabs>
              <w:spacing w:line="360" w:lineRule="auto"/>
              <w:jc w:val="center"/>
              <w:rPr>
                <w:rFonts w:ascii="Palatino Linotype" w:hAnsi="Palatino Linotype" w:cs="Arial"/>
                <w:b/>
              </w:rPr>
            </w:pPr>
          </w:p>
          <w:p w14:paraId="1BC2F2D0" w14:textId="77777777" w:rsidR="00E0565B" w:rsidRPr="00C17EED" w:rsidRDefault="00E0565B" w:rsidP="00C17EED">
            <w:pPr>
              <w:tabs>
                <w:tab w:val="left" w:pos="0"/>
              </w:tabs>
              <w:spacing w:line="360" w:lineRule="auto"/>
              <w:jc w:val="center"/>
              <w:rPr>
                <w:rFonts w:ascii="Palatino Linotype" w:hAnsi="Palatino Linotype" w:cs="Arial"/>
                <w:b/>
              </w:rPr>
            </w:pPr>
          </w:p>
          <w:p w14:paraId="4A716451" w14:textId="77777777" w:rsidR="007C7C29" w:rsidRPr="00C17EED" w:rsidRDefault="007C7C29" w:rsidP="00C17EED">
            <w:pPr>
              <w:tabs>
                <w:tab w:val="left" w:pos="0"/>
              </w:tabs>
              <w:spacing w:line="360" w:lineRule="auto"/>
              <w:jc w:val="center"/>
              <w:rPr>
                <w:rFonts w:ascii="Palatino Linotype" w:hAnsi="Palatino Linotype" w:cs="Arial"/>
                <w:b/>
              </w:rPr>
            </w:pPr>
            <w:r w:rsidRPr="00C17EED">
              <w:rPr>
                <w:rFonts w:ascii="Palatino Linotype" w:hAnsi="Palatino Linotype" w:cs="Arial"/>
                <w:b/>
              </w:rPr>
              <w:t>Zulema Martínez Sánchez</w:t>
            </w:r>
          </w:p>
          <w:p w14:paraId="7B225B14" w14:textId="77777777" w:rsidR="007C7C29" w:rsidRPr="00C17EED" w:rsidRDefault="007C7C29" w:rsidP="00C17EED">
            <w:pPr>
              <w:tabs>
                <w:tab w:val="left" w:pos="0"/>
              </w:tabs>
              <w:spacing w:line="360" w:lineRule="auto"/>
              <w:jc w:val="center"/>
              <w:rPr>
                <w:rFonts w:ascii="Palatino Linotype" w:hAnsi="Palatino Linotype" w:cs="Arial"/>
                <w:b/>
              </w:rPr>
            </w:pPr>
            <w:r w:rsidRPr="00C17EED">
              <w:rPr>
                <w:rFonts w:ascii="Palatino Linotype" w:hAnsi="Palatino Linotype" w:cs="Arial"/>
              </w:rPr>
              <w:t>Comisionada Presidenta</w:t>
            </w:r>
          </w:p>
          <w:p w14:paraId="700CFE6E" w14:textId="2273A14F" w:rsidR="007C7C29" w:rsidRPr="00C17EED" w:rsidRDefault="00E0565B" w:rsidP="00E0565B">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7C7C29" w:rsidRPr="00C17EED">
              <w:rPr>
                <w:rFonts w:ascii="Palatino Linotype" w:hAnsi="Palatino Linotype" w:cs="Arial"/>
                <w:b/>
              </w:rPr>
              <w:t>)</w:t>
            </w:r>
          </w:p>
          <w:p w14:paraId="7322824F" w14:textId="77777777" w:rsidR="007C7C29" w:rsidRPr="00C17EED" w:rsidRDefault="007C7C29" w:rsidP="00E0565B">
            <w:pPr>
              <w:tabs>
                <w:tab w:val="left" w:pos="0"/>
              </w:tabs>
              <w:spacing w:line="360" w:lineRule="auto"/>
              <w:rPr>
                <w:rFonts w:ascii="Palatino Linotype" w:hAnsi="Palatino Linotype" w:cs="Arial"/>
                <w:b/>
              </w:rPr>
            </w:pPr>
          </w:p>
        </w:tc>
      </w:tr>
      <w:tr w:rsidR="007C7C29" w:rsidRPr="00C17EED" w14:paraId="5413FA06" w14:textId="77777777" w:rsidTr="006B4CF5">
        <w:trPr>
          <w:jc w:val="center"/>
        </w:trPr>
        <w:tc>
          <w:tcPr>
            <w:tcW w:w="4905" w:type="dxa"/>
          </w:tcPr>
          <w:p w14:paraId="0213B3C5" w14:textId="77777777" w:rsidR="007C7C29" w:rsidRPr="00C17EED" w:rsidRDefault="007C7C29" w:rsidP="00C17EED">
            <w:pPr>
              <w:tabs>
                <w:tab w:val="left" w:pos="0"/>
              </w:tabs>
              <w:spacing w:line="360" w:lineRule="auto"/>
              <w:rPr>
                <w:rFonts w:ascii="Palatino Linotype" w:hAnsi="Palatino Linotype" w:cs="Arial"/>
                <w:b/>
              </w:rPr>
            </w:pPr>
          </w:p>
          <w:p w14:paraId="48E44B0E" w14:textId="77777777" w:rsidR="007C7C29" w:rsidRPr="00C17EED" w:rsidRDefault="007C7C29" w:rsidP="00C17EED">
            <w:pPr>
              <w:tabs>
                <w:tab w:val="left" w:pos="0"/>
              </w:tabs>
              <w:spacing w:line="360" w:lineRule="auto"/>
              <w:jc w:val="center"/>
              <w:rPr>
                <w:rFonts w:ascii="Palatino Linotype" w:hAnsi="Palatino Linotype" w:cs="Arial"/>
                <w:b/>
              </w:rPr>
            </w:pPr>
            <w:r w:rsidRPr="00C17EED">
              <w:rPr>
                <w:rFonts w:ascii="Palatino Linotype" w:hAnsi="Palatino Linotype" w:cs="Arial"/>
                <w:b/>
              </w:rPr>
              <w:t xml:space="preserve">Eva </w:t>
            </w:r>
            <w:proofErr w:type="spellStart"/>
            <w:r w:rsidRPr="00C17EED">
              <w:rPr>
                <w:rFonts w:ascii="Palatino Linotype" w:hAnsi="Palatino Linotype" w:cs="Arial"/>
                <w:b/>
              </w:rPr>
              <w:t>Abaid</w:t>
            </w:r>
            <w:proofErr w:type="spellEnd"/>
            <w:r w:rsidRPr="00C17EED">
              <w:rPr>
                <w:rFonts w:ascii="Palatino Linotype" w:hAnsi="Palatino Linotype" w:cs="Arial"/>
                <w:b/>
              </w:rPr>
              <w:t xml:space="preserve"> </w:t>
            </w:r>
            <w:proofErr w:type="spellStart"/>
            <w:r w:rsidRPr="00C17EED">
              <w:rPr>
                <w:rFonts w:ascii="Palatino Linotype" w:hAnsi="Palatino Linotype" w:cs="Arial"/>
                <w:b/>
              </w:rPr>
              <w:t>Yapur</w:t>
            </w:r>
            <w:proofErr w:type="spellEnd"/>
          </w:p>
          <w:p w14:paraId="792044A8" w14:textId="77777777" w:rsidR="007C7C29" w:rsidRPr="00C17EED" w:rsidRDefault="007C7C29" w:rsidP="00C17EED">
            <w:pPr>
              <w:tabs>
                <w:tab w:val="left" w:pos="0"/>
              </w:tabs>
              <w:spacing w:line="360" w:lineRule="auto"/>
              <w:jc w:val="center"/>
              <w:rPr>
                <w:rFonts w:ascii="Palatino Linotype" w:hAnsi="Palatino Linotype" w:cs="Arial"/>
              </w:rPr>
            </w:pPr>
            <w:r w:rsidRPr="00C17EED">
              <w:rPr>
                <w:rFonts w:ascii="Palatino Linotype" w:hAnsi="Palatino Linotype" w:cs="Arial"/>
              </w:rPr>
              <w:t>Comisionada</w:t>
            </w:r>
          </w:p>
          <w:p w14:paraId="65F6D970" w14:textId="77777777" w:rsidR="007C7C29" w:rsidRPr="00C17EED" w:rsidRDefault="007C7C29" w:rsidP="00C17EED">
            <w:pPr>
              <w:tabs>
                <w:tab w:val="left" w:pos="0"/>
              </w:tabs>
              <w:spacing w:line="360" w:lineRule="auto"/>
              <w:jc w:val="center"/>
              <w:rPr>
                <w:rFonts w:ascii="Palatino Linotype" w:hAnsi="Palatino Linotype" w:cs="Arial"/>
                <w:b/>
              </w:rPr>
            </w:pPr>
            <w:r w:rsidRPr="00C17EED">
              <w:rPr>
                <w:rFonts w:ascii="Palatino Linotype" w:hAnsi="Palatino Linotype" w:cs="Arial"/>
                <w:b/>
              </w:rPr>
              <w:t>(Rúbrica)</w:t>
            </w:r>
          </w:p>
        </w:tc>
        <w:tc>
          <w:tcPr>
            <w:tcW w:w="5013" w:type="dxa"/>
          </w:tcPr>
          <w:p w14:paraId="4A0099FE" w14:textId="77777777" w:rsidR="007C7C29" w:rsidRPr="00C17EED" w:rsidRDefault="007C7C29" w:rsidP="00C17EED">
            <w:pPr>
              <w:tabs>
                <w:tab w:val="left" w:pos="0"/>
              </w:tabs>
              <w:spacing w:line="360" w:lineRule="auto"/>
              <w:rPr>
                <w:rFonts w:ascii="Palatino Linotype" w:hAnsi="Palatino Linotype" w:cs="Arial"/>
                <w:b/>
              </w:rPr>
            </w:pPr>
          </w:p>
          <w:p w14:paraId="14208C3A" w14:textId="77777777" w:rsidR="007C7C29" w:rsidRPr="00C17EED" w:rsidRDefault="007C7C29" w:rsidP="00C17EED">
            <w:pPr>
              <w:tabs>
                <w:tab w:val="left" w:pos="0"/>
              </w:tabs>
              <w:spacing w:line="360" w:lineRule="auto"/>
              <w:jc w:val="center"/>
              <w:rPr>
                <w:rFonts w:ascii="Palatino Linotype" w:hAnsi="Palatino Linotype" w:cs="Arial"/>
                <w:b/>
              </w:rPr>
            </w:pPr>
            <w:r w:rsidRPr="00C17EED">
              <w:rPr>
                <w:rFonts w:ascii="Palatino Linotype" w:hAnsi="Palatino Linotype" w:cs="Arial"/>
                <w:b/>
              </w:rPr>
              <w:t>José Guadalupe Luna Hernández</w:t>
            </w:r>
          </w:p>
          <w:p w14:paraId="3FB05693" w14:textId="77777777" w:rsidR="007C7C29" w:rsidRPr="00C17EED" w:rsidRDefault="007C7C29" w:rsidP="00C17EED">
            <w:pPr>
              <w:tabs>
                <w:tab w:val="left" w:pos="0"/>
              </w:tabs>
              <w:spacing w:line="360" w:lineRule="auto"/>
              <w:jc w:val="center"/>
              <w:rPr>
                <w:rFonts w:ascii="Palatino Linotype" w:hAnsi="Palatino Linotype" w:cs="Arial"/>
              </w:rPr>
            </w:pPr>
            <w:r w:rsidRPr="00C17EED">
              <w:rPr>
                <w:rFonts w:ascii="Palatino Linotype" w:hAnsi="Palatino Linotype" w:cs="Arial"/>
              </w:rPr>
              <w:t>Comisionado</w:t>
            </w:r>
          </w:p>
          <w:p w14:paraId="6AF62682" w14:textId="77777777" w:rsidR="007C7C29" w:rsidRPr="00C17EED" w:rsidRDefault="007C7C29" w:rsidP="00C17EED">
            <w:pPr>
              <w:tabs>
                <w:tab w:val="left" w:pos="0"/>
              </w:tabs>
              <w:spacing w:line="360" w:lineRule="auto"/>
              <w:jc w:val="center"/>
              <w:rPr>
                <w:rFonts w:ascii="Palatino Linotype" w:hAnsi="Palatino Linotype" w:cs="Arial"/>
                <w:b/>
              </w:rPr>
            </w:pPr>
            <w:r w:rsidRPr="00C17EED">
              <w:rPr>
                <w:rFonts w:ascii="Palatino Linotype" w:hAnsi="Palatino Linotype" w:cs="Arial"/>
                <w:b/>
              </w:rPr>
              <w:t>(Rúbrica)</w:t>
            </w:r>
          </w:p>
          <w:p w14:paraId="003032A8" w14:textId="77777777" w:rsidR="007C7C29" w:rsidRPr="00C17EED" w:rsidRDefault="007C7C29" w:rsidP="00C17EED">
            <w:pPr>
              <w:tabs>
                <w:tab w:val="left" w:pos="0"/>
              </w:tabs>
              <w:spacing w:line="360" w:lineRule="auto"/>
              <w:jc w:val="center"/>
              <w:rPr>
                <w:rFonts w:ascii="Palatino Linotype" w:hAnsi="Palatino Linotype" w:cs="Arial"/>
                <w:b/>
              </w:rPr>
            </w:pPr>
          </w:p>
        </w:tc>
      </w:tr>
      <w:tr w:rsidR="007C7C29" w:rsidRPr="00C17EED" w14:paraId="4D1A693F" w14:textId="77777777" w:rsidTr="006B4CF5">
        <w:trPr>
          <w:jc w:val="center"/>
        </w:trPr>
        <w:tc>
          <w:tcPr>
            <w:tcW w:w="4905" w:type="dxa"/>
          </w:tcPr>
          <w:p w14:paraId="1D6B8B5B" w14:textId="77777777" w:rsidR="007C7C29" w:rsidRPr="00C17EED" w:rsidRDefault="007C7C29" w:rsidP="00C17EED">
            <w:pPr>
              <w:tabs>
                <w:tab w:val="left" w:pos="0"/>
              </w:tabs>
              <w:spacing w:line="360" w:lineRule="auto"/>
              <w:jc w:val="center"/>
              <w:rPr>
                <w:rFonts w:ascii="Palatino Linotype" w:hAnsi="Palatino Linotype" w:cs="Arial"/>
                <w:b/>
              </w:rPr>
            </w:pPr>
          </w:p>
          <w:p w14:paraId="41CDD562" w14:textId="77777777" w:rsidR="007C7C29" w:rsidRPr="00C17EED" w:rsidRDefault="007C7C29" w:rsidP="00C17EED">
            <w:pPr>
              <w:tabs>
                <w:tab w:val="left" w:pos="0"/>
              </w:tabs>
              <w:spacing w:line="360" w:lineRule="auto"/>
              <w:jc w:val="center"/>
              <w:rPr>
                <w:rFonts w:ascii="Palatino Linotype" w:hAnsi="Palatino Linotype" w:cs="Arial"/>
                <w:b/>
              </w:rPr>
            </w:pPr>
          </w:p>
          <w:p w14:paraId="107FFAB4" w14:textId="77777777" w:rsidR="007C7C29" w:rsidRPr="00C17EED" w:rsidRDefault="007C7C29" w:rsidP="00C17EED">
            <w:pPr>
              <w:tabs>
                <w:tab w:val="left" w:pos="0"/>
              </w:tabs>
              <w:spacing w:line="360" w:lineRule="auto"/>
              <w:jc w:val="center"/>
              <w:rPr>
                <w:rFonts w:ascii="Palatino Linotype" w:hAnsi="Palatino Linotype" w:cs="Arial"/>
                <w:b/>
              </w:rPr>
            </w:pPr>
          </w:p>
          <w:p w14:paraId="18C186A9" w14:textId="77777777" w:rsidR="007C7C29" w:rsidRPr="00C17EED" w:rsidRDefault="007C7C29" w:rsidP="00C17EED">
            <w:pPr>
              <w:tabs>
                <w:tab w:val="left" w:pos="0"/>
              </w:tabs>
              <w:spacing w:line="360" w:lineRule="auto"/>
              <w:jc w:val="center"/>
              <w:rPr>
                <w:rFonts w:ascii="Palatino Linotype" w:hAnsi="Palatino Linotype" w:cs="Arial"/>
                <w:b/>
              </w:rPr>
            </w:pPr>
          </w:p>
          <w:p w14:paraId="5357CEDF" w14:textId="77777777" w:rsidR="007C7C29" w:rsidRPr="00C17EED" w:rsidRDefault="007C7C29" w:rsidP="00C17EED">
            <w:pPr>
              <w:tabs>
                <w:tab w:val="left" w:pos="0"/>
              </w:tabs>
              <w:spacing w:line="360" w:lineRule="auto"/>
              <w:jc w:val="center"/>
              <w:rPr>
                <w:rFonts w:ascii="Palatino Linotype" w:hAnsi="Palatino Linotype" w:cs="Arial"/>
                <w:b/>
              </w:rPr>
            </w:pPr>
            <w:r w:rsidRPr="00C17EED">
              <w:rPr>
                <w:rFonts w:ascii="Palatino Linotype" w:hAnsi="Palatino Linotype" w:cs="Arial"/>
                <w:b/>
              </w:rPr>
              <w:t>Javier Martínez Cruz</w:t>
            </w:r>
          </w:p>
          <w:p w14:paraId="6AA813CE" w14:textId="77777777" w:rsidR="007C7C29" w:rsidRPr="00C17EED" w:rsidRDefault="007C7C29" w:rsidP="00C17EED">
            <w:pPr>
              <w:tabs>
                <w:tab w:val="left" w:pos="0"/>
              </w:tabs>
              <w:spacing w:line="360" w:lineRule="auto"/>
              <w:jc w:val="center"/>
              <w:rPr>
                <w:rFonts w:ascii="Palatino Linotype" w:hAnsi="Palatino Linotype" w:cs="Arial"/>
              </w:rPr>
            </w:pPr>
            <w:r w:rsidRPr="00C17EED">
              <w:rPr>
                <w:rFonts w:ascii="Palatino Linotype" w:hAnsi="Palatino Linotype" w:cs="Arial"/>
              </w:rPr>
              <w:t>Comisionado</w:t>
            </w:r>
          </w:p>
          <w:p w14:paraId="4D0CBB06" w14:textId="77777777" w:rsidR="007C7C29" w:rsidRPr="00C17EED" w:rsidRDefault="007C7C29" w:rsidP="00C17EED">
            <w:pPr>
              <w:tabs>
                <w:tab w:val="left" w:pos="0"/>
              </w:tabs>
              <w:spacing w:line="360" w:lineRule="auto"/>
              <w:jc w:val="center"/>
              <w:rPr>
                <w:rFonts w:ascii="Palatino Linotype" w:hAnsi="Palatino Linotype" w:cs="Arial"/>
                <w:b/>
              </w:rPr>
            </w:pPr>
            <w:r w:rsidRPr="00C17EED">
              <w:rPr>
                <w:rFonts w:ascii="Palatino Linotype" w:hAnsi="Palatino Linotype" w:cs="Arial"/>
                <w:b/>
              </w:rPr>
              <w:t>(Rúbrica)</w:t>
            </w:r>
          </w:p>
        </w:tc>
        <w:tc>
          <w:tcPr>
            <w:tcW w:w="5013" w:type="dxa"/>
          </w:tcPr>
          <w:p w14:paraId="7C6FB250" w14:textId="77777777" w:rsidR="007C7C29" w:rsidRPr="00C17EED" w:rsidRDefault="007C7C29" w:rsidP="00C17EED">
            <w:pPr>
              <w:tabs>
                <w:tab w:val="left" w:pos="0"/>
              </w:tabs>
              <w:spacing w:line="360" w:lineRule="auto"/>
              <w:jc w:val="center"/>
              <w:rPr>
                <w:rFonts w:ascii="Palatino Linotype" w:hAnsi="Palatino Linotype" w:cs="Arial"/>
                <w:b/>
              </w:rPr>
            </w:pPr>
          </w:p>
          <w:p w14:paraId="64189ECC" w14:textId="77777777" w:rsidR="007C7C29" w:rsidRPr="00C17EED" w:rsidRDefault="007C7C29" w:rsidP="00C17EED">
            <w:pPr>
              <w:tabs>
                <w:tab w:val="left" w:pos="0"/>
              </w:tabs>
              <w:spacing w:line="360" w:lineRule="auto"/>
              <w:jc w:val="center"/>
              <w:rPr>
                <w:rFonts w:ascii="Palatino Linotype" w:hAnsi="Palatino Linotype" w:cs="Arial"/>
                <w:b/>
              </w:rPr>
            </w:pPr>
          </w:p>
          <w:p w14:paraId="1F90DC24" w14:textId="77777777" w:rsidR="007C7C29" w:rsidRPr="00C17EED" w:rsidRDefault="007C7C29" w:rsidP="00C17EED">
            <w:pPr>
              <w:tabs>
                <w:tab w:val="left" w:pos="0"/>
              </w:tabs>
              <w:spacing w:line="360" w:lineRule="auto"/>
              <w:jc w:val="center"/>
              <w:rPr>
                <w:rFonts w:ascii="Palatino Linotype" w:hAnsi="Palatino Linotype" w:cs="Arial"/>
                <w:b/>
              </w:rPr>
            </w:pPr>
          </w:p>
          <w:p w14:paraId="135A175D" w14:textId="77777777" w:rsidR="007C7C29" w:rsidRPr="00C17EED" w:rsidRDefault="007C7C29" w:rsidP="00C17EED">
            <w:pPr>
              <w:tabs>
                <w:tab w:val="left" w:pos="0"/>
              </w:tabs>
              <w:spacing w:line="360" w:lineRule="auto"/>
              <w:jc w:val="center"/>
              <w:rPr>
                <w:rFonts w:ascii="Palatino Linotype" w:hAnsi="Palatino Linotype" w:cs="Arial"/>
                <w:b/>
              </w:rPr>
            </w:pPr>
          </w:p>
          <w:p w14:paraId="023F0CCD" w14:textId="77777777" w:rsidR="007C7C29" w:rsidRPr="00C17EED" w:rsidRDefault="007C7C29" w:rsidP="00C17EED">
            <w:pPr>
              <w:tabs>
                <w:tab w:val="left" w:pos="0"/>
              </w:tabs>
              <w:spacing w:line="360" w:lineRule="auto"/>
              <w:jc w:val="center"/>
              <w:rPr>
                <w:rFonts w:ascii="Palatino Linotype" w:hAnsi="Palatino Linotype" w:cs="Arial"/>
                <w:b/>
              </w:rPr>
            </w:pPr>
            <w:r w:rsidRPr="00C17EED">
              <w:rPr>
                <w:rFonts w:ascii="Palatino Linotype" w:hAnsi="Palatino Linotype" w:cs="Arial"/>
                <w:b/>
              </w:rPr>
              <w:t>Luis Gustavo Parra Noriega</w:t>
            </w:r>
          </w:p>
          <w:p w14:paraId="47DAC8EC" w14:textId="77777777" w:rsidR="007C7C29" w:rsidRPr="00C17EED" w:rsidRDefault="007C7C29" w:rsidP="00C17EED">
            <w:pPr>
              <w:tabs>
                <w:tab w:val="left" w:pos="0"/>
              </w:tabs>
              <w:spacing w:line="360" w:lineRule="auto"/>
              <w:jc w:val="center"/>
              <w:rPr>
                <w:rFonts w:ascii="Palatino Linotype" w:hAnsi="Palatino Linotype" w:cs="Arial"/>
              </w:rPr>
            </w:pPr>
            <w:r w:rsidRPr="00C17EED">
              <w:rPr>
                <w:rFonts w:ascii="Palatino Linotype" w:hAnsi="Palatino Linotype" w:cs="Arial"/>
              </w:rPr>
              <w:t>Comisionado</w:t>
            </w:r>
          </w:p>
          <w:p w14:paraId="2F5AE546" w14:textId="77777777" w:rsidR="007C7C29" w:rsidRPr="00C17EED" w:rsidRDefault="007C7C29" w:rsidP="00C17EED">
            <w:pPr>
              <w:tabs>
                <w:tab w:val="left" w:pos="0"/>
              </w:tabs>
              <w:spacing w:line="360" w:lineRule="auto"/>
              <w:jc w:val="center"/>
              <w:rPr>
                <w:rFonts w:ascii="Palatino Linotype" w:hAnsi="Palatino Linotype" w:cs="Arial"/>
                <w:b/>
              </w:rPr>
            </w:pPr>
            <w:r w:rsidRPr="00C17EED">
              <w:rPr>
                <w:rFonts w:ascii="Palatino Linotype" w:hAnsi="Palatino Linotype" w:cs="Arial"/>
                <w:b/>
              </w:rPr>
              <w:t>(Rúbrica)</w:t>
            </w:r>
          </w:p>
        </w:tc>
      </w:tr>
      <w:tr w:rsidR="007C7C29" w:rsidRPr="00C17EED" w14:paraId="0343E94B" w14:textId="77777777" w:rsidTr="006B4CF5">
        <w:trPr>
          <w:jc w:val="center"/>
        </w:trPr>
        <w:tc>
          <w:tcPr>
            <w:tcW w:w="9918" w:type="dxa"/>
            <w:gridSpan w:val="2"/>
          </w:tcPr>
          <w:p w14:paraId="09448648" w14:textId="77777777" w:rsidR="007C7C29" w:rsidRPr="00C17EED" w:rsidRDefault="007C7C29" w:rsidP="00C17EED">
            <w:pPr>
              <w:tabs>
                <w:tab w:val="left" w:pos="0"/>
              </w:tabs>
              <w:spacing w:line="360" w:lineRule="auto"/>
              <w:jc w:val="center"/>
              <w:rPr>
                <w:rFonts w:ascii="Palatino Linotype" w:hAnsi="Palatino Linotype" w:cs="Arial"/>
                <w:b/>
              </w:rPr>
            </w:pPr>
          </w:p>
          <w:p w14:paraId="2AD50744" w14:textId="77777777" w:rsidR="007C7C29" w:rsidRDefault="007C7C29" w:rsidP="00E0565B">
            <w:pPr>
              <w:tabs>
                <w:tab w:val="left" w:pos="0"/>
              </w:tabs>
              <w:spacing w:line="360" w:lineRule="auto"/>
              <w:rPr>
                <w:rFonts w:ascii="Palatino Linotype" w:hAnsi="Palatino Linotype" w:cs="Arial"/>
                <w:b/>
              </w:rPr>
            </w:pPr>
          </w:p>
          <w:p w14:paraId="7AFC8B0E" w14:textId="77777777" w:rsidR="00E0565B" w:rsidRPr="00C17EED" w:rsidRDefault="00E0565B" w:rsidP="00E0565B">
            <w:pPr>
              <w:tabs>
                <w:tab w:val="left" w:pos="0"/>
              </w:tabs>
              <w:spacing w:line="360" w:lineRule="auto"/>
              <w:rPr>
                <w:rFonts w:ascii="Palatino Linotype" w:hAnsi="Palatino Linotype" w:cs="Arial"/>
                <w:b/>
              </w:rPr>
            </w:pPr>
          </w:p>
          <w:p w14:paraId="4984959E" w14:textId="77777777" w:rsidR="007C7C29" w:rsidRPr="00C17EED" w:rsidRDefault="007C7C29" w:rsidP="00C17EED">
            <w:pPr>
              <w:tabs>
                <w:tab w:val="left" w:pos="0"/>
              </w:tabs>
              <w:spacing w:line="360" w:lineRule="auto"/>
              <w:jc w:val="center"/>
              <w:rPr>
                <w:rFonts w:ascii="Palatino Linotype" w:hAnsi="Palatino Linotype" w:cs="Arial"/>
                <w:b/>
              </w:rPr>
            </w:pPr>
            <w:r w:rsidRPr="00C17EED">
              <w:rPr>
                <w:rFonts w:ascii="Palatino Linotype" w:hAnsi="Palatino Linotype" w:cs="Arial"/>
                <w:b/>
              </w:rPr>
              <w:t>Alexis Tapia Ramírez</w:t>
            </w:r>
          </w:p>
          <w:p w14:paraId="7E6CA709" w14:textId="77777777" w:rsidR="007C7C29" w:rsidRPr="00C17EED" w:rsidRDefault="007C7C29" w:rsidP="00C17EED">
            <w:pPr>
              <w:tabs>
                <w:tab w:val="left" w:pos="0"/>
              </w:tabs>
              <w:spacing w:line="360" w:lineRule="auto"/>
              <w:jc w:val="center"/>
              <w:rPr>
                <w:rFonts w:ascii="Palatino Linotype" w:hAnsi="Palatino Linotype" w:cs="Arial"/>
              </w:rPr>
            </w:pPr>
            <w:r w:rsidRPr="00C17EED">
              <w:rPr>
                <w:rFonts w:ascii="Palatino Linotype" w:hAnsi="Palatino Linotype" w:cs="Arial"/>
              </w:rPr>
              <w:t>Secretario Técnico del Pleno</w:t>
            </w:r>
          </w:p>
          <w:p w14:paraId="23B53D47" w14:textId="77777777" w:rsidR="003E6BC2" w:rsidRDefault="00E0565B" w:rsidP="00E0565B">
            <w:pPr>
              <w:tabs>
                <w:tab w:val="left" w:pos="0"/>
              </w:tabs>
              <w:spacing w:line="360" w:lineRule="auto"/>
              <w:jc w:val="center"/>
              <w:rPr>
                <w:rFonts w:ascii="Palatino Linotype" w:hAnsi="Palatino Linotype" w:cs="Arial"/>
                <w:b/>
              </w:rPr>
            </w:pPr>
            <w:r>
              <w:rPr>
                <w:rFonts w:ascii="Palatino Linotype" w:hAnsi="Palatino Linotype" w:cs="Arial"/>
                <w:b/>
              </w:rPr>
              <w:t>(Rúbrica)</w:t>
            </w:r>
          </w:p>
          <w:p w14:paraId="23760FAB" w14:textId="49001869" w:rsidR="00E0565B" w:rsidRPr="00C17EED" w:rsidRDefault="00E0565B" w:rsidP="00E0565B">
            <w:pPr>
              <w:tabs>
                <w:tab w:val="left" w:pos="0"/>
              </w:tabs>
              <w:spacing w:line="360" w:lineRule="auto"/>
              <w:jc w:val="center"/>
              <w:rPr>
                <w:rFonts w:ascii="Palatino Linotype" w:hAnsi="Palatino Linotype" w:cs="Arial"/>
                <w:b/>
              </w:rPr>
            </w:pPr>
          </w:p>
        </w:tc>
      </w:tr>
    </w:tbl>
    <w:p w14:paraId="537D53B0" w14:textId="2FFD4C55" w:rsidR="00D671FF" w:rsidRPr="00C17EED" w:rsidRDefault="00D671FF" w:rsidP="00C17EED">
      <w:pPr>
        <w:spacing w:before="240" w:after="240" w:line="360" w:lineRule="auto"/>
        <w:jc w:val="both"/>
        <w:rPr>
          <w:rFonts w:ascii="Palatino Linotype" w:eastAsia="Times New Roman" w:hAnsi="Palatino Linotype" w:cs="Arial"/>
          <w:b/>
        </w:rPr>
      </w:pPr>
      <w:r w:rsidRPr="00C17EED">
        <w:rPr>
          <w:rFonts w:ascii="Palatino Linotype" w:eastAsia="Times New Roman" w:hAnsi="Palatino Linotype" w:cs="Arial"/>
        </w:rPr>
        <w:t>Esta hoja corresponde</w:t>
      </w:r>
      <w:r w:rsidR="007C7C29" w:rsidRPr="00C17EED">
        <w:rPr>
          <w:rFonts w:ascii="Palatino Linotype" w:eastAsia="Times New Roman" w:hAnsi="Palatino Linotype" w:cs="Arial"/>
        </w:rPr>
        <w:t xml:space="preserve"> a la resolución de fecha t</w:t>
      </w:r>
      <w:r w:rsidR="007954CB" w:rsidRPr="00C17EED">
        <w:rPr>
          <w:rFonts w:ascii="Palatino Linotype" w:eastAsia="Times New Roman" w:hAnsi="Palatino Linotype" w:cs="Arial"/>
        </w:rPr>
        <w:t xml:space="preserve">rece </w:t>
      </w:r>
      <w:r w:rsidRPr="00C17EED">
        <w:rPr>
          <w:rFonts w:ascii="Palatino Linotype" w:eastAsia="Times New Roman" w:hAnsi="Palatino Linotype" w:cs="Arial"/>
        </w:rPr>
        <w:t>(</w:t>
      </w:r>
      <w:r w:rsidR="007954CB" w:rsidRPr="00C17EED">
        <w:rPr>
          <w:rFonts w:ascii="Palatino Linotype" w:eastAsia="Times New Roman" w:hAnsi="Palatino Linotype" w:cs="Arial"/>
        </w:rPr>
        <w:t>13</w:t>
      </w:r>
      <w:r w:rsidRPr="00C17EED">
        <w:rPr>
          <w:rFonts w:ascii="Palatino Linotype" w:eastAsia="Times New Roman" w:hAnsi="Palatino Linotype" w:cs="Arial"/>
        </w:rPr>
        <w:t xml:space="preserve">) de </w:t>
      </w:r>
      <w:r w:rsidR="007954CB" w:rsidRPr="00C17EED">
        <w:rPr>
          <w:rFonts w:ascii="Palatino Linotype" w:eastAsia="Times New Roman" w:hAnsi="Palatino Linotype" w:cs="Arial"/>
        </w:rPr>
        <w:t xml:space="preserve">noviembre </w:t>
      </w:r>
      <w:r w:rsidRPr="00C17EED">
        <w:rPr>
          <w:rFonts w:ascii="Palatino Linotype" w:eastAsia="Times New Roman" w:hAnsi="Palatino Linotype" w:cs="Arial"/>
        </w:rPr>
        <w:t>de dos mil dieci</w:t>
      </w:r>
      <w:r w:rsidR="007C7C29" w:rsidRPr="00C17EED">
        <w:rPr>
          <w:rFonts w:ascii="Palatino Linotype" w:eastAsia="Times New Roman" w:hAnsi="Palatino Linotype" w:cs="Arial"/>
        </w:rPr>
        <w:t xml:space="preserve">nueve, emitida en los </w:t>
      </w:r>
      <w:r w:rsidRPr="00C17EED">
        <w:rPr>
          <w:rFonts w:ascii="Palatino Linotype" w:eastAsia="Times New Roman" w:hAnsi="Palatino Linotype" w:cs="Arial"/>
        </w:rPr>
        <w:t>recurso</w:t>
      </w:r>
      <w:r w:rsidR="007C7C29" w:rsidRPr="00C17EED">
        <w:rPr>
          <w:rFonts w:ascii="Palatino Linotype" w:eastAsia="Times New Roman" w:hAnsi="Palatino Linotype" w:cs="Arial"/>
        </w:rPr>
        <w:t>s</w:t>
      </w:r>
      <w:r w:rsidRPr="00C17EED">
        <w:rPr>
          <w:rFonts w:ascii="Palatino Linotype" w:eastAsia="Times New Roman" w:hAnsi="Palatino Linotype" w:cs="Arial"/>
        </w:rPr>
        <w:t xml:space="preserve"> de revisión </w:t>
      </w:r>
      <w:r w:rsidRPr="00C17EED">
        <w:rPr>
          <w:rFonts w:ascii="Palatino Linotype" w:eastAsia="Times New Roman" w:hAnsi="Palatino Linotype" w:cs="Arial"/>
          <w:b/>
        </w:rPr>
        <w:t>0</w:t>
      </w:r>
      <w:r w:rsidR="007954CB" w:rsidRPr="00C17EED">
        <w:rPr>
          <w:rFonts w:ascii="Palatino Linotype" w:eastAsia="Times New Roman" w:hAnsi="Palatino Linotype" w:cs="Arial"/>
          <w:b/>
        </w:rPr>
        <w:t>7233</w:t>
      </w:r>
      <w:r w:rsidRPr="00C17EED">
        <w:rPr>
          <w:rFonts w:ascii="Palatino Linotype" w:eastAsia="Times New Roman" w:hAnsi="Palatino Linotype" w:cs="Arial"/>
          <w:b/>
        </w:rPr>
        <w:t>/INFOEM/IP/RR/201</w:t>
      </w:r>
      <w:r w:rsidR="00FA4075">
        <w:rPr>
          <w:rFonts w:ascii="Palatino Linotype" w:eastAsia="Times New Roman" w:hAnsi="Palatino Linotype" w:cs="Arial"/>
          <w:b/>
        </w:rPr>
        <w:t>9</w:t>
      </w:r>
      <w:r w:rsidR="00917E09" w:rsidRPr="00C17EED">
        <w:rPr>
          <w:rFonts w:ascii="Palatino Linotype" w:eastAsia="Times New Roman" w:hAnsi="Palatino Linotype" w:cs="Arial"/>
          <w:b/>
        </w:rPr>
        <w:t xml:space="preserve"> y acumulados</w:t>
      </w:r>
      <w:r w:rsidRPr="00C17EED">
        <w:rPr>
          <w:rFonts w:ascii="Palatino Linotype" w:eastAsia="Times New Roman" w:hAnsi="Palatino Linotype" w:cs="Arial"/>
        </w:rPr>
        <w:t xml:space="preserve">. </w:t>
      </w:r>
    </w:p>
    <w:p w14:paraId="0A0057F0" w14:textId="77777777" w:rsidR="00D671FF" w:rsidRPr="00C17EED" w:rsidRDefault="00D671FF" w:rsidP="00C17EED">
      <w:pPr>
        <w:spacing w:line="360" w:lineRule="auto"/>
        <w:rPr>
          <w:rFonts w:ascii="Palatino Linotype" w:hAnsi="Palatino Linotype"/>
        </w:rPr>
      </w:pPr>
    </w:p>
    <w:p w14:paraId="4A3A533A" w14:textId="77777777" w:rsidR="00D671FF" w:rsidRPr="00C17EED" w:rsidRDefault="00D671FF" w:rsidP="00C17EED">
      <w:pPr>
        <w:spacing w:line="360" w:lineRule="auto"/>
        <w:ind w:right="-567"/>
        <w:rPr>
          <w:rFonts w:ascii="Palatino Linotype" w:hAnsi="Palatino Linotype"/>
        </w:rPr>
      </w:pPr>
    </w:p>
    <w:p w14:paraId="3A97A506" w14:textId="77777777" w:rsidR="00D671FF" w:rsidRPr="00C17EED" w:rsidRDefault="00D671FF" w:rsidP="00C17EED">
      <w:pPr>
        <w:spacing w:line="360" w:lineRule="auto"/>
        <w:ind w:right="-567"/>
        <w:rPr>
          <w:rFonts w:ascii="Palatino Linotype" w:hAnsi="Palatino Linotype"/>
        </w:rPr>
      </w:pPr>
    </w:p>
    <w:p w14:paraId="5CD2FED7" w14:textId="60B1A8E3" w:rsidR="00840559" w:rsidRPr="00C17EED" w:rsidRDefault="00840559" w:rsidP="00C17EED">
      <w:pPr>
        <w:spacing w:before="240" w:after="360" w:line="360" w:lineRule="auto"/>
        <w:ind w:right="-567"/>
        <w:jc w:val="both"/>
        <w:rPr>
          <w:rFonts w:ascii="Palatino Linotype" w:eastAsia="Calibri" w:hAnsi="Palatino Linotype" w:cs="Arial"/>
          <w:b/>
        </w:rPr>
      </w:pPr>
    </w:p>
    <w:sectPr w:rsidR="00840559" w:rsidRPr="00C17EED" w:rsidSect="00C17EED">
      <w:headerReference w:type="default" r:id="rId9"/>
      <w:footerReference w:type="default" r:id="rId10"/>
      <w:headerReference w:type="first" r:id="rId11"/>
      <w:footerReference w:type="first" r:id="rId12"/>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860A9" w14:textId="77777777" w:rsidR="00CD3B1A" w:rsidRDefault="00CD3B1A" w:rsidP="00587366">
      <w:r>
        <w:separator/>
      </w:r>
    </w:p>
  </w:endnote>
  <w:endnote w:type="continuationSeparator" w:id="0">
    <w:p w14:paraId="47FF01A1" w14:textId="77777777" w:rsidR="00CD3B1A" w:rsidRDefault="00CD3B1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 San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209268859"/>
      <w:docPartObj>
        <w:docPartGallery w:val="Page Numbers (Bottom of Page)"/>
        <w:docPartUnique/>
      </w:docPartObj>
    </w:sdtPr>
    <w:sdtEndPr/>
    <w:sdtContent>
      <w:sdt>
        <w:sdtPr>
          <w:rPr>
            <w:rFonts w:ascii="Palatino Linotype" w:hAnsi="Palatino Linotype"/>
            <w:sz w:val="28"/>
          </w:rPr>
          <w:id w:val="-2048674177"/>
          <w:docPartObj>
            <w:docPartGallery w:val="Page Numbers (Top of Page)"/>
            <w:docPartUnique/>
          </w:docPartObj>
        </w:sdtPr>
        <w:sdtEndPr/>
        <w:sdtContent>
          <w:p w14:paraId="187818B4" w14:textId="246A4717" w:rsidR="00C17EED" w:rsidRPr="00883450" w:rsidRDefault="00C17EE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D0529">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D0529">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14:paraId="6243EC1B" w14:textId="77777777" w:rsidR="00C17EED" w:rsidRDefault="00C17E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17EED" w:rsidRPr="00883450" w:rsidRDefault="00C17EE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D0529" w:rsidRPr="00FD052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D0529" w:rsidRPr="00FD0529">
      <w:rPr>
        <w:rFonts w:ascii="Palatino Linotype" w:hAnsi="Palatino Linotype"/>
        <w:noProof/>
        <w:sz w:val="22"/>
        <w:szCs w:val="22"/>
        <w:lang w:val="es-ES"/>
      </w:rPr>
      <w:t>64</w:t>
    </w:r>
    <w:r w:rsidRPr="00883450">
      <w:rPr>
        <w:rFonts w:ascii="Palatino Linotype" w:hAnsi="Palatino Linotype"/>
        <w:sz w:val="22"/>
        <w:szCs w:val="22"/>
      </w:rPr>
      <w:fldChar w:fldCharType="end"/>
    </w:r>
  </w:p>
  <w:p w14:paraId="5F5C4865" w14:textId="77777777" w:rsidR="00C17EED" w:rsidRPr="00883450" w:rsidRDefault="00C17EE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61BD5" w14:textId="77777777" w:rsidR="00CD3B1A" w:rsidRDefault="00CD3B1A" w:rsidP="00587366">
      <w:r>
        <w:separator/>
      </w:r>
    </w:p>
  </w:footnote>
  <w:footnote w:type="continuationSeparator" w:id="0">
    <w:p w14:paraId="426ACE73" w14:textId="77777777" w:rsidR="00CD3B1A" w:rsidRDefault="00CD3B1A" w:rsidP="00587366">
      <w:r>
        <w:continuationSeparator/>
      </w:r>
    </w:p>
  </w:footnote>
  <w:footnote w:id="1">
    <w:p w14:paraId="048E8D10" w14:textId="77777777" w:rsidR="00C17EED" w:rsidRPr="00F75272" w:rsidRDefault="00C17EED" w:rsidP="0096462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1F139AB" w14:textId="77777777" w:rsidR="00C17EED" w:rsidRDefault="00C17EED" w:rsidP="0092080F">
      <w:pPr>
        <w:pStyle w:val="Textonotapie"/>
      </w:pPr>
      <w:r>
        <w:rPr>
          <w:rStyle w:val="Refdenotaalpie"/>
        </w:rPr>
        <w:footnoteRef/>
      </w:r>
      <w:r>
        <w:t xml:space="preserve"> Convención Americana sobre Derechos Humanos. Artículo 13.</w:t>
      </w:r>
    </w:p>
  </w:footnote>
  <w:footnote w:id="3">
    <w:p w14:paraId="0E3E1F4E" w14:textId="77777777" w:rsidR="00C17EED" w:rsidRDefault="00C17EED" w:rsidP="0092080F">
      <w:pPr>
        <w:pStyle w:val="Textonotapie"/>
      </w:pPr>
      <w:r>
        <w:rPr>
          <w:rStyle w:val="Refdenotaalpie"/>
        </w:rPr>
        <w:footnoteRef/>
      </w:r>
      <w:r>
        <w:t xml:space="preserve"> Constitución Política de los Estados Unidos Mexicanos. Artículo sexto, sección A, fracción I.</w:t>
      </w:r>
    </w:p>
  </w:footnote>
  <w:footnote w:id="4">
    <w:p w14:paraId="0043A013" w14:textId="77777777" w:rsidR="00C17EED" w:rsidRDefault="00C17EED" w:rsidP="0092080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3D6096E0" w14:textId="77777777" w:rsidR="00C17EED" w:rsidRDefault="00C17EED" w:rsidP="0092080F">
      <w:pPr>
        <w:pStyle w:val="Textonotapie"/>
      </w:pPr>
      <w:r>
        <w:rPr>
          <w:rStyle w:val="Refdenotaalpie"/>
        </w:rPr>
        <w:footnoteRef/>
      </w:r>
      <w:r>
        <w:t xml:space="preserve"> Ibídem. </w:t>
      </w:r>
      <w:proofErr w:type="spellStart"/>
      <w:r>
        <w:t>Parr</w:t>
      </w:r>
      <w:proofErr w:type="spellEnd"/>
      <w:r>
        <w:t>. 87.</w:t>
      </w:r>
    </w:p>
  </w:footnote>
  <w:footnote w:id="6">
    <w:p w14:paraId="07855F83" w14:textId="77777777" w:rsidR="00C17EED" w:rsidRPr="00034B44" w:rsidRDefault="00C17EED" w:rsidP="008244F4">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2ADE7A7" w14:textId="77777777" w:rsidR="00C17EED" w:rsidRPr="00034B44" w:rsidRDefault="00C17EED" w:rsidP="008244F4">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49CBAF4" w14:textId="77777777" w:rsidR="00C17EED" w:rsidRPr="00034B44" w:rsidRDefault="00C17EED" w:rsidP="008244F4">
      <w:pPr>
        <w:pStyle w:val="Textonotapie"/>
        <w:jc w:val="both"/>
        <w:rPr>
          <w:rFonts w:ascii="Palatino Linotype" w:hAnsi="Palatino Linotype"/>
          <w:sz w:val="18"/>
          <w:lang w:val="es-ES"/>
        </w:rPr>
      </w:pPr>
      <w:r w:rsidRPr="00034B44">
        <w:rPr>
          <w:rFonts w:ascii="Palatino Linotype" w:hAnsi="Palatino Linotype"/>
          <w:sz w:val="18"/>
          <w:lang w:val="es-ES"/>
        </w:rPr>
        <w:t xml:space="preserve">“En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7">
    <w:p w14:paraId="0BBCC87C" w14:textId="77777777" w:rsidR="00C17EED" w:rsidRPr="00BD2284" w:rsidRDefault="00C17EED" w:rsidP="008244F4">
      <w:pPr>
        <w:pStyle w:val="Textonotapie"/>
        <w:jc w:val="both"/>
        <w:rPr>
          <w:lang w:val="es-ES"/>
        </w:rPr>
      </w:pPr>
      <w:r w:rsidRPr="00BD2284">
        <w:rPr>
          <w:rStyle w:val="Refdenotaalpie"/>
        </w:rPr>
        <w:footnoteRef/>
      </w:r>
      <w:r w:rsidRPr="00BD2284">
        <w:t xml:space="preserve"> </w:t>
      </w:r>
      <w:hyperlink r:id="rId1" w:anchor="/entry-id/E216930" w:history="1">
        <w:r w:rsidRPr="00BD2284">
          <w:rPr>
            <w:rStyle w:val="Hipervnculo"/>
            <w:color w:val="auto"/>
          </w:rPr>
          <w:t>http://dej.rae.es/#/entry-id/E216930</w:t>
        </w:r>
      </w:hyperlink>
      <w:r w:rsidRPr="00BD2284">
        <w:t xml:space="preserve"> </w:t>
      </w:r>
    </w:p>
  </w:footnote>
  <w:footnote w:id="8">
    <w:p w14:paraId="6463E61B" w14:textId="77777777" w:rsidR="00C17EED" w:rsidRPr="00BD2284" w:rsidRDefault="00C17EED" w:rsidP="008244F4">
      <w:pPr>
        <w:pStyle w:val="Textonotapie"/>
        <w:jc w:val="both"/>
        <w:rPr>
          <w:lang w:val="es-ES"/>
        </w:rPr>
      </w:pPr>
      <w:r w:rsidRPr="00BD2284">
        <w:rPr>
          <w:rStyle w:val="Refdenotaalpie"/>
        </w:rPr>
        <w:footnoteRef/>
      </w:r>
      <w:r w:rsidRPr="00BD2284">
        <w:t xml:space="preserve"> </w:t>
      </w:r>
      <w:hyperlink r:id="rId2" w:anchor="/entry-id/E87450" w:history="1">
        <w:r w:rsidRPr="00BD2284">
          <w:rPr>
            <w:rStyle w:val="Hipervnculo"/>
            <w:color w:val="auto"/>
          </w:rPr>
          <w:t>http://dej.rae.es/#/entry-id/E87450</w:t>
        </w:r>
      </w:hyperlink>
      <w:r w:rsidRPr="00BD2284">
        <w:t xml:space="preserve"> </w:t>
      </w:r>
    </w:p>
  </w:footnote>
  <w:footnote w:id="9">
    <w:p w14:paraId="677F8853" w14:textId="77777777" w:rsidR="00C17EED" w:rsidRPr="00BD2284" w:rsidRDefault="00C17EED" w:rsidP="008244F4">
      <w:pPr>
        <w:pStyle w:val="Textonotapie"/>
        <w:jc w:val="both"/>
        <w:rPr>
          <w:lang w:val="es-ES"/>
        </w:rPr>
      </w:pPr>
      <w:r w:rsidRPr="00BD2284">
        <w:rPr>
          <w:rStyle w:val="Refdenotaalpie"/>
        </w:rPr>
        <w:footnoteRef/>
      </w:r>
      <w:r w:rsidRPr="00BD2284">
        <w:t xml:space="preserve"> </w:t>
      </w:r>
      <w:hyperlink r:id="rId3" w:history="1">
        <w:r w:rsidRPr="00BD2284">
          <w:rPr>
            <w:rStyle w:val="Hipervnculo"/>
            <w:color w:val="auto"/>
          </w:rPr>
          <w:t>http://dle.rae.es/?id=VGqyuLj|VGtxgAo|VGuc9Wg</w:t>
        </w:r>
      </w:hyperlink>
      <w:r w:rsidRPr="00BD2284">
        <w:t xml:space="preserve"> </w:t>
      </w:r>
    </w:p>
  </w:footnote>
  <w:footnote w:id="10">
    <w:p w14:paraId="229DD549" w14:textId="77777777" w:rsidR="00C17EED" w:rsidRPr="000406A4" w:rsidRDefault="00C17EED" w:rsidP="008244F4">
      <w:pPr>
        <w:pStyle w:val="Textonotapie"/>
        <w:jc w:val="both"/>
        <w:rPr>
          <w:lang w:val="es-ES"/>
        </w:rPr>
      </w:pPr>
      <w:r w:rsidRPr="00BD2284">
        <w:rPr>
          <w:rStyle w:val="Refdenotaalpie"/>
        </w:rPr>
        <w:footnoteRef/>
      </w:r>
      <w:r w:rsidRPr="00BD2284">
        <w:t xml:space="preserve"> </w:t>
      </w:r>
      <w:hyperlink r:id="rId4" w:history="1">
        <w:r w:rsidRPr="00BD2284">
          <w:rPr>
            <w:rStyle w:val="Hipervnculo"/>
            <w:color w:val="auto"/>
          </w:rPr>
          <w:t>http://dle.rae.es/?id=CAjNzMR</w:t>
        </w:r>
      </w:hyperlink>
      <w:r w:rsidRPr="00BD2284">
        <w:t xml:space="preserve"> </w:t>
      </w:r>
    </w:p>
  </w:footnote>
  <w:footnote w:id="11">
    <w:p w14:paraId="1C0C1209" w14:textId="77777777" w:rsidR="00C17EED" w:rsidRPr="00002AE2" w:rsidRDefault="00C17EED" w:rsidP="008244F4">
      <w:pPr>
        <w:pStyle w:val="Textonotapie"/>
        <w:jc w:val="both"/>
        <w:rPr>
          <w:lang w:val="es-ES"/>
        </w:rPr>
      </w:pPr>
      <w:r w:rsidRPr="00002AE2">
        <w:rPr>
          <w:rStyle w:val="Refdenotaalpie"/>
        </w:rPr>
        <w:footnoteRef/>
      </w:r>
      <w:r w:rsidRPr="00002AE2">
        <w:t xml:space="preserve"> </w:t>
      </w:r>
      <w:hyperlink r:id="rId5" w:history="1">
        <w:r w:rsidRPr="00002AE2">
          <w:rPr>
            <w:rStyle w:val="Hipervnculo"/>
            <w:color w:val="auto"/>
          </w:rPr>
          <w:t>http://dle.rae.es/?id=CAqWkEB</w:t>
        </w:r>
      </w:hyperlink>
      <w:r w:rsidRPr="00002AE2">
        <w:t xml:space="preserve"> </w:t>
      </w:r>
    </w:p>
  </w:footnote>
  <w:footnote w:id="12">
    <w:p w14:paraId="161CA5CF" w14:textId="77777777" w:rsidR="00C17EED" w:rsidRPr="00002AE2" w:rsidRDefault="00C17EED" w:rsidP="008244F4">
      <w:pPr>
        <w:pStyle w:val="Textonotapie"/>
        <w:jc w:val="both"/>
        <w:rPr>
          <w:lang w:val="es-ES"/>
        </w:rPr>
      </w:pPr>
      <w:r w:rsidRPr="00002AE2">
        <w:rPr>
          <w:rStyle w:val="Refdenotaalpie"/>
        </w:rPr>
        <w:footnoteRef/>
      </w:r>
      <w:r w:rsidRPr="00002AE2">
        <w:t xml:space="preserve"> </w:t>
      </w:r>
      <w:hyperlink r:id="rId6" w:history="1">
        <w:r w:rsidRPr="00002AE2">
          <w:rPr>
            <w:rStyle w:val="Hipervnculo"/>
            <w:color w:val="auto"/>
          </w:rPr>
          <w:t>http://dle.rae.es/?id=KtnHLLd</w:t>
        </w:r>
      </w:hyperlink>
      <w:r w:rsidRPr="00002AE2">
        <w:t xml:space="preserve"> </w:t>
      </w:r>
    </w:p>
  </w:footnote>
  <w:footnote w:id="13">
    <w:p w14:paraId="6411B510" w14:textId="77777777" w:rsidR="00C17EED" w:rsidRPr="000406A4" w:rsidRDefault="00C17EED" w:rsidP="008244F4">
      <w:pPr>
        <w:pStyle w:val="Textonotapie"/>
        <w:jc w:val="both"/>
        <w:rPr>
          <w:lang w:val="es-ES"/>
        </w:rPr>
      </w:pPr>
      <w:r w:rsidRPr="00002AE2">
        <w:rPr>
          <w:rStyle w:val="Refdenotaalpie"/>
        </w:rPr>
        <w:footnoteRef/>
      </w:r>
      <w:r w:rsidRPr="00002AE2">
        <w:t xml:space="preserve"> </w:t>
      </w:r>
      <w:hyperlink r:id="rId7" w:history="1">
        <w:r w:rsidRPr="00002AE2">
          <w:rPr>
            <w:rStyle w:val="Hipervnculo"/>
            <w:color w:val="auto"/>
          </w:rPr>
          <w:t>http://dle.rae.es/?id=KtpfgjV</w:t>
        </w:r>
      </w:hyperlink>
      <w:r w:rsidRPr="00002AE2">
        <w:t xml:space="preserve"> </w:t>
      </w:r>
    </w:p>
  </w:footnote>
  <w:footnote w:id="14">
    <w:p w14:paraId="165C0FDD" w14:textId="77777777" w:rsidR="00C17EED" w:rsidRPr="00B325F7" w:rsidRDefault="00C17EED" w:rsidP="008244F4">
      <w:pPr>
        <w:jc w:val="both"/>
        <w:rPr>
          <w:rFonts w:ascii="Palatino Linotype" w:eastAsia="Times New Roman" w:hAnsi="Palatino Linotype" w:cs="Times New Roman"/>
          <w:sz w:val="20"/>
          <w:szCs w:val="20"/>
          <w:lang w:eastAsia="es-ES_tradnl"/>
        </w:rPr>
      </w:pPr>
      <w:r w:rsidRPr="00B325F7">
        <w:rPr>
          <w:rStyle w:val="Refdenotaalpie"/>
          <w:rFonts w:ascii="Palatino Linotype" w:hAnsi="Palatino Linotype"/>
          <w:sz w:val="20"/>
          <w:szCs w:val="20"/>
        </w:rPr>
        <w:footnoteRef/>
      </w:r>
      <w:r w:rsidRPr="00B325F7">
        <w:rPr>
          <w:rFonts w:ascii="Palatino Linotype" w:hAnsi="Palatino Linotype"/>
          <w:sz w:val="20"/>
          <w:szCs w:val="20"/>
        </w:rPr>
        <w:t xml:space="preserve"> </w:t>
      </w:r>
      <w:r w:rsidRPr="00B325F7">
        <w:rPr>
          <w:rFonts w:ascii="Palatino Linotype" w:hAnsi="Palatino Linotype"/>
          <w:sz w:val="20"/>
          <w:szCs w:val="20"/>
          <w:lang w:val="es-ES"/>
        </w:rPr>
        <w:t>“</w:t>
      </w:r>
      <w:r w:rsidRPr="00B325F7">
        <w:rPr>
          <w:rFonts w:ascii="Palatino Linotype" w:eastAsia="Times New Roman" w:hAnsi="Palatino Linotype" w:cs="Arial"/>
          <w:color w:val="333333"/>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B325F7">
        <w:rPr>
          <w:rFonts w:ascii="Palatino Linotype" w:eastAsia="Times New Roman" w:hAnsi="Palatino Linotype" w:cs="Arial"/>
          <w:color w:val="333333"/>
          <w:sz w:val="20"/>
          <w:szCs w:val="20"/>
          <w:lang w:eastAsia="es-ES_tradnl"/>
        </w:rPr>
        <w:t>tests</w:t>
      </w:r>
      <w:proofErr w:type="spellEnd"/>
      <w:r w:rsidRPr="00B325F7">
        <w:rPr>
          <w:rFonts w:ascii="Palatino Linotype" w:eastAsia="Times New Roman" w:hAnsi="Palatino Linotype" w:cs="Arial"/>
          <w:color w:val="333333"/>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B325F7">
        <w:rPr>
          <w:rFonts w:ascii="Palatino Linotype" w:eastAsia="Times New Roman" w:hAnsi="Palatino Linotype" w:cs="Arial"/>
          <w:color w:val="333333"/>
          <w:sz w:val="20"/>
          <w:szCs w:val="20"/>
          <w:lang w:eastAsia="es-ES_tradnl"/>
        </w:rPr>
        <w:t>Lluy</w:t>
      </w:r>
      <w:proofErr w:type="spellEnd"/>
      <w:r w:rsidRPr="00B325F7">
        <w:rPr>
          <w:rFonts w:ascii="Palatino Linotype" w:eastAsia="Times New Roman" w:hAnsi="Palatino Linotype" w:cs="Arial"/>
          <w:color w:val="333333"/>
          <w:sz w:val="20"/>
          <w:szCs w:val="20"/>
          <w:lang w:eastAsia="es-ES_tradnl"/>
        </w:rPr>
        <w:t xml:space="preserve"> y otros contra Ecuador. Excepciones preliminares, fondo, reparaciones y costas. Sentencia del 01 de septiembre de 2015. Párr. 256.  </w:t>
      </w:r>
    </w:p>
  </w:footnote>
  <w:footnote w:id="15">
    <w:p w14:paraId="64D95E16" w14:textId="77777777" w:rsidR="00C17EED" w:rsidRPr="00A4142C" w:rsidRDefault="00C17EED" w:rsidP="008244F4">
      <w:pPr>
        <w:pStyle w:val="Textonotapie"/>
        <w:jc w:val="both"/>
        <w:rPr>
          <w:lang w:val="es-ES"/>
        </w:rPr>
      </w:pPr>
      <w:r w:rsidRPr="00B325F7">
        <w:rPr>
          <w:rStyle w:val="Refdenotaalpie"/>
          <w:rFonts w:ascii="Palatino Linotype" w:hAnsi="Palatino Linotype"/>
        </w:rPr>
        <w:footnoteRef/>
      </w:r>
      <w:r w:rsidRPr="00B325F7">
        <w:rPr>
          <w:rFonts w:ascii="Palatino Linotype" w:hAnsi="Palatino Linotype"/>
        </w:rPr>
        <w:t xml:space="preserve"> </w:t>
      </w:r>
      <w:r w:rsidRPr="00B325F7">
        <w:rPr>
          <w:rFonts w:ascii="Palatino Linotype" w:hAnsi="Palatino Linotype"/>
          <w:lang w:val="es-ES"/>
        </w:rPr>
        <w:t>Tribunal Constitucional Alemán. Resolución sobre los soldados son asesinos, de 10 de octubre de 1995 (</w:t>
      </w:r>
      <w:proofErr w:type="spellStart"/>
      <w:r w:rsidRPr="00B325F7">
        <w:rPr>
          <w:rFonts w:ascii="Palatino Linotype" w:hAnsi="Palatino Linotype"/>
          <w:lang w:val="es-ES"/>
        </w:rPr>
        <w:t>BVerfGE</w:t>
      </w:r>
      <w:proofErr w:type="spellEnd"/>
      <w:r w:rsidRPr="00B325F7">
        <w:rPr>
          <w:rFonts w:ascii="Palatino Linotype" w:hAnsi="Palatino Linotype"/>
          <w:lang w:val="es-ES"/>
        </w:rPr>
        <w:t xml:space="preserve"> 93, 266). En ALÁEZ CORRAL, Benito y ÁLVAREZ </w:t>
      </w:r>
      <w:proofErr w:type="spellStart"/>
      <w:r w:rsidRPr="00B325F7">
        <w:rPr>
          <w:rFonts w:ascii="Palatino Linotype" w:hAnsi="Palatino Linotype"/>
          <w:lang w:val="es-ES"/>
        </w:rPr>
        <w:t>ÁLVAREZ</w:t>
      </w:r>
      <w:proofErr w:type="spellEnd"/>
      <w:r w:rsidRPr="00B325F7">
        <w:rPr>
          <w:rFonts w:ascii="Palatino Linotype" w:hAnsi="Palatino Linotype"/>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16">
    <w:p w14:paraId="7FDE3301" w14:textId="77777777" w:rsidR="00C17EED" w:rsidRPr="00034B44" w:rsidRDefault="00C17EED" w:rsidP="00D671F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A579EE2" w14:textId="77777777" w:rsidR="00C17EED" w:rsidRPr="00034B44" w:rsidRDefault="00C17EED" w:rsidP="00D671F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7">
    <w:p w14:paraId="5E76FEC5" w14:textId="77777777" w:rsidR="00C17EED" w:rsidRPr="00034B44" w:rsidRDefault="00C17EED" w:rsidP="00D671F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8">
    <w:p w14:paraId="1618AE06" w14:textId="77777777" w:rsidR="00C17EED" w:rsidRPr="00034B44" w:rsidRDefault="00C17EED" w:rsidP="00D671F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BD8E995" w14:textId="77777777" w:rsidR="00C17EED" w:rsidRPr="00034B44" w:rsidRDefault="00C17EED" w:rsidP="00D671F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B85C4F4" w14:textId="77777777" w:rsidR="00C17EED" w:rsidRPr="00034B44" w:rsidRDefault="00C17EED" w:rsidP="00D671F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9">
    <w:p w14:paraId="35E1BDF3" w14:textId="77777777" w:rsidR="00C17EED" w:rsidRPr="00034B44" w:rsidRDefault="00C17EED" w:rsidP="00D671F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20">
    <w:p w14:paraId="3040F00A" w14:textId="77777777" w:rsidR="00C17EED" w:rsidRPr="00034B44" w:rsidRDefault="00C17EED" w:rsidP="00D671FF">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46458487" w14:textId="77777777" w:rsidR="00C17EED" w:rsidRPr="00034B44" w:rsidRDefault="00C17EED" w:rsidP="00D671FF">
      <w:pPr>
        <w:pStyle w:val="Textonotapie"/>
        <w:jc w:val="both"/>
        <w:rPr>
          <w:rFonts w:ascii="Palatino Linotype" w:hAnsi="Palatino Linotype"/>
          <w:sz w:val="18"/>
        </w:rPr>
      </w:pPr>
      <w:r w:rsidRPr="00034B44">
        <w:rPr>
          <w:rFonts w:ascii="Palatino Linotype" w:hAnsi="Palatino Linotype"/>
          <w:sz w:val="18"/>
        </w:rPr>
        <w:t xml:space="preserve"> (…)</w:t>
      </w:r>
    </w:p>
    <w:p w14:paraId="73FA0129" w14:textId="77777777" w:rsidR="00C17EED" w:rsidRPr="00034B44" w:rsidRDefault="00C17EED" w:rsidP="00D671F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C17EED" w:rsidRDefault="00C17EED">
    <w:pPr>
      <w:pStyle w:val="Encabezado"/>
    </w:pPr>
  </w:p>
  <w:p w14:paraId="64F5F23E" w14:textId="390690E5" w:rsidR="00C17EED" w:rsidRDefault="00C17EED">
    <w:pPr>
      <w:pStyle w:val="Encabezado"/>
    </w:pPr>
  </w:p>
  <w:tbl>
    <w:tblPr>
      <w:tblStyle w:val="Tablaconcuadrcula"/>
      <w:tblW w:w="6322"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3629"/>
    </w:tblGrid>
    <w:tr w:rsidR="00C17EED" w:rsidRPr="008156C2" w14:paraId="07F2896E" w14:textId="77777777" w:rsidTr="004974B2">
      <w:trPr>
        <w:trHeight w:val="149"/>
      </w:trPr>
      <w:tc>
        <w:tcPr>
          <w:tcW w:w="2693" w:type="dxa"/>
          <w:vAlign w:val="center"/>
        </w:tcPr>
        <w:p w14:paraId="4A5B1974" w14:textId="77777777" w:rsidR="00C17EED" w:rsidRPr="008156C2" w:rsidRDefault="00C17EED" w:rsidP="004974B2">
          <w:pPr>
            <w:ind w:hanging="35"/>
            <w:rPr>
              <w:rFonts w:ascii="Palatino Linotype" w:hAnsi="Palatino Linotype"/>
              <w:b/>
              <w:sz w:val="22"/>
              <w:szCs w:val="22"/>
            </w:rPr>
          </w:pPr>
          <w:r w:rsidRPr="008156C2">
            <w:rPr>
              <w:rFonts w:ascii="Palatino Linotype" w:hAnsi="Palatino Linotype"/>
              <w:b/>
              <w:sz w:val="22"/>
              <w:szCs w:val="22"/>
            </w:rPr>
            <w:t>Recurso de revisión:</w:t>
          </w:r>
        </w:p>
      </w:tc>
      <w:tc>
        <w:tcPr>
          <w:tcW w:w="3629" w:type="dxa"/>
          <w:vAlign w:val="center"/>
        </w:tcPr>
        <w:p w14:paraId="3A05B4B6" w14:textId="0AF74222" w:rsidR="00C17EED" w:rsidRPr="008156C2" w:rsidRDefault="00C17EED" w:rsidP="00BD301A">
          <w:pPr>
            <w:pStyle w:val="Encabezado"/>
            <w:rPr>
              <w:rFonts w:ascii="Palatino Linotype" w:hAnsi="Palatino Linotype"/>
              <w:b/>
              <w:sz w:val="22"/>
              <w:szCs w:val="22"/>
            </w:rPr>
          </w:pPr>
          <w:r w:rsidRPr="008156C2">
            <w:rPr>
              <w:rFonts w:ascii="Palatino Linotype" w:hAnsi="Palatino Linotype" w:cs="Arial"/>
              <w:b/>
              <w:bCs/>
              <w:sz w:val="22"/>
              <w:szCs w:val="22"/>
              <w:lang w:eastAsia="es-MX"/>
            </w:rPr>
            <w:t>0</w:t>
          </w:r>
          <w:r>
            <w:rPr>
              <w:rFonts w:ascii="Palatino Linotype" w:hAnsi="Palatino Linotype" w:cs="Arial"/>
              <w:b/>
              <w:bCs/>
              <w:sz w:val="22"/>
              <w:szCs w:val="22"/>
              <w:lang w:eastAsia="es-MX"/>
            </w:rPr>
            <w:t>7233/INFOEM/IP/RR/2019</w:t>
          </w:r>
          <w:r w:rsidRPr="008156C2">
            <w:rPr>
              <w:rFonts w:ascii="Palatino Linotype" w:hAnsi="Palatino Linotype" w:cs="Arial"/>
              <w:b/>
              <w:bCs/>
              <w:sz w:val="22"/>
              <w:szCs w:val="22"/>
              <w:lang w:eastAsia="es-MX"/>
            </w:rPr>
            <w:t xml:space="preserve"> y acumulado</w:t>
          </w:r>
          <w:r>
            <w:rPr>
              <w:rFonts w:ascii="Palatino Linotype" w:hAnsi="Palatino Linotype" w:cs="Arial"/>
              <w:b/>
              <w:bCs/>
              <w:sz w:val="22"/>
              <w:szCs w:val="22"/>
              <w:lang w:eastAsia="es-MX"/>
            </w:rPr>
            <w:t>s</w:t>
          </w:r>
        </w:p>
      </w:tc>
    </w:tr>
    <w:tr w:rsidR="00C17EED" w:rsidRPr="008156C2" w14:paraId="095EB01B" w14:textId="77777777" w:rsidTr="004974B2">
      <w:trPr>
        <w:trHeight w:val="347"/>
      </w:trPr>
      <w:tc>
        <w:tcPr>
          <w:tcW w:w="2693" w:type="dxa"/>
          <w:vAlign w:val="center"/>
        </w:tcPr>
        <w:p w14:paraId="6E000A51" w14:textId="4DA3E277" w:rsidR="00C17EED" w:rsidRPr="008156C2" w:rsidRDefault="00C17EED" w:rsidP="00587366">
          <w:pPr>
            <w:rPr>
              <w:rFonts w:ascii="Palatino Linotype" w:hAnsi="Palatino Linotype"/>
              <w:b/>
              <w:sz w:val="22"/>
              <w:szCs w:val="22"/>
            </w:rPr>
          </w:pPr>
          <w:r w:rsidRPr="008156C2">
            <w:rPr>
              <w:rFonts w:ascii="Palatino Linotype" w:hAnsi="Palatino Linotype"/>
              <w:b/>
              <w:sz w:val="22"/>
              <w:szCs w:val="22"/>
            </w:rPr>
            <w:t>Sujeto obligado:</w:t>
          </w:r>
        </w:p>
      </w:tc>
      <w:tc>
        <w:tcPr>
          <w:tcW w:w="3629" w:type="dxa"/>
          <w:vAlign w:val="center"/>
        </w:tcPr>
        <w:p w14:paraId="07560085" w14:textId="4CF7D0C3" w:rsidR="00C17EED" w:rsidRPr="008156C2" w:rsidRDefault="00C17EED" w:rsidP="008156C2">
          <w:pPr>
            <w:pStyle w:val="Encabezado"/>
            <w:rPr>
              <w:rFonts w:ascii="Palatino Linotype" w:hAnsi="Palatino Linotype"/>
              <w:b/>
              <w:sz w:val="22"/>
              <w:szCs w:val="22"/>
            </w:rPr>
          </w:pPr>
          <w:r>
            <w:rPr>
              <w:rFonts w:ascii="Palatino Linotype" w:hAnsi="Palatino Linotype"/>
              <w:b/>
              <w:sz w:val="22"/>
              <w:szCs w:val="22"/>
            </w:rPr>
            <w:t>Ayuntamiento de Coacalco de Berriozábal</w:t>
          </w:r>
        </w:p>
      </w:tc>
    </w:tr>
    <w:tr w:rsidR="00C17EED" w:rsidRPr="008156C2" w14:paraId="14F3CE0D" w14:textId="77777777" w:rsidTr="004974B2">
      <w:trPr>
        <w:trHeight w:val="347"/>
      </w:trPr>
      <w:tc>
        <w:tcPr>
          <w:tcW w:w="2693" w:type="dxa"/>
          <w:vAlign w:val="center"/>
        </w:tcPr>
        <w:p w14:paraId="12248485" w14:textId="2D643AEB" w:rsidR="00C17EED" w:rsidRPr="008156C2" w:rsidRDefault="00C17EED" w:rsidP="00587366">
          <w:pPr>
            <w:rPr>
              <w:rFonts w:ascii="Palatino Linotype" w:hAnsi="Palatino Linotype"/>
              <w:b/>
              <w:sz w:val="22"/>
              <w:szCs w:val="22"/>
            </w:rPr>
          </w:pPr>
          <w:r w:rsidRPr="008156C2">
            <w:rPr>
              <w:rFonts w:ascii="Palatino Linotype" w:hAnsi="Palatino Linotype"/>
              <w:b/>
              <w:sz w:val="22"/>
              <w:szCs w:val="22"/>
            </w:rPr>
            <w:t>Comisionado ponente:</w:t>
          </w:r>
        </w:p>
      </w:tc>
      <w:tc>
        <w:tcPr>
          <w:tcW w:w="3629" w:type="dxa"/>
          <w:vAlign w:val="center"/>
        </w:tcPr>
        <w:p w14:paraId="7F810D9A" w14:textId="492F93C6" w:rsidR="00C17EED" w:rsidRPr="008156C2" w:rsidRDefault="00C17EED" w:rsidP="008156C2">
          <w:pPr>
            <w:pStyle w:val="Encabezado"/>
            <w:rPr>
              <w:rFonts w:ascii="Palatino Linotype" w:hAnsi="Palatino Linotype"/>
              <w:b/>
              <w:sz w:val="22"/>
              <w:szCs w:val="22"/>
            </w:rPr>
          </w:pPr>
          <w:r w:rsidRPr="008156C2">
            <w:rPr>
              <w:rFonts w:ascii="Palatino Linotype" w:hAnsi="Palatino Linotype"/>
              <w:b/>
              <w:sz w:val="22"/>
              <w:szCs w:val="22"/>
            </w:rPr>
            <w:t>José Guadalupe Luna Hernández</w:t>
          </w:r>
        </w:p>
      </w:tc>
    </w:tr>
  </w:tbl>
  <w:p w14:paraId="1096C1B8" w14:textId="77777777" w:rsidR="00C17EED" w:rsidRPr="008156C2" w:rsidRDefault="00C17EED" w:rsidP="00587366">
    <w:pPr>
      <w:pStyle w:val="Encabezado"/>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C17EED" w:rsidRDefault="00C17EED" w:rsidP="000B5D79">
    <w:pPr>
      <w:pStyle w:val="Encabezado"/>
      <w:tabs>
        <w:tab w:val="clear" w:pos="4252"/>
        <w:tab w:val="clear" w:pos="8504"/>
        <w:tab w:val="left" w:pos="3103"/>
      </w:tabs>
    </w:pPr>
    <w:r>
      <w:tab/>
    </w:r>
    <w:r>
      <w:tab/>
    </w:r>
  </w:p>
  <w:tbl>
    <w:tblPr>
      <w:tblStyle w:val="Tablaconcuadrcula"/>
      <w:tblW w:w="6663"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25"/>
      <w:gridCol w:w="236"/>
      <w:gridCol w:w="3702"/>
    </w:tblGrid>
    <w:tr w:rsidR="00C17EED" w:rsidRPr="00182113" w14:paraId="665387B4" w14:textId="77777777" w:rsidTr="008156C2">
      <w:trPr>
        <w:trHeight w:val="138"/>
      </w:trPr>
      <w:tc>
        <w:tcPr>
          <w:tcW w:w="2725" w:type="dxa"/>
          <w:vAlign w:val="center"/>
        </w:tcPr>
        <w:p w14:paraId="01509DD6" w14:textId="77777777" w:rsidR="00C17EED" w:rsidRPr="00182113" w:rsidRDefault="00C17EED"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C17EED" w:rsidRPr="00182113" w:rsidRDefault="00C17EED" w:rsidP="000B5D79">
          <w:pPr>
            <w:pStyle w:val="Encabezado"/>
            <w:jc w:val="center"/>
            <w:rPr>
              <w:rFonts w:ascii="Palatino Linotype" w:hAnsi="Palatino Linotype"/>
              <w:b/>
              <w:sz w:val="22"/>
              <w:szCs w:val="22"/>
            </w:rPr>
          </w:pPr>
        </w:p>
      </w:tc>
      <w:tc>
        <w:tcPr>
          <w:tcW w:w="3702" w:type="dxa"/>
          <w:vAlign w:val="center"/>
        </w:tcPr>
        <w:p w14:paraId="4FAE21CD" w14:textId="6FC245A8" w:rsidR="00C17EED" w:rsidRPr="00CC79AE" w:rsidRDefault="00C17EED" w:rsidP="00CA6DA0">
          <w:pPr>
            <w:pStyle w:val="Encabezado"/>
            <w:rPr>
              <w:rFonts w:ascii="Palatino Linotype" w:hAnsi="Palatino Linotype" w:cs="Arial"/>
              <w:b/>
              <w:bCs/>
              <w:lang w:eastAsia="es-MX"/>
            </w:rPr>
          </w:pPr>
          <w:r>
            <w:rPr>
              <w:rFonts w:ascii="Palatino Linotype" w:hAnsi="Palatino Linotype" w:cs="Arial"/>
              <w:b/>
              <w:bCs/>
              <w:lang w:eastAsia="es-MX"/>
            </w:rPr>
            <w:t>07233</w:t>
          </w:r>
          <w:r w:rsidRPr="00182113">
            <w:rPr>
              <w:rFonts w:ascii="Palatino Linotype" w:hAnsi="Palatino Linotype" w:cs="Arial"/>
              <w:b/>
              <w:bCs/>
              <w:lang w:eastAsia="es-MX"/>
            </w:rPr>
            <w:t>/INFOEM/IP/RR/</w:t>
          </w:r>
          <w:r>
            <w:rPr>
              <w:rFonts w:ascii="Palatino Linotype" w:hAnsi="Palatino Linotype" w:cs="Arial"/>
              <w:b/>
              <w:bCs/>
              <w:lang w:eastAsia="es-MX"/>
            </w:rPr>
            <w:t xml:space="preserve">2019 y acumulados </w:t>
          </w:r>
        </w:p>
      </w:tc>
    </w:tr>
    <w:tr w:rsidR="00C17EED" w:rsidRPr="00182113" w14:paraId="78C9F2F4" w14:textId="77777777" w:rsidTr="008156C2">
      <w:trPr>
        <w:trHeight w:val="227"/>
      </w:trPr>
      <w:tc>
        <w:tcPr>
          <w:tcW w:w="2725" w:type="dxa"/>
          <w:vAlign w:val="center"/>
        </w:tcPr>
        <w:p w14:paraId="2D89FED3" w14:textId="2A36824E" w:rsidR="00C17EED" w:rsidRPr="00182113" w:rsidRDefault="00C17EED"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C17EED" w:rsidRPr="00182113" w:rsidRDefault="00C17EED" w:rsidP="000B5D79">
          <w:pPr>
            <w:pStyle w:val="Encabezado"/>
            <w:jc w:val="center"/>
            <w:rPr>
              <w:rFonts w:ascii="Palatino Linotype" w:hAnsi="Palatino Linotype"/>
              <w:b/>
              <w:sz w:val="22"/>
              <w:szCs w:val="22"/>
            </w:rPr>
          </w:pPr>
        </w:p>
      </w:tc>
      <w:tc>
        <w:tcPr>
          <w:tcW w:w="3702" w:type="dxa"/>
          <w:vAlign w:val="center"/>
        </w:tcPr>
        <w:p w14:paraId="36D086A3" w14:textId="0F64A052" w:rsidR="00C17EED" w:rsidRPr="00182113" w:rsidRDefault="00FD0529" w:rsidP="008156C2">
          <w:pPr>
            <w:pStyle w:val="Encabezado"/>
            <w:rPr>
              <w:rFonts w:ascii="Palatino Linotype" w:hAnsi="Palatino Linotype"/>
              <w:b/>
              <w:sz w:val="22"/>
              <w:szCs w:val="22"/>
            </w:rPr>
          </w:pPr>
          <w:r w:rsidRPr="00FD0529">
            <w:rPr>
              <w:rFonts w:ascii="Palatino Linotype" w:hAnsi="Palatino Linotype"/>
              <w:b/>
              <w:sz w:val="22"/>
              <w:szCs w:val="22"/>
              <w:highlight w:val="black"/>
            </w:rPr>
            <w:t>-------------------------------</w:t>
          </w:r>
        </w:p>
      </w:tc>
    </w:tr>
    <w:tr w:rsidR="00C17EED" w:rsidRPr="00182113" w14:paraId="1A862673" w14:textId="77777777" w:rsidTr="008156C2">
      <w:trPr>
        <w:trHeight w:val="232"/>
      </w:trPr>
      <w:tc>
        <w:tcPr>
          <w:tcW w:w="2725" w:type="dxa"/>
          <w:vAlign w:val="center"/>
        </w:tcPr>
        <w:p w14:paraId="767A6F60" w14:textId="77777777" w:rsidR="00C17EED" w:rsidRPr="00182113" w:rsidRDefault="00C17EED"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C17EED" w:rsidRPr="00182113" w:rsidRDefault="00C17EED" w:rsidP="000B5D79">
          <w:pPr>
            <w:pStyle w:val="Encabezado"/>
            <w:jc w:val="center"/>
            <w:rPr>
              <w:rFonts w:ascii="Palatino Linotype" w:hAnsi="Palatino Linotype"/>
              <w:b/>
              <w:sz w:val="22"/>
              <w:szCs w:val="22"/>
            </w:rPr>
          </w:pPr>
        </w:p>
      </w:tc>
      <w:tc>
        <w:tcPr>
          <w:tcW w:w="3702" w:type="dxa"/>
          <w:vAlign w:val="center"/>
        </w:tcPr>
        <w:p w14:paraId="3FC8EF03" w14:textId="084B9D10" w:rsidR="00C17EED" w:rsidRPr="00182113" w:rsidRDefault="00C17EED" w:rsidP="008156C2">
          <w:pPr>
            <w:pStyle w:val="Encabezado"/>
            <w:rPr>
              <w:rFonts w:ascii="Palatino Linotype" w:hAnsi="Palatino Linotype"/>
              <w:b/>
              <w:sz w:val="22"/>
              <w:szCs w:val="22"/>
            </w:rPr>
          </w:pPr>
          <w:r>
            <w:rPr>
              <w:rFonts w:ascii="Palatino Linotype" w:hAnsi="Palatino Linotype"/>
              <w:b/>
              <w:sz w:val="22"/>
              <w:szCs w:val="22"/>
            </w:rPr>
            <w:t>Ayuntamiento de Coacalco de Berriozábal</w:t>
          </w:r>
        </w:p>
      </w:tc>
    </w:tr>
    <w:tr w:rsidR="00C17EED" w:rsidRPr="00182113" w14:paraId="4416531B" w14:textId="77777777" w:rsidTr="008156C2">
      <w:trPr>
        <w:trHeight w:val="320"/>
      </w:trPr>
      <w:tc>
        <w:tcPr>
          <w:tcW w:w="2725" w:type="dxa"/>
          <w:vAlign w:val="center"/>
        </w:tcPr>
        <w:p w14:paraId="277DD3E2" w14:textId="77777777" w:rsidR="00C17EED" w:rsidRPr="00182113" w:rsidRDefault="00C17EED"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C17EED" w:rsidRPr="00182113" w:rsidRDefault="00C17EED" w:rsidP="000B5D79">
          <w:pPr>
            <w:pStyle w:val="Encabezado"/>
            <w:jc w:val="center"/>
            <w:rPr>
              <w:rFonts w:ascii="Palatino Linotype" w:hAnsi="Palatino Linotype"/>
              <w:b/>
              <w:sz w:val="22"/>
              <w:szCs w:val="22"/>
            </w:rPr>
          </w:pPr>
        </w:p>
      </w:tc>
      <w:tc>
        <w:tcPr>
          <w:tcW w:w="3702" w:type="dxa"/>
          <w:vAlign w:val="center"/>
        </w:tcPr>
        <w:p w14:paraId="3BD70CE4" w14:textId="0F19283A" w:rsidR="00C17EED" w:rsidRPr="00182113" w:rsidRDefault="00C17EED" w:rsidP="008156C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C17EED" w:rsidRDefault="00C17EE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B247F"/>
    <w:multiLevelType w:val="hybridMultilevel"/>
    <w:tmpl w:val="D46CC6A6"/>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81378B"/>
    <w:multiLevelType w:val="hybridMultilevel"/>
    <w:tmpl w:val="02B420FE"/>
    <w:lvl w:ilvl="0" w:tplc="EA0C95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C9C7F90"/>
    <w:multiLevelType w:val="hybridMultilevel"/>
    <w:tmpl w:val="D408AD70"/>
    <w:lvl w:ilvl="0" w:tplc="B074F92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DB177F5"/>
    <w:multiLevelType w:val="hybridMultilevel"/>
    <w:tmpl w:val="4A923A72"/>
    <w:lvl w:ilvl="0" w:tplc="7556C1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1051BDE"/>
    <w:multiLevelType w:val="hybridMultilevel"/>
    <w:tmpl w:val="FE602BE2"/>
    <w:lvl w:ilvl="0" w:tplc="0186C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CC3385"/>
    <w:multiLevelType w:val="hybridMultilevel"/>
    <w:tmpl w:val="7C9A9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E91247"/>
    <w:multiLevelType w:val="hybridMultilevel"/>
    <w:tmpl w:val="385EC8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1A52D0"/>
    <w:multiLevelType w:val="hybridMultilevel"/>
    <w:tmpl w:val="7C4CDBC0"/>
    <w:lvl w:ilvl="0" w:tplc="0DA492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39E19F6"/>
    <w:multiLevelType w:val="hybridMultilevel"/>
    <w:tmpl w:val="0660C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3D56891"/>
    <w:multiLevelType w:val="hybridMultilevel"/>
    <w:tmpl w:val="C360D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3F40DD8"/>
    <w:multiLevelType w:val="hybridMultilevel"/>
    <w:tmpl w:val="38406ACE"/>
    <w:lvl w:ilvl="0" w:tplc="D9A4E2DE">
      <w:start w:val="74"/>
      <w:numFmt w:val="decimal"/>
      <w:lvlText w:val="%1."/>
      <w:lvlJc w:val="left"/>
      <w:pPr>
        <w:ind w:left="720"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C143A1E"/>
    <w:multiLevelType w:val="hybridMultilevel"/>
    <w:tmpl w:val="8BA4A4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806BF4"/>
    <w:multiLevelType w:val="hybridMultilevel"/>
    <w:tmpl w:val="5B22B5F8"/>
    <w:lvl w:ilvl="0" w:tplc="89C859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34317490"/>
    <w:multiLevelType w:val="hybridMultilevel"/>
    <w:tmpl w:val="A37E806A"/>
    <w:lvl w:ilvl="0" w:tplc="FB0C99F4">
      <w:start w:val="1"/>
      <w:numFmt w:val="decimal"/>
      <w:lvlText w:val="%1."/>
      <w:lvlJc w:val="left"/>
      <w:pPr>
        <w:ind w:left="8724"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F7E043E"/>
    <w:multiLevelType w:val="hybridMultilevel"/>
    <w:tmpl w:val="F9F0F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DCF388A"/>
    <w:multiLevelType w:val="hybridMultilevel"/>
    <w:tmpl w:val="AC48F9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4E6F4502"/>
    <w:multiLevelType w:val="hybridMultilevel"/>
    <w:tmpl w:val="650A95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41C718F"/>
    <w:multiLevelType w:val="hybridMultilevel"/>
    <w:tmpl w:val="9C6ED48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C7D0176"/>
    <w:multiLevelType w:val="hybridMultilevel"/>
    <w:tmpl w:val="C700D910"/>
    <w:lvl w:ilvl="0" w:tplc="6AA24D52">
      <w:start w:val="2"/>
      <w:numFmt w:val="bullet"/>
      <w:lvlText w:val="-"/>
      <w:lvlJc w:val="left"/>
      <w:pPr>
        <w:ind w:left="720" w:hanging="360"/>
      </w:pPr>
      <w:rPr>
        <w:rFonts w:ascii="Palatino Linotype" w:eastAsiaTheme="majorEastAsia" w:hAnsi="Palatino Linotype"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CF60823"/>
    <w:multiLevelType w:val="hybridMultilevel"/>
    <w:tmpl w:val="7F6003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B670A5A"/>
    <w:multiLevelType w:val="hybridMultilevel"/>
    <w:tmpl w:val="58B46E32"/>
    <w:lvl w:ilvl="0" w:tplc="AEE2B1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nsid w:val="790E5356"/>
    <w:multiLevelType w:val="hybridMultilevel"/>
    <w:tmpl w:val="BCE2D27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nsid w:val="7BEC4FCF"/>
    <w:multiLevelType w:val="hybridMultilevel"/>
    <w:tmpl w:val="61C41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D02D81"/>
    <w:multiLevelType w:val="hybridMultilevel"/>
    <w:tmpl w:val="C3669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26"/>
  </w:num>
  <w:num w:numId="4">
    <w:abstractNumId w:val="12"/>
  </w:num>
  <w:num w:numId="5">
    <w:abstractNumId w:val="11"/>
  </w:num>
  <w:num w:numId="6">
    <w:abstractNumId w:val="3"/>
  </w:num>
  <w:num w:numId="7">
    <w:abstractNumId w:val="1"/>
  </w:num>
  <w:num w:numId="8">
    <w:abstractNumId w:val="15"/>
  </w:num>
  <w:num w:numId="9">
    <w:abstractNumId w:val="4"/>
  </w:num>
  <w:num w:numId="10">
    <w:abstractNumId w:val="7"/>
  </w:num>
  <w:num w:numId="11">
    <w:abstractNumId w:val="18"/>
  </w:num>
  <w:num w:numId="12">
    <w:abstractNumId w:val="24"/>
  </w:num>
  <w:num w:numId="13">
    <w:abstractNumId w:val="14"/>
  </w:num>
  <w:num w:numId="14">
    <w:abstractNumId w:val="28"/>
  </w:num>
  <w:num w:numId="15">
    <w:abstractNumId w:val="22"/>
  </w:num>
  <w:num w:numId="16">
    <w:abstractNumId w:val="0"/>
  </w:num>
  <w:num w:numId="17">
    <w:abstractNumId w:val="2"/>
  </w:num>
  <w:num w:numId="18">
    <w:abstractNumId w:val="27"/>
  </w:num>
  <w:num w:numId="19">
    <w:abstractNumId w:val="5"/>
  </w:num>
  <w:num w:numId="20">
    <w:abstractNumId w:val="19"/>
  </w:num>
  <w:num w:numId="21">
    <w:abstractNumId w:val="29"/>
  </w:num>
  <w:num w:numId="22">
    <w:abstractNumId w:val="21"/>
  </w:num>
  <w:num w:numId="23">
    <w:abstractNumId w:val="10"/>
  </w:num>
  <w:num w:numId="24">
    <w:abstractNumId w:val="17"/>
  </w:num>
  <w:num w:numId="25">
    <w:abstractNumId w:val="20"/>
  </w:num>
  <w:num w:numId="26">
    <w:abstractNumId w:val="13"/>
  </w:num>
  <w:num w:numId="27">
    <w:abstractNumId w:val="25"/>
  </w:num>
  <w:num w:numId="28">
    <w:abstractNumId w:val="6"/>
  </w:num>
  <w:num w:numId="29">
    <w:abstractNumId w:val="8"/>
  </w:num>
  <w:num w:numId="30">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4B57"/>
    <w:rsid w:val="00004D06"/>
    <w:rsid w:val="00004E98"/>
    <w:rsid w:val="00004F1A"/>
    <w:rsid w:val="00022B4C"/>
    <w:rsid w:val="00024E03"/>
    <w:rsid w:val="0003063D"/>
    <w:rsid w:val="00031BE6"/>
    <w:rsid w:val="00031D20"/>
    <w:rsid w:val="00032063"/>
    <w:rsid w:val="00032493"/>
    <w:rsid w:val="00033D40"/>
    <w:rsid w:val="00040782"/>
    <w:rsid w:val="00041851"/>
    <w:rsid w:val="0004191F"/>
    <w:rsid w:val="00043993"/>
    <w:rsid w:val="000444C5"/>
    <w:rsid w:val="000457A4"/>
    <w:rsid w:val="0004659A"/>
    <w:rsid w:val="0004686A"/>
    <w:rsid w:val="00047297"/>
    <w:rsid w:val="000528F1"/>
    <w:rsid w:val="0005503E"/>
    <w:rsid w:val="00055AF5"/>
    <w:rsid w:val="00056A79"/>
    <w:rsid w:val="00065C0B"/>
    <w:rsid w:val="0007148A"/>
    <w:rsid w:val="00072728"/>
    <w:rsid w:val="00073946"/>
    <w:rsid w:val="00076D34"/>
    <w:rsid w:val="0008230D"/>
    <w:rsid w:val="00082DC8"/>
    <w:rsid w:val="00084001"/>
    <w:rsid w:val="0008542A"/>
    <w:rsid w:val="000856F2"/>
    <w:rsid w:val="00086436"/>
    <w:rsid w:val="00087AB5"/>
    <w:rsid w:val="00095C48"/>
    <w:rsid w:val="00096096"/>
    <w:rsid w:val="0009797A"/>
    <w:rsid w:val="000A5A0C"/>
    <w:rsid w:val="000A77ED"/>
    <w:rsid w:val="000B3D65"/>
    <w:rsid w:val="000B5D79"/>
    <w:rsid w:val="000C10B9"/>
    <w:rsid w:val="000C370F"/>
    <w:rsid w:val="000C44AA"/>
    <w:rsid w:val="000C4A8E"/>
    <w:rsid w:val="000C596D"/>
    <w:rsid w:val="000C5A04"/>
    <w:rsid w:val="000C67A8"/>
    <w:rsid w:val="000C715B"/>
    <w:rsid w:val="000D2BD1"/>
    <w:rsid w:val="000D46FF"/>
    <w:rsid w:val="000E3332"/>
    <w:rsid w:val="000E3B8C"/>
    <w:rsid w:val="000E3DDA"/>
    <w:rsid w:val="000F0C1A"/>
    <w:rsid w:val="000F311A"/>
    <w:rsid w:val="00105B01"/>
    <w:rsid w:val="00107805"/>
    <w:rsid w:val="00112B02"/>
    <w:rsid w:val="0012006D"/>
    <w:rsid w:val="00121A53"/>
    <w:rsid w:val="001244AC"/>
    <w:rsid w:val="001269D5"/>
    <w:rsid w:val="00133B79"/>
    <w:rsid w:val="00134BA8"/>
    <w:rsid w:val="00136C40"/>
    <w:rsid w:val="001402AB"/>
    <w:rsid w:val="00140D44"/>
    <w:rsid w:val="001453A3"/>
    <w:rsid w:val="00146266"/>
    <w:rsid w:val="00146BD9"/>
    <w:rsid w:val="00146D81"/>
    <w:rsid w:val="001535CA"/>
    <w:rsid w:val="0015397E"/>
    <w:rsid w:val="00154484"/>
    <w:rsid w:val="0015466E"/>
    <w:rsid w:val="0016084C"/>
    <w:rsid w:val="0016257B"/>
    <w:rsid w:val="001625C1"/>
    <w:rsid w:val="001648EE"/>
    <w:rsid w:val="00164B65"/>
    <w:rsid w:val="00164B6C"/>
    <w:rsid w:val="00166794"/>
    <w:rsid w:val="00167D17"/>
    <w:rsid w:val="00170B91"/>
    <w:rsid w:val="00172742"/>
    <w:rsid w:val="00173934"/>
    <w:rsid w:val="001775DF"/>
    <w:rsid w:val="0017762E"/>
    <w:rsid w:val="00177F9E"/>
    <w:rsid w:val="00182752"/>
    <w:rsid w:val="00185439"/>
    <w:rsid w:val="0019213F"/>
    <w:rsid w:val="001975BE"/>
    <w:rsid w:val="001A0D78"/>
    <w:rsid w:val="001A138D"/>
    <w:rsid w:val="001A21BB"/>
    <w:rsid w:val="001A5F6F"/>
    <w:rsid w:val="001A6C22"/>
    <w:rsid w:val="001B153B"/>
    <w:rsid w:val="001B3086"/>
    <w:rsid w:val="001B3A4C"/>
    <w:rsid w:val="001B5F70"/>
    <w:rsid w:val="001B75EF"/>
    <w:rsid w:val="001C13B1"/>
    <w:rsid w:val="001C1C2A"/>
    <w:rsid w:val="001C283E"/>
    <w:rsid w:val="001C2DC4"/>
    <w:rsid w:val="001C2EA5"/>
    <w:rsid w:val="001C36D4"/>
    <w:rsid w:val="001C59C2"/>
    <w:rsid w:val="001C67B0"/>
    <w:rsid w:val="001C79FA"/>
    <w:rsid w:val="001D038A"/>
    <w:rsid w:val="001D3761"/>
    <w:rsid w:val="001D47B9"/>
    <w:rsid w:val="001D6890"/>
    <w:rsid w:val="001D6A66"/>
    <w:rsid w:val="001D6F6D"/>
    <w:rsid w:val="001D7872"/>
    <w:rsid w:val="001E7B9E"/>
    <w:rsid w:val="001F17B0"/>
    <w:rsid w:val="001F1E47"/>
    <w:rsid w:val="001F2CF8"/>
    <w:rsid w:val="001F39BF"/>
    <w:rsid w:val="001F5221"/>
    <w:rsid w:val="001F7219"/>
    <w:rsid w:val="001F7818"/>
    <w:rsid w:val="00201DB3"/>
    <w:rsid w:val="002031F3"/>
    <w:rsid w:val="00203C48"/>
    <w:rsid w:val="00206451"/>
    <w:rsid w:val="00206EFA"/>
    <w:rsid w:val="00210F32"/>
    <w:rsid w:val="002125EA"/>
    <w:rsid w:val="00212A81"/>
    <w:rsid w:val="002137DA"/>
    <w:rsid w:val="002148C5"/>
    <w:rsid w:val="00216437"/>
    <w:rsid w:val="002179AC"/>
    <w:rsid w:val="002210B8"/>
    <w:rsid w:val="002217BA"/>
    <w:rsid w:val="0022351C"/>
    <w:rsid w:val="002245F0"/>
    <w:rsid w:val="0022487B"/>
    <w:rsid w:val="00233F0B"/>
    <w:rsid w:val="002345FF"/>
    <w:rsid w:val="0023534A"/>
    <w:rsid w:val="0024113B"/>
    <w:rsid w:val="0024506B"/>
    <w:rsid w:val="00246D91"/>
    <w:rsid w:val="002532C9"/>
    <w:rsid w:val="00254306"/>
    <w:rsid w:val="0025611D"/>
    <w:rsid w:val="00257222"/>
    <w:rsid w:val="00260737"/>
    <w:rsid w:val="00261001"/>
    <w:rsid w:val="0026155C"/>
    <w:rsid w:val="002626E9"/>
    <w:rsid w:val="00264CF2"/>
    <w:rsid w:val="002665BD"/>
    <w:rsid w:val="00267087"/>
    <w:rsid w:val="00267DC4"/>
    <w:rsid w:val="0027163E"/>
    <w:rsid w:val="00273F55"/>
    <w:rsid w:val="0027430D"/>
    <w:rsid w:val="00276032"/>
    <w:rsid w:val="00276769"/>
    <w:rsid w:val="00280EDB"/>
    <w:rsid w:val="00282308"/>
    <w:rsid w:val="0028255D"/>
    <w:rsid w:val="00282A96"/>
    <w:rsid w:val="00285062"/>
    <w:rsid w:val="002931CD"/>
    <w:rsid w:val="00293297"/>
    <w:rsid w:val="00293704"/>
    <w:rsid w:val="00293C35"/>
    <w:rsid w:val="00295120"/>
    <w:rsid w:val="002A41BF"/>
    <w:rsid w:val="002A4F30"/>
    <w:rsid w:val="002A51E4"/>
    <w:rsid w:val="002A749E"/>
    <w:rsid w:val="002B085C"/>
    <w:rsid w:val="002B15CE"/>
    <w:rsid w:val="002B165F"/>
    <w:rsid w:val="002B2A2E"/>
    <w:rsid w:val="002B2D57"/>
    <w:rsid w:val="002C062D"/>
    <w:rsid w:val="002C39AB"/>
    <w:rsid w:val="002C45CD"/>
    <w:rsid w:val="002C47ED"/>
    <w:rsid w:val="002C6371"/>
    <w:rsid w:val="002D1131"/>
    <w:rsid w:val="002D1A38"/>
    <w:rsid w:val="002D373C"/>
    <w:rsid w:val="002D7284"/>
    <w:rsid w:val="002E2AC8"/>
    <w:rsid w:val="002E352D"/>
    <w:rsid w:val="002E4414"/>
    <w:rsid w:val="002E49F9"/>
    <w:rsid w:val="002E55BD"/>
    <w:rsid w:val="002E74CE"/>
    <w:rsid w:val="002E7CCB"/>
    <w:rsid w:val="002F3672"/>
    <w:rsid w:val="002F58BE"/>
    <w:rsid w:val="002F685F"/>
    <w:rsid w:val="0030150B"/>
    <w:rsid w:val="0030330F"/>
    <w:rsid w:val="00303717"/>
    <w:rsid w:val="003105D0"/>
    <w:rsid w:val="0031076B"/>
    <w:rsid w:val="003116A6"/>
    <w:rsid w:val="003122C3"/>
    <w:rsid w:val="0031762A"/>
    <w:rsid w:val="00321AA3"/>
    <w:rsid w:val="003224F3"/>
    <w:rsid w:val="00323895"/>
    <w:rsid w:val="00326401"/>
    <w:rsid w:val="003275D8"/>
    <w:rsid w:val="00333BE8"/>
    <w:rsid w:val="003425BF"/>
    <w:rsid w:val="003448A4"/>
    <w:rsid w:val="003456FE"/>
    <w:rsid w:val="00345D0F"/>
    <w:rsid w:val="003472B3"/>
    <w:rsid w:val="00350896"/>
    <w:rsid w:val="00351BF4"/>
    <w:rsid w:val="0035246A"/>
    <w:rsid w:val="0035594B"/>
    <w:rsid w:val="00356174"/>
    <w:rsid w:val="0036073F"/>
    <w:rsid w:val="003645D7"/>
    <w:rsid w:val="003651FC"/>
    <w:rsid w:val="00365908"/>
    <w:rsid w:val="00367AAC"/>
    <w:rsid w:val="003721B2"/>
    <w:rsid w:val="00372D1D"/>
    <w:rsid w:val="00374027"/>
    <w:rsid w:val="00374237"/>
    <w:rsid w:val="003770B5"/>
    <w:rsid w:val="00383A45"/>
    <w:rsid w:val="00385F0A"/>
    <w:rsid w:val="00386388"/>
    <w:rsid w:val="00387DC9"/>
    <w:rsid w:val="00392078"/>
    <w:rsid w:val="00393B71"/>
    <w:rsid w:val="00394C66"/>
    <w:rsid w:val="00394CBB"/>
    <w:rsid w:val="00394F91"/>
    <w:rsid w:val="00396D9B"/>
    <w:rsid w:val="003970C3"/>
    <w:rsid w:val="003A6A5A"/>
    <w:rsid w:val="003B55AD"/>
    <w:rsid w:val="003B5863"/>
    <w:rsid w:val="003B7907"/>
    <w:rsid w:val="003C0250"/>
    <w:rsid w:val="003C0738"/>
    <w:rsid w:val="003C2612"/>
    <w:rsid w:val="003C7282"/>
    <w:rsid w:val="003D2CD1"/>
    <w:rsid w:val="003D46D0"/>
    <w:rsid w:val="003D4EBC"/>
    <w:rsid w:val="003D6145"/>
    <w:rsid w:val="003E0C39"/>
    <w:rsid w:val="003E161B"/>
    <w:rsid w:val="003E2C30"/>
    <w:rsid w:val="003E33BD"/>
    <w:rsid w:val="003E4486"/>
    <w:rsid w:val="003E49A8"/>
    <w:rsid w:val="003E687B"/>
    <w:rsid w:val="003E6BC2"/>
    <w:rsid w:val="003E77C2"/>
    <w:rsid w:val="003E7FF5"/>
    <w:rsid w:val="003F15DB"/>
    <w:rsid w:val="003F1B7C"/>
    <w:rsid w:val="003F26B9"/>
    <w:rsid w:val="003F2702"/>
    <w:rsid w:val="003F311B"/>
    <w:rsid w:val="003F70CA"/>
    <w:rsid w:val="00401CEE"/>
    <w:rsid w:val="0040278D"/>
    <w:rsid w:val="00406476"/>
    <w:rsid w:val="004149F1"/>
    <w:rsid w:val="004157EC"/>
    <w:rsid w:val="00417F10"/>
    <w:rsid w:val="0042068A"/>
    <w:rsid w:val="004216B2"/>
    <w:rsid w:val="00421CEE"/>
    <w:rsid w:val="004221E5"/>
    <w:rsid w:val="00422DB3"/>
    <w:rsid w:val="004235EC"/>
    <w:rsid w:val="0042389C"/>
    <w:rsid w:val="004244E6"/>
    <w:rsid w:val="00425003"/>
    <w:rsid w:val="00425338"/>
    <w:rsid w:val="00425671"/>
    <w:rsid w:val="00426D7C"/>
    <w:rsid w:val="00427FC7"/>
    <w:rsid w:val="00430F59"/>
    <w:rsid w:val="00433016"/>
    <w:rsid w:val="004342F1"/>
    <w:rsid w:val="00435EFB"/>
    <w:rsid w:val="004466F9"/>
    <w:rsid w:val="00450A5F"/>
    <w:rsid w:val="00451514"/>
    <w:rsid w:val="00453C32"/>
    <w:rsid w:val="00454A9D"/>
    <w:rsid w:val="00454BB6"/>
    <w:rsid w:val="00457252"/>
    <w:rsid w:val="0045726A"/>
    <w:rsid w:val="004610A5"/>
    <w:rsid w:val="004627FF"/>
    <w:rsid w:val="004640C6"/>
    <w:rsid w:val="0046566E"/>
    <w:rsid w:val="0047025A"/>
    <w:rsid w:val="00470876"/>
    <w:rsid w:val="00480A7B"/>
    <w:rsid w:val="0048159E"/>
    <w:rsid w:val="00481A7B"/>
    <w:rsid w:val="00484FF0"/>
    <w:rsid w:val="00487D60"/>
    <w:rsid w:val="00491708"/>
    <w:rsid w:val="00491C96"/>
    <w:rsid w:val="00494B95"/>
    <w:rsid w:val="00496359"/>
    <w:rsid w:val="00496B61"/>
    <w:rsid w:val="004974B2"/>
    <w:rsid w:val="00497516"/>
    <w:rsid w:val="004A1A51"/>
    <w:rsid w:val="004A2BF5"/>
    <w:rsid w:val="004A5555"/>
    <w:rsid w:val="004B1943"/>
    <w:rsid w:val="004B293C"/>
    <w:rsid w:val="004B2DED"/>
    <w:rsid w:val="004B39FD"/>
    <w:rsid w:val="004B43D2"/>
    <w:rsid w:val="004B4C9D"/>
    <w:rsid w:val="004B54E9"/>
    <w:rsid w:val="004C0574"/>
    <w:rsid w:val="004C3FDD"/>
    <w:rsid w:val="004C5904"/>
    <w:rsid w:val="004D0AAD"/>
    <w:rsid w:val="004D0DA1"/>
    <w:rsid w:val="004D257A"/>
    <w:rsid w:val="004D5A73"/>
    <w:rsid w:val="004D6F8C"/>
    <w:rsid w:val="004E144C"/>
    <w:rsid w:val="004E2393"/>
    <w:rsid w:val="004E5716"/>
    <w:rsid w:val="004F1519"/>
    <w:rsid w:val="004F489F"/>
    <w:rsid w:val="004F526F"/>
    <w:rsid w:val="004F61C6"/>
    <w:rsid w:val="004F766F"/>
    <w:rsid w:val="004F7944"/>
    <w:rsid w:val="005012B0"/>
    <w:rsid w:val="005021AB"/>
    <w:rsid w:val="00502305"/>
    <w:rsid w:val="00506847"/>
    <w:rsid w:val="00507C5F"/>
    <w:rsid w:val="00507DD3"/>
    <w:rsid w:val="00510DF8"/>
    <w:rsid w:val="00512F22"/>
    <w:rsid w:val="00513735"/>
    <w:rsid w:val="00514577"/>
    <w:rsid w:val="005167B1"/>
    <w:rsid w:val="00516D33"/>
    <w:rsid w:val="005209B1"/>
    <w:rsid w:val="00520F9E"/>
    <w:rsid w:val="005215EE"/>
    <w:rsid w:val="00524513"/>
    <w:rsid w:val="00526DEB"/>
    <w:rsid w:val="00527EAC"/>
    <w:rsid w:val="00530740"/>
    <w:rsid w:val="00533709"/>
    <w:rsid w:val="00533F1E"/>
    <w:rsid w:val="00534365"/>
    <w:rsid w:val="00536FDC"/>
    <w:rsid w:val="00540638"/>
    <w:rsid w:val="00542A5C"/>
    <w:rsid w:val="00542B3A"/>
    <w:rsid w:val="005438BB"/>
    <w:rsid w:val="00544EC9"/>
    <w:rsid w:val="00545700"/>
    <w:rsid w:val="00547234"/>
    <w:rsid w:val="005520BF"/>
    <w:rsid w:val="00553A54"/>
    <w:rsid w:val="00555B63"/>
    <w:rsid w:val="005567D3"/>
    <w:rsid w:val="00557DDF"/>
    <w:rsid w:val="00570A97"/>
    <w:rsid w:val="00573BF7"/>
    <w:rsid w:val="00574F04"/>
    <w:rsid w:val="00575DBB"/>
    <w:rsid w:val="00580A44"/>
    <w:rsid w:val="00581320"/>
    <w:rsid w:val="005813C7"/>
    <w:rsid w:val="005814D0"/>
    <w:rsid w:val="00581C0F"/>
    <w:rsid w:val="00582919"/>
    <w:rsid w:val="00587366"/>
    <w:rsid w:val="00587EB1"/>
    <w:rsid w:val="00591082"/>
    <w:rsid w:val="005934F0"/>
    <w:rsid w:val="00595511"/>
    <w:rsid w:val="005969E2"/>
    <w:rsid w:val="00596D93"/>
    <w:rsid w:val="005A005C"/>
    <w:rsid w:val="005A02DE"/>
    <w:rsid w:val="005A1CC8"/>
    <w:rsid w:val="005A2A65"/>
    <w:rsid w:val="005A3513"/>
    <w:rsid w:val="005A3BD7"/>
    <w:rsid w:val="005A4084"/>
    <w:rsid w:val="005A4FC7"/>
    <w:rsid w:val="005A508A"/>
    <w:rsid w:val="005B41E7"/>
    <w:rsid w:val="005B6731"/>
    <w:rsid w:val="005B7C5D"/>
    <w:rsid w:val="005C01D9"/>
    <w:rsid w:val="005C066D"/>
    <w:rsid w:val="005C130A"/>
    <w:rsid w:val="005C17C7"/>
    <w:rsid w:val="005C1A74"/>
    <w:rsid w:val="005C3294"/>
    <w:rsid w:val="005C5289"/>
    <w:rsid w:val="005C6053"/>
    <w:rsid w:val="005C61A8"/>
    <w:rsid w:val="005C6899"/>
    <w:rsid w:val="005C6F55"/>
    <w:rsid w:val="005D0B2C"/>
    <w:rsid w:val="005D27DD"/>
    <w:rsid w:val="005D30DA"/>
    <w:rsid w:val="005D3493"/>
    <w:rsid w:val="005D6AFD"/>
    <w:rsid w:val="005D7A9C"/>
    <w:rsid w:val="005E0E4C"/>
    <w:rsid w:val="005E24E5"/>
    <w:rsid w:val="005E3D61"/>
    <w:rsid w:val="005F360C"/>
    <w:rsid w:val="005F3C0F"/>
    <w:rsid w:val="005F5EC9"/>
    <w:rsid w:val="005F62B2"/>
    <w:rsid w:val="005F715E"/>
    <w:rsid w:val="0060108C"/>
    <w:rsid w:val="00602282"/>
    <w:rsid w:val="006042F3"/>
    <w:rsid w:val="00604AC3"/>
    <w:rsid w:val="006066B7"/>
    <w:rsid w:val="00606EE5"/>
    <w:rsid w:val="006101BC"/>
    <w:rsid w:val="0061050D"/>
    <w:rsid w:val="00612148"/>
    <w:rsid w:val="00612445"/>
    <w:rsid w:val="00612C3D"/>
    <w:rsid w:val="00614074"/>
    <w:rsid w:val="006156F8"/>
    <w:rsid w:val="00616EA6"/>
    <w:rsid w:val="00622B06"/>
    <w:rsid w:val="00627C73"/>
    <w:rsid w:val="0063293F"/>
    <w:rsid w:val="00646A08"/>
    <w:rsid w:val="00651A95"/>
    <w:rsid w:val="0065369D"/>
    <w:rsid w:val="006561CE"/>
    <w:rsid w:val="00657B6B"/>
    <w:rsid w:val="00662C69"/>
    <w:rsid w:val="00676C0F"/>
    <w:rsid w:val="00677AC0"/>
    <w:rsid w:val="00677C76"/>
    <w:rsid w:val="00677E32"/>
    <w:rsid w:val="00682E36"/>
    <w:rsid w:val="006840C3"/>
    <w:rsid w:val="0068552B"/>
    <w:rsid w:val="0069004B"/>
    <w:rsid w:val="00690722"/>
    <w:rsid w:val="00691A07"/>
    <w:rsid w:val="00696EF8"/>
    <w:rsid w:val="006A32F9"/>
    <w:rsid w:val="006B0198"/>
    <w:rsid w:val="006B12E8"/>
    <w:rsid w:val="006B2430"/>
    <w:rsid w:val="006B2ABF"/>
    <w:rsid w:val="006B4CF5"/>
    <w:rsid w:val="006B5ACF"/>
    <w:rsid w:val="006B70F7"/>
    <w:rsid w:val="006C3661"/>
    <w:rsid w:val="006C50C2"/>
    <w:rsid w:val="006C563A"/>
    <w:rsid w:val="006C65ED"/>
    <w:rsid w:val="006C6891"/>
    <w:rsid w:val="006C7210"/>
    <w:rsid w:val="006C7E2D"/>
    <w:rsid w:val="006D27EF"/>
    <w:rsid w:val="006D2FF7"/>
    <w:rsid w:val="006D52D1"/>
    <w:rsid w:val="006D780D"/>
    <w:rsid w:val="006E1056"/>
    <w:rsid w:val="006E3780"/>
    <w:rsid w:val="006E3F73"/>
    <w:rsid w:val="006E6A67"/>
    <w:rsid w:val="006F2C12"/>
    <w:rsid w:val="006F2F92"/>
    <w:rsid w:val="006F6AA6"/>
    <w:rsid w:val="00701CEC"/>
    <w:rsid w:val="00707096"/>
    <w:rsid w:val="007079F2"/>
    <w:rsid w:val="00707E8B"/>
    <w:rsid w:val="00712A73"/>
    <w:rsid w:val="00713DCE"/>
    <w:rsid w:val="00713DD5"/>
    <w:rsid w:val="00716F85"/>
    <w:rsid w:val="00721F66"/>
    <w:rsid w:val="007240C7"/>
    <w:rsid w:val="00731FD7"/>
    <w:rsid w:val="00734C3C"/>
    <w:rsid w:val="00742256"/>
    <w:rsid w:val="00747466"/>
    <w:rsid w:val="007479C2"/>
    <w:rsid w:val="00750A80"/>
    <w:rsid w:val="0075151E"/>
    <w:rsid w:val="00751832"/>
    <w:rsid w:val="0075265E"/>
    <w:rsid w:val="0075440D"/>
    <w:rsid w:val="00754733"/>
    <w:rsid w:val="00754F19"/>
    <w:rsid w:val="0075650E"/>
    <w:rsid w:val="00757995"/>
    <w:rsid w:val="0076296E"/>
    <w:rsid w:val="00763742"/>
    <w:rsid w:val="0076397B"/>
    <w:rsid w:val="007679AC"/>
    <w:rsid w:val="00770417"/>
    <w:rsid w:val="0077098D"/>
    <w:rsid w:val="007725F5"/>
    <w:rsid w:val="00774DFD"/>
    <w:rsid w:val="007776C1"/>
    <w:rsid w:val="00780114"/>
    <w:rsid w:val="007813B0"/>
    <w:rsid w:val="00781F01"/>
    <w:rsid w:val="007821CA"/>
    <w:rsid w:val="0078269C"/>
    <w:rsid w:val="0078313B"/>
    <w:rsid w:val="00783967"/>
    <w:rsid w:val="007914E4"/>
    <w:rsid w:val="007954CB"/>
    <w:rsid w:val="007A1129"/>
    <w:rsid w:val="007A2580"/>
    <w:rsid w:val="007A36DD"/>
    <w:rsid w:val="007B30F3"/>
    <w:rsid w:val="007B5CA6"/>
    <w:rsid w:val="007C0013"/>
    <w:rsid w:val="007C2BDD"/>
    <w:rsid w:val="007C37D2"/>
    <w:rsid w:val="007C38DA"/>
    <w:rsid w:val="007C7340"/>
    <w:rsid w:val="007C7718"/>
    <w:rsid w:val="007C7C29"/>
    <w:rsid w:val="007D0F73"/>
    <w:rsid w:val="007D27E2"/>
    <w:rsid w:val="007D6925"/>
    <w:rsid w:val="007D7EF3"/>
    <w:rsid w:val="007E59A5"/>
    <w:rsid w:val="007F5AFF"/>
    <w:rsid w:val="007F69E5"/>
    <w:rsid w:val="00806E53"/>
    <w:rsid w:val="00807038"/>
    <w:rsid w:val="00807061"/>
    <w:rsid w:val="00810C55"/>
    <w:rsid w:val="00810E4F"/>
    <w:rsid w:val="008117E7"/>
    <w:rsid w:val="008120D5"/>
    <w:rsid w:val="0081397B"/>
    <w:rsid w:val="00813A3F"/>
    <w:rsid w:val="00813A66"/>
    <w:rsid w:val="00814123"/>
    <w:rsid w:val="008156C2"/>
    <w:rsid w:val="008167F3"/>
    <w:rsid w:val="008167F5"/>
    <w:rsid w:val="008200A3"/>
    <w:rsid w:val="00821000"/>
    <w:rsid w:val="008244F4"/>
    <w:rsid w:val="00825B69"/>
    <w:rsid w:val="00826B51"/>
    <w:rsid w:val="00830D9D"/>
    <w:rsid w:val="00831A69"/>
    <w:rsid w:val="00834C06"/>
    <w:rsid w:val="00836DF2"/>
    <w:rsid w:val="00840559"/>
    <w:rsid w:val="00840A99"/>
    <w:rsid w:val="00841AE7"/>
    <w:rsid w:val="008473FA"/>
    <w:rsid w:val="008517FE"/>
    <w:rsid w:val="008523BA"/>
    <w:rsid w:val="008533BC"/>
    <w:rsid w:val="008560F4"/>
    <w:rsid w:val="00861AA6"/>
    <w:rsid w:val="0086320D"/>
    <w:rsid w:val="0087067B"/>
    <w:rsid w:val="008719A5"/>
    <w:rsid w:val="00875167"/>
    <w:rsid w:val="00875B77"/>
    <w:rsid w:val="00875E06"/>
    <w:rsid w:val="00876265"/>
    <w:rsid w:val="008819C9"/>
    <w:rsid w:val="00881DFA"/>
    <w:rsid w:val="00883450"/>
    <w:rsid w:val="00884DF6"/>
    <w:rsid w:val="00884EA8"/>
    <w:rsid w:val="0088566D"/>
    <w:rsid w:val="00885B43"/>
    <w:rsid w:val="00891EA6"/>
    <w:rsid w:val="00892F95"/>
    <w:rsid w:val="008952A7"/>
    <w:rsid w:val="008A37A8"/>
    <w:rsid w:val="008A4BEA"/>
    <w:rsid w:val="008A4F58"/>
    <w:rsid w:val="008A5CD4"/>
    <w:rsid w:val="008A7472"/>
    <w:rsid w:val="008B02BD"/>
    <w:rsid w:val="008B0AF4"/>
    <w:rsid w:val="008B440D"/>
    <w:rsid w:val="008C03D9"/>
    <w:rsid w:val="008C06C5"/>
    <w:rsid w:val="008C104C"/>
    <w:rsid w:val="008C284B"/>
    <w:rsid w:val="008C2B3C"/>
    <w:rsid w:val="008C31DF"/>
    <w:rsid w:val="008C3D34"/>
    <w:rsid w:val="008C41A7"/>
    <w:rsid w:val="008D02A3"/>
    <w:rsid w:val="008D1E59"/>
    <w:rsid w:val="008D3772"/>
    <w:rsid w:val="008D6D11"/>
    <w:rsid w:val="008E11CC"/>
    <w:rsid w:val="008E1B1F"/>
    <w:rsid w:val="008E3CF5"/>
    <w:rsid w:val="008E6725"/>
    <w:rsid w:val="008F783A"/>
    <w:rsid w:val="00904FF6"/>
    <w:rsid w:val="009071FE"/>
    <w:rsid w:val="00910507"/>
    <w:rsid w:val="00910919"/>
    <w:rsid w:val="00912025"/>
    <w:rsid w:val="00912731"/>
    <w:rsid w:val="00914190"/>
    <w:rsid w:val="00915778"/>
    <w:rsid w:val="00915C6D"/>
    <w:rsid w:val="009164DD"/>
    <w:rsid w:val="00917E09"/>
    <w:rsid w:val="0092080F"/>
    <w:rsid w:val="00926E17"/>
    <w:rsid w:val="009316E9"/>
    <w:rsid w:val="00932E04"/>
    <w:rsid w:val="009362C1"/>
    <w:rsid w:val="00943A26"/>
    <w:rsid w:val="00944198"/>
    <w:rsid w:val="009474B2"/>
    <w:rsid w:val="00947607"/>
    <w:rsid w:val="009563A5"/>
    <w:rsid w:val="00960F1F"/>
    <w:rsid w:val="00962F40"/>
    <w:rsid w:val="00964620"/>
    <w:rsid w:val="009656DF"/>
    <w:rsid w:val="00967083"/>
    <w:rsid w:val="00970F2E"/>
    <w:rsid w:val="00972668"/>
    <w:rsid w:val="009727B4"/>
    <w:rsid w:val="00973F49"/>
    <w:rsid w:val="00984D34"/>
    <w:rsid w:val="009861AD"/>
    <w:rsid w:val="00987F19"/>
    <w:rsid w:val="0099135C"/>
    <w:rsid w:val="00991575"/>
    <w:rsid w:val="009916CC"/>
    <w:rsid w:val="0099301D"/>
    <w:rsid w:val="0099752D"/>
    <w:rsid w:val="009A4DDA"/>
    <w:rsid w:val="009A5191"/>
    <w:rsid w:val="009B0BEF"/>
    <w:rsid w:val="009B0F5C"/>
    <w:rsid w:val="009B11D6"/>
    <w:rsid w:val="009B4864"/>
    <w:rsid w:val="009B56F4"/>
    <w:rsid w:val="009B6F16"/>
    <w:rsid w:val="009B73D2"/>
    <w:rsid w:val="009C18EF"/>
    <w:rsid w:val="009C4D98"/>
    <w:rsid w:val="009D02FB"/>
    <w:rsid w:val="009D1CF0"/>
    <w:rsid w:val="009D25E7"/>
    <w:rsid w:val="009D4407"/>
    <w:rsid w:val="009D5F2D"/>
    <w:rsid w:val="009D61D9"/>
    <w:rsid w:val="009E2F9A"/>
    <w:rsid w:val="009E4942"/>
    <w:rsid w:val="009F2980"/>
    <w:rsid w:val="009F4AFE"/>
    <w:rsid w:val="009F50DE"/>
    <w:rsid w:val="009F5A19"/>
    <w:rsid w:val="009F6AB5"/>
    <w:rsid w:val="009F7BB0"/>
    <w:rsid w:val="00A01A67"/>
    <w:rsid w:val="00A04779"/>
    <w:rsid w:val="00A07D84"/>
    <w:rsid w:val="00A101F4"/>
    <w:rsid w:val="00A12E61"/>
    <w:rsid w:val="00A13811"/>
    <w:rsid w:val="00A21A93"/>
    <w:rsid w:val="00A22074"/>
    <w:rsid w:val="00A235D0"/>
    <w:rsid w:val="00A23D59"/>
    <w:rsid w:val="00A30951"/>
    <w:rsid w:val="00A3122F"/>
    <w:rsid w:val="00A3276A"/>
    <w:rsid w:val="00A349D2"/>
    <w:rsid w:val="00A36913"/>
    <w:rsid w:val="00A36A43"/>
    <w:rsid w:val="00A41194"/>
    <w:rsid w:val="00A42AB2"/>
    <w:rsid w:val="00A45DA3"/>
    <w:rsid w:val="00A462D5"/>
    <w:rsid w:val="00A50CA5"/>
    <w:rsid w:val="00A539C7"/>
    <w:rsid w:val="00A56378"/>
    <w:rsid w:val="00A572BC"/>
    <w:rsid w:val="00A62E3A"/>
    <w:rsid w:val="00A63196"/>
    <w:rsid w:val="00A6643C"/>
    <w:rsid w:val="00A66440"/>
    <w:rsid w:val="00A70CF3"/>
    <w:rsid w:val="00A71549"/>
    <w:rsid w:val="00A7190C"/>
    <w:rsid w:val="00A72FA2"/>
    <w:rsid w:val="00A74739"/>
    <w:rsid w:val="00A8004C"/>
    <w:rsid w:val="00A82724"/>
    <w:rsid w:val="00A8549C"/>
    <w:rsid w:val="00A8620F"/>
    <w:rsid w:val="00A8769A"/>
    <w:rsid w:val="00A912F8"/>
    <w:rsid w:val="00A91AD3"/>
    <w:rsid w:val="00A95A8F"/>
    <w:rsid w:val="00A96255"/>
    <w:rsid w:val="00A96A24"/>
    <w:rsid w:val="00AA0660"/>
    <w:rsid w:val="00AA2C5E"/>
    <w:rsid w:val="00AA6228"/>
    <w:rsid w:val="00AA673F"/>
    <w:rsid w:val="00AA69A4"/>
    <w:rsid w:val="00AB02F8"/>
    <w:rsid w:val="00AB274F"/>
    <w:rsid w:val="00AB4826"/>
    <w:rsid w:val="00AB6BE3"/>
    <w:rsid w:val="00AC0EE2"/>
    <w:rsid w:val="00AC1DF0"/>
    <w:rsid w:val="00AC5D3F"/>
    <w:rsid w:val="00AC5E6C"/>
    <w:rsid w:val="00AC6A0A"/>
    <w:rsid w:val="00AC7C58"/>
    <w:rsid w:val="00AD0B3C"/>
    <w:rsid w:val="00AD2632"/>
    <w:rsid w:val="00AD48CB"/>
    <w:rsid w:val="00AD55C3"/>
    <w:rsid w:val="00AE78B2"/>
    <w:rsid w:val="00AF1F04"/>
    <w:rsid w:val="00AF378B"/>
    <w:rsid w:val="00B016F7"/>
    <w:rsid w:val="00B0402E"/>
    <w:rsid w:val="00B04250"/>
    <w:rsid w:val="00B04AFE"/>
    <w:rsid w:val="00B055B9"/>
    <w:rsid w:val="00B06219"/>
    <w:rsid w:val="00B070A3"/>
    <w:rsid w:val="00B1384A"/>
    <w:rsid w:val="00B13ABC"/>
    <w:rsid w:val="00B13D85"/>
    <w:rsid w:val="00B165D1"/>
    <w:rsid w:val="00B1669E"/>
    <w:rsid w:val="00B1786A"/>
    <w:rsid w:val="00B206D8"/>
    <w:rsid w:val="00B20ADE"/>
    <w:rsid w:val="00B225FF"/>
    <w:rsid w:val="00B23C2A"/>
    <w:rsid w:val="00B261EA"/>
    <w:rsid w:val="00B26CB6"/>
    <w:rsid w:val="00B26EC9"/>
    <w:rsid w:val="00B27FD7"/>
    <w:rsid w:val="00B312C7"/>
    <w:rsid w:val="00B32170"/>
    <w:rsid w:val="00B335C3"/>
    <w:rsid w:val="00B4115F"/>
    <w:rsid w:val="00B41EE2"/>
    <w:rsid w:val="00B438FA"/>
    <w:rsid w:val="00B45E36"/>
    <w:rsid w:val="00B50507"/>
    <w:rsid w:val="00B54A5F"/>
    <w:rsid w:val="00B56513"/>
    <w:rsid w:val="00B61F61"/>
    <w:rsid w:val="00B63D2D"/>
    <w:rsid w:val="00B65043"/>
    <w:rsid w:val="00B65FCF"/>
    <w:rsid w:val="00B72CEF"/>
    <w:rsid w:val="00B73416"/>
    <w:rsid w:val="00B73838"/>
    <w:rsid w:val="00B76BF4"/>
    <w:rsid w:val="00B80FFB"/>
    <w:rsid w:val="00B81371"/>
    <w:rsid w:val="00B873C9"/>
    <w:rsid w:val="00B939D1"/>
    <w:rsid w:val="00B943C5"/>
    <w:rsid w:val="00B964DB"/>
    <w:rsid w:val="00B974B4"/>
    <w:rsid w:val="00BA31C6"/>
    <w:rsid w:val="00BA56A0"/>
    <w:rsid w:val="00BA643B"/>
    <w:rsid w:val="00BA6498"/>
    <w:rsid w:val="00BB3156"/>
    <w:rsid w:val="00BB36F7"/>
    <w:rsid w:val="00BB57C9"/>
    <w:rsid w:val="00BB6662"/>
    <w:rsid w:val="00BB6E08"/>
    <w:rsid w:val="00BB7101"/>
    <w:rsid w:val="00BC28AE"/>
    <w:rsid w:val="00BC3150"/>
    <w:rsid w:val="00BC7313"/>
    <w:rsid w:val="00BC7343"/>
    <w:rsid w:val="00BD1B67"/>
    <w:rsid w:val="00BD301A"/>
    <w:rsid w:val="00BD319C"/>
    <w:rsid w:val="00BD3C5C"/>
    <w:rsid w:val="00BD4869"/>
    <w:rsid w:val="00BD6C5E"/>
    <w:rsid w:val="00BD75AC"/>
    <w:rsid w:val="00BE00FA"/>
    <w:rsid w:val="00BE0C95"/>
    <w:rsid w:val="00BF14D1"/>
    <w:rsid w:val="00BF1EFC"/>
    <w:rsid w:val="00BF34E4"/>
    <w:rsid w:val="00BF52E6"/>
    <w:rsid w:val="00BF6D83"/>
    <w:rsid w:val="00C0294B"/>
    <w:rsid w:val="00C03CFA"/>
    <w:rsid w:val="00C05F9B"/>
    <w:rsid w:val="00C075EC"/>
    <w:rsid w:val="00C07633"/>
    <w:rsid w:val="00C11B95"/>
    <w:rsid w:val="00C14566"/>
    <w:rsid w:val="00C17EED"/>
    <w:rsid w:val="00C2139F"/>
    <w:rsid w:val="00C22203"/>
    <w:rsid w:val="00C22EC6"/>
    <w:rsid w:val="00C26502"/>
    <w:rsid w:val="00C2706D"/>
    <w:rsid w:val="00C277D8"/>
    <w:rsid w:val="00C30566"/>
    <w:rsid w:val="00C327C4"/>
    <w:rsid w:val="00C33610"/>
    <w:rsid w:val="00C34A34"/>
    <w:rsid w:val="00C45BF0"/>
    <w:rsid w:val="00C46420"/>
    <w:rsid w:val="00C50FE0"/>
    <w:rsid w:val="00C5252F"/>
    <w:rsid w:val="00C562C7"/>
    <w:rsid w:val="00C6220B"/>
    <w:rsid w:val="00C63864"/>
    <w:rsid w:val="00C65E7E"/>
    <w:rsid w:val="00C73A3E"/>
    <w:rsid w:val="00C76A13"/>
    <w:rsid w:val="00C818EF"/>
    <w:rsid w:val="00C86CFD"/>
    <w:rsid w:val="00C9060F"/>
    <w:rsid w:val="00C90B75"/>
    <w:rsid w:val="00C932BF"/>
    <w:rsid w:val="00C938F1"/>
    <w:rsid w:val="00C94611"/>
    <w:rsid w:val="00CA0A88"/>
    <w:rsid w:val="00CA6DA0"/>
    <w:rsid w:val="00CB1370"/>
    <w:rsid w:val="00CB1DE1"/>
    <w:rsid w:val="00CB27FB"/>
    <w:rsid w:val="00CB37E0"/>
    <w:rsid w:val="00CB3C36"/>
    <w:rsid w:val="00CB4679"/>
    <w:rsid w:val="00CB5D80"/>
    <w:rsid w:val="00CB6978"/>
    <w:rsid w:val="00CC1F4F"/>
    <w:rsid w:val="00CC360E"/>
    <w:rsid w:val="00CC79AE"/>
    <w:rsid w:val="00CD2BE3"/>
    <w:rsid w:val="00CD3A39"/>
    <w:rsid w:val="00CD3B1A"/>
    <w:rsid w:val="00CD3B2D"/>
    <w:rsid w:val="00CD3C8C"/>
    <w:rsid w:val="00CD76D4"/>
    <w:rsid w:val="00CD7893"/>
    <w:rsid w:val="00CE141D"/>
    <w:rsid w:val="00CE232E"/>
    <w:rsid w:val="00CE4FAF"/>
    <w:rsid w:val="00CE6FAB"/>
    <w:rsid w:val="00CE710C"/>
    <w:rsid w:val="00CE7E6A"/>
    <w:rsid w:val="00CF0CF2"/>
    <w:rsid w:val="00CF481E"/>
    <w:rsid w:val="00CF60FC"/>
    <w:rsid w:val="00CF6A50"/>
    <w:rsid w:val="00D013E6"/>
    <w:rsid w:val="00D02A6E"/>
    <w:rsid w:val="00D03B0E"/>
    <w:rsid w:val="00D05B6D"/>
    <w:rsid w:val="00D075EA"/>
    <w:rsid w:val="00D07A8E"/>
    <w:rsid w:val="00D10D79"/>
    <w:rsid w:val="00D13757"/>
    <w:rsid w:val="00D14D0B"/>
    <w:rsid w:val="00D20AD3"/>
    <w:rsid w:val="00D21BC2"/>
    <w:rsid w:val="00D22392"/>
    <w:rsid w:val="00D25B64"/>
    <w:rsid w:val="00D2734A"/>
    <w:rsid w:val="00D347C1"/>
    <w:rsid w:val="00D349AB"/>
    <w:rsid w:val="00D35986"/>
    <w:rsid w:val="00D373AE"/>
    <w:rsid w:val="00D3789A"/>
    <w:rsid w:val="00D41BFD"/>
    <w:rsid w:val="00D41E2D"/>
    <w:rsid w:val="00D46A20"/>
    <w:rsid w:val="00D4759E"/>
    <w:rsid w:val="00D4793C"/>
    <w:rsid w:val="00D52445"/>
    <w:rsid w:val="00D61F43"/>
    <w:rsid w:val="00D623CD"/>
    <w:rsid w:val="00D65068"/>
    <w:rsid w:val="00D671FF"/>
    <w:rsid w:val="00D70089"/>
    <w:rsid w:val="00D7107D"/>
    <w:rsid w:val="00D726C4"/>
    <w:rsid w:val="00D77371"/>
    <w:rsid w:val="00D83C17"/>
    <w:rsid w:val="00D85885"/>
    <w:rsid w:val="00D86FC7"/>
    <w:rsid w:val="00D8710D"/>
    <w:rsid w:val="00D87652"/>
    <w:rsid w:val="00D87A6D"/>
    <w:rsid w:val="00D90BF0"/>
    <w:rsid w:val="00D9219E"/>
    <w:rsid w:val="00D93298"/>
    <w:rsid w:val="00D9571B"/>
    <w:rsid w:val="00DA1652"/>
    <w:rsid w:val="00DA36B2"/>
    <w:rsid w:val="00DA43F5"/>
    <w:rsid w:val="00DA5B8D"/>
    <w:rsid w:val="00DA67A5"/>
    <w:rsid w:val="00DA6A50"/>
    <w:rsid w:val="00DB3977"/>
    <w:rsid w:val="00DB4BEF"/>
    <w:rsid w:val="00DB5430"/>
    <w:rsid w:val="00DB65E3"/>
    <w:rsid w:val="00DB78F4"/>
    <w:rsid w:val="00DC0CDB"/>
    <w:rsid w:val="00DC5AB0"/>
    <w:rsid w:val="00DC6AEA"/>
    <w:rsid w:val="00DD0359"/>
    <w:rsid w:val="00DD1A4D"/>
    <w:rsid w:val="00DD2EF0"/>
    <w:rsid w:val="00DD468B"/>
    <w:rsid w:val="00DD57DB"/>
    <w:rsid w:val="00DD703A"/>
    <w:rsid w:val="00DE3AD2"/>
    <w:rsid w:val="00DE3EB7"/>
    <w:rsid w:val="00DE4805"/>
    <w:rsid w:val="00E018DA"/>
    <w:rsid w:val="00E0265D"/>
    <w:rsid w:val="00E03246"/>
    <w:rsid w:val="00E03C0E"/>
    <w:rsid w:val="00E0565B"/>
    <w:rsid w:val="00E07E7F"/>
    <w:rsid w:val="00E12B68"/>
    <w:rsid w:val="00E12D1C"/>
    <w:rsid w:val="00E13F1D"/>
    <w:rsid w:val="00E155EC"/>
    <w:rsid w:val="00E17F3D"/>
    <w:rsid w:val="00E21A7F"/>
    <w:rsid w:val="00E22B28"/>
    <w:rsid w:val="00E22C62"/>
    <w:rsid w:val="00E2467D"/>
    <w:rsid w:val="00E24D61"/>
    <w:rsid w:val="00E32DDF"/>
    <w:rsid w:val="00E33A7B"/>
    <w:rsid w:val="00E3630E"/>
    <w:rsid w:val="00E420F9"/>
    <w:rsid w:val="00E42629"/>
    <w:rsid w:val="00E43ABE"/>
    <w:rsid w:val="00E445BD"/>
    <w:rsid w:val="00E45B08"/>
    <w:rsid w:val="00E45BBD"/>
    <w:rsid w:val="00E461AF"/>
    <w:rsid w:val="00E538BA"/>
    <w:rsid w:val="00E54CDE"/>
    <w:rsid w:val="00E60DC0"/>
    <w:rsid w:val="00E63865"/>
    <w:rsid w:val="00E63879"/>
    <w:rsid w:val="00E64AFA"/>
    <w:rsid w:val="00E65280"/>
    <w:rsid w:val="00E66DC6"/>
    <w:rsid w:val="00E70802"/>
    <w:rsid w:val="00E7080E"/>
    <w:rsid w:val="00E730AA"/>
    <w:rsid w:val="00E73775"/>
    <w:rsid w:val="00E74390"/>
    <w:rsid w:val="00E7645F"/>
    <w:rsid w:val="00E76B83"/>
    <w:rsid w:val="00E76F52"/>
    <w:rsid w:val="00E8171B"/>
    <w:rsid w:val="00E835AE"/>
    <w:rsid w:val="00E86BAD"/>
    <w:rsid w:val="00E877D6"/>
    <w:rsid w:val="00E91501"/>
    <w:rsid w:val="00E95DCD"/>
    <w:rsid w:val="00E964AE"/>
    <w:rsid w:val="00E97023"/>
    <w:rsid w:val="00EA0271"/>
    <w:rsid w:val="00EA41DD"/>
    <w:rsid w:val="00EA454B"/>
    <w:rsid w:val="00EA57A8"/>
    <w:rsid w:val="00EB0B35"/>
    <w:rsid w:val="00EB1D4A"/>
    <w:rsid w:val="00EB1F20"/>
    <w:rsid w:val="00EB2626"/>
    <w:rsid w:val="00EB40DC"/>
    <w:rsid w:val="00EB534F"/>
    <w:rsid w:val="00EC18A6"/>
    <w:rsid w:val="00EC3934"/>
    <w:rsid w:val="00EC7352"/>
    <w:rsid w:val="00ED3EDF"/>
    <w:rsid w:val="00EE107C"/>
    <w:rsid w:val="00EE168B"/>
    <w:rsid w:val="00EE3A1A"/>
    <w:rsid w:val="00EE3E9C"/>
    <w:rsid w:val="00EE4861"/>
    <w:rsid w:val="00EE6A6D"/>
    <w:rsid w:val="00EE73DC"/>
    <w:rsid w:val="00EF2912"/>
    <w:rsid w:val="00EF4E81"/>
    <w:rsid w:val="00F024E8"/>
    <w:rsid w:val="00F02A7E"/>
    <w:rsid w:val="00F047B0"/>
    <w:rsid w:val="00F075B1"/>
    <w:rsid w:val="00F147C6"/>
    <w:rsid w:val="00F1799D"/>
    <w:rsid w:val="00F17E07"/>
    <w:rsid w:val="00F21422"/>
    <w:rsid w:val="00F23488"/>
    <w:rsid w:val="00F252C3"/>
    <w:rsid w:val="00F25A74"/>
    <w:rsid w:val="00F2706D"/>
    <w:rsid w:val="00F30AFC"/>
    <w:rsid w:val="00F30E8D"/>
    <w:rsid w:val="00F31667"/>
    <w:rsid w:val="00F321B4"/>
    <w:rsid w:val="00F41D1B"/>
    <w:rsid w:val="00F44126"/>
    <w:rsid w:val="00F45E2C"/>
    <w:rsid w:val="00F46066"/>
    <w:rsid w:val="00F5240D"/>
    <w:rsid w:val="00F537FC"/>
    <w:rsid w:val="00F60C62"/>
    <w:rsid w:val="00F61A60"/>
    <w:rsid w:val="00F62356"/>
    <w:rsid w:val="00F66463"/>
    <w:rsid w:val="00F67946"/>
    <w:rsid w:val="00F67F71"/>
    <w:rsid w:val="00F70290"/>
    <w:rsid w:val="00F71B18"/>
    <w:rsid w:val="00F72D24"/>
    <w:rsid w:val="00F736E4"/>
    <w:rsid w:val="00F739E9"/>
    <w:rsid w:val="00F85237"/>
    <w:rsid w:val="00F86415"/>
    <w:rsid w:val="00F871F6"/>
    <w:rsid w:val="00F87646"/>
    <w:rsid w:val="00F9000A"/>
    <w:rsid w:val="00F902A9"/>
    <w:rsid w:val="00F90B09"/>
    <w:rsid w:val="00F932E7"/>
    <w:rsid w:val="00F952D6"/>
    <w:rsid w:val="00F957CB"/>
    <w:rsid w:val="00F96A1E"/>
    <w:rsid w:val="00F97D61"/>
    <w:rsid w:val="00FA3F47"/>
    <w:rsid w:val="00FA4075"/>
    <w:rsid w:val="00FA5AE3"/>
    <w:rsid w:val="00FA5E16"/>
    <w:rsid w:val="00FA73DD"/>
    <w:rsid w:val="00FB0EE5"/>
    <w:rsid w:val="00FB13C2"/>
    <w:rsid w:val="00FB25F0"/>
    <w:rsid w:val="00FB304A"/>
    <w:rsid w:val="00FB3A76"/>
    <w:rsid w:val="00FB5DA7"/>
    <w:rsid w:val="00FC2E8B"/>
    <w:rsid w:val="00FC3D82"/>
    <w:rsid w:val="00FC4977"/>
    <w:rsid w:val="00FC7E40"/>
    <w:rsid w:val="00FD0529"/>
    <w:rsid w:val="00FD166F"/>
    <w:rsid w:val="00FE1D2F"/>
    <w:rsid w:val="00FE2899"/>
    <w:rsid w:val="00FE49E3"/>
    <w:rsid w:val="00FE554C"/>
    <w:rsid w:val="00FE5D1C"/>
    <w:rsid w:val="00FE7185"/>
    <w:rsid w:val="00FF1FC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6C7754A1-0366-4570-831D-EDCAD5B7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B25F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B25F0"/>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SinespaciadoCar">
    <w:name w:val="Sin espaciado Car"/>
    <w:aliases w:val="Francesa Car"/>
    <w:link w:val="Sinespaciado"/>
    <w:uiPriority w:val="1"/>
    <w:locked/>
    <w:rsid w:val="001B3086"/>
  </w:style>
  <w:style w:type="paragraph" w:customStyle="1" w:styleId="j">
    <w:name w:val="j"/>
    <w:basedOn w:val="Normal"/>
    <w:rsid w:val="00D93298"/>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D93298"/>
  </w:style>
  <w:style w:type="character" w:customStyle="1" w:styleId="h">
    <w:name w:val="h"/>
    <w:basedOn w:val="Fuentedeprrafopredeter"/>
    <w:rsid w:val="00D93298"/>
  </w:style>
  <w:style w:type="paragraph" w:customStyle="1" w:styleId="FootnoteTextCharCharChar1">
    <w:name w:val="Footnote Text Char Char Char1"/>
    <w:basedOn w:val="Normal"/>
    <w:next w:val="Textonotapie"/>
    <w:unhideWhenUsed/>
    <w:rsid w:val="00E60DC0"/>
    <w:rPr>
      <w:rFonts w:eastAsia="Cambria"/>
      <w:sz w:val="20"/>
      <w:szCs w:val="20"/>
      <w:lang w:val="es-MX" w:eastAsia="en-US"/>
    </w:rPr>
  </w:style>
  <w:style w:type="character" w:customStyle="1" w:styleId="normaltextrun">
    <w:name w:val="normaltextrun"/>
    <w:basedOn w:val="Fuentedeprrafopredeter"/>
    <w:rsid w:val="00574F04"/>
  </w:style>
  <w:style w:type="paragraph" w:styleId="Textosinformato">
    <w:name w:val="Plain Text"/>
    <w:basedOn w:val="Normal"/>
    <w:link w:val="TextosinformatoCar"/>
    <w:rsid w:val="00574F04"/>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574F04"/>
    <w:rPr>
      <w:rFonts w:ascii="Courier New" w:eastAsia="Times New Roman" w:hAnsi="Courier New" w:cs="Times New Roman"/>
      <w:sz w:val="20"/>
      <w:szCs w:val="20"/>
      <w:lang w:val="es-ES"/>
    </w:rPr>
  </w:style>
  <w:style w:type="paragraph" w:customStyle="1" w:styleId="Texto">
    <w:name w:val="Texto"/>
    <w:basedOn w:val="Normal"/>
    <w:rsid w:val="00574F04"/>
    <w:pPr>
      <w:spacing w:after="101" w:line="216" w:lineRule="exact"/>
      <w:ind w:firstLine="288"/>
      <w:jc w:val="both"/>
    </w:pPr>
    <w:rPr>
      <w:rFonts w:ascii="Arial" w:eastAsia="Times New Roman" w:hAnsi="Arial" w:cs="Arial"/>
      <w:sz w:val="18"/>
      <w:szCs w:val="18"/>
      <w:lang w:val="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3B5863"/>
    <w:rPr>
      <w:sz w:val="20"/>
      <w:szCs w:val="20"/>
    </w:rPr>
  </w:style>
  <w:style w:type="character" w:customStyle="1" w:styleId="ctr">
    <w:name w:val="ctr"/>
    <w:basedOn w:val="Fuentedeprrafopredeter"/>
    <w:rsid w:val="00D373AE"/>
  </w:style>
  <w:style w:type="table" w:styleId="Tablanormal1">
    <w:name w:val="Plain Table 1"/>
    <w:basedOn w:val="Tablanormal"/>
    <w:uiPriority w:val="41"/>
    <w:rsid w:val="008244F4"/>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74006">
      <w:bodyDiv w:val="1"/>
      <w:marLeft w:val="0"/>
      <w:marRight w:val="0"/>
      <w:marTop w:val="0"/>
      <w:marBottom w:val="0"/>
      <w:divBdr>
        <w:top w:val="none" w:sz="0" w:space="0" w:color="auto"/>
        <w:left w:val="none" w:sz="0" w:space="0" w:color="auto"/>
        <w:bottom w:val="none" w:sz="0" w:space="0" w:color="auto"/>
        <w:right w:val="none" w:sz="0" w:space="0" w:color="auto"/>
      </w:divBdr>
    </w:div>
    <w:div w:id="442458603">
      <w:bodyDiv w:val="1"/>
      <w:marLeft w:val="0"/>
      <w:marRight w:val="0"/>
      <w:marTop w:val="0"/>
      <w:marBottom w:val="0"/>
      <w:divBdr>
        <w:top w:val="none" w:sz="0" w:space="0" w:color="auto"/>
        <w:left w:val="none" w:sz="0" w:space="0" w:color="auto"/>
        <w:bottom w:val="none" w:sz="0" w:space="0" w:color="auto"/>
        <w:right w:val="none" w:sz="0" w:space="0" w:color="auto"/>
      </w:divBdr>
    </w:div>
    <w:div w:id="648093849">
      <w:bodyDiv w:val="1"/>
      <w:marLeft w:val="0"/>
      <w:marRight w:val="0"/>
      <w:marTop w:val="0"/>
      <w:marBottom w:val="0"/>
      <w:divBdr>
        <w:top w:val="none" w:sz="0" w:space="0" w:color="auto"/>
        <w:left w:val="none" w:sz="0" w:space="0" w:color="auto"/>
        <w:bottom w:val="none" w:sz="0" w:space="0" w:color="auto"/>
        <w:right w:val="none" w:sz="0" w:space="0" w:color="auto"/>
      </w:divBdr>
    </w:div>
    <w:div w:id="667101930">
      <w:bodyDiv w:val="1"/>
      <w:marLeft w:val="0"/>
      <w:marRight w:val="0"/>
      <w:marTop w:val="0"/>
      <w:marBottom w:val="0"/>
      <w:divBdr>
        <w:top w:val="none" w:sz="0" w:space="0" w:color="auto"/>
        <w:left w:val="none" w:sz="0" w:space="0" w:color="auto"/>
        <w:bottom w:val="none" w:sz="0" w:space="0" w:color="auto"/>
        <w:right w:val="none" w:sz="0" w:space="0" w:color="auto"/>
      </w:divBdr>
    </w:div>
    <w:div w:id="799228494">
      <w:bodyDiv w:val="1"/>
      <w:marLeft w:val="0"/>
      <w:marRight w:val="0"/>
      <w:marTop w:val="0"/>
      <w:marBottom w:val="0"/>
      <w:divBdr>
        <w:top w:val="none" w:sz="0" w:space="0" w:color="auto"/>
        <w:left w:val="none" w:sz="0" w:space="0" w:color="auto"/>
        <w:bottom w:val="none" w:sz="0" w:space="0" w:color="auto"/>
        <w:right w:val="none" w:sz="0" w:space="0" w:color="auto"/>
      </w:divBdr>
    </w:div>
    <w:div w:id="88533279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97040959">
      <w:bodyDiv w:val="1"/>
      <w:marLeft w:val="0"/>
      <w:marRight w:val="0"/>
      <w:marTop w:val="0"/>
      <w:marBottom w:val="0"/>
      <w:divBdr>
        <w:top w:val="none" w:sz="0" w:space="0" w:color="auto"/>
        <w:left w:val="none" w:sz="0" w:space="0" w:color="auto"/>
        <w:bottom w:val="none" w:sz="0" w:space="0" w:color="auto"/>
        <w:right w:val="none" w:sz="0" w:space="0" w:color="auto"/>
      </w:divBdr>
    </w:div>
    <w:div w:id="1245071293">
      <w:bodyDiv w:val="1"/>
      <w:marLeft w:val="0"/>
      <w:marRight w:val="0"/>
      <w:marTop w:val="0"/>
      <w:marBottom w:val="0"/>
      <w:divBdr>
        <w:top w:val="none" w:sz="0" w:space="0" w:color="auto"/>
        <w:left w:val="none" w:sz="0" w:space="0" w:color="auto"/>
        <w:bottom w:val="none" w:sz="0" w:space="0" w:color="auto"/>
        <w:right w:val="none" w:sz="0" w:space="0" w:color="auto"/>
      </w:divBdr>
    </w:div>
    <w:div w:id="1272740382">
      <w:bodyDiv w:val="1"/>
      <w:marLeft w:val="0"/>
      <w:marRight w:val="0"/>
      <w:marTop w:val="0"/>
      <w:marBottom w:val="0"/>
      <w:divBdr>
        <w:top w:val="none" w:sz="0" w:space="0" w:color="auto"/>
        <w:left w:val="none" w:sz="0" w:space="0" w:color="auto"/>
        <w:bottom w:val="none" w:sz="0" w:space="0" w:color="auto"/>
        <w:right w:val="none" w:sz="0" w:space="0" w:color="auto"/>
      </w:divBdr>
    </w:div>
    <w:div w:id="1304391913">
      <w:bodyDiv w:val="1"/>
      <w:marLeft w:val="0"/>
      <w:marRight w:val="0"/>
      <w:marTop w:val="0"/>
      <w:marBottom w:val="0"/>
      <w:divBdr>
        <w:top w:val="none" w:sz="0" w:space="0" w:color="auto"/>
        <w:left w:val="none" w:sz="0" w:space="0" w:color="auto"/>
        <w:bottom w:val="none" w:sz="0" w:space="0" w:color="auto"/>
        <w:right w:val="none" w:sz="0" w:space="0" w:color="auto"/>
      </w:divBdr>
    </w:div>
    <w:div w:id="1335650170">
      <w:bodyDiv w:val="1"/>
      <w:marLeft w:val="0"/>
      <w:marRight w:val="0"/>
      <w:marTop w:val="0"/>
      <w:marBottom w:val="0"/>
      <w:divBdr>
        <w:top w:val="none" w:sz="0" w:space="0" w:color="auto"/>
        <w:left w:val="none" w:sz="0" w:space="0" w:color="auto"/>
        <w:bottom w:val="none" w:sz="0" w:space="0" w:color="auto"/>
        <w:right w:val="none" w:sz="0" w:space="0" w:color="auto"/>
      </w:divBdr>
    </w:div>
    <w:div w:id="2062485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7617C-BF68-49BE-8452-611058E6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64</Pages>
  <Words>12415</Words>
  <Characters>68287</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2017-09-28T16:06:00Z</cp:lastPrinted>
  <dcterms:created xsi:type="dcterms:W3CDTF">2019-11-15T19:52:00Z</dcterms:created>
  <dcterms:modified xsi:type="dcterms:W3CDTF">2020-02-26T21:00:00Z</dcterms:modified>
</cp:coreProperties>
</file>