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F6FC7" w14:textId="77777777" w:rsidR="0097536E" w:rsidRDefault="0097536E" w:rsidP="002021FF">
      <w:pPr>
        <w:tabs>
          <w:tab w:val="left" w:pos="0"/>
        </w:tabs>
        <w:spacing w:line="360" w:lineRule="auto"/>
        <w:rPr>
          <w:rFonts w:ascii="Palatino Linotype" w:hAnsi="Palatino Linotype"/>
          <w:b/>
        </w:rPr>
      </w:pPr>
    </w:p>
    <w:p w14:paraId="7AF7A00F" w14:textId="3C377940" w:rsidR="00022187" w:rsidRPr="002021FF" w:rsidRDefault="00F95F7E" w:rsidP="002021FF">
      <w:pPr>
        <w:tabs>
          <w:tab w:val="left" w:pos="0"/>
        </w:tabs>
        <w:spacing w:line="360" w:lineRule="auto"/>
        <w:jc w:val="center"/>
        <w:rPr>
          <w:rFonts w:ascii="Palatino Linotype" w:hAnsi="Palatino Linotype"/>
          <w:b/>
        </w:rPr>
      </w:pPr>
      <w:r w:rsidRPr="001105B5">
        <w:rPr>
          <w:rFonts w:ascii="Palatino Linotype" w:hAnsi="Palatino Linotype"/>
          <w:b/>
        </w:rPr>
        <w:t>LÍNEAS ARGUMENTATIVAS.</w:t>
      </w:r>
    </w:p>
    <w:p w14:paraId="3A165ADC" w14:textId="77777777" w:rsidR="00B872B8" w:rsidRDefault="00B872B8" w:rsidP="00B872B8">
      <w:pPr>
        <w:spacing w:before="240" w:after="240" w:line="360" w:lineRule="auto"/>
        <w:jc w:val="both"/>
        <w:rPr>
          <w:rFonts w:ascii="Palatino Linotype" w:eastAsia="MS Mincho" w:hAnsi="Palatino Linotype" w:cs="Times New Roman"/>
        </w:rPr>
      </w:pPr>
      <w:r w:rsidRPr="00447BC8">
        <w:rPr>
          <w:rFonts w:ascii="Palatino Linotype" w:eastAsia="MS Mincho" w:hAnsi="Palatino Linotype" w:cs="Times New Roman"/>
          <w:b/>
        </w:rPr>
        <w:t xml:space="preserve">DERECHO DE ACCESO A LA INFORMACIÓN PÚBLICA. </w:t>
      </w:r>
      <w:r w:rsidRPr="00447BC8">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06A882CA" w14:textId="77777777" w:rsidR="00B872B8" w:rsidRDefault="00B872B8" w:rsidP="00B872B8">
      <w:pPr>
        <w:spacing w:line="360" w:lineRule="auto"/>
        <w:jc w:val="both"/>
        <w:rPr>
          <w:rFonts w:ascii="Palatino Linotype" w:eastAsia="Times New Roman" w:hAnsi="Palatino Linotype"/>
          <w:color w:val="000000" w:themeColor="text1"/>
        </w:rPr>
      </w:pPr>
      <w:r w:rsidRPr="005E5857">
        <w:rPr>
          <w:rFonts w:ascii="Palatino Linotype" w:hAnsi="Palatino Linotype"/>
          <w:b/>
          <w:color w:val="000000" w:themeColor="text1"/>
          <w:lang w:val="es-MX"/>
        </w:rPr>
        <w:t>DEBERES DE LAS AUTORIDADES</w:t>
      </w:r>
      <w:r w:rsidRPr="005E5857">
        <w:rPr>
          <w:rFonts w:ascii="Palatino Linotype" w:hAnsi="Palatino Linotype"/>
          <w:color w:val="000000" w:themeColor="text1"/>
          <w:lang w:val="es-MX"/>
        </w:rPr>
        <w:t xml:space="preserve">. </w:t>
      </w:r>
      <w:r w:rsidRPr="005E5857">
        <w:rPr>
          <w:rFonts w:ascii="Palatino Linotype" w:eastAsia="Times New Roman" w:hAnsi="Palatino Linotype"/>
          <w:color w:val="000000" w:themeColor="text1"/>
        </w:rPr>
        <w:t xml:space="preserve">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09AE4332" w14:textId="77777777" w:rsidR="00B872B8" w:rsidRDefault="00B872B8" w:rsidP="00B872B8">
      <w:pPr>
        <w:spacing w:line="360" w:lineRule="auto"/>
        <w:jc w:val="both"/>
        <w:rPr>
          <w:rFonts w:ascii="Palatino Linotype" w:eastAsia="Times New Roman" w:hAnsi="Palatino Linotype"/>
          <w:color w:val="000000" w:themeColor="text1"/>
        </w:rPr>
      </w:pPr>
    </w:p>
    <w:p w14:paraId="28A0662D" w14:textId="77777777" w:rsidR="00B872B8" w:rsidRDefault="00B872B8" w:rsidP="00B872B8">
      <w:pPr>
        <w:spacing w:line="360" w:lineRule="auto"/>
        <w:jc w:val="both"/>
        <w:rPr>
          <w:rFonts w:ascii="Palatino Linotype" w:eastAsia="Times New Roman" w:hAnsi="Palatino Linotype"/>
          <w:color w:val="000000" w:themeColor="text1"/>
        </w:rPr>
      </w:pPr>
      <w:r w:rsidRPr="005E5857">
        <w:rPr>
          <w:rFonts w:ascii="Palatino Linotype" w:eastAsia="Times New Roman" w:hAnsi="Palatino Linotype"/>
          <w:b/>
          <w:color w:val="000000" w:themeColor="text1"/>
        </w:rPr>
        <w:t>RESPUESTAS IMPRECISAS O INCOMPLETAS, DEBER DE REPARACIÓN.</w:t>
      </w:r>
      <w:r w:rsidRPr="005E5857">
        <w:rPr>
          <w:rFonts w:ascii="Palatino Linotype" w:eastAsia="Times New Roman" w:hAnsi="Palatino Linotype"/>
          <w:color w:val="000000" w:themeColor="text1"/>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r>
        <w:rPr>
          <w:rFonts w:ascii="Palatino Linotype" w:eastAsia="Times New Roman" w:hAnsi="Palatino Linotype"/>
          <w:color w:val="000000" w:themeColor="text1"/>
        </w:rPr>
        <w:t>.</w:t>
      </w:r>
    </w:p>
    <w:p w14:paraId="3476DB3B" w14:textId="77777777" w:rsidR="00B872B8" w:rsidRDefault="00B872B8" w:rsidP="004B5677">
      <w:pPr>
        <w:tabs>
          <w:tab w:val="left" w:pos="0"/>
          <w:tab w:val="left" w:pos="6450"/>
        </w:tabs>
        <w:spacing w:line="360" w:lineRule="auto"/>
        <w:jc w:val="both"/>
        <w:rPr>
          <w:rFonts w:ascii="Palatino Linotype" w:eastAsia="Times New Roman" w:hAnsi="Palatino Linotype"/>
          <w:b/>
        </w:rPr>
      </w:pPr>
    </w:p>
    <w:p w14:paraId="4EC53AA7" w14:textId="77777777" w:rsidR="00B872B8" w:rsidRDefault="00B872B8" w:rsidP="004B5677">
      <w:pPr>
        <w:tabs>
          <w:tab w:val="left" w:pos="0"/>
          <w:tab w:val="left" w:pos="6450"/>
        </w:tabs>
        <w:spacing w:line="360" w:lineRule="auto"/>
        <w:jc w:val="both"/>
        <w:rPr>
          <w:rFonts w:ascii="Palatino Linotype" w:eastAsia="Times New Roman" w:hAnsi="Palatino Linotype"/>
          <w:b/>
        </w:rPr>
      </w:pPr>
    </w:p>
    <w:p w14:paraId="7F67F8CC" w14:textId="77777777" w:rsidR="00B872B8" w:rsidRDefault="00B872B8" w:rsidP="004B5677">
      <w:pPr>
        <w:tabs>
          <w:tab w:val="left" w:pos="0"/>
          <w:tab w:val="left" w:pos="6450"/>
        </w:tabs>
        <w:spacing w:line="360" w:lineRule="auto"/>
        <w:jc w:val="both"/>
        <w:rPr>
          <w:rFonts w:ascii="Palatino Linotype" w:eastAsia="Times New Roman" w:hAnsi="Palatino Linotype"/>
          <w:b/>
        </w:rPr>
      </w:pPr>
    </w:p>
    <w:p w14:paraId="101F05DE" w14:textId="77777777" w:rsidR="00CD14C9" w:rsidRDefault="00CD14C9" w:rsidP="001105B5">
      <w:pPr>
        <w:tabs>
          <w:tab w:val="left" w:pos="0"/>
        </w:tabs>
        <w:spacing w:line="360" w:lineRule="auto"/>
        <w:jc w:val="center"/>
        <w:rPr>
          <w:rFonts w:ascii="Palatino Linotype" w:eastAsia="Times New Roman" w:hAnsi="Palatino Linotype" w:cs="Times New Roman"/>
          <w:b/>
          <w:u w:val="single"/>
        </w:rPr>
      </w:pPr>
    </w:p>
    <w:p w14:paraId="595EF236" w14:textId="37335767" w:rsidR="00786183" w:rsidRDefault="00A20B1F" w:rsidP="002021FF">
      <w:pPr>
        <w:tabs>
          <w:tab w:val="left" w:pos="0"/>
        </w:tabs>
        <w:spacing w:line="360" w:lineRule="auto"/>
        <w:jc w:val="center"/>
        <w:rPr>
          <w:rFonts w:ascii="Palatino Linotype" w:eastAsia="Times New Roman" w:hAnsi="Palatino Linotype" w:cs="Times New Roman"/>
          <w:b/>
          <w:u w:val="single"/>
        </w:rPr>
      </w:pPr>
      <w:r w:rsidRPr="001105B5">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BF14D8" w:rsidRDefault="00DA7E2F" w:rsidP="00BF14D8">
          <w:pPr>
            <w:pStyle w:val="TtulodeTDC"/>
            <w:spacing w:before="0" w:line="360" w:lineRule="auto"/>
            <w:ind w:left="-142"/>
            <w:rPr>
              <w:szCs w:val="24"/>
            </w:rPr>
          </w:pPr>
        </w:p>
        <w:p w14:paraId="49E11A86" w14:textId="77777777" w:rsidR="005717D8" w:rsidRPr="005717D8" w:rsidRDefault="00DA7E2F" w:rsidP="005717D8">
          <w:pPr>
            <w:pStyle w:val="TDC1"/>
            <w:rPr>
              <w:rFonts w:ascii="Palatino Linotype" w:hAnsi="Palatino Linotype"/>
              <w:noProof/>
              <w:sz w:val="20"/>
              <w:szCs w:val="22"/>
              <w:lang w:val="es-MX" w:eastAsia="es-MX"/>
            </w:rPr>
          </w:pPr>
          <w:r w:rsidRPr="00DB266F">
            <w:rPr>
              <w:rFonts w:ascii="Palatino Linotype" w:hAnsi="Palatino Linotype"/>
              <w:sz w:val="22"/>
            </w:rPr>
            <w:fldChar w:fldCharType="begin"/>
          </w:r>
          <w:r w:rsidRPr="00DB266F">
            <w:rPr>
              <w:rFonts w:ascii="Palatino Linotype" w:hAnsi="Palatino Linotype"/>
              <w:sz w:val="22"/>
            </w:rPr>
            <w:instrText xml:space="preserve"> TOC \o "1-3" \h \z \u </w:instrText>
          </w:r>
          <w:r w:rsidRPr="00DB266F">
            <w:rPr>
              <w:rFonts w:ascii="Palatino Linotype" w:hAnsi="Palatino Linotype"/>
              <w:sz w:val="22"/>
            </w:rPr>
            <w:fldChar w:fldCharType="separate"/>
          </w:r>
          <w:hyperlink w:anchor="_Toc13040433" w:history="1">
            <w:r w:rsidR="005717D8" w:rsidRPr="005717D8">
              <w:rPr>
                <w:rStyle w:val="Hipervnculo"/>
                <w:rFonts w:ascii="Palatino Linotype" w:hAnsi="Palatino Linotype"/>
                <w:b/>
                <w:noProof/>
                <w:sz w:val="22"/>
              </w:rPr>
              <w:t>ANTECEDENTES</w:t>
            </w:r>
            <w:r w:rsidR="005717D8" w:rsidRPr="005717D8">
              <w:rPr>
                <w:rFonts w:ascii="Palatino Linotype" w:hAnsi="Palatino Linotype"/>
                <w:noProof/>
                <w:webHidden/>
                <w:sz w:val="22"/>
              </w:rPr>
              <w:tab/>
            </w:r>
            <w:r w:rsidR="005717D8" w:rsidRPr="005717D8">
              <w:rPr>
                <w:rFonts w:ascii="Palatino Linotype" w:hAnsi="Palatino Linotype"/>
                <w:noProof/>
                <w:webHidden/>
                <w:sz w:val="22"/>
              </w:rPr>
              <w:fldChar w:fldCharType="begin"/>
            </w:r>
            <w:r w:rsidR="005717D8" w:rsidRPr="005717D8">
              <w:rPr>
                <w:rFonts w:ascii="Palatino Linotype" w:hAnsi="Palatino Linotype"/>
                <w:noProof/>
                <w:webHidden/>
                <w:sz w:val="22"/>
              </w:rPr>
              <w:instrText xml:space="preserve"> PAGEREF _Toc13040433 \h </w:instrText>
            </w:r>
            <w:r w:rsidR="005717D8" w:rsidRPr="005717D8">
              <w:rPr>
                <w:rFonts w:ascii="Palatino Linotype" w:hAnsi="Palatino Linotype"/>
                <w:noProof/>
                <w:webHidden/>
                <w:sz w:val="22"/>
              </w:rPr>
            </w:r>
            <w:r w:rsidR="005717D8" w:rsidRPr="005717D8">
              <w:rPr>
                <w:rFonts w:ascii="Palatino Linotype" w:hAnsi="Palatino Linotype"/>
                <w:noProof/>
                <w:webHidden/>
                <w:sz w:val="22"/>
              </w:rPr>
              <w:fldChar w:fldCharType="separate"/>
            </w:r>
            <w:r w:rsidR="002A5025">
              <w:rPr>
                <w:rFonts w:ascii="Palatino Linotype" w:hAnsi="Palatino Linotype"/>
                <w:noProof/>
                <w:webHidden/>
                <w:sz w:val="22"/>
              </w:rPr>
              <w:t>3</w:t>
            </w:r>
            <w:r w:rsidR="005717D8" w:rsidRPr="005717D8">
              <w:rPr>
                <w:rFonts w:ascii="Palatino Linotype" w:hAnsi="Palatino Linotype"/>
                <w:noProof/>
                <w:webHidden/>
                <w:sz w:val="22"/>
              </w:rPr>
              <w:fldChar w:fldCharType="end"/>
            </w:r>
          </w:hyperlink>
        </w:p>
        <w:p w14:paraId="5BC37499" w14:textId="77777777" w:rsidR="005717D8" w:rsidRPr="005717D8" w:rsidRDefault="003F5191" w:rsidP="005717D8">
          <w:pPr>
            <w:pStyle w:val="TDC1"/>
            <w:rPr>
              <w:rFonts w:ascii="Palatino Linotype" w:hAnsi="Palatino Linotype"/>
              <w:noProof/>
              <w:sz w:val="20"/>
              <w:szCs w:val="22"/>
              <w:lang w:val="es-MX" w:eastAsia="es-MX"/>
            </w:rPr>
          </w:pPr>
          <w:hyperlink w:anchor="_Toc13040434" w:history="1">
            <w:r w:rsidR="005717D8" w:rsidRPr="005717D8">
              <w:rPr>
                <w:rStyle w:val="Hipervnculo"/>
                <w:rFonts w:ascii="Palatino Linotype" w:hAnsi="Palatino Linotype"/>
                <w:b/>
                <w:noProof/>
                <w:sz w:val="22"/>
              </w:rPr>
              <w:t>CONSIDERANDO</w:t>
            </w:r>
            <w:r w:rsidR="005717D8" w:rsidRPr="005717D8">
              <w:rPr>
                <w:rFonts w:ascii="Palatino Linotype" w:hAnsi="Palatino Linotype"/>
                <w:noProof/>
                <w:webHidden/>
                <w:sz w:val="22"/>
              </w:rPr>
              <w:tab/>
            </w:r>
            <w:r w:rsidR="005717D8" w:rsidRPr="005717D8">
              <w:rPr>
                <w:rFonts w:ascii="Palatino Linotype" w:hAnsi="Palatino Linotype"/>
                <w:noProof/>
                <w:webHidden/>
                <w:sz w:val="22"/>
              </w:rPr>
              <w:fldChar w:fldCharType="begin"/>
            </w:r>
            <w:r w:rsidR="005717D8" w:rsidRPr="005717D8">
              <w:rPr>
                <w:rFonts w:ascii="Palatino Linotype" w:hAnsi="Palatino Linotype"/>
                <w:noProof/>
                <w:webHidden/>
                <w:sz w:val="22"/>
              </w:rPr>
              <w:instrText xml:space="preserve"> PAGEREF _Toc13040434 \h </w:instrText>
            </w:r>
            <w:r w:rsidR="005717D8" w:rsidRPr="005717D8">
              <w:rPr>
                <w:rFonts w:ascii="Palatino Linotype" w:hAnsi="Palatino Linotype"/>
                <w:noProof/>
                <w:webHidden/>
                <w:sz w:val="22"/>
              </w:rPr>
            </w:r>
            <w:r w:rsidR="005717D8" w:rsidRPr="005717D8">
              <w:rPr>
                <w:rFonts w:ascii="Palatino Linotype" w:hAnsi="Palatino Linotype"/>
                <w:noProof/>
                <w:webHidden/>
                <w:sz w:val="22"/>
              </w:rPr>
              <w:fldChar w:fldCharType="separate"/>
            </w:r>
            <w:r w:rsidR="002A5025">
              <w:rPr>
                <w:rFonts w:ascii="Palatino Linotype" w:hAnsi="Palatino Linotype"/>
                <w:noProof/>
                <w:webHidden/>
                <w:sz w:val="22"/>
              </w:rPr>
              <w:t>14</w:t>
            </w:r>
            <w:r w:rsidR="005717D8" w:rsidRPr="005717D8">
              <w:rPr>
                <w:rFonts w:ascii="Palatino Linotype" w:hAnsi="Palatino Linotype"/>
                <w:noProof/>
                <w:webHidden/>
                <w:sz w:val="22"/>
              </w:rPr>
              <w:fldChar w:fldCharType="end"/>
            </w:r>
          </w:hyperlink>
        </w:p>
        <w:p w14:paraId="745CFD53" w14:textId="77777777" w:rsidR="005717D8" w:rsidRPr="005717D8" w:rsidRDefault="003F5191" w:rsidP="005717D8">
          <w:pPr>
            <w:pStyle w:val="TDC2"/>
            <w:spacing w:line="276" w:lineRule="auto"/>
            <w:ind w:left="142"/>
            <w:rPr>
              <w:rFonts w:ascii="Palatino Linotype" w:hAnsi="Palatino Linotype"/>
              <w:noProof/>
              <w:sz w:val="20"/>
              <w:szCs w:val="22"/>
              <w:lang w:val="es-MX" w:eastAsia="es-MX"/>
            </w:rPr>
          </w:pPr>
          <w:hyperlink w:anchor="_Toc13040435" w:history="1">
            <w:r w:rsidR="005717D8" w:rsidRPr="005717D8">
              <w:rPr>
                <w:rStyle w:val="Hipervnculo"/>
                <w:rFonts w:ascii="Palatino Linotype" w:hAnsi="Palatino Linotype"/>
                <w:b/>
                <w:noProof/>
                <w:sz w:val="22"/>
              </w:rPr>
              <w:t>PRIMERO. De la competencia</w:t>
            </w:r>
            <w:r w:rsidR="005717D8" w:rsidRPr="005717D8">
              <w:rPr>
                <w:rFonts w:ascii="Palatino Linotype" w:hAnsi="Palatino Linotype"/>
                <w:noProof/>
                <w:webHidden/>
                <w:sz w:val="22"/>
              </w:rPr>
              <w:tab/>
            </w:r>
            <w:r w:rsidR="005717D8" w:rsidRPr="005717D8">
              <w:rPr>
                <w:rFonts w:ascii="Palatino Linotype" w:hAnsi="Palatino Linotype"/>
                <w:noProof/>
                <w:webHidden/>
                <w:sz w:val="22"/>
              </w:rPr>
              <w:fldChar w:fldCharType="begin"/>
            </w:r>
            <w:r w:rsidR="005717D8" w:rsidRPr="005717D8">
              <w:rPr>
                <w:rFonts w:ascii="Palatino Linotype" w:hAnsi="Palatino Linotype"/>
                <w:noProof/>
                <w:webHidden/>
                <w:sz w:val="22"/>
              </w:rPr>
              <w:instrText xml:space="preserve"> PAGEREF _Toc13040435 \h </w:instrText>
            </w:r>
            <w:r w:rsidR="005717D8" w:rsidRPr="005717D8">
              <w:rPr>
                <w:rFonts w:ascii="Palatino Linotype" w:hAnsi="Palatino Linotype"/>
                <w:noProof/>
                <w:webHidden/>
                <w:sz w:val="22"/>
              </w:rPr>
            </w:r>
            <w:r w:rsidR="005717D8" w:rsidRPr="005717D8">
              <w:rPr>
                <w:rFonts w:ascii="Palatino Linotype" w:hAnsi="Palatino Linotype"/>
                <w:noProof/>
                <w:webHidden/>
                <w:sz w:val="22"/>
              </w:rPr>
              <w:fldChar w:fldCharType="separate"/>
            </w:r>
            <w:r w:rsidR="002A5025">
              <w:rPr>
                <w:rFonts w:ascii="Palatino Linotype" w:hAnsi="Palatino Linotype"/>
                <w:noProof/>
                <w:webHidden/>
                <w:sz w:val="22"/>
              </w:rPr>
              <w:t>14</w:t>
            </w:r>
            <w:r w:rsidR="005717D8" w:rsidRPr="005717D8">
              <w:rPr>
                <w:rFonts w:ascii="Palatino Linotype" w:hAnsi="Palatino Linotype"/>
                <w:noProof/>
                <w:webHidden/>
                <w:sz w:val="22"/>
              </w:rPr>
              <w:fldChar w:fldCharType="end"/>
            </w:r>
          </w:hyperlink>
        </w:p>
        <w:p w14:paraId="2E6F6100" w14:textId="77777777" w:rsidR="005717D8" w:rsidRPr="005717D8" w:rsidRDefault="003F5191" w:rsidP="005717D8">
          <w:pPr>
            <w:pStyle w:val="TDC2"/>
            <w:spacing w:line="276" w:lineRule="auto"/>
            <w:ind w:left="142"/>
            <w:rPr>
              <w:rFonts w:ascii="Palatino Linotype" w:hAnsi="Palatino Linotype"/>
              <w:noProof/>
              <w:sz w:val="20"/>
              <w:szCs w:val="22"/>
              <w:lang w:val="es-MX" w:eastAsia="es-MX"/>
            </w:rPr>
          </w:pPr>
          <w:hyperlink w:anchor="_Toc13040436" w:history="1">
            <w:r w:rsidR="005717D8" w:rsidRPr="005717D8">
              <w:rPr>
                <w:rStyle w:val="Hipervnculo"/>
                <w:rFonts w:ascii="Palatino Linotype" w:hAnsi="Palatino Linotype"/>
                <w:b/>
                <w:noProof/>
                <w:sz w:val="22"/>
              </w:rPr>
              <w:t>SEGUNDO. De la oportunidad y procedencia.</w:t>
            </w:r>
            <w:r w:rsidR="005717D8" w:rsidRPr="005717D8">
              <w:rPr>
                <w:rFonts w:ascii="Palatino Linotype" w:hAnsi="Palatino Linotype"/>
                <w:noProof/>
                <w:webHidden/>
                <w:sz w:val="22"/>
              </w:rPr>
              <w:tab/>
            </w:r>
            <w:r w:rsidR="005717D8" w:rsidRPr="005717D8">
              <w:rPr>
                <w:rFonts w:ascii="Palatino Linotype" w:hAnsi="Palatino Linotype"/>
                <w:noProof/>
                <w:webHidden/>
                <w:sz w:val="22"/>
              </w:rPr>
              <w:fldChar w:fldCharType="begin"/>
            </w:r>
            <w:r w:rsidR="005717D8" w:rsidRPr="005717D8">
              <w:rPr>
                <w:rFonts w:ascii="Palatino Linotype" w:hAnsi="Palatino Linotype"/>
                <w:noProof/>
                <w:webHidden/>
                <w:sz w:val="22"/>
              </w:rPr>
              <w:instrText xml:space="preserve"> PAGEREF _Toc13040436 \h </w:instrText>
            </w:r>
            <w:r w:rsidR="005717D8" w:rsidRPr="005717D8">
              <w:rPr>
                <w:rFonts w:ascii="Palatino Linotype" w:hAnsi="Palatino Linotype"/>
                <w:noProof/>
                <w:webHidden/>
                <w:sz w:val="22"/>
              </w:rPr>
            </w:r>
            <w:r w:rsidR="005717D8" w:rsidRPr="005717D8">
              <w:rPr>
                <w:rFonts w:ascii="Palatino Linotype" w:hAnsi="Palatino Linotype"/>
                <w:noProof/>
                <w:webHidden/>
                <w:sz w:val="22"/>
              </w:rPr>
              <w:fldChar w:fldCharType="separate"/>
            </w:r>
            <w:r w:rsidR="002A5025">
              <w:rPr>
                <w:rFonts w:ascii="Palatino Linotype" w:hAnsi="Palatino Linotype"/>
                <w:noProof/>
                <w:webHidden/>
                <w:sz w:val="22"/>
              </w:rPr>
              <w:t>15</w:t>
            </w:r>
            <w:r w:rsidR="005717D8" w:rsidRPr="005717D8">
              <w:rPr>
                <w:rFonts w:ascii="Palatino Linotype" w:hAnsi="Palatino Linotype"/>
                <w:noProof/>
                <w:webHidden/>
                <w:sz w:val="22"/>
              </w:rPr>
              <w:fldChar w:fldCharType="end"/>
            </w:r>
          </w:hyperlink>
        </w:p>
        <w:p w14:paraId="01E8FC9E" w14:textId="77777777" w:rsidR="005717D8" w:rsidRPr="005717D8" w:rsidRDefault="003F5191" w:rsidP="005717D8">
          <w:pPr>
            <w:pStyle w:val="TDC2"/>
            <w:spacing w:line="276" w:lineRule="auto"/>
            <w:ind w:left="142"/>
            <w:rPr>
              <w:rFonts w:ascii="Palatino Linotype" w:hAnsi="Palatino Linotype"/>
              <w:noProof/>
              <w:sz w:val="20"/>
              <w:szCs w:val="22"/>
              <w:lang w:val="es-MX" w:eastAsia="es-MX"/>
            </w:rPr>
          </w:pPr>
          <w:hyperlink w:anchor="_Toc13040437" w:history="1">
            <w:r w:rsidR="005717D8" w:rsidRPr="005717D8">
              <w:rPr>
                <w:rStyle w:val="Hipervnculo"/>
                <w:rFonts w:ascii="Palatino Linotype" w:hAnsi="Palatino Linotype"/>
                <w:b/>
                <w:noProof/>
                <w:sz w:val="22"/>
              </w:rPr>
              <w:t>TERCERO. Planteamiento de la Litis.</w:t>
            </w:r>
            <w:r w:rsidR="005717D8" w:rsidRPr="005717D8">
              <w:rPr>
                <w:rFonts w:ascii="Palatino Linotype" w:hAnsi="Palatino Linotype"/>
                <w:noProof/>
                <w:webHidden/>
                <w:sz w:val="22"/>
              </w:rPr>
              <w:tab/>
            </w:r>
            <w:r w:rsidR="005717D8" w:rsidRPr="005717D8">
              <w:rPr>
                <w:rFonts w:ascii="Palatino Linotype" w:hAnsi="Palatino Linotype"/>
                <w:noProof/>
                <w:webHidden/>
                <w:sz w:val="22"/>
              </w:rPr>
              <w:fldChar w:fldCharType="begin"/>
            </w:r>
            <w:r w:rsidR="005717D8" w:rsidRPr="005717D8">
              <w:rPr>
                <w:rFonts w:ascii="Palatino Linotype" w:hAnsi="Palatino Linotype"/>
                <w:noProof/>
                <w:webHidden/>
                <w:sz w:val="22"/>
              </w:rPr>
              <w:instrText xml:space="preserve"> PAGEREF _Toc13040437 \h </w:instrText>
            </w:r>
            <w:r w:rsidR="005717D8" w:rsidRPr="005717D8">
              <w:rPr>
                <w:rFonts w:ascii="Palatino Linotype" w:hAnsi="Palatino Linotype"/>
                <w:noProof/>
                <w:webHidden/>
                <w:sz w:val="22"/>
              </w:rPr>
            </w:r>
            <w:r w:rsidR="005717D8" w:rsidRPr="005717D8">
              <w:rPr>
                <w:rFonts w:ascii="Palatino Linotype" w:hAnsi="Palatino Linotype"/>
                <w:noProof/>
                <w:webHidden/>
                <w:sz w:val="22"/>
              </w:rPr>
              <w:fldChar w:fldCharType="separate"/>
            </w:r>
            <w:r w:rsidR="002A5025">
              <w:rPr>
                <w:rFonts w:ascii="Palatino Linotype" w:hAnsi="Palatino Linotype"/>
                <w:noProof/>
                <w:webHidden/>
                <w:sz w:val="22"/>
              </w:rPr>
              <w:t>15</w:t>
            </w:r>
            <w:r w:rsidR="005717D8" w:rsidRPr="005717D8">
              <w:rPr>
                <w:rFonts w:ascii="Palatino Linotype" w:hAnsi="Palatino Linotype"/>
                <w:noProof/>
                <w:webHidden/>
                <w:sz w:val="22"/>
              </w:rPr>
              <w:fldChar w:fldCharType="end"/>
            </w:r>
          </w:hyperlink>
        </w:p>
        <w:p w14:paraId="622FF50A" w14:textId="77777777" w:rsidR="005717D8" w:rsidRPr="005717D8" w:rsidRDefault="003F5191" w:rsidP="005717D8">
          <w:pPr>
            <w:pStyle w:val="TDC2"/>
            <w:spacing w:line="276" w:lineRule="auto"/>
            <w:ind w:left="142"/>
            <w:rPr>
              <w:rFonts w:ascii="Palatino Linotype" w:hAnsi="Palatino Linotype"/>
              <w:noProof/>
              <w:sz w:val="20"/>
              <w:szCs w:val="22"/>
              <w:lang w:val="es-MX" w:eastAsia="es-MX"/>
            </w:rPr>
          </w:pPr>
          <w:hyperlink w:anchor="_Toc13040438" w:history="1">
            <w:r w:rsidR="005717D8" w:rsidRPr="005717D8">
              <w:rPr>
                <w:rStyle w:val="Hipervnculo"/>
                <w:rFonts w:ascii="Palatino Linotype" w:hAnsi="Palatino Linotype"/>
                <w:b/>
                <w:noProof/>
                <w:sz w:val="22"/>
              </w:rPr>
              <w:t>CUARTO. Estudio y resolución del asunto</w:t>
            </w:r>
            <w:r w:rsidR="005717D8" w:rsidRPr="005717D8">
              <w:rPr>
                <w:rFonts w:ascii="Palatino Linotype" w:hAnsi="Palatino Linotype"/>
                <w:noProof/>
                <w:webHidden/>
                <w:sz w:val="22"/>
              </w:rPr>
              <w:tab/>
            </w:r>
            <w:r w:rsidR="005717D8" w:rsidRPr="005717D8">
              <w:rPr>
                <w:rFonts w:ascii="Palatino Linotype" w:hAnsi="Palatino Linotype"/>
                <w:noProof/>
                <w:webHidden/>
                <w:sz w:val="22"/>
              </w:rPr>
              <w:fldChar w:fldCharType="begin"/>
            </w:r>
            <w:r w:rsidR="005717D8" w:rsidRPr="005717D8">
              <w:rPr>
                <w:rFonts w:ascii="Palatino Linotype" w:hAnsi="Palatino Linotype"/>
                <w:noProof/>
                <w:webHidden/>
                <w:sz w:val="22"/>
              </w:rPr>
              <w:instrText xml:space="preserve"> PAGEREF _Toc13040438 \h </w:instrText>
            </w:r>
            <w:r w:rsidR="005717D8" w:rsidRPr="005717D8">
              <w:rPr>
                <w:rFonts w:ascii="Palatino Linotype" w:hAnsi="Palatino Linotype"/>
                <w:noProof/>
                <w:webHidden/>
                <w:sz w:val="22"/>
              </w:rPr>
            </w:r>
            <w:r w:rsidR="005717D8" w:rsidRPr="005717D8">
              <w:rPr>
                <w:rFonts w:ascii="Palatino Linotype" w:hAnsi="Palatino Linotype"/>
                <w:noProof/>
                <w:webHidden/>
                <w:sz w:val="22"/>
              </w:rPr>
              <w:fldChar w:fldCharType="separate"/>
            </w:r>
            <w:r w:rsidR="002A5025">
              <w:rPr>
                <w:rFonts w:ascii="Palatino Linotype" w:hAnsi="Palatino Linotype"/>
                <w:noProof/>
                <w:webHidden/>
                <w:sz w:val="22"/>
              </w:rPr>
              <w:t>18</w:t>
            </w:r>
            <w:r w:rsidR="005717D8" w:rsidRPr="005717D8">
              <w:rPr>
                <w:rFonts w:ascii="Palatino Linotype" w:hAnsi="Palatino Linotype"/>
                <w:noProof/>
                <w:webHidden/>
                <w:sz w:val="22"/>
              </w:rPr>
              <w:fldChar w:fldCharType="end"/>
            </w:r>
          </w:hyperlink>
        </w:p>
        <w:p w14:paraId="64D870F3" w14:textId="77777777" w:rsidR="005717D8" w:rsidRPr="005717D8" w:rsidRDefault="003F5191" w:rsidP="005717D8">
          <w:pPr>
            <w:pStyle w:val="TDC1"/>
            <w:rPr>
              <w:rFonts w:ascii="Palatino Linotype" w:hAnsi="Palatino Linotype"/>
              <w:noProof/>
              <w:sz w:val="20"/>
              <w:szCs w:val="22"/>
              <w:lang w:val="es-MX" w:eastAsia="es-MX"/>
            </w:rPr>
          </w:pPr>
          <w:hyperlink w:anchor="_Toc13040439" w:history="1">
            <w:r w:rsidR="005717D8" w:rsidRPr="005717D8">
              <w:rPr>
                <w:rStyle w:val="Hipervnculo"/>
                <w:rFonts w:ascii="Palatino Linotype" w:hAnsi="Palatino Linotype"/>
                <w:b/>
                <w:noProof/>
                <w:sz w:val="22"/>
              </w:rPr>
              <w:t>I. Del análisis a la naturaleza de la información solicitada</w:t>
            </w:r>
            <w:r w:rsidR="005717D8" w:rsidRPr="005717D8">
              <w:rPr>
                <w:rFonts w:ascii="Palatino Linotype" w:hAnsi="Palatino Linotype"/>
                <w:noProof/>
                <w:webHidden/>
                <w:sz w:val="22"/>
              </w:rPr>
              <w:tab/>
            </w:r>
            <w:r w:rsidR="005717D8" w:rsidRPr="005717D8">
              <w:rPr>
                <w:rFonts w:ascii="Palatino Linotype" w:hAnsi="Palatino Linotype"/>
                <w:noProof/>
                <w:webHidden/>
                <w:sz w:val="22"/>
              </w:rPr>
              <w:fldChar w:fldCharType="begin"/>
            </w:r>
            <w:r w:rsidR="005717D8" w:rsidRPr="005717D8">
              <w:rPr>
                <w:rFonts w:ascii="Palatino Linotype" w:hAnsi="Palatino Linotype"/>
                <w:noProof/>
                <w:webHidden/>
                <w:sz w:val="22"/>
              </w:rPr>
              <w:instrText xml:space="preserve"> PAGEREF _Toc13040439 \h </w:instrText>
            </w:r>
            <w:r w:rsidR="005717D8" w:rsidRPr="005717D8">
              <w:rPr>
                <w:rFonts w:ascii="Palatino Linotype" w:hAnsi="Palatino Linotype"/>
                <w:noProof/>
                <w:webHidden/>
                <w:sz w:val="22"/>
              </w:rPr>
            </w:r>
            <w:r w:rsidR="005717D8" w:rsidRPr="005717D8">
              <w:rPr>
                <w:rFonts w:ascii="Palatino Linotype" w:hAnsi="Palatino Linotype"/>
                <w:noProof/>
                <w:webHidden/>
                <w:sz w:val="22"/>
              </w:rPr>
              <w:fldChar w:fldCharType="separate"/>
            </w:r>
            <w:r w:rsidR="002A5025">
              <w:rPr>
                <w:rFonts w:ascii="Palatino Linotype" w:hAnsi="Palatino Linotype"/>
                <w:noProof/>
                <w:webHidden/>
                <w:sz w:val="22"/>
              </w:rPr>
              <w:t>18</w:t>
            </w:r>
            <w:r w:rsidR="005717D8" w:rsidRPr="005717D8">
              <w:rPr>
                <w:rFonts w:ascii="Palatino Linotype" w:hAnsi="Palatino Linotype"/>
                <w:noProof/>
                <w:webHidden/>
                <w:sz w:val="22"/>
              </w:rPr>
              <w:fldChar w:fldCharType="end"/>
            </w:r>
          </w:hyperlink>
        </w:p>
        <w:p w14:paraId="5E7215D5" w14:textId="77777777" w:rsidR="005717D8" w:rsidRPr="005717D8" w:rsidRDefault="003F5191" w:rsidP="005717D8">
          <w:pPr>
            <w:pStyle w:val="TDC1"/>
            <w:rPr>
              <w:rFonts w:ascii="Palatino Linotype" w:hAnsi="Palatino Linotype"/>
              <w:noProof/>
              <w:sz w:val="20"/>
              <w:szCs w:val="22"/>
              <w:lang w:val="es-MX" w:eastAsia="es-MX"/>
            </w:rPr>
          </w:pPr>
          <w:hyperlink w:anchor="_Toc13040440" w:history="1">
            <w:r w:rsidR="005717D8" w:rsidRPr="005717D8">
              <w:rPr>
                <w:rStyle w:val="Hipervnculo"/>
                <w:rFonts w:ascii="Palatino Linotype" w:hAnsi="Palatino Linotype"/>
                <w:b/>
                <w:noProof/>
                <w:sz w:val="22"/>
              </w:rPr>
              <w:t>II. De las respuestas e informes justificados</w:t>
            </w:r>
            <w:r w:rsidR="005717D8" w:rsidRPr="005717D8">
              <w:rPr>
                <w:rFonts w:ascii="Palatino Linotype" w:hAnsi="Palatino Linotype"/>
                <w:noProof/>
                <w:webHidden/>
                <w:sz w:val="22"/>
              </w:rPr>
              <w:tab/>
            </w:r>
            <w:r w:rsidR="005717D8" w:rsidRPr="005717D8">
              <w:rPr>
                <w:rFonts w:ascii="Palatino Linotype" w:hAnsi="Palatino Linotype"/>
                <w:noProof/>
                <w:webHidden/>
                <w:sz w:val="22"/>
              </w:rPr>
              <w:fldChar w:fldCharType="begin"/>
            </w:r>
            <w:r w:rsidR="005717D8" w:rsidRPr="005717D8">
              <w:rPr>
                <w:rFonts w:ascii="Palatino Linotype" w:hAnsi="Palatino Linotype"/>
                <w:noProof/>
                <w:webHidden/>
                <w:sz w:val="22"/>
              </w:rPr>
              <w:instrText xml:space="preserve"> PAGEREF _Toc13040440 \h </w:instrText>
            </w:r>
            <w:r w:rsidR="005717D8" w:rsidRPr="005717D8">
              <w:rPr>
                <w:rFonts w:ascii="Palatino Linotype" w:hAnsi="Palatino Linotype"/>
                <w:noProof/>
                <w:webHidden/>
                <w:sz w:val="22"/>
              </w:rPr>
            </w:r>
            <w:r w:rsidR="005717D8" w:rsidRPr="005717D8">
              <w:rPr>
                <w:rFonts w:ascii="Palatino Linotype" w:hAnsi="Palatino Linotype"/>
                <w:noProof/>
                <w:webHidden/>
                <w:sz w:val="22"/>
              </w:rPr>
              <w:fldChar w:fldCharType="separate"/>
            </w:r>
            <w:r w:rsidR="002A5025">
              <w:rPr>
                <w:rFonts w:ascii="Palatino Linotype" w:hAnsi="Palatino Linotype"/>
                <w:noProof/>
                <w:webHidden/>
                <w:sz w:val="22"/>
              </w:rPr>
              <w:t>51</w:t>
            </w:r>
            <w:r w:rsidR="005717D8" w:rsidRPr="005717D8">
              <w:rPr>
                <w:rFonts w:ascii="Palatino Linotype" w:hAnsi="Palatino Linotype"/>
                <w:noProof/>
                <w:webHidden/>
                <w:sz w:val="22"/>
              </w:rPr>
              <w:fldChar w:fldCharType="end"/>
            </w:r>
          </w:hyperlink>
        </w:p>
        <w:p w14:paraId="59BC7A5F" w14:textId="77777777" w:rsidR="005717D8" w:rsidRPr="005717D8" w:rsidRDefault="003F5191" w:rsidP="005717D8">
          <w:pPr>
            <w:pStyle w:val="TDC1"/>
            <w:rPr>
              <w:rFonts w:ascii="Palatino Linotype" w:hAnsi="Palatino Linotype"/>
              <w:noProof/>
              <w:sz w:val="20"/>
              <w:szCs w:val="22"/>
              <w:lang w:val="es-MX" w:eastAsia="es-MX"/>
            </w:rPr>
          </w:pPr>
          <w:hyperlink w:anchor="_Toc13040441" w:history="1">
            <w:r w:rsidR="005717D8" w:rsidRPr="005717D8">
              <w:rPr>
                <w:rStyle w:val="Hipervnculo"/>
                <w:rFonts w:ascii="Palatino Linotype" w:hAnsi="Palatino Linotype"/>
                <w:b/>
                <w:noProof/>
                <w:sz w:val="22"/>
                <w:lang w:val="es-MX"/>
              </w:rPr>
              <w:t>III. De la responsabilidad del particular</w:t>
            </w:r>
            <w:r w:rsidR="005717D8" w:rsidRPr="005717D8">
              <w:rPr>
                <w:rFonts w:ascii="Palatino Linotype" w:hAnsi="Palatino Linotype"/>
                <w:noProof/>
                <w:webHidden/>
                <w:sz w:val="22"/>
              </w:rPr>
              <w:tab/>
            </w:r>
            <w:r w:rsidR="005717D8" w:rsidRPr="005717D8">
              <w:rPr>
                <w:rFonts w:ascii="Palatino Linotype" w:hAnsi="Palatino Linotype"/>
                <w:noProof/>
                <w:webHidden/>
                <w:sz w:val="22"/>
              </w:rPr>
              <w:fldChar w:fldCharType="begin"/>
            </w:r>
            <w:r w:rsidR="005717D8" w:rsidRPr="005717D8">
              <w:rPr>
                <w:rFonts w:ascii="Palatino Linotype" w:hAnsi="Palatino Linotype"/>
                <w:noProof/>
                <w:webHidden/>
                <w:sz w:val="22"/>
              </w:rPr>
              <w:instrText xml:space="preserve"> PAGEREF _Toc13040441 \h </w:instrText>
            </w:r>
            <w:r w:rsidR="005717D8" w:rsidRPr="005717D8">
              <w:rPr>
                <w:rFonts w:ascii="Palatino Linotype" w:hAnsi="Palatino Linotype"/>
                <w:noProof/>
                <w:webHidden/>
                <w:sz w:val="22"/>
              </w:rPr>
            </w:r>
            <w:r w:rsidR="005717D8" w:rsidRPr="005717D8">
              <w:rPr>
                <w:rFonts w:ascii="Palatino Linotype" w:hAnsi="Palatino Linotype"/>
                <w:noProof/>
                <w:webHidden/>
                <w:sz w:val="22"/>
              </w:rPr>
              <w:fldChar w:fldCharType="separate"/>
            </w:r>
            <w:r w:rsidR="002A5025">
              <w:rPr>
                <w:rFonts w:ascii="Palatino Linotype" w:hAnsi="Palatino Linotype"/>
                <w:noProof/>
                <w:webHidden/>
                <w:sz w:val="22"/>
              </w:rPr>
              <w:t>89</w:t>
            </w:r>
            <w:r w:rsidR="005717D8" w:rsidRPr="005717D8">
              <w:rPr>
                <w:rFonts w:ascii="Palatino Linotype" w:hAnsi="Palatino Linotype"/>
                <w:noProof/>
                <w:webHidden/>
                <w:sz w:val="22"/>
              </w:rPr>
              <w:fldChar w:fldCharType="end"/>
            </w:r>
          </w:hyperlink>
        </w:p>
        <w:p w14:paraId="2EAF813A" w14:textId="77777777" w:rsidR="005717D8" w:rsidRPr="005717D8" w:rsidRDefault="003F5191" w:rsidP="005717D8">
          <w:pPr>
            <w:pStyle w:val="TDC1"/>
            <w:rPr>
              <w:rFonts w:ascii="Palatino Linotype" w:hAnsi="Palatino Linotype"/>
              <w:noProof/>
              <w:sz w:val="20"/>
              <w:szCs w:val="22"/>
              <w:lang w:val="es-MX" w:eastAsia="es-MX"/>
            </w:rPr>
          </w:pPr>
          <w:hyperlink w:anchor="_Toc13040442" w:history="1">
            <w:r w:rsidR="005717D8" w:rsidRPr="005717D8">
              <w:rPr>
                <w:rStyle w:val="Hipervnculo"/>
                <w:rFonts w:ascii="Palatino Linotype" w:eastAsia="MS Mincho" w:hAnsi="Palatino Linotype" w:cstheme="majorBidi"/>
                <w:b/>
                <w:noProof/>
                <w:sz w:val="22"/>
              </w:rPr>
              <w:t>QUINTO. De la elaboración de la versión pública y el acuerdo de clasificación.</w:t>
            </w:r>
            <w:r w:rsidR="005717D8" w:rsidRPr="005717D8">
              <w:rPr>
                <w:rFonts w:ascii="Palatino Linotype" w:hAnsi="Palatino Linotype"/>
                <w:noProof/>
                <w:webHidden/>
                <w:sz w:val="22"/>
              </w:rPr>
              <w:tab/>
            </w:r>
            <w:r w:rsidR="005717D8" w:rsidRPr="005717D8">
              <w:rPr>
                <w:rFonts w:ascii="Palatino Linotype" w:hAnsi="Palatino Linotype"/>
                <w:noProof/>
                <w:webHidden/>
                <w:sz w:val="22"/>
              </w:rPr>
              <w:fldChar w:fldCharType="begin"/>
            </w:r>
            <w:r w:rsidR="005717D8" w:rsidRPr="005717D8">
              <w:rPr>
                <w:rFonts w:ascii="Palatino Linotype" w:hAnsi="Palatino Linotype"/>
                <w:noProof/>
                <w:webHidden/>
                <w:sz w:val="22"/>
              </w:rPr>
              <w:instrText xml:space="preserve"> PAGEREF _Toc13040442 \h </w:instrText>
            </w:r>
            <w:r w:rsidR="005717D8" w:rsidRPr="005717D8">
              <w:rPr>
                <w:rFonts w:ascii="Palatino Linotype" w:hAnsi="Palatino Linotype"/>
                <w:noProof/>
                <w:webHidden/>
                <w:sz w:val="22"/>
              </w:rPr>
            </w:r>
            <w:r w:rsidR="005717D8" w:rsidRPr="005717D8">
              <w:rPr>
                <w:rFonts w:ascii="Palatino Linotype" w:hAnsi="Palatino Linotype"/>
                <w:noProof/>
                <w:webHidden/>
                <w:sz w:val="22"/>
              </w:rPr>
              <w:fldChar w:fldCharType="separate"/>
            </w:r>
            <w:r w:rsidR="002A5025">
              <w:rPr>
                <w:rFonts w:ascii="Palatino Linotype" w:hAnsi="Palatino Linotype"/>
                <w:noProof/>
                <w:webHidden/>
                <w:sz w:val="22"/>
              </w:rPr>
              <w:t>91</w:t>
            </w:r>
            <w:r w:rsidR="005717D8" w:rsidRPr="005717D8">
              <w:rPr>
                <w:rFonts w:ascii="Palatino Linotype" w:hAnsi="Palatino Linotype"/>
                <w:noProof/>
                <w:webHidden/>
                <w:sz w:val="22"/>
              </w:rPr>
              <w:fldChar w:fldCharType="end"/>
            </w:r>
          </w:hyperlink>
        </w:p>
        <w:p w14:paraId="1DFD6B6F" w14:textId="77777777" w:rsidR="005717D8" w:rsidRPr="005717D8" w:rsidRDefault="003F5191" w:rsidP="005717D8">
          <w:pPr>
            <w:pStyle w:val="TDC1"/>
            <w:rPr>
              <w:rFonts w:ascii="Palatino Linotype" w:hAnsi="Palatino Linotype"/>
              <w:noProof/>
              <w:sz w:val="20"/>
              <w:szCs w:val="22"/>
              <w:lang w:val="es-MX" w:eastAsia="es-MX"/>
            </w:rPr>
          </w:pPr>
          <w:hyperlink w:anchor="_Toc13040443" w:history="1">
            <w:r w:rsidR="005717D8" w:rsidRPr="005717D8">
              <w:rPr>
                <w:rStyle w:val="Hipervnculo"/>
                <w:rFonts w:ascii="Palatino Linotype" w:hAnsi="Palatino Linotype"/>
                <w:b/>
                <w:noProof/>
                <w:sz w:val="22"/>
                <w:lang w:val="es-MX"/>
              </w:rPr>
              <w:t>A. Requisitos previos.</w:t>
            </w:r>
            <w:r w:rsidR="005717D8" w:rsidRPr="005717D8">
              <w:rPr>
                <w:rFonts w:ascii="Palatino Linotype" w:hAnsi="Palatino Linotype"/>
                <w:noProof/>
                <w:webHidden/>
                <w:sz w:val="22"/>
              </w:rPr>
              <w:tab/>
            </w:r>
            <w:r w:rsidR="005717D8" w:rsidRPr="005717D8">
              <w:rPr>
                <w:rFonts w:ascii="Palatino Linotype" w:hAnsi="Palatino Linotype"/>
                <w:noProof/>
                <w:webHidden/>
                <w:sz w:val="22"/>
              </w:rPr>
              <w:fldChar w:fldCharType="begin"/>
            </w:r>
            <w:r w:rsidR="005717D8" w:rsidRPr="005717D8">
              <w:rPr>
                <w:rFonts w:ascii="Palatino Linotype" w:hAnsi="Palatino Linotype"/>
                <w:noProof/>
                <w:webHidden/>
                <w:sz w:val="22"/>
              </w:rPr>
              <w:instrText xml:space="preserve"> PAGEREF _Toc13040443 \h </w:instrText>
            </w:r>
            <w:r w:rsidR="005717D8" w:rsidRPr="005717D8">
              <w:rPr>
                <w:rFonts w:ascii="Palatino Linotype" w:hAnsi="Palatino Linotype"/>
                <w:noProof/>
                <w:webHidden/>
                <w:sz w:val="22"/>
              </w:rPr>
            </w:r>
            <w:r w:rsidR="005717D8" w:rsidRPr="005717D8">
              <w:rPr>
                <w:rFonts w:ascii="Palatino Linotype" w:hAnsi="Palatino Linotype"/>
                <w:noProof/>
                <w:webHidden/>
                <w:sz w:val="22"/>
              </w:rPr>
              <w:fldChar w:fldCharType="separate"/>
            </w:r>
            <w:r w:rsidR="002A5025">
              <w:rPr>
                <w:rFonts w:ascii="Palatino Linotype" w:hAnsi="Palatino Linotype"/>
                <w:noProof/>
                <w:webHidden/>
                <w:sz w:val="22"/>
              </w:rPr>
              <w:t>94</w:t>
            </w:r>
            <w:r w:rsidR="005717D8" w:rsidRPr="005717D8">
              <w:rPr>
                <w:rFonts w:ascii="Palatino Linotype" w:hAnsi="Palatino Linotype"/>
                <w:noProof/>
                <w:webHidden/>
                <w:sz w:val="22"/>
              </w:rPr>
              <w:fldChar w:fldCharType="end"/>
            </w:r>
          </w:hyperlink>
        </w:p>
        <w:p w14:paraId="1E0F413E" w14:textId="77777777" w:rsidR="005717D8" w:rsidRPr="005717D8" w:rsidRDefault="003F5191" w:rsidP="005717D8">
          <w:pPr>
            <w:pStyle w:val="TDC1"/>
            <w:rPr>
              <w:rFonts w:ascii="Palatino Linotype" w:hAnsi="Palatino Linotype"/>
              <w:noProof/>
              <w:sz w:val="20"/>
              <w:szCs w:val="22"/>
              <w:lang w:val="es-MX" w:eastAsia="es-MX"/>
            </w:rPr>
          </w:pPr>
          <w:hyperlink w:anchor="_Toc13040444" w:history="1">
            <w:r w:rsidR="005717D8" w:rsidRPr="005717D8">
              <w:rPr>
                <w:rStyle w:val="Hipervnculo"/>
                <w:rFonts w:ascii="Palatino Linotype" w:hAnsi="Palatino Linotype"/>
                <w:b/>
                <w:noProof/>
                <w:sz w:val="22"/>
                <w:lang w:val="es-MX"/>
              </w:rPr>
              <w:t>B. Supuestos de clasificación</w:t>
            </w:r>
            <w:r w:rsidR="005717D8" w:rsidRPr="005717D8">
              <w:rPr>
                <w:rFonts w:ascii="Palatino Linotype" w:hAnsi="Palatino Linotype"/>
                <w:noProof/>
                <w:webHidden/>
                <w:sz w:val="22"/>
              </w:rPr>
              <w:tab/>
            </w:r>
            <w:r w:rsidR="005717D8" w:rsidRPr="005717D8">
              <w:rPr>
                <w:rFonts w:ascii="Palatino Linotype" w:hAnsi="Palatino Linotype"/>
                <w:noProof/>
                <w:webHidden/>
                <w:sz w:val="22"/>
              </w:rPr>
              <w:fldChar w:fldCharType="begin"/>
            </w:r>
            <w:r w:rsidR="005717D8" w:rsidRPr="005717D8">
              <w:rPr>
                <w:rFonts w:ascii="Palatino Linotype" w:hAnsi="Palatino Linotype"/>
                <w:noProof/>
                <w:webHidden/>
                <w:sz w:val="22"/>
              </w:rPr>
              <w:instrText xml:space="preserve"> PAGEREF _Toc13040444 \h </w:instrText>
            </w:r>
            <w:r w:rsidR="005717D8" w:rsidRPr="005717D8">
              <w:rPr>
                <w:rFonts w:ascii="Palatino Linotype" w:hAnsi="Palatino Linotype"/>
                <w:noProof/>
                <w:webHidden/>
                <w:sz w:val="22"/>
              </w:rPr>
            </w:r>
            <w:r w:rsidR="005717D8" w:rsidRPr="005717D8">
              <w:rPr>
                <w:rFonts w:ascii="Palatino Linotype" w:hAnsi="Palatino Linotype"/>
                <w:noProof/>
                <w:webHidden/>
                <w:sz w:val="22"/>
              </w:rPr>
              <w:fldChar w:fldCharType="separate"/>
            </w:r>
            <w:r w:rsidR="002A5025">
              <w:rPr>
                <w:rFonts w:ascii="Palatino Linotype" w:hAnsi="Palatino Linotype"/>
                <w:noProof/>
                <w:webHidden/>
                <w:sz w:val="22"/>
              </w:rPr>
              <w:t>95</w:t>
            </w:r>
            <w:r w:rsidR="005717D8" w:rsidRPr="005717D8">
              <w:rPr>
                <w:rFonts w:ascii="Palatino Linotype" w:hAnsi="Palatino Linotype"/>
                <w:noProof/>
                <w:webHidden/>
                <w:sz w:val="22"/>
              </w:rPr>
              <w:fldChar w:fldCharType="end"/>
            </w:r>
          </w:hyperlink>
        </w:p>
        <w:p w14:paraId="4A4698AD" w14:textId="77777777" w:rsidR="005717D8" w:rsidRPr="005717D8" w:rsidRDefault="003F5191" w:rsidP="005717D8">
          <w:pPr>
            <w:pStyle w:val="TDC1"/>
            <w:rPr>
              <w:rFonts w:ascii="Palatino Linotype" w:hAnsi="Palatino Linotype"/>
              <w:noProof/>
              <w:sz w:val="20"/>
              <w:szCs w:val="22"/>
              <w:lang w:val="es-MX" w:eastAsia="es-MX"/>
            </w:rPr>
          </w:pPr>
          <w:hyperlink w:anchor="_Toc13040445" w:history="1">
            <w:r w:rsidR="005717D8" w:rsidRPr="005717D8">
              <w:rPr>
                <w:rStyle w:val="Hipervnculo"/>
                <w:rFonts w:ascii="Palatino Linotype" w:hAnsi="Palatino Linotype"/>
                <w:b/>
                <w:noProof/>
                <w:sz w:val="22"/>
                <w:lang w:val="es-MX"/>
              </w:rPr>
              <w:t>C. Formalidades para emitir el acuerdo de clasificación.</w:t>
            </w:r>
            <w:r w:rsidR="005717D8" w:rsidRPr="005717D8">
              <w:rPr>
                <w:rFonts w:ascii="Palatino Linotype" w:hAnsi="Palatino Linotype"/>
                <w:noProof/>
                <w:webHidden/>
                <w:sz w:val="22"/>
              </w:rPr>
              <w:tab/>
            </w:r>
            <w:r w:rsidR="005717D8" w:rsidRPr="005717D8">
              <w:rPr>
                <w:rFonts w:ascii="Palatino Linotype" w:hAnsi="Palatino Linotype"/>
                <w:noProof/>
                <w:webHidden/>
                <w:sz w:val="22"/>
              </w:rPr>
              <w:fldChar w:fldCharType="begin"/>
            </w:r>
            <w:r w:rsidR="005717D8" w:rsidRPr="005717D8">
              <w:rPr>
                <w:rFonts w:ascii="Palatino Linotype" w:hAnsi="Palatino Linotype"/>
                <w:noProof/>
                <w:webHidden/>
                <w:sz w:val="22"/>
              </w:rPr>
              <w:instrText xml:space="preserve"> PAGEREF _Toc13040445 \h </w:instrText>
            </w:r>
            <w:r w:rsidR="005717D8" w:rsidRPr="005717D8">
              <w:rPr>
                <w:rFonts w:ascii="Palatino Linotype" w:hAnsi="Palatino Linotype"/>
                <w:noProof/>
                <w:webHidden/>
                <w:sz w:val="22"/>
              </w:rPr>
            </w:r>
            <w:r w:rsidR="005717D8" w:rsidRPr="005717D8">
              <w:rPr>
                <w:rFonts w:ascii="Palatino Linotype" w:hAnsi="Palatino Linotype"/>
                <w:noProof/>
                <w:webHidden/>
                <w:sz w:val="22"/>
              </w:rPr>
              <w:fldChar w:fldCharType="separate"/>
            </w:r>
            <w:r w:rsidR="002A5025">
              <w:rPr>
                <w:rFonts w:ascii="Palatino Linotype" w:hAnsi="Palatino Linotype"/>
                <w:noProof/>
                <w:webHidden/>
                <w:sz w:val="22"/>
              </w:rPr>
              <w:t>97</w:t>
            </w:r>
            <w:r w:rsidR="005717D8" w:rsidRPr="005717D8">
              <w:rPr>
                <w:rFonts w:ascii="Palatino Linotype" w:hAnsi="Palatino Linotype"/>
                <w:noProof/>
                <w:webHidden/>
                <w:sz w:val="22"/>
              </w:rPr>
              <w:fldChar w:fldCharType="end"/>
            </w:r>
          </w:hyperlink>
        </w:p>
        <w:p w14:paraId="115C04AF" w14:textId="77777777" w:rsidR="005717D8" w:rsidRPr="005717D8" w:rsidRDefault="003F5191" w:rsidP="005717D8">
          <w:pPr>
            <w:pStyle w:val="TDC1"/>
            <w:rPr>
              <w:rFonts w:ascii="Palatino Linotype" w:hAnsi="Palatino Linotype"/>
              <w:noProof/>
              <w:sz w:val="20"/>
              <w:szCs w:val="22"/>
              <w:lang w:val="es-MX" w:eastAsia="es-MX"/>
            </w:rPr>
          </w:pPr>
          <w:hyperlink w:anchor="_Toc13040446" w:history="1">
            <w:r w:rsidR="005717D8" w:rsidRPr="005717D8">
              <w:rPr>
                <w:rStyle w:val="Hipervnculo"/>
                <w:rFonts w:ascii="Palatino Linotype" w:hAnsi="Palatino Linotype"/>
                <w:b/>
                <w:noProof/>
                <w:sz w:val="22"/>
                <w:lang w:val="es-MX"/>
              </w:rPr>
              <w:t>D. Requisitos de fondo del acuerdo de clasificación</w:t>
            </w:r>
            <w:r w:rsidR="005717D8" w:rsidRPr="005717D8">
              <w:rPr>
                <w:rFonts w:ascii="Palatino Linotype" w:hAnsi="Palatino Linotype"/>
                <w:noProof/>
                <w:webHidden/>
                <w:sz w:val="22"/>
              </w:rPr>
              <w:tab/>
            </w:r>
            <w:r w:rsidR="005717D8" w:rsidRPr="005717D8">
              <w:rPr>
                <w:rFonts w:ascii="Palatino Linotype" w:hAnsi="Palatino Linotype"/>
                <w:noProof/>
                <w:webHidden/>
                <w:sz w:val="22"/>
              </w:rPr>
              <w:fldChar w:fldCharType="begin"/>
            </w:r>
            <w:r w:rsidR="005717D8" w:rsidRPr="005717D8">
              <w:rPr>
                <w:rFonts w:ascii="Palatino Linotype" w:hAnsi="Palatino Linotype"/>
                <w:noProof/>
                <w:webHidden/>
                <w:sz w:val="22"/>
              </w:rPr>
              <w:instrText xml:space="preserve"> PAGEREF _Toc13040446 \h </w:instrText>
            </w:r>
            <w:r w:rsidR="005717D8" w:rsidRPr="005717D8">
              <w:rPr>
                <w:rFonts w:ascii="Palatino Linotype" w:hAnsi="Palatino Linotype"/>
                <w:noProof/>
                <w:webHidden/>
                <w:sz w:val="22"/>
              </w:rPr>
            </w:r>
            <w:r w:rsidR="005717D8" w:rsidRPr="005717D8">
              <w:rPr>
                <w:rFonts w:ascii="Palatino Linotype" w:hAnsi="Palatino Linotype"/>
                <w:noProof/>
                <w:webHidden/>
                <w:sz w:val="22"/>
              </w:rPr>
              <w:fldChar w:fldCharType="separate"/>
            </w:r>
            <w:r w:rsidR="002A5025">
              <w:rPr>
                <w:rFonts w:ascii="Palatino Linotype" w:hAnsi="Palatino Linotype"/>
                <w:noProof/>
                <w:webHidden/>
                <w:sz w:val="22"/>
              </w:rPr>
              <w:t>98</w:t>
            </w:r>
            <w:r w:rsidR="005717D8" w:rsidRPr="005717D8">
              <w:rPr>
                <w:rFonts w:ascii="Palatino Linotype" w:hAnsi="Palatino Linotype"/>
                <w:noProof/>
                <w:webHidden/>
                <w:sz w:val="22"/>
              </w:rPr>
              <w:fldChar w:fldCharType="end"/>
            </w:r>
          </w:hyperlink>
        </w:p>
        <w:p w14:paraId="122C6D44" w14:textId="77777777" w:rsidR="005717D8" w:rsidRPr="005717D8" w:rsidRDefault="003F5191" w:rsidP="005717D8">
          <w:pPr>
            <w:pStyle w:val="TDC1"/>
            <w:rPr>
              <w:rFonts w:ascii="Palatino Linotype" w:hAnsi="Palatino Linotype"/>
              <w:noProof/>
              <w:sz w:val="20"/>
              <w:szCs w:val="22"/>
              <w:lang w:val="es-MX" w:eastAsia="es-MX"/>
            </w:rPr>
          </w:pPr>
          <w:hyperlink w:anchor="_Toc13040447" w:history="1">
            <w:r w:rsidR="005717D8" w:rsidRPr="005717D8">
              <w:rPr>
                <w:rStyle w:val="Hipervnculo"/>
                <w:rFonts w:ascii="Palatino Linotype" w:hAnsi="Palatino Linotype"/>
                <w:b/>
                <w:noProof/>
                <w:sz w:val="22"/>
                <w:lang w:val="es-MX"/>
              </w:rPr>
              <w:t>E. Condiciones especiales de la clasificación de la información como confidencial.</w:t>
            </w:r>
            <w:r w:rsidR="005717D8" w:rsidRPr="005717D8">
              <w:rPr>
                <w:rFonts w:ascii="Palatino Linotype" w:hAnsi="Palatino Linotype"/>
                <w:noProof/>
                <w:webHidden/>
                <w:sz w:val="22"/>
              </w:rPr>
              <w:tab/>
            </w:r>
            <w:r w:rsidR="005717D8" w:rsidRPr="005717D8">
              <w:rPr>
                <w:rFonts w:ascii="Palatino Linotype" w:hAnsi="Palatino Linotype"/>
                <w:noProof/>
                <w:webHidden/>
                <w:sz w:val="22"/>
              </w:rPr>
              <w:fldChar w:fldCharType="begin"/>
            </w:r>
            <w:r w:rsidR="005717D8" w:rsidRPr="005717D8">
              <w:rPr>
                <w:rFonts w:ascii="Palatino Linotype" w:hAnsi="Palatino Linotype"/>
                <w:noProof/>
                <w:webHidden/>
                <w:sz w:val="22"/>
              </w:rPr>
              <w:instrText xml:space="preserve"> PAGEREF _Toc13040447 \h </w:instrText>
            </w:r>
            <w:r w:rsidR="005717D8" w:rsidRPr="005717D8">
              <w:rPr>
                <w:rFonts w:ascii="Palatino Linotype" w:hAnsi="Palatino Linotype"/>
                <w:noProof/>
                <w:webHidden/>
                <w:sz w:val="22"/>
              </w:rPr>
            </w:r>
            <w:r w:rsidR="005717D8" w:rsidRPr="005717D8">
              <w:rPr>
                <w:rFonts w:ascii="Palatino Linotype" w:hAnsi="Palatino Linotype"/>
                <w:noProof/>
                <w:webHidden/>
                <w:sz w:val="22"/>
              </w:rPr>
              <w:fldChar w:fldCharType="separate"/>
            </w:r>
            <w:r w:rsidR="002A5025">
              <w:rPr>
                <w:rFonts w:ascii="Palatino Linotype" w:hAnsi="Palatino Linotype"/>
                <w:noProof/>
                <w:webHidden/>
                <w:sz w:val="22"/>
              </w:rPr>
              <w:t>102</w:t>
            </w:r>
            <w:r w:rsidR="005717D8" w:rsidRPr="005717D8">
              <w:rPr>
                <w:rFonts w:ascii="Palatino Linotype" w:hAnsi="Palatino Linotype"/>
                <w:noProof/>
                <w:webHidden/>
                <w:sz w:val="22"/>
              </w:rPr>
              <w:fldChar w:fldCharType="end"/>
            </w:r>
          </w:hyperlink>
        </w:p>
        <w:p w14:paraId="4D688C50" w14:textId="77777777" w:rsidR="005717D8" w:rsidRPr="005717D8" w:rsidRDefault="003F5191" w:rsidP="005717D8">
          <w:pPr>
            <w:pStyle w:val="TDC1"/>
            <w:rPr>
              <w:rFonts w:ascii="Palatino Linotype" w:hAnsi="Palatino Linotype"/>
              <w:noProof/>
              <w:sz w:val="20"/>
              <w:szCs w:val="22"/>
              <w:lang w:val="es-MX" w:eastAsia="es-MX"/>
            </w:rPr>
          </w:pPr>
          <w:hyperlink w:anchor="_Toc13040448" w:history="1">
            <w:r w:rsidR="005717D8" w:rsidRPr="005717D8">
              <w:rPr>
                <w:rStyle w:val="Hipervnculo"/>
                <w:rFonts w:ascii="Palatino Linotype" w:hAnsi="Palatino Linotype"/>
                <w:b/>
                <w:noProof/>
                <w:sz w:val="22"/>
                <w:lang w:val="es-MX"/>
              </w:rPr>
              <w:t>F. De la versión pública del certificado de no antecedentes penales</w:t>
            </w:r>
            <w:r w:rsidR="005717D8" w:rsidRPr="005717D8">
              <w:rPr>
                <w:rFonts w:ascii="Palatino Linotype" w:hAnsi="Palatino Linotype"/>
                <w:noProof/>
                <w:webHidden/>
                <w:sz w:val="22"/>
              </w:rPr>
              <w:tab/>
            </w:r>
            <w:r w:rsidR="005717D8" w:rsidRPr="005717D8">
              <w:rPr>
                <w:rFonts w:ascii="Palatino Linotype" w:hAnsi="Palatino Linotype"/>
                <w:noProof/>
                <w:webHidden/>
                <w:sz w:val="22"/>
              </w:rPr>
              <w:fldChar w:fldCharType="begin"/>
            </w:r>
            <w:r w:rsidR="005717D8" w:rsidRPr="005717D8">
              <w:rPr>
                <w:rFonts w:ascii="Palatino Linotype" w:hAnsi="Palatino Linotype"/>
                <w:noProof/>
                <w:webHidden/>
                <w:sz w:val="22"/>
              </w:rPr>
              <w:instrText xml:space="preserve"> PAGEREF _Toc13040448 \h </w:instrText>
            </w:r>
            <w:r w:rsidR="005717D8" w:rsidRPr="005717D8">
              <w:rPr>
                <w:rFonts w:ascii="Palatino Linotype" w:hAnsi="Palatino Linotype"/>
                <w:noProof/>
                <w:webHidden/>
                <w:sz w:val="22"/>
              </w:rPr>
            </w:r>
            <w:r w:rsidR="005717D8" w:rsidRPr="005717D8">
              <w:rPr>
                <w:rFonts w:ascii="Palatino Linotype" w:hAnsi="Palatino Linotype"/>
                <w:noProof/>
                <w:webHidden/>
                <w:sz w:val="22"/>
              </w:rPr>
              <w:fldChar w:fldCharType="separate"/>
            </w:r>
            <w:r w:rsidR="002A5025">
              <w:rPr>
                <w:rFonts w:ascii="Palatino Linotype" w:hAnsi="Palatino Linotype"/>
                <w:noProof/>
                <w:webHidden/>
                <w:sz w:val="22"/>
              </w:rPr>
              <w:t>103</w:t>
            </w:r>
            <w:r w:rsidR="005717D8" w:rsidRPr="005717D8">
              <w:rPr>
                <w:rFonts w:ascii="Palatino Linotype" w:hAnsi="Palatino Linotype"/>
                <w:noProof/>
                <w:webHidden/>
                <w:sz w:val="22"/>
              </w:rPr>
              <w:fldChar w:fldCharType="end"/>
            </w:r>
          </w:hyperlink>
        </w:p>
        <w:p w14:paraId="3EDBC542" w14:textId="77777777" w:rsidR="005717D8" w:rsidRPr="005717D8" w:rsidRDefault="003F5191" w:rsidP="005717D8">
          <w:pPr>
            <w:pStyle w:val="TDC1"/>
            <w:rPr>
              <w:rFonts w:ascii="Palatino Linotype" w:hAnsi="Palatino Linotype"/>
              <w:noProof/>
              <w:sz w:val="20"/>
              <w:szCs w:val="22"/>
              <w:lang w:val="es-MX" w:eastAsia="es-MX"/>
            </w:rPr>
          </w:pPr>
          <w:hyperlink w:anchor="_Toc13040449" w:history="1">
            <w:r w:rsidR="005717D8" w:rsidRPr="005717D8">
              <w:rPr>
                <w:rStyle w:val="Hipervnculo"/>
                <w:rFonts w:ascii="Palatino Linotype" w:hAnsi="Palatino Linotype"/>
                <w:b/>
                <w:noProof/>
                <w:sz w:val="22"/>
                <w:lang w:val="es-MX"/>
              </w:rPr>
              <w:t>G. De la fotografía en título, cédula profesional, grado académico, y currículo, curriculum vitae, solicitud de empleo o documento análogo.</w:t>
            </w:r>
            <w:r w:rsidR="005717D8" w:rsidRPr="005717D8">
              <w:rPr>
                <w:rFonts w:ascii="Palatino Linotype" w:hAnsi="Palatino Linotype"/>
                <w:noProof/>
                <w:webHidden/>
                <w:sz w:val="22"/>
              </w:rPr>
              <w:tab/>
            </w:r>
            <w:r w:rsidR="005717D8" w:rsidRPr="005717D8">
              <w:rPr>
                <w:rFonts w:ascii="Palatino Linotype" w:hAnsi="Palatino Linotype"/>
                <w:noProof/>
                <w:webHidden/>
                <w:sz w:val="22"/>
              </w:rPr>
              <w:fldChar w:fldCharType="begin"/>
            </w:r>
            <w:r w:rsidR="005717D8" w:rsidRPr="005717D8">
              <w:rPr>
                <w:rFonts w:ascii="Palatino Linotype" w:hAnsi="Palatino Linotype"/>
                <w:noProof/>
                <w:webHidden/>
                <w:sz w:val="22"/>
              </w:rPr>
              <w:instrText xml:space="preserve"> PAGEREF _Toc13040449 \h </w:instrText>
            </w:r>
            <w:r w:rsidR="005717D8" w:rsidRPr="005717D8">
              <w:rPr>
                <w:rFonts w:ascii="Palatino Linotype" w:hAnsi="Palatino Linotype"/>
                <w:noProof/>
                <w:webHidden/>
                <w:sz w:val="22"/>
              </w:rPr>
            </w:r>
            <w:r w:rsidR="005717D8" w:rsidRPr="005717D8">
              <w:rPr>
                <w:rFonts w:ascii="Palatino Linotype" w:hAnsi="Palatino Linotype"/>
                <w:noProof/>
                <w:webHidden/>
                <w:sz w:val="22"/>
              </w:rPr>
              <w:fldChar w:fldCharType="separate"/>
            </w:r>
            <w:r w:rsidR="002A5025">
              <w:rPr>
                <w:rFonts w:ascii="Palatino Linotype" w:hAnsi="Palatino Linotype"/>
                <w:noProof/>
                <w:webHidden/>
                <w:sz w:val="22"/>
              </w:rPr>
              <w:t>104</w:t>
            </w:r>
            <w:r w:rsidR="005717D8" w:rsidRPr="005717D8">
              <w:rPr>
                <w:rFonts w:ascii="Palatino Linotype" w:hAnsi="Palatino Linotype"/>
                <w:noProof/>
                <w:webHidden/>
                <w:sz w:val="22"/>
              </w:rPr>
              <w:fldChar w:fldCharType="end"/>
            </w:r>
          </w:hyperlink>
        </w:p>
        <w:p w14:paraId="102B59E9" w14:textId="77777777" w:rsidR="005717D8" w:rsidRPr="005717D8" w:rsidRDefault="003F5191" w:rsidP="005717D8">
          <w:pPr>
            <w:pStyle w:val="TDC2"/>
            <w:spacing w:line="276" w:lineRule="auto"/>
            <w:ind w:left="142"/>
            <w:rPr>
              <w:rFonts w:ascii="Palatino Linotype" w:hAnsi="Palatino Linotype"/>
              <w:noProof/>
              <w:sz w:val="20"/>
              <w:szCs w:val="22"/>
              <w:lang w:val="es-MX" w:eastAsia="es-MX"/>
            </w:rPr>
          </w:pPr>
          <w:hyperlink w:anchor="_Toc13040450" w:history="1">
            <w:r w:rsidR="005717D8" w:rsidRPr="005717D8">
              <w:rPr>
                <w:rStyle w:val="Hipervnculo"/>
                <w:rFonts w:ascii="Palatino Linotype" w:hAnsi="Palatino Linotype"/>
                <w:b/>
                <w:noProof/>
                <w:sz w:val="22"/>
              </w:rPr>
              <w:t>SEXTO. Vista al Órgano de Control Interno.</w:t>
            </w:r>
            <w:r w:rsidR="005717D8" w:rsidRPr="005717D8">
              <w:rPr>
                <w:rFonts w:ascii="Palatino Linotype" w:hAnsi="Palatino Linotype"/>
                <w:noProof/>
                <w:webHidden/>
                <w:sz w:val="22"/>
              </w:rPr>
              <w:tab/>
            </w:r>
            <w:r w:rsidR="005717D8" w:rsidRPr="005717D8">
              <w:rPr>
                <w:rFonts w:ascii="Palatino Linotype" w:hAnsi="Palatino Linotype"/>
                <w:noProof/>
                <w:webHidden/>
                <w:sz w:val="22"/>
              </w:rPr>
              <w:fldChar w:fldCharType="begin"/>
            </w:r>
            <w:r w:rsidR="005717D8" w:rsidRPr="005717D8">
              <w:rPr>
                <w:rFonts w:ascii="Palatino Linotype" w:hAnsi="Palatino Linotype"/>
                <w:noProof/>
                <w:webHidden/>
                <w:sz w:val="22"/>
              </w:rPr>
              <w:instrText xml:space="preserve"> PAGEREF _Toc13040450 \h </w:instrText>
            </w:r>
            <w:r w:rsidR="005717D8" w:rsidRPr="005717D8">
              <w:rPr>
                <w:rFonts w:ascii="Palatino Linotype" w:hAnsi="Palatino Linotype"/>
                <w:noProof/>
                <w:webHidden/>
                <w:sz w:val="22"/>
              </w:rPr>
            </w:r>
            <w:r w:rsidR="005717D8" w:rsidRPr="005717D8">
              <w:rPr>
                <w:rFonts w:ascii="Palatino Linotype" w:hAnsi="Palatino Linotype"/>
                <w:noProof/>
                <w:webHidden/>
                <w:sz w:val="22"/>
              </w:rPr>
              <w:fldChar w:fldCharType="separate"/>
            </w:r>
            <w:r w:rsidR="002A5025">
              <w:rPr>
                <w:rFonts w:ascii="Palatino Linotype" w:hAnsi="Palatino Linotype"/>
                <w:noProof/>
                <w:webHidden/>
                <w:sz w:val="22"/>
              </w:rPr>
              <w:t>106</w:t>
            </w:r>
            <w:r w:rsidR="005717D8" w:rsidRPr="005717D8">
              <w:rPr>
                <w:rFonts w:ascii="Palatino Linotype" w:hAnsi="Palatino Linotype"/>
                <w:noProof/>
                <w:webHidden/>
                <w:sz w:val="22"/>
              </w:rPr>
              <w:fldChar w:fldCharType="end"/>
            </w:r>
          </w:hyperlink>
        </w:p>
        <w:p w14:paraId="6A24E675" w14:textId="77777777" w:rsidR="005717D8" w:rsidRPr="005717D8" w:rsidRDefault="003F5191" w:rsidP="005717D8">
          <w:pPr>
            <w:pStyle w:val="TDC1"/>
            <w:rPr>
              <w:rFonts w:ascii="Palatino Linotype" w:hAnsi="Palatino Linotype"/>
              <w:noProof/>
              <w:sz w:val="20"/>
              <w:szCs w:val="22"/>
              <w:lang w:val="es-MX" w:eastAsia="es-MX"/>
            </w:rPr>
          </w:pPr>
          <w:hyperlink w:anchor="_Toc13040451" w:history="1">
            <w:r w:rsidR="005717D8" w:rsidRPr="005717D8">
              <w:rPr>
                <w:rStyle w:val="Hipervnculo"/>
                <w:rFonts w:ascii="Palatino Linotype" w:hAnsi="Palatino Linotype"/>
                <w:b/>
                <w:noProof/>
                <w:sz w:val="22"/>
              </w:rPr>
              <w:t>RESOLUTIVOS</w:t>
            </w:r>
            <w:r w:rsidR="005717D8" w:rsidRPr="005717D8">
              <w:rPr>
                <w:rFonts w:ascii="Palatino Linotype" w:hAnsi="Palatino Linotype"/>
                <w:noProof/>
                <w:webHidden/>
                <w:sz w:val="22"/>
              </w:rPr>
              <w:tab/>
            </w:r>
            <w:r w:rsidR="005717D8" w:rsidRPr="005717D8">
              <w:rPr>
                <w:rFonts w:ascii="Palatino Linotype" w:hAnsi="Palatino Linotype"/>
                <w:noProof/>
                <w:webHidden/>
                <w:sz w:val="22"/>
              </w:rPr>
              <w:fldChar w:fldCharType="begin"/>
            </w:r>
            <w:r w:rsidR="005717D8" w:rsidRPr="005717D8">
              <w:rPr>
                <w:rFonts w:ascii="Palatino Linotype" w:hAnsi="Palatino Linotype"/>
                <w:noProof/>
                <w:webHidden/>
                <w:sz w:val="22"/>
              </w:rPr>
              <w:instrText xml:space="preserve"> PAGEREF _Toc13040451 \h </w:instrText>
            </w:r>
            <w:r w:rsidR="005717D8" w:rsidRPr="005717D8">
              <w:rPr>
                <w:rFonts w:ascii="Palatino Linotype" w:hAnsi="Palatino Linotype"/>
                <w:noProof/>
                <w:webHidden/>
                <w:sz w:val="22"/>
              </w:rPr>
            </w:r>
            <w:r w:rsidR="005717D8" w:rsidRPr="005717D8">
              <w:rPr>
                <w:rFonts w:ascii="Palatino Linotype" w:hAnsi="Palatino Linotype"/>
                <w:noProof/>
                <w:webHidden/>
                <w:sz w:val="22"/>
              </w:rPr>
              <w:fldChar w:fldCharType="separate"/>
            </w:r>
            <w:r w:rsidR="002A5025">
              <w:rPr>
                <w:rFonts w:ascii="Palatino Linotype" w:hAnsi="Palatino Linotype"/>
                <w:noProof/>
                <w:webHidden/>
                <w:sz w:val="22"/>
              </w:rPr>
              <w:t>112</w:t>
            </w:r>
            <w:r w:rsidR="005717D8" w:rsidRPr="005717D8">
              <w:rPr>
                <w:rFonts w:ascii="Palatino Linotype" w:hAnsi="Palatino Linotype"/>
                <w:noProof/>
                <w:webHidden/>
                <w:sz w:val="22"/>
              </w:rPr>
              <w:fldChar w:fldCharType="end"/>
            </w:r>
          </w:hyperlink>
        </w:p>
        <w:p w14:paraId="0AF05889" w14:textId="4D86F3E0" w:rsidR="002656B1" w:rsidRPr="001105B5" w:rsidRDefault="00DA7E2F" w:rsidP="00DB266F">
          <w:pPr>
            <w:spacing w:line="276" w:lineRule="auto"/>
            <w:ind w:left="142"/>
            <w:rPr>
              <w:rFonts w:ascii="Palatino Linotype" w:hAnsi="Palatino Linotype"/>
            </w:rPr>
          </w:pPr>
          <w:r w:rsidRPr="00DB266F">
            <w:rPr>
              <w:rFonts w:ascii="Palatino Linotype" w:hAnsi="Palatino Linotype"/>
              <w:b/>
              <w:bCs/>
              <w:sz w:val="22"/>
            </w:rPr>
            <w:fldChar w:fldCharType="end"/>
          </w:r>
        </w:p>
      </w:sdtContent>
    </w:sdt>
    <w:p w14:paraId="4D4EB577" w14:textId="21F25304" w:rsidR="00FB6382" w:rsidRDefault="002021FF" w:rsidP="001105B5">
      <w:pPr>
        <w:tabs>
          <w:tab w:val="left" w:pos="0"/>
          <w:tab w:val="left" w:pos="3465"/>
        </w:tabs>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68678B3B" wp14:editId="38C6202E">
                <wp:simplePos x="0" y="0"/>
                <wp:positionH relativeFrom="column">
                  <wp:posOffset>-7335</wp:posOffset>
                </wp:positionH>
                <wp:positionV relativeFrom="paragraph">
                  <wp:posOffset>138830</wp:posOffset>
                </wp:positionV>
                <wp:extent cx="5601600" cy="1936800"/>
                <wp:effectExtent l="57150" t="38100" r="56515" b="82550"/>
                <wp:wrapNone/>
                <wp:docPr id="3" name="Conector recto 3"/>
                <wp:cNvGraphicFramePr/>
                <a:graphic xmlns:a="http://schemas.openxmlformats.org/drawingml/2006/main">
                  <a:graphicData uri="http://schemas.microsoft.com/office/word/2010/wordprocessingShape">
                    <wps:wsp>
                      <wps:cNvCnPr/>
                      <wps:spPr>
                        <a:xfrm flipH="1" flipV="1">
                          <a:off x="0" y="0"/>
                          <a:ext cx="5601600" cy="1936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445026" id="Conector recto 3"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0.95pt" to="440.45pt,1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" strokecolor="#4f81bd [3204]" strokeweight="2pt">
                <v:shadow on="t" color="black" opacity="24903f" origin=",.5" offset="0,.55556mm"/>
              </v:line>
            </w:pict>
          </mc:Fallback>
        </mc:AlternateContent>
      </w:r>
    </w:p>
    <w:p w14:paraId="47ACEB60" w14:textId="77777777" w:rsidR="002021FF" w:rsidRDefault="002021FF" w:rsidP="001105B5">
      <w:pPr>
        <w:tabs>
          <w:tab w:val="left" w:pos="0"/>
          <w:tab w:val="left" w:pos="3465"/>
        </w:tabs>
        <w:spacing w:line="360" w:lineRule="auto"/>
        <w:jc w:val="both"/>
        <w:rPr>
          <w:rFonts w:ascii="Palatino Linotype" w:hAnsi="Palatino Linotype"/>
        </w:rPr>
      </w:pPr>
    </w:p>
    <w:p w14:paraId="4FCE9D5D" w14:textId="77777777" w:rsidR="002021FF" w:rsidRDefault="002021FF" w:rsidP="001105B5">
      <w:pPr>
        <w:tabs>
          <w:tab w:val="left" w:pos="0"/>
          <w:tab w:val="left" w:pos="3465"/>
        </w:tabs>
        <w:spacing w:line="360" w:lineRule="auto"/>
        <w:jc w:val="both"/>
        <w:rPr>
          <w:rFonts w:ascii="Palatino Linotype" w:hAnsi="Palatino Linotype"/>
        </w:rPr>
      </w:pPr>
    </w:p>
    <w:p w14:paraId="73F7F940" w14:textId="26EE332F" w:rsidR="00662C69" w:rsidRPr="001105B5" w:rsidRDefault="009B11D6" w:rsidP="001105B5">
      <w:pPr>
        <w:tabs>
          <w:tab w:val="left" w:pos="0"/>
          <w:tab w:val="left" w:pos="3465"/>
        </w:tabs>
        <w:spacing w:line="360" w:lineRule="auto"/>
        <w:jc w:val="both"/>
        <w:rPr>
          <w:rFonts w:ascii="Palatino Linotype" w:hAnsi="Palatino Linotype"/>
        </w:rPr>
      </w:pPr>
      <w:r w:rsidRPr="001105B5">
        <w:rPr>
          <w:rFonts w:ascii="Palatino Linotype" w:hAnsi="Palatino Linotype"/>
        </w:rPr>
        <w:lastRenderedPageBreak/>
        <w:t>R</w:t>
      </w:r>
      <w:r w:rsidR="00662C69" w:rsidRPr="001105B5">
        <w:rPr>
          <w:rFonts w:ascii="Palatino Linotype" w:hAnsi="Palatino Linotype"/>
        </w:rPr>
        <w:t>esolución del Pleno del Instituto de Transparencia, Acceso a la Información Pública y Protección de Datos Personales del Estado de México y Mun</w:t>
      </w:r>
      <w:r w:rsidR="000D5A1D" w:rsidRPr="001105B5">
        <w:rPr>
          <w:rFonts w:ascii="Palatino Linotype" w:hAnsi="Palatino Linotype"/>
        </w:rPr>
        <w:t>icipios, con</w:t>
      </w:r>
      <w:r w:rsidR="00662C69" w:rsidRPr="001105B5">
        <w:rPr>
          <w:rFonts w:ascii="Palatino Linotype" w:hAnsi="Palatino Linotype"/>
        </w:rPr>
        <w:t xml:space="preserve"> </w:t>
      </w:r>
      <w:r w:rsidR="00485DB6" w:rsidRPr="001105B5">
        <w:rPr>
          <w:rFonts w:ascii="Palatino Linotype" w:hAnsi="Palatino Linotype"/>
        </w:rPr>
        <w:t xml:space="preserve">domicilio </w:t>
      </w:r>
      <w:r w:rsidR="00662C69" w:rsidRPr="001105B5">
        <w:rPr>
          <w:rFonts w:ascii="Palatino Linotype" w:hAnsi="Palatino Linotype"/>
        </w:rPr>
        <w:t xml:space="preserve">en Metepec, </w:t>
      </w:r>
      <w:r w:rsidR="00662C69" w:rsidRPr="002021FF">
        <w:rPr>
          <w:rFonts w:ascii="Palatino Linotype" w:hAnsi="Palatino Linotype"/>
        </w:rPr>
        <w:t xml:space="preserve">Estado de México; de </w:t>
      </w:r>
      <w:r w:rsidR="000D5A1D" w:rsidRPr="002021FF">
        <w:rPr>
          <w:rFonts w:ascii="Palatino Linotype" w:hAnsi="Palatino Linotype"/>
        </w:rPr>
        <w:t xml:space="preserve">fecha </w:t>
      </w:r>
      <w:r w:rsidR="00414A31" w:rsidRPr="002021FF">
        <w:rPr>
          <w:rFonts w:ascii="Palatino Linotype" w:hAnsi="Palatino Linotype"/>
        </w:rPr>
        <w:t>tres</w:t>
      </w:r>
      <w:r w:rsidR="006B149F" w:rsidRPr="002021FF">
        <w:rPr>
          <w:rFonts w:ascii="Palatino Linotype" w:hAnsi="Palatino Linotype"/>
        </w:rPr>
        <w:t xml:space="preserve"> (</w:t>
      </w:r>
      <w:r w:rsidR="00414A31" w:rsidRPr="002021FF">
        <w:rPr>
          <w:rFonts w:ascii="Palatino Linotype" w:hAnsi="Palatino Linotype"/>
        </w:rPr>
        <w:t>03</w:t>
      </w:r>
      <w:r w:rsidR="006B149F" w:rsidRPr="002021FF">
        <w:rPr>
          <w:rFonts w:ascii="Palatino Linotype" w:hAnsi="Palatino Linotype"/>
        </w:rPr>
        <w:t xml:space="preserve">) de </w:t>
      </w:r>
      <w:r w:rsidR="00414A31" w:rsidRPr="002021FF">
        <w:rPr>
          <w:rFonts w:ascii="Palatino Linotype" w:hAnsi="Palatino Linotype"/>
        </w:rPr>
        <w:t>julio</w:t>
      </w:r>
      <w:r w:rsidR="00B414A7" w:rsidRPr="002021FF">
        <w:rPr>
          <w:rFonts w:ascii="Palatino Linotype" w:hAnsi="Palatino Linotype"/>
        </w:rPr>
        <w:t xml:space="preserve"> de dos mil diecinueve</w:t>
      </w:r>
      <w:r w:rsidR="00662C69" w:rsidRPr="002021FF">
        <w:rPr>
          <w:rFonts w:ascii="Palatino Linotype" w:hAnsi="Palatino Linotype"/>
        </w:rPr>
        <w:t>.</w:t>
      </w:r>
    </w:p>
    <w:p w14:paraId="5A51B5EC" w14:textId="77777777" w:rsidR="008A5A73" w:rsidRPr="001105B5" w:rsidRDefault="008A5A73" w:rsidP="001105B5">
      <w:pPr>
        <w:tabs>
          <w:tab w:val="left" w:pos="0"/>
          <w:tab w:val="left" w:pos="3465"/>
        </w:tabs>
        <w:spacing w:line="360" w:lineRule="auto"/>
        <w:jc w:val="both"/>
        <w:rPr>
          <w:rFonts w:ascii="Palatino Linotype" w:hAnsi="Palatino Linotype"/>
        </w:rPr>
      </w:pPr>
    </w:p>
    <w:p w14:paraId="02C1324E" w14:textId="48B66A7C" w:rsidR="00662C69" w:rsidRPr="001105B5" w:rsidRDefault="00662C69" w:rsidP="001105B5">
      <w:pPr>
        <w:tabs>
          <w:tab w:val="left" w:pos="0"/>
        </w:tabs>
        <w:spacing w:line="360" w:lineRule="auto"/>
        <w:jc w:val="both"/>
        <w:rPr>
          <w:rFonts w:ascii="Palatino Linotype" w:hAnsi="Palatino Linotype"/>
        </w:rPr>
      </w:pPr>
      <w:r w:rsidRPr="001105B5">
        <w:rPr>
          <w:rFonts w:ascii="Palatino Linotype" w:hAnsi="Palatino Linotype"/>
          <w:b/>
        </w:rPr>
        <w:t>VISTO</w:t>
      </w:r>
      <w:r w:rsidR="002021FF">
        <w:rPr>
          <w:rFonts w:ascii="Palatino Linotype" w:hAnsi="Palatino Linotype"/>
          <w:b/>
        </w:rPr>
        <w:t>S</w:t>
      </w:r>
      <w:r w:rsidR="00D71D6A">
        <w:rPr>
          <w:rFonts w:ascii="Palatino Linotype" w:hAnsi="Palatino Linotype"/>
        </w:rPr>
        <w:t xml:space="preserve"> </w:t>
      </w:r>
      <w:r w:rsidR="005D1CFE">
        <w:rPr>
          <w:rFonts w:ascii="Palatino Linotype" w:hAnsi="Palatino Linotype"/>
        </w:rPr>
        <w:t>los</w:t>
      </w:r>
      <w:r w:rsidRPr="001105B5">
        <w:rPr>
          <w:rFonts w:ascii="Palatino Linotype" w:hAnsi="Palatino Linotype"/>
        </w:rPr>
        <w:t xml:space="preserve"> expediente</w:t>
      </w:r>
      <w:r w:rsidR="005D1CFE">
        <w:rPr>
          <w:rFonts w:ascii="Palatino Linotype" w:hAnsi="Palatino Linotype"/>
        </w:rPr>
        <w:t>s</w:t>
      </w:r>
      <w:r w:rsidRPr="001105B5">
        <w:rPr>
          <w:rFonts w:ascii="Palatino Linotype" w:hAnsi="Palatino Linotype"/>
        </w:rPr>
        <w:t xml:space="preserve"> electrónico</w:t>
      </w:r>
      <w:r w:rsidR="005D1CFE">
        <w:rPr>
          <w:rFonts w:ascii="Palatino Linotype" w:hAnsi="Palatino Linotype"/>
        </w:rPr>
        <w:t>s</w:t>
      </w:r>
      <w:r w:rsidRPr="001105B5">
        <w:rPr>
          <w:rFonts w:ascii="Palatino Linotype" w:hAnsi="Palatino Linotype"/>
        </w:rPr>
        <w:t xml:space="preserve"> for</w:t>
      </w:r>
      <w:r w:rsidR="00D37494" w:rsidRPr="001105B5">
        <w:rPr>
          <w:rFonts w:ascii="Palatino Linotype" w:hAnsi="Palatino Linotype"/>
        </w:rPr>
        <w:t>mado</w:t>
      </w:r>
      <w:r w:rsidR="005D1CFE">
        <w:rPr>
          <w:rFonts w:ascii="Palatino Linotype" w:hAnsi="Palatino Linotype"/>
        </w:rPr>
        <w:t>s</w:t>
      </w:r>
      <w:r w:rsidR="00D37494" w:rsidRPr="001105B5">
        <w:rPr>
          <w:rFonts w:ascii="Palatino Linotype" w:hAnsi="Palatino Linotype"/>
        </w:rPr>
        <w:t xml:space="preserve"> con motivo de</w:t>
      </w:r>
      <w:r w:rsidR="005D1CFE">
        <w:rPr>
          <w:rFonts w:ascii="Palatino Linotype" w:hAnsi="Palatino Linotype"/>
        </w:rPr>
        <w:t xml:space="preserve"> </w:t>
      </w:r>
      <w:r w:rsidR="00FF6643">
        <w:rPr>
          <w:rFonts w:ascii="Palatino Linotype" w:hAnsi="Palatino Linotype"/>
        </w:rPr>
        <w:t>l</w:t>
      </w:r>
      <w:r w:rsidR="005D1CFE">
        <w:rPr>
          <w:rFonts w:ascii="Palatino Linotype" w:hAnsi="Palatino Linotype"/>
        </w:rPr>
        <w:t>os</w:t>
      </w:r>
      <w:r w:rsidRPr="001105B5">
        <w:rPr>
          <w:rFonts w:ascii="Palatino Linotype" w:hAnsi="Palatino Linotype"/>
        </w:rPr>
        <w:t xml:space="preserve"> recurso</w:t>
      </w:r>
      <w:r w:rsidR="005D1CFE">
        <w:rPr>
          <w:rFonts w:ascii="Palatino Linotype" w:hAnsi="Palatino Linotype"/>
        </w:rPr>
        <w:t>s</w:t>
      </w:r>
      <w:r w:rsidRPr="001105B5">
        <w:rPr>
          <w:rFonts w:ascii="Palatino Linotype" w:hAnsi="Palatino Linotype"/>
        </w:rPr>
        <w:t xml:space="preserve"> de revisión </w:t>
      </w:r>
      <w:r w:rsidR="00D71D6A" w:rsidRPr="00D71D6A">
        <w:rPr>
          <w:rFonts w:ascii="Palatino Linotype" w:hAnsi="Palatino Linotype"/>
          <w:b/>
        </w:rPr>
        <w:t>0</w:t>
      </w:r>
      <w:r w:rsidR="00414A31">
        <w:rPr>
          <w:rFonts w:ascii="Palatino Linotype" w:hAnsi="Palatino Linotype"/>
          <w:b/>
        </w:rPr>
        <w:t>3203</w:t>
      </w:r>
      <w:r w:rsidR="00D71D6A" w:rsidRPr="00D71D6A">
        <w:rPr>
          <w:rFonts w:ascii="Palatino Linotype" w:hAnsi="Palatino Linotype"/>
          <w:b/>
        </w:rPr>
        <w:t>/INFOEM/IP/RR/201</w:t>
      </w:r>
      <w:r w:rsidR="009B7F14">
        <w:rPr>
          <w:rFonts w:ascii="Palatino Linotype" w:hAnsi="Palatino Linotype"/>
          <w:b/>
        </w:rPr>
        <w:t>9</w:t>
      </w:r>
      <w:r w:rsidR="00FF6643">
        <w:rPr>
          <w:rFonts w:ascii="Palatino Linotype" w:hAnsi="Palatino Linotype"/>
          <w:b/>
        </w:rPr>
        <w:t xml:space="preserve"> </w:t>
      </w:r>
      <w:r w:rsidR="005D1CFE">
        <w:rPr>
          <w:rFonts w:ascii="Palatino Linotype" w:hAnsi="Palatino Linotype"/>
          <w:b/>
        </w:rPr>
        <w:t xml:space="preserve">y </w:t>
      </w:r>
      <w:r w:rsidR="005D1CFE" w:rsidRPr="00D71D6A">
        <w:rPr>
          <w:rFonts w:ascii="Palatino Linotype" w:hAnsi="Palatino Linotype"/>
          <w:b/>
        </w:rPr>
        <w:t>0</w:t>
      </w:r>
      <w:r w:rsidR="005D1CFE">
        <w:rPr>
          <w:rFonts w:ascii="Palatino Linotype" w:hAnsi="Palatino Linotype"/>
          <w:b/>
        </w:rPr>
        <w:t>3209</w:t>
      </w:r>
      <w:r w:rsidR="005D1CFE" w:rsidRPr="00D71D6A">
        <w:rPr>
          <w:rFonts w:ascii="Palatino Linotype" w:hAnsi="Palatino Linotype"/>
          <w:b/>
        </w:rPr>
        <w:t>/INFOEM/IP/RR/201</w:t>
      </w:r>
      <w:r w:rsidR="005D1CFE">
        <w:rPr>
          <w:rFonts w:ascii="Palatino Linotype" w:hAnsi="Palatino Linotype"/>
          <w:b/>
        </w:rPr>
        <w:t xml:space="preserve">9 </w:t>
      </w:r>
      <w:r w:rsidRPr="001105B5">
        <w:rPr>
          <w:rFonts w:ascii="Palatino Linotype" w:hAnsi="Palatino Linotype"/>
        </w:rPr>
        <w:t>promovido</w:t>
      </w:r>
      <w:r w:rsidR="005D1CFE">
        <w:rPr>
          <w:rFonts w:ascii="Palatino Linotype" w:hAnsi="Palatino Linotype"/>
        </w:rPr>
        <w:t>s</w:t>
      </w:r>
      <w:r w:rsidRPr="001105B5">
        <w:rPr>
          <w:rFonts w:ascii="Palatino Linotype" w:hAnsi="Palatino Linotype"/>
        </w:rPr>
        <w:t xml:space="preserve"> por </w:t>
      </w:r>
      <w:r w:rsidR="00D33D19" w:rsidRPr="00D33D19">
        <w:rPr>
          <w:rFonts w:ascii="Palatino Linotype" w:hAnsi="Palatino Linotype"/>
          <w:b/>
          <w:highlight w:val="black"/>
        </w:rPr>
        <w:t>----------------------------------------------</w:t>
      </w:r>
      <w:r w:rsidR="003E4A5C">
        <w:rPr>
          <w:rFonts w:ascii="Palatino Linotype" w:hAnsi="Palatino Linotype"/>
          <w:b/>
          <w:bCs/>
        </w:rPr>
        <w:t xml:space="preserve"> </w:t>
      </w:r>
      <w:r w:rsidRPr="001105B5">
        <w:rPr>
          <w:rFonts w:ascii="Palatino Linotype" w:hAnsi="Palatino Linotype" w:cs="Arial"/>
        </w:rPr>
        <w:t xml:space="preserve">en su </w:t>
      </w:r>
      <w:r w:rsidR="00D83C17" w:rsidRPr="001105B5">
        <w:rPr>
          <w:rFonts w:ascii="Palatino Linotype" w:hAnsi="Palatino Linotype" w:cs="Arial"/>
        </w:rPr>
        <w:t>calidad</w:t>
      </w:r>
      <w:r w:rsidRPr="001105B5">
        <w:rPr>
          <w:rFonts w:ascii="Palatino Linotype" w:hAnsi="Palatino Linotype" w:cs="Arial"/>
        </w:rPr>
        <w:t xml:space="preserve"> de </w:t>
      </w:r>
      <w:r w:rsidRPr="001105B5">
        <w:rPr>
          <w:rFonts w:ascii="Palatino Linotype" w:hAnsi="Palatino Linotype" w:cs="Arial"/>
          <w:b/>
        </w:rPr>
        <w:t>RECURRENTE</w:t>
      </w:r>
      <w:r w:rsidRPr="001105B5">
        <w:rPr>
          <w:rFonts w:ascii="Palatino Linotype" w:hAnsi="Palatino Linotype" w:cs="Arial"/>
        </w:rPr>
        <w:t xml:space="preserve">, en contra </w:t>
      </w:r>
      <w:r w:rsidR="000D5A1D" w:rsidRPr="001105B5">
        <w:rPr>
          <w:rFonts w:ascii="Palatino Linotype" w:hAnsi="Palatino Linotype" w:cs="Arial"/>
        </w:rPr>
        <w:t xml:space="preserve">de </w:t>
      </w:r>
      <w:r w:rsidR="00D71D6A">
        <w:rPr>
          <w:rFonts w:ascii="Palatino Linotype" w:hAnsi="Palatino Linotype" w:cs="Arial"/>
        </w:rPr>
        <w:t>la</w:t>
      </w:r>
      <w:r w:rsidR="005D1CFE">
        <w:rPr>
          <w:rFonts w:ascii="Palatino Linotype" w:hAnsi="Palatino Linotype" w:cs="Arial"/>
        </w:rPr>
        <w:t>s</w:t>
      </w:r>
      <w:r w:rsidR="00D71D6A">
        <w:rPr>
          <w:rFonts w:ascii="Palatino Linotype" w:hAnsi="Palatino Linotype" w:cs="Arial"/>
        </w:rPr>
        <w:t xml:space="preserve"> respuesta</w:t>
      </w:r>
      <w:r w:rsidR="005D1CFE">
        <w:rPr>
          <w:rFonts w:ascii="Palatino Linotype" w:hAnsi="Palatino Linotype" w:cs="Arial"/>
        </w:rPr>
        <w:t>s</w:t>
      </w:r>
      <w:r w:rsidR="00D71D6A">
        <w:rPr>
          <w:rFonts w:ascii="Palatino Linotype" w:hAnsi="Palatino Linotype" w:cs="Arial"/>
        </w:rPr>
        <w:t xml:space="preserve"> del </w:t>
      </w:r>
      <w:r w:rsidR="00022187">
        <w:rPr>
          <w:rFonts w:ascii="Palatino Linotype" w:hAnsi="Palatino Linotype"/>
          <w:b/>
          <w:bCs/>
          <w:color w:val="000000"/>
          <w:sz w:val="22"/>
          <w:szCs w:val="22"/>
        </w:rPr>
        <w:t xml:space="preserve">Ayuntamiento de </w:t>
      </w:r>
      <w:r w:rsidR="00414A31">
        <w:rPr>
          <w:rFonts w:ascii="Palatino Linotype" w:hAnsi="Palatino Linotype"/>
          <w:b/>
          <w:bCs/>
          <w:color w:val="000000"/>
          <w:sz w:val="22"/>
          <w:szCs w:val="22"/>
        </w:rPr>
        <w:t>Toluca</w:t>
      </w:r>
      <w:r w:rsidR="003E4A5C">
        <w:rPr>
          <w:rFonts w:ascii="Palatino Linotype" w:hAnsi="Palatino Linotype"/>
          <w:b/>
          <w:bCs/>
        </w:rPr>
        <w:t xml:space="preserve"> </w:t>
      </w:r>
      <w:r w:rsidRPr="001105B5">
        <w:rPr>
          <w:rFonts w:ascii="Palatino Linotype" w:hAnsi="Palatino Linotype"/>
        </w:rPr>
        <w:t>en lo sucesivo el</w:t>
      </w:r>
      <w:r w:rsidRPr="001105B5">
        <w:rPr>
          <w:rFonts w:ascii="Palatino Linotype" w:hAnsi="Palatino Linotype"/>
          <w:b/>
        </w:rPr>
        <w:t xml:space="preserve"> SUJETO OBLIGADO, </w:t>
      </w:r>
      <w:r w:rsidRPr="001105B5">
        <w:rPr>
          <w:rFonts w:ascii="Palatino Linotype" w:hAnsi="Palatino Linotype"/>
        </w:rPr>
        <w:t>se procede a dictar la presente resolución, con base en los siguientes:</w:t>
      </w:r>
    </w:p>
    <w:p w14:paraId="0BBCF3EE" w14:textId="77777777" w:rsidR="008A5A73" w:rsidRPr="001105B5" w:rsidRDefault="008A5A73" w:rsidP="001105B5">
      <w:pPr>
        <w:tabs>
          <w:tab w:val="left" w:pos="0"/>
        </w:tabs>
        <w:spacing w:line="360" w:lineRule="auto"/>
        <w:jc w:val="both"/>
        <w:rPr>
          <w:rFonts w:ascii="Palatino Linotype" w:hAnsi="Palatino Linotype"/>
        </w:rPr>
      </w:pPr>
    </w:p>
    <w:p w14:paraId="769E1410" w14:textId="5740327F" w:rsidR="00587366" w:rsidRPr="001105B5" w:rsidRDefault="00662C69" w:rsidP="001105B5">
      <w:pPr>
        <w:pStyle w:val="Ttulo1"/>
        <w:tabs>
          <w:tab w:val="left" w:pos="0"/>
        </w:tabs>
        <w:spacing w:before="0" w:line="360" w:lineRule="auto"/>
        <w:jc w:val="center"/>
        <w:rPr>
          <w:b/>
          <w:szCs w:val="24"/>
        </w:rPr>
      </w:pPr>
      <w:bookmarkStart w:id="0" w:name="_Toc461555884"/>
      <w:bookmarkStart w:id="1" w:name="_Toc466371847"/>
      <w:bookmarkStart w:id="2" w:name="_Toc13040433"/>
      <w:r w:rsidRPr="001105B5">
        <w:rPr>
          <w:b/>
          <w:szCs w:val="24"/>
        </w:rPr>
        <w:t>ANTECEDENTES</w:t>
      </w:r>
      <w:bookmarkEnd w:id="0"/>
      <w:bookmarkEnd w:id="1"/>
      <w:bookmarkEnd w:id="2"/>
    </w:p>
    <w:p w14:paraId="468D1AB4" w14:textId="77777777" w:rsidR="008A5A73" w:rsidRPr="001105B5" w:rsidRDefault="008A5A73" w:rsidP="001105B5">
      <w:pPr>
        <w:tabs>
          <w:tab w:val="left" w:pos="0"/>
        </w:tabs>
        <w:spacing w:line="360" w:lineRule="auto"/>
        <w:rPr>
          <w:rFonts w:ascii="Palatino Linotype" w:hAnsi="Palatino Linotype"/>
          <w:lang w:eastAsia="en-US"/>
        </w:rPr>
      </w:pPr>
    </w:p>
    <w:p w14:paraId="3FF9227B" w14:textId="2DE1A1F1" w:rsidR="00EB618D" w:rsidRDefault="00FF6643" w:rsidP="0078618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Pr>
          <w:rFonts w:ascii="Palatino Linotype" w:eastAsia="Calibri" w:hAnsi="Palatino Linotype" w:cs="Arial"/>
        </w:rPr>
        <w:t xml:space="preserve">El </w:t>
      </w:r>
      <w:r w:rsidR="0060011B">
        <w:rPr>
          <w:rFonts w:ascii="Palatino Linotype" w:eastAsia="Calibri" w:hAnsi="Palatino Linotype" w:cs="Arial"/>
        </w:rPr>
        <w:t>once (1</w:t>
      </w:r>
      <w:r>
        <w:rPr>
          <w:rFonts w:ascii="Palatino Linotype" w:eastAsia="Calibri" w:hAnsi="Palatino Linotype" w:cs="Arial"/>
        </w:rPr>
        <w:t>1</w:t>
      </w:r>
      <w:r w:rsidR="00D71D6A">
        <w:rPr>
          <w:rFonts w:ascii="Palatino Linotype" w:eastAsia="Calibri" w:hAnsi="Palatino Linotype" w:cs="Arial"/>
        </w:rPr>
        <w:t>)</w:t>
      </w:r>
      <w:r w:rsidR="00A53AF8" w:rsidRPr="001105B5">
        <w:rPr>
          <w:rFonts w:ascii="Palatino Linotype" w:hAnsi="Palatino Linotype"/>
        </w:rPr>
        <w:t xml:space="preserve"> de </w:t>
      </w:r>
      <w:r w:rsidR="00414A31">
        <w:rPr>
          <w:rFonts w:ascii="Palatino Linotype" w:hAnsi="Palatino Linotype"/>
        </w:rPr>
        <w:t>marzo de</w:t>
      </w:r>
      <w:r w:rsidR="0060011B">
        <w:rPr>
          <w:rFonts w:ascii="Palatino Linotype" w:hAnsi="Palatino Linotype"/>
        </w:rPr>
        <w:t xml:space="preserve"> do</w:t>
      </w:r>
      <w:r w:rsidR="0060011B">
        <w:rPr>
          <w:rFonts w:ascii="Palatino Linotype" w:eastAsia="Calibri" w:hAnsi="Palatino Linotype" w:cs="Arial"/>
        </w:rPr>
        <w:t>s mil diecinueve</w:t>
      </w:r>
      <w:r w:rsidR="00D9392E" w:rsidRPr="001105B5">
        <w:rPr>
          <w:rFonts w:ascii="Palatino Linotype" w:hAnsi="Palatino Linotype"/>
          <w:b/>
        </w:rPr>
        <w:t xml:space="preserve">, </w:t>
      </w:r>
      <w:r w:rsidR="00D9392E" w:rsidRPr="001105B5">
        <w:rPr>
          <w:rFonts w:ascii="Palatino Linotype" w:eastAsia="Calibri" w:hAnsi="Palatino Linotype" w:cs="Arial"/>
        </w:rPr>
        <w:t xml:space="preserve">se </w:t>
      </w:r>
      <w:r w:rsidRPr="001105B5">
        <w:rPr>
          <w:rFonts w:ascii="Palatino Linotype" w:eastAsia="Calibri" w:hAnsi="Palatino Linotype" w:cs="Arial"/>
        </w:rPr>
        <w:t>present</w:t>
      </w:r>
      <w:r w:rsidR="00EB618D">
        <w:rPr>
          <w:rFonts w:ascii="Palatino Linotype" w:eastAsia="Calibri" w:hAnsi="Palatino Linotype" w:cs="Arial"/>
        </w:rPr>
        <w:t>aron</w:t>
      </w:r>
      <w:r w:rsidR="00D9392E" w:rsidRPr="001105B5">
        <w:rPr>
          <w:rFonts w:ascii="Palatino Linotype" w:eastAsia="Calibri" w:hAnsi="Palatino Linotype" w:cs="Arial"/>
        </w:rPr>
        <w:t xml:space="preserve"> ante el </w:t>
      </w:r>
      <w:r w:rsidR="00D9392E" w:rsidRPr="001105B5">
        <w:rPr>
          <w:rFonts w:ascii="Palatino Linotype" w:eastAsia="Calibri" w:hAnsi="Palatino Linotype" w:cs="Arial"/>
          <w:b/>
        </w:rPr>
        <w:t>SUJETO OBLIGADO</w:t>
      </w:r>
      <w:r>
        <w:rPr>
          <w:rFonts w:ascii="Palatino Linotype" w:eastAsia="Calibri" w:hAnsi="Palatino Linotype" w:cs="Arial"/>
          <w:b/>
        </w:rPr>
        <w:t>,</w:t>
      </w:r>
      <w:r w:rsidR="00D9392E" w:rsidRPr="001105B5">
        <w:rPr>
          <w:rFonts w:ascii="Palatino Linotype" w:eastAsia="Calibri" w:hAnsi="Palatino Linotype" w:cs="Arial"/>
        </w:rPr>
        <w:t xml:space="preserve"> </w:t>
      </w:r>
      <w:r w:rsidR="00A53AF8" w:rsidRPr="001105B5">
        <w:rPr>
          <w:rFonts w:ascii="Palatino Linotype" w:eastAsia="Calibri" w:hAnsi="Palatino Linotype" w:cs="Arial"/>
        </w:rPr>
        <w:t xml:space="preserve">vía </w:t>
      </w:r>
      <w:r w:rsidR="00A53AF8" w:rsidRPr="001105B5">
        <w:rPr>
          <w:rFonts w:ascii="Palatino Linotype" w:eastAsia="Calibri" w:hAnsi="Palatino Linotype" w:cs="Arial"/>
          <w:lang w:val="es-ES"/>
        </w:rPr>
        <w:t>Sistema de Acceso a la Información Mexiquense (</w:t>
      </w:r>
      <w:r w:rsidR="00A53AF8" w:rsidRPr="001105B5">
        <w:rPr>
          <w:rFonts w:ascii="Palatino Linotype" w:eastAsia="Calibri" w:hAnsi="Palatino Linotype" w:cs="Arial"/>
          <w:b/>
          <w:lang w:val="es-ES"/>
        </w:rPr>
        <w:t>SAIMEX)</w:t>
      </w:r>
      <w:r w:rsidR="00D9392E" w:rsidRPr="001105B5">
        <w:rPr>
          <w:rFonts w:ascii="Palatino Linotype" w:eastAsia="Calibri" w:hAnsi="Palatino Linotype" w:cs="Arial"/>
        </w:rPr>
        <w:t>, la</w:t>
      </w:r>
      <w:r w:rsidR="00EB618D">
        <w:rPr>
          <w:rFonts w:ascii="Palatino Linotype" w:eastAsia="Calibri" w:hAnsi="Palatino Linotype" w:cs="Arial"/>
        </w:rPr>
        <w:t>s</w:t>
      </w:r>
      <w:r w:rsidR="00D9392E" w:rsidRPr="001105B5">
        <w:rPr>
          <w:rFonts w:ascii="Palatino Linotype" w:eastAsia="Calibri" w:hAnsi="Palatino Linotype" w:cs="Arial"/>
        </w:rPr>
        <w:t xml:space="preserve"> solicitud</w:t>
      </w:r>
      <w:r w:rsidR="00EB618D">
        <w:rPr>
          <w:rFonts w:ascii="Palatino Linotype" w:eastAsia="Calibri" w:hAnsi="Palatino Linotype" w:cs="Arial"/>
        </w:rPr>
        <w:t>es</w:t>
      </w:r>
      <w:r w:rsidR="00D9392E" w:rsidRPr="001105B5">
        <w:rPr>
          <w:rFonts w:ascii="Palatino Linotype" w:eastAsia="Calibri" w:hAnsi="Palatino Linotype" w:cs="Arial"/>
        </w:rPr>
        <w:t xml:space="preserve"> de información pública </w:t>
      </w:r>
      <w:r w:rsidR="00EB618D">
        <w:rPr>
          <w:rFonts w:ascii="Palatino Linotype" w:eastAsia="Calibri" w:hAnsi="Palatino Linotype" w:cs="Arial"/>
        </w:rPr>
        <w:t>mediante las cuales se requirió lo siguiente:</w:t>
      </w:r>
      <w:r w:rsidR="003E4A5C">
        <w:rPr>
          <w:rFonts w:ascii="Palatino Linotype" w:eastAsia="Calibri" w:hAnsi="Palatino Linotype" w:cs="Arial"/>
        </w:rPr>
        <w:t xml:space="preserve"> </w:t>
      </w:r>
    </w:p>
    <w:p w14:paraId="1F76B0C7" w14:textId="77777777" w:rsidR="00EB618D" w:rsidRDefault="00EB618D" w:rsidP="00EB618D">
      <w:pPr>
        <w:pStyle w:val="Prrafodelista"/>
        <w:tabs>
          <w:tab w:val="left" w:pos="0"/>
          <w:tab w:val="left" w:pos="426"/>
        </w:tabs>
        <w:spacing w:line="360" w:lineRule="auto"/>
        <w:ind w:left="0" w:right="49"/>
        <w:jc w:val="both"/>
        <w:rPr>
          <w:rFonts w:ascii="Palatino Linotype" w:eastAsia="Calibri" w:hAnsi="Palatino Linotype" w:cs="Arial"/>
        </w:rPr>
      </w:pPr>
    </w:p>
    <w:p w14:paraId="402A4C0A" w14:textId="5B3E0A5F" w:rsidR="00D9392E" w:rsidRPr="00EB618D" w:rsidRDefault="00EB618D" w:rsidP="00EB618D">
      <w:pPr>
        <w:pStyle w:val="Prrafodelista"/>
        <w:tabs>
          <w:tab w:val="left" w:pos="0"/>
          <w:tab w:val="left" w:pos="426"/>
        </w:tabs>
        <w:spacing w:line="360" w:lineRule="auto"/>
        <w:ind w:left="567" w:right="49"/>
        <w:jc w:val="both"/>
        <w:rPr>
          <w:rFonts w:ascii="Palatino Linotype" w:eastAsia="Calibri" w:hAnsi="Palatino Linotype" w:cs="Arial"/>
          <w:sz w:val="22"/>
        </w:rPr>
      </w:pPr>
      <w:r w:rsidRPr="00EB618D">
        <w:rPr>
          <w:rFonts w:ascii="Palatino Linotype" w:eastAsia="Calibri" w:hAnsi="Palatino Linotype" w:cs="Arial"/>
          <w:b/>
          <w:bCs/>
          <w:sz w:val="22"/>
        </w:rPr>
        <w:t xml:space="preserve">Solicitud </w:t>
      </w:r>
      <w:r w:rsidR="00FF6643" w:rsidRPr="00EB618D">
        <w:rPr>
          <w:rFonts w:ascii="Palatino Linotype" w:eastAsia="Calibri" w:hAnsi="Palatino Linotype" w:cs="Arial"/>
          <w:b/>
          <w:bCs/>
          <w:sz w:val="22"/>
        </w:rPr>
        <w:t>0</w:t>
      </w:r>
      <w:r w:rsidR="0060011B" w:rsidRPr="00EB618D">
        <w:rPr>
          <w:rFonts w:ascii="Palatino Linotype" w:eastAsia="Calibri" w:hAnsi="Palatino Linotype" w:cs="Arial"/>
          <w:b/>
          <w:bCs/>
          <w:sz w:val="22"/>
        </w:rPr>
        <w:t>0</w:t>
      </w:r>
      <w:r w:rsidR="00414A31" w:rsidRPr="00EB618D">
        <w:rPr>
          <w:rFonts w:ascii="Palatino Linotype" w:eastAsia="Calibri" w:hAnsi="Palatino Linotype" w:cs="Arial"/>
          <w:b/>
          <w:bCs/>
          <w:sz w:val="22"/>
        </w:rPr>
        <w:t>144</w:t>
      </w:r>
      <w:r w:rsidR="00D71D6A" w:rsidRPr="00EB618D">
        <w:rPr>
          <w:rFonts w:ascii="Palatino Linotype" w:eastAsia="Calibri" w:hAnsi="Palatino Linotype" w:cs="Arial"/>
          <w:b/>
          <w:bCs/>
          <w:sz w:val="22"/>
        </w:rPr>
        <w:t>/</w:t>
      </w:r>
      <w:r w:rsidR="00414A31" w:rsidRPr="00EB618D">
        <w:rPr>
          <w:rFonts w:ascii="Palatino Linotype" w:eastAsia="Calibri" w:hAnsi="Palatino Linotype" w:cs="Arial"/>
          <w:b/>
          <w:bCs/>
          <w:sz w:val="22"/>
        </w:rPr>
        <w:t>TOLUCA</w:t>
      </w:r>
      <w:r w:rsidR="00D71D6A" w:rsidRPr="00EB618D">
        <w:rPr>
          <w:rFonts w:ascii="Palatino Linotype" w:eastAsia="Calibri" w:hAnsi="Palatino Linotype" w:cs="Arial"/>
          <w:b/>
          <w:bCs/>
          <w:sz w:val="22"/>
        </w:rPr>
        <w:t>/IP/201</w:t>
      </w:r>
      <w:r w:rsidR="0060011B" w:rsidRPr="00EB618D">
        <w:rPr>
          <w:rFonts w:ascii="Palatino Linotype" w:eastAsia="Calibri" w:hAnsi="Palatino Linotype" w:cs="Arial"/>
          <w:b/>
          <w:bCs/>
          <w:sz w:val="22"/>
        </w:rPr>
        <w:t>9</w:t>
      </w:r>
      <w:r w:rsidRPr="00EB618D">
        <w:rPr>
          <w:rFonts w:ascii="Palatino Linotype" w:eastAsia="Calibri" w:hAnsi="Palatino Linotype" w:cs="Arial"/>
          <w:sz w:val="22"/>
        </w:rPr>
        <w:t>:</w:t>
      </w:r>
    </w:p>
    <w:p w14:paraId="5ED4292E" w14:textId="1781BC32" w:rsidR="00784885" w:rsidRDefault="001C34D6" w:rsidP="00A5514F">
      <w:pPr>
        <w:pStyle w:val="Prrafodelista"/>
        <w:tabs>
          <w:tab w:val="left" w:pos="0"/>
        </w:tabs>
        <w:spacing w:line="360" w:lineRule="auto"/>
        <w:ind w:left="567" w:right="616"/>
        <w:jc w:val="both"/>
        <w:rPr>
          <w:rFonts w:ascii="Palatino Linotype" w:hAnsi="Palatino Linotype"/>
          <w:i/>
          <w:sz w:val="22"/>
          <w:szCs w:val="22"/>
        </w:rPr>
      </w:pPr>
      <w:r w:rsidRPr="00414A31">
        <w:rPr>
          <w:rFonts w:ascii="Palatino Linotype" w:hAnsi="Palatino Linotype" w:cs="Arial"/>
          <w:i/>
          <w:sz w:val="22"/>
          <w:szCs w:val="22"/>
        </w:rPr>
        <w:t>“</w:t>
      </w:r>
      <w:r w:rsidR="00414A31" w:rsidRPr="00414A31">
        <w:rPr>
          <w:rFonts w:ascii="Palatino Linotype" w:hAnsi="Palatino Linotype" w:cs="Arial"/>
          <w:i/>
          <w:color w:val="000000"/>
          <w:sz w:val="22"/>
          <w:szCs w:val="22"/>
        </w:rPr>
        <w:t xml:space="preserve">Solicito la documentación probatoria que presentaron los servidores públicos que en la presente administración municipal 2019-2021 del municipio de Toluca ocupan los cargos de Secretario, Tesorero, Director de Obras Públicas, Director de Desarrollo Económico, o equivalentes, titulares de las unidades administrativas y de los organismos auxiliares conforme a lo establecido en los artículos 32, 48 fracción VI, 96, 96 Ter y 96 </w:t>
      </w:r>
      <w:proofErr w:type="spellStart"/>
      <w:r w:rsidR="00414A31" w:rsidRPr="00414A31">
        <w:rPr>
          <w:rFonts w:ascii="Palatino Linotype" w:hAnsi="Palatino Linotype" w:cs="Arial"/>
          <w:i/>
          <w:color w:val="000000"/>
          <w:sz w:val="22"/>
          <w:szCs w:val="22"/>
        </w:rPr>
        <w:lastRenderedPageBreak/>
        <w:t>Quintus</w:t>
      </w:r>
      <w:proofErr w:type="spellEnd"/>
      <w:r w:rsidR="00414A31" w:rsidRPr="00414A31">
        <w:rPr>
          <w:rFonts w:ascii="Palatino Linotype" w:hAnsi="Palatino Linotype" w:cs="Arial"/>
          <w:i/>
          <w:color w:val="000000"/>
          <w:sz w:val="22"/>
          <w:szCs w:val="22"/>
        </w:rPr>
        <w:t xml:space="preserve"> de la Ley Orgánica Municipal, así como los requisitos exigidos por los artículos 47, 48 y 49 de la Ley del Trabajo de los Servidores Públicos del Estado de México y Municipios. De igual forma solicito con los mismos fundamentos legales la documentación probatoria que presento el servidor público que en la presente administración municipal 2019-2021 del municipio de Toluca ocupa el cargo de Contralor Municipal.</w:t>
      </w:r>
      <w:r w:rsidR="003E4A5C" w:rsidRPr="00414A31">
        <w:rPr>
          <w:rFonts w:ascii="Palatino Linotype" w:hAnsi="Palatino Linotype" w:cs="Arial"/>
          <w:i/>
          <w:sz w:val="22"/>
          <w:szCs w:val="22"/>
        </w:rPr>
        <w:t>”</w:t>
      </w:r>
      <w:r w:rsidRPr="00271377">
        <w:rPr>
          <w:rFonts w:ascii="Palatino Linotype" w:hAnsi="Palatino Linotype"/>
          <w:i/>
          <w:sz w:val="22"/>
          <w:szCs w:val="22"/>
        </w:rPr>
        <w:t xml:space="preserve"> (Sic)</w:t>
      </w:r>
    </w:p>
    <w:p w14:paraId="7620CFBA" w14:textId="77777777" w:rsidR="00EB618D" w:rsidRDefault="00EB618D" w:rsidP="00A5514F">
      <w:pPr>
        <w:pStyle w:val="Prrafodelista"/>
        <w:tabs>
          <w:tab w:val="left" w:pos="0"/>
        </w:tabs>
        <w:spacing w:line="360" w:lineRule="auto"/>
        <w:ind w:left="567" w:right="616"/>
        <w:jc w:val="both"/>
        <w:rPr>
          <w:rFonts w:ascii="Palatino Linotype" w:hAnsi="Palatino Linotype"/>
          <w:i/>
          <w:sz w:val="22"/>
          <w:szCs w:val="22"/>
        </w:rPr>
      </w:pPr>
    </w:p>
    <w:p w14:paraId="63CDFE04" w14:textId="40655A4F" w:rsidR="00EB618D" w:rsidRDefault="00EB618D" w:rsidP="00A5514F">
      <w:pPr>
        <w:pStyle w:val="Prrafodelista"/>
        <w:tabs>
          <w:tab w:val="left" w:pos="0"/>
        </w:tabs>
        <w:spacing w:line="360" w:lineRule="auto"/>
        <w:ind w:left="567" w:right="616"/>
        <w:jc w:val="both"/>
        <w:rPr>
          <w:rFonts w:ascii="Palatino Linotype" w:eastAsia="Calibri" w:hAnsi="Palatino Linotype" w:cs="Arial"/>
          <w:b/>
          <w:bCs/>
          <w:sz w:val="22"/>
        </w:rPr>
      </w:pPr>
      <w:r w:rsidRPr="00EB618D">
        <w:rPr>
          <w:rFonts w:ascii="Palatino Linotype" w:eastAsia="Calibri" w:hAnsi="Palatino Linotype" w:cs="Arial"/>
          <w:b/>
          <w:bCs/>
          <w:sz w:val="22"/>
        </w:rPr>
        <w:t>Solicitud 0014</w:t>
      </w:r>
      <w:r w:rsidR="0088099B">
        <w:rPr>
          <w:rFonts w:ascii="Palatino Linotype" w:eastAsia="Calibri" w:hAnsi="Palatino Linotype" w:cs="Arial"/>
          <w:b/>
          <w:bCs/>
          <w:sz w:val="22"/>
        </w:rPr>
        <w:t>5</w:t>
      </w:r>
      <w:r w:rsidRPr="00EB618D">
        <w:rPr>
          <w:rFonts w:ascii="Palatino Linotype" w:eastAsia="Calibri" w:hAnsi="Palatino Linotype" w:cs="Arial"/>
          <w:b/>
          <w:bCs/>
          <w:sz w:val="22"/>
        </w:rPr>
        <w:t>/TOLUCA/IP/2019</w:t>
      </w:r>
      <w:r>
        <w:rPr>
          <w:rFonts w:ascii="Palatino Linotype" w:eastAsia="Calibri" w:hAnsi="Palatino Linotype" w:cs="Arial"/>
          <w:b/>
          <w:bCs/>
          <w:sz w:val="22"/>
        </w:rPr>
        <w:t>:</w:t>
      </w:r>
    </w:p>
    <w:p w14:paraId="335FE61C" w14:textId="77777777" w:rsidR="00EB618D" w:rsidRDefault="00EB618D" w:rsidP="00A5514F">
      <w:pPr>
        <w:pStyle w:val="Prrafodelista"/>
        <w:tabs>
          <w:tab w:val="left" w:pos="0"/>
        </w:tabs>
        <w:spacing w:line="360" w:lineRule="auto"/>
        <w:ind w:left="567" w:right="616"/>
        <w:jc w:val="both"/>
        <w:rPr>
          <w:rFonts w:ascii="Palatino Linotype" w:hAnsi="Palatino Linotype"/>
          <w:i/>
          <w:sz w:val="22"/>
          <w:szCs w:val="22"/>
        </w:rPr>
      </w:pPr>
    </w:p>
    <w:p w14:paraId="06FFB720" w14:textId="1A796F1A" w:rsidR="00EB618D" w:rsidRPr="00EB618D" w:rsidRDefault="00EB618D" w:rsidP="00A5514F">
      <w:pPr>
        <w:pStyle w:val="Prrafodelista"/>
        <w:tabs>
          <w:tab w:val="left" w:pos="0"/>
        </w:tabs>
        <w:spacing w:line="360" w:lineRule="auto"/>
        <w:ind w:left="567" w:right="616"/>
        <w:jc w:val="both"/>
        <w:rPr>
          <w:rFonts w:ascii="Palatino Linotype" w:hAnsi="Palatino Linotype"/>
          <w:i/>
          <w:sz w:val="22"/>
          <w:szCs w:val="22"/>
        </w:rPr>
      </w:pPr>
      <w:r>
        <w:rPr>
          <w:rFonts w:ascii="Palatino Linotype" w:hAnsi="Palatino Linotype"/>
          <w:i/>
          <w:sz w:val="22"/>
          <w:szCs w:val="22"/>
        </w:rPr>
        <w:t>“</w:t>
      </w:r>
      <w:r w:rsidRPr="00EB618D">
        <w:rPr>
          <w:rFonts w:ascii="Palatino Linotype" w:hAnsi="Palatino Linotype"/>
          <w:i/>
          <w:sz w:val="22"/>
          <w:szCs w:val="22"/>
        </w:rPr>
        <w:t>Solicito la documentación probatoria que presentaron los servidores públicos que en la presente administración municipal 2019-2021 del municipio de Toluca ocupan la titularidad de la Defensoría Municipal de los Derechos Humanos de Toluca, Unidad de Asuntos Internos, Sistema Municipal para el Desarrollo Integral de la Familia de Toluca, Organismo de Agua y Saneamiento de Toluca, Instituto Municipal de Cultura Física y Deporte de Toluca, Secretaría Técnica del Consejo Municipal de Seguridad Pública, Secretaría Particular de la Presidencia Municipal, Coordinación General de Comunicación Social, Coordinación General Municipal de Mejora Regulatoria, Secretaría Técnica de la Presidencia, Coordinación de Análisis y Unidad de Transparencia, de conformidad a lo establecido en las disposiciones aplicables de la Ley Orgánica Municipal, así como los requisitos exigidos por los artículos 47, 48 y 49 de la Ley del Trabajo de los Servidores Públicos del Estado de México y Municipios.</w:t>
      </w:r>
    </w:p>
    <w:p w14:paraId="3992CF36" w14:textId="77777777" w:rsidR="00A5514F" w:rsidRPr="00A5514F" w:rsidRDefault="00A5514F" w:rsidP="00A5514F">
      <w:pPr>
        <w:pStyle w:val="Prrafodelista"/>
        <w:tabs>
          <w:tab w:val="left" w:pos="0"/>
        </w:tabs>
        <w:spacing w:line="360" w:lineRule="auto"/>
        <w:ind w:left="567" w:right="616"/>
        <w:jc w:val="both"/>
        <w:rPr>
          <w:rFonts w:ascii="Palatino Linotype" w:hAnsi="Palatino Linotype"/>
          <w:i/>
          <w:sz w:val="22"/>
          <w:szCs w:val="22"/>
        </w:rPr>
      </w:pPr>
    </w:p>
    <w:p w14:paraId="7727518C" w14:textId="540A553B" w:rsidR="00A45546" w:rsidRPr="001105B5" w:rsidRDefault="00EB618D" w:rsidP="001105B5">
      <w:pPr>
        <w:pStyle w:val="Prrafodelista"/>
        <w:tabs>
          <w:tab w:val="left" w:pos="0"/>
        </w:tabs>
        <w:spacing w:line="360" w:lineRule="auto"/>
        <w:ind w:left="567"/>
        <w:jc w:val="both"/>
        <w:rPr>
          <w:rFonts w:ascii="Palatino Linotype" w:hAnsi="Palatino Linotype"/>
        </w:rPr>
      </w:pPr>
      <w:r>
        <w:rPr>
          <w:rFonts w:ascii="Palatino Linotype" w:eastAsia="Times New Roman" w:hAnsi="Palatino Linotype" w:cs="Arial"/>
        </w:rPr>
        <w:t>Para ambas solicitudes se s</w:t>
      </w:r>
      <w:r w:rsidR="00A8769A" w:rsidRPr="001105B5">
        <w:rPr>
          <w:rFonts w:ascii="Palatino Linotype" w:eastAsia="Times New Roman" w:hAnsi="Palatino Linotype" w:cs="Arial"/>
        </w:rPr>
        <w:t xml:space="preserve">eñaló </w:t>
      </w:r>
      <w:r w:rsidR="00750A80" w:rsidRPr="001105B5">
        <w:rPr>
          <w:rFonts w:ascii="Palatino Linotype" w:eastAsia="Times New Roman" w:hAnsi="Palatino Linotype" w:cs="Arial"/>
        </w:rPr>
        <w:t>como modalidad de entrega de información</w:t>
      </w:r>
      <w:r w:rsidR="00750A80" w:rsidRPr="001105B5">
        <w:rPr>
          <w:rFonts w:ascii="Palatino Linotype" w:eastAsia="Times New Roman" w:hAnsi="Palatino Linotype" w:cs="Arial"/>
          <w:b/>
        </w:rPr>
        <w:t>:</w:t>
      </w:r>
      <w:r w:rsidR="00750A80" w:rsidRPr="001105B5">
        <w:rPr>
          <w:rFonts w:ascii="Palatino Linotype" w:eastAsia="Times New Roman" w:hAnsi="Palatino Linotype" w:cs="Arial"/>
        </w:rPr>
        <w:t xml:space="preserve"> </w:t>
      </w:r>
      <w:r w:rsidR="007B30F3" w:rsidRPr="001105B5">
        <w:rPr>
          <w:rFonts w:ascii="Palatino Linotype" w:hAnsi="Palatino Linotype"/>
        </w:rPr>
        <w:t>A través de</w:t>
      </w:r>
      <w:r w:rsidR="00E83035" w:rsidRPr="001105B5">
        <w:rPr>
          <w:rFonts w:ascii="Palatino Linotype" w:hAnsi="Palatino Linotype"/>
        </w:rPr>
        <w:t>l</w:t>
      </w:r>
      <w:r w:rsidR="00A53AF8" w:rsidRPr="003E4A5C">
        <w:rPr>
          <w:rFonts w:ascii="Palatino Linotype" w:hAnsi="Palatino Linotype"/>
          <w:b/>
        </w:rPr>
        <w:t xml:space="preserve"> </w:t>
      </w:r>
      <w:r w:rsidR="003C7422">
        <w:rPr>
          <w:rFonts w:ascii="Palatino Linotype" w:hAnsi="Palatino Linotype"/>
          <w:b/>
        </w:rPr>
        <w:t>SAIMEX</w:t>
      </w:r>
      <w:r w:rsidR="003E4A5C" w:rsidRPr="003E4A5C">
        <w:rPr>
          <w:rFonts w:ascii="Palatino Linotype" w:hAnsi="Palatino Linotype"/>
          <w:b/>
        </w:rPr>
        <w:t>.</w:t>
      </w:r>
    </w:p>
    <w:p w14:paraId="35B29187" w14:textId="77777777" w:rsidR="002D1D7F" w:rsidRDefault="002D1D7F" w:rsidP="002D1D7F">
      <w:pPr>
        <w:pStyle w:val="Prrafodelista"/>
        <w:tabs>
          <w:tab w:val="left" w:pos="0"/>
          <w:tab w:val="left" w:pos="426"/>
        </w:tabs>
        <w:spacing w:line="360" w:lineRule="auto"/>
        <w:ind w:left="0" w:right="49"/>
        <w:jc w:val="both"/>
        <w:rPr>
          <w:rFonts w:ascii="Palatino Linotype" w:hAnsi="Palatino Linotype"/>
        </w:rPr>
      </w:pPr>
    </w:p>
    <w:p w14:paraId="07F89F20" w14:textId="228A7802" w:rsidR="0084737A" w:rsidRDefault="00761B21" w:rsidP="00414A31">
      <w:pPr>
        <w:pStyle w:val="Prrafodelista"/>
        <w:numPr>
          <w:ilvl w:val="0"/>
          <w:numId w:val="1"/>
        </w:numPr>
        <w:tabs>
          <w:tab w:val="left" w:pos="0"/>
          <w:tab w:val="left" w:pos="426"/>
        </w:tabs>
        <w:spacing w:line="360" w:lineRule="auto"/>
        <w:ind w:left="0" w:right="49" w:firstLine="0"/>
        <w:jc w:val="both"/>
        <w:rPr>
          <w:rFonts w:ascii="Palatino Linotype" w:hAnsi="Palatino Linotype"/>
        </w:rPr>
      </w:pPr>
      <w:r>
        <w:rPr>
          <w:rFonts w:ascii="Palatino Linotype" w:hAnsi="Palatino Linotype"/>
        </w:rPr>
        <w:t xml:space="preserve">El </w:t>
      </w:r>
      <w:r w:rsidR="00414A31">
        <w:rPr>
          <w:rFonts w:ascii="Palatino Linotype" w:hAnsi="Palatino Linotype"/>
        </w:rPr>
        <w:t>dos</w:t>
      </w:r>
      <w:r>
        <w:rPr>
          <w:rFonts w:ascii="Palatino Linotype" w:hAnsi="Palatino Linotype"/>
        </w:rPr>
        <w:t xml:space="preserve"> </w:t>
      </w:r>
      <w:r w:rsidR="00A646F4">
        <w:rPr>
          <w:rFonts w:ascii="Palatino Linotype" w:hAnsi="Palatino Linotype"/>
        </w:rPr>
        <w:t>(</w:t>
      </w:r>
      <w:r w:rsidR="00271377">
        <w:rPr>
          <w:rFonts w:ascii="Palatino Linotype" w:hAnsi="Palatino Linotype"/>
        </w:rPr>
        <w:t>0</w:t>
      </w:r>
      <w:r w:rsidR="00414A31">
        <w:rPr>
          <w:rFonts w:ascii="Palatino Linotype" w:hAnsi="Palatino Linotype"/>
        </w:rPr>
        <w:t>2</w:t>
      </w:r>
      <w:r w:rsidR="00A646F4">
        <w:rPr>
          <w:rFonts w:ascii="Palatino Linotype" w:hAnsi="Palatino Linotype"/>
        </w:rPr>
        <w:t xml:space="preserve">) </w:t>
      </w:r>
      <w:r w:rsidR="0077381A" w:rsidRPr="001105B5">
        <w:rPr>
          <w:rFonts w:ascii="Palatino Linotype" w:hAnsi="Palatino Linotype"/>
        </w:rPr>
        <w:t xml:space="preserve">de </w:t>
      </w:r>
      <w:r w:rsidR="00414A31">
        <w:rPr>
          <w:rFonts w:ascii="Palatino Linotype" w:hAnsi="Palatino Linotype"/>
        </w:rPr>
        <w:t>abril</w:t>
      </w:r>
      <w:r w:rsidR="00FB54FB" w:rsidRPr="001105B5">
        <w:rPr>
          <w:rFonts w:ascii="Palatino Linotype" w:hAnsi="Palatino Linotype"/>
        </w:rPr>
        <w:t xml:space="preserve"> de dos mil dieci</w:t>
      </w:r>
      <w:r w:rsidR="0060011B">
        <w:rPr>
          <w:rFonts w:ascii="Palatino Linotype" w:hAnsi="Palatino Linotype"/>
        </w:rPr>
        <w:t>nueve</w:t>
      </w:r>
      <w:r w:rsidR="00585F00" w:rsidRPr="001105B5">
        <w:rPr>
          <w:rFonts w:ascii="Palatino Linotype" w:hAnsi="Palatino Linotype"/>
        </w:rPr>
        <w:t xml:space="preserve">, el </w:t>
      </w:r>
      <w:r w:rsidR="00585F00" w:rsidRPr="001105B5">
        <w:rPr>
          <w:rFonts w:ascii="Palatino Linotype" w:hAnsi="Palatino Linotype"/>
          <w:b/>
        </w:rPr>
        <w:t xml:space="preserve">SUJETO OBLIGADO </w:t>
      </w:r>
      <w:r w:rsidR="00585F00" w:rsidRPr="001105B5">
        <w:rPr>
          <w:rFonts w:ascii="Palatino Linotype" w:hAnsi="Palatino Linotype"/>
        </w:rPr>
        <w:t xml:space="preserve">dio respuesta </w:t>
      </w:r>
      <w:r w:rsidR="00A646F4">
        <w:rPr>
          <w:rFonts w:ascii="Palatino Linotype" w:hAnsi="Palatino Linotype"/>
        </w:rPr>
        <w:t>a la</w:t>
      </w:r>
      <w:r w:rsidR="0088099B">
        <w:rPr>
          <w:rFonts w:ascii="Palatino Linotype" w:hAnsi="Palatino Linotype"/>
        </w:rPr>
        <w:t>s</w:t>
      </w:r>
      <w:r w:rsidR="00A646F4">
        <w:rPr>
          <w:rFonts w:ascii="Palatino Linotype" w:hAnsi="Palatino Linotype"/>
        </w:rPr>
        <w:t xml:space="preserve"> solicitud de información,</w:t>
      </w:r>
      <w:r w:rsidR="004640ED">
        <w:rPr>
          <w:rFonts w:ascii="Palatino Linotype" w:hAnsi="Palatino Linotype"/>
        </w:rPr>
        <w:t xml:space="preserve"> </w:t>
      </w:r>
      <w:r w:rsidR="00414A31">
        <w:rPr>
          <w:rFonts w:ascii="Palatino Linotype" w:hAnsi="Palatino Linotype"/>
        </w:rPr>
        <w:t xml:space="preserve">mediante </w:t>
      </w:r>
      <w:r w:rsidR="0088099B">
        <w:rPr>
          <w:rFonts w:ascii="Palatino Linotype" w:hAnsi="Palatino Linotype"/>
        </w:rPr>
        <w:t>diversos</w:t>
      </w:r>
      <w:r w:rsidR="00414A31">
        <w:rPr>
          <w:rFonts w:ascii="Palatino Linotype" w:hAnsi="Palatino Linotype"/>
        </w:rPr>
        <w:t xml:space="preserve"> archivos electrónicos</w:t>
      </w:r>
      <w:r w:rsidR="0084737A">
        <w:rPr>
          <w:rFonts w:ascii="Palatino Linotype" w:hAnsi="Palatino Linotype"/>
        </w:rPr>
        <w:t>, los cuales se mencionan en su parte sustantiva:</w:t>
      </w:r>
    </w:p>
    <w:p w14:paraId="64605882" w14:textId="77777777" w:rsidR="0088099B" w:rsidRDefault="0088099B" w:rsidP="0088099B">
      <w:pPr>
        <w:pStyle w:val="Prrafodelista"/>
        <w:tabs>
          <w:tab w:val="left" w:pos="0"/>
          <w:tab w:val="left" w:pos="426"/>
        </w:tabs>
        <w:spacing w:line="360" w:lineRule="auto"/>
        <w:ind w:left="0" w:right="49"/>
        <w:jc w:val="both"/>
        <w:rPr>
          <w:rFonts w:ascii="Palatino Linotype" w:hAnsi="Palatino Linotype"/>
        </w:rPr>
      </w:pPr>
    </w:p>
    <w:p w14:paraId="0E84BA35" w14:textId="6CD73AEF" w:rsidR="0084737A" w:rsidRDefault="0088099B" w:rsidP="0084737A">
      <w:pPr>
        <w:pStyle w:val="Prrafodelista"/>
        <w:tabs>
          <w:tab w:val="left" w:pos="0"/>
          <w:tab w:val="left" w:pos="426"/>
        </w:tabs>
        <w:spacing w:line="360" w:lineRule="auto"/>
        <w:ind w:left="0" w:right="49"/>
        <w:jc w:val="both"/>
        <w:rPr>
          <w:rFonts w:ascii="Palatino Linotype" w:hAnsi="Palatino Linotype"/>
          <w:b/>
        </w:rPr>
      </w:pPr>
      <w:r>
        <w:rPr>
          <w:rFonts w:ascii="Palatino Linotype" w:hAnsi="Palatino Linotype"/>
          <w:b/>
        </w:rPr>
        <w:t>Solicitud 00144</w:t>
      </w:r>
      <w:r w:rsidRPr="0088099B">
        <w:rPr>
          <w:rFonts w:ascii="Palatino Linotype" w:hAnsi="Palatino Linotype"/>
          <w:b/>
        </w:rPr>
        <w:t>/TOLUCA/IP/2019:</w:t>
      </w:r>
    </w:p>
    <w:p w14:paraId="5F306E08" w14:textId="77777777" w:rsidR="0088099B" w:rsidRPr="0088099B" w:rsidRDefault="0088099B" w:rsidP="0084737A">
      <w:pPr>
        <w:pStyle w:val="Prrafodelista"/>
        <w:tabs>
          <w:tab w:val="left" w:pos="0"/>
          <w:tab w:val="left" w:pos="426"/>
        </w:tabs>
        <w:spacing w:line="360" w:lineRule="auto"/>
        <w:ind w:left="0" w:right="49"/>
        <w:jc w:val="both"/>
        <w:rPr>
          <w:rFonts w:ascii="Palatino Linotype" w:hAnsi="Palatino Linotype"/>
          <w:b/>
          <w:sz w:val="12"/>
        </w:rPr>
      </w:pPr>
    </w:p>
    <w:p w14:paraId="42CE421E" w14:textId="704CD2E6" w:rsidR="001D200A" w:rsidRDefault="00414A31" w:rsidP="001D200A">
      <w:pPr>
        <w:pStyle w:val="Prrafodelista"/>
        <w:numPr>
          <w:ilvl w:val="0"/>
          <w:numId w:val="20"/>
        </w:numPr>
        <w:tabs>
          <w:tab w:val="left" w:pos="0"/>
          <w:tab w:val="left" w:pos="426"/>
        </w:tabs>
        <w:spacing w:line="360" w:lineRule="auto"/>
        <w:ind w:left="426" w:right="49"/>
        <w:jc w:val="both"/>
        <w:rPr>
          <w:rFonts w:ascii="Palatino Linotype" w:hAnsi="Palatino Linotype"/>
          <w:sz w:val="22"/>
          <w:szCs w:val="22"/>
        </w:rPr>
      </w:pPr>
      <w:r w:rsidRPr="00721A8A">
        <w:rPr>
          <w:rFonts w:ascii="Palatino Linotype" w:hAnsi="Palatino Linotype"/>
          <w:b/>
          <w:sz w:val="22"/>
          <w:szCs w:val="22"/>
        </w:rPr>
        <w:t xml:space="preserve">“VERDUZCO MURILLO ALEJANDRO </w:t>
      </w:r>
      <w:proofErr w:type="spellStart"/>
      <w:r w:rsidRPr="00721A8A">
        <w:rPr>
          <w:rFonts w:ascii="Palatino Linotype" w:hAnsi="Palatino Linotype"/>
          <w:b/>
          <w:sz w:val="22"/>
          <w:szCs w:val="22"/>
        </w:rPr>
        <w:t>dir.</w:t>
      </w:r>
      <w:proofErr w:type="spellEnd"/>
      <w:r w:rsidRPr="00721A8A">
        <w:rPr>
          <w:rFonts w:ascii="Palatino Linotype" w:hAnsi="Palatino Linotype"/>
          <w:b/>
          <w:sz w:val="22"/>
          <w:szCs w:val="22"/>
        </w:rPr>
        <w:t xml:space="preserve"> </w:t>
      </w:r>
      <w:proofErr w:type="spellStart"/>
      <w:r w:rsidRPr="00721A8A">
        <w:rPr>
          <w:rFonts w:ascii="Palatino Linotype" w:hAnsi="Palatino Linotype"/>
          <w:b/>
          <w:sz w:val="22"/>
          <w:szCs w:val="22"/>
        </w:rPr>
        <w:t>gral.</w:t>
      </w:r>
      <w:proofErr w:type="spellEnd"/>
      <w:r w:rsidRPr="00721A8A">
        <w:rPr>
          <w:rFonts w:ascii="Palatino Linotype" w:hAnsi="Palatino Linotype"/>
          <w:b/>
          <w:sz w:val="22"/>
          <w:szCs w:val="22"/>
        </w:rPr>
        <w:t xml:space="preserve"> de des. urbano y obra pub</w:t>
      </w:r>
      <w:proofErr w:type="gramStart"/>
      <w:r w:rsidRPr="00721A8A">
        <w:rPr>
          <w:rFonts w:ascii="Palatino Linotype" w:hAnsi="Palatino Linotype"/>
          <w:b/>
          <w:sz w:val="22"/>
          <w:szCs w:val="22"/>
        </w:rPr>
        <w:t>..</w:t>
      </w:r>
      <w:proofErr w:type="spellStart"/>
      <w:proofErr w:type="gramEnd"/>
      <w:r w:rsidRPr="00721A8A">
        <w:rPr>
          <w:rFonts w:ascii="Palatino Linotype" w:hAnsi="Palatino Linotype"/>
          <w:b/>
          <w:sz w:val="22"/>
          <w:szCs w:val="22"/>
        </w:rPr>
        <w:t>pdf</w:t>
      </w:r>
      <w:proofErr w:type="spellEnd"/>
      <w:r w:rsidRPr="00721A8A">
        <w:rPr>
          <w:rFonts w:ascii="Palatino Linotype" w:hAnsi="Palatino Linotype"/>
          <w:b/>
          <w:sz w:val="22"/>
          <w:szCs w:val="22"/>
        </w:rPr>
        <w:t>”, “SEGURA GARCIA EDUARDO tesorero.pdf”, “GARCIA CHAVEZ LUIS FELIPE director general de desarrollo economico.pdf”, “MORENO BASTIDA RICARDO secretario del ayuntamineto.pdf”, y “_ _ HERNANDEZ GONZALEZ EVERARDO contralor.pdf</w:t>
      </w:r>
      <w:r w:rsidR="0084737A" w:rsidRPr="00721A8A">
        <w:rPr>
          <w:rFonts w:ascii="Palatino Linotype" w:hAnsi="Palatino Linotype"/>
          <w:b/>
          <w:sz w:val="22"/>
          <w:szCs w:val="22"/>
        </w:rPr>
        <w:t>”:</w:t>
      </w:r>
      <w:r w:rsidR="00AB016B" w:rsidRPr="00721A8A">
        <w:rPr>
          <w:rFonts w:ascii="Palatino Linotype" w:hAnsi="Palatino Linotype"/>
          <w:b/>
          <w:sz w:val="22"/>
          <w:szCs w:val="22"/>
        </w:rPr>
        <w:t xml:space="preserve"> </w:t>
      </w:r>
      <w:r w:rsidR="0084737A" w:rsidRPr="00721A8A">
        <w:rPr>
          <w:rFonts w:ascii="Palatino Linotype" w:hAnsi="Palatino Linotype"/>
          <w:sz w:val="22"/>
          <w:szCs w:val="22"/>
        </w:rPr>
        <w:t>Estos archivos electrónicos consisten sustancialmente en información relativa al Director General de Desarrollo Urbano y Obra Pública</w:t>
      </w:r>
      <w:r w:rsidR="001D200A" w:rsidRPr="00721A8A">
        <w:rPr>
          <w:rFonts w:ascii="Palatino Linotype" w:hAnsi="Palatino Linotype"/>
          <w:sz w:val="22"/>
          <w:szCs w:val="22"/>
        </w:rPr>
        <w:t>, el Tesorero Municipal, Director General de Desarrollo Económico, Secretario del Ayuntamiento y al Contralor Municipal; documentos que serán precisados a mayor grado de detalle en el considerando del estudio de la presente resoluci</w:t>
      </w:r>
      <w:r w:rsidR="00721A8A">
        <w:rPr>
          <w:rFonts w:ascii="Palatino Linotype" w:hAnsi="Palatino Linotype"/>
          <w:sz w:val="22"/>
          <w:szCs w:val="22"/>
        </w:rPr>
        <w:t>ón;</w:t>
      </w:r>
    </w:p>
    <w:p w14:paraId="27C920EB" w14:textId="77777777" w:rsidR="0088099B" w:rsidRPr="00721A8A" w:rsidRDefault="0088099B" w:rsidP="0088099B">
      <w:pPr>
        <w:pStyle w:val="Prrafodelista"/>
        <w:tabs>
          <w:tab w:val="left" w:pos="0"/>
          <w:tab w:val="left" w:pos="426"/>
        </w:tabs>
        <w:spacing w:line="360" w:lineRule="auto"/>
        <w:ind w:left="426" w:right="49"/>
        <w:jc w:val="both"/>
        <w:rPr>
          <w:rFonts w:ascii="Palatino Linotype" w:hAnsi="Palatino Linotype"/>
          <w:sz w:val="22"/>
          <w:szCs w:val="22"/>
        </w:rPr>
      </w:pPr>
    </w:p>
    <w:p w14:paraId="01D49FCF" w14:textId="154265B2" w:rsidR="00721A8A" w:rsidRPr="00721A8A" w:rsidRDefault="001D200A" w:rsidP="00721A8A">
      <w:pPr>
        <w:pStyle w:val="Prrafodelista"/>
        <w:numPr>
          <w:ilvl w:val="0"/>
          <w:numId w:val="20"/>
        </w:numPr>
        <w:tabs>
          <w:tab w:val="left" w:pos="142"/>
          <w:tab w:val="left" w:pos="426"/>
        </w:tabs>
        <w:spacing w:line="360" w:lineRule="auto"/>
        <w:ind w:left="426" w:right="49"/>
        <w:jc w:val="both"/>
        <w:rPr>
          <w:rFonts w:ascii="Palatino Linotype" w:hAnsi="Palatino Linotype"/>
          <w:sz w:val="22"/>
        </w:rPr>
      </w:pPr>
      <w:proofErr w:type="spellStart"/>
      <w:r w:rsidRPr="00721A8A">
        <w:rPr>
          <w:rFonts w:ascii="Palatino Linotype" w:hAnsi="Palatino Linotype"/>
          <w:b/>
          <w:sz w:val="22"/>
        </w:rPr>
        <w:t>saimex</w:t>
      </w:r>
      <w:proofErr w:type="spellEnd"/>
      <w:r w:rsidRPr="00721A8A">
        <w:rPr>
          <w:rFonts w:ascii="Palatino Linotype" w:hAnsi="Palatino Linotype"/>
          <w:b/>
          <w:sz w:val="22"/>
        </w:rPr>
        <w:t xml:space="preserve"> 144.pdf</w:t>
      </w:r>
      <w:r w:rsidRPr="00721A8A">
        <w:rPr>
          <w:rFonts w:ascii="Palatino Linotype" w:hAnsi="Palatino Linotype"/>
          <w:sz w:val="22"/>
        </w:rPr>
        <w:t>: Consiste en el oficio DRH/741/2019, del veintisiete (27) de marzo de dos mil diecinueve, mediante el cual el Director de Recursos Humanos informó al Servidor Público Habilitado de la Dirección General de Administración que le remitía en medio magn</w:t>
      </w:r>
      <w:r w:rsidR="00721A8A">
        <w:rPr>
          <w:rFonts w:ascii="Palatino Linotype" w:hAnsi="Palatino Linotype"/>
          <w:sz w:val="22"/>
        </w:rPr>
        <w:t>ético la información solicitada; y,</w:t>
      </w:r>
    </w:p>
    <w:p w14:paraId="7E81D1FD" w14:textId="77777777" w:rsidR="00721A8A" w:rsidRPr="00721A8A" w:rsidRDefault="00721A8A" w:rsidP="00721A8A">
      <w:pPr>
        <w:pStyle w:val="Prrafodelista"/>
        <w:tabs>
          <w:tab w:val="left" w:pos="0"/>
          <w:tab w:val="left" w:pos="426"/>
        </w:tabs>
        <w:spacing w:line="360" w:lineRule="auto"/>
        <w:ind w:left="426" w:right="49"/>
        <w:jc w:val="both"/>
        <w:rPr>
          <w:rFonts w:ascii="Palatino Linotype" w:hAnsi="Palatino Linotype"/>
          <w:sz w:val="12"/>
        </w:rPr>
      </w:pPr>
    </w:p>
    <w:p w14:paraId="7E25CD30" w14:textId="5503668B" w:rsidR="00721A8A" w:rsidRPr="00721A8A" w:rsidRDefault="00721A8A" w:rsidP="00721A8A">
      <w:pPr>
        <w:pStyle w:val="Prrafodelista"/>
        <w:numPr>
          <w:ilvl w:val="0"/>
          <w:numId w:val="20"/>
        </w:numPr>
        <w:tabs>
          <w:tab w:val="left" w:pos="0"/>
          <w:tab w:val="left" w:pos="426"/>
        </w:tabs>
        <w:spacing w:line="360" w:lineRule="auto"/>
        <w:ind w:left="426" w:right="49"/>
        <w:jc w:val="both"/>
        <w:rPr>
          <w:rFonts w:ascii="Palatino Linotype" w:hAnsi="Palatino Linotype"/>
          <w:sz w:val="22"/>
        </w:rPr>
      </w:pPr>
      <w:r w:rsidRPr="00721A8A">
        <w:rPr>
          <w:rFonts w:ascii="Palatino Linotype" w:hAnsi="Palatino Linotype"/>
          <w:b/>
          <w:sz w:val="22"/>
        </w:rPr>
        <w:t>JUSTIFICACIÓN DE CLASIFICACIÓN SAIMEX 144.docx</w:t>
      </w:r>
      <w:r w:rsidRPr="00721A8A">
        <w:rPr>
          <w:rFonts w:ascii="Palatino Linotype" w:hAnsi="Palatino Linotype"/>
          <w:sz w:val="22"/>
        </w:rPr>
        <w:t>: Documento formato “</w:t>
      </w:r>
      <w:proofErr w:type="spellStart"/>
      <w:r w:rsidRPr="00721A8A">
        <w:rPr>
          <w:rFonts w:ascii="Palatino Linotype" w:hAnsi="Palatino Linotype"/>
          <w:sz w:val="22"/>
        </w:rPr>
        <w:t>docx</w:t>
      </w:r>
      <w:proofErr w:type="spellEnd"/>
      <w:r w:rsidRPr="00721A8A">
        <w:rPr>
          <w:rFonts w:ascii="Palatino Linotype" w:hAnsi="Palatino Linotype"/>
          <w:sz w:val="22"/>
        </w:rPr>
        <w:t>” en el cual se señala que en la Quinta Sesión Extraordinaria del Comité de Transparencia con número de acuerdo CT/SE/05/31/19 se clasificaron datos de diversos documentos como lo son la Cartilla Militar, Constancia de no Inhabilitación, Certificado de No Deudor Moroso, Cédula de Datos Personales, Cédula Profesional y Certificado Médico, como a continuación se muestra:</w:t>
      </w:r>
    </w:p>
    <w:p w14:paraId="0D83D151" w14:textId="77777777" w:rsidR="00414A31" w:rsidRDefault="00414A31" w:rsidP="00414A31">
      <w:pPr>
        <w:tabs>
          <w:tab w:val="left" w:pos="0"/>
          <w:tab w:val="left" w:pos="426"/>
        </w:tabs>
        <w:spacing w:line="360" w:lineRule="auto"/>
        <w:ind w:left="66" w:right="49"/>
        <w:jc w:val="both"/>
        <w:rPr>
          <w:rFonts w:ascii="Palatino Linotype" w:hAnsi="Palatino Linotype"/>
        </w:rPr>
      </w:pPr>
    </w:p>
    <w:p w14:paraId="2D69CE95" w14:textId="1C145679" w:rsidR="00721A8A" w:rsidRDefault="00721A8A" w:rsidP="00721A8A">
      <w:pPr>
        <w:tabs>
          <w:tab w:val="left" w:pos="426"/>
        </w:tabs>
        <w:spacing w:line="360" w:lineRule="auto"/>
        <w:ind w:left="426" w:right="49"/>
        <w:jc w:val="center"/>
        <w:rPr>
          <w:rFonts w:ascii="Palatino Linotype" w:hAnsi="Palatino Linotype"/>
        </w:rPr>
      </w:pPr>
      <w:r>
        <w:rPr>
          <w:noProof/>
          <w:lang w:val="es-MX" w:eastAsia="es-MX"/>
        </w:rPr>
        <w:drawing>
          <wp:inline distT="0" distB="0" distL="0" distR="0" wp14:anchorId="534611C9" wp14:editId="4CDBA50C">
            <wp:extent cx="5200650" cy="2933700"/>
            <wp:effectExtent l="57150" t="57150" r="114300"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650" cy="293370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2925EF2" w14:textId="77777777" w:rsidR="0088099B" w:rsidRDefault="0088099B" w:rsidP="0088099B">
      <w:pPr>
        <w:tabs>
          <w:tab w:val="left" w:pos="0"/>
        </w:tabs>
        <w:spacing w:line="360" w:lineRule="auto"/>
        <w:ind w:right="616"/>
        <w:contextualSpacing/>
        <w:jc w:val="both"/>
        <w:rPr>
          <w:rFonts w:ascii="Palatino Linotype" w:eastAsia="Calibri" w:hAnsi="Palatino Linotype" w:cs="Arial"/>
          <w:b/>
          <w:bCs/>
          <w:sz w:val="22"/>
        </w:rPr>
      </w:pPr>
    </w:p>
    <w:p w14:paraId="5525B4B5" w14:textId="77777777" w:rsidR="0088099B" w:rsidRPr="0088099B" w:rsidRDefault="0088099B" w:rsidP="0088099B">
      <w:pPr>
        <w:tabs>
          <w:tab w:val="left" w:pos="0"/>
        </w:tabs>
        <w:spacing w:line="360" w:lineRule="auto"/>
        <w:ind w:right="616"/>
        <w:contextualSpacing/>
        <w:jc w:val="both"/>
        <w:rPr>
          <w:rFonts w:ascii="Palatino Linotype" w:eastAsia="Calibri" w:hAnsi="Palatino Linotype" w:cs="Arial"/>
          <w:b/>
          <w:bCs/>
          <w:sz w:val="22"/>
        </w:rPr>
      </w:pPr>
      <w:r w:rsidRPr="0088099B">
        <w:rPr>
          <w:rFonts w:ascii="Palatino Linotype" w:eastAsia="Calibri" w:hAnsi="Palatino Linotype" w:cs="Arial"/>
          <w:b/>
          <w:bCs/>
          <w:sz w:val="22"/>
        </w:rPr>
        <w:t>Solicitud 00145/TOLUCA/IP/2019:</w:t>
      </w:r>
    </w:p>
    <w:p w14:paraId="4F26E745" w14:textId="77777777" w:rsidR="00721A8A" w:rsidRPr="0088099B" w:rsidRDefault="00721A8A" w:rsidP="0088099B">
      <w:pPr>
        <w:tabs>
          <w:tab w:val="left" w:pos="0"/>
          <w:tab w:val="left" w:pos="426"/>
        </w:tabs>
        <w:spacing w:line="360" w:lineRule="auto"/>
        <w:ind w:right="49"/>
        <w:jc w:val="both"/>
        <w:rPr>
          <w:rFonts w:ascii="Palatino Linotype" w:hAnsi="Palatino Linotype"/>
          <w:sz w:val="14"/>
        </w:rPr>
      </w:pPr>
    </w:p>
    <w:p w14:paraId="7CFE2E1A" w14:textId="29E102DA" w:rsidR="0088099B" w:rsidRPr="00213E99" w:rsidRDefault="0088099B" w:rsidP="0088099B">
      <w:pPr>
        <w:pStyle w:val="Prrafodelista"/>
        <w:numPr>
          <w:ilvl w:val="0"/>
          <w:numId w:val="37"/>
        </w:numPr>
        <w:tabs>
          <w:tab w:val="left" w:pos="0"/>
          <w:tab w:val="left" w:pos="426"/>
        </w:tabs>
        <w:spacing w:line="360" w:lineRule="auto"/>
        <w:ind w:right="49"/>
        <w:jc w:val="both"/>
        <w:rPr>
          <w:rFonts w:ascii="Palatino Linotype" w:hAnsi="Palatino Linotype"/>
          <w:b/>
        </w:rPr>
      </w:pPr>
      <w:r>
        <w:rPr>
          <w:rFonts w:ascii="Palatino Linotype" w:hAnsi="Palatino Linotype"/>
          <w:b/>
        </w:rPr>
        <w:t xml:space="preserve">IMCUFIDET.pdf: </w:t>
      </w:r>
      <w:r>
        <w:rPr>
          <w:rFonts w:ascii="Palatino Linotype" w:hAnsi="Palatino Linotype"/>
        </w:rPr>
        <w:t>Contiene diversos de los documentos requeridos por el particular, concernientes a</w:t>
      </w:r>
      <w:r w:rsidR="00213E99">
        <w:rPr>
          <w:rFonts w:ascii="Palatino Linotype" w:hAnsi="Palatino Linotype"/>
        </w:rPr>
        <w:t xml:space="preserve"> los Titulares </w:t>
      </w:r>
      <w:r>
        <w:rPr>
          <w:rFonts w:ascii="Palatino Linotype" w:hAnsi="Palatino Linotype"/>
        </w:rPr>
        <w:t>del Instituto Municipal de Cultura Física y Deporte de Toluca, Encargada del Despacho de la Contralor</w:t>
      </w:r>
      <w:r w:rsidR="00213E99">
        <w:rPr>
          <w:rFonts w:ascii="Palatino Linotype" w:hAnsi="Palatino Linotype"/>
        </w:rPr>
        <w:t xml:space="preserve">ía Interna, de la Unidad Jurídica, de la Unidad de Información, Planeación, Programación y Evaluación, del Departamento de Fomento al Deporte, de la Coordinación de Administración y Finanzas, del Departamento de Cultura Física, de la Coordinación de  </w:t>
      </w:r>
      <w:r w:rsidR="005A4B02">
        <w:rPr>
          <w:rFonts w:ascii="Palatino Linotype" w:hAnsi="Palatino Linotype"/>
        </w:rPr>
        <w:t xml:space="preserve">Infraestructura Deportiva </w:t>
      </w:r>
      <w:r w:rsidR="00213E99">
        <w:rPr>
          <w:rFonts w:ascii="Palatino Linotype" w:hAnsi="Palatino Linotype"/>
        </w:rPr>
        <w:t>del Instituto M</w:t>
      </w:r>
      <w:r w:rsidR="005A4B02">
        <w:rPr>
          <w:rFonts w:ascii="Palatino Linotype" w:hAnsi="Palatino Linotype"/>
        </w:rPr>
        <w:t>unicipal de Cultura en comento, los cuales serán objeto de análisis más adelante.</w:t>
      </w:r>
      <w:r w:rsidR="00213E99">
        <w:rPr>
          <w:rFonts w:ascii="Palatino Linotype" w:hAnsi="Palatino Linotype"/>
        </w:rPr>
        <w:t xml:space="preserve"> </w:t>
      </w:r>
    </w:p>
    <w:p w14:paraId="4ECB4910" w14:textId="77777777" w:rsidR="00213E99" w:rsidRPr="00213E99" w:rsidRDefault="00213E99" w:rsidP="00213E99">
      <w:pPr>
        <w:pStyle w:val="Prrafodelista"/>
        <w:tabs>
          <w:tab w:val="left" w:pos="0"/>
          <w:tab w:val="left" w:pos="426"/>
        </w:tabs>
        <w:spacing w:line="360" w:lineRule="auto"/>
        <w:ind w:left="360" w:right="49"/>
        <w:jc w:val="both"/>
        <w:rPr>
          <w:rFonts w:ascii="Palatino Linotype" w:hAnsi="Palatino Linotype"/>
          <w:b/>
          <w:sz w:val="12"/>
        </w:rPr>
      </w:pPr>
    </w:p>
    <w:p w14:paraId="3E3BA696" w14:textId="06CD19C7" w:rsidR="0088099B" w:rsidRPr="005A4B02" w:rsidRDefault="005A4B02" w:rsidP="0088099B">
      <w:pPr>
        <w:pStyle w:val="Prrafodelista"/>
        <w:numPr>
          <w:ilvl w:val="0"/>
          <w:numId w:val="37"/>
        </w:numPr>
        <w:tabs>
          <w:tab w:val="left" w:pos="0"/>
          <w:tab w:val="left" w:pos="426"/>
        </w:tabs>
        <w:spacing w:line="360" w:lineRule="auto"/>
        <w:ind w:right="49"/>
        <w:jc w:val="both"/>
        <w:rPr>
          <w:rFonts w:ascii="Palatino Linotype" w:hAnsi="Palatino Linotype"/>
          <w:b/>
        </w:rPr>
      </w:pPr>
      <w:r>
        <w:rPr>
          <w:rFonts w:ascii="Palatino Linotype" w:hAnsi="Palatino Linotype"/>
          <w:b/>
        </w:rPr>
        <w:t xml:space="preserve">OFICIO 0145.pdf: </w:t>
      </w:r>
      <w:r w:rsidRPr="005A4B02">
        <w:rPr>
          <w:rFonts w:ascii="Palatino Linotype" w:hAnsi="Palatino Linotype"/>
        </w:rPr>
        <w:t>Escrito del</w:t>
      </w:r>
      <w:r>
        <w:rPr>
          <w:rFonts w:ascii="Palatino Linotype" w:hAnsi="Palatino Linotype"/>
          <w:b/>
        </w:rPr>
        <w:t xml:space="preserve"> </w:t>
      </w:r>
      <w:r w:rsidRPr="005A4B02">
        <w:rPr>
          <w:rFonts w:ascii="Palatino Linotype" w:hAnsi="Palatino Linotype"/>
        </w:rPr>
        <w:t xml:space="preserve">veintiocho </w:t>
      </w:r>
      <w:r>
        <w:rPr>
          <w:rFonts w:ascii="Palatino Linotype" w:hAnsi="Palatino Linotype"/>
        </w:rPr>
        <w:t>de marzo de dos mil diecinueve, signado por el Coordinador de Administración y Finanzas, mediante el cual informó que en atención a la solicitud se remite lo requerido.</w:t>
      </w:r>
    </w:p>
    <w:p w14:paraId="05629D65" w14:textId="77777777" w:rsidR="005A4B02" w:rsidRPr="005A4B02" w:rsidRDefault="005A4B02" w:rsidP="005A4B02">
      <w:pPr>
        <w:pStyle w:val="Prrafodelista"/>
        <w:rPr>
          <w:rFonts w:ascii="Palatino Linotype" w:hAnsi="Palatino Linotype"/>
          <w:b/>
        </w:rPr>
      </w:pPr>
    </w:p>
    <w:p w14:paraId="64511F90" w14:textId="048B7C76" w:rsidR="0088099B" w:rsidRPr="0088099B" w:rsidRDefault="0088099B" w:rsidP="0088099B">
      <w:pPr>
        <w:pStyle w:val="Prrafodelista"/>
        <w:numPr>
          <w:ilvl w:val="0"/>
          <w:numId w:val="37"/>
        </w:numPr>
        <w:tabs>
          <w:tab w:val="left" w:pos="0"/>
          <w:tab w:val="left" w:pos="426"/>
        </w:tabs>
        <w:spacing w:line="360" w:lineRule="auto"/>
        <w:ind w:right="49"/>
        <w:jc w:val="both"/>
        <w:rPr>
          <w:rFonts w:ascii="Palatino Linotype" w:hAnsi="Palatino Linotype"/>
          <w:b/>
        </w:rPr>
      </w:pPr>
      <w:r w:rsidRPr="0088099B">
        <w:rPr>
          <w:rFonts w:ascii="Palatino Linotype" w:hAnsi="Palatino Linotype"/>
          <w:b/>
        </w:rPr>
        <w:t>SAIMEX 0145.zip</w:t>
      </w:r>
      <w:r w:rsidR="005A4B02">
        <w:rPr>
          <w:rFonts w:ascii="Palatino Linotype" w:hAnsi="Palatino Linotype"/>
          <w:b/>
        </w:rPr>
        <w:t xml:space="preserve">: </w:t>
      </w:r>
      <w:r w:rsidR="005A4B02" w:rsidRPr="005A4B02">
        <w:rPr>
          <w:rFonts w:ascii="Palatino Linotype" w:hAnsi="Palatino Linotype"/>
        </w:rPr>
        <w:t xml:space="preserve">Consiste en diversos archivos en formato “PDF” </w:t>
      </w:r>
      <w:r w:rsidR="005A4B02">
        <w:rPr>
          <w:rFonts w:ascii="Palatino Linotype" w:hAnsi="Palatino Linotype"/>
        </w:rPr>
        <w:t>en cuyo contenido se advierten diversos documentos de siete servidores públicos, los cuales serán objeto de análisis más adelante.</w:t>
      </w:r>
      <w:r w:rsidR="005A4B02">
        <w:rPr>
          <w:rFonts w:ascii="Palatino Linotype" w:hAnsi="Palatino Linotype"/>
          <w:b/>
        </w:rPr>
        <w:t xml:space="preserve"> </w:t>
      </w:r>
    </w:p>
    <w:p w14:paraId="2283244D" w14:textId="77777777" w:rsidR="00721A8A" w:rsidRPr="00414A31" w:rsidRDefault="00721A8A" w:rsidP="00414A31">
      <w:pPr>
        <w:tabs>
          <w:tab w:val="left" w:pos="0"/>
          <w:tab w:val="left" w:pos="426"/>
        </w:tabs>
        <w:spacing w:line="360" w:lineRule="auto"/>
        <w:ind w:left="66" w:right="49"/>
        <w:jc w:val="both"/>
        <w:rPr>
          <w:rFonts w:ascii="Palatino Linotype" w:hAnsi="Palatino Linotype"/>
        </w:rPr>
      </w:pPr>
    </w:p>
    <w:p w14:paraId="1BDB340C" w14:textId="19DCF322" w:rsidR="00D870F1" w:rsidRPr="000D5DFD" w:rsidRDefault="00761B21" w:rsidP="0078618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Pr>
          <w:rFonts w:ascii="Palatino Linotype" w:eastAsia="Times New Roman" w:hAnsi="Palatino Linotype" w:cs="Arial"/>
        </w:rPr>
        <w:t xml:space="preserve">El </w:t>
      </w:r>
      <w:r w:rsidR="007252CD">
        <w:rPr>
          <w:rFonts w:ascii="Palatino Linotype" w:eastAsia="Times New Roman" w:hAnsi="Palatino Linotype" w:cs="Arial"/>
        </w:rPr>
        <w:t>veintinueve</w:t>
      </w:r>
      <w:r>
        <w:rPr>
          <w:rFonts w:ascii="Palatino Linotype" w:eastAsia="Times New Roman" w:hAnsi="Palatino Linotype" w:cs="Arial"/>
        </w:rPr>
        <w:t xml:space="preserve"> (</w:t>
      </w:r>
      <w:r w:rsidR="007252CD">
        <w:rPr>
          <w:rFonts w:ascii="Palatino Linotype" w:eastAsia="Times New Roman" w:hAnsi="Palatino Linotype" w:cs="Arial"/>
        </w:rPr>
        <w:t>29</w:t>
      </w:r>
      <w:r>
        <w:rPr>
          <w:rFonts w:ascii="Palatino Linotype" w:eastAsia="Times New Roman" w:hAnsi="Palatino Linotype" w:cs="Arial"/>
        </w:rPr>
        <w:t>)</w:t>
      </w:r>
      <w:r w:rsidR="00BF2C41" w:rsidRPr="001105B5">
        <w:rPr>
          <w:rFonts w:ascii="Palatino Linotype" w:eastAsia="Times New Roman" w:hAnsi="Palatino Linotype" w:cs="Arial"/>
        </w:rPr>
        <w:t xml:space="preserve"> de </w:t>
      </w:r>
      <w:r w:rsidR="007252CD">
        <w:rPr>
          <w:rFonts w:ascii="Palatino Linotype" w:eastAsia="Times New Roman" w:hAnsi="Palatino Linotype" w:cs="Arial"/>
        </w:rPr>
        <w:t>abril</w:t>
      </w:r>
      <w:r w:rsidR="00FA3B14" w:rsidRPr="001105B5">
        <w:rPr>
          <w:rFonts w:ascii="Palatino Linotype" w:eastAsia="Times New Roman" w:hAnsi="Palatino Linotype" w:cs="Arial"/>
        </w:rPr>
        <w:t xml:space="preserve"> de dos mil dieci</w:t>
      </w:r>
      <w:r w:rsidR="0036519C">
        <w:rPr>
          <w:rFonts w:ascii="Palatino Linotype" w:eastAsia="Times New Roman" w:hAnsi="Palatino Linotype" w:cs="Arial"/>
        </w:rPr>
        <w:t>nueve</w:t>
      </w:r>
      <w:r w:rsidR="00FA3B14" w:rsidRPr="001105B5">
        <w:rPr>
          <w:rFonts w:ascii="Palatino Linotype" w:eastAsia="Times New Roman" w:hAnsi="Palatino Linotype" w:cs="Arial"/>
        </w:rPr>
        <w:t xml:space="preserve"> </w:t>
      </w:r>
      <w:r w:rsidR="00271377">
        <w:rPr>
          <w:rFonts w:ascii="Palatino Linotype" w:eastAsia="Times New Roman" w:hAnsi="Palatino Linotype" w:cs="Arial"/>
        </w:rPr>
        <w:t>el</w:t>
      </w:r>
      <w:r w:rsidR="007E4E68" w:rsidRPr="001105B5">
        <w:rPr>
          <w:rFonts w:ascii="Palatino Linotype" w:hAnsi="Palatino Linotype" w:cs="Arial"/>
        </w:rPr>
        <w:t xml:space="preserve"> particular</w:t>
      </w:r>
      <w:r w:rsidR="00585F00" w:rsidRPr="001105B5">
        <w:rPr>
          <w:rFonts w:ascii="Palatino Linotype" w:eastAsia="Times New Roman" w:hAnsi="Palatino Linotype" w:cs="Arial"/>
        </w:rPr>
        <w:t xml:space="preserve"> interpuso </w:t>
      </w:r>
      <w:r w:rsidR="005A4B02">
        <w:rPr>
          <w:rFonts w:ascii="Palatino Linotype" w:eastAsia="Times New Roman" w:hAnsi="Palatino Linotype" w:cs="Arial"/>
        </w:rPr>
        <w:t>los</w:t>
      </w:r>
      <w:r>
        <w:rPr>
          <w:rFonts w:ascii="Palatino Linotype" w:eastAsia="Times New Roman" w:hAnsi="Palatino Linotype" w:cs="Arial"/>
        </w:rPr>
        <w:t xml:space="preserve"> recurso</w:t>
      </w:r>
      <w:r w:rsidR="005A4B02">
        <w:rPr>
          <w:rFonts w:ascii="Palatino Linotype" w:eastAsia="Times New Roman" w:hAnsi="Palatino Linotype" w:cs="Arial"/>
        </w:rPr>
        <w:t>s</w:t>
      </w:r>
      <w:r>
        <w:rPr>
          <w:rFonts w:ascii="Palatino Linotype" w:eastAsia="Times New Roman" w:hAnsi="Palatino Linotype" w:cs="Arial"/>
        </w:rPr>
        <w:t xml:space="preserve"> </w:t>
      </w:r>
      <w:r w:rsidR="00585F00" w:rsidRPr="001105B5">
        <w:rPr>
          <w:rFonts w:ascii="Palatino Linotype" w:eastAsia="Times New Roman" w:hAnsi="Palatino Linotype" w:cs="Arial"/>
        </w:rPr>
        <w:t>de revisión, en contra de la</w:t>
      </w:r>
      <w:r w:rsidR="005A4B02">
        <w:rPr>
          <w:rFonts w:ascii="Palatino Linotype" w:eastAsia="Times New Roman" w:hAnsi="Palatino Linotype" w:cs="Arial"/>
        </w:rPr>
        <w:t>s</w:t>
      </w:r>
      <w:r w:rsidR="00585F00" w:rsidRPr="001105B5">
        <w:rPr>
          <w:rFonts w:ascii="Palatino Linotype" w:eastAsia="Times New Roman" w:hAnsi="Palatino Linotype" w:cs="Arial"/>
        </w:rPr>
        <w:t xml:space="preserve"> respuesta anteriormente referida</w:t>
      </w:r>
      <w:r w:rsidR="005A4B02">
        <w:rPr>
          <w:rFonts w:ascii="Palatino Linotype" w:eastAsia="Times New Roman" w:hAnsi="Palatino Linotype" w:cs="Arial"/>
        </w:rPr>
        <w:t>s</w:t>
      </w:r>
      <w:r w:rsidR="00585F00" w:rsidRPr="001105B5">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2C834337" w14:textId="0A7B97CE" w:rsidR="000D5DFD" w:rsidRPr="00721A8A" w:rsidRDefault="005D1CFE" w:rsidP="000D5DFD">
      <w:pPr>
        <w:pStyle w:val="Prrafodelista"/>
        <w:tabs>
          <w:tab w:val="left" w:pos="0"/>
        </w:tabs>
        <w:spacing w:line="360" w:lineRule="auto"/>
        <w:ind w:left="0" w:right="49"/>
        <w:jc w:val="both"/>
        <w:rPr>
          <w:rFonts w:ascii="Palatino Linotype" w:hAnsi="Palatino Linotype"/>
          <w:sz w:val="16"/>
        </w:rPr>
      </w:pPr>
      <w:r>
        <w:rPr>
          <w:rFonts w:ascii="Palatino Linotype" w:hAnsi="Palatino Linotype"/>
          <w:b/>
        </w:rPr>
        <w:t xml:space="preserve">Recurso </w:t>
      </w:r>
      <w:r w:rsidRPr="00D71D6A">
        <w:rPr>
          <w:rFonts w:ascii="Palatino Linotype" w:hAnsi="Palatino Linotype"/>
          <w:b/>
        </w:rPr>
        <w:t>0</w:t>
      </w:r>
      <w:r>
        <w:rPr>
          <w:rFonts w:ascii="Palatino Linotype" w:hAnsi="Palatino Linotype"/>
          <w:b/>
        </w:rPr>
        <w:t>3203</w:t>
      </w:r>
      <w:r w:rsidRPr="00D71D6A">
        <w:rPr>
          <w:rFonts w:ascii="Palatino Linotype" w:hAnsi="Palatino Linotype"/>
          <w:b/>
        </w:rPr>
        <w:t>/INFOEM/IP/RR/201</w:t>
      </w:r>
      <w:r>
        <w:rPr>
          <w:rFonts w:ascii="Palatino Linotype" w:hAnsi="Palatino Linotype"/>
          <w:b/>
        </w:rPr>
        <w:t>9:</w:t>
      </w:r>
    </w:p>
    <w:p w14:paraId="5654E5A5" w14:textId="799321BF" w:rsidR="00C208DE" w:rsidRPr="00677308" w:rsidRDefault="00585F00" w:rsidP="007252CD">
      <w:pPr>
        <w:pStyle w:val="Prrafodelista"/>
        <w:numPr>
          <w:ilvl w:val="0"/>
          <w:numId w:val="2"/>
        </w:numPr>
        <w:tabs>
          <w:tab w:val="left" w:pos="0"/>
          <w:tab w:val="left" w:pos="567"/>
        </w:tabs>
        <w:spacing w:line="360" w:lineRule="auto"/>
        <w:ind w:left="709" w:right="616" w:hanging="283"/>
        <w:jc w:val="both"/>
        <w:rPr>
          <w:rFonts w:ascii="Palatino Linotype" w:eastAsia="Calibri" w:hAnsi="Palatino Linotype" w:cs="Arial"/>
        </w:rPr>
      </w:pPr>
      <w:bookmarkStart w:id="17" w:name="_Toc504377966"/>
      <w:r w:rsidRPr="00677308">
        <w:rPr>
          <w:rFonts w:ascii="Palatino Linotype" w:eastAsia="Calibri" w:hAnsi="Palatino Linotype" w:cs="Arial"/>
          <w:b/>
        </w:rPr>
        <w:t>Acto impugnado</w:t>
      </w:r>
      <w:bookmarkEnd w:id="3"/>
      <w:r w:rsidR="00F95F7E" w:rsidRPr="00677308">
        <w:rPr>
          <w:rFonts w:ascii="Palatino Linotype" w:eastAsia="Calibri" w:hAnsi="Palatino Linotype" w:cs="Arial"/>
        </w:rPr>
        <w:t>:</w:t>
      </w:r>
      <w:bookmarkEnd w:id="17"/>
      <w:r w:rsidR="00F95F7E" w:rsidRPr="00677308">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7252CD">
        <w:rPr>
          <w:rFonts w:ascii="Palatino Linotype" w:eastAsia="Calibri" w:hAnsi="Palatino Linotype" w:cs="Arial"/>
          <w:i/>
          <w:sz w:val="22"/>
          <w:szCs w:val="22"/>
        </w:rPr>
        <w:t>“</w:t>
      </w:r>
      <w:r w:rsidR="007252CD" w:rsidRPr="007252CD">
        <w:rPr>
          <w:rFonts w:ascii="Palatino Linotype" w:hAnsi="Palatino Linotype"/>
          <w:i/>
          <w:color w:val="000000"/>
          <w:sz w:val="22"/>
          <w:szCs w:val="22"/>
        </w:rPr>
        <w:t>La obscura, imprecisa y errónea respuesta dada por el sujeto obligado.</w:t>
      </w:r>
      <w:r w:rsidR="003E4A5C" w:rsidRPr="007252CD">
        <w:rPr>
          <w:rFonts w:ascii="Palatino Linotype" w:eastAsia="Calibri" w:hAnsi="Palatino Linotype" w:cs="Arial"/>
          <w:i/>
          <w:sz w:val="22"/>
          <w:szCs w:val="22"/>
        </w:rPr>
        <w:t>”</w:t>
      </w:r>
      <w:r w:rsidR="003E4A5C" w:rsidRPr="00677308">
        <w:rPr>
          <w:rFonts w:ascii="Palatino Linotype" w:eastAsia="Calibri" w:hAnsi="Palatino Linotype" w:cs="Arial"/>
          <w:i/>
        </w:rPr>
        <w:t xml:space="preserve"> </w:t>
      </w:r>
      <w:r w:rsidR="003E4A5C" w:rsidRPr="00677308">
        <w:rPr>
          <w:rFonts w:ascii="Palatino Linotype" w:eastAsia="Calibri" w:hAnsi="Palatino Linotype" w:cs="Arial"/>
        </w:rPr>
        <w:t>(Sic)</w:t>
      </w:r>
    </w:p>
    <w:p w14:paraId="26320EC9" w14:textId="7D9579CE" w:rsidR="003E4A5C" w:rsidRPr="005D1CFE" w:rsidRDefault="00585F00" w:rsidP="007252CD">
      <w:pPr>
        <w:pStyle w:val="Prrafodelista"/>
        <w:numPr>
          <w:ilvl w:val="0"/>
          <w:numId w:val="2"/>
        </w:numPr>
        <w:tabs>
          <w:tab w:val="left" w:pos="0"/>
          <w:tab w:val="left" w:pos="567"/>
        </w:tabs>
        <w:spacing w:line="360" w:lineRule="auto"/>
        <w:ind w:left="709" w:right="616" w:hanging="283"/>
        <w:jc w:val="both"/>
        <w:rPr>
          <w:rFonts w:ascii="Palatino Linotype" w:eastAsia="Calibri" w:hAnsi="Palatino Linotype" w:cs="Arial"/>
          <w:i/>
        </w:rPr>
      </w:pPr>
      <w:bookmarkStart w:id="32" w:name="_Toc504377967"/>
      <w:r w:rsidRPr="00677308">
        <w:rPr>
          <w:rFonts w:ascii="Palatino Linotype" w:eastAsia="Calibri" w:hAnsi="Palatino Linotype" w:cs="Arial"/>
          <w:b/>
        </w:rPr>
        <w:t>Razones o Motivos de inconformidad</w:t>
      </w:r>
      <w:r w:rsidRPr="00677308">
        <w:rPr>
          <w:rFonts w:ascii="Palatino Linotype" w:eastAsia="Calibri" w:hAnsi="Palatino Linotype" w:cs="Arial"/>
        </w:rPr>
        <w:t>:</w:t>
      </w:r>
      <w:bookmarkEnd w:id="18"/>
      <w:bookmarkEnd w:id="32"/>
      <w:r w:rsidRPr="00677308">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271377">
        <w:rPr>
          <w:rFonts w:ascii="Palatino Linotype" w:eastAsia="Calibri" w:hAnsi="Palatino Linotype" w:cs="Arial"/>
          <w:i/>
          <w:sz w:val="22"/>
          <w:szCs w:val="22"/>
        </w:rPr>
        <w:t>“</w:t>
      </w:r>
      <w:r w:rsidR="007252CD" w:rsidRPr="007252CD">
        <w:rPr>
          <w:rFonts w:ascii="Palatino Linotype" w:eastAsia="Calibri" w:hAnsi="Palatino Linotype" w:cs="Arial"/>
          <w:i/>
          <w:sz w:val="22"/>
          <w:szCs w:val="22"/>
        </w:rPr>
        <w:t>Se hacen valer en el documento anexo al presente</w:t>
      </w:r>
      <w:r w:rsidR="003E4A5C" w:rsidRPr="00271377">
        <w:rPr>
          <w:rFonts w:ascii="Palatino Linotype" w:eastAsia="Calibri" w:hAnsi="Palatino Linotype" w:cs="Arial"/>
          <w:i/>
          <w:sz w:val="22"/>
          <w:szCs w:val="22"/>
        </w:rPr>
        <w:t xml:space="preserve">” </w:t>
      </w:r>
      <w:r w:rsidR="003E4A5C" w:rsidRPr="00677308">
        <w:rPr>
          <w:rFonts w:ascii="Palatino Linotype" w:eastAsia="Calibri" w:hAnsi="Palatino Linotype" w:cs="Arial"/>
        </w:rPr>
        <w:t>(Sic)</w:t>
      </w:r>
    </w:p>
    <w:p w14:paraId="4F5E1A82" w14:textId="77777777" w:rsidR="005D1CFE" w:rsidRPr="00677308" w:rsidRDefault="005D1CFE" w:rsidP="005D1CFE">
      <w:pPr>
        <w:pStyle w:val="Prrafodelista"/>
        <w:tabs>
          <w:tab w:val="left" w:pos="0"/>
          <w:tab w:val="left" w:pos="567"/>
        </w:tabs>
        <w:spacing w:line="360" w:lineRule="auto"/>
        <w:ind w:left="709" w:right="616"/>
        <w:jc w:val="both"/>
        <w:rPr>
          <w:rFonts w:ascii="Palatino Linotype" w:eastAsia="Calibri" w:hAnsi="Palatino Linotype" w:cs="Arial"/>
          <w:i/>
        </w:rPr>
      </w:pPr>
    </w:p>
    <w:p w14:paraId="33ADD96E" w14:textId="1FB073FB" w:rsidR="005D1CFE" w:rsidRPr="00721A8A" w:rsidRDefault="005D1CFE" w:rsidP="005D1CFE">
      <w:pPr>
        <w:pStyle w:val="Prrafodelista"/>
        <w:tabs>
          <w:tab w:val="left" w:pos="0"/>
        </w:tabs>
        <w:spacing w:line="360" w:lineRule="auto"/>
        <w:ind w:left="0" w:right="49"/>
        <w:jc w:val="both"/>
        <w:rPr>
          <w:rFonts w:ascii="Palatino Linotype" w:hAnsi="Palatino Linotype"/>
          <w:sz w:val="16"/>
        </w:rPr>
      </w:pPr>
      <w:r>
        <w:rPr>
          <w:rFonts w:ascii="Palatino Linotype" w:hAnsi="Palatino Linotype"/>
          <w:b/>
        </w:rPr>
        <w:t xml:space="preserve">Recurso </w:t>
      </w:r>
      <w:r w:rsidRPr="00D71D6A">
        <w:rPr>
          <w:rFonts w:ascii="Palatino Linotype" w:hAnsi="Palatino Linotype"/>
          <w:b/>
        </w:rPr>
        <w:t>0</w:t>
      </w:r>
      <w:r>
        <w:rPr>
          <w:rFonts w:ascii="Palatino Linotype" w:hAnsi="Palatino Linotype"/>
          <w:b/>
        </w:rPr>
        <w:t>3209</w:t>
      </w:r>
      <w:r w:rsidRPr="00D71D6A">
        <w:rPr>
          <w:rFonts w:ascii="Palatino Linotype" w:hAnsi="Palatino Linotype"/>
          <w:b/>
        </w:rPr>
        <w:t>/INFOEM/IP/RR/201</w:t>
      </w:r>
      <w:r>
        <w:rPr>
          <w:rFonts w:ascii="Palatino Linotype" w:hAnsi="Palatino Linotype"/>
          <w:b/>
        </w:rPr>
        <w:t>9:</w:t>
      </w:r>
    </w:p>
    <w:p w14:paraId="4F1EA19B" w14:textId="77777777" w:rsidR="005D1CFE" w:rsidRPr="00677308" w:rsidRDefault="005D1CFE" w:rsidP="005D1CFE">
      <w:pPr>
        <w:pStyle w:val="Prrafodelista"/>
        <w:numPr>
          <w:ilvl w:val="0"/>
          <w:numId w:val="38"/>
        </w:numPr>
        <w:tabs>
          <w:tab w:val="left" w:pos="0"/>
          <w:tab w:val="left" w:pos="567"/>
        </w:tabs>
        <w:spacing w:line="360" w:lineRule="auto"/>
        <w:ind w:left="709" w:right="616" w:hanging="283"/>
        <w:jc w:val="both"/>
        <w:rPr>
          <w:rFonts w:ascii="Palatino Linotype" w:eastAsia="Calibri" w:hAnsi="Palatino Linotype" w:cs="Arial"/>
        </w:rPr>
      </w:pPr>
      <w:r w:rsidRPr="00677308">
        <w:rPr>
          <w:rFonts w:ascii="Palatino Linotype" w:eastAsia="Calibri" w:hAnsi="Palatino Linotype" w:cs="Arial"/>
          <w:b/>
        </w:rPr>
        <w:t>Acto impugnado</w:t>
      </w:r>
      <w:r w:rsidRPr="00677308">
        <w:rPr>
          <w:rFonts w:ascii="Palatino Linotype" w:eastAsia="Calibri" w:hAnsi="Palatino Linotype" w:cs="Arial"/>
        </w:rPr>
        <w:t xml:space="preserve">: </w:t>
      </w:r>
      <w:r w:rsidRPr="007252CD">
        <w:rPr>
          <w:rFonts w:ascii="Palatino Linotype" w:eastAsia="Calibri" w:hAnsi="Palatino Linotype" w:cs="Arial"/>
          <w:i/>
          <w:sz w:val="22"/>
          <w:szCs w:val="22"/>
        </w:rPr>
        <w:t>“</w:t>
      </w:r>
      <w:r w:rsidRPr="007252CD">
        <w:rPr>
          <w:rFonts w:ascii="Palatino Linotype" w:hAnsi="Palatino Linotype"/>
          <w:i/>
          <w:color w:val="000000"/>
          <w:sz w:val="22"/>
          <w:szCs w:val="22"/>
        </w:rPr>
        <w:t>La obscura, imprecisa y errónea respuesta dada por el sujeto obligado.</w:t>
      </w:r>
      <w:r w:rsidRPr="007252CD">
        <w:rPr>
          <w:rFonts w:ascii="Palatino Linotype" w:eastAsia="Calibri" w:hAnsi="Palatino Linotype" w:cs="Arial"/>
          <w:i/>
          <w:sz w:val="22"/>
          <w:szCs w:val="22"/>
        </w:rPr>
        <w:t>”</w:t>
      </w:r>
      <w:r w:rsidRPr="00677308">
        <w:rPr>
          <w:rFonts w:ascii="Palatino Linotype" w:eastAsia="Calibri" w:hAnsi="Palatino Linotype" w:cs="Arial"/>
          <w:i/>
        </w:rPr>
        <w:t xml:space="preserve"> </w:t>
      </w:r>
      <w:r w:rsidRPr="00677308">
        <w:rPr>
          <w:rFonts w:ascii="Palatino Linotype" w:eastAsia="Calibri" w:hAnsi="Palatino Linotype" w:cs="Arial"/>
        </w:rPr>
        <w:t>(Sic)</w:t>
      </w:r>
    </w:p>
    <w:p w14:paraId="652A96D7" w14:textId="77777777" w:rsidR="005D1CFE" w:rsidRPr="005D1CFE" w:rsidRDefault="005D1CFE" w:rsidP="005D1CFE">
      <w:pPr>
        <w:pStyle w:val="Prrafodelista"/>
        <w:numPr>
          <w:ilvl w:val="0"/>
          <w:numId w:val="38"/>
        </w:numPr>
        <w:tabs>
          <w:tab w:val="left" w:pos="0"/>
          <w:tab w:val="left" w:pos="567"/>
        </w:tabs>
        <w:spacing w:line="360" w:lineRule="auto"/>
        <w:ind w:left="709" w:right="616" w:hanging="283"/>
        <w:jc w:val="both"/>
        <w:rPr>
          <w:rFonts w:ascii="Palatino Linotype" w:eastAsia="Calibri" w:hAnsi="Palatino Linotype" w:cs="Arial"/>
          <w:i/>
        </w:rPr>
      </w:pPr>
      <w:r w:rsidRPr="00677308">
        <w:rPr>
          <w:rFonts w:ascii="Palatino Linotype" w:eastAsia="Calibri" w:hAnsi="Palatino Linotype" w:cs="Arial"/>
          <w:b/>
        </w:rPr>
        <w:t>Razones o Motivos de inconformidad</w:t>
      </w:r>
      <w:r w:rsidRPr="00677308">
        <w:rPr>
          <w:rFonts w:ascii="Palatino Linotype" w:eastAsia="Calibri" w:hAnsi="Palatino Linotype" w:cs="Arial"/>
        </w:rPr>
        <w:t xml:space="preserve">: </w:t>
      </w:r>
      <w:r w:rsidRPr="00271377">
        <w:rPr>
          <w:rFonts w:ascii="Palatino Linotype" w:eastAsia="Calibri" w:hAnsi="Palatino Linotype" w:cs="Arial"/>
          <w:i/>
          <w:sz w:val="22"/>
          <w:szCs w:val="22"/>
        </w:rPr>
        <w:t>“</w:t>
      </w:r>
      <w:r w:rsidRPr="007252CD">
        <w:rPr>
          <w:rFonts w:ascii="Palatino Linotype" w:eastAsia="Calibri" w:hAnsi="Palatino Linotype" w:cs="Arial"/>
          <w:i/>
          <w:sz w:val="22"/>
          <w:szCs w:val="22"/>
        </w:rPr>
        <w:t>Se hacen valer en el documento anexo al presente</w:t>
      </w:r>
      <w:r w:rsidRPr="00271377">
        <w:rPr>
          <w:rFonts w:ascii="Palatino Linotype" w:eastAsia="Calibri" w:hAnsi="Palatino Linotype" w:cs="Arial"/>
          <w:i/>
          <w:sz w:val="22"/>
          <w:szCs w:val="22"/>
        </w:rPr>
        <w:t xml:space="preserve">” </w:t>
      </w:r>
      <w:r w:rsidRPr="00677308">
        <w:rPr>
          <w:rFonts w:ascii="Palatino Linotype" w:eastAsia="Calibri" w:hAnsi="Palatino Linotype" w:cs="Arial"/>
        </w:rPr>
        <w:t>(Sic)</w:t>
      </w:r>
    </w:p>
    <w:p w14:paraId="5A307B78" w14:textId="78DAB742" w:rsidR="00BA2844" w:rsidRPr="00BA2844" w:rsidRDefault="00BA2844" w:rsidP="00BA2844">
      <w:pPr>
        <w:pStyle w:val="Prrafodelista"/>
        <w:tabs>
          <w:tab w:val="left" w:pos="0"/>
        </w:tabs>
        <w:spacing w:line="360" w:lineRule="auto"/>
        <w:ind w:left="0" w:right="49"/>
        <w:jc w:val="both"/>
        <w:rPr>
          <w:rFonts w:ascii="Palatino Linotype" w:hAnsi="Palatino Linotype"/>
          <w:i/>
        </w:rPr>
      </w:pPr>
    </w:p>
    <w:p w14:paraId="4EE7BB4A" w14:textId="58805CAC" w:rsidR="007B6153" w:rsidRDefault="007252CD" w:rsidP="007B6153">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Pr>
          <w:rFonts w:ascii="Palatino Linotype" w:hAnsi="Palatino Linotype"/>
        </w:rPr>
        <w:t>Adjuntó a</w:t>
      </w:r>
      <w:r w:rsidR="005D1CFE">
        <w:rPr>
          <w:rFonts w:ascii="Palatino Linotype" w:hAnsi="Palatino Linotype"/>
        </w:rPr>
        <w:t xml:space="preserve"> </w:t>
      </w:r>
      <w:r>
        <w:rPr>
          <w:rFonts w:ascii="Palatino Linotype" w:hAnsi="Palatino Linotype"/>
        </w:rPr>
        <w:t>l</w:t>
      </w:r>
      <w:r w:rsidR="005D1CFE">
        <w:rPr>
          <w:rFonts w:ascii="Palatino Linotype" w:hAnsi="Palatino Linotype"/>
        </w:rPr>
        <w:t>os</w:t>
      </w:r>
      <w:r>
        <w:rPr>
          <w:rFonts w:ascii="Palatino Linotype" w:hAnsi="Palatino Linotype"/>
        </w:rPr>
        <w:t xml:space="preserve"> formato</w:t>
      </w:r>
      <w:r w:rsidR="005D1CFE">
        <w:rPr>
          <w:rFonts w:ascii="Palatino Linotype" w:hAnsi="Palatino Linotype"/>
        </w:rPr>
        <w:t>s</w:t>
      </w:r>
      <w:r>
        <w:rPr>
          <w:rFonts w:ascii="Palatino Linotype" w:hAnsi="Palatino Linotype"/>
        </w:rPr>
        <w:t xml:space="preserve"> de interposición de</w:t>
      </w:r>
      <w:r w:rsidR="005D1CFE">
        <w:rPr>
          <w:rFonts w:ascii="Palatino Linotype" w:hAnsi="Palatino Linotype"/>
        </w:rPr>
        <w:t xml:space="preserve"> </w:t>
      </w:r>
      <w:r>
        <w:rPr>
          <w:rFonts w:ascii="Palatino Linotype" w:hAnsi="Palatino Linotype"/>
        </w:rPr>
        <w:t>l</w:t>
      </w:r>
      <w:r w:rsidR="005D1CFE">
        <w:rPr>
          <w:rFonts w:ascii="Palatino Linotype" w:hAnsi="Palatino Linotype"/>
        </w:rPr>
        <w:t>os</w:t>
      </w:r>
      <w:r>
        <w:rPr>
          <w:rFonts w:ascii="Palatino Linotype" w:hAnsi="Palatino Linotype"/>
        </w:rPr>
        <w:t xml:space="preserve"> recurso</w:t>
      </w:r>
      <w:r w:rsidR="005D1CFE">
        <w:rPr>
          <w:rFonts w:ascii="Palatino Linotype" w:hAnsi="Palatino Linotype"/>
        </w:rPr>
        <w:t>s</w:t>
      </w:r>
      <w:r>
        <w:rPr>
          <w:rFonts w:ascii="Palatino Linotype" w:hAnsi="Palatino Linotype"/>
        </w:rPr>
        <w:t xml:space="preserve"> de </w:t>
      </w:r>
      <w:r w:rsidR="005D1CFE">
        <w:rPr>
          <w:rFonts w:ascii="Palatino Linotype" w:hAnsi="Palatino Linotype"/>
        </w:rPr>
        <w:t>revisión, el particular anexó los</w:t>
      </w:r>
      <w:r>
        <w:rPr>
          <w:rFonts w:ascii="Palatino Linotype" w:hAnsi="Palatino Linotype"/>
        </w:rPr>
        <w:t xml:space="preserve"> archivo</w:t>
      </w:r>
      <w:r w:rsidR="005D1CFE">
        <w:rPr>
          <w:rFonts w:ascii="Palatino Linotype" w:hAnsi="Palatino Linotype"/>
        </w:rPr>
        <w:t>s</w:t>
      </w:r>
      <w:r>
        <w:rPr>
          <w:rFonts w:ascii="Palatino Linotype" w:hAnsi="Palatino Linotype"/>
        </w:rPr>
        <w:t xml:space="preserve"> electrónico</w:t>
      </w:r>
      <w:r w:rsidR="005D1CFE">
        <w:rPr>
          <w:rFonts w:ascii="Palatino Linotype" w:hAnsi="Palatino Linotype"/>
        </w:rPr>
        <w:t>s</w:t>
      </w:r>
      <w:r>
        <w:rPr>
          <w:rFonts w:ascii="Palatino Linotype" w:hAnsi="Palatino Linotype"/>
        </w:rPr>
        <w:t xml:space="preserve"> denominado</w:t>
      </w:r>
      <w:r w:rsidR="005D1CFE">
        <w:rPr>
          <w:rFonts w:ascii="Palatino Linotype" w:hAnsi="Palatino Linotype"/>
        </w:rPr>
        <w:t>s</w:t>
      </w:r>
      <w:r>
        <w:rPr>
          <w:rFonts w:ascii="Palatino Linotype" w:hAnsi="Palatino Linotype"/>
        </w:rPr>
        <w:t xml:space="preserve"> “</w:t>
      </w:r>
      <w:r w:rsidRPr="007252CD">
        <w:rPr>
          <w:rFonts w:ascii="Palatino Linotype" w:hAnsi="Palatino Linotype"/>
          <w:b/>
          <w:i/>
        </w:rPr>
        <w:t>144 Inconformidad.pdf</w:t>
      </w:r>
      <w:r>
        <w:rPr>
          <w:rFonts w:ascii="Palatino Linotype" w:hAnsi="Palatino Linotype"/>
          <w:b/>
          <w:i/>
        </w:rPr>
        <w:t>”</w:t>
      </w:r>
      <w:r w:rsidR="005D1CFE">
        <w:rPr>
          <w:rFonts w:ascii="Palatino Linotype" w:hAnsi="Palatino Linotype"/>
        </w:rPr>
        <w:t xml:space="preserve"> y “</w:t>
      </w:r>
      <w:r w:rsidR="005D1CFE" w:rsidRPr="007252CD">
        <w:rPr>
          <w:rFonts w:ascii="Palatino Linotype" w:hAnsi="Palatino Linotype"/>
          <w:b/>
          <w:i/>
        </w:rPr>
        <w:t>14</w:t>
      </w:r>
      <w:r w:rsidR="005D1CFE">
        <w:rPr>
          <w:rFonts w:ascii="Palatino Linotype" w:hAnsi="Palatino Linotype"/>
          <w:b/>
          <w:i/>
        </w:rPr>
        <w:t>5</w:t>
      </w:r>
      <w:r w:rsidR="005D1CFE" w:rsidRPr="007252CD">
        <w:rPr>
          <w:rFonts w:ascii="Palatino Linotype" w:hAnsi="Palatino Linotype"/>
          <w:b/>
          <w:i/>
        </w:rPr>
        <w:t xml:space="preserve"> Inconformidad.pdf</w:t>
      </w:r>
      <w:r w:rsidR="005D1CFE">
        <w:rPr>
          <w:rFonts w:ascii="Palatino Linotype" w:hAnsi="Palatino Linotype"/>
          <w:b/>
          <w:i/>
        </w:rPr>
        <w:t>”</w:t>
      </w:r>
      <w:r w:rsidR="0085642C">
        <w:rPr>
          <w:rFonts w:ascii="Palatino Linotype" w:hAnsi="Palatino Linotype"/>
          <w:b/>
        </w:rPr>
        <w:t xml:space="preserve">, </w:t>
      </w:r>
      <w:r w:rsidR="0085642C">
        <w:rPr>
          <w:rFonts w:ascii="Palatino Linotype" w:hAnsi="Palatino Linotype"/>
        </w:rPr>
        <w:t>respectivamente,</w:t>
      </w:r>
      <w:r w:rsidR="005D1CFE">
        <w:rPr>
          <w:rFonts w:ascii="Palatino Linotype" w:hAnsi="Palatino Linotype"/>
          <w:b/>
          <w:i/>
        </w:rPr>
        <w:t xml:space="preserve"> </w:t>
      </w:r>
      <w:r w:rsidR="005D1CFE">
        <w:rPr>
          <w:rFonts w:ascii="Palatino Linotype" w:hAnsi="Palatino Linotype"/>
        </w:rPr>
        <w:t>los cuales</w:t>
      </w:r>
      <w:r>
        <w:rPr>
          <w:rFonts w:ascii="Palatino Linotype" w:hAnsi="Palatino Linotype"/>
        </w:rPr>
        <w:t xml:space="preserve"> consiste</w:t>
      </w:r>
      <w:r w:rsidR="005D1CFE">
        <w:rPr>
          <w:rFonts w:ascii="Palatino Linotype" w:hAnsi="Palatino Linotype"/>
        </w:rPr>
        <w:t>n,</w:t>
      </w:r>
      <w:r>
        <w:rPr>
          <w:rFonts w:ascii="Palatino Linotype" w:hAnsi="Palatino Linotype"/>
        </w:rPr>
        <w:t xml:space="preserve"> en su parte sustantiva</w:t>
      </w:r>
      <w:r w:rsidR="005D1CFE">
        <w:rPr>
          <w:rFonts w:ascii="Palatino Linotype" w:hAnsi="Palatino Linotype"/>
        </w:rPr>
        <w:t>,</w:t>
      </w:r>
      <w:r>
        <w:rPr>
          <w:rFonts w:ascii="Palatino Linotype" w:hAnsi="Palatino Linotype"/>
        </w:rPr>
        <w:t xml:space="preserve"> en argumentos encaminados a señalar</w:t>
      </w:r>
      <w:r w:rsidR="004D1817">
        <w:rPr>
          <w:rFonts w:ascii="Palatino Linotype" w:hAnsi="Palatino Linotype"/>
        </w:rPr>
        <w:t xml:space="preserve"> que la información proporcionada en respuesta es incompleta, en razón de que sólo se entregó documentación de algunos de los servidores públicos, además de que indica que no se entregó el acuerdo de clasificación emitido por el Comité de Transparencia donde se ordenó clasificar la información relativa a la</w:t>
      </w:r>
      <w:r w:rsidR="005D1CFE">
        <w:rPr>
          <w:rFonts w:ascii="Palatino Linotype" w:hAnsi="Palatino Linotype"/>
        </w:rPr>
        <w:t>s</w:t>
      </w:r>
      <w:r w:rsidR="004D1817">
        <w:rPr>
          <w:rFonts w:ascii="Palatino Linotype" w:hAnsi="Palatino Linotype"/>
        </w:rPr>
        <w:t xml:space="preserve"> solicitud</w:t>
      </w:r>
      <w:r w:rsidR="005D1CFE">
        <w:rPr>
          <w:rFonts w:ascii="Palatino Linotype" w:hAnsi="Palatino Linotype"/>
        </w:rPr>
        <w:t>es</w:t>
      </w:r>
      <w:r w:rsidR="004D1817">
        <w:rPr>
          <w:rFonts w:ascii="Palatino Linotype" w:hAnsi="Palatino Linotype"/>
        </w:rPr>
        <w:t xml:space="preserve"> de información, objeto del presente asunto</w:t>
      </w:r>
      <w:r w:rsidR="005D1CFE">
        <w:rPr>
          <w:rFonts w:ascii="Palatino Linotype" w:hAnsi="Palatino Linotype"/>
        </w:rPr>
        <w:t xml:space="preserve">, además de solicitar </w:t>
      </w:r>
      <w:r w:rsidR="00E951D3">
        <w:rPr>
          <w:rFonts w:ascii="Palatino Linotype" w:hAnsi="Palatino Linotype"/>
        </w:rPr>
        <w:t>se realice una investigación a efecto de que se finquen las responsabilidades administrativas</w:t>
      </w:r>
      <w:r w:rsidR="007B6153">
        <w:rPr>
          <w:rFonts w:ascii="Palatino Linotype" w:hAnsi="Palatino Linotype"/>
        </w:rPr>
        <w:t xml:space="preserve"> que procedan a los servidores públicos, que a consideración del particular atendieron y dieron respuesta a una solicitud de manera dolosa</w:t>
      </w:r>
      <w:r w:rsidR="004D1817">
        <w:rPr>
          <w:rFonts w:ascii="Palatino Linotype" w:hAnsi="Palatino Linotype"/>
        </w:rPr>
        <w:t xml:space="preserve">; argumentos que </w:t>
      </w:r>
      <w:r>
        <w:rPr>
          <w:rFonts w:ascii="Palatino Linotype" w:hAnsi="Palatino Linotype"/>
        </w:rPr>
        <w:t xml:space="preserve">serán precisados a mayor grado de detalle en el Considerando </w:t>
      </w:r>
      <w:r w:rsidRPr="007252CD">
        <w:rPr>
          <w:rFonts w:ascii="Palatino Linotype" w:hAnsi="Palatino Linotype"/>
          <w:b/>
        </w:rPr>
        <w:t>CUARTO</w:t>
      </w:r>
      <w:r>
        <w:rPr>
          <w:rFonts w:ascii="Palatino Linotype" w:hAnsi="Palatino Linotype"/>
        </w:rPr>
        <w:t xml:space="preserve"> de la presente resolución. </w:t>
      </w:r>
    </w:p>
    <w:p w14:paraId="10F1118F" w14:textId="77777777" w:rsidR="007B6153" w:rsidRDefault="007B6153" w:rsidP="007B6153">
      <w:pPr>
        <w:pStyle w:val="Prrafodelista"/>
        <w:tabs>
          <w:tab w:val="left" w:pos="0"/>
          <w:tab w:val="left" w:pos="426"/>
        </w:tabs>
        <w:spacing w:line="360" w:lineRule="auto"/>
        <w:ind w:left="0" w:right="49"/>
        <w:jc w:val="both"/>
        <w:rPr>
          <w:rFonts w:ascii="Palatino Linotype" w:hAnsi="Palatino Linotype"/>
          <w:i/>
        </w:rPr>
      </w:pPr>
    </w:p>
    <w:p w14:paraId="604FC762" w14:textId="77777777" w:rsidR="007B6153" w:rsidRPr="007B6153" w:rsidRDefault="007B6153" w:rsidP="007B6153">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7B6153">
        <w:rPr>
          <w:rFonts w:ascii="Palatino Linotype" w:hAnsi="Palatino Linotype" w:cs="Arial"/>
          <w:bCs/>
        </w:rPr>
        <w:t xml:space="preserve">Asimismo, con fundamento en lo dispuesto por el </w:t>
      </w:r>
      <w:r w:rsidRPr="007B6153">
        <w:rPr>
          <w:rFonts w:ascii="Palatino Linotype" w:eastAsia="Calibri" w:hAnsi="Palatino Linotype" w:cs="Arial"/>
          <w:lang w:val="es-ES"/>
        </w:rPr>
        <w:t xml:space="preserve">artículo 185 fracción I de la </w:t>
      </w:r>
      <w:r w:rsidRPr="007B6153">
        <w:rPr>
          <w:rFonts w:ascii="Palatino Linotype" w:eastAsia="Calibri" w:hAnsi="Palatino Linotype" w:cs="Arial"/>
          <w:b/>
          <w:lang w:val="es-ES"/>
        </w:rPr>
        <w:t>Ley de Transparencia y Acceso a la Información Pública del Estado de México y Municipios</w:t>
      </w:r>
      <w:r w:rsidRPr="007B6153">
        <w:rPr>
          <w:rFonts w:ascii="Palatino Linotype" w:eastAsia="Calibri" w:hAnsi="Palatino Linotype" w:cs="Arial"/>
          <w:lang w:val="es-ES"/>
        </w:rPr>
        <w:t xml:space="preserve"> el recurso de revisión</w:t>
      </w:r>
      <w:r w:rsidRPr="007B6153">
        <w:rPr>
          <w:rFonts w:ascii="Palatino Linotype" w:eastAsia="Calibri" w:hAnsi="Palatino Linotype" w:cs="Arial"/>
          <w:b/>
          <w:lang w:val="es-ES"/>
        </w:rPr>
        <w:t xml:space="preserve"> 0</w:t>
      </w:r>
      <w:r>
        <w:rPr>
          <w:rFonts w:ascii="Palatino Linotype" w:eastAsia="Calibri" w:hAnsi="Palatino Linotype" w:cs="Arial"/>
          <w:b/>
          <w:lang w:val="es-ES"/>
        </w:rPr>
        <w:t>3203</w:t>
      </w:r>
      <w:r w:rsidRPr="007B6153">
        <w:rPr>
          <w:rFonts w:ascii="Palatino Linotype" w:eastAsia="Calibri" w:hAnsi="Palatino Linotype" w:cs="Arial"/>
          <w:b/>
          <w:lang w:val="es-ES"/>
        </w:rPr>
        <w:t xml:space="preserve">/INFOEM/IP/RR/2019 </w:t>
      </w:r>
      <w:r w:rsidRPr="007B6153">
        <w:rPr>
          <w:rFonts w:ascii="Palatino Linotype" w:eastAsia="Times New Roman" w:hAnsi="Palatino Linotype" w:cs="Arial"/>
          <w:lang w:val="es-ES"/>
        </w:rPr>
        <w:t xml:space="preserve">se turnó al </w:t>
      </w:r>
      <w:r w:rsidRPr="007B6153">
        <w:rPr>
          <w:rFonts w:ascii="Palatino Linotype" w:eastAsia="Times New Roman" w:hAnsi="Palatino Linotype" w:cs="Arial"/>
          <w:b/>
          <w:lang w:val="es-ES"/>
        </w:rPr>
        <w:t xml:space="preserve">Comisionado Ponente José Guadalupe Luna Hernández </w:t>
      </w:r>
      <w:r w:rsidRPr="007B6153">
        <w:rPr>
          <w:rFonts w:ascii="Palatino Linotype" w:eastAsia="Times New Roman" w:hAnsi="Palatino Linotype" w:cs="Arial"/>
          <w:lang w:val="es-ES"/>
        </w:rPr>
        <w:t xml:space="preserve">con el objeto de </w:t>
      </w:r>
      <w:r w:rsidRPr="007B6153">
        <w:rPr>
          <w:rFonts w:ascii="Palatino Linotype" w:eastAsia="Times New Roman" w:hAnsi="Palatino Linotype" w:cs="Arial"/>
        </w:rPr>
        <w:t xml:space="preserve">su análisis; posteriormente el Pleno </w:t>
      </w:r>
      <w:r w:rsidRPr="007B6153">
        <w:rPr>
          <w:rFonts w:ascii="Palatino Linotype" w:eastAsia="MS Mincho" w:hAnsi="Palatino Linotype" w:cs="Arial"/>
        </w:rPr>
        <w:t>de este Órgano Autónomo, en la</w:t>
      </w:r>
      <w:r w:rsidRPr="007B6153">
        <w:rPr>
          <w:rFonts w:ascii="Palatino Linotype" w:eastAsia="MS Mincho" w:hAnsi="Palatino Linotype" w:cs="Arial"/>
          <w:b/>
        </w:rPr>
        <w:t xml:space="preserve"> </w:t>
      </w:r>
      <w:r>
        <w:rPr>
          <w:rFonts w:ascii="Palatino Linotype" w:eastAsia="MS Mincho" w:hAnsi="Palatino Linotype" w:cs="Arial"/>
        </w:rPr>
        <w:t>Décimo Séptima</w:t>
      </w:r>
      <w:r w:rsidRPr="007B6153">
        <w:rPr>
          <w:rFonts w:ascii="Palatino Linotype" w:eastAsia="MS Mincho" w:hAnsi="Palatino Linotype" w:cs="Arial"/>
        </w:rPr>
        <w:t xml:space="preserve"> Sesión Ordinaria de fecha </w:t>
      </w:r>
      <w:r>
        <w:rPr>
          <w:rFonts w:ascii="Palatino Linotype" w:eastAsia="MS Mincho" w:hAnsi="Palatino Linotype" w:cs="Arial"/>
        </w:rPr>
        <w:t>nueve</w:t>
      </w:r>
      <w:r w:rsidRPr="007B6153">
        <w:rPr>
          <w:rFonts w:ascii="Palatino Linotype" w:eastAsia="MS Mincho" w:hAnsi="Palatino Linotype" w:cs="Arial"/>
        </w:rPr>
        <w:t xml:space="preserve"> (0</w:t>
      </w:r>
      <w:r>
        <w:rPr>
          <w:rFonts w:ascii="Palatino Linotype" w:eastAsia="MS Mincho" w:hAnsi="Palatino Linotype" w:cs="Arial"/>
        </w:rPr>
        <w:t>9</w:t>
      </w:r>
      <w:r w:rsidRPr="007B6153">
        <w:rPr>
          <w:rFonts w:ascii="Palatino Linotype" w:eastAsia="MS Mincho" w:hAnsi="Palatino Linotype" w:cs="Arial"/>
        </w:rPr>
        <w:t>) de mayo de dos mil diecinueve , ordenó la acumulación de</w:t>
      </w:r>
      <w:r>
        <w:rPr>
          <w:rFonts w:ascii="Palatino Linotype" w:eastAsia="MS Mincho" w:hAnsi="Palatino Linotype" w:cs="Arial"/>
        </w:rPr>
        <w:t>l</w:t>
      </w:r>
      <w:r w:rsidRPr="007B6153">
        <w:rPr>
          <w:rFonts w:ascii="Palatino Linotype" w:eastAsia="Times New Roman" w:hAnsi="Palatino Linotype" w:cs="Arial"/>
          <w:lang w:val="es-ES"/>
        </w:rPr>
        <w:t xml:space="preserve"> recurso de revisión </w:t>
      </w:r>
      <w:r w:rsidRPr="007B6153">
        <w:rPr>
          <w:rFonts w:ascii="Palatino Linotype" w:hAnsi="Palatino Linotype"/>
          <w:b/>
          <w:sz w:val="22"/>
        </w:rPr>
        <w:t>0</w:t>
      </w:r>
      <w:r>
        <w:rPr>
          <w:rFonts w:ascii="Palatino Linotype" w:hAnsi="Palatino Linotype"/>
          <w:b/>
          <w:sz w:val="22"/>
        </w:rPr>
        <w:t>3209</w:t>
      </w:r>
      <w:r w:rsidRPr="007B6153">
        <w:rPr>
          <w:rFonts w:ascii="Palatino Linotype" w:hAnsi="Palatino Linotype"/>
          <w:b/>
          <w:sz w:val="22"/>
        </w:rPr>
        <w:t>/INFOEM/IP/RR/2019</w:t>
      </w:r>
      <w:r w:rsidRPr="007B6153">
        <w:rPr>
          <w:rFonts w:ascii="Palatino Linotype" w:eastAsia="MS Mincho" w:hAnsi="Palatino Linotype" w:cs="Arial"/>
          <w:b/>
        </w:rPr>
        <w:t xml:space="preserve">; </w:t>
      </w:r>
      <w:r w:rsidRPr="007B6153">
        <w:rPr>
          <w:rFonts w:ascii="Palatino Linotype" w:eastAsia="MS Mincho" w:hAnsi="Palatino Linotype" w:cs="Arial"/>
        </w:rPr>
        <w:t>a</w:t>
      </w:r>
      <w:r w:rsidRPr="007B6153">
        <w:rPr>
          <w:rFonts w:ascii="Palatino Linotype" w:eastAsia="MS Mincho" w:hAnsi="Palatino Linotype" w:cs="Arial"/>
          <w:b/>
        </w:rPr>
        <w:t xml:space="preserve"> </w:t>
      </w:r>
      <w:r w:rsidRPr="007B6153">
        <w:rPr>
          <w:rFonts w:ascii="Palatino Linotype" w:eastAsia="MS Mincho" w:hAnsi="Palatino Linotype" w:cs="Arial"/>
        </w:rPr>
        <w:t>efecto de que esta Ponencia formulara y presentara el proyecto de resolución correspondiente</w:t>
      </w:r>
      <w:r w:rsidRPr="007B6153">
        <w:rPr>
          <w:rFonts w:ascii="Palatino Linotype" w:eastAsia="Times New Roman" w:hAnsi="Palatino Linotype" w:cs="Arial"/>
        </w:rPr>
        <w:t xml:space="preserve"> de conformidad con el numeral ONCE incisos </w:t>
      </w:r>
      <w:r w:rsidRPr="007B6153">
        <w:rPr>
          <w:rFonts w:ascii="Palatino Linotype" w:eastAsia="Times New Roman" w:hAnsi="Palatino Linotype" w:cs="Arial"/>
          <w:i/>
        </w:rPr>
        <w:t>b)</w:t>
      </w:r>
      <w:r w:rsidRPr="007B6153">
        <w:rPr>
          <w:rFonts w:ascii="Palatino Linotype" w:eastAsia="Times New Roman" w:hAnsi="Palatino Linotype" w:cs="Arial"/>
        </w:rPr>
        <w:t xml:space="preserve"> y </w:t>
      </w:r>
      <w:r w:rsidRPr="007B6153">
        <w:rPr>
          <w:rFonts w:ascii="Palatino Linotype" w:eastAsia="Times New Roman" w:hAnsi="Palatino Linotype" w:cs="Arial"/>
          <w:i/>
        </w:rPr>
        <w:t>c)</w:t>
      </w:r>
      <w:r w:rsidRPr="007B6153">
        <w:rPr>
          <w:rFonts w:ascii="Palatino Linotype" w:eastAsia="Times New Roman" w:hAnsi="Palatino Linotype" w:cs="Arial"/>
        </w:rPr>
        <w:t xml:space="preserve"> de los </w:t>
      </w:r>
      <w:r w:rsidRPr="007B6153">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9C3D1A">
        <w:rPr>
          <w:i/>
          <w:vertAlign w:val="superscript"/>
        </w:rPr>
        <w:footnoteReference w:id="1"/>
      </w:r>
      <w:r w:rsidRPr="007B6153">
        <w:rPr>
          <w:rFonts w:ascii="Palatino Linotype" w:eastAsia="Times New Roman" w:hAnsi="Palatino Linotype" w:cs="Arial"/>
        </w:rPr>
        <w:t>, que señala:</w:t>
      </w:r>
    </w:p>
    <w:p w14:paraId="02B7C545" w14:textId="77777777" w:rsidR="007B6153" w:rsidRPr="007B6153" w:rsidRDefault="007B6153" w:rsidP="007B6153">
      <w:pPr>
        <w:pStyle w:val="Prrafodelista"/>
        <w:tabs>
          <w:tab w:val="left" w:pos="0"/>
          <w:tab w:val="left" w:pos="426"/>
        </w:tabs>
        <w:spacing w:line="360" w:lineRule="auto"/>
        <w:ind w:left="0" w:right="49"/>
        <w:jc w:val="both"/>
        <w:rPr>
          <w:rFonts w:ascii="Palatino Linotype" w:hAnsi="Palatino Linotype"/>
          <w:i/>
          <w:sz w:val="12"/>
        </w:rPr>
      </w:pPr>
    </w:p>
    <w:p w14:paraId="357002CE" w14:textId="77777777" w:rsidR="007B6153" w:rsidRPr="003D6701" w:rsidRDefault="007B6153" w:rsidP="007B6153">
      <w:pPr>
        <w:pStyle w:val="Sinespaciado"/>
        <w:spacing w:line="360" w:lineRule="auto"/>
        <w:ind w:left="567" w:right="567"/>
        <w:jc w:val="both"/>
        <w:rPr>
          <w:rFonts w:ascii="Palatino Linotype" w:hAnsi="Palatino Linotype"/>
          <w:i/>
          <w:sz w:val="22"/>
        </w:rPr>
      </w:pPr>
      <w:r>
        <w:rPr>
          <w:rFonts w:ascii="Palatino Linotype" w:hAnsi="Palatino Linotype"/>
          <w:i/>
          <w:sz w:val="22"/>
        </w:rPr>
        <w:t>“</w:t>
      </w:r>
      <w:r w:rsidRPr="003D6701">
        <w:rPr>
          <w:rFonts w:ascii="Palatino Linotype" w:hAnsi="Palatino Linotype"/>
          <w:b/>
          <w:i/>
          <w:sz w:val="22"/>
        </w:rPr>
        <w:t>ONCE.</w:t>
      </w:r>
      <w:r w:rsidRPr="003D6701">
        <w:rPr>
          <w:rFonts w:ascii="Palatino Linotype" w:hAnsi="Palatino Linotype"/>
          <w:i/>
          <w:sz w:val="22"/>
        </w:rPr>
        <w:t xml:space="preserve"> El Instituto, para mejor resolver y evitar la emisión de resoluciones contradictorias, podrá acordar la acumulación de los expedientes de recursos de revisión, de oficio o a petición de parte cuando:</w:t>
      </w:r>
    </w:p>
    <w:p w14:paraId="252866C3" w14:textId="77777777" w:rsidR="007B6153" w:rsidRPr="003D6701" w:rsidRDefault="007B6153" w:rsidP="007B6153">
      <w:pPr>
        <w:pStyle w:val="Sinespaciado"/>
        <w:spacing w:line="360" w:lineRule="auto"/>
        <w:ind w:left="567" w:right="567"/>
        <w:jc w:val="both"/>
        <w:rPr>
          <w:rFonts w:ascii="Palatino Linotype" w:hAnsi="Palatino Linotype"/>
          <w:i/>
          <w:sz w:val="22"/>
        </w:rPr>
      </w:pPr>
      <w:r w:rsidRPr="003D6701">
        <w:rPr>
          <w:rFonts w:ascii="Palatino Linotype" w:hAnsi="Palatino Linotype"/>
          <w:i/>
          <w:sz w:val="22"/>
        </w:rPr>
        <w:t>…</w:t>
      </w:r>
    </w:p>
    <w:p w14:paraId="19FB1D16" w14:textId="77777777" w:rsidR="007B6153" w:rsidRPr="003D6701" w:rsidRDefault="007B6153" w:rsidP="007B6153">
      <w:pPr>
        <w:pStyle w:val="Sinespaciado"/>
        <w:spacing w:line="360" w:lineRule="auto"/>
        <w:ind w:left="567" w:right="567"/>
        <w:jc w:val="both"/>
        <w:rPr>
          <w:rFonts w:ascii="Palatino Linotype" w:hAnsi="Palatino Linotype" w:cs="Times New Roman"/>
          <w:i/>
          <w:color w:val="000000"/>
          <w:sz w:val="22"/>
        </w:rPr>
      </w:pPr>
      <w:r w:rsidRPr="003D6701">
        <w:rPr>
          <w:rFonts w:ascii="Palatino Linotype" w:hAnsi="Palatino Linotype" w:cs="Times New Roman"/>
          <w:i/>
          <w:color w:val="000000"/>
          <w:sz w:val="22"/>
        </w:rPr>
        <w:t>b) Las partes o los actos impugnados sean iguales</w:t>
      </w:r>
    </w:p>
    <w:p w14:paraId="51978B17" w14:textId="77777777" w:rsidR="007B6153" w:rsidRPr="003D6701" w:rsidRDefault="007B6153" w:rsidP="007B6153">
      <w:pPr>
        <w:pStyle w:val="Sinespaciado"/>
        <w:spacing w:line="360" w:lineRule="auto"/>
        <w:ind w:left="567" w:right="567"/>
        <w:jc w:val="both"/>
        <w:rPr>
          <w:rFonts w:ascii="Palatino Linotype" w:hAnsi="Palatino Linotype"/>
          <w:i/>
          <w:sz w:val="22"/>
        </w:rPr>
      </w:pPr>
      <w:r w:rsidRPr="003D6701">
        <w:rPr>
          <w:rFonts w:ascii="Palatino Linotype" w:hAnsi="Palatino Linotype"/>
          <w:i/>
          <w:sz w:val="22"/>
        </w:rPr>
        <w:t>c) Cuando se trate del mismo solicitante, el mismo SUJETO OBLIGADO, aunque se trate de solicitudes diversas;</w:t>
      </w:r>
    </w:p>
    <w:p w14:paraId="3DBFD0BD" w14:textId="77777777" w:rsidR="007B6153" w:rsidRPr="003D6701" w:rsidRDefault="007B6153" w:rsidP="007B6153">
      <w:pPr>
        <w:pStyle w:val="Sinespaciado"/>
        <w:spacing w:line="360" w:lineRule="auto"/>
        <w:ind w:left="567" w:right="567"/>
        <w:jc w:val="both"/>
        <w:rPr>
          <w:rFonts w:ascii="Palatino Linotype" w:hAnsi="Palatino Linotype"/>
          <w:i/>
          <w:sz w:val="22"/>
        </w:rPr>
      </w:pPr>
      <w:r w:rsidRPr="003D6701">
        <w:rPr>
          <w:rFonts w:ascii="Palatino Linotype" w:hAnsi="Palatino Linotype"/>
          <w:i/>
          <w:sz w:val="22"/>
        </w:rPr>
        <w:t>(…)</w:t>
      </w:r>
      <w:r>
        <w:rPr>
          <w:rFonts w:ascii="Palatino Linotype" w:hAnsi="Palatino Linotype"/>
          <w:i/>
          <w:sz w:val="22"/>
        </w:rPr>
        <w:t>”</w:t>
      </w:r>
    </w:p>
    <w:p w14:paraId="0CBA0E69" w14:textId="77777777" w:rsidR="007B6153" w:rsidRDefault="007B6153" w:rsidP="007B6153">
      <w:pPr>
        <w:pStyle w:val="Prrafodelista"/>
        <w:tabs>
          <w:tab w:val="left" w:pos="0"/>
          <w:tab w:val="left" w:pos="426"/>
        </w:tabs>
        <w:spacing w:line="360" w:lineRule="auto"/>
        <w:ind w:left="0" w:right="49"/>
        <w:jc w:val="both"/>
        <w:rPr>
          <w:rFonts w:ascii="Palatino Linotype" w:hAnsi="Palatino Linotype"/>
          <w:i/>
        </w:rPr>
      </w:pPr>
    </w:p>
    <w:p w14:paraId="58C780D3" w14:textId="77777777" w:rsidR="007B6153" w:rsidRDefault="007B6153" w:rsidP="007B6153">
      <w:pPr>
        <w:pStyle w:val="Prrafodelista"/>
        <w:tabs>
          <w:tab w:val="left" w:pos="0"/>
          <w:tab w:val="left" w:pos="426"/>
        </w:tabs>
        <w:spacing w:line="360" w:lineRule="auto"/>
        <w:ind w:left="0" w:right="49"/>
        <w:jc w:val="both"/>
        <w:rPr>
          <w:rFonts w:ascii="Palatino Linotype" w:hAnsi="Palatino Linotype"/>
          <w:i/>
        </w:rPr>
      </w:pPr>
    </w:p>
    <w:p w14:paraId="3D1F9705" w14:textId="6FA0F3E8" w:rsidR="007B6153" w:rsidRPr="007B6153" w:rsidRDefault="007B6153" w:rsidP="007B6153">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7B6153">
        <w:rPr>
          <w:rFonts w:ascii="Palatino Linotype"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FF165BE" w14:textId="77777777" w:rsidR="007B6153" w:rsidRDefault="007B6153" w:rsidP="007B6153">
      <w:pPr>
        <w:pStyle w:val="Sinespaciado"/>
        <w:spacing w:line="276" w:lineRule="auto"/>
        <w:ind w:left="567" w:right="567"/>
        <w:jc w:val="center"/>
        <w:rPr>
          <w:rFonts w:ascii="Palatino Linotype" w:hAnsi="Palatino Linotype"/>
          <w:b/>
          <w:i/>
          <w:sz w:val="22"/>
        </w:rPr>
      </w:pPr>
      <w:r w:rsidRPr="003D6701">
        <w:rPr>
          <w:rFonts w:ascii="Palatino Linotype" w:hAnsi="Palatino Linotype"/>
          <w:b/>
          <w:i/>
          <w:sz w:val="22"/>
        </w:rPr>
        <w:t>Código de Procedimientos Administrativos del Estado de México</w:t>
      </w:r>
    </w:p>
    <w:p w14:paraId="6AD91C70" w14:textId="77777777" w:rsidR="007B6153" w:rsidRPr="003D6701" w:rsidRDefault="007B6153" w:rsidP="007B6153">
      <w:pPr>
        <w:pStyle w:val="Sinespaciado"/>
        <w:spacing w:line="276" w:lineRule="auto"/>
        <w:ind w:left="567" w:right="567"/>
        <w:jc w:val="center"/>
        <w:rPr>
          <w:rFonts w:ascii="Palatino Linotype" w:hAnsi="Palatino Linotype"/>
          <w:b/>
          <w:i/>
          <w:sz w:val="22"/>
        </w:rPr>
      </w:pPr>
    </w:p>
    <w:p w14:paraId="2624DC9D" w14:textId="77777777" w:rsidR="007B6153" w:rsidRPr="003D6701" w:rsidRDefault="007B6153" w:rsidP="007B6153">
      <w:pPr>
        <w:pStyle w:val="Sinespaciado"/>
        <w:spacing w:line="276" w:lineRule="auto"/>
        <w:ind w:left="567" w:right="567"/>
        <w:jc w:val="both"/>
        <w:rPr>
          <w:rFonts w:ascii="Palatino Linotype" w:hAnsi="Palatino Linotype"/>
          <w:i/>
          <w:sz w:val="22"/>
        </w:rPr>
      </w:pPr>
      <w:r w:rsidRPr="003D6701">
        <w:rPr>
          <w:rFonts w:ascii="Palatino Linotype" w:hAnsi="Palatino Linotype"/>
          <w:i/>
          <w:sz w:val="22"/>
        </w:rPr>
        <w:t>“</w:t>
      </w:r>
      <w:r w:rsidRPr="003D6701">
        <w:rPr>
          <w:rFonts w:ascii="Palatino Linotype" w:hAnsi="Palatino Linotype"/>
          <w:b/>
          <w:i/>
          <w:sz w:val="22"/>
        </w:rPr>
        <w:t>Artículo 18.-</w:t>
      </w:r>
      <w:r w:rsidRPr="003D6701">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F304A79" w14:textId="77777777" w:rsidR="007B6153" w:rsidRPr="003D6701" w:rsidRDefault="007B6153" w:rsidP="007B6153">
      <w:pPr>
        <w:pStyle w:val="Sinespaciado"/>
        <w:spacing w:line="276" w:lineRule="auto"/>
        <w:ind w:left="567" w:right="567"/>
        <w:jc w:val="center"/>
        <w:rPr>
          <w:rFonts w:ascii="Palatino Linotype" w:hAnsi="Palatino Linotype"/>
          <w:i/>
          <w:sz w:val="22"/>
        </w:rPr>
      </w:pPr>
    </w:p>
    <w:p w14:paraId="2AA60330" w14:textId="77777777" w:rsidR="007B6153" w:rsidRPr="003D6701" w:rsidRDefault="007B6153" w:rsidP="007B6153">
      <w:pPr>
        <w:pStyle w:val="Sinespaciado"/>
        <w:spacing w:line="276" w:lineRule="auto"/>
        <w:ind w:left="567" w:right="567"/>
        <w:jc w:val="center"/>
        <w:rPr>
          <w:rFonts w:ascii="Palatino Linotype" w:hAnsi="Palatino Linotype"/>
          <w:b/>
          <w:i/>
          <w:sz w:val="22"/>
        </w:rPr>
      </w:pPr>
      <w:r w:rsidRPr="003D6701">
        <w:rPr>
          <w:rFonts w:ascii="Palatino Linotype" w:hAnsi="Palatino Linotype"/>
          <w:b/>
          <w:i/>
          <w:sz w:val="22"/>
        </w:rPr>
        <w:t>Ley de Transparencia y Acceso a la Información Pública del Estado de México y Municipios</w:t>
      </w:r>
    </w:p>
    <w:p w14:paraId="3DD50C66" w14:textId="77777777" w:rsidR="007B6153" w:rsidRDefault="007B6153" w:rsidP="007B6153">
      <w:pPr>
        <w:pStyle w:val="Sinespaciado"/>
        <w:spacing w:line="276" w:lineRule="auto"/>
        <w:ind w:left="567" w:right="567"/>
        <w:jc w:val="both"/>
        <w:rPr>
          <w:rFonts w:ascii="Palatino Linotype" w:hAnsi="Palatino Linotype"/>
          <w:i/>
          <w:sz w:val="22"/>
        </w:rPr>
      </w:pPr>
      <w:r w:rsidRPr="003D6701">
        <w:rPr>
          <w:rFonts w:ascii="Palatino Linotype" w:hAnsi="Palatino Linotype"/>
          <w:i/>
          <w:sz w:val="22"/>
        </w:rPr>
        <w:t>“</w:t>
      </w:r>
      <w:r w:rsidRPr="003D6701">
        <w:rPr>
          <w:rFonts w:ascii="Palatino Linotype" w:hAnsi="Palatino Linotype"/>
          <w:b/>
          <w:i/>
          <w:sz w:val="22"/>
        </w:rPr>
        <w:t xml:space="preserve">Artículo 195. </w:t>
      </w:r>
      <w:r w:rsidRPr="003D6701">
        <w:rPr>
          <w:rFonts w:ascii="Palatino Linotype" w:hAnsi="Palatino Linotype"/>
          <w:i/>
          <w:sz w:val="22"/>
        </w:rPr>
        <w:t>En la tramitación del recurso de revisión se aplicarán supletoriamente las disposiciones contenidas en el Código de Procedimientos Administrativos del Estado de México.”</w:t>
      </w:r>
    </w:p>
    <w:p w14:paraId="3149753B" w14:textId="77777777" w:rsidR="007B6153" w:rsidRPr="00A412AE" w:rsidRDefault="007B6153" w:rsidP="007B6153">
      <w:pPr>
        <w:pStyle w:val="Sinespaciado"/>
        <w:spacing w:line="276" w:lineRule="auto"/>
        <w:ind w:left="567" w:right="567"/>
        <w:jc w:val="both"/>
        <w:rPr>
          <w:rFonts w:ascii="Palatino Linotype" w:hAnsi="Palatino Linotype"/>
          <w:i/>
          <w:sz w:val="14"/>
        </w:rPr>
      </w:pPr>
    </w:p>
    <w:p w14:paraId="6A23198B" w14:textId="77777777" w:rsidR="007B6153" w:rsidRPr="003D6701" w:rsidRDefault="007B6153" w:rsidP="007B6153">
      <w:pPr>
        <w:pStyle w:val="Sinespaciado"/>
        <w:spacing w:line="276" w:lineRule="auto"/>
        <w:ind w:left="567" w:right="567"/>
        <w:jc w:val="both"/>
      </w:pPr>
      <w:r w:rsidRPr="003D6701">
        <w:rPr>
          <w:rFonts w:ascii="Palatino Linotype" w:hAnsi="Palatino Linotype"/>
          <w:sz w:val="22"/>
        </w:rPr>
        <w:t>(Énfasis añadido)</w:t>
      </w:r>
    </w:p>
    <w:p w14:paraId="0A78B77F" w14:textId="77777777" w:rsidR="007252CD" w:rsidRPr="007252CD" w:rsidRDefault="007252CD" w:rsidP="007252CD">
      <w:pPr>
        <w:pStyle w:val="Prrafodelista"/>
        <w:tabs>
          <w:tab w:val="left" w:pos="0"/>
          <w:tab w:val="left" w:pos="426"/>
        </w:tabs>
        <w:spacing w:line="360" w:lineRule="auto"/>
        <w:ind w:left="0" w:right="49"/>
        <w:jc w:val="both"/>
        <w:rPr>
          <w:rFonts w:ascii="Palatino Linotype" w:hAnsi="Palatino Linotype"/>
          <w:i/>
        </w:rPr>
      </w:pPr>
    </w:p>
    <w:p w14:paraId="14718D03" w14:textId="278D6A95" w:rsidR="00583389" w:rsidRPr="001105B5" w:rsidRDefault="00220DD2" w:rsidP="00FC1938">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1105B5">
        <w:rPr>
          <w:rFonts w:ascii="Palatino Linotype" w:eastAsia="Calibri" w:hAnsi="Palatino Linotype" w:cs="Arial"/>
        </w:rPr>
        <w:t xml:space="preserve">El </w:t>
      </w:r>
      <w:r w:rsidRPr="001105B5">
        <w:rPr>
          <w:rFonts w:ascii="Palatino Linotype" w:eastAsia="Calibri" w:hAnsi="Palatino Linotype" w:cs="Times New Roman"/>
        </w:rPr>
        <w:t>Comisionado</w:t>
      </w:r>
      <w:r w:rsidRPr="001105B5">
        <w:rPr>
          <w:rFonts w:ascii="Palatino Linotype" w:eastAsia="Calibri" w:hAnsi="Palatino Linotype" w:cs="Arial"/>
        </w:rPr>
        <w:t xml:space="preserve"> Ponente con fundamento en lo dispuesto por el artículo 185 fracción II de la ley de la materia, a través de</w:t>
      </w:r>
      <w:r w:rsidR="007B6153">
        <w:rPr>
          <w:rFonts w:ascii="Palatino Linotype" w:eastAsia="Calibri" w:hAnsi="Palatino Linotype" w:cs="Arial"/>
        </w:rPr>
        <w:t xml:space="preserve"> </w:t>
      </w:r>
      <w:r w:rsidRPr="001105B5">
        <w:rPr>
          <w:rFonts w:ascii="Palatino Linotype" w:eastAsia="Calibri" w:hAnsi="Palatino Linotype" w:cs="Arial"/>
        </w:rPr>
        <w:t>l</w:t>
      </w:r>
      <w:r w:rsidR="007B6153">
        <w:rPr>
          <w:rFonts w:ascii="Palatino Linotype" w:eastAsia="Calibri" w:hAnsi="Palatino Linotype" w:cs="Arial"/>
        </w:rPr>
        <w:t>os</w:t>
      </w:r>
      <w:r w:rsidRPr="001105B5">
        <w:rPr>
          <w:rFonts w:ascii="Palatino Linotype" w:eastAsia="Calibri" w:hAnsi="Palatino Linotype" w:cs="Arial"/>
        </w:rPr>
        <w:t xml:space="preserve"> acuerdo</w:t>
      </w:r>
      <w:r w:rsidR="007B6153">
        <w:rPr>
          <w:rFonts w:ascii="Palatino Linotype" w:eastAsia="Calibri" w:hAnsi="Palatino Linotype" w:cs="Arial"/>
        </w:rPr>
        <w:t>s</w:t>
      </w:r>
      <w:r w:rsidRPr="001105B5">
        <w:rPr>
          <w:rFonts w:ascii="Palatino Linotype" w:eastAsia="Calibri" w:hAnsi="Palatino Linotype" w:cs="Arial"/>
        </w:rPr>
        <w:t xml:space="preserve"> de admisión de fecha </w:t>
      </w:r>
      <w:r w:rsidR="00E41B23">
        <w:rPr>
          <w:rFonts w:ascii="Palatino Linotype" w:eastAsia="Calibri" w:hAnsi="Palatino Linotype" w:cs="Arial"/>
        </w:rPr>
        <w:t>siete</w:t>
      </w:r>
      <w:r w:rsidR="00CA5560" w:rsidRPr="00351202">
        <w:rPr>
          <w:rFonts w:ascii="Palatino Linotype" w:eastAsia="Calibri" w:hAnsi="Palatino Linotype" w:cs="Arial"/>
        </w:rPr>
        <w:t xml:space="preserve"> (</w:t>
      </w:r>
      <w:r w:rsidR="00677308">
        <w:rPr>
          <w:rFonts w:ascii="Palatino Linotype" w:eastAsia="Calibri" w:hAnsi="Palatino Linotype" w:cs="Arial"/>
        </w:rPr>
        <w:t>0</w:t>
      </w:r>
      <w:r w:rsidR="00E41B23">
        <w:rPr>
          <w:rFonts w:ascii="Palatino Linotype" w:eastAsia="Calibri" w:hAnsi="Palatino Linotype" w:cs="Arial"/>
        </w:rPr>
        <w:t>7</w:t>
      </w:r>
      <w:r w:rsidR="00CA5560" w:rsidRPr="00351202">
        <w:rPr>
          <w:rFonts w:ascii="Palatino Linotype" w:eastAsia="Calibri" w:hAnsi="Palatino Linotype" w:cs="Arial"/>
        </w:rPr>
        <w:t xml:space="preserve">) </w:t>
      </w:r>
      <w:r w:rsidR="00091508" w:rsidRPr="00351202">
        <w:rPr>
          <w:rFonts w:ascii="Palatino Linotype" w:eastAsia="Calibri" w:hAnsi="Palatino Linotype" w:cs="Arial"/>
        </w:rPr>
        <w:t xml:space="preserve">de </w:t>
      </w:r>
      <w:r w:rsidR="00E41B23">
        <w:rPr>
          <w:rFonts w:ascii="Palatino Linotype" w:eastAsia="Calibri" w:hAnsi="Palatino Linotype" w:cs="Arial"/>
        </w:rPr>
        <w:t>may</w:t>
      </w:r>
      <w:r w:rsidR="00677308">
        <w:rPr>
          <w:rFonts w:ascii="Palatino Linotype" w:eastAsia="Calibri" w:hAnsi="Palatino Linotype" w:cs="Arial"/>
        </w:rPr>
        <w:t>o</w:t>
      </w:r>
      <w:r w:rsidR="00D03870" w:rsidRPr="00351202">
        <w:rPr>
          <w:rFonts w:ascii="Palatino Linotype" w:eastAsia="Calibri" w:hAnsi="Palatino Linotype" w:cs="Arial"/>
        </w:rPr>
        <w:t xml:space="preserve"> </w:t>
      </w:r>
      <w:r w:rsidR="00FA3B14" w:rsidRPr="00351202">
        <w:rPr>
          <w:rFonts w:ascii="Palatino Linotype" w:eastAsia="Calibri" w:hAnsi="Palatino Linotype" w:cs="Arial"/>
        </w:rPr>
        <w:t>de dos</w:t>
      </w:r>
      <w:r w:rsidR="00FA3B14" w:rsidRPr="001105B5">
        <w:rPr>
          <w:rFonts w:ascii="Palatino Linotype" w:eastAsia="Calibri" w:hAnsi="Palatino Linotype" w:cs="Arial"/>
        </w:rPr>
        <w:t xml:space="preserve"> mil dieci</w:t>
      </w:r>
      <w:r w:rsidR="00677308">
        <w:rPr>
          <w:rFonts w:ascii="Palatino Linotype" w:eastAsia="Calibri" w:hAnsi="Palatino Linotype" w:cs="Arial"/>
        </w:rPr>
        <w:t>nueve</w:t>
      </w:r>
      <w:r w:rsidRPr="001105B5">
        <w:rPr>
          <w:rFonts w:ascii="Palatino Linotype" w:eastAsia="Calibri" w:hAnsi="Palatino Linotype" w:cs="Arial"/>
        </w:rPr>
        <w:t xml:space="preserve">, puso a disposición de las partes </w:t>
      </w:r>
      <w:r w:rsidR="007B6153">
        <w:rPr>
          <w:rFonts w:ascii="Palatino Linotype" w:eastAsia="Calibri" w:hAnsi="Palatino Linotype" w:cs="Arial"/>
        </w:rPr>
        <w:t>los</w:t>
      </w:r>
      <w:r w:rsidRPr="001105B5">
        <w:rPr>
          <w:rFonts w:ascii="Palatino Linotype" w:eastAsia="Calibri" w:hAnsi="Palatino Linotype" w:cs="Arial"/>
        </w:rPr>
        <w:t xml:space="preserve"> expediente</w:t>
      </w:r>
      <w:r w:rsidR="007B6153">
        <w:rPr>
          <w:rFonts w:ascii="Palatino Linotype" w:eastAsia="Calibri" w:hAnsi="Palatino Linotype" w:cs="Arial"/>
        </w:rPr>
        <w:t>s</w:t>
      </w:r>
      <w:r w:rsidRPr="001105B5">
        <w:rPr>
          <w:rFonts w:ascii="Palatino Linotype" w:eastAsia="Calibri" w:hAnsi="Palatino Linotype" w:cs="Arial"/>
        </w:rPr>
        <w:t xml:space="preserve"> electrónico</w:t>
      </w:r>
      <w:r w:rsidR="007B6153">
        <w:rPr>
          <w:rFonts w:ascii="Palatino Linotype" w:eastAsia="Calibri" w:hAnsi="Palatino Linotype" w:cs="Arial"/>
        </w:rPr>
        <w:t>s</w:t>
      </w:r>
      <w:r w:rsidR="00BB5769">
        <w:rPr>
          <w:rFonts w:ascii="Palatino Linotype" w:eastAsia="Calibri" w:hAnsi="Palatino Linotype" w:cs="Arial"/>
        </w:rPr>
        <w:t>,</w:t>
      </w:r>
      <w:r w:rsidRPr="001105B5">
        <w:rPr>
          <w:rFonts w:ascii="Palatino Linotype" w:eastAsia="Calibri" w:hAnsi="Palatino Linotype" w:cs="Arial"/>
        </w:rPr>
        <w:t xml:space="preserve"> vía Sistema de Acceso a la Información Mexiquense </w:t>
      </w:r>
      <w:r w:rsidR="00351202">
        <w:rPr>
          <w:rFonts w:ascii="Palatino Linotype" w:eastAsia="Calibri" w:hAnsi="Palatino Linotype" w:cs="Arial"/>
        </w:rPr>
        <w:t>(</w:t>
      </w:r>
      <w:r w:rsidRPr="001105B5">
        <w:rPr>
          <w:rFonts w:ascii="Palatino Linotype" w:eastAsia="Calibri" w:hAnsi="Palatino Linotype" w:cs="Arial"/>
          <w:b/>
        </w:rPr>
        <w:t>SAIMEX</w:t>
      </w:r>
      <w:r w:rsidR="00351202">
        <w:rPr>
          <w:rFonts w:ascii="Palatino Linotype" w:eastAsia="Calibri" w:hAnsi="Palatino Linotype" w:cs="Arial"/>
          <w:b/>
        </w:rPr>
        <w:t>),</w:t>
      </w:r>
      <w:r w:rsidRPr="001105B5">
        <w:rPr>
          <w:rFonts w:ascii="Palatino Linotype" w:eastAsia="Calibri" w:hAnsi="Palatino Linotype" w:cs="Arial"/>
          <w:b/>
        </w:rPr>
        <w:t xml:space="preserve"> </w:t>
      </w:r>
      <w:r w:rsidRPr="001105B5">
        <w:rPr>
          <w:rFonts w:ascii="Palatino Linotype" w:eastAsia="Calibri" w:hAnsi="Palatino Linotype" w:cs="Arial"/>
        </w:rPr>
        <w:t>a efecto de que en un plazo máximo de siete días manifestaran lo que a su derecho convinieran, ofrecieran pruebas y alegatos según corresponda al caso</w:t>
      </w:r>
      <w:r w:rsidR="00BB5769">
        <w:rPr>
          <w:rFonts w:ascii="Palatino Linotype" w:eastAsia="Calibri" w:hAnsi="Palatino Linotype" w:cs="Arial"/>
        </w:rPr>
        <w:t xml:space="preserve"> </w:t>
      </w:r>
      <w:r w:rsidRPr="001105B5">
        <w:rPr>
          <w:rFonts w:ascii="Palatino Linotype" w:eastAsia="Calibri" w:hAnsi="Palatino Linotype" w:cs="Arial"/>
        </w:rPr>
        <w:t xml:space="preserve">concretos, de esta forma para que el </w:t>
      </w:r>
      <w:r w:rsidRPr="001105B5">
        <w:rPr>
          <w:rFonts w:ascii="Palatino Linotype" w:eastAsia="Calibri" w:hAnsi="Palatino Linotype" w:cs="Arial"/>
          <w:b/>
        </w:rPr>
        <w:t>SUJETO OBLIGADO</w:t>
      </w:r>
      <w:r w:rsidR="007B6153">
        <w:rPr>
          <w:rFonts w:ascii="Palatino Linotype" w:eastAsia="Calibri" w:hAnsi="Palatino Linotype" w:cs="Arial"/>
        </w:rPr>
        <w:t xml:space="preserve"> presentará los</w:t>
      </w:r>
      <w:r w:rsidRPr="001105B5">
        <w:rPr>
          <w:rFonts w:ascii="Palatino Linotype" w:eastAsia="Calibri" w:hAnsi="Palatino Linotype" w:cs="Arial"/>
        </w:rPr>
        <w:t xml:space="preserve"> Informe</w:t>
      </w:r>
      <w:r w:rsidR="007B6153">
        <w:rPr>
          <w:rFonts w:ascii="Palatino Linotype" w:eastAsia="Calibri" w:hAnsi="Palatino Linotype" w:cs="Arial"/>
        </w:rPr>
        <w:t>s</w:t>
      </w:r>
      <w:r w:rsidRPr="001105B5">
        <w:rPr>
          <w:rFonts w:ascii="Palatino Linotype" w:eastAsia="Calibri" w:hAnsi="Palatino Linotype" w:cs="Arial"/>
        </w:rPr>
        <w:t xml:space="preserve"> Justificado</w:t>
      </w:r>
      <w:r w:rsidR="007B6153">
        <w:rPr>
          <w:rFonts w:ascii="Palatino Linotype" w:eastAsia="Calibri" w:hAnsi="Palatino Linotype" w:cs="Arial"/>
        </w:rPr>
        <w:t>s</w:t>
      </w:r>
      <w:r w:rsidRPr="001105B5">
        <w:rPr>
          <w:rFonts w:ascii="Palatino Linotype" w:eastAsia="Calibri" w:hAnsi="Palatino Linotype" w:cs="Arial"/>
        </w:rPr>
        <w:t xml:space="preserve"> procedente</w:t>
      </w:r>
      <w:r w:rsidR="007B6153">
        <w:rPr>
          <w:rFonts w:ascii="Palatino Linotype" w:eastAsia="Calibri" w:hAnsi="Palatino Linotype" w:cs="Arial"/>
        </w:rPr>
        <w:t>s</w:t>
      </w:r>
      <w:r w:rsidRPr="001105B5">
        <w:rPr>
          <w:rFonts w:ascii="Palatino Linotype" w:eastAsia="Calibri" w:hAnsi="Palatino Linotype" w:cs="Arial"/>
        </w:rPr>
        <w:t>.</w:t>
      </w:r>
    </w:p>
    <w:p w14:paraId="76865E16" w14:textId="77777777" w:rsidR="00583389" w:rsidRPr="001105B5" w:rsidRDefault="00583389" w:rsidP="001105B5">
      <w:pPr>
        <w:pStyle w:val="Prrafodelista"/>
        <w:tabs>
          <w:tab w:val="left" w:pos="0"/>
        </w:tabs>
        <w:spacing w:line="360" w:lineRule="auto"/>
        <w:ind w:left="142"/>
        <w:jc w:val="both"/>
        <w:rPr>
          <w:rFonts w:ascii="Palatino Linotype" w:hAnsi="Palatino Linotype"/>
          <w:i/>
        </w:rPr>
      </w:pPr>
    </w:p>
    <w:p w14:paraId="19EF8E0B" w14:textId="61074B87" w:rsidR="007A59A7" w:rsidRPr="00ED0DAF" w:rsidRDefault="00ED0DAF" w:rsidP="00ED0DAF">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Pr>
          <w:rFonts w:ascii="Palatino Linotype" w:hAnsi="Palatino Linotype"/>
        </w:rPr>
        <w:t xml:space="preserve">El diecisiete (17) de mayo de dos mil diecinueve, el </w:t>
      </w:r>
      <w:r>
        <w:rPr>
          <w:rFonts w:ascii="Palatino Linotype" w:hAnsi="Palatino Linotype"/>
          <w:b/>
        </w:rPr>
        <w:t>SUJETO OBLIGADO</w:t>
      </w:r>
      <w:r>
        <w:rPr>
          <w:rFonts w:ascii="Palatino Linotype" w:hAnsi="Palatino Linotype"/>
        </w:rPr>
        <w:t xml:space="preserve"> rindió su</w:t>
      </w:r>
      <w:r w:rsidR="007B6153">
        <w:rPr>
          <w:rFonts w:ascii="Palatino Linotype" w:hAnsi="Palatino Linotype"/>
        </w:rPr>
        <w:t>s</w:t>
      </w:r>
      <w:r>
        <w:rPr>
          <w:rFonts w:ascii="Palatino Linotype" w:hAnsi="Palatino Linotype"/>
        </w:rPr>
        <w:t xml:space="preserve"> informe</w:t>
      </w:r>
      <w:r w:rsidR="007B6153">
        <w:rPr>
          <w:rFonts w:ascii="Palatino Linotype" w:hAnsi="Palatino Linotype"/>
        </w:rPr>
        <w:t>s</w:t>
      </w:r>
      <w:r>
        <w:rPr>
          <w:rFonts w:ascii="Palatino Linotype" w:hAnsi="Palatino Linotype"/>
        </w:rPr>
        <w:t xml:space="preserve"> justificado</w:t>
      </w:r>
      <w:r w:rsidR="007B6153">
        <w:rPr>
          <w:rFonts w:ascii="Palatino Linotype" w:hAnsi="Palatino Linotype"/>
        </w:rPr>
        <w:t>s,</w:t>
      </w:r>
      <w:r>
        <w:rPr>
          <w:rFonts w:ascii="Palatino Linotype" w:hAnsi="Palatino Linotype"/>
        </w:rPr>
        <w:t xml:space="preserve"> mediante </w:t>
      </w:r>
      <w:r w:rsidR="009E18B4">
        <w:rPr>
          <w:rFonts w:ascii="Palatino Linotype" w:hAnsi="Palatino Linotype"/>
        </w:rPr>
        <w:t>diversos</w:t>
      </w:r>
      <w:r>
        <w:rPr>
          <w:rFonts w:ascii="Palatino Linotype" w:hAnsi="Palatino Linotype"/>
        </w:rPr>
        <w:t xml:space="preserve"> archivos electrónicos los cuales no se pusieron a la vista del </w:t>
      </w:r>
      <w:r w:rsidR="009E18B4">
        <w:rPr>
          <w:rFonts w:ascii="Palatino Linotype" w:hAnsi="Palatino Linotype"/>
        </w:rPr>
        <w:t xml:space="preserve">particular en virtud de que </w:t>
      </w:r>
      <w:r w:rsidR="007B6153">
        <w:rPr>
          <w:rFonts w:ascii="Palatino Linotype" w:hAnsi="Palatino Linotype"/>
        </w:rPr>
        <w:t>algunos de ellos</w:t>
      </w:r>
      <w:r>
        <w:rPr>
          <w:rFonts w:ascii="Palatino Linotype" w:hAnsi="Palatino Linotype"/>
        </w:rPr>
        <w:t xml:space="preserve"> no aportaban información novedosa con relación a la solicitud </w:t>
      </w:r>
      <w:r w:rsidR="009E18B4">
        <w:rPr>
          <w:rFonts w:ascii="Palatino Linotype" w:hAnsi="Palatino Linotype"/>
        </w:rPr>
        <w:t>tal y como lo son: “</w:t>
      </w:r>
      <w:r w:rsidR="009E18B4" w:rsidRPr="00DB266F">
        <w:rPr>
          <w:rFonts w:ascii="Palatino Linotype" w:hAnsi="Palatino Linotype"/>
          <w:b/>
          <w:i/>
          <w:lang w:val="es-MX"/>
        </w:rPr>
        <w:t>ANEXOS REC REV 03203.pdf</w:t>
      </w:r>
      <w:r w:rsidR="009E18B4">
        <w:rPr>
          <w:rFonts w:ascii="Palatino Linotype" w:hAnsi="Palatino Linotype"/>
          <w:b/>
          <w:i/>
          <w:lang w:val="es-MX"/>
        </w:rPr>
        <w:t>”,</w:t>
      </w:r>
      <w:r w:rsidR="009E18B4" w:rsidRPr="00DB266F">
        <w:rPr>
          <w:rFonts w:ascii="Palatino Linotype" w:hAnsi="Palatino Linotype"/>
          <w:b/>
          <w:i/>
          <w:lang w:val="es-MX"/>
        </w:rPr>
        <w:t xml:space="preserve"> </w:t>
      </w:r>
      <w:r w:rsidR="009E18B4">
        <w:rPr>
          <w:rFonts w:ascii="Palatino Linotype" w:hAnsi="Palatino Linotype"/>
          <w:b/>
          <w:i/>
          <w:lang w:val="es-MX"/>
        </w:rPr>
        <w:t>“</w:t>
      </w:r>
      <w:r w:rsidR="009E18B4" w:rsidRPr="00DB266F">
        <w:rPr>
          <w:rFonts w:ascii="Palatino Linotype" w:hAnsi="Palatino Linotype"/>
          <w:b/>
          <w:i/>
        </w:rPr>
        <w:t>INFORME JUSTIFICADO 03203.pdf</w:t>
      </w:r>
      <w:r w:rsidR="009E18B4">
        <w:rPr>
          <w:rFonts w:ascii="Palatino Linotype" w:hAnsi="Palatino Linotype"/>
          <w:b/>
          <w:i/>
        </w:rPr>
        <w:t xml:space="preserve">”, “INFOR JUST RR 03209.pdf” y “ANEXOS DER RR 03209”, </w:t>
      </w:r>
      <w:r>
        <w:rPr>
          <w:rFonts w:ascii="Palatino Linotype" w:hAnsi="Palatino Linotype"/>
        </w:rPr>
        <w:t xml:space="preserve">y </w:t>
      </w:r>
      <w:r w:rsidR="007B6153">
        <w:rPr>
          <w:rFonts w:ascii="Palatino Linotype" w:hAnsi="Palatino Linotype"/>
        </w:rPr>
        <w:t>otros</w:t>
      </w:r>
      <w:r>
        <w:rPr>
          <w:rFonts w:ascii="Palatino Linotype" w:hAnsi="Palatino Linotype"/>
        </w:rPr>
        <w:t>, en su contenido se advirtieron datos personales de carácter confidencial; sin</w:t>
      </w:r>
      <w:r w:rsidR="007B6153">
        <w:rPr>
          <w:rFonts w:ascii="Palatino Linotype" w:hAnsi="Palatino Linotype"/>
        </w:rPr>
        <w:t xml:space="preserve"> embargo,</w:t>
      </w:r>
      <w:r>
        <w:rPr>
          <w:rFonts w:ascii="Palatino Linotype" w:hAnsi="Palatino Linotype"/>
        </w:rPr>
        <w:t xml:space="preserve"> a fin de no generar opacidad </w:t>
      </w:r>
      <w:r w:rsidR="009E18B4">
        <w:rPr>
          <w:rFonts w:ascii="Palatino Linotype" w:hAnsi="Palatino Linotype"/>
        </w:rPr>
        <w:t xml:space="preserve">los citados </w:t>
      </w:r>
      <w:r>
        <w:rPr>
          <w:rFonts w:ascii="Palatino Linotype" w:hAnsi="Palatino Linotype"/>
        </w:rPr>
        <w:t>se harán del conocimiento del particular, al momento de notificar la resolución, aunado a que se mencionan en su parte sustantiva:</w:t>
      </w:r>
    </w:p>
    <w:p w14:paraId="3E567DAF" w14:textId="77777777" w:rsidR="007B6153" w:rsidRDefault="007B6153" w:rsidP="007B6153">
      <w:pPr>
        <w:tabs>
          <w:tab w:val="left" w:pos="0"/>
          <w:tab w:val="left" w:pos="426"/>
        </w:tabs>
        <w:spacing w:line="360" w:lineRule="auto"/>
        <w:ind w:right="49"/>
        <w:jc w:val="both"/>
        <w:rPr>
          <w:rFonts w:ascii="Palatino Linotype" w:eastAsia="Calibri" w:hAnsi="Palatino Linotype" w:cs="Arial"/>
          <w:b/>
          <w:bCs/>
          <w:sz w:val="22"/>
        </w:rPr>
      </w:pPr>
    </w:p>
    <w:p w14:paraId="613B6359" w14:textId="77777777" w:rsidR="007B6153" w:rsidRPr="007B6153" w:rsidRDefault="007B6153" w:rsidP="007B6153">
      <w:pPr>
        <w:tabs>
          <w:tab w:val="left" w:pos="0"/>
          <w:tab w:val="left" w:pos="426"/>
        </w:tabs>
        <w:spacing w:line="360" w:lineRule="auto"/>
        <w:ind w:right="49"/>
        <w:jc w:val="both"/>
        <w:rPr>
          <w:rFonts w:ascii="Palatino Linotype" w:eastAsia="Calibri" w:hAnsi="Palatino Linotype" w:cs="Arial"/>
          <w:sz w:val="22"/>
        </w:rPr>
      </w:pPr>
      <w:r w:rsidRPr="007B6153">
        <w:rPr>
          <w:rFonts w:ascii="Palatino Linotype" w:eastAsia="Calibri" w:hAnsi="Palatino Linotype" w:cs="Arial"/>
          <w:b/>
          <w:bCs/>
          <w:sz w:val="22"/>
        </w:rPr>
        <w:t>Solicitud 00144/TOLUCA/IP/2019</w:t>
      </w:r>
      <w:r w:rsidRPr="007B6153">
        <w:rPr>
          <w:rFonts w:ascii="Palatino Linotype" w:eastAsia="Calibri" w:hAnsi="Palatino Linotype" w:cs="Arial"/>
          <w:sz w:val="22"/>
        </w:rPr>
        <w:t>:</w:t>
      </w:r>
    </w:p>
    <w:p w14:paraId="5592D069" w14:textId="77777777" w:rsidR="00721A8A" w:rsidRDefault="00721A8A" w:rsidP="00721A8A">
      <w:pPr>
        <w:pStyle w:val="Prrafodelista"/>
        <w:tabs>
          <w:tab w:val="left" w:pos="0"/>
          <w:tab w:val="left" w:pos="426"/>
        </w:tabs>
        <w:spacing w:line="360" w:lineRule="auto"/>
        <w:ind w:left="0" w:right="49"/>
        <w:jc w:val="both"/>
        <w:rPr>
          <w:rFonts w:ascii="Palatino Linotype" w:hAnsi="Palatino Linotype"/>
          <w:i/>
          <w:sz w:val="14"/>
        </w:rPr>
      </w:pPr>
    </w:p>
    <w:p w14:paraId="61F4476B" w14:textId="6B41C797" w:rsidR="00721A8A" w:rsidRDefault="00721A8A" w:rsidP="00721A8A">
      <w:pPr>
        <w:pStyle w:val="Prrafodelista"/>
        <w:numPr>
          <w:ilvl w:val="0"/>
          <w:numId w:val="21"/>
        </w:numPr>
        <w:spacing w:line="360" w:lineRule="auto"/>
        <w:ind w:left="426"/>
        <w:jc w:val="both"/>
        <w:rPr>
          <w:rFonts w:ascii="Palatino Linotype" w:hAnsi="Palatino Linotype"/>
          <w:sz w:val="22"/>
        </w:rPr>
      </w:pPr>
      <w:r w:rsidRPr="00721A8A">
        <w:rPr>
          <w:rFonts w:ascii="Palatino Linotype" w:hAnsi="Palatino Linotype"/>
          <w:b/>
          <w:sz w:val="22"/>
        </w:rPr>
        <w:t xml:space="preserve">ANEXOS REC REV 03203.pdf: </w:t>
      </w:r>
      <w:r w:rsidRPr="00721A8A">
        <w:rPr>
          <w:rFonts w:ascii="Palatino Linotype" w:hAnsi="Palatino Linotype"/>
          <w:sz w:val="22"/>
        </w:rPr>
        <w:t>Consiste en los oficios UT/701/2019, DGA/1971/2019 y DRH/1273/2019, signados por la Titular de la Unidad de Transparencia, Director General de Administración y el Director de Recursos Humanos, de los cuales se aprecia sustancialmente que se envía información complementaría del Director General de Servicios Públicos, el Director General de Bienestar Social, el Secretario Técnico de la Presidencia, el Director General de Administración, la Directora General de Medio Ambiente, el Director General de Seguridad Pública y el Director General de Gobierno</w:t>
      </w:r>
      <w:r>
        <w:rPr>
          <w:rFonts w:ascii="Palatino Linotype" w:hAnsi="Palatino Linotype"/>
          <w:sz w:val="22"/>
        </w:rPr>
        <w:t>;</w:t>
      </w:r>
    </w:p>
    <w:p w14:paraId="46EF73FF" w14:textId="77777777" w:rsidR="00721A8A" w:rsidRPr="00721A8A" w:rsidRDefault="00721A8A" w:rsidP="00721A8A">
      <w:pPr>
        <w:pStyle w:val="Prrafodelista"/>
        <w:spacing w:line="360" w:lineRule="auto"/>
        <w:ind w:left="426"/>
        <w:jc w:val="both"/>
        <w:rPr>
          <w:rFonts w:ascii="Palatino Linotype" w:hAnsi="Palatino Linotype"/>
          <w:sz w:val="14"/>
        </w:rPr>
      </w:pPr>
    </w:p>
    <w:p w14:paraId="2ECE63A4" w14:textId="4B55E206" w:rsidR="00721A8A" w:rsidRPr="00721A8A" w:rsidRDefault="00721A8A" w:rsidP="00721A8A">
      <w:pPr>
        <w:pStyle w:val="Prrafodelista"/>
        <w:numPr>
          <w:ilvl w:val="0"/>
          <w:numId w:val="21"/>
        </w:numPr>
        <w:spacing w:line="360" w:lineRule="auto"/>
        <w:ind w:left="426"/>
        <w:jc w:val="both"/>
        <w:rPr>
          <w:rFonts w:ascii="Palatino Linotype" w:hAnsi="Palatino Linotype"/>
          <w:sz w:val="12"/>
        </w:rPr>
      </w:pPr>
      <w:r w:rsidRPr="00721A8A">
        <w:rPr>
          <w:rFonts w:ascii="Palatino Linotype" w:hAnsi="Palatino Linotype"/>
          <w:b/>
          <w:sz w:val="22"/>
        </w:rPr>
        <w:t>INFORME JUSTIFICADO 03203.pdf:</w:t>
      </w:r>
      <w:r w:rsidRPr="00721A8A">
        <w:rPr>
          <w:rFonts w:ascii="Palatino Linotype" w:hAnsi="Palatino Linotype"/>
          <w:sz w:val="22"/>
        </w:rPr>
        <w:t xml:space="preserve"> Consiste en un documento mediante el cual el Sujeto Obligado rindió su informe justificado, el cual en su parte sustantiva solicita a la Ponencia </w:t>
      </w:r>
      <w:proofErr w:type="spellStart"/>
      <w:r w:rsidRPr="00721A8A">
        <w:rPr>
          <w:rFonts w:ascii="Palatino Linotype" w:hAnsi="Palatino Linotype"/>
          <w:sz w:val="22"/>
        </w:rPr>
        <w:t>Resolutora</w:t>
      </w:r>
      <w:proofErr w:type="spellEnd"/>
      <w:r w:rsidRPr="00721A8A">
        <w:rPr>
          <w:rFonts w:ascii="Palatino Linotype" w:hAnsi="Palatino Linotype"/>
          <w:sz w:val="22"/>
        </w:rPr>
        <w:t xml:space="preserve"> tener por atendida la solicitud de información, objeto del presente asunto, tener por rendido el informe justificado, que se admitan los medios de prueba, y que una vez considerados todos los elementos aportados por las partes se</w:t>
      </w:r>
      <w:r>
        <w:rPr>
          <w:rFonts w:ascii="Palatino Linotype" w:hAnsi="Palatino Linotype"/>
          <w:sz w:val="22"/>
        </w:rPr>
        <w:t xml:space="preserve"> emita la resolución procedente; y,</w:t>
      </w:r>
    </w:p>
    <w:p w14:paraId="7D578478" w14:textId="77777777" w:rsidR="00721A8A" w:rsidRPr="00721A8A" w:rsidRDefault="00721A8A" w:rsidP="00721A8A">
      <w:pPr>
        <w:pStyle w:val="Prrafodelista"/>
        <w:rPr>
          <w:rFonts w:ascii="Palatino Linotype" w:hAnsi="Palatino Linotype"/>
          <w:sz w:val="12"/>
        </w:rPr>
      </w:pPr>
    </w:p>
    <w:p w14:paraId="72A4BB94" w14:textId="6A41C195" w:rsidR="00721A8A" w:rsidRDefault="00721A8A" w:rsidP="00721A8A">
      <w:pPr>
        <w:pStyle w:val="Prrafodelista"/>
        <w:numPr>
          <w:ilvl w:val="0"/>
          <w:numId w:val="21"/>
        </w:numPr>
        <w:spacing w:line="360" w:lineRule="auto"/>
        <w:ind w:left="426"/>
        <w:jc w:val="both"/>
        <w:rPr>
          <w:rFonts w:ascii="Palatino Linotype" w:hAnsi="Palatino Linotype"/>
          <w:sz w:val="22"/>
        </w:rPr>
      </w:pPr>
      <w:r w:rsidRPr="00721A8A">
        <w:rPr>
          <w:rFonts w:ascii="Palatino Linotype" w:hAnsi="Palatino Linotype"/>
          <w:b/>
          <w:sz w:val="22"/>
        </w:rPr>
        <w:t xml:space="preserve">Recurso de </w:t>
      </w:r>
      <w:proofErr w:type="spellStart"/>
      <w:r w:rsidRPr="00721A8A">
        <w:rPr>
          <w:rFonts w:ascii="Palatino Linotype" w:hAnsi="Palatino Linotype"/>
          <w:b/>
          <w:sz w:val="22"/>
        </w:rPr>
        <w:t>Revision</w:t>
      </w:r>
      <w:proofErr w:type="spellEnd"/>
      <w:r w:rsidRPr="00721A8A">
        <w:rPr>
          <w:rFonts w:ascii="Palatino Linotype" w:hAnsi="Palatino Linotype"/>
          <w:b/>
          <w:sz w:val="22"/>
        </w:rPr>
        <w:t xml:space="preserve"> 03203 (</w:t>
      </w:r>
      <w:proofErr w:type="spellStart"/>
      <w:r w:rsidRPr="00721A8A">
        <w:rPr>
          <w:rFonts w:ascii="Palatino Linotype" w:hAnsi="Palatino Linotype"/>
          <w:b/>
          <w:sz w:val="22"/>
        </w:rPr>
        <w:t>saimex</w:t>
      </w:r>
      <w:proofErr w:type="spellEnd"/>
      <w:r w:rsidRPr="00721A8A">
        <w:rPr>
          <w:rFonts w:ascii="Palatino Linotype" w:hAnsi="Palatino Linotype"/>
          <w:b/>
          <w:sz w:val="22"/>
        </w:rPr>
        <w:t xml:space="preserve"> 0144).</w:t>
      </w:r>
      <w:proofErr w:type="spellStart"/>
      <w:r w:rsidRPr="00721A8A">
        <w:rPr>
          <w:rFonts w:ascii="Palatino Linotype" w:hAnsi="Palatino Linotype"/>
          <w:b/>
          <w:sz w:val="22"/>
        </w:rPr>
        <w:t>rar</w:t>
      </w:r>
      <w:proofErr w:type="spellEnd"/>
      <w:r w:rsidRPr="00721A8A">
        <w:rPr>
          <w:rFonts w:ascii="Palatino Linotype" w:hAnsi="Palatino Linotype"/>
          <w:b/>
          <w:sz w:val="22"/>
        </w:rPr>
        <w:t xml:space="preserve">: </w:t>
      </w:r>
      <w:r w:rsidRPr="00721A8A">
        <w:rPr>
          <w:rFonts w:ascii="Palatino Linotype" w:hAnsi="Palatino Linotype"/>
          <w:sz w:val="22"/>
        </w:rPr>
        <w:t xml:space="preserve">Contiene diez (10) archivos en formato “PDF” en los cuales obra información de los servidores públicos </w:t>
      </w:r>
      <w:r>
        <w:rPr>
          <w:rFonts w:ascii="Palatino Linotype" w:hAnsi="Palatino Linotype"/>
          <w:sz w:val="22"/>
        </w:rPr>
        <w:t>descritos en el primer documento remitido mediante informe justificado denominado “</w:t>
      </w:r>
      <w:r w:rsidRPr="00721A8A">
        <w:rPr>
          <w:rFonts w:ascii="Palatino Linotype" w:hAnsi="Palatino Linotype"/>
          <w:b/>
          <w:i/>
          <w:sz w:val="22"/>
          <w:lang w:val="es-MX"/>
        </w:rPr>
        <w:t>ANEXOS REC REV 03203.pdf</w:t>
      </w:r>
      <w:r>
        <w:rPr>
          <w:rFonts w:ascii="Palatino Linotype" w:hAnsi="Palatino Linotype"/>
          <w:b/>
          <w:i/>
          <w:sz w:val="22"/>
          <w:lang w:val="es-MX"/>
        </w:rPr>
        <w:t>”</w:t>
      </w:r>
      <w:r w:rsidRPr="00721A8A">
        <w:rPr>
          <w:rFonts w:ascii="Palatino Linotype" w:hAnsi="Palatino Linotype"/>
          <w:sz w:val="22"/>
        </w:rPr>
        <w:t>, así como de los serv</w:t>
      </w:r>
      <w:r>
        <w:rPr>
          <w:rFonts w:ascii="Palatino Linotype" w:hAnsi="Palatino Linotype"/>
          <w:sz w:val="22"/>
        </w:rPr>
        <w:t>idores de quienes se remitió información en respuesta, los cuales serán precisados a mayor grado de detalle en el considerando del estudio de la presente resolución.</w:t>
      </w:r>
    </w:p>
    <w:p w14:paraId="4B22A44B" w14:textId="77777777" w:rsidR="007B6153" w:rsidRPr="007B6153" w:rsidRDefault="007B6153" w:rsidP="007B6153">
      <w:pPr>
        <w:pStyle w:val="Prrafodelista"/>
        <w:rPr>
          <w:rFonts w:ascii="Palatino Linotype" w:hAnsi="Palatino Linotype"/>
          <w:sz w:val="22"/>
        </w:rPr>
      </w:pPr>
    </w:p>
    <w:p w14:paraId="1815B8D3" w14:textId="17760339" w:rsidR="007B6153" w:rsidRDefault="007B6153" w:rsidP="007B6153">
      <w:pPr>
        <w:tabs>
          <w:tab w:val="left" w:pos="0"/>
          <w:tab w:val="left" w:pos="426"/>
        </w:tabs>
        <w:spacing w:line="360" w:lineRule="auto"/>
        <w:ind w:right="49"/>
        <w:jc w:val="both"/>
        <w:rPr>
          <w:rFonts w:ascii="Palatino Linotype" w:eastAsia="Calibri" w:hAnsi="Palatino Linotype" w:cs="Arial"/>
          <w:sz w:val="22"/>
        </w:rPr>
      </w:pPr>
      <w:r w:rsidRPr="007B6153">
        <w:rPr>
          <w:rFonts w:ascii="Palatino Linotype" w:eastAsia="Calibri" w:hAnsi="Palatino Linotype" w:cs="Arial"/>
          <w:b/>
          <w:bCs/>
          <w:sz w:val="22"/>
        </w:rPr>
        <w:t>Solicitud 0014</w:t>
      </w:r>
      <w:r>
        <w:rPr>
          <w:rFonts w:ascii="Palatino Linotype" w:eastAsia="Calibri" w:hAnsi="Palatino Linotype" w:cs="Arial"/>
          <w:b/>
          <w:bCs/>
          <w:sz w:val="22"/>
        </w:rPr>
        <w:t>5</w:t>
      </w:r>
      <w:r w:rsidRPr="007B6153">
        <w:rPr>
          <w:rFonts w:ascii="Palatino Linotype" w:eastAsia="Calibri" w:hAnsi="Palatino Linotype" w:cs="Arial"/>
          <w:b/>
          <w:bCs/>
          <w:sz w:val="22"/>
        </w:rPr>
        <w:t>/TOLUCA/IP/2019</w:t>
      </w:r>
      <w:r w:rsidRPr="007B6153">
        <w:rPr>
          <w:rFonts w:ascii="Palatino Linotype" w:eastAsia="Calibri" w:hAnsi="Palatino Linotype" w:cs="Arial"/>
          <w:sz w:val="22"/>
        </w:rPr>
        <w:t>:</w:t>
      </w:r>
    </w:p>
    <w:p w14:paraId="20F6EF3E" w14:textId="77777777" w:rsidR="00EC10A4" w:rsidRPr="00EC10A4" w:rsidRDefault="00EC10A4" w:rsidP="007B6153">
      <w:pPr>
        <w:tabs>
          <w:tab w:val="left" w:pos="0"/>
          <w:tab w:val="left" w:pos="426"/>
        </w:tabs>
        <w:spacing w:line="360" w:lineRule="auto"/>
        <w:ind w:right="49"/>
        <w:jc w:val="both"/>
        <w:rPr>
          <w:rFonts w:ascii="Palatino Linotype" w:eastAsia="Calibri" w:hAnsi="Palatino Linotype" w:cs="Arial"/>
          <w:sz w:val="12"/>
        </w:rPr>
      </w:pPr>
    </w:p>
    <w:p w14:paraId="0EEFF3FE" w14:textId="05BC3982" w:rsidR="00FD67E0" w:rsidRPr="00DF6A7F" w:rsidRDefault="00EC10A4" w:rsidP="00EC10A4">
      <w:pPr>
        <w:pStyle w:val="Prrafodelista"/>
        <w:numPr>
          <w:ilvl w:val="0"/>
          <w:numId w:val="40"/>
        </w:numPr>
        <w:tabs>
          <w:tab w:val="left" w:pos="0"/>
        </w:tabs>
        <w:spacing w:line="360" w:lineRule="auto"/>
        <w:ind w:left="426" w:right="49"/>
        <w:jc w:val="both"/>
        <w:rPr>
          <w:rFonts w:ascii="Palatino Linotype" w:hAnsi="Palatino Linotype"/>
          <w:b/>
          <w:sz w:val="22"/>
        </w:rPr>
      </w:pPr>
      <w:r w:rsidRPr="00DF6A7F">
        <w:rPr>
          <w:rFonts w:ascii="Palatino Linotype" w:hAnsi="Palatino Linotype"/>
          <w:b/>
          <w:sz w:val="22"/>
        </w:rPr>
        <w:t>INFOR JUST RR 03209.pdf:</w:t>
      </w:r>
      <w:r w:rsidRPr="00DF6A7F">
        <w:rPr>
          <w:rFonts w:ascii="Palatino Linotype" w:hAnsi="Palatino Linotype"/>
          <w:sz w:val="22"/>
        </w:rPr>
        <w:t xml:space="preserve"> Consiste en un documento mediante el cual el SUJETO OBLIGADO señaló sustancialmente que se anexa doce currículos de los servidores públicos faltantes.</w:t>
      </w:r>
    </w:p>
    <w:p w14:paraId="3C44EE26" w14:textId="77777777" w:rsidR="00EC10A4" w:rsidRPr="00DF6A7F" w:rsidRDefault="00EC10A4" w:rsidP="00EC10A4">
      <w:pPr>
        <w:pStyle w:val="Prrafodelista"/>
        <w:tabs>
          <w:tab w:val="left" w:pos="0"/>
        </w:tabs>
        <w:spacing w:line="360" w:lineRule="auto"/>
        <w:ind w:left="426" w:right="49"/>
        <w:jc w:val="both"/>
        <w:rPr>
          <w:rFonts w:ascii="Palatino Linotype" w:hAnsi="Palatino Linotype"/>
          <w:b/>
          <w:sz w:val="12"/>
        </w:rPr>
      </w:pPr>
    </w:p>
    <w:p w14:paraId="71776FD6" w14:textId="76288D57" w:rsidR="00EC10A4" w:rsidRPr="00DF6A7F" w:rsidRDefault="00EC10A4" w:rsidP="00EC10A4">
      <w:pPr>
        <w:pStyle w:val="Prrafodelista"/>
        <w:numPr>
          <w:ilvl w:val="0"/>
          <w:numId w:val="40"/>
        </w:numPr>
        <w:tabs>
          <w:tab w:val="left" w:pos="0"/>
        </w:tabs>
        <w:spacing w:line="360" w:lineRule="auto"/>
        <w:ind w:left="426" w:right="49"/>
        <w:jc w:val="both"/>
        <w:rPr>
          <w:rFonts w:ascii="Palatino Linotype" w:hAnsi="Palatino Linotype"/>
          <w:b/>
          <w:sz w:val="22"/>
        </w:rPr>
      </w:pPr>
      <w:r w:rsidRPr="00DF6A7F">
        <w:rPr>
          <w:rFonts w:ascii="Palatino Linotype" w:hAnsi="Palatino Linotype"/>
          <w:b/>
          <w:sz w:val="22"/>
        </w:rPr>
        <w:t xml:space="preserve">VELAZQUEZ COBOS ABRAHAM secretario particular de la presidencia municipal.pdf: </w:t>
      </w:r>
      <w:r w:rsidRPr="00DF6A7F">
        <w:rPr>
          <w:rFonts w:ascii="Palatino Linotype" w:hAnsi="Palatino Linotype"/>
          <w:sz w:val="22"/>
        </w:rPr>
        <w:t>Consiste en diversos documentos requeridos por el particular del Secretario Particular de Presidencia.</w:t>
      </w:r>
    </w:p>
    <w:p w14:paraId="51BC163D" w14:textId="00F2002A" w:rsidR="00EC10A4" w:rsidRPr="00DF6A7F" w:rsidRDefault="00EC10A4" w:rsidP="00EC10A4">
      <w:pPr>
        <w:pStyle w:val="Prrafodelista"/>
        <w:numPr>
          <w:ilvl w:val="0"/>
          <w:numId w:val="40"/>
        </w:numPr>
        <w:tabs>
          <w:tab w:val="left" w:pos="0"/>
        </w:tabs>
        <w:spacing w:line="360" w:lineRule="auto"/>
        <w:ind w:left="426" w:right="49"/>
        <w:jc w:val="both"/>
        <w:rPr>
          <w:rFonts w:ascii="Palatino Linotype" w:hAnsi="Palatino Linotype"/>
          <w:b/>
          <w:sz w:val="22"/>
        </w:rPr>
      </w:pPr>
      <w:r w:rsidRPr="00DF6A7F">
        <w:rPr>
          <w:rFonts w:ascii="Palatino Linotype" w:hAnsi="Palatino Linotype"/>
          <w:b/>
          <w:sz w:val="22"/>
        </w:rPr>
        <w:t xml:space="preserve">Recurso de </w:t>
      </w:r>
      <w:proofErr w:type="spellStart"/>
      <w:r w:rsidRPr="00DF6A7F">
        <w:rPr>
          <w:rFonts w:ascii="Palatino Linotype" w:hAnsi="Palatino Linotype"/>
          <w:b/>
          <w:sz w:val="22"/>
        </w:rPr>
        <w:t>Revision</w:t>
      </w:r>
      <w:proofErr w:type="spellEnd"/>
      <w:r w:rsidRPr="00DF6A7F">
        <w:rPr>
          <w:rFonts w:ascii="Palatino Linotype" w:hAnsi="Palatino Linotype"/>
          <w:b/>
          <w:sz w:val="22"/>
        </w:rPr>
        <w:t xml:space="preserve"> 03209 (</w:t>
      </w:r>
      <w:proofErr w:type="spellStart"/>
      <w:r w:rsidRPr="00DF6A7F">
        <w:rPr>
          <w:rFonts w:ascii="Palatino Linotype" w:hAnsi="Palatino Linotype"/>
          <w:b/>
          <w:sz w:val="22"/>
        </w:rPr>
        <w:t>saimex</w:t>
      </w:r>
      <w:proofErr w:type="spellEnd"/>
      <w:r w:rsidRPr="00DF6A7F">
        <w:rPr>
          <w:rFonts w:ascii="Palatino Linotype" w:hAnsi="Palatino Linotype"/>
          <w:b/>
          <w:sz w:val="22"/>
        </w:rPr>
        <w:t xml:space="preserve"> 0145).</w:t>
      </w:r>
      <w:proofErr w:type="spellStart"/>
      <w:r w:rsidRPr="00DF6A7F">
        <w:rPr>
          <w:rFonts w:ascii="Palatino Linotype" w:hAnsi="Palatino Linotype"/>
          <w:b/>
          <w:sz w:val="22"/>
        </w:rPr>
        <w:t>rar</w:t>
      </w:r>
      <w:proofErr w:type="spellEnd"/>
      <w:r w:rsidRPr="00DF6A7F">
        <w:rPr>
          <w:rFonts w:ascii="Palatino Linotype" w:hAnsi="Palatino Linotype"/>
          <w:b/>
          <w:sz w:val="22"/>
        </w:rPr>
        <w:t>:</w:t>
      </w:r>
      <w:r w:rsidR="007A0762" w:rsidRPr="00DF6A7F">
        <w:rPr>
          <w:rFonts w:ascii="Palatino Linotype" w:hAnsi="Palatino Linotype"/>
          <w:b/>
          <w:sz w:val="22"/>
        </w:rPr>
        <w:t xml:space="preserve"> </w:t>
      </w:r>
      <w:r w:rsidR="007A0762" w:rsidRPr="00DF6A7F">
        <w:rPr>
          <w:rFonts w:ascii="Palatino Linotype" w:hAnsi="Palatino Linotype"/>
          <w:sz w:val="22"/>
        </w:rPr>
        <w:t>Consiste en</w:t>
      </w:r>
      <w:r w:rsidR="007A0762" w:rsidRPr="00DF6A7F">
        <w:rPr>
          <w:rFonts w:ascii="Palatino Linotype" w:hAnsi="Palatino Linotype"/>
          <w:b/>
          <w:sz w:val="22"/>
        </w:rPr>
        <w:t xml:space="preserve"> </w:t>
      </w:r>
      <w:r w:rsidR="007A0762" w:rsidRPr="00DF6A7F">
        <w:rPr>
          <w:rFonts w:ascii="Palatino Linotype" w:hAnsi="Palatino Linotype"/>
          <w:sz w:val="22"/>
        </w:rPr>
        <w:t>cinco archivos en formato “PDF” en cuyo contenido se advierte documentación de la Titular de la Unidad de Transparencia, de la Coordinación de Análisis, de la Encargada de Mejora Regulatoria, del Titular de la Defensoría Municipal de Derechos Humanos y de la Coordinación General de Comunicación Social; información que será precisada más adelante.</w:t>
      </w:r>
    </w:p>
    <w:p w14:paraId="0FA3E565" w14:textId="77777777" w:rsidR="00B6673F" w:rsidRPr="00DF6A7F" w:rsidRDefault="00B6673F" w:rsidP="00B6673F">
      <w:pPr>
        <w:pStyle w:val="Prrafodelista"/>
        <w:tabs>
          <w:tab w:val="left" w:pos="0"/>
        </w:tabs>
        <w:spacing w:line="360" w:lineRule="auto"/>
        <w:ind w:left="426" w:right="49"/>
        <w:jc w:val="both"/>
        <w:rPr>
          <w:rFonts w:ascii="Palatino Linotype" w:hAnsi="Palatino Linotype"/>
          <w:b/>
          <w:sz w:val="8"/>
        </w:rPr>
      </w:pPr>
    </w:p>
    <w:p w14:paraId="1A9363C0" w14:textId="56016C48" w:rsidR="00EC10A4" w:rsidRPr="00DF6A7F" w:rsidRDefault="00EC10A4" w:rsidP="00EC10A4">
      <w:pPr>
        <w:pStyle w:val="Prrafodelista"/>
        <w:numPr>
          <w:ilvl w:val="0"/>
          <w:numId w:val="40"/>
        </w:numPr>
        <w:tabs>
          <w:tab w:val="left" w:pos="0"/>
        </w:tabs>
        <w:spacing w:line="360" w:lineRule="auto"/>
        <w:ind w:left="426" w:right="49"/>
        <w:jc w:val="both"/>
        <w:rPr>
          <w:rFonts w:ascii="Palatino Linotype" w:hAnsi="Palatino Linotype"/>
          <w:b/>
          <w:sz w:val="22"/>
        </w:rPr>
      </w:pPr>
      <w:r w:rsidRPr="00DF6A7F">
        <w:rPr>
          <w:rFonts w:ascii="Palatino Linotype" w:hAnsi="Palatino Linotype"/>
          <w:b/>
          <w:sz w:val="22"/>
        </w:rPr>
        <w:t xml:space="preserve">MARTINEZ MARROQUIN MARIA DEL CARMEN secretaría </w:t>
      </w:r>
      <w:proofErr w:type="spellStart"/>
      <w:r w:rsidRPr="00DF6A7F">
        <w:rPr>
          <w:rFonts w:ascii="Palatino Linotype" w:hAnsi="Palatino Linotype"/>
          <w:b/>
          <w:sz w:val="22"/>
        </w:rPr>
        <w:t>tecnica</w:t>
      </w:r>
      <w:proofErr w:type="spellEnd"/>
      <w:r w:rsidRPr="00DF6A7F">
        <w:rPr>
          <w:rFonts w:ascii="Palatino Linotype" w:hAnsi="Palatino Linotype"/>
          <w:b/>
          <w:sz w:val="22"/>
        </w:rPr>
        <w:t xml:space="preserve"> del consejo </w:t>
      </w:r>
      <w:proofErr w:type="spellStart"/>
      <w:r w:rsidRPr="00DF6A7F">
        <w:rPr>
          <w:rFonts w:ascii="Palatino Linotype" w:hAnsi="Palatino Linotype"/>
          <w:b/>
          <w:sz w:val="22"/>
        </w:rPr>
        <w:t>muni</w:t>
      </w:r>
      <w:proofErr w:type="spellEnd"/>
      <w:r w:rsidRPr="00DF6A7F">
        <w:rPr>
          <w:rFonts w:ascii="Palatino Linotype" w:hAnsi="Palatino Linotype"/>
          <w:b/>
          <w:sz w:val="22"/>
        </w:rPr>
        <w:t xml:space="preserve"> de </w:t>
      </w:r>
      <w:proofErr w:type="spellStart"/>
      <w:r w:rsidRPr="00DF6A7F">
        <w:rPr>
          <w:rFonts w:ascii="Palatino Linotype" w:hAnsi="Palatino Linotype"/>
          <w:b/>
          <w:sz w:val="22"/>
        </w:rPr>
        <w:t>seg</w:t>
      </w:r>
      <w:proofErr w:type="spellEnd"/>
      <w:r w:rsidRPr="00DF6A7F">
        <w:rPr>
          <w:rFonts w:ascii="Palatino Linotype" w:hAnsi="Palatino Linotype"/>
          <w:b/>
          <w:sz w:val="22"/>
        </w:rPr>
        <w:t>. pub</w:t>
      </w:r>
      <w:proofErr w:type="gramStart"/>
      <w:r w:rsidRPr="00DF6A7F">
        <w:rPr>
          <w:rFonts w:ascii="Palatino Linotype" w:hAnsi="Palatino Linotype"/>
          <w:b/>
          <w:sz w:val="22"/>
        </w:rPr>
        <w:t>..</w:t>
      </w:r>
      <w:proofErr w:type="spellStart"/>
      <w:proofErr w:type="gramEnd"/>
      <w:r w:rsidRPr="00DF6A7F">
        <w:rPr>
          <w:rFonts w:ascii="Palatino Linotype" w:hAnsi="Palatino Linotype"/>
          <w:b/>
          <w:sz w:val="22"/>
        </w:rPr>
        <w:t>pdf</w:t>
      </w:r>
      <w:proofErr w:type="spellEnd"/>
      <w:r w:rsidRPr="00DF6A7F">
        <w:rPr>
          <w:rFonts w:ascii="Palatino Linotype" w:hAnsi="Palatino Linotype"/>
          <w:b/>
          <w:sz w:val="22"/>
        </w:rPr>
        <w:t>:</w:t>
      </w:r>
      <w:r w:rsidRPr="00DF6A7F">
        <w:rPr>
          <w:rFonts w:ascii="Palatino Linotype" w:hAnsi="Palatino Linotype"/>
          <w:sz w:val="22"/>
        </w:rPr>
        <w:t xml:space="preserve"> Consiste en diversos documentos requeridos por el particu</w:t>
      </w:r>
      <w:r w:rsidR="00B6673F" w:rsidRPr="00DF6A7F">
        <w:rPr>
          <w:rFonts w:ascii="Palatino Linotype" w:hAnsi="Palatino Linotype"/>
          <w:sz w:val="22"/>
        </w:rPr>
        <w:t>lar de la Encargada del Despacho de la Secretaria Técnica del Consejo Municipal de Seguridad Pública de la Presidencia.</w:t>
      </w:r>
    </w:p>
    <w:p w14:paraId="37ED7738" w14:textId="77777777" w:rsidR="00B6673F" w:rsidRPr="00DF6A7F" w:rsidRDefault="00B6673F" w:rsidP="00B6673F">
      <w:pPr>
        <w:pStyle w:val="Prrafodelista"/>
        <w:rPr>
          <w:rFonts w:ascii="Palatino Linotype" w:hAnsi="Palatino Linotype"/>
          <w:b/>
          <w:sz w:val="12"/>
        </w:rPr>
      </w:pPr>
    </w:p>
    <w:p w14:paraId="0220F38E" w14:textId="7E2B34A8" w:rsidR="00EC10A4" w:rsidRPr="00DF6A7F" w:rsidRDefault="00EC10A4" w:rsidP="00EC10A4">
      <w:pPr>
        <w:pStyle w:val="Prrafodelista"/>
        <w:numPr>
          <w:ilvl w:val="0"/>
          <w:numId w:val="40"/>
        </w:numPr>
        <w:tabs>
          <w:tab w:val="left" w:pos="0"/>
        </w:tabs>
        <w:spacing w:line="360" w:lineRule="auto"/>
        <w:ind w:left="426" w:right="49"/>
        <w:jc w:val="both"/>
        <w:rPr>
          <w:rFonts w:ascii="Palatino Linotype" w:hAnsi="Palatino Linotype"/>
          <w:b/>
          <w:sz w:val="22"/>
        </w:rPr>
      </w:pPr>
      <w:r w:rsidRPr="00DF6A7F">
        <w:rPr>
          <w:rFonts w:ascii="Palatino Linotype" w:hAnsi="Palatino Linotype"/>
          <w:b/>
          <w:sz w:val="22"/>
        </w:rPr>
        <w:t>ANEXOS DER RR 03209.pdf:</w:t>
      </w:r>
      <w:r w:rsidR="00B6673F" w:rsidRPr="00DF6A7F">
        <w:rPr>
          <w:rFonts w:ascii="Palatino Linotype" w:hAnsi="Palatino Linotype"/>
          <w:b/>
          <w:sz w:val="22"/>
        </w:rPr>
        <w:t xml:space="preserve"> </w:t>
      </w:r>
      <w:r w:rsidR="00B6673F" w:rsidRPr="00DF6A7F">
        <w:rPr>
          <w:rFonts w:ascii="Palatino Linotype" w:hAnsi="Palatino Linotype"/>
          <w:sz w:val="22"/>
        </w:rPr>
        <w:t>Consiste en los oficios</w:t>
      </w:r>
      <w:r w:rsidR="00B6673F" w:rsidRPr="00DF6A7F">
        <w:rPr>
          <w:rFonts w:ascii="Palatino Linotype" w:hAnsi="Palatino Linotype"/>
          <w:b/>
          <w:sz w:val="22"/>
        </w:rPr>
        <w:t xml:space="preserve"> </w:t>
      </w:r>
      <w:r w:rsidR="00B6673F" w:rsidRPr="00DF6A7F">
        <w:rPr>
          <w:rFonts w:ascii="Palatino Linotype" w:hAnsi="Palatino Linotype"/>
          <w:sz w:val="22"/>
        </w:rPr>
        <w:t xml:space="preserve">UT/702/2019, UT/703/2019, DGA/1970/2019, DRH/1274/2019 e IMCUFIDET/346/2019, signados por el Titular de la Unidad de </w:t>
      </w:r>
      <w:r w:rsidR="007A0762" w:rsidRPr="00DF6A7F">
        <w:rPr>
          <w:rFonts w:ascii="Palatino Linotype" w:hAnsi="Palatino Linotype"/>
          <w:sz w:val="22"/>
        </w:rPr>
        <w:t>Transparencia, Director General de Administración, Director de Recursos Humanos y del Director General del IMCUFIDET, respectivamente, en los cuales sirve agregar que en uno de dichos oficios se informó que se entregaba información complementaria sobre la documentación probatoria del Coordinador General de Comunicación Social (Marco Antonio Aguilar Sánchez).</w:t>
      </w:r>
    </w:p>
    <w:p w14:paraId="05CB9D85" w14:textId="77777777" w:rsidR="00DF6A7F" w:rsidRPr="00DF6A7F" w:rsidRDefault="00DF6A7F" w:rsidP="00DF6A7F">
      <w:pPr>
        <w:pStyle w:val="Prrafodelista"/>
        <w:rPr>
          <w:rFonts w:ascii="Palatino Linotype" w:hAnsi="Palatino Linotype"/>
          <w:b/>
          <w:sz w:val="22"/>
        </w:rPr>
      </w:pPr>
    </w:p>
    <w:p w14:paraId="6BEBCB2D" w14:textId="485E3B1F" w:rsidR="00A71BC1" w:rsidRPr="002021FF" w:rsidRDefault="008A72B7" w:rsidP="00FD67E0">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2021FF">
        <w:rPr>
          <w:rFonts w:ascii="Palatino Linotype" w:eastAsia="Calibri" w:hAnsi="Palatino Linotype" w:cs="Arial"/>
        </w:rPr>
        <w:t>Consecutivamente</w:t>
      </w:r>
      <w:r w:rsidR="00A71BC1" w:rsidRPr="002021FF">
        <w:rPr>
          <w:rFonts w:ascii="Palatino Linotype" w:hAnsi="Palatino Linotype"/>
        </w:rPr>
        <w:t xml:space="preserve">, </w:t>
      </w:r>
      <w:r w:rsidR="005B08B7" w:rsidRPr="002021FF">
        <w:rPr>
          <w:rFonts w:ascii="Palatino Linotype" w:hAnsi="Palatino Linotype"/>
        </w:rPr>
        <w:t xml:space="preserve">el Comisionado Ponente decretó </w:t>
      </w:r>
      <w:r w:rsidR="00C47B6E" w:rsidRPr="002021FF">
        <w:rPr>
          <w:rFonts w:ascii="Palatino Linotype" w:hAnsi="Palatino Linotype"/>
        </w:rPr>
        <w:t>el</w:t>
      </w:r>
      <w:r w:rsidR="00A71BC1" w:rsidRPr="002021FF">
        <w:rPr>
          <w:rFonts w:ascii="Palatino Linotype" w:hAnsi="Palatino Linotype"/>
        </w:rPr>
        <w:t xml:space="preserve"> cierre de instrucción mediante </w:t>
      </w:r>
      <w:r w:rsidR="00DF6A7F" w:rsidRPr="002021FF">
        <w:rPr>
          <w:rFonts w:ascii="Palatino Linotype" w:hAnsi="Palatino Linotype"/>
        </w:rPr>
        <w:t xml:space="preserve">los </w:t>
      </w:r>
      <w:r w:rsidR="00A71BC1" w:rsidRPr="002021FF">
        <w:rPr>
          <w:rFonts w:ascii="Palatino Linotype" w:hAnsi="Palatino Linotype"/>
        </w:rPr>
        <w:t>acuerdo</w:t>
      </w:r>
      <w:r w:rsidR="00DF6A7F" w:rsidRPr="002021FF">
        <w:rPr>
          <w:rFonts w:ascii="Palatino Linotype" w:hAnsi="Palatino Linotype"/>
        </w:rPr>
        <w:t>s</w:t>
      </w:r>
      <w:r w:rsidR="00A71BC1" w:rsidRPr="002021FF">
        <w:rPr>
          <w:rFonts w:ascii="Palatino Linotype" w:hAnsi="Palatino Linotype"/>
        </w:rPr>
        <w:t xml:space="preserve"> de fecha </w:t>
      </w:r>
      <w:r w:rsidR="00640677" w:rsidRPr="002021FF">
        <w:rPr>
          <w:rFonts w:ascii="Palatino Linotype" w:hAnsi="Palatino Linotype"/>
        </w:rPr>
        <w:t>doce</w:t>
      </w:r>
      <w:r w:rsidR="004A125E" w:rsidRPr="002021FF">
        <w:rPr>
          <w:rFonts w:ascii="Palatino Linotype" w:hAnsi="Palatino Linotype"/>
        </w:rPr>
        <w:t xml:space="preserve"> (</w:t>
      </w:r>
      <w:r w:rsidR="00640677" w:rsidRPr="002021FF">
        <w:rPr>
          <w:rFonts w:ascii="Palatino Linotype" w:hAnsi="Palatino Linotype"/>
        </w:rPr>
        <w:t>12</w:t>
      </w:r>
      <w:r w:rsidR="00E442D0" w:rsidRPr="002021FF">
        <w:rPr>
          <w:rFonts w:ascii="Palatino Linotype" w:hAnsi="Palatino Linotype"/>
        </w:rPr>
        <w:t>)</w:t>
      </w:r>
      <w:r w:rsidR="00A71BC1" w:rsidRPr="002021FF">
        <w:rPr>
          <w:rFonts w:ascii="Palatino Linotype" w:hAnsi="Palatino Linotype"/>
        </w:rPr>
        <w:t xml:space="preserve"> de </w:t>
      </w:r>
      <w:r w:rsidR="00640677" w:rsidRPr="002021FF">
        <w:rPr>
          <w:rFonts w:ascii="Palatino Linotype" w:hAnsi="Palatino Linotype"/>
        </w:rPr>
        <w:t xml:space="preserve">junio </w:t>
      </w:r>
      <w:r w:rsidR="00A71BC1" w:rsidRPr="002021FF">
        <w:rPr>
          <w:rFonts w:ascii="Palatino Linotype" w:hAnsi="Palatino Linotype"/>
        </w:rPr>
        <w:t>de</w:t>
      </w:r>
      <w:r w:rsidR="00C47B6E" w:rsidRPr="002021FF">
        <w:rPr>
          <w:rFonts w:ascii="Palatino Linotype" w:hAnsi="Palatino Linotype"/>
        </w:rPr>
        <w:t xml:space="preserve"> dos mil dieci</w:t>
      </w:r>
      <w:r w:rsidR="00C93E10" w:rsidRPr="002021FF">
        <w:rPr>
          <w:rFonts w:ascii="Palatino Linotype" w:hAnsi="Palatino Linotype"/>
        </w:rPr>
        <w:t>nueve</w:t>
      </w:r>
      <w:r w:rsidR="00C47B6E" w:rsidRPr="002021FF">
        <w:rPr>
          <w:rFonts w:ascii="Palatino Linotype" w:hAnsi="Palatino Linotype"/>
        </w:rPr>
        <w:t>,</w:t>
      </w:r>
      <w:r w:rsidR="00C93E10" w:rsidRPr="002021FF">
        <w:rPr>
          <w:rFonts w:ascii="Palatino Linotype" w:hAnsi="Palatino Linotype"/>
        </w:rPr>
        <w:t xml:space="preserve"> por lo que </w:t>
      </w:r>
      <w:r w:rsidR="005B08B7" w:rsidRPr="002021FF">
        <w:rPr>
          <w:rFonts w:ascii="Palatino Linotype" w:hAnsi="Palatino Linotype"/>
        </w:rPr>
        <w:t xml:space="preserve">ordenó turnar </w:t>
      </w:r>
      <w:r w:rsidR="00C47B6E" w:rsidRPr="002021FF">
        <w:rPr>
          <w:rFonts w:ascii="Palatino Linotype" w:hAnsi="Palatino Linotype"/>
        </w:rPr>
        <w:t>el</w:t>
      </w:r>
      <w:r w:rsidR="00A71BC1" w:rsidRPr="002021FF">
        <w:rPr>
          <w:rFonts w:ascii="Palatino Linotype" w:hAnsi="Palatino Linotype"/>
        </w:rPr>
        <w:t xml:space="preserve"> expediente a resolución.</w:t>
      </w:r>
    </w:p>
    <w:p w14:paraId="4FDE6965" w14:textId="4CBCF252" w:rsidR="00A71BC1" w:rsidRPr="002021FF" w:rsidRDefault="00A71BC1" w:rsidP="001105B5">
      <w:pPr>
        <w:pStyle w:val="Prrafodelista"/>
        <w:tabs>
          <w:tab w:val="left" w:pos="0"/>
        </w:tabs>
        <w:spacing w:line="360" w:lineRule="auto"/>
        <w:ind w:left="284" w:right="34"/>
        <w:jc w:val="both"/>
        <w:rPr>
          <w:rFonts w:ascii="Palatino Linotype" w:hAnsi="Palatino Linotype" w:cs="Arial"/>
        </w:rPr>
      </w:pPr>
    </w:p>
    <w:p w14:paraId="227E1ED6" w14:textId="337B3D0F" w:rsidR="00A71BC1" w:rsidRPr="001105B5" w:rsidRDefault="00A71BC1" w:rsidP="00C93E10">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2021FF">
        <w:rPr>
          <w:rFonts w:ascii="Palatino Linotype" w:hAnsi="Palatino Linotype"/>
        </w:rPr>
        <w:t xml:space="preserve">El </w:t>
      </w:r>
      <w:r w:rsidR="00640677" w:rsidRPr="002021FF">
        <w:rPr>
          <w:rFonts w:ascii="Palatino Linotype" w:hAnsi="Palatino Linotype"/>
        </w:rPr>
        <w:t>veintiocho</w:t>
      </w:r>
      <w:r w:rsidR="005B08B7" w:rsidRPr="002021FF">
        <w:rPr>
          <w:rFonts w:ascii="Palatino Linotype" w:hAnsi="Palatino Linotype"/>
        </w:rPr>
        <w:t xml:space="preserve"> (</w:t>
      </w:r>
      <w:r w:rsidR="009A1BBC" w:rsidRPr="002021FF">
        <w:rPr>
          <w:rFonts w:ascii="Palatino Linotype" w:hAnsi="Palatino Linotype"/>
        </w:rPr>
        <w:t>2</w:t>
      </w:r>
      <w:r w:rsidR="00640677" w:rsidRPr="002021FF">
        <w:rPr>
          <w:rFonts w:ascii="Palatino Linotype" w:hAnsi="Palatino Linotype"/>
        </w:rPr>
        <w:t>8</w:t>
      </w:r>
      <w:r w:rsidR="004A125E" w:rsidRPr="002021FF">
        <w:rPr>
          <w:rFonts w:ascii="Palatino Linotype" w:hAnsi="Palatino Linotype"/>
        </w:rPr>
        <w:t xml:space="preserve">) de </w:t>
      </w:r>
      <w:r w:rsidR="00640677" w:rsidRPr="002021FF">
        <w:rPr>
          <w:rFonts w:ascii="Palatino Linotype" w:hAnsi="Palatino Linotype"/>
        </w:rPr>
        <w:t>juni</w:t>
      </w:r>
      <w:r w:rsidR="009A1BBC" w:rsidRPr="002021FF">
        <w:rPr>
          <w:rFonts w:ascii="Palatino Linotype" w:hAnsi="Palatino Linotype"/>
        </w:rPr>
        <w:t>o</w:t>
      </w:r>
      <w:r w:rsidR="00E442D0" w:rsidRPr="002021FF">
        <w:rPr>
          <w:rFonts w:ascii="Palatino Linotype" w:hAnsi="Palatino Linotype"/>
        </w:rPr>
        <w:t xml:space="preserve"> </w:t>
      </w:r>
      <w:r w:rsidRPr="002021FF">
        <w:rPr>
          <w:rFonts w:ascii="Palatino Linotype" w:hAnsi="Palatino Linotype"/>
        </w:rPr>
        <w:t>de dos mil dieci</w:t>
      </w:r>
      <w:r w:rsidR="005B08B7" w:rsidRPr="002021FF">
        <w:rPr>
          <w:rFonts w:ascii="Palatino Linotype" w:hAnsi="Palatino Linotype"/>
        </w:rPr>
        <w:t>nueve</w:t>
      </w:r>
      <w:r w:rsidRPr="002021FF">
        <w:rPr>
          <w:rFonts w:ascii="Palatino Linotype" w:hAnsi="Palatino Linotype"/>
        </w:rPr>
        <w:t>, con</w:t>
      </w:r>
      <w:r w:rsidRPr="001105B5">
        <w:rPr>
          <w:rFonts w:ascii="Palatino Linotype" w:hAnsi="Palatino Linotype"/>
        </w:rPr>
        <w:t xml:space="preserve"> fundamento en el</w:t>
      </w:r>
      <w:r w:rsidRPr="001105B5">
        <w:rPr>
          <w:rFonts w:ascii="Palatino Linotype" w:hAnsi="Palatino Linotype"/>
        </w:rPr>
        <w:br/>
        <w:t>artículo 181 tercer párrafo de la Ley de Transparencia y Acceso a la</w:t>
      </w:r>
      <w:r w:rsidRPr="001105B5">
        <w:rPr>
          <w:rFonts w:ascii="Palatino Linotype" w:hAnsi="Palatino Linotype"/>
        </w:rPr>
        <w:br/>
        <w:t>Información Pública del Estado de México y Municipios, se noti</w:t>
      </w:r>
      <w:r w:rsidR="002F364F">
        <w:rPr>
          <w:rFonts w:ascii="Palatino Linotype" w:hAnsi="Palatino Linotype"/>
        </w:rPr>
        <w:t>ficó que el</w:t>
      </w:r>
      <w:r w:rsidR="002F364F">
        <w:rPr>
          <w:rFonts w:ascii="Palatino Linotype" w:hAnsi="Palatino Linotype"/>
        </w:rPr>
        <w:br/>
        <w:t>plazo de treinta (</w:t>
      </w:r>
      <w:r w:rsidR="005B08B7">
        <w:rPr>
          <w:rFonts w:ascii="Palatino Linotype" w:hAnsi="Palatino Linotype"/>
        </w:rPr>
        <w:t>30</w:t>
      </w:r>
      <w:r w:rsidRPr="001105B5">
        <w:rPr>
          <w:rFonts w:ascii="Palatino Linotype" w:hAnsi="Palatino Linotype"/>
        </w:rPr>
        <w:t>) días para resolver el recurso de revisión, sería ampli</w:t>
      </w:r>
      <w:r w:rsidR="002F364F">
        <w:rPr>
          <w:rFonts w:ascii="Palatino Linotype" w:hAnsi="Palatino Linotype"/>
        </w:rPr>
        <w:t>ado por un periodo de quince (</w:t>
      </w:r>
      <w:r w:rsidR="005B08B7">
        <w:rPr>
          <w:rFonts w:ascii="Palatino Linotype" w:hAnsi="Palatino Linotype"/>
        </w:rPr>
        <w:t>15</w:t>
      </w:r>
      <w:r w:rsidRPr="001105B5">
        <w:rPr>
          <w:rFonts w:ascii="Palatino Linotype" w:hAnsi="Palatino Linotype"/>
        </w:rPr>
        <w:t>) días hábiles adicionales, debido a la naturaleza,</w:t>
      </w:r>
      <w:r w:rsidRPr="001105B5">
        <w:rPr>
          <w:rFonts w:ascii="Palatino Linotype" w:hAnsi="Palatino Linotype"/>
        </w:rPr>
        <w:br/>
        <w:t>complejidad del asunto y para un mejor estudio.</w:t>
      </w:r>
    </w:p>
    <w:p w14:paraId="6BAD0AA9" w14:textId="271B51D1" w:rsidR="0074154B" w:rsidRDefault="0074154B" w:rsidP="001105B5">
      <w:pPr>
        <w:pStyle w:val="Prrafodelista"/>
        <w:tabs>
          <w:tab w:val="left" w:pos="0"/>
        </w:tabs>
        <w:spacing w:line="360" w:lineRule="auto"/>
        <w:ind w:left="0"/>
        <w:jc w:val="center"/>
        <w:rPr>
          <w:rFonts w:ascii="Palatino Linotype" w:hAnsi="Palatino Linotype"/>
          <w:lang w:eastAsia="es-MX"/>
        </w:rPr>
      </w:pPr>
    </w:p>
    <w:p w14:paraId="51E91971" w14:textId="77777777" w:rsidR="00585F00" w:rsidRPr="001105B5" w:rsidRDefault="00585F00" w:rsidP="001105B5">
      <w:pPr>
        <w:pStyle w:val="Ttulo1"/>
        <w:tabs>
          <w:tab w:val="left" w:pos="0"/>
        </w:tabs>
        <w:spacing w:before="0" w:line="360" w:lineRule="auto"/>
        <w:jc w:val="center"/>
        <w:rPr>
          <w:b/>
          <w:szCs w:val="24"/>
        </w:rPr>
      </w:pPr>
      <w:bookmarkStart w:id="33" w:name="_Toc491791302"/>
      <w:bookmarkStart w:id="34" w:name="_Toc13040434"/>
      <w:r w:rsidRPr="001105B5">
        <w:rPr>
          <w:b/>
          <w:szCs w:val="24"/>
        </w:rPr>
        <w:t>CONSIDERANDO</w:t>
      </w:r>
      <w:bookmarkEnd w:id="33"/>
      <w:bookmarkEnd w:id="34"/>
    </w:p>
    <w:p w14:paraId="7681ED66" w14:textId="77777777" w:rsidR="00585F00" w:rsidRPr="00640677" w:rsidRDefault="00585F00" w:rsidP="001105B5">
      <w:pPr>
        <w:tabs>
          <w:tab w:val="left" w:pos="0"/>
        </w:tabs>
        <w:spacing w:line="360" w:lineRule="auto"/>
        <w:rPr>
          <w:rFonts w:ascii="Palatino Linotype" w:hAnsi="Palatino Linotype"/>
          <w:sz w:val="18"/>
          <w:lang w:eastAsia="en-US"/>
        </w:rPr>
      </w:pPr>
    </w:p>
    <w:p w14:paraId="717D4ABA" w14:textId="77777777" w:rsidR="00585F00" w:rsidRPr="001105B5" w:rsidRDefault="00585F00" w:rsidP="001105B5">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13040435"/>
      <w:r w:rsidRPr="001105B5">
        <w:rPr>
          <w:rFonts w:ascii="Palatino Linotype" w:hAnsi="Palatino Linotype"/>
          <w:b/>
          <w:color w:val="auto"/>
          <w:sz w:val="24"/>
          <w:szCs w:val="24"/>
        </w:rPr>
        <w:t>PRIMERO. De la competencia</w:t>
      </w:r>
      <w:bookmarkEnd w:id="35"/>
      <w:bookmarkEnd w:id="36"/>
    </w:p>
    <w:p w14:paraId="6EA8B854" w14:textId="77777777" w:rsidR="00585F00" w:rsidRPr="001105B5" w:rsidRDefault="00585F00" w:rsidP="001105B5">
      <w:pPr>
        <w:tabs>
          <w:tab w:val="left" w:pos="0"/>
        </w:tabs>
        <w:spacing w:line="360" w:lineRule="auto"/>
        <w:rPr>
          <w:rFonts w:ascii="Palatino Linotype" w:hAnsi="Palatino Linotype"/>
          <w:lang w:eastAsia="en-US"/>
        </w:rPr>
      </w:pPr>
    </w:p>
    <w:p w14:paraId="59B46AF8" w14:textId="78A364A8" w:rsidR="00585F00" w:rsidRPr="001105B5" w:rsidRDefault="00585F00" w:rsidP="00C93E10">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1105B5">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105B5">
        <w:rPr>
          <w:rFonts w:ascii="Palatino Linotype" w:eastAsia="Calibri" w:hAnsi="Palatino Linotype" w:cs="Times New Roman"/>
          <w:b/>
        </w:rPr>
        <w:t>Constitución Política de los Estados Unidos Mexicanos</w:t>
      </w:r>
      <w:r w:rsidRPr="001105B5">
        <w:rPr>
          <w:rFonts w:ascii="Palatino Linotype" w:eastAsia="Calibri" w:hAnsi="Palatino Linotype" w:cs="Times New Roman"/>
        </w:rPr>
        <w:t xml:space="preserve">; 5, párrafos vigésimo, vigésimo primero y vigésimo segundo fracciones IV y V de la </w:t>
      </w:r>
      <w:r w:rsidRPr="001105B5">
        <w:rPr>
          <w:rFonts w:ascii="Palatino Linotype" w:eastAsia="Calibri" w:hAnsi="Palatino Linotype" w:cs="Times New Roman"/>
          <w:b/>
        </w:rPr>
        <w:t>Constitución Política del Estado Libre y Soberano de México</w:t>
      </w:r>
      <w:r w:rsidRPr="001105B5">
        <w:rPr>
          <w:rFonts w:ascii="Palatino Linotype" w:eastAsia="Calibri" w:hAnsi="Palatino Linotype" w:cs="Times New Roman"/>
        </w:rPr>
        <w:t xml:space="preserve">; artículos 1, 2 fracción II, 13, 29, 36 fracciones I y II, 176, 178, 179, 181 párrafo tercero y 185 </w:t>
      </w:r>
      <w:r w:rsidRPr="001105B5">
        <w:rPr>
          <w:rFonts w:ascii="Palatino Linotype" w:eastAsia="Calibri" w:hAnsi="Palatino Linotype" w:cs="Arial"/>
        </w:rPr>
        <w:t xml:space="preserve">de la </w:t>
      </w:r>
      <w:r w:rsidRPr="001105B5">
        <w:rPr>
          <w:rFonts w:ascii="Palatino Linotype" w:eastAsia="Calibri" w:hAnsi="Palatino Linotype" w:cs="Arial"/>
          <w:b/>
        </w:rPr>
        <w:t>Ley de Transparencia y Acceso a la Información Pública del Estado de México y Municipios</w:t>
      </w:r>
      <w:r w:rsidRPr="001105B5">
        <w:rPr>
          <w:rFonts w:ascii="Palatino Linotype" w:eastAsia="Calibri" w:hAnsi="Palatino Linotype" w:cs="Arial"/>
        </w:rPr>
        <w:t xml:space="preserve">; y 10, 7, 9 fracciones I y XXIV, y 11 del </w:t>
      </w:r>
      <w:r w:rsidRPr="001105B5">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1105B5" w:rsidRDefault="001F5AF8" w:rsidP="001105B5">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1105B5" w:rsidRDefault="00585F00" w:rsidP="001105B5">
      <w:pPr>
        <w:pStyle w:val="Ttulo2"/>
        <w:tabs>
          <w:tab w:val="left" w:pos="0"/>
        </w:tabs>
        <w:spacing w:before="0" w:line="360" w:lineRule="auto"/>
        <w:rPr>
          <w:rFonts w:ascii="Palatino Linotype" w:hAnsi="Palatino Linotype"/>
          <w:b/>
          <w:color w:val="auto"/>
          <w:sz w:val="24"/>
          <w:szCs w:val="24"/>
        </w:rPr>
      </w:pPr>
      <w:bookmarkStart w:id="37" w:name="_Toc491791304"/>
      <w:bookmarkStart w:id="38" w:name="_Toc13040436"/>
      <w:r w:rsidRPr="001105B5">
        <w:rPr>
          <w:rFonts w:ascii="Palatino Linotype" w:hAnsi="Palatino Linotype"/>
          <w:b/>
          <w:color w:val="auto"/>
          <w:sz w:val="24"/>
          <w:szCs w:val="24"/>
        </w:rPr>
        <w:t>SEGUNDO. De la oportunidad y procedencia.</w:t>
      </w:r>
      <w:bookmarkEnd w:id="37"/>
      <w:bookmarkEnd w:id="38"/>
    </w:p>
    <w:p w14:paraId="01C2847E" w14:textId="77777777" w:rsidR="003B6963" w:rsidRPr="001105B5" w:rsidRDefault="003B6963" w:rsidP="001105B5">
      <w:pPr>
        <w:tabs>
          <w:tab w:val="left" w:pos="0"/>
        </w:tabs>
        <w:spacing w:line="360" w:lineRule="auto"/>
        <w:rPr>
          <w:rFonts w:ascii="Palatino Linotype" w:hAnsi="Palatino Linotype"/>
          <w:lang w:eastAsia="en-US"/>
        </w:rPr>
      </w:pPr>
    </w:p>
    <w:p w14:paraId="5695E604" w14:textId="44E8B641" w:rsidR="00640677" w:rsidRPr="00AF5A51" w:rsidRDefault="00DF6A7F" w:rsidP="00640677">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i/>
        </w:rPr>
      </w:pPr>
      <w:r>
        <w:rPr>
          <w:rFonts w:ascii="Palatino Linotype" w:eastAsia="Calibri" w:hAnsi="Palatino Linotype" w:cs="Arial"/>
        </w:rPr>
        <w:t>Los</w:t>
      </w:r>
      <w:r w:rsidR="00640677" w:rsidRPr="0010792B">
        <w:rPr>
          <w:rFonts w:ascii="Palatino Linotype" w:eastAsia="Calibri" w:hAnsi="Palatino Linotype" w:cs="Arial"/>
        </w:rPr>
        <w:t xml:space="preserve"> medio</w:t>
      </w:r>
      <w:r>
        <w:rPr>
          <w:rFonts w:ascii="Palatino Linotype" w:eastAsia="Calibri" w:hAnsi="Palatino Linotype" w:cs="Arial"/>
        </w:rPr>
        <w:t>s</w:t>
      </w:r>
      <w:r w:rsidR="00640677" w:rsidRPr="0010792B">
        <w:rPr>
          <w:rFonts w:ascii="Palatino Linotype" w:eastAsia="Calibri" w:hAnsi="Palatino Linotype" w:cs="Arial"/>
        </w:rPr>
        <w:t xml:space="preserve"> de </w:t>
      </w:r>
      <w:r w:rsidR="00640677" w:rsidRPr="0010792B">
        <w:rPr>
          <w:rFonts w:ascii="Palatino Linotype" w:eastAsia="Calibri" w:hAnsi="Palatino Linotype" w:cs="Times New Roman"/>
        </w:rPr>
        <w:t>impugnación</w:t>
      </w:r>
      <w:r w:rsidR="00640677" w:rsidRPr="0010792B">
        <w:rPr>
          <w:rFonts w:ascii="Palatino Linotype" w:eastAsia="Calibri" w:hAnsi="Palatino Linotype" w:cs="Arial"/>
        </w:rPr>
        <w:t xml:space="preserve"> fue</w:t>
      </w:r>
      <w:r>
        <w:rPr>
          <w:rFonts w:ascii="Palatino Linotype" w:eastAsia="Calibri" w:hAnsi="Palatino Linotype" w:cs="Arial"/>
        </w:rPr>
        <w:t>ron</w:t>
      </w:r>
      <w:r w:rsidR="00640677" w:rsidRPr="0010792B">
        <w:rPr>
          <w:rFonts w:ascii="Palatino Linotype" w:eastAsia="Calibri" w:hAnsi="Palatino Linotype" w:cs="Arial"/>
        </w:rPr>
        <w:t xml:space="preserve"> presentado</w:t>
      </w:r>
      <w:r>
        <w:rPr>
          <w:rFonts w:ascii="Palatino Linotype" w:eastAsia="Calibri" w:hAnsi="Palatino Linotype" w:cs="Arial"/>
        </w:rPr>
        <w:t>s</w:t>
      </w:r>
      <w:r w:rsidR="00640677" w:rsidRPr="0010792B">
        <w:rPr>
          <w:rFonts w:ascii="Palatino Linotype" w:eastAsia="Calibri" w:hAnsi="Palatino Linotype" w:cs="Arial"/>
        </w:rPr>
        <w:t xml:space="preserve"> a través del </w:t>
      </w:r>
      <w:r w:rsidR="00640677" w:rsidRPr="0010792B">
        <w:rPr>
          <w:rFonts w:ascii="Palatino Linotype" w:eastAsia="Calibri" w:hAnsi="Palatino Linotype" w:cs="Arial"/>
          <w:b/>
        </w:rPr>
        <w:t>SAIMEX</w:t>
      </w:r>
      <w:r w:rsidR="00640677" w:rsidRPr="0010792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640677" w:rsidRPr="0010792B">
        <w:rPr>
          <w:rFonts w:ascii="Palatino Linotype" w:eastAsia="Calibri" w:hAnsi="Palatino Linotype" w:cs="Arial"/>
          <w:b/>
        </w:rPr>
        <w:t>SUJETO OBLIGADO</w:t>
      </w:r>
      <w:r w:rsidR="00640677" w:rsidRPr="0010792B">
        <w:rPr>
          <w:rFonts w:ascii="Palatino Linotype" w:eastAsia="Calibri" w:hAnsi="Palatino Linotype" w:cs="Arial"/>
        </w:rPr>
        <w:t xml:space="preserve"> entregó su</w:t>
      </w:r>
      <w:r>
        <w:rPr>
          <w:rFonts w:ascii="Palatino Linotype" w:eastAsia="Calibri" w:hAnsi="Palatino Linotype" w:cs="Arial"/>
        </w:rPr>
        <w:t>s</w:t>
      </w:r>
      <w:r w:rsidR="00640677" w:rsidRPr="0010792B">
        <w:rPr>
          <w:rFonts w:ascii="Palatino Linotype" w:eastAsia="Calibri" w:hAnsi="Palatino Linotype" w:cs="Arial"/>
        </w:rPr>
        <w:t xml:space="preserve"> respuesta</w:t>
      </w:r>
      <w:r>
        <w:rPr>
          <w:rFonts w:ascii="Palatino Linotype" w:eastAsia="Calibri" w:hAnsi="Palatino Linotype" w:cs="Arial"/>
        </w:rPr>
        <w:t>s</w:t>
      </w:r>
      <w:r w:rsidR="00640677" w:rsidRPr="0010792B">
        <w:rPr>
          <w:rFonts w:ascii="Palatino Linotype" w:eastAsia="Calibri" w:hAnsi="Palatino Linotype" w:cs="Arial"/>
        </w:rPr>
        <w:t xml:space="preserve"> el </w:t>
      </w:r>
      <w:r w:rsidR="00640677">
        <w:rPr>
          <w:rFonts w:ascii="Palatino Linotype" w:eastAsia="Calibri" w:hAnsi="Palatino Linotype" w:cs="Arial"/>
        </w:rPr>
        <w:t xml:space="preserve">dos </w:t>
      </w:r>
      <w:r w:rsidR="00640677" w:rsidRPr="0010792B">
        <w:rPr>
          <w:rFonts w:ascii="Palatino Linotype" w:eastAsia="Calibri" w:hAnsi="Palatino Linotype" w:cs="Arial"/>
        </w:rPr>
        <w:t>(</w:t>
      </w:r>
      <w:r w:rsidR="00640677">
        <w:rPr>
          <w:rFonts w:ascii="Palatino Linotype" w:eastAsia="Calibri" w:hAnsi="Palatino Linotype" w:cs="Arial"/>
        </w:rPr>
        <w:t>02</w:t>
      </w:r>
      <w:r w:rsidR="00640677" w:rsidRPr="0010792B">
        <w:rPr>
          <w:rFonts w:ascii="Palatino Linotype" w:eastAsia="Calibri" w:hAnsi="Palatino Linotype" w:cs="Arial"/>
        </w:rPr>
        <w:t xml:space="preserve">) </w:t>
      </w:r>
      <w:r w:rsidR="00640677" w:rsidRPr="0010792B">
        <w:rPr>
          <w:rFonts w:ascii="Palatino Linotype" w:hAnsi="Palatino Linotype"/>
        </w:rPr>
        <w:t xml:space="preserve">de </w:t>
      </w:r>
      <w:r w:rsidR="00640677">
        <w:rPr>
          <w:rFonts w:ascii="Palatino Linotype" w:hAnsi="Palatino Linotype"/>
        </w:rPr>
        <w:t>abril</w:t>
      </w:r>
      <w:r w:rsidR="00640677" w:rsidRPr="0010792B">
        <w:rPr>
          <w:rFonts w:ascii="Palatino Linotype" w:hAnsi="Palatino Linotype"/>
        </w:rPr>
        <w:t xml:space="preserve"> </w:t>
      </w:r>
      <w:r w:rsidR="00640677" w:rsidRPr="0010792B">
        <w:rPr>
          <w:rFonts w:ascii="Palatino Linotype" w:eastAsia="Calibri" w:hAnsi="Palatino Linotype" w:cs="Arial"/>
        </w:rPr>
        <w:t>de dos mil dieci</w:t>
      </w:r>
      <w:r w:rsidR="00640677">
        <w:rPr>
          <w:rFonts w:ascii="Palatino Linotype" w:eastAsia="Calibri" w:hAnsi="Palatino Linotype" w:cs="Arial"/>
        </w:rPr>
        <w:t>nueve</w:t>
      </w:r>
      <w:r w:rsidR="00640677" w:rsidRPr="0010792B">
        <w:rPr>
          <w:rFonts w:ascii="Palatino Linotype" w:eastAsia="Calibri" w:hAnsi="Palatino Linotype" w:cs="Arial"/>
        </w:rPr>
        <w:t xml:space="preserve">, de tal forma que el plazo para interponer </w:t>
      </w:r>
      <w:r>
        <w:rPr>
          <w:rFonts w:ascii="Palatino Linotype" w:eastAsia="Calibri" w:hAnsi="Palatino Linotype" w:cs="Arial"/>
        </w:rPr>
        <w:t>los</w:t>
      </w:r>
      <w:r w:rsidR="00640677" w:rsidRPr="0010792B">
        <w:rPr>
          <w:rFonts w:ascii="Palatino Linotype" w:eastAsia="Calibri" w:hAnsi="Palatino Linotype" w:cs="Arial"/>
        </w:rPr>
        <w:t xml:space="preserve"> recurso</w:t>
      </w:r>
      <w:r>
        <w:rPr>
          <w:rFonts w:ascii="Palatino Linotype" w:eastAsia="Calibri" w:hAnsi="Palatino Linotype" w:cs="Arial"/>
        </w:rPr>
        <w:t>s</w:t>
      </w:r>
      <w:r w:rsidR="00640677" w:rsidRPr="0010792B">
        <w:rPr>
          <w:rFonts w:ascii="Palatino Linotype" w:eastAsia="Calibri" w:hAnsi="Palatino Linotype" w:cs="Arial"/>
        </w:rPr>
        <w:t xml:space="preserve"> transcurrió del </w:t>
      </w:r>
      <w:r w:rsidR="00640677">
        <w:rPr>
          <w:rFonts w:ascii="Palatino Linotype" w:eastAsia="Calibri" w:hAnsi="Palatino Linotype" w:cs="Arial"/>
        </w:rPr>
        <w:t>tres</w:t>
      </w:r>
      <w:r w:rsidR="00640677" w:rsidRPr="0010792B">
        <w:rPr>
          <w:rFonts w:ascii="Palatino Linotype" w:eastAsia="Calibri" w:hAnsi="Palatino Linotype" w:cs="Arial"/>
        </w:rPr>
        <w:t xml:space="preserve"> (</w:t>
      </w:r>
      <w:r w:rsidR="00640677">
        <w:rPr>
          <w:rFonts w:ascii="Palatino Linotype" w:eastAsia="Calibri" w:hAnsi="Palatino Linotype" w:cs="Arial"/>
        </w:rPr>
        <w:t>03</w:t>
      </w:r>
      <w:r w:rsidR="00640677" w:rsidRPr="0010792B">
        <w:rPr>
          <w:rFonts w:ascii="Palatino Linotype" w:eastAsia="Calibri" w:hAnsi="Palatino Linotype" w:cs="Arial"/>
        </w:rPr>
        <w:t xml:space="preserve">) </w:t>
      </w:r>
      <w:r w:rsidR="00640677">
        <w:rPr>
          <w:rFonts w:ascii="Palatino Linotype" w:eastAsia="Calibri" w:hAnsi="Palatino Linotype" w:cs="Arial"/>
        </w:rPr>
        <w:t xml:space="preserve">al treinta (30) de abril de </w:t>
      </w:r>
      <w:r w:rsidR="00640677" w:rsidRPr="0010792B">
        <w:rPr>
          <w:rFonts w:ascii="Palatino Linotype" w:eastAsia="Calibri" w:hAnsi="Palatino Linotype" w:cs="Arial"/>
        </w:rPr>
        <w:t>dos mil dieci</w:t>
      </w:r>
      <w:r w:rsidR="00640677">
        <w:rPr>
          <w:rFonts w:ascii="Palatino Linotype" w:eastAsia="Calibri" w:hAnsi="Palatino Linotype" w:cs="Arial"/>
        </w:rPr>
        <w:t>nueve;</w:t>
      </w:r>
      <w:r w:rsidR="00640677" w:rsidRPr="0010792B">
        <w:rPr>
          <w:rFonts w:ascii="Palatino Linotype" w:eastAsia="Calibri" w:hAnsi="Palatino Linotype" w:cs="Arial"/>
        </w:rPr>
        <w:t> por lo que al presentar su</w:t>
      </w:r>
      <w:r>
        <w:rPr>
          <w:rFonts w:ascii="Palatino Linotype" w:eastAsia="Calibri" w:hAnsi="Palatino Linotype" w:cs="Arial"/>
        </w:rPr>
        <w:t>s</w:t>
      </w:r>
      <w:r w:rsidR="00640677" w:rsidRPr="0010792B">
        <w:rPr>
          <w:rFonts w:ascii="Palatino Linotype" w:eastAsia="Calibri" w:hAnsi="Palatino Linotype" w:cs="Arial"/>
        </w:rPr>
        <w:t xml:space="preserve"> inconformidad</w:t>
      </w:r>
      <w:r>
        <w:rPr>
          <w:rFonts w:ascii="Palatino Linotype" w:eastAsia="Calibri" w:hAnsi="Palatino Linotype" w:cs="Arial"/>
        </w:rPr>
        <w:t>es</w:t>
      </w:r>
      <w:r w:rsidR="00640677" w:rsidRPr="0010792B">
        <w:rPr>
          <w:rFonts w:ascii="Palatino Linotype" w:eastAsia="Calibri" w:hAnsi="Palatino Linotype" w:cs="Arial"/>
        </w:rPr>
        <w:t xml:space="preserve"> el </w:t>
      </w:r>
      <w:r w:rsidR="00640677">
        <w:rPr>
          <w:rFonts w:ascii="Palatino Linotype" w:eastAsia="Calibri" w:hAnsi="Palatino Linotype" w:cs="Arial"/>
        </w:rPr>
        <w:t xml:space="preserve">veintinueve </w:t>
      </w:r>
      <w:r w:rsidR="00640677" w:rsidRPr="0010792B">
        <w:rPr>
          <w:rFonts w:ascii="Palatino Linotype" w:hAnsi="Palatino Linotype"/>
        </w:rPr>
        <w:t>(</w:t>
      </w:r>
      <w:r w:rsidR="0089369D">
        <w:rPr>
          <w:rFonts w:ascii="Palatino Linotype" w:hAnsi="Palatino Linotype"/>
        </w:rPr>
        <w:t>2</w:t>
      </w:r>
      <w:r w:rsidR="00640677">
        <w:rPr>
          <w:rFonts w:ascii="Palatino Linotype" w:hAnsi="Palatino Linotype"/>
        </w:rPr>
        <w:t>9</w:t>
      </w:r>
      <w:r w:rsidR="00640677" w:rsidRPr="0010792B">
        <w:rPr>
          <w:rFonts w:ascii="Palatino Linotype" w:hAnsi="Palatino Linotype"/>
        </w:rPr>
        <w:t xml:space="preserve">) de </w:t>
      </w:r>
      <w:r w:rsidR="00640677">
        <w:rPr>
          <w:rFonts w:ascii="Palatino Linotype" w:hAnsi="Palatino Linotype"/>
        </w:rPr>
        <w:t xml:space="preserve">abril </w:t>
      </w:r>
      <w:r w:rsidR="00640677" w:rsidRPr="0010792B">
        <w:rPr>
          <w:rFonts w:ascii="Palatino Linotype" w:eastAsia="Calibri" w:hAnsi="Palatino Linotype" w:cs="Arial"/>
        </w:rPr>
        <w:t>de dos mil dieci</w:t>
      </w:r>
      <w:r w:rsidR="00640677">
        <w:rPr>
          <w:rFonts w:ascii="Palatino Linotype" w:eastAsia="Calibri" w:hAnsi="Palatino Linotype" w:cs="Arial"/>
        </w:rPr>
        <w:t>nueve</w:t>
      </w:r>
      <w:r w:rsidR="00640677" w:rsidRPr="0010792B">
        <w:rPr>
          <w:rFonts w:ascii="Palatino Linotype" w:eastAsia="Calibri" w:hAnsi="Palatino Linotype" w:cs="Arial"/>
        </w:rPr>
        <w:t>, fue</w:t>
      </w:r>
      <w:r w:rsidR="00640677" w:rsidRPr="0010792B">
        <w:rPr>
          <w:rFonts w:ascii="Palatino Linotype" w:hAnsi="Palatino Linotype" w:cs="Arial"/>
          <w:lang w:eastAsia="es-MX"/>
        </w:rPr>
        <w:t xml:space="preserve"> dentro del término previsto</w:t>
      </w:r>
      <w:r w:rsidR="00640677">
        <w:rPr>
          <w:rFonts w:ascii="Palatino Linotype" w:hAnsi="Palatino Linotype" w:cs="Arial"/>
          <w:lang w:eastAsia="es-MX"/>
        </w:rPr>
        <w:t xml:space="preserve"> por la Ley de la materia</w:t>
      </w:r>
      <w:r w:rsidR="00640677" w:rsidRPr="0010792B">
        <w:rPr>
          <w:rFonts w:ascii="Palatino Linotype" w:hAnsi="Palatino Linotype" w:cs="Arial"/>
          <w:lang w:eastAsia="es-MX"/>
        </w:rPr>
        <w:t>.</w:t>
      </w:r>
    </w:p>
    <w:p w14:paraId="4F46FC36" w14:textId="77777777" w:rsidR="00051226" w:rsidRPr="001105B5" w:rsidRDefault="00051226" w:rsidP="00051226">
      <w:pPr>
        <w:pStyle w:val="Prrafodelista"/>
        <w:tabs>
          <w:tab w:val="left" w:pos="0"/>
        </w:tabs>
        <w:spacing w:line="360" w:lineRule="auto"/>
        <w:ind w:left="0" w:right="49"/>
        <w:jc w:val="both"/>
        <w:rPr>
          <w:rFonts w:ascii="Palatino Linotype" w:eastAsia="Calibri" w:hAnsi="Palatino Linotype" w:cs="Arial"/>
          <w:i/>
        </w:rPr>
      </w:pPr>
    </w:p>
    <w:p w14:paraId="71469415" w14:textId="3F2B9A50" w:rsidR="00051226" w:rsidRPr="001105B5" w:rsidRDefault="00051226" w:rsidP="00051226">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1105B5">
        <w:rPr>
          <w:rFonts w:ascii="Palatino Linotype" w:eastAsia="Calibri" w:hAnsi="Palatino Linotype" w:cs="Arial"/>
        </w:rPr>
        <w:t xml:space="preserve">Por otro lado, </w:t>
      </w:r>
      <w:r w:rsidR="00DF6A7F">
        <w:rPr>
          <w:rFonts w:ascii="Palatino Linotype" w:eastAsia="Calibri" w:hAnsi="Palatino Linotype" w:cs="Arial"/>
        </w:rPr>
        <w:t>los</w:t>
      </w:r>
      <w:r w:rsidRPr="001105B5">
        <w:rPr>
          <w:rFonts w:ascii="Palatino Linotype" w:eastAsia="Calibri" w:hAnsi="Palatino Linotype" w:cs="Arial"/>
        </w:rPr>
        <w:t xml:space="preserve"> escrito</w:t>
      </w:r>
      <w:r w:rsidR="00DF6A7F">
        <w:rPr>
          <w:rFonts w:ascii="Palatino Linotype" w:eastAsia="Calibri" w:hAnsi="Palatino Linotype" w:cs="Arial"/>
        </w:rPr>
        <w:t>s</w:t>
      </w:r>
      <w:r w:rsidRPr="001105B5">
        <w:rPr>
          <w:rFonts w:ascii="Palatino Linotype" w:eastAsia="Calibri" w:hAnsi="Palatino Linotype" w:cs="Arial"/>
        </w:rPr>
        <w:t xml:space="preserve"> contiene</w:t>
      </w:r>
      <w:r w:rsidR="00DF6A7F">
        <w:rPr>
          <w:rFonts w:ascii="Palatino Linotype" w:eastAsia="Calibri" w:hAnsi="Palatino Linotype" w:cs="Arial"/>
        </w:rPr>
        <w:t>n</w:t>
      </w:r>
      <w:r w:rsidRPr="001105B5">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DF6A7F">
        <w:rPr>
          <w:rFonts w:ascii="Palatino Linotype" w:eastAsia="Calibri" w:hAnsi="Palatino Linotype" w:cs="Arial"/>
        </w:rPr>
        <w:t>los</w:t>
      </w:r>
      <w:r w:rsidRPr="001105B5">
        <w:rPr>
          <w:rFonts w:ascii="Palatino Linotype" w:eastAsia="Calibri" w:hAnsi="Palatino Linotype" w:cs="Arial"/>
        </w:rPr>
        <w:t xml:space="preserve"> presente</w:t>
      </w:r>
      <w:r w:rsidR="00DF6A7F">
        <w:rPr>
          <w:rFonts w:ascii="Palatino Linotype" w:eastAsia="Calibri" w:hAnsi="Palatino Linotype" w:cs="Arial"/>
        </w:rPr>
        <w:t>s</w:t>
      </w:r>
      <w:r w:rsidRPr="001105B5">
        <w:rPr>
          <w:rFonts w:ascii="Palatino Linotype" w:eastAsia="Calibri" w:hAnsi="Palatino Linotype" w:cs="Arial"/>
        </w:rPr>
        <w:t xml:space="preserve"> recurso</w:t>
      </w:r>
      <w:r w:rsidR="00DF6A7F">
        <w:rPr>
          <w:rFonts w:ascii="Palatino Linotype" w:eastAsia="Calibri" w:hAnsi="Palatino Linotype" w:cs="Arial"/>
        </w:rPr>
        <w:t>s</w:t>
      </w:r>
      <w:r w:rsidRPr="001105B5">
        <w:rPr>
          <w:rFonts w:ascii="Palatino Linotype" w:eastAsia="Calibri" w:hAnsi="Palatino Linotype" w:cs="Arial"/>
        </w:rPr>
        <w:t>.</w:t>
      </w:r>
    </w:p>
    <w:p w14:paraId="5A689280" w14:textId="77777777" w:rsidR="008A5A73" w:rsidRDefault="008A5A73" w:rsidP="001105B5">
      <w:pPr>
        <w:pStyle w:val="Prrafodelista"/>
        <w:tabs>
          <w:tab w:val="left" w:pos="0"/>
        </w:tabs>
        <w:spacing w:line="360" w:lineRule="auto"/>
        <w:ind w:left="0" w:right="49"/>
        <w:jc w:val="both"/>
        <w:rPr>
          <w:rFonts w:ascii="Palatino Linotype" w:hAnsi="Palatino Linotype" w:cs="Arial"/>
        </w:rPr>
      </w:pPr>
    </w:p>
    <w:p w14:paraId="0AE4F60A" w14:textId="32435E47" w:rsidR="00F44053" w:rsidRDefault="00F44053" w:rsidP="00F44053">
      <w:pPr>
        <w:pStyle w:val="Ttulo2"/>
        <w:tabs>
          <w:tab w:val="left" w:pos="0"/>
        </w:tabs>
        <w:spacing w:before="0" w:line="360" w:lineRule="auto"/>
        <w:rPr>
          <w:rFonts w:ascii="Palatino Linotype" w:hAnsi="Palatino Linotype"/>
          <w:b/>
          <w:color w:val="auto"/>
          <w:sz w:val="24"/>
          <w:szCs w:val="24"/>
        </w:rPr>
      </w:pPr>
      <w:bookmarkStart w:id="39" w:name="_Toc2796595"/>
      <w:bookmarkStart w:id="40" w:name="_Toc13040437"/>
      <w:bookmarkStart w:id="41" w:name="_Toc466371865"/>
      <w:bookmarkStart w:id="42" w:name="_Toc466377653"/>
      <w:r w:rsidRPr="001105B5">
        <w:rPr>
          <w:rFonts w:ascii="Palatino Linotype" w:hAnsi="Palatino Linotype"/>
          <w:b/>
          <w:color w:val="auto"/>
          <w:sz w:val="24"/>
          <w:szCs w:val="24"/>
        </w:rPr>
        <w:t>TERCERO.</w:t>
      </w:r>
      <w:r>
        <w:rPr>
          <w:rFonts w:ascii="Palatino Linotype" w:hAnsi="Palatino Linotype"/>
          <w:b/>
          <w:color w:val="auto"/>
          <w:sz w:val="24"/>
          <w:szCs w:val="24"/>
        </w:rPr>
        <w:t xml:space="preserve"> </w:t>
      </w:r>
      <w:bookmarkEnd w:id="39"/>
      <w:r w:rsidR="006D56A7">
        <w:rPr>
          <w:rFonts w:ascii="Palatino Linotype" w:hAnsi="Palatino Linotype"/>
          <w:b/>
          <w:color w:val="auto"/>
          <w:sz w:val="24"/>
          <w:szCs w:val="24"/>
        </w:rPr>
        <w:t>Planteamiento de la Litis.</w:t>
      </w:r>
      <w:bookmarkEnd w:id="40"/>
      <w:r>
        <w:rPr>
          <w:rFonts w:ascii="Palatino Linotype" w:hAnsi="Palatino Linotype"/>
          <w:b/>
          <w:color w:val="auto"/>
          <w:sz w:val="24"/>
          <w:szCs w:val="24"/>
        </w:rPr>
        <w:t xml:space="preserve"> </w:t>
      </w:r>
    </w:p>
    <w:p w14:paraId="0CBF8AE5" w14:textId="77777777" w:rsidR="00F44053" w:rsidRPr="00C46919" w:rsidRDefault="00F44053" w:rsidP="00F44053">
      <w:pPr>
        <w:pStyle w:val="Prrafodelista"/>
        <w:tabs>
          <w:tab w:val="left" w:pos="0"/>
          <w:tab w:val="left" w:pos="426"/>
        </w:tabs>
        <w:spacing w:line="360" w:lineRule="auto"/>
        <w:ind w:left="0"/>
        <w:jc w:val="both"/>
        <w:rPr>
          <w:rFonts w:ascii="Palatino Linotype" w:eastAsia="MS Mincho" w:hAnsi="Palatino Linotype" w:cs="Arial"/>
          <w:i/>
        </w:rPr>
      </w:pPr>
    </w:p>
    <w:p w14:paraId="2A7B575F" w14:textId="34220356" w:rsidR="00E11EDA" w:rsidRDefault="00FF0647" w:rsidP="00545A34">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rPr>
      </w:pPr>
      <w:r w:rsidRPr="00E11EDA">
        <w:rPr>
          <w:rFonts w:ascii="Palatino Linotype" w:eastAsia="MS Mincho" w:hAnsi="Palatino Linotype" w:cs="Arial"/>
        </w:rPr>
        <w:t>El</w:t>
      </w:r>
      <w:r w:rsidR="00F44053" w:rsidRPr="00E11EDA">
        <w:rPr>
          <w:rFonts w:ascii="Palatino Linotype" w:eastAsia="MS Mincho" w:hAnsi="Palatino Linotype" w:cs="Arial"/>
        </w:rPr>
        <w:t xml:space="preserve"> particular solicito al </w:t>
      </w:r>
      <w:r w:rsidR="00F44053" w:rsidRPr="00E11EDA">
        <w:rPr>
          <w:rFonts w:ascii="Palatino Linotype" w:eastAsia="MS Mincho" w:hAnsi="Palatino Linotype" w:cs="Arial"/>
          <w:b/>
        </w:rPr>
        <w:t>SUJETO OBLIGADO</w:t>
      </w:r>
      <w:r w:rsidR="00F44053" w:rsidRPr="00E11EDA">
        <w:rPr>
          <w:rFonts w:ascii="Palatino Linotype" w:eastAsia="MS Mincho" w:hAnsi="Palatino Linotype" w:cs="Arial"/>
        </w:rPr>
        <w:t xml:space="preserve"> </w:t>
      </w:r>
      <w:r w:rsidR="00DF6A7F">
        <w:rPr>
          <w:rFonts w:ascii="Palatino Linotype" w:eastAsia="MS Mincho" w:hAnsi="Palatino Linotype" w:cs="Arial"/>
        </w:rPr>
        <w:t xml:space="preserve">sustancialmente </w:t>
      </w:r>
      <w:r w:rsidR="00E11EDA" w:rsidRPr="00E11EDA">
        <w:rPr>
          <w:rFonts w:ascii="Palatino Linotype" w:eastAsia="MS Mincho" w:hAnsi="Palatino Linotype" w:cs="Arial"/>
        </w:rPr>
        <w:t xml:space="preserve">la documentación probatoria que presentaron los servidores públicos que en la actual administración pública 2019-2021 ocupan los cargos de: </w:t>
      </w:r>
      <w:r w:rsidR="00F21F31" w:rsidRPr="00F21F31">
        <w:rPr>
          <w:rFonts w:ascii="Palatino Linotype" w:eastAsia="MS Mincho" w:hAnsi="Palatino Linotype" w:cs="Arial"/>
          <w:u w:val="single"/>
        </w:rPr>
        <w:t xml:space="preserve">Contralor Municipal, </w:t>
      </w:r>
      <w:r w:rsidR="00E11EDA" w:rsidRPr="00E11EDA">
        <w:rPr>
          <w:rFonts w:ascii="Palatino Linotype" w:eastAsia="MS Mincho" w:hAnsi="Palatino Linotype" w:cs="Arial"/>
          <w:u w:val="single"/>
        </w:rPr>
        <w:t>Secretario, Tesorero, Director de Obras Públicas, Director de Desarrollo Económico, o equivalentes, titulares de las unidades administrativas</w:t>
      </w:r>
      <w:r w:rsidR="00612403">
        <w:rPr>
          <w:rFonts w:ascii="Palatino Linotype" w:eastAsia="MS Mincho" w:hAnsi="Palatino Linotype" w:cs="Arial"/>
          <w:u w:val="single"/>
        </w:rPr>
        <w:t xml:space="preserve"> y de los organismos auxiliares, de aquellos que ocupan la Titularidad de la Defensoría Municipal de los Derechos Humanos de Toluca, Unidad de Asuntos Internos, Sistema Municipal para el Desarrollo Integral de la Familia de Toluca, Organismo de Agua y Saneamiento de Toluca, Instituto Municipal de Cultura Física y Deporte de Toluca, Secretaría </w:t>
      </w:r>
      <w:r w:rsidR="00612403" w:rsidRPr="00612403">
        <w:rPr>
          <w:rFonts w:ascii="Palatino Linotype" w:eastAsia="MS Mincho" w:hAnsi="Palatino Linotype" w:cs="Arial"/>
          <w:u w:val="single"/>
        </w:rPr>
        <w:t>Técnica del Consejo Municipal de Seguridad Pública, Secretaría Particular de la Presidencia Municipal, Coordinación General de Comunicación Social, Coordinación General Municipal de Mejora Regulatoria, Secretaría Técnica de la Presidencia, Coordinación de Anál</w:t>
      </w:r>
      <w:r w:rsidR="00612403">
        <w:rPr>
          <w:rFonts w:ascii="Palatino Linotype" w:eastAsia="MS Mincho" w:hAnsi="Palatino Linotype" w:cs="Arial"/>
          <w:u w:val="single"/>
        </w:rPr>
        <w:t>isis y Unidad de Transparencia.</w:t>
      </w:r>
    </w:p>
    <w:p w14:paraId="72C9D157" w14:textId="77777777" w:rsidR="00E11EDA" w:rsidRDefault="00E11EDA" w:rsidP="00E11EDA">
      <w:pPr>
        <w:pStyle w:val="Prrafodelista"/>
        <w:tabs>
          <w:tab w:val="left" w:pos="0"/>
          <w:tab w:val="left" w:pos="426"/>
        </w:tabs>
        <w:spacing w:line="360" w:lineRule="auto"/>
        <w:ind w:left="0"/>
        <w:jc w:val="both"/>
        <w:rPr>
          <w:rFonts w:ascii="Palatino Linotype" w:eastAsia="MS Mincho" w:hAnsi="Palatino Linotype" w:cs="Arial"/>
        </w:rPr>
      </w:pPr>
    </w:p>
    <w:p w14:paraId="3FBB5F53" w14:textId="5D853FD6" w:rsidR="00E11EDA" w:rsidRPr="00E11EDA" w:rsidRDefault="00F21F31" w:rsidP="00545A34">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rPr>
      </w:pPr>
      <w:r>
        <w:rPr>
          <w:rFonts w:ascii="Palatino Linotype" w:eastAsia="MS Mincho" w:hAnsi="Palatino Linotype" w:cs="Arial"/>
        </w:rPr>
        <w:t xml:space="preserve">La información anterior la requirió el particular </w:t>
      </w:r>
      <w:r w:rsidR="00E11EDA">
        <w:rPr>
          <w:rFonts w:ascii="Palatino Linotype" w:eastAsia="MS Mincho" w:hAnsi="Palatino Linotype" w:cs="Arial"/>
        </w:rPr>
        <w:t>con fundamento en preceptos jurídicos</w:t>
      </w:r>
      <w:r w:rsidR="00612403">
        <w:rPr>
          <w:rFonts w:ascii="Palatino Linotype" w:eastAsia="MS Mincho" w:hAnsi="Palatino Linotype" w:cs="Arial"/>
        </w:rPr>
        <w:t xml:space="preserve"> </w:t>
      </w:r>
      <w:r w:rsidRPr="00F21F31">
        <w:rPr>
          <w:rFonts w:ascii="Palatino Linotype" w:eastAsia="MS Mincho" w:hAnsi="Palatino Linotype" w:cs="Arial"/>
        </w:rPr>
        <w:t>de la Ley Orgánica Municipal, así como los requisitos exigidos por los artículos 47, 48 y 49 de la Ley del Trabajo de los Servidores Públicos del Estado de México y Municipios.</w:t>
      </w:r>
    </w:p>
    <w:p w14:paraId="3EC23101" w14:textId="77777777" w:rsidR="00FF0647" w:rsidRPr="00FF0647" w:rsidRDefault="00FF0647" w:rsidP="00FF0647">
      <w:pPr>
        <w:pStyle w:val="Prrafodelista"/>
        <w:tabs>
          <w:tab w:val="left" w:pos="0"/>
          <w:tab w:val="left" w:pos="426"/>
        </w:tabs>
        <w:spacing w:line="360" w:lineRule="auto"/>
        <w:ind w:left="0"/>
        <w:jc w:val="both"/>
        <w:rPr>
          <w:rFonts w:ascii="Palatino Linotype" w:eastAsia="MS Mincho" w:hAnsi="Palatino Linotype" w:cs="Arial"/>
        </w:rPr>
      </w:pPr>
    </w:p>
    <w:p w14:paraId="1B4C44A1" w14:textId="523977AB" w:rsidR="00F44053" w:rsidRDefault="00F44053" w:rsidP="00F4405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Pr>
          <w:rFonts w:ascii="Palatino Linotype" w:hAnsi="Palatino Linotype" w:cs="Arial"/>
        </w:rPr>
        <w:t xml:space="preserve">En ese sentido, el </w:t>
      </w:r>
      <w:r w:rsidRPr="007F53D8">
        <w:rPr>
          <w:rFonts w:ascii="Palatino Linotype" w:hAnsi="Palatino Linotype" w:cs="Arial"/>
          <w:b/>
        </w:rPr>
        <w:t>SUJETO OBLIGADO</w:t>
      </w:r>
      <w:r>
        <w:rPr>
          <w:rFonts w:ascii="Palatino Linotype" w:hAnsi="Palatino Linotype" w:cs="Arial"/>
        </w:rPr>
        <w:t xml:space="preserve"> en respuesta </w:t>
      </w:r>
      <w:r w:rsidR="00F21F31">
        <w:rPr>
          <w:rFonts w:ascii="Palatino Linotype" w:hAnsi="Palatino Linotype" w:cs="Arial"/>
        </w:rPr>
        <w:t>puso a disposición del particular los documentos señalados en el párrafo segundo (02) de la presente resolución.</w:t>
      </w:r>
    </w:p>
    <w:p w14:paraId="7AD15E77" w14:textId="77777777" w:rsidR="007F53D8" w:rsidRDefault="007F53D8" w:rsidP="007F53D8">
      <w:pPr>
        <w:pStyle w:val="Prrafodelista"/>
        <w:tabs>
          <w:tab w:val="left" w:pos="284"/>
          <w:tab w:val="left" w:pos="426"/>
        </w:tabs>
        <w:spacing w:line="360" w:lineRule="auto"/>
        <w:ind w:left="0" w:right="49"/>
        <w:jc w:val="both"/>
        <w:rPr>
          <w:rFonts w:ascii="Palatino Linotype" w:hAnsi="Palatino Linotype" w:cs="Arial"/>
        </w:rPr>
      </w:pPr>
    </w:p>
    <w:p w14:paraId="7A960BA9" w14:textId="3F837B0D" w:rsidR="00F21F31" w:rsidRPr="00F21F31" w:rsidRDefault="007F53D8" w:rsidP="00F21F31">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Pr>
          <w:rFonts w:ascii="Palatino Linotype" w:hAnsi="Palatino Linotype" w:cs="Arial"/>
        </w:rPr>
        <w:t>Inconforme con la respuesta el particular interpuso el medio de impugnación que nos ocupa, en el cual arguye como raz</w:t>
      </w:r>
      <w:r w:rsidR="00F21F31">
        <w:rPr>
          <w:rFonts w:ascii="Palatino Linotype" w:hAnsi="Palatino Linotype" w:cs="Arial"/>
        </w:rPr>
        <w:t>ones o motivos de inconformidad, en su parte medular, que la información fue incompleta, en razón de que indico que</w:t>
      </w:r>
      <w:r w:rsidR="00612403">
        <w:rPr>
          <w:rFonts w:ascii="Palatino Linotype" w:hAnsi="Palatino Linotype" w:cs="Arial"/>
        </w:rPr>
        <w:t xml:space="preserve"> se omitió entregar información, en una solicitud de información, </w:t>
      </w:r>
      <w:r w:rsidR="00F21F31">
        <w:rPr>
          <w:rFonts w:ascii="Palatino Linotype" w:hAnsi="Palatino Linotype" w:cs="Arial"/>
        </w:rPr>
        <w:t>de siete (07) servidores públicos, que de los servidores públicos de quienes se entregó</w:t>
      </w:r>
      <w:r w:rsidR="00C34E59">
        <w:rPr>
          <w:rFonts w:ascii="Palatino Linotype" w:hAnsi="Palatino Linotype" w:cs="Arial"/>
        </w:rPr>
        <w:t xml:space="preserve"> la</w:t>
      </w:r>
      <w:r w:rsidR="00F21F31">
        <w:rPr>
          <w:rFonts w:ascii="Palatino Linotype" w:hAnsi="Palatino Linotype" w:cs="Arial"/>
        </w:rPr>
        <w:t xml:space="preserve"> información hacen falta documentos contenidos en las disposiciones legales señaladas en la solicitud, por cuanto hace a la Ley Orgánica Municipal del Estado de México y la Ley del Trabajo de los Servidores Públicos del Estado y Municipios</w:t>
      </w:r>
      <w:r w:rsidR="00C34E59">
        <w:rPr>
          <w:rFonts w:ascii="Palatino Linotype" w:hAnsi="Palatino Linotype" w:cs="Arial"/>
        </w:rPr>
        <w:t>, y que no se le hizo entrega del acuerdo emitido por el Comité de Transparencia mediante el cual se realizó la clasificación  de información contenida en la versión pública de los documentos entregados en respuesta.</w:t>
      </w:r>
    </w:p>
    <w:p w14:paraId="22D4B6E3" w14:textId="77777777" w:rsidR="006D56A7" w:rsidRPr="001105B5" w:rsidRDefault="006D56A7" w:rsidP="006D56A7">
      <w:pPr>
        <w:pStyle w:val="Prrafodelista"/>
        <w:tabs>
          <w:tab w:val="left" w:pos="0"/>
        </w:tabs>
        <w:spacing w:line="360" w:lineRule="auto"/>
        <w:ind w:left="0" w:right="49"/>
        <w:jc w:val="both"/>
        <w:rPr>
          <w:rFonts w:ascii="Palatino Linotype" w:hAnsi="Palatino Linotype" w:cs="Arial"/>
        </w:rPr>
      </w:pPr>
    </w:p>
    <w:p w14:paraId="32685889" w14:textId="53BBDCC3" w:rsidR="006D56A7" w:rsidRPr="001B3E5B" w:rsidRDefault="006D56A7" w:rsidP="006D56A7">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253EBA">
        <w:rPr>
          <w:rFonts w:ascii="Palatino Linotype" w:eastAsia="Times New Roman" w:hAnsi="Palatino Linotype" w:cs="Arial"/>
        </w:rPr>
        <w:t xml:space="preserve">En </w:t>
      </w:r>
      <w:r w:rsidRPr="00253EBA">
        <w:rPr>
          <w:rFonts w:ascii="Palatino Linotype" w:hAnsi="Palatino Linotype" w:cs="Arial"/>
          <w:lang w:eastAsia="es-MX"/>
        </w:rPr>
        <w:t>dichas</w:t>
      </w:r>
      <w:r w:rsidRPr="00253EBA">
        <w:rPr>
          <w:rFonts w:ascii="Palatino Linotype" w:eastAsia="Times New Roman" w:hAnsi="Palatino Linotype" w:cs="Arial"/>
        </w:rPr>
        <w:t xml:space="preserve"> condiciones,</w:t>
      </w:r>
      <w:r>
        <w:rPr>
          <w:rFonts w:ascii="Palatino Linotype" w:eastAsia="Times New Roman" w:hAnsi="Palatino Linotype" w:cs="Arial"/>
        </w:rPr>
        <w:t xml:space="preserve"> a criterio de esta Ponencia </w:t>
      </w:r>
      <w:proofErr w:type="spellStart"/>
      <w:r>
        <w:rPr>
          <w:rFonts w:ascii="Palatino Linotype" w:eastAsia="Times New Roman" w:hAnsi="Palatino Linotype" w:cs="Arial"/>
        </w:rPr>
        <w:t>Resolutora</w:t>
      </w:r>
      <w:proofErr w:type="spellEnd"/>
      <w:r>
        <w:rPr>
          <w:rFonts w:ascii="Palatino Linotype" w:eastAsia="Times New Roman" w:hAnsi="Palatino Linotype" w:cs="Arial"/>
        </w:rPr>
        <w:t>,</w:t>
      </w:r>
      <w:r w:rsidRPr="00253EBA">
        <w:rPr>
          <w:rFonts w:ascii="Palatino Linotype" w:eastAsia="Times New Roman" w:hAnsi="Palatino Linotype" w:cs="Arial"/>
        </w:rPr>
        <w:t xml:space="preserve"> la </w:t>
      </w:r>
      <w:proofErr w:type="spellStart"/>
      <w:r w:rsidRPr="00253EBA">
        <w:rPr>
          <w:rFonts w:ascii="Palatino Linotype" w:eastAsia="Times New Roman" w:hAnsi="Palatino Linotype" w:cs="Arial"/>
          <w:i/>
        </w:rPr>
        <w:t>litis</w:t>
      </w:r>
      <w:proofErr w:type="spellEnd"/>
      <w:r w:rsidRPr="00253EBA">
        <w:rPr>
          <w:rFonts w:ascii="Palatino Linotype" w:eastAsia="Times New Roman" w:hAnsi="Palatino Linotype" w:cs="Arial"/>
        </w:rPr>
        <w:t xml:space="preserve"> a resolver en este recurso se circunscribe a determinar si </w:t>
      </w:r>
      <w:r w:rsidRPr="00253EBA">
        <w:rPr>
          <w:rFonts w:ascii="Palatino Linotype" w:eastAsia="MS Mincho" w:hAnsi="Palatino Linotype" w:cs="Arial"/>
        </w:rPr>
        <w:t>se actualiza la causal de procedencia prevista en el artíc</w:t>
      </w:r>
      <w:r>
        <w:rPr>
          <w:rFonts w:ascii="Palatino Linotype" w:eastAsia="MS Mincho" w:hAnsi="Palatino Linotype" w:cs="Arial"/>
        </w:rPr>
        <w:t>ulo 179, fracción</w:t>
      </w:r>
      <w:r w:rsidRPr="00253EBA">
        <w:rPr>
          <w:rFonts w:ascii="Palatino Linotype" w:eastAsia="MS Mincho" w:hAnsi="Palatino Linotype" w:cs="Arial"/>
        </w:rPr>
        <w:t xml:space="preserve"> </w:t>
      </w:r>
      <w:r w:rsidR="00C34E59">
        <w:rPr>
          <w:rFonts w:ascii="Palatino Linotype" w:eastAsia="MS Mincho" w:hAnsi="Palatino Linotype" w:cs="Arial"/>
        </w:rPr>
        <w:t>V</w:t>
      </w:r>
      <w:r>
        <w:rPr>
          <w:rFonts w:ascii="Palatino Linotype" w:eastAsia="MS Mincho" w:hAnsi="Palatino Linotype" w:cs="Arial"/>
        </w:rPr>
        <w:t xml:space="preserve"> </w:t>
      </w:r>
      <w:r w:rsidRPr="00253EBA">
        <w:rPr>
          <w:rFonts w:ascii="Palatino Linotype" w:eastAsia="MS Mincho" w:hAnsi="Palatino Linotype" w:cs="Arial"/>
        </w:rPr>
        <w:t>de la Ley de Transparencia y Acceso a la Información Pública del</w:t>
      </w:r>
      <w:r w:rsidR="001B3E5B">
        <w:rPr>
          <w:rFonts w:ascii="Palatino Linotype" w:eastAsia="MS Mincho" w:hAnsi="Palatino Linotype" w:cs="Arial"/>
        </w:rPr>
        <w:t xml:space="preserve"> Estado de México y Municipios, el cual dispone lo siguiente:</w:t>
      </w:r>
    </w:p>
    <w:p w14:paraId="30C369BA" w14:textId="77777777" w:rsidR="001B3E5B" w:rsidRPr="001B3E5B" w:rsidRDefault="001B3E5B" w:rsidP="001B3E5B">
      <w:pPr>
        <w:pStyle w:val="Prrafodelista"/>
        <w:tabs>
          <w:tab w:val="left" w:pos="0"/>
          <w:tab w:val="left" w:pos="426"/>
        </w:tabs>
        <w:spacing w:line="360" w:lineRule="auto"/>
        <w:ind w:left="0" w:right="49"/>
        <w:jc w:val="both"/>
        <w:rPr>
          <w:rFonts w:ascii="Palatino Linotype" w:eastAsia="MS Mincho" w:hAnsi="Palatino Linotype" w:cs="Arial"/>
          <w:sz w:val="12"/>
        </w:rPr>
      </w:pPr>
    </w:p>
    <w:p w14:paraId="4B09D8F8" w14:textId="014A4D6D" w:rsidR="001B3E5B" w:rsidRPr="001B3E5B" w:rsidRDefault="001B3E5B" w:rsidP="001B3E5B">
      <w:pPr>
        <w:pStyle w:val="Prrafodelista"/>
        <w:tabs>
          <w:tab w:val="left" w:pos="426"/>
        </w:tabs>
        <w:spacing w:line="276" w:lineRule="auto"/>
        <w:ind w:left="567" w:right="616"/>
        <w:jc w:val="both"/>
        <w:rPr>
          <w:rFonts w:ascii="Palatino Linotype" w:hAnsi="Palatino Linotype"/>
          <w:i/>
          <w:sz w:val="22"/>
        </w:rPr>
      </w:pPr>
      <w:r w:rsidRPr="001B3E5B">
        <w:rPr>
          <w:rFonts w:ascii="Palatino Linotype" w:hAnsi="Palatino Linotype"/>
          <w:i/>
          <w:sz w:val="22"/>
        </w:rPr>
        <w:t>“</w:t>
      </w:r>
      <w:r w:rsidRPr="001B3E5B">
        <w:rPr>
          <w:rFonts w:ascii="Palatino Linotype" w:hAnsi="Palatino Linotype"/>
          <w:b/>
          <w:i/>
          <w:sz w:val="22"/>
        </w:rPr>
        <w:t>Artículo 179.</w:t>
      </w:r>
      <w:r w:rsidRPr="001B3E5B">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 </w:t>
      </w:r>
    </w:p>
    <w:p w14:paraId="42B23275" w14:textId="0C53EED1" w:rsidR="001B3E5B" w:rsidRPr="001B3E5B" w:rsidRDefault="001B3E5B" w:rsidP="001B3E5B">
      <w:pPr>
        <w:pStyle w:val="Prrafodelista"/>
        <w:tabs>
          <w:tab w:val="left" w:pos="426"/>
        </w:tabs>
        <w:spacing w:line="276" w:lineRule="auto"/>
        <w:ind w:left="567" w:right="616"/>
        <w:jc w:val="both"/>
        <w:rPr>
          <w:rFonts w:ascii="Palatino Linotype" w:hAnsi="Palatino Linotype"/>
          <w:i/>
          <w:sz w:val="22"/>
        </w:rPr>
      </w:pPr>
      <w:r w:rsidRPr="001B3E5B">
        <w:rPr>
          <w:rFonts w:ascii="Palatino Linotype" w:hAnsi="Palatino Linotype"/>
          <w:i/>
          <w:sz w:val="22"/>
        </w:rPr>
        <w:t>(…)</w:t>
      </w:r>
    </w:p>
    <w:p w14:paraId="6910F6A9" w14:textId="53D58DEA" w:rsidR="001B3E5B" w:rsidRPr="001B3E5B" w:rsidRDefault="001B3E5B" w:rsidP="001B3E5B">
      <w:pPr>
        <w:pStyle w:val="Prrafodelista"/>
        <w:tabs>
          <w:tab w:val="left" w:pos="426"/>
        </w:tabs>
        <w:spacing w:line="276" w:lineRule="auto"/>
        <w:ind w:left="567" w:right="616"/>
        <w:jc w:val="both"/>
        <w:rPr>
          <w:rFonts w:ascii="Palatino Linotype" w:hAnsi="Palatino Linotype"/>
          <w:b/>
          <w:i/>
          <w:sz w:val="22"/>
        </w:rPr>
      </w:pPr>
      <w:r w:rsidRPr="001B3E5B">
        <w:rPr>
          <w:rFonts w:ascii="Palatino Linotype" w:hAnsi="Palatino Linotype"/>
          <w:b/>
          <w:i/>
          <w:sz w:val="22"/>
        </w:rPr>
        <w:t>V. La entrega de información incompleta;</w:t>
      </w:r>
    </w:p>
    <w:p w14:paraId="0AFD77A9" w14:textId="7186B996" w:rsidR="001B3E5B" w:rsidRDefault="001B3E5B" w:rsidP="001B3E5B">
      <w:pPr>
        <w:pStyle w:val="Prrafodelista"/>
        <w:tabs>
          <w:tab w:val="left" w:pos="426"/>
        </w:tabs>
        <w:spacing w:line="276" w:lineRule="auto"/>
        <w:ind w:left="567" w:right="616"/>
        <w:jc w:val="both"/>
        <w:rPr>
          <w:rFonts w:ascii="Palatino Linotype" w:hAnsi="Palatino Linotype"/>
          <w:i/>
          <w:sz w:val="22"/>
        </w:rPr>
      </w:pPr>
      <w:r w:rsidRPr="001B3E5B">
        <w:rPr>
          <w:rFonts w:ascii="Palatino Linotype" w:hAnsi="Palatino Linotype"/>
          <w:i/>
          <w:sz w:val="22"/>
        </w:rPr>
        <w:t>(…)”</w:t>
      </w:r>
    </w:p>
    <w:p w14:paraId="4B82593B" w14:textId="77777777" w:rsidR="001B3E5B" w:rsidRPr="001B3E5B" w:rsidRDefault="001B3E5B" w:rsidP="001B3E5B">
      <w:pPr>
        <w:pStyle w:val="Prrafodelista"/>
        <w:tabs>
          <w:tab w:val="left" w:pos="426"/>
        </w:tabs>
        <w:spacing w:line="276" w:lineRule="auto"/>
        <w:ind w:left="567" w:right="616"/>
        <w:jc w:val="both"/>
        <w:rPr>
          <w:rFonts w:ascii="Palatino Linotype" w:hAnsi="Palatino Linotype"/>
          <w:i/>
          <w:sz w:val="16"/>
        </w:rPr>
      </w:pPr>
    </w:p>
    <w:p w14:paraId="62A6169B" w14:textId="4E54256A" w:rsidR="001B3E5B" w:rsidRPr="001B3E5B" w:rsidRDefault="001B3E5B" w:rsidP="001B3E5B">
      <w:pPr>
        <w:pStyle w:val="Prrafodelista"/>
        <w:tabs>
          <w:tab w:val="left" w:pos="426"/>
        </w:tabs>
        <w:spacing w:line="276" w:lineRule="auto"/>
        <w:ind w:left="567" w:right="616"/>
        <w:jc w:val="both"/>
        <w:rPr>
          <w:rFonts w:ascii="Palatino Linotype" w:hAnsi="Palatino Linotype" w:cs="Arial"/>
          <w:b/>
          <w:sz w:val="22"/>
        </w:rPr>
      </w:pPr>
      <w:r>
        <w:rPr>
          <w:rFonts w:ascii="Palatino Linotype" w:hAnsi="Palatino Linotype"/>
          <w:sz w:val="22"/>
        </w:rPr>
        <w:t>(Énfasis añadido)</w:t>
      </w:r>
    </w:p>
    <w:p w14:paraId="337FE3C2" w14:textId="77777777" w:rsidR="006D56A7" w:rsidRPr="006D56A7" w:rsidRDefault="006D56A7" w:rsidP="006D56A7">
      <w:pPr>
        <w:pStyle w:val="Prrafodelista"/>
        <w:tabs>
          <w:tab w:val="left" w:pos="0"/>
          <w:tab w:val="left" w:pos="426"/>
        </w:tabs>
        <w:spacing w:line="360" w:lineRule="auto"/>
        <w:ind w:left="0" w:right="49"/>
        <w:jc w:val="both"/>
        <w:rPr>
          <w:rFonts w:ascii="Palatino Linotype" w:hAnsi="Palatino Linotype" w:cs="Arial"/>
          <w:b/>
        </w:rPr>
      </w:pPr>
    </w:p>
    <w:p w14:paraId="09EC57B5" w14:textId="77777777" w:rsidR="006D56A7" w:rsidRDefault="006D56A7" w:rsidP="006D56A7">
      <w:pPr>
        <w:pStyle w:val="Ttulo2"/>
        <w:tabs>
          <w:tab w:val="left" w:pos="0"/>
        </w:tabs>
        <w:spacing w:before="0" w:line="360" w:lineRule="auto"/>
        <w:rPr>
          <w:rFonts w:ascii="Palatino Linotype" w:hAnsi="Palatino Linotype"/>
          <w:b/>
          <w:color w:val="auto"/>
          <w:sz w:val="24"/>
          <w:szCs w:val="24"/>
        </w:rPr>
      </w:pPr>
      <w:bookmarkStart w:id="43" w:name="_Toc529263621"/>
      <w:bookmarkStart w:id="44" w:name="_Toc530650937"/>
      <w:bookmarkStart w:id="45" w:name="_Toc2273555"/>
      <w:bookmarkStart w:id="46" w:name="_Toc13040438"/>
      <w:r w:rsidRPr="001105B5">
        <w:rPr>
          <w:rFonts w:ascii="Palatino Linotype" w:hAnsi="Palatino Linotype"/>
          <w:b/>
          <w:color w:val="auto"/>
          <w:sz w:val="24"/>
          <w:szCs w:val="24"/>
        </w:rPr>
        <w:t>CUARTO.</w:t>
      </w:r>
      <w:bookmarkStart w:id="47" w:name="_Toc515462773"/>
      <w:r w:rsidRPr="001105B5">
        <w:rPr>
          <w:rFonts w:ascii="Palatino Linotype" w:hAnsi="Palatino Linotype"/>
          <w:b/>
          <w:color w:val="auto"/>
          <w:sz w:val="24"/>
          <w:szCs w:val="24"/>
        </w:rPr>
        <w:t xml:space="preserve"> Estudio y resolución del asunto</w:t>
      </w:r>
      <w:bookmarkEnd w:id="43"/>
      <w:bookmarkEnd w:id="44"/>
      <w:bookmarkEnd w:id="45"/>
      <w:bookmarkEnd w:id="46"/>
      <w:bookmarkEnd w:id="47"/>
    </w:p>
    <w:p w14:paraId="2F508F69" w14:textId="77777777" w:rsidR="00C34E59" w:rsidRPr="00C34E59" w:rsidRDefault="00C34E59" w:rsidP="00C34E59">
      <w:pPr>
        <w:rPr>
          <w:sz w:val="4"/>
          <w:lang w:eastAsia="en-US"/>
        </w:rPr>
      </w:pPr>
    </w:p>
    <w:p w14:paraId="4AED6277" w14:textId="333C6738" w:rsidR="006D56A7" w:rsidRPr="00C34E59" w:rsidRDefault="00C34E59" w:rsidP="00C34E59">
      <w:pPr>
        <w:pStyle w:val="Ttulo1"/>
        <w:rPr>
          <w:b/>
        </w:rPr>
      </w:pPr>
      <w:bookmarkStart w:id="48" w:name="_Toc13040439"/>
      <w:r w:rsidRPr="00C34E59">
        <w:rPr>
          <w:b/>
        </w:rPr>
        <w:t>I. Del análisis a la naturaleza de la información solicitada</w:t>
      </w:r>
      <w:bookmarkEnd w:id="48"/>
    </w:p>
    <w:p w14:paraId="409A6E3C" w14:textId="77777777" w:rsidR="00C34E59" w:rsidRPr="00C34E59" w:rsidRDefault="00C34E59" w:rsidP="006D56A7">
      <w:pPr>
        <w:tabs>
          <w:tab w:val="left" w:pos="0"/>
        </w:tabs>
        <w:spacing w:line="360" w:lineRule="auto"/>
        <w:jc w:val="both"/>
        <w:rPr>
          <w:rFonts w:ascii="Palatino Linotype" w:eastAsia="MS Mincho" w:hAnsi="Palatino Linotype" w:cs="Arial"/>
          <w:b/>
          <w:sz w:val="16"/>
        </w:rPr>
      </w:pPr>
    </w:p>
    <w:p w14:paraId="0FE7536A" w14:textId="77777777" w:rsidR="006D56A7" w:rsidRPr="00253EBA" w:rsidRDefault="006D56A7" w:rsidP="006D56A7">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1105B5">
        <w:rPr>
          <w:rFonts w:ascii="Palatino Linotype" w:hAnsi="Palatino Linotype" w:cs="Arial"/>
          <w:lang w:eastAsia="es-MX"/>
        </w:rPr>
        <w:t>Resulta</w:t>
      </w:r>
      <w:r w:rsidRPr="001105B5">
        <w:rPr>
          <w:rFonts w:ascii="Palatino Linotype" w:hAnsi="Palatino Linotype"/>
        </w:rPr>
        <w:t xml:space="preserve"> </w:t>
      </w:r>
      <w:r w:rsidRPr="001105B5">
        <w:rPr>
          <w:rFonts w:ascii="Palatino Linotype" w:hAnsi="Palatino Linotype" w:cs="Arial"/>
        </w:rPr>
        <w:t>necesario</w:t>
      </w:r>
      <w:r w:rsidRPr="001105B5">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1105B5">
        <w:rPr>
          <w:rFonts w:ascii="Palatino Linotype" w:hAnsi="Palatino Linotype" w:cs="Arial"/>
          <w:lang w:eastAsia="es-MX"/>
        </w:rPr>
        <w:t>artículo</w:t>
      </w:r>
      <w:r w:rsidRPr="001105B5">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r>
        <w:rPr>
          <w:rFonts w:ascii="Palatino Linotype" w:hAnsi="Palatino Linotype"/>
        </w:rPr>
        <w:t>.</w:t>
      </w:r>
    </w:p>
    <w:p w14:paraId="3877B75D" w14:textId="77777777" w:rsidR="006D56A7" w:rsidRPr="00253EBA" w:rsidRDefault="006D56A7" w:rsidP="006D56A7">
      <w:pPr>
        <w:pStyle w:val="Prrafodelista"/>
        <w:tabs>
          <w:tab w:val="left" w:pos="0"/>
        </w:tabs>
        <w:spacing w:line="360" w:lineRule="auto"/>
        <w:ind w:left="0"/>
        <w:jc w:val="both"/>
        <w:rPr>
          <w:rFonts w:ascii="Palatino Linotype" w:eastAsia="MS Mincho" w:hAnsi="Palatino Linotype" w:cs="Arial"/>
          <w:i/>
        </w:rPr>
      </w:pPr>
    </w:p>
    <w:p w14:paraId="63C24AEB" w14:textId="77777777" w:rsidR="006D56A7" w:rsidRPr="00C46919" w:rsidRDefault="006D56A7" w:rsidP="006D56A7">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hAnsi="Palatino Linotype" w:cs="Arial"/>
        </w:rPr>
        <w:t xml:space="preserve">Derivado del planteamiento de la Litis, se procede a analizar el contenido íntegro de las  </w:t>
      </w:r>
      <w:r w:rsidRPr="00C55A2F">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C55A2F">
        <w:rPr>
          <w:rFonts w:ascii="Palatino Linotype" w:eastAsia="Calibri" w:hAnsi="Palatino Linotype" w:cs="Arial"/>
          <w:lang w:val="es-ES" w:eastAsia="en-US"/>
        </w:rPr>
        <w:t>Ley de Transparencia y Acceso a la Información Pública del Estado de México y Municipios</w:t>
      </w:r>
      <w:r w:rsidRPr="00C55A2F">
        <w:rPr>
          <w:rFonts w:ascii="Palatino Linotype" w:eastAsia="Times New Roman" w:hAnsi="Palatino Linotype" w:cs="Arial"/>
          <w:lang w:val="es-ES" w:eastAsia="es-MX"/>
        </w:rPr>
        <w:t>.</w:t>
      </w:r>
    </w:p>
    <w:p w14:paraId="2FC0F4EF" w14:textId="77777777" w:rsidR="006D56A7" w:rsidRPr="00C46919" w:rsidRDefault="006D56A7" w:rsidP="006D56A7">
      <w:pPr>
        <w:pStyle w:val="Prrafodelista"/>
        <w:tabs>
          <w:tab w:val="left" w:pos="0"/>
          <w:tab w:val="left" w:pos="426"/>
        </w:tabs>
        <w:spacing w:line="360" w:lineRule="auto"/>
        <w:ind w:left="0"/>
        <w:jc w:val="both"/>
        <w:rPr>
          <w:rFonts w:ascii="Palatino Linotype" w:eastAsia="MS Mincho" w:hAnsi="Palatino Linotype" w:cs="Arial"/>
          <w:i/>
        </w:rPr>
      </w:pPr>
    </w:p>
    <w:p w14:paraId="18814D51" w14:textId="59B5420E" w:rsidR="006D56A7" w:rsidRPr="00CA0934" w:rsidRDefault="006D56A7" w:rsidP="00CA0934">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rPr>
      </w:pPr>
      <w:r>
        <w:rPr>
          <w:rFonts w:ascii="Palatino Linotype" w:eastAsia="MS Mincho" w:hAnsi="Palatino Linotype" w:cs="Arial"/>
        </w:rPr>
        <w:t xml:space="preserve">Para un mejor estudio se aprecia que el particular </w:t>
      </w:r>
      <w:r w:rsidR="00CA0934" w:rsidRPr="00E11EDA">
        <w:rPr>
          <w:rFonts w:ascii="Palatino Linotype" w:eastAsia="MS Mincho" w:hAnsi="Palatino Linotype" w:cs="Arial"/>
        </w:rPr>
        <w:t xml:space="preserve">solicito al </w:t>
      </w:r>
      <w:r w:rsidR="00CA0934" w:rsidRPr="00E11EDA">
        <w:rPr>
          <w:rFonts w:ascii="Palatino Linotype" w:eastAsia="MS Mincho" w:hAnsi="Palatino Linotype" w:cs="Arial"/>
          <w:b/>
        </w:rPr>
        <w:t>SUJETO OBLIGADO</w:t>
      </w:r>
      <w:r w:rsidR="00CA0934" w:rsidRPr="00E11EDA">
        <w:rPr>
          <w:rFonts w:ascii="Palatino Linotype" w:eastAsia="MS Mincho" w:hAnsi="Palatino Linotype" w:cs="Arial"/>
        </w:rPr>
        <w:t xml:space="preserve"> </w:t>
      </w:r>
      <w:r w:rsidR="00CA0934">
        <w:rPr>
          <w:rFonts w:ascii="Palatino Linotype" w:eastAsia="MS Mincho" w:hAnsi="Palatino Linotype" w:cs="Arial"/>
        </w:rPr>
        <w:t xml:space="preserve">sustancialmente </w:t>
      </w:r>
      <w:r w:rsidR="00CA0934" w:rsidRPr="00E11EDA">
        <w:rPr>
          <w:rFonts w:ascii="Palatino Linotype" w:eastAsia="MS Mincho" w:hAnsi="Palatino Linotype" w:cs="Arial"/>
        </w:rPr>
        <w:t xml:space="preserve">la documentación probatoria que presentaron los servidores públicos que en la actual administración pública 2019-2021 ocupan los cargos de: </w:t>
      </w:r>
      <w:r w:rsidR="00CA0934" w:rsidRPr="00F21F31">
        <w:rPr>
          <w:rFonts w:ascii="Palatino Linotype" w:eastAsia="MS Mincho" w:hAnsi="Palatino Linotype" w:cs="Arial"/>
          <w:u w:val="single"/>
        </w:rPr>
        <w:t xml:space="preserve">Contralor Municipal, </w:t>
      </w:r>
      <w:r w:rsidR="00CA0934" w:rsidRPr="00E11EDA">
        <w:rPr>
          <w:rFonts w:ascii="Palatino Linotype" w:eastAsia="MS Mincho" w:hAnsi="Palatino Linotype" w:cs="Arial"/>
          <w:u w:val="single"/>
        </w:rPr>
        <w:t>Secretario, Tesorero, Director de Obras Públicas, Director de Desarrollo Económico, o equivalentes, titulares de las unidades administrativas</w:t>
      </w:r>
      <w:r w:rsidR="00CA0934">
        <w:rPr>
          <w:rFonts w:ascii="Palatino Linotype" w:eastAsia="MS Mincho" w:hAnsi="Palatino Linotype" w:cs="Arial"/>
          <w:u w:val="single"/>
        </w:rPr>
        <w:t xml:space="preserve"> y de los organismos auxiliares, de aquellos que ocupan la Titularidad de la Defensoría Municipal de los Derechos Humanos de Toluca, Unidad de Asuntos Internos, Sistema Municipal para el Desarrollo Integral de la Familia de Toluca, Organismo de Agua y Saneamiento de Toluca, Instituto Municipal de Cultura Física y Deporte de Toluca, Secretaría </w:t>
      </w:r>
      <w:r w:rsidR="00CA0934" w:rsidRPr="00612403">
        <w:rPr>
          <w:rFonts w:ascii="Palatino Linotype" w:eastAsia="MS Mincho" w:hAnsi="Palatino Linotype" w:cs="Arial"/>
          <w:u w:val="single"/>
        </w:rPr>
        <w:t>Técnica del Consejo Municipal de Seguridad Pública, Secretaría Particular de la Presidencia Municipal, Coordinación General de Comunicación Social, Coordinación General Municipal de Mejora Regulatoria, Secretaría Técnica de la Presidencia, Coordinación de Anál</w:t>
      </w:r>
      <w:r w:rsidR="00CA0934">
        <w:rPr>
          <w:rFonts w:ascii="Palatino Linotype" w:eastAsia="MS Mincho" w:hAnsi="Palatino Linotype" w:cs="Arial"/>
          <w:u w:val="single"/>
        </w:rPr>
        <w:t>isis y Unidad de Transparencia.</w:t>
      </w:r>
    </w:p>
    <w:p w14:paraId="11BB970F" w14:textId="4D9ABBBA" w:rsidR="00120BE3" w:rsidRDefault="00120BE3" w:rsidP="00120BE3">
      <w:pPr>
        <w:pStyle w:val="Prrafodelista"/>
        <w:tabs>
          <w:tab w:val="left" w:pos="0"/>
          <w:tab w:val="left" w:pos="426"/>
        </w:tabs>
        <w:spacing w:line="360" w:lineRule="auto"/>
        <w:ind w:left="0" w:right="49"/>
        <w:jc w:val="both"/>
        <w:rPr>
          <w:rFonts w:ascii="Palatino Linotype" w:hAnsi="Palatino Linotype" w:cs="Arial"/>
        </w:rPr>
      </w:pPr>
    </w:p>
    <w:p w14:paraId="649EC8C1" w14:textId="2447C663" w:rsidR="00120BE3" w:rsidRDefault="00120BE3" w:rsidP="006D56A7">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Pr>
          <w:rFonts w:ascii="Palatino Linotype" w:hAnsi="Palatino Linotype" w:cs="Arial"/>
        </w:rPr>
        <w:t xml:space="preserve">Bajo ese contexto, el particular requirió dicha documentación con fundamento </w:t>
      </w:r>
      <w:r w:rsidR="00CA0934">
        <w:rPr>
          <w:rFonts w:ascii="Palatino Linotype" w:hAnsi="Palatino Linotype" w:cs="Arial"/>
        </w:rPr>
        <w:t xml:space="preserve">en diversos articulados de </w:t>
      </w:r>
      <w:r>
        <w:rPr>
          <w:rFonts w:ascii="Palatino Linotype" w:hAnsi="Palatino Linotype" w:cs="Arial"/>
        </w:rPr>
        <w:t>la Ley Orgánica Municipal del Estado de México</w:t>
      </w:r>
      <w:r w:rsidR="00606CAD">
        <w:rPr>
          <w:rFonts w:ascii="Palatino Linotype" w:hAnsi="Palatino Linotype" w:cs="Arial"/>
        </w:rPr>
        <w:t xml:space="preserve"> y de la Ley del Trabajo de los Servidores Públicos del Estado y Municipios, los cuales para mayor compresión sirven traer a contexto:</w:t>
      </w:r>
    </w:p>
    <w:p w14:paraId="461C1774" w14:textId="77777777" w:rsidR="00B05134" w:rsidRDefault="00B05134" w:rsidP="00B05134">
      <w:pPr>
        <w:pStyle w:val="Prrafodelista"/>
        <w:tabs>
          <w:tab w:val="left" w:pos="0"/>
          <w:tab w:val="left" w:pos="426"/>
        </w:tabs>
        <w:spacing w:line="360" w:lineRule="auto"/>
        <w:ind w:left="0" w:right="49"/>
        <w:jc w:val="both"/>
        <w:rPr>
          <w:rFonts w:ascii="Palatino Linotype" w:hAnsi="Palatino Linotype" w:cs="Arial"/>
        </w:rPr>
      </w:pPr>
    </w:p>
    <w:p w14:paraId="79156239" w14:textId="03A0AD11" w:rsidR="00B05134" w:rsidRPr="00B05134" w:rsidRDefault="00B05134" w:rsidP="00B05134">
      <w:pPr>
        <w:pStyle w:val="Prrafodelista"/>
        <w:tabs>
          <w:tab w:val="left" w:pos="142"/>
          <w:tab w:val="left" w:pos="426"/>
        </w:tabs>
        <w:spacing w:line="276" w:lineRule="auto"/>
        <w:ind w:left="567" w:right="616"/>
        <w:jc w:val="center"/>
        <w:rPr>
          <w:rFonts w:ascii="Palatino Linotype" w:hAnsi="Palatino Linotype"/>
          <w:b/>
          <w:i/>
          <w:sz w:val="22"/>
        </w:rPr>
      </w:pPr>
      <w:r w:rsidRPr="00B05134">
        <w:rPr>
          <w:rFonts w:ascii="Palatino Linotype" w:hAnsi="Palatino Linotype"/>
          <w:b/>
          <w:i/>
          <w:sz w:val="22"/>
        </w:rPr>
        <w:t>Ley Orgánica Municipal del Estado de México</w:t>
      </w:r>
    </w:p>
    <w:p w14:paraId="3EBC9269" w14:textId="77777777" w:rsidR="00B05134" w:rsidRDefault="00B05134" w:rsidP="00B05134">
      <w:pPr>
        <w:pStyle w:val="Prrafodelista"/>
        <w:tabs>
          <w:tab w:val="left" w:pos="142"/>
          <w:tab w:val="left" w:pos="426"/>
        </w:tabs>
        <w:spacing w:line="276" w:lineRule="auto"/>
        <w:ind w:left="567" w:right="616"/>
        <w:jc w:val="center"/>
        <w:rPr>
          <w:rFonts w:ascii="Palatino Linotype" w:hAnsi="Palatino Linotype"/>
          <w:i/>
          <w:sz w:val="22"/>
        </w:rPr>
      </w:pPr>
    </w:p>
    <w:p w14:paraId="748ABE36" w14:textId="7C3501B0" w:rsidR="00606CAD" w:rsidRDefault="009E2801" w:rsidP="009E2801">
      <w:pPr>
        <w:pStyle w:val="Prrafodelista"/>
        <w:tabs>
          <w:tab w:val="left" w:pos="142"/>
          <w:tab w:val="left" w:pos="426"/>
        </w:tabs>
        <w:spacing w:line="276" w:lineRule="auto"/>
        <w:ind w:left="567" w:right="616"/>
        <w:jc w:val="both"/>
        <w:rPr>
          <w:rFonts w:ascii="Palatino Linotype" w:hAnsi="Palatino Linotype"/>
          <w:i/>
          <w:sz w:val="22"/>
        </w:rPr>
      </w:pPr>
      <w:r>
        <w:rPr>
          <w:rFonts w:ascii="Palatino Linotype" w:hAnsi="Palatino Linotype"/>
          <w:i/>
          <w:sz w:val="22"/>
        </w:rPr>
        <w:t>“</w:t>
      </w:r>
      <w:r w:rsidR="00606CAD" w:rsidRPr="00B05134">
        <w:rPr>
          <w:rFonts w:ascii="Palatino Linotype" w:hAnsi="Palatino Linotype"/>
          <w:b/>
          <w:i/>
          <w:sz w:val="22"/>
        </w:rPr>
        <w:t>Artículo 32.</w:t>
      </w:r>
      <w:r w:rsidR="00606CAD" w:rsidRPr="009E2801">
        <w:rPr>
          <w:rFonts w:ascii="Palatino Linotype" w:hAnsi="Palatino Linotype"/>
          <w:i/>
          <w:sz w:val="22"/>
        </w:rPr>
        <w:t xml:space="preserve"> 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 </w:t>
      </w:r>
    </w:p>
    <w:p w14:paraId="269C04A5" w14:textId="77777777" w:rsidR="009E2801" w:rsidRPr="009E2801" w:rsidRDefault="009E2801" w:rsidP="009E2801">
      <w:pPr>
        <w:pStyle w:val="Prrafodelista"/>
        <w:tabs>
          <w:tab w:val="left" w:pos="142"/>
          <w:tab w:val="left" w:pos="426"/>
        </w:tabs>
        <w:spacing w:line="276" w:lineRule="auto"/>
        <w:ind w:left="567" w:right="616"/>
        <w:jc w:val="both"/>
        <w:rPr>
          <w:rFonts w:ascii="Palatino Linotype" w:hAnsi="Palatino Linotype"/>
          <w:i/>
          <w:sz w:val="12"/>
        </w:rPr>
      </w:pPr>
    </w:p>
    <w:p w14:paraId="40DCFC6C" w14:textId="77777777" w:rsidR="00606CAD" w:rsidRPr="00B05134" w:rsidRDefault="00606CAD" w:rsidP="009E2801">
      <w:pPr>
        <w:pStyle w:val="Prrafodelista"/>
        <w:tabs>
          <w:tab w:val="left" w:pos="142"/>
          <w:tab w:val="left" w:pos="426"/>
        </w:tabs>
        <w:spacing w:line="276" w:lineRule="auto"/>
        <w:ind w:left="567" w:right="616"/>
        <w:jc w:val="both"/>
        <w:rPr>
          <w:rFonts w:ascii="Palatino Linotype" w:hAnsi="Palatino Linotype"/>
          <w:i/>
          <w:sz w:val="22"/>
          <w:u w:val="single"/>
        </w:rPr>
      </w:pPr>
      <w:r w:rsidRPr="00B05134">
        <w:rPr>
          <w:rFonts w:ascii="Palatino Linotype" w:hAnsi="Palatino Linotype"/>
          <w:i/>
          <w:sz w:val="22"/>
          <w:u w:val="single"/>
        </w:rPr>
        <w:t xml:space="preserve">I. Ser ciudadano del Estado en pleno uso de sus derechos; </w:t>
      </w:r>
    </w:p>
    <w:p w14:paraId="58E209B5" w14:textId="77777777" w:rsidR="00606CAD" w:rsidRPr="00B05134" w:rsidRDefault="00606CAD" w:rsidP="009E2801">
      <w:pPr>
        <w:pStyle w:val="Prrafodelista"/>
        <w:tabs>
          <w:tab w:val="left" w:pos="142"/>
          <w:tab w:val="left" w:pos="426"/>
        </w:tabs>
        <w:spacing w:line="276" w:lineRule="auto"/>
        <w:ind w:left="567" w:right="616"/>
        <w:jc w:val="both"/>
        <w:rPr>
          <w:rFonts w:ascii="Palatino Linotype" w:hAnsi="Palatino Linotype"/>
          <w:i/>
          <w:sz w:val="22"/>
          <w:u w:val="single"/>
        </w:rPr>
      </w:pPr>
      <w:r w:rsidRPr="00B05134">
        <w:rPr>
          <w:rFonts w:ascii="Palatino Linotype" w:hAnsi="Palatino Linotype"/>
          <w:i/>
          <w:sz w:val="22"/>
          <w:u w:val="single"/>
        </w:rPr>
        <w:t xml:space="preserve">II. No estar inhabilitado para desempeñar cargo, empleo, o comisión pública. </w:t>
      </w:r>
    </w:p>
    <w:p w14:paraId="48D9DD99" w14:textId="77777777" w:rsidR="00606CAD" w:rsidRPr="00B05134" w:rsidRDefault="00606CAD" w:rsidP="009E2801">
      <w:pPr>
        <w:pStyle w:val="Prrafodelista"/>
        <w:tabs>
          <w:tab w:val="left" w:pos="142"/>
          <w:tab w:val="left" w:pos="426"/>
        </w:tabs>
        <w:spacing w:line="276" w:lineRule="auto"/>
        <w:ind w:left="567" w:right="616"/>
        <w:jc w:val="both"/>
        <w:rPr>
          <w:rFonts w:ascii="Palatino Linotype" w:hAnsi="Palatino Linotype"/>
          <w:i/>
          <w:sz w:val="22"/>
          <w:u w:val="single"/>
        </w:rPr>
      </w:pPr>
      <w:r w:rsidRPr="00B05134">
        <w:rPr>
          <w:rFonts w:ascii="Palatino Linotype" w:hAnsi="Palatino Linotype"/>
          <w:i/>
          <w:sz w:val="22"/>
          <w:u w:val="single"/>
        </w:rPr>
        <w:t xml:space="preserve">III. No haber sido condenado en proceso penal, por delito intencional que amerite pena privativa de libertad; </w:t>
      </w:r>
    </w:p>
    <w:p w14:paraId="345F5699" w14:textId="77777777" w:rsidR="00606CAD" w:rsidRPr="00B05134" w:rsidRDefault="00606CAD" w:rsidP="009E2801">
      <w:pPr>
        <w:pStyle w:val="Prrafodelista"/>
        <w:tabs>
          <w:tab w:val="left" w:pos="142"/>
          <w:tab w:val="left" w:pos="426"/>
        </w:tabs>
        <w:spacing w:line="276" w:lineRule="auto"/>
        <w:ind w:left="567" w:right="616"/>
        <w:jc w:val="both"/>
        <w:rPr>
          <w:rFonts w:ascii="Palatino Linotype" w:hAnsi="Palatino Linotype"/>
          <w:i/>
          <w:sz w:val="22"/>
          <w:u w:val="single"/>
        </w:rPr>
      </w:pPr>
      <w:r w:rsidRPr="00B05134">
        <w:rPr>
          <w:rFonts w:ascii="Palatino Linotype" w:hAnsi="Palatino Linotype"/>
          <w:i/>
          <w:sz w:val="22"/>
          <w:u w:val="single"/>
        </w:rPr>
        <w:t xml:space="preserve">IV. Contar con título profesional o acreditar experiencia mínima de un año en la materia, ante el Presidente o el Ayuntamiento, cuando sea el caso, para el desempeño de los cargos que así lo requieran; y </w:t>
      </w:r>
    </w:p>
    <w:p w14:paraId="74D5BDCB" w14:textId="7C3C0BC2" w:rsidR="00606CAD" w:rsidRDefault="00606CAD" w:rsidP="009E2801">
      <w:pPr>
        <w:pStyle w:val="Prrafodelista"/>
        <w:tabs>
          <w:tab w:val="left" w:pos="142"/>
          <w:tab w:val="left" w:pos="426"/>
        </w:tabs>
        <w:spacing w:line="276" w:lineRule="auto"/>
        <w:ind w:left="567" w:right="616"/>
        <w:jc w:val="both"/>
        <w:rPr>
          <w:rFonts w:ascii="Palatino Linotype" w:hAnsi="Palatino Linotype"/>
          <w:i/>
          <w:sz w:val="22"/>
        </w:rPr>
      </w:pPr>
      <w:r w:rsidRPr="00B05134">
        <w:rPr>
          <w:rFonts w:ascii="Palatino Linotype" w:hAnsi="Palatino Linotype"/>
          <w:i/>
          <w:sz w:val="22"/>
          <w:u w:val="single"/>
        </w:rPr>
        <w:t>V. En su caso, contar con certificación en la materia del cargo que se desempeñará.</w:t>
      </w:r>
      <w:r w:rsidR="009E2801" w:rsidRPr="00B05134">
        <w:rPr>
          <w:rFonts w:ascii="Palatino Linotype" w:hAnsi="Palatino Linotype"/>
          <w:i/>
          <w:sz w:val="22"/>
        </w:rPr>
        <w:t>”</w:t>
      </w:r>
    </w:p>
    <w:p w14:paraId="634994BE" w14:textId="77777777" w:rsidR="00B05134" w:rsidRDefault="00B05134" w:rsidP="009E2801">
      <w:pPr>
        <w:pStyle w:val="Prrafodelista"/>
        <w:tabs>
          <w:tab w:val="left" w:pos="142"/>
          <w:tab w:val="left" w:pos="426"/>
        </w:tabs>
        <w:spacing w:line="276" w:lineRule="auto"/>
        <w:ind w:left="567" w:right="616"/>
        <w:jc w:val="both"/>
        <w:rPr>
          <w:rFonts w:ascii="Palatino Linotype" w:hAnsi="Palatino Linotype"/>
          <w:i/>
          <w:sz w:val="22"/>
        </w:rPr>
      </w:pPr>
    </w:p>
    <w:p w14:paraId="18DC2B9F" w14:textId="3C9954D7" w:rsidR="00B05134" w:rsidRPr="00382AEC" w:rsidRDefault="00382AEC" w:rsidP="009E2801">
      <w:pPr>
        <w:pStyle w:val="Prrafodelista"/>
        <w:tabs>
          <w:tab w:val="left" w:pos="142"/>
          <w:tab w:val="left" w:pos="426"/>
        </w:tabs>
        <w:spacing w:line="276" w:lineRule="auto"/>
        <w:ind w:left="567" w:right="616"/>
        <w:jc w:val="both"/>
        <w:rPr>
          <w:rFonts w:ascii="Palatino Linotype" w:hAnsi="Palatino Linotype"/>
          <w:b/>
          <w:i/>
          <w:sz w:val="22"/>
          <w:szCs w:val="22"/>
        </w:rPr>
      </w:pPr>
      <w:r w:rsidRPr="00382AEC">
        <w:rPr>
          <w:rFonts w:ascii="Palatino Linotype" w:hAnsi="Palatino Linotype"/>
          <w:i/>
          <w:sz w:val="22"/>
          <w:szCs w:val="22"/>
        </w:rPr>
        <w:t>“</w:t>
      </w:r>
      <w:r w:rsidRPr="00382AEC">
        <w:rPr>
          <w:rFonts w:ascii="Palatino Linotype" w:hAnsi="Palatino Linotype"/>
          <w:b/>
          <w:i/>
          <w:sz w:val="22"/>
          <w:szCs w:val="22"/>
        </w:rPr>
        <w:t>Artículo 48.- El presidente municipal tiene las siguientes atribuciones:</w:t>
      </w:r>
    </w:p>
    <w:p w14:paraId="4B25564B" w14:textId="249731A4" w:rsidR="00382AEC" w:rsidRPr="00382AEC" w:rsidRDefault="00382AEC" w:rsidP="009E2801">
      <w:pPr>
        <w:pStyle w:val="Prrafodelista"/>
        <w:tabs>
          <w:tab w:val="left" w:pos="142"/>
          <w:tab w:val="left" w:pos="426"/>
        </w:tabs>
        <w:spacing w:line="276" w:lineRule="auto"/>
        <w:ind w:left="567" w:right="616"/>
        <w:jc w:val="both"/>
        <w:rPr>
          <w:rFonts w:ascii="Palatino Linotype" w:hAnsi="Palatino Linotype"/>
          <w:i/>
          <w:sz w:val="22"/>
          <w:szCs w:val="22"/>
        </w:rPr>
      </w:pPr>
      <w:r w:rsidRPr="00382AEC">
        <w:rPr>
          <w:rFonts w:ascii="Palatino Linotype" w:hAnsi="Palatino Linotype"/>
          <w:i/>
          <w:sz w:val="22"/>
          <w:szCs w:val="22"/>
        </w:rPr>
        <w:t>(…)</w:t>
      </w:r>
    </w:p>
    <w:p w14:paraId="57581D7E" w14:textId="2A4B2600" w:rsidR="00382AEC" w:rsidRPr="00382AEC" w:rsidRDefault="00382AEC" w:rsidP="009E2801">
      <w:pPr>
        <w:pStyle w:val="Prrafodelista"/>
        <w:tabs>
          <w:tab w:val="left" w:pos="142"/>
          <w:tab w:val="left" w:pos="426"/>
        </w:tabs>
        <w:spacing w:line="276" w:lineRule="auto"/>
        <w:ind w:left="567" w:right="616"/>
        <w:jc w:val="both"/>
        <w:rPr>
          <w:rFonts w:ascii="Palatino Linotype" w:hAnsi="Palatino Linotype" w:cs="Arial"/>
          <w:i/>
          <w:sz w:val="22"/>
          <w:szCs w:val="22"/>
        </w:rPr>
      </w:pPr>
      <w:r w:rsidRPr="00382AEC">
        <w:rPr>
          <w:rFonts w:ascii="Palatino Linotype" w:hAnsi="Palatino Linotype" w:cs="Arial"/>
          <w:i/>
          <w:sz w:val="22"/>
          <w:szCs w:val="22"/>
          <w:u w:val="single"/>
        </w:rPr>
        <w:t>VI. Proponer al ayuntamiento los nombramientos de secretario, tesorero y titulares de las dependencias y organismos auxiliares de la administración pública municipal, favoreciendo para tal efecto el principio de igualdad y equidad de género</w:t>
      </w:r>
      <w:r w:rsidRPr="00382AEC">
        <w:rPr>
          <w:rFonts w:ascii="Palatino Linotype" w:hAnsi="Palatino Linotype" w:cs="Arial"/>
          <w:i/>
          <w:sz w:val="22"/>
          <w:szCs w:val="22"/>
        </w:rPr>
        <w:t>;</w:t>
      </w:r>
    </w:p>
    <w:p w14:paraId="4E1DEDEE" w14:textId="6101B5D4" w:rsidR="00382AEC" w:rsidRPr="00382AEC" w:rsidRDefault="00382AEC" w:rsidP="009E2801">
      <w:pPr>
        <w:pStyle w:val="Prrafodelista"/>
        <w:tabs>
          <w:tab w:val="left" w:pos="142"/>
          <w:tab w:val="left" w:pos="426"/>
        </w:tabs>
        <w:spacing w:line="276" w:lineRule="auto"/>
        <w:ind w:left="567" w:right="616"/>
        <w:jc w:val="both"/>
        <w:rPr>
          <w:rFonts w:ascii="Palatino Linotype" w:hAnsi="Palatino Linotype" w:cs="Arial"/>
          <w:i/>
          <w:sz w:val="22"/>
          <w:szCs w:val="22"/>
        </w:rPr>
      </w:pPr>
      <w:r w:rsidRPr="00382AEC">
        <w:rPr>
          <w:rFonts w:ascii="Palatino Linotype" w:hAnsi="Palatino Linotype" w:cs="Arial"/>
          <w:i/>
          <w:sz w:val="22"/>
          <w:szCs w:val="22"/>
        </w:rPr>
        <w:t>(…)”</w:t>
      </w:r>
    </w:p>
    <w:p w14:paraId="615880BD" w14:textId="77777777" w:rsidR="00382AEC" w:rsidRDefault="00382AEC" w:rsidP="009E2801">
      <w:pPr>
        <w:pStyle w:val="Prrafodelista"/>
        <w:tabs>
          <w:tab w:val="left" w:pos="142"/>
          <w:tab w:val="left" w:pos="426"/>
        </w:tabs>
        <w:spacing w:line="276" w:lineRule="auto"/>
        <w:ind w:left="567" w:right="616"/>
        <w:jc w:val="both"/>
        <w:rPr>
          <w:rFonts w:ascii="Palatino Linotype" w:hAnsi="Palatino Linotype" w:cs="Arial"/>
          <w:sz w:val="22"/>
          <w:szCs w:val="22"/>
        </w:rPr>
      </w:pPr>
    </w:p>
    <w:p w14:paraId="061C9C79" w14:textId="45ED5080" w:rsidR="00382AEC" w:rsidRDefault="00382AEC" w:rsidP="00382AEC">
      <w:pPr>
        <w:pStyle w:val="Prrafodelista"/>
        <w:tabs>
          <w:tab w:val="left" w:pos="426"/>
        </w:tabs>
        <w:ind w:left="567" w:right="616"/>
        <w:jc w:val="both"/>
        <w:rPr>
          <w:rFonts w:ascii="Palatino Linotype" w:hAnsi="Palatino Linotype" w:cs="Arial"/>
          <w:i/>
          <w:sz w:val="22"/>
        </w:rPr>
      </w:pPr>
      <w:r>
        <w:rPr>
          <w:rFonts w:ascii="Palatino Linotype" w:hAnsi="Palatino Linotype" w:cs="Arial"/>
          <w:i/>
          <w:sz w:val="22"/>
        </w:rPr>
        <w:t>“</w:t>
      </w:r>
      <w:r w:rsidRPr="00382AEC">
        <w:rPr>
          <w:rFonts w:ascii="Palatino Linotype" w:hAnsi="Palatino Linotype" w:cs="Arial"/>
          <w:b/>
          <w:i/>
          <w:sz w:val="22"/>
        </w:rPr>
        <w:t>Artículo 96.-</w:t>
      </w:r>
      <w:r w:rsidRPr="00382AEC">
        <w:rPr>
          <w:rFonts w:ascii="Palatino Linotype" w:hAnsi="Palatino Linotype" w:cs="Arial"/>
          <w:i/>
          <w:sz w:val="22"/>
        </w:rPr>
        <w:t xml:space="preserve"> Para ser tesorero municipal se requiere, además de los requisitos del artículos 32 de esta Ley: </w:t>
      </w:r>
    </w:p>
    <w:p w14:paraId="6CCAA914" w14:textId="77777777" w:rsidR="00382AEC" w:rsidRPr="00382AEC" w:rsidRDefault="00382AEC" w:rsidP="00382AEC">
      <w:pPr>
        <w:pStyle w:val="Prrafodelista"/>
        <w:tabs>
          <w:tab w:val="left" w:pos="0"/>
          <w:tab w:val="left" w:pos="426"/>
        </w:tabs>
        <w:ind w:left="0" w:right="616"/>
        <w:jc w:val="both"/>
        <w:rPr>
          <w:rFonts w:ascii="Palatino Linotype" w:hAnsi="Palatino Linotype" w:cs="Arial"/>
          <w:i/>
          <w:sz w:val="10"/>
        </w:rPr>
      </w:pPr>
    </w:p>
    <w:p w14:paraId="5660CA37" w14:textId="77777777" w:rsidR="00382AEC" w:rsidRDefault="00382AEC" w:rsidP="00382AEC">
      <w:pPr>
        <w:pStyle w:val="Prrafodelista"/>
        <w:tabs>
          <w:tab w:val="left" w:pos="426"/>
          <w:tab w:val="left" w:pos="567"/>
        </w:tabs>
        <w:ind w:left="567" w:right="616"/>
        <w:jc w:val="both"/>
        <w:rPr>
          <w:rFonts w:ascii="Palatino Linotype" w:hAnsi="Palatino Linotype" w:cs="Arial"/>
          <w:i/>
          <w:sz w:val="22"/>
        </w:rPr>
      </w:pPr>
      <w:r w:rsidRPr="00382AEC">
        <w:rPr>
          <w:rFonts w:ascii="Palatino Linotype" w:hAnsi="Palatino Linotype" w:cs="Arial"/>
          <w:i/>
          <w:sz w:val="22"/>
          <w:u w:val="single"/>
        </w:rPr>
        <w:t>I. Tener los conocimientos suficientes para poder desempeñar el cargo, a juicio del Ayuntamiento</w:t>
      </w:r>
      <w:r w:rsidRPr="00382AEC">
        <w:rPr>
          <w:rFonts w:ascii="Palatino Linotype" w:hAnsi="Palatino Linotype" w:cs="Arial"/>
          <w:i/>
          <w:sz w:val="22"/>
        </w:rPr>
        <w:t xml:space="preserve">; </w:t>
      </w:r>
      <w:r w:rsidRPr="00382AEC">
        <w:rPr>
          <w:rFonts w:ascii="Palatino Linotype" w:hAnsi="Palatino Linotype" w:cs="Arial"/>
          <w:i/>
          <w:sz w:val="22"/>
          <w:u w:val="single"/>
        </w:rPr>
        <w:t xml:space="preserve">contar con título profesional en las áreas jurídicas, económicas o </w:t>
      </w:r>
      <w:proofErr w:type="spellStart"/>
      <w:r w:rsidRPr="00382AEC">
        <w:rPr>
          <w:rFonts w:ascii="Palatino Linotype" w:hAnsi="Palatino Linotype" w:cs="Arial"/>
          <w:i/>
          <w:sz w:val="22"/>
          <w:u w:val="single"/>
        </w:rPr>
        <w:t>contableadministrativas</w:t>
      </w:r>
      <w:proofErr w:type="spellEnd"/>
      <w:r w:rsidRPr="00382AEC">
        <w:rPr>
          <w:rFonts w:ascii="Palatino Linotype" w:hAnsi="Palatino Linotype" w:cs="Arial"/>
          <w:i/>
          <w:sz w:val="22"/>
          <w:u w:val="single"/>
        </w:rPr>
        <w:t>, con experiencia mínima de un año y con la certificación de competencia laboral en funciones expedida por el Instituto Hacendario del Estado de México, con anterioridad a la fecha de su designación</w:t>
      </w:r>
      <w:r w:rsidRPr="00382AEC">
        <w:rPr>
          <w:rFonts w:ascii="Palatino Linotype" w:hAnsi="Palatino Linotype" w:cs="Arial"/>
          <w:i/>
          <w:sz w:val="22"/>
        </w:rPr>
        <w:t xml:space="preserve">; El requisito de la certificación de competencia laboral, deberá acreditarse dentro de los seis meses siguientes a la fecha en que inicie funciones. </w:t>
      </w:r>
    </w:p>
    <w:p w14:paraId="20D0293C" w14:textId="77777777" w:rsidR="00382AEC" w:rsidRPr="00382AEC" w:rsidRDefault="00382AEC" w:rsidP="00382AEC">
      <w:pPr>
        <w:pStyle w:val="Prrafodelista"/>
        <w:tabs>
          <w:tab w:val="left" w:pos="426"/>
          <w:tab w:val="left" w:pos="567"/>
        </w:tabs>
        <w:ind w:left="567" w:right="616"/>
        <w:jc w:val="both"/>
        <w:rPr>
          <w:rFonts w:ascii="Palatino Linotype" w:hAnsi="Palatino Linotype" w:cs="Arial"/>
          <w:i/>
          <w:sz w:val="10"/>
        </w:rPr>
      </w:pPr>
    </w:p>
    <w:p w14:paraId="1001633B" w14:textId="77777777" w:rsidR="00382AEC" w:rsidRDefault="00382AEC" w:rsidP="00382AEC">
      <w:pPr>
        <w:pStyle w:val="Prrafodelista"/>
        <w:tabs>
          <w:tab w:val="left" w:pos="426"/>
          <w:tab w:val="left" w:pos="567"/>
        </w:tabs>
        <w:ind w:left="567" w:right="616"/>
        <w:jc w:val="both"/>
        <w:rPr>
          <w:rFonts w:ascii="Palatino Linotype" w:hAnsi="Palatino Linotype" w:cs="Arial"/>
          <w:i/>
          <w:sz w:val="22"/>
        </w:rPr>
      </w:pPr>
      <w:r w:rsidRPr="00382AEC">
        <w:rPr>
          <w:rFonts w:ascii="Palatino Linotype" w:hAnsi="Palatino Linotype" w:cs="Arial"/>
          <w:i/>
          <w:sz w:val="22"/>
          <w:u w:val="single"/>
        </w:rPr>
        <w:t>II. Caucionar el manejo de los fondos municipales</w:t>
      </w:r>
      <w:r w:rsidRPr="00382AEC">
        <w:rPr>
          <w:rFonts w:ascii="Palatino Linotype" w:hAnsi="Palatino Linotype" w:cs="Arial"/>
          <w:i/>
          <w:sz w:val="22"/>
        </w:rPr>
        <w:t xml:space="preserve">, por un monto equivalente al uno al millar del importe correspondiente a los ingresos propios del municipio y las participaciones que en ingresos federales y estatales le correspondieron en el ejercicio inmediato anterior; </w:t>
      </w:r>
    </w:p>
    <w:p w14:paraId="35C54CA4" w14:textId="77777777" w:rsidR="00382AEC" w:rsidRPr="00382AEC" w:rsidRDefault="00382AEC" w:rsidP="00382AEC">
      <w:pPr>
        <w:pStyle w:val="Prrafodelista"/>
        <w:tabs>
          <w:tab w:val="left" w:pos="426"/>
          <w:tab w:val="left" w:pos="567"/>
        </w:tabs>
        <w:ind w:left="567" w:right="616"/>
        <w:jc w:val="both"/>
        <w:rPr>
          <w:rFonts w:ascii="Palatino Linotype" w:hAnsi="Palatino Linotype" w:cs="Arial"/>
          <w:i/>
          <w:sz w:val="10"/>
        </w:rPr>
      </w:pPr>
    </w:p>
    <w:p w14:paraId="1BBD5603" w14:textId="740BD337" w:rsidR="00382AEC" w:rsidRDefault="00382AEC" w:rsidP="00382AEC">
      <w:pPr>
        <w:pStyle w:val="Prrafodelista"/>
        <w:tabs>
          <w:tab w:val="left" w:pos="426"/>
          <w:tab w:val="left" w:pos="567"/>
        </w:tabs>
        <w:ind w:left="567" w:right="616"/>
        <w:jc w:val="both"/>
        <w:rPr>
          <w:rFonts w:ascii="Palatino Linotype" w:hAnsi="Palatino Linotype" w:cs="Arial"/>
          <w:i/>
          <w:sz w:val="22"/>
        </w:rPr>
      </w:pPr>
      <w:r>
        <w:rPr>
          <w:rFonts w:ascii="Palatino Linotype" w:hAnsi="Palatino Linotype" w:cs="Arial"/>
          <w:i/>
          <w:sz w:val="22"/>
        </w:rPr>
        <w:t>III. Derogada</w:t>
      </w:r>
    </w:p>
    <w:p w14:paraId="6D1A0A77" w14:textId="77777777" w:rsidR="00382AEC" w:rsidRPr="00382AEC" w:rsidRDefault="00382AEC" w:rsidP="00382AEC">
      <w:pPr>
        <w:pStyle w:val="Prrafodelista"/>
        <w:tabs>
          <w:tab w:val="left" w:pos="426"/>
          <w:tab w:val="left" w:pos="567"/>
        </w:tabs>
        <w:ind w:left="567" w:right="616"/>
        <w:jc w:val="both"/>
        <w:rPr>
          <w:rFonts w:ascii="Palatino Linotype" w:hAnsi="Palatino Linotype" w:cs="Arial"/>
          <w:i/>
          <w:sz w:val="14"/>
        </w:rPr>
      </w:pPr>
    </w:p>
    <w:p w14:paraId="74DD9AEC" w14:textId="50251059" w:rsidR="00606CAD" w:rsidRDefault="00382AEC" w:rsidP="00382AEC">
      <w:pPr>
        <w:pStyle w:val="Prrafodelista"/>
        <w:tabs>
          <w:tab w:val="left" w:pos="426"/>
          <w:tab w:val="left" w:pos="567"/>
        </w:tabs>
        <w:ind w:left="567" w:right="616"/>
        <w:jc w:val="both"/>
        <w:rPr>
          <w:rFonts w:ascii="Palatino Linotype" w:hAnsi="Palatino Linotype" w:cs="Arial"/>
          <w:i/>
          <w:sz w:val="22"/>
        </w:rPr>
      </w:pPr>
      <w:r w:rsidRPr="00382AEC">
        <w:rPr>
          <w:rFonts w:ascii="Palatino Linotype" w:hAnsi="Palatino Linotype" w:cs="Arial"/>
          <w:i/>
          <w:sz w:val="22"/>
          <w:u w:val="single"/>
        </w:rPr>
        <w:t>IV. Cumplir con otros requisitos que señalen las leyes, o acuerde el ayuntamiento.</w:t>
      </w:r>
      <w:r>
        <w:rPr>
          <w:rFonts w:ascii="Palatino Linotype" w:hAnsi="Palatino Linotype" w:cs="Arial"/>
          <w:i/>
          <w:sz w:val="22"/>
        </w:rPr>
        <w:t>”</w:t>
      </w:r>
    </w:p>
    <w:p w14:paraId="38F0F981" w14:textId="77777777" w:rsidR="00382AEC" w:rsidRDefault="00382AEC" w:rsidP="00382AEC">
      <w:pPr>
        <w:pStyle w:val="Prrafodelista"/>
        <w:tabs>
          <w:tab w:val="left" w:pos="426"/>
          <w:tab w:val="left" w:pos="567"/>
        </w:tabs>
        <w:ind w:left="567" w:right="616"/>
        <w:jc w:val="both"/>
        <w:rPr>
          <w:rFonts w:ascii="Palatino Linotype" w:hAnsi="Palatino Linotype" w:cs="Arial"/>
          <w:i/>
          <w:sz w:val="22"/>
        </w:rPr>
      </w:pPr>
    </w:p>
    <w:p w14:paraId="5F76778B" w14:textId="77777777" w:rsidR="00F14F56" w:rsidRPr="00F14F56" w:rsidRDefault="00F14F56" w:rsidP="00382AEC">
      <w:pPr>
        <w:pStyle w:val="Prrafodelista"/>
        <w:tabs>
          <w:tab w:val="left" w:pos="426"/>
          <w:tab w:val="left" w:pos="567"/>
        </w:tabs>
        <w:ind w:left="567" w:right="616"/>
        <w:jc w:val="both"/>
        <w:rPr>
          <w:rFonts w:ascii="Palatino Linotype" w:hAnsi="Palatino Linotype"/>
          <w:i/>
          <w:sz w:val="22"/>
          <w:u w:val="single"/>
        </w:rPr>
      </w:pPr>
      <w:r>
        <w:rPr>
          <w:rFonts w:ascii="Palatino Linotype" w:hAnsi="Palatino Linotype"/>
          <w:i/>
          <w:sz w:val="22"/>
        </w:rPr>
        <w:t>“</w:t>
      </w:r>
      <w:r w:rsidR="00382AEC" w:rsidRPr="00F14F56">
        <w:rPr>
          <w:rFonts w:ascii="Palatino Linotype" w:hAnsi="Palatino Linotype"/>
          <w:b/>
          <w:i/>
          <w:sz w:val="22"/>
        </w:rPr>
        <w:t>Artículo 96 Ter.</w:t>
      </w:r>
      <w:r w:rsidR="00382AEC" w:rsidRPr="00382AEC">
        <w:rPr>
          <w:rFonts w:ascii="Palatino Linotype" w:hAnsi="Palatino Linotype"/>
          <w:i/>
          <w:sz w:val="22"/>
        </w:rPr>
        <w:t xml:space="preserve"> </w:t>
      </w:r>
      <w:r w:rsidR="00382AEC" w:rsidRPr="00F14F56">
        <w:rPr>
          <w:rFonts w:ascii="Palatino Linotype" w:hAnsi="Palatino Linotype"/>
          <w:i/>
          <w:sz w:val="22"/>
          <w:u w:val="single"/>
        </w:rPr>
        <w:t>El Director de Obras Públicas o Titular de la Unidad Administrativa equivalente,</w:t>
      </w:r>
      <w:r w:rsidR="00382AEC" w:rsidRPr="00382AEC">
        <w:rPr>
          <w:rFonts w:ascii="Palatino Linotype" w:hAnsi="Palatino Linotype"/>
          <w:i/>
          <w:sz w:val="22"/>
        </w:rPr>
        <w:t xml:space="preserve"> además de los requisitos del artículo 32 de esta Ley, requiere contar con </w:t>
      </w:r>
      <w:r w:rsidR="00382AEC" w:rsidRPr="00F14F56">
        <w:rPr>
          <w:rFonts w:ascii="Palatino Linotype" w:hAnsi="Palatino Linotype"/>
          <w:i/>
          <w:sz w:val="22"/>
          <w:u w:val="single"/>
        </w:rPr>
        <w:t>título profesional en ingeniería, arquitectura o alguna área afín</w:t>
      </w:r>
      <w:r w:rsidR="00382AEC" w:rsidRPr="00382AEC">
        <w:rPr>
          <w:rFonts w:ascii="Palatino Linotype" w:hAnsi="Palatino Linotype"/>
          <w:i/>
          <w:sz w:val="22"/>
        </w:rPr>
        <w:t xml:space="preserve">, </w:t>
      </w:r>
      <w:r w:rsidR="00382AEC" w:rsidRPr="00F14F56">
        <w:rPr>
          <w:rFonts w:ascii="Palatino Linotype" w:hAnsi="Palatino Linotype"/>
          <w:i/>
          <w:sz w:val="22"/>
          <w:u w:val="single"/>
        </w:rPr>
        <w:t xml:space="preserve">o contar con una experiencia mínima de un año, con anterioridad a la fecha de su designación. </w:t>
      </w:r>
    </w:p>
    <w:p w14:paraId="28EE7B14" w14:textId="77777777" w:rsidR="00F14F56" w:rsidRDefault="00F14F56" w:rsidP="00382AEC">
      <w:pPr>
        <w:pStyle w:val="Prrafodelista"/>
        <w:tabs>
          <w:tab w:val="left" w:pos="426"/>
          <w:tab w:val="left" w:pos="567"/>
        </w:tabs>
        <w:ind w:left="567" w:right="616"/>
        <w:jc w:val="both"/>
        <w:rPr>
          <w:rFonts w:ascii="Palatino Linotype" w:hAnsi="Palatino Linotype"/>
          <w:i/>
          <w:sz w:val="22"/>
        </w:rPr>
      </w:pPr>
    </w:p>
    <w:p w14:paraId="0FA0952B" w14:textId="6020D596" w:rsidR="00382AEC" w:rsidRDefault="00382AEC" w:rsidP="00382AEC">
      <w:pPr>
        <w:pStyle w:val="Prrafodelista"/>
        <w:tabs>
          <w:tab w:val="left" w:pos="426"/>
          <w:tab w:val="left" w:pos="567"/>
        </w:tabs>
        <w:ind w:left="567" w:right="616"/>
        <w:jc w:val="both"/>
        <w:rPr>
          <w:rFonts w:ascii="Palatino Linotype" w:hAnsi="Palatino Linotype"/>
          <w:i/>
          <w:sz w:val="22"/>
        </w:rPr>
      </w:pPr>
      <w:r w:rsidRPr="00382AEC">
        <w:rPr>
          <w:rFonts w:ascii="Palatino Linotype" w:hAnsi="Palatino Linotype"/>
          <w:i/>
          <w:sz w:val="22"/>
        </w:rPr>
        <w:t xml:space="preserve">Además deberá acreditar, dentro de los seis meses siguientes a la fecha en que inicie funciones, </w:t>
      </w:r>
      <w:r w:rsidRPr="00054FDF">
        <w:rPr>
          <w:rFonts w:ascii="Palatino Linotype" w:hAnsi="Palatino Linotype"/>
          <w:i/>
          <w:sz w:val="22"/>
          <w:u w:val="single"/>
        </w:rPr>
        <w:t>la certificación de competencia laboral expedida por el Instituto Hacendario del Estado de México.</w:t>
      </w:r>
      <w:r w:rsidR="00F14F56">
        <w:rPr>
          <w:rFonts w:ascii="Palatino Linotype" w:hAnsi="Palatino Linotype"/>
          <w:i/>
          <w:sz w:val="22"/>
        </w:rPr>
        <w:t>”</w:t>
      </w:r>
    </w:p>
    <w:p w14:paraId="66AEC776" w14:textId="77777777" w:rsidR="00F14F56" w:rsidRDefault="00F14F56" w:rsidP="00382AEC">
      <w:pPr>
        <w:pStyle w:val="Prrafodelista"/>
        <w:tabs>
          <w:tab w:val="left" w:pos="426"/>
          <w:tab w:val="left" w:pos="567"/>
        </w:tabs>
        <w:ind w:left="567" w:right="616"/>
        <w:jc w:val="both"/>
        <w:rPr>
          <w:rFonts w:ascii="Palatino Linotype" w:hAnsi="Palatino Linotype"/>
          <w:i/>
          <w:sz w:val="22"/>
        </w:rPr>
      </w:pPr>
    </w:p>
    <w:p w14:paraId="188EEC11" w14:textId="4F227E8A" w:rsidR="00F14F56" w:rsidRPr="00F14F56" w:rsidRDefault="00F14F56" w:rsidP="00382AEC">
      <w:pPr>
        <w:pStyle w:val="Prrafodelista"/>
        <w:tabs>
          <w:tab w:val="left" w:pos="426"/>
          <w:tab w:val="left" w:pos="567"/>
        </w:tabs>
        <w:ind w:left="567" w:right="616"/>
        <w:jc w:val="both"/>
        <w:rPr>
          <w:rFonts w:ascii="Palatino Linotype" w:hAnsi="Palatino Linotype"/>
          <w:i/>
          <w:sz w:val="22"/>
          <w:szCs w:val="22"/>
        </w:rPr>
      </w:pPr>
      <w:r>
        <w:rPr>
          <w:rFonts w:ascii="Palatino Linotype" w:hAnsi="Palatino Linotype"/>
          <w:i/>
          <w:sz w:val="22"/>
          <w:szCs w:val="22"/>
        </w:rPr>
        <w:t>“</w:t>
      </w:r>
      <w:r w:rsidRPr="00F14F56">
        <w:rPr>
          <w:rFonts w:ascii="Palatino Linotype" w:hAnsi="Palatino Linotype"/>
          <w:b/>
          <w:i/>
          <w:sz w:val="22"/>
          <w:szCs w:val="22"/>
        </w:rPr>
        <w:t xml:space="preserve">Artículo 96 </w:t>
      </w:r>
      <w:proofErr w:type="spellStart"/>
      <w:r w:rsidRPr="00F14F56">
        <w:rPr>
          <w:rFonts w:ascii="Palatino Linotype" w:hAnsi="Palatino Linotype"/>
          <w:b/>
          <w:i/>
          <w:sz w:val="22"/>
          <w:szCs w:val="22"/>
        </w:rPr>
        <w:t>Quintus</w:t>
      </w:r>
      <w:proofErr w:type="spellEnd"/>
      <w:r w:rsidRPr="00F14F56">
        <w:rPr>
          <w:rFonts w:ascii="Palatino Linotype" w:hAnsi="Palatino Linotype"/>
          <w:b/>
          <w:i/>
          <w:sz w:val="22"/>
          <w:szCs w:val="22"/>
        </w:rPr>
        <w:t>.</w:t>
      </w:r>
      <w:r w:rsidRPr="00F14F56">
        <w:rPr>
          <w:rFonts w:ascii="Palatino Linotype" w:hAnsi="Palatino Linotype"/>
          <w:i/>
          <w:sz w:val="22"/>
          <w:szCs w:val="22"/>
        </w:rPr>
        <w:t xml:space="preserve"> </w:t>
      </w:r>
      <w:r w:rsidRPr="00F14F56">
        <w:rPr>
          <w:rFonts w:ascii="Palatino Linotype" w:hAnsi="Palatino Linotype"/>
          <w:i/>
          <w:sz w:val="22"/>
          <w:szCs w:val="22"/>
          <w:u w:val="single"/>
        </w:rPr>
        <w:t>El Director de Desarrollo Económico o Titular de la Unidad Administrativa equivalente</w:t>
      </w:r>
      <w:r w:rsidRPr="00F14F56">
        <w:rPr>
          <w:rFonts w:ascii="Palatino Linotype" w:hAnsi="Palatino Linotype"/>
          <w:i/>
          <w:sz w:val="22"/>
          <w:szCs w:val="22"/>
        </w:rPr>
        <w:t xml:space="preserve">, además de los requisitos del artículo 32 de esta Ley, </w:t>
      </w:r>
      <w:r w:rsidRPr="00F14F56">
        <w:rPr>
          <w:rFonts w:ascii="Palatino Linotype" w:hAnsi="Palatino Linotype"/>
          <w:i/>
          <w:sz w:val="22"/>
          <w:szCs w:val="22"/>
          <w:u w:val="single"/>
        </w:rPr>
        <w:t>requiere contar con título profesional en el área económico-administrativa o contar con experiencia mínima de un año, con anterioridad a la fecha de su designación.</w:t>
      </w:r>
      <w:r w:rsidRPr="00F14F56">
        <w:rPr>
          <w:rFonts w:ascii="Palatino Linotype" w:hAnsi="Palatino Linotype"/>
          <w:i/>
          <w:sz w:val="22"/>
          <w:szCs w:val="22"/>
        </w:rPr>
        <w:t xml:space="preserve"> </w:t>
      </w:r>
    </w:p>
    <w:p w14:paraId="179BF7E1" w14:textId="77777777" w:rsidR="00F14F56" w:rsidRPr="00F14F56" w:rsidRDefault="00F14F56" w:rsidP="00382AEC">
      <w:pPr>
        <w:pStyle w:val="Prrafodelista"/>
        <w:tabs>
          <w:tab w:val="left" w:pos="426"/>
          <w:tab w:val="left" w:pos="567"/>
        </w:tabs>
        <w:ind w:left="567" w:right="616"/>
        <w:jc w:val="both"/>
        <w:rPr>
          <w:rFonts w:ascii="Palatino Linotype" w:hAnsi="Palatino Linotype"/>
          <w:i/>
          <w:sz w:val="22"/>
          <w:szCs w:val="22"/>
        </w:rPr>
      </w:pPr>
    </w:p>
    <w:p w14:paraId="5A26F041" w14:textId="1E283090" w:rsidR="00F14F56" w:rsidRDefault="00F14F56" w:rsidP="00382AEC">
      <w:pPr>
        <w:pStyle w:val="Prrafodelista"/>
        <w:tabs>
          <w:tab w:val="left" w:pos="426"/>
          <w:tab w:val="left" w:pos="567"/>
        </w:tabs>
        <w:ind w:left="567" w:right="616"/>
        <w:jc w:val="both"/>
        <w:rPr>
          <w:rFonts w:ascii="Palatino Linotype" w:hAnsi="Palatino Linotype"/>
          <w:i/>
          <w:sz w:val="22"/>
          <w:szCs w:val="22"/>
        </w:rPr>
      </w:pPr>
      <w:r w:rsidRPr="00F14F56">
        <w:rPr>
          <w:rFonts w:ascii="Palatino Linotype" w:hAnsi="Palatino Linotype"/>
          <w:i/>
          <w:sz w:val="22"/>
          <w:szCs w:val="22"/>
        </w:rPr>
        <w:t xml:space="preserve">Además deberá acreditar, dentro de los seis meses siguientes a la fecha en que inicie funciones, </w:t>
      </w:r>
      <w:r w:rsidRPr="00054FDF">
        <w:rPr>
          <w:rFonts w:ascii="Palatino Linotype" w:hAnsi="Palatino Linotype"/>
          <w:i/>
          <w:sz w:val="22"/>
          <w:szCs w:val="22"/>
          <w:u w:val="single"/>
        </w:rPr>
        <w:t>la certificación de competencia laboral expedida por el Instituto Hacendario del Estado de México.</w:t>
      </w:r>
      <w:r>
        <w:rPr>
          <w:rFonts w:ascii="Palatino Linotype" w:hAnsi="Palatino Linotype"/>
          <w:i/>
          <w:sz w:val="22"/>
          <w:szCs w:val="22"/>
        </w:rPr>
        <w:t>”</w:t>
      </w:r>
    </w:p>
    <w:p w14:paraId="52A73243" w14:textId="77777777" w:rsidR="00054FDF" w:rsidRDefault="00054FDF" w:rsidP="00382AEC">
      <w:pPr>
        <w:pStyle w:val="Prrafodelista"/>
        <w:tabs>
          <w:tab w:val="left" w:pos="426"/>
          <w:tab w:val="left" w:pos="567"/>
        </w:tabs>
        <w:ind w:left="567" w:right="616"/>
        <w:jc w:val="both"/>
        <w:rPr>
          <w:rFonts w:ascii="Palatino Linotype" w:hAnsi="Palatino Linotype"/>
          <w:i/>
          <w:sz w:val="22"/>
          <w:szCs w:val="22"/>
        </w:rPr>
      </w:pPr>
    </w:p>
    <w:p w14:paraId="7340275A" w14:textId="1A49FD94" w:rsidR="00054FDF" w:rsidRDefault="00054FDF" w:rsidP="00054FDF">
      <w:pPr>
        <w:pStyle w:val="Prrafodelista"/>
        <w:tabs>
          <w:tab w:val="left" w:pos="426"/>
          <w:tab w:val="left" w:pos="567"/>
        </w:tabs>
        <w:ind w:left="567" w:right="616"/>
        <w:jc w:val="center"/>
        <w:rPr>
          <w:rFonts w:ascii="Palatino Linotype" w:hAnsi="Palatino Linotype" w:cs="Arial"/>
          <w:b/>
          <w:i/>
          <w:sz w:val="22"/>
          <w:szCs w:val="22"/>
        </w:rPr>
      </w:pPr>
      <w:r w:rsidRPr="00054FDF">
        <w:rPr>
          <w:rFonts w:ascii="Palatino Linotype" w:hAnsi="Palatino Linotype" w:cs="Arial"/>
          <w:b/>
          <w:i/>
          <w:sz w:val="22"/>
          <w:szCs w:val="22"/>
        </w:rPr>
        <w:t>Ley del Trabajo de los Servidores Públicos del Estado y Municipios</w:t>
      </w:r>
    </w:p>
    <w:p w14:paraId="2BDD104A" w14:textId="77777777" w:rsidR="00054FDF" w:rsidRDefault="00054FDF" w:rsidP="00054FDF">
      <w:pPr>
        <w:pStyle w:val="Prrafodelista"/>
        <w:tabs>
          <w:tab w:val="left" w:pos="426"/>
          <w:tab w:val="left" w:pos="567"/>
        </w:tabs>
        <w:ind w:left="567" w:right="616"/>
        <w:rPr>
          <w:rFonts w:ascii="Palatino Linotype" w:hAnsi="Palatino Linotype" w:cs="Arial"/>
          <w:b/>
          <w:i/>
          <w:sz w:val="22"/>
          <w:szCs w:val="22"/>
        </w:rPr>
      </w:pPr>
    </w:p>
    <w:p w14:paraId="6F7CB1D6" w14:textId="18F18F34" w:rsidR="00A761CF" w:rsidRDefault="00A761CF" w:rsidP="00A761CF">
      <w:pPr>
        <w:pStyle w:val="Prrafodelista"/>
        <w:tabs>
          <w:tab w:val="left" w:pos="426"/>
          <w:tab w:val="left" w:pos="567"/>
        </w:tabs>
        <w:ind w:left="567" w:right="616"/>
        <w:jc w:val="both"/>
        <w:rPr>
          <w:rFonts w:ascii="Palatino Linotype" w:hAnsi="Palatino Linotype"/>
          <w:i/>
          <w:sz w:val="22"/>
        </w:rPr>
      </w:pPr>
      <w:r>
        <w:rPr>
          <w:rFonts w:ascii="Palatino Linotype" w:hAnsi="Palatino Linotype"/>
          <w:i/>
          <w:sz w:val="22"/>
        </w:rPr>
        <w:t>“</w:t>
      </w:r>
      <w:r w:rsidRPr="00A761CF">
        <w:rPr>
          <w:rFonts w:ascii="Palatino Linotype" w:hAnsi="Palatino Linotype"/>
          <w:b/>
          <w:i/>
          <w:sz w:val="22"/>
        </w:rPr>
        <w:t>ARTÍCULO 47.</w:t>
      </w:r>
      <w:r w:rsidRPr="00A761CF">
        <w:rPr>
          <w:rFonts w:ascii="Palatino Linotype" w:hAnsi="Palatino Linotype"/>
          <w:i/>
          <w:sz w:val="22"/>
        </w:rPr>
        <w:t xml:space="preserve"> Para ingresar al servicio público se requiere: </w:t>
      </w:r>
    </w:p>
    <w:p w14:paraId="3FA9EC77" w14:textId="77777777" w:rsidR="00A761CF" w:rsidRPr="00A761CF" w:rsidRDefault="00A761CF" w:rsidP="00A761CF">
      <w:pPr>
        <w:pStyle w:val="Prrafodelista"/>
        <w:tabs>
          <w:tab w:val="left" w:pos="426"/>
          <w:tab w:val="left" w:pos="567"/>
        </w:tabs>
        <w:ind w:left="567" w:right="616"/>
        <w:jc w:val="both"/>
        <w:rPr>
          <w:rFonts w:ascii="Palatino Linotype" w:hAnsi="Palatino Linotype"/>
          <w:i/>
          <w:sz w:val="22"/>
        </w:rPr>
      </w:pPr>
    </w:p>
    <w:p w14:paraId="504E6B62" w14:textId="77777777" w:rsidR="00A761CF" w:rsidRPr="00A761CF" w:rsidRDefault="00A761CF" w:rsidP="00A761CF">
      <w:pPr>
        <w:pStyle w:val="Prrafodelista"/>
        <w:tabs>
          <w:tab w:val="left" w:pos="426"/>
          <w:tab w:val="left" w:pos="567"/>
        </w:tabs>
        <w:ind w:left="567" w:right="616"/>
        <w:jc w:val="both"/>
        <w:rPr>
          <w:rFonts w:ascii="Palatino Linotype" w:hAnsi="Palatino Linotype"/>
          <w:i/>
          <w:sz w:val="22"/>
        </w:rPr>
      </w:pPr>
      <w:r w:rsidRPr="00A761CF">
        <w:rPr>
          <w:rFonts w:ascii="Palatino Linotype" w:hAnsi="Palatino Linotype"/>
          <w:i/>
          <w:sz w:val="22"/>
        </w:rPr>
        <w:t xml:space="preserve">I. Presentar una solicitud utilizando la forma oficial que se autorice por la institución pública o dependencia correspondiente; </w:t>
      </w:r>
    </w:p>
    <w:p w14:paraId="54081193" w14:textId="77777777" w:rsidR="00A761CF" w:rsidRDefault="00A761CF" w:rsidP="00A761CF">
      <w:pPr>
        <w:pStyle w:val="Prrafodelista"/>
        <w:tabs>
          <w:tab w:val="left" w:pos="426"/>
          <w:tab w:val="left" w:pos="567"/>
        </w:tabs>
        <w:ind w:left="567" w:right="616"/>
        <w:jc w:val="both"/>
        <w:rPr>
          <w:rFonts w:ascii="Palatino Linotype" w:hAnsi="Palatino Linotype"/>
          <w:i/>
          <w:sz w:val="22"/>
        </w:rPr>
      </w:pPr>
      <w:r w:rsidRPr="00A761CF">
        <w:rPr>
          <w:rFonts w:ascii="Palatino Linotype" w:hAnsi="Palatino Linotype"/>
          <w:i/>
          <w:sz w:val="22"/>
        </w:rPr>
        <w:t xml:space="preserve">II. Ser de nacionalidad mexicana, con la excepción prevista en el artículo 17 de la presente ley; </w:t>
      </w:r>
    </w:p>
    <w:p w14:paraId="74E15C3B" w14:textId="77777777" w:rsidR="00A761CF" w:rsidRPr="00A761CF" w:rsidRDefault="00A761CF" w:rsidP="00A761CF">
      <w:pPr>
        <w:pStyle w:val="Prrafodelista"/>
        <w:tabs>
          <w:tab w:val="left" w:pos="426"/>
          <w:tab w:val="left" w:pos="567"/>
        </w:tabs>
        <w:ind w:left="567" w:right="616"/>
        <w:jc w:val="both"/>
        <w:rPr>
          <w:rFonts w:ascii="Palatino Linotype" w:hAnsi="Palatino Linotype"/>
          <w:i/>
          <w:sz w:val="10"/>
        </w:rPr>
      </w:pPr>
    </w:p>
    <w:p w14:paraId="40AB81F9" w14:textId="77777777" w:rsidR="00A761CF" w:rsidRDefault="00A761CF" w:rsidP="00A761CF">
      <w:pPr>
        <w:pStyle w:val="Prrafodelista"/>
        <w:tabs>
          <w:tab w:val="left" w:pos="426"/>
          <w:tab w:val="left" w:pos="567"/>
        </w:tabs>
        <w:ind w:left="567" w:right="616"/>
        <w:jc w:val="both"/>
        <w:rPr>
          <w:rFonts w:ascii="Palatino Linotype" w:hAnsi="Palatino Linotype"/>
          <w:i/>
          <w:sz w:val="22"/>
        </w:rPr>
      </w:pPr>
      <w:r w:rsidRPr="00A761CF">
        <w:rPr>
          <w:rFonts w:ascii="Palatino Linotype" w:hAnsi="Palatino Linotype"/>
          <w:i/>
          <w:sz w:val="22"/>
        </w:rPr>
        <w:t xml:space="preserve">III. Estar en pleno ejercicio de sus derechos civiles y políticos, en su caso; </w:t>
      </w:r>
    </w:p>
    <w:p w14:paraId="049C3CD2" w14:textId="77777777" w:rsidR="00A761CF" w:rsidRPr="00A761CF" w:rsidRDefault="00A761CF" w:rsidP="00A761CF">
      <w:pPr>
        <w:pStyle w:val="Prrafodelista"/>
        <w:tabs>
          <w:tab w:val="left" w:pos="426"/>
          <w:tab w:val="left" w:pos="567"/>
        </w:tabs>
        <w:ind w:left="567" w:right="616"/>
        <w:jc w:val="both"/>
        <w:rPr>
          <w:rFonts w:ascii="Palatino Linotype" w:hAnsi="Palatino Linotype"/>
          <w:i/>
          <w:sz w:val="12"/>
        </w:rPr>
      </w:pPr>
    </w:p>
    <w:p w14:paraId="12FCBA14" w14:textId="77777777" w:rsidR="00A761CF" w:rsidRDefault="00A761CF" w:rsidP="00A761CF">
      <w:pPr>
        <w:pStyle w:val="Prrafodelista"/>
        <w:tabs>
          <w:tab w:val="left" w:pos="426"/>
          <w:tab w:val="left" w:pos="567"/>
        </w:tabs>
        <w:ind w:left="567" w:right="616"/>
        <w:jc w:val="both"/>
        <w:rPr>
          <w:rFonts w:ascii="Palatino Linotype" w:hAnsi="Palatino Linotype"/>
          <w:i/>
          <w:sz w:val="22"/>
        </w:rPr>
      </w:pPr>
      <w:r w:rsidRPr="00A761CF">
        <w:rPr>
          <w:rFonts w:ascii="Palatino Linotype" w:hAnsi="Palatino Linotype"/>
          <w:i/>
          <w:sz w:val="22"/>
        </w:rPr>
        <w:t xml:space="preserve">IV. Acreditar, cuando proceda, el cumplimiento de la Ley del Servicio Militar Nacional; </w:t>
      </w:r>
    </w:p>
    <w:p w14:paraId="78D601A7" w14:textId="77777777" w:rsidR="00A761CF" w:rsidRPr="00A761CF" w:rsidRDefault="00A761CF" w:rsidP="00A761CF">
      <w:pPr>
        <w:pStyle w:val="Prrafodelista"/>
        <w:tabs>
          <w:tab w:val="left" w:pos="426"/>
          <w:tab w:val="left" w:pos="567"/>
        </w:tabs>
        <w:ind w:left="567" w:right="616"/>
        <w:jc w:val="both"/>
        <w:rPr>
          <w:rFonts w:ascii="Palatino Linotype" w:hAnsi="Palatino Linotype"/>
          <w:i/>
          <w:sz w:val="10"/>
        </w:rPr>
      </w:pPr>
    </w:p>
    <w:p w14:paraId="0711C9D2" w14:textId="77777777" w:rsidR="00A761CF" w:rsidRDefault="00A761CF" w:rsidP="00A761CF">
      <w:pPr>
        <w:pStyle w:val="Prrafodelista"/>
        <w:tabs>
          <w:tab w:val="left" w:pos="426"/>
          <w:tab w:val="left" w:pos="567"/>
        </w:tabs>
        <w:ind w:left="567" w:right="616"/>
        <w:jc w:val="both"/>
        <w:rPr>
          <w:rFonts w:ascii="Palatino Linotype" w:hAnsi="Palatino Linotype"/>
          <w:i/>
          <w:sz w:val="22"/>
        </w:rPr>
      </w:pPr>
      <w:r w:rsidRPr="00A761CF">
        <w:rPr>
          <w:rFonts w:ascii="Palatino Linotype" w:hAnsi="Palatino Linotype"/>
          <w:i/>
          <w:sz w:val="22"/>
        </w:rPr>
        <w:t xml:space="preserve">V. Derogada. </w:t>
      </w:r>
    </w:p>
    <w:p w14:paraId="450A5ACE" w14:textId="77777777" w:rsidR="00A761CF" w:rsidRPr="00A761CF" w:rsidRDefault="00A761CF" w:rsidP="00A761CF">
      <w:pPr>
        <w:pStyle w:val="Prrafodelista"/>
        <w:tabs>
          <w:tab w:val="left" w:pos="426"/>
          <w:tab w:val="left" w:pos="567"/>
        </w:tabs>
        <w:ind w:left="567" w:right="616"/>
        <w:jc w:val="both"/>
        <w:rPr>
          <w:rFonts w:ascii="Palatino Linotype" w:hAnsi="Palatino Linotype"/>
          <w:i/>
          <w:sz w:val="10"/>
        </w:rPr>
      </w:pPr>
    </w:p>
    <w:p w14:paraId="2F4111E0" w14:textId="77777777" w:rsidR="00A761CF" w:rsidRDefault="00A761CF" w:rsidP="00A761CF">
      <w:pPr>
        <w:pStyle w:val="Prrafodelista"/>
        <w:tabs>
          <w:tab w:val="left" w:pos="426"/>
          <w:tab w:val="left" w:pos="567"/>
        </w:tabs>
        <w:ind w:left="567" w:right="616"/>
        <w:jc w:val="both"/>
        <w:rPr>
          <w:rFonts w:ascii="Palatino Linotype" w:hAnsi="Palatino Linotype"/>
          <w:i/>
          <w:sz w:val="22"/>
        </w:rPr>
      </w:pPr>
      <w:r w:rsidRPr="00A761CF">
        <w:rPr>
          <w:rFonts w:ascii="Palatino Linotype" w:hAnsi="Palatino Linotype"/>
          <w:i/>
          <w:sz w:val="22"/>
        </w:rPr>
        <w:t xml:space="preserve">VI. No haber sido separado anteriormente del servicio por las causas previstas en el artículo 93 de la presente ley; </w:t>
      </w:r>
    </w:p>
    <w:p w14:paraId="394A637C" w14:textId="77777777" w:rsidR="00A761CF" w:rsidRPr="00A761CF" w:rsidRDefault="00A761CF" w:rsidP="00A761CF">
      <w:pPr>
        <w:pStyle w:val="Prrafodelista"/>
        <w:tabs>
          <w:tab w:val="left" w:pos="426"/>
          <w:tab w:val="left" w:pos="567"/>
        </w:tabs>
        <w:ind w:left="567" w:right="616"/>
        <w:jc w:val="both"/>
        <w:rPr>
          <w:rFonts w:ascii="Palatino Linotype" w:hAnsi="Palatino Linotype"/>
          <w:i/>
          <w:sz w:val="10"/>
        </w:rPr>
      </w:pPr>
    </w:p>
    <w:p w14:paraId="2EBFA6F3" w14:textId="77777777" w:rsidR="00A761CF" w:rsidRDefault="00A761CF" w:rsidP="00A761CF">
      <w:pPr>
        <w:pStyle w:val="Prrafodelista"/>
        <w:tabs>
          <w:tab w:val="left" w:pos="426"/>
          <w:tab w:val="left" w:pos="567"/>
        </w:tabs>
        <w:ind w:left="567" w:right="616"/>
        <w:jc w:val="both"/>
        <w:rPr>
          <w:rFonts w:ascii="Palatino Linotype" w:hAnsi="Palatino Linotype"/>
          <w:i/>
          <w:sz w:val="22"/>
        </w:rPr>
      </w:pPr>
      <w:r w:rsidRPr="00A761CF">
        <w:rPr>
          <w:rFonts w:ascii="Palatino Linotype" w:hAnsi="Palatino Linotype"/>
          <w:i/>
          <w:sz w:val="22"/>
        </w:rPr>
        <w:t xml:space="preserve">VII. Tener buena salud, lo que se comprobará con los certificados médicos correspondientes, en la forma en que se establezca en cada institución pública; </w:t>
      </w:r>
    </w:p>
    <w:p w14:paraId="75D74CEF" w14:textId="77777777" w:rsidR="00A761CF" w:rsidRPr="00A761CF" w:rsidRDefault="00A761CF" w:rsidP="00A761CF">
      <w:pPr>
        <w:pStyle w:val="Prrafodelista"/>
        <w:tabs>
          <w:tab w:val="left" w:pos="426"/>
          <w:tab w:val="left" w:pos="567"/>
        </w:tabs>
        <w:ind w:left="567" w:right="616"/>
        <w:jc w:val="both"/>
        <w:rPr>
          <w:rFonts w:ascii="Palatino Linotype" w:hAnsi="Palatino Linotype"/>
          <w:i/>
          <w:sz w:val="10"/>
        </w:rPr>
      </w:pPr>
    </w:p>
    <w:p w14:paraId="57FF5B9B" w14:textId="77777777" w:rsidR="00A761CF" w:rsidRDefault="00A761CF" w:rsidP="00A761CF">
      <w:pPr>
        <w:pStyle w:val="Prrafodelista"/>
        <w:tabs>
          <w:tab w:val="left" w:pos="426"/>
          <w:tab w:val="left" w:pos="567"/>
        </w:tabs>
        <w:ind w:left="567" w:right="616"/>
        <w:jc w:val="both"/>
        <w:rPr>
          <w:rFonts w:ascii="Palatino Linotype" w:hAnsi="Palatino Linotype"/>
          <w:i/>
          <w:sz w:val="22"/>
        </w:rPr>
      </w:pPr>
      <w:r w:rsidRPr="00A761CF">
        <w:rPr>
          <w:rFonts w:ascii="Palatino Linotype" w:hAnsi="Palatino Linotype"/>
          <w:i/>
          <w:sz w:val="22"/>
        </w:rPr>
        <w:t xml:space="preserve">VIII. Cumplir con los requisitos que se establezcan para los diferentes puestos; </w:t>
      </w:r>
    </w:p>
    <w:p w14:paraId="5FAF5233" w14:textId="77777777" w:rsidR="00A761CF" w:rsidRPr="00A761CF" w:rsidRDefault="00A761CF" w:rsidP="00A761CF">
      <w:pPr>
        <w:pStyle w:val="Prrafodelista"/>
        <w:tabs>
          <w:tab w:val="left" w:pos="426"/>
          <w:tab w:val="left" w:pos="567"/>
        </w:tabs>
        <w:ind w:left="567" w:right="616"/>
        <w:jc w:val="both"/>
        <w:rPr>
          <w:rFonts w:ascii="Palatino Linotype" w:hAnsi="Palatino Linotype"/>
          <w:i/>
          <w:sz w:val="10"/>
        </w:rPr>
      </w:pPr>
    </w:p>
    <w:p w14:paraId="53F30490" w14:textId="77777777" w:rsidR="00A761CF" w:rsidRDefault="00A761CF" w:rsidP="00A761CF">
      <w:pPr>
        <w:pStyle w:val="Prrafodelista"/>
        <w:tabs>
          <w:tab w:val="left" w:pos="426"/>
          <w:tab w:val="left" w:pos="567"/>
        </w:tabs>
        <w:ind w:left="567" w:right="616"/>
        <w:jc w:val="both"/>
        <w:rPr>
          <w:rFonts w:ascii="Palatino Linotype" w:hAnsi="Palatino Linotype"/>
          <w:i/>
          <w:sz w:val="22"/>
        </w:rPr>
      </w:pPr>
      <w:r w:rsidRPr="00A761CF">
        <w:rPr>
          <w:rFonts w:ascii="Palatino Linotype" w:hAnsi="Palatino Linotype"/>
          <w:i/>
          <w:sz w:val="22"/>
        </w:rPr>
        <w:t xml:space="preserve">IX. Acreditar por medio de los exámenes correspondientes los conocimientos y aptitudes necesarios para el desempeño del puesto; y </w:t>
      </w:r>
    </w:p>
    <w:p w14:paraId="63F16596" w14:textId="77777777" w:rsidR="00A761CF" w:rsidRPr="00A761CF" w:rsidRDefault="00A761CF" w:rsidP="00A761CF">
      <w:pPr>
        <w:pStyle w:val="Prrafodelista"/>
        <w:tabs>
          <w:tab w:val="left" w:pos="426"/>
          <w:tab w:val="left" w:pos="567"/>
        </w:tabs>
        <w:ind w:left="567" w:right="616"/>
        <w:jc w:val="both"/>
        <w:rPr>
          <w:rFonts w:ascii="Palatino Linotype" w:hAnsi="Palatino Linotype"/>
          <w:i/>
          <w:sz w:val="10"/>
        </w:rPr>
      </w:pPr>
    </w:p>
    <w:p w14:paraId="5AC6A359" w14:textId="2D02F03D" w:rsidR="00054FDF" w:rsidRDefault="00A761CF" w:rsidP="00A761CF">
      <w:pPr>
        <w:pStyle w:val="Prrafodelista"/>
        <w:tabs>
          <w:tab w:val="left" w:pos="426"/>
          <w:tab w:val="left" w:pos="567"/>
        </w:tabs>
        <w:ind w:left="567" w:right="616"/>
        <w:jc w:val="both"/>
        <w:rPr>
          <w:rFonts w:ascii="Palatino Linotype" w:hAnsi="Palatino Linotype"/>
          <w:i/>
          <w:sz w:val="22"/>
        </w:rPr>
      </w:pPr>
      <w:r w:rsidRPr="00A761CF">
        <w:rPr>
          <w:rFonts w:ascii="Palatino Linotype" w:hAnsi="Palatino Linotype"/>
          <w:i/>
          <w:sz w:val="22"/>
        </w:rPr>
        <w:t>X. No estar inhabilitado para el ejercicio del servicio público.</w:t>
      </w:r>
    </w:p>
    <w:p w14:paraId="3ED31D62" w14:textId="77777777" w:rsidR="00A761CF" w:rsidRPr="00A761CF" w:rsidRDefault="00A761CF" w:rsidP="00A761CF">
      <w:pPr>
        <w:pStyle w:val="Prrafodelista"/>
        <w:tabs>
          <w:tab w:val="left" w:pos="426"/>
          <w:tab w:val="left" w:pos="567"/>
        </w:tabs>
        <w:ind w:left="567" w:right="616"/>
        <w:jc w:val="both"/>
        <w:rPr>
          <w:rFonts w:ascii="Palatino Linotype" w:hAnsi="Palatino Linotype"/>
          <w:i/>
          <w:sz w:val="10"/>
        </w:rPr>
      </w:pPr>
    </w:p>
    <w:p w14:paraId="35E785E1" w14:textId="77777777" w:rsidR="00A761CF" w:rsidRDefault="00A761CF" w:rsidP="00A761CF">
      <w:pPr>
        <w:pStyle w:val="Prrafodelista"/>
        <w:tabs>
          <w:tab w:val="left" w:pos="426"/>
          <w:tab w:val="left" w:pos="567"/>
        </w:tabs>
        <w:ind w:left="567" w:right="616"/>
        <w:jc w:val="both"/>
        <w:rPr>
          <w:rFonts w:ascii="Palatino Linotype" w:hAnsi="Palatino Linotype"/>
          <w:i/>
          <w:sz w:val="22"/>
        </w:rPr>
      </w:pPr>
      <w:r w:rsidRPr="00A761CF">
        <w:rPr>
          <w:rFonts w:ascii="Palatino Linotype" w:hAnsi="Palatino Linotype"/>
          <w:i/>
          <w:sz w:val="22"/>
        </w:rPr>
        <w:t xml:space="preserve">XI. Presentar certificado expedido por la Unidad del Registro de Deudores Alimentarios Morosos en el que conste, si se encuentra inscrito o no en el mismo. </w:t>
      </w:r>
    </w:p>
    <w:p w14:paraId="60FEE8C1" w14:textId="77777777" w:rsidR="00A761CF" w:rsidRDefault="00A761CF" w:rsidP="00A761CF">
      <w:pPr>
        <w:pStyle w:val="Prrafodelista"/>
        <w:tabs>
          <w:tab w:val="left" w:pos="426"/>
          <w:tab w:val="left" w:pos="567"/>
        </w:tabs>
        <w:ind w:left="567" w:right="616"/>
        <w:jc w:val="both"/>
        <w:rPr>
          <w:rFonts w:ascii="Palatino Linotype" w:hAnsi="Palatino Linotype"/>
          <w:i/>
          <w:sz w:val="22"/>
        </w:rPr>
      </w:pPr>
    </w:p>
    <w:p w14:paraId="64C72B86" w14:textId="0E07EC3F" w:rsidR="00A761CF" w:rsidRDefault="00A761CF" w:rsidP="00A761CF">
      <w:pPr>
        <w:pStyle w:val="Prrafodelista"/>
        <w:tabs>
          <w:tab w:val="left" w:pos="426"/>
          <w:tab w:val="left" w:pos="567"/>
        </w:tabs>
        <w:ind w:left="567" w:right="616"/>
        <w:jc w:val="both"/>
        <w:rPr>
          <w:rFonts w:ascii="Palatino Linotype" w:hAnsi="Palatino Linotype"/>
          <w:i/>
          <w:sz w:val="22"/>
        </w:rPr>
      </w:pPr>
      <w:r w:rsidRPr="00A761CF">
        <w:rPr>
          <w:rFonts w:ascii="Palatino Linotype" w:hAnsi="Palatino Linotype"/>
          <w:i/>
          <w:sz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r>
        <w:rPr>
          <w:rFonts w:ascii="Palatino Linotype" w:hAnsi="Palatino Linotype"/>
          <w:i/>
          <w:sz w:val="22"/>
        </w:rPr>
        <w:t>”</w:t>
      </w:r>
    </w:p>
    <w:p w14:paraId="060F8CA5" w14:textId="77777777" w:rsidR="00A761CF" w:rsidRDefault="00A761CF" w:rsidP="00A761CF">
      <w:pPr>
        <w:pStyle w:val="Prrafodelista"/>
        <w:tabs>
          <w:tab w:val="left" w:pos="426"/>
          <w:tab w:val="left" w:pos="567"/>
        </w:tabs>
        <w:ind w:left="567" w:right="616"/>
        <w:jc w:val="both"/>
        <w:rPr>
          <w:rFonts w:ascii="Palatino Linotype" w:hAnsi="Palatino Linotype"/>
          <w:i/>
          <w:sz w:val="22"/>
        </w:rPr>
      </w:pPr>
    </w:p>
    <w:p w14:paraId="7FEA2AE0" w14:textId="7C13D81A" w:rsidR="00A761CF" w:rsidRPr="00A761CF" w:rsidRDefault="00A761CF" w:rsidP="00A761CF">
      <w:pPr>
        <w:pStyle w:val="Prrafodelista"/>
        <w:tabs>
          <w:tab w:val="left" w:pos="426"/>
          <w:tab w:val="left" w:pos="567"/>
        </w:tabs>
        <w:ind w:left="567" w:right="616"/>
        <w:jc w:val="both"/>
        <w:rPr>
          <w:rFonts w:ascii="Palatino Linotype" w:hAnsi="Palatino Linotype"/>
          <w:i/>
          <w:sz w:val="22"/>
        </w:rPr>
      </w:pPr>
      <w:r>
        <w:rPr>
          <w:rFonts w:ascii="Palatino Linotype" w:hAnsi="Palatino Linotype"/>
          <w:b/>
          <w:i/>
          <w:sz w:val="22"/>
        </w:rPr>
        <w:t>“</w:t>
      </w:r>
      <w:r w:rsidRPr="00A761CF">
        <w:rPr>
          <w:rFonts w:ascii="Palatino Linotype" w:hAnsi="Palatino Linotype"/>
          <w:b/>
          <w:i/>
          <w:sz w:val="22"/>
        </w:rPr>
        <w:t>ARTÍCULO 48.</w:t>
      </w:r>
      <w:r w:rsidRPr="00A761CF">
        <w:rPr>
          <w:rFonts w:ascii="Palatino Linotype" w:hAnsi="Palatino Linotype"/>
          <w:i/>
          <w:sz w:val="22"/>
        </w:rPr>
        <w:t xml:space="preserve"> Para iniciar la prestación de los servicios se requiere: </w:t>
      </w:r>
    </w:p>
    <w:p w14:paraId="075FE9E6" w14:textId="77777777" w:rsidR="00A761CF" w:rsidRPr="00A761CF" w:rsidRDefault="00A761CF" w:rsidP="00A761CF">
      <w:pPr>
        <w:pStyle w:val="Prrafodelista"/>
        <w:tabs>
          <w:tab w:val="left" w:pos="426"/>
          <w:tab w:val="left" w:pos="567"/>
        </w:tabs>
        <w:ind w:left="567" w:right="616"/>
        <w:jc w:val="both"/>
        <w:rPr>
          <w:rFonts w:ascii="Palatino Linotype" w:hAnsi="Palatino Linotype"/>
          <w:i/>
          <w:sz w:val="12"/>
        </w:rPr>
      </w:pPr>
    </w:p>
    <w:p w14:paraId="059CC3AC" w14:textId="77777777" w:rsidR="00A761CF" w:rsidRPr="00A761CF" w:rsidRDefault="00A761CF" w:rsidP="00A761CF">
      <w:pPr>
        <w:pStyle w:val="Prrafodelista"/>
        <w:tabs>
          <w:tab w:val="left" w:pos="426"/>
          <w:tab w:val="left" w:pos="567"/>
        </w:tabs>
        <w:ind w:left="567" w:right="616"/>
        <w:jc w:val="both"/>
        <w:rPr>
          <w:rFonts w:ascii="Palatino Linotype" w:hAnsi="Palatino Linotype"/>
          <w:i/>
          <w:sz w:val="22"/>
        </w:rPr>
      </w:pPr>
      <w:r w:rsidRPr="005E20BE">
        <w:rPr>
          <w:rFonts w:ascii="Palatino Linotype" w:hAnsi="Palatino Linotype"/>
          <w:i/>
          <w:sz w:val="22"/>
          <w:u w:val="single"/>
        </w:rPr>
        <w:t>I. Tener conferido el nombramiento, contrato respectivo o formato único de Movimientos de Personal</w:t>
      </w:r>
      <w:r w:rsidRPr="00A761CF">
        <w:rPr>
          <w:rFonts w:ascii="Palatino Linotype" w:hAnsi="Palatino Linotype"/>
          <w:i/>
          <w:sz w:val="22"/>
        </w:rPr>
        <w:t xml:space="preserve">; </w:t>
      </w:r>
    </w:p>
    <w:p w14:paraId="4E1F8B32" w14:textId="77777777" w:rsidR="00A761CF" w:rsidRPr="00A761CF" w:rsidRDefault="00A761CF" w:rsidP="00A761CF">
      <w:pPr>
        <w:pStyle w:val="Prrafodelista"/>
        <w:tabs>
          <w:tab w:val="left" w:pos="426"/>
          <w:tab w:val="left" w:pos="567"/>
        </w:tabs>
        <w:ind w:left="567" w:right="616"/>
        <w:jc w:val="both"/>
        <w:rPr>
          <w:rFonts w:ascii="Palatino Linotype" w:hAnsi="Palatino Linotype"/>
          <w:i/>
          <w:sz w:val="10"/>
        </w:rPr>
      </w:pPr>
    </w:p>
    <w:p w14:paraId="2B2BDA4D" w14:textId="77777777" w:rsidR="00A761CF" w:rsidRPr="00A761CF" w:rsidRDefault="00A761CF" w:rsidP="00A761CF">
      <w:pPr>
        <w:pStyle w:val="Prrafodelista"/>
        <w:tabs>
          <w:tab w:val="left" w:pos="426"/>
          <w:tab w:val="left" w:pos="567"/>
        </w:tabs>
        <w:ind w:left="567" w:right="616"/>
        <w:jc w:val="both"/>
        <w:rPr>
          <w:rFonts w:ascii="Palatino Linotype" w:hAnsi="Palatino Linotype"/>
          <w:i/>
          <w:sz w:val="22"/>
        </w:rPr>
      </w:pPr>
      <w:r w:rsidRPr="00A761CF">
        <w:rPr>
          <w:rFonts w:ascii="Palatino Linotype" w:hAnsi="Palatino Linotype"/>
          <w:i/>
          <w:sz w:val="22"/>
        </w:rPr>
        <w:t xml:space="preserve">II. Rendir la protesta de ley en caso de nombramiento; y </w:t>
      </w:r>
    </w:p>
    <w:p w14:paraId="7BD54CD8" w14:textId="77777777" w:rsidR="00A761CF" w:rsidRPr="00A761CF" w:rsidRDefault="00A761CF" w:rsidP="00A761CF">
      <w:pPr>
        <w:pStyle w:val="Prrafodelista"/>
        <w:tabs>
          <w:tab w:val="left" w:pos="426"/>
          <w:tab w:val="left" w:pos="567"/>
        </w:tabs>
        <w:ind w:left="567" w:right="616"/>
        <w:jc w:val="both"/>
        <w:rPr>
          <w:rFonts w:ascii="Palatino Linotype" w:hAnsi="Palatino Linotype"/>
          <w:i/>
          <w:sz w:val="10"/>
        </w:rPr>
      </w:pPr>
    </w:p>
    <w:p w14:paraId="1D9345C0" w14:textId="4B229963" w:rsidR="00A761CF" w:rsidRDefault="00A761CF" w:rsidP="00A761CF">
      <w:pPr>
        <w:pStyle w:val="Prrafodelista"/>
        <w:tabs>
          <w:tab w:val="left" w:pos="426"/>
          <w:tab w:val="left" w:pos="567"/>
        </w:tabs>
        <w:ind w:left="567" w:right="616"/>
        <w:jc w:val="both"/>
        <w:rPr>
          <w:rFonts w:ascii="Palatino Linotype" w:hAnsi="Palatino Linotype"/>
          <w:i/>
          <w:sz w:val="22"/>
        </w:rPr>
      </w:pPr>
      <w:r w:rsidRPr="00A761CF">
        <w:rPr>
          <w:rFonts w:ascii="Palatino Linotype" w:hAnsi="Palatino Linotype"/>
          <w:i/>
          <w:sz w:val="22"/>
        </w:rPr>
        <w:t>III. Tomar posesión del cargo.</w:t>
      </w:r>
      <w:r>
        <w:rPr>
          <w:rFonts w:ascii="Palatino Linotype" w:hAnsi="Palatino Linotype"/>
          <w:i/>
          <w:sz w:val="22"/>
        </w:rPr>
        <w:t>”</w:t>
      </w:r>
    </w:p>
    <w:p w14:paraId="09634D59" w14:textId="77777777" w:rsidR="00A761CF" w:rsidRDefault="00A761CF" w:rsidP="00A761CF">
      <w:pPr>
        <w:pStyle w:val="Prrafodelista"/>
        <w:tabs>
          <w:tab w:val="left" w:pos="426"/>
          <w:tab w:val="left" w:pos="567"/>
        </w:tabs>
        <w:ind w:left="567" w:right="616"/>
        <w:jc w:val="both"/>
        <w:rPr>
          <w:rFonts w:ascii="Palatino Linotype" w:hAnsi="Palatino Linotype"/>
          <w:i/>
          <w:sz w:val="22"/>
        </w:rPr>
      </w:pPr>
    </w:p>
    <w:p w14:paraId="01E459CD" w14:textId="28BFFF63" w:rsidR="00A761CF" w:rsidRPr="005E20BE" w:rsidRDefault="005E20BE" w:rsidP="005E20BE">
      <w:pPr>
        <w:pStyle w:val="Prrafodelista"/>
        <w:tabs>
          <w:tab w:val="left" w:pos="567"/>
          <w:tab w:val="left" w:pos="709"/>
        </w:tabs>
        <w:ind w:left="567" w:right="616"/>
        <w:jc w:val="both"/>
        <w:rPr>
          <w:rFonts w:ascii="Palatino Linotype" w:hAnsi="Palatino Linotype"/>
          <w:i/>
          <w:sz w:val="22"/>
        </w:rPr>
      </w:pPr>
      <w:r>
        <w:rPr>
          <w:rFonts w:ascii="Palatino Linotype" w:hAnsi="Palatino Linotype"/>
          <w:b/>
          <w:i/>
          <w:sz w:val="22"/>
        </w:rPr>
        <w:t>“</w:t>
      </w:r>
      <w:r w:rsidR="00A761CF" w:rsidRPr="005E20BE">
        <w:rPr>
          <w:rFonts w:ascii="Palatino Linotype" w:hAnsi="Palatino Linotype"/>
          <w:b/>
          <w:i/>
          <w:sz w:val="22"/>
        </w:rPr>
        <w:t>ARTÍCULO 49.-</w:t>
      </w:r>
      <w:r w:rsidR="00A761CF" w:rsidRPr="005E20BE">
        <w:rPr>
          <w:rFonts w:ascii="Palatino Linotype" w:hAnsi="Palatino Linotype"/>
          <w:i/>
          <w:sz w:val="22"/>
        </w:rPr>
        <w:t xml:space="preserve"> Los nombramientos, contratos o formato único de Movimientos de Personal de los servidores públicos deberán contener: </w:t>
      </w:r>
    </w:p>
    <w:p w14:paraId="29F53105" w14:textId="77777777" w:rsidR="005E20BE" w:rsidRPr="005E20BE" w:rsidRDefault="005E20BE" w:rsidP="005E20BE">
      <w:pPr>
        <w:pStyle w:val="Prrafodelista"/>
        <w:tabs>
          <w:tab w:val="left" w:pos="567"/>
          <w:tab w:val="left" w:pos="709"/>
        </w:tabs>
        <w:ind w:left="567" w:right="616"/>
        <w:jc w:val="both"/>
        <w:rPr>
          <w:rFonts w:ascii="Palatino Linotype" w:hAnsi="Palatino Linotype"/>
          <w:i/>
          <w:sz w:val="22"/>
        </w:rPr>
      </w:pPr>
    </w:p>
    <w:p w14:paraId="3F7A4E19" w14:textId="77777777" w:rsidR="005E20BE" w:rsidRPr="005E20BE" w:rsidRDefault="00A761CF" w:rsidP="005E20BE">
      <w:pPr>
        <w:pStyle w:val="Prrafodelista"/>
        <w:tabs>
          <w:tab w:val="left" w:pos="567"/>
          <w:tab w:val="left" w:pos="709"/>
        </w:tabs>
        <w:ind w:left="567" w:right="616"/>
        <w:jc w:val="both"/>
        <w:rPr>
          <w:rFonts w:ascii="Palatino Linotype" w:hAnsi="Palatino Linotype"/>
          <w:i/>
          <w:sz w:val="22"/>
        </w:rPr>
      </w:pPr>
      <w:r w:rsidRPr="005E20BE">
        <w:rPr>
          <w:rFonts w:ascii="Palatino Linotype" w:hAnsi="Palatino Linotype"/>
          <w:i/>
          <w:sz w:val="22"/>
        </w:rPr>
        <w:t xml:space="preserve">I. Nombre completo del servidor público; </w:t>
      </w:r>
    </w:p>
    <w:p w14:paraId="3A59516F" w14:textId="77777777" w:rsidR="005E20BE" w:rsidRPr="005E20BE" w:rsidRDefault="005E20BE" w:rsidP="005E20BE">
      <w:pPr>
        <w:pStyle w:val="Prrafodelista"/>
        <w:tabs>
          <w:tab w:val="left" w:pos="567"/>
          <w:tab w:val="left" w:pos="709"/>
        </w:tabs>
        <w:ind w:left="567" w:right="616"/>
        <w:jc w:val="both"/>
        <w:rPr>
          <w:rFonts w:ascii="Palatino Linotype" w:hAnsi="Palatino Linotype"/>
          <w:i/>
          <w:sz w:val="10"/>
        </w:rPr>
      </w:pPr>
    </w:p>
    <w:p w14:paraId="0F95E858" w14:textId="77777777" w:rsidR="005E20BE" w:rsidRPr="005E20BE" w:rsidRDefault="00A761CF" w:rsidP="005E20BE">
      <w:pPr>
        <w:pStyle w:val="Prrafodelista"/>
        <w:tabs>
          <w:tab w:val="left" w:pos="567"/>
          <w:tab w:val="left" w:pos="709"/>
        </w:tabs>
        <w:ind w:left="567" w:right="616"/>
        <w:jc w:val="both"/>
        <w:rPr>
          <w:rFonts w:ascii="Palatino Linotype" w:hAnsi="Palatino Linotype"/>
          <w:i/>
          <w:sz w:val="22"/>
        </w:rPr>
      </w:pPr>
      <w:r w:rsidRPr="005E20BE">
        <w:rPr>
          <w:rFonts w:ascii="Palatino Linotype" w:hAnsi="Palatino Linotype"/>
          <w:i/>
          <w:sz w:val="22"/>
        </w:rPr>
        <w:t xml:space="preserve">II. Cargo para el que es designado, fecha de inicio de sus servicios y lugar de adscripción; </w:t>
      </w:r>
    </w:p>
    <w:p w14:paraId="4AFC140E" w14:textId="77777777" w:rsidR="005E20BE" w:rsidRPr="005E20BE" w:rsidRDefault="005E20BE" w:rsidP="005E20BE">
      <w:pPr>
        <w:pStyle w:val="Prrafodelista"/>
        <w:tabs>
          <w:tab w:val="left" w:pos="567"/>
          <w:tab w:val="left" w:pos="709"/>
        </w:tabs>
        <w:ind w:left="567" w:right="616"/>
        <w:jc w:val="both"/>
        <w:rPr>
          <w:rFonts w:ascii="Palatino Linotype" w:hAnsi="Palatino Linotype"/>
          <w:i/>
          <w:sz w:val="10"/>
        </w:rPr>
      </w:pPr>
    </w:p>
    <w:p w14:paraId="439A2731" w14:textId="77777777" w:rsidR="005E20BE" w:rsidRPr="005E20BE" w:rsidRDefault="00A761CF" w:rsidP="005E20BE">
      <w:pPr>
        <w:pStyle w:val="Prrafodelista"/>
        <w:tabs>
          <w:tab w:val="left" w:pos="567"/>
          <w:tab w:val="left" w:pos="709"/>
        </w:tabs>
        <w:ind w:left="567" w:right="616"/>
        <w:jc w:val="both"/>
        <w:rPr>
          <w:rFonts w:ascii="Palatino Linotype" w:hAnsi="Palatino Linotype"/>
          <w:i/>
          <w:sz w:val="22"/>
        </w:rPr>
      </w:pPr>
      <w:r w:rsidRPr="005E20BE">
        <w:rPr>
          <w:rFonts w:ascii="Palatino Linotype" w:hAnsi="Palatino Linotype"/>
          <w:i/>
          <w:sz w:val="22"/>
        </w:rPr>
        <w:t xml:space="preserve">III. Carácter del nombramiento, ya sea de servidores públicos generales o de confianza, así como la temporalidad del mismo; </w:t>
      </w:r>
    </w:p>
    <w:p w14:paraId="6A86C8EA" w14:textId="77777777" w:rsidR="005E20BE" w:rsidRPr="005E20BE" w:rsidRDefault="005E20BE" w:rsidP="005E20BE">
      <w:pPr>
        <w:pStyle w:val="Prrafodelista"/>
        <w:tabs>
          <w:tab w:val="left" w:pos="567"/>
          <w:tab w:val="left" w:pos="709"/>
        </w:tabs>
        <w:ind w:left="567" w:right="616"/>
        <w:jc w:val="both"/>
        <w:rPr>
          <w:rFonts w:ascii="Palatino Linotype" w:hAnsi="Palatino Linotype"/>
          <w:i/>
          <w:sz w:val="10"/>
        </w:rPr>
      </w:pPr>
    </w:p>
    <w:p w14:paraId="4FD6ABA6" w14:textId="77777777" w:rsidR="005E20BE" w:rsidRPr="005E20BE" w:rsidRDefault="00A761CF" w:rsidP="005E20BE">
      <w:pPr>
        <w:pStyle w:val="Prrafodelista"/>
        <w:tabs>
          <w:tab w:val="left" w:pos="567"/>
          <w:tab w:val="left" w:pos="709"/>
        </w:tabs>
        <w:ind w:left="567" w:right="616"/>
        <w:jc w:val="both"/>
        <w:rPr>
          <w:rFonts w:ascii="Palatino Linotype" w:hAnsi="Palatino Linotype"/>
          <w:i/>
          <w:sz w:val="22"/>
        </w:rPr>
      </w:pPr>
      <w:r w:rsidRPr="005E20BE">
        <w:rPr>
          <w:rFonts w:ascii="Palatino Linotype" w:hAnsi="Palatino Linotype"/>
          <w:i/>
          <w:sz w:val="22"/>
        </w:rPr>
        <w:t xml:space="preserve">IV. Remuneración correspondiente al puesto; </w:t>
      </w:r>
    </w:p>
    <w:p w14:paraId="51A9F810" w14:textId="77777777" w:rsidR="005E20BE" w:rsidRPr="005E20BE" w:rsidRDefault="005E20BE" w:rsidP="005E20BE">
      <w:pPr>
        <w:pStyle w:val="Prrafodelista"/>
        <w:tabs>
          <w:tab w:val="left" w:pos="567"/>
          <w:tab w:val="left" w:pos="709"/>
        </w:tabs>
        <w:ind w:left="567" w:right="616"/>
        <w:jc w:val="both"/>
        <w:rPr>
          <w:rFonts w:ascii="Palatino Linotype" w:hAnsi="Palatino Linotype"/>
          <w:i/>
          <w:sz w:val="10"/>
        </w:rPr>
      </w:pPr>
    </w:p>
    <w:p w14:paraId="009E54F5" w14:textId="77777777" w:rsidR="005E20BE" w:rsidRPr="005E20BE" w:rsidRDefault="00A761CF" w:rsidP="005E20BE">
      <w:pPr>
        <w:pStyle w:val="Prrafodelista"/>
        <w:tabs>
          <w:tab w:val="left" w:pos="567"/>
          <w:tab w:val="left" w:pos="709"/>
        </w:tabs>
        <w:ind w:left="567" w:right="616"/>
        <w:jc w:val="both"/>
        <w:rPr>
          <w:rFonts w:ascii="Palatino Linotype" w:hAnsi="Palatino Linotype"/>
          <w:i/>
          <w:sz w:val="22"/>
        </w:rPr>
      </w:pPr>
      <w:r w:rsidRPr="005E20BE">
        <w:rPr>
          <w:rFonts w:ascii="Palatino Linotype" w:hAnsi="Palatino Linotype"/>
          <w:i/>
          <w:sz w:val="22"/>
        </w:rPr>
        <w:t xml:space="preserve">V. Jornada de trabajo; </w:t>
      </w:r>
    </w:p>
    <w:p w14:paraId="5F8FC5EE" w14:textId="77777777" w:rsidR="005E20BE" w:rsidRPr="005E20BE" w:rsidRDefault="005E20BE" w:rsidP="005E20BE">
      <w:pPr>
        <w:pStyle w:val="Prrafodelista"/>
        <w:tabs>
          <w:tab w:val="left" w:pos="567"/>
          <w:tab w:val="left" w:pos="709"/>
        </w:tabs>
        <w:ind w:left="567" w:right="616"/>
        <w:jc w:val="both"/>
        <w:rPr>
          <w:rFonts w:ascii="Palatino Linotype" w:hAnsi="Palatino Linotype"/>
          <w:i/>
          <w:sz w:val="10"/>
        </w:rPr>
      </w:pPr>
    </w:p>
    <w:p w14:paraId="29A92E07" w14:textId="77777777" w:rsidR="005E20BE" w:rsidRPr="005E20BE" w:rsidRDefault="00A761CF" w:rsidP="005E20BE">
      <w:pPr>
        <w:pStyle w:val="Prrafodelista"/>
        <w:tabs>
          <w:tab w:val="left" w:pos="567"/>
          <w:tab w:val="left" w:pos="709"/>
        </w:tabs>
        <w:ind w:left="567" w:right="616"/>
        <w:jc w:val="both"/>
        <w:rPr>
          <w:rFonts w:ascii="Palatino Linotype" w:hAnsi="Palatino Linotype"/>
          <w:i/>
          <w:sz w:val="22"/>
        </w:rPr>
      </w:pPr>
      <w:r w:rsidRPr="005E20BE">
        <w:rPr>
          <w:rFonts w:ascii="Palatino Linotype" w:hAnsi="Palatino Linotype"/>
          <w:i/>
          <w:sz w:val="22"/>
        </w:rPr>
        <w:t xml:space="preserve">VI. Derogada; </w:t>
      </w:r>
    </w:p>
    <w:p w14:paraId="6C879F3F" w14:textId="77777777" w:rsidR="005E20BE" w:rsidRPr="005E20BE" w:rsidRDefault="005E20BE" w:rsidP="005E20BE">
      <w:pPr>
        <w:pStyle w:val="Prrafodelista"/>
        <w:tabs>
          <w:tab w:val="left" w:pos="567"/>
          <w:tab w:val="left" w:pos="709"/>
        </w:tabs>
        <w:ind w:left="567" w:right="616"/>
        <w:jc w:val="both"/>
        <w:rPr>
          <w:rFonts w:ascii="Palatino Linotype" w:hAnsi="Palatino Linotype"/>
          <w:i/>
          <w:sz w:val="10"/>
        </w:rPr>
      </w:pPr>
    </w:p>
    <w:p w14:paraId="419B15C4" w14:textId="4198763E" w:rsidR="00A761CF" w:rsidRPr="005E20BE" w:rsidRDefault="00A761CF" w:rsidP="005E20BE">
      <w:pPr>
        <w:pStyle w:val="Prrafodelista"/>
        <w:tabs>
          <w:tab w:val="left" w:pos="567"/>
          <w:tab w:val="left" w:pos="709"/>
        </w:tabs>
        <w:ind w:left="567" w:right="616"/>
        <w:jc w:val="both"/>
        <w:rPr>
          <w:rFonts w:ascii="Palatino Linotype" w:hAnsi="Palatino Linotype" w:cs="Arial"/>
          <w:b/>
          <w:i/>
          <w:sz w:val="16"/>
          <w:szCs w:val="22"/>
        </w:rPr>
      </w:pPr>
      <w:r w:rsidRPr="005E20BE">
        <w:rPr>
          <w:rFonts w:ascii="Palatino Linotype" w:hAnsi="Palatino Linotype"/>
          <w:i/>
          <w:sz w:val="22"/>
        </w:rPr>
        <w:t>VII. Firma del servidor público autorizado para emitir el nombramiento, contrato o formato único de Movimientos de Personal, así como el fundamento legal de esa atribución.</w:t>
      </w:r>
      <w:r w:rsidR="005E20BE">
        <w:rPr>
          <w:rFonts w:ascii="Palatino Linotype" w:hAnsi="Palatino Linotype"/>
          <w:i/>
          <w:sz w:val="22"/>
        </w:rPr>
        <w:t>”</w:t>
      </w:r>
    </w:p>
    <w:p w14:paraId="5A5C9482" w14:textId="77777777" w:rsidR="000615ED" w:rsidRDefault="000615ED" w:rsidP="000615ED">
      <w:pPr>
        <w:pStyle w:val="Prrafodelista"/>
        <w:tabs>
          <w:tab w:val="left" w:pos="284"/>
          <w:tab w:val="left" w:pos="426"/>
        </w:tabs>
        <w:spacing w:line="360" w:lineRule="auto"/>
        <w:ind w:left="0" w:right="49"/>
        <w:jc w:val="both"/>
        <w:rPr>
          <w:rFonts w:ascii="Palatino Linotype" w:hAnsi="Palatino Linotype" w:cs="Arial"/>
        </w:rPr>
      </w:pPr>
    </w:p>
    <w:p w14:paraId="60D0A6A1" w14:textId="26322DD4" w:rsidR="004200F2" w:rsidRPr="004200F2" w:rsidRDefault="0077235B" w:rsidP="004200F2">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94192D">
        <w:rPr>
          <w:rFonts w:ascii="Palatino Linotype" w:hAnsi="Palatino Linotype" w:cs="Arial"/>
        </w:rPr>
        <w:t xml:space="preserve">Como se puede apreciar en ambas legislaciones se prevén </w:t>
      </w:r>
      <w:r w:rsidR="000B1DC7" w:rsidRPr="0094192D">
        <w:rPr>
          <w:rFonts w:ascii="Palatino Linotype" w:hAnsi="Palatino Linotype" w:cs="Arial"/>
        </w:rPr>
        <w:t xml:space="preserve">los </w:t>
      </w:r>
      <w:r w:rsidR="00520FAE" w:rsidRPr="0094192D">
        <w:rPr>
          <w:rFonts w:ascii="Palatino Linotype" w:hAnsi="Palatino Linotype" w:cs="Arial"/>
        </w:rPr>
        <w:t>documentos</w:t>
      </w:r>
      <w:r w:rsidRPr="0094192D">
        <w:rPr>
          <w:rFonts w:ascii="Palatino Linotype" w:hAnsi="Palatino Linotype" w:cs="Arial"/>
        </w:rPr>
        <w:t xml:space="preserve"> </w:t>
      </w:r>
      <w:r w:rsidR="000B1DC7" w:rsidRPr="0094192D">
        <w:rPr>
          <w:rFonts w:ascii="Palatino Linotype" w:hAnsi="Palatino Linotype" w:cs="Arial"/>
        </w:rPr>
        <w:t xml:space="preserve">que necesitan </w:t>
      </w:r>
      <w:r w:rsidR="00520FAE" w:rsidRPr="0094192D">
        <w:rPr>
          <w:rFonts w:ascii="Palatino Linotype" w:hAnsi="Palatino Linotype" w:cs="Arial"/>
        </w:rPr>
        <w:t>presentar</w:t>
      </w:r>
      <w:r w:rsidR="000B1DC7" w:rsidRPr="0094192D">
        <w:rPr>
          <w:rFonts w:ascii="Palatino Linotype" w:hAnsi="Palatino Linotype" w:cs="Arial"/>
        </w:rPr>
        <w:t xml:space="preserve"> las personas que pretenden ingresar al servicio </w:t>
      </w:r>
      <w:r w:rsidR="00520FAE" w:rsidRPr="0094192D">
        <w:rPr>
          <w:rFonts w:ascii="Palatino Linotype" w:hAnsi="Palatino Linotype" w:cs="Arial"/>
        </w:rPr>
        <w:t>público</w:t>
      </w:r>
      <w:r w:rsidR="0094192D" w:rsidRPr="0094192D">
        <w:rPr>
          <w:rFonts w:ascii="Palatino Linotype" w:hAnsi="Palatino Linotype" w:cs="Arial"/>
        </w:rPr>
        <w:t xml:space="preserve">; por un lado, los requisitos generales que prevé la Ley del Trabajo de los Servidores Públicos del Estado y Municipios; y, por el otro, los requisitos específicos para ocupar </w:t>
      </w:r>
      <w:r w:rsidR="00B52314">
        <w:rPr>
          <w:rFonts w:ascii="Palatino Linotype" w:hAnsi="Palatino Linotype" w:cs="Arial"/>
        </w:rPr>
        <w:t>determinados cargos públicos, en este caso en el A</w:t>
      </w:r>
      <w:r w:rsidR="0094192D" w:rsidRPr="0094192D">
        <w:rPr>
          <w:rFonts w:ascii="Palatino Linotype" w:hAnsi="Palatino Linotype" w:cs="Arial"/>
        </w:rPr>
        <w:t>yuntamie</w:t>
      </w:r>
      <w:r w:rsidR="00353C9F">
        <w:rPr>
          <w:rFonts w:ascii="Palatino Linotype" w:hAnsi="Palatino Linotype" w:cs="Arial"/>
        </w:rPr>
        <w:t>nto, los cuales se encuentran expresos en</w:t>
      </w:r>
      <w:r w:rsidR="0094192D" w:rsidRPr="0094192D">
        <w:rPr>
          <w:rFonts w:ascii="Palatino Linotype" w:hAnsi="Palatino Linotype" w:cs="Arial"/>
        </w:rPr>
        <w:t xml:space="preserve"> la Ley Orgánica Municipal del Estado de M</w:t>
      </w:r>
      <w:r w:rsidR="0094192D">
        <w:rPr>
          <w:rFonts w:ascii="Palatino Linotype" w:hAnsi="Palatino Linotype" w:cs="Arial"/>
        </w:rPr>
        <w:t>éxico.</w:t>
      </w:r>
    </w:p>
    <w:p w14:paraId="1A4775CD" w14:textId="77777777" w:rsidR="0094192D" w:rsidRPr="0094192D" w:rsidRDefault="0094192D" w:rsidP="0094192D">
      <w:pPr>
        <w:pStyle w:val="Prrafodelista"/>
        <w:tabs>
          <w:tab w:val="left" w:pos="284"/>
          <w:tab w:val="left" w:pos="426"/>
        </w:tabs>
        <w:spacing w:line="360" w:lineRule="auto"/>
        <w:ind w:left="0" w:right="49"/>
        <w:jc w:val="both"/>
        <w:rPr>
          <w:rFonts w:ascii="Palatino Linotype" w:hAnsi="Palatino Linotype" w:cs="Arial"/>
        </w:rPr>
      </w:pPr>
    </w:p>
    <w:p w14:paraId="458A639D" w14:textId="2C870608" w:rsidR="0077235B" w:rsidRDefault="0094192D" w:rsidP="00F4405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Pr>
          <w:rFonts w:ascii="Palatino Linotype" w:hAnsi="Palatino Linotype" w:cs="Arial"/>
        </w:rPr>
        <w:t xml:space="preserve"> En ese tenor, se procede a señalar los requisitos generales contenidos en </w:t>
      </w:r>
      <w:r w:rsidR="00AD2749">
        <w:rPr>
          <w:rFonts w:ascii="Palatino Linotype" w:hAnsi="Palatino Linotype" w:cs="Arial"/>
        </w:rPr>
        <w:t>los articulados 47, 48 y 49 de l</w:t>
      </w:r>
      <w:r>
        <w:rPr>
          <w:rFonts w:ascii="Palatino Linotype" w:hAnsi="Palatino Linotype" w:cs="Arial"/>
        </w:rPr>
        <w:t xml:space="preserve">a primera legislación en cita, así como el documento idóneo con el que se pudiera acreditar: </w:t>
      </w:r>
    </w:p>
    <w:p w14:paraId="5C386E14" w14:textId="77777777" w:rsidR="00520FAE" w:rsidRDefault="00520FAE" w:rsidP="00520FAE">
      <w:pPr>
        <w:pStyle w:val="Prrafodelista"/>
        <w:tabs>
          <w:tab w:val="left" w:pos="284"/>
          <w:tab w:val="left" w:pos="426"/>
        </w:tabs>
        <w:spacing w:line="360" w:lineRule="auto"/>
        <w:ind w:left="0" w:right="49"/>
        <w:jc w:val="both"/>
        <w:rPr>
          <w:rFonts w:ascii="Palatino Linotype" w:hAnsi="Palatino Linotype" w:cs="Arial"/>
        </w:rPr>
      </w:pPr>
    </w:p>
    <w:tbl>
      <w:tblPr>
        <w:tblStyle w:val="Tablaconcuadrcula"/>
        <w:tblW w:w="0" w:type="auto"/>
        <w:tblLook w:val="04A0" w:firstRow="1" w:lastRow="0" w:firstColumn="1" w:lastColumn="0" w:noHBand="0" w:noVBand="1"/>
      </w:tblPr>
      <w:tblGrid>
        <w:gridCol w:w="626"/>
        <w:gridCol w:w="5156"/>
        <w:gridCol w:w="3046"/>
      </w:tblGrid>
      <w:tr w:rsidR="00166060" w:rsidRPr="0094192D" w14:paraId="6D2D2EB2" w14:textId="77777777" w:rsidTr="00545A34">
        <w:tc>
          <w:tcPr>
            <w:tcW w:w="626" w:type="dxa"/>
            <w:shd w:val="clear" w:color="auto" w:fill="D9D9D9" w:themeFill="background1" w:themeFillShade="D9"/>
          </w:tcPr>
          <w:p w14:paraId="0018F77D" w14:textId="5D57918E" w:rsidR="00166060" w:rsidRPr="0094192D" w:rsidRDefault="00166060" w:rsidP="0094192D">
            <w:pPr>
              <w:pStyle w:val="Prrafodelista"/>
              <w:tabs>
                <w:tab w:val="left" w:pos="284"/>
                <w:tab w:val="left" w:pos="426"/>
              </w:tabs>
              <w:ind w:left="0" w:right="49"/>
              <w:jc w:val="center"/>
              <w:rPr>
                <w:rFonts w:ascii="Palatino Linotype" w:hAnsi="Palatino Linotype" w:cs="Arial"/>
                <w:b/>
                <w:sz w:val="22"/>
                <w:szCs w:val="22"/>
              </w:rPr>
            </w:pPr>
            <w:r>
              <w:rPr>
                <w:rFonts w:ascii="Palatino Linotype" w:hAnsi="Palatino Linotype" w:cs="Arial"/>
                <w:b/>
                <w:sz w:val="22"/>
                <w:szCs w:val="22"/>
              </w:rPr>
              <w:t>No.</w:t>
            </w:r>
          </w:p>
        </w:tc>
        <w:tc>
          <w:tcPr>
            <w:tcW w:w="5156" w:type="dxa"/>
            <w:shd w:val="clear" w:color="auto" w:fill="D9D9D9" w:themeFill="background1" w:themeFillShade="D9"/>
          </w:tcPr>
          <w:p w14:paraId="06734CE8" w14:textId="3FCB94D1" w:rsidR="00166060" w:rsidRPr="0094192D" w:rsidRDefault="00166060" w:rsidP="0094192D">
            <w:pPr>
              <w:pStyle w:val="Prrafodelista"/>
              <w:tabs>
                <w:tab w:val="left" w:pos="284"/>
                <w:tab w:val="left" w:pos="426"/>
              </w:tabs>
              <w:ind w:left="0" w:right="49"/>
              <w:jc w:val="center"/>
              <w:rPr>
                <w:rFonts w:ascii="Palatino Linotype" w:hAnsi="Palatino Linotype" w:cs="Arial"/>
                <w:b/>
                <w:sz w:val="22"/>
                <w:szCs w:val="22"/>
              </w:rPr>
            </w:pPr>
            <w:r w:rsidRPr="0094192D">
              <w:rPr>
                <w:rFonts w:ascii="Palatino Linotype" w:hAnsi="Palatino Linotype" w:cs="Arial"/>
                <w:b/>
                <w:sz w:val="22"/>
                <w:szCs w:val="22"/>
              </w:rPr>
              <w:t xml:space="preserve">Requisito establecido en la </w:t>
            </w:r>
            <w:r>
              <w:rPr>
                <w:rFonts w:ascii="Palatino Linotype" w:hAnsi="Palatino Linotype" w:cs="Arial"/>
                <w:b/>
                <w:sz w:val="22"/>
                <w:szCs w:val="22"/>
              </w:rPr>
              <w:t>Ley del Trabajo de los Servidores Públicos del Estado y Municipios</w:t>
            </w:r>
          </w:p>
        </w:tc>
        <w:tc>
          <w:tcPr>
            <w:tcW w:w="3046" w:type="dxa"/>
            <w:shd w:val="clear" w:color="auto" w:fill="D9D9D9" w:themeFill="background1" w:themeFillShade="D9"/>
          </w:tcPr>
          <w:p w14:paraId="105A243F" w14:textId="53777721" w:rsidR="00166060" w:rsidRPr="0094192D" w:rsidRDefault="00166060" w:rsidP="0094192D">
            <w:pPr>
              <w:pStyle w:val="Prrafodelista"/>
              <w:tabs>
                <w:tab w:val="left" w:pos="284"/>
                <w:tab w:val="left" w:pos="426"/>
              </w:tabs>
              <w:ind w:left="0" w:right="49"/>
              <w:jc w:val="center"/>
              <w:rPr>
                <w:rFonts w:ascii="Palatino Linotype" w:hAnsi="Palatino Linotype" w:cs="Arial"/>
                <w:b/>
                <w:sz w:val="22"/>
                <w:szCs w:val="22"/>
              </w:rPr>
            </w:pPr>
            <w:r w:rsidRPr="0094192D">
              <w:rPr>
                <w:rFonts w:ascii="Palatino Linotype" w:hAnsi="Palatino Linotype" w:cs="Arial"/>
                <w:b/>
                <w:sz w:val="22"/>
                <w:szCs w:val="22"/>
              </w:rPr>
              <w:t>Documento que lo acredita</w:t>
            </w:r>
          </w:p>
        </w:tc>
      </w:tr>
      <w:tr w:rsidR="00166060" w:rsidRPr="0094192D" w14:paraId="734D7334" w14:textId="77777777" w:rsidTr="00545A34">
        <w:tc>
          <w:tcPr>
            <w:tcW w:w="626" w:type="dxa"/>
          </w:tcPr>
          <w:p w14:paraId="67FD1C81" w14:textId="0377E9B4" w:rsidR="00166060" w:rsidRDefault="00166060" w:rsidP="0094192D">
            <w:pPr>
              <w:pStyle w:val="Prrafodelista"/>
              <w:tabs>
                <w:tab w:val="left" w:pos="284"/>
                <w:tab w:val="left" w:pos="426"/>
              </w:tabs>
              <w:ind w:left="0" w:right="49"/>
              <w:jc w:val="both"/>
              <w:rPr>
                <w:rFonts w:ascii="Palatino Linotype" w:hAnsi="Palatino Linotype" w:cs="Arial"/>
                <w:sz w:val="22"/>
                <w:szCs w:val="22"/>
              </w:rPr>
            </w:pPr>
            <w:r>
              <w:rPr>
                <w:rFonts w:ascii="Palatino Linotype" w:hAnsi="Palatino Linotype" w:cs="Arial"/>
                <w:sz w:val="22"/>
                <w:szCs w:val="22"/>
              </w:rPr>
              <w:t>1</w:t>
            </w:r>
          </w:p>
        </w:tc>
        <w:tc>
          <w:tcPr>
            <w:tcW w:w="5156" w:type="dxa"/>
          </w:tcPr>
          <w:p w14:paraId="79654A23" w14:textId="54C3E1E0" w:rsidR="00166060" w:rsidRPr="0094192D" w:rsidRDefault="00166060" w:rsidP="0094192D">
            <w:pPr>
              <w:pStyle w:val="Prrafodelista"/>
              <w:tabs>
                <w:tab w:val="left" w:pos="284"/>
                <w:tab w:val="left" w:pos="426"/>
              </w:tabs>
              <w:ind w:left="0" w:right="49"/>
              <w:jc w:val="both"/>
              <w:rPr>
                <w:rFonts w:ascii="Palatino Linotype" w:hAnsi="Palatino Linotype" w:cs="Arial"/>
                <w:sz w:val="22"/>
                <w:szCs w:val="22"/>
              </w:rPr>
            </w:pPr>
            <w:r>
              <w:rPr>
                <w:rFonts w:ascii="Palatino Linotype" w:hAnsi="Palatino Linotype" w:cs="Arial"/>
                <w:sz w:val="22"/>
                <w:szCs w:val="22"/>
              </w:rPr>
              <w:t>Presentar una solicitud utilizando la forma oficial que se autorice por la institución pública o dependencia correspondiente.</w:t>
            </w:r>
          </w:p>
        </w:tc>
        <w:tc>
          <w:tcPr>
            <w:tcW w:w="3046" w:type="dxa"/>
          </w:tcPr>
          <w:p w14:paraId="3DDA1B13" w14:textId="650C272D" w:rsidR="00166060" w:rsidRPr="0094192D" w:rsidRDefault="00545A34" w:rsidP="00545A34">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 xml:space="preserve">Solicitud de empleo, ficha curricular, </w:t>
            </w:r>
            <w:proofErr w:type="spellStart"/>
            <w:r>
              <w:rPr>
                <w:rFonts w:ascii="Palatino Linotype" w:hAnsi="Palatino Linotype" w:cs="Arial"/>
                <w:sz w:val="22"/>
                <w:szCs w:val="22"/>
              </w:rPr>
              <w:t>curriculum</w:t>
            </w:r>
            <w:proofErr w:type="spellEnd"/>
            <w:r>
              <w:rPr>
                <w:rFonts w:ascii="Palatino Linotype" w:hAnsi="Palatino Linotype" w:cs="Arial"/>
                <w:sz w:val="22"/>
                <w:szCs w:val="22"/>
              </w:rPr>
              <w:t xml:space="preserve"> vitae o documento análogo</w:t>
            </w:r>
          </w:p>
        </w:tc>
      </w:tr>
      <w:tr w:rsidR="00166060" w:rsidRPr="0094192D" w14:paraId="7BD26D0C" w14:textId="77777777" w:rsidTr="00545A34">
        <w:tc>
          <w:tcPr>
            <w:tcW w:w="626" w:type="dxa"/>
          </w:tcPr>
          <w:p w14:paraId="2469B92F" w14:textId="2A4D4E32" w:rsidR="00166060" w:rsidRDefault="00166060" w:rsidP="0094192D">
            <w:pPr>
              <w:pStyle w:val="Prrafodelista"/>
              <w:tabs>
                <w:tab w:val="left" w:pos="284"/>
                <w:tab w:val="left" w:pos="426"/>
              </w:tabs>
              <w:ind w:left="0" w:right="49"/>
              <w:jc w:val="both"/>
              <w:rPr>
                <w:rFonts w:ascii="Palatino Linotype" w:hAnsi="Palatino Linotype" w:cs="Arial"/>
                <w:sz w:val="22"/>
                <w:szCs w:val="22"/>
              </w:rPr>
            </w:pPr>
            <w:r>
              <w:rPr>
                <w:rFonts w:ascii="Palatino Linotype" w:hAnsi="Palatino Linotype" w:cs="Arial"/>
                <w:sz w:val="22"/>
                <w:szCs w:val="22"/>
              </w:rPr>
              <w:t>2</w:t>
            </w:r>
          </w:p>
        </w:tc>
        <w:tc>
          <w:tcPr>
            <w:tcW w:w="5156" w:type="dxa"/>
          </w:tcPr>
          <w:p w14:paraId="7D4980C8" w14:textId="79BD3180" w:rsidR="00166060" w:rsidRPr="0094192D" w:rsidRDefault="00166060" w:rsidP="0094192D">
            <w:pPr>
              <w:pStyle w:val="Prrafodelista"/>
              <w:tabs>
                <w:tab w:val="left" w:pos="284"/>
                <w:tab w:val="left" w:pos="426"/>
              </w:tabs>
              <w:ind w:left="0" w:right="49"/>
              <w:jc w:val="both"/>
              <w:rPr>
                <w:rFonts w:ascii="Palatino Linotype" w:hAnsi="Palatino Linotype" w:cs="Arial"/>
                <w:sz w:val="22"/>
                <w:szCs w:val="22"/>
              </w:rPr>
            </w:pPr>
            <w:r>
              <w:rPr>
                <w:rFonts w:ascii="Palatino Linotype" w:hAnsi="Palatino Linotype" w:cs="Arial"/>
                <w:sz w:val="22"/>
                <w:szCs w:val="22"/>
              </w:rPr>
              <w:t>Ser de nacionalidad mexicana.</w:t>
            </w:r>
          </w:p>
        </w:tc>
        <w:tc>
          <w:tcPr>
            <w:tcW w:w="3046" w:type="dxa"/>
          </w:tcPr>
          <w:p w14:paraId="07DE7245" w14:textId="0B74A468" w:rsidR="00545A34" w:rsidRPr="0094192D" w:rsidRDefault="00545A34" w:rsidP="00545A34">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Acta de nacimiento</w:t>
            </w:r>
          </w:p>
        </w:tc>
      </w:tr>
      <w:tr w:rsidR="00166060" w:rsidRPr="0094192D" w14:paraId="751D85C7" w14:textId="77777777" w:rsidTr="00545A34">
        <w:tc>
          <w:tcPr>
            <w:tcW w:w="626" w:type="dxa"/>
          </w:tcPr>
          <w:p w14:paraId="0F800734" w14:textId="55B355F1" w:rsidR="00166060" w:rsidRPr="00166060" w:rsidRDefault="00166060" w:rsidP="0094192D">
            <w:pPr>
              <w:pStyle w:val="Prrafodelista"/>
              <w:tabs>
                <w:tab w:val="left" w:pos="284"/>
                <w:tab w:val="left" w:pos="426"/>
              </w:tabs>
              <w:ind w:left="0" w:right="49"/>
              <w:jc w:val="both"/>
              <w:rPr>
                <w:rFonts w:ascii="Palatino Linotype" w:hAnsi="Palatino Linotype" w:cs="Arial"/>
                <w:sz w:val="22"/>
                <w:szCs w:val="22"/>
              </w:rPr>
            </w:pPr>
            <w:r>
              <w:rPr>
                <w:rFonts w:ascii="Palatino Linotype" w:hAnsi="Palatino Linotype" w:cs="Arial"/>
                <w:sz w:val="22"/>
                <w:szCs w:val="22"/>
              </w:rPr>
              <w:t>3</w:t>
            </w:r>
          </w:p>
        </w:tc>
        <w:tc>
          <w:tcPr>
            <w:tcW w:w="5156" w:type="dxa"/>
          </w:tcPr>
          <w:p w14:paraId="52AE571A" w14:textId="6A21079D" w:rsidR="00166060" w:rsidRPr="0094192D" w:rsidRDefault="00166060" w:rsidP="0094192D">
            <w:pPr>
              <w:pStyle w:val="Prrafodelista"/>
              <w:tabs>
                <w:tab w:val="left" w:pos="284"/>
                <w:tab w:val="left" w:pos="426"/>
              </w:tabs>
              <w:ind w:left="0" w:right="49"/>
              <w:jc w:val="both"/>
              <w:rPr>
                <w:rFonts w:ascii="Palatino Linotype" w:hAnsi="Palatino Linotype" w:cs="Arial"/>
                <w:sz w:val="22"/>
                <w:szCs w:val="22"/>
              </w:rPr>
            </w:pPr>
            <w:r w:rsidRPr="00166060">
              <w:rPr>
                <w:rFonts w:ascii="Palatino Linotype" w:hAnsi="Palatino Linotype" w:cs="Arial"/>
                <w:sz w:val="22"/>
                <w:szCs w:val="22"/>
              </w:rPr>
              <w:t>Estar en pleno ejercicio de sus derechos civiles y políticos</w:t>
            </w:r>
            <w:r>
              <w:rPr>
                <w:rFonts w:ascii="Palatino Linotype" w:hAnsi="Palatino Linotype" w:cs="Arial"/>
                <w:sz w:val="22"/>
                <w:szCs w:val="22"/>
              </w:rPr>
              <w:t>.</w:t>
            </w:r>
          </w:p>
        </w:tc>
        <w:tc>
          <w:tcPr>
            <w:tcW w:w="3046" w:type="dxa"/>
          </w:tcPr>
          <w:p w14:paraId="05505019" w14:textId="7BF0869C" w:rsidR="00166060" w:rsidRPr="0094192D" w:rsidRDefault="007077C5" w:rsidP="00545A34">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C</w:t>
            </w:r>
            <w:r w:rsidR="00545A34">
              <w:rPr>
                <w:rFonts w:ascii="Palatino Linotype" w:hAnsi="Palatino Linotype" w:cs="Arial"/>
                <w:sz w:val="22"/>
                <w:szCs w:val="22"/>
              </w:rPr>
              <w:t>ertificado de antecedentes NO penales</w:t>
            </w:r>
          </w:p>
        </w:tc>
      </w:tr>
      <w:tr w:rsidR="00166060" w:rsidRPr="0094192D" w14:paraId="0B71D8FC" w14:textId="77777777" w:rsidTr="00545A34">
        <w:tc>
          <w:tcPr>
            <w:tcW w:w="626" w:type="dxa"/>
          </w:tcPr>
          <w:p w14:paraId="653EF4D6" w14:textId="71227589" w:rsidR="00166060" w:rsidRPr="0094192D" w:rsidRDefault="00166060" w:rsidP="0094192D">
            <w:pPr>
              <w:pStyle w:val="Prrafodelista"/>
              <w:tabs>
                <w:tab w:val="left" w:pos="284"/>
                <w:tab w:val="left" w:pos="426"/>
              </w:tabs>
              <w:ind w:left="0" w:right="49"/>
              <w:jc w:val="both"/>
              <w:rPr>
                <w:rFonts w:ascii="Palatino Linotype" w:hAnsi="Palatino Linotype" w:cs="Arial"/>
                <w:sz w:val="22"/>
                <w:szCs w:val="22"/>
              </w:rPr>
            </w:pPr>
            <w:r>
              <w:rPr>
                <w:rFonts w:ascii="Palatino Linotype" w:hAnsi="Palatino Linotype" w:cs="Arial"/>
                <w:sz w:val="22"/>
                <w:szCs w:val="22"/>
              </w:rPr>
              <w:t>4</w:t>
            </w:r>
          </w:p>
        </w:tc>
        <w:tc>
          <w:tcPr>
            <w:tcW w:w="5156" w:type="dxa"/>
          </w:tcPr>
          <w:p w14:paraId="08A21410" w14:textId="3A21233C" w:rsidR="00166060" w:rsidRPr="0094192D" w:rsidRDefault="00166060" w:rsidP="0094192D">
            <w:pPr>
              <w:pStyle w:val="Prrafodelista"/>
              <w:tabs>
                <w:tab w:val="left" w:pos="284"/>
                <w:tab w:val="left" w:pos="426"/>
              </w:tabs>
              <w:ind w:left="0" w:right="49"/>
              <w:jc w:val="both"/>
              <w:rPr>
                <w:rFonts w:ascii="Palatino Linotype" w:hAnsi="Palatino Linotype" w:cs="Arial"/>
                <w:sz w:val="22"/>
                <w:szCs w:val="22"/>
              </w:rPr>
            </w:pPr>
            <w:r w:rsidRPr="00166060">
              <w:rPr>
                <w:rFonts w:ascii="Palatino Linotype" w:hAnsi="Palatino Linotype" w:cs="Arial"/>
                <w:sz w:val="22"/>
                <w:szCs w:val="22"/>
              </w:rPr>
              <w:t>Acreditar, cuando proceda, el cumplimiento de la Ley del Servicio Militar Nacional</w:t>
            </w:r>
            <w:r w:rsidR="00545A34">
              <w:rPr>
                <w:rFonts w:ascii="Palatino Linotype" w:hAnsi="Palatino Linotype" w:cs="Arial"/>
                <w:sz w:val="22"/>
                <w:szCs w:val="22"/>
              </w:rPr>
              <w:t>.</w:t>
            </w:r>
          </w:p>
        </w:tc>
        <w:tc>
          <w:tcPr>
            <w:tcW w:w="3046" w:type="dxa"/>
          </w:tcPr>
          <w:p w14:paraId="4CE86B86" w14:textId="792B5538" w:rsidR="00166060" w:rsidRPr="0094192D" w:rsidRDefault="00545A34" w:rsidP="00545A34">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Cartilla de Servicio Militar</w:t>
            </w:r>
          </w:p>
        </w:tc>
      </w:tr>
      <w:tr w:rsidR="00166060" w:rsidRPr="0094192D" w14:paraId="11311639" w14:textId="77777777" w:rsidTr="00545A34">
        <w:tc>
          <w:tcPr>
            <w:tcW w:w="626" w:type="dxa"/>
          </w:tcPr>
          <w:p w14:paraId="2DA26DDE" w14:textId="5203EB00" w:rsidR="00166060" w:rsidRPr="0094192D" w:rsidRDefault="00166060" w:rsidP="0094192D">
            <w:pPr>
              <w:pStyle w:val="Prrafodelista"/>
              <w:tabs>
                <w:tab w:val="left" w:pos="284"/>
                <w:tab w:val="left" w:pos="426"/>
              </w:tabs>
              <w:ind w:left="0" w:right="49"/>
              <w:jc w:val="both"/>
              <w:rPr>
                <w:rFonts w:ascii="Palatino Linotype" w:hAnsi="Palatino Linotype" w:cs="Arial"/>
                <w:sz w:val="22"/>
                <w:szCs w:val="22"/>
              </w:rPr>
            </w:pPr>
            <w:r>
              <w:rPr>
                <w:rFonts w:ascii="Palatino Linotype" w:hAnsi="Palatino Linotype" w:cs="Arial"/>
                <w:sz w:val="22"/>
                <w:szCs w:val="22"/>
              </w:rPr>
              <w:t>5</w:t>
            </w:r>
          </w:p>
        </w:tc>
        <w:tc>
          <w:tcPr>
            <w:tcW w:w="5156" w:type="dxa"/>
          </w:tcPr>
          <w:p w14:paraId="299E0534" w14:textId="0A8AE615" w:rsidR="00166060" w:rsidRPr="0094192D" w:rsidRDefault="00545A34" w:rsidP="0094192D">
            <w:pPr>
              <w:pStyle w:val="Prrafodelista"/>
              <w:tabs>
                <w:tab w:val="left" w:pos="284"/>
                <w:tab w:val="left" w:pos="426"/>
              </w:tabs>
              <w:ind w:left="0" w:right="49"/>
              <w:jc w:val="both"/>
              <w:rPr>
                <w:rFonts w:ascii="Palatino Linotype" w:hAnsi="Palatino Linotype" w:cs="Arial"/>
                <w:sz w:val="22"/>
                <w:szCs w:val="22"/>
              </w:rPr>
            </w:pPr>
            <w:r w:rsidRPr="00545A34">
              <w:rPr>
                <w:rFonts w:ascii="Palatino Linotype" w:hAnsi="Palatino Linotype" w:cs="Arial"/>
                <w:sz w:val="22"/>
                <w:szCs w:val="22"/>
              </w:rPr>
              <w:t>No haber sido separado anteriormente del servicio por las causas previstas en el artículo 93 de la presente ley</w:t>
            </w:r>
            <w:r>
              <w:rPr>
                <w:rFonts w:ascii="Palatino Linotype" w:hAnsi="Palatino Linotype" w:cs="Arial"/>
                <w:sz w:val="22"/>
                <w:szCs w:val="22"/>
              </w:rPr>
              <w:t>.</w:t>
            </w:r>
          </w:p>
        </w:tc>
        <w:tc>
          <w:tcPr>
            <w:tcW w:w="3046" w:type="dxa"/>
          </w:tcPr>
          <w:p w14:paraId="2E3A6493" w14:textId="2721C4AA" w:rsidR="00166060" w:rsidRPr="0094192D" w:rsidRDefault="00545A34" w:rsidP="0094192D">
            <w:pPr>
              <w:pStyle w:val="Prrafodelista"/>
              <w:tabs>
                <w:tab w:val="left" w:pos="284"/>
                <w:tab w:val="left" w:pos="426"/>
              </w:tabs>
              <w:ind w:left="0" w:right="49"/>
              <w:jc w:val="both"/>
              <w:rPr>
                <w:rFonts w:ascii="Palatino Linotype" w:hAnsi="Palatino Linotype" w:cs="Arial"/>
                <w:sz w:val="22"/>
                <w:szCs w:val="22"/>
              </w:rPr>
            </w:pPr>
            <w:r>
              <w:rPr>
                <w:rFonts w:ascii="Palatino Linotype" w:hAnsi="Palatino Linotype" w:cs="Arial"/>
                <w:sz w:val="22"/>
                <w:szCs w:val="22"/>
              </w:rPr>
              <w:t>Manifestación bajo protesta de decir verdad.</w:t>
            </w:r>
          </w:p>
        </w:tc>
      </w:tr>
      <w:tr w:rsidR="00166060" w:rsidRPr="0094192D" w14:paraId="126C01DE" w14:textId="77777777" w:rsidTr="00545A34">
        <w:tc>
          <w:tcPr>
            <w:tcW w:w="626" w:type="dxa"/>
          </w:tcPr>
          <w:p w14:paraId="617274D4" w14:textId="7B5B3DEE" w:rsidR="00166060" w:rsidRPr="0094192D" w:rsidRDefault="00166060" w:rsidP="0094192D">
            <w:pPr>
              <w:pStyle w:val="Prrafodelista"/>
              <w:tabs>
                <w:tab w:val="left" w:pos="284"/>
                <w:tab w:val="left" w:pos="426"/>
              </w:tabs>
              <w:ind w:left="0" w:right="49"/>
              <w:jc w:val="both"/>
              <w:rPr>
                <w:rFonts w:ascii="Palatino Linotype" w:hAnsi="Palatino Linotype" w:cs="Arial"/>
                <w:sz w:val="22"/>
                <w:szCs w:val="22"/>
              </w:rPr>
            </w:pPr>
            <w:r>
              <w:rPr>
                <w:rFonts w:ascii="Palatino Linotype" w:hAnsi="Palatino Linotype" w:cs="Arial"/>
                <w:sz w:val="22"/>
                <w:szCs w:val="22"/>
              </w:rPr>
              <w:t>6</w:t>
            </w:r>
          </w:p>
        </w:tc>
        <w:tc>
          <w:tcPr>
            <w:tcW w:w="5156" w:type="dxa"/>
          </w:tcPr>
          <w:p w14:paraId="232E52BD" w14:textId="6F5FF6AF" w:rsidR="00166060" w:rsidRPr="0094192D" w:rsidRDefault="00545A34" w:rsidP="0094192D">
            <w:pPr>
              <w:pStyle w:val="Prrafodelista"/>
              <w:tabs>
                <w:tab w:val="left" w:pos="284"/>
                <w:tab w:val="left" w:pos="426"/>
              </w:tabs>
              <w:ind w:left="0" w:right="49"/>
              <w:jc w:val="both"/>
              <w:rPr>
                <w:rFonts w:ascii="Palatino Linotype" w:hAnsi="Palatino Linotype" w:cs="Arial"/>
                <w:sz w:val="22"/>
                <w:szCs w:val="22"/>
              </w:rPr>
            </w:pPr>
            <w:r w:rsidRPr="00545A34">
              <w:rPr>
                <w:rFonts w:ascii="Palatino Linotype" w:hAnsi="Palatino Linotype" w:cs="Arial"/>
                <w:sz w:val="22"/>
                <w:szCs w:val="22"/>
              </w:rPr>
              <w:t>Tener buena salud, lo que se comprobará con los certificados médicos</w:t>
            </w:r>
            <w:r>
              <w:rPr>
                <w:rFonts w:ascii="Palatino Linotype" w:hAnsi="Palatino Linotype" w:cs="Arial"/>
                <w:sz w:val="22"/>
                <w:szCs w:val="22"/>
              </w:rPr>
              <w:t>.</w:t>
            </w:r>
          </w:p>
        </w:tc>
        <w:tc>
          <w:tcPr>
            <w:tcW w:w="3046" w:type="dxa"/>
          </w:tcPr>
          <w:p w14:paraId="4328E1D2" w14:textId="095CC3FE" w:rsidR="00166060" w:rsidRPr="0094192D" w:rsidRDefault="00545A34" w:rsidP="00545A34">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Certificado Médico</w:t>
            </w:r>
          </w:p>
        </w:tc>
      </w:tr>
      <w:tr w:rsidR="00166060" w:rsidRPr="0094192D" w14:paraId="5A8ADB5B" w14:textId="77777777" w:rsidTr="00545A34">
        <w:tc>
          <w:tcPr>
            <w:tcW w:w="626" w:type="dxa"/>
          </w:tcPr>
          <w:p w14:paraId="293E12E3" w14:textId="7663D8FB" w:rsidR="00166060" w:rsidRPr="0094192D" w:rsidRDefault="00166060" w:rsidP="0094192D">
            <w:pPr>
              <w:pStyle w:val="Prrafodelista"/>
              <w:tabs>
                <w:tab w:val="left" w:pos="284"/>
                <w:tab w:val="left" w:pos="426"/>
              </w:tabs>
              <w:ind w:left="0" w:right="49"/>
              <w:jc w:val="both"/>
              <w:rPr>
                <w:rFonts w:ascii="Palatino Linotype" w:hAnsi="Palatino Linotype" w:cs="Arial"/>
                <w:sz w:val="22"/>
                <w:szCs w:val="22"/>
              </w:rPr>
            </w:pPr>
            <w:r>
              <w:rPr>
                <w:rFonts w:ascii="Palatino Linotype" w:hAnsi="Palatino Linotype" w:cs="Arial"/>
                <w:sz w:val="22"/>
                <w:szCs w:val="22"/>
              </w:rPr>
              <w:t>7</w:t>
            </w:r>
          </w:p>
        </w:tc>
        <w:tc>
          <w:tcPr>
            <w:tcW w:w="5156" w:type="dxa"/>
          </w:tcPr>
          <w:p w14:paraId="54906D8D" w14:textId="1A9EECB4" w:rsidR="00166060" w:rsidRPr="0094192D" w:rsidRDefault="00545A34" w:rsidP="0094192D">
            <w:pPr>
              <w:pStyle w:val="Prrafodelista"/>
              <w:tabs>
                <w:tab w:val="left" w:pos="284"/>
                <w:tab w:val="left" w:pos="426"/>
              </w:tabs>
              <w:ind w:left="0" w:right="49"/>
              <w:jc w:val="both"/>
              <w:rPr>
                <w:rFonts w:ascii="Palatino Linotype" w:hAnsi="Palatino Linotype" w:cs="Arial"/>
                <w:sz w:val="22"/>
                <w:szCs w:val="22"/>
              </w:rPr>
            </w:pPr>
            <w:r w:rsidRPr="00545A34">
              <w:rPr>
                <w:rFonts w:ascii="Palatino Linotype" w:hAnsi="Palatino Linotype" w:cs="Arial"/>
                <w:sz w:val="22"/>
                <w:szCs w:val="22"/>
              </w:rPr>
              <w:t>Cumplir con los requisitos que se establezcan para los diferentes puestos</w:t>
            </w:r>
            <w:r>
              <w:rPr>
                <w:rFonts w:ascii="Palatino Linotype" w:hAnsi="Palatino Linotype" w:cs="Arial"/>
                <w:sz w:val="22"/>
                <w:szCs w:val="22"/>
              </w:rPr>
              <w:t>.</w:t>
            </w:r>
          </w:p>
        </w:tc>
        <w:tc>
          <w:tcPr>
            <w:tcW w:w="3046" w:type="dxa"/>
          </w:tcPr>
          <w:p w14:paraId="43C79423" w14:textId="1776736E" w:rsidR="00166060" w:rsidRPr="0094192D" w:rsidRDefault="00545A34" w:rsidP="00AD2749">
            <w:pPr>
              <w:pStyle w:val="Prrafodelista"/>
              <w:tabs>
                <w:tab w:val="left" w:pos="284"/>
                <w:tab w:val="left" w:pos="426"/>
              </w:tabs>
              <w:ind w:left="0" w:right="49"/>
              <w:jc w:val="both"/>
              <w:rPr>
                <w:rFonts w:ascii="Palatino Linotype" w:hAnsi="Palatino Linotype" w:cs="Arial"/>
                <w:sz w:val="22"/>
                <w:szCs w:val="22"/>
              </w:rPr>
            </w:pPr>
            <w:r>
              <w:rPr>
                <w:rFonts w:ascii="Palatino Linotype" w:hAnsi="Palatino Linotype" w:cs="Arial"/>
                <w:sz w:val="22"/>
                <w:szCs w:val="22"/>
              </w:rPr>
              <w:t xml:space="preserve">En este caso, </w:t>
            </w:r>
            <w:r w:rsidR="00AD2749">
              <w:rPr>
                <w:rFonts w:ascii="Palatino Linotype" w:hAnsi="Palatino Linotype" w:cs="Arial"/>
                <w:sz w:val="22"/>
                <w:szCs w:val="22"/>
              </w:rPr>
              <w:t xml:space="preserve">son aplicables </w:t>
            </w:r>
            <w:r>
              <w:rPr>
                <w:rFonts w:ascii="Palatino Linotype" w:hAnsi="Palatino Linotype" w:cs="Arial"/>
                <w:sz w:val="22"/>
                <w:szCs w:val="22"/>
              </w:rPr>
              <w:t xml:space="preserve"> los documentos previstos por la Ley Orgánica Municipal de</w:t>
            </w:r>
            <w:r w:rsidR="00AD2749">
              <w:rPr>
                <w:rFonts w:ascii="Palatino Linotype" w:hAnsi="Palatino Linotype" w:cs="Arial"/>
                <w:sz w:val="22"/>
                <w:szCs w:val="22"/>
              </w:rPr>
              <w:t>l Estado de México y Municipios, en virtud de que se trata de ayuntamientos.</w:t>
            </w:r>
          </w:p>
        </w:tc>
      </w:tr>
      <w:tr w:rsidR="004E3AF6" w:rsidRPr="0094192D" w14:paraId="549D5362" w14:textId="77777777" w:rsidTr="00545A34">
        <w:tc>
          <w:tcPr>
            <w:tcW w:w="626" w:type="dxa"/>
          </w:tcPr>
          <w:p w14:paraId="792BA1DE" w14:textId="3294C4F9" w:rsidR="004E3AF6" w:rsidRDefault="004E3AF6" w:rsidP="0094192D">
            <w:pPr>
              <w:pStyle w:val="Prrafodelista"/>
              <w:tabs>
                <w:tab w:val="left" w:pos="284"/>
                <w:tab w:val="left" w:pos="426"/>
              </w:tabs>
              <w:ind w:left="0" w:right="49"/>
              <w:jc w:val="both"/>
              <w:rPr>
                <w:rFonts w:ascii="Palatino Linotype" w:hAnsi="Palatino Linotype" w:cs="Arial"/>
                <w:sz w:val="22"/>
                <w:szCs w:val="22"/>
              </w:rPr>
            </w:pPr>
            <w:r>
              <w:rPr>
                <w:rFonts w:ascii="Palatino Linotype" w:hAnsi="Palatino Linotype" w:cs="Arial"/>
                <w:sz w:val="22"/>
                <w:szCs w:val="22"/>
              </w:rPr>
              <w:t>8</w:t>
            </w:r>
          </w:p>
        </w:tc>
        <w:tc>
          <w:tcPr>
            <w:tcW w:w="5156" w:type="dxa"/>
          </w:tcPr>
          <w:p w14:paraId="19EDBA96" w14:textId="09B5C02E" w:rsidR="004E3AF6" w:rsidRPr="00545A34" w:rsidRDefault="004E3AF6" w:rsidP="0094192D">
            <w:pPr>
              <w:pStyle w:val="Prrafodelista"/>
              <w:tabs>
                <w:tab w:val="left" w:pos="284"/>
                <w:tab w:val="left" w:pos="426"/>
              </w:tabs>
              <w:ind w:left="0" w:right="49"/>
              <w:jc w:val="both"/>
              <w:rPr>
                <w:rFonts w:ascii="Palatino Linotype" w:hAnsi="Palatino Linotype" w:cs="Arial"/>
                <w:sz w:val="22"/>
                <w:szCs w:val="22"/>
              </w:rPr>
            </w:pPr>
            <w:r w:rsidRPr="004E3AF6">
              <w:rPr>
                <w:rFonts w:ascii="Palatino Linotype" w:hAnsi="Palatino Linotype" w:cs="Arial"/>
                <w:sz w:val="22"/>
                <w:szCs w:val="22"/>
              </w:rPr>
              <w:t>Acreditar por medio de los exámenes correspondientes los conocimientos y aptitudes necesarios para el desempeño del puesto</w:t>
            </w:r>
            <w:r>
              <w:rPr>
                <w:rFonts w:ascii="Palatino Linotype" w:hAnsi="Palatino Linotype" w:cs="Arial"/>
                <w:sz w:val="22"/>
                <w:szCs w:val="22"/>
              </w:rPr>
              <w:t>.</w:t>
            </w:r>
          </w:p>
        </w:tc>
        <w:tc>
          <w:tcPr>
            <w:tcW w:w="3046" w:type="dxa"/>
          </w:tcPr>
          <w:p w14:paraId="501BC690" w14:textId="061822F6" w:rsidR="004E3AF6" w:rsidRDefault="004E3AF6" w:rsidP="00AD2749">
            <w:pPr>
              <w:pStyle w:val="Prrafodelista"/>
              <w:tabs>
                <w:tab w:val="left" w:pos="284"/>
                <w:tab w:val="left" w:pos="426"/>
              </w:tabs>
              <w:ind w:left="0" w:right="49"/>
              <w:jc w:val="both"/>
              <w:rPr>
                <w:rFonts w:ascii="Palatino Linotype" w:hAnsi="Palatino Linotype" w:cs="Arial"/>
                <w:sz w:val="22"/>
                <w:szCs w:val="22"/>
              </w:rPr>
            </w:pPr>
            <w:r>
              <w:rPr>
                <w:rFonts w:ascii="Palatino Linotype" w:hAnsi="Palatino Linotype" w:cs="Arial"/>
                <w:sz w:val="22"/>
                <w:szCs w:val="22"/>
              </w:rPr>
              <w:t xml:space="preserve">El documento obtenido por haber acreditado </w:t>
            </w:r>
            <w:r w:rsidR="005646B2">
              <w:rPr>
                <w:rFonts w:ascii="Palatino Linotype" w:hAnsi="Palatino Linotype" w:cs="Arial"/>
                <w:sz w:val="22"/>
                <w:szCs w:val="22"/>
              </w:rPr>
              <w:t xml:space="preserve">los </w:t>
            </w:r>
            <w:r>
              <w:rPr>
                <w:rFonts w:ascii="Palatino Linotype" w:hAnsi="Palatino Linotype" w:cs="Arial"/>
                <w:sz w:val="22"/>
                <w:szCs w:val="22"/>
              </w:rPr>
              <w:t>exámenes de oposición o de conocimientos o aptitudes necesarios para ejercer el cargo.</w:t>
            </w:r>
          </w:p>
        </w:tc>
      </w:tr>
      <w:tr w:rsidR="00545A34" w:rsidRPr="0094192D" w14:paraId="711CC11C" w14:textId="77777777" w:rsidTr="00545A34">
        <w:tc>
          <w:tcPr>
            <w:tcW w:w="626" w:type="dxa"/>
          </w:tcPr>
          <w:p w14:paraId="0DFD5AFA" w14:textId="3382D8A4" w:rsidR="00545A34" w:rsidRDefault="004E3AF6" w:rsidP="0094192D">
            <w:pPr>
              <w:pStyle w:val="Prrafodelista"/>
              <w:tabs>
                <w:tab w:val="left" w:pos="284"/>
                <w:tab w:val="left" w:pos="426"/>
              </w:tabs>
              <w:ind w:left="0" w:right="49"/>
              <w:jc w:val="both"/>
              <w:rPr>
                <w:rFonts w:ascii="Palatino Linotype" w:hAnsi="Palatino Linotype" w:cs="Arial"/>
                <w:sz w:val="22"/>
                <w:szCs w:val="22"/>
              </w:rPr>
            </w:pPr>
            <w:r>
              <w:rPr>
                <w:rFonts w:ascii="Palatino Linotype" w:hAnsi="Palatino Linotype" w:cs="Arial"/>
                <w:sz w:val="22"/>
                <w:szCs w:val="22"/>
              </w:rPr>
              <w:t>9</w:t>
            </w:r>
          </w:p>
        </w:tc>
        <w:tc>
          <w:tcPr>
            <w:tcW w:w="5156" w:type="dxa"/>
          </w:tcPr>
          <w:p w14:paraId="4B97E164" w14:textId="40DB6ED5" w:rsidR="00545A34" w:rsidRPr="00545A34" w:rsidRDefault="00545A34" w:rsidP="0094192D">
            <w:pPr>
              <w:pStyle w:val="Prrafodelista"/>
              <w:tabs>
                <w:tab w:val="left" w:pos="284"/>
                <w:tab w:val="left" w:pos="426"/>
              </w:tabs>
              <w:ind w:left="0" w:right="49"/>
              <w:jc w:val="both"/>
              <w:rPr>
                <w:rFonts w:ascii="Palatino Linotype" w:hAnsi="Palatino Linotype" w:cs="Arial"/>
                <w:sz w:val="22"/>
                <w:szCs w:val="22"/>
              </w:rPr>
            </w:pPr>
            <w:r w:rsidRPr="00545A34">
              <w:rPr>
                <w:rFonts w:ascii="Palatino Linotype" w:hAnsi="Palatino Linotype" w:cs="Arial"/>
                <w:sz w:val="22"/>
                <w:szCs w:val="22"/>
              </w:rPr>
              <w:t>No estar inhabilitado para el</w:t>
            </w:r>
            <w:r>
              <w:rPr>
                <w:rFonts w:ascii="Palatino Linotype" w:hAnsi="Palatino Linotype" w:cs="Arial"/>
                <w:sz w:val="22"/>
                <w:szCs w:val="22"/>
              </w:rPr>
              <w:t xml:space="preserve"> ejercicio del servicio público.</w:t>
            </w:r>
          </w:p>
        </w:tc>
        <w:tc>
          <w:tcPr>
            <w:tcW w:w="3046" w:type="dxa"/>
          </w:tcPr>
          <w:p w14:paraId="1CAE987D" w14:textId="287C8659" w:rsidR="00545A34" w:rsidRDefault="00545A34" w:rsidP="00E5648F">
            <w:pPr>
              <w:pStyle w:val="Prrafodelista"/>
              <w:tabs>
                <w:tab w:val="left" w:pos="284"/>
                <w:tab w:val="left" w:pos="426"/>
              </w:tabs>
              <w:ind w:left="0" w:right="49"/>
              <w:jc w:val="both"/>
              <w:rPr>
                <w:rFonts w:ascii="Palatino Linotype" w:hAnsi="Palatino Linotype" w:cs="Arial"/>
                <w:sz w:val="22"/>
                <w:szCs w:val="22"/>
              </w:rPr>
            </w:pPr>
            <w:r>
              <w:rPr>
                <w:rFonts w:ascii="Palatino Linotype" w:hAnsi="Palatino Linotype" w:cs="Arial"/>
                <w:sz w:val="22"/>
                <w:szCs w:val="22"/>
              </w:rPr>
              <w:t xml:space="preserve">Constancia </w:t>
            </w:r>
            <w:r w:rsidR="00E5648F">
              <w:rPr>
                <w:rFonts w:ascii="Palatino Linotype" w:hAnsi="Palatino Linotype" w:cs="Arial"/>
                <w:sz w:val="22"/>
                <w:szCs w:val="22"/>
              </w:rPr>
              <w:t>de no inhabilitación</w:t>
            </w:r>
            <w:r>
              <w:rPr>
                <w:rFonts w:ascii="Palatino Linotype" w:hAnsi="Palatino Linotype" w:cs="Arial"/>
                <w:sz w:val="22"/>
                <w:szCs w:val="22"/>
              </w:rPr>
              <w:t>.</w:t>
            </w:r>
          </w:p>
        </w:tc>
      </w:tr>
      <w:tr w:rsidR="00166060" w:rsidRPr="0094192D" w14:paraId="40D9CBA9" w14:textId="77777777" w:rsidTr="00545A34">
        <w:tc>
          <w:tcPr>
            <w:tcW w:w="626" w:type="dxa"/>
          </w:tcPr>
          <w:p w14:paraId="737E9510" w14:textId="357C550F" w:rsidR="00166060" w:rsidRDefault="004E3AF6" w:rsidP="0094192D">
            <w:pPr>
              <w:pStyle w:val="Prrafodelista"/>
              <w:tabs>
                <w:tab w:val="left" w:pos="284"/>
                <w:tab w:val="left" w:pos="426"/>
              </w:tabs>
              <w:ind w:left="0" w:right="49"/>
              <w:jc w:val="both"/>
              <w:rPr>
                <w:rFonts w:ascii="Palatino Linotype" w:hAnsi="Palatino Linotype" w:cs="Arial"/>
                <w:sz w:val="22"/>
                <w:szCs w:val="22"/>
              </w:rPr>
            </w:pPr>
            <w:r>
              <w:rPr>
                <w:rFonts w:ascii="Palatino Linotype" w:hAnsi="Palatino Linotype" w:cs="Arial"/>
                <w:sz w:val="22"/>
                <w:szCs w:val="22"/>
              </w:rPr>
              <w:t>10</w:t>
            </w:r>
          </w:p>
        </w:tc>
        <w:tc>
          <w:tcPr>
            <w:tcW w:w="5156" w:type="dxa"/>
          </w:tcPr>
          <w:p w14:paraId="5A2978C7" w14:textId="43804CB2" w:rsidR="00166060" w:rsidRPr="0094192D" w:rsidRDefault="00545A34" w:rsidP="0094192D">
            <w:pPr>
              <w:pStyle w:val="Prrafodelista"/>
              <w:tabs>
                <w:tab w:val="left" w:pos="284"/>
                <w:tab w:val="left" w:pos="426"/>
              </w:tabs>
              <w:ind w:left="0" w:right="49"/>
              <w:jc w:val="both"/>
              <w:rPr>
                <w:rFonts w:ascii="Palatino Linotype" w:hAnsi="Palatino Linotype" w:cs="Arial"/>
                <w:sz w:val="22"/>
                <w:szCs w:val="22"/>
              </w:rPr>
            </w:pPr>
            <w:r w:rsidRPr="00545A34">
              <w:rPr>
                <w:rFonts w:ascii="Palatino Linotype" w:hAnsi="Palatino Linotype" w:cs="Arial"/>
                <w:sz w:val="22"/>
                <w:szCs w:val="22"/>
              </w:rPr>
              <w:t>Presentar certificado expedido por la Unidad del Registro de Deudores Alimentarios Morosos en el que conste, si se encuentra inscrito o no en el mismo.</w:t>
            </w:r>
          </w:p>
        </w:tc>
        <w:tc>
          <w:tcPr>
            <w:tcW w:w="3046" w:type="dxa"/>
          </w:tcPr>
          <w:p w14:paraId="040B4EC7" w14:textId="7A338C44" w:rsidR="00166060" w:rsidRPr="0094192D" w:rsidRDefault="00545A34" w:rsidP="0094192D">
            <w:pPr>
              <w:pStyle w:val="Prrafodelista"/>
              <w:tabs>
                <w:tab w:val="left" w:pos="284"/>
                <w:tab w:val="left" w:pos="426"/>
              </w:tabs>
              <w:ind w:left="0" w:right="49"/>
              <w:jc w:val="both"/>
              <w:rPr>
                <w:rFonts w:ascii="Palatino Linotype" w:hAnsi="Palatino Linotype" w:cs="Arial"/>
                <w:sz w:val="22"/>
                <w:szCs w:val="22"/>
              </w:rPr>
            </w:pPr>
            <w:r>
              <w:rPr>
                <w:rFonts w:ascii="Palatino Linotype" w:hAnsi="Palatino Linotype" w:cs="Arial"/>
                <w:sz w:val="22"/>
                <w:szCs w:val="22"/>
              </w:rPr>
              <w:t>Certificado de No Deudor Alimentario Moroso.</w:t>
            </w:r>
          </w:p>
        </w:tc>
      </w:tr>
      <w:tr w:rsidR="00AD2749" w:rsidRPr="0094192D" w14:paraId="7B4F2B6C" w14:textId="77777777" w:rsidTr="00AD2749">
        <w:tc>
          <w:tcPr>
            <w:tcW w:w="626" w:type="dxa"/>
            <w:shd w:val="clear" w:color="auto" w:fill="auto"/>
          </w:tcPr>
          <w:p w14:paraId="208A6A4F" w14:textId="5E9EBD9A" w:rsidR="00AD2749" w:rsidRDefault="004E3AF6" w:rsidP="0094192D">
            <w:pPr>
              <w:pStyle w:val="Prrafodelista"/>
              <w:tabs>
                <w:tab w:val="left" w:pos="284"/>
                <w:tab w:val="left" w:pos="426"/>
              </w:tabs>
              <w:ind w:left="0" w:right="49"/>
              <w:jc w:val="both"/>
              <w:rPr>
                <w:rFonts w:ascii="Palatino Linotype" w:hAnsi="Palatino Linotype" w:cs="Arial"/>
                <w:sz w:val="22"/>
                <w:szCs w:val="22"/>
              </w:rPr>
            </w:pPr>
            <w:r>
              <w:rPr>
                <w:rFonts w:ascii="Palatino Linotype" w:hAnsi="Palatino Linotype" w:cs="Arial"/>
                <w:sz w:val="22"/>
                <w:szCs w:val="22"/>
              </w:rPr>
              <w:t>11</w:t>
            </w:r>
          </w:p>
        </w:tc>
        <w:tc>
          <w:tcPr>
            <w:tcW w:w="5156" w:type="dxa"/>
            <w:shd w:val="clear" w:color="auto" w:fill="auto"/>
          </w:tcPr>
          <w:p w14:paraId="791D1876" w14:textId="2BD1CC0F" w:rsidR="00AD2749" w:rsidRPr="00AD2749" w:rsidRDefault="00AD2749" w:rsidP="00AD2749">
            <w:pPr>
              <w:pStyle w:val="Prrafodelista"/>
              <w:tabs>
                <w:tab w:val="left" w:pos="284"/>
                <w:tab w:val="left" w:pos="426"/>
              </w:tabs>
              <w:ind w:left="0" w:right="49"/>
              <w:rPr>
                <w:rFonts w:ascii="Palatino Linotype" w:hAnsi="Palatino Linotype" w:cs="Arial"/>
                <w:sz w:val="22"/>
                <w:szCs w:val="22"/>
              </w:rPr>
            </w:pPr>
            <w:r>
              <w:rPr>
                <w:rFonts w:ascii="Palatino Linotype" w:hAnsi="Palatino Linotype" w:cs="Arial"/>
                <w:sz w:val="22"/>
                <w:szCs w:val="22"/>
              </w:rPr>
              <w:t>Para iniciar la prestación de los servicios</w:t>
            </w:r>
          </w:p>
        </w:tc>
        <w:tc>
          <w:tcPr>
            <w:tcW w:w="3046" w:type="dxa"/>
            <w:shd w:val="clear" w:color="auto" w:fill="auto"/>
          </w:tcPr>
          <w:p w14:paraId="6C4056CF" w14:textId="3793C778" w:rsidR="00AD2749" w:rsidRDefault="00AD2749" w:rsidP="00AD2749">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Nombramiento, contrato o formato único de Movimientos de Personal.</w:t>
            </w:r>
          </w:p>
        </w:tc>
      </w:tr>
    </w:tbl>
    <w:p w14:paraId="036C0835" w14:textId="77777777" w:rsidR="00321565" w:rsidRDefault="004200F2" w:rsidP="004200F2">
      <w:pPr>
        <w:pStyle w:val="Prrafodelista"/>
        <w:numPr>
          <w:ilvl w:val="0"/>
          <w:numId w:val="1"/>
        </w:numPr>
        <w:tabs>
          <w:tab w:val="left" w:pos="284"/>
          <w:tab w:val="left" w:pos="426"/>
        </w:tabs>
        <w:spacing w:before="100" w:beforeAutospacing="1" w:after="100" w:afterAutospacing="1" w:line="360" w:lineRule="auto"/>
        <w:ind w:left="0" w:right="49" w:firstLine="0"/>
        <w:jc w:val="both"/>
        <w:rPr>
          <w:rFonts w:ascii="Palatino Linotype" w:eastAsia="Times New Roman" w:hAnsi="Palatino Linotype" w:cs="Arial"/>
          <w:lang w:val="es-ES"/>
        </w:rPr>
      </w:pPr>
      <w:r w:rsidRPr="004200F2">
        <w:rPr>
          <w:rFonts w:ascii="Palatino Linotype" w:eastAsia="Times New Roman" w:hAnsi="Palatino Linotype" w:cs="Arial"/>
          <w:lang w:val="es-ES"/>
        </w:rPr>
        <w:t>De</w:t>
      </w:r>
      <w:r>
        <w:rPr>
          <w:rFonts w:ascii="Palatino Linotype" w:eastAsia="Times New Roman" w:hAnsi="Palatino Linotype" w:cs="Arial"/>
          <w:lang w:val="es-ES"/>
        </w:rPr>
        <w:t xml:space="preserve"> </w:t>
      </w:r>
      <w:r w:rsidRPr="004200F2">
        <w:rPr>
          <w:rFonts w:ascii="Palatino Linotype" w:eastAsia="Times New Roman" w:hAnsi="Palatino Linotype" w:cs="Arial"/>
          <w:lang w:val="es-ES"/>
        </w:rPr>
        <w:t>l</w:t>
      </w:r>
      <w:r>
        <w:rPr>
          <w:rFonts w:ascii="Palatino Linotype" w:eastAsia="Times New Roman" w:hAnsi="Palatino Linotype" w:cs="Arial"/>
          <w:lang w:val="es-ES"/>
        </w:rPr>
        <w:t xml:space="preserve">o antes mencionado </w:t>
      </w:r>
      <w:r w:rsidRPr="004200F2">
        <w:rPr>
          <w:rFonts w:ascii="Palatino Linotype" w:eastAsia="Times New Roman" w:hAnsi="Palatino Linotype" w:cs="Arial"/>
          <w:lang w:val="es-ES"/>
        </w:rPr>
        <w:t>se advierte que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Ley del Trabajo de los Servidores Públicos del Estado de México</w:t>
      </w:r>
      <w:r w:rsidRPr="004200F2">
        <w:rPr>
          <w:rFonts w:ascii="Palatino Linotype" w:eastAsia="Times New Roman" w:hAnsi="Palatino Linotype" w:cs="Arial"/>
          <w:i/>
          <w:lang w:val="es-ES"/>
        </w:rPr>
        <w:t xml:space="preserve">, </w:t>
      </w:r>
      <w:r w:rsidRPr="004200F2">
        <w:rPr>
          <w:rFonts w:ascii="Palatino Linotype" w:eastAsia="Times New Roman" w:hAnsi="Palatino Linotype" w:cs="Arial"/>
          <w:lang w:val="es-ES"/>
        </w:rPr>
        <w:t>que es del tenor literal siguiente:</w:t>
      </w:r>
    </w:p>
    <w:p w14:paraId="7E2B6E17" w14:textId="77777777" w:rsidR="00321565" w:rsidRPr="004200F2" w:rsidRDefault="00321565" w:rsidP="00321565">
      <w:pPr>
        <w:spacing w:before="120" w:after="120"/>
        <w:ind w:left="567" w:right="616"/>
        <w:jc w:val="both"/>
        <w:rPr>
          <w:rFonts w:ascii="Palatino Linotype" w:eastAsia="Times New Roman" w:hAnsi="Palatino Linotype" w:cs="Times New Roman"/>
          <w:i/>
          <w:sz w:val="22"/>
          <w:lang w:val="es-ES"/>
        </w:rPr>
      </w:pPr>
      <w:r w:rsidRPr="004200F2">
        <w:rPr>
          <w:rFonts w:ascii="Palatino Linotype" w:eastAsia="Times New Roman" w:hAnsi="Palatino Linotype" w:cs="Times New Roman"/>
          <w:i/>
          <w:sz w:val="22"/>
          <w:lang w:val="es-ES"/>
        </w:rPr>
        <w:t>“</w:t>
      </w:r>
      <w:r w:rsidRPr="004200F2">
        <w:rPr>
          <w:rFonts w:ascii="Palatino Linotype" w:eastAsia="Times New Roman" w:hAnsi="Palatino Linotype" w:cs="Times New Roman"/>
          <w:b/>
          <w:i/>
          <w:sz w:val="22"/>
          <w:lang w:val="es-ES"/>
        </w:rPr>
        <w:t>ARTÍCULO 98</w:t>
      </w:r>
      <w:r w:rsidRPr="004200F2">
        <w:rPr>
          <w:rFonts w:ascii="Palatino Linotype" w:eastAsia="Times New Roman" w:hAnsi="Palatino Linotype" w:cs="Times New Roman"/>
          <w:i/>
          <w:sz w:val="22"/>
          <w:lang w:val="es-ES"/>
        </w:rPr>
        <w:t xml:space="preserve">. </w:t>
      </w:r>
      <w:r w:rsidRPr="004200F2">
        <w:rPr>
          <w:rFonts w:ascii="Palatino Linotype" w:eastAsia="Times New Roman" w:hAnsi="Palatino Linotype" w:cs="Times New Roman"/>
          <w:b/>
          <w:i/>
          <w:sz w:val="22"/>
          <w:lang w:val="es-ES"/>
        </w:rPr>
        <w:t>Son obligaciones de las instituciones públicas</w:t>
      </w:r>
      <w:r w:rsidRPr="004200F2">
        <w:rPr>
          <w:rFonts w:ascii="Palatino Linotype" w:eastAsia="Times New Roman" w:hAnsi="Palatino Linotype" w:cs="Times New Roman"/>
          <w:i/>
          <w:sz w:val="22"/>
          <w:lang w:val="es-ES"/>
        </w:rPr>
        <w:t>:</w:t>
      </w:r>
    </w:p>
    <w:p w14:paraId="632B5CF1" w14:textId="77777777" w:rsidR="00321565" w:rsidRPr="004200F2" w:rsidRDefault="00321565" w:rsidP="00321565">
      <w:pPr>
        <w:spacing w:before="120" w:after="120"/>
        <w:ind w:left="567" w:right="616"/>
        <w:jc w:val="both"/>
        <w:rPr>
          <w:rFonts w:ascii="Palatino Linotype" w:eastAsia="Times New Roman" w:hAnsi="Palatino Linotype" w:cs="Times New Roman"/>
          <w:i/>
          <w:sz w:val="22"/>
          <w:lang w:val="es-ES"/>
        </w:rPr>
      </w:pPr>
      <w:r w:rsidRPr="004200F2">
        <w:rPr>
          <w:rFonts w:ascii="Palatino Linotype" w:eastAsia="Times New Roman" w:hAnsi="Palatino Linotype" w:cs="Times New Roman"/>
          <w:i/>
          <w:sz w:val="22"/>
          <w:lang w:val="es-ES"/>
        </w:rPr>
        <w:t>…</w:t>
      </w:r>
    </w:p>
    <w:p w14:paraId="11997BAB" w14:textId="77777777" w:rsidR="00321565" w:rsidRPr="004200F2" w:rsidRDefault="00321565" w:rsidP="00321565">
      <w:pPr>
        <w:spacing w:before="120" w:after="120"/>
        <w:ind w:left="567" w:right="616"/>
        <w:jc w:val="both"/>
        <w:rPr>
          <w:rFonts w:ascii="Palatino Linotype" w:eastAsia="Times New Roman" w:hAnsi="Palatino Linotype" w:cs="Arial"/>
          <w:i/>
          <w:sz w:val="22"/>
          <w:lang w:val="es-ES"/>
        </w:rPr>
      </w:pPr>
      <w:r w:rsidRPr="004200F2">
        <w:rPr>
          <w:rFonts w:ascii="Palatino Linotype" w:eastAsia="Times New Roman" w:hAnsi="Palatino Linotype" w:cs="Times New Roman"/>
          <w:b/>
          <w:i/>
          <w:sz w:val="22"/>
          <w:lang w:val="es-ES"/>
        </w:rPr>
        <w:t>XVII. Integrar los expedientes de los servidores públicos</w:t>
      </w:r>
      <w:r w:rsidRPr="004200F2">
        <w:rPr>
          <w:rFonts w:ascii="Palatino Linotype" w:eastAsia="Times New Roman" w:hAnsi="Palatino Linotype" w:cs="Times New Roman"/>
          <w:i/>
          <w:sz w:val="22"/>
          <w:lang w:val="es-ES"/>
        </w:rPr>
        <w:t xml:space="preserve"> y proporcionar las constancias que éstos soliciten para el trámite de los asuntos de su interés en los términos que señalen los ordenamientos respectivos.”</w:t>
      </w:r>
    </w:p>
    <w:p w14:paraId="64BBC37F" w14:textId="77777777" w:rsidR="00321565" w:rsidRDefault="004200F2" w:rsidP="004200F2">
      <w:pPr>
        <w:pStyle w:val="Prrafodelista"/>
        <w:numPr>
          <w:ilvl w:val="0"/>
          <w:numId w:val="1"/>
        </w:numPr>
        <w:tabs>
          <w:tab w:val="left" w:pos="284"/>
          <w:tab w:val="left" w:pos="426"/>
        </w:tabs>
        <w:spacing w:before="100" w:beforeAutospacing="1" w:after="100" w:afterAutospacing="1" w:line="360" w:lineRule="auto"/>
        <w:ind w:left="0" w:right="49" w:firstLine="0"/>
        <w:jc w:val="both"/>
        <w:rPr>
          <w:rFonts w:ascii="Palatino Linotype" w:eastAsia="Times New Roman" w:hAnsi="Palatino Linotype" w:cs="Arial"/>
          <w:lang w:val="es-ES"/>
        </w:rPr>
      </w:pPr>
      <w:r w:rsidRPr="00321565">
        <w:rPr>
          <w:rFonts w:ascii="Palatino Linotype" w:eastAsia="Times New Roman" w:hAnsi="Palatino Linotype" w:cs="Arial"/>
          <w:lang w:val="es-ES"/>
        </w:rPr>
        <w:t>En esta virtud, los expedientes laborales constituyen acervos documentales en los cuales converge</w:t>
      </w:r>
      <w:r w:rsidR="00321565">
        <w:rPr>
          <w:rFonts w:ascii="Palatino Linotype" w:eastAsia="Times New Roman" w:hAnsi="Palatino Linotype" w:cs="Arial"/>
          <w:lang w:val="es-ES"/>
        </w:rPr>
        <w:t>n</w:t>
      </w:r>
      <w:r w:rsidRPr="00321565">
        <w:rPr>
          <w:rFonts w:ascii="Palatino Linotype" w:eastAsia="Times New Roman" w:hAnsi="Palatino Linotype" w:cs="Arial"/>
          <w:lang w:val="es-ES"/>
        </w:rPr>
        <w:t xml:space="preserve"> tanto </w:t>
      </w:r>
      <w:r w:rsidR="00321565">
        <w:rPr>
          <w:rFonts w:ascii="Palatino Linotype" w:eastAsia="Times New Roman" w:hAnsi="Palatino Linotype" w:cs="Arial"/>
          <w:lang w:val="es-ES"/>
        </w:rPr>
        <w:t xml:space="preserve">de </w:t>
      </w:r>
      <w:r w:rsidRPr="00321565">
        <w:rPr>
          <w:rFonts w:ascii="Palatino Linotype" w:eastAsia="Times New Roman" w:hAnsi="Palatino Linotype" w:cs="Arial"/>
          <w:lang w:val="es-ES"/>
        </w:rPr>
        <w:t>información pública como aquella con el carácter de privada</w:t>
      </w:r>
      <w:r w:rsidR="00321565">
        <w:rPr>
          <w:rFonts w:ascii="Palatino Linotype" w:eastAsia="Times New Roman" w:hAnsi="Palatino Linotype" w:cs="Arial"/>
          <w:lang w:val="es-ES"/>
        </w:rPr>
        <w:t>;</w:t>
      </w:r>
      <w:r w:rsidRPr="00321565">
        <w:rPr>
          <w:rFonts w:ascii="Palatino Linotype" w:eastAsia="Times New Roman" w:hAnsi="Palatino Linotype" w:cs="Arial"/>
          <w:lang w:val="es-ES"/>
        </w:rPr>
        <w:t xml:space="preserve"> sin embargo, es de señalar que no existe disposición expresa que concluya al </w:t>
      </w:r>
      <w:r w:rsidR="00321565" w:rsidRPr="00321565">
        <w:rPr>
          <w:rFonts w:ascii="Palatino Linotype" w:eastAsia="Times New Roman" w:hAnsi="Palatino Linotype" w:cs="Arial"/>
          <w:b/>
          <w:lang w:val="es-ES"/>
        </w:rPr>
        <w:t>SUJETO OBLIGADO</w:t>
      </w:r>
      <w:r w:rsidR="00321565" w:rsidRPr="00321565">
        <w:rPr>
          <w:rFonts w:ascii="Palatino Linotype" w:eastAsia="Times New Roman" w:hAnsi="Palatino Linotype" w:cs="Arial"/>
          <w:lang w:val="es-ES"/>
        </w:rPr>
        <w:t xml:space="preserve"> </w:t>
      </w:r>
      <w:r w:rsidRPr="00321565">
        <w:rPr>
          <w:rFonts w:ascii="Palatino Linotype" w:eastAsia="Times New Roman" w:hAnsi="Palatino Linotype" w:cs="Arial"/>
          <w:lang w:val="es-ES"/>
        </w:rPr>
        <w:t xml:space="preserve">a integrar los expedientes de mérito de manera homogénea; motivo por el cual, </w:t>
      </w:r>
      <w:r w:rsidR="00321565">
        <w:rPr>
          <w:rFonts w:ascii="Palatino Linotype" w:eastAsia="Times New Roman" w:hAnsi="Palatino Linotype" w:cs="Arial"/>
          <w:lang w:val="es-ES"/>
        </w:rPr>
        <w:t>a los Sujetos Obligados les compete</w:t>
      </w:r>
      <w:r w:rsidRPr="00321565">
        <w:rPr>
          <w:rFonts w:ascii="Palatino Linotype" w:eastAsia="Times New Roman" w:hAnsi="Palatino Linotype" w:cs="Arial"/>
          <w:lang w:val="es-ES"/>
        </w:rPr>
        <w:t xml:space="preserve"> analizar en cada uno de los expedientes laborales de los servidores públicos cual es la información susceptible de entrega, en su caso, en versión pública, y de cuál no procedería realizar su entrega, en cuyo supuesto deberá elaborar y entregar el acuerdo de clasificación de confidencialidad correspondiente.</w:t>
      </w:r>
    </w:p>
    <w:p w14:paraId="65145A8B" w14:textId="77777777" w:rsidR="00321565" w:rsidRDefault="00321565" w:rsidP="00321565">
      <w:pPr>
        <w:pStyle w:val="Prrafodelista"/>
        <w:tabs>
          <w:tab w:val="left" w:pos="284"/>
          <w:tab w:val="left" w:pos="426"/>
        </w:tabs>
        <w:spacing w:before="100" w:beforeAutospacing="1" w:after="100" w:afterAutospacing="1" w:line="360" w:lineRule="auto"/>
        <w:ind w:left="0" w:right="49"/>
        <w:jc w:val="both"/>
        <w:rPr>
          <w:rFonts w:ascii="Palatino Linotype" w:eastAsia="Times New Roman" w:hAnsi="Palatino Linotype" w:cs="Arial"/>
          <w:lang w:val="es-ES"/>
        </w:rPr>
      </w:pPr>
    </w:p>
    <w:p w14:paraId="6A20A48D" w14:textId="77777777" w:rsidR="00321565" w:rsidRDefault="004200F2" w:rsidP="004200F2">
      <w:pPr>
        <w:pStyle w:val="Prrafodelista"/>
        <w:numPr>
          <w:ilvl w:val="0"/>
          <w:numId w:val="1"/>
        </w:numPr>
        <w:tabs>
          <w:tab w:val="left" w:pos="284"/>
          <w:tab w:val="left" w:pos="426"/>
        </w:tabs>
        <w:spacing w:before="100" w:beforeAutospacing="1" w:after="100" w:afterAutospacing="1" w:line="360" w:lineRule="auto"/>
        <w:ind w:left="0" w:right="49" w:firstLine="0"/>
        <w:jc w:val="both"/>
        <w:rPr>
          <w:rFonts w:ascii="Palatino Linotype" w:eastAsia="Times New Roman" w:hAnsi="Palatino Linotype" w:cs="Arial"/>
          <w:lang w:val="es-ES"/>
        </w:rPr>
      </w:pPr>
      <w:r w:rsidRPr="00321565">
        <w:rPr>
          <w:rFonts w:ascii="Palatino Linotype" w:eastAsia="Times New Roman" w:hAnsi="Palatino Linotype" w:cs="Arial"/>
          <w:lang w:val="es-ES"/>
        </w:rPr>
        <w:t xml:space="preserve">De este modo, al ser expedientes individuales de los servidores públicos que se integran con documentos públicos y documentos privados a partir de la relación laboral, y con los ordenamientos señalados con antelación no establecen como se integrarán estos, es necesario remitirnos, para mayor claridad en el estudio y sólo a modo de ejemplo, al </w:t>
      </w:r>
      <w:r w:rsidRPr="00321565">
        <w:rPr>
          <w:rFonts w:ascii="Palatino Linotype" w:eastAsia="Times New Roman" w:hAnsi="Palatino Linotype" w:cs="Arial"/>
          <w:i/>
          <w:lang w:val="es-ES"/>
        </w:rPr>
        <w:t>Manual de Procedimientos para la Integración de los Expedientes de los Servidores Públicos del Tribunal Electoral</w:t>
      </w:r>
      <w:r w:rsidRPr="004200F2">
        <w:rPr>
          <w:i/>
          <w:vertAlign w:val="superscript"/>
          <w:lang w:val="es-ES"/>
        </w:rPr>
        <w:footnoteReference w:id="2"/>
      </w:r>
      <w:r w:rsidRPr="00321565">
        <w:rPr>
          <w:rFonts w:ascii="Palatino Linotype" w:eastAsia="Times New Roman" w:hAnsi="Palatino Linotype" w:cs="Arial"/>
          <w:lang w:val="es-ES"/>
        </w:rPr>
        <w:t>.</w:t>
      </w:r>
    </w:p>
    <w:p w14:paraId="4EB9784E" w14:textId="77777777" w:rsidR="00321565" w:rsidRDefault="00321565" w:rsidP="00321565">
      <w:pPr>
        <w:pStyle w:val="Prrafodelista"/>
        <w:tabs>
          <w:tab w:val="left" w:pos="284"/>
          <w:tab w:val="left" w:pos="426"/>
        </w:tabs>
        <w:spacing w:before="100" w:beforeAutospacing="1" w:after="100" w:afterAutospacing="1" w:line="360" w:lineRule="auto"/>
        <w:ind w:left="0" w:right="49"/>
        <w:jc w:val="both"/>
        <w:rPr>
          <w:rFonts w:ascii="Palatino Linotype" w:eastAsia="Times New Roman" w:hAnsi="Palatino Linotype" w:cs="Arial"/>
          <w:lang w:val="es-ES"/>
        </w:rPr>
      </w:pPr>
    </w:p>
    <w:p w14:paraId="30FC21FF" w14:textId="77777777" w:rsidR="00321565" w:rsidRDefault="004200F2" w:rsidP="004200F2">
      <w:pPr>
        <w:pStyle w:val="Prrafodelista"/>
        <w:numPr>
          <w:ilvl w:val="0"/>
          <w:numId w:val="1"/>
        </w:numPr>
        <w:tabs>
          <w:tab w:val="left" w:pos="284"/>
          <w:tab w:val="left" w:pos="426"/>
        </w:tabs>
        <w:spacing w:before="100" w:beforeAutospacing="1" w:after="100" w:afterAutospacing="1" w:line="360" w:lineRule="auto"/>
        <w:ind w:left="0" w:right="49" w:firstLine="0"/>
        <w:jc w:val="both"/>
        <w:rPr>
          <w:rFonts w:ascii="Palatino Linotype" w:eastAsia="Times New Roman" w:hAnsi="Palatino Linotype" w:cs="Arial"/>
          <w:lang w:val="es-ES"/>
        </w:rPr>
      </w:pPr>
      <w:r w:rsidRPr="00321565">
        <w:rPr>
          <w:rFonts w:ascii="Palatino Linotype" w:eastAsia="Times New Roman" w:hAnsi="Palatino Linotype" w:cs="Arial"/>
          <w:lang w:val="es-ES"/>
        </w:rPr>
        <w:t>Dicho Manual Establece que para la integración del expediente de un servidor público, invariablemente se deberán comprender dos apartados:</w:t>
      </w:r>
    </w:p>
    <w:p w14:paraId="61905839" w14:textId="77777777" w:rsidR="00321565" w:rsidRPr="00321565" w:rsidRDefault="00321565" w:rsidP="00321565">
      <w:pPr>
        <w:pStyle w:val="Prrafodelista"/>
        <w:tabs>
          <w:tab w:val="left" w:pos="284"/>
          <w:tab w:val="left" w:pos="426"/>
        </w:tabs>
        <w:spacing w:before="100" w:beforeAutospacing="1" w:after="100" w:afterAutospacing="1" w:line="360" w:lineRule="auto"/>
        <w:ind w:left="0" w:right="49"/>
        <w:jc w:val="both"/>
        <w:rPr>
          <w:rFonts w:ascii="Palatino Linotype" w:eastAsia="Times New Roman" w:hAnsi="Palatino Linotype" w:cs="Arial"/>
          <w:sz w:val="10"/>
          <w:lang w:val="es-ES"/>
        </w:rPr>
      </w:pPr>
    </w:p>
    <w:p w14:paraId="49603386" w14:textId="77777777" w:rsidR="00321565" w:rsidRDefault="00321565" w:rsidP="00321565">
      <w:pPr>
        <w:pStyle w:val="Prrafodelista"/>
        <w:numPr>
          <w:ilvl w:val="0"/>
          <w:numId w:val="23"/>
        </w:numPr>
        <w:spacing w:before="100" w:beforeAutospacing="1" w:after="100" w:afterAutospacing="1" w:line="360" w:lineRule="auto"/>
        <w:ind w:left="284" w:hanging="284"/>
        <w:jc w:val="both"/>
        <w:rPr>
          <w:rFonts w:ascii="Palatino Linotype" w:eastAsia="Times New Roman" w:hAnsi="Palatino Linotype" w:cs="Arial"/>
          <w:lang w:val="es-ES"/>
        </w:rPr>
      </w:pPr>
      <w:r w:rsidRPr="00321565">
        <w:rPr>
          <w:rFonts w:ascii="Palatino Linotype" w:eastAsia="Times New Roman" w:hAnsi="Palatino Linotype" w:cs="Arial"/>
          <w:lang w:val="es-ES"/>
        </w:rPr>
        <w:t xml:space="preserve">Primer apartado: se denominará </w:t>
      </w:r>
      <w:r w:rsidRPr="00321565">
        <w:rPr>
          <w:rFonts w:ascii="Palatino Linotype" w:eastAsia="Times New Roman" w:hAnsi="Palatino Linotype" w:cs="Arial"/>
          <w:i/>
          <w:lang w:val="es-ES"/>
        </w:rPr>
        <w:t>personal</w:t>
      </w:r>
      <w:r w:rsidRPr="00321565">
        <w:rPr>
          <w:rFonts w:ascii="Palatino Linotype" w:eastAsia="Times New Roman" w:hAnsi="Palatino Linotype" w:cs="Arial"/>
          <w:lang w:val="es-ES"/>
        </w:rPr>
        <w:t>; se integra con la documentación personal que entregue el servidor público al ingresar al servicio público.</w:t>
      </w:r>
    </w:p>
    <w:p w14:paraId="0AA57BBE" w14:textId="77777777" w:rsidR="00321565" w:rsidRPr="00321565" w:rsidRDefault="00321565" w:rsidP="00321565">
      <w:pPr>
        <w:pStyle w:val="Prrafodelista"/>
        <w:spacing w:before="100" w:beforeAutospacing="1" w:after="100" w:afterAutospacing="1" w:line="360" w:lineRule="auto"/>
        <w:ind w:left="284"/>
        <w:jc w:val="both"/>
        <w:rPr>
          <w:rFonts w:ascii="Palatino Linotype" w:eastAsia="Times New Roman" w:hAnsi="Palatino Linotype" w:cs="Arial"/>
          <w:sz w:val="10"/>
          <w:lang w:val="es-ES"/>
        </w:rPr>
      </w:pPr>
    </w:p>
    <w:p w14:paraId="0988D642" w14:textId="77777777" w:rsidR="00321565" w:rsidRPr="00321565" w:rsidRDefault="00321565" w:rsidP="00321565">
      <w:pPr>
        <w:pStyle w:val="Prrafodelista"/>
        <w:numPr>
          <w:ilvl w:val="0"/>
          <w:numId w:val="23"/>
        </w:numPr>
        <w:spacing w:before="100" w:beforeAutospacing="1" w:after="100" w:afterAutospacing="1" w:line="360" w:lineRule="auto"/>
        <w:ind w:left="284" w:hanging="284"/>
        <w:jc w:val="both"/>
        <w:rPr>
          <w:rFonts w:ascii="Palatino Linotype" w:eastAsia="Times New Roman" w:hAnsi="Palatino Linotype" w:cs="Arial"/>
          <w:sz w:val="22"/>
          <w:lang w:val="es-ES"/>
        </w:rPr>
      </w:pPr>
      <w:r w:rsidRPr="00321565">
        <w:rPr>
          <w:rFonts w:ascii="Palatino Linotype" w:eastAsia="Times New Roman" w:hAnsi="Palatino Linotype" w:cs="Arial"/>
          <w:lang w:val="es-ES"/>
        </w:rPr>
        <w:t xml:space="preserve">Segundo apartado: denominado </w:t>
      </w:r>
      <w:r w:rsidRPr="00321565">
        <w:rPr>
          <w:rFonts w:ascii="Palatino Linotype" w:eastAsia="Times New Roman" w:hAnsi="Palatino Linotype" w:cs="Arial"/>
          <w:i/>
          <w:lang w:val="es-ES"/>
        </w:rPr>
        <w:t xml:space="preserve">Laboral; </w:t>
      </w:r>
      <w:r w:rsidRPr="00321565">
        <w:rPr>
          <w:rFonts w:ascii="Palatino Linotype" w:eastAsia="Times New Roman" w:hAnsi="Palatino Linotype" w:cs="Arial"/>
          <w:lang w:val="es-ES"/>
        </w:rPr>
        <w:t xml:space="preserve">se integrará con los documentos generados por la relación laboral del servidor público y el tribunal </w:t>
      </w:r>
      <w:r w:rsidRPr="00321565">
        <w:rPr>
          <w:rFonts w:ascii="Palatino Linotype" w:eastAsia="Times New Roman" w:hAnsi="Palatino Linotype" w:cs="Arial"/>
          <w:sz w:val="22"/>
          <w:lang w:val="es-ES"/>
        </w:rPr>
        <w:t>-en este caso la dependencia a la cual presta sus servicios-.</w:t>
      </w:r>
    </w:p>
    <w:p w14:paraId="7A340086" w14:textId="77777777" w:rsidR="00321565" w:rsidRDefault="00321565" w:rsidP="00321565">
      <w:pPr>
        <w:pStyle w:val="Prrafodelista"/>
        <w:tabs>
          <w:tab w:val="left" w:pos="284"/>
          <w:tab w:val="left" w:pos="426"/>
        </w:tabs>
        <w:spacing w:before="100" w:beforeAutospacing="1" w:after="100" w:afterAutospacing="1" w:line="360" w:lineRule="auto"/>
        <w:ind w:left="0" w:right="49"/>
        <w:jc w:val="both"/>
        <w:rPr>
          <w:rFonts w:ascii="Palatino Linotype" w:eastAsia="Times New Roman" w:hAnsi="Palatino Linotype" w:cs="Arial"/>
          <w:lang w:val="es-ES"/>
        </w:rPr>
      </w:pPr>
    </w:p>
    <w:p w14:paraId="7018F614" w14:textId="77777777" w:rsidR="00321565" w:rsidRDefault="004200F2" w:rsidP="004200F2">
      <w:pPr>
        <w:pStyle w:val="Prrafodelista"/>
        <w:numPr>
          <w:ilvl w:val="0"/>
          <w:numId w:val="1"/>
        </w:numPr>
        <w:tabs>
          <w:tab w:val="left" w:pos="284"/>
          <w:tab w:val="left" w:pos="426"/>
        </w:tabs>
        <w:spacing w:before="100" w:beforeAutospacing="1" w:after="100" w:afterAutospacing="1" w:line="360" w:lineRule="auto"/>
        <w:ind w:left="0" w:right="49" w:firstLine="0"/>
        <w:jc w:val="both"/>
        <w:rPr>
          <w:rFonts w:ascii="Palatino Linotype" w:eastAsia="Times New Roman" w:hAnsi="Palatino Linotype" w:cs="Arial"/>
          <w:lang w:val="es-ES"/>
        </w:rPr>
      </w:pPr>
      <w:r w:rsidRPr="00321565">
        <w:rPr>
          <w:rFonts w:ascii="Palatino Linotype" w:eastAsia="Times New Roman" w:hAnsi="Palatino Linotype" w:cs="Arial"/>
          <w:lang w:val="es-ES"/>
        </w:rPr>
        <w:t>Ahora bien, del análisis de las documentales que integran dichos apartados en un expediente laboral, se destaca que en ambos se incluyen documentales personales, que solo son del interés del servidor público y que su difusión o apertura, no contribuiría a la transparencia, ni a la rendición de cuentas, por lo que no resultaría justificada la publicidad de estos; sin embargo también se conforma de documentos que son públicos y que si bien contienen datos personales, los mismos podrían hacerse del conocimiento de la sociedad en sus</w:t>
      </w:r>
      <w:r w:rsidR="00321565">
        <w:rPr>
          <w:rFonts w:ascii="Palatino Linotype" w:eastAsia="Times New Roman" w:hAnsi="Palatino Linotype" w:cs="Arial"/>
          <w:lang w:val="es-ES"/>
        </w:rPr>
        <w:t xml:space="preserve"> respectivas versiones públicas.</w:t>
      </w:r>
    </w:p>
    <w:p w14:paraId="46736ACB" w14:textId="77777777" w:rsidR="00321565" w:rsidRDefault="00321565" w:rsidP="00321565">
      <w:pPr>
        <w:pStyle w:val="Prrafodelista"/>
        <w:tabs>
          <w:tab w:val="left" w:pos="284"/>
          <w:tab w:val="left" w:pos="426"/>
        </w:tabs>
        <w:spacing w:before="100" w:beforeAutospacing="1" w:after="100" w:afterAutospacing="1" w:line="360" w:lineRule="auto"/>
        <w:ind w:left="0" w:right="49"/>
        <w:jc w:val="both"/>
        <w:rPr>
          <w:rFonts w:ascii="Palatino Linotype" w:eastAsia="Times New Roman" w:hAnsi="Palatino Linotype" w:cs="Arial"/>
          <w:lang w:val="es-ES"/>
        </w:rPr>
      </w:pPr>
    </w:p>
    <w:p w14:paraId="2131A681" w14:textId="08A53F20" w:rsidR="004200F2" w:rsidRPr="00321565" w:rsidRDefault="004200F2" w:rsidP="004200F2">
      <w:pPr>
        <w:pStyle w:val="Prrafodelista"/>
        <w:numPr>
          <w:ilvl w:val="0"/>
          <w:numId w:val="1"/>
        </w:numPr>
        <w:tabs>
          <w:tab w:val="left" w:pos="284"/>
          <w:tab w:val="left" w:pos="426"/>
        </w:tabs>
        <w:spacing w:before="100" w:beforeAutospacing="1" w:after="100" w:afterAutospacing="1" w:line="360" w:lineRule="auto"/>
        <w:ind w:left="0" w:right="49" w:firstLine="0"/>
        <w:jc w:val="both"/>
        <w:rPr>
          <w:rFonts w:ascii="Palatino Linotype" w:eastAsia="Times New Roman" w:hAnsi="Palatino Linotype" w:cs="Arial"/>
          <w:lang w:val="es-ES"/>
        </w:rPr>
      </w:pPr>
      <w:r w:rsidRPr="00321565">
        <w:rPr>
          <w:rFonts w:ascii="Palatino Linotype" w:eastAsia="Times New Roman" w:hAnsi="Palatino Linotype" w:cs="Arial"/>
          <w:lang w:val="es-ES"/>
        </w:rPr>
        <w:t>Para robustecer lo anterior, es de considerar el Criterio 16/2006 emitido por el Comité de Acceso a la Información y Protección de Datos Personales de la suprema Corte de Justicia de la Nación, que dispone lo siguiente:</w:t>
      </w:r>
    </w:p>
    <w:p w14:paraId="08CD78CF" w14:textId="77777777" w:rsidR="004200F2" w:rsidRPr="004200F2" w:rsidRDefault="004200F2" w:rsidP="00321565">
      <w:pPr>
        <w:spacing w:before="240" w:after="240"/>
        <w:ind w:left="567" w:right="616"/>
        <w:jc w:val="both"/>
        <w:rPr>
          <w:rFonts w:ascii="Palatino Linotype" w:eastAsia="Times New Roman" w:hAnsi="Palatino Linotype" w:cs="Times New Roman"/>
          <w:i/>
          <w:sz w:val="22"/>
          <w:szCs w:val="22"/>
          <w:lang w:val="es-ES"/>
        </w:rPr>
      </w:pPr>
      <w:r w:rsidRPr="004200F2">
        <w:rPr>
          <w:rFonts w:ascii="Palatino Linotype" w:eastAsia="Times New Roman" w:hAnsi="Palatino Linotype" w:cs="Times New Roman"/>
          <w:i/>
          <w:sz w:val="22"/>
          <w:szCs w:val="22"/>
          <w:lang w:val="es-ES"/>
        </w:rPr>
        <w:t>“</w:t>
      </w:r>
      <w:r w:rsidRPr="004200F2">
        <w:rPr>
          <w:rFonts w:ascii="Palatino Linotype" w:eastAsia="Times New Roman" w:hAnsi="Palatino Linotype" w:cs="Times New Roman"/>
          <w:b/>
          <w:i/>
          <w:sz w:val="22"/>
          <w:szCs w:val="22"/>
          <w:lang w:val="es-ES"/>
        </w:rPr>
        <w:t>EXPEDIENTES LABORALES ADMINISTRATIVOS DE LOS SERVIDORES PÚBLICOS DE LA SUPREMA CORTE DE JUSTICIA DE LA NACIÓN. ES PÚBLICA LA INFORMACIÓN QUE EN ELLOS SE CONTIENE, SALVO LOS DATOS PERSONALES</w:t>
      </w:r>
      <w:r w:rsidRPr="004200F2">
        <w:rPr>
          <w:rFonts w:ascii="Palatino Linotype" w:eastAsia="Times New Roman" w:hAnsi="Palatino Linotype" w:cs="Times New Roman"/>
          <w:i/>
          <w:sz w:val="22"/>
          <w:szCs w:val="22"/>
          <w:lang w:val="es-ES"/>
        </w:rPr>
        <w:t>. La información que se contiene en los expedientes laborales administrativos de los servidores públicos de este Alto Tribunal es pública, específicamente, la inherente a sus percepciones, el ejercicio del cargo, a la identificación de la plaza y sus funciones, los datos relevantes sobre el perfil profesional del servidor público y, en su caso, sobre su desempeño, en tanto establecen el marco de referencia laboral administrativo. A diferencia de lo que sucede con los datos personales que en dichos expedientes se contengan, pues debe tenerse en cuenta que una de las excepciones al principio de publicidad de la información la constituyen los datos de tal naturaleza que requieran del consentimiento de los individuos para su difusión, distribución o comercialización en los términos de los artículos 3°, fracción II, y 18, fracción II, de la Ley Federal de Transparencia y Acceso a la Información Pública Gubernamental. Para ello es necesario considerar que constituyen datos personales toda aquella información concerniente a una persona física identificada o identificable, relacionada con cualquier aspecto que afecte su intimidad, y tendrán el carácter de información confidencial, cuando en términos de lo previsto en la Ley Federal invocada, su difusión, distribución o comercialización requiera el consentimiento de los individuos a los que pertenezcan.”</w:t>
      </w:r>
    </w:p>
    <w:p w14:paraId="765F7723" w14:textId="5755200B" w:rsidR="00520FAE" w:rsidRDefault="00520FAE" w:rsidP="00520FAE">
      <w:pPr>
        <w:pStyle w:val="Prrafodelista"/>
        <w:tabs>
          <w:tab w:val="left" w:pos="284"/>
          <w:tab w:val="left" w:pos="426"/>
        </w:tabs>
        <w:spacing w:line="360" w:lineRule="auto"/>
        <w:ind w:left="0" w:right="49"/>
        <w:jc w:val="both"/>
        <w:rPr>
          <w:rFonts w:ascii="Palatino Linotype" w:hAnsi="Palatino Linotype" w:cs="Arial"/>
        </w:rPr>
      </w:pPr>
    </w:p>
    <w:p w14:paraId="1E3F7F55" w14:textId="4D3326F9" w:rsidR="000B1DC7" w:rsidRDefault="00321565" w:rsidP="00F4405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Pr>
          <w:rFonts w:ascii="Palatino Linotype" w:hAnsi="Palatino Linotype" w:cs="Arial"/>
        </w:rPr>
        <w:t>En ese tenor, d</w:t>
      </w:r>
      <w:r w:rsidR="00E57E3D">
        <w:rPr>
          <w:rFonts w:ascii="Palatino Linotype" w:hAnsi="Palatino Linotype" w:cs="Arial"/>
        </w:rPr>
        <w:t xml:space="preserve">e los documentos que en el presente asunto resultan idóneos para colmar la solicitud del particular, por cuanto hace a los que establece la Ley del Trabajo de los Servidores Públicos del Estado y Municipios, es de señalar que </w:t>
      </w:r>
      <w:r>
        <w:rPr>
          <w:rFonts w:ascii="Palatino Linotype" w:hAnsi="Palatino Linotype" w:cs="Arial"/>
        </w:rPr>
        <w:t xml:space="preserve">como ya se ha hecho mención, derivado de la integración de los expedientes laborales, </w:t>
      </w:r>
      <w:r w:rsidR="00E57E3D">
        <w:rPr>
          <w:rFonts w:ascii="Palatino Linotype" w:hAnsi="Palatino Linotype" w:cs="Arial"/>
        </w:rPr>
        <w:t>no todos son susceptibles de entregarse</w:t>
      </w:r>
      <w:r w:rsidR="004E3AF6">
        <w:rPr>
          <w:rFonts w:ascii="Palatino Linotype" w:hAnsi="Palatino Linotype" w:cs="Arial"/>
        </w:rPr>
        <w:t xml:space="preserve"> mediante la emisión de una versión pública, esto en razón de que </w:t>
      </w:r>
      <w:r w:rsidR="004200F2">
        <w:rPr>
          <w:rFonts w:ascii="Palatino Linotype" w:hAnsi="Palatino Linotype" w:cs="Arial"/>
        </w:rPr>
        <w:t xml:space="preserve">algunos </w:t>
      </w:r>
      <w:r w:rsidR="004E3AF6">
        <w:rPr>
          <w:rFonts w:ascii="Palatino Linotype" w:hAnsi="Palatino Linotype" w:cs="Arial"/>
        </w:rPr>
        <w:t>son suscritos en el terreno de la vida privada de los servidores públicos, que no guarda relación con la transparencia o rendición de cuentas, aunado a que de ser procedente la emisión de una versión pública estos se encontrarían con datos testados, suprimidos o eliminados en su mayoría.</w:t>
      </w:r>
    </w:p>
    <w:p w14:paraId="0C481114" w14:textId="77777777" w:rsidR="004E3AF6" w:rsidRDefault="004E3AF6" w:rsidP="004E3AF6">
      <w:pPr>
        <w:pStyle w:val="Prrafodelista"/>
        <w:tabs>
          <w:tab w:val="left" w:pos="284"/>
          <w:tab w:val="left" w:pos="426"/>
        </w:tabs>
        <w:spacing w:line="360" w:lineRule="auto"/>
        <w:ind w:left="0" w:right="49"/>
        <w:jc w:val="both"/>
        <w:rPr>
          <w:rFonts w:ascii="Palatino Linotype" w:hAnsi="Palatino Linotype" w:cs="Arial"/>
        </w:rPr>
      </w:pPr>
    </w:p>
    <w:p w14:paraId="2CFD4B8C" w14:textId="3EC52CF1" w:rsidR="004E3AF6" w:rsidRDefault="004E3AF6" w:rsidP="00F4405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Pr>
          <w:rFonts w:ascii="Palatino Linotype" w:hAnsi="Palatino Linotype" w:cs="Arial"/>
        </w:rPr>
        <w:t>Por ello es necesario un estudio particular de cada uno de los requisitos previstos.</w:t>
      </w:r>
    </w:p>
    <w:p w14:paraId="2D5A01C7" w14:textId="77777777" w:rsidR="004E3AF6" w:rsidRDefault="004E3AF6" w:rsidP="004E3AF6">
      <w:pPr>
        <w:pStyle w:val="Prrafodelista"/>
        <w:tabs>
          <w:tab w:val="left" w:pos="284"/>
          <w:tab w:val="left" w:pos="426"/>
        </w:tabs>
        <w:spacing w:line="360" w:lineRule="auto"/>
        <w:ind w:left="0" w:right="49"/>
        <w:jc w:val="both"/>
        <w:rPr>
          <w:rFonts w:ascii="Palatino Linotype" w:hAnsi="Palatino Linotype" w:cs="Arial"/>
        </w:rPr>
      </w:pPr>
    </w:p>
    <w:p w14:paraId="02C399D8" w14:textId="219C3D3D" w:rsidR="008F38DB" w:rsidRDefault="004E3AF6" w:rsidP="00F4405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Pr>
          <w:rFonts w:ascii="Palatino Linotype" w:hAnsi="Palatino Linotype" w:cs="Arial"/>
        </w:rPr>
        <w:t>Para acreditar el requisito consistente en “</w:t>
      </w:r>
      <w:r w:rsidRPr="004E3AF6">
        <w:rPr>
          <w:rFonts w:ascii="Palatino Linotype" w:eastAsia="Calibri" w:hAnsi="Palatino Linotype" w:cs="Arial"/>
          <w:i/>
          <w:szCs w:val="22"/>
          <w:lang w:val="es-MX" w:eastAsia="en-US"/>
        </w:rPr>
        <w:t>Presentar una solicitud utilizando la forma oficial que se autorice por la institución pública o dependencia correspondiente</w:t>
      </w:r>
      <w:r>
        <w:rPr>
          <w:rFonts w:ascii="Palatino Linotype" w:hAnsi="Palatino Linotype" w:cs="Arial"/>
        </w:rPr>
        <w:t xml:space="preserve">”, </w:t>
      </w:r>
      <w:r w:rsidR="008F38DB">
        <w:rPr>
          <w:rFonts w:ascii="Palatino Linotype" w:hAnsi="Palatino Linotype" w:cs="Arial"/>
        </w:rPr>
        <w:t xml:space="preserve">el </w:t>
      </w:r>
      <w:r w:rsidR="008F38DB" w:rsidRPr="008F38DB">
        <w:rPr>
          <w:rFonts w:ascii="Palatino Linotype" w:hAnsi="Palatino Linotype" w:cs="Arial"/>
          <w:b/>
        </w:rPr>
        <w:t>SUJETO OBLIGADO</w:t>
      </w:r>
      <w:r w:rsidR="008F38DB">
        <w:rPr>
          <w:rFonts w:ascii="Palatino Linotype" w:hAnsi="Palatino Linotype" w:cs="Arial"/>
        </w:rPr>
        <w:t xml:space="preserve"> puede hacer</w:t>
      </w:r>
      <w:r>
        <w:rPr>
          <w:rFonts w:ascii="Palatino Linotype" w:hAnsi="Palatino Linotype" w:cs="Arial"/>
        </w:rPr>
        <w:t xml:space="preserve"> entrega de </w:t>
      </w:r>
      <w:r w:rsidR="008F38DB">
        <w:rPr>
          <w:rFonts w:ascii="Palatino Linotype" w:hAnsi="Palatino Linotype" w:cs="Arial"/>
        </w:rPr>
        <w:t>l</w:t>
      </w:r>
      <w:r>
        <w:rPr>
          <w:rFonts w:ascii="Palatino Linotype" w:hAnsi="Palatino Linotype" w:cs="Arial"/>
        </w:rPr>
        <w:t xml:space="preserve">a solicitud de empleo, ficha curricular, </w:t>
      </w:r>
      <w:proofErr w:type="spellStart"/>
      <w:r>
        <w:rPr>
          <w:rFonts w:ascii="Palatino Linotype" w:hAnsi="Palatino Linotype" w:cs="Arial"/>
        </w:rPr>
        <w:t>curriculum</w:t>
      </w:r>
      <w:proofErr w:type="spellEnd"/>
      <w:r>
        <w:rPr>
          <w:rFonts w:ascii="Palatino Linotype" w:hAnsi="Palatino Linotype" w:cs="Arial"/>
        </w:rPr>
        <w:t xml:space="preserve"> vitae o documento análogo</w:t>
      </w:r>
      <w:r w:rsidR="008F38DB">
        <w:rPr>
          <w:rFonts w:ascii="Palatino Linotype" w:hAnsi="Palatino Linotype" w:cs="Arial"/>
        </w:rPr>
        <w:t>, de los servidores públicos de quienes solicito la información el particular.</w:t>
      </w:r>
    </w:p>
    <w:p w14:paraId="67EE88F2" w14:textId="77777777" w:rsidR="008F38DB" w:rsidRDefault="008F38DB" w:rsidP="008F38DB">
      <w:pPr>
        <w:pStyle w:val="Prrafodelista"/>
        <w:tabs>
          <w:tab w:val="left" w:pos="284"/>
          <w:tab w:val="left" w:pos="426"/>
        </w:tabs>
        <w:spacing w:line="360" w:lineRule="auto"/>
        <w:ind w:left="0" w:right="49"/>
        <w:jc w:val="both"/>
        <w:rPr>
          <w:rFonts w:ascii="Palatino Linotype" w:hAnsi="Palatino Linotype" w:cs="Arial"/>
        </w:rPr>
      </w:pPr>
    </w:p>
    <w:p w14:paraId="28F74006" w14:textId="4FD8AD07" w:rsidR="008F38DB" w:rsidRPr="007077C5" w:rsidRDefault="008F38DB" w:rsidP="00321565">
      <w:pPr>
        <w:pStyle w:val="Prrafodelista"/>
        <w:numPr>
          <w:ilvl w:val="0"/>
          <w:numId w:val="1"/>
        </w:numPr>
        <w:tabs>
          <w:tab w:val="left" w:pos="426"/>
        </w:tabs>
        <w:spacing w:after="240" w:line="360" w:lineRule="auto"/>
        <w:ind w:left="0" w:firstLine="0"/>
        <w:jc w:val="both"/>
        <w:rPr>
          <w:rFonts w:ascii="Palatino Linotype" w:eastAsia="MS Mincho" w:hAnsi="Palatino Linotype" w:cs="Arial"/>
        </w:rPr>
      </w:pPr>
      <w:r w:rsidRPr="008F38DB">
        <w:rPr>
          <w:rFonts w:ascii="Palatino Linotype" w:eastAsia="Calibri" w:hAnsi="Palatino Linotype" w:cs="Times New Roman"/>
          <w:color w:val="000000"/>
          <w:szCs w:val="22"/>
          <w:lang w:val="es-ES" w:eastAsia="en-US"/>
        </w:rPr>
        <w:t xml:space="preserve">Al respecto, si bien no existe fundamento legal que ampare la entrega de dichos documentos con tal connotación, resulta necesario precisar que </w:t>
      </w:r>
      <w:r w:rsidRPr="008F38DB">
        <w:rPr>
          <w:rFonts w:ascii="Palatino Linotype" w:eastAsia="Calibri" w:hAnsi="Palatino Linotype" w:cs="Arial"/>
          <w:lang w:val="es-ES"/>
        </w:rPr>
        <w:t>la  Real Academia de la Lengua Española define al “</w:t>
      </w:r>
      <w:proofErr w:type="spellStart"/>
      <w:r w:rsidRPr="008F38DB">
        <w:rPr>
          <w:rFonts w:ascii="Palatino Linotype" w:eastAsia="Calibri" w:hAnsi="Palatino Linotype" w:cs="Arial"/>
          <w:i/>
          <w:lang w:val="es-ES"/>
        </w:rPr>
        <w:t>curriculum</w:t>
      </w:r>
      <w:proofErr w:type="spellEnd"/>
      <w:r w:rsidRPr="008F38DB">
        <w:rPr>
          <w:rFonts w:ascii="Palatino Linotype" w:eastAsia="Calibri" w:hAnsi="Palatino Linotype" w:cs="Arial"/>
          <w:i/>
          <w:lang w:val="es-ES"/>
        </w:rPr>
        <w:t xml:space="preserve"> vitae</w:t>
      </w:r>
      <w:r w:rsidRPr="008F38DB">
        <w:rPr>
          <w:rFonts w:ascii="Palatino Linotype" w:eastAsia="Calibri" w:hAnsi="Palatino Linotype" w:cs="Arial"/>
          <w:lang w:val="es-ES"/>
        </w:rPr>
        <w:t xml:space="preserve">” de la siguiente manera: </w:t>
      </w:r>
    </w:p>
    <w:p w14:paraId="5568F9BE" w14:textId="77777777" w:rsidR="007077C5" w:rsidRPr="007077C5" w:rsidRDefault="007077C5" w:rsidP="007077C5">
      <w:pPr>
        <w:pStyle w:val="Prrafodelista"/>
        <w:tabs>
          <w:tab w:val="left" w:pos="426"/>
        </w:tabs>
        <w:spacing w:after="240" w:line="360" w:lineRule="auto"/>
        <w:ind w:left="0"/>
        <w:jc w:val="both"/>
        <w:rPr>
          <w:rFonts w:ascii="Palatino Linotype" w:eastAsia="MS Mincho" w:hAnsi="Palatino Linotype" w:cs="Arial"/>
          <w:sz w:val="12"/>
        </w:rPr>
      </w:pPr>
    </w:p>
    <w:p w14:paraId="305FDBFB" w14:textId="77777777" w:rsidR="008F38DB" w:rsidRPr="00396BB6" w:rsidRDefault="008F38DB" w:rsidP="008F38DB">
      <w:pPr>
        <w:pStyle w:val="Prrafodelista"/>
        <w:tabs>
          <w:tab w:val="left" w:pos="426"/>
        </w:tabs>
        <w:spacing w:line="360" w:lineRule="auto"/>
        <w:ind w:left="0"/>
        <w:jc w:val="both"/>
        <w:rPr>
          <w:rFonts w:ascii="Palatino Linotype" w:eastAsia="MS Mincho" w:hAnsi="Palatino Linotype" w:cs="Arial"/>
          <w:sz w:val="8"/>
        </w:rPr>
      </w:pPr>
    </w:p>
    <w:p w14:paraId="6886EFB1" w14:textId="77777777" w:rsidR="008F38DB" w:rsidRPr="00396BB6" w:rsidRDefault="008F38DB" w:rsidP="008F38DB">
      <w:pPr>
        <w:tabs>
          <w:tab w:val="left" w:pos="426"/>
        </w:tabs>
        <w:spacing w:line="276" w:lineRule="auto"/>
        <w:ind w:left="567" w:right="616"/>
        <w:jc w:val="both"/>
        <w:rPr>
          <w:rFonts w:ascii="Palatino Linotype" w:eastAsia="MS Mincho" w:hAnsi="Palatino Linotype" w:cs="Arial"/>
        </w:rPr>
      </w:pPr>
      <w:r w:rsidRPr="00396BB6">
        <w:rPr>
          <w:rFonts w:ascii="Palatino Linotype" w:eastAsia="Calibri" w:hAnsi="Palatino Linotype" w:cs="Arial"/>
          <w:b/>
          <w:bCs/>
          <w:sz w:val="22"/>
        </w:rPr>
        <w:t>“</w:t>
      </w:r>
      <w:r w:rsidRPr="00396BB6">
        <w:rPr>
          <w:rFonts w:ascii="Palatino Linotype" w:eastAsia="Calibri" w:hAnsi="Palatino Linotype" w:cs="Arial"/>
          <w:b/>
          <w:bCs/>
          <w:i/>
          <w:sz w:val="22"/>
        </w:rPr>
        <w:t>currículum vítae</w:t>
      </w:r>
      <w:r w:rsidRPr="00396BB6">
        <w:rPr>
          <w:rFonts w:ascii="Palatino Linotype" w:eastAsia="Calibri" w:hAnsi="Palatino Linotype" w:cs="Arial"/>
          <w:i/>
          <w:sz w:val="22"/>
        </w:rPr>
        <w:t>. </w:t>
      </w:r>
      <w:r w:rsidRPr="00396BB6">
        <w:rPr>
          <w:rFonts w:ascii="Palatino Linotype" w:eastAsia="Calibri" w:hAnsi="Palatino Linotype" w:cs="Arial"/>
          <w:b/>
          <w:bCs/>
          <w:i/>
          <w:sz w:val="22"/>
        </w:rPr>
        <w:t>1.</w:t>
      </w:r>
      <w:r w:rsidRPr="00396BB6">
        <w:rPr>
          <w:rFonts w:ascii="Palatino Linotype" w:eastAsia="Calibri" w:hAnsi="Palatino Linotype" w:cs="Arial"/>
          <w:i/>
          <w:sz w:val="22"/>
        </w:rPr>
        <w:t xml:space="preserve"> Loc. lat. </w:t>
      </w:r>
      <w:proofErr w:type="gramStart"/>
      <w:r w:rsidRPr="00396BB6">
        <w:rPr>
          <w:rFonts w:ascii="Palatino Linotype" w:eastAsia="Calibri" w:hAnsi="Palatino Linotype" w:cs="Arial"/>
          <w:i/>
          <w:sz w:val="22"/>
        </w:rPr>
        <w:t>que</w:t>
      </w:r>
      <w:proofErr w:type="gramEnd"/>
      <w:r w:rsidRPr="00396BB6">
        <w:rPr>
          <w:rFonts w:ascii="Palatino Linotype" w:eastAsia="Calibri" w:hAnsi="Palatino Linotype" w:cs="Arial"/>
          <w:i/>
          <w:sz w:val="22"/>
        </w:rPr>
        <w:t xml:space="preserve"> significa literalmente ‘carrera de la vida’. Se usa como locución nominal masculina para designar la relación de los datos personales, formación académica, actividad laboral y méritos de una persona.</w:t>
      </w:r>
      <w:r w:rsidRPr="00396BB6">
        <w:rPr>
          <w:rFonts w:ascii="Palatino Linotype" w:eastAsia="Calibri" w:hAnsi="Palatino Linotype" w:cs="Arial"/>
          <w:sz w:val="22"/>
        </w:rPr>
        <w:t>”</w:t>
      </w:r>
    </w:p>
    <w:p w14:paraId="1BA64C65" w14:textId="77777777" w:rsidR="008F38DB" w:rsidRPr="007077C5" w:rsidRDefault="008F38DB" w:rsidP="008F38DB">
      <w:pPr>
        <w:pStyle w:val="Prrafodelista"/>
        <w:tabs>
          <w:tab w:val="left" w:pos="426"/>
        </w:tabs>
        <w:spacing w:line="360" w:lineRule="auto"/>
        <w:ind w:left="0"/>
        <w:jc w:val="both"/>
        <w:rPr>
          <w:rFonts w:ascii="Palatino Linotype" w:eastAsia="MS Mincho" w:hAnsi="Palatino Linotype" w:cs="Arial"/>
          <w:sz w:val="16"/>
        </w:rPr>
      </w:pPr>
    </w:p>
    <w:p w14:paraId="6681EFA2" w14:textId="4471921D" w:rsidR="008F38DB" w:rsidRPr="008F38DB" w:rsidRDefault="008F38DB" w:rsidP="00321565">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8F38DB">
        <w:rPr>
          <w:rFonts w:ascii="Palatino Linotype" w:eastAsia="MS Mincho" w:hAnsi="Palatino Linotype" w:cs="Arial"/>
        </w:rPr>
        <w:t xml:space="preserve">De la interpretación a esta definición se desprende que el </w:t>
      </w:r>
      <w:proofErr w:type="spellStart"/>
      <w:r w:rsidRPr="008F38DB">
        <w:rPr>
          <w:rFonts w:ascii="Palatino Linotype" w:eastAsia="MS Mincho" w:hAnsi="Palatino Linotype" w:cs="Arial"/>
        </w:rPr>
        <w:t>curriculum</w:t>
      </w:r>
      <w:proofErr w:type="spellEnd"/>
      <w:r w:rsidRPr="008F38DB">
        <w:rPr>
          <w:rFonts w:ascii="Palatino Linotype" w:eastAsia="MS Mincho" w:hAnsi="Palatino Linotype" w:cs="Arial"/>
        </w:rPr>
        <w:t xml:space="preserve"> vitae está relacionado con la hoja de vida o carrera de vida de una persona, donde se podría apreciar la preparación académica y laboral que tiene, además de los méritos obtenidos; información que de igual manera obra </w:t>
      </w:r>
      <w:r>
        <w:rPr>
          <w:rFonts w:ascii="Palatino Linotype" w:eastAsia="MS Mincho" w:hAnsi="Palatino Linotype" w:cs="Arial"/>
        </w:rPr>
        <w:t>en</w:t>
      </w:r>
      <w:r w:rsidRPr="008F38DB">
        <w:rPr>
          <w:rFonts w:ascii="Palatino Linotype" w:eastAsia="Calibri" w:hAnsi="Palatino Linotype" w:cs="Arial"/>
          <w:lang w:val="es-ES"/>
        </w:rPr>
        <w:t xml:space="preserve"> una solicitud de empleo</w:t>
      </w:r>
      <w:r>
        <w:rPr>
          <w:rFonts w:ascii="Palatino Linotype" w:eastAsia="Calibri" w:hAnsi="Palatino Linotype" w:cs="Arial"/>
          <w:lang w:val="es-ES"/>
        </w:rPr>
        <w:t>.</w:t>
      </w:r>
    </w:p>
    <w:p w14:paraId="21D30E71" w14:textId="77777777" w:rsidR="008F38DB" w:rsidRPr="00464670" w:rsidRDefault="008F38DB" w:rsidP="008F38DB">
      <w:pPr>
        <w:pStyle w:val="Prrafodelista"/>
        <w:tabs>
          <w:tab w:val="left" w:pos="426"/>
        </w:tabs>
        <w:spacing w:line="360" w:lineRule="auto"/>
        <w:ind w:left="0"/>
        <w:jc w:val="both"/>
        <w:rPr>
          <w:rFonts w:ascii="Palatino Linotype" w:eastAsia="MS Mincho" w:hAnsi="Palatino Linotype" w:cs="Arial"/>
        </w:rPr>
      </w:pPr>
    </w:p>
    <w:p w14:paraId="38DDD0CE" w14:textId="7CB06B79" w:rsidR="008F38DB" w:rsidRPr="00464670" w:rsidRDefault="008F38DB" w:rsidP="008F38DB">
      <w:pPr>
        <w:pStyle w:val="Prrafodelista"/>
        <w:numPr>
          <w:ilvl w:val="0"/>
          <w:numId w:val="1"/>
        </w:numPr>
        <w:tabs>
          <w:tab w:val="left" w:pos="426"/>
        </w:tabs>
        <w:spacing w:line="360" w:lineRule="auto"/>
        <w:ind w:left="0" w:firstLine="0"/>
        <w:jc w:val="both"/>
        <w:rPr>
          <w:rFonts w:ascii="Palatino Linotype" w:eastAsia="MS Mincho" w:hAnsi="Palatino Linotype" w:cs="Arial"/>
        </w:rPr>
      </w:pPr>
      <w:r>
        <w:rPr>
          <w:rFonts w:ascii="Palatino Linotype" w:eastAsia="MS Mincho" w:hAnsi="Palatino Linotype" w:cs="Arial"/>
        </w:rPr>
        <w:t xml:space="preserve">Por ende, tanto </w:t>
      </w:r>
      <w:r w:rsidRPr="00CD6F0E">
        <w:rPr>
          <w:rFonts w:ascii="Palatino Linotype" w:eastAsia="Calibri" w:hAnsi="Palatino Linotype" w:cs="Arial"/>
          <w:lang w:val="es-ES"/>
        </w:rPr>
        <w:t xml:space="preserve">en una </w:t>
      </w:r>
      <w:r>
        <w:rPr>
          <w:rFonts w:ascii="Palatino Linotype" w:eastAsia="Calibri" w:hAnsi="Palatino Linotype" w:cs="Arial"/>
          <w:lang w:val="es-ES"/>
        </w:rPr>
        <w:t>solicitud de empleo, ficha curricular o c</w:t>
      </w:r>
      <w:r w:rsidRPr="00CD6F0E">
        <w:rPr>
          <w:rFonts w:ascii="Palatino Linotype" w:eastAsia="Calibri" w:hAnsi="Palatino Linotype" w:cs="Arial"/>
          <w:lang w:val="es-ES"/>
        </w:rPr>
        <w:t>urrículum vítae puede existir información más detallada y relacionada con la trayectoria académica, profesional</w:t>
      </w:r>
      <w:r>
        <w:rPr>
          <w:rFonts w:ascii="Palatino Linotype" w:eastAsia="Calibri" w:hAnsi="Palatino Linotype" w:cs="Arial"/>
          <w:lang w:val="es-ES"/>
        </w:rPr>
        <w:t xml:space="preserve"> y</w:t>
      </w:r>
      <w:r w:rsidRPr="00CD6F0E">
        <w:rPr>
          <w:rFonts w:ascii="Palatino Linotype" w:eastAsia="Calibri" w:hAnsi="Palatino Linotype" w:cs="Arial"/>
          <w:lang w:val="es-ES"/>
        </w:rPr>
        <w:t xml:space="preserve"> laboral, que acrediten </w:t>
      </w:r>
      <w:r>
        <w:rPr>
          <w:rFonts w:ascii="Palatino Linotype" w:eastAsia="Calibri" w:hAnsi="Palatino Linotype" w:cs="Arial"/>
          <w:lang w:val="es-ES"/>
        </w:rPr>
        <w:t>la</w:t>
      </w:r>
      <w:r w:rsidRPr="00CD6F0E">
        <w:rPr>
          <w:rFonts w:ascii="Palatino Linotype" w:eastAsia="Calibri" w:hAnsi="Palatino Linotype" w:cs="Arial"/>
          <w:lang w:val="es-ES"/>
        </w:rPr>
        <w:t xml:space="preserve"> capacidad, habilidades o pericia </w:t>
      </w:r>
      <w:r>
        <w:rPr>
          <w:rFonts w:ascii="Palatino Linotype" w:eastAsia="Calibri" w:hAnsi="Palatino Linotype" w:cs="Arial"/>
          <w:lang w:val="es-ES"/>
        </w:rPr>
        <w:t xml:space="preserve">de una persona </w:t>
      </w:r>
      <w:r w:rsidRPr="00CD6F0E">
        <w:rPr>
          <w:rFonts w:ascii="Palatino Linotype" w:eastAsia="Calibri" w:hAnsi="Palatino Linotype" w:cs="Arial"/>
          <w:lang w:val="es-ES"/>
        </w:rPr>
        <w:t xml:space="preserve">para ocupar el cargo público o desempeñar la función </w:t>
      </w:r>
      <w:r>
        <w:rPr>
          <w:rFonts w:ascii="Palatino Linotype" w:eastAsia="Calibri" w:hAnsi="Palatino Linotype" w:cs="Arial"/>
          <w:lang w:val="es-ES"/>
        </w:rPr>
        <w:t>encomendada, como es la de los servidores públicos de quienes se requirió la información.</w:t>
      </w:r>
    </w:p>
    <w:p w14:paraId="30A03AD1" w14:textId="77777777" w:rsidR="008F38DB" w:rsidRDefault="008F38DB" w:rsidP="008F38DB">
      <w:pPr>
        <w:pStyle w:val="Prrafodelista"/>
        <w:tabs>
          <w:tab w:val="left" w:pos="426"/>
        </w:tabs>
        <w:spacing w:line="360" w:lineRule="auto"/>
        <w:ind w:left="0"/>
        <w:jc w:val="both"/>
        <w:rPr>
          <w:rFonts w:ascii="Palatino Linotype" w:eastAsia="MS Mincho" w:hAnsi="Palatino Linotype" w:cs="Arial"/>
        </w:rPr>
      </w:pPr>
    </w:p>
    <w:p w14:paraId="0DFD1E73" w14:textId="77777777" w:rsidR="008F38DB" w:rsidRDefault="008F38DB" w:rsidP="008F38DB">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8D24D5">
        <w:rPr>
          <w:rFonts w:ascii="Palatino Linotype" w:eastAsia="Calibri" w:hAnsi="Palatino Linotype" w:cs="Arial"/>
          <w:lang w:val="es-ES"/>
        </w:rPr>
        <w:t>En este mismo sentido, el Instituto Federal de Acceso a la Información ahora Instituto Nacional de Transparencia Acceso a la Información y Protección de Datos Personales, se pronunció al establecer en el criterio 03/2009 que una de las formas en la que los ciudadanos puede</w:t>
      </w:r>
      <w:r>
        <w:rPr>
          <w:rFonts w:ascii="Palatino Linotype" w:eastAsia="Calibri" w:hAnsi="Palatino Linotype" w:cs="Arial"/>
          <w:lang w:val="es-ES"/>
        </w:rPr>
        <w:t>n</w:t>
      </w:r>
      <w:r w:rsidRPr="008D24D5">
        <w:rPr>
          <w:rFonts w:ascii="Palatino Linotype" w:eastAsia="Calibri" w:hAnsi="Palatino Linotype" w:cs="Arial"/>
          <w:lang w:val="es-ES"/>
        </w:rPr>
        <w:t xml:space="preserve"> evaluar las aptitudes de los servidores públicos para desempeñar el cargo público que les ha sido encomendado, es mediante la publicidad de ciertos datos conte</w:t>
      </w:r>
      <w:r>
        <w:rPr>
          <w:rFonts w:ascii="Palatino Linotype" w:eastAsia="Calibri" w:hAnsi="Palatino Linotype" w:cs="Arial"/>
          <w:lang w:val="es-ES"/>
        </w:rPr>
        <w:t>nidos en los currículums vitae, lo</w:t>
      </w:r>
      <w:r w:rsidRPr="008D24D5">
        <w:rPr>
          <w:rFonts w:ascii="Palatino Linotype" w:eastAsia="Calibri" w:hAnsi="Palatino Linotype" w:cs="Arial"/>
          <w:lang w:val="es-ES"/>
        </w:rPr>
        <w:t xml:space="preserve"> cual para mayor ilustración se transcribe a continuación:</w:t>
      </w:r>
    </w:p>
    <w:p w14:paraId="4285CFEF" w14:textId="77777777" w:rsidR="008F38DB" w:rsidRPr="008D24D5" w:rsidRDefault="008F38DB" w:rsidP="008F38DB">
      <w:pPr>
        <w:spacing w:before="240" w:after="240"/>
        <w:ind w:left="567" w:right="616"/>
        <w:jc w:val="both"/>
        <w:rPr>
          <w:rFonts w:ascii="Palatino Linotype" w:eastAsia="Calibri" w:hAnsi="Palatino Linotype" w:cs="Arial"/>
          <w:i/>
          <w:sz w:val="22"/>
          <w:lang w:val="es-ES"/>
        </w:rPr>
      </w:pPr>
      <w:r w:rsidRPr="008D24D5">
        <w:rPr>
          <w:rFonts w:ascii="Palatino Linotype" w:eastAsia="Calibri" w:hAnsi="Palatino Linotype" w:cs="Arial"/>
          <w:i/>
          <w:sz w:val="22"/>
          <w:lang w:val="es-ES"/>
        </w:rPr>
        <w:t>“</w:t>
      </w:r>
      <w:proofErr w:type="spellStart"/>
      <w:r w:rsidRPr="008D24D5">
        <w:rPr>
          <w:rFonts w:ascii="Palatino Linotype" w:eastAsia="Calibri" w:hAnsi="Palatino Linotype" w:cs="Arial"/>
          <w:b/>
          <w:i/>
          <w:sz w:val="22"/>
          <w:lang w:val="es-ES"/>
        </w:rPr>
        <w:t>Curriculum</w:t>
      </w:r>
      <w:proofErr w:type="spellEnd"/>
      <w:r w:rsidRPr="008D24D5">
        <w:rPr>
          <w:rFonts w:ascii="Palatino Linotype" w:eastAsia="Calibri" w:hAnsi="Palatino Linotype" w:cs="Arial"/>
          <w:b/>
          <w:i/>
          <w:sz w:val="22"/>
          <w:lang w:val="es-ES"/>
        </w:rPr>
        <w:t xml:space="preserve"> Vitae de servidores públicos. Es obligación de los sujetos obligados otorgar acceso a versiones públicas de los mismos ante una solicitud de acceso. </w:t>
      </w:r>
      <w:r w:rsidRPr="008D24D5">
        <w:rPr>
          <w:rFonts w:ascii="Palatino Linotype" w:eastAsia="Calibri" w:hAnsi="Palatino Linotype" w:cs="Arial"/>
          <w:i/>
          <w:sz w:val="22"/>
          <w:lang w:val="es-ES"/>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8D24D5">
        <w:rPr>
          <w:rFonts w:ascii="Palatino Linotype" w:eastAsia="Calibri" w:hAnsi="Palatino Linotype" w:cs="Arial"/>
          <w:i/>
          <w:sz w:val="22"/>
          <w:lang w:val="es-ES"/>
        </w:rPr>
        <w:t>curriculum</w:t>
      </w:r>
      <w:proofErr w:type="spellEnd"/>
      <w:r w:rsidRPr="008D24D5">
        <w:rPr>
          <w:rFonts w:ascii="Palatino Linotype" w:eastAsia="Calibri" w:hAnsi="Palatino Linotype" w:cs="Arial"/>
          <w:i/>
          <w:sz w:val="22"/>
          <w:lang w:val="es-ES"/>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8D24D5">
        <w:rPr>
          <w:rFonts w:ascii="Palatino Linotype" w:eastAsia="Calibri" w:hAnsi="Palatino Linotype" w:cs="Arial"/>
          <w:i/>
          <w:sz w:val="22"/>
          <w:lang w:val="es-ES"/>
        </w:rPr>
        <w:t>curriculum</w:t>
      </w:r>
      <w:proofErr w:type="spellEnd"/>
      <w:r w:rsidRPr="008D24D5">
        <w:rPr>
          <w:rFonts w:ascii="Palatino Linotype" w:eastAsia="Calibri" w:hAnsi="Palatino Linotype" w:cs="Arial"/>
          <w:i/>
          <w:sz w:val="22"/>
          <w:lang w:val="es-ES"/>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2286D978" w14:textId="77777777" w:rsidR="008F38DB" w:rsidRPr="00CA0934" w:rsidRDefault="008F38DB" w:rsidP="008F38DB">
      <w:pPr>
        <w:pStyle w:val="Prrafodelista"/>
        <w:tabs>
          <w:tab w:val="left" w:pos="426"/>
        </w:tabs>
        <w:spacing w:line="360" w:lineRule="auto"/>
        <w:ind w:left="0" w:right="49"/>
        <w:jc w:val="both"/>
        <w:rPr>
          <w:rFonts w:ascii="Palatino Linotype" w:eastAsia="MS Mincho" w:hAnsi="Palatino Linotype" w:cs="Arial"/>
          <w:sz w:val="14"/>
        </w:rPr>
      </w:pPr>
    </w:p>
    <w:p w14:paraId="2A519BAC" w14:textId="4DBCB913" w:rsidR="008F38DB" w:rsidRPr="00B7271C" w:rsidRDefault="008F38DB" w:rsidP="008F38DB">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Pr>
          <w:rFonts w:ascii="Palatino Linotype" w:eastAsia="Calibri" w:hAnsi="Palatino Linotype" w:cs="Arial"/>
          <w:lang w:val="es-ES"/>
        </w:rPr>
        <w:t>En ese tenor,</w:t>
      </w:r>
      <w:r w:rsidRPr="008D24D5">
        <w:rPr>
          <w:rFonts w:ascii="Palatino Linotype" w:eastAsia="Calibri" w:hAnsi="Palatino Linotype" w:cs="Arial"/>
          <w:lang w:val="es-ES"/>
        </w:rPr>
        <w:t xml:space="preserve"> una obligación de transparencia común </w:t>
      </w:r>
      <w:r>
        <w:rPr>
          <w:rFonts w:ascii="Palatino Linotype" w:eastAsia="Calibri" w:hAnsi="Palatino Linotype" w:cs="Arial"/>
          <w:lang w:val="es-ES"/>
        </w:rPr>
        <w:t>d</w:t>
      </w:r>
      <w:r w:rsidRPr="008D24D5">
        <w:rPr>
          <w:rFonts w:ascii="Palatino Linotype" w:eastAsia="Calibri" w:hAnsi="Palatino Linotype" w:cs="Arial"/>
          <w:lang w:val="es-ES"/>
        </w:rPr>
        <w:t xml:space="preserve">el </w:t>
      </w:r>
      <w:r w:rsidRPr="008D24D5">
        <w:rPr>
          <w:rFonts w:ascii="Palatino Linotype" w:eastAsia="Calibri" w:hAnsi="Palatino Linotype" w:cs="Arial"/>
          <w:b/>
          <w:lang w:val="es-ES"/>
        </w:rPr>
        <w:t>SUJETO OBLIGADO</w:t>
      </w:r>
      <w:r w:rsidRPr="008D24D5">
        <w:rPr>
          <w:rFonts w:ascii="Palatino Linotype" w:eastAsia="Calibri" w:hAnsi="Palatino Linotype" w:cs="Arial"/>
          <w:lang w:val="es-ES"/>
        </w:rPr>
        <w:t xml:space="preserve"> </w:t>
      </w:r>
      <w:r>
        <w:rPr>
          <w:rFonts w:ascii="Palatino Linotype" w:eastAsia="Calibri" w:hAnsi="Palatino Linotype" w:cs="Arial"/>
          <w:lang w:val="es-ES"/>
        </w:rPr>
        <w:t xml:space="preserve">es </w:t>
      </w:r>
      <w:r w:rsidRPr="008D24D5">
        <w:rPr>
          <w:rFonts w:ascii="Palatino Linotype" w:eastAsia="Calibri" w:hAnsi="Palatino Linotype" w:cs="Arial"/>
          <w:lang w:val="es-ES"/>
        </w:rPr>
        <w:t>poner a disposición del público en su portal de Información Pública de Oficio Mexiquense (IPOMEX) la información curric</w:t>
      </w:r>
      <w:r>
        <w:rPr>
          <w:rFonts w:ascii="Palatino Linotype" w:eastAsia="Calibri" w:hAnsi="Palatino Linotype" w:cs="Arial"/>
          <w:lang w:val="es-ES"/>
        </w:rPr>
        <w:t>ular de sus servidores públicos;</w:t>
      </w:r>
      <w:r w:rsidRPr="008D24D5">
        <w:rPr>
          <w:rFonts w:ascii="Palatino Linotype" w:eastAsia="Calibri" w:hAnsi="Palatino Linotype" w:cs="Arial"/>
          <w:lang w:val="es-ES"/>
        </w:rPr>
        <w:t xml:space="preserve"> ello con la finalidad de enaltecer los principios de máxima publicidad, transparencia y certeza, como lo estipula el artículo 92 fracción XXI, de la Ley de Transparencia y Acceso a la Información Pública del Estado de México y Municipios</w:t>
      </w:r>
      <w:r>
        <w:rPr>
          <w:rFonts w:ascii="Palatino Linotype" w:eastAsia="Calibri" w:hAnsi="Palatino Linotype" w:cs="Arial"/>
          <w:lang w:val="es-ES"/>
        </w:rPr>
        <w:t>, cuya literalidad es la siguiente:</w:t>
      </w:r>
    </w:p>
    <w:p w14:paraId="38CB097B" w14:textId="77777777" w:rsidR="00B7271C" w:rsidRPr="00B7271C" w:rsidRDefault="00B7271C" w:rsidP="00B7271C">
      <w:pPr>
        <w:pStyle w:val="Prrafodelista"/>
        <w:tabs>
          <w:tab w:val="left" w:pos="426"/>
        </w:tabs>
        <w:spacing w:line="360" w:lineRule="auto"/>
        <w:ind w:left="0" w:right="49"/>
        <w:jc w:val="both"/>
        <w:rPr>
          <w:rFonts w:ascii="Palatino Linotype" w:eastAsia="MS Mincho" w:hAnsi="Palatino Linotype" w:cs="Arial"/>
          <w:sz w:val="8"/>
        </w:rPr>
      </w:pPr>
    </w:p>
    <w:p w14:paraId="17CDEF7A" w14:textId="77777777" w:rsidR="008F38DB" w:rsidRDefault="008F38DB" w:rsidP="00B7271C">
      <w:pPr>
        <w:ind w:left="567" w:right="616"/>
        <w:jc w:val="both"/>
        <w:rPr>
          <w:rFonts w:ascii="Palatino Linotype" w:eastAsia="Calibri" w:hAnsi="Palatino Linotype" w:cs="Arial"/>
          <w:i/>
          <w:sz w:val="22"/>
          <w:lang w:val="es-MX"/>
        </w:rPr>
      </w:pPr>
      <w:r>
        <w:rPr>
          <w:rFonts w:ascii="Palatino Linotype" w:eastAsia="Calibri" w:hAnsi="Palatino Linotype" w:cs="Arial"/>
          <w:b/>
          <w:bCs/>
          <w:i/>
          <w:sz w:val="22"/>
          <w:lang w:val="es-MX"/>
        </w:rPr>
        <w:t xml:space="preserve">“Artículo 92. </w:t>
      </w:r>
      <w:r>
        <w:rPr>
          <w:rFonts w:ascii="Palatino Linotype" w:eastAsia="Calibri" w:hAnsi="Palatino Linotype" w:cs="Arial"/>
          <w:i/>
          <w:sz w:val="22"/>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9540EDD" w14:textId="77777777" w:rsidR="00B7271C" w:rsidRPr="00B7271C" w:rsidRDefault="00B7271C" w:rsidP="00B7271C">
      <w:pPr>
        <w:ind w:left="567" w:right="616"/>
        <w:jc w:val="both"/>
        <w:rPr>
          <w:rFonts w:ascii="Palatino Linotype" w:eastAsia="Calibri" w:hAnsi="Palatino Linotype" w:cs="Arial"/>
          <w:i/>
          <w:sz w:val="10"/>
          <w:lang w:val="es-MX"/>
        </w:rPr>
      </w:pPr>
    </w:p>
    <w:p w14:paraId="5268D491" w14:textId="77777777" w:rsidR="008F38DB" w:rsidRDefault="008F38DB" w:rsidP="00B7271C">
      <w:pPr>
        <w:ind w:left="567" w:right="616"/>
        <w:jc w:val="both"/>
        <w:rPr>
          <w:rFonts w:ascii="Palatino Linotype" w:eastAsia="Calibri" w:hAnsi="Palatino Linotype" w:cs="Arial"/>
          <w:i/>
          <w:sz w:val="22"/>
          <w:lang w:val="es-MX"/>
        </w:rPr>
      </w:pPr>
      <w:r>
        <w:rPr>
          <w:rFonts w:ascii="Palatino Linotype" w:eastAsia="Calibri" w:hAnsi="Palatino Linotype" w:cs="Arial"/>
          <w:i/>
          <w:sz w:val="22"/>
          <w:lang w:val="es-MX"/>
        </w:rPr>
        <w:t>(…)</w:t>
      </w:r>
    </w:p>
    <w:p w14:paraId="43E5289E" w14:textId="77777777" w:rsidR="00B7271C" w:rsidRPr="00B7271C" w:rsidRDefault="00B7271C" w:rsidP="00B7271C">
      <w:pPr>
        <w:ind w:left="567" w:right="616"/>
        <w:jc w:val="both"/>
        <w:rPr>
          <w:rFonts w:ascii="Palatino Linotype" w:eastAsia="Calibri" w:hAnsi="Palatino Linotype" w:cs="Arial"/>
          <w:i/>
          <w:sz w:val="10"/>
          <w:lang w:val="es-MX"/>
        </w:rPr>
      </w:pPr>
    </w:p>
    <w:p w14:paraId="1AAF8FD3" w14:textId="77777777" w:rsidR="008F38DB" w:rsidRDefault="008F38DB" w:rsidP="00B7271C">
      <w:pPr>
        <w:ind w:left="567" w:right="616"/>
        <w:jc w:val="both"/>
        <w:rPr>
          <w:rFonts w:ascii="Palatino Linotype" w:eastAsia="Calibri" w:hAnsi="Palatino Linotype" w:cs="Arial"/>
          <w:i/>
          <w:sz w:val="22"/>
          <w:lang w:val="es-MX"/>
        </w:rPr>
      </w:pPr>
      <w:r>
        <w:rPr>
          <w:rFonts w:ascii="Palatino Linotype" w:eastAsia="Calibri" w:hAnsi="Palatino Linotype" w:cs="Arial"/>
          <w:b/>
          <w:bCs/>
          <w:i/>
          <w:sz w:val="22"/>
          <w:lang w:val="es-MX"/>
        </w:rPr>
        <w:t xml:space="preserve">XXI. </w:t>
      </w:r>
      <w:r>
        <w:rPr>
          <w:rFonts w:ascii="Palatino Linotype" w:eastAsia="Calibri" w:hAnsi="Palatino Linotype" w:cs="Arial"/>
          <w:i/>
          <w:sz w:val="22"/>
          <w:lang w:val="es-MX"/>
        </w:rPr>
        <w:t>La información curricular, desde el nivel de jefe de departamento o equivalente, hasta el titular del sujeto obligado, así como, en su caso, las sanciones administrativas de que haya sido objeto; (…)”</w:t>
      </w:r>
    </w:p>
    <w:p w14:paraId="5DF61088" w14:textId="77777777" w:rsidR="00B7271C" w:rsidRDefault="00B7271C" w:rsidP="00B7271C">
      <w:pPr>
        <w:ind w:left="567" w:right="616"/>
        <w:jc w:val="both"/>
        <w:rPr>
          <w:rFonts w:ascii="Palatino Linotype" w:eastAsia="Calibri" w:hAnsi="Palatino Linotype" w:cs="Arial"/>
          <w:i/>
          <w:sz w:val="22"/>
          <w:lang w:val="es-MX"/>
        </w:rPr>
      </w:pPr>
    </w:p>
    <w:p w14:paraId="5C2D60A0" w14:textId="77777777" w:rsidR="008F38DB" w:rsidRDefault="008F38DB" w:rsidP="00B7271C">
      <w:pPr>
        <w:ind w:left="567" w:right="616"/>
        <w:jc w:val="both"/>
        <w:rPr>
          <w:rFonts w:ascii="Palatino Linotype" w:eastAsia="Calibri" w:hAnsi="Palatino Linotype" w:cs="Arial"/>
          <w:sz w:val="22"/>
          <w:lang w:val="es-MX"/>
        </w:rPr>
      </w:pPr>
      <w:r w:rsidRPr="008D24D5">
        <w:rPr>
          <w:rFonts w:ascii="Palatino Linotype" w:eastAsia="Calibri" w:hAnsi="Palatino Linotype" w:cs="Arial"/>
          <w:sz w:val="22"/>
          <w:lang w:val="es-MX"/>
        </w:rPr>
        <w:t>(Énfasis añadido)</w:t>
      </w:r>
    </w:p>
    <w:p w14:paraId="60377B50" w14:textId="77777777" w:rsidR="00B7271C" w:rsidRPr="008D24D5" w:rsidRDefault="00B7271C" w:rsidP="00B7271C">
      <w:pPr>
        <w:ind w:left="567" w:right="616"/>
        <w:jc w:val="both"/>
        <w:rPr>
          <w:rFonts w:ascii="Palatino Linotype" w:eastAsia="Calibri" w:hAnsi="Palatino Linotype" w:cs="Arial"/>
          <w:sz w:val="22"/>
          <w:lang w:val="es-MX"/>
        </w:rPr>
      </w:pPr>
    </w:p>
    <w:p w14:paraId="53E0C532" w14:textId="5F26206C" w:rsidR="008F38DB" w:rsidRPr="008F38DB" w:rsidRDefault="008F38DB" w:rsidP="008F38DB">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8D24D5">
        <w:rPr>
          <w:rFonts w:ascii="Palatino Linotype" w:eastAsia="Calibri" w:hAnsi="Palatino Linotype" w:cs="Arial"/>
          <w:lang w:val="es-ES"/>
        </w:rPr>
        <w:t>Como se aprecia en el dispositivo legal antes invocado</w:t>
      </w:r>
      <w:r>
        <w:rPr>
          <w:rFonts w:ascii="Palatino Linotype" w:eastAsia="Calibri" w:hAnsi="Palatino Linotype" w:cs="Arial"/>
          <w:lang w:val="es-ES"/>
        </w:rPr>
        <w:t>,</w:t>
      </w:r>
      <w:r w:rsidRPr="008D24D5">
        <w:rPr>
          <w:rFonts w:ascii="Palatino Linotype" w:eastAsia="Calibri" w:hAnsi="Palatino Linotype" w:cs="Arial"/>
          <w:lang w:val="es-ES"/>
        </w:rPr>
        <w:t xml:space="preserve"> </w:t>
      </w:r>
      <w:r>
        <w:rPr>
          <w:rFonts w:ascii="Palatino Linotype" w:eastAsia="Calibri" w:hAnsi="Palatino Linotype" w:cs="Arial"/>
          <w:lang w:val="es-ES"/>
        </w:rPr>
        <w:t xml:space="preserve">el </w:t>
      </w:r>
      <w:r w:rsidRPr="008D24D5">
        <w:rPr>
          <w:rFonts w:ascii="Palatino Linotype" w:eastAsia="Calibri" w:hAnsi="Palatino Linotype" w:cs="Arial"/>
          <w:b/>
          <w:lang w:val="es-ES"/>
        </w:rPr>
        <w:t>SUJETO OBLIGADO</w:t>
      </w:r>
      <w:r>
        <w:rPr>
          <w:rFonts w:ascii="Palatino Linotype" w:eastAsia="Calibri" w:hAnsi="Palatino Linotype" w:cs="Arial"/>
          <w:lang w:val="es-ES"/>
        </w:rPr>
        <w:t xml:space="preserve"> </w:t>
      </w:r>
      <w:r w:rsidRPr="008D24D5">
        <w:rPr>
          <w:rFonts w:ascii="Palatino Linotype" w:eastAsia="Calibri" w:hAnsi="Palatino Linotype" w:cs="Arial"/>
          <w:lang w:val="es-ES"/>
        </w:rPr>
        <w:t>solamente está constreñido a tener la informació</w:t>
      </w:r>
      <w:r>
        <w:rPr>
          <w:rFonts w:ascii="Palatino Linotype" w:eastAsia="Calibri" w:hAnsi="Palatino Linotype" w:cs="Arial"/>
          <w:lang w:val="es-ES"/>
        </w:rPr>
        <w:t>n curricular desde el nivel de J</w:t>
      </w:r>
      <w:r w:rsidRPr="008D24D5">
        <w:rPr>
          <w:rFonts w:ascii="Palatino Linotype" w:eastAsia="Calibri" w:hAnsi="Palatino Linotype" w:cs="Arial"/>
          <w:lang w:val="es-ES"/>
        </w:rPr>
        <w:t>efe</w:t>
      </w:r>
      <w:r>
        <w:rPr>
          <w:rFonts w:ascii="Palatino Linotype" w:eastAsia="Calibri" w:hAnsi="Palatino Linotype" w:cs="Arial"/>
          <w:lang w:val="es-ES"/>
        </w:rPr>
        <w:t xml:space="preserve"> de Departamento o equivalente hasta el titular del Sujeto Obligado; información que corresponde a mandos medios y superiores.</w:t>
      </w:r>
    </w:p>
    <w:p w14:paraId="5C14F920" w14:textId="77777777" w:rsidR="008F38DB" w:rsidRPr="000C0698" w:rsidRDefault="008F38DB" w:rsidP="008F38DB">
      <w:pPr>
        <w:pStyle w:val="Prrafodelista"/>
        <w:tabs>
          <w:tab w:val="left" w:pos="426"/>
        </w:tabs>
        <w:spacing w:line="360" w:lineRule="auto"/>
        <w:ind w:left="0" w:right="49"/>
        <w:jc w:val="both"/>
        <w:rPr>
          <w:rFonts w:ascii="Palatino Linotype" w:eastAsia="MS Mincho" w:hAnsi="Palatino Linotype" w:cs="Arial"/>
        </w:rPr>
      </w:pPr>
    </w:p>
    <w:p w14:paraId="4E2B3639" w14:textId="7B3F2910" w:rsidR="008F38DB" w:rsidRPr="00B7271C" w:rsidRDefault="008F38DB" w:rsidP="008F38DB">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Pr>
          <w:rFonts w:ascii="Palatino Linotype" w:eastAsia="Calibri" w:hAnsi="Palatino Linotype" w:cs="Arial"/>
          <w:lang w:val="es-ES"/>
        </w:rPr>
        <w:t xml:space="preserve">En ese sentido, se colige que la información curricular que se constituye como una obligación de transparencia común a la cual se encuentra constreñido el </w:t>
      </w:r>
      <w:r w:rsidRPr="008F38DB">
        <w:rPr>
          <w:rFonts w:ascii="Palatino Linotype" w:eastAsia="Calibri" w:hAnsi="Palatino Linotype" w:cs="Arial"/>
          <w:b/>
          <w:lang w:val="es-ES"/>
        </w:rPr>
        <w:t>SUJETO OBLIGADO</w:t>
      </w:r>
      <w:r>
        <w:rPr>
          <w:rFonts w:ascii="Palatino Linotype" w:eastAsia="Calibri" w:hAnsi="Palatino Linotype" w:cs="Arial"/>
          <w:lang w:val="es-ES"/>
        </w:rPr>
        <w:t xml:space="preserve">, esta puede colmarse con la entrega de la solicitud de empleo, ficha curricular, </w:t>
      </w:r>
      <w:proofErr w:type="spellStart"/>
      <w:r>
        <w:rPr>
          <w:rFonts w:ascii="Palatino Linotype" w:eastAsia="Calibri" w:hAnsi="Palatino Linotype" w:cs="Arial"/>
          <w:lang w:val="es-ES"/>
        </w:rPr>
        <w:t>curriculum</w:t>
      </w:r>
      <w:proofErr w:type="spellEnd"/>
      <w:r>
        <w:rPr>
          <w:rFonts w:ascii="Palatino Linotype" w:eastAsia="Calibri" w:hAnsi="Palatino Linotype" w:cs="Arial"/>
          <w:lang w:val="es-ES"/>
        </w:rPr>
        <w:t xml:space="preserve"> vitae o el documento análogo en donde conste </w:t>
      </w:r>
      <w:r w:rsidRPr="008F38DB">
        <w:rPr>
          <w:rFonts w:ascii="Palatino Linotype" w:eastAsia="Calibri" w:hAnsi="Palatino Linotype" w:cs="Arial"/>
          <w:lang w:val="es-ES"/>
        </w:rPr>
        <w:t xml:space="preserve">información detallada y relacionada con la trayectoria académica, profesional y laboral, que acrediten la capacidad, habilidades o pericia de una persona para ocupar el cargo público o </w:t>
      </w:r>
      <w:r>
        <w:rPr>
          <w:rFonts w:ascii="Palatino Linotype" w:eastAsia="Calibri" w:hAnsi="Palatino Linotype" w:cs="Arial"/>
          <w:lang w:val="es-ES"/>
        </w:rPr>
        <w:t xml:space="preserve">para </w:t>
      </w:r>
      <w:r w:rsidRPr="008F38DB">
        <w:rPr>
          <w:rFonts w:ascii="Palatino Linotype" w:eastAsia="Calibri" w:hAnsi="Palatino Linotype" w:cs="Arial"/>
          <w:lang w:val="es-ES"/>
        </w:rPr>
        <w:t xml:space="preserve">desempeñar la función </w:t>
      </w:r>
      <w:r>
        <w:rPr>
          <w:rFonts w:ascii="Palatino Linotype" w:eastAsia="Calibri" w:hAnsi="Palatino Linotype" w:cs="Arial"/>
          <w:lang w:val="es-ES"/>
        </w:rPr>
        <w:t xml:space="preserve">que le va a ser </w:t>
      </w:r>
      <w:r w:rsidRPr="008F38DB">
        <w:rPr>
          <w:rFonts w:ascii="Palatino Linotype" w:eastAsia="Calibri" w:hAnsi="Palatino Linotype" w:cs="Arial"/>
          <w:lang w:val="es-ES"/>
        </w:rPr>
        <w:t>encomendada</w:t>
      </w:r>
      <w:r w:rsidR="00B7271C">
        <w:rPr>
          <w:rFonts w:ascii="Palatino Linotype" w:eastAsia="Calibri" w:hAnsi="Palatino Linotype" w:cs="Arial"/>
          <w:lang w:val="es-ES"/>
        </w:rPr>
        <w:t>; por lo cual, para atender el primer requisito, es procedente su entrega, en versión pública.</w:t>
      </w:r>
    </w:p>
    <w:p w14:paraId="411757D4" w14:textId="77777777" w:rsidR="00B7271C" w:rsidRPr="00B7271C" w:rsidRDefault="00B7271C" w:rsidP="00B7271C">
      <w:pPr>
        <w:pStyle w:val="Prrafodelista"/>
        <w:tabs>
          <w:tab w:val="left" w:pos="426"/>
        </w:tabs>
        <w:spacing w:line="360" w:lineRule="auto"/>
        <w:ind w:left="0" w:right="49"/>
        <w:jc w:val="both"/>
        <w:rPr>
          <w:rFonts w:ascii="Palatino Linotype" w:eastAsia="MS Mincho" w:hAnsi="Palatino Linotype" w:cs="Arial"/>
        </w:rPr>
      </w:pPr>
    </w:p>
    <w:p w14:paraId="646469E4" w14:textId="5B078EF2" w:rsidR="00B7271C" w:rsidRDefault="00B7271C" w:rsidP="008F38DB">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Pr>
          <w:rFonts w:ascii="Palatino Linotype" w:eastAsia="MS Mincho" w:hAnsi="Palatino Linotype" w:cs="Arial"/>
        </w:rPr>
        <w:t>Por cuanto hace al requisito consistente en “</w:t>
      </w:r>
      <w:r w:rsidRPr="00B7271C">
        <w:rPr>
          <w:rFonts w:ascii="Palatino Linotype" w:eastAsia="Calibri" w:hAnsi="Palatino Linotype" w:cs="Arial"/>
          <w:i/>
          <w:sz w:val="22"/>
          <w:szCs w:val="22"/>
          <w:lang w:val="es-MX" w:eastAsia="en-US"/>
        </w:rPr>
        <w:t>Estar en pleno ejercicio de sus derechos civiles y políticos</w:t>
      </w:r>
      <w:r>
        <w:rPr>
          <w:rFonts w:ascii="Palatino Linotype" w:eastAsia="MS Mincho" w:hAnsi="Palatino Linotype" w:cs="Arial"/>
        </w:rPr>
        <w:t xml:space="preserve">”, el requisito idóneo para colmarlo sería el Certificado de antecedentes NO penales, </w:t>
      </w:r>
      <w:r w:rsidRPr="00CD044A">
        <w:rPr>
          <w:rFonts w:ascii="Palatino Linotype" w:hAnsi="Palatino Linotype"/>
        </w:rPr>
        <w:t>expedido por la Fiscalía General de Justicia del Estado de México a través del Instituto de Servicios Periciales</w:t>
      </w:r>
      <w:r>
        <w:rPr>
          <w:rFonts w:ascii="Palatino Linotype" w:hAnsi="Palatino Linotype"/>
        </w:rPr>
        <w:t>.</w:t>
      </w:r>
    </w:p>
    <w:p w14:paraId="48A9802A" w14:textId="77777777" w:rsidR="00B7271C" w:rsidRPr="008F38DB" w:rsidRDefault="00B7271C" w:rsidP="00B7271C">
      <w:pPr>
        <w:pStyle w:val="Prrafodelista"/>
        <w:tabs>
          <w:tab w:val="left" w:pos="426"/>
        </w:tabs>
        <w:spacing w:line="360" w:lineRule="auto"/>
        <w:ind w:left="0" w:right="49"/>
        <w:jc w:val="both"/>
        <w:rPr>
          <w:rFonts w:ascii="Palatino Linotype" w:eastAsia="MS Mincho" w:hAnsi="Palatino Linotype" w:cs="Arial"/>
        </w:rPr>
      </w:pPr>
    </w:p>
    <w:p w14:paraId="6655F1DC" w14:textId="05E0E94C" w:rsidR="00B7271C" w:rsidRPr="005A7EB4" w:rsidRDefault="00B7271C" w:rsidP="00B7271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color w:val="000000" w:themeColor="text1"/>
        </w:rPr>
        <w:t>Al respecto, es de señalar que l</w:t>
      </w:r>
      <w:r w:rsidRPr="005A7EB4">
        <w:rPr>
          <w:rFonts w:ascii="Palatino Linotype" w:hAnsi="Palatino Linotype"/>
          <w:color w:val="000000" w:themeColor="text1"/>
        </w:rPr>
        <w:t xml:space="preserve">a </w:t>
      </w:r>
      <w:r w:rsidRPr="002E6C2E">
        <w:rPr>
          <w:rFonts w:ascii="Palatino Linotype" w:hAnsi="Palatino Linotype"/>
          <w:color w:val="000000" w:themeColor="text1"/>
        </w:rPr>
        <w:t>Ley Orgánica de la Ley de la Fiscalía General de Justicia del Estado de México</w:t>
      </w:r>
      <w:r w:rsidRPr="005A7EB4">
        <w:rPr>
          <w:rFonts w:ascii="Palatino Linotype" w:hAnsi="Palatino Linotype"/>
          <w:b/>
          <w:color w:val="000000" w:themeColor="text1"/>
        </w:rPr>
        <w:t xml:space="preserve"> </w:t>
      </w:r>
      <w:r w:rsidRPr="005A7EB4">
        <w:rPr>
          <w:rFonts w:ascii="Palatino Linotype" w:hAnsi="Palatino Linotype"/>
          <w:color w:val="000000" w:themeColor="text1"/>
        </w:rPr>
        <w:t>establece la forma en que habrán de realizarse</w:t>
      </w:r>
      <w:r w:rsidRPr="005A7EB4">
        <w:rPr>
          <w:rFonts w:ascii="Palatino Linotype" w:hAnsi="Palatino Linotype"/>
          <w:b/>
          <w:color w:val="000000" w:themeColor="text1"/>
        </w:rPr>
        <w:t xml:space="preserve"> </w:t>
      </w:r>
      <w:r w:rsidRPr="005A7EB4">
        <w:rPr>
          <w:rFonts w:ascii="Palatino Linotype" w:hAnsi="Palatino Linotype"/>
          <w:color w:val="000000" w:themeColor="text1"/>
        </w:rPr>
        <w:t>las inscripciones de antecedentes penales y administrativos, así como los supuestos bajo los cuales las inscripciones de antecedentes penales serán cancelados, tal como se cita:</w:t>
      </w:r>
    </w:p>
    <w:p w14:paraId="0A2C631C" w14:textId="77777777" w:rsidR="00B7271C" w:rsidRPr="005A7EB4" w:rsidRDefault="00B7271C" w:rsidP="00B7271C">
      <w:pPr>
        <w:pStyle w:val="Prrafodelista"/>
        <w:tabs>
          <w:tab w:val="left" w:pos="426"/>
        </w:tabs>
        <w:spacing w:line="360" w:lineRule="auto"/>
        <w:ind w:left="0"/>
        <w:jc w:val="both"/>
        <w:rPr>
          <w:rFonts w:ascii="Palatino Linotype" w:eastAsia="MS Mincho" w:hAnsi="Palatino Linotype" w:cs="Arial"/>
          <w:color w:val="000000" w:themeColor="text1"/>
          <w:sz w:val="14"/>
          <w:lang w:val="es-MX"/>
        </w:rPr>
      </w:pPr>
    </w:p>
    <w:p w14:paraId="63E2E902" w14:textId="77777777" w:rsidR="00B7271C" w:rsidRPr="005A7EB4" w:rsidRDefault="00B7271C" w:rsidP="00B7271C">
      <w:pPr>
        <w:pStyle w:val="Prrafodelista"/>
        <w:spacing w:line="276" w:lineRule="auto"/>
        <w:ind w:left="567" w:right="616"/>
        <w:jc w:val="both"/>
        <w:rPr>
          <w:rFonts w:ascii="Palatino Linotype" w:hAnsi="Palatino Linotype"/>
          <w:i/>
          <w:color w:val="000000" w:themeColor="text1"/>
          <w:sz w:val="20"/>
          <w:szCs w:val="22"/>
        </w:rPr>
      </w:pPr>
      <w:r w:rsidRPr="005A7EB4">
        <w:rPr>
          <w:rFonts w:ascii="Palatino Linotype" w:hAnsi="Palatino Linotype"/>
          <w:b/>
          <w:i/>
          <w:color w:val="000000" w:themeColor="text1"/>
          <w:sz w:val="22"/>
        </w:rPr>
        <w:t>“Artículo 41.</w:t>
      </w:r>
      <w:r w:rsidRPr="005A7EB4">
        <w:rPr>
          <w:rFonts w:ascii="Palatino Linotype" w:hAnsi="Palatino Linotype"/>
          <w:i/>
          <w:color w:val="000000" w:themeColor="text1"/>
          <w:sz w:val="22"/>
        </w:rPr>
        <w:t xml:space="preserve"> Las inscripciones de antecedentes penales y administrativos se harán en las secciones respectivas, de acuerdo con los sistemas que se establezcan en el Reglamento, conforme a lo siguiente: </w:t>
      </w:r>
    </w:p>
    <w:p w14:paraId="1311E8A4" w14:textId="77777777" w:rsidR="00B7271C" w:rsidRPr="005A7EB4" w:rsidRDefault="00B7271C" w:rsidP="00B7271C">
      <w:pPr>
        <w:pStyle w:val="Prrafodelista"/>
        <w:spacing w:line="276" w:lineRule="auto"/>
        <w:ind w:left="567" w:right="616"/>
        <w:jc w:val="both"/>
        <w:rPr>
          <w:rFonts w:ascii="Palatino Linotype" w:hAnsi="Palatino Linotype"/>
          <w:i/>
          <w:color w:val="000000" w:themeColor="text1"/>
          <w:sz w:val="22"/>
        </w:rPr>
      </w:pPr>
      <w:r w:rsidRPr="005A7EB4">
        <w:rPr>
          <w:rFonts w:ascii="Palatino Linotype" w:hAnsi="Palatino Linotype"/>
          <w:i/>
          <w:color w:val="000000" w:themeColor="text1"/>
          <w:sz w:val="22"/>
        </w:rPr>
        <w:t xml:space="preserve">A. En la sección de antecedentes penales se inscribirán: </w:t>
      </w:r>
    </w:p>
    <w:p w14:paraId="3116992C" w14:textId="77777777" w:rsidR="00B7271C" w:rsidRPr="005A7EB4" w:rsidRDefault="00B7271C" w:rsidP="00B7271C">
      <w:pPr>
        <w:pStyle w:val="Prrafodelista"/>
        <w:spacing w:line="276" w:lineRule="auto"/>
        <w:ind w:left="567" w:right="616"/>
        <w:jc w:val="both"/>
        <w:rPr>
          <w:rFonts w:ascii="Palatino Linotype" w:hAnsi="Palatino Linotype"/>
          <w:i/>
          <w:color w:val="000000" w:themeColor="text1"/>
          <w:sz w:val="22"/>
        </w:rPr>
      </w:pPr>
      <w:r w:rsidRPr="005A7EB4">
        <w:rPr>
          <w:rFonts w:ascii="Palatino Linotype" w:hAnsi="Palatino Linotype"/>
          <w:i/>
          <w:color w:val="000000" w:themeColor="text1"/>
          <w:sz w:val="22"/>
        </w:rPr>
        <w:t xml:space="preserve">I. Las sentencias condenatorias ejecutoriadas que dicten las autoridades judiciales del Estado. </w:t>
      </w:r>
    </w:p>
    <w:p w14:paraId="4AFEEC4C" w14:textId="77777777" w:rsidR="00B7271C" w:rsidRPr="005A7EB4" w:rsidRDefault="00B7271C" w:rsidP="00B7271C">
      <w:pPr>
        <w:pStyle w:val="Prrafodelista"/>
        <w:spacing w:line="276" w:lineRule="auto"/>
        <w:ind w:left="567" w:right="616"/>
        <w:jc w:val="both"/>
        <w:rPr>
          <w:rFonts w:ascii="Palatino Linotype" w:hAnsi="Palatino Linotype"/>
          <w:i/>
          <w:color w:val="000000" w:themeColor="text1"/>
          <w:sz w:val="22"/>
        </w:rPr>
      </w:pPr>
      <w:r w:rsidRPr="005A7EB4">
        <w:rPr>
          <w:rFonts w:ascii="Palatino Linotype" w:hAnsi="Palatino Linotype"/>
          <w:i/>
          <w:color w:val="000000" w:themeColor="text1"/>
          <w:sz w:val="22"/>
        </w:rPr>
        <w:t xml:space="preserve">II. Las sentencias condenatorias ejecutoriadas que dicten autoridades judiciales de otras entidades federativas de la República o del extranjero. </w:t>
      </w:r>
    </w:p>
    <w:p w14:paraId="30BC0C1B" w14:textId="77777777" w:rsidR="00B7271C" w:rsidRPr="005A7EB4" w:rsidRDefault="00B7271C" w:rsidP="00B7271C">
      <w:pPr>
        <w:pStyle w:val="Prrafodelista"/>
        <w:spacing w:line="276" w:lineRule="auto"/>
        <w:ind w:left="567" w:right="616"/>
        <w:jc w:val="both"/>
        <w:rPr>
          <w:rFonts w:ascii="Palatino Linotype" w:hAnsi="Palatino Linotype"/>
          <w:i/>
          <w:color w:val="000000" w:themeColor="text1"/>
          <w:sz w:val="22"/>
        </w:rPr>
      </w:pPr>
      <w:r w:rsidRPr="005A7EB4">
        <w:rPr>
          <w:rFonts w:ascii="Palatino Linotype" w:hAnsi="Palatino Linotype"/>
          <w:i/>
          <w:color w:val="000000" w:themeColor="text1"/>
          <w:sz w:val="22"/>
        </w:rPr>
        <w:t xml:space="preserve">B. En la sección de reincidencia y habitualidad, cuando se surtan los presupuestos de los artículos 22 y 23 del Código Penal para el Estado, se inscribirán respectivamente, las sentencias condenatorias ejecutoriadas. C. En la sección de antecedentes administrativos: </w:t>
      </w:r>
    </w:p>
    <w:p w14:paraId="3929423F" w14:textId="77777777" w:rsidR="00B7271C" w:rsidRPr="005A7EB4" w:rsidRDefault="00B7271C" w:rsidP="00B7271C">
      <w:pPr>
        <w:pStyle w:val="Prrafodelista"/>
        <w:spacing w:line="276" w:lineRule="auto"/>
        <w:ind w:left="567" w:right="616"/>
        <w:jc w:val="both"/>
        <w:rPr>
          <w:rFonts w:ascii="Palatino Linotype" w:hAnsi="Palatino Linotype"/>
          <w:i/>
          <w:color w:val="000000" w:themeColor="text1"/>
          <w:sz w:val="22"/>
        </w:rPr>
      </w:pPr>
      <w:r w:rsidRPr="005A7EB4">
        <w:rPr>
          <w:rFonts w:ascii="Palatino Linotype" w:hAnsi="Palatino Linotype"/>
          <w:i/>
          <w:color w:val="000000" w:themeColor="text1"/>
          <w:sz w:val="22"/>
        </w:rPr>
        <w:t xml:space="preserve">I. Las determinaciones del Ministerio Público para la aplicación de formas de solución alterna del procedimiento y de terminación anticipada del proceso. </w:t>
      </w:r>
    </w:p>
    <w:p w14:paraId="7EDF4DF0" w14:textId="77777777" w:rsidR="00B7271C" w:rsidRPr="005A7EB4" w:rsidRDefault="00B7271C" w:rsidP="00B7271C">
      <w:pPr>
        <w:pStyle w:val="Prrafodelista"/>
        <w:spacing w:line="276" w:lineRule="auto"/>
        <w:ind w:left="567" w:right="616"/>
        <w:jc w:val="both"/>
        <w:rPr>
          <w:rFonts w:ascii="Palatino Linotype" w:hAnsi="Palatino Linotype"/>
          <w:i/>
          <w:color w:val="000000" w:themeColor="text1"/>
          <w:sz w:val="22"/>
        </w:rPr>
      </w:pPr>
      <w:r w:rsidRPr="005A7EB4">
        <w:rPr>
          <w:rFonts w:ascii="Palatino Linotype" w:hAnsi="Palatino Linotype"/>
          <w:i/>
          <w:color w:val="000000" w:themeColor="text1"/>
          <w:sz w:val="22"/>
        </w:rPr>
        <w:t xml:space="preserve">II. Las formas de terminación de la investigación de conformidad con el Código Nacional. </w:t>
      </w:r>
    </w:p>
    <w:p w14:paraId="57BDF555" w14:textId="77777777" w:rsidR="00B7271C" w:rsidRPr="005A7EB4" w:rsidRDefault="00B7271C" w:rsidP="00B7271C">
      <w:pPr>
        <w:pStyle w:val="Prrafodelista"/>
        <w:spacing w:line="276" w:lineRule="auto"/>
        <w:ind w:left="567" w:right="616"/>
        <w:jc w:val="both"/>
        <w:rPr>
          <w:rFonts w:ascii="Palatino Linotype" w:hAnsi="Palatino Linotype"/>
          <w:i/>
          <w:color w:val="000000" w:themeColor="text1"/>
          <w:sz w:val="22"/>
        </w:rPr>
      </w:pPr>
      <w:r w:rsidRPr="005A7EB4">
        <w:rPr>
          <w:rFonts w:ascii="Palatino Linotype" w:hAnsi="Palatino Linotype"/>
          <w:i/>
          <w:color w:val="000000" w:themeColor="text1"/>
          <w:sz w:val="22"/>
        </w:rPr>
        <w:t xml:space="preserve">III. Los datos que se obtengan con motivo de la expedición de certificados de antecedentes. Los datos relativos a los antecedentes administrativos únicamente serán utilizados por el Ministerio Público para el cumplimiento de sus atribuciones. Las autoridades judiciales o administrativas competentes remitirán a los Servicios Periciales los documentos a que se refiere el presente artículo dentro del término de quince días hábiles contados a partir de la fecha en que, respectivamente, se haya dictado, </w:t>
      </w:r>
      <w:r>
        <w:rPr>
          <w:rFonts w:ascii="Palatino Linotype" w:hAnsi="Palatino Linotype"/>
          <w:i/>
          <w:color w:val="000000" w:themeColor="text1"/>
          <w:sz w:val="22"/>
        </w:rPr>
        <w:t>elaborado o causado ejecutoria.”</w:t>
      </w:r>
    </w:p>
    <w:p w14:paraId="2D79B58A" w14:textId="77777777" w:rsidR="00B7271C" w:rsidRDefault="00B7271C" w:rsidP="00B7271C">
      <w:pPr>
        <w:pStyle w:val="Prrafodelista"/>
        <w:spacing w:line="360" w:lineRule="auto"/>
        <w:ind w:left="851" w:right="567"/>
        <w:jc w:val="both"/>
        <w:rPr>
          <w:rFonts w:ascii="Palatino Linotype" w:hAnsi="Palatino Linotype"/>
          <w:i/>
          <w:color w:val="000000" w:themeColor="text1"/>
        </w:rPr>
      </w:pPr>
    </w:p>
    <w:p w14:paraId="31364C0C" w14:textId="77777777" w:rsidR="00B7271C" w:rsidRPr="005A7EB4" w:rsidRDefault="00B7271C" w:rsidP="00B7271C">
      <w:pPr>
        <w:pStyle w:val="Prrafodelista"/>
        <w:ind w:left="567" w:right="616"/>
        <w:jc w:val="both"/>
        <w:rPr>
          <w:rFonts w:ascii="Palatino Linotype" w:hAnsi="Palatino Linotype"/>
          <w:i/>
          <w:color w:val="000000" w:themeColor="text1"/>
          <w:sz w:val="22"/>
        </w:rPr>
      </w:pPr>
      <w:r>
        <w:rPr>
          <w:rFonts w:ascii="Palatino Linotype" w:hAnsi="Palatino Linotype"/>
          <w:b/>
          <w:i/>
          <w:color w:val="000000" w:themeColor="text1"/>
          <w:sz w:val="22"/>
        </w:rPr>
        <w:t>“</w:t>
      </w:r>
      <w:r w:rsidRPr="005A7EB4">
        <w:rPr>
          <w:rFonts w:ascii="Palatino Linotype" w:hAnsi="Palatino Linotype"/>
          <w:b/>
          <w:i/>
          <w:color w:val="000000" w:themeColor="text1"/>
          <w:sz w:val="22"/>
        </w:rPr>
        <w:t>Artículo 42.</w:t>
      </w:r>
      <w:r w:rsidRPr="005A7EB4">
        <w:rPr>
          <w:rFonts w:ascii="Palatino Linotype" w:hAnsi="Palatino Linotype"/>
          <w:i/>
          <w:color w:val="000000" w:themeColor="text1"/>
          <w:sz w:val="22"/>
        </w:rPr>
        <w:t xml:space="preserve"> Las inscripciones de antecedentes penales se cancelarán cuando: </w:t>
      </w:r>
    </w:p>
    <w:p w14:paraId="0B1024D4" w14:textId="77777777" w:rsidR="00B7271C" w:rsidRPr="005A7EB4" w:rsidRDefault="00B7271C" w:rsidP="00B7271C">
      <w:pPr>
        <w:pStyle w:val="Prrafodelista"/>
        <w:ind w:left="567" w:right="616"/>
        <w:jc w:val="both"/>
        <w:rPr>
          <w:rFonts w:ascii="Palatino Linotype" w:hAnsi="Palatino Linotype"/>
          <w:i/>
          <w:color w:val="000000" w:themeColor="text1"/>
          <w:sz w:val="22"/>
        </w:rPr>
      </w:pPr>
      <w:r w:rsidRPr="005A7EB4">
        <w:rPr>
          <w:rFonts w:ascii="Palatino Linotype" w:hAnsi="Palatino Linotype"/>
          <w:i/>
          <w:color w:val="000000" w:themeColor="text1"/>
          <w:sz w:val="22"/>
        </w:rPr>
        <w:t xml:space="preserve">I. La pena se haya declarado extinta. </w:t>
      </w:r>
    </w:p>
    <w:p w14:paraId="0561A2E6" w14:textId="77777777" w:rsidR="00B7271C" w:rsidRPr="005A7EB4" w:rsidRDefault="00B7271C" w:rsidP="00B7271C">
      <w:pPr>
        <w:pStyle w:val="Prrafodelista"/>
        <w:ind w:left="567" w:right="616"/>
        <w:jc w:val="both"/>
        <w:rPr>
          <w:rFonts w:ascii="Palatino Linotype" w:hAnsi="Palatino Linotype"/>
          <w:i/>
          <w:color w:val="000000" w:themeColor="text1"/>
          <w:sz w:val="22"/>
        </w:rPr>
      </w:pPr>
      <w:r w:rsidRPr="005A7EB4">
        <w:rPr>
          <w:rFonts w:ascii="Palatino Linotype" w:hAnsi="Palatino Linotype"/>
          <w:i/>
          <w:color w:val="000000" w:themeColor="text1"/>
          <w:sz w:val="22"/>
        </w:rPr>
        <w:t xml:space="preserve">II. La o el sentenciado sea declarado inocente por resolución dictada en recurso de revisión extraordinaria. </w:t>
      </w:r>
    </w:p>
    <w:p w14:paraId="0DB308C8" w14:textId="77777777" w:rsidR="00B7271C" w:rsidRPr="005A7EB4" w:rsidRDefault="00B7271C" w:rsidP="00B7271C">
      <w:pPr>
        <w:pStyle w:val="Prrafodelista"/>
        <w:ind w:left="567" w:right="616"/>
        <w:jc w:val="both"/>
        <w:rPr>
          <w:rFonts w:ascii="Palatino Linotype" w:hAnsi="Palatino Linotype"/>
          <w:i/>
          <w:color w:val="000000" w:themeColor="text1"/>
          <w:sz w:val="22"/>
        </w:rPr>
      </w:pPr>
      <w:r w:rsidRPr="005A7EB4">
        <w:rPr>
          <w:rFonts w:ascii="Palatino Linotype" w:hAnsi="Palatino Linotype"/>
          <w:i/>
          <w:color w:val="000000" w:themeColor="text1"/>
          <w:sz w:val="22"/>
        </w:rPr>
        <w:t xml:space="preserve">III. La o el condenado lo haya sido bajo la vigencia de una ley derogada o abrogada por otra que suprima al hecho el carácter de delito. </w:t>
      </w:r>
    </w:p>
    <w:p w14:paraId="28648F1D" w14:textId="77777777" w:rsidR="00B7271C" w:rsidRPr="005A7EB4" w:rsidRDefault="00B7271C" w:rsidP="00B7271C">
      <w:pPr>
        <w:pStyle w:val="Prrafodelista"/>
        <w:ind w:left="567" w:right="616"/>
        <w:jc w:val="both"/>
        <w:rPr>
          <w:rFonts w:ascii="Palatino Linotype" w:hAnsi="Palatino Linotype"/>
          <w:i/>
          <w:color w:val="000000" w:themeColor="text1"/>
          <w:sz w:val="22"/>
        </w:rPr>
      </w:pPr>
      <w:r w:rsidRPr="005A7EB4">
        <w:rPr>
          <w:rFonts w:ascii="Palatino Linotype" w:hAnsi="Palatino Linotype"/>
          <w:i/>
          <w:color w:val="000000" w:themeColor="text1"/>
          <w:sz w:val="22"/>
        </w:rPr>
        <w:t xml:space="preserve">IV. A la o el sentenciado se le conceda el beneficio de la amnistía o del indulto. </w:t>
      </w:r>
    </w:p>
    <w:p w14:paraId="34D316B0" w14:textId="77777777" w:rsidR="00B7271C" w:rsidRDefault="00B7271C" w:rsidP="00B7271C">
      <w:pPr>
        <w:pStyle w:val="Prrafodelista"/>
        <w:ind w:left="567" w:right="616"/>
        <w:jc w:val="both"/>
        <w:rPr>
          <w:rFonts w:ascii="Palatino Linotype" w:hAnsi="Palatino Linotype"/>
          <w:i/>
          <w:color w:val="000000" w:themeColor="text1"/>
          <w:sz w:val="22"/>
        </w:rPr>
      </w:pPr>
      <w:r w:rsidRPr="005A7EB4">
        <w:rPr>
          <w:rFonts w:ascii="Palatino Linotype" w:hAnsi="Palatino Linotype"/>
          <w:i/>
          <w:color w:val="000000" w:themeColor="text1"/>
          <w:sz w:val="22"/>
        </w:rPr>
        <w:t>Las autoridades judiciales o administrativas remitirán copia certificada de los documentos a que se hace referencia en las fracciones anteriores a los Servicios Periciales para la cancelación de la inscripción de antecedentes penales.</w:t>
      </w:r>
      <w:r>
        <w:rPr>
          <w:rFonts w:ascii="Palatino Linotype" w:hAnsi="Palatino Linotype"/>
          <w:i/>
          <w:color w:val="000000" w:themeColor="text1"/>
          <w:sz w:val="22"/>
        </w:rPr>
        <w:t>”</w:t>
      </w:r>
    </w:p>
    <w:p w14:paraId="211A3EE6" w14:textId="77777777" w:rsidR="00B7271C" w:rsidRDefault="00B7271C" w:rsidP="00B7271C">
      <w:pPr>
        <w:pStyle w:val="Prrafodelista"/>
        <w:ind w:left="567" w:right="616"/>
        <w:jc w:val="both"/>
        <w:rPr>
          <w:rFonts w:ascii="Palatino Linotype" w:hAnsi="Palatino Linotype"/>
          <w:i/>
          <w:color w:val="000000" w:themeColor="text1"/>
          <w:sz w:val="22"/>
        </w:rPr>
      </w:pPr>
    </w:p>
    <w:p w14:paraId="06EBB2AF" w14:textId="77777777" w:rsidR="00B7271C" w:rsidRPr="005A7EB4" w:rsidRDefault="00B7271C" w:rsidP="00B7271C">
      <w:pPr>
        <w:pStyle w:val="Prrafodelista"/>
        <w:ind w:left="567" w:right="616"/>
        <w:jc w:val="both"/>
        <w:rPr>
          <w:rFonts w:ascii="Palatino Linotype" w:hAnsi="Palatino Linotype"/>
          <w:color w:val="000000" w:themeColor="text1"/>
          <w:sz w:val="22"/>
        </w:rPr>
      </w:pPr>
      <w:r>
        <w:rPr>
          <w:rFonts w:ascii="Palatino Linotype" w:hAnsi="Palatino Linotype"/>
          <w:color w:val="000000" w:themeColor="text1"/>
          <w:sz w:val="22"/>
        </w:rPr>
        <w:t>(Énfasis añadido)</w:t>
      </w:r>
    </w:p>
    <w:p w14:paraId="1B328EBC" w14:textId="77777777" w:rsidR="00B7271C" w:rsidRDefault="00B7271C" w:rsidP="00B7271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D9A8DBF" w14:textId="77777777" w:rsidR="00B7271C" w:rsidRPr="005A7EB4" w:rsidRDefault="00B7271C" w:rsidP="00B7271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A7EB4">
        <w:rPr>
          <w:rFonts w:ascii="Palatino Linotype" w:hAnsi="Palatino Linotype"/>
          <w:color w:val="000000" w:themeColor="text1"/>
        </w:rPr>
        <w:t xml:space="preserve">En cualquiera de los supuestos de cancelación a que se hace referencia en el párrafo precedente se considera importante apuntar que aun cuando existan registros de antecedentes penales su existencia no acredita, carencia de probidad y de un modo honesto de vivir, por lo tanto no deben ser motivo de discriminación,  o impedimento para una efectiva reinserción social derecho reconocido en el artículo 18 párrafo segundo de la </w:t>
      </w:r>
      <w:r w:rsidRPr="005A7EB4">
        <w:rPr>
          <w:rFonts w:ascii="Palatino Linotype" w:hAnsi="Palatino Linotype"/>
          <w:b/>
          <w:color w:val="000000" w:themeColor="text1"/>
        </w:rPr>
        <w:t>Constitución Política de los Estados Unidos Mexicanos</w:t>
      </w:r>
      <w:r w:rsidRPr="005A7EB4">
        <w:rPr>
          <w:rFonts w:ascii="Palatino Linotype" w:hAnsi="Palatino Linotype"/>
          <w:color w:val="000000" w:themeColor="text1"/>
        </w:rPr>
        <w:t>, robustece lo manifestado hasta aquí la siguiente jurisprudencia</w:t>
      </w:r>
      <w:r>
        <w:rPr>
          <w:rStyle w:val="Refdenotaalpie"/>
          <w:rFonts w:ascii="Palatino Linotype" w:hAnsi="Palatino Linotype"/>
          <w:color w:val="000000" w:themeColor="text1"/>
        </w:rPr>
        <w:footnoteReference w:id="3"/>
      </w:r>
      <w:r w:rsidRPr="005A7EB4">
        <w:rPr>
          <w:rFonts w:ascii="Palatino Linotype" w:hAnsi="Palatino Linotype"/>
          <w:color w:val="000000" w:themeColor="text1"/>
        </w:rPr>
        <w:t>:</w:t>
      </w:r>
    </w:p>
    <w:p w14:paraId="2D3CD538" w14:textId="77777777" w:rsidR="00B7271C" w:rsidRPr="005A7EB4" w:rsidRDefault="00B7271C" w:rsidP="00B7271C">
      <w:pPr>
        <w:pStyle w:val="Prrafodelista"/>
        <w:tabs>
          <w:tab w:val="left" w:pos="426"/>
        </w:tabs>
        <w:spacing w:line="360" w:lineRule="auto"/>
        <w:ind w:left="0"/>
        <w:jc w:val="both"/>
        <w:rPr>
          <w:rFonts w:ascii="Palatino Linotype" w:eastAsia="MS Mincho" w:hAnsi="Palatino Linotype" w:cs="Arial"/>
          <w:color w:val="000000" w:themeColor="text1"/>
          <w:sz w:val="14"/>
          <w:lang w:val="es-MX"/>
        </w:rPr>
      </w:pPr>
    </w:p>
    <w:p w14:paraId="11CC9080" w14:textId="77777777" w:rsidR="00B7271C" w:rsidRPr="005A7EB4" w:rsidRDefault="00B7271C" w:rsidP="00B7271C">
      <w:pPr>
        <w:ind w:left="567" w:right="616"/>
        <w:jc w:val="both"/>
        <w:rPr>
          <w:rFonts w:ascii="Palatino Linotype" w:hAnsi="Palatino Linotype"/>
          <w:i/>
          <w:color w:val="000000" w:themeColor="text1"/>
        </w:rPr>
      </w:pPr>
      <w:r w:rsidRPr="005A7EB4">
        <w:rPr>
          <w:rFonts w:ascii="Palatino Linotype" w:hAnsi="Palatino Linotype"/>
          <w:b/>
          <w:i/>
          <w:color w:val="000000" w:themeColor="text1"/>
        </w:rPr>
        <w:t>ANTECEDENTES PENALES. SU EXISTENCIA NO ACREDITA, POR SÍ SOLA, CARENCIA DE PROBIDAD Y DE UN MODO HONESTO DE VIVIR.</w:t>
      </w:r>
      <w:r w:rsidRPr="005A7EB4">
        <w:rPr>
          <w:rFonts w:ascii="Palatino Linotype" w:hAnsi="Palatino Linotype"/>
          <w:i/>
          <w:color w:val="000000" w:themeColor="text1"/>
        </w:rPr>
        <w:t>- El hecho de haber cometido un delito intencional puede llegar a constituir un factor que demuestre la falta de probidad o de honestidad en la conducta, según las circunstancias de la comisión del ilícito, pero no resulta determinante, por sí solo, para tener por acreditada la carencia de esas cualidades. El que una persona goce de las cualidades de probidad y honestidad se presume, por lo que cuando se sostiene su carencia, se debe acreditar que dicha persona llevó a cabo actos u omisiones concretos, no acordes con los fines y principios perseguidos con los mencionados valores. En el caso de quien ha cometido un delito y ha sido condenado por ello, cabe la posibilidad de que por las circunstancias de tiempo, modo y lugar de ejecución de ilícitos, se pudiera contribuir de manera importante para desvirtuar esa presunción; sin embargo, cuando las penas impuestas ya se han compurgado o extinguido y ha transcurrido un tiempo considerable a la fecha de la condena, se reduce en gran medida el indicio que tiende a desvirtuar la presunción apuntada, porque la falta cometida por un individuo en algún tiempo de su vida, no lo define ni lo marca para siempre, ni hace que su conducta sea cuestionable por el resto de su vida. Para arribar a la anterior conclusión, se toma en cuenta que en el moderno estado democrático de derecho, la finalidad de las penas es preponderantemente preventiva, para evitar en lo sucesivo la transgresión del orden jurídico, al constituir una intimidación disuasoria en la comisión de ilícitos y como fuerza integradora, al afirmar, a la vez, las convicciones de la conciencia colectiva, función que es congruente con el fin del estado democrático de derecho, que se basa en el respeto de la persona humana. Así, el valor del ser humano impone una limitación fundamental a la pena, que se manifiesta en la eliminación de las penas infamantes y la posibilidad de readaptación y reinserción social del infractor, principios que se encuentran recogidos en el ámbito constitucional, en los artículos 18 y 22, de los que se advierte la tendencia del sistema punitivo mexicano, hacia la readaptación del infractor y, a su vez, la prohibición de la marca que, en términos generales, constituye la impresión de un signo exterior para señalar a una persona, y con esto, hacer referencia a una determinada situación de ella. Con esto, la marca define o fija en una persona una determinada calidad que, a la vista de todos los demás, lleva implícita una carga discriminatoria o que se le excluya de su entorno social, en contra de su dignidad y la igualdad que debe existir entre todos los individuos en un estado democrático de derecho. Por ende, si una persona comete un ilícito,</w:t>
      </w:r>
      <w:r w:rsidRPr="005A7EB4">
        <w:rPr>
          <w:rFonts w:ascii="Palatino Linotype" w:hAnsi="Palatino Linotype"/>
          <w:b/>
          <w:i/>
          <w:color w:val="000000" w:themeColor="text1"/>
        </w:rPr>
        <w:t xml:space="preserve"> no podría quedar marcado con el estigma de ser infractor el resto de su vida, porque ello obstaculizaría su reinserción social</w:t>
      </w:r>
      <w:r w:rsidRPr="005A7EB4">
        <w:rPr>
          <w:rFonts w:ascii="Palatino Linotype" w:hAnsi="Palatino Linotype"/>
          <w:i/>
          <w:color w:val="000000" w:themeColor="text1"/>
        </w:rPr>
        <w:t>. En esa virtud, las penas que son impuestas a quien comete un ilícito no pueden tener como función la de marcarlo o señalarlo como un transgresor de la ley ni, por tanto, como una persona carente de probidad y modo honesto de vivir; en todo caso, la falta de probidad y honestidad pudo haberse actualizado en el momento en que los ilícitos fueron cometidos; pero si éstos han sido sancionados legalmente, no podría considerarse que esas cualidades desaparecieron para siempre de esa persona, sino que ésta se encuentra en aptitud de reintegrarse socialmente y actuar conforme a los valores imperantes de la sociedad en la que habita. Tercera Época: Juicio para la protección de los derechos político-electorales del ciudadano. SUP-JDC- 020/2001.-Daniel Ulloa Valenzuela.-8 de junio de 2001.-Unanimidad de votos. Juicio de revisión constitucional electoral. SUP-JRC-303/2001.-Partido Acción Nacional.-19 de diciembre de 2001.-Unanimidad de seis votos.</w:t>
      </w:r>
    </w:p>
    <w:p w14:paraId="6FD03917" w14:textId="77777777" w:rsidR="00B7271C" w:rsidRPr="005A7EB4" w:rsidRDefault="00B7271C" w:rsidP="00B7271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22B2935" w14:textId="77777777" w:rsidR="00B7271C" w:rsidRPr="005A7EB4" w:rsidRDefault="00B7271C" w:rsidP="00B7271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A7EB4">
        <w:rPr>
          <w:rFonts w:ascii="Palatino Linotype" w:hAnsi="Palatino Linotype"/>
          <w:color w:val="000000" w:themeColor="text1"/>
        </w:rPr>
        <w:t xml:space="preserve">No </w:t>
      </w:r>
      <w:r>
        <w:rPr>
          <w:rFonts w:ascii="Palatino Linotype" w:hAnsi="Palatino Linotype"/>
          <w:color w:val="000000" w:themeColor="text1"/>
        </w:rPr>
        <w:t>pasa por desapercibido</w:t>
      </w:r>
      <w:r w:rsidRPr="005A7EB4">
        <w:rPr>
          <w:rFonts w:ascii="Palatino Linotype" w:hAnsi="Palatino Linotype"/>
          <w:color w:val="000000" w:themeColor="text1"/>
        </w:rPr>
        <w:t xml:space="preserve"> que al expedirse un certificado de NO antecedentes penales, tal y como su nombre lo dice, se está certificando la inexistencia fáctica de un registro correspondiente a la comisión de un delito, documento diverso a una inscripción de antecedentes penales en una sentencia.</w:t>
      </w:r>
    </w:p>
    <w:p w14:paraId="3D9F07BF" w14:textId="77777777" w:rsidR="00B7271C" w:rsidRPr="00101FD5" w:rsidRDefault="00B7271C" w:rsidP="00B7271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FA7DB83" w14:textId="2E9BBBD0" w:rsidR="00B7271C" w:rsidRPr="00196A30" w:rsidRDefault="00B7271C" w:rsidP="00B7271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color w:val="000000" w:themeColor="text1"/>
        </w:rPr>
        <w:t xml:space="preserve">De lo anterior, </w:t>
      </w:r>
      <w:r w:rsidR="00A9293E">
        <w:rPr>
          <w:rFonts w:ascii="Palatino Linotype" w:hAnsi="Palatino Linotype"/>
          <w:color w:val="000000" w:themeColor="text1"/>
        </w:rPr>
        <w:t xml:space="preserve">para acreditar que una persona que pretende ingresar al servicio público en el sentido de acreditar estar en pleno ejercicio de sus derechos civiles y políticos, </w:t>
      </w:r>
      <w:r>
        <w:rPr>
          <w:rFonts w:ascii="Palatino Linotype" w:hAnsi="Palatino Linotype"/>
          <w:color w:val="000000" w:themeColor="text1"/>
        </w:rPr>
        <w:t xml:space="preserve">se entiende que </w:t>
      </w:r>
      <w:r w:rsidRPr="005A7EB4">
        <w:rPr>
          <w:rFonts w:ascii="Palatino Linotype" w:hAnsi="Palatino Linotype"/>
          <w:color w:val="000000" w:themeColor="text1"/>
        </w:rPr>
        <w:t xml:space="preserve">el certificado de antecedentes NO penales es considerado un requisito </w:t>
      </w:r>
      <w:r>
        <w:rPr>
          <w:rFonts w:ascii="Palatino Linotype" w:hAnsi="Palatino Linotype"/>
          <w:color w:val="000000" w:themeColor="text1"/>
        </w:rPr>
        <w:t xml:space="preserve">formal </w:t>
      </w:r>
      <w:r w:rsidRPr="005A7EB4">
        <w:rPr>
          <w:rFonts w:ascii="Palatino Linotype" w:hAnsi="Palatino Linotype"/>
          <w:color w:val="000000" w:themeColor="text1"/>
        </w:rPr>
        <w:t xml:space="preserve">que debe presentarse para </w:t>
      </w:r>
      <w:r>
        <w:rPr>
          <w:rFonts w:ascii="Palatino Linotype" w:hAnsi="Palatino Linotype"/>
          <w:color w:val="000000" w:themeColor="text1"/>
        </w:rPr>
        <w:t>acreditar la i</w:t>
      </w:r>
      <w:r w:rsidR="00A9293E">
        <w:rPr>
          <w:rFonts w:ascii="Palatino Linotype" w:hAnsi="Palatino Linotype"/>
          <w:color w:val="000000" w:themeColor="text1"/>
        </w:rPr>
        <w:t>doneidad para ostentar el cargo</w:t>
      </w:r>
      <w:r w:rsidR="007077C5">
        <w:rPr>
          <w:rFonts w:ascii="Palatino Linotype" w:hAnsi="Palatino Linotype"/>
          <w:color w:val="000000" w:themeColor="text1"/>
        </w:rPr>
        <w:t xml:space="preserve"> público</w:t>
      </w:r>
      <w:r w:rsidR="00A9293E">
        <w:rPr>
          <w:rFonts w:ascii="Palatino Linotype" w:hAnsi="Palatino Linotype"/>
          <w:color w:val="000000" w:themeColor="text1"/>
        </w:rPr>
        <w:t xml:space="preserve">, ya que con tal documental se acredita que </w:t>
      </w:r>
      <w:r w:rsidR="007077C5">
        <w:rPr>
          <w:rFonts w:ascii="Palatino Linotype" w:hAnsi="Palatino Linotype"/>
          <w:color w:val="000000" w:themeColor="text1"/>
        </w:rPr>
        <w:t xml:space="preserve">el candidato </w:t>
      </w:r>
      <w:r w:rsidR="00A9293E">
        <w:rPr>
          <w:rFonts w:ascii="Palatino Linotype" w:hAnsi="Palatino Linotype"/>
          <w:color w:val="000000" w:themeColor="text1"/>
        </w:rPr>
        <w:t>es la persona idónea para ostentar el cargo</w:t>
      </w:r>
      <w:r>
        <w:rPr>
          <w:rFonts w:ascii="Palatino Linotype" w:hAnsi="Palatino Linotype"/>
          <w:color w:val="000000" w:themeColor="text1"/>
        </w:rPr>
        <w:t>; por tal motivo se colige que es un documento que debe obrar bajo el resguardo del ente público de acuerdo sus facultades, competencias y funciones.</w:t>
      </w:r>
    </w:p>
    <w:p w14:paraId="159D299A" w14:textId="77777777" w:rsidR="00B7271C" w:rsidRPr="00196A30" w:rsidRDefault="00B7271C" w:rsidP="00B7271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951B9E8" w14:textId="08BA4B5D" w:rsidR="00B7271C" w:rsidRDefault="00B7271C" w:rsidP="00B7271C">
      <w:pPr>
        <w:numPr>
          <w:ilvl w:val="0"/>
          <w:numId w:val="1"/>
        </w:numPr>
        <w:tabs>
          <w:tab w:val="left" w:pos="426"/>
        </w:tabs>
        <w:spacing w:line="360" w:lineRule="auto"/>
        <w:ind w:left="0" w:firstLine="0"/>
        <w:contextualSpacing/>
        <w:jc w:val="both"/>
        <w:rPr>
          <w:rFonts w:ascii="Palatino Linotype" w:hAnsi="Palatino Linotype" w:cs="Arial"/>
          <w:color w:val="000000" w:themeColor="text1"/>
        </w:rPr>
      </w:pPr>
      <w:r>
        <w:rPr>
          <w:rFonts w:ascii="Palatino Linotype" w:hAnsi="Palatino Linotype" w:cs="Arial"/>
          <w:color w:val="000000" w:themeColor="text1"/>
        </w:rPr>
        <w:t xml:space="preserve">En el caso que nos ocupa, al tratarse de personas que, al decidir incursionar en el ejercicio de responsabilidades públicas, han decidido, por sí mismas, someterse al escrutinio de una sociedad democrática. Además </w:t>
      </w:r>
      <w:r w:rsidR="00A9293E">
        <w:rPr>
          <w:rFonts w:ascii="Palatino Linotype" w:hAnsi="Palatino Linotype" w:cs="Arial"/>
          <w:color w:val="000000" w:themeColor="text1"/>
        </w:rPr>
        <w:t>de</w:t>
      </w:r>
      <w:r>
        <w:rPr>
          <w:rFonts w:ascii="Palatino Linotype" w:hAnsi="Palatino Linotype" w:cs="Arial"/>
          <w:color w:val="000000" w:themeColor="text1"/>
        </w:rPr>
        <w:t xml:space="preserve"> que, el </w:t>
      </w:r>
      <w:r>
        <w:rPr>
          <w:rFonts w:ascii="Palatino Linotype" w:hAnsi="Palatino Linotype" w:cs="Arial"/>
          <w:b/>
          <w:color w:val="000000" w:themeColor="text1"/>
        </w:rPr>
        <w:t xml:space="preserve">certificado de no antecedentes penales, </w:t>
      </w:r>
      <w:r>
        <w:rPr>
          <w:rFonts w:ascii="Palatino Linotype" w:hAnsi="Palatino Linotype" w:cs="Arial"/>
          <w:color w:val="000000" w:themeColor="text1"/>
        </w:rPr>
        <w:t>no es un documento generado por una persona,  sino por una institución diversa al Sujeto Obligado; sin embargo, constituye un requisito necesario para el ingreso al servicio público.</w:t>
      </w:r>
    </w:p>
    <w:p w14:paraId="5F55E5A0" w14:textId="77777777" w:rsidR="00B7271C" w:rsidRDefault="00B7271C" w:rsidP="00B7271C">
      <w:pPr>
        <w:tabs>
          <w:tab w:val="left" w:pos="426"/>
        </w:tabs>
        <w:spacing w:line="360" w:lineRule="auto"/>
        <w:contextualSpacing/>
        <w:jc w:val="both"/>
        <w:rPr>
          <w:rFonts w:ascii="Palatino Linotype" w:hAnsi="Palatino Linotype" w:cs="Arial"/>
          <w:color w:val="000000" w:themeColor="text1"/>
        </w:rPr>
      </w:pPr>
    </w:p>
    <w:p w14:paraId="7C2551EF" w14:textId="51C97A80" w:rsidR="004E3AF6" w:rsidRPr="00A62248" w:rsidRDefault="00B7271C" w:rsidP="007077C5">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A9293E">
        <w:rPr>
          <w:rFonts w:ascii="Palatino Linotype" w:hAnsi="Palatino Linotype" w:cs="Arial"/>
          <w:color w:val="000000" w:themeColor="text1"/>
        </w:rPr>
        <w:t xml:space="preserve">Al respecto es de señalar que dicho documento cuenta, con fotografía, nombre, fecha de expedición, </w:t>
      </w:r>
      <w:r w:rsidR="00A9293E" w:rsidRPr="00A9293E">
        <w:rPr>
          <w:rFonts w:ascii="Palatino Linotype" w:hAnsi="Palatino Linotype" w:cs="Arial"/>
          <w:color w:val="000000" w:themeColor="text1"/>
        </w:rPr>
        <w:t>datos</w:t>
      </w:r>
      <w:r w:rsidRPr="00A9293E">
        <w:rPr>
          <w:rFonts w:ascii="Palatino Linotype" w:hAnsi="Palatino Linotype" w:cs="Arial"/>
          <w:color w:val="000000" w:themeColor="text1"/>
        </w:rPr>
        <w:t xml:space="preserve"> </w:t>
      </w:r>
      <w:r w:rsidR="00A9293E" w:rsidRPr="00A9293E">
        <w:rPr>
          <w:rFonts w:ascii="Palatino Linotype" w:hAnsi="Palatino Linotype" w:cs="Arial"/>
          <w:color w:val="000000" w:themeColor="text1"/>
        </w:rPr>
        <w:t xml:space="preserve">que tienen el carácter de </w:t>
      </w:r>
      <w:r w:rsidRPr="00A9293E">
        <w:rPr>
          <w:rFonts w:ascii="Palatino Linotype" w:hAnsi="Palatino Linotype" w:cs="Arial"/>
          <w:color w:val="000000" w:themeColor="text1"/>
        </w:rPr>
        <w:t xml:space="preserve">información </w:t>
      </w:r>
      <w:r w:rsidR="00A9293E" w:rsidRPr="00A9293E">
        <w:rPr>
          <w:rFonts w:ascii="Palatino Linotype" w:hAnsi="Palatino Linotype" w:cs="Arial"/>
          <w:color w:val="000000" w:themeColor="text1"/>
        </w:rPr>
        <w:t xml:space="preserve">pública; por lo tanto, </w:t>
      </w:r>
      <w:r w:rsidRPr="00A9293E">
        <w:rPr>
          <w:rFonts w:ascii="Palatino Linotype" w:hAnsi="Palatino Linotype" w:cs="Arial"/>
          <w:color w:val="000000" w:themeColor="text1"/>
        </w:rPr>
        <w:t>es un documento susceptible entregarse, en versión pública.</w:t>
      </w:r>
    </w:p>
    <w:p w14:paraId="71CC48AD" w14:textId="77777777" w:rsidR="00A62248" w:rsidRPr="007077C5" w:rsidRDefault="00A62248" w:rsidP="00A62248">
      <w:pPr>
        <w:tabs>
          <w:tab w:val="left" w:pos="426"/>
        </w:tabs>
        <w:spacing w:line="360" w:lineRule="auto"/>
        <w:contextualSpacing/>
        <w:jc w:val="both"/>
        <w:rPr>
          <w:rFonts w:ascii="Palatino Linotype" w:eastAsia="MS Mincho" w:hAnsi="Palatino Linotype" w:cs="Arial"/>
          <w:color w:val="000000" w:themeColor="text1"/>
          <w:lang w:val="es-MX"/>
        </w:rPr>
      </w:pPr>
    </w:p>
    <w:p w14:paraId="396D5698" w14:textId="39E1EC78" w:rsidR="007077C5" w:rsidRDefault="005646B2" w:rsidP="007077C5">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Sobre el requisito “</w:t>
      </w:r>
      <w:r w:rsidRPr="005646B2">
        <w:rPr>
          <w:rFonts w:ascii="Palatino Linotype" w:eastAsia="MS Mincho" w:hAnsi="Palatino Linotype" w:cs="Arial"/>
          <w:i/>
          <w:color w:val="000000" w:themeColor="text1"/>
          <w:lang w:val="es-MX"/>
        </w:rPr>
        <w:t>No haber sido separado anteriormente del servicio por las causas previstas en el artículo 93 de la presente ley.”</w:t>
      </w:r>
      <w:r>
        <w:rPr>
          <w:rFonts w:ascii="Palatino Linotype" w:eastAsia="MS Mincho" w:hAnsi="Palatino Linotype" w:cs="Arial"/>
          <w:color w:val="000000" w:themeColor="text1"/>
          <w:lang w:val="es-MX"/>
        </w:rPr>
        <w:t xml:space="preserve"> es de señalar que este va encaminado a acreditar que la persona no fue separada de su encargo derivado de una recisión laboral por causas no imputables al ente público, como lo son: el engaña</w:t>
      </w:r>
      <w:r w:rsidR="00A62248">
        <w:rPr>
          <w:rFonts w:ascii="Palatino Linotype" w:eastAsia="MS Mincho" w:hAnsi="Palatino Linotype" w:cs="Arial"/>
          <w:color w:val="000000" w:themeColor="text1"/>
          <w:lang w:val="es-MX"/>
        </w:rPr>
        <w:t>r</w:t>
      </w:r>
      <w:r>
        <w:rPr>
          <w:rFonts w:ascii="Palatino Linotype" w:eastAsia="MS Mincho" w:hAnsi="Palatino Linotype" w:cs="Arial"/>
          <w:color w:val="000000" w:themeColor="text1"/>
          <w:lang w:val="es-MX"/>
        </w:rPr>
        <w:t xml:space="preserve"> con </w:t>
      </w:r>
      <w:r w:rsidR="00A62248">
        <w:rPr>
          <w:rFonts w:ascii="Palatino Linotype" w:eastAsia="MS Mincho" w:hAnsi="Palatino Linotype" w:cs="Arial"/>
          <w:color w:val="000000" w:themeColor="text1"/>
          <w:lang w:val="es-MX"/>
        </w:rPr>
        <w:t xml:space="preserve">la </w:t>
      </w:r>
      <w:r>
        <w:rPr>
          <w:rFonts w:ascii="Palatino Linotype" w:eastAsia="MS Mincho" w:hAnsi="Palatino Linotype" w:cs="Arial"/>
          <w:color w:val="000000" w:themeColor="text1"/>
          <w:lang w:val="es-MX"/>
        </w:rPr>
        <w:t xml:space="preserve">presentación de documentación falsa, incurrir durante sus labores en faltas de probidad u honradez, actos de violencia, amenazas, faltas de asistencia sin causas justificadas, entre otros; por lo que una manifestación expresa bajo protesta de decir verdad sería el documento idóneo mediante de los servidores públicos de quienes se requirió información sería el documento idóneo para satisfacer el presente requerimiento, el cual al constituirse como un requisito para ingresar al servicio público, el </w:t>
      </w:r>
      <w:r w:rsidRPr="005646B2">
        <w:rPr>
          <w:rFonts w:ascii="Palatino Linotype" w:eastAsia="MS Mincho" w:hAnsi="Palatino Linotype" w:cs="Arial"/>
          <w:b/>
          <w:color w:val="000000" w:themeColor="text1"/>
          <w:lang w:val="es-MX"/>
        </w:rPr>
        <w:t>SUJETO OBLIGADO</w:t>
      </w:r>
      <w:r>
        <w:rPr>
          <w:rFonts w:ascii="Palatino Linotype" w:eastAsia="MS Mincho" w:hAnsi="Palatino Linotype" w:cs="Arial"/>
          <w:color w:val="000000" w:themeColor="text1"/>
          <w:lang w:val="es-MX"/>
        </w:rPr>
        <w:t xml:space="preserve"> se encuentra constreñido a tenerlo en sus archivos; por lo cual, procede su entrega, de ser procedente en versión pública.</w:t>
      </w:r>
    </w:p>
    <w:p w14:paraId="5D8ACAA2" w14:textId="77777777" w:rsidR="005646B2" w:rsidRDefault="005646B2" w:rsidP="005646B2">
      <w:pPr>
        <w:tabs>
          <w:tab w:val="left" w:pos="426"/>
        </w:tabs>
        <w:spacing w:line="360" w:lineRule="auto"/>
        <w:contextualSpacing/>
        <w:jc w:val="both"/>
        <w:rPr>
          <w:rFonts w:ascii="Palatino Linotype" w:eastAsia="MS Mincho" w:hAnsi="Palatino Linotype" w:cs="Arial"/>
          <w:color w:val="000000" w:themeColor="text1"/>
          <w:lang w:val="es-MX"/>
        </w:rPr>
      </w:pPr>
    </w:p>
    <w:p w14:paraId="6AD737F6" w14:textId="0DE992B0" w:rsidR="005646B2" w:rsidRDefault="005646B2" w:rsidP="005646B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Para acreditar el requisito consistente en “</w:t>
      </w:r>
      <w:r w:rsidRPr="005646B2">
        <w:rPr>
          <w:rFonts w:ascii="Palatino Linotype" w:eastAsia="MS Mincho" w:hAnsi="Palatino Linotype" w:cs="Arial"/>
          <w:i/>
          <w:color w:val="000000" w:themeColor="text1"/>
          <w:lang w:val="es-MX"/>
        </w:rPr>
        <w:t>Acreditar por medio de los exámenes correspondientes los conocimientos y aptitudes necesarios para el desempeño del puesto</w:t>
      </w:r>
      <w:r>
        <w:rPr>
          <w:rFonts w:ascii="Palatino Linotype" w:eastAsia="MS Mincho" w:hAnsi="Palatino Linotype" w:cs="Arial"/>
          <w:color w:val="000000" w:themeColor="text1"/>
          <w:lang w:val="es-MX"/>
        </w:rPr>
        <w:t xml:space="preserve">”, el documento idóneo para acreditar este sería aquel en el que se aprecie haber acreditado </w:t>
      </w:r>
      <w:r w:rsidRPr="005646B2">
        <w:rPr>
          <w:rFonts w:ascii="Palatino Linotype" w:eastAsia="MS Mincho" w:hAnsi="Palatino Linotype" w:cs="Arial"/>
          <w:color w:val="000000" w:themeColor="text1"/>
          <w:lang w:val="es-MX"/>
        </w:rPr>
        <w:t>los exámenes de oposición o de conocimientos o aptitudes n</w:t>
      </w:r>
      <w:r>
        <w:rPr>
          <w:rFonts w:ascii="Palatino Linotype" w:eastAsia="MS Mincho" w:hAnsi="Palatino Linotype" w:cs="Arial"/>
          <w:color w:val="000000" w:themeColor="text1"/>
          <w:lang w:val="es-MX"/>
        </w:rPr>
        <w:t>ecesarios para ejercer el cargo, más no así el contenido de los exámenes y las respuestas a los mismos.</w:t>
      </w:r>
    </w:p>
    <w:p w14:paraId="7D0A3635" w14:textId="77777777" w:rsidR="005646B2" w:rsidRDefault="005646B2" w:rsidP="005646B2">
      <w:pPr>
        <w:tabs>
          <w:tab w:val="left" w:pos="426"/>
        </w:tabs>
        <w:spacing w:line="360" w:lineRule="auto"/>
        <w:contextualSpacing/>
        <w:jc w:val="both"/>
        <w:rPr>
          <w:rFonts w:ascii="Palatino Linotype" w:eastAsia="MS Mincho" w:hAnsi="Palatino Linotype" w:cs="Arial"/>
          <w:color w:val="000000" w:themeColor="text1"/>
          <w:lang w:val="es-MX"/>
        </w:rPr>
      </w:pPr>
    </w:p>
    <w:p w14:paraId="5125C2D6" w14:textId="26771346" w:rsidR="005646B2" w:rsidRDefault="00F836E5" w:rsidP="005646B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Lo anterior, en razón de que entregar los exámenes; por un lado, no se tiene la certeza de que el formato, en cuanto al tipo de preguntas, sea el mismo que se aplica a todos los servidores públicos para acceder al cargo público, ya que de ser así, entregarse los exámenes podría implicar que en las futuras pruebas, las respuestas pierdan credibilidad por no saber si las mismas fueron esgrimidas en el marco del conocimiento de la persona o porque previo a la evaluación esta ya sabía la contestación a cada pregunta; asimismo, </w:t>
      </w:r>
      <w:r w:rsidR="00321565">
        <w:rPr>
          <w:rFonts w:ascii="Palatino Linotype" w:eastAsia="MS Mincho" w:hAnsi="Palatino Linotype" w:cs="Arial"/>
          <w:color w:val="000000" w:themeColor="text1"/>
          <w:lang w:val="es-MX"/>
        </w:rPr>
        <w:t xml:space="preserve">de </w:t>
      </w:r>
      <w:r>
        <w:rPr>
          <w:rFonts w:ascii="Palatino Linotype" w:eastAsia="MS Mincho" w:hAnsi="Palatino Linotype" w:cs="Arial"/>
          <w:color w:val="000000" w:themeColor="text1"/>
          <w:lang w:val="es-MX"/>
        </w:rPr>
        <w:t xml:space="preserve">entregarse </w:t>
      </w:r>
      <w:r w:rsidR="00321565">
        <w:rPr>
          <w:rFonts w:ascii="Palatino Linotype" w:eastAsia="MS Mincho" w:hAnsi="Palatino Linotype" w:cs="Arial"/>
          <w:color w:val="000000" w:themeColor="text1"/>
          <w:lang w:val="es-MX"/>
        </w:rPr>
        <w:t>las respuestas a los mismos podrían ser objeto de discriminación, razón por la cual sólo en estos casos procede la entrega del documento que señale que se acreditó el examen de conocimientos o aptitudes, de ser procedente en versión pública.</w:t>
      </w:r>
    </w:p>
    <w:p w14:paraId="4AAE864A" w14:textId="77777777" w:rsidR="00F836E5" w:rsidRDefault="00F836E5" w:rsidP="00F836E5">
      <w:pPr>
        <w:tabs>
          <w:tab w:val="left" w:pos="426"/>
        </w:tabs>
        <w:spacing w:line="360" w:lineRule="auto"/>
        <w:contextualSpacing/>
        <w:jc w:val="both"/>
        <w:rPr>
          <w:rFonts w:ascii="Palatino Linotype" w:eastAsia="MS Mincho" w:hAnsi="Palatino Linotype" w:cs="Arial"/>
          <w:color w:val="000000" w:themeColor="text1"/>
          <w:lang w:val="es-MX"/>
        </w:rPr>
      </w:pPr>
    </w:p>
    <w:p w14:paraId="6D6642DD" w14:textId="2E7D114E" w:rsidR="00F836E5" w:rsidRPr="00885B93" w:rsidRDefault="00F836E5" w:rsidP="00321565">
      <w:pPr>
        <w:numPr>
          <w:ilvl w:val="0"/>
          <w:numId w:val="1"/>
        </w:numPr>
        <w:tabs>
          <w:tab w:val="left" w:pos="284"/>
          <w:tab w:val="left" w:pos="426"/>
        </w:tabs>
        <w:spacing w:line="360" w:lineRule="auto"/>
        <w:ind w:left="0" w:right="49" w:firstLine="0"/>
        <w:contextualSpacing/>
        <w:jc w:val="both"/>
        <w:rPr>
          <w:rFonts w:ascii="Palatino Linotype" w:hAnsi="Palatino Linotype" w:cs="Arial"/>
        </w:rPr>
      </w:pPr>
      <w:r w:rsidRPr="00885B93">
        <w:rPr>
          <w:rFonts w:ascii="Palatino Linotype" w:eastAsia="MS Mincho" w:hAnsi="Palatino Linotype" w:cs="Arial"/>
          <w:color w:val="000000" w:themeColor="text1"/>
          <w:lang w:val="es-MX"/>
        </w:rPr>
        <w:t>Sobre el requisito consistente en “</w:t>
      </w:r>
      <w:r w:rsidRPr="00885B93">
        <w:rPr>
          <w:rFonts w:ascii="Palatino Linotype" w:eastAsia="MS Mincho" w:hAnsi="Palatino Linotype" w:cs="Arial"/>
          <w:i/>
          <w:color w:val="000000" w:themeColor="text1"/>
          <w:lang w:val="es-MX"/>
        </w:rPr>
        <w:t>No estar inhabilitado para el ejercicio del servicio público</w:t>
      </w:r>
      <w:r w:rsidRPr="00885B93">
        <w:rPr>
          <w:rFonts w:ascii="Palatino Linotype" w:eastAsia="MS Mincho" w:hAnsi="Palatino Linotype" w:cs="Arial"/>
          <w:color w:val="000000" w:themeColor="text1"/>
          <w:lang w:val="es-MX"/>
        </w:rPr>
        <w:t xml:space="preserve">”, el documento idóneo para colmar el requerimiento sería una constancia </w:t>
      </w:r>
      <w:r w:rsidR="00E5648F" w:rsidRPr="00885B93">
        <w:rPr>
          <w:rFonts w:ascii="Palatino Linotype" w:eastAsia="MS Mincho" w:hAnsi="Palatino Linotype" w:cs="Arial"/>
          <w:color w:val="000000" w:themeColor="text1"/>
          <w:lang w:val="es-MX"/>
        </w:rPr>
        <w:t>de no inhabilitación</w:t>
      </w:r>
      <w:r w:rsidR="00885B93" w:rsidRPr="00885B93">
        <w:rPr>
          <w:rFonts w:ascii="Palatino Linotype" w:eastAsia="MS Mincho" w:hAnsi="Palatino Linotype" w:cs="Arial"/>
          <w:color w:val="000000" w:themeColor="text1"/>
          <w:lang w:val="es-MX"/>
        </w:rPr>
        <w:t>, la cual es expedida</w:t>
      </w:r>
      <w:r w:rsidR="00E5648F" w:rsidRPr="00885B93">
        <w:rPr>
          <w:rFonts w:ascii="Palatino Linotype" w:eastAsia="MS Mincho" w:hAnsi="Palatino Linotype" w:cs="Arial"/>
          <w:color w:val="000000" w:themeColor="text1"/>
          <w:lang w:val="es-MX"/>
        </w:rPr>
        <w:t xml:space="preserve"> por </w:t>
      </w:r>
      <w:r w:rsidR="00885B93" w:rsidRPr="00885B93">
        <w:rPr>
          <w:rFonts w:ascii="Palatino Linotype" w:eastAsia="MS Mincho" w:hAnsi="Palatino Linotype" w:cs="Arial"/>
          <w:color w:val="000000" w:themeColor="text1"/>
          <w:lang w:val="es-MX"/>
        </w:rPr>
        <w:t>la Secretaria de la Contraloría a través d</w:t>
      </w:r>
      <w:r w:rsidR="00E5648F" w:rsidRPr="00885B93">
        <w:rPr>
          <w:rFonts w:ascii="Palatino Linotype" w:eastAsia="MS Mincho" w:hAnsi="Palatino Linotype" w:cs="Arial"/>
          <w:color w:val="000000" w:themeColor="text1"/>
          <w:lang w:val="es-MX"/>
        </w:rPr>
        <w:t>el Sistema de Constancias de No Inhabilitaci</w:t>
      </w:r>
      <w:r w:rsidR="00885B93" w:rsidRPr="00885B93">
        <w:rPr>
          <w:rFonts w:ascii="Palatino Linotype" w:eastAsia="MS Mincho" w:hAnsi="Palatino Linotype" w:cs="Arial"/>
          <w:color w:val="000000" w:themeColor="text1"/>
          <w:lang w:val="es-MX"/>
        </w:rPr>
        <w:t>ón; documento que es de interés público en razón de que la misma acredita que la persona que pretende acceder a un cargo público no se encuentra inhabilitada para el ejercicio del empleo o cargo al que pretende acceder</w:t>
      </w:r>
      <w:r w:rsidR="00885B93">
        <w:rPr>
          <w:rFonts w:ascii="Palatino Linotype" w:eastAsia="MS Mincho" w:hAnsi="Palatino Linotype" w:cs="Arial"/>
          <w:color w:val="000000" w:themeColor="text1"/>
          <w:lang w:val="es-MX"/>
        </w:rPr>
        <w:t>, razón por la cual procede su entrega, de ser procedente en versión pública.</w:t>
      </w:r>
    </w:p>
    <w:p w14:paraId="0F0DB109" w14:textId="77777777" w:rsidR="00885B93" w:rsidRPr="00885B93" w:rsidRDefault="00885B93" w:rsidP="00885B93">
      <w:pPr>
        <w:tabs>
          <w:tab w:val="left" w:pos="284"/>
          <w:tab w:val="left" w:pos="426"/>
        </w:tabs>
        <w:spacing w:line="360" w:lineRule="auto"/>
        <w:ind w:right="49"/>
        <w:contextualSpacing/>
        <w:jc w:val="both"/>
        <w:rPr>
          <w:rFonts w:ascii="Palatino Linotype" w:hAnsi="Palatino Linotype" w:cs="Arial"/>
        </w:rPr>
      </w:pPr>
    </w:p>
    <w:p w14:paraId="1B4D55A0" w14:textId="7FF8B20D" w:rsidR="00885B93" w:rsidRDefault="00885B93" w:rsidP="00F4405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Pr>
          <w:rFonts w:ascii="Palatino Linotype" w:hAnsi="Palatino Linotype" w:cs="Arial"/>
        </w:rPr>
        <w:t>Por cuanto hace al requisito necesario para iniciar la prestación de los servicios</w:t>
      </w:r>
      <w:r w:rsidR="00B63B7E">
        <w:rPr>
          <w:rFonts w:ascii="Palatino Linotype" w:hAnsi="Palatino Linotype" w:cs="Arial"/>
        </w:rPr>
        <w:t>, que se traduce en el requisito para acreditar la relación laboral</w:t>
      </w:r>
      <w:r>
        <w:rPr>
          <w:rFonts w:ascii="Palatino Linotype" w:hAnsi="Palatino Linotype" w:cs="Arial"/>
        </w:rPr>
        <w:t xml:space="preserve">, los documentos que de manera textual prevé la Ley </w:t>
      </w:r>
      <w:r w:rsidR="00B63B7E">
        <w:rPr>
          <w:rFonts w:ascii="Palatino Linotype" w:hAnsi="Palatino Linotype" w:cs="Arial"/>
        </w:rPr>
        <w:t>del Trabajo en cita,</w:t>
      </w:r>
      <w:r>
        <w:rPr>
          <w:rFonts w:ascii="Palatino Linotype" w:hAnsi="Palatino Linotype" w:cs="Arial"/>
        </w:rPr>
        <w:t xml:space="preserve"> </w:t>
      </w:r>
      <w:r w:rsidR="00B63B7E">
        <w:rPr>
          <w:rFonts w:ascii="Palatino Linotype" w:hAnsi="Palatino Linotype" w:cs="Arial"/>
        </w:rPr>
        <w:t xml:space="preserve">para colmar el mismo son: </w:t>
      </w:r>
      <w:r>
        <w:rPr>
          <w:rFonts w:ascii="Palatino Linotype" w:hAnsi="Palatino Linotype" w:cs="Arial"/>
        </w:rPr>
        <w:t>el nombramiento, contrato o formato único de Movimientos de Personal</w:t>
      </w:r>
      <w:r w:rsidR="00B63B7E">
        <w:rPr>
          <w:rFonts w:ascii="Palatino Linotype" w:hAnsi="Palatino Linotype" w:cs="Arial"/>
        </w:rPr>
        <w:t>; por ende, los entes públicos al encontrarse constreñidos con fundamento en el artículo 98, fracción XVII de dicha legislación, a integrar los expedientes de los servidores públicos con este tipo de documentación y al considerarse información pública por tratarse de personal que labora recibe y ejerce recursos públicos, la información que acredita la relación laboral es de naturaleza pública, lo cual implica que es procedente su entrega, en su caso, en versión pública.</w:t>
      </w:r>
    </w:p>
    <w:p w14:paraId="6ED609E9" w14:textId="77777777" w:rsidR="00B63B7E" w:rsidRDefault="00B63B7E" w:rsidP="00B63B7E">
      <w:pPr>
        <w:pStyle w:val="Prrafodelista"/>
        <w:tabs>
          <w:tab w:val="left" w:pos="284"/>
          <w:tab w:val="left" w:pos="426"/>
        </w:tabs>
        <w:spacing w:line="360" w:lineRule="auto"/>
        <w:ind w:left="0" w:right="49"/>
        <w:jc w:val="both"/>
        <w:rPr>
          <w:rFonts w:ascii="Palatino Linotype" w:hAnsi="Palatino Linotype" w:cs="Arial"/>
        </w:rPr>
      </w:pPr>
    </w:p>
    <w:p w14:paraId="02D39FB4" w14:textId="2A876FF2" w:rsidR="00B63B7E" w:rsidRDefault="00B63B7E" w:rsidP="00B63B7E">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Pr>
          <w:rFonts w:ascii="Palatino Linotype" w:hAnsi="Palatino Linotype" w:cs="Arial"/>
        </w:rPr>
        <w:t xml:space="preserve">Ahora, por cuanto hace a los requisitos marcados bajo los numerales 2, 4, 6 y 10, que versan en </w:t>
      </w:r>
      <w:r w:rsidRPr="00B63B7E">
        <w:rPr>
          <w:rFonts w:ascii="Palatino Linotype" w:hAnsi="Palatino Linotype" w:cs="Arial"/>
          <w:i/>
        </w:rPr>
        <w:t>“</w:t>
      </w:r>
      <w:r w:rsidRPr="00B63B7E">
        <w:rPr>
          <w:rFonts w:ascii="Palatino Linotype" w:hAnsi="Palatino Linotype" w:cs="Arial"/>
          <w:i/>
          <w:lang w:val="es-MX"/>
        </w:rPr>
        <w:t>Ser de nacionalidad mexicana” “Acreditar, cuando proceda, el cumplimiento de la Ley del Servicio Militar Nacional” “</w:t>
      </w:r>
      <w:r w:rsidRPr="00B63B7E">
        <w:rPr>
          <w:rFonts w:ascii="Palatino Linotype" w:eastAsia="Calibri" w:hAnsi="Palatino Linotype" w:cs="Arial"/>
          <w:i/>
          <w:lang w:val="es-MX" w:eastAsia="en-US"/>
        </w:rPr>
        <w:t xml:space="preserve">Tener buena salud, lo que se comprobará con los certificados médicos” </w:t>
      </w:r>
      <w:r w:rsidRPr="00B63B7E">
        <w:rPr>
          <w:rFonts w:ascii="Palatino Linotype" w:eastAsia="Calibri" w:hAnsi="Palatino Linotype" w:cs="Arial"/>
          <w:lang w:val="es-MX" w:eastAsia="en-US"/>
        </w:rPr>
        <w:t>y</w:t>
      </w:r>
      <w:r w:rsidRPr="00B63B7E">
        <w:rPr>
          <w:rFonts w:ascii="Palatino Linotype" w:eastAsia="Calibri" w:hAnsi="Palatino Linotype" w:cs="Arial"/>
          <w:i/>
          <w:lang w:val="es-MX" w:eastAsia="en-US"/>
        </w:rPr>
        <w:t xml:space="preserve"> “</w:t>
      </w:r>
      <w:r w:rsidRPr="00B63B7E">
        <w:rPr>
          <w:rFonts w:ascii="Palatino Linotype" w:hAnsi="Palatino Linotype"/>
          <w:i/>
        </w:rPr>
        <w:t>Presentar certificado expedido por la Unidad del Registro de Deudores Alimentarios Morosos en el que conste, si se encuentra inscrito o no en el mismo”</w:t>
      </w:r>
      <w:r w:rsidRPr="00B63B7E">
        <w:rPr>
          <w:rFonts w:ascii="Palatino Linotype" w:hAnsi="Palatino Linotype" w:cs="Arial"/>
          <w:i/>
        </w:rPr>
        <w:t xml:space="preserve">, </w:t>
      </w:r>
      <w:r>
        <w:rPr>
          <w:rFonts w:ascii="Palatino Linotype" w:hAnsi="Palatino Linotype" w:cs="Arial"/>
        </w:rPr>
        <w:t>mismos que podrían ser colmados con la entrega de: el acta de nacimiento, cartilla de servicio militar, certificado médico y certificado de no deudor moroso, es de señalar que estos documentos no son procedentes de entregarse en versión pública, en atención a las siguientes consideraciones.</w:t>
      </w:r>
    </w:p>
    <w:p w14:paraId="28DE68E3" w14:textId="0054A282" w:rsidR="00B63B7E" w:rsidRDefault="00B63B7E" w:rsidP="00B63B7E">
      <w:pPr>
        <w:pStyle w:val="Prrafodelista"/>
        <w:tabs>
          <w:tab w:val="left" w:pos="284"/>
          <w:tab w:val="left" w:pos="426"/>
        </w:tabs>
        <w:spacing w:line="360" w:lineRule="auto"/>
        <w:ind w:left="0" w:right="49"/>
        <w:jc w:val="both"/>
        <w:rPr>
          <w:rFonts w:ascii="Palatino Linotype" w:hAnsi="Palatino Linotype" w:cs="Arial"/>
        </w:rPr>
      </w:pPr>
    </w:p>
    <w:p w14:paraId="3D69CF2A" w14:textId="77777777" w:rsidR="00357713" w:rsidRDefault="00B63B7E" w:rsidP="00B63B7E">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Pr>
          <w:rFonts w:ascii="Palatino Linotype" w:hAnsi="Palatino Linotype" w:cs="Arial"/>
        </w:rPr>
        <w:t xml:space="preserve">Por cuanto hace </w:t>
      </w:r>
      <w:r w:rsidRPr="00357713">
        <w:rPr>
          <w:rFonts w:ascii="Palatino Linotype" w:hAnsi="Palatino Linotype" w:cs="Arial"/>
          <w:u w:val="single"/>
        </w:rPr>
        <w:t>al acta de nacimiento, cartilla de servicio militar y certificado médico</w:t>
      </w:r>
      <w:r>
        <w:rPr>
          <w:rFonts w:ascii="Palatino Linotype" w:hAnsi="Palatino Linotype" w:cs="Arial"/>
        </w:rPr>
        <w:t>, si bien son requisitos para ingresar al servicio público</w:t>
      </w:r>
      <w:r w:rsidR="00357713">
        <w:rPr>
          <w:rFonts w:ascii="Palatino Linotype" w:hAnsi="Palatino Linotype" w:cs="Arial"/>
        </w:rPr>
        <w:t>, en alguna institución de naturaleza pública, lo cierto es que los datos que se pueden advertir en ellos, en su mayoría sino es que en su totalidad son de carácter confidencial, tales como los siguientes:</w:t>
      </w:r>
    </w:p>
    <w:p w14:paraId="171FF5F4" w14:textId="77777777" w:rsidR="00357713" w:rsidRPr="00357713" w:rsidRDefault="00357713" w:rsidP="00357713">
      <w:pPr>
        <w:pStyle w:val="Prrafodelista"/>
        <w:tabs>
          <w:tab w:val="left" w:pos="284"/>
          <w:tab w:val="left" w:pos="426"/>
        </w:tabs>
        <w:spacing w:line="360" w:lineRule="auto"/>
        <w:ind w:left="0" w:right="49"/>
        <w:jc w:val="both"/>
        <w:rPr>
          <w:rFonts w:ascii="Palatino Linotype" w:hAnsi="Palatino Linotype" w:cs="Arial"/>
          <w:sz w:val="12"/>
        </w:rPr>
      </w:pPr>
    </w:p>
    <w:p w14:paraId="776A9B5C" w14:textId="53576D2E" w:rsidR="00B63B7E" w:rsidRDefault="00357713" w:rsidP="00357713">
      <w:pPr>
        <w:pStyle w:val="Prrafodelista"/>
        <w:numPr>
          <w:ilvl w:val="0"/>
          <w:numId w:val="22"/>
        </w:numPr>
        <w:tabs>
          <w:tab w:val="left" w:pos="426"/>
        </w:tabs>
        <w:spacing w:line="360" w:lineRule="auto"/>
        <w:ind w:left="426" w:right="49" w:hanging="426"/>
        <w:jc w:val="both"/>
        <w:rPr>
          <w:rFonts w:ascii="Palatino Linotype" w:hAnsi="Palatino Linotype" w:cs="Arial"/>
          <w:sz w:val="22"/>
        </w:rPr>
      </w:pPr>
      <w:r w:rsidRPr="00357713">
        <w:rPr>
          <w:rFonts w:ascii="Palatino Linotype" w:hAnsi="Palatino Linotype" w:cs="Arial"/>
          <w:b/>
          <w:sz w:val="22"/>
          <w:u w:val="single"/>
        </w:rPr>
        <w:t>Acta de nacimiento:</w:t>
      </w:r>
      <w:r w:rsidRPr="00357713">
        <w:rPr>
          <w:rFonts w:ascii="Palatino Linotype" w:hAnsi="Palatino Linotype" w:cs="Arial"/>
          <w:sz w:val="22"/>
        </w:rPr>
        <w:t xml:space="preserve"> Lugar y fecha de nacimiento, edad, domicilio, nombre de padres, testigos, el domicilio de estos, estado civil, número de acta, número de libro, firmas de padres y testigos, huella del registrado. </w:t>
      </w:r>
    </w:p>
    <w:p w14:paraId="780FF466" w14:textId="77777777" w:rsidR="00357713" w:rsidRDefault="00357713" w:rsidP="00357713">
      <w:pPr>
        <w:pStyle w:val="Prrafodelista"/>
        <w:tabs>
          <w:tab w:val="left" w:pos="426"/>
        </w:tabs>
        <w:spacing w:line="360" w:lineRule="auto"/>
        <w:ind w:left="426" w:right="49"/>
        <w:jc w:val="both"/>
        <w:rPr>
          <w:rFonts w:ascii="Palatino Linotype" w:hAnsi="Palatino Linotype" w:cs="Arial"/>
          <w:sz w:val="22"/>
        </w:rPr>
      </w:pPr>
    </w:p>
    <w:p w14:paraId="379D22F9" w14:textId="0F78C9FA" w:rsidR="00357713" w:rsidRDefault="00357713" w:rsidP="00357713">
      <w:pPr>
        <w:pStyle w:val="Prrafodelista"/>
        <w:numPr>
          <w:ilvl w:val="0"/>
          <w:numId w:val="22"/>
        </w:numPr>
        <w:tabs>
          <w:tab w:val="left" w:pos="426"/>
        </w:tabs>
        <w:spacing w:line="360" w:lineRule="auto"/>
        <w:ind w:left="426" w:right="49" w:hanging="426"/>
        <w:jc w:val="both"/>
        <w:rPr>
          <w:rFonts w:ascii="Palatino Linotype" w:hAnsi="Palatino Linotype" w:cs="Arial"/>
          <w:sz w:val="22"/>
        </w:rPr>
      </w:pPr>
      <w:r w:rsidRPr="00357713">
        <w:rPr>
          <w:rFonts w:ascii="Palatino Linotype" w:hAnsi="Palatino Linotype" w:cs="Arial"/>
          <w:b/>
          <w:sz w:val="22"/>
          <w:u w:val="single"/>
        </w:rPr>
        <w:t>Cartilla de Servicio Militar</w:t>
      </w:r>
      <w:r>
        <w:rPr>
          <w:rFonts w:ascii="Palatino Linotype" w:hAnsi="Palatino Linotype" w:cs="Arial"/>
          <w:sz w:val="22"/>
        </w:rPr>
        <w:t>: Lugar y fecha de nacimiento, nombre de los padres, estado civil, domicilio</w:t>
      </w:r>
      <w:r w:rsidR="004200F2">
        <w:rPr>
          <w:rFonts w:ascii="Palatino Linotype" w:hAnsi="Palatino Linotype" w:cs="Arial"/>
          <w:sz w:val="22"/>
        </w:rPr>
        <w:t xml:space="preserve"> y huella digital.</w:t>
      </w:r>
    </w:p>
    <w:p w14:paraId="3AE76454" w14:textId="77777777" w:rsidR="004200F2" w:rsidRPr="004200F2" w:rsidRDefault="004200F2" w:rsidP="004200F2">
      <w:pPr>
        <w:pStyle w:val="Prrafodelista"/>
        <w:rPr>
          <w:rFonts w:ascii="Palatino Linotype" w:hAnsi="Palatino Linotype" w:cs="Arial"/>
          <w:sz w:val="22"/>
        </w:rPr>
      </w:pPr>
    </w:p>
    <w:p w14:paraId="27E94421" w14:textId="2B518CE3" w:rsidR="004200F2" w:rsidRPr="00357713" w:rsidRDefault="004200F2" w:rsidP="00357713">
      <w:pPr>
        <w:pStyle w:val="Prrafodelista"/>
        <w:numPr>
          <w:ilvl w:val="0"/>
          <w:numId w:val="22"/>
        </w:numPr>
        <w:tabs>
          <w:tab w:val="left" w:pos="426"/>
        </w:tabs>
        <w:spacing w:line="360" w:lineRule="auto"/>
        <w:ind w:left="426" w:right="49" w:hanging="426"/>
        <w:jc w:val="both"/>
        <w:rPr>
          <w:rFonts w:ascii="Palatino Linotype" w:hAnsi="Palatino Linotype" w:cs="Arial"/>
          <w:sz w:val="22"/>
        </w:rPr>
      </w:pPr>
      <w:r w:rsidRPr="004200F2">
        <w:rPr>
          <w:rFonts w:ascii="Palatino Linotype" w:hAnsi="Palatino Linotype" w:cs="Arial"/>
          <w:b/>
          <w:sz w:val="22"/>
          <w:u w:val="single"/>
        </w:rPr>
        <w:t>Certificado Médico</w:t>
      </w:r>
      <w:r>
        <w:rPr>
          <w:rFonts w:ascii="Palatino Linotype" w:hAnsi="Palatino Linotype" w:cs="Arial"/>
          <w:sz w:val="22"/>
        </w:rPr>
        <w:t>: Edad, talla, peso, tipos de alergias, grupo sanguíneo y estado de salud.</w:t>
      </w:r>
    </w:p>
    <w:p w14:paraId="5F732037" w14:textId="77777777" w:rsidR="00885B93" w:rsidRDefault="00885B93" w:rsidP="00885B93">
      <w:pPr>
        <w:pStyle w:val="Prrafodelista"/>
        <w:tabs>
          <w:tab w:val="left" w:pos="284"/>
          <w:tab w:val="left" w:pos="426"/>
        </w:tabs>
        <w:spacing w:line="360" w:lineRule="auto"/>
        <w:ind w:left="0" w:right="49"/>
        <w:jc w:val="both"/>
        <w:rPr>
          <w:rFonts w:ascii="Palatino Linotype" w:hAnsi="Palatino Linotype" w:cs="Arial"/>
        </w:rPr>
      </w:pPr>
    </w:p>
    <w:p w14:paraId="7296A579" w14:textId="2E96301B" w:rsidR="004200F2" w:rsidRDefault="004200F2" w:rsidP="00F4405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Pr>
          <w:rFonts w:ascii="Palatino Linotype" w:hAnsi="Palatino Linotype" w:cs="Arial"/>
        </w:rPr>
        <w:t xml:space="preserve">En ese sentido, a criterio de esta Ponencia </w:t>
      </w:r>
      <w:proofErr w:type="spellStart"/>
      <w:r>
        <w:rPr>
          <w:rFonts w:ascii="Palatino Linotype" w:hAnsi="Palatino Linotype" w:cs="Arial"/>
        </w:rPr>
        <w:t>Resolutora</w:t>
      </w:r>
      <w:proofErr w:type="spellEnd"/>
      <w:r>
        <w:rPr>
          <w:rFonts w:ascii="Palatino Linotype" w:hAnsi="Palatino Linotype" w:cs="Arial"/>
        </w:rPr>
        <w:t xml:space="preserve"> no resulta dable ordenar la emisión de una versión pública de estos documentos, en razón de que los mismos  estarían testados casi en su </w:t>
      </w:r>
      <w:r w:rsidR="002A2FDB">
        <w:rPr>
          <w:rFonts w:ascii="Palatino Linotype" w:hAnsi="Palatino Linotype" w:cs="Arial"/>
        </w:rPr>
        <w:t>mayoría</w:t>
      </w:r>
      <w:r>
        <w:rPr>
          <w:rFonts w:ascii="Palatino Linotype" w:hAnsi="Palatino Linotype" w:cs="Arial"/>
        </w:rPr>
        <w:t>,</w:t>
      </w:r>
      <w:r w:rsidR="002A2FDB">
        <w:rPr>
          <w:rFonts w:ascii="Palatino Linotype" w:hAnsi="Palatino Linotype" w:cs="Arial"/>
        </w:rPr>
        <w:t xml:space="preserve"> dejándose observar únicamente el nombre del titular, y las firmas de las autoridades que lo expiden, lo cual aludiría a un formato cuya información resulta irrelevante, esto en razón de que los datos que fuesen testados constituyen información referente a la esfera privada de su titular, aunado a que de ella no se desprende el ejercicio de las atribuciones como servidor público, o bien, la aplicación de recursos públicos; situación por la que debe considerarse información confidencial en términos del artículo 143, fracción I de la Ley de Transparencia y Acceso a la Información Pública del Estado de México y Municipios. </w:t>
      </w:r>
    </w:p>
    <w:p w14:paraId="394CEEF2" w14:textId="77777777" w:rsidR="005D7EC9" w:rsidRDefault="005D7EC9" w:rsidP="005D7EC9">
      <w:pPr>
        <w:pStyle w:val="Prrafodelista"/>
        <w:tabs>
          <w:tab w:val="left" w:pos="284"/>
          <w:tab w:val="left" w:pos="426"/>
        </w:tabs>
        <w:spacing w:line="360" w:lineRule="auto"/>
        <w:ind w:left="0" w:right="49"/>
        <w:jc w:val="both"/>
        <w:rPr>
          <w:rFonts w:ascii="Palatino Linotype" w:hAnsi="Palatino Linotype" w:cs="Arial"/>
        </w:rPr>
      </w:pPr>
    </w:p>
    <w:p w14:paraId="5AC7AD37" w14:textId="24BE9B53" w:rsidR="005D7EC9" w:rsidRDefault="005D7EC9" w:rsidP="00F4405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D7EC9">
        <w:rPr>
          <w:rFonts w:ascii="Palatino Linotype" w:hAnsi="Palatino Linotype" w:cs="Arial"/>
          <w:lang w:val="es-ES"/>
        </w:rPr>
        <w:t xml:space="preserve">En esta tesitura y con la finalidad de garantizar el pleno ejercicio del derecho de acceso a la información pública, esta Ponencia </w:t>
      </w:r>
      <w:proofErr w:type="spellStart"/>
      <w:r>
        <w:rPr>
          <w:rFonts w:ascii="Palatino Linotype" w:hAnsi="Palatino Linotype" w:cs="Arial"/>
          <w:lang w:val="es-ES"/>
        </w:rPr>
        <w:t>Resolutora</w:t>
      </w:r>
      <w:proofErr w:type="spellEnd"/>
      <w:r>
        <w:rPr>
          <w:rFonts w:ascii="Palatino Linotype" w:hAnsi="Palatino Linotype" w:cs="Arial"/>
          <w:lang w:val="es-ES"/>
        </w:rPr>
        <w:t xml:space="preserve"> </w:t>
      </w:r>
      <w:r w:rsidRPr="005D7EC9">
        <w:rPr>
          <w:rFonts w:ascii="Palatino Linotype" w:hAnsi="Palatino Linotype" w:cs="Arial"/>
          <w:lang w:val="es-ES"/>
        </w:rPr>
        <w:t xml:space="preserve">considera que el </w:t>
      </w:r>
      <w:r w:rsidRPr="005D7EC9">
        <w:rPr>
          <w:rFonts w:ascii="Palatino Linotype" w:hAnsi="Palatino Linotype" w:cs="Arial"/>
          <w:b/>
          <w:lang w:val="es-ES"/>
        </w:rPr>
        <w:t xml:space="preserve">SUJETO OBLIGADO </w:t>
      </w:r>
      <w:r w:rsidRPr="005D7EC9">
        <w:rPr>
          <w:rFonts w:ascii="Palatino Linotype" w:hAnsi="Palatino Linotype" w:cs="Arial"/>
          <w:lang w:val="es-ES"/>
        </w:rPr>
        <w:t>de tener</w:t>
      </w:r>
      <w:r>
        <w:rPr>
          <w:rFonts w:ascii="Palatino Linotype" w:hAnsi="Palatino Linotype" w:cs="Arial"/>
          <w:lang w:val="es-ES"/>
        </w:rPr>
        <w:t xml:space="preserve"> dichos documentos</w:t>
      </w:r>
      <w:r w:rsidRPr="005D7EC9">
        <w:rPr>
          <w:rFonts w:ascii="Palatino Linotype" w:hAnsi="Palatino Linotype" w:cs="Arial"/>
          <w:lang w:val="es-ES"/>
        </w:rPr>
        <w:t xml:space="preserve"> en su posesión para acreditar el requisito señalado en la fracción II</w:t>
      </w:r>
      <w:r>
        <w:rPr>
          <w:rFonts w:ascii="Palatino Linotype" w:hAnsi="Palatino Linotype" w:cs="Arial"/>
          <w:lang w:val="es-ES"/>
        </w:rPr>
        <w:t>, IV y VII</w:t>
      </w:r>
      <w:r w:rsidRPr="005D7EC9">
        <w:rPr>
          <w:rFonts w:ascii="Palatino Linotype" w:hAnsi="Palatino Linotype" w:cs="Arial"/>
          <w:lang w:val="es-ES"/>
        </w:rPr>
        <w:t xml:space="preserve"> del artículo 47 de la Ley </w:t>
      </w:r>
      <w:r>
        <w:rPr>
          <w:rFonts w:ascii="Palatino Linotype" w:hAnsi="Palatino Linotype" w:cs="Arial"/>
          <w:lang w:val="es-ES"/>
        </w:rPr>
        <w:t>del</w:t>
      </w:r>
      <w:r w:rsidRPr="005D7EC9">
        <w:rPr>
          <w:rFonts w:ascii="Palatino Linotype" w:hAnsi="Palatino Linotype" w:cs="Arial"/>
          <w:lang w:val="es-ES"/>
        </w:rPr>
        <w:t xml:space="preserve"> Trabajo de los Servidores Públicos </w:t>
      </w:r>
      <w:r>
        <w:rPr>
          <w:rFonts w:ascii="Palatino Linotype" w:hAnsi="Palatino Linotype" w:cs="Arial"/>
          <w:lang w:val="es-ES"/>
        </w:rPr>
        <w:t xml:space="preserve">del Estado y Municipios </w:t>
      </w:r>
      <w:r w:rsidRPr="005D7EC9">
        <w:rPr>
          <w:rFonts w:ascii="Palatino Linotype" w:hAnsi="Palatino Linotype" w:cs="Arial"/>
          <w:lang w:val="es-ES"/>
        </w:rPr>
        <w:t>debería emitir el acuerdo que la clasifique como confidencial, mismo que deberá estar debidamente fundado y motivado en términos de lo establecido en</w:t>
      </w:r>
      <w:r>
        <w:rPr>
          <w:rFonts w:ascii="Palatino Linotype" w:hAnsi="Palatino Linotype" w:cs="Arial"/>
          <w:lang w:val="es-ES"/>
        </w:rPr>
        <w:t xml:space="preserve"> el Considerando </w:t>
      </w:r>
      <w:r w:rsidRPr="005D7EC9">
        <w:rPr>
          <w:rFonts w:ascii="Palatino Linotype" w:hAnsi="Palatino Linotype" w:cs="Arial"/>
          <w:b/>
          <w:lang w:val="es-ES"/>
        </w:rPr>
        <w:t xml:space="preserve">QUINTO </w:t>
      </w:r>
      <w:r>
        <w:rPr>
          <w:rFonts w:ascii="Palatino Linotype" w:hAnsi="Palatino Linotype" w:cs="Arial"/>
          <w:lang w:val="es-ES"/>
        </w:rPr>
        <w:t>de la presente resolución.</w:t>
      </w:r>
    </w:p>
    <w:p w14:paraId="1856F7F7" w14:textId="77777777" w:rsidR="004200F2" w:rsidRDefault="004200F2" w:rsidP="004200F2">
      <w:pPr>
        <w:pStyle w:val="Prrafodelista"/>
        <w:tabs>
          <w:tab w:val="left" w:pos="284"/>
          <w:tab w:val="left" w:pos="426"/>
        </w:tabs>
        <w:spacing w:line="360" w:lineRule="auto"/>
        <w:ind w:left="0" w:right="49"/>
        <w:jc w:val="both"/>
        <w:rPr>
          <w:rFonts w:ascii="Palatino Linotype" w:hAnsi="Palatino Linotype" w:cs="Arial"/>
        </w:rPr>
      </w:pPr>
    </w:p>
    <w:p w14:paraId="165DD7D1" w14:textId="2E94BD03" w:rsidR="005D7EC9" w:rsidRDefault="005D7EC9" w:rsidP="00F4405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Pr>
          <w:rFonts w:ascii="Palatino Linotype" w:hAnsi="Palatino Linotype" w:cs="Arial"/>
        </w:rPr>
        <w:t>De igual manera, por cuanto hace al Certificado de No Deudor Alimentario Moroso, que se constituye para colmar el requisito previsto en el artículo 47 fracción XI de la Ley del Trabajo en cita, procede la emisión del acuerdo que lo clasifique en su totalidad, en razón de que, si bien es cierto, este constituye un requisito para ingresar al servicio público, tal documental se solicita con la finalidad de que en caso de que la persona que cuenta con registro como deudor alimentario moroso, dicha información sea comunicada al juez de conocimiento, en virtud de que se pueda realizar el descuento correspondiente vía nomina para realizar el pago por la pensión alimenticia, tal y como lo indica el párrafo segundo del artículo señalado en líneas anteriores; por tanto, tal documental</w:t>
      </w:r>
      <w:r w:rsidR="005C74C7">
        <w:rPr>
          <w:rFonts w:ascii="Palatino Linotype" w:hAnsi="Palatino Linotype" w:cs="Arial"/>
        </w:rPr>
        <w:t xml:space="preserve"> se considera que no es un documento público, ya que est</w:t>
      </w:r>
      <w:r w:rsidR="00314FCF">
        <w:rPr>
          <w:rFonts w:ascii="Palatino Linotype" w:hAnsi="Palatino Linotype" w:cs="Arial"/>
        </w:rPr>
        <w:t>e</w:t>
      </w:r>
      <w:r w:rsidR="005C74C7">
        <w:rPr>
          <w:rFonts w:ascii="Palatino Linotype" w:hAnsi="Palatino Linotype" w:cs="Arial"/>
        </w:rPr>
        <w:t xml:space="preserve"> se suscribe en la esfera privada del servidor público, que nada tiene que ver con la transparencia y redición de cuentas.</w:t>
      </w:r>
    </w:p>
    <w:p w14:paraId="43ED5955" w14:textId="77777777" w:rsidR="005D7EC9" w:rsidRDefault="005D7EC9" w:rsidP="005D7EC9">
      <w:pPr>
        <w:pStyle w:val="Prrafodelista"/>
        <w:tabs>
          <w:tab w:val="left" w:pos="284"/>
          <w:tab w:val="left" w:pos="426"/>
        </w:tabs>
        <w:spacing w:line="360" w:lineRule="auto"/>
        <w:ind w:left="0" w:right="49"/>
        <w:jc w:val="both"/>
        <w:rPr>
          <w:rFonts w:ascii="Palatino Linotype" w:hAnsi="Palatino Linotype" w:cs="Arial"/>
        </w:rPr>
      </w:pPr>
    </w:p>
    <w:p w14:paraId="3F599698" w14:textId="2BB09960" w:rsidR="005D7EC9" w:rsidRDefault="005C74C7" w:rsidP="00F4405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Pr>
          <w:rFonts w:ascii="Palatino Linotype" w:hAnsi="Palatino Linotype" w:cs="Arial"/>
        </w:rPr>
        <w:t xml:space="preserve">En ese sentido, en el caso de que el </w:t>
      </w:r>
      <w:r w:rsidRPr="005C74C7">
        <w:rPr>
          <w:rFonts w:ascii="Palatino Linotype" w:hAnsi="Palatino Linotype" w:cs="Arial"/>
          <w:b/>
        </w:rPr>
        <w:t>SUJETO OBLIGADO</w:t>
      </w:r>
      <w:r>
        <w:rPr>
          <w:rFonts w:ascii="Palatino Linotype" w:hAnsi="Palatino Linotype" w:cs="Arial"/>
        </w:rPr>
        <w:t xml:space="preserve"> cuente con el certificado en mérito, al igual que con el acta de nacimiento, cartilla del servicio militar y el certificado médico, se deberá emitir por parte del Comité de Transparencia el acuerdo que los clasifique en su totalidad como información confidencial, mismo que deberá estar debidamente fundado y motivado, por la consideraciones antes expuestas.</w:t>
      </w:r>
    </w:p>
    <w:p w14:paraId="6AF31E15" w14:textId="77777777" w:rsidR="005D7EC9" w:rsidRDefault="005D7EC9" w:rsidP="005D7EC9">
      <w:pPr>
        <w:pStyle w:val="Prrafodelista"/>
        <w:tabs>
          <w:tab w:val="left" w:pos="284"/>
          <w:tab w:val="left" w:pos="426"/>
        </w:tabs>
        <w:spacing w:line="360" w:lineRule="auto"/>
        <w:ind w:left="0" w:right="49"/>
        <w:jc w:val="both"/>
        <w:rPr>
          <w:rFonts w:ascii="Palatino Linotype" w:hAnsi="Palatino Linotype" w:cs="Arial"/>
        </w:rPr>
      </w:pPr>
    </w:p>
    <w:p w14:paraId="0BEA1501" w14:textId="1A8C220E" w:rsidR="00353C9F" w:rsidRDefault="005C74C7" w:rsidP="00F4405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Pr>
          <w:rFonts w:ascii="Palatino Linotype" w:hAnsi="Palatino Linotype" w:cs="Arial"/>
        </w:rPr>
        <w:t>Ahora, a</w:t>
      </w:r>
      <w:r w:rsidR="00353C9F">
        <w:rPr>
          <w:rFonts w:ascii="Palatino Linotype" w:hAnsi="Palatino Linotype" w:cs="Arial"/>
        </w:rPr>
        <w:t xml:space="preserve">demás de los requisitos generales que la normatividad prevé para ingresar al servicio público, para el caso de los ayuntamientos la Ley Orgánica Municipal del Estado de México </w:t>
      </w:r>
      <w:r w:rsidR="00AC5C65">
        <w:rPr>
          <w:rFonts w:ascii="Palatino Linotype" w:hAnsi="Palatino Linotype" w:cs="Arial"/>
        </w:rPr>
        <w:t>establece</w:t>
      </w:r>
      <w:r w:rsidR="00353C9F">
        <w:rPr>
          <w:rFonts w:ascii="Palatino Linotype" w:hAnsi="Palatino Linotype" w:cs="Arial"/>
        </w:rPr>
        <w:t xml:space="preserve"> requisitos específicos para los cargos de los cuales requirió la documentación probatoria el particular.</w:t>
      </w:r>
    </w:p>
    <w:p w14:paraId="30F9FD84" w14:textId="77777777" w:rsidR="00353C9F" w:rsidRDefault="00353C9F" w:rsidP="00353C9F">
      <w:pPr>
        <w:pStyle w:val="Prrafodelista"/>
        <w:tabs>
          <w:tab w:val="left" w:pos="284"/>
          <w:tab w:val="left" w:pos="426"/>
        </w:tabs>
        <w:spacing w:line="360" w:lineRule="auto"/>
        <w:ind w:left="0" w:right="49"/>
        <w:jc w:val="both"/>
        <w:rPr>
          <w:rFonts w:ascii="Palatino Linotype" w:hAnsi="Palatino Linotype" w:cs="Arial"/>
        </w:rPr>
      </w:pPr>
    </w:p>
    <w:p w14:paraId="0179AF44" w14:textId="6BFBC0D7" w:rsidR="003F05DC" w:rsidRDefault="00AC5C65" w:rsidP="00B242FA">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FA412E">
        <w:rPr>
          <w:rFonts w:ascii="Palatino Linotype" w:hAnsi="Palatino Linotype" w:cs="Arial"/>
        </w:rPr>
        <w:t>No obstante, a</w:t>
      </w:r>
      <w:r w:rsidR="00353C9F" w:rsidRPr="00FA412E">
        <w:rPr>
          <w:rFonts w:ascii="Palatino Linotype" w:hAnsi="Palatino Linotype" w:cs="Arial"/>
        </w:rPr>
        <w:t xml:space="preserve">ntes de entrar al análisis de los requisitos señalados en el párrafo que antecede, no pasa por desapercibido que el particular </w:t>
      </w:r>
      <w:r w:rsidR="00525091" w:rsidRPr="00FA412E">
        <w:rPr>
          <w:rFonts w:ascii="Palatino Linotype" w:hAnsi="Palatino Linotype" w:cs="Arial"/>
        </w:rPr>
        <w:t xml:space="preserve">en </w:t>
      </w:r>
      <w:r w:rsidR="00314FCF" w:rsidRPr="00FA412E">
        <w:rPr>
          <w:rFonts w:ascii="Palatino Linotype" w:hAnsi="Palatino Linotype" w:cs="Arial"/>
        </w:rPr>
        <w:t xml:space="preserve">una solicitud de información señaló que requería aquella de los titulares de las unidades administrativas y organismos auxiliares; sin embargo, de la lectura </w:t>
      </w:r>
      <w:r w:rsidR="00FA412E" w:rsidRPr="00FA412E">
        <w:rPr>
          <w:rFonts w:ascii="Palatino Linotype" w:hAnsi="Palatino Linotype" w:cs="Arial"/>
        </w:rPr>
        <w:t>de</w:t>
      </w:r>
      <w:r w:rsidR="00314FCF" w:rsidRPr="00FA412E">
        <w:rPr>
          <w:rFonts w:ascii="Palatino Linotype" w:hAnsi="Palatino Linotype" w:cs="Arial"/>
        </w:rPr>
        <w:t xml:space="preserve"> ambas </w:t>
      </w:r>
      <w:r w:rsidR="00FA412E" w:rsidRPr="00FA412E">
        <w:rPr>
          <w:rFonts w:ascii="Palatino Linotype" w:hAnsi="Palatino Linotype" w:cs="Arial"/>
        </w:rPr>
        <w:t xml:space="preserve">solicitudes </w:t>
      </w:r>
      <w:r w:rsidR="00314FCF" w:rsidRPr="00FA412E">
        <w:rPr>
          <w:rFonts w:ascii="Palatino Linotype" w:hAnsi="Palatino Linotype" w:cs="Arial"/>
        </w:rPr>
        <w:t xml:space="preserve">se aprecia que </w:t>
      </w:r>
      <w:r w:rsidR="00FA412E" w:rsidRPr="00FA412E">
        <w:rPr>
          <w:rFonts w:ascii="Palatino Linotype" w:hAnsi="Palatino Linotype" w:cs="Arial"/>
        </w:rPr>
        <w:t xml:space="preserve">el particular </w:t>
      </w:r>
      <w:r w:rsidR="00314FCF" w:rsidRPr="00FA412E">
        <w:rPr>
          <w:rFonts w:ascii="Palatino Linotype" w:hAnsi="Palatino Linotype" w:cs="Arial"/>
        </w:rPr>
        <w:t xml:space="preserve">precisa </w:t>
      </w:r>
      <w:r w:rsidR="00FA412E" w:rsidRPr="00FA412E">
        <w:rPr>
          <w:rFonts w:ascii="Palatino Linotype" w:hAnsi="Palatino Linotype" w:cs="Arial"/>
        </w:rPr>
        <w:t>señala</w:t>
      </w:r>
      <w:r w:rsidR="00314FCF" w:rsidRPr="00FA412E">
        <w:rPr>
          <w:rFonts w:ascii="Palatino Linotype" w:hAnsi="Palatino Linotype" w:cs="Arial"/>
        </w:rPr>
        <w:t xml:space="preserve"> titulares de los cuales sustancialmente requiere la documentación probatoria, lo cual en concatenación con los documentos entregados como anexos a los formatos de interposición de los recursos de revisión se </w:t>
      </w:r>
      <w:r w:rsidR="00FA412E" w:rsidRPr="00FA412E">
        <w:rPr>
          <w:rFonts w:ascii="Palatino Linotype" w:hAnsi="Palatino Linotype" w:cs="Arial"/>
        </w:rPr>
        <w:t>d</w:t>
      </w:r>
      <w:r w:rsidR="00A0359F" w:rsidRPr="00FA412E">
        <w:rPr>
          <w:rFonts w:ascii="Palatino Linotype" w:hAnsi="Palatino Linotype" w:cs="Arial"/>
        </w:rPr>
        <w:t xml:space="preserve">esprende </w:t>
      </w:r>
      <w:r w:rsidR="003F05DC" w:rsidRPr="00FA412E">
        <w:rPr>
          <w:rFonts w:ascii="Palatino Linotype" w:hAnsi="Palatino Linotype" w:cs="Arial"/>
        </w:rPr>
        <w:t xml:space="preserve">concretamente </w:t>
      </w:r>
      <w:r w:rsidR="00A0359F" w:rsidRPr="00FA412E">
        <w:rPr>
          <w:rFonts w:ascii="Palatino Linotype" w:hAnsi="Palatino Linotype" w:cs="Arial"/>
        </w:rPr>
        <w:t xml:space="preserve">que el particular </w:t>
      </w:r>
      <w:r w:rsidR="003F05DC" w:rsidRPr="00FA412E">
        <w:rPr>
          <w:rFonts w:ascii="Palatino Linotype" w:hAnsi="Palatino Linotype" w:cs="Arial"/>
        </w:rPr>
        <w:t xml:space="preserve">funda su pretensión en conocer los documentos presentados por </w:t>
      </w:r>
      <w:r w:rsidR="00FA412E" w:rsidRPr="00FA412E">
        <w:rPr>
          <w:rFonts w:ascii="Palatino Linotype" w:hAnsi="Palatino Linotype" w:cs="Arial"/>
        </w:rPr>
        <w:t>veinticuatro</w:t>
      </w:r>
      <w:r w:rsidR="003F05DC" w:rsidRPr="00FA412E">
        <w:rPr>
          <w:rFonts w:ascii="Palatino Linotype" w:hAnsi="Palatino Linotype" w:cs="Arial"/>
        </w:rPr>
        <w:t xml:space="preserve"> (</w:t>
      </w:r>
      <w:r w:rsidR="00FA412E" w:rsidRPr="00FA412E">
        <w:rPr>
          <w:rFonts w:ascii="Palatino Linotype" w:hAnsi="Palatino Linotype" w:cs="Arial"/>
        </w:rPr>
        <w:t>24</w:t>
      </w:r>
      <w:r w:rsidR="003F05DC" w:rsidRPr="00FA412E">
        <w:rPr>
          <w:rFonts w:ascii="Palatino Linotype" w:hAnsi="Palatino Linotype" w:cs="Arial"/>
        </w:rPr>
        <w:t>) servidores públicos</w:t>
      </w:r>
      <w:r w:rsidR="00FA412E">
        <w:rPr>
          <w:rFonts w:ascii="Palatino Linotype" w:hAnsi="Palatino Linotype" w:cs="Arial"/>
        </w:rPr>
        <w:t>.</w:t>
      </w:r>
    </w:p>
    <w:p w14:paraId="4980C469" w14:textId="77777777" w:rsidR="00FA412E" w:rsidRPr="00FA412E" w:rsidRDefault="00FA412E" w:rsidP="00FA412E">
      <w:pPr>
        <w:pStyle w:val="Prrafodelista"/>
        <w:tabs>
          <w:tab w:val="left" w:pos="284"/>
          <w:tab w:val="left" w:pos="426"/>
        </w:tabs>
        <w:spacing w:line="360" w:lineRule="auto"/>
        <w:ind w:left="0" w:right="49"/>
        <w:jc w:val="both"/>
        <w:rPr>
          <w:rFonts w:ascii="Palatino Linotype" w:hAnsi="Palatino Linotype" w:cs="Arial"/>
        </w:rPr>
      </w:pPr>
    </w:p>
    <w:p w14:paraId="7B5C55F2" w14:textId="48ACDC31" w:rsidR="0055372B" w:rsidRDefault="0055372B" w:rsidP="00321565">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Pr>
          <w:rFonts w:ascii="Palatino Linotype" w:hAnsi="Palatino Linotype" w:cs="Arial"/>
        </w:rPr>
        <w:t xml:space="preserve">Asimismo, se parecía que el particular en ambas solicitudes requirió la información de un mismo servidor público tal y como lo es el Secretario Técnico de Presidencia, por lo cual en vista de que el </w:t>
      </w:r>
      <w:r w:rsidRPr="0055372B">
        <w:rPr>
          <w:rFonts w:ascii="Palatino Linotype" w:hAnsi="Palatino Linotype" w:cs="Arial"/>
          <w:b/>
        </w:rPr>
        <w:t>SUJETO OBLIGADO</w:t>
      </w:r>
      <w:r>
        <w:rPr>
          <w:rFonts w:ascii="Palatino Linotype" w:hAnsi="Palatino Linotype" w:cs="Arial"/>
        </w:rPr>
        <w:t xml:space="preserve"> se pronunció en respuesta de la segunda solicitud, en la primera se omitirá su estudio ya que el informe no se pudo poner a la vista por contener datos personales.</w:t>
      </w:r>
    </w:p>
    <w:p w14:paraId="0AFDE0FC" w14:textId="77777777" w:rsidR="0055372B" w:rsidRDefault="0055372B" w:rsidP="0055372B">
      <w:pPr>
        <w:pStyle w:val="Prrafodelista"/>
        <w:tabs>
          <w:tab w:val="left" w:pos="284"/>
          <w:tab w:val="left" w:pos="426"/>
        </w:tabs>
        <w:spacing w:line="360" w:lineRule="auto"/>
        <w:ind w:left="0" w:right="49"/>
        <w:jc w:val="both"/>
        <w:rPr>
          <w:rFonts w:ascii="Palatino Linotype" w:hAnsi="Palatino Linotype" w:cs="Arial"/>
        </w:rPr>
      </w:pPr>
    </w:p>
    <w:p w14:paraId="6A450214" w14:textId="3421E9FF" w:rsidR="003F05DC" w:rsidRDefault="00AC5C65" w:rsidP="00321565">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Pr>
          <w:rFonts w:ascii="Palatino Linotype" w:hAnsi="Palatino Linotype" w:cs="Arial"/>
        </w:rPr>
        <w:t>Derivado de lo anterior, con fundamento en el artículo 13 y 181 párrafo cuarto de la Ley de Transparencia y Acceso a la Información Pública del Estado de México y Municipios,</w:t>
      </w:r>
      <w:r w:rsidR="003F05DC">
        <w:rPr>
          <w:rFonts w:ascii="Palatino Linotype" w:hAnsi="Palatino Linotype" w:cs="Arial"/>
        </w:rPr>
        <w:t xml:space="preserve"> </w:t>
      </w:r>
      <w:r>
        <w:rPr>
          <w:rFonts w:ascii="Palatino Linotype" w:hAnsi="Palatino Linotype" w:cs="Arial"/>
        </w:rPr>
        <w:t xml:space="preserve">los servidores públicos sobre los cuales versará el presente asunto serán los que a continuación se enlistan: </w:t>
      </w:r>
    </w:p>
    <w:p w14:paraId="02101EAD" w14:textId="0CA4DADD" w:rsidR="00C178B6" w:rsidRPr="00AC5C65" w:rsidRDefault="00C178B6" w:rsidP="003F05DC">
      <w:pPr>
        <w:pStyle w:val="Prrafodelista"/>
        <w:tabs>
          <w:tab w:val="left" w:pos="284"/>
          <w:tab w:val="left" w:pos="426"/>
        </w:tabs>
        <w:spacing w:line="360" w:lineRule="auto"/>
        <w:ind w:left="0" w:right="49"/>
        <w:jc w:val="both"/>
        <w:rPr>
          <w:rFonts w:ascii="Palatino Linotype" w:hAnsi="Palatino Linotype" w:cs="Arial"/>
          <w:sz w:val="14"/>
        </w:rPr>
      </w:pPr>
    </w:p>
    <w:tbl>
      <w:tblPr>
        <w:tblStyle w:val="Tablaconcuadrcula"/>
        <w:tblW w:w="0" w:type="auto"/>
        <w:tblLook w:val="04A0" w:firstRow="1" w:lastRow="0" w:firstColumn="1" w:lastColumn="0" w:noHBand="0" w:noVBand="1"/>
      </w:tblPr>
      <w:tblGrid>
        <w:gridCol w:w="704"/>
        <w:gridCol w:w="3827"/>
        <w:gridCol w:w="4297"/>
      </w:tblGrid>
      <w:tr w:rsidR="00FA412E" w14:paraId="6A27FF93" w14:textId="77777777" w:rsidTr="00B242FA">
        <w:tc>
          <w:tcPr>
            <w:tcW w:w="8828" w:type="dxa"/>
            <w:gridSpan w:val="3"/>
            <w:shd w:val="clear" w:color="auto" w:fill="F2F2F2" w:themeFill="background1" w:themeFillShade="F2"/>
          </w:tcPr>
          <w:p w14:paraId="3DF5274F" w14:textId="77777777" w:rsidR="00FA412E" w:rsidRPr="00FA412E" w:rsidRDefault="00FA412E" w:rsidP="00FA412E">
            <w:pPr>
              <w:pStyle w:val="Prrafodelista"/>
              <w:tabs>
                <w:tab w:val="left" w:pos="284"/>
                <w:tab w:val="left" w:pos="426"/>
              </w:tabs>
              <w:ind w:left="0" w:right="49"/>
              <w:jc w:val="center"/>
              <w:rPr>
                <w:rFonts w:ascii="Palatino Linotype" w:hAnsi="Palatino Linotype" w:cs="Arial"/>
                <w:b/>
                <w:sz w:val="6"/>
              </w:rPr>
            </w:pPr>
          </w:p>
          <w:p w14:paraId="7009AB15" w14:textId="77777777" w:rsidR="00FA412E" w:rsidRPr="00FA412E" w:rsidRDefault="00FA412E" w:rsidP="00FA412E">
            <w:pPr>
              <w:pStyle w:val="Prrafodelista"/>
              <w:tabs>
                <w:tab w:val="left" w:pos="284"/>
                <w:tab w:val="left" w:pos="426"/>
              </w:tabs>
              <w:ind w:left="0" w:right="49"/>
              <w:jc w:val="center"/>
              <w:rPr>
                <w:rFonts w:ascii="Palatino Linotype" w:hAnsi="Palatino Linotype" w:cs="Arial"/>
                <w:b/>
                <w:sz w:val="22"/>
              </w:rPr>
            </w:pPr>
            <w:r w:rsidRPr="00FA412E">
              <w:rPr>
                <w:rFonts w:ascii="Palatino Linotype" w:hAnsi="Palatino Linotype" w:cs="Arial"/>
                <w:b/>
                <w:sz w:val="22"/>
              </w:rPr>
              <w:t>Solicitud 00144/TOLUCA/IP/2019</w:t>
            </w:r>
          </w:p>
          <w:p w14:paraId="7D741A75" w14:textId="41BB5DF6" w:rsidR="00FA412E" w:rsidRPr="00FA412E" w:rsidRDefault="00FA412E" w:rsidP="00FA412E">
            <w:pPr>
              <w:pStyle w:val="Prrafodelista"/>
              <w:tabs>
                <w:tab w:val="left" w:pos="284"/>
                <w:tab w:val="left" w:pos="426"/>
              </w:tabs>
              <w:ind w:left="0" w:right="49"/>
              <w:jc w:val="center"/>
              <w:rPr>
                <w:rFonts w:ascii="Palatino Linotype" w:hAnsi="Palatino Linotype" w:cs="Arial"/>
                <w:b/>
                <w:sz w:val="8"/>
              </w:rPr>
            </w:pPr>
          </w:p>
        </w:tc>
      </w:tr>
      <w:tr w:rsidR="003F05DC" w14:paraId="4F3A3D8B" w14:textId="77777777" w:rsidTr="00AC5C65">
        <w:tc>
          <w:tcPr>
            <w:tcW w:w="704" w:type="dxa"/>
            <w:shd w:val="clear" w:color="auto" w:fill="F2F2F2" w:themeFill="background1" w:themeFillShade="F2"/>
          </w:tcPr>
          <w:p w14:paraId="5D6BB5E7" w14:textId="168E932B" w:rsidR="003F05DC" w:rsidRPr="003F05DC" w:rsidRDefault="003F05DC" w:rsidP="00AC5C65">
            <w:pPr>
              <w:pStyle w:val="Prrafodelista"/>
              <w:tabs>
                <w:tab w:val="left" w:pos="284"/>
                <w:tab w:val="left" w:pos="426"/>
              </w:tabs>
              <w:ind w:left="0" w:right="49"/>
              <w:jc w:val="both"/>
              <w:rPr>
                <w:rFonts w:ascii="Palatino Linotype" w:hAnsi="Palatino Linotype" w:cs="Arial"/>
                <w:b/>
                <w:sz w:val="22"/>
              </w:rPr>
            </w:pPr>
            <w:r w:rsidRPr="003F05DC">
              <w:rPr>
                <w:rFonts w:ascii="Palatino Linotype" w:hAnsi="Palatino Linotype" w:cs="Arial"/>
                <w:b/>
                <w:sz w:val="22"/>
              </w:rPr>
              <w:t>No.</w:t>
            </w:r>
          </w:p>
        </w:tc>
        <w:tc>
          <w:tcPr>
            <w:tcW w:w="3827" w:type="dxa"/>
            <w:shd w:val="clear" w:color="auto" w:fill="F2F2F2" w:themeFill="background1" w:themeFillShade="F2"/>
          </w:tcPr>
          <w:p w14:paraId="082E4799" w14:textId="76B08EA4" w:rsidR="003F05DC" w:rsidRPr="003F05DC" w:rsidRDefault="003F05DC" w:rsidP="00AC5C65">
            <w:pPr>
              <w:pStyle w:val="Prrafodelista"/>
              <w:tabs>
                <w:tab w:val="left" w:pos="284"/>
                <w:tab w:val="left" w:pos="426"/>
              </w:tabs>
              <w:ind w:left="0" w:right="49"/>
              <w:jc w:val="both"/>
              <w:rPr>
                <w:rFonts w:ascii="Palatino Linotype" w:hAnsi="Palatino Linotype" w:cs="Arial"/>
                <w:b/>
                <w:sz w:val="22"/>
              </w:rPr>
            </w:pPr>
            <w:r w:rsidRPr="003F05DC">
              <w:rPr>
                <w:rFonts w:ascii="Palatino Linotype" w:hAnsi="Palatino Linotype" w:cs="Arial"/>
                <w:b/>
                <w:sz w:val="22"/>
              </w:rPr>
              <w:t>Cargo</w:t>
            </w:r>
          </w:p>
        </w:tc>
        <w:tc>
          <w:tcPr>
            <w:tcW w:w="4297" w:type="dxa"/>
            <w:shd w:val="clear" w:color="auto" w:fill="F2F2F2" w:themeFill="background1" w:themeFillShade="F2"/>
          </w:tcPr>
          <w:p w14:paraId="727D628A" w14:textId="06E211CA" w:rsidR="003F05DC" w:rsidRPr="003F05DC" w:rsidRDefault="003F05DC" w:rsidP="00AC5C65">
            <w:pPr>
              <w:pStyle w:val="Prrafodelista"/>
              <w:tabs>
                <w:tab w:val="left" w:pos="284"/>
                <w:tab w:val="left" w:pos="426"/>
              </w:tabs>
              <w:ind w:left="0" w:right="49"/>
              <w:jc w:val="both"/>
              <w:rPr>
                <w:rFonts w:ascii="Palatino Linotype" w:hAnsi="Palatino Linotype" w:cs="Arial"/>
                <w:b/>
                <w:sz w:val="22"/>
              </w:rPr>
            </w:pPr>
            <w:r w:rsidRPr="003F05DC">
              <w:rPr>
                <w:rFonts w:ascii="Palatino Linotype" w:hAnsi="Palatino Linotype" w:cs="Arial"/>
                <w:b/>
                <w:sz w:val="22"/>
              </w:rPr>
              <w:t>Nombre del servidor público</w:t>
            </w:r>
          </w:p>
        </w:tc>
      </w:tr>
      <w:tr w:rsidR="003F05DC" w14:paraId="509721FA" w14:textId="77777777" w:rsidTr="00AC5C65">
        <w:tc>
          <w:tcPr>
            <w:tcW w:w="704" w:type="dxa"/>
          </w:tcPr>
          <w:p w14:paraId="0857EF9E" w14:textId="5DF9D919" w:rsidR="003F05DC" w:rsidRPr="00AC5C65" w:rsidRDefault="003F05DC" w:rsidP="00AC5C65">
            <w:pPr>
              <w:pStyle w:val="Prrafodelista"/>
              <w:tabs>
                <w:tab w:val="left" w:pos="284"/>
                <w:tab w:val="left" w:pos="426"/>
              </w:tabs>
              <w:spacing w:line="360" w:lineRule="auto"/>
              <w:ind w:left="0" w:right="49"/>
              <w:rPr>
                <w:rFonts w:ascii="Palatino Linotype" w:hAnsi="Palatino Linotype" w:cs="Arial"/>
                <w:sz w:val="20"/>
                <w:szCs w:val="20"/>
              </w:rPr>
            </w:pPr>
            <w:r w:rsidRPr="00AC5C65">
              <w:rPr>
                <w:rFonts w:ascii="Palatino Linotype" w:hAnsi="Palatino Linotype" w:cs="Arial"/>
                <w:sz w:val="20"/>
                <w:szCs w:val="20"/>
              </w:rPr>
              <w:t>1</w:t>
            </w:r>
          </w:p>
        </w:tc>
        <w:tc>
          <w:tcPr>
            <w:tcW w:w="3827" w:type="dxa"/>
          </w:tcPr>
          <w:p w14:paraId="30902604" w14:textId="1EB39BF2" w:rsidR="003F05DC" w:rsidRPr="00AC5C65" w:rsidRDefault="003F05DC" w:rsidP="00AC5C65">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Director General de Desarrollo Urbano y Obra Pública.</w:t>
            </w:r>
          </w:p>
        </w:tc>
        <w:tc>
          <w:tcPr>
            <w:tcW w:w="4297" w:type="dxa"/>
          </w:tcPr>
          <w:p w14:paraId="250F21F9" w14:textId="240B8509" w:rsidR="003F05DC" w:rsidRPr="00AC5C65" w:rsidRDefault="00AC5C65" w:rsidP="00AC5C65">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Alejandro Verduzco Murillo</w:t>
            </w:r>
          </w:p>
        </w:tc>
      </w:tr>
      <w:tr w:rsidR="003F05DC" w14:paraId="156F3CA0" w14:textId="77777777" w:rsidTr="00AC5C65">
        <w:tc>
          <w:tcPr>
            <w:tcW w:w="704" w:type="dxa"/>
          </w:tcPr>
          <w:p w14:paraId="50FF4976" w14:textId="550A8466" w:rsidR="003F05DC" w:rsidRPr="00AC5C65" w:rsidRDefault="003F05DC" w:rsidP="00AC5C65">
            <w:pPr>
              <w:pStyle w:val="Prrafodelista"/>
              <w:tabs>
                <w:tab w:val="left" w:pos="284"/>
                <w:tab w:val="left" w:pos="426"/>
              </w:tabs>
              <w:spacing w:line="360" w:lineRule="auto"/>
              <w:ind w:left="0" w:right="49"/>
              <w:rPr>
                <w:rFonts w:ascii="Palatino Linotype" w:hAnsi="Palatino Linotype" w:cs="Arial"/>
                <w:sz w:val="20"/>
                <w:szCs w:val="20"/>
              </w:rPr>
            </w:pPr>
            <w:r w:rsidRPr="00AC5C65">
              <w:rPr>
                <w:rFonts w:ascii="Palatino Linotype" w:hAnsi="Palatino Linotype" w:cs="Arial"/>
                <w:sz w:val="20"/>
                <w:szCs w:val="20"/>
              </w:rPr>
              <w:t>2</w:t>
            </w:r>
          </w:p>
        </w:tc>
        <w:tc>
          <w:tcPr>
            <w:tcW w:w="3827" w:type="dxa"/>
          </w:tcPr>
          <w:p w14:paraId="6CB2254E" w14:textId="417AD114" w:rsidR="003F05DC" w:rsidRPr="00AC5C65" w:rsidRDefault="003F05DC" w:rsidP="00AC5C65">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Tesorero Municipal.</w:t>
            </w:r>
          </w:p>
        </w:tc>
        <w:tc>
          <w:tcPr>
            <w:tcW w:w="4297" w:type="dxa"/>
          </w:tcPr>
          <w:p w14:paraId="094E21B1" w14:textId="67DAAAB8" w:rsidR="003F05DC" w:rsidRPr="00AC5C65" w:rsidRDefault="00AC5C65" w:rsidP="00AC5C65">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Eduardo García Segura</w:t>
            </w:r>
          </w:p>
        </w:tc>
      </w:tr>
      <w:tr w:rsidR="003F05DC" w14:paraId="488BB6F2" w14:textId="77777777" w:rsidTr="00AC5C65">
        <w:tc>
          <w:tcPr>
            <w:tcW w:w="704" w:type="dxa"/>
          </w:tcPr>
          <w:p w14:paraId="677577E0" w14:textId="0F86219D" w:rsidR="003F05DC" w:rsidRPr="00AC5C65" w:rsidRDefault="003F05DC" w:rsidP="00AC5C65">
            <w:pPr>
              <w:pStyle w:val="Prrafodelista"/>
              <w:tabs>
                <w:tab w:val="left" w:pos="284"/>
                <w:tab w:val="left" w:pos="426"/>
              </w:tabs>
              <w:spacing w:line="360" w:lineRule="auto"/>
              <w:ind w:left="0" w:right="49"/>
              <w:rPr>
                <w:rFonts w:ascii="Palatino Linotype" w:hAnsi="Palatino Linotype" w:cs="Arial"/>
                <w:sz w:val="20"/>
                <w:szCs w:val="20"/>
              </w:rPr>
            </w:pPr>
            <w:r w:rsidRPr="00AC5C65">
              <w:rPr>
                <w:rFonts w:ascii="Palatino Linotype" w:hAnsi="Palatino Linotype" w:cs="Arial"/>
                <w:sz w:val="20"/>
                <w:szCs w:val="20"/>
              </w:rPr>
              <w:t>3</w:t>
            </w:r>
          </w:p>
        </w:tc>
        <w:tc>
          <w:tcPr>
            <w:tcW w:w="3827" w:type="dxa"/>
          </w:tcPr>
          <w:p w14:paraId="2084BD98" w14:textId="5C8613ED" w:rsidR="003F05DC" w:rsidRPr="00AC5C65" w:rsidRDefault="003F05DC" w:rsidP="00AC5C65">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Director General de Desarrollo Económico.</w:t>
            </w:r>
          </w:p>
        </w:tc>
        <w:tc>
          <w:tcPr>
            <w:tcW w:w="4297" w:type="dxa"/>
          </w:tcPr>
          <w:p w14:paraId="2E2E4AA5" w14:textId="77777777" w:rsidR="00AC5C65" w:rsidRPr="00AC5C65" w:rsidRDefault="00AC5C65" w:rsidP="00AC5C65">
            <w:pPr>
              <w:tabs>
                <w:tab w:val="left" w:pos="284"/>
                <w:tab w:val="left" w:pos="426"/>
              </w:tabs>
              <w:ind w:right="49"/>
              <w:jc w:val="both"/>
              <w:rPr>
                <w:rFonts w:ascii="Palatino Linotype" w:hAnsi="Palatino Linotype" w:cs="Arial"/>
                <w:sz w:val="20"/>
                <w:szCs w:val="20"/>
                <w:lang w:val="es-MX"/>
              </w:rPr>
            </w:pPr>
            <w:r w:rsidRPr="00AC5C65">
              <w:rPr>
                <w:rFonts w:ascii="Palatino Linotype" w:hAnsi="Palatino Linotype" w:cs="Arial"/>
                <w:sz w:val="20"/>
                <w:szCs w:val="20"/>
                <w:lang w:val="es-MX"/>
              </w:rPr>
              <w:t>Luis Felipe García Chávez</w:t>
            </w:r>
          </w:p>
          <w:p w14:paraId="1F6A354E" w14:textId="77777777" w:rsidR="003F05DC" w:rsidRPr="00AC5C65" w:rsidRDefault="003F05DC" w:rsidP="00AC5C65">
            <w:pPr>
              <w:pStyle w:val="Prrafodelista"/>
              <w:tabs>
                <w:tab w:val="left" w:pos="284"/>
                <w:tab w:val="left" w:pos="426"/>
              </w:tabs>
              <w:ind w:left="0" w:right="49"/>
              <w:jc w:val="both"/>
              <w:rPr>
                <w:rFonts w:ascii="Palatino Linotype" w:hAnsi="Palatino Linotype" w:cs="Arial"/>
                <w:sz w:val="20"/>
                <w:szCs w:val="20"/>
              </w:rPr>
            </w:pPr>
          </w:p>
        </w:tc>
      </w:tr>
      <w:tr w:rsidR="003F05DC" w14:paraId="4FB123CE" w14:textId="77777777" w:rsidTr="00AC5C65">
        <w:tc>
          <w:tcPr>
            <w:tcW w:w="704" w:type="dxa"/>
          </w:tcPr>
          <w:p w14:paraId="32F631F0" w14:textId="27C42E5F" w:rsidR="003F05DC" w:rsidRPr="00AC5C65" w:rsidRDefault="003F05DC" w:rsidP="00AC5C65">
            <w:pPr>
              <w:pStyle w:val="Prrafodelista"/>
              <w:tabs>
                <w:tab w:val="left" w:pos="284"/>
                <w:tab w:val="left" w:pos="426"/>
              </w:tabs>
              <w:spacing w:line="360" w:lineRule="auto"/>
              <w:ind w:left="0" w:right="49"/>
              <w:rPr>
                <w:rFonts w:ascii="Palatino Linotype" w:hAnsi="Palatino Linotype" w:cs="Arial"/>
                <w:sz w:val="20"/>
                <w:szCs w:val="20"/>
              </w:rPr>
            </w:pPr>
            <w:r w:rsidRPr="00AC5C65">
              <w:rPr>
                <w:rFonts w:ascii="Palatino Linotype" w:hAnsi="Palatino Linotype" w:cs="Arial"/>
                <w:sz w:val="20"/>
                <w:szCs w:val="20"/>
              </w:rPr>
              <w:t>4</w:t>
            </w:r>
          </w:p>
        </w:tc>
        <w:tc>
          <w:tcPr>
            <w:tcW w:w="3827" w:type="dxa"/>
          </w:tcPr>
          <w:p w14:paraId="29E69DBA" w14:textId="63A14309" w:rsidR="003F05DC" w:rsidRPr="00AC5C65" w:rsidRDefault="003F05DC" w:rsidP="00AC5C65">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Secretario del Ayuntamiento.</w:t>
            </w:r>
          </w:p>
        </w:tc>
        <w:tc>
          <w:tcPr>
            <w:tcW w:w="4297" w:type="dxa"/>
          </w:tcPr>
          <w:p w14:paraId="0F3DC4BC" w14:textId="5BCF055E" w:rsidR="003F05DC" w:rsidRPr="00AC5C65" w:rsidRDefault="00AC5C65" w:rsidP="00AC5C65">
            <w:pPr>
              <w:tabs>
                <w:tab w:val="left" w:pos="284"/>
                <w:tab w:val="left" w:pos="426"/>
              </w:tabs>
              <w:ind w:right="49"/>
              <w:jc w:val="both"/>
              <w:rPr>
                <w:rFonts w:ascii="Palatino Linotype" w:hAnsi="Palatino Linotype" w:cs="Arial"/>
                <w:sz w:val="20"/>
                <w:szCs w:val="20"/>
                <w:lang w:val="es-MX"/>
              </w:rPr>
            </w:pPr>
            <w:r w:rsidRPr="00AC5C65">
              <w:rPr>
                <w:rFonts w:ascii="Palatino Linotype" w:hAnsi="Palatino Linotype" w:cs="Arial"/>
                <w:sz w:val="20"/>
                <w:szCs w:val="20"/>
                <w:lang w:val="es-MX"/>
              </w:rPr>
              <w:t>Ricardo Moreno Bastida</w:t>
            </w:r>
          </w:p>
        </w:tc>
      </w:tr>
      <w:tr w:rsidR="003F05DC" w14:paraId="650E2676" w14:textId="77777777" w:rsidTr="00AC5C65">
        <w:tc>
          <w:tcPr>
            <w:tcW w:w="704" w:type="dxa"/>
          </w:tcPr>
          <w:p w14:paraId="59B788ED" w14:textId="2C33BE0A" w:rsidR="003F05DC" w:rsidRPr="00AC5C65" w:rsidRDefault="003F05DC" w:rsidP="00AC5C65">
            <w:pPr>
              <w:pStyle w:val="Prrafodelista"/>
              <w:tabs>
                <w:tab w:val="left" w:pos="284"/>
                <w:tab w:val="left" w:pos="426"/>
              </w:tabs>
              <w:spacing w:line="360" w:lineRule="auto"/>
              <w:ind w:left="0" w:right="49"/>
              <w:rPr>
                <w:rFonts w:ascii="Palatino Linotype" w:hAnsi="Palatino Linotype" w:cs="Arial"/>
                <w:sz w:val="20"/>
                <w:szCs w:val="20"/>
              </w:rPr>
            </w:pPr>
            <w:r w:rsidRPr="00AC5C65">
              <w:rPr>
                <w:rFonts w:ascii="Palatino Linotype" w:hAnsi="Palatino Linotype" w:cs="Arial"/>
                <w:sz w:val="20"/>
                <w:szCs w:val="20"/>
              </w:rPr>
              <w:t>5</w:t>
            </w:r>
          </w:p>
        </w:tc>
        <w:tc>
          <w:tcPr>
            <w:tcW w:w="3827" w:type="dxa"/>
          </w:tcPr>
          <w:p w14:paraId="710CC5EF" w14:textId="0A672B68" w:rsidR="003F05DC" w:rsidRPr="00AC5C65" w:rsidRDefault="003F05DC" w:rsidP="00AC5C65">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Contralor Municipal.</w:t>
            </w:r>
          </w:p>
        </w:tc>
        <w:tc>
          <w:tcPr>
            <w:tcW w:w="4297" w:type="dxa"/>
          </w:tcPr>
          <w:p w14:paraId="121259DD" w14:textId="4375DFA8" w:rsidR="003F05DC" w:rsidRPr="00AC5C65" w:rsidRDefault="00AC5C65" w:rsidP="00AC5C65">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Everardo Hernández González</w:t>
            </w:r>
          </w:p>
        </w:tc>
      </w:tr>
      <w:tr w:rsidR="003F05DC" w14:paraId="39D9EB4B" w14:textId="77777777" w:rsidTr="00AC5C65">
        <w:tc>
          <w:tcPr>
            <w:tcW w:w="704" w:type="dxa"/>
          </w:tcPr>
          <w:p w14:paraId="6AE65907" w14:textId="580E6311" w:rsidR="003F05DC" w:rsidRPr="00AC5C65" w:rsidRDefault="003F05DC" w:rsidP="00AC5C65">
            <w:pPr>
              <w:pStyle w:val="Prrafodelista"/>
              <w:tabs>
                <w:tab w:val="left" w:pos="284"/>
                <w:tab w:val="left" w:pos="426"/>
              </w:tabs>
              <w:spacing w:line="360" w:lineRule="auto"/>
              <w:ind w:left="0" w:right="49"/>
              <w:rPr>
                <w:rFonts w:ascii="Palatino Linotype" w:hAnsi="Palatino Linotype" w:cs="Arial"/>
                <w:sz w:val="20"/>
                <w:szCs w:val="20"/>
              </w:rPr>
            </w:pPr>
            <w:r w:rsidRPr="00AC5C65">
              <w:rPr>
                <w:rFonts w:ascii="Palatino Linotype" w:hAnsi="Palatino Linotype" w:cs="Arial"/>
                <w:sz w:val="20"/>
                <w:szCs w:val="20"/>
              </w:rPr>
              <w:t>6</w:t>
            </w:r>
          </w:p>
        </w:tc>
        <w:tc>
          <w:tcPr>
            <w:tcW w:w="3827" w:type="dxa"/>
          </w:tcPr>
          <w:p w14:paraId="21F24B6B" w14:textId="37984345" w:rsidR="003F05DC" w:rsidRPr="00AC5C65" w:rsidRDefault="003F05DC" w:rsidP="00AC5C65">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Director General de Servicios Públicos.</w:t>
            </w:r>
          </w:p>
        </w:tc>
        <w:tc>
          <w:tcPr>
            <w:tcW w:w="4297" w:type="dxa"/>
          </w:tcPr>
          <w:p w14:paraId="674414AC" w14:textId="02D0FAE5" w:rsidR="003F05DC" w:rsidRPr="00AC5C65" w:rsidRDefault="00AC5C65" w:rsidP="00AC5C65">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Jesús Antonio Caballero Díaz</w:t>
            </w:r>
          </w:p>
        </w:tc>
      </w:tr>
      <w:tr w:rsidR="003F05DC" w14:paraId="6A691884" w14:textId="77777777" w:rsidTr="00AC5C65">
        <w:tc>
          <w:tcPr>
            <w:tcW w:w="704" w:type="dxa"/>
          </w:tcPr>
          <w:p w14:paraId="782469CB" w14:textId="3AFB706C" w:rsidR="003F05DC" w:rsidRPr="00AC5C65" w:rsidRDefault="003F05DC" w:rsidP="00AC5C65">
            <w:pPr>
              <w:pStyle w:val="Prrafodelista"/>
              <w:tabs>
                <w:tab w:val="left" w:pos="284"/>
                <w:tab w:val="left" w:pos="426"/>
              </w:tabs>
              <w:spacing w:line="360" w:lineRule="auto"/>
              <w:ind w:left="0" w:right="49"/>
              <w:rPr>
                <w:rFonts w:ascii="Palatino Linotype" w:hAnsi="Palatino Linotype" w:cs="Arial"/>
                <w:sz w:val="20"/>
                <w:szCs w:val="20"/>
              </w:rPr>
            </w:pPr>
            <w:r w:rsidRPr="00AC5C65">
              <w:rPr>
                <w:rFonts w:ascii="Palatino Linotype" w:hAnsi="Palatino Linotype" w:cs="Arial"/>
                <w:sz w:val="20"/>
                <w:szCs w:val="20"/>
              </w:rPr>
              <w:t>7</w:t>
            </w:r>
          </w:p>
        </w:tc>
        <w:tc>
          <w:tcPr>
            <w:tcW w:w="3827" w:type="dxa"/>
          </w:tcPr>
          <w:p w14:paraId="27FB90E0" w14:textId="6C32E20E" w:rsidR="003F05DC" w:rsidRPr="00AC5C65" w:rsidRDefault="003F05DC" w:rsidP="00AC5C65">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Director de Bienestar Social.</w:t>
            </w:r>
          </w:p>
        </w:tc>
        <w:tc>
          <w:tcPr>
            <w:tcW w:w="4297" w:type="dxa"/>
          </w:tcPr>
          <w:p w14:paraId="78F1AC3A" w14:textId="00B59A02" w:rsidR="003F05DC" w:rsidRPr="00AC5C65" w:rsidRDefault="003F05DC" w:rsidP="00AC5C65">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hAnsi="Palatino Linotype" w:cs="Arial"/>
                <w:sz w:val="20"/>
                <w:szCs w:val="20"/>
              </w:rPr>
              <w:t>Jorge Erick Coronel Contreras</w:t>
            </w:r>
          </w:p>
        </w:tc>
      </w:tr>
      <w:tr w:rsidR="003F05DC" w14:paraId="7C59A7FD" w14:textId="77777777" w:rsidTr="00AC5C65">
        <w:tc>
          <w:tcPr>
            <w:tcW w:w="704" w:type="dxa"/>
          </w:tcPr>
          <w:p w14:paraId="7450497A" w14:textId="74DF241B" w:rsidR="003F05DC" w:rsidRPr="00AC5C65" w:rsidRDefault="0055372B" w:rsidP="00AC5C65">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8</w:t>
            </w:r>
          </w:p>
        </w:tc>
        <w:tc>
          <w:tcPr>
            <w:tcW w:w="3827" w:type="dxa"/>
          </w:tcPr>
          <w:p w14:paraId="471FC1C2" w14:textId="3FBE9430" w:rsidR="003F05DC" w:rsidRPr="00AC5C65" w:rsidRDefault="003F05DC" w:rsidP="00AC5C65">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Director General de Administración</w:t>
            </w:r>
          </w:p>
        </w:tc>
        <w:tc>
          <w:tcPr>
            <w:tcW w:w="4297" w:type="dxa"/>
          </w:tcPr>
          <w:p w14:paraId="285913CF" w14:textId="4202A18C" w:rsidR="003F05DC" w:rsidRPr="00AC5C65" w:rsidRDefault="003F05DC" w:rsidP="00AC5C65">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Carlos Ocaña Ponce</w:t>
            </w:r>
          </w:p>
        </w:tc>
      </w:tr>
      <w:tr w:rsidR="003F05DC" w14:paraId="469ECD8F" w14:textId="77777777" w:rsidTr="00AC5C65">
        <w:tc>
          <w:tcPr>
            <w:tcW w:w="704" w:type="dxa"/>
          </w:tcPr>
          <w:p w14:paraId="5B263D62" w14:textId="6814501E" w:rsidR="003F05DC" w:rsidRPr="00AC5C65" w:rsidRDefault="0055372B" w:rsidP="0055372B">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9</w:t>
            </w:r>
          </w:p>
        </w:tc>
        <w:tc>
          <w:tcPr>
            <w:tcW w:w="3827" w:type="dxa"/>
          </w:tcPr>
          <w:p w14:paraId="650DC399" w14:textId="200E58A8" w:rsidR="003F05DC" w:rsidRPr="00AC5C65" w:rsidRDefault="003F05DC" w:rsidP="00AC5C65">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Directora General de Medio Ambiente</w:t>
            </w:r>
          </w:p>
        </w:tc>
        <w:tc>
          <w:tcPr>
            <w:tcW w:w="4297" w:type="dxa"/>
          </w:tcPr>
          <w:p w14:paraId="5C15AD1B" w14:textId="0E6E777F" w:rsidR="003F05DC" w:rsidRPr="00AC5C65" w:rsidRDefault="003F05DC" w:rsidP="00AC5C65">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Ana Margarita Romo Ortega</w:t>
            </w:r>
          </w:p>
        </w:tc>
      </w:tr>
      <w:tr w:rsidR="003F05DC" w14:paraId="7E68CC36" w14:textId="77777777" w:rsidTr="00AC5C65">
        <w:tc>
          <w:tcPr>
            <w:tcW w:w="704" w:type="dxa"/>
          </w:tcPr>
          <w:p w14:paraId="4D8AA5BF" w14:textId="11710EB1" w:rsidR="003F05DC" w:rsidRPr="00AC5C65" w:rsidRDefault="0055372B" w:rsidP="00AC5C65">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10</w:t>
            </w:r>
          </w:p>
        </w:tc>
        <w:tc>
          <w:tcPr>
            <w:tcW w:w="3827" w:type="dxa"/>
          </w:tcPr>
          <w:p w14:paraId="5B056FD8" w14:textId="54885B1E" w:rsidR="003F05DC" w:rsidRPr="00AC5C65" w:rsidRDefault="003F05DC" w:rsidP="00AC5C65">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Director General de Seguridad Pública.</w:t>
            </w:r>
          </w:p>
        </w:tc>
        <w:tc>
          <w:tcPr>
            <w:tcW w:w="4297" w:type="dxa"/>
          </w:tcPr>
          <w:p w14:paraId="7AA09B0A" w14:textId="47AECB6D" w:rsidR="003F05DC" w:rsidRPr="00AC5C65" w:rsidRDefault="003F05DC" w:rsidP="00AC5C65">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Roberto Valdés García</w:t>
            </w:r>
          </w:p>
        </w:tc>
      </w:tr>
      <w:tr w:rsidR="003F05DC" w14:paraId="20BCE2C2" w14:textId="77777777" w:rsidTr="00AC5C65">
        <w:tc>
          <w:tcPr>
            <w:tcW w:w="704" w:type="dxa"/>
          </w:tcPr>
          <w:p w14:paraId="07B9060B" w14:textId="67534772" w:rsidR="003F05DC" w:rsidRPr="00AC5C65" w:rsidRDefault="0055372B" w:rsidP="00AC5C65">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11</w:t>
            </w:r>
          </w:p>
        </w:tc>
        <w:tc>
          <w:tcPr>
            <w:tcW w:w="3827" w:type="dxa"/>
          </w:tcPr>
          <w:p w14:paraId="60299076" w14:textId="01198024" w:rsidR="003F05DC" w:rsidRPr="00AC5C65" w:rsidRDefault="003F05DC" w:rsidP="00AC5C65">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Director General de Gobierno.</w:t>
            </w:r>
          </w:p>
        </w:tc>
        <w:tc>
          <w:tcPr>
            <w:tcW w:w="4297" w:type="dxa"/>
          </w:tcPr>
          <w:p w14:paraId="3597EF1C" w14:textId="5A69F7A3" w:rsidR="003F05DC" w:rsidRPr="00AC5C65" w:rsidRDefault="003F05DC" w:rsidP="00AC5C65">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 xml:space="preserve">Walter León Valverde </w:t>
            </w:r>
            <w:proofErr w:type="spellStart"/>
            <w:r w:rsidRPr="00AC5C65">
              <w:rPr>
                <w:rFonts w:ascii="Palatino Linotype" w:eastAsia="Calibri" w:hAnsi="Palatino Linotype" w:cs="Arial"/>
                <w:sz w:val="20"/>
                <w:szCs w:val="20"/>
                <w:lang w:val="es-MX" w:eastAsia="en-US"/>
              </w:rPr>
              <w:t>Rubizewski</w:t>
            </w:r>
            <w:proofErr w:type="spellEnd"/>
          </w:p>
        </w:tc>
      </w:tr>
      <w:tr w:rsidR="00FA412E" w14:paraId="465FF092" w14:textId="77777777" w:rsidTr="00FA412E">
        <w:tc>
          <w:tcPr>
            <w:tcW w:w="8828" w:type="dxa"/>
            <w:gridSpan w:val="3"/>
            <w:shd w:val="clear" w:color="auto" w:fill="F2F2F2" w:themeFill="background1" w:themeFillShade="F2"/>
          </w:tcPr>
          <w:p w14:paraId="217FFE24" w14:textId="77777777" w:rsidR="00FA412E" w:rsidRPr="00FA412E" w:rsidRDefault="00FA412E" w:rsidP="00FA412E">
            <w:pPr>
              <w:pStyle w:val="Prrafodelista"/>
              <w:tabs>
                <w:tab w:val="left" w:pos="284"/>
                <w:tab w:val="left" w:pos="426"/>
              </w:tabs>
              <w:ind w:left="0" w:right="49"/>
              <w:jc w:val="center"/>
              <w:rPr>
                <w:rFonts w:ascii="Palatino Linotype" w:eastAsia="Calibri" w:hAnsi="Palatino Linotype" w:cs="Arial"/>
                <w:b/>
                <w:sz w:val="8"/>
                <w:szCs w:val="20"/>
                <w:lang w:eastAsia="en-US"/>
              </w:rPr>
            </w:pPr>
          </w:p>
          <w:p w14:paraId="46456A3E" w14:textId="77777777" w:rsidR="00FA412E" w:rsidRPr="00FA412E" w:rsidRDefault="00FA412E" w:rsidP="00FA412E">
            <w:pPr>
              <w:pStyle w:val="Prrafodelista"/>
              <w:tabs>
                <w:tab w:val="left" w:pos="284"/>
                <w:tab w:val="left" w:pos="426"/>
              </w:tabs>
              <w:ind w:left="0" w:right="49"/>
              <w:jc w:val="center"/>
              <w:rPr>
                <w:rFonts w:ascii="Palatino Linotype" w:eastAsia="Calibri" w:hAnsi="Palatino Linotype" w:cs="Arial"/>
                <w:b/>
                <w:sz w:val="22"/>
                <w:szCs w:val="20"/>
                <w:lang w:eastAsia="en-US"/>
              </w:rPr>
            </w:pPr>
            <w:r w:rsidRPr="00FA412E">
              <w:rPr>
                <w:rFonts w:ascii="Palatino Linotype" w:eastAsia="Calibri" w:hAnsi="Palatino Linotype" w:cs="Arial"/>
                <w:b/>
                <w:sz w:val="22"/>
                <w:szCs w:val="20"/>
                <w:lang w:eastAsia="en-US"/>
              </w:rPr>
              <w:t>Solicitud 00144/TOLUCA/IP/2019</w:t>
            </w:r>
          </w:p>
          <w:p w14:paraId="1DD9C4CF" w14:textId="115BBA04" w:rsidR="00FA412E" w:rsidRPr="00FA412E" w:rsidRDefault="00FA412E" w:rsidP="00FA412E">
            <w:pPr>
              <w:pStyle w:val="Prrafodelista"/>
              <w:tabs>
                <w:tab w:val="left" w:pos="284"/>
                <w:tab w:val="left" w:pos="426"/>
              </w:tabs>
              <w:ind w:left="0" w:right="49"/>
              <w:jc w:val="center"/>
              <w:rPr>
                <w:rFonts w:ascii="Palatino Linotype" w:eastAsia="Calibri" w:hAnsi="Palatino Linotype" w:cs="Arial"/>
                <w:sz w:val="8"/>
                <w:szCs w:val="20"/>
                <w:lang w:val="es-MX" w:eastAsia="en-US"/>
              </w:rPr>
            </w:pPr>
          </w:p>
        </w:tc>
      </w:tr>
      <w:tr w:rsidR="00FA412E" w14:paraId="22932C7F" w14:textId="77777777" w:rsidTr="00AC5C65">
        <w:tc>
          <w:tcPr>
            <w:tcW w:w="704" w:type="dxa"/>
          </w:tcPr>
          <w:p w14:paraId="44E8F289" w14:textId="7BCDDAD1" w:rsidR="00FA412E" w:rsidRPr="00AC5C65" w:rsidRDefault="0055372B" w:rsidP="00AC5C65">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12</w:t>
            </w:r>
          </w:p>
        </w:tc>
        <w:tc>
          <w:tcPr>
            <w:tcW w:w="3827" w:type="dxa"/>
          </w:tcPr>
          <w:p w14:paraId="37AD434B" w14:textId="59A68BBE" w:rsidR="00FA412E" w:rsidRPr="00AC5C65" w:rsidRDefault="004E617F" w:rsidP="00AC5C65">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 xml:space="preserve">Titular de la Defensoría </w:t>
            </w:r>
            <w:r w:rsidRPr="004E617F">
              <w:rPr>
                <w:rFonts w:ascii="Palatino Linotype" w:eastAsia="Calibri" w:hAnsi="Palatino Linotype" w:cs="Arial"/>
                <w:sz w:val="20"/>
                <w:szCs w:val="20"/>
                <w:lang w:eastAsia="en-US"/>
              </w:rPr>
              <w:t>Municipal de los Derechos Humanos de Toluca</w:t>
            </w:r>
            <w:r>
              <w:rPr>
                <w:rFonts w:ascii="Palatino Linotype" w:eastAsia="Calibri" w:hAnsi="Palatino Linotype" w:cs="Arial"/>
                <w:sz w:val="20"/>
                <w:szCs w:val="20"/>
                <w:lang w:eastAsia="en-US"/>
              </w:rPr>
              <w:t>.</w:t>
            </w:r>
          </w:p>
        </w:tc>
        <w:tc>
          <w:tcPr>
            <w:tcW w:w="4297" w:type="dxa"/>
          </w:tcPr>
          <w:p w14:paraId="0CFB5FB4" w14:textId="3598CD2F" w:rsidR="00FA412E" w:rsidRPr="00AC5C65" w:rsidRDefault="00F97612" w:rsidP="00AC5C65">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María José Bernal Ballesteros</w:t>
            </w:r>
          </w:p>
        </w:tc>
      </w:tr>
      <w:tr w:rsidR="00FA412E" w14:paraId="26F18CB2" w14:textId="77777777" w:rsidTr="00AC5C65">
        <w:tc>
          <w:tcPr>
            <w:tcW w:w="704" w:type="dxa"/>
          </w:tcPr>
          <w:p w14:paraId="37F0DB3A" w14:textId="60B65C9F" w:rsidR="00FA412E" w:rsidRPr="00AC5C65" w:rsidRDefault="0055372B" w:rsidP="00AC5C65">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13</w:t>
            </w:r>
          </w:p>
        </w:tc>
        <w:tc>
          <w:tcPr>
            <w:tcW w:w="3827" w:type="dxa"/>
          </w:tcPr>
          <w:p w14:paraId="2E1722E7" w14:textId="3CCABCCC" w:rsidR="00FA412E" w:rsidRPr="00AC5C65" w:rsidRDefault="004E617F" w:rsidP="00AC5C65">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 xml:space="preserve">Titular de la </w:t>
            </w:r>
            <w:r w:rsidRPr="004E617F">
              <w:rPr>
                <w:rFonts w:ascii="Palatino Linotype" w:eastAsia="Calibri" w:hAnsi="Palatino Linotype" w:cs="Arial"/>
                <w:sz w:val="20"/>
                <w:szCs w:val="20"/>
                <w:lang w:eastAsia="en-US"/>
              </w:rPr>
              <w:t>Unidad de Asuntos Internos</w:t>
            </w:r>
            <w:r>
              <w:rPr>
                <w:rFonts w:ascii="Palatino Linotype" w:eastAsia="Calibri" w:hAnsi="Palatino Linotype" w:cs="Arial"/>
                <w:sz w:val="20"/>
                <w:szCs w:val="20"/>
                <w:lang w:eastAsia="en-US"/>
              </w:rPr>
              <w:t>.</w:t>
            </w:r>
          </w:p>
        </w:tc>
        <w:tc>
          <w:tcPr>
            <w:tcW w:w="4297" w:type="dxa"/>
          </w:tcPr>
          <w:p w14:paraId="48A2C1CC" w14:textId="66E1F362" w:rsidR="00FA412E" w:rsidRPr="00AC5C65" w:rsidRDefault="00E27CCB" w:rsidP="00AC5C65">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Del contenido del IPOMEX y página oficial del Ayuntamiento de Toluca no se advierte el nombre.</w:t>
            </w:r>
          </w:p>
        </w:tc>
      </w:tr>
      <w:tr w:rsidR="00FA412E" w14:paraId="261C1364" w14:textId="77777777" w:rsidTr="00AC5C65">
        <w:tc>
          <w:tcPr>
            <w:tcW w:w="704" w:type="dxa"/>
          </w:tcPr>
          <w:p w14:paraId="6BDCB578" w14:textId="1F614D8F" w:rsidR="00FA412E" w:rsidRPr="00AC5C65" w:rsidRDefault="0055372B" w:rsidP="00AC5C65">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14</w:t>
            </w:r>
          </w:p>
        </w:tc>
        <w:tc>
          <w:tcPr>
            <w:tcW w:w="3827" w:type="dxa"/>
          </w:tcPr>
          <w:p w14:paraId="0D2AABF1" w14:textId="6B53EBB3" w:rsidR="00FA412E" w:rsidRPr="00AC5C65" w:rsidRDefault="004E617F" w:rsidP="00AC5C65">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 xml:space="preserve">Titular del </w:t>
            </w:r>
            <w:r w:rsidRPr="004E617F">
              <w:rPr>
                <w:rFonts w:ascii="Palatino Linotype" w:eastAsia="Calibri" w:hAnsi="Palatino Linotype" w:cs="Arial"/>
                <w:sz w:val="20"/>
                <w:szCs w:val="20"/>
                <w:lang w:eastAsia="en-US"/>
              </w:rPr>
              <w:t>Sistema Municipal para el Desarrollo Integral de la Familia de Toluca</w:t>
            </w:r>
            <w:r>
              <w:rPr>
                <w:rFonts w:ascii="Palatino Linotype" w:eastAsia="Calibri" w:hAnsi="Palatino Linotype" w:cs="Arial"/>
                <w:sz w:val="20"/>
                <w:szCs w:val="20"/>
                <w:lang w:eastAsia="en-US"/>
              </w:rPr>
              <w:t>.</w:t>
            </w:r>
          </w:p>
        </w:tc>
        <w:tc>
          <w:tcPr>
            <w:tcW w:w="4297" w:type="dxa"/>
          </w:tcPr>
          <w:p w14:paraId="3912ED08" w14:textId="5EF1C2A8" w:rsidR="00FA412E" w:rsidRPr="00AC5C65" w:rsidRDefault="00E27CCB" w:rsidP="00AC5C65">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 xml:space="preserve">Para el caso del Municipio de Toluca, quien tiene la representación del Sistema es el </w:t>
            </w:r>
            <w:r w:rsidR="009D5F40">
              <w:rPr>
                <w:rFonts w:ascii="Palatino Linotype" w:eastAsia="Calibri" w:hAnsi="Palatino Linotype" w:cs="Arial"/>
                <w:sz w:val="20"/>
                <w:szCs w:val="20"/>
                <w:lang w:val="es-MX" w:eastAsia="en-US"/>
              </w:rPr>
              <w:t>Lic. Pedro Landeros Rodríguez, en su calidad de Director.</w:t>
            </w:r>
          </w:p>
        </w:tc>
      </w:tr>
      <w:tr w:rsidR="00FA412E" w14:paraId="23DE0F8E" w14:textId="77777777" w:rsidTr="00AC5C65">
        <w:tc>
          <w:tcPr>
            <w:tcW w:w="704" w:type="dxa"/>
          </w:tcPr>
          <w:p w14:paraId="402BFE15" w14:textId="7473B016" w:rsidR="00FA412E" w:rsidRPr="00AC5C65" w:rsidRDefault="0055372B" w:rsidP="00AC5C65">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15</w:t>
            </w:r>
          </w:p>
        </w:tc>
        <w:tc>
          <w:tcPr>
            <w:tcW w:w="3827" w:type="dxa"/>
          </w:tcPr>
          <w:p w14:paraId="72BF3821" w14:textId="6423AE34" w:rsidR="00FA412E" w:rsidRPr="00AC5C65" w:rsidRDefault="004E617F" w:rsidP="00AC5C65">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 xml:space="preserve">Titular de </w:t>
            </w:r>
            <w:r w:rsidRPr="004E617F">
              <w:rPr>
                <w:rFonts w:ascii="Palatino Linotype" w:eastAsia="Calibri" w:hAnsi="Palatino Linotype" w:cs="Arial"/>
                <w:sz w:val="20"/>
                <w:szCs w:val="20"/>
                <w:lang w:eastAsia="en-US"/>
              </w:rPr>
              <w:t>Organismo de Agua y Saneamiento de Toluca</w:t>
            </w:r>
            <w:r>
              <w:rPr>
                <w:rFonts w:ascii="Palatino Linotype" w:eastAsia="Calibri" w:hAnsi="Palatino Linotype" w:cs="Arial"/>
                <w:sz w:val="20"/>
                <w:szCs w:val="20"/>
                <w:lang w:eastAsia="en-US"/>
              </w:rPr>
              <w:t>.</w:t>
            </w:r>
          </w:p>
        </w:tc>
        <w:tc>
          <w:tcPr>
            <w:tcW w:w="4297" w:type="dxa"/>
          </w:tcPr>
          <w:p w14:paraId="2CD93549" w14:textId="7495644E" w:rsidR="00FA412E" w:rsidRPr="00AC5C65" w:rsidRDefault="009D5F40" w:rsidP="00AC5C65">
            <w:pPr>
              <w:pStyle w:val="Prrafodelista"/>
              <w:tabs>
                <w:tab w:val="left" w:pos="284"/>
                <w:tab w:val="left" w:pos="426"/>
              </w:tabs>
              <w:ind w:left="0" w:right="49"/>
              <w:jc w:val="both"/>
              <w:rPr>
                <w:rFonts w:ascii="Palatino Linotype" w:eastAsia="Calibri" w:hAnsi="Palatino Linotype" w:cs="Arial"/>
                <w:sz w:val="20"/>
                <w:szCs w:val="20"/>
                <w:lang w:val="es-MX" w:eastAsia="en-US"/>
              </w:rPr>
            </w:pPr>
            <w:r w:rsidRPr="009D5F40">
              <w:rPr>
                <w:rFonts w:ascii="Palatino Linotype" w:eastAsia="Calibri" w:hAnsi="Palatino Linotype" w:cs="Arial"/>
                <w:sz w:val="20"/>
                <w:szCs w:val="20"/>
                <w:lang w:val="es-MX" w:eastAsia="en-US"/>
              </w:rPr>
              <w:t>Fernando Álvarez</w:t>
            </w:r>
            <w:r>
              <w:rPr>
                <w:rFonts w:ascii="Palatino Linotype" w:eastAsia="Calibri" w:hAnsi="Palatino Linotype" w:cs="Arial"/>
                <w:sz w:val="20"/>
                <w:szCs w:val="20"/>
                <w:lang w:val="es-MX" w:eastAsia="en-US"/>
              </w:rPr>
              <w:t xml:space="preserve"> M</w:t>
            </w:r>
            <w:r w:rsidRPr="009D5F40">
              <w:rPr>
                <w:rFonts w:ascii="Palatino Linotype" w:eastAsia="Calibri" w:hAnsi="Palatino Linotype" w:cs="Arial"/>
                <w:sz w:val="20"/>
                <w:szCs w:val="20"/>
                <w:lang w:val="es-MX" w:eastAsia="en-US"/>
              </w:rPr>
              <w:t>alo Prada</w:t>
            </w:r>
            <w:r>
              <w:rPr>
                <w:rFonts w:ascii="Palatino Linotype" w:eastAsia="Calibri" w:hAnsi="Palatino Linotype" w:cs="Arial"/>
                <w:sz w:val="20"/>
                <w:szCs w:val="20"/>
                <w:lang w:val="es-MX" w:eastAsia="en-US"/>
              </w:rPr>
              <w:t>, Director General.</w:t>
            </w:r>
          </w:p>
        </w:tc>
      </w:tr>
      <w:tr w:rsidR="00FA412E" w14:paraId="3E701F5E" w14:textId="77777777" w:rsidTr="00AC5C65">
        <w:tc>
          <w:tcPr>
            <w:tcW w:w="704" w:type="dxa"/>
          </w:tcPr>
          <w:p w14:paraId="211FC6C3" w14:textId="7F640611" w:rsidR="00FA412E" w:rsidRPr="00AC5C65" w:rsidRDefault="0055372B" w:rsidP="00AC5C65">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16</w:t>
            </w:r>
          </w:p>
        </w:tc>
        <w:tc>
          <w:tcPr>
            <w:tcW w:w="3827" w:type="dxa"/>
          </w:tcPr>
          <w:p w14:paraId="5B18E3FB" w14:textId="06749598" w:rsidR="00FA412E" w:rsidRPr="00AC5C65" w:rsidRDefault="004E617F" w:rsidP="00AC5C65">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Titular de</w:t>
            </w:r>
            <w:r w:rsidRPr="004E617F">
              <w:rPr>
                <w:rFonts w:ascii="Verdana" w:hAnsi="Verdana"/>
                <w:color w:val="000000"/>
                <w:sz w:val="14"/>
                <w:szCs w:val="14"/>
              </w:rPr>
              <w:t xml:space="preserve"> </w:t>
            </w:r>
            <w:r w:rsidRPr="004E617F">
              <w:rPr>
                <w:rFonts w:ascii="Palatino Linotype" w:eastAsia="Calibri" w:hAnsi="Palatino Linotype" w:cs="Arial"/>
                <w:sz w:val="20"/>
                <w:szCs w:val="20"/>
                <w:lang w:eastAsia="en-US"/>
              </w:rPr>
              <w:t>Instituto Municipal de Cultura Física y Deporte de Toluca</w:t>
            </w:r>
            <w:r>
              <w:rPr>
                <w:rFonts w:ascii="Palatino Linotype" w:eastAsia="Calibri" w:hAnsi="Palatino Linotype" w:cs="Arial"/>
                <w:sz w:val="20"/>
                <w:szCs w:val="20"/>
                <w:lang w:eastAsia="en-US"/>
              </w:rPr>
              <w:t>.</w:t>
            </w:r>
          </w:p>
        </w:tc>
        <w:tc>
          <w:tcPr>
            <w:tcW w:w="4297" w:type="dxa"/>
          </w:tcPr>
          <w:p w14:paraId="64EEF66A" w14:textId="23CE1D73" w:rsidR="00FA412E" w:rsidRPr="00AC5C65" w:rsidRDefault="00DD6B5B" w:rsidP="00AC5C65">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David Gerardo Gutiérrez Figueroa</w:t>
            </w:r>
          </w:p>
        </w:tc>
      </w:tr>
      <w:tr w:rsidR="00FA412E" w14:paraId="7190D1BA" w14:textId="77777777" w:rsidTr="00AC5C65">
        <w:tc>
          <w:tcPr>
            <w:tcW w:w="704" w:type="dxa"/>
          </w:tcPr>
          <w:p w14:paraId="3A0A4221" w14:textId="1796C05E" w:rsidR="00FA412E" w:rsidRPr="00AC5C65" w:rsidRDefault="0055372B" w:rsidP="00AC5C65">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17</w:t>
            </w:r>
          </w:p>
        </w:tc>
        <w:tc>
          <w:tcPr>
            <w:tcW w:w="3827" w:type="dxa"/>
          </w:tcPr>
          <w:p w14:paraId="3697BF62" w14:textId="7DDCD72C" w:rsidR="00FA412E" w:rsidRPr="00AC5C65" w:rsidRDefault="004E617F" w:rsidP="00AC5C65">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 xml:space="preserve">Titular de la </w:t>
            </w:r>
            <w:r w:rsidRPr="004E617F">
              <w:rPr>
                <w:rFonts w:ascii="Palatino Linotype" w:eastAsia="Calibri" w:hAnsi="Palatino Linotype" w:cs="Arial"/>
                <w:sz w:val="20"/>
                <w:szCs w:val="20"/>
                <w:lang w:eastAsia="en-US"/>
              </w:rPr>
              <w:t>Secretaría Técnica del Consejo Municipal de Seguridad Pública</w:t>
            </w:r>
            <w:r>
              <w:rPr>
                <w:rFonts w:ascii="Palatino Linotype" w:eastAsia="Calibri" w:hAnsi="Palatino Linotype" w:cs="Arial"/>
                <w:sz w:val="20"/>
                <w:szCs w:val="20"/>
                <w:lang w:eastAsia="en-US"/>
              </w:rPr>
              <w:t>.</w:t>
            </w:r>
          </w:p>
        </w:tc>
        <w:tc>
          <w:tcPr>
            <w:tcW w:w="4297" w:type="dxa"/>
          </w:tcPr>
          <w:p w14:paraId="7695F2CE" w14:textId="660F2E90" w:rsidR="00FA412E" w:rsidRPr="00AC5C65" w:rsidRDefault="00F97612" w:rsidP="00AC5C65">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María del Carmen Martínez Marroquín</w:t>
            </w:r>
          </w:p>
        </w:tc>
      </w:tr>
      <w:tr w:rsidR="00FA412E" w14:paraId="10899BAB" w14:textId="77777777" w:rsidTr="00AC5C65">
        <w:tc>
          <w:tcPr>
            <w:tcW w:w="704" w:type="dxa"/>
          </w:tcPr>
          <w:p w14:paraId="19AED4EB" w14:textId="02170B2B" w:rsidR="00FA412E" w:rsidRPr="00AC5C65" w:rsidRDefault="0055372B" w:rsidP="00AC5C65">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18</w:t>
            </w:r>
          </w:p>
        </w:tc>
        <w:tc>
          <w:tcPr>
            <w:tcW w:w="3827" w:type="dxa"/>
          </w:tcPr>
          <w:p w14:paraId="632AFB95" w14:textId="1C37B00B" w:rsidR="00FA412E" w:rsidRPr="00AC5C65" w:rsidRDefault="004E617F" w:rsidP="00AC5C65">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Titular de la</w:t>
            </w:r>
            <w:r w:rsidRPr="004E617F">
              <w:rPr>
                <w:rFonts w:ascii="Verdana" w:hAnsi="Verdana"/>
                <w:color w:val="000000"/>
                <w:sz w:val="14"/>
                <w:szCs w:val="14"/>
              </w:rPr>
              <w:t xml:space="preserve"> </w:t>
            </w:r>
            <w:r w:rsidRPr="004E617F">
              <w:rPr>
                <w:rFonts w:ascii="Palatino Linotype" w:eastAsia="Calibri" w:hAnsi="Palatino Linotype" w:cs="Arial"/>
                <w:sz w:val="20"/>
                <w:szCs w:val="20"/>
                <w:lang w:eastAsia="en-US"/>
              </w:rPr>
              <w:t>Secretaría Particular de la Presidencia Municipal</w:t>
            </w:r>
            <w:r>
              <w:rPr>
                <w:rFonts w:ascii="Palatino Linotype" w:eastAsia="Calibri" w:hAnsi="Palatino Linotype" w:cs="Arial"/>
                <w:sz w:val="20"/>
                <w:szCs w:val="20"/>
                <w:lang w:eastAsia="en-US"/>
              </w:rPr>
              <w:t>.</w:t>
            </w:r>
          </w:p>
        </w:tc>
        <w:tc>
          <w:tcPr>
            <w:tcW w:w="4297" w:type="dxa"/>
          </w:tcPr>
          <w:p w14:paraId="03027686" w14:textId="4E49CAC2" w:rsidR="00FA412E" w:rsidRPr="00AC5C65" w:rsidRDefault="00F97612" w:rsidP="00AC5C65">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Abraham Gilberto Velázquez Cobos</w:t>
            </w:r>
          </w:p>
        </w:tc>
      </w:tr>
      <w:tr w:rsidR="00FA412E" w14:paraId="064056DD" w14:textId="77777777" w:rsidTr="00AC5C65">
        <w:tc>
          <w:tcPr>
            <w:tcW w:w="704" w:type="dxa"/>
          </w:tcPr>
          <w:p w14:paraId="29A9E220" w14:textId="232A16BC" w:rsidR="00FA412E" w:rsidRPr="00AC5C65" w:rsidRDefault="0055372B" w:rsidP="00AC5C65">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19</w:t>
            </w:r>
          </w:p>
        </w:tc>
        <w:tc>
          <w:tcPr>
            <w:tcW w:w="3827" w:type="dxa"/>
          </w:tcPr>
          <w:p w14:paraId="7554B44C" w14:textId="1F694F9E" w:rsidR="00FA412E" w:rsidRPr="00AC5C65" w:rsidRDefault="004E617F" w:rsidP="00AC5C65">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 xml:space="preserve">Titular de la </w:t>
            </w:r>
            <w:r w:rsidRPr="004E617F">
              <w:rPr>
                <w:rFonts w:ascii="Palatino Linotype" w:eastAsia="Calibri" w:hAnsi="Palatino Linotype" w:cs="Arial"/>
                <w:sz w:val="20"/>
                <w:szCs w:val="20"/>
                <w:lang w:eastAsia="en-US"/>
              </w:rPr>
              <w:t>Coordinación General de Comunicación Social</w:t>
            </w:r>
            <w:r>
              <w:rPr>
                <w:rFonts w:ascii="Palatino Linotype" w:eastAsia="Calibri" w:hAnsi="Palatino Linotype" w:cs="Arial"/>
                <w:sz w:val="20"/>
                <w:szCs w:val="20"/>
                <w:lang w:eastAsia="en-US"/>
              </w:rPr>
              <w:t>.</w:t>
            </w:r>
          </w:p>
        </w:tc>
        <w:tc>
          <w:tcPr>
            <w:tcW w:w="4297" w:type="dxa"/>
          </w:tcPr>
          <w:p w14:paraId="4D95C8AC" w14:textId="5EFAB8A7" w:rsidR="00FA412E" w:rsidRPr="00AC5C65" w:rsidRDefault="00F97612" w:rsidP="00AC5C65">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Marco Antonio Aguilar Sánchez</w:t>
            </w:r>
          </w:p>
        </w:tc>
      </w:tr>
      <w:tr w:rsidR="00FA412E" w14:paraId="1D94D0A9" w14:textId="77777777" w:rsidTr="00AC5C65">
        <w:tc>
          <w:tcPr>
            <w:tcW w:w="704" w:type="dxa"/>
          </w:tcPr>
          <w:p w14:paraId="4377F21A" w14:textId="25636434" w:rsidR="00FA412E" w:rsidRDefault="0055372B" w:rsidP="00AC5C65">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20</w:t>
            </w:r>
          </w:p>
        </w:tc>
        <w:tc>
          <w:tcPr>
            <w:tcW w:w="3827" w:type="dxa"/>
          </w:tcPr>
          <w:p w14:paraId="6B8FB6C5" w14:textId="59327B62" w:rsidR="00FA412E" w:rsidRPr="00AC5C65" w:rsidRDefault="00F97612" w:rsidP="00AC5C65">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Titular</w:t>
            </w:r>
            <w:r w:rsidR="004E617F">
              <w:rPr>
                <w:rFonts w:ascii="Palatino Linotype" w:eastAsia="Calibri" w:hAnsi="Palatino Linotype" w:cs="Arial"/>
                <w:sz w:val="20"/>
                <w:szCs w:val="20"/>
                <w:lang w:val="es-MX" w:eastAsia="en-US"/>
              </w:rPr>
              <w:t xml:space="preserve"> de la </w:t>
            </w:r>
            <w:r w:rsidR="004E617F" w:rsidRPr="004E617F">
              <w:rPr>
                <w:rFonts w:ascii="Palatino Linotype" w:eastAsia="Calibri" w:hAnsi="Palatino Linotype" w:cs="Arial"/>
                <w:sz w:val="20"/>
                <w:szCs w:val="20"/>
                <w:lang w:eastAsia="en-US"/>
              </w:rPr>
              <w:t>Coordinación General Municipal de Mejora Regulatoria</w:t>
            </w:r>
            <w:r w:rsidR="004E617F">
              <w:rPr>
                <w:rFonts w:ascii="Palatino Linotype" w:eastAsia="Calibri" w:hAnsi="Palatino Linotype" w:cs="Arial"/>
                <w:sz w:val="20"/>
                <w:szCs w:val="20"/>
                <w:lang w:eastAsia="en-US"/>
              </w:rPr>
              <w:t>.</w:t>
            </w:r>
          </w:p>
        </w:tc>
        <w:tc>
          <w:tcPr>
            <w:tcW w:w="4297" w:type="dxa"/>
          </w:tcPr>
          <w:p w14:paraId="03638FEB" w14:textId="629AB33C" w:rsidR="00FA412E" w:rsidRPr="00AC5C65" w:rsidRDefault="00F97612" w:rsidP="00AC5C65">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 xml:space="preserve">Graciela González Hernández </w:t>
            </w:r>
          </w:p>
        </w:tc>
      </w:tr>
      <w:tr w:rsidR="00FA412E" w14:paraId="031AA6B7" w14:textId="77777777" w:rsidTr="00AC5C65">
        <w:tc>
          <w:tcPr>
            <w:tcW w:w="704" w:type="dxa"/>
          </w:tcPr>
          <w:p w14:paraId="6869A487" w14:textId="567F9667" w:rsidR="00FA412E" w:rsidRDefault="0055372B" w:rsidP="00AC5C65">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21</w:t>
            </w:r>
          </w:p>
        </w:tc>
        <w:tc>
          <w:tcPr>
            <w:tcW w:w="3827" w:type="dxa"/>
          </w:tcPr>
          <w:p w14:paraId="37D9AB5B" w14:textId="1BFBDDBD" w:rsidR="00FA412E" w:rsidRPr="00D6145A" w:rsidRDefault="004E617F" w:rsidP="00AC5C65">
            <w:pPr>
              <w:pStyle w:val="Prrafodelista"/>
              <w:tabs>
                <w:tab w:val="left" w:pos="284"/>
                <w:tab w:val="left" w:pos="426"/>
              </w:tabs>
              <w:ind w:left="0" w:right="49"/>
              <w:jc w:val="both"/>
              <w:rPr>
                <w:rFonts w:ascii="Palatino Linotype" w:eastAsia="Calibri" w:hAnsi="Palatino Linotype" w:cs="Arial"/>
                <w:sz w:val="20"/>
                <w:szCs w:val="20"/>
                <w:lang w:val="es-MX" w:eastAsia="en-US"/>
              </w:rPr>
            </w:pPr>
            <w:r w:rsidRPr="00D6145A">
              <w:rPr>
                <w:rFonts w:ascii="Palatino Linotype" w:eastAsia="Calibri" w:hAnsi="Palatino Linotype" w:cs="Arial"/>
                <w:sz w:val="20"/>
                <w:szCs w:val="20"/>
                <w:lang w:val="es-MX" w:eastAsia="en-US"/>
              </w:rPr>
              <w:t>Titular de</w:t>
            </w:r>
            <w:r w:rsidR="00D6145A">
              <w:rPr>
                <w:rFonts w:ascii="Palatino Linotype" w:eastAsia="Calibri" w:hAnsi="Palatino Linotype" w:cs="Arial"/>
                <w:sz w:val="20"/>
                <w:szCs w:val="20"/>
                <w:lang w:val="es-MX" w:eastAsia="en-US"/>
              </w:rPr>
              <w:t xml:space="preserve"> la </w:t>
            </w:r>
            <w:r w:rsidR="00D6145A" w:rsidRPr="00D6145A">
              <w:rPr>
                <w:rFonts w:ascii="Palatino Linotype" w:eastAsia="Calibri" w:hAnsi="Palatino Linotype" w:cs="Arial"/>
                <w:sz w:val="20"/>
                <w:szCs w:val="20"/>
                <w:lang w:eastAsia="en-US"/>
              </w:rPr>
              <w:t>Secretaría Técnica de la Presidencia.</w:t>
            </w:r>
          </w:p>
        </w:tc>
        <w:tc>
          <w:tcPr>
            <w:tcW w:w="4297" w:type="dxa"/>
          </w:tcPr>
          <w:p w14:paraId="348F9382" w14:textId="6F7A42A5" w:rsidR="00FA412E" w:rsidRPr="00AC5C65" w:rsidRDefault="00F97612" w:rsidP="00AC5C65">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Mario Gerardo Montiel Castañeda</w:t>
            </w:r>
          </w:p>
        </w:tc>
      </w:tr>
      <w:tr w:rsidR="00FA412E" w14:paraId="4727EB26" w14:textId="77777777" w:rsidTr="00AC5C65">
        <w:tc>
          <w:tcPr>
            <w:tcW w:w="704" w:type="dxa"/>
          </w:tcPr>
          <w:p w14:paraId="7B836CAB" w14:textId="2E5FF22A" w:rsidR="00FA412E" w:rsidRDefault="0055372B" w:rsidP="00AC5C65">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22</w:t>
            </w:r>
          </w:p>
        </w:tc>
        <w:tc>
          <w:tcPr>
            <w:tcW w:w="3827" w:type="dxa"/>
          </w:tcPr>
          <w:p w14:paraId="7BECE310" w14:textId="316873D7" w:rsidR="00FA412E" w:rsidRPr="00AC5C65" w:rsidRDefault="004E617F" w:rsidP="00D6145A">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Titular de</w:t>
            </w:r>
            <w:r w:rsidR="00D6145A">
              <w:rPr>
                <w:rFonts w:ascii="Palatino Linotype" w:eastAsia="Calibri" w:hAnsi="Palatino Linotype" w:cs="Arial"/>
                <w:sz w:val="20"/>
                <w:szCs w:val="20"/>
                <w:lang w:val="es-MX" w:eastAsia="en-US"/>
              </w:rPr>
              <w:t xml:space="preserve"> la </w:t>
            </w:r>
            <w:r w:rsidR="00D6145A" w:rsidRPr="00D6145A">
              <w:rPr>
                <w:rFonts w:ascii="Palatino Linotype" w:eastAsia="Calibri" w:hAnsi="Palatino Linotype" w:cs="Arial"/>
                <w:sz w:val="20"/>
                <w:szCs w:val="20"/>
                <w:lang w:eastAsia="en-US"/>
              </w:rPr>
              <w:t>Coordinación de Análisis</w:t>
            </w:r>
            <w:r w:rsidR="00D6145A">
              <w:rPr>
                <w:rFonts w:ascii="Palatino Linotype" w:eastAsia="Calibri" w:hAnsi="Palatino Linotype" w:cs="Arial"/>
                <w:sz w:val="20"/>
                <w:szCs w:val="20"/>
                <w:lang w:eastAsia="en-US"/>
              </w:rPr>
              <w:t>.</w:t>
            </w:r>
          </w:p>
        </w:tc>
        <w:tc>
          <w:tcPr>
            <w:tcW w:w="4297" w:type="dxa"/>
          </w:tcPr>
          <w:p w14:paraId="49CFE242" w14:textId="376B3B53" w:rsidR="00FA412E" w:rsidRPr="00AC5C65" w:rsidRDefault="005B1BFA" w:rsidP="00AC5C65">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José López Casimiro</w:t>
            </w:r>
          </w:p>
        </w:tc>
      </w:tr>
      <w:tr w:rsidR="00FA412E" w14:paraId="50F64C1C" w14:textId="77777777" w:rsidTr="00AC5C65">
        <w:tc>
          <w:tcPr>
            <w:tcW w:w="704" w:type="dxa"/>
          </w:tcPr>
          <w:p w14:paraId="1D2E8ACA" w14:textId="15488658" w:rsidR="00FA412E" w:rsidRDefault="0055372B" w:rsidP="00AC5C65">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23</w:t>
            </w:r>
          </w:p>
        </w:tc>
        <w:tc>
          <w:tcPr>
            <w:tcW w:w="3827" w:type="dxa"/>
          </w:tcPr>
          <w:p w14:paraId="1D8F1D42" w14:textId="28765223" w:rsidR="00FA412E" w:rsidRPr="00AC5C65" w:rsidRDefault="004E617F" w:rsidP="00AC5C65">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Titular de</w:t>
            </w:r>
            <w:r w:rsidR="00D6145A">
              <w:rPr>
                <w:rFonts w:ascii="Palatino Linotype" w:eastAsia="Calibri" w:hAnsi="Palatino Linotype" w:cs="Arial"/>
                <w:sz w:val="20"/>
                <w:szCs w:val="20"/>
                <w:lang w:val="es-MX" w:eastAsia="en-US"/>
              </w:rPr>
              <w:t xml:space="preserve"> la</w:t>
            </w:r>
            <w:r w:rsidR="00D6145A" w:rsidRPr="00D6145A">
              <w:rPr>
                <w:rFonts w:ascii="Palatino Linotype" w:eastAsia="Calibri" w:hAnsi="Palatino Linotype" w:cs="Arial"/>
                <w:sz w:val="20"/>
                <w:szCs w:val="20"/>
                <w:lang w:eastAsia="en-US"/>
              </w:rPr>
              <w:t xml:space="preserve"> Unidad de Transparencia</w:t>
            </w:r>
            <w:r w:rsidR="00D6145A">
              <w:rPr>
                <w:rFonts w:ascii="Palatino Linotype" w:eastAsia="Calibri" w:hAnsi="Palatino Linotype" w:cs="Arial"/>
                <w:sz w:val="20"/>
                <w:szCs w:val="20"/>
                <w:lang w:eastAsia="en-US"/>
              </w:rPr>
              <w:t>.</w:t>
            </w:r>
          </w:p>
        </w:tc>
        <w:tc>
          <w:tcPr>
            <w:tcW w:w="4297" w:type="dxa"/>
          </w:tcPr>
          <w:p w14:paraId="16623775" w14:textId="63DAE407" w:rsidR="00FA412E" w:rsidRPr="00AC5C65" w:rsidRDefault="00F97612" w:rsidP="00AC5C65">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Lorena Navarrete Castañeda</w:t>
            </w:r>
          </w:p>
        </w:tc>
      </w:tr>
    </w:tbl>
    <w:p w14:paraId="3CF7E1F9" w14:textId="04F3BB19" w:rsidR="003F05DC" w:rsidRDefault="003F05DC" w:rsidP="003F05DC">
      <w:pPr>
        <w:pStyle w:val="Prrafodelista"/>
        <w:tabs>
          <w:tab w:val="left" w:pos="284"/>
          <w:tab w:val="left" w:pos="426"/>
        </w:tabs>
        <w:spacing w:line="360" w:lineRule="auto"/>
        <w:ind w:left="0" w:right="49"/>
        <w:jc w:val="both"/>
        <w:rPr>
          <w:rFonts w:ascii="Palatino Linotype" w:hAnsi="Palatino Linotype" w:cs="Arial"/>
        </w:rPr>
      </w:pPr>
    </w:p>
    <w:p w14:paraId="6FB466A7" w14:textId="0EC9B3B3" w:rsidR="009D5F40" w:rsidRPr="00845EF6" w:rsidRDefault="009D5F40" w:rsidP="00E1176E">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Pr>
          <w:rFonts w:ascii="Palatino Linotype" w:hAnsi="Palatino Linotype" w:cs="Arial"/>
        </w:rPr>
        <w:t xml:space="preserve">Antes de entrar al análisis de los requisitos específicos que la Ley Orgánica Municipal del Estado de México, resulta conveniente señalar que particularmente la información requerida de los Titulares del Sistema Municipal para el Desarrollo Integral de la Familia de Toluca y el Titular del </w:t>
      </w:r>
      <w:r w:rsidRPr="009D5F40">
        <w:rPr>
          <w:rFonts w:ascii="Palatino Linotype" w:eastAsia="Calibri" w:hAnsi="Palatino Linotype" w:cs="Arial"/>
          <w:szCs w:val="20"/>
          <w:lang w:eastAsia="en-US"/>
        </w:rPr>
        <w:t>Organismo de Agua y Saneamiento de Toluca</w:t>
      </w:r>
      <w:r>
        <w:rPr>
          <w:rFonts w:ascii="Palatino Linotype" w:eastAsia="Calibri" w:hAnsi="Palatino Linotype" w:cs="Arial"/>
          <w:szCs w:val="20"/>
          <w:lang w:eastAsia="en-US"/>
        </w:rPr>
        <w:t xml:space="preserve">, el </w:t>
      </w:r>
      <w:r w:rsidRPr="00845EF6">
        <w:rPr>
          <w:rFonts w:ascii="Palatino Linotype" w:eastAsia="Calibri" w:hAnsi="Palatino Linotype" w:cs="Arial"/>
          <w:b/>
          <w:szCs w:val="20"/>
          <w:lang w:eastAsia="en-US"/>
        </w:rPr>
        <w:t>SUJETO OBLIGADO</w:t>
      </w:r>
      <w:r>
        <w:rPr>
          <w:rFonts w:ascii="Palatino Linotype" w:eastAsia="Calibri" w:hAnsi="Palatino Linotype" w:cs="Arial"/>
          <w:szCs w:val="20"/>
          <w:lang w:eastAsia="en-US"/>
        </w:rPr>
        <w:t xml:space="preserve">, mediante respuesta vía SAIMEX, hizo una declinación de competencia al señalar que </w:t>
      </w:r>
      <w:r w:rsidR="00845EF6">
        <w:rPr>
          <w:rFonts w:ascii="Palatino Linotype" w:eastAsia="Calibri" w:hAnsi="Palatino Linotype" w:cs="Arial"/>
          <w:szCs w:val="20"/>
          <w:lang w:eastAsia="en-US"/>
        </w:rPr>
        <w:t>la misma “</w:t>
      </w:r>
      <w:r w:rsidR="00845EF6" w:rsidRPr="00845EF6">
        <w:rPr>
          <w:rFonts w:ascii="Palatino Linotype" w:eastAsia="Calibri" w:hAnsi="Palatino Linotype" w:cs="Arial"/>
          <w:i/>
          <w:szCs w:val="20"/>
          <w:lang w:eastAsia="en-US"/>
        </w:rPr>
        <w:t xml:space="preserve">no obra en los archivos de este Sujeto Obligado, en este sentido atendiendo al principio de orientación sugerimos a usted presente su solicitud de información ante los sujetos antes mencionados, por ser sujeto obligado de la Ley de Transparencia y Acceso a la Información Pública del Estado de México y Municipios. Se adjunta link: </w:t>
      </w:r>
      <w:proofErr w:type="gramStart"/>
      <w:r w:rsidR="00845EF6" w:rsidRPr="00845EF6">
        <w:rPr>
          <w:rFonts w:ascii="Palatino Linotype" w:eastAsia="Calibri" w:hAnsi="Palatino Linotype" w:cs="Arial"/>
          <w:i/>
          <w:szCs w:val="20"/>
          <w:lang w:eastAsia="en-US"/>
        </w:rPr>
        <w:t>www.saimex.org.mx</w:t>
      </w:r>
      <w:r w:rsidR="00845EF6" w:rsidRPr="00845EF6">
        <w:rPr>
          <w:rFonts w:ascii="Palatino Linotype" w:eastAsia="Calibri" w:hAnsi="Palatino Linotype" w:cs="Arial"/>
          <w:szCs w:val="20"/>
          <w:lang w:eastAsia="en-US"/>
        </w:rPr>
        <w:t> </w:t>
      </w:r>
      <w:r w:rsidR="00845EF6">
        <w:rPr>
          <w:rFonts w:ascii="Palatino Linotype" w:eastAsia="Calibri" w:hAnsi="Palatino Linotype" w:cs="Arial"/>
          <w:szCs w:val="20"/>
          <w:lang w:eastAsia="en-US"/>
        </w:rPr>
        <w:t>”</w:t>
      </w:r>
      <w:proofErr w:type="gramEnd"/>
      <w:r w:rsidR="00845EF6">
        <w:rPr>
          <w:rFonts w:ascii="Palatino Linotype" w:eastAsia="Calibri" w:hAnsi="Palatino Linotype" w:cs="Arial"/>
          <w:szCs w:val="20"/>
          <w:lang w:eastAsia="en-US"/>
        </w:rPr>
        <w:t>.</w:t>
      </w:r>
    </w:p>
    <w:p w14:paraId="6AFF98AA" w14:textId="77777777" w:rsidR="00845EF6" w:rsidRPr="00845EF6" w:rsidRDefault="00845EF6" w:rsidP="00845EF6">
      <w:pPr>
        <w:pStyle w:val="Prrafodelista"/>
        <w:tabs>
          <w:tab w:val="left" w:pos="284"/>
          <w:tab w:val="left" w:pos="426"/>
        </w:tabs>
        <w:spacing w:line="360" w:lineRule="auto"/>
        <w:ind w:left="0" w:right="49"/>
        <w:jc w:val="both"/>
        <w:rPr>
          <w:rFonts w:ascii="Palatino Linotype" w:hAnsi="Palatino Linotype" w:cs="Arial"/>
        </w:rPr>
      </w:pPr>
    </w:p>
    <w:p w14:paraId="6F175070" w14:textId="53A794FF" w:rsidR="00845EF6" w:rsidRPr="00845EF6" w:rsidRDefault="00845EF6" w:rsidP="00B242FA">
      <w:pPr>
        <w:pStyle w:val="Prrafodelista"/>
        <w:numPr>
          <w:ilvl w:val="0"/>
          <w:numId w:val="1"/>
        </w:numPr>
        <w:tabs>
          <w:tab w:val="left" w:pos="284"/>
          <w:tab w:val="left" w:pos="426"/>
        </w:tabs>
        <w:spacing w:line="360" w:lineRule="auto"/>
        <w:ind w:left="0" w:right="49" w:firstLine="0"/>
        <w:jc w:val="both"/>
        <w:rPr>
          <w:rFonts w:ascii="Palatino Linotype" w:eastAsia="MS Mincho" w:hAnsi="Palatino Linotype" w:cs="Arial"/>
        </w:rPr>
      </w:pPr>
      <w:r w:rsidRPr="00845EF6">
        <w:rPr>
          <w:rFonts w:ascii="Palatino Linotype" w:hAnsi="Palatino Linotype" w:cs="Arial"/>
        </w:rPr>
        <w:t xml:space="preserve">Ante ello, esta Ponencia </w:t>
      </w:r>
      <w:proofErr w:type="spellStart"/>
      <w:r w:rsidRPr="00845EF6">
        <w:rPr>
          <w:rFonts w:ascii="Palatino Linotype" w:hAnsi="Palatino Linotype" w:cs="Arial"/>
        </w:rPr>
        <w:t>Resolutora</w:t>
      </w:r>
      <w:proofErr w:type="spellEnd"/>
      <w:r w:rsidRPr="00845EF6">
        <w:rPr>
          <w:rFonts w:ascii="Palatino Linotype" w:hAnsi="Palatino Linotype" w:cs="Arial"/>
        </w:rPr>
        <w:t xml:space="preserve"> advierte que </w:t>
      </w:r>
      <w:r w:rsidRPr="00845EF6">
        <w:rPr>
          <w:rFonts w:ascii="Palatino Linotype" w:eastAsia="MS Mincho" w:hAnsi="Palatino Linotype" w:cs="Arial"/>
        </w:rPr>
        <w:t xml:space="preserve">el Organismo </w:t>
      </w:r>
      <w:r>
        <w:rPr>
          <w:rFonts w:ascii="Palatino Linotype" w:eastAsia="MS Mincho" w:hAnsi="Palatino Linotype" w:cs="Arial"/>
        </w:rPr>
        <w:t>Agua y Saneamiento de Toluca</w:t>
      </w:r>
      <w:r w:rsidRPr="00845EF6">
        <w:rPr>
          <w:rFonts w:ascii="Palatino Linotype" w:eastAsia="MS Mincho" w:hAnsi="Palatino Linotype" w:cs="Arial"/>
        </w:rPr>
        <w:t xml:space="preserve">, así como el Sistema Municipal para el Desarrollo Integral de la Familia (DIF) de </w:t>
      </w:r>
      <w:r>
        <w:rPr>
          <w:rFonts w:ascii="Palatino Linotype" w:eastAsia="MS Mincho" w:hAnsi="Palatino Linotype" w:cs="Arial"/>
        </w:rPr>
        <w:t>Toluca,</w:t>
      </w:r>
      <w:r w:rsidRPr="00845EF6">
        <w:rPr>
          <w:rFonts w:ascii="Palatino Linotype" w:eastAsia="MS Mincho" w:hAnsi="Palatino Linotype" w:cs="Arial"/>
        </w:rPr>
        <w:t xml:space="preserve"> son Sujetos Obligados independientes en materia de transparencia, de conformidad con lo señ</w:t>
      </w:r>
      <w:r>
        <w:rPr>
          <w:rFonts w:ascii="Palatino Linotype" w:eastAsia="MS Mincho" w:hAnsi="Palatino Linotype" w:cs="Arial"/>
        </w:rPr>
        <w:t>alado en los numerales 277 y 318</w:t>
      </w:r>
      <w:r w:rsidRPr="00845EF6">
        <w:rPr>
          <w:rFonts w:ascii="Palatino Linotype" w:eastAsia="MS Mincho" w:hAnsi="Palatino Linotype" w:cs="Arial"/>
        </w:rPr>
        <w:t xml:space="preserve"> del Acuerdo mediante el cual el Pleno de este Instituto aprueba el Padrón de Sujetos Obligados en Materia de Transparencia y Acceso a la Información Pública del Estado de México y Municipios, publicado en el Periódico Oficial “Gaceta del Gobierno”, el veintisiete (27) de </w:t>
      </w:r>
      <w:r>
        <w:rPr>
          <w:rFonts w:ascii="Palatino Linotype" w:eastAsia="MS Mincho" w:hAnsi="Palatino Linotype" w:cs="Arial"/>
        </w:rPr>
        <w:t>noviembre</w:t>
      </w:r>
      <w:r w:rsidRPr="00845EF6">
        <w:rPr>
          <w:rFonts w:ascii="Palatino Linotype" w:eastAsia="MS Mincho" w:hAnsi="Palatino Linotype" w:cs="Arial"/>
        </w:rPr>
        <w:t xml:space="preserve"> de dos mil diecisiete.</w:t>
      </w:r>
    </w:p>
    <w:p w14:paraId="6C75CAF3" w14:textId="77777777" w:rsidR="00845EF6" w:rsidRDefault="00845EF6" w:rsidP="00845EF6">
      <w:pPr>
        <w:pStyle w:val="Prrafodelista"/>
        <w:tabs>
          <w:tab w:val="left" w:pos="426"/>
        </w:tabs>
        <w:spacing w:line="360" w:lineRule="auto"/>
        <w:ind w:left="0"/>
        <w:jc w:val="both"/>
        <w:rPr>
          <w:rFonts w:ascii="Palatino Linotype" w:eastAsia="MS Mincho" w:hAnsi="Palatino Linotype" w:cs="Arial"/>
        </w:rPr>
      </w:pPr>
    </w:p>
    <w:p w14:paraId="7DF7CCA0" w14:textId="77777777" w:rsidR="00845EF6" w:rsidRDefault="00845EF6" w:rsidP="00845EF6">
      <w:pPr>
        <w:pStyle w:val="Prrafodelista"/>
        <w:numPr>
          <w:ilvl w:val="0"/>
          <w:numId w:val="1"/>
        </w:numPr>
        <w:tabs>
          <w:tab w:val="left" w:pos="426"/>
        </w:tabs>
        <w:spacing w:line="360" w:lineRule="auto"/>
        <w:ind w:left="0" w:firstLine="0"/>
        <w:jc w:val="both"/>
        <w:rPr>
          <w:rFonts w:ascii="Palatino Linotype" w:eastAsia="MS Mincho" w:hAnsi="Palatino Linotype" w:cs="Arial"/>
        </w:rPr>
      </w:pPr>
      <w:r>
        <w:rPr>
          <w:rFonts w:ascii="Palatino Linotype" w:eastAsia="MS Mincho" w:hAnsi="Palatino Linotype" w:cs="Arial"/>
        </w:rPr>
        <w:t>Por lo tanto, con respecto a estos dos organismos descentralizados se procede a dejar a salvo los derechos para que el particular realice una nueva solicitud de información a los entes públicos competentes, a fin de que le sea proporcionada aquella que sea generada, administrada y/o poseída en el ámbito de su competencia.</w:t>
      </w:r>
    </w:p>
    <w:p w14:paraId="0E22FB82" w14:textId="77777777" w:rsidR="00845EF6" w:rsidRPr="009D5F40" w:rsidRDefault="00845EF6" w:rsidP="00845EF6">
      <w:pPr>
        <w:pStyle w:val="Prrafodelista"/>
        <w:tabs>
          <w:tab w:val="left" w:pos="284"/>
          <w:tab w:val="left" w:pos="426"/>
        </w:tabs>
        <w:spacing w:line="360" w:lineRule="auto"/>
        <w:ind w:left="0" w:right="49"/>
        <w:jc w:val="both"/>
        <w:rPr>
          <w:rFonts w:ascii="Palatino Linotype" w:hAnsi="Palatino Linotype" w:cs="Arial"/>
        </w:rPr>
      </w:pPr>
    </w:p>
    <w:p w14:paraId="1F701342" w14:textId="061A4A7E" w:rsidR="00E1176E" w:rsidRDefault="00845EF6" w:rsidP="00E1176E">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Pr>
          <w:rFonts w:ascii="Palatino Linotype" w:hAnsi="Palatino Linotype" w:cs="Arial"/>
        </w:rPr>
        <w:t>Precisado lo anterior,</w:t>
      </w:r>
      <w:r w:rsidR="00431755">
        <w:rPr>
          <w:rFonts w:ascii="Palatino Linotype" w:hAnsi="Palatino Linotype" w:cs="Arial"/>
        </w:rPr>
        <w:t xml:space="preserve"> </w:t>
      </w:r>
      <w:r>
        <w:rPr>
          <w:rFonts w:ascii="Palatino Linotype" w:hAnsi="Palatino Linotype" w:cs="Arial"/>
        </w:rPr>
        <w:t xml:space="preserve">se procede al análisis de los documentos probatorios que deben acreditar los veintidós servidores públicos de quienes resulta viable ordenar su entrega por ser competencia del </w:t>
      </w:r>
      <w:r w:rsidRPr="00845EF6">
        <w:rPr>
          <w:rFonts w:ascii="Palatino Linotype" w:hAnsi="Palatino Linotype" w:cs="Arial"/>
          <w:b/>
        </w:rPr>
        <w:t>SUJETO OBLIGADO</w:t>
      </w:r>
      <w:r>
        <w:rPr>
          <w:rFonts w:ascii="Palatino Linotype" w:hAnsi="Palatino Linotype" w:cs="Arial"/>
        </w:rPr>
        <w:t>, de acuerdo con lo previsto de manera particular por la</w:t>
      </w:r>
      <w:r w:rsidR="00431755">
        <w:rPr>
          <w:rFonts w:ascii="Palatino Linotype" w:hAnsi="Palatino Linotype" w:cs="Arial"/>
        </w:rPr>
        <w:t xml:space="preserve"> Ley Orgánica en mérito</w:t>
      </w:r>
      <w:r>
        <w:rPr>
          <w:rFonts w:ascii="Palatino Linotype" w:hAnsi="Palatino Linotype" w:cs="Arial"/>
        </w:rPr>
        <w:t>, la cual</w:t>
      </w:r>
      <w:r w:rsidR="00431755">
        <w:rPr>
          <w:rFonts w:ascii="Palatino Linotype" w:hAnsi="Palatino Linotype" w:cs="Arial"/>
        </w:rPr>
        <w:t xml:space="preserve"> prevé requis</w:t>
      </w:r>
      <w:r w:rsidR="009D5F40">
        <w:rPr>
          <w:rFonts w:ascii="Palatino Linotype" w:hAnsi="Palatino Linotype" w:cs="Arial"/>
        </w:rPr>
        <w:t>itos específicos para ostentar algunos de los</w:t>
      </w:r>
      <w:r w:rsidR="00431755">
        <w:rPr>
          <w:rFonts w:ascii="Palatino Linotype" w:hAnsi="Palatino Linotype" w:cs="Arial"/>
        </w:rPr>
        <w:t xml:space="preserve"> </w:t>
      </w:r>
      <w:r>
        <w:rPr>
          <w:rFonts w:ascii="Palatino Linotype" w:hAnsi="Palatino Linotype" w:cs="Arial"/>
        </w:rPr>
        <w:t>cargos</w:t>
      </w:r>
      <w:r w:rsidR="009D5F40">
        <w:rPr>
          <w:rFonts w:ascii="Palatino Linotype" w:hAnsi="Palatino Linotype" w:cs="Arial"/>
        </w:rPr>
        <w:t xml:space="preserve"> antes mencionados</w:t>
      </w:r>
      <w:r w:rsidR="00431755">
        <w:rPr>
          <w:rFonts w:ascii="Palatino Linotype" w:hAnsi="Palatino Linotype" w:cs="Arial"/>
        </w:rPr>
        <w:t>, c</w:t>
      </w:r>
      <w:r w:rsidR="00E1176E">
        <w:rPr>
          <w:rFonts w:ascii="Palatino Linotype" w:hAnsi="Palatino Linotype" w:cs="Arial"/>
        </w:rPr>
        <w:t xml:space="preserve">omo a continuación se </w:t>
      </w:r>
      <w:r>
        <w:rPr>
          <w:rFonts w:ascii="Palatino Linotype" w:hAnsi="Palatino Linotype" w:cs="Arial"/>
        </w:rPr>
        <w:t>muestra</w:t>
      </w:r>
      <w:r w:rsidR="00E1176E">
        <w:rPr>
          <w:rFonts w:ascii="Palatino Linotype" w:hAnsi="Palatino Linotype" w:cs="Arial"/>
        </w:rPr>
        <w:t>.</w:t>
      </w:r>
    </w:p>
    <w:p w14:paraId="6CD1D675" w14:textId="77777777" w:rsidR="00E1176E" w:rsidRDefault="00E1176E" w:rsidP="00E1176E">
      <w:pPr>
        <w:pStyle w:val="Prrafodelista"/>
        <w:tabs>
          <w:tab w:val="left" w:pos="284"/>
          <w:tab w:val="left" w:pos="426"/>
        </w:tabs>
        <w:spacing w:line="360" w:lineRule="auto"/>
        <w:ind w:left="0" w:right="49"/>
        <w:jc w:val="both"/>
        <w:rPr>
          <w:rFonts w:ascii="Palatino Linotype" w:hAnsi="Palatino Linotype" w:cs="Arial"/>
        </w:rPr>
      </w:pPr>
    </w:p>
    <w:p w14:paraId="0EBC348E" w14:textId="49A3C25B" w:rsidR="00285EBF" w:rsidRDefault="00E1176E" w:rsidP="00431755">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Pr>
          <w:rFonts w:ascii="Palatino Linotype" w:hAnsi="Palatino Linotype" w:cs="Arial"/>
        </w:rPr>
        <w:t>Con fundamento en el artículo 32, fracción I de dicha legislación, los servidores públicos de quienes se requirió la información deben “</w:t>
      </w:r>
      <w:r w:rsidRPr="00E1176E">
        <w:rPr>
          <w:rFonts w:ascii="Palatino Linotype" w:hAnsi="Palatino Linotype" w:cs="Arial"/>
          <w:i/>
        </w:rPr>
        <w:t>Ser ciudadanos del Estado en pleno uso de sus derechos</w:t>
      </w:r>
      <w:r>
        <w:rPr>
          <w:rFonts w:ascii="Palatino Linotype" w:hAnsi="Palatino Linotype" w:cs="Arial"/>
        </w:rPr>
        <w:t>”, y el documento con el cual de manera enunciativa mas no limitativa con el que se pudiera colmar sería la Credencial de Elector</w:t>
      </w:r>
      <w:r w:rsidR="00E46258">
        <w:rPr>
          <w:rFonts w:ascii="Palatino Linotype" w:hAnsi="Palatino Linotype" w:cs="Arial"/>
        </w:rPr>
        <w:t xml:space="preserve"> o una Constancia de Vecindad o Domiciliaria</w:t>
      </w:r>
      <w:r>
        <w:rPr>
          <w:rFonts w:ascii="Palatino Linotype" w:hAnsi="Palatino Linotype" w:cs="Arial"/>
        </w:rPr>
        <w:t>;</w:t>
      </w:r>
      <w:r w:rsidR="00E46258">
        <w:rPr>
          <w:rFonts w:ascii="Palatino Linotype" w:hAnsi="Palatino Linotype" w:cs="Arial"/>
        </w:rPr>
        <w:t xml:space="preserve"> estos documentos</w:t>
      </w:r>
      <w:r>
        <w:rPr>
          <w:rFonts w:ascii="Palatino Linotype" w:hAnsi="Palatino Linotype" w:cs="Arial"/>
        </w:rPr>
        <w:t xml:space="preserve"> por constituir un requisito para ingresar al servicio público, es susceptible de entregarse en versión p</w:t>
      </w:r>
      <w:r w:rsidR="00E46258">
        <w:rPr>
          <w:rFonts w:ascii="Palatino Linotype" w:hAnsi="Palatino Linotype" w:cs="Arial"/>
        </w:rPr>
        <w:t>ública; el primero,</w:t>
      </w:r>
      <w:r>
        <w:rPr>
          <w:rFonts w:ascii="Palatino Linotype" w:hAnsi="Palatino Linotype" w:cs="Arial"/>
        </w:rPr>
        <w:t xml:space="preserve"> en donde se supriman, testen o eliminen datos de carácter confidencial como lo son la edad, folio, clave de elector, </w:t>
      </w:r>
      <w:r w:rsidR="00E46258">
        <w:rPr>
          <w:rFonts w:ascii="Palatino Linotype" w:hAnsi="Palatino Linotype" w:cs="Arial"/>
        </w:rPr>
        <w:t xml:space="preserve">localidad, sección, municipio y el domicilio, dejando visible el dato personal consistente, en este caso, el Estado; </w:t>
      </w:r>
      <w:r w:rsidR="00285EBF">
        <w:rPr>
          <w:rFonts w:ascii="Palatino Linotype" w:hAnsi="Palatino Linotype" w:cs="Arial"/>
        </w:rPr>
        <w:t xml:space="preserve">por lo que, </w:t>
      </w:r>
      <w:r w:rsidR="00E46258">
        <w:rPr>
          <w:rFonts w:ascii="Palatino Linotype" w:hAnsi="Palatino Linotype" w:cs="Arial"/>
        </w:rPr>
        <w:t xml:space="preserve">ambos documentos resultan idóneos, en virtud de que sirven para acreditar que la persona es residente del lugar donde pretende ostentar el cargo, en este caso en uno de los municipios del Estado de México; por tanto, en el caso de que el </w:t>
      </w:r>
      <w:r w:rsidR="00E46258" w:rsidRPr="00E46258">
        <w:rPr>
          <w:rFonts w:ascii="Palatino Linotype" w:hAnsi="Palatino Linotype" w:cs="Arial"/>
          <w:b/>
        </w:rPr>
        <w:t>SUJETO OBLIGADO</w:t>
      </w:r>
      <w:r w:rsidR="00E46258">
        <w:rPr>
          <w:rFonts w:ascii="Palatino Linotype" w:hAnsi="Palatino Linotype" w:cs="Arial"/>
        </w:rPr>
        <w:t xml:space="preserve"> tenga alguno de estos documentos deberá ponerlo a disposición del particular en versión pública, de ser procedente.</w:t>
      </w:r>
    </w:p>
    <w:p w14:paraId="0B0AE813" w14:textId="77777777" w:rsidR="00285EBF" w:rsidRDefault="00285EBF" w:rsidP="00285EBF">
      <w:pPr>
        <w:pStyle w:val="Prrafodelista"/>
        <w:tabs>
          <w:tab w:val="left" w:pos="284"/>
          <w:tab w:val="left" w:pos="426"/>
        </w:tabs>
        <w:spacing w:line="360" w:lineRule="auto"/>
        <w:ind w:left="0" w:right="49"/>
        <w:jc w:val="both"/>
        <w:rPr>
          <w:rFonts w:ascii="Palatino Linotype" w:hAnsi="Palatino Linotype" w:cs="Arial"/>
        </w:rPr>
      </w:pPr>
    </w:p>
    <w:p w14:paraId="647966E8" w14:textId="4D8F6EBD" w:rsidR="00285EBF" w:rsidRDefault="00285EBF" w:rsidP="00D81ACF">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285EBF">
        <w:rPr>
          <w:rFonts w:ascii="Palatino Linotype" w:hAnsi="Palatino Linotype" w:cs="Arial"/>
        </w:rPr>
        <w:t xml:space="preserve">Además, dichos servidores públicos deberán acreditar no estar inhabilitados para desempeñar el cargo público, requisito que como se ha mencionado puede ser colmado con la </w:t>
      </w:r>
      <w:r w:rsidRPr="00285EBF">
        <w:rPr>
          <w:rFonts w:ascii="Palatino Linotype" w:hAnsi="Palatino Linotype" w:cs="Arial"/>
          <w:u w:val="single"/>
        </w:rPr>
        <w:t>constancia de no inhabilitación</w:t>
      </w:r>
      <w:r w:rsidRPr="00285EBF">
        <w:rPr>
          <w:rFonts w:ascii="Palatino Linotype" w:hAnsi="Palatino Linotype" w:cs="Arial"/>
        </w:rPr>
        <w:t xml:space="preserve">, por las consideraciones anteriormente expuestas, con fundamento en el artículo 32, fracción II de Ley Orgánica en </w:t>
      </w:r>
      <w:r>
        <w:rPr>
          <w:rFonts w:ascii="Palatino Linotype" w:hAnsi="Palatino Linotype" w:cs="Arial"/>
        </w:rPr>
        <w:t>comento</w:t>
      </w:r>
      <w:r w:rsidRPr="00285EBF">
        <w:rPr>
          <w:rFonts w:ascii="Palatino Linotype" w:hAnsi="Palatino Linotype" w:cs="Arial"/>
        </w:rPr>
        <w:t>.</w:t>
      </w:r>
    </w:p>
    <w:p w14:paraId="716D6356" w14:textId="77777777" w:rsidR="00285EBF" w:rsidRDefault="00285EBF" w:rsidP="00285EBF">
      <w:pPr>
        <w:pStyle w:val="Prrafodelista"/>
        <w:tabs>
          <w:tab w:val="left" w:pos="284"/>
          <w:tab w:val="left" w:pos="426"/>
        </w:tabs>
        <w:spacing w:line="360" w:lineRule="auto"/>
        <w:ind w:left="0" w:right="49"/>
        <w:jc w:val="both"/>
        <w:rPr>
          <w:rFonts w:ascii="Palatino Linotype" w:hAnsi="Palatino Linotype" w:cs="Arial"/>
        </w:rPr>
      </w:pPr>
    </w:p>
    <w:p w14:paraId="0C88D79A" w14:textId="2CFF36A9" w:rsidR="00285EBF" w:rsidRPr="00030CC3" w:rsidRDefault="00285EBF" w:rsidP="00285EB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color w:val="000000" w:themeColor="text1"/>
        </w:rPr>
        <w:t>Asimismo, e</w:t>
      </w:r>
      <w:r w:rsidRPr="005A7EB4">
        <w:rPr>
          <w:rFonts w:ascii="Palatino Linotype" w:hAnsi="Palatino Linotype"/>
          <w:color w:val="000000" w:themeColor="text1"/>
        </w:rPr>
        <w:t xml:space="preserve">s pertinente </w:t>
      </w:r>
      <w:r>
        <w:rPr>
          <w:rFonts w:ascii="Palatino Linotype" w:hAnsi="Palatino Linotype"/>
          <w:color w:val="000000" w:themeColor="text1"/>
        </w:rPr>
        <w:t>señalar que para el caso que nos atañe, uno de los requisitos que establece la Ley Orgánica Municipal para que dichos servidores públicos ostenten el cargo, es precisamente que la persona acredite no haber sido condenado en proceso penal, por delito intencional que amerite pena privativa de libertad, el cual al igual que el requisito consistente en “</w:t>
      </w:r>
      <w:r w:rsidRPr="00285EBF">
        <w:rPr>
          <w:rFonts w:ascii="Palatino Linotype" w:hAnsi="Palatino Linotype"/>
          <w:i/>
          <w:color w:val="000000" w:themeColor="text1"/>
        </w:rPr>
        <w:t xml:space="preserve">Estar en pleno ejercicio de los derechos civiles y políticos </w:t>
      </w:r>
      <w:r>
        <w:rPr>
          <w:rFonts w:ascii="Palatino Linotype" w:hAnsi="Palatino Linotype"/>
          <w:color w:val="000000" w:themeColor="text1"/>
        </w:rPr>
        <w:t>”, el documento con el cual se pude colmar es con el Certificado de antecedentes NO penales, el cual como ha quedado expuesto, es susceptible de entregarse en versión pública.</w:t>
      </w:r>
    </w:p>
    <w:p w14:paraId="3D19CE8B" w14:textId="77777777" w:rsidR="00030CC3" w:rsidRPr="00030CC3" w:rsidRDefault="00030CC3" w:rsidP="00030CC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1DBECD8" w14:textId="2789EB2E" w:rsidR="00030CC3" w:rsidRPr="00285EBF" w:rsidRDefault="00030CC3" w:rsidP="00285EB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30CC3">
        <w:rPr>
          <w:rFonts w:ascii="Palatino Linotype" w:eastAsia="MS Mincho" w:hAnsi="Palatino Linotype" w:cs="Arial"/>
          <w:color w:val="000000" w:themeColor="text1"/>
          <w:lang w:val="es-MX"/>
        </w:rPr>
        <w:t xml:space="preserve">No está por demás señalar que las fracciones IV y V del artículo 32 de la legislación en comento considera contar con título profesional o acreditar experiencia, y contar con la certificación </w:t>
      </w:r>
      <w:r w:rsidRPr="00030CC3">
        <w:rPr>
          <w:rFonts w:ascii="Palatino Linotype" w:eastAsia="Calibri" w:hAnsi="Palatino Linotype" w:cs="Arial"/>
          <w:lang w:eastAsia="en-US"/>
        </w:rPr>
        <w:t>de competencia laboral expedida por el Instituto Hacendario del Estado de México</w:t>
      </w:r>
      <w:r>
        <w:rPr>
          <w:rFonts w:ascii="Palatino Linotype" w:eastAsia="Calibri" w:hAnsi="Palatino Linotype" w:cs="Arial"/>
          <w:sz w:val="20"/>
          <w:szCs w:val="20"/>
          <w:lang w:eastAsia="en-US"/>
        </w:rPr>
        <w:t xml:space="preserve">, </w:t>
      </w:r>
      <w:r>
        <w:rPr>
          <w:rFonts w:ascii="Palatino Linotype" w:eastAsia="Calibri" w:hAnsi="Palatino Linotype" w:cs="Arial"/>
          <w:szCs w:val="20"/>
          <w:lang w:eastAsia="en-US"/>
        </w:rPr>
        <w:t xml:space="preserve">en los casos en que sea procedente, </w:t>
      </w:r>
      <w:r w:rsidR="00111E04">
        <w:rPr>
          <w:rFonts w:ascii="Palatino Linotype" w:eastAsia="Calibri" w:hAnsi="Palatino Linotype" w:cs="Arial"/>
          <w:szCs w:val="20"/>
          <w:lang w:eastAsia="en-US"/>
        </w:rPr>
        <w:t>es decir, en el supuesto de que tal normatividad lo establezca de manera específica de acuerdo al cargo público</w:t>
      </w:r>
      <w:r w:rsidR="00951AB1">
        <w:rPr>
          <w:rFonts w:ascii="Palatino Linotype" w:eastAsia="Calibri" w:hAnsi="Palatino Linotype" w:cs="Arial"/>
          <w:szCs w:val="20"/>
          <w:lang w:eastAsia="en-US"/>
        </w:rPr>
        <w:t xml:space="preserve"> conferido</w:t>
      </w:r>
      <w:r w:rsidR="00111E04">
        <w:rPr>
          <w:rFonts w:ascii="Palatino Linotype" w:eastAsia="Calibri" w:hAnsi="Palatino Linotype" w:cs="Arial"/>
          <w:szCs w:val="20"/>
          <w:lang w:eastAsia="en-US"/>
        </w:rPr>
        <w:t>.</w:t>
      </w:r>
    </w:p>
    <w:p w14:paraId="55E0B44F" w14:textId="77777777" w:rsidR="00285EBF" w:rsidRPr="00101FD5" w:rsidRDefault="00285EBF" w:rsidP="00285EB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80EF8D8" w14:textId="35403FBC" w:rsidR="00285EBF" w:rsidRDefault="00111E04" w:rsidP="00D81ACF">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Pr>
          <w:rFonts w:ascii="Palatino Linotype" w:hAnsi="Palatino Linotype" w:cs="Arial"/>
        </w:rPr>
        <w:t xml:space="preserve">En ese sentido, </w:t>
      </w:r>
      <w:r w:rsidR="00285EBF">
        <w:rPr>
          <w:rFonts w:ascii="Palatino Linotype" w:hAnsi="Palatino Linotype" w:cs="Arial"/>
        </w:rPr>
        <w:t>por cuanto hace a los requisitos específicos que se deben acreditar</w:t>
      </w:r>
      <w:r w:rsidR="0025138E">
        <w:rPr>
          <w:rFonts w:ascii="Palatino Linotype" w:hAnsi="Palatino Linotype" w:cs="Arial"/>
        </w:rPr>
        <w:t>,</w:t>
      </w:r>
      <w:r w:rsidR="00285EBF">
        <w:rPr>
          <w:rFonts w:ascii="Palatino Linotype" w:hAnsi="Palatino Linotype" w:cs="Arial"/>
        </w:rPr>
        <w:t xml:space="preserve"> además de los ya expuestos, para cada servidor público, se procede a mencionarlos de acuerdo al cargo conferido</w:t>
      </w:r>
      <w:r w:rsidR="0041727C">
        <w:rPr>
          <w:rFonts w:ascii="Palatino Linotype" w:hAnsi="Palatino Linotype" w:cs="Arial"/>
        </w:rPr>
        <w:t xml:space="preserve"> según lo dispuesto por los artículos</w:t>
      </w:r>
      <w:r w:rsidR="0041727C" w:rsidRPr="00030CC3">
        <w:rPr>
          <w:rFonts w:ascii="Palatino Linotype" w:hAnsi="Palatino Linotype" w:cs="Arial"/>
        </w:rPr>
        <w:t xml:space="preserve"> </w:t>
      </w:r>
      <w:r w:rsidR="00C16D06">
        <w:rPr>
          <w:rFonts w:ascii="Palatino Linotype" w:hAnsi="Palatino Linotype" w:cs="Arial"/>
        </w:rPr>
        <w:t xml:space="preserve">85 </w:t>
      </w:r>
      <w:proofErr w:type="spellStart"/>
      <w:r w:rsidR="00C16D06">
        <w:rPr>
          <w:rFonts w:ascii="Palatino Linotype" w:hAnsi="Palatino Linotype" w:cs="Arial"/>
        </w:rPr>
        <w:t>Sexies</w:t>
      </w:r>
      <w:proofErr w:type="spellEnd"/>
      <w:r w:rsidR="00C16D06">
        <w:rPr>
          <w:rFonts w:ascii="Palatino Linotype" w:hAnsi="Palatino Linotype" w:cs="Arial"/>
        </w:rPr>
        <w:t xml:space="preserve">, </w:t>
      </w:r>
      <w:r w:rsidR="00E03657" w:rsidRPr="00030CC3">
        <w:rPr>
          <w:rFonts w:ascii="Palatino Linotype" w:hAnsi="Palatino Linotype" w:cs="Arial"/>
        </w:rPr>
        <w:t xml:space="preserve">92, 96, </w:t>
      </w:r>
      <w:r w:rsidR="00E03657" w:rsidRPr="00030CC3">
        <w:rPr>
          <w:rFonts w:ascii="Palatino Linotype" w:hAnsi="Palatino Linotype"/>
        </w:rPr>
        <w:t xml:space="preserve">96 Ter 96 </w:t>
      </w:r>
      <w:proofErr w:type="spellStart"/>
      <w:r w:rsidR="00E03657" w:rsidRPr="00030CC3">
        <w:rPr>
          <w:rFonts w:ascii="Palatino Linotype" w:hAnsi="Palatino Linotype"/>
        </w:rPr>
        <w:t>Quintus</w:t>
      </w:r>
      <w:proofErr w:type="spellEnd"/>
      <w:r w:rsidR="00E03657" w:rsidRPr="00030CC3">
        <w:rPr>
          <w:rFonts w:ascii="Palatino Linotype" w:hAnsi="Palatino Linotype"/>
        </w:rPr>
        <w:t xml:space="preserve">, 96 </w:t>
      </w:r>
      <w:proofErr w:type="spellStart"/>
      <w:r w:rsidR="00E03657" w:rsidRPr="00030CC3">
        <w:rPr>
          <w:rFonts w:ascii="Palatino Linotype" w:hAnsi="Palatino Linotype"/>
        </w:rPr>
        <w:t>Septies</w:t>
      </w:r>
      <w:proofErr w:type="spellEnd"/>
      <w:r w:rsidR="00E03657" w:rsidRPr="00030CC3">
        <w:rPr>
          <w:rFonts w:ascii="Palatino Linotype" w:hAnsi="Palatino Linotype"/>
        </w:rPr>
        <w:t xml:space="preserve">, </w:t>
      </w:r>
      <w:r w:rsidR="00C16D06">
        <w:rPr>
          <w:rFonts w:ascii="Palatino Linotype" w:hAnsi="Palatino Linotype"/>
        </w:rPr>
        <w:t xml:space="preserve">96. </w:t>
      </w:r>
      <w:proofErr w:type="spellStart"/>
      <w:r w:rsidR="00C16D06">
        <w:rPr>
          <w:rFonts w:ascii="Palatino Linotype" w:hAnsi="Palatino Linotype"/>
        </w:rPr>
        <w:t>Nonies</w:t>
      </w:r>
      <w:proofErr w:type="spellEnd"/>
      <w:r w:rsidR="00C16D06">
        <w:rPr>
          <w:rFonts w:ascii="Palatino Linotype" w:hAnsi="Palatino Linotype"/>
        </w:rPr>
        <w:t>,</w:t>
      </w:r>
      <w:r w:rsidR="003A1345" w:rsidRPr="00030CC3">
        <w:rPr>
          <w:rFonts w:ascii="Palatino Linotype" w:hAnsi="Palatino Linotype"/>
        </w:rPr>
        <w:t xml:space="preserve"> 113</w:t>
      </w:r>
      <w:r w:rsidR="00C16D06">
        <w:rPr>
          <w:rFonts w:ascii="Palatino Linotype" w:hAnsi="Palatino Linotype"/>
        </w:rPr>
        <w:t xml:space="preserve">, 147 I, </w:t>
      </w:r>
      <w:r w:rsidR="0041727C" w:rsidRPr="00030CC3">
        <w:rPr>
          <w:rFonts w:ascii="Palatino Linotype" w:hAnsi="Palatino Linotype" w:cs="Arial"/>
        </w:rPr>
        <w:t>de la Ley Orgánica Municipal del Estado de México</w:t>
      </w:r>
      <w:r w:rsidR="00285EBF" w:rsidRPr="00030CC3">
        <w:rPr>
          <w:rFonts w:ascii="Palatino Linotype" w:hAnsi="Palatino Linotype" w:cs="Arial"/>
        </w:rPr>
        <w:t>:</w:t>
      </w:r>
    </w:p>
    <w:p w14:paraId="6F1E3783" w14:textId="77777777" w:rsidR="00285EBF" w:rsidRPr="00285EBF" w:rsidRDefault="00285EBF" w:rsidP="00285EBF">
      <w:pPr>
        <w:tabs>
          <w:tab w:val="left" w:pos="284"/>
          <w:tab w:val="left" w:pos="426"/>
        </w:tabs>
        <w:spacing w:line="360" w:lineRule="auto"/>
        <w:ind w:right="49"/>
        <w:jc w:val="both"/>
        <w:rPr>
          <w:rFonts w:ascii="Palatino Linotype" w:hAnsi="Palatino Linotype" w:cs="Arial"/>
        </w:rPr>
      </w:pPr>
    </w:p>
    <w:tbl>
      <w:tblPr>
        <w:tblStyle w:val="Tablaconcuadrcula"/>
        <w:tblW w:w="8784" w:type="dxa"/>
        <w:tblLook w:val="04A0" w:firstRow="1" w:lastRow="0" w:firstColumn="1" w:lastColumn="0" w:noHBand="0" w:noVBand="1"/>
      </w:tblPr>
      <w:tblGrid>
        <w:gridCol w:w="687"/>
        <w:gridCol w:w="3741"/>
        <w:gridCol w:w="4356"/>
      </w:tblGrid>
      <w:tr w:rsidR="00951AB1" w:rsidRPr="003F05DC" w14:paraId="59EA1202" w14:textId="77777777" w:rsidTr="00B242FA">
        <w:tc>
          <w:tcPr>
            <w:tcW w:w="8784" w:type="dxa"/>
            <w:gridSpan w:val="3"/>
            <w:shd w:val="clear" w:color="auto" w:fill="F2F2F2" w:themeFill="background1" w:themeFillShade="F2"/>
          </w:tcPr>
          <w:p w14:paraId="67F5C095" w14:textId="08D9CFC3" w:rsidR="00951AB1" w:rsidRDefault="00951AB1" w:rsidP="00E1176E">
            <w:pPr>
              <w:pStyle w:val="Prrafodelista"/>
              <w:tabs>
                <w:tab w:val="left" w:pos="284"/>
                <w:tab w:val="left" w:pos="426"/>
              </w:tabs>
              <w:ind w:left="0" w:right="49"/>
              <w:jc w:val="center"/>
              <w:rPr>
                <w:rFonts w:ascii="Palatino Linotype" w:hAnsi="Palatino Linotype" w:cs="Arial"/>
                <w:b/>
                <w:sz w:val="22"/>
              </w:rPr>
            </w:pPr>
            <w:r>
              <w:rPr>
                <w:rFonts w:ascii="Palatino Linotype" w:hAnsi="Palatino Linotype" w:cs="Arial"/>
                <w:b/>
                <w:sz w:val="22"/>
              </w:rPr>
              <w:t>Solicitud 00144/INFOEM/IP/2019</w:t>
            </w:r>
          </w:p>
        </w:tc>
      </w:tr>
      <w:tr w:rsidR="00CC4CC7" w:rsidRPr="003F05DC" w14:paraId="1DAF5F66" w14:textId="26C4D846" w:rsidTr="00CC4CC7">
        <w:tc>
          <w:tcPr>
            <w:tcW w:w="687" w:type="dxa"/>
            <w:shd w:val="clear" w:color="auto" w:fill="F2F2F2" w:themeFill="background1" w:themeFillShade="F2"/>
          </w:tcPr>
          <w:p w14:paraId="60F24593" w14:textId="77777777" w:rsidR="00CC4CC7" w:rsidRPr="003F05DC" w:rsidRDefault="00CC4CC7" w:rsidP="00E1176E">
            <w:pPr>
              <w:pStyle w:val="Prrafodelista"/>
              <w:tabs>
                <w:tab w:val="left" w:pos="284"/>
                <w:tab w:val="left" w:pos="426"/>
              </w:tabs>
              <w:ind w:left="0" w:right="49"/>
              <w:jc w:val="center"/>
              <w:rPr>
                <w:rFonts w:ascii="Palatino Linotype" w:hAnsi="Palatino Linotype" w:cs="Arial"/>
                <w:b/>
                <w:sz w:val="22"/>
              </w:rPr>
            </w:pPr>
            <w:r w:rsidRPr="003F05DC">
              <w:rPr>
                <w:rFonts w:ascii="Palatino Linotype" w:hAnsi="Palatino Linotype" w:cs="Arial"/>
                <w:b/>
                <w:sz w:val="22"/>
              </w:rPr>
              <w:t>No.</w:t>
            </w:r>
          </w:p>
        </w:tc>
        <w:tc>
          <w:tcPr>
            <w:tcW w:w="3741" w:type="dxa"/>
            <w:shd w:val="clear" w:color="auto" w:fill="F2F2F2" w:themeFill="background1" w:themeFillShade="F2"/>
          </w:tcPr>
          <w:p w14:paraId="496408B8" w14:textId="77777777" w:rsidR="00CC4CC7" w:rsidRPr="003F05DC" w:rsidRDefault="00CC4CC7" w:rsidP="00E1176E">
            <w:pPr>
              <w:pStyle w:val="Prrafodelista"/>
              <w:tabs>
                <w:tab w:val="left" w:pos="284"/>
                <w:tab w:val="left" w:pos="426"/>
              </w:tabs>
              <w:ind w:left="0" w:right="49"/>
              <w:jc w:val="center"/>
              <w:rPr>
                <w:rFonts w:ascii="Palatino Linotype" w:hAnsi="Palatino Linotype" w:cs="Arial"/>
                <w:b/>
                <w:sz w:val="22"/>
              </w:rPr>
            </w:pPr>
            <w:r w:rsidRPr="003F05DC">
              <w:rPr>
                <w:rFonts w:ascii="Palatino Linotype" w:hAnsi="Palatino Linotype" w:cs="Arial"/>
                <w:b/>
                <w:sz w:val="22"/>
              </w:rPr>
              <w:t>Cargo</w:t>
            </w:r>
          </w:p>
        </w:tc>
        <w:tc>
          <w:tcPr>
            <w:tcW w:w="4356" w:type="dxa"/>
            <w:shd w:val="clear" w:color="auto" w:fill="F2F2F2" w:themeFill="background1" w:themeFillShade="F2"/>
          </w:tcPr>
          <w:p w14:paraId="7D41E18B" w14:textId="4D375674" w:rsidR="00CC4CC7" w:rsidRPr="003F05DC" w:rsidRDefault="00CC4CC7" w:rsidP="00E1176E">
            <w:pPr>
              <w:pStyle w:val="Prrafodelista"/>
              <w:tabs>
                <w:tab w:val="left" w:pos="284"/>
                <w:tab w:val="left" w:pos="426"/>
              </w:tabs>
              <w:ind w:left="0" w:right="49"/>
              <w:jc w:val="center"/>
              <w:rPr>
                <w:rFonts w:ascii="Palatino Linotype" w:hAnsi="Palatino Linotype" w:cs="Arial"/>
                <w:b/>
                <w:sz w:val="22"/>
              </w:rPr>
            </w:pPr>
            <w:r>
              <w:rPr>
                <w:rFonts w:ascii="Palatino Linotype" w:hAnsi="Palatino Linotype" w:cs="Arial"/>
                <w:b/>
                <w:sz w:val="22"/>
              </w:rPr>
              <w:t>Requisitos (Documento a entregar)</w:t>
            </w:r>
          </w:p>
        </w:tc>
      </w:tr>
      <w:tr w:rsidR="00CC4CC7" w:rsidRPr="00AC5C65" w14:paraId="3CA06804" w14:textId="53F1CDB7" w:rsidTr="00CC4CC7">
        <w:tc>
          <w:tcPr>
            <w:tcW w:w="687" w:type="dxa"/>
          </w:tcPr>
          <w:p w14:paraId="6BEB9CC0" w14:textId="77777777" w:rsidR="00CC4CC7" w:rsidRPr="00AC5C65" w:rsidRDefault="00CC4CC7" w:rsidP="00D81ACF">
            <w:pPr>
              <w:pStyle w:val="Prrafodelista"/>
              <w:tabs>
                <w:tab w:val="left" w:pos="284"/>
                <w:tab w:val="left" w:pos="426"/>
              </w:tabs>
              <w:spacing w:line="360" w:lineRule="auto"/>
              <w:ind w:left="0" w:right="49"/>
              <w:rPr>
                <w:rFonts w:ascii="Palatino Linotype" w:hAnsi="Palatino Linotype" w:cs="Arial"/>
                <w:sz w:val="20"/>
                <w:szCs w:val="20"/>
              </w:rPr>
            </w:pPr>
            <w:r w:rsidRPr="00AC5C65">
              <w:rPr>
                <w:rFonts w:ascii="Palatino Linotype" w:hAnsi="Palatino Linotype" w:cs="Arial"/>
                <w:sz w:val="20"/>
                <w:szCs w:val="20"/>
              </w:rPr>
              <w:t>1</w:t>
            </w:r>
          </w:p>
        </w:tc>
        <w:tc>
          <w:tcPr>
            <w:tcW w:w="3741" w:type="dxa"/>
          </w:tcPr>
          <w:p w14:paraId="48E963A4" w14:textId="77777777" w:rsidR="00CC4CC7" w:rsidRPr="00AC5C65" w:rsidRDefault="00CC4CC7" w:rsidP="00D81ACF">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Director General de Desarrollo Urbano y Obra Pública.</w:t>
            </w:r>
          </w:p>
        </w:tc>
        <w:tc>
          <w:tcPr>
            <w:tcW w:w="4356" w:type="dxa"/>
          </w:tcPr>
          <w:p w14:paraId="067EFFAE" w14:textId="55C1E5C0" w:rsidR="00E03657" w:rsidRPr="00E03657" w:rsidRDefault="00E03657" w:rsidP="00E03657">
            <w:pPr>
              <w:pStyle w:val="Prrafodelista"/>
              <w:numPr>
                <w:ilvl w:val="0"/>
                <w:numId w:val="25"/>
              </w:numPr>
              <w:tabs>
                <w:tab w:val="left" w:pos="284"/>
                <w:tab w:val="left" w:pos="426"/>
              </w:tabs>
              <w:ind w:left="137" w:right="49" w:hanging="142"/>
              <w:jc w:val="both"/>
              <w:rPr>
                <w:rFonts w:ascii="Palatino Linotype" w:eastAsia="Calibri" w:hAnsi="Palatino Linotype" w:cs="Arial"/>
                <w:sz w:val="20"/>
                <w:szCs w:val="20"/>
                <w:lang w:val="es-MX" w:eastAsia="en-US"/>
              </w:rPr>
            </w:pPr>
            <w:r w:rsidRPr="00E03657">
              <w:rPr>
                <w:rFonts w:ascii="Palatino Linotype" w:eastAsia="Calibri" w:hAnsi="Palatino Linotype" w:cs="Arial"/>
                <w:sz w:val="20"/>
                <w:szCs w:val="20"/>
                <w:lang w:eastAsia="en-US"/>
              </w:rPr>
              <w:t>Título profesional en ingeniería</w:t>
            </w:r>
            <w:r>
              <w:rPr>
                <w:rFonts w:ascii="Palatino Linotype" w:eastAsia="Calibri" w:hAnsi="Palatino Linotype" w:cs="Arial"/>
                <w:sz w:val="20"/>
                <w:szCs w:val="20"/>
                <w:lang w:eastAsia="en-US"/>
              </w:rPr>
              <w:t xml:space="preserve"> civil</w:t>
            </w:r>
            <w:r w:rsidRPr="00E03657">
              <w:rPr>
                <w:rFonts w:ascii="Palatino Linotype" w:eastAsia="Calibri" w:hAnsi="Palatino Linotype" w:cs="Arial"/>
                <w:sz w:val="20"/>
                <w:szCs w:val="20"/>
                <w:lang w:eastAsia="en-US"/>
              </w:rPr>
              <w:t>, arquitectura o alguna área afín, o contar con una experiencia mínima de un año, con anteriorid</w:t>
            </w:r>
            <w:r>
              <w:rPr>
                <w:rFonts w:ascii="Palatino Linotype" w:eastAsia="Calibri" w:hAnsi="Palatino Linotype" w:cs="Arial"/>
                <w:sz w:val="20"/>
                <w:szCs w:val="20"/>
                <w:lang w:eastAsia="en-US"/>
              </w:rPr>
              <w:t>ad a la fecha de su designación;</w:t>
            </w:r>
          </w:p>
          <w:p w14:paraId="53C973EA" w14:textId="51236BEF" w:rsidR="00CC4CC7" w:rsidRPr="00AC5C65" w:rsidRDefault="00E03657" w:rsidP="00E03657">
            <w:pPr>
              <w:pStyle w:val="Prrafodelista"/>
              <w:numPr>
                <w:ilvl w:val="0"/>
                <w:numId w:val="25"/>
              </w:numPr>
              <w:tabs>
                <w:tab w:val="left" w:pos="284"/>
                <w:tab w:val="left" w:pos="426"/>
              </w:tabs>
              <w:ind w:left="137" w:right="49" w:hanging="142"/>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eastAsia="en-US"/>
              </w:rPr>
              <w:t>L</w:t>
            </w:r>
            <w:r w:rsidRPr="00E03657">
              <w:rPr>
                <w:rFonts w:ascii="Palatino Linotype" w:eastAsia="Calibri" w:hAnsi="Palatino Linotype" w:cs="Arial"/>
                <w:sz w:val="20"/>
                <w:szCs w:val="20"/>
                <w:lang w:eastAsia="en-US"/>
              </w:rPr>
              <w:t>a certificación de competencia laboral expedida por el Instituto Hacendario del Estado de México.</w:t>
            </w:r>
          </w:p>
        </w:tc>
      </w:tr>
      <w:tr w:rsidR="00CC4CC7" w:rsidRPr="00AC5C65" w14:paraId="3A42D380" w14:textId="52DBA3C3" w:rsidTr="00CC4CC7">
        <w:tc>
          <w:tcPr>
            <w:tcW w:w="687" w:type="dxa"/>
          </w:tcPr>
          <w:p w14:paraId="70C32855" w14:textId="77777777" w:rsidR="00CC4CC7" w:rsidRPr="00AC5C65" w:rsidRDefault="00CC4CC7" w:rsidP="00D81ACF">
            <w:pPr>
              <w:pStyle w:val="Prrafodelista"/>
              <w:tabs>
                <w:tab w:val="left" w:pos="284"/>
                <w:tab w:val="left" w:pos="426"/>
              </w:tabs>
              <w:spacing w:line="360" w:lineRule="auto"/>
              <w:ind w:left="0" w:right="49"/>
              <w:rPr>
                <w:rFonts w:ascii="Palatino Linotype" w:hAnsi="Palatino Linotype" w:cs="Arial"/>
                <w:sz w:val="20"/>
                <w:szCs w:val="20"/>
              </w:rPr>
            </w:pPr>
            <w:r w:rsidRPr="00AC5C65">
              <w:rPr>
                <w:rFonts w:ascii="Palatino Linotype" w:hAnsi="Palatino Linotype" w:cs="Arial"/>
                <w:sz w:val="20"/>
                <w:szCs w:val="20"/>
              </w:rPr>
              <w:t>2</w:t>
            </w:r>
          </w:p>
        </w:tc>
        <w:tc>
          <w:tcPr>
            <w:tcW w:w="3741" w:type="dxa"/>
          </w:tcPr>
          <w:p w14:paraId="09EF3EA4" w14:textId="77777777" w:rsidR="00CC4CC7" w:rsidRPr="00AC5C65" w:rsidRDefault="00CC4CC7" w:rsidP="00D81ACF">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Tesorero Municipal.</w:t>
            </w:r>
          </w:p>
        </w:tc>
        <w:tc>
          <w:tcPr>
            <w:tcW w:w="4356" w:type="dxa"/>
          </w:tcPr>
          <w:p w14:paraId="44D27A3A" w14:textId="77777777" w:rsidR="00CC4CC7" w:rsidRDefault="0041727C" w:rsidP="0041727C">
            <w:pPr>
              <w:pStyle w:val="Prrafodelista"/>
              <w:numPr>
                <w:ilvl w:val="0"/>
                <w:numId w:val="25"/>
              </w:numPr>
              <w:tabs>
                <w:tab w:val="left" w:pos="426"/>
              </w:tabs>
              <w:ind w:left="137" w:right="49" w:hanging="142"/>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Título profesional en áreas jurídicas, económicas o contable administrativas;</w:t>
            </w:r>
          </w:p>
          <w:p w14:paraId="181D64F5" w14:textId="7071A1B3" w:rsidR="0041727C" w:rsidRDefault="0041727C" w:rsidP="0041727C">
            <w:pPr>
              <w:pStyle w:val="Prrafodelista"/>
              <w:numPr>
                <w:ilvl w:val="0"/>
                <w:numId w:val="25"/>
              </w:numPr>
              <w:tabs>
                <w:tab w:val="left" w:pos="426"/>
              </w:tabs>
              <w:ind w:left="137" w:right="49" w:hanging="142"/>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Experiencia mínima de un año;</w:t>
            </w:r>
          </w:p>
          <w:p w14:paraId="52554ECE" w14:textId="21F68717" w:rsidR="0041727C" w:rsidRDefault="0041727C" w:rsidP="0041727C">
            <w:pPr>
              <w:pStyle w:val="Prrafodelista"/>
              <w:numPr>
                <w:ilvl w:val="0"/>
                <w:numId w:val="25"/>
              </w:numPr>
              <w:tabs>
                <w:tab w:val="left" w:pos="426"/>
              </w:tabs>
              <w:ind w:left="137" w:right="49" w:hanging="142"/>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 xml:space="preserve">Certificación de competencia laboral expedida por el Instituto Hacendario del Estado de México; y, </w:t>
            </w:r>
          </w:p>
          <w:p w14:paraId="6B6EA074" w14:textId="3D2A5160" w:rsidR="0041727C" w:rsidRPr="0041727C" w:rsidRDefault="0041727C" w:rsidP="0041727C">
            <w:pPr>
              <w:pStyle w:val="Prrafodelista"/>
              <w:numPr>
                <w:ilvl w:val="0"/>
                <w:numId w:val="25"/>
              </w:numPr>
              <w:tabs>
                <w:tab w:val="left" w:pos="426"/>
              </w:tabs>
              <w:ind w:left="137" w:right="49" w:hanging="142"/>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Caucionar el manejo de los fondos municipales, por un monto equivalente al uno al millar del importe correspondiente a los ingresos propios del municipio.</w:t>
            </w:r>
          </w:p>
        </w:tc>
      </w:tr>
      <w:tr w:rsidR="00CC4CC7" w:rsidRPr="00AC5C65" w14:paraId="6FDB1E4F" w14:textId="0D2A0FC3" w:rsidTr="00CC4CC7">
        <w:tc>
          <w:tcPr>
            <w:tcW w:w="687" w:type="dxa"/>
          </w:tcPr>
          <w:p w14:paraId="30B898A3" w14:textId="3E7CF0E6" w:rsidR="00CC4CC7" w:rsidRPr="00AC5C65" w:rsidRDefault="00CC4CC7" w:rsidP="00D81ACF">
            <w:pPr>
              <w:pStyle w:val="Prrafodelista"/>
              <w:tabs>
                <w:tab w:val="left" w:pos="284"/>
                <w:tab w:val="left" w:pos="426"/>
              </w:tabs>
              <w:spacing w:line="360" w:lineRule="auto"/>
              <w:ind w:left="0" w:right="49"/>
              <w:rPr>
                <w:rFonts w:ascii="Palatino Linotype" w:hAnsi="Palatino Linotype" w:cs="Arial"/>
                <w:sz w:val="20"/>
                <w:szCs w:val="20"/>
              </w:rPr>
            </w:pPr>
            <w:r w:rsidRPr="00AC5C65">
              <w:rPr>
                <w:rFonts w:ascii="Palatino Linotype" w:hAnsi="Palatino Linotype" w:cs="Arial"/>
                <w:sz w:val="20"/>
                <w:szCs w:val="20"/>
              </w:rPr>
              <w:t>3</w:t>
            </w:r>
          </w:p>
        </w:tc>
        <w:tc>
          <w:tcPr>
            <w:tcW w:w="3741" w:type="dxa"/>
          </w:tcPr>
          <w:p w14:paraId="34C47577" w14:textId="77777777" w:rsidR="00CC4CC7" w:rsidRPr="00AC5C65" w:rsidRDefault="00CC4CC7" w:rsidP="00D81ACF">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Director General de Desarrollo Económico.</w:t>
            </w:r>
          </w:p>
        </w:tc>
        <w:tc>
          <w:tcPr>
            <w:tcW w:w="4356" w:type="dxa"/>
          </w:tcPr>
          <w:p w14:paraId="0A4E4E50" w14:textId="77777777" w:rsidR="00E03657" w:rsidRPr="00E03657" w:rsidRDefault="00E03657" w:rsidP="00E03657">
            <w:pPr>
              <w:pStyle w:val="Prrafodelista"/>
              <w:numPr>
                <w:ilvl w:val="0"/>
                <w:numId w:val="25"/>
              </w:numPr>
              <w:tabs>
                <w:tab w:val="left" w:pos="284"/>
                <w:tab w:val="left" w:pos="426"/>
              </w:tabs>
              <w:ind w:left="137" w:right="49" w:hanging="142"/>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eastAsia="en-US"/>
              </w:rPr>
              <w:t>T</w:t>
            </w:r>
            <w:r w:rsidRPr="00E03657">
              <w:rPr>
                <w:rFonts w:ascii="Palatino Linotype" w:eastAsia="Calibri" w:hAnsi="Palatino Linotype" w:cs="Arial"/>
                <w:sz w:val="20"/>
                <w:szCs w:val="20"/>
                <w:lang w:eastAsia="en-US"/>
              </w:rPr>
              <w:t>ítulo profesional en el área económico-administrativa o contar con experiencia mínima de un año</w:t>
            </w:r>
            <w:r>
              <w:rPr>
                <w:rFonts w:ascii="Palatino Linotype" w:eastAsia="Calibri" w:hAnsi="Palatino Linotype" w:cs="Arial"/>
                <w:sz w:val="20"/>
                <w:szCs w:val="20"/>
                <w:lang w:eastAsia="en-US"/>
              </w:rPr>
              <w:t>;</w:t>
            </w:r>
          </w:p>
          <w:p w14:paraId="5CF903BB" w14:textId="663D7401" w:rsidR="00E03657" w:rsidRPr="00AC5C65" w:rsidRDefault="00E03657" w:rsidP="00E03657">
            <w:pPr>
              <w:pStyle w:val="Prrafodelista"/>
              <w:numPr>
                <w:ilvl w:val="0"/>
                <w:numId w:val="25"/>
              </w:numPr>
              <w:tabs>
                <w:tab w:val="left" w:pos="284"/>
                <w:tab w:val="left" w:pos="426"/>
              </w:tabs>
              <w:ind w:left="137" w:right="49" w:hanging="142"/>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eastAsia="en-US"/>
              </w:rPr>
              <w:t>L</w:t>
            </w:r>
            <w:r w:rsidRPr="00E03657">
              <w:rPr>
                <w:rFonts w:ascii="Palatino Linotype" w:eastAsia="Calibri" w:hAnsi="Palatino Linotype" w:cs="Arial"/>
                <w:sz w:val="20"/>
                <w:szCs w:val="20"/>
                <w:lang w:eastAsia="en-US"/>
              </w:rPr>
              <w:t>a certificación de competencia laboral expedida por el Instituto Hacendario del Estado de México.</w:t>
            </w:r>
          </w:p>
        </w:tc>
      </w:tr>
      <w:tr w:rsidR="00CC4CC7" w:rsidRPr="00AC5C65" w14:paraId="2C35DBC5" w14:textId="481DE4F5" w:rsidTr="00CC4CC7">
        <w:tc>
          <w:tcPr>
            <w:tcW w:w="687" w:type="dxa"/>
          </w:tcPr>
          <w:p w14:paraId="4426B2DC" w14:textId="791F16B8" w:rsidR="00CC4CC7" w:rsidRPr="00AC5C65" w:rsidRDefault="00CC4CC7" w:rsidP="00D81ACF">
            <w:pPr>
              <w:pStyle w:val="Prrafodelista"/>
              <w:tabs>
                <w:tab w:val="left" w:pos="284"/>
                <w:tab w:val="left" w:pos="426"/>
              </w:tabs>
              <w:spacing w:line="360" w:lineRule="auto"/>
              <w:ind w:left="0" w:right="49"/>
              <w:rPr>
                <w:rFonts w:ascii="Palatino Linotype" w:hAnsi="Palatino Linotype" w:cs="Arial"/>
                <w:sz w:val="20"/>
                <w:szCs w:val="20"/>
              </w:rPr>
            </w:pPr>
            <w:r w:rsidRPr="00AC5C65">
              <w:rPr>
                <w:rFonts w:ascii="Palatino Linotype" w:hAnsi="Palatino Linotype" w:cs="Arial"/>
                <w:sz w:val="20"/>
                <w:szCs w:val="20"/>
              </w:rPr>
              <w:t>4</w:t>
            </w:r>
          </w:p>
        </w:tc>
        <w:tc>
          <w:tcPr>
            <w:tcW w:w="3741" w:type="dxa"/>
          </w:tcPr>
          <w:p w14:paraId="1BA88CFF" w14:textId="77777777" w:rsidR="00CC4CC7" w:rsidRPr="00AC5C65" w:rsidRDefault="00CC4CC7" w:rsidP="00D81ACF">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Secretario del Ayuntamiento.</w:t>
            </w:r>
          </w:p>
        </w:tc>
        <w:tc>
          <w:tcPr>
            <w:tcW w:w="4356" w:type="dxa"/>
          </w:tcPr>
          <w:p w14:paraId="21F881E6" w14:textId="147797DF" w:rsidR="00CC4CC7" w:rsidRPr="00E03657" w:rsidRDefault="00E03657" w:rsidP="00E03657">
            <w:pPr>
              <w:pStyle w:val="Prrafodelista"/>
              <w:numPr>
                <w:ilvl w:val="0"/>
                <w:numId w:val="25"/>
              </w:numPr>
              <w:tabs>
                <w:tab w:val="left" w:pos="284"/>
                <w:tab w:val="left" w:pos="426"/>
              </w:tabs>
              <w:ind w:left="137" w:right="49" w:hanging="142"/>
              <w:jc w:val="both"/>
              <w:rPr>
                <w:rFonts w:ascii="Palatino Linotype" w:eastAsia="Calibri" w:hAnsi="Palatino Linotype" w:cs="Arial"/>
                <w:sz w:val="20"/>
                <w:szCs w:val="20"/>
                <w:lang w:val="es-MX" w:eastAsia="en-US"/>
              </w:rPr>
            </w:pPr>
            <w:r w:rsidRPr="00E03657">
              <w:rPr>
                <w:rFonts w:ascii="Palatino Linotype" w:eastAsia="Calibri" w:hAnsi="Palatino Linotype" w:cs="Arial"/>
                <w:sz w:val="20"/>
                <w:szCs w:val="20"/>
                <w:lang w:eastAsia="en-US"/>
              </w:rPr>
              <w:t>En municipios que tengan una población de hasta 150 mil habitantes, podrán tener título profesional de educación superior; en los municipios que tengan más de 150 mil o que sean cabecera distrital, tener título profesional de educación superior</w:t>
            </w:r>
            <w:r>
              <w:rPr>
                <w:rFonts w:ascii="Palatino Linotype" w:eastAsia="Calibri" w:hAnsi="Palatino Linotype" w:cs="Arial"/>
                <w:sz w:val="20"/>
                <w:szCs w:val="20"/>
                <w:lang w:eastAsia="en-US"/>
              </w:rPr>
              <w:t>; y,</w:t>
            </w:r>
          </w:p>
          <w:p w14:paraId="229D84A4" w14:textId="09F01852" w:rsidR="00E03657" w:rsidRPr="00AC5C65" w:rsidRDefault="00E03657" w:rsidP="00E03657">
            <w:pPr>
              <w:pStyle w:val="Prrafodelista"/>
              <w:numPr>
                <w:ilvl w:val="0"/>
                <w:numId w:val="25"/>
              </w:numPr>
              <w:tabs>
                <w:tab w:val="left" w:pos="284"/>
                <w:tab w:val="left" w:pos="426"/>
              </w:tabs>
              <w:ind w:left="137" w:right="49" w:hanging="142"/>
              <w:jc w:val="both"/>
              <w:rPr>
                <w:rFonts w:ascii="Palatino Linotype" w:eastAsia="Calibri" w:hAnsi="Palatino Linotype" w:cs="Arial"/>
                <w:sz w:val="20"/>
                <w:szCs w:val="20"/>
                <w:lang w:val="es-MX" w:eastAsia="en-US"/>
              </w:rPr>
            </w:pPr>
            <w:r w:rsidRPr="00E03657">
              <w:rPr>
                <w:rFonts w:ascii="Palatino Linotype" w:eastAsia="Calibri" w:hAnsi="Palatino Linotype" w:cs="Arial"/>
                <w:sz w:val="20"/>
                <w:szCs w:val="20"/>
                <w:lang w:eastAsia="en-US"/>
              </w:rPr>
              <w:t>Contar con la certificación de competencia laboral expedida por el Instituto Hacendario del Estado de México, dentro de los seis meses siguientes a la fecha en que inicie sus funciones.</w:t>
            </w:r>
          </w:p>
        </w:tc>
      </w:tr>
      <w:tr w:rsidR="00CC4CC7" w:rsidRPr="00AC5C65" w14:paraId="150E4CC5" w14:textId="24DEBE32" w:rsidTr="00CC4CC7">
        <w:tc>
          <w:tcPr>
            <w:tcW w:w="687" w:type="dxa"/>
          </w:tcPr>
          <w:p w14:paraId="293CD2D5" w14:textId="77777777" w:rsidR="00CC4CC7" w:rsidRPr="00AC5C65" w:rsidRDefault="00CC4CC7" w:rsidP="00D81ACF">
            <w:pPr>
              <w:pStyle w:val="Prrafodelista"/>
              <w:tabs>
                <w:tab w:val="left" w:pos="284"/>
                <w:tab w:val="left" w:pos="426"/>
              </w:tabs>
              <w:spacing w:line="360" w:lineRule="auto"/>
              <w:ind w:left="0" w:right="49"/>
              <w:rPr>
                <w:rFonts w:ascii="Palatino Linotype" w:hAnsi="Palatino Linotype" w:cs="Arial"/>
                <w:sz w:val="20"/>
                <w:szCs w:val="20"/>
              </w:rPr>
            </w:pPr>
            <w:r w:rsidRPr="00AC5C65">
              <w:rPr>
                <w:rFonts w:ascii="Palatino Linotype" w:hAnsi="Palatino Linotype" w:cs="Arial"/>
                <w:sz w:val="20"/>
                <w:szCs w:val="20"/>
              </w:rPr>
              <w:t>5</w:t>
            </w:r>
          </w:p>
        </w:tc>
        <w:tc>
          <w:tcPr>
            <w:tcW w:w="3741" w:type="dxa"/>
          </w:tcPr>
          <w:p w14:paraId="1D710D0C" w14:textId="77777777" w:rsidR="00CC4CC7" w:rsidRPr="00AC5C65" w:rsidRDefault="00CC4CC7" w:rsidP="00D81ACF">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Contralor Municipal.</w:t>
            </w:r>
          </w:p>
        </w:tc>
        <w:tc>
          <w:tcPr>
            <w:tcW w:w="4356" w:type="dxa"/>
          </w:tcPr>
          <w:p w14:paraId="4F5C3BD8" w14:textId="77777777" w:rsidR="003A1345" w:rsidRPr="003A1345" w:rsidRDefault="003A1345" w:rsidP="003A1345">
            <w:pPr>
              <w:numPr>
                <w:ilvl w:val="0"/>
                <w:numId w:val="25"/>
              </w:numPr>
              <w:tabs>
                <w:tab w:val="left" w:pos="426"/>
              </w:tabs>
              <w:ind w:left="137" w:right="49" w:hanging="142"/>
              <w:contextualSpacing/>
              <w:jc w:val="both"/>
              <w:rPr>
                <w:rFonts w:ascii="Palatino Linotype" w:eastAsia="Calibri" w:hAnsi="Palatino Linotype" w:cs="Arial"/>
                <w:sz w:val="20"/>
                <w:szCs w:val="20"/>
                <w:lang w:val="es-MX" w:eastAsia="en-US"/>
              </w:rPr>
            </w:pPr>
            <w:r w:rsidRPr="003A1345">
              <w:rPr>
                <w:rFonts w:ascii="Palatino Linotype" w:eastAsia="Calibri" w:hAnsi="Palatino Linotype" w:cs="Arial"/>
                <w:sz w:val="20"/>
                <w:szCs w:val="20"/>
                <w:lang w:val="es-MX" w:eastAsia="en-US"/>
              </w:rPr>
              <w:t>Título profesional en áreas jurídicas, económicas o contable administrativas;</w:t>
            </w:r>
          </w:p>
          <w:p w14:paraId="3DDCAA1C" w14:textId="77777777" w:rsidR="003A1345" w:rsidRDefault="003A1345" w:rsidP="003A1345">
            <w:pPr>
              <w:numPr>
                <w:ilvl w:val="0"/>
                <w:numId w:val="25"/>
              </w:numPr>
              <w:tabs>
                <w:tab w:val="left" w:pos="426"/>
              </w:tabs>
              <w:ind w:left="137" w:right="49" w:hanging="142"/>
              <w:contextualSpacing/>
              <w:jc w:val="both"/>
              <w:rPr>
                <w:rFonts w:ascii="Palatino Linotype" w:eastAsia="Calibri" w:hAnsi="Palatino Linotype" w:cs="Arial"/>
                <w:sz w:val="20"/>
                <w:szCs w:val="20"/>
                <w:lang w:val="es-MX" w:eastAsia="en-US"/>
              </w:rPr>
            </w:pPr>
            <w:r w:rsidRPr="003A1345">
              <w:rPr>
                <w:rFonts w:ascii="Palatino Linotype" w:eastAsia="Calibri" w:hAnsi="Palatino Linotype" w:cs="Arial"/>
                <w:sz w:val="20"/>
                <w:szCs w:val="20"/>
                <w:lang w:val="es-MX" w:eastAsia="en-US"/>
              </w:rPr>
              <w:t>Experiencia mínima de un año;</w:t>
            </w:r>
            <w:r>
              <w:rPr>
                <w:rFonts w:ascii="Palatino Linotype" w:eastAsia="Calibri" w:hAnsi="Palatino Linotype" w:cs="Arial"/>
                <w:sz w:val="20"/>
                <w:szCs w:val="20"/>
                <w:lang w:val="es-MX" w:eastAsia="en-US"/>
              </w:rPr>
              <w:t xml:space="preserve"> y, </w:t>
            </w:r>
          </w:p>
          <w:p w14:paraId="762FE3A4" w14:textId="4B486990" w:rsidR="00CC4CC7" w:rsidRPr="003A1345" w:rsidRDefault="003A1345" w:rsidP="003A1345">
            <w:pPr>
              <w:numPr>
                <w:ilvl w:val="0"/>
                <w:numId w:val="25"/>
              </w:numPr>
              <w:tabs>
                <w:tab w:val="left" w:pos="426"/>
              </w:tabs>
              <w:ind w:left="137" w:right="49" w:hanging="142"/>
              <w:contextualSpacing/>
              <w:jc w:val="both"/>
              <w:rPr>
                <w:rFonts w:ascii="Palatino Linotype" w:eastAsia="Calibri" w:hAnsi="Palatino Linotype" w:cs="Arial"/>
                <w:sz w:val="20"/>
                <w:szCs w:val="20"/>
                <w:lang w:val="es-MX" w:eastAsia="en-US"/>
              </w:rPr>
            </w:pPr>
            <w:r w:rsidRPr="003A1345">
              <w:rPr>
                <w:rFonts w:ascii="Palatino Linotype" w:eastAsia="Calibri" w:hAnsi="Palatino Linotype" w:cs="Arial"/>
                <w:sz w:val="20"/>
                <w:szCs w:val="20"/>
                <w:lang w:val="es-MX" w:eastAsia="en-US"/>
              </w:rPr>
              <w:t>Certificación de competencia laboral expedida por el Instituto Hacendario del Estado de México</w:t>
            </w:r>
            <w:r>
              <w:rPr>
                <w:rFonts w:ascii="Palatino Linotype" w:eastAsia="Calibri" w:hAnsi="Palatino Linotype" w:cs="Arial"/>
                <w:sz w:val="20"/>
                <w:szCs w:val="20"/>
                <w:lang w:val="es-MX" w:eastAsia="en-US"/>
              </w:rPr>
              <w:t>.</w:t>
            </w:r>
          </w:p>
        </w:tc>
      </w:tr>
      <w:tr w:rsidR="00030CC3" w:rsidRPr="00AC5C65" w14:paraId="2988DDB8" w14:textId="182F5D26" w:rsidTr="00CC4CC7">
        <w:tc>
          <w:tcPr>
            <w:tcW w:w="687" w:type="dxa"/>
          </w:tcPr>
          <w:p w14:paraId="60A3D903" w14:textId="5576D7FA" w:rsidR="00030CC3" w:rsidRPr="00AC5C65" w:rsidRDefault="00030CC3" w:rsidP="00D81ACF">
            <w:pPr>
              <w:pStyle w:val="Prrafodelista"/>
              <w:tabs>
                <w:tab w:val="left" w:pos="284"/>
                <w:tab w:val="left" w:pos="426"/>
              </w:tabs>
              <w:spacing w:line="360" w:lineRule="auto"/>
              <w:ind w:left="0" w:right="49"/>
              <w:rPr>
                <w:rFonts w:ascii="Palatino Linotype" w:hAnsi="Palatino Linotype" w:cs="Arial"/>
                <w:sz w:val="20"/>
                <w:szCs w:val="20"/>
              </w:rPr>
            </w:pPr>
            <w:r w:rsidRPr="00AC5C65">
              <w:rPr>
                <w:rFonts w:ascii="Palatino Linotype" w:hAnsi="Palatino Linotype" w:cs="Arial"/>
                <w:sz w:val="20"/>
                <w:szCs w:val="20"/>
              </w:rPr>
              <w:t>6</w:t>
            </w:r>
          </w:p>
        </w:tc>
        <w:tc>
          <w:tcPr>
            <w:tcW w:w="3741" w:type="dxa"/>
          </w:tcPr>
          <w:p w14:paraId="08C931D1" w14:textId="77777777" w:rsidR="00030CC3" w:rsidRPr="00AC5C65" w:rsidRDefault="00030CC3" w:rsidP="00D81ACF">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Director General de Servicios Públicos.</w:t>
            </w:r>
          </w:p>
        </w:tc>
        <w:tc>
          <w:tcPr>
            <w:tcW w:w="4356" w:type="dxa"/>
            <w:vMerge w:val="restart"/>
          </w:tcPr>
          <w:p w14:paraId="75AD527C" w14:textId="77777777" w:rsidR="00030CC3" w:rsidRDefault="00030CC3" w:rsidP="00D81ACF">
            <w:pPr>
              <w:pStyle w:val="Prrafodelista"/>
              <w:tabs>
                <w:tab w:val="left" w:pos="284"/>
                <w:tab w:val="left" w:pos="426"/>
              </w:tabs>
              <w:ind w:left="0" w:right="49"/>
              <w:jc w:val="both"/>
              <w:rPr>
                <w:rFonts w:ascii="Palatino Linotype" w:eastAsia="Calibri" w:hAnsi="Palatino Linotype" w:cs="Arial"/>
                <w:sz w:val="20"/>
                <w:szCs w:val="20"/>
                <w:lang w:val="es-MX" w:eastAsia="en-US"/>
              </w:rPr>
            </w:pPr>
          </w:p>
          <w:p w14:paraId="154256DC" w14:textId="77777777" w:rsidR="00030CC3" w:rsidRDefault="00030CC3" w:rsidP="00D81ACF">
            <w:pPr>
              <w:pStyle w:val="Prrafodelista"/>
              <w:tabs>
                <w:tab w:val="left" w:pos="284"/>
                <w:tab w:val="left" w:pos="426"/>
              </w:tabs>
              <w:ind w:left="0" w:right="49"/>
              <w:jc w:val="both"/>
              <w:rPr>
                <w:rFonts w:ascii="Palatino Linotype" w:eastAsia="Calibri" w:hAnsi="Palatino Linotype" w:cs="Arial"/>
                <w:sz w:val="20"/>
                <w:szCs w:val="20"/>
                <w:lang w:val="es-MX" w:eastAsia="en-US"/>
              </w:rPr>
            </w:pPr>
          </w:p>
          <w:p w14:paraId="0CA2E58D" w14:textId="60AAF7DF" w:rsidR="00030CC3" w:rsidRPr="00AC5C65" w:rsidRDefault="00030CC3" w:rsidP="00030CC3">
            <w:pPr>
              <w:pStyle w:val="Prrafodelista"/>
              <w:tabs>
                <w:tab w:val="left" w:pos="284"/>
                <w:tab w:val="left" w:pos="426"/>
              </w:tabs>
              <w:ind w:left="0" w:right="49"/>
              <w:jc w:val="center"/>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La Ley Orgánica Municipal del Estado de México no prevé requisitos específicos.</w:t>
            </w:r>
          </w:p>
        </w:tc>
      </w:tr>
      <w:tr w:rsidR="00030CC3" w:rsidRPr="00AC5C65" w14:paraId="3B221E3C" w14:textId="05F8F6AC" w:rsidTr="00CC4CC7">
        <w:tc>
          <w:tcPr>
            <w:tcW w:w="687" w:type="dxa"/>
          </w:tcPr>
          <w:p w14:paraId="02AE9791" w14:textId="77777777" w:rsidR="00030CC3" w:rsidRPr="00AC5C65" w:rsidRDefault="00030CC3" w:rsidP="00D81ACF">
            <w:pPr>
              <w:pStyle w:val="Prrafodelista"/>
              <w:tabs>
                <w:tab w:val="left" w:pos="284"/>
                <w:tab w:val="left" w:pos="426"/>
              </w:tabs>
              <w:spacing w:line="360" w:lineRule="auto"/>
              <w:ind w:left="0" w:right="49"/>
              <w:rPr>
                <w:rFonts w:ascii="Palatino Linotype" w:hAnsi="Palatino Linotype" w:cs="Arial"/>
                <w:sz w:val="20"/>
                <w:szCs w:val="20"/>
              </w:rPr>
            </w:pPr>
            <w:r w:rsidRPr="00AC5C65">
              <w:rPr>
                <w:rFonts w:ascii="Palatino Linotype" w:hAnsi="Palatino Linotype" w:cs="Arial"/>
                <w:sz w:val="20"/>
                <w:szCs w:val="20"/>
              </w:rPr>
              <w:t>7</w:t>
            </w:r>
          </w:p>
        </w:tc>
        <w:tc>
          <w:tcPr>
            <w:tcW w:w="3741" w:type="dxa"/>
          </w:tcPr>
          <w:p w14:paraId="7EF9403B" w14:textId="77777777" w:rsidR="00030CC3" w:rsidRPr="00AC5C65" w:rsidRDefault="00030CC3" w:rsidP="00D81ACF">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Director de Bienestar Social.</w:t>
            </w:r>
          </w:p>
        </w:tc>
        <w:tc>
          <w:tcPr>
            <w:tcW w:w="4356" w:type="dxa"/>
            <w:vMerge/>
          </w:tcPr>
          <w:p w14:paraId="058199F9" w14:textId="77777777" w:rsidR="00030CC3" w:rsidRPr="00AC5C65" w:rsidRDefault="00030CC3" w:rsidP="00D81ACF">
            <w:pPr>
              <w:pStyle w:val="Prrafodelista"/>
              <w:tabs>
                <w:tab w:val="left" w:pos="284"/>
                <w:tab w:val="left" w:pos="426"/>
              </w:tabs>
              <w:ind w:left="0" w:right="49"/>
              <w:jc w:val="both"/>
              <w:rPr>
                <w:rFonts w:ascii="Palatino Linotype" w:eastAsia="Calibri" w:hAnsi="Palatino Linotype" w:cs="Arial"/>
                <w:sz w:val="20"/>
                <w:szCs w:val="20"/>
                <w:lang w:val="es-MX" w:eastAsia="en-US"/>
              </w:rPr>
            </w:pPr>
          </w:p>
        </w:tc>
      </w:tr>
      <w:tr w:rsidR="0055372B" w:rsidRPr="00AC5C65" w14:paraId="20549810" w14:textId="38B12D97" w:rsidTr="0085642C">
        <w:trPr>
          <w:trHeight w:val="550"/>
        </w:trPr>
        <w:tc>
          <w:tcPr>
            <w:tcW w:w="687" w:type="dxa"/>
          </w:tcPr>
          <w:p w14:paraId="26EEA583" w14:textId="0D67EB1F" w:rsidR="0055372B" w:rsidRPr="00AC5C65" w:rsidRDefault="0055372B" w:rsidP="00D81ACF">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8</w:t>
            </w:r>
          </w:p>
        </w:tc>
        <w:tc>
          <w:tcPr>
            <w:tcW w:w="3741" w:type="dxa"/>
          </w:tcPr>
          <w:p w14:paraId="2C505188" w14:textId="06217D03" w:rsidR="0055372B" w:rsidRPr="00AC5C65" w:rsidRDefault="0055372B" w:rsidP="00D81ACF">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Director General de Administración</w:t>
            </w:r>
          </w:p>
        </w:tc>
        <w:tc>
          <w:tcPr>
            <w:tcW w:w="4356" w:type="dxa"/>
            <w:vMerge/>
          </w:tcPr>
          <w:p w14:paraId="0DD4D969" w14:textId="77777777" w:rsidR="0055372B" w:rsidRPr="00AC5C65" w:rsidRDefault="0055372B" w:rsidP="00D81ACF">
            <w:pPr>
              <w:pStyle w:val="Prrafodelista"/>
              <w:tabs>
                <w:tab w:val="left" w:pos="284"/>
                <w:tab w:val="left" w:pos="426"/>
              </w:tabs>
              <w:ind w:left="0" w:right="49"/>
              <w:jc w:val="both"/>
              <w:rPr>
                <w:rFonts w:ascii="Palatino Linotype" w:eastAsia="Calibri" w:hAnsi="Palatino Linotype" w:cs="Arial"/>
                <w:sz w:val="20"/>
                <w:szCs w:val="20"/>
                <w:lang w:val="es-MX" w:eastAsia="en-US"/>
              </w:rPr>
            </w:pPr>
          </w:p>
        </w:tc>
      </w:tr>
      <w:tr w:rsidR="00CC4CC7" w:rsidRPr="00AC5C65" w14:paraId="600664E7" w14:textId="7FD1198C" w:rsidTr="00CC4CC7">
        <w:tc>
          <w:tcPr>
            <w:tcW w:w="687" w:type="dxa"/>
          </w:tcPr>
          <w:p w14:paraId="0CCD4B6F" w14:textId="19294D7D" w:rsidR="00CC4CC7" w:rsidRPr="00AC5C65" w:rsidRDefault="0055372B" w:rsidP="00D81ACF">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9</w:t>
            </w:r>
          </w:p>
        </w:tc>
        <w:tc>
          <w:tcPr>
            <w:tcW w:w="3741" w:type="dxa"/>
          </w:tcPr>
          <w:p w14:paraId="3AD3879D" w14:textId="77777777" w:rsidR="00CC4CC7" w:rsidRPr="00AC5C65" w:rsidRDefault="00CC4CC7" w:rsidP="00D81ACF">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Directora General de Medio Ambiente</w:t>
            </w:r>
          </w:p>
        </w:tc>
        <w:tc>
          <w:tcPr>
            <w:tcW w:w="4356" w:type="dxa"/>
          </w:tcPr>
          <w:p w14:paraId="29979E36" w14:textId="4B330D64" w:rsidR="00CC4CC7" w:rsidRPr="003A1345" w:rsidRDefault="003A1345" w:rsidP="003A1345">
            <w:pPr>
              <w:pStyle w:val="Prrafodelista"/>
              <w:numPr>
                <w:ilvl w:val="0"/>
                <w:numId w:val="25"/>
              </w:numPr>
              <w:tabs>
                <w:tab w:val="left" w:pos="284"/>
                <w:tab w:val="left" w:pos="426"/>
              </w:tabs>
              <w:ind w:left="137" w:right="49" w:hanging="137"/>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eastAsia="en-US"/>
              </w:rPr>
              <w:t>T</w:t>
            </w:r>
            <w:r w:rsidRPr="003A1345">
              <w:rPr>
                <w:rFonts w:ascii="Palatino Linotype" w:eastAsia="Calibri" w:hAnsi="Palatino Linotype" w:cs="Arial"/>
                <w:sz w:val="20"/>
                <w:szCs w:val="20"/>
                <w:lang w:eastAsia="en-US"/>
              </w:rPr>
              <w:t>ítulo profesional en el área de biología-agronomía-administración pública o afín, o contar con una experiencia mínima de un año</w:t>
            </w:r>
            <w:r>
              <w:rPr>
                <w:rFonts w:ascii="Palatino Linotype" w:eastAsia="Calibri" w:hAnsi="Palatino Linotype" w:cs="Arial"/>
                <w:sz w:val="20"/>
                <w:szCs w:val="20"/>
                <w:lang w:eastAsia="en-US"/>
              </w:rPr>
              <w:t>; y,</w:t>
            </w:r>
          </w:p>
          <w:p w14:paraId="5C7E97A0" w14:textId="025D2A79" w:rsidR="003A1345" w:rsidRPr="00AC5C65" w:rsidRDefault="003A1345" w:rsidP="003A1345">
            <w:pPr>
              <w:pStyle w:val="Prrafodelista"/>
              <w:numPr>
                <w:ilvl w:val="0"/>
                <w:numId w:val="25"/>
              </w:numPr>
              <w:tabs>
                <w:tab w:val="left" w:pos="284"/>
                <w:tab w:val="left" w:pos="426"/>
              </w:tabs>
              <w:ind w:left="137" w:right="49" w:hanging="137"/>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eastAsia="en-US"/>
              </w:rPr>
              <w:t>L</w:t>
            </w:r>
            <w:r w:rsidRPr="003A1345">
              <w:rPr>
                <w:rFonts w:ascii="Palatino Linotype" w:eastAsia="Calibri" w:hAnsi="Palatino Linotype" w:cs="Arial"/>
                <w:sz w:val="20"/>
                <w:szCs w:val="20"/>
                <w:lang w:eastAsia="en-US"/>
              </w:rPr>
              <w:t>a certificación de competencia laboral expedida por el Instituto Hacendario del Estado de México.</w:t>
            </w:r>
          </w:p>
        </w:tc>
      </w:tr>
      <w:tr w:rsidR="00030CC3" w:rsidRPr="00AC5C65" w14:paraId="717B341D" w14:textId="6225D4C0" w:rsidTr="00CC4CC7">
        <w:tc>
          <w:tcPr>
            <w:tcW w:w="687" w:type="dxa"/>
          </w:tcPr>
          <w:p w14:paraId="7059EE12" w14:textId="5325B646" w:rsidR="00030CC3" w:rsidRPr="00AC5C65" w:rsidRDefault="0055372B" w:rsidP="00D81ACF">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10</w:t>
            </w:r>
          </w:p>
        </w:tc>
        <w:tc>
          <w:tcPr>
            <w:tcW w:w="3741" w:type="dxa"/>
          </w:tcPr>
          <w:p w14:paraId="65888D6A" w14:textId="77777777" w:rsidR="00030CC3" w:rsidRDefault="00030CC3" w:rsidP="00D81ACF">
            <w:pPr>
              <w:pStyle w:val="Prrafodelista"/>
              <w:tabs>
                <w:tab w:val="left" w:pos="284"/>
                <w:tab w:val="left" w:pos="426"/>
              </w:tabs>
              <w:ind w:left="0" w:right="49"/>
              <w:jc w:val="both"/>
              <w:rPr>
                <w:rFonts w:ascii="Palatino Linotype" w:eastAsia="Calibri" w:hAnsi="Palatino Linotype" w:cs="Arial"/>
                <w:sz w:val="20"/>
                <w:szCs w:val="20"/>
                <w:lang w:val="es-MX" w:eastAsia="en-US"/>
              </w:rPr>
            </w:pPr>
            <w:r w:rsidRPr="00AC5C65">
              <w:rPr>
                <w:rFonts w:ascii="Palatino Linotype" w:eastAsia="Calibri" w:hAnsi="Palatino Linotype" w:cs="Arial"/>
                <w:sz w:val="20"/>
                <w:szCs w:val="20"/>
                <w:lang w:val="es-MX" w:eastAsia="en-US"/>
              </w:rPr>
              <w:t>Director General de Seguridad Pública.</w:t>
            </w:r>
          </w:p>
          <w:p w14:paraId="450F27EB" w14:textId="77777777" w:rsidR="00030CC3" w:rsidRPr="00AC5C65" w:rsidRDefault="00030CC3" w:rsidP="00D81ACF">
            <w:pPr>
              <w:pStyle w:val="Prrafodelista"/>
              <w:tabs>
                <w:tab w:val="left" w:pos="284"/>
                <w:tab w:val="left" w:pos="426"/>
              </w:tabs>
              <w:ind w:left="0" w:right="49"/>
              <w:jc w:val="both"/>
              <w:rPr>
                <w:rFonts w:ascii="Palatino Linotype" w:hAnsi="Palatino Linotype" w:cs="Arial"/>
                <w:sz w:val="20"/>
                <w:szCs w:val="20"/>
              </w:rPr>
            </w:pPr>
          </w:p>
        </w:tc>
        <w:tc>
          <w:tcPr>
            <w:tcW w:w="4356" w:type="dxa"/>
            <w:vMerge w:val="restart"/>
          </w:tcPr>
          <w:p w14:paraId="09081647" w14:textId="77777777" w:rsidR="00030CC3" w:rsidRDefault="00030CC3" w:rsidP="00D81ACF">
            <w:pPr>
              <w:pStyle w:val="Prrafodelista"/>
              <w:tabs>
                <w:tab w:val="left" w:pos="284"/>
                <w:tab w:val="left" w:pos="426"/>
              </w:tabs>
              <w:ind w:left="0" w:right="49"/>
              <w:jc w:val="both"/>
              <w:rPr>
                <w:rFonts w:ascii="Palatino Linotype" w:eastAsia="Calibri" w:hAnsi="Palatino Linotype" w:cs="Arial"/>
                <w:sz w:val="20"/>
                <w:szCs w:val="20"/>
                <w:lang w:val="es-MX" w:eastAsia="en-US"/>
              </w:rPr>
            </w:pPr>
          </w:p>
          <w:p w14:paraId="164B65AE" w14:textId="77777777" w:rsidR="00030CC3" w:rsidRDefault="00030CC3" w:rsidP="00030CC3">
            <w:pPr>
              <w:pStyle w:val="Prrafodelista"/>
              <w:tabs>
                <w:tab w:val="left" w:pos="284"/>
                <w:tab w:val="left" w:pos="426"/>
              </w:tabs>
              <w:ind w:left="0" w:right="49"/>
              <w:jc w:val="center"/>
              <w:rPr>
                <w:rFonts w:ascii="Palatino Linotype" w:eastAsia="Calibri" w:hAnsi="Palatino Linotype" w:cs="Arial"/>
                <w:sz w:val="20"/>
                <w:szCs w:val="20"/>
                <w:lang w:val="es-MX" w:eastAsia="en-US"/>
              </w:rPr>
            </w:pPr>
            <w:r w:rsidRPr="00030CC3">
              <w:rPr>
                <w:rFonts w:ascii="Palatino Linotype" w:eastAsia="Calibri" w:hAnsi="Palatino Linotype" w:cs="Arial"/>
                <w:sz w:val="20"/>
                <w:szCs w:val="20"/>
                <w:lang w:val="es-MX" w:eastAsia="en-US"/>
              </w:rPr>
              <w:t>La Ley Orgánica Municipal del Estado de México no prevé requisitos específicos.</w:t>
            </w:r>
          </w:p>
          <w:p w14:paraId="2FB80964" w14:textId="5E4E1990" w:rsidR="00030CC3" w:rsidRPr="00AC5C65" w:rsidRDefault="00030CC3" w:rsidP="00030CC3">
            <w:pPr>
              <w:pStyle w:val="Prrafodelista"/>
              <w:tabs>
                <w:tab w:val="left" w:pos="284"/>
                <w:tab w:val="left" w:pos="426"/>
              </w:tabs>
              <w:ind w:left="0" w:right="49"/>
              <w:jc w:val="center"/>
              <w:rPr>
                <w:rFonts w:ascii="Palatino Linotype" w:eastAsia="Calibri" w:hAnsi="Palatino Linotype" w:cs="Arial"/>
                <w:sz w:val="20"/>
                <w:szCs w:val="20"/>
                <w:lang w:val="es-MX" w:eastAsia="en-US"/>
              </w:rPr>
            </w:pPr>
          </w:p>
        </w:tc>
      </w:tr>
      <w:tr w:rsidR="00030CC3" w:rsidRPr="00AC5C65" w14:paraId="18F58280" w14:textId="50CE811F" w:rsidTr="00CC4CC7">
        <w:tc>
          <w:tcPr>
            <w:tcW w:w="687" w:type="dxa"/>
          </w:tcPr>
          <w:p w14:paraId="1E8B4342" w14:textId="5341EC11" w:rsidR="00030CC3" w:rsidRPr="00AC5C65" w:rsidRDefault="0055372B" w:rsidP="00D81ACF">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11</w:t>
            </w:r>
          </w:p>
        </w:tc>
        <w:tc>
          <w:tcPr>
            <w:tcW w:w="3741" w:type="dxa"/>
          </w:tcPr>
          <w:p w14:paraId="5FA0053B" w14:textId="77777777" w:rsidR="00030CC3" w:rsidRPr="00AC5C65" w:rsidRDefault="00030CC3" w:rsidP="00D81ACF">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Director General de Gobierno.</w:t>
            </w:r>
          </w:p>
        </w:tc>
        <w:tc>
          <w:tcPr>
            <w:tcW w:w="4356" w:type="dxa"/>
            <w:vMerge/>
          </w:tcPr>
          <w:p w14:paraId="2196E3A0" w14:textId="77777777" w:rsidR="00030CC3" w:rsidRPr="00AC5C65" w:rsidRDefault="00030CC3" w:rsidP="00D81ACF">
            <w:pPr>
              <w:pStyle w:val="Prrafodelista"/>
              <w:tabs>
                <w:tab w:val="left" w:pos="284"/>
                <w:tab w:val="left" w:pos="426"/>
              </w:tabs>
              <w:ind w:left="0" w:right="49"/>
              <w:jc w:val="both"/>
              <w:rPr>
                <w:rFonts w:ascii="Palatino Linotype" w:eastAsia="Calibri" w:hAnsi="Palatino Linotype" w:cs="Arial"/>
                <w:sz w:val="20"/>
                <w:szCs w:val="20"/>
                <w:lang w:val="es-MX" w:eastAsia="en-US"/>
              </w:rPr>
            </w:pPr>
          </w:p>
        </w:tc>
      </w:tr>
      <w:tr w:rsidR="009C7104" w:rsidRPr="00AC5C65" w14:paraId="36CEF4E2" w14:textId="77777777" w:rsidTr="009C7104">
        <w:tc>
          <w:tcPr>
            <w:tcW w:w="8784" w:type="dxa"/>
            <w:gridSpan w:val="3"/>
            <w:shd w:val="clear" w:color="auto" w:fill="F2F2F2" w:themeFill="background1" w:themeFillShade="F2"/>
          </w:tcPr>
          <w:p w14:paraId="40D1419D" w14:textId="3295BB53" w:rsidR="009C7104" w:rsidRPr="00AC5C65" w:rsidRDefault="009C7104" w:rsidP="00C16D06">
            <w:pPr>
              <w:pStyle w:val="Prrafodelista"/>
              <w:tabs>
                <w:tab w:val="left" w:pos="284"/>
                <w:tab w:val="left" w:pos="426"/>
              </w:tabs>
              <w:ind w:left="0" w:right="49"/>
              <w:jc w:val="center"/>
              <w:rPr>
                <w:rFonts w:ascii="Palatino Linotype" w:eastAsia="Calibri" w:hAnsi="Palatino Linotype" w:cs="Arial"/>
                <w:sz w:val="20"/>
                <w:szCs w:val="20"/>
                <w:lang w:val="es-MX" w:eastAsia="en-US"/>
              </w:rPr>
            </w:pPr>
            <w:r w:rsidRPr="009C7104">
              <w:rPr>
                <w:rFonts w:ascii="Palatino Linotype" w:eastAsia="Calibri" w:hAnsi="Palatino Linotype" w:cs="Arial"/>
                <w:b/>
                <w:sz w:val="20"/>
                <w:szCs w:val="20"/>
                <w:lang w:eastAsia="en-US"/>
              </w:rPr>
              <w:t>Solicitud 0014</w:t>
            </w:r>
            <w:r w:rsidR="00C16D06">
              <w:rPr>
                <w:rFonts w:ascii="Palatino Linotype" w:eastAsia="Calibri" w:hAnsi="Palatino Linotype" w:cs="Arial"/>
                <w:b/>
                <w:sz w:val="20"/>
                <w:szCs w:val="20"/>
                <w:lang w:eastAsia="en-US"/>
              </w:rPr>
              <w:t>5</w:t>
            </w:r>
            <w:r w:rsidRPr="009C7104">
              <w:rPr>
                <w:rFonts w:ascii="Palatino Linotype" w:eastAsia="Calibri" w:hAnsi="Palatino Linotype" w:cs="Arial"/>
                <w:b/>
                <w:sz w:val="20"/>
                <w:szCs w:val="20"/>
                <w:lang w:eastAsia="en-US"/>
              </w:rPr>
              <w:t>/INFOEM/IP/2019</w:t>
            </w:r>
          </w:p>
        </w:tc>
      </w:tr>
      <w:tr w:rsidR="009C7104" w:rsidRPr="00AC5C65" w14:paraId="437B6E43" w14:textId="77777777" w:rsidTr="00CC4CC7">
        <w:tc>
          <w:tcPr>
            <w:tcW w:w="687" w:type="dxa"/>
          </w:tcPr>
          <w:p w14:paraId="05328983" w14:textId="5654CA4C" w:rsidR="009C7104" w:rsidRPr="00AC5C65" w:rsidRDefault="0055372B" w:rsidP="009C7104">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12</w:t>
            </w:r>
          </w:p>
        </w:tc>
        <w:tc>
          <w:tcPr>
            <w:tcW w:w="3741" w:type="dxa"/>
          </w:tcPr>
          <w:p w14:paraId="7ED229CC" w14:textId="115BF3DE" w:rsidR="009C7104" w:rsidRPr="00AC5C65" w:rsidRDefault="009C7104" w:rsidP="009C7104">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 xml:space="preserve">Titular de la Defensoría </w:t>
            </w:r>
            <w:r w:rsidRPr="004E617F">
              <w:rPr>
                <w:rFonts w:ascii="Palatino Linotype" w:eastAsia="Calibri" w:hAnsi="Palatino Linotype" w:cs="Arial"/>
                <w:sz w:val="20"/>
                <w:szCs w:val="20"/>
                <w:lang w:eastAsia="en-US"/>
              </w:rPr>
              <w:t>Municipal de los Derechos Humanos de Toluca</w:t>
            </w:r>
            <w:r>
              <w:rPr>
                <w:rFonts w:ascii="Palatino Linotype" w:eastAsia="Calibri" w:hAnsi="Palatino Linotype" w:cs="Arial"/>
                <w:sz w:val="20"/>
                <w:szCs w:val="20"/>
                <w:lang w:eastAsia="en-US"/>
              </w:rPr>
              <w:t>.</w:t>
            </w:r>
          </w:p>
        </w:tc>
        <w:tc>
          <w:tcPr>
            <w:tcW w:w="4356" w:type="dxa"/>
          </w:tcPr>
          <w:p w14:paraId="311A8C1F" w14:textId="77777777" w:rsidR="009C7104" w:rsidRDefault="00E33D76" w:rsidP="00E33D76">
            <w:pPr>
              <w:pStyle w:val="Prrafodelista"/>
              <w:numPr>
                <w:ilvl w:val="0"/>
                <w:numId w:val="25"/>
              </w:numPr>
              <w:tabs>
                <w:tab w:val="left" w:pos="284"/>
                <w:tab w:val="left" w:pos="426"/>
              </w:tabs>
              <w:ind w:left="137" w:right="49" w:hanging="142"/>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Tener licenciatura, así como experiencia o estudios en derechos humanos;</w:t>
            </w:r>
          </w:p>
          <w:p w14:paraId="31866373" w14:textId="0ADBD929" w:rsidR="00E33D76" w:rsidRPr="00E33D76" w:rsidRDefault="00E33D76" w:rsidP="00E33D76">
            <w:pPr>
              <w:pStyle w:val="Prrafodelista"/>
              <w:numPr>
                <w:ilvl w:val="0"/>
                <w:numId w:val="25"/>
              </w:numPr>
              <w:tabs>
                <w:tab w:val="left" w:pos="284"/>
                <w:tab w:val="left" w:pos="426"/>
              </w:tabs>
              <w:ind w:left="137" w:right="49" w:hanging="142"/>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 xml:space="preserve">No haber sido sancionado en el </w:t>
            </w:r>
            <w:r w:rsidRPr="00E33D76">
              <w:rPr>
                <w:rFonts w:ascii="Palatino Linotype" w:eastAsia="Calibri" w:hAnsi="Palatino Linotype" w:cs="Arial"/>
                <w:sz w:val="20"/>
                <w:szCs w:val="20"/>
                <w:lang w:eastAsia="en-US"/>
              </w:rPr>
              <w:t>desempeño de empleo, cargo o comisión en los servicios públicos federal, estatal o municipal, con motivo de alguna recomendación emitida por organismos públicos de derechos humanos</w:t>
            </w:r>
            <w:r w:rsidR="00C16D06">
              <w:rPr>
                <w:rFonts w:ascii="Palatino Linotype" w:eastAsia="Calibri" w:hAnsi="Palatino Linotype" w:cs="Arial"/>
                <w:sz w:val="20"/>
                <w:szCs w:val="20"/>
                <w:lang w:eastAsia="en-US"/>
              </w:rPr>
              <w:t>; y,</w:t>
            </w:r>
          </w:p>
          <w:p w14:paraId="5F9A74B0" w14:textId="718BB9AF" w:rsidR="00E33D76" w:rsidRPr="00E33D76" w:rsidRDefault="00E33D76" w:rsidP="00E33D76">
            <w:pPr>
              <w:pStyle w:val="Prrafodelista"/>
              <w:numPr>
                <w:ilvl w:val="0"/>
                <w:numId w:val="25"/>
              </w:numPr>
              <w:tabs>
                <w:tab w:val="left" w:pos="284"/>
                <w:tab w:val="left" w:pos="426"/>
              </w:tabs>
              <w:ind w:left="137" w:right="49" w:hanging="142"/>
              <w:jc w:val="both"/>
              <w:rPr>
                <w:rFonts w:ascii="Palatino Linotype" w:eastAsia="Calibri" w:hAnsi="Palatino Linotype" w:cs="Arial"/>
                <w:sz w:val="20"/>
                <w:szCs w:val="20"/>
                <w:lang w:val="es-MX" w:eastAsia="en-US"/>
              </w:rPr>
            </w:pPr>
            <w:r w:rsidRPr="00E33D76">
              <w:rPr>
                <w:rFonts w:ascii="Palatino Linotype" w:eastAsia="Calibri" w:hAnsi="Palatino Linotype" w:cs="Arial"/>
                <w:sz w:val="20"/>
                <w:szCs w:val="20"/>
                <w:lang w:eastAsia="en-US"/>
              </w:rPr>
              <w:t>No haber sido objeto de sanción de inhabilitación o destitución administrativas para el desempeño de empleo, cargo o comisión en el servicio público, mediante resolución que haya causado estado</w:t>
            </w:r>
            <w:r>
              <w:rPr>
                <w:rFonts w:ascii="Palatino Linotype" w:eastAsia="Calibri" w:hAnsi="Palatino Linotype" w:cs="Arial"/>
                <w:sz w:val="20"/>
                <w:szCs w:val="20"/>
                <w:lang w:eastAsia="en-US"/>
              </w:rPr>
              <w:t>.</w:t>
            </w:r>
          </w:p>
        </w:tc>
      </w:tr>
      <w:tr w:rsidR="0055372B" w:rsidRPr="00AC5C65" w14:paraId="6A732B11" w14:textId="77777777" w:rsidTr="00CC4CC7">
        <w:tc>
          <w:tcPr>
            <w:tcW w:w="687" w:type="dxa"/>
          </w:tcPr>
          <w:p w14:paraId="76216200" w14:textId="0EB22556" w:rsidR="0055372B" w:rsidRPr="00AC5C65" w:rsidRDefault="0055372B" w:rsidP="009C7104">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13</w:t>
            </w:r>
          </w:p>
        </w:tc>
        <w:tc>
          <w:tcPr>
            <w:tcW w:w="3741" w:type="dxa"/>
          </w:tcPr>
          <w:p w14:paraId="79B99E9F" w14:textId="0FA74BDE" w:rsidR="0055372B" w:rsidRPr="00AC5C65" w:rsidRDefault="0055372B" w:rsidP="009C7104">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 xml:space="preserve">Titular de la </w:t>
            </w:r>
            <w:r w:rsidRPr="004E617F">
              <w:rPr>
                <w:rFonts w:ascii="Palatino Linotype" w:eastAsia="Calibri" w:hAnsi="Palatino Linotype" w:cs="Arial"/>
                <w:sz w:val="20"/>
                <w:szCs w:val="20"/>
                <w:lang w:eastAsia="en-US"/>
              </w:rPr>
              <w:t>Unidad de Asuntos Internos</w:t>
            </w:r>
            <w:r>
              <w:rPr>
                <w:rFonts w:ascii="Palatino Linotype" w:eastAsia="Calibri" w:hAnsi="Palatino Linotype" w:cs="Arial"/>
                <w:sz w:val="20"/>
                <w:szCs w:val="20"/>
                <w:lang w:eastAsia="en-US"/>
              </w:rPr>
              <w:t>.</w:t>
            </w:r>
          </w:p>
        </w:tc>
        <w:tc>
          <w:tcPr>
            <w:tcW w:w="4356" w:type="dxa"/>
            <w:vMerge w:val="restart"/>
          </w:tcPr>
          <w:p w14:paraId="719D1818" w14:textId="77777777" w:rsidR="0055372B" w:rsidRDefault="0055372B" w:rsidP="00C16D06">
            <w:pPr>
              <w:pStyle w:val="Prrafodelista"/>
              <w:tabs>
                <w:tab w:val="left" w:pos="284"/>
                <w:tab w:val="left" w:pos="426"/>
              </w:tabs>
              <w:ind w:left="0" w:right="49"/>
              <w:jc w:val="center"/>
              <w:rPr>
                <w:rFonts w:ascii="Palatino Linotype" w:eastAsia="Calibri" w:hAnsi="Palatino Linotype" w:cs="Arial"/>
                <w:sz w:val="20"/>
                <w:szCs w:val="20"/>
                <w:lang w:val="es-MX" w:eastAsia="en-US"/>
              </w:rPr>
            </w:pPr>
          </w:p>
          <w:p w14:paraId="27151ADF" w14:textId="77777777" w:rsidR="0055372B" w:rsidRDefault="0055372B" w:rsidP="00C16D06">
            <w:pPr>
              <w:pStyle w:val="Prrafodelista"/>
              <w:tabs>
                <w:tab w:val="left" w:pos="284"/>
                <w:tab w:val="left" w:pos="426"/>
              </w:tabs>
              <w:ind w:left="0" w:right="49"/>
              <w:jc w:val="center"/>
              <w:rPr>
                <w:rFonts w:ascii="Palatino Linotype" w:eastAsia="Calibri" w:hAnsi="Palatino Linotype" w:cs="Arial"/>
                <w:sz w:val="20"/>
                <w:szCs w:val="20"/>
                <w:lang w:val="es-MX" w:eastAsia="en-US"/>
              </w:rPr>
            </w:pPr>
          </w:p>
          <w:p w14:paraId="6FB4B713" w14:textId="77777777" w:rsidR="0055372B" w:rsidRDefault="0055372B" w:rsidP="00C16D06">
            <w:pPr>
              <w:pStyle w:val="Prrafodelista"/>
              <w:tabs>
                <w:tab w:val="left" w:pos="284"/>
                <w:tab w:val="left" w:pos="426"/>
              </w:tabs>
              <w:ind w:left="0" w:right="49"/>
              <w:jc w:val="center"/>
              <w:rPr>
                <w:rFonts w:ascii="Palatino Linotype" w:eastAsia="Calibri" w:hAnsi="Palatino Linotype" w:cs="Arial"/>
                <w:sz w:val="20"/>
                <w:szCs w:val="20"/>
                <w:lang w:val="es-MX" w:eastAsia="en-US"/>
              </w:rPr>
            </w:pPr>
          </w:p>
          <w:p w14:paraId="02E03A7C" w14:textId="77777777" w:rsidR="0055372B" w:rsidRDefault="0055372B" w:rsidP="00C16D06">
            <w:pPr>
              <w:pStyle w:val="Prrafodelista"/>
              <w:tabs>
                <w:tab w:val="left" w:pos="284"/>
                <w:tab w:val="left" w:pos="426"/>
              </w:tabs>
              <w:ind w:left="0" w:right="49"/>
              <w:jc w:val="center"/>
              <w:rPr>
                <w:rFonts w:ascii="Palatino Linotype" w:eastAsia="Calibri" w:hAnsi="Palatino Linotype" w:cs="Arial"/>
                <w:sz w:val="20"/>
                <w:szCs w:val="20"/>
                <w:lang w:val="es-MX" w:eastAsia="en-US"/>
              </w:rPr>
            </w:pPr>
          </w:p>
          <w:p w14:paraId="6F304DC8" w14:textId="77777777" w:rsidR="0055372B" w:rsidRDefault="0055372B" w:rsidP="00C16D06">
            <w:pPr>
              <w:pStyle w:val="Prrafodelista"/>
              <w:tabs>
                <w:tab w:val="left" w:pos="284"/>
                <w:tab w:val="left" w:pos="426"/>
              </w:tabs>
              <w:ind w:left="0" w:right="49"/>
              <w:jc w:val="center"/>
              <w:rPr>
                <w:rFonts w:ascii="Palatino Linotype" w:eastAsia="Calibri" w:hAnsi="Palatino Linotype" w:cs="Arial"/>
                <w:sz w:val="20"/>
                <w:szCs w:val="20"/>
                <w:lang w:val="es-MX" w:eastAsia="en-US"/>
              </w:rPr>
            </w:pPr>
          </w:p>
          <w:p w14:paraId="1800CBF4" w14:textId="77777777" w:rsidR="0055372B" w:rsidRDefault="0055372B" w:rsidP="00C16D06">
            <w:pPr>
              <w:pStyle w:val="Prrafodelista"/>
              <w:tabs>
                <w:tab w:val="left" w:pos="284"/>
                <w:tab w:val="left" w:pos="426"/>
              </w:tabs>
              <w:ind w:left="0" w:right="49"/>
              <w:jc w:val="center"/>
              <w:rPr>
                <w:rFonts w:ascii="Palatino Linotype" w:eastAsia="Calibri" w:hAnsi="Palatino Linotype" w:cs="Arial"/>
                <w:sz w:val="20"/>
                <w:szCs w:val="20"/>
                <w:lang w:val="es-MX" w:eastAsia="en-US"/>
              </w:rPr>
            </w:pPr>
            <w:r w:rsidRPr="00030CC3">
              <w:rPr>
                <w:rFonts w:ascii="Palatino Linotype" w:eastAsia="Calibri" w:hAnsi="Palatino Linotype" w:cs="Arial"/>
                <w:sz w:val="20"/>
                <w:szCs w:val="20"/>
                <w:lang w:val="es-MX" w:eastAsia="en-US"/>
              </w:rPr>
              <w:t>La Ley Orgánica Municipal del Estado de México no prevé requisitos específicos.</w:t>
            </w:r>
          </w:p>
          <w:p w14:paraId="61072715" w14:textId="77777777" w:rsidR="0055372B" w:rsidRPr="00AC5C65" w:rsidRDefault="0055372B" w:rsidP="009C7104">
            <w:pPr>
              <w:pStyle w:val="Prrafodelista"/>
              <w:tabs>
                <w:tab w:val="left" w:pos="284"/>
                <w:tab w:val="left" w:pos="426"/>
              </w:tabs>
              <w:ind w:left="0" w:right="49"/>
              <w:jc w:val="both"/>
              <w:rPr>
                <w:rFonts w:ascii="Palatino Linotype" w:eastAsia="Calibri" w:hAnsi="Palatino Linotype" w:cs="Arial"/>
                <w:sz w:val="20"/>
                <w:szCs w:val="20"/>
                <w:lang w:val="es-MX" w:eastAsia="en-US"/>
              </w:rPr>
            </w:pPr>
          </w:p>
        </w:tc>
      </w:tr>
      <w:tr w:rsidR="0055372B" w:rsidRPr="00AC5C65" w14:paraId="025F4FD6" w14:textId="77777777" w:rsidTr="00CC4CC7">
        <w:tc>
          <w:tcPr>
            <w:tcW w:w="687" w:type="dxa"/>
          </w:tcPr>
          <w:p w14:paraId="51A6A038" w14:textId="265FCD89" w:rsidR="0055372B" w:rsidRPr="00AC5C65" w:rsidRDefault="0055372B" w:rsidP="0055372B">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14</w:t>
            </w:r>
          </w:p>
        </w:tc>
        <w:tc>
          <w:tcPr>
            <w:tcW w:w="3741" w:type="dxa"/>
          </w:tcPr>
          <w:p w14:paraId="005D69CD" w14:textId="5A88AFC8" w:rsidR="0055372B" w:rsidRPr="00AC5C65" w:rsidRDefault="0055372B" w:rsidP="0055372B">
            <w:pPr>
              <w:pStyle w:val="Prrafodelista"/>
              <w:tabs>
                <w:tab w:val="left" w:pos="284"/>
                <w:tab w:val="left" w:pos="426"/>
              </w:tabs>
              <w:ind w:left="0" w:right="49"/>
              <w:jc w:val="both"/>
              <w:rPr>
                <w:rFonts w:ascii="Palatino Linotype" w:eastAsia="Calibri" w:hAnsi="Palatino Linotype" w:cs="Arial"/>
                <w:sz w:val="20"/>
                <w:szCs w:val="20"/>
                <w:lang w:val="es-MX" w:eastAsia="en-US"/>
              </w:rPr>
            </w:pPr>
            <w:r w:rsidRPr="009C7104">
              <w:rPr>
                <w:rFonts w:ascii="Palatino Linotype" w:eastAsia="Calibri" w:hAnsi="Palatino Linotype" w:cs="Arial"/>
                <w:sz w:val="20"/>
                <w:szCs w:val="20"/>
                <w:lang w:val="es-MX" w:eastAsia="en-US"/>
              </w:rPr>
              <w:t>Titular de</w:t>
            </w:r>
            <w:r w:rsidRPr="009C7104">
              <w:rPr>
                <w:rFonts w:ascii="Palatino Linotype" w:eastAsia="Calibri" w:hAnsi="Palatino Linotype" w:cs="Arial"/>
                <w:sz w:val="20"/>
                <w:szCs w:val="20"/>
                <w:lang w:eastAsia="en-US"/>
              </w:rPr>
              <w:t xml:space="preserve"> Instituto Municipal de Cultura Física y Deporte de Toluca.</w:t>
            </w:r>
          </w:p>
        </w:tc>
        <w:tc>
          <w:tcPr>
            <w:tcW w:w="4356" w:type="dxa"/>
            <w:vMerge/>
          </w:tcPr>
          <w:p w14:paraId="1AB08EB4" w14:textId="77777777" w:rsidR="0055372B" w:rsidRPr="00AC5C65" w:rsidRDefault="0055372B" w:rsidP="0055372B">
            <w:pPr>
              <w:pStyle w:val="Prrafodelista"/>
              <w:tabs>
                <w:tab w:val="left" w:pos="284"/>
                <w:tab w:val="left" w:pos="426"/>
              </w:tabs>
              <w:ind w:left="0" w:right="49"/>
              <w:jc w:val="both"/>
              <w:rPr>
                <w:rFonts w:ascii="Palatino Linotype" w:eastAsia="Calibri" w:hAnsi="Palatino Linotype" w:cs="Arial"/>
                <w:sz w:val="20"/>
                <w:szCs w:val="20"/>
                <w:lang w:val="es-MX" w:eastAsia="en-US"/>
              </w:rPr>
            </w:pPr>
          </w:p>
        </w:tc>
      </w:tr>
      <w:tr w:rsidR="0055372B" w:rsidRPr="00AC5C65" w14:paraId="12D9C27E" w14:textId="77777777" w:rsidTr="00CC4CC7">
        <w:tc>
          <w:tcPr>
            <w:tcW w:w="687" w:type="dxa"/>
          </w:tcPr>
          <w:p w14:paraId="4A98146F" w14:textId="445CC0D5" w:rsidR="0055372B" w:rsidRPr="00AC5C65" w:rsidRDefault="0055372B" w:rsidP="0055372B">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15</w:t>
            </w:r>
          </w:p>
        </w:tc>
        <w:tc>
          <w:tcPr>
            <w:tcW w:w="3741" w:type="dxa"/>
          </w:tcPr>
          <w:p w14:paraId="4754BA3E" w14:textId="6EC35743" w:rsidR="0055372B" w:rsidRPr="00AC5C65" w:rsidRDefault="0055372B" w:rsidP="0055372B">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 xml:space="preserve">Titular de la </w:t>
            </w:r>
            <w:r w:rsidRPr="004E617F">
              <w:rPr>
                <w:rFonts w:ascii="Palatino Linotype" w:eastAsia="Calibri" w:hAnsi="Palatino Linotype" w:cs="Arial"/>
                <w:sz w:val="20"/>
                <w:szCs w:val="20"/>
                <w:lang w:eastAsia="en-US"/>
              </w:rPr>
              <w:t>Secretaría Técnica del Consejo Municipal de Seguridad Pública</w:t>
            </w:r>
            <w:r>
              <w:rPr>
                <w:rFonts w:ascii="Palatino Linotype" w:eastAsia="Calibri" w:hAnsi="Palatino Linotype" w:cs="Arial"/>
                <w:sz w:val="20"/>
                <w:szCs w:val="20"/>
                <w:lang w:eastAsia="en-US"/>
              </w:rPr>
              <w:t>.</w:t>
            </w:r>
          </w:p>
        </w:tc>
        <w:tc>
          <w:tcPr>
            <w:tcW w:w="4356" w:type="dxa"/>
            <w:vMerge/>
          </w:tcPr>
          <w:p w14:paraId="1879C726" w14:textId="77777777" w:rsidR="0055372B" w:rsidRPr="00AC5C65" w:rsidRDefault="0055372B" w:rsidP="0055372B">
            <w:pPr>
              <w:pStyle w:val="Prrafodelista"/>
              <w:tabs>
                <w:tab w:val="left" w:pos="284"/>
                <w:tab w:val="left" w:pos="426"/>
              </w:tabs>
              <w:ind w:left="0" w:right="49"/>
              <w:jc w:val="both"/>
              <w:rPr>
                <w:rFonts w:ascii="Palatino Linotype" w:eastAsia="Calibri" w:hAnsi="Palatino Linotype" w:cs="Arial"/>
                <w:sz w:val="20"/>
                <w:szCs w:val="20"/>
                <w:lang w:val="es-MX" w:eastAsia="en-US"/>
              </w:rPr>
            </w:pPr>
          </w:p>
        </w:tc>
      </w:tr>
      <w:tr w:rsidR="0055372B" w:rsidRPr="00AC5C65" w14:paraId="0504E3EA" w14:textId="77777777" w:rsidTr="00CC4CC7">
        <w:tc>
          <w:tcPr>
            <w:tcW w:w="687" w:type="dxa"/>
          </w:tcPr>
          <w:p w14:paraId="2B3E9546" w14:textId="355E90D5" w:rsidR="0055372B" w:rsidRPr="00AC5C65" w:rsidRDefault="0055372B" w:rsidP="0055372B">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16</w:t>
            </w:r>
          </w:p>
        </w:tc>
        <w:tc>
          <w:tcPr>
            <w:tcW w:w="3741" w:type="dxa"/>
          </w:tcPr>
          <w:p w14:paraId="1AF176FF" w14:textId="56F7A218" w:rsidR="0055372B" w:rsidRPr="00AC5C65" w:rsidRDefault="0055372B" w:rsidP="0055372B">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Titular de la</w:t>
            </w:r>
            <w:r w:rsidRPr="004E617F">
              <w:rPr>
                <w:rFonts w:ascii="Verdana" w:hAnsi="Verdana"/>
                <w:color w:val="000000"/>
                <w:sz w:val="14"/>
                <w:szCs w:val="14"/>
              </w:rPr>
              <w:t xml:space="preserve"> </w:t>
            </w:r>
            <w:r w:rsidRPr="004E617F">
              <w:rPr>
                <w:rFonts w:ascii="Palatino Linotype" w:eastAsia="Calibri" w:hAnsi="Palatino Linotype" w:cs="Arial"/>
                <w:sz w:val="20"/>
                <w:szCs w:val="20"/>
                <w:lang w:eastAsia="en-US"/>
              </w:rPr>
              <w:t>Secretaría Particular de la Presidencia Municipal</w:t>
            </w:r>
            <w:r>
              <w:rPr>
                <w:rFonts w:ascii="Palatino Linotype" w:eastAsia="Calibri" w:hAnsi="Palatino Linotype" w:cs="Arial"/>
                <w:sz w:val="20"/>
                <w:szCs w:val="20"/>
                <w:lang w:eastAsia="en-US"/>
              </w:rPr>
              <w:t>.</w:t>
            </w:r>
          </w:p>
        </w:tc>
        <w:tc>
          <w:tcPr>
            <w:tcW w:w="4356" w:type="dxa"/>
            <w:vMerge/>
          </w:tcPr>
          <w:p w14:paraId="3C6EE2F0" w14:textId="77777777" w:rsidR="0055372B" w:rsidRPr="00AC5C65" w:rsidRDefault="0055372B" w:rsidP="0055372B">
            <w:pPr>
              <w:pStyle w:val="Prrafodelista"/>
              <w:tabs>
                <w:tab w:val="left" w:pos="284"/>
                <w:tab w:val="left" w:pos="426"/>
              </w:tabs>
              <w:ind w:left="0" w:right="49"/>
              <w:jc w:val="both"/>
              <w:rPr>
                <w:rFonts w:ascii="Palatino Linotype" w:eastAsia="Calibri" w:hAnsi="Palatino Linotype" w:cs="Arial"/>
                <w:sz w:val="20"/>
                <w:szCs w:val="20"/>
                <w:lang w:val="es-MX" w:eastAsia="en-US"/>
              </w:rPr>
            </w:pPr>
          </w:p>
        </w:tc>
      </w:tr>
      <w:tr w:rsidR="0055372B" w:rsidRPr="00AC5C65" w14:paraId="523A1BC7" w14:textId="77777777" w:rsidTr="00CC4CC7">
        <w:tc>
          <w:tcPr>
            <w:tcW w:w="687" w:type="dxa"/>
          </w:tcPr>
          <w:p w14:paraId="53104146" w14:textId="07E712F9" w:rsidR="0055372B" w:rsidRPr="00AC5C65" w:rsidRDefault="0055372B" w:rsidP="0055372B">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17</w:t>
            </w:r>
          </w:p>
        </w:tc>
        <w:tc>
          <w:tcPr>
            <w:tcW w:w="3741" w:type="dxa"/>
          </w:tcPr>
          <w:p w14:paraId="31A504E7" w14:textId="75125D30" w:rsidR="0055372B" w:rsidRPr="00AC5C65" w:rsidRDefault="0055372B" w:rsidP="0055372B">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 xml:space="preserve">Titular de la </w:t>
            </w:r>
            <w:r w:rsidRPr="004E617F">
              <w:rPr>
                <w:rFonts w:ascii="Palatino Linotype" w:eastAsia="Calibri" w:hAnsi="Palatino Linotype" w:cs="Arial"/>
                <w:sz w:val="20"/>
                <w:szCs w:val="20"/>
                <w:lang w:eastAsia="en-US"/>
              </w:rPr>
              <w:t>Coordinación General de Comunicación Social</w:t>
            </w:r>
            <w:r>
              <w:rPr>
                <w:rFonts w:ascii="Palatino Linotype" w:eastAsia="Calibri" w:hAnsi="Palatino Linotype" w:cs="Arial"/>
                <w:sz w:val="20"/>
                <w:szCs w:val="20"/>
                <w:lang w:eastAsia="en-US"/>
              </w:rPr>
              <w:t>.</w:t>
            </w:r>
          </w:p>
        </w:tc>
        <w:tc>
          <w:tcPr>
            <w:tcW w:w="4356" w:type="dxa"/>
            <w:vMerge/>
          </w:tcPr>
          <w:p w14:paraId="22B9F008" w14:textId="77777777" w:rsidR="0055372B" w:rsidRPr="00AC5C65" w:rsidRDefault="0055372B" w:rsidP="0055372B">
            <w:pPr>
              <w:pStyle w:val="Prrafodelista"/>
              <w:tabs>
                <w:tab w:val="left" w:pos="284"/>
                <w:tab w:val="left" w:pos="426"/>
              </w:tabs>
              <w:ind w:left="0" w:right="49"/>
              <w:jc w:val="both"/>
              <w:rPr>
                <w:rFonts w:ascii="Palatino Linotype" w:eastAsia="Calibri" w:hAnsi="Palatino Linotype" w:cs="Arial"/>
                <w:sz w:val="20"/>
                <w:szCs w:val="20"/>
                <w:lang w:val="es-MX" w:eastAsia="en-US"/>
              </w:rPr>
            </w:pPr>
          </w:p>
        </w:tc>
      </w:tr>
      <w:tr w:rsidR="0055372B" w:rsidRPr="00AC5C65" w14:paraId="2131916E" w14:textId="77777777" w:rsidTr="00CC4CC7">
        <w:tc>
          <w:tcPr>
            <w:tcW w:w="687" w:type="dxa"/>
          </w:tcPr>
          <w:p w14:paraId="39A7B295" w14:textId="46CF9AE5" w:rsidR="0055372B" w:rsidRPr="00AC5C65" w:rsidRDefault="0055372B" w:rsidP="0055372B">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18</w:t>
            </w:r>
          </w:p>
        </w:tc>
        <w:tc>
          <w:tcPr>
            <w:tcW w:w="3741" w:type="dxa"/>
          </w:tcPr>
          <w:p w14:paraId="717AC2D6" w14:textId="5C8DFEE9" w:rsidR="0055372B" w:rsidRPr="00AC5C65" w:rsidRDefault="0055372B" w:rsidP="0055372B">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 xml:space="preserve">Titular de la </w:t>
            </w:r>
            <w:r w:rsidRPr="004E617F">
              <w:rPr>
                <w:rFonts w:ascii="Palatino Linotype" w:eastAsia="Calibri" w:hAnsi="Palatino Linotype" w:cs="Arial"/>
                <w:sz w:val="20"/>
                <w:szCs w:val="20"/>
                <w:lang w:eastAsia="en-US"/>
              </w:rPr>
              <w:t>Coordinación General Municipal de Mejora Regulatoria</w:t>
            </w:r>
            <w:r>
              <w:rPr>
                <w:rFonts w:ascii="Palatino Linotype" w:eastAsia="Calibri" w:hAnsi="Palatino Linotype" w:cs="Arial"/>
                <w:sz w:val="20"/>
                <w:szCs w:val="20"/>
                <w:lang w:eastAsia="en-US"/>
              </w:rPr>
              <w:t>.</w:t>
            </w:r>
          </w:p>
        </w:tc>
        <w:tc>
          <w:tcPr>
            <w:tcW w:w="4356" w:type="dxa"/>
          </w:tcPr>
          <w:p w14:paraId="2B74CEC2" w14:textId="757F9EFD" w:rsidR="0055372B" w:rsidRDefault="0055372B" w:rsidP="0055372B">
            <w:pPr>
              <w:pStyle w:val="Prrafodelista"/>
              <w:numPr>
                <w:ilvl w:val="0"/>
                <w:numId w:val="25"/>
              </w:numPr>
              <w:tabs>
                <w:tab w:val="left" w:pos="284"/>
                <w:tab w:val="left" w:pos="426"/>
              </w:tabs>
              <w:ind w:left="137" w:right="49" w:hanging="142"/>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 xml:space="preserve">Título profesional; y </w:t>
            </w:r>
          </w:p>
          <w:p w14:paraId="0D917B3D" w14:textId="736A2BBC" w:rsidR="0055372B" w:rsidRPr="00AC5C65" w:rsidRDefault="0055372B" w:rsidP="0055372B">
            <w:pPr>
              <w:pStyle w:val="Prrafodelista"/>
              <w:numPr>
                <w:ilvl w:val="0"/>
                <w:numId w:val="25"/>
              </w:numPr>
              <w:tabs>
                <w:tab w:val="left" w:pos="284"/>
                <w:tab w:val="left" w:pos="426"/>
              </w:tabs>
              <w:ind w:left="137" w:right="49" w:hanging="142"/>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 xml:space="preserve">Además de acreditar,  </w:t>
            </w:r>
            <w:r w:rsidRPr="00C16D06">
              <w:rPr>
                <w:rFonts w:ascii="Palatino Linotype" w:eastAsia="Calibri" w:hAnsi="Palatino Linotype" w:cs="Arial"/>
                <w:sz w:val="20"/>
                <w:szCs w:val="20"/>
                <w:lang w:eastAsia="en-US"/>
              </w:rPr>
              <w:t>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w:t>
            </w:r>
          </w:p>
        </w:tc>
      </w:tr>
      <w:tr w:rsidR="0055372B" w:rsidRPr="00AC5C65" w14:paraId="70F800FA" w14:textId="77777777" w:rsidTr="00CC4CC7">
        <w:tc>
          <w:tcPr>
            <w:tcW w:w="687" w:type="dxa"/>
          </w:tcPr>
          <w:p w14:paraId="0789996E" w14:textId="25762520" w:rsidR="0055372B" w:rsidRPr="00AC5C65" w:rsidRDefault="0055372B" w:rsidP="0055372B">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19</w:t>
            </w:r>
          </w:p>
        </w:tc>
        <w:tc>
          <w:tcPr>
            <w:tcW w:w="3741" w:type="dxa"/>
          </w:tcPr>
          <w:p w14:paraId="19F0ADCA" w14:textId="77777777" w:rsidR="0055372B" w:rsidRDefault="0055372B" w:rsidP="0055372B">
            <w:pPr>
              <w:pStyle w:val="Prrafodelista"/>
              <w:tabs>
                <w:tab w:val="left" w:pos="284"/>
                <w:tab w:val="left" w:pos="426"/>
              </w:tabs>
              <w:ind w:left="0" w:right="49"/>
              <w:jc w:val="both"/>
              <w:rPr>
                <w:rFonts w:ascii="Palatino Linotype" w:eastAsia="Calibri" w:hAnsi="Palatino Linotype" w:cs="Arial"/>
                <w:sz w:val="20"/>
                <w:szCs w:val="20"/>
                <w:lang w:val="es-MX" w:eastAsia="en-US"/>
              </w:rPr>
            </w:pPr>
          </w:p>
          <w:p w14:paraId="44CFBD78" w14:textId="4E790FE1" w:rsidR="0055372B" w:rsidRPr="00AC5C65" w:rsidRDefault="0055372B" w:rsidP="0055372B">
            <w:pPr>
              <w:pStyle w:val="Prrafodelista"/>
              <w:tabs>
                <w:tab w:val="left" w:pos="284"/>
                <w:tab w:val="left" w:pos="426"/>
              </w:tabs>
              <w:ind w:left="0" w:right="49"/>
              <w:jc w:val="both"/>
              <w:rPr>
                <w:rFonts w:ascii="Palatino Linotype" w:eastAsia="Calibri" w:hAnsi="Palatino Linotype" w:cs="Arial"/>
                <w:sz w:val="20"/>
                <w:szCs w:val="20"/>
                <w:lang w:val="es-MX" w:eastAsia="en-US"/>
              </w:rPr>
            </w:pPr>
            <w:r w:rsidRPr="00D6145A">
              <w:rPr>
                <w:rFonts w:ascii="Palatino Linotype" w:eastAsia="Calibri" w:hAnsi="Palatino Linotype" w:cs="Arial"/>
                <w:sz w:val="20"/>
                <w:szCs w:val="20"/>
                <w:lang w:val="es-MX" w:eastAsia="en-US"/>
              </w:rPr>
              <w:t>Titular de</w:t>
            </w:r>
            <w:r>
              <w:rPr>
                <w:rFonts w:ascii="Palatino Linotype" w:eastAsia="Calibri" w:hAnsi="Palatino Linotype" w:cs="Arial"/>
                <w:sz w:val="20"/>
                <w:szCs w:val="20"/>
                <w:lang w:val="es-MX" w:eastAsia="en-US"/>
              </w:rPr>
              <w:t xml:space="preserve"> la </w:t>
            </w:r>
            <w:r w:rsidRPr="00D6145A">
              <w:rPr>
                <w:rFonts w:ascii="Palatino Linotype" w:eastAsia="Calibri" w:hAnsi="Palatino Linotype" w:cs="Arial"/>
                <w:sz w:val="20"/>
                <w:szCs w:val="20"/>
                <w:lang w:eastAsia="en-US"/>
              </w:rPr>
              <w:t>Secretaría Técnica de la Presidencia.</w:t>
            </w:r>
          </w:p>
        </w:tc>
        <w:tc>
          <w:tcPr>
            <w:tcW w:w="4356" w:type="dxa"/>
            <w:vMerge w:val="restart"/>
          </w:tcPr>
          <w:p w14:paraId="4FBCB6E0" w14:textId="77777777" w:rsidR="0055372B" w:rsidRDefault="0055372B" w:rsidP="0055372B">
            <w:pPr>
              <w:pStyle w:val="Prrafodelista"/>
              <w:tabs>
                <w:tab w:val="left" w:pos="284"/>
                <w:tab w:val="left" w:pos="426"/>
              </w:tabs>
              <w:ind w:left="0" w:right="49"/>
              <w:jc w:val="both"/>
              <w:rPr>
                <w:rFonts w:ascii="Palatino Linotype" w:eastAsia="Calibri" w:hAnsi="Palatino Linotype" w:cs="Arial"/>
                <w:sz w:val="20"/>
                <w:szCs w:val="20"/>
                <w:lang w:val="es-MX" w:eastAsia="en-US"/>
              </w:rPr>
            </w:pPr>
          </w:p>
          <w:p w14:paraId="28E72E04" w14:textId="77777777" w:rsidR="0055372B" w:rsidRDefault="0055372B" w:rsidP="0055372B">
            <w:pPr>
              <w:pStyle w:val="Prrafodelista"/>
              <w:tabs>
                <w:tab w:val="left" w:pos="284"/>
                <w:tab w:val="left" w:pos="426"/>
              </w:tabs>
              <w:ind w:left="0" w:right="49"/>
              <w:jc w:val="center"/>
              <w:rPr>
                <w:rFonts w:ascii="Palatino Linotype" w:eastAsia="Calibri" w:hAnsi="Palatino Linotype" w:cs="Arial"/>
                <w:sz w:val="20"/>
                <w:szCs w:val="20"/>
                <w:lang w:val="es-MX" w:eastAsia="en-US"/>
              </w:rPr>
            </w:pPr>
          </w:p>
          <w:p w14:paraId="47DD0BD8" w14:textId="77777777" w:rsidR="0055372B" w:rsidRDefault="0055372B" w:rsidP="0055372B">
            <w:pPr>
              <w:pStyle w:val="Prrafodelista"/>
              <w:tabs>
                <w:tab w:val="left" w:pos="284"/>
                <w:tab w:val="left" w:pos="426"/>
              </w:tabs>
              <w:ind w:left="0" w:right="49"/>
              <w:jc w:val="center"/>
              <w:rPr>
                <w:rFonts w:ascii="Palatino Linotype" w:eastAsia="Calibri" w:hAnsi="Palatino Linotype" w:cs="Arial"/>
                <w:sz w:val="20"/>
                <w:szCs w:val="20"/>
                <w:lang w:val="es-MX" w:eastAsia="en-US"/>
              </w:rPr>
            </w:pPr>
          </w:p>
          <w:p w14:paraId="061C46BF" w14:textId="77777777" w:rsidR="0055372B" w:rsidRDefault="0055372B" w:rsidP="0055372B">
            <w:pPr>
              <w:pStyle w:val="Prrafodelista"/>
              <w:tabs>
                <w:tab w:val="left" w:pos="284"/>
                <w:tab w:val="left" w:pos="426"/>
              </w:tabs>
              <w:ind w:left="0" w:right="49"/>
              <w:jc w:val="center"/>
              <w:rPr>
                <w:rFonts w:ascii="Palatino Linotype" w:eastAsia="Calibri" w:hAnsi="Palatino Linotype" w:cs="Arial"/>
                <w:sz w:val="20"/>
                <w:szCs w:val="20"/>
                <w:lang w:val="es-MX" w:eastAsia="en-US"/>
              </w:rPr>
            </w:pPr>
          </w:p>
          <w:p w14:paraId="15C07C41" w14:textId="77777777" w:rsidR="0055372B" w:rsidRDefault="0055372B" w:rsidP="0055372B">
            <w:pPr>
              <w:pStyle w:val="Prrafodelista"/>
              <w:tabs>
                <w:tab w:val="left" w:pos="284"/>
                <w:tab w:val="left" w:pos="426"/>
              </w:tabs>
              <w:ind w:left="0" w:right="49"/>
              <w:jc w:val="center"/>
              <w:rPr>
                <w:rFonts w:ascii="Palatino Linotype" w:eastAsia="Calibri" w:hAnsi="Palatino Linotype" w:cs="Arial"/>
                <w:sz w:val="20"/>
                <w:szCs w:val="20"/>
                <w:lang w:val="es-MX" w:eastAsia="en-US"/>
              </w:rPr>
            </w:pPr>
            <w:r w:rsidRPr="00030CC3">
              <w:rPr>
                <w:rFonts w:ascii="Palatino Linotype" w:eastAsia="Calibri" w:hAnsi="Palatino Linotype" w:cs="Arial"/>
                <w:sz w:val="20"/>
                <w:szCs w:val="20"/>
                <w:lang w:val="es-MX" w:eastAsia="en-US"/>
              </w:rPr>
              <w:t>La Ley Orgánica Municipal del Estado de México no prevé requisitos específicos.</w:t>
            </w:r>
          </w:p>
          <w:p w14:paraId="70A47A62" w14:textId="77777777" w:rsidR="0055372B" w:rsidRPr="00AC5C65" w:rsidRDefault="0055372B" w:rsidP="0055372B">
            <w:pPr>
              <w:pStyle w:val="Prrafodelista"/>
              <w:tabs>
                <w:tab w:val="left" w:pos="284"/>
                <w:tab w:val="left" w:pos="426"/>
              </w:tabs>
              <w:ind w:left="0" w:right="49"/>
              <w:jc w:val="both"/>
              <w:rPr>
                <w:rFonts w:ascii="Palatino Linotype" w:eastAsia="Calibri" w:hAnsi="Palatino Linotype" w:cs="Arial"/>
                <w:sz w:val="20"/>
                <w:szCs w:val="20"/>
                <w:lang w:val="es-MX" w:eastAsia="en-US"/>
              </w:rPr>
            </w:pPr>
          </w:p>
        </w:tc>
      </w:tr>
      <w:tr w:rsidR="0055372B" w:rsidRPr="00AC5C65" w14:paraId="3634C031" w14:textId="77777777" w:rsidTr="00CC4CC7">
        <w:tc>
          <w:tcPr>
            <w:tcW w:w="687" w:type="dxa"/>
          </w:tcPr>
          <w:p w14:paraId="407AFF9C" w14:textId="77777777" w:rsidR="0055372B" w:rsidRDefault="0055372B" w:rsidP="0055372B">
            <w:pPr>
              <w:pStyle w:val="Prrafodelista"/>
              <w:tabs>
                <w:tab w:val="left" w:pos="284"/>
                <w:tab w:val="left" w:pos="426"/>
              </w:tabs>
              <w:spacing w:line="360" w:lineRule="auto"/>
              <w:ind w:left="0" w:right="49"/>
              <w:rPr>
                <w:rFonts w:ascii="Palatino Linotype" w:hAnsi="Palatino Linotype" w:cs="Arial"/>
                <w:sz w:val="20"/>
                <w:szCs w:val="20"/>
              </w:rPr>
            </w:pPr>
          </w:p>
          <w:p w14:paraId="41571658" w14:textId="49ACEC59" w:rsidR="0055372B" w:rsidRPr="00AC5C65" w:rsidRDefault="0055372B" w:rsidP="0055372B">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20</w:t>
            </w:r>
          </w:p>
        </w:tc>
        <w:tc>
          <w:tcPr>
            <w:tcW w:w="3741" w:type="dxa"/>
          </w:tcPr>
          <w:p w14:paraId="1FE5AE99" w14:textId="77777777" w:rsidR="0055372B" w:rsidRDefault="0055372B" w:rsidP="0055372B">
            <w:pPr>
              <w:pStyle w:val="Prrafodelista"/>
              <w:tabs>
                <w:tab w:val="left" w:pos="284"/>
                <w:tab w:val="left" w:pos="426"/>
              </w:tabs>
              <w:ind w:left="0" w:right="49"/>
              <w:jc w:val="both"/>
              <w:rPr>
                <w:rFonts w:ascii="Palatino Linotype" w:eastAsia="Calibri" w:hAnsi="Palatino Linotype" w:cs="Arial"/>
                <w:sz w:val="20"/>
                <w:szCs w:val="20"/>
                <w:lang w:val="es-MX" w:eastAsia="en-US"/>
              </w:rPr>
            </w:pPr>
          </w:p>
          <w:p w14:paraId="45011658" w14:textId="1562FF69" w:rsidR="0055372B" w:rsidRPr="00AC5C65" w:rsidRDefault="0055372B" w:rsidP="0055372B">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 xml:space="preserve">Titular de la </w:t>
            </w:r>
            <w:r w:rsidRPr="00D6145A">
              <w:rPr>
                <w:rFonts w:ascii="Palatino Linotype" w:eastAsia="Calibri" w:hAnsi="Palatino Linotype" w:cs="Arial"/>
                <w:sz w:val="20"/>
                <w:szCs w:val="20"/>
                <w:lang w:eastAsia="en-US"/>
              </w:rPr>
              <w:t>Coordinación de Análisis</w:t>
            </w:r>
            <w:r>
              <w:rPr>
                <w:rFonts w:ascii="Palatino Linotype" w:eastAsia="Calibri" w:hAnsi="Palatino Linotype" w:cs="Arial"/>
                <w:sz w:val="20"/>
                <w:szCs w:val="20"/>
                <w:lang w:eastAsia="en-US"/>
              </w:rPr>
              <w:t>.</w:t>
            </w:r>
          </w:p>
        </w:tc>
        <w:tc>
          <w:tcPr>
            <w:tcW w:w="4356" w:type="dxa"/>
            <w:vMerge/>
          </w:tcPr>
          <w:p w14:paraId="55C308C8" w14:textId="77777777" w:rsidR="0055372B" w:rsidRPr="00AC5C65" w:rsidRDefault="0055372B" w:rsidP="0055372B">
            <w:pPr>
              <w:pStyle w:val="Prrafodelista"/>
              <w:tabs>
                <w:tab w:val="left" w:pos="284"/>
                <w:tab w:val="left" w:pos="426"/>
              </w:tabs>
              <w:ind w:left="0" w:right="49"/>
              <w:jc w:val="both"/>
              <w:rPr>
                <w:rFonts w:ascii="Palatino Linotype" w:eastAsia="Calibri" w:hAnsi="Palatino Linotype" w:cs="Arial"/>
                <w:sz w:val="20"/>
                <w:szCs w:val="20"/>
                <w:lang w:val="es-MX" w:eastAsia="en-US"/>
              </w:rPr>
            </w:pPr>
          </w:p>
        </w:tc>
      </w:tr>
      <w:tr w:rsidR="0055372B" w:rsidRPr="00AC5C65" w14:paraId="50E2602E" w14:textId="77777777" w:rsidTr="00CC4CC7">
        <w:tc>
          <w:tcPr>
            <w:tcW w:w="687" w:type="dxa"/>
          </w:tcPr>
          <w:p w14:paraId="09F3E2A9" w14:textId="77777777" w:rsidR="0055372B" w:rsidRDefault="0055372B" w:rsidP="0055372B">
            <w:pPr>
              <w:pStyle w:val="Prrafodelista"/>
              <w:tabs>
                <w:tab w:val="left" w:pos="284"/>
                <w:tab w:val="left" w:pos="426"/>
              </w:tabs>
              <w:spacing w:line="360" w:lineRule="auto"/>
              <w:ind w:left="0" w:right="49"/>
              <w:rPr>
                <w:rFonts w:ascii="Palatino Linotype" w:hAnsi="Palatino Linotype" w:cs="Arial"/>
                <w:sz w:val="20"/>
                <w:szCs w:val="20"/>
              </w:rPr>
            </w:pPr>
          </w:p>
          <w:p w14:paraId="178C7DB6" w14:textId="6C4B1614" w:rsidR="0055372B" w:rsidRPr="00AC5C65" w:rsidRDefault="0055372B" w:rsidP="0055372B">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21</w:t>
            </w:r>
          </w:p>
        </w:tc>
        <w:tc>
          <w:tcPr>
            <w:tcW w:w="3741" w:type="dxa"/>
          </w:tcPr>
          <w:p w14:paraId="03BF788D" w14:textId="11ED1C5D" w:rsidR="0055372B" w:rsidRPr="00AC5C65" w:rsidRDefault="0055372B" w:rsidP="0055372B">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Titular de la</w:t>
            </w:r>
            <w:r w:rsidRPr="00D6145A">
              <w:rPr>
                <w:rFonts w:ascii="Palatino Linotype" w:eastAsia="Calibri" w:hAnsi="Palatino Linotype" w:cs="Arial"/>
                <w:sz w:val="20"/>
                <w:szCs w:val="20"/>
                <w:lang w:eastAsia="en-US"/>
              </w:rPr>
              <w:t xml:space="preserve"> Unidad de Transparencia</w:t>
            </w:r>
            <w:r>
              <w:rPr>
                <w:rFonts w:ascii="Palatino Linotype" w:eastAsia="Calibri" w:hAnsi="Palatino Linotype" w:cs="Arial"/>
                <w:sz w:val="20"/>
                <w:szCs w:val="20"/>
                <w:lang w:eastAsia="en-US"/>
              </w:rPr>
              <w:t>.</w:t>
            </w:r>
          </w:p>
        </w:tc>
        <w:tc>
          <w:tcPr>
            <w:tcW w:w="4356" w:type="dxa"/>
            <w:vMerge/>
          </w:tcPr>
          <w:p w14:paraId="63806CFF" w14:textId="77777777" w:rsidR="0055372B" w:rsidRPr="00AC5C65" w:rsidRDefault="0055372B" w:rsidP="0055372B">
            <w:pPr>
              <w:pStyle w:val="Prrafodelista"/>
              <w:tabs>
                <w:tab w:val="left" w:pos="284"/>
                <w:tab w:val="left" w:pos="426"/>
              </w:tabs>
              <w:ind w:left="0" w:right="49"/>
              <w:jc w:val="both"/>
              <w:rPr>
                <w:rFonts w:ascii="Palatino Linotype" w:eastAsia="Calibri" w:hAnsi="Palatino Linotype" w:cs="Arial"/>
                <w:sz w:val="20"/>
                <w:szCs w:val="20"/>
                <w:lang w:val="es-MX" w:eastAsia="en-US"/>
              </w:rPr>
            </w:pPr>
          </w:p>
        </w:tc>
      </w:tr>
    </w:tbl>
    <w:p w14:paraId="78FEE4E1" w14:textId="77777777" w:rsidR="00431755" w:rsidRDefault="00431755" w:rsidP="00431755">
      <w:pPr>
        <w:pStyle w:val="Prrafodelista"/>
        <w:tabs>
          <w:tab w:val="left" w:pos="284"/>
          <w:tab w:val="left" w:pos="426"/>
        </w:tabs>
        <w:spacing w:line="360" w:lineRule="auto"/>
        <w:ind w:left="0" w:right="49"/>
        <w:jc w:val="both"/>
        <w:rPr>
          <w:rFonts w:ascii="Palatino Linotype" w:hAnsi="Palatino Linotype" w:cs="Arial"/>
        </w:rPr>
      </w:pPr>
    </w:p>
    <w:p w14:paraId="76B161CF" w14:textId="6660E768" w:rsidR="00111E04" w:rsidRDefault="00111E04" w:rsidP="00F4405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Pr>
          <w:rFonts w:ascii="Palatino Linotype" w:hAnsi="Palatino Linotype" w:cs="Arial"/>
        </w:rPr>
        <w:t xml:space="preserve">Una vez precisados los requisitos generales y específicos que contemplan la Ley del Trabajo de los Servidores Públicos del Estado de México y la Ley Orgánica Municipal del Estado de México, para ingresar al servicio público, se procede al análisis de la información entregada </w:t>
      </w:r>
      <w:r w:rsidR="00F64DBC">
        <w:rPr>
          <w:rFonts w:ascii="Palatino Linotype" w:hAnsi="Palatino Linotype" w:cs="Arial"/>
        </w:rPr>
        <w:t xml:space="preserve">para ambas solicitudes, </w:t>
      </w:r>
      <w:r>
        <w:rPr>
          <w:rFonts w:ascii="Palatino Linotype" w:hAnsi="Palatino Linotype" w:cs="Arial"/>
        </w:rPr>
        <w:t xml:space="preserve">en respuesta y en informe justificado, que aunque esta última no fue puesta a la vista por </w:t>
      </w:r>
      <w:r w:rsidR="00F64DBC">
        <w:rPr>
          <w:rFonts w:ascii="Palatino Linotype" w:hAnsi="Palatino Linotype" w:cs="Arial"/>
        </w:rPr>
        <w:t xml:space="preserve">advertirse en su contenido </w:t>
      </w:r>
      <w:r>
        <w:rPr>
          <w:rFonts w:ascii="Palatino Linotype" w:hAnsi="Palatino Linotype" w:cs="Arial"/>
        </w:rPr>
        <w:t>datos personales</w:t>
      </w:r>
      <w:r w:rsidR="00F64DBC">
        <w:rPr>
          <w:rFonts w:ascii="Palatino Linotype" w:hAnsi="Palatino Linotype" w:cs="Arial"/>
        </w:rPr>
        <w:t xml:space="preserve"> de carácter confidencial</w:t>
      </w:r>
      <w:r>
        <w:rPr>
          <w:rFonts w:ascii="Palatino Linotype" w:hAnsi="Palatino Linotype" w:cs="Arial"/>
        </w:rPr>
        <w:t>, es dable analizarla a fin de verificar si en esta obran los documentos requeridos por el particular.</w:t>
      </w:r>
    </w:p>
    <w:p w14:paraId="2A9C5CF1" w14:textId="1F8396A3" w:rsidR="00111E04" w:rsidRPr="00111E04" w:rsidRDefault="00111E04" w:rsidP="00111E04">
      <w:pPr>
        <w:pStyle w:val="Ttulo1"/>
        <w:rPr>
          <w:b/>
        </w:rPr>
      </w:pPr>
      <w:bookmarkStart w:id="49" w:name="_Toc13040440"/>
      <w:r w:rsidRPr="00111E04">
        <w:rPr>
          <w:b/>
        </w:rPr>
        <w:t>II. De la</w:t>
      </w:r>
      <w:r w:rsidR="00F64DBC">
        <w:rPr>
          <w:b/>
        </w:rPr>
        <w:t>s</w:t>
      </w:r>
      <w:r w:rsidRPr="00111E04">
        <w:rPr>
          <w:b/>
        </w:rPr>
        <w:t xml:space="preserve"> respuesta</w:t>
      </w:r>
      <w:r w:rsidR="00F64DBC">
        <w:rPr>
          <w:b/>
        </w:rPr>
        <w:t>s</w:t>
      </w:r>
      <w:r w:rsidRPr="00111E04">
        <w:rPr>
          <w:b/>
        </w:rPr>
        <w:t xml:space="preserve"> e informe</w:t>
      </w:r>
      <w:r w:rsidR="00F64DBC">
        <w:rPr>
          <w:b/>
        </w:rPr>
        <w:t>s</w:t>
      </w:r>
      <w:r w:rsidRPr="00111E04">
        <w:rPr>
          <w:b/>
        </w:rPr>
        <w:t xml:space="preserve"> justificado</w:t>
      </w:r>
      <w:r w:rsidR="00F64DBC">
        <w:rPr>
          <w:b/>
        </w:rPr>
        <w:t>s</w:t>
      </w:r>
      <w:bookmarkEnd w:id="49"/>
    </w:p>
    <w:p w14:paraId="075997DD" w14:textId="77777777" w:rsidR="0083087F" w:rsidRDefault="0083087F" w:rsidP="0083087F">
      <w:pPr>
        <w:pStyle w:val="Prrafodelista"/>
        <w:tabs>
          <w:tab w:val="left" w:pos="426"/>
        </w:tabs>
        <w:spacing w:line="360" w:lineRule="auto"/>
        <w:ind w:left="0"/>
        <w:jc w:val="both"/>
        <w:rPr>
          <w:rFonts w:ascii="Palatino Linotype" w:eastAsia="MS Mincho" w:hAnsi="Palatino Linotype" w:cs="Arial"/>
          <w:color w:val="000000" w:themeColor="text1"/>
          <w:lang w:val="es-MX"/>
        </w:rPr>
      </w:pPr>
      <w:bookmarkStart w:id="50" w:name="_Toc511234456"/>
    </w:p>
    <w:p w14:paraId="15B3E3EC" w14:textId="09257816" w:rsidR="00111E04" w:rsidRPr="00111E04" w:rsidRDefault="00111E04" w:rsidP="00111E04">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hAnsi="Palatino Linotype"/>
          <w:color w:val="000000" w:themeColor="text1"/>
        </w:rPr>
        <w:t>Bajo ese contexto, el</w:t>
      </w:r>
      <w:r w:rsidRPr="00172B7E">
        <w:rPr>
          <w:rFonts w:ascii="Palatino Linotype" w:hAnsi="Palatino Linotype"/>
          <w:color w:val="000000" w:themeColor="text1"/>
        </w:rPr>
        <w:t xml:space="preserve"> Pleno </w:t>
      </w:r>
      <w:r>
        <w:rPr>
          <w:rFonts w:ascii="Palatino Linotype" w:hAnsi="Palatino Linotype"/>
          <w:color w:val="000000" w:themeColor="text1"/>
        </w:rPr>
        <w:t xml:space="preserve">de este Instituto </w:t>
      </w:r>
      <w:r w:rsidRPr="00172B7E">
        <w:rPr>
          <w:rFonts w:ascii="Palatino Linotype" w:hAnsi="Palatino Linotype"/>
          <w:color w:val="000000" w:themeColor="text1"/>
        </w:rPr>
        <w:t>considera necesario mencionar que por cuestiones de técnica jurídica, así como para determinar si la</w:t>
      </w:r>
      <w:r w:rsidR="00F64DBC">
        <w:rPr>
          <w:rFonts w:ascii="Palatino Linotype" w:hAnsi="Palatino Linotype"/>
          <w:color w:val="000000" w:themeColor="text1"/>
        </w:rPr>
        <w:t>s</w:t>
      </w:r>
      <w:r w:rsidRPr="00172B7E">
        <w:rPr>
          <w:rFonts w:ascii="Palatino Linotype" w:hAnsi="Palatino Linotype"/>
          <w:color w:val="000000" w:themeColor="text1"/>
        </w:rPr>
        <w:t xml:space="preserve"> respuesta </w:t>
      </w:r>
      <w:r>
        <w:rPr>
          <w:rFonts w:ascii="Palatino Linotype" w:hAnsi="Palatino Linotype"/>
          <w:color w:val="000000" w:themeColor="text1"/>
        </w:rPr>
        <w:t>emitida</w:t>
      </w:r>
      <w:r w:rsidR="00F64DBC">
        <w:rPr>
          <w:rFonts w:ascii="Palatino Linotype" w:hAnsi="Palatino Linotype"/>
          <w:color w:val="000000" w:themeColor="text1"/>
        </w:rPr>
        <w:t>s</w:t>
      </w:r>
      <w:r w:rsidRPr="00172B7E">
        <w:rPr>
          <w:rFonts w:ascii="Palatino Linotype" w:hAnsi="Palatino Linotype"/>
          <w:color w:val="000000" w:themeColor="text1"/>
        </w:rPr>
        <w:t xml:space="preserve"> por el </w:t>
      </w:r>
      <w:r w:rsidRPr="00172B7E">
        <w:rPr>
          <w:rFonts w:ascii="Palatino Linotype" w:hAnsi="Palatino Linotype"/>
          <w:b/>
          <w:color w:val="000000" w:themeColor="text1"/>
        </w:rPr>
        <w:t>SUJETO OBLIGADO</w:t>
      </w:r>
      <w:r w:rsidR="00F64DBC">
        <w:rPr>
          <w:rFonts w:ascii="Palatino Linotype" w:hAnsi="Palatino Linotype"/>
          <w:color w:val="000000" w:themeColor="text1"/>
        </w:rPr>
        <w:t>, atendieron</w:t>
      </w:r>
      <w:r>
        <w:rPr>
          <w:rFonts w:ascii="Palatino Linotype" w:hAnsi="Palatino Linotype"/>
          <w:color w:val="000000" w:themeColor="text1"/>
        </w:rPr>
        <w:t xml:space="preserve"> </w:t>
      </w:r>
      <w:r w:rsidRPr="00172B7E">
        <w:rPr>
          <w:rFonts w:ascii="Palatino Linotype" w:hAnsi="Palatino Linotype"/>
          <w:color w:val="000000" w:themeColor="text1"/>
        </w:rPr>
        <w:t xml:space="preserve">de manera puntual a todos y cada uno de los </w:t>
      </w:r>
      <w:r>
        <w:rPr>
          <w:rFonts w:ascii="Palatino Linotype" w:hAnsi="Palatino Linotype"/>
          <w:color w:val="000000" w:themeColor="text1"/>
        </w:rPr>
        <w:t>requerimientos formulados por el</w:t>
      </w:r>
      <w:r w:rsidRPr="00172B7E">
        <w:rPr>
          <w:rFonts w:ascii="Palatino Linotype" w:hAnsi="Palatino Linotype"/>
          <w:color w:val="000000" w:themeColor="text1"/>
        </w:rPr>
        <w:t xml:space="preserve"> </w:t>
      </w:r>
      <w:r>
        <w:rPr>
          <w:rFonts w:ascii="Palatino Linotype" w:hAnsi="Palatino Linotype"/>
          <w:color w:val="000000" w:themeColor="text1"/>
        </w:rPr>
        <w:t xml:space="preserve">hoy </w:t>
      </w:r>
      <w:r w:rsidRPr="00172B7E">
        <w:rPr>
          <w:rFonts w:ascii="Palatino Linotype" w:hAnsi="Palatino Linotype"/>
          <w:color w:val="000000" w:themeColor="text1"/>
        </w:rPr>
        <w:t>recurrente, se considera pertinente elaborar un cuadro de análisis</w:t>
      </w:r>
      <w:r w:rsidRPr="00447BC8">
        <w:rPr>
          <w:rStyle w:val="Refdenotaalpie"/>
          <w:rFonts w:ascii="Palatino Linotype" w:hAnsi="Palatino Linotype"/>
          <w:color w:val="000000" w:themeColor="text1"/>
        </w:rPr>
        <w:footnoteReference w:id="4"/>
      </w:r>
      <w:r w:rsidRPr="00172B7E">
        <w:rPr>
          <w:rFonts w:ascii="Palatino Linotype" w:hAnsi="Palatino Linotype"/>
          <w:color w:val="000000" w:themeColor="text1"/>
        </w:rPr>
        <w:t>, mismo que se inserta a continuaci</w:t>
      </w:r>
      <w:r>
        <w:rPr>
          <w:rFonts w:ascii="Palatino Linotype" w:hAnsi="Palatino Linotype"/>
          <w:color w:val="000000" w:themeColor="text1"/>
        </w:rPr>
        <w:t>ón:</w:t>
      </w:r>
    </w:p>
    <w:p w14:paraId="066A5B69" w14:textId="77777777" w:rsidR="00111E04" w:rsidRDefault="00111E04" w:rsidP="00111E04">
      <w:pPr>
        <w:pStyle w:val="Prrafodelista"/>
        <w:tabs>
          <w:tab w:val="left" w:pos="426"/>
        </w:tabs>
        <w:spacing w:line="360" w:lineRule="auto"/>
        <w:ind w:left="0"/>
        <w:jc w:val="both"/>
        <w:rPr>
          <w:rFonts w:ascii="Palatino Linotype" w:hAnsi="Palatino Linotype"/>
          <w:color w:val="000000" w:themeColor="text1"/>
        </w:rPr>
      </w:pPr>
    </w:p>
    <w:tbl>
      <w:tblPr>
        <w:tblStyle w:val="Tablaconcuadrcula2"/>
        <w:tblW w:w="9356" w:type="dxa"/>
        <w:tblInd w:w="-147" w:type="dxa"/>
        <w:tblLook w:val="04A0" w:firstRow="1" w:lastRow="0" w:firstColumn="1" w:lastColumn="0" w:noHBand="0" w:noVBand="1"/>
      </w:tblPr>
      <w:tblGrid>
        <w:gridCol w:w="1605"/>
        <w:gridCol w:w="3215"/>
        <w:gridCol w:w="3119"/>
        <w:gridCol w:w="1417"/>
      </w:tblGrid>
      <w:tr w:rsidR="003527CA" w:rsidRPr="00111E04" w14:paraId="7A23B207" w14:textId="77777777" w:rsidTr="00B242FA">
        <w:tc>
          <w:tcPr>
            <w:tcW w:w="9356" w:type="dxa"/>
            <w:gridSpan w:val="4"/>
            <w:shd w:val="clear" w:color="auto" w:fill="D9D9D9"/>
          </w:tcPr>
          <w:p w14:paraId="4DD832DA" w14:textId="7BB3250A" w:rsidR="003527CA" w:rsidRPr="00111E04" w:rsidRDefault="003527CA" w:rsidP="00111E04">
            <w:pPr>
              <w:jc w:val="center"/>
              <w:rPr>
                <w:b/>
                <w:sz w:val="20"/>
              </w:rPr>
            </w:pPr>
            <w:r w:rsidRPr="003527CA">
              <w:rPr>
                <w:b/>
                <w:sz w:val="22"/>
              </w:rPr>
              <w:t>Solicitud 00144/TOLUCA/IP/2019</w:t>
            </w:r>
          </w:p>
        </w:tc>
      </w:tr>
      <w:tr w:rsidR="00111E04" w:rsidRPr="00111E04" w14:paraId="503269AF" w14:textId="77777777" w:rsidTr="00A5479A">
        <w:tc>
          <w:tcPr>
            <w:tcW w:w="1605" w:type="dxa"/>
            <w:shd w:val="clear" w:color="auto" w:fill="D9D9D9"/>
          </w:tcPr>
          <w:p w14:paraId="45FF0338" w14:textId="77777777" w:rsidR="00111E04" w:rsidRPr="00111E04" w:rsidRDefault="00111E04" w:rsidP="00111E04">
            <w:pPr>
              <w:jc w:val="center"/>
              <w:rPr>
                <w:b/>
                <w:sz w:val="20"/>
              </w:rPr>
            </w:pPr>
            <w:r w:rsidRPr="00111E04">
              <w:rPr>
                <w:b/>
                <w:sz w:val="20"/>
              </w:rPr>
              <w:t>CARGO</w:t>
            </w:r>
          </w:p>
        </w:tc>
        <w:tc>
          <w:tcPr>
            <w:tcW w:w="3215" w:type="dxa"/>
            <w:shd w:val="clear" w:color="auto" w:fill="D9D9D9"/>
          </w:tcPr>
          <w:p w14:paraId="632B59AD" w14:textId="77777777" w:rsidR="00111E04" w:rsidRPr="00111E04" w:rsidRDefault="00111E04" w:rsidP="00111E04">
            <w:pPr>
              <w:jc w:val="center"/>
              <w:rPr>
                <w:b/>
                <w:sz w:val="20"/>
              </w:rPr>
            </w:pPr>
            <w:r w:rsidRPr="00111E04">
              <w:rPr>
                <w:b/>
                <w:sz w:val="20"/>
              </w:rPr>
              <w:t>RESPUESTA</w:t>
            </w:r>
          </w:p>
        </w:tc>
        <w:tc>
          <w:tcPr>
            <w:tcW w:w="3119" w:type="dxa"/>
            <w:shd w:val="clear" w:color="auto" w:fill="D9D9D9"/>
          </w:tcPr>
          <w:p w14:paraId="111C35FD" w14:textId="77777777" w:rsidR="00111E04" w:rsidRPr="00111E04" w:rsidRDefault="00111E04" w:rsidP="00111E04">
            <w:pPr>
              <w:jc w:val="center"/>
              <w:rPr>
                <w:b/>
                <w:sz w:val="20"/>
              </w:rPr>
            </w:pPr>
            <w:r w:rsidRPr="00111E04">
              <w:rPr>
                <w:b/>
                <w:sz w:val="20"/>
              </w:rPr>
              <w:t>INFORME JUSTIFICADO</w:t>
            </w:r>
          </w:p>
        </w:tc>
        <w:tc>
          <w:tcPr>
            <w:tcW w:w="1417" w:type="dxa"/>
            <w:shd w:val="clear" w:color="auto" w:fill="D9D9D9"/>
          </w:tcPr>
          <w:p w14:paraId="024FF338" w14:textId="77777777" w:rsidR="00111E04" w:rsidRPr="00111E04" w:rsidRDefault="00111E04" w:rsidP="00111E04">
            <w:pPr>
              <w:jc w:val="center"/>
              <w:rPr>
                <w:b/>
                <w:sz w:val="20"/>
              </w:rPr>
            </w:pPr>
            <w:r w:rsidRPr="00111E04">
              <w:rPr>
                <w:b/>
                <w:sz w:val="20"/>
              </w:rPr>
              <w:t>¿Se satisfizo la solicitud?</w:t>
            </w:r>
          </w:p>
        </w:tc>
      </w:tr>
      <w:tr w:rsidR="00A5479A" w:rsidRPr="00111E04" w14:paraId="15B949DD" w14:textId="77777777" w:rsidTr="00A5479A">
        <w:tc>
          <w:tcPr>
            <w:tcW w:w="1605" w:type="dxa"/>
          </w:tcPr>
          <w:p w14:paraId="390D3D36" w14:textId="77777777" w:rsidR="00111E04" w:rsidRPr="00111E04" w:rsidRDefault="00111E04" w:rsidP="00111E04">
            <w:pPr>
              <w:jc w:val="center"/>
              <w:rPr>
                <w:sz w:val="20"/>
              </w:rPr>
            </w:pPr>
            <w:r w:rsidRPr="00111E04">
              <w:rPr>
                <w:sz w:val="20"/>
              </w:rPr>
              <w:t>Director General de Desarrollo Urbano y Obra Pública</w:t>
            </w:r>
          </w:p>
        </w:tc>
        <w:tc>
          <w:tcPr>
            <w:tcW w:w="3215" w:type="dxa"/>
          </w:tcPr>
          <w:p w14:paraId="4BF21AE8" w14:textId="77777777" w:rsidR="00111E04" w:rsidRPr="00111E04" w:rsidRDefault="00111E04" w:rsidP="00111E04">
            <w:pPr>
              <w:numPr>
                <w:ilvl w:val="0"/>
                <w:numId w:val="27"/>
              </w:numPr>
              <w:ind w:left="176" w:hanging="176"/>
              <w:contextualSpacing/>
              <w:jc w:val="both"/>
              <w:rPr>
                <w:sz w:val="18"/>
                <w:szCs w:val="18"/>
              </w:rPr>
            </w:pPr>
            <w:r w:rsidRPr="00111E04">
              <w:rPr>
                <w:sz w:val="18"/>
                <w:szCs w:val="18"/>
              </w:rPr>
              <w:t>Ficha curricular;</w:t>
            </w:r>
          </w:p>
          <w:p w14:paraId="21FF0B67" w14:textId="77777777" w:rsidR="00111E04" w:rsidRPr="00111E04" w:rsidRDefault="00111E04" w:rsidP="00111E04">
            <w:pPr>
              <w:numPr>
                <w:ilvl w:val="0"/>
                <w:numId w:val="27"/>
              </w:numPr>
              <w:ind w:left="176" w:hanging="176"/>
              <w:contextualSpacing/>
              <w:jc w:val="both"/>
              <w:rPr>
                <w:sz w:val="18"/>
                <w:szCs w:val="18"/>
              </w:rPr>
            </w:pPr>
            <w:r w:rsidRPr="00111E04">
              <w:rPr>
                <w:sz w:val="18"/>
                <w:szCs w:val="18"/>
              </w:rPr>
              <w:t>Constancia emitida por la Subdirectora de Profesionalización y Coordinadora de los Grupos de Dictamen de la COCERTEM, en la cual señala que dicho servidor es competente en el proceso de evaluación para la certificación, en donde a su vez se señala que está pendiente la aprobación del certificado correspondiente;</w:t>
            </w:r>
          </w:p>
          <w:p w14:paraId="50652F15" w14:textId="77777777" w:rsidR="00111E04" w:rsidRPr="00111E04" w:rsidRDefault="00111E04" w:rsidP="00111E04">
            <w:pPr>
              <w:numPr>
                <w:ilvl w:val="0"/>
                <w:numId w:val="27"/>
              </w:numPr>
              <w:ind w:left="176" w:hanging="176"/>
              <w:contextualSpacing/>
              <w:jc w:val="both"/>
              <w:rPr>
                <w:sz w:val="18"/>
                <w:szCs w:val="18"/>
              </w:rPr>
            </w:pPr>
            <w:r w:rsidRPr="00111E04">
              <w:rPr>
                <w:sz w:val="18"/>
                <w:szCs w:val="18"/>
              </w:rPr>
              <w:t>Nombramiento;</w:t>
            </w:r>
          </w:p>
          <w:p w14:paraId="54CC091A" w14:textId="408AF491" w:rsidR="00111E04" w:rsidRPr="00111E04" w:rsidRDefault="00111E04" w:rsidP="00111E04">
            <w:pPr>
              <w:numPr>
                <w:ilvl w:val="0"/>
                <w:numId w:val="27"/>
              </w:numPr>
              <w:ind w:left="176" w:hanging="176"/>
              <w:contextualSpacing/>
              <w:jc w:val="both"/>
              <w:rPr>
                <w:sz w:val="18"/>
                <w:szCs w:val="18"/>
              </w:rPr>
            </w:pPr>
            <w:r w:rsidRPr="00111E04">
              <w:rPr>
                <w:sz w:val="18"/>
                <w:szCs w:val="18"/>
              </w:rPr>
              <w:t xml:space="preserve">Versión Pública de </w:t>
            </w:r>
            <w:r w:rsidR="0083646F">
              <w:rPr>
                <w:sz w:val="18"/>
                <w:szCs w:val="18"/>
              </w:rPr>
              <w:t xml:space="preserve">la Constancia de no Inhabilitación </w:t>
            </w:r>
            <w:r w:rsidRPr="00111E04">
              <w:rPr>
                <w:sz w:val="18"/>
                <w:szCs w:val="18"/>
              </w:rPr>
              <w:t>del once (11) de enero de dos mil diecinueve, en el cual se informa que el servidor público no tiene inscripción, anotación o registro de inhabilitación firme y vigente.</w:t>
            </w:r>
          </w:p>
          <w:p w14:paraId="3286076F" w14:textId="77777777" w:rsidR="00111E04" w:rsidRPr="00111E04" w:rsidRDefault="00111E04" w:rsidP="00111E04">
            <w:pPr>
              <w:numPr>
                <w:ilvl w:val="0"/>
                <w:numId w:val="27"/>
              </w:numPr>
              <w:ind w:left="176" w:hanging="176"/>
              <w:contextualSpacing/>
              <w:jc w:val="both"/>
              <w:rPr>
                <w:sz w:val="18"/>
                <w:szCs w:val="18"/>
              </w:rPr>
            </w:pPr>
            <w:r w:rsidRPr="00111E04">
              <w:rPr>
                <w:sz w:val="18"/>
                <w:szCs w:val="18"/>
              </w:rPr>
              <w:t>Versión pública de Certificado Médico.</w:t>
            </w:r>
          </w:p>
          <w:p w14:paraId="5AD7F0C2" w14:textId="77777777" w:rsidR="00111E04" w:rsidRPr="00111E04" w:rsidRDefault="00111E04" w:rsidP="00111E04">
            <w:pPr>
              <w:numPr>
                <w:ilvl w:val="0"/>
                <w:numId w:val="27"/>
              </w:numPr>
              <w:ind w:left="176" w:hanging="176"/>
              <w:contextualSpacing/>
              <w:jc w:val="both"/>
            </w:pPr>
            <w:r w:rsidRPr="00111E04">
              <w:rPr>
                <w:sz w:val="18"/>
                <w:szCs w:val="18"/>
              </w:rPr>
              <w:t>Título y Cédula profesional como Ingeniero Civil;</w:t>
            </w:r>
          </w:p>
          <w:p w14:paraId="293C2E9A" w14:textId="77777777" w:rsidR="00111E04" w:rsidRPr="00111E04" w:rsidRDefault="00111E04" w:rsidP="00111E04">
            <w:pPr>
              <w:numPr>
                <w:ilvl w:val="0"/>
                <w:numId w:val="27"/>
              </w:numPr>
              <w:ind w:left="176" w:hanging="176"/>
              <w:contextualSpacing/>
              <w:jc w:val="both"/>
            </w:pPr>
            <w:r w:rsidRPr="00111E04">
              <w:rPr>
                <w:sz w:val="18"/>
                <w:szCs w:val="18"/>
              </w:rPr>
              <w:t>Versión pública del Certificado de No Deudor Alimentario Moroso.</w:t>
            </w:r>
          </w:p>
          <w:p w14:paraId="04D4818C" w14:textId="77777777" w:rsidR="00111E04" w:rsidRPr="00111E04" w:rsidRDefault="00111E04" w:rsidP="00111E04">
            <w:pPr>
              <w:numPr>
                <w:ilvl w:val="0"/>
                <w:numId w:val="27"/>
              </w:numPr>
              <w:ind w:left="176" w:hanging="176"/>
              <w:contextualSpacing/>
              <w:jc w:val="both"/>
            </w:pPr>
            <w:r w:rsidRPr="00111E04">
              <w:rPr>
                <w:sz w:val="18"/>
                <w:szCs w:val="18"/>
              </w:rPr>
              <w:t>Versión pública de la Cédula de datos personales.</w:t>
            </w:r>
          </w:p>
        </w:tc>
        <w:tc>
          <w:tcPr>
            <w:tcW w:w="3119" w:type="dxa"/>
          </w:tcPr>
          <w:p w14:paraId="677A82CB" w14:textId="77777777" w:rsidR="00111E04" w:rsidRPr="00111E04" w:rsidRDefault="00111E04" w:rsidP="00111E04">
            <w:pPr>
              <w:jc w:val="both"/>
            </w:pPr>
            <w:r w:rsidRPr="00111E04">
              <w:rPr>
                <w:sz w:val="18"/>
              </w:rPr>
              <w:t>Se entregaron los mismos documentos remitidos en respuesta.</w:t>
            </w:r>
          </w:p>
        </w:tc>
        <w:tc>
          <w:tcPr>
            <w:tcW w:w="1417" w:type="dxa"/>
          </w:tcPr>
          <w:p w14:paraId="61F882A8" w14:textId="55B82638" w:rsidR="00111E04" w:rsidRPr="00111E04" w:rsidRDefault="003532CE" w:rsidP="00111E04">
            <w:pPr>
              <w:jc w:val="both"/>
              <w:rPr>
                <w:sz w:val="18"/>
              </w:rPr>
            </w:pPr>
            <w:r>
              <w:rPr>
                <w:sz w:val="18"/>
              </w:rPr>
              <w:t>Parcialmente</w:t>
            </w:r>
          </w:p>
        </w:tc>
      </w:tr>
      <w:tr w:rsidR="00ED0DAF" w:rsidRPr="00111E04" w14:paraId="3969E7D4" w14:textId="77777777" w:rsidTr="00A5479A">
        <w:tc>
          <w:tcPr>
            <w:tcW w:w="1605" w:type="dxa"/>
          </w:tcPr>
          <w:p w14:paraId="00536D2B" w14:textId="77777777" w:rsidR="00ED0DAF" w:rsidRPr="00111E04" w:rsidRDefault="00ED0DAF" w:rsidP="00ED0DAF">
            <w:pPr>
              <w:jc w:val="center"/>
              <w:rPr>
                <w:sz w:val="20"/>
              </w:rPr>
            </w:pPr>
            <w:r w:rsidRPr="00111E04">
              <w:rPr>
                <w:sz w:val="20"/>
              </w:rPr>
              <w:t>Tesorero Municipal</w:t>
            </w:r>
          </w:p>
        </w:tc>
        <w:tc>
          <w:tcPr>
            <w:tcW w:w="3215" w:type="dxa"/>
          </w:tcPr>
          <w:p w14:paraId="1B8FC1D9" w14:textId="77777777" w:rsidR="00ED0DAF" w:rsidRPr="00111E04" w:rsidRDefault="00ED0DAF" w:rsidP="00ED0DAF">
            <w:pPr>
              <w:numPr>
                <w:ilvl w:val="0"/>
                <w:numId w:val="27"/>
              </w:numPr>
              <w:ind w:left="176" w:hanging="176"/>
              <w:contextualSpacing/>
              <w:jc w:val="both"/>
            </w:pPr>
            <w:r w:rsidRPr="00111E04">
              <w:rPr>
                <w:sz w:val="18"/>
              </w:rPr>
              <w:t>Ficha curricular;</w:t>
            </w:r>
          </w:p>
          <w:p w14:paraId="750C5049" w14:textId="77777777" w:rsidR="00ED0DAF" w:rsidRPr="00111E04" w:rsidRDefault="00ED0DAF" w:rsidP="00ED0DAF">
            <w:pPr>
              <w:numPr>
                <w:ilvl w:val="0"/>
                <w:numId w:val="27"/>
              </w:numPr>
              <w:ind w:left="176" w:hanging="176"/>
              <w:contextualSpacing/>
              <w:jc w:val="both"/>
            </w:pPr>
            <w:r w:rsidRPr="00111E04">
              <w:rPr>
                <w:sz w:val="18"/>
              </w:rPr>
              <w:t>Certificado de Competencia Laboral en la Norma Institucional “Administración de la Hacienda Pública Municipal” expedido el cinco (05) de septiembre de dos mil diecisiete;</w:t>
            </w:r>
          </w:p>
          <w:p w14:paraId="7471006B" w14:textId="77777777" w:rsidR="00ED0DAF" w:rsidRPr="00111E04" w:rsidRDefault="00ED0DAF" w:rsidP="00ED0DAF">
            <w:pPr>
              <w:numPr>
                <w:ilvl w:val="0"/>
                <w:numId w:val="27"/>
              </w:numPr>
              <w:ind w:left="176" w:hanging="176"/>
              <w:contextualSpacing/>
              <w:jc w:val="both"/>
            </w:pPr>
            <w:r w:rsidRPr="00111E04">
              <w:rPr>
                <w:sz w:val="18"/>
              </w:rPr>
              <w:t>Nombramiento;</w:t>
            </w:r>
          </w:p>
          <w:p w14:paraId="2E2A0B79" w14:textId="1B9B2F39" w:rsidR="00ED0DAF" w:rsidRPr="00111E04" w:rsidRDefault="00ED0DAF" w:rsidP="00ED0DAF">
            <w:pPr>
              <w:numPr>
                <w:ilvl w:val="0"/>
                <w:numId w:val="27"/>
              </w:numPr>
              <w:ind w:left="176" w:hanging="176"/>
              <w:contextualSpacing/>
              <w:jc w:val="both"/>
              <w:rPr>
                <w:sz w:val="18"/>
                <w:szCs w:val="18"/>
              </w:rPr>
            </w:pPr>
            <w:r>
              <w:rPr>
                <w:sz w:val="18"/>
                <w:szCs w:val="18"/>
              </w:rPr>
              <w:t>Versión Pública la Constancia de no inhabilitación</w:t>
            </w:r>
            <w:r w:rsidRPr="00111E04">
              <w:rPr>
                <w:sz w:val="18"/>
                <w:szCs w:val="18"/>
              </w:rPr>
              <w:t xml:space="preserve"> </w:t>
            </w:r>
            <w:r>
              <w:rPr>
                <w:sz w:val="18"/>
                <w:szCs w:val="18"/>
              </w:rPr>
              <w:t xml:space="preserve">del </w:t>
            </w:r>
            <w:r w:rsidRPr="00111E04">
              <w:rPr>
                <w:sz w:val="18"/>
                <w:szCs w:val="18"/>
              </w:rPr>
              <w:t>catorce (14) de enero de dos mil diecinueve, en el cual se informa que el servidor público no tiene inscripción, anotación o registro de inhabilitación firme y vigente.</w:t>
            </w:r>
          </w:p>
          <w:p w14:paraId="1E06EB83"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 la Cédula Profesional de la Maestría en Auditoría;</w:t>
            </w:r>
          </w:p>
          <w:p w14:paraId="0A85D02B"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 la Cartilla de Servicio Militar;</w:t>
            </w:r>
          </w:p>
          <w:p w14:paraId="4A8FB15A"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del Certificado Médico;</w:t>
            </w:r>
          </w:p>
          <w:p w14:paraId="05939839" w14:textId="77777777" w:rsidR="00ED0DAF" w:rsidRPr="00111E04" w:rsidRDefault="00ED0DAF" w:rsidP="00ED0DAF">
            <w:pPr>
              <w:numPr>
                <w:ilvl w:val="0"/>
                <w:numId w:val="27"/>
              </w:numPr>
              <w:spacing w:after="160" w:line="259" w:lineRule="auto"/>
              <w:ind w:left="176" w:hanging="176"/>
              <w:contextualSpacing/>
              <w:jc w:val="both"/>
            </w:pPr>
            <w:r w:rsidRPr="00111E04">
              <w:rPr>
                <w:sz w:val="18"/>
                <w:szCs w:val="18"/>
              </w:rPr>
              <w:t>Versión pública del Certificado de no deudor alimentario moroso;</w:t>
            </w:r>
          </w:p>
          <w:p w14:paraId="0A4383F9"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 la Cédula de datos personales.</w:t>
            </w:r>
          </w:p>
        </w:tc>
        <w:tc>
          <w:tcPr>
            <w:tcW w:w="3119" w:type="dxa"/>
          </w:tcPr>
          <w:p w14:paraId="5B2AA2F3" w14:textId="77777777" w:rsidR="00ED0DAF" w:rsidRPr="00111E04" w:rsidRDefault="00ED0DAF" w:rsidP="00ED0DAF">
            <w:pPr>
              <w:jc w:val="both"/>
            </w:pPr>
            <w:r w:rsidRPr="00111E04">
              <w:rPr>
                <w:sz w:val="18"/>
              </w:rPr>
              <w:t>Se entregaron los mismos documentos remitidos en respuesta.</w:t>
            </w:r>
          </w:p>
        </w:tc>
        <w:tc>
          <w:tcPr>
            <w:tcW w:w="1417" w:type="dxa"/>
          </w:tcPr>
          <w:p w14:paraId="0DBA26A9" w14:textId="79DEF9B7" w:rsidR="00ED0DAF" w:rsidRPr="00111E04" w:rsidRDefault="00ED0DAF" w:rsidP="00ED0DAF">
            <w:pPr>
              <w:jc w:val="both"/>
              <w:rPr>
                <w:sz w:val="18"/>
              </w:rPr>
            </w:pPr>
            <w:r>
              <w:rPr>
                <w:sz w:val="18"/>
              </w:rPr>
              <w:t>Parcialmente</w:t>
            </w:r>
          </w:p>
        </w:tc>
      </w:tr>
      <w:tr w:rsidR="00ED0DAF" w:rsidRPr="00111E04" w14:paraId="3F07ACE3" w14:textId="77777777" w:rsidTr="00A5479A">
        <w:tc>
          <w:tcPr>
            <w:tcW w:w="1605" w:type="dxa"/>
          </w:tcPr>
          <w:p w14:paraId="2EEF7FF7" w14:textId="77777777" w:rsidR="00ED0DAF" w:rsidRPr="00111E04" w:rsidRDefault="00ED0DAF" w:rsidP="00ED0DAF">
            <w:pPr>
              <w:jc w:val="center"/>
              <w:rPr>
                <w:sz w:val="20"/>
              </w:rPr>
            </w:pPr>
            <w:r w:rsidRPr="00111E04">
              <w:rPr>
                <w:sz w:val="20"/>
              </w:rPr>
              <w:t>Director General de Desarrollo Económico</w:t>
            </w:r>
          </w:p>
        </w:tc>
        <w:tc>
          <w:tcPr>
            <w:tcW w:w="3215" w:type="dxa"/>
          </w:tcPr>
          <w:p w14:paraId="350CF94D" w14:textId="77777777" w:rsidR="00ED0DAF" w:rsidRPr="00111E04" w:rsidRDefault="00ED0DAF" w:rsidP="00ED0DAF">
            <w:pPr>
              <w:numPr>
                <w:ilvl w:val="0"/>
                <w:numId w:val="28"/>
              </w:numPr>
              <w:ind w:left="176" w:hanging="176"/>
              <w:contextualSpacing/>
              <w:jc w:val="both"/>
            </w:pPr>
            <w:r w:rsidRPr="00111E04">
              <w:rPr>
                <w:sz w:val="18"/>
              </w:rPr>
              <w:t>Ficha curricular;</w:t>
            </w:r>
          </w:p>
          <w:p w14:paraId="4DC4DF41" w14:textId="77777777" w:rsidR="00ED0DAF" w:rsidRPr="00111E04" w:rsidRDefault="00ED0DAF" w:rsidP="00ED0DAF">
            <w:pPr>
              <w:numPr>
                <w:ilvl w:val="0"/>
                <w:numId w:val="28"/>
              </w:numPr>
              <w:ind w:left="176" w:hanging="176"/>
              <w:contextualSpacing/>
              <w:jc w:val="both"/>
            </w:pPr>
            <w:r w:rsidRPr="00111E04">
              <w:rPr>
                <w:sz w:val="18"/>
              </w:rPr>
              <w:t>Nombramiento;</w:t>
            </w:r>
          </w:p>
          <w:p w14:paraId="14B5AA1E" w14:textId="41620C24" w:rsidR="00ED0DAF" w:rsidRPr="00111E04" w:rsidRDefault="00ED0DAF" w:rsidP="00ED0DAF">
            <w:pPr>
              <w:numPr>
                <w:ilvl w:val="0"/>
                <w:numId w:val="27"/>
              </w:numPr>
              <w:ind w:left="176" w:hanging="176"/>
              <w:contextualSpacing/>
              <w:jc w:val="both"/>
              <w:rPr>
                <w:sz w:val="18"/>
                <w:szCs w:val="18"/>
              </w:rPr>
            </w:pPr>
            <w:r>
              <w:rPr>
                <w:sz w:val="18"/>
                <w:szCs w:val="18"/>
              </w:rPr>
              <w:t>Versión Pública la Constancia de no inhabilitación</w:t>
            </w:r>
            <w:r w:rsidRPr="00111E04">
              <w:rPr>
                <w:sz w:val="18"/>
                <w:szCs w:val="18"/>
              </w:rPr>
              <w:t xml:space="preserve"> once (11) de enero de dos mil diecinueve, en el cual se informa que el servidor público no tiene inscripción, anotación o registro de inhabilitación firme y vigente, sólo se informa que el servidor público cuenta con una sanción pecuniaria;</w:t>
            </w:r>
          </w:p>
          <w:p w14:paraId="184BEAC9" w14:textId="77777777" w:rsidR="00ED0DAF" w:rsidRPr="00111E04" w:rsidRDefault="00ED0DAF" w:rsidP="00ED0DAF">
            <w:pPr>
              <w:numPr>
                <w:ilvl w:val="0"/>
                <w:numId w:val="28"/>
              </w:numPr>
              <w:ind w:left="176" w:hanging="176"/>
              <w:contextualSpacing/>
              <w:jc w:val="both"/>
            </w:pPr>
            <w:r w:rsidRPr="00111E04">
              <w:rPr>
                <w:sz w:val="18"/>
              </w:rPr>
              <w:t>Versión pública de la Cédula Profesional de la Licenciatura en Derecho;</w:t>
            </w:r>
          </w:p>
          <w:p w14:paraId="337AE91A"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 la Cartilla de Servicio Militar;</w:t>
            </w:r>
          </w:p>
          <w:p w14:paraId="0D4D5A3F" w14:textId="77777777" w:rsidR="00ED0DAF" w:rsidRPr="00111E04" w:rsidRDefault="00ED0DAF" w:rsidP="00ED0DAF">
            <w:pPr>
              <w:numPr>
                <w:ilvl w:val="0"/>
                <w:numId w:val="28"/>
              </w:numPr>
              <w:ind w:left="176" w:hanging="176"/>
              <w:contextualSpacing/>
              <w:jc w:val="both"/>
            </w:pPr>
            <w:r w:rsidRPr="00111E04">
              <w:rPr>
                <w:sz w:val="18"/>
              </w:rPr>
              <w:t>Versión pública del Certificado Médico;</w:t>
            </w:r>
          </w:p>
          <w:p w14:paraId="6B8BE785" w14:textId="77777777" w:rsidR="00ED0DAF" w:rsidRPr="00111E04" w:rsidRDefault="00ED0DAF" w:rsidP="00ED0DAF">
            <w:pPr>
              <w:numPr>
                <w:ilvl w:val="0"/>
                <w:numId w:val="28"/>
              </w:numPr>
              <w:ind w:left="176" w:hanging="176"/>
              <w:contextualSpacing/>
              <w:jc w:val="both"/>
              <w:rPr>
                <w:sz w:val="18"/>
              </w:rPr>
            </w:pPr>
            <w:r w:rsidRPr="00111E04">
              <w:rPr>
                <w:sz w:val="18"/>
              </w:rPr>
              <w:t xml:space="preserve"> Versión pública del Certificado de no deudor alimentario moroso;</w:t>
            </w:r>
          </w:p>
          <w:p w14:paraId="713DC1D7" w14:textId="77777777" w:rsidR="00ED0DAF" w:rsidRPr="00111E04" w:rsidRDefault="00ED0DAF" w:rsidP="00ED0DAF">
            <w:pPr>
              <w:numPr>
                <w:ilvl w:val="0"/>
                <w:numId w:val="28"/>
              </w:numPr>
              <w:ind w:left="176" w:hanging="176"/>
              <w:contextualSpacing/>
              <w:jc w:val="both"/>
            </w:pPr>
            <w:r w:rsidRPr="00111E04">
              <w:rPr>
                <w:sz w:val="18"/>
              </w:rPr>
              <w:t>Versión pública de la Cédula de datos personales.</w:t>
            </w:r>
          </w:p>
        </w:tc>
        <w:tc>
          <w:tcPr>
            <w:tcW w:w="3119" w:type="dxa"/>
          </w:tcPr>
          <w:p w14:paraId="69423DEE" w14:textId="77777777" w:rsidR="00ED0DAF" w:rsidRPr="00111E04" w:rsidRDefault="00ED0DAF" w:rsidP="00ED0DAF">
            <w:pPr>
              <w:jc w:val="both"/>
            </w:pPr>
            <w:r w:rsidRPr="00111E04">
              <w:rPr>
                <w:sz w:val="18"/>
              </w:rPr>
              <w:t>Se entregaron los mismos documentos remitidos en respuesta.</w:t>
            </w:r>
          </w:p>
        </w:tc>
        <w:tc>
          <w:tcPr>
            <w:tcW w:w="1417" w:type="dxa"/>
          </w:tcPr>
          <w:p w14:paraId="2D4EB1CC" w14:textId="546C1211" w:rsidR="00ED0DAF" w:rsidRPr="00111E04" w:rsidRDefault="00ED0DAF" w:rsidP="00ED0DAF">
            <w:pPr>
              <w:jc w:val="both"/>
              <w:rPr>
                <w:sz w:val="18"/>
              </w:rPr>
            </w:pPr>
            <w:r>
              <w:rPr>
                <w:sz w:val="18"/>
              </w:rPr>
              <w:t>Parcialmente</w:t>
            </w:r>
          </w:p>
        </w:tc>
      </w:tr>
      <w:tr w:rsidR="00ED0DAF" w:rsidRPr="00111E04" w14:paraId="74B6CFB2" w14:textId="77777777" w:rsidTr="00A5479A">
        <w:tc>
          <w:tcPr>
            <w:tcW w:w="1605" w:type="dxa"/>
          </w:tcPr>
          <w:p w14:paraId="248048C6" w14:textId="77777777" w:rsidR="00ED0DAF" w:rsidRPr="00111E04" w:rsidRDefault="00ED0DAF" w:rsidP="00ED0DAF">
            <w:pPr>
              <w:jc w:val="center"/>
              <w:rPr>
                <w:sz w:val="20"/>
              </w:rPr>
            </w:pPr>
            <w:r w:rsidRPr="00111E04">
              <w:rPr>
                <w:sz w:val="20"/>
              </w:rPr>
              <w:t>Secretario del Ayuntamiento</w:t>
            </w:r>
          </w:p>
        </w:tc>
        <w:tc>
          <w:tcPr>
            <w:tcW w:w="3215" w:type="dxa"/>
          </w:tcPr>
          <w:p w14:paraId="68749245" w14:textId="77777777" w:rsidR="00ED0DAF" w:rsidRPr="00111E04" w:rsidRDefault="00ED0DAF" w:rsidP="00ED0DAF">
            <w:pPr>
              <w:numPr>
                <w:ilvl w:val="0"/>
                <w:numId w:val="28"/>
              </w:numPr>
              <w:ind w:left="176" w:hanging="176"/>
              <w:contextualSpacing/>
              <w:jc w:val="both"/>
            </w:pPr>
            <w:r w:rsidRPr="00111E04">
              <w:rPr>
                <w:sz w:val="18"/>
              </w:rPr>
              <w:t>Ficha curricular;</w:t>
            </w:r>
          </w:p>
          <w:p w14:paraId="5B1C3FB3" w14:textId="77777777" w:rsidR="00ED0DAF" w:rsidRPr="00111E04" w:rsidRDefault="00ED0DAF" w:rsidP="00ED0DAF">
            <w:pPr>
              <w:numPr>
                <w:ilvl w:val="0"/>
                <w:numId w:val="28"/>
              </w:numPr>
              <w:ind w:left="176" w:hanging="176"/>
              <w:contextualSpacing/>
              <w:jc w:val="both"/>
            </w:pPr>
            <w:r w:rsidRPr="00111E04">
              <w:rPr>
                <w:sz w:val="18"/>
              </w:rPr>
              <w:t>Certificado de competencia Laboral en la Norma Institucional “Funciones de la Secretaría del Ayuntamiento”, expedido el veintidós (22) de febrero de dos mil diecinueve;</w:t>
            </w:r>
          </w:p>
          <w:p w14:paraId="65C49FAD" w14:textId="77777777" w:rsidR="00ED0DAF" w:rsidRPr="00111E04" w:rsidRDefault="00ED0DAF" w:rsidP="00ED0DAF">
            <w:pPr>
              <w:numPr>
                <w:ilvl w:val="0"/>
                <w:numId w:val="28"/>
              </w:numPr>
              <w:ind w:left="176" w:hanging="176"/>
              <w:contextualSpacing/>
              <w:jc w:val="both"/>
            </w:pPr>
            <w:r w:rsidRPr="00111E04">
              <w:rPr>
                <w:sz w:val="18"/>
              </w:rPr>
              <w:t>Nombramiento;</w:t>
            </w:r>
          </w:p>
          <w:p w14:paraId="432E8E08" w14:textId="6227B725" w:rsidR="00ED0DAF" w:rsidRPr="00111E04" w:rsidRDefault="00ED0DAF" w:rsidP="00ED0DAF">
            <w:pPr>
              <w:numPr>
                <w:ilvl w:val="0"/>
                <w:numId w:val="27"/>
              </w:numPr>
              <w:ind w:left="176" w:hanging="176"/>
              <w:contextualSpacing/>
              <w:jc w:val="both"/>
              <w:rPr>
                <w:sz w:val="18"/>
                <w:szCs w:val="18"/>
              </w:rPr>
            </w:pPr>
            <w:r>
              <w:rPr>
                <w:sz w:val="18"/>
                <w:szCs w:val="18"/>
              </w:rPr>
              <w:t>Versión Pública la Constancia de no inhabilitación</w:t>
            </w:r>
            <w:r w:rsidRPr="00111E04">
              <w:rPr>
                <w:sz w:val="18"/>
                <w:szCs w:val="18"/>
              </w:rPr>
              <w:t xml:space="preserve"> del diez (10) de enero de dos mil diecinueve, en el cual se informa que el servidor público no tiene inscripción, anotación o registro de inhabilitación firme y vigente;</w:t>
            </w:r>
          </w:p>
          <w:p w14:paraId="6C0BAF1B" w14:textId="77777777" w:rsidR="00ED0DAF" w:rsidRPr="00111E04" w:rsidRDefault="00ED0DAF" w:rsidP="00ED0DAF">
            <w:pPr>
              <w:numPr>
                <w:ilvl w:val="0"/>
                <w:numId w:val="28"/>
              </w:numPr>
              <w:ind w:left="176" w:hanging="176"/>
              <w:contextualSpacing/>
              <w:jc w:val="both"/>
            </w:pPr>
            <w:r w:rsidRPr="00111E04">
              <w:rPr>
                <w:sz w:val="18"/>
              </w:rPr>
              <w:t xml:space="preserve">Título y Cédula Profesional de la Licenciatura en Derecho; </w:t>
            </w:r>
          </w:p>
          <w:p w14:paraId="174995B9"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 la Cartilla de Servicio Militar;</w:t>
            </w:r>
          </w:p>
          <w:p w14:paraId="7D0197DF" w14:textId="77777777" w:rsidR="00ED0DAF" w:rsidRPr="00111E04" w:rsidRDefault="00ED0DAF" w:rsidP="00ED0DAF">
            <w:pPr>
              <w:numPr>
                <w:ilvl w:val="0"/>
                <w:numId w:val="28"/>
              </w:numPr>
              <w:ind w:left="176" w:hanging="176"/>
              <w:contextualSpacing/>
              <w:jc w:val="both"/>
            </w:pPr>
            <w:r w:rsidRPr="00111E04">
              <w:rPr>
                <w:sz w:val="18"/>
              </w:rPr>
              <w:t>Versión pública del Certificado Médico;</w:t>
            </w:r>
          </w:p>
          <w:p w14:paraId="412C32A8" w14:textId="77777777" w:rsidR="00ED0DAF" w:rsidRPr="00111E04" w:rsidRDefault="00ED0DAF" w:rsidP="00ED0DAF">
            <w:pPr>
              <w:numPr>
                <w:ilvl w:val="0"/>
                <w:numId w:val="28"/>
              </w:numPr>
              <w:ind w:left="176" w:hanging="176"/>
              <w:contextualSpacing/>
              <w:jc w:val="both"/>
              <w:rPr>
                <w:sz w:val="18"/>
              </w:rPr>
            </w:pPr>
            <w:r w:rsidRPr="00111E04">
              <w:rPr>
                <w:sz w:val="18"/>
              </w:rPr>
              <w:t>Versión pública del Certificado de no deudor alimentario moroso;</w:t>
            </w:r>
          </w:p>
          <w:p w14:paraId="57A03F8E" w14:textId="77777777" w:rsidR="00ED0DAF" w:rsidRPr="00111E04" w:rsidRDefault="00ED0DAF" w:rsidP="00ED0DAF">
            <w:pPr>
              <w:numPr>
                <w:ilvl w:val="0"/>
                <w:numId w:val="28"/>
              </w:numPr>
              <w:ind w:left="176" w:hanging="176"/>
              <w:contextualSpacing/>
              <w:jc w:val="both"/>
              <w:rPr>
                <w:sz w:val="18"/>
              </w:rPr>
            </w:pPr>
            <w:r w:rsidRPr="00111E04">
              <w:rPr>
                <w:sz w:val="18"/>
              </w:rPr>
              <w:t>Versión pública de la Cédula de datos personales.</w:t>
            </w:r>
          </w:p>
        </w:tc>
        <w:tc>
          <w:tcPr>
            <w:tcW w:w="3119" w:type="dxa"/>
          </w:tcPr>
          <w:p w14:paraId="39B31356" w14:textId="77777777" w:rsidR="00ED0DAF" w:rsidRPr="00111E04" w:rsidRDefault="00ED0DAF" w:rsidP="00ED0DAF">
            <w:pPr>
              <w:jc w:val="both"/>
            </w:pPr>
            <w:r w:rsidRPr="00111E04">
              <w:rPr>
                <w:sz w:val="18"/>
              </w:rPr>
              <w:t>Se entregaron los mismos documentos remitidos en respuesta.</w:t>
            </w:r>
          </w:p>
        </w:tc>
        <w:tc>
          <w:tcPr>
            <w:tcW w:w="1417" w:type="dxa"/>
          </w:tcPr>
          <w:p w14:paraId="25F9A189" w14:textId="3B978577" w:rsidR="00ED0DAF" w:rsidRPr="00111E04" w:rsidRDefault="00ED0DAF" w:rsidP="00ED0DAF">
            <w:pPr>
              <w:jc w:val="both"/>
              <w:rPr>
                <w:sz w:val="18"/>
              </w:rPr>
            </w:pPr>
            <w:r>
              <w:rPr>
                <w:sz w:val="18"/>
              </w:rPr>
              <w:t>Parcialmente</w:t>
            </w:r>
          </w:p>
        </w:tc>
      </w:tr>
      <w:tr w:rsidR="00ED0DAF" w:rsidRPr="00111E04" w14:paraId="77559A98" w14:textId="77777777" w:rsidTr="00A5479A">
        <w:tc>
          <w:tcPr>
            <w:tcW w:w="1605" w:type="dxa"/>
          </w:tcPr>
          <w:p w14:paraId="244AD215" w14:textId="77777777" w:rsidR="00ED0DAF" w:rsidRPr="00111E04" w:rsidRDefault="00ED0DAF" w:rsidP="00ED0DAF">
            <w:pPr>
              <w:jc w:val="center"/>
              <w:rPr>
                <w:sz w:val="20"/>
              </w:rPr>
            </w:pPr>
            <w:r w:rsidRPr="00111E04">
              <w:rPr>
                <w:sz w:val="20"/>
              </w:rPr>
              <w:t>Contralor Municipal</w:t>
            </w:r>
          </w:p>
        </w:tc>
        <w:tc>
          <w:tcPr>
            <w:tcW w:w="3215" w:type="dxa"/>
          </w:tcPr>
          <w:p w14:paraId="656A3130" w14:textId="77777777" w:rsidR="00ED0DAF" w:rsidRPr="00111E04" w:rsidRDefault="00ED0DAF" w:rsidP="00ED0DAF">
            <w:pPr>
              <w:numPr>
                <w:ilvl w:val="0"/>
                <w:numId w:val="28"/>
              </w:numPr>
              <w:ind w:left="176" w:hanging="176"/>
              <w:contextualSpacing/>
              <w:jc w:val="both"/>
            </w:pPr>
            <w:r w:rsidRPr="00111E04">
              <w:rPr>
                <w:sz w:val="18"/>
              </w:rPr>
              <w:t>Ficha curricular;</w:t>
            </w:r>
          </w:p>
          <w:p w14:paraId="35EDFC2B" w14:textId="77777777" w:rsidR="00ED0DAF" w:rsidRPr="00111E04" w:rsidRDefault="00ED0DAF" w:rsidP="00ED0DAF">
            <w:pPr>
              <w:numPr>
                <w:ilvl w:val="0"/>
                <w:numId w:val="28"/>
              </w:numPr>
              <w:ind w:left="176" w:hanging="176"/>
              <w:contextualSpacing/>
              <w:jc w:val="both"/>
              <w:rPr>
                <w:sz w:val="18"/>
                <w:szCs w:val="18"/>
              </w:rPr>
            </w:pPr>
            <w:r w:rsidRPr="00111E04">
              <w:rPr>
                <w:sz w:val="18"/>
                <w:szCs w:val="18"/>
              </w:rPr>
              <w:t>Constancia del seis (06) de febrero de dos mil diecinueve, emitida por la Subdirectora de Profesionalización y Encargada del Programa de Certificación, en la cual señala que dicho servidor es actualmente participa en el proceso de evaluación para la certificación con base en la NICL “Ejecución de las atribuciones de los Órganos Internos de Control en la administración pública municipal” conforme al programa establecido por la COCERTEM;</w:t>
            </w:r>
          </w:p>
          <w:p w14:paraId="05EFCF86" w14:textId="77777777" w:rsidR="00ED0DAF" w:rsidRPr="00111E04" w:rsidRDefault="00ED0DAF" w:rsidP="00ED0DAF">
            <w:pPr>
              <w:numPr>
                <w:ilvl w:val="0"/>
                <w:numId w:val="28"/>
              </w:numPr>
              <w:ind w:left="176" w:hanging="176"/>
              <w:contextualSpacing/>
              <w:jc w:val="both"/>
            </w:pPr>
            <w:r w:rsidRPr="00111E04">
              <w:rPr>
                <w:sz w:val="18"/>
              </w:rPr>
              <w:t>Nombramiento;</w:t>
            </w:r>
          </w:p>
          <w:p w14:paraId="5BF8E93F" w14:textId="526FAEB4" w:rsidR="00ED0DAF" w:rsidRPr="00111E04" w:rsidRDefault="00ED0DAF" w:rsidP="00ED0DAF">
            <w:pPr>
              <w:numPr>
                <w:ilvl w:val="0"/>
                <w:numId w:val="28"/>
              </w:numPr>
              <w:ind w:left="176" w:hanging="176"/>
              <w:contextualSpacing/>
              <w:jc w:val="both"/>
              <w:rPr>
                <w:sz w:val="18"/>
                <w:szCs w:val="18"/>
              </w:rPr>
            </w:pPr>
            <w:r>
              <w:rPr>
                <w:sz w:val="18"/>
                <w:szCs w:val="18"/>
              </w:rPr>
              <w:t>Versión Pública la Constancia de no inhabilitación</w:t>
            </w:r>
            <w:r w:rsidRPr="00111E04">
              <w:rPr>
                <w:sz w:val="18"/>
                <w:szCs w:val="18"/>
              </w:rPr>
              <w:t xml:space="preserve"> del diez (10) de enero de dos mil diecinueve, en el cual se informa que el servidor público no tiene inscripción, anotación o registro de inhabilitación firme y vigente, sólo contiene información de una amonestación impuesta al servidor público;</w:t>
            </w:r>
          </w:p>
          <w:p w14:paraId="7718FE1C" w14:textId="77777777" w:rsidR="00ED0DAF" w:rsidRPr="00111E04" w:rsidRDefault="00ED0DAF" w:rsidP="00ED0DAF">
            <w:pPr>
              <w:numPr>
                <w:ilvl w:val="0"/>
                <w:numId w:val="28"/>
              </w:numPr>
              <w:ind w:left="176" w:hanging="176"/>
              <w:contextualSpacing/>
              <w:jc w:val="both"/>
            </w:pPr>
            <w:r w:rsidRPr="00111E04">
              <w:rPr>
                <w:sz w:val="18"/>
              </w:rPr>
              <w:t>Título Profesional de Licenciado en Derecho;</w:t>
            </w:r>
          </w:p>
          <w:p w14:paraId="14D96B6A" w14:textId="77777777" w:rsidR="00ED0DAF" w:rsidRPr="00111E04" w:rsidRDefault="00ED0DAF" w:rsidP="00ED0DAF">
            <w:pPr>
              <w:numPr>
                <w:ilvl w:val="0"/>
                <w:numId w:val="28"/>
              </w:numPr>
              <w:ind w:left="176" w:hanging="176"/>
              <w:contextualSpacing/>
              <w:jc w:val="both"/>
              <w:rPr>
                <w:sz w:val="18"/>
                <w:szCs w:val="18"/>
              </w:rPr>
            </w:pPr>
            <w:r w:rsidRPr="00111E04">
              <w:rPr>
                <w:sz w:val="18"/>
                <w:szCs w:val="18"/>
              </w:rPr>
              <w:t>Versión Pública de la Cartilla de Servicio Militar;</w:t>
            </w:r>
          </w:p>
          <w:p w14:paraId="73FA8311" w14:textId="77777777" w:rsidR="00ED0DAF" w:rsidRPr="00111E04" w:rsidRDefault="00ED0DAF" w:rsidP="00ED0DAF">
            <w:pPr>
              <w:numPr>
                <w:ilvl w:val="0"/>
                <w:numId w:val="28"/>
              </w:numPr>
              <w:ind w:left="176" w:hanging="176"/>
              <w:contextualSpacing/>
              <w:jc w:val="both"/>
            </w:pPr>
            <w:r w:rsidRPr="00111E04">
              <w:rPr>
                <w:sz w:val="18"/>
              </w:rPr>
              <w:t>Versión pública del Certificado Médico;</w:t>
            </w:r>
          </w:p>
          <w:p w14:paraId="6C8320E7" w14:textId="77777777" w:rsidR="00ED0DAF" w:rsidRPr="00111E04" w:rsidRDefault="00ED0DAF" w:rsidP="00ED0DAF">
            <w:pPr>
              <w:numPr>
                <w:ilvl w:val="0"/>
                <w:numId w:val="28"/>
              </w:numPr>
              <w:ind w:left="176" w:hanging="176"/>
              <w:contextualSpacing/>
              <w:jc w:val="both"/>
              <w:rPr>
                <w:sz w:val="18"/>
              </w:rPr>
            </w:pPr>
            <w:r w:rsidRPr="00111E04">
              <w:rPr>
                <w:sz w:val="18"/>
              </w:rPr>
              <w:t>Versión pública del Certificado de no deudor alimentario moroso;</w:t>
            </w:r>
          </w:p>
          <w:p w14:paraId="7D923653" w14:textId="77777777" w:rsidR="00ED0DAF" w:rsidRPr="00111E04" w:rsidRDefault="00ED0DAF" w:rsidP="00ED0DAF">
            <w:pPr>
              <w:numPr>
                <w:ilvl w:val="0"/>
                <w:numId w:val="28"/>
              </w:numPr>
              <w:ind w:left="176" w:hanging="176"/>
              <w:contextualSpacing/>
              <w:jc w:val="both"/>
              <w:rPr>
                <w:sz w:val="18"/>
              </w:rPr>
            </w:pPr>
            <w:r w:rsidRPr="00111E04">
              <w:rPr>
                <w:sz w:val="18"/>
              </w:rPr>
              <w:t>Versión pública de la Cédula de datos personales.</w:t>
            </w:r>
          </w:p>
        </w:tc>
        <w:tc>
          <w:tcPr>
            <w:tcW w:w="3119" w:type="dxa"/>
          </w:tcPr>
          <w:p w14:paraId="6D3B0A75" w14:textId="77777777" w:rsidR="00ED0DAF" w:rsidRPr="00111E04" w:rsidRDefault="00ED0DAF" w:rsidP="00ED0DAF">
            <w:pPr>
              <w:jc w:val="both"/>
              <w:rPr>
                <w:sz w:val="18"/>
              </w:rPr>
            </w:pPr>
            <w:r w:rsidRPr="00111E04">
              <w:rPr>
                <w:sz w:val="18"/>
              </w:rPr>
              <w:t>Se entregaron los mismos documentos remitidos en respuesta y la versión pública de la solicitud de empleo del servidor público.</w:t>
            </w:r>
          </w:p>
          <w:p w14:paraId="0D0D1189" w14:textId="77777777" w:rsidR="00ED0DAF" w:rsidRPr="00111E04" w:rsidRDefault="00ED0DAF" w:rsidP="00ED0DAF">
            <w:pPr>
              <w:jc w:val="both"/>
              <w:rPr>
                <w:sz w:val="18"/>
              </w:rPr>
            </w:pPr>
          </w:p>
        </w:tc>
        <w:tc>
          <w:tcPr>
            <w:tcW w:w="1417" w:type="dxa"/>
          </w:tcPr>
          <w:p w14:paraId="49665EF4" w14:textId="4B68CF7F" w:rsidR="00ED0DAF" w:rsidRPr="00111E04" w:rsidRDefault="00ED0DAF" w:rsidP="00ED0DAF">
            <w:pPr>
              <w:jc w:val="both"/>
              <w:rPr>
                <w:sz w:val="18"/>
              </w:rPr>
            </w:pPr>
            <w:r>
              <w:rPr>
                <w:sz w:val="18"/>
              </w:rPr>
              <w:t>Parcialmente</w:t>
            </w:r>
          </w:p>
        </w:tc>
      </w:tr>
      <w:tr w:rsidR="00ED0DAF" w:rsidRPr="00111E04" w14:paraId="07F30D6A" w14:textId="77777777" w:rsidTr="00A5479A">
        <w:tc>
          <w:tcPr>
            <w:tcW w:w="1605" w:type="dxa"/>
          </w:tcPr>
          <w:p w14:paraId="2A189EE6" w14:textId="77777777" w:rsidR="00ED0DAF" w:rsidRPr="00111E04" w:rsidRDefault="00ED0DAF" w:rsidP="00ED0DAF">
            <w:pPr>
              <w:jc w:val="both"/>
            </w:pPr>
            <w:r w:rsidRPr="00111E04">
              <w:rPr>
                <w:sz w:val="20"/>
              </w:rPr>
              <w:t>Director General de Servicios Públicos</w:t>
            </w:r>
          </w:p>
        </w:tc>
        <w:tc>
          <w:tcPr>
            <w:tcW w:w="3215" w:type="dxa"/>
          </w:tcPr>
          <w:p w14:paraId="0D94A3C4" w14:textId="77777777" w:rsidR="00ED0DAF" w:rsidRPr="00111E04" w:rsidRDefault="00ED0DAF" w:rsidP="00ED0DAF">
            <w:pPr>
              <w:jc w:val="center"/>
            </w:pPr>
            <w:r w:rsidRPr="00111E04">
              <w:rPr>
                <w:sz w:val="20"/>
              </w:rPr>
              <w:t>No hubo pronunciamiento</w:t>
            </w:r>
          </w:p>
        </w:tc>
        <w:tc>
          <w:tcPr>
            <w:tcW w:w="3119" w:type="dxa"/>
          </w:tcPr>
          <w:p w14:paraId="1A5B5140" w14:textId="77777777" w:rsidR="00ED0DAF" w:rsidRPr="00111E04" w:rsidRDefault="00ED0DAF" w:rsidP="00ED0DAF">
            <w:pPr>
              <w:numPr>
                <w:ilvl w:val="0"/>
                <w:numId w:val="28"/>
              </w:numPr>
              <w:ind w:left="176" w:hanging="176"/>
              <w:contextualSpacing/>
              <w:jc w:val="both"/>
            </w:pPr>
            <w:r w:rsidRPr="00111E04">
              <w:rPr>
                <w:sz w:val="18"/>
              </w:rPr>
              <w:t>Nombramiento;</w:t>
            </w:r>
          </w:p>
          <w:p w14:paraId="3C48BCD2" w14:textId="3CEDCAC3" w:rsidR="00ED0DAF" w:rsidRPr="00111E04" w:rsidRDefault="00ED0DAF" w:rsidP="00ED0DAF">
            <w:pPr>
              <w:numPr>
                <w:ilvl w:val="0"/>
                <w:numId w:val="28"/>
              </w:numPr>
              <w:ind w:left="176" w:hanging="176"/>
              <w:contextualSpacing/>
              <w:jc w:val="both"/>
            </w:pPr>
            <w:r>
              <w:rPr>
                <w:sz w:val="18"/>
                <w:szCs w:val="18"/>
              </w:rPr>
              <w:t>Versión Pública la Constancia de no inhabilitación</w:t>
            </w:r>
            <w:r w:rsidRPr="00111E04">
              <w:rPr>
                <w:sz w:val="18"/>
                <w:szCs w:val="18"/>
              </w:rPr>
              <w:t xml:space="preserve"> del diez (10) de enero de dos mil diecinueve, en el cual se informa que el servidor público no tiene inscripción, anotación o registro de inhabilitación firme y vigente;</w:t>
            </w:r>
          </w:p>
          <w:p w14:paraId="4D80A373" w14:textId="77777777" w:rsidR="00ED0DAF" w:rsidRPr="00111E04" w:rsidRDefault="00ED0DAF" w:rsidP="00ED0DAF">
            <w:pPr>
              <w:numPr>
                <w:ilvl w:val="0"/>
                <w:numId w:val="28"/>
              </w:numPr>
              <w:ind w:left="176" w:hanging="176"/>
              <w:contextualSpacing/>
              <w:jc w:val="both"/>
            </w:pPr>
            <w:r w:rsidRPr="00111E04">
              <w:rPr>
                <w:sz w:val="18"/>
              </w:rPr>
              <w:t>Versión Pública del Certificado de Salud;</w:t>
            </w:r>
          </w:p>
          <w:p w14:paraId="5B0B407A" w14:textId="77777777" w:rsidR="00ED0DAF" w:rsidRPr="00111E04" w:rsidRDefault="00ED0DAF" w:rsidP="00ED0DAF">
            <w:pPr>
              <w:numPr>
                <w:ilvl w:val="0"/>
                <w:numId w:val="28"/>
              </w:numPr>
              <w:ind w:left="176" w:hanging="176"/>
              <w:contextualSpacing/>
              <w:jc w:val="both"/>
            </w:pPr>
            <w:r w:rsidRPr="00111E04">
              <w:rPr>
                <w:sz w:val="18"/>
              </w:rPr>
              <w:t>Versión pública de la Credencial de Elector;</w:t>
            </w:r>
          </w:p>
          <w:p w14:paraId="59B57005" w14:textId="77777777" w:rsidR="00ED0DAF" w:rsidRPr="00111E04" w:rsidRDefault="00ED0DAF" w:rsidP="00ED0DAF">
            <w:pPr>
              <w:numPr>
                <w:ilvl w:val="0"/>
                <w:numId w:val="28"/>
              </w:numPr>
              <w:ind w:left="176" w:hanging="176"/>
              <w:contextualSpacing/>
              <w:jc w:val="both"/>
            </w:pPr>
            <w:r w:rsidRPr="00111E04">
              <w:rPr>
                <w:sz w:val="18"/>
              </w:rPr>
              <w:t>Versión pública del Certificado de no Deudor Alimentario Moroso;</w:t>
            </w:r>
          </w:p>
          <w:p w14:paraId="209758A5" w14:textId="77777777" w:rsidR="00ED0DAF" w:rsidRPr="00111E04" w:rsidRDefault="00ED0DAF" w:rsidP="00ED0DAF">
            <w:pPr>
              <w:numPr>
                <w:ilvl w:val="0"/>
                <w:numId w:val="28"/>
              </w:numPr>
              <w:ind w:left="176" w:hanging="176"/>
              <w:contextualSpacing/>
              <w:jc w:val="both"/>
            </w:pPr>
            <w:r w:rsidRPr="00111E04">
              <w:rPr>
                <w:sz w:val="18"/>
              </w:rPr>
              <w:t xml:space="preserve">Oficio 212001000/0014/2019, mediante el cual el Director General de Servicios Públicos señaló que remite al Encargado del Despacho de la Dirección de Recursos Humanos el Formato Único de Personal, </w:t>
            </w:r>
            <w:proofErr w:type="spellStart"/>
            <w:r w:rsidRPr="00111E04">
              <w:rPr>
                <w:sz w:val="18"/>
              </w:rPr>
              <w:t>requisitado</w:t>
            </w:r>
            <w:proofErr w:type="spellEnd"/>
            <w:r w:rsidRPr="00111E04">
              <w:rPr>
                <w:sz w:val="18"/>
              </w:rPr>
              <w:t>, correspondiente a su movimiento de alta.</w:t>
            </w:r>
          </w:p>
          <w:p w14:paraId="693069D6" w14:textId="77777777" w:rsidR="00ED0DAF" w:rsidRPr="00111E04" w:rsidRDefault="00ED0DAF" w:rsidP="00ED0DAF">
            <w:pPr>
              <w:numPr>
                <w:ilvl w:val="0"/>
                <w:numId w:val="28"/>
              </w:numPr>
              <w:ind w:left="176" w:hanging="176"/>
              <w:contextualSpacing/>
              <w:jc w:val="both"/>
            </w:pPr>
            <w:r w:rsidRPr="00111E04">
              <w:rPr>
                <w:sz w:val="18"/>
              </w:rPr>
              <w:t>Versión pública de la Cédula de Datos Personales;</w:t>
            </w:r>
          </w:p>
          <w:p w14:paraId="015923EB" w14:textId="77777777" w:rsidR="00ED0DAF" w:rsidRPr="00111E04" w:rsidRDefault="00ED0DAF" w:rsidP="00ED0DAF">
            <w:pPr>
              <w:numPr>
                <w:ilvl w:val="0"/>
                <w:numId w:val="28"/>
              </w:numPr>
              <w:ind w:left="176" w:hanging="176"/>
              <w:contextualSpacing/>
              <w:jc w:val="both"/>
            </w:pPr>
            <w:r w:rsidRPr="00111E04">
              <w:rPr>
                <w:sz w:val="18"/>
              </w:rPr>
              <w:t>Versión pública de la Cédula Informativa de Conocimiento para presentar Manifestación de Bienes;</w:t>
            </w:r>
          </w:p>
          <w:p w14:paraId="53C3946F" w14:textId="77777777" w:rsidR="00ED0DAF" w:rsidRPr="00111E04" w:rsidRDefault="00ED0DAF" w:rsidP="00ED0DAF">
            <w:pPr>
              <w:numPr>
                <w:ilvl w:val="0"/>
                <w:numId w:val="28"/>
              </w:numPr>
              <w:ind w:left="176" w:hanging="176"/>
              <w:contextualSpacing/>
              <w:jc w:val="both"/>
            </w:pPr>
            <w:r w:rsidRPr="00111E04">
              <w:rPr>
                <w:sz w:val="18"/>
              </w:rPr>
              <w:t>Versión pública de la factura por la contratación del servicio de gas natural;</w:t>
            </w:r>
          </w:p>
          <w:p w14:paraId="11224AA8" w14:textId="77777777" w:rsidR="00ED0DAF" w:rsidRPr="00111E04" w:rsidRDefault="00ED0DAF" w:rsidP="00ED0DAF">
            <w:pPr>
              <w:numPr>
                <w:ilvl w:val="0"/>
                <w:numId w:val="28"/>
              </w:numPr>
              <w:ind w:left="176" w:hanging="176"/>
              <w:contextualSpacing/>
              <w:jc w:val="both"/>
            </w:pPr>
            <w:r w:rsidRPr="00111E04">
              <w:rPr>
                <w:sz w:val="18"/>
              </w:rPr>
              <w:t>Examen psicométrico;</w:t>
            </w:r>
          </w:p>
          <w:p w14:paraId="6B96D649" w14:textId="77777777" w:rsidR="00ED0DAF" w:rsidRPr="00111E04" w:rsidRDefault="00ED0DAF" w:rsidP="00ED0DAF">
            <w:pPr>
              <w:numPr>
                <w:ilvl w:val="0"/>
                <w:numId w:val="28"/>
              </w:numPr>
              <w:ind w:left="176" w:hanging="176"/>
              <w:contextualSpacing/>
              <w:jc w:val="both"/>
            </w:pPr>
            <w:r w:rsidRPr="00111E04">
              <w:rPr>
                <w:sz w:val="18"/>
              </w:rPr>
              <w:t>Valoración de conocimientos; y,</w:t>
            </w:r>
          </w:p>
          <w:p w14:paraId="14A7A4C2" w14:textId="77777777" w:rsidR="00ED0DAF" w:rsidRPr="00111E04" w:rsidRDefault="00ED0DAF" w:rsidP="00ED0DAF">
            <w:pPr>
              <w:numPr>
                <w:ilvl w:val="0"/>
                <w:numId w:val="28"/>
              </w:numPr>
              <w:ind w:left="175" w:hanging="175"/>
              <w:contextualSpacing/>
              <w:jc w:val="both"/>
            </w:pPr>
            <w:proofErr w:type="spellStart"/>
            <w:r w:rsidRPr="00111E04">
              <w:rPr>
                <w:sz w:val="18"/>
              </w:rPr>
              <w:t>Curriculum</w:t>
            </w:r>
            <w:proofErr w:type="spellEnd"/>
            <w:r w:rsidRPr="00111E04">
              <w:rPr>
                <w:sz w:val="18"/>
              </w:rPr>
              <w:t xml:space="preserve"> vitae.</w:t>
            </w:r>
          </w:p>
        </w:tc>
        <w:tc>
          <w:tcPr>
            <w:tcW w:w="1417" w:type="dxa"/>
          </w:tcPr>
          <w:p w14:paraId="7E68723A" w14:textId="1FE814A8" w:rsidR="00ED0DAF" w:rsidRPr="00111E04" w:rsidRDefault="00ED0DAF" w:rsidP="00ED0DAF">
            <w:pPr>
              <w:contextualSpacing/>
              <w:jc w:val="both"/>
              <w:rPr>
                <w:sz w:val="18"/>
              </w:rPr>
            </w:pPr>
            <w:r>
              <w:rPr>
                <w:sz w:val="18"/>
                <w:szCs w:val="18"/>
              </w:rPr>
              <w:t>NO, en razón de que los documentos no fueron puestos a la vista por contener datos personales confidenciales.</w:t>
            </w:r>
          </w:p>
        </w:tc>
      </w:tr>
      <w:tr w:rsidR="00ED0DAF" w:rsidRPr="00111E04" w14:paraId="156F48D7" w14:textId="77777777" w:rsidTr="00A5479A">
        <w:tc>
          <w:tcPr>
            <w:tcW w:w="1605" w:type="dxa"/>
          </w:tcPr>
          <w:p w14:paraId="1256562E" w14:textId="77777777" w:rsidR="00ED0DAF" w:rsidRPr="00111E04" w:rsidRDefault="00ED0DAF" w:rsidP="00ED0DAF">
            <w:pPr>
              <w:jc w:val="center"/>
            </w:pPr>
            <w:r w:rsidRPr="00111E04">
              <w:rPr>
                <w:sz w:val="20"/>
              </w:rPr>
              <w:t>Director de Bienestar Social</w:t>
            </w:r>
          </w:p>
        </w:tc>
        <w:tc>
          <w:tcPr>
            <w:tcW w:w="3215" w:type="dxa"/>
          </w:tcPr>
          <w:p w14:paraId="1534DECE" w14:textId="77777777" w:rsidR="00ED0DAF" w:rsidRPr="00111E04" w:rsidRDefault="00ED0DAF" w:rsidP="00ED0DAF">
            <w:pPr>
              <w:jc w:val="center"/>
              <w:rPr>
                <w:sz w:val="20"/>
              </w:rPr>
            </w:pPr>
            <w:r w:rsidRPr="00111E04">
              <w:rPr>
                <w:sz w:val="20"/>
              </w:rPr>
              <w:t>No hubo pronunciamiento</w:t>
            </w:r>
          </w:p>
        </w:tc>
        <w:tc>
          <w:tcPr>
            <w:tcW w:w="3119" w:type="dxa"/>
          </w:tcPr>
          <w:p w14:paraId="2854523D" w14:textId="77777777" w:rsidR="00ED0DAF" w:rsidRPr="00111E04" w:rsidRDefault="00ED0DAF" w:rsidP="00ED0DAF">
            <w:pPr>
              <w:numPr>
                <w:ilvl w:val="0"/>
                <w:numId w:val="28"/>
              </w:numPr>
              <w:ind w:left="175" w:hanging="175"/>
              <w:contextualSpacing/>
              <w:jc w:val="both"/>
              <w:rPr>
                <w:sz w:val="18"/>
              </w:rPr>
            </w:pPr>
            <w:r w:rsidRPr="00111E04">
              <w:rPr>
                <w:sz w:val="18"/>
              </w:rPr>
              <w:t>Nombramiento;</w:t>
            </w:r>
          </w:p>
          <w:p w14:paraId="45E3B9FD" w14:textId="44C844A7" w:rsidR="00ED0DAF" w:rsidRPr="00111E04" w:rsidRDefault="00ED0DAF" w:rsidP="00ED0DAF">
            <w:pPr>
              <w:numPr>
                <w:ilvl w:val="0"/>
                <w:numId w:val="28"/>
              </w:numPr>
              <w:spacing w:after="160" w:line="259" w:lineRule="auto"/>
              <w:ind w:left="176" w:hanging="176"/>
              <w:contextualSpacing/>
              <w:jc w:val="both"/>
            </w:pPr>
            <w:r>
              <w:rPr>
                <w:sz w:val="18"/>
                <w:szCs w:val="18"/>
              </w:rPr>
              <w:t>Versión Pública la Constancia de no inhabilitación</w:t>
            </w:r>
            <w:r w:rsidRPr="00111E04">
              <w:rPr>
                <w:sz w:val="18"/>
                <w:szCs w:val="18"/>
              </w:rPr>
              <w:t xml:space="preserve"> del catorce (14) de enero de dos mil diecinueve, en el cual se informa que el servidor público no tiene inscripción, anotación o registro de inhabilitación firme y vigente;</w:t>
            </w:r>
          </w:p>
          <w:p w14:paraId="4C62F1DB" w14:textId="77777777" w:rsidR="00ED0DAF" w:rsidRPr="00111E04" w:rsidRDefault="00ED0DAF" w:rsidP="00ED0DAF">
            <w:pPr>
              <w:numPr>
                <w:ilvl w:val="0"/>
                <w:numId w:val="28"/>
              </w:numPr>
              <w:ind w:left="175" w:hanging="175"/>
              <w:contextualSpacing/>
              <w:jc w:val="both"/>
              <w:rPr>
                <w:sz w:val="18"/>
              </w:rPr>
            </w:pPr>
            <w:r w:rsidRPr="00111E04">
              <w:rPr>
                <w:sz w:val="18"/>
              </w:rPr>
              <w:t>Versión pública de la Carta de Terminación de la Maestría en Auditoría;</w:t>
            </w:r>
          </w:p>
          <w:p w14:paraId="0AE53B53" w14:textId="77777777" w:rsidR="00ED0DAF" w:rsidRPr="00111E04" w:rsidRDefault="00ED0DAF" w:rsidP="00ED0DAF">
            <w:pPr>
              <w:numPr>
                <w:ilvl w:val="0"/>
                <w:numId w:val="28"/>
              </w:numPr>
              <w:ind w:left="175" w:hanging="175"/>
              <w:contextualSpacing/>
              <w:jc w:val="both"/>
              <w:rPr>
                <w:sz w:val="18"/>
              </w:rPr>
            </w:pPr>
            <w:r w:rsidRPr="00111E04">
              <w:rPr>
                <w:sz w:val="18"/>
              </w:rPr>
              <w:t>Constancia de cumplimiento del Diplomado en “Funciones de la Hacienda Pública Municipal”;</w:t>
            </w:r>
          </w:p>
          <w:p w14:paraId="17218DB0" w14:textId="77777777" w:rsidR="00ED0DAF" w:rsidRPr="00111E04" w:rsidRDefault="00ED0DAF" w:rsidP="00ED0DAF">
            <w:pPr>
              <w:numPr>
                <w:ilvl w:val="0"/>
                <w:numId w:val="28"/>
              </w:numPr>
              <w:ind w:left="175" w:hanging="175"/>
              <w:contextualSpacing/>
              <w:jc w:val="both"/>
              <w:rPr>
                <w:sz w:val="18"/>
              </w:rPr>
            </w:pPr>
            <w:r w:rsidRPr="00111E04">
              <w:rPr>
                <w:sz w:val="18"/>
              </w:rPr>
              <w:t>Versión pública de la Cartilla de Servicio Militar;</w:t>
            </w:r>
          </w:p>
          <w:p w14:paraId="7D4544B1" w14:textId="77777777" w:rsidR="00ED0DAF" w:rsidRPr="00111E04" w:rsidRDefault="00ED0DAF" w:rsidP="00ED0DAF">
            <w:pPr>
              <w:numPr>
                <w:ilvl w:val="0"/>
                <w:numId w:val="28"/>
              </w:numPr>
              <w:ind w:left="175" w:hanging="175"/>
              <w:contextualSpacing/>
              <w:jc w:val="both"/>
              <w:rPr>
                <w:sz w:val="18"/>
              </w:rPr>
            </w:pPr>
            <w:r w:rsidRPr="00111E04">
              <w:rPr>
                <w:sz w:val="18"/>
              </w:rPr>
              <w:t>Versión pública de Certificado Médico;</w:t>
            </w:r>
          </w:p>
          <w:p w14:paraId="65693D80" w14:textId="77777777" w:rsidR="00ED0DAF" w:rsidRPr="00111E04" w:rsidRDefault="00ED0DAF" w:rsidP="00ED0DAF">
            <w:pPr>
              <w:numPr>
                <w:ilvl w:val="0"/>
                <w:numId w:val="28"/>
              </w:numPr>
              <w:spacing w:after="160" w:line="259" w:lineRule="auto"/>
              <w:ind w:left="176" w:hanging="176"/>
              <w:contextualSpacing/>
              <w:jc w:val="both"/>
            </w:pPr>
            <w:r w:rsidRPr="00111E04">
              <w:rPr>
                <w:sz w:val="18"/>
              </w:rPr>
              <w:t>Versión pública del Certificado de no Deudor Alimentario Moroso;</w:t>
            </w:r>
          </w:p>
          <w:p w14:paraId="11693371" w14:textId="77777777" w:rsidR="00ED0DAF" w:rsidRPr="00111E04" w:rsidRDefault="00ED0DAF" w:rsidP="00ED0DAF">
            <w:pPr>
              <w:numPr>
                <w:ilvl w:val="0"/>
                <w:numId w:val="28"/>
              </w:numPr>
              <w:ind w:left="175" w:hanging="175"/>
              <w:contextualSpacing/>
              <w:jc w:val="both"/>
              <w:rPr>
                <w:sz w:val="18"/>
              </w:rPr>
            </w:pPr>
            <w:r w:rsidRPr="00111E04">
              <w:rPr>
                <w:sz w:val="18"/>
              </w:rPr>
              <w:t>Versión pública del Acta de Nacimiento;</w:t>
            </w:r>
          </w:p>
          <w:p w14:paraId="0BE724A9" w14:textId="77777777" w:rsidR="00ED0DAF" w:rsidRPr="00111E04" w:rsidRDefault="00ED0DAF" w:rsidP="00ED0DAF">
            <w:pPr>
              <w:numPr>
                <w:ilvl w:val="0"/>
                <w:numId w:val="28"/>
              </w:numPr>
              <w:ind w:left="175" w:hanging="175"/>
              <w:contextualSpacing/>
              <w:jc w:val="both"/>
              <w:rPr>
                <w:sz w:val="18"/>
              </w:rPr>
            </w:pPr>
            <w:r w:rsidRPr="00111E04">
              <w:rPr>
                <w:sz w:val="18"/>
              </w:rPr>
              <w:t>Versión pública del pasaporte;</w:t>
            </w:r>
          </w:p>
          <w:p w14:paraId="3D761A1F" w14:textId="77777777" w:rsidR="00ED0DAF" w:rsidRPr="00111E04" w:rsidRDefault="00ED0DAF" w:rsidP="00ED0DAF">
            <w:pPr>
              <w:numPr>
                <w:ilvl w:val="0"/>
                <w:numId w:val="28"/>
              </w:numPr>
              <w:ind w:left="175" w:hanging="175"/>
              <w:contextualSpacing/>
              <w:jc w:val="both"/>
              <w:rPr>
                <w:sz w:val="18"/>
              </w:rPr>
            </w:pPr>
            <w:r w:rsidRPr="00111E04">
              <w:rPr>
                <w:sz w:val="18"/>
              </w:rPr>
              <w:t>Versión pública del formato OSFER-01 Nominación y datos personales de los servidores públicos;</w:t>
            </w:r>
          </w:p>
          <w:p w14:paraId="76D4EFF9" w14:textId="77777777" w:rsidR="00ED0DAF" w:rsidRPr="00111E04" w:rsidRDefault="00ED0DAF" w:rsidP="00ED0DAF">
            <w:pPr>
              <w:numPr>
                <w:ilvl w:val="0"/>
                <w:numId w:val="28"/>
              </w:numPr>
              <w:ind w:left="175" w:hanging="175"/>
              <w:contextualSpacing/>
              <w:jc w:val="both"/>
              <w:rPr>
                <w:sz w:val="18"/>
              </w:rPr>
            </w:pPr>
            <w:r w:rsidRPr="00111E04">
              <w:rPr>
                <w:sz w:val="18"/>
              </w:rPr>
              <w:t>Versión pública del acta de entrega-recepción;</w:t>
            </w:r>
          </w:p>
          <w:p w14:paraId="6207260E" w14:textId="77777777" w:rsidR="00ED0DAF" w:rsidRPr="00111E04" w:rsidRDefault="00ED0DAF" w:rsidP="00ED0DAF">
            <w:pPr>
              <w:numPr>
                <w:ilvl w:val="0"/>
                <w:numId w:val="28"/>
              </w:numPr>
              <w:ind w:left="175" w:hanging="175"/>
              <w:contextualSpacing/>
              <w:jc w:val="both"/>
              <w:rPr>
                <w:sz w:val="18"/>
              </w:rPr>
            </w:pPr>
            <w:r w:rsidRPr="00111E04">
              <w:rPr>
                <w:sz w:val="18"/>
              </w:rPr>
              <w:t>Versión pública del recibo de teléfono;</w:t>
            </w:r>
          </w:p>
          <w:p w14:paraId="474BD801" w14:textId="77777777" w:rsidR="00ED0DAF" w:rsidRPr="00111E04" w:rsidRDefault="00ED0DAF" w:rsidP="00ED0DAF">
            <w:pPr>
              <w:numPr>
                <w:ilvl w:val="0"/>
                <w:numId w:val="28"/>
              </w:numPr>
              <w:ind w:left="175" w:hanging="175"/>
              <w:contextualSpacing/>
              <w:jc w:val="both"/>
              <w:rPr>
                <w:sz w:val="18"/>
              </w:rPr>
            </w:pPr>
            <w:r w:rsidRPr="00111E04">
              <w:rPr>
                <w:sz w:val="18"/>
              </w:rPr>
              <w:t>Versión pública de la Valoración de Conocimientos Generales;</w:t>
            </w:r>
          </w:p>
          <w:p w14:paraId="43AA6DF0" w14:textId="77777777" w:rsidR="00ED0DAF" w:rsidRPr="00111E04" w:rsidRDefault="00ED0DAF" w:rsidP="00ED0DAF">
            <w:pPr>
              <w:numPr>
                <w:ilvl w:val="0"/>
                <w:numId w:val="28"/>
              </w:numPr>
              <w:ind w:left="175" w:hanging="175"/>
              <w:contextualSpacing/>
              <w:jc w:val="both"/>
              <w:rPr>
                <w:sz w:val="18"/>
              </w:rPr>
            </w:pPr>
            <w:r w:rsidRPr="00111E04">
              <w:rPr>
                <w:sz w:val="18"/>
              </w:rPr>
              <w:t>Examen psicométrico</w:t>
            </w:r>
            <w:r w:rsidRPr="00111E04">
              <w:rPr>
                <w:color w:val="000000"/>
                <w:sz w:val="18"/>
              </w:rPr>
              <w:t>; y,</w:t>
            </w:r>
          </w:p>
          <w:p w14:paraId="7C486647" w14:textId="77777777" w:rsidR="00ED0DAF" w:rsidRPr="00111E04" w:rsidRDefault="00ED0DAF" w:rsidP="00ED0DAF">
            <w:pPr>
              <w:numPr>
                <w:ilvl w:val="0"/>
                <w:numId w:val="28"/>
              </w:numPr>
              <w:ind w:left="175" w:hanging="175"/>
              <w:contextualSpacing/>
              <w:jc w:val="both"/>
              <w:rPr>
                <w:sz w:val="18"/>
              </w:rPr>
            </w:pPr>
            <w:r w:rsidRPr="00111E04">
              <w:rPr>
                <w:sz w:val="18"/>
              </w:rPr>
              <w:t xml:space="preserve">Versión pública del </w:t>
            </w:r>
            <w:proofErr w:type="spellStart"/>
            <w:r w:rsidRPr="00111E04">
              <w:rPr>
                <w:sz w:val="18"/>
              </w:rPr>
              <w:t>curriculum</w:t>
            </w:r>
            <w:proofErr w:type="spellEnd"/>
            <w:r w:rsidRPr="00111E04">
              <w:rPr>
                <w:sz w:val="18"/>
              </w:rPr>
              <w:t xml:space="preserve"> vitae.</w:t>
            </w:r>
          </w:p>
        </w:tc>
        <w:tc>
          <w:tcPr>
            <w:tcW w:w="1417" w:type="dxa"/>
          </w:tcPr>
          <w:p w14:paraId="0088A6AF" w14:textId="28640387" w:rsidR="00ED0DAF" w:rsidRPr="00111E04" w:rsidRDefault="00ED0DAF" w:rsidP="00ED0DAF">
            <w:pPr>
              <w:contextualSpacing/>
              <w:jc w:val="both"/>
              <w:rPr>
                <w:sz w:val="18"/>
              </w:rPr>
            </w:pPr>
            <w:r>
              <w:rPr>
                <w:sz w:val="18"/>
                <w:szCs w:val="18"/>
              </w:rPr>
              <w:t>NO, en razón de que los documentos no fueron puestos a la vista por contener datos personales confidenciales.</w:t>
            </w:r>
          </w:p>
        </w:tc>
      </w:tr>
      <w:tr w:rsidR="00ED0DAF" w:rsidRPr="00111E04" w14:paraId="143CE18D" w14:textId="77777777" w:rsidTr="00A5479A">
        <w:tc>
          <w:tcPr>
            <w:tcW w:w="1605" w:type="dxa"/>
          </w:tcPr>
          <w:p w14:paraId="694A1B99" w14:textId="77777777" w:rsidR="00ED0DAF" w:rsidRPr="00111E04" w:rsidRDefault="00ED0DAF" w:rsidP="00ED0DAF">
            <w:pPr>
              <w:jc w:val="center"/>
              <w:rPr>
                <w:sz w:val="20"/>
              </w:rPr>
            </w:pPr>
            <w:r w:rsidRPr="00111E04">
              <w:rPr>
                <w:sz w:val="20"/>
              </w:rPr>
              <w:t>Secretario Técnico de la Presidencia</w:t>
            </w:r>
          </w:p>
        </w:tc>
        <w:tc>
          <w:tcPr>
            <w:tcW w:w="3215" w:type="dxa"/>
          </w:tcPr>
          <w:p w14:paraId="5B11AA77" w14:textId="77777777" w:rsidR="00ED0DAF" w:rsidRPr="00111E04" w:rsidRDefault="00ED0DAF" w:rsidP="00ED0DAF">
            <w:pPr>
              <w:jc w:val="center"/>
              <w:rPr>
                <w:sz w:val="18"/>
              </w:rPr>
            </w:pPr>
            <w:r w:rsidRPr="00111E04">
              <w:rPr>
                <w:sz w:val="18"/>
              </w:rPr>
              <w:t>No hubo pronunciamiento</w:t>
            </w:r>
          </w:p>
        </w:tc>
        <w:tc>
          <w:tcPr>
            <w:tcW w:w="3119" w:type="dxa"/>
          </w:tcPr>
          <w:p w14:paraId="4FC56C59"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Nombramiento;</w:t>
            </w:r>
          </w:p>
          <w:p w14:paraId="63DA795B" w14:textId="23B60DC3" w:rsidR="00ED0DAF" w:rsidRPr="00111E04" w:rsidRDefault="00ED0DAF" w:rsidP="00ED0DAF">
            <w:pPr>
              <w:numPr>
                <w:ilvl w:val="0"/>
                <w:numId w:val="27"/>
              </w:numPr>
              <w:ind w:left="176" w:hanging="176"/>
              <w:contextualSpacing/>
              <w:jc w:val="both"/>
              <w:rPr>
                <w:sz w:val="18"/>
                <w:szCs w:val="18"/>
              </w:rPr>
            </w:pPr>
            <w:r>
              <w:rPr>
                <w:sz w:val="18"/>
                <w:szCs w:val="18"/>
              </w:rPr>
              <w:t>Versión Pública la Constancia de no inhabilitación</w:t>
            </w:r>
            <w:r w:rsidRPr="00111E04">
              <w:rPr>
                <w:sz w:val="18"/>
                <w:szCs w:val="18"/>
              </w:rPr>
              <w:t xml:space="preserve"> del diez (10) de enero de dos mil diecinueve, en el cual se informa que el servidor público no tiene inscripción, anotación o registro de inhabilitación firme y vigente;</w:t>
            </w:r>
          </w:p>
          <w:p w14:paraId="4F6E8EE5"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del Certificado Médico;</w:t>
            </w:r>
          </w:p>
          <w:p w14:paraId="5F6CC42D"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 la Credencial de Elector;</w:t>
            </w:r>
          </w:p>
          <w:p w14:paraId="6AAEDC25" w14:textId="77777777" w:rsidR="00ED0DAF" w:rsidRPr="00111E04" w:rsidRDefault="00ED0DAF" w:rsidP="00ED0DAF">
            <w:pPr>
              <w:numPr>
                <w:ilvl w:val="0"/>
                <w:numId w:val="28"/>
              </w:numPr>
              <w:spacing w:after="160" w:line="259" w:lineRule="auto"/>
              <w:ind w:left="176" w:hanging="176"/>
              <w:contextualSpacing/>
              <w:jc w:val="both"/>
            </w:pPr>
            <w:r w:rsidRPr="00111E04">
              <w:rPr>
                <w:sz w:val="18"/>
              </w:rPr>
              <w:t>Versión pública del Certificado de no Deudor Alimentario Moroso;</w:t>
            </w:r>
          </w:p>
          <w:p w14:paraId="51406390"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 xml:space="preserve">Oficio STP/0029/2019, mediante el cual el Secretario del Ayuntamiento señaló que le entrega al Director General de Administración el Formato Único de Personal </w:t>
            </w:r>
            <w:proofErr w:type="spellStart"/>
            <w:r w:rsidRPr="00111E04">
              <w:rPr>
                <w:sz w:val="18"/>
                <w:szCs w:val="18"/>
              </w:rPr>
              <w:t>requisitado</w:t>
            </w:r>
            <w:proofErr w:type="spellEnd"/>
            <w:r w:rsidRPr="00111E04">
              <w:rPr>
                <w:sz w:val="18"/>
                <w:szCs w:val="18"/>
              </w:rPr>
              <w:t xml:space="preserve"> que corresponde al movimiento de alta del Secretario Técnico de la Presidencia;</w:t>
            </w:r>
          </w:p>
          <w:p w14:paraId="2E386946"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 la Cédula de datos personales;</w:t>
            </w:r>
          </w:p>
          <w:p w14:paraId="452B73BA" w14:textId="77777777" w:rsidR="00ED0DAF" w:rsidRPr="00111E04" w:rsidRDefault="00ED0DAF" w:rsidP="00ED0DAF">
            <w:pPr>
              <w:numPr>
                <w:ilvl w:val="0"/>
                <w:numId w:val="28"/>
              </w:numPr>
              <w:ind w:left="176" w:hanging="176"/>
              <w:contextualSpacing/>
              <w:jc w:val="both"/>
            </w:pPr>
            <w:r w:rsidRPr="00111E04">
              <w:rPr>
                <w:sz w:val="18"/>
              </w:rPr>
              <w:t>Versión pública de la Cédula Informativa de Conocimiento para presentar Manifestación de Bienes;</w:t>
            </w:r>
          </w:p>
          <w:p w14:paraId="2F03837C"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 la Constancia de Vecindad (Domiciliaria-Residencia);</w:t>
            </w:r>
          </w:p>
          <w:p w14:paraId="34D7E884"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Valoración de conocimientos generales;</w:t>
            </w:r>
          </w:p>
          <w:p w14:paraId="59FFD9D5" w14:textId="77777777" w:rsidR="00ED0DAF" w:rsidRPr="00111E04" w:rsidRDefault="00ED0DAF" w:rsidP="00ED0DAF">
            <w:pPr>
              <w:numPr>
                <w:ilvl w:val="0"/>
                <w:numId w:val="27"/>
              </w:numPr>
              <w:ind w:left="176" w:hanging="176"/>
              <w:contextualSpacing/>
              <w:jc w:val="both"/>
              <w:rPr>
                <w:sz w:val="18"/>
              </w:rPr>
            </w:pPr>
            <w:r w:rsidRPr="00111E04">
              <w:rPr>
                <w:sz w:val="18"/>
                <w:szCs w:val="18"/>
              </w:rPr>
              <w:t xml:space="preserve">Versión pública del examen psicométrico; </w:t>
            </w:r>
          </w:p>
        </w:tc>
        <w:tc>
          <w:tcPr>
            <w:tcW w:w="1417" w:type="dxa"/>
          </w:tcPr>
          <w:p w14:paraId="47549DF7" w14:textId="34B2C002" w:rsidR="00ED0DAF" w:rsidRPr="00111E04" w:rsidRDefault="00ED0DAF" w:rsidP="00ED0DAF">
            <w:pPr>
              <w:contextualSpacing/>
              <w:jc w:val="both"/>
              <w:rPr>
                <w:sz w:val="18"/>
                <w:szCs w:val="18"/>
              </w:rPr>
            </w:pPr>
            <w:r>
              <w:rPr>
                <w:sz w:val="18"/>
                <w:szCs w:val="18"/>
              </w:rPr>
              <w:t>NO, en razón de que los documentos no fueron puestos a la vista por contener datos personales confidenciales.</w:t>
            </w:r>
          </w:p>
        </w:tc>
      </w:tr>
      <w:tr w:rsidR="00ED0DAF" w:rsidRPr="00111E04" w14:paraId="68FD56A2" w14:textId="77777777" w:rsidTr="00A5479A">
        <w:tc>
          <w:tcPr>
            <w:tcW w:w="1605" w:type="dxa"/>
          </w:tcPr>
          <w:p w14:paraId="7EA5A95F" w14:textId="77777777" w:rsidR="00ED0DAF" w:rsidRPr="00111E04" w:rsidRDefault="00ED0DAF" w:rsidP="00ED0DAF">
            <w:pPr>
              <w:jc w:val="center"/>
              <w:rPr>
                <w:sz w:val="20"/>
              </w:rPr>
            </w:pPr>
            <w:r w:rsidRPr="00111E04">
              <w:rPr>
                <w:sz w:val="20"/>
              </w:rPr>
              <w:t>Director General de Administración</w:t>
            </w:r>
          </w:p>
        </w:tc>
        <w:tc>
          <w:tcPr>
            <w:tcW w:w="3215" w:type="dxa"/>
          </w:tcPr>
          <w:p w14:paraId="345FA8D5" w14:textId="77777777" w:rsidR="00ED0DAF" w:rsidRPr="00111E04" w:rsidRDefault="00ED0DAF" w:rsidP="00ED0DAF">
            <w:pPr>
              <w:jc w:val="center"/>
              <w:rPr>
                <w:sz w:val="18"/>
              </w:rPr>
            </w:pPr>
            <w:r w:rsidRPr="00111E04">
              <w:rPr>
                <w:sz w:val="18"/>
              </w:rPr>
              <w:t>No hubo pronunciamiento</w:t>
            </w:r>
          </w:p>
        </w:tc>
        <w:tc>
          <w:tcPr>
            <w:tcW w:w="3119" w:type="dxa"/>
          </w:tcPr>
          <w:p w14:paraId="54DCCF04"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Nombramiento;</w:t>
            </w:r>
          </w:p>
          <w:p w14:paraId="35FEABEA" w14:textId="6694E9DC" w:rsidR="00ED0DAF" w:rsidRPr="00111E04" w:rsidRDefault="00ED0DAF" w:rsidP="00ED0DAF">
            <w:pPr>
              <w:numPr>
                <w:ilvl w:val="0"/>
                <w:numId w:val="28"/>
              </w:numPr>
              <w:ind w:left="176" w:hanging="176"/>
              <w:contextualSpacing/>
              <w:jc w:val="both"/>
              <w:rPr>
                <w:sz w:val="18"/>
                <w:szCs w:val="18"/>
              </w:rPr>
            </w:pPr>
            <w:r>
              <w:rPr>
                <w:sz w:val="18"/>
                <w:szCs w:val="18"/>
              </w:rPr>
              <w:t>Versión Pública la Constancia de no inhabilitación</w:t>
            </w:r>
            <w:r w:rsidRPr="00111E04">
              <w:rPr>
                <w:sz w:val="18"/>
                <w:szCs w:val="18"/>
              </w:rPr>
              <w:t xml:space="preserve"> del catorce (14) de enero de dos mil diecinueve, en el cual se informa que el servidor público no tiene inscripción, anotación o registro de inhabilitación firme y vigente, aunado a que sólo se aprecia que para efectos de simple información se señala que el servidor público fue suspendido, e impuesto una sanción económica;</w:t>
            </w:r>
          </w:p>
          <w:p w14:paraId="0615F339" w14:textId="346BB1F7" w:rsidR="00ED0DAF" w:rsidRPr="00111E04" w:rsidRDefault="00ED0DAF" w:rsidP="00ED0DAF">
            <w:pPr>
              <w:numPr>
                <w:ilvl w:val="0"/>
                <w:numId w:val="27"/>
              </w:numPr>
              <w:ind w:left="176" w:hanging="176"/>
              <w:contextualSpacing/>
              <w:jc w:val="both"/>
              <w:rPr>
                <w:color w:val="FF0000"/>
                <w:sz w:val="18"/>
                <w:szCs w:val="18"/>
              </w:rPr>
            </w:pPr>
            <w:r w:rsidRPr="00111E04">
              <w:rPr>
                <w:sz w:val="18"/>
                <w:szCs w:val="18"/>
              </w:rPr>
              <w:t xml:space="preserve">Versión pública del grado académico de Maestro en Administración Pública y Política Pública; </w:t>
            </w:r>
          </w:p>
          <w:p w14:paraId="13208290"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 la Cédula Profesional;</w:t>
            </w:r>
          </w:p>
          <w:p w14:paraId="613D9245"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 la Cartilla de Servicio Militar;</w:t>
            </w:r>
          </w:p>
          <w:p w14:paraId="1221579B"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del Certificado Médico;</w:t>
            </w:r>
          </w:p>
          <w:p w14:paraId="242A966C" w14:textId="77777777" w:rsidR="00ED0DAF" w:rsidRPr="00111E04" w:rsidRDefault="00ED0DAF" w:rsidP="00ED0DAF">
            <w:pPr>
              <w:numPr>
                <w:ilvl w:val="0"/>
                <w:numId w:val="28"/>
              </w:numPr>
              <w:spacing w:after="160" w:line="259" w:lineRule="auto"/>
              <w:ind w:left="176" w:hanging="176"/>
              <w:contextualSpacing/>
              <w:jc w:val="both"/>
            </w:pPr>
            <w:r w:rsidRPr="00111E04">
              <w:rPr>
                <w:sz w:val="18"/>
              </w:rPr>
              <w:t>Versión pública del Certificado de no Deudor Alimentario Moroso;</w:t>
            </w:r>
          </w:p>
          <w:p w14:paraId="10D98128"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del Acta de nacimiento;</w:t>
            </w:r>
          </w:p>
          <w:p w14:paraId="033C9FCC"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 la Credencial de Elector;</w:t>
            </w:r>
          </w:p>
          <w:p w14:paraId="47CAF46E"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Escrito del uno (01) de enero de dos mil diecinueve, mediante el cual el Secretario del Ayuntamiento solicito a la Dirección de Recursos Humanos que girara instrucciones a efecto de que se realice el movimiento de alta del Director General de Administración;</w:t>
            </w:r>
          </w:p>
          <w:p w14:paraId="500FF6F4"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 la Cédula de datos personales;</w:t>
            </w:r>
          </w:p>
          <w:p w14:paraId="0F81DB11"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 la Constancia de inscripción en el Registro Federal de Contribuyentes;</w:t>
            </w:r>
          </w:p>
          <w:p w14:paraId="03BDC849"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 la clave Única de Registro de Población;</w:t>
            </w:r>
          </w:p>
          <w:p w14:paraId="22B95956" w14:textId="77777777" w:rsidR="00ED0DAF" w:rsidRPr="00111E04" w:rsidRDefault="00ED0DAF" w:rsidP="00ED0DAF">
            <w:pPr>
              <w:numPr>
                <w:ilvl w:val="0"/>
                <w:numId w:val="28"/>
              </w:numPr>
              <w:ind w:left="176" w:hanging="176"/>
              <w:contextualSpacing/>
              <w:jc w:val="both"/>
            </w:pPr>
            <w:r w:rsidRPr="00111E04">
              <w:rPr>
                <w:sz w:val="18"/>
              </w:rPr>
              <w:t>Versión pública de la Cédula Informativa de Conocimiento para presentar Manifestación de Bienes;</w:t>
            </w:r>
          </w:p>
          <w:p w14:paraId="3BA4F04A"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 xml:space="preserve">Versión pública del Aviso de Movimiento para la Afiliación y Vigencia de Derechos del </w:t>
            </w:r>
            <w:proofErr w:type="spellStart"/>
            <w:r w:rsidRPr="00111E04">
              <w:rPr>
                <w:sz w:val="18"/>
                <w:szCs w:val="18"/>
              </w:rPr>
              <w:t>ISSEMyM</w:t>
            </w:r>
            <w:proofErr w:type="spellEnd"/>
            <w:r w:rsidRPr="00111E04">
              <w:rPr>
                <w:sz w:val="18"/>
                <w:szCs w:val="18"/>
              </w:rPr>
              <w:t>;</w:t>
            </w:r>
          </w:p>
          <w:p w14:paraId="41A31BA0" w14:textId="2297282D" w:rsidR="00ED0DAF" w:rsidRPr="00111E04" w:rsidRDefault="00ED0DAF" w:rsidP="00ED0DAF">
            <w:pPr>
              <w:numPr>
                <w:ilvl w:val="0"/>
                <w:numId w:val="27"/>
              </w:numPr>
              <w:ind w:left="176" w:hanging="176"/>
              <w:contextualSpacing/>
              <w:jc w:val="both"/>
              <w:rPr>
                <w:sz w:val="18"/>
                <w:szCs w:val="18"/>
              </w:rPr>
            </w:pPr>
            <w:r w:rsidRPr="00111E04">
              <w:rPr>
                <w:sz w:val="18"/>
                <w:szCs w:val="18"/>
              </w:rPr>
              <w:t xml:space="preserve">Versión pública del </w:t>
            </w:r>
            <w:proofErr w:type="spellStart"/>
            <w:r w:rsidRPr="00111E04">
              <w:rPr>
                <w:sz w:val="18"/>
                <w:szCs w:val="18"/>
              </w:rPr>
              <w:t>Curriculum</w:t>
            </w:r>
            <w:proofErr w:type="spellEnd"/>
            <w:r w:rsidRPr="00111E04">
              <w:rPr>
                <w:sz w:val="18"/>
                <w:szCs w:val="18"/>
              </w:rPr>
              <w:t xml:space="preserve"> vitae; </w:t>
            </w:r>
          </w:p>
          <w:p w14:paraId="2967B3AD"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del comprobante de domicilio que corresponde a un recibo de luz;</w:t>
            </w:r>
          </w:p>
          <w:p w14:paraId="0A64B291"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 la Valoración de Conocimientos Generales;</w:t>
            </w:r>
          </w:p>
          <w:p w14:paraId="5423196D" w14:textId="682BD478" w:rsidR="00ED0DAF" w:rsidRPr="00111E04" w:rsidRDefault="00ED0DAF" w:rsidP="00ED0DAF">
            <w:pPr>
              <w:numPr>
                <w:ilvl w:val="0"/>
                <w:numId w:val="27"/>
              </w:numPr>
              <w:ind w:left="176" w:hanging="176"/>
              <w:contextualSpacing/>
              <w:jc w:val="both"/>
              <w:rPr>
                <w:sz w:val="18"/>
                <w:szCs w:val="18"/>
              </w:rPr>
            </w:pPr>
            <w:r w:rsidRPr="00111E04">
              <w:rPr>
                <w:sz w:val="18"/>
                <w:szCs w:val="18"/>
              </w:rPr>
              <w:t xml:space="preserve">Versión pública del Examen Psicométrico; </w:t>
            </w:r>
          </w:p>
        </w:tc>
        <w:tc>
          <w:tcPr>
            <w:tcW w:w="1417" w:type="dxa"/>
          </w:tcPr>
          <w:p w14:paraId="61933FA4" w14:textId="6C0369DD" w:rsidR="00ED0DAF" w:rsidRPr="00111E04" w:rsidRDefault="00ED0DAF" w:rsidP="00ED0DAF">
            <w:pPr>
              <w:contextualSpacing/>
              <w:jc w:val="both"/>
              <w:rPr>
                <w:sz w:val="18"/>
                <w:szCs w:val="18"/>
              </w:rPr>
            </w:pPr>
            <w:r>
              <w:rPr>
                <w:sz w:val="18"/>
                <w:szCs w:val="18"/>
              </w:rPr>
              <w:t>NO, en razón de que los documentos no fueron puestos a la vista por contener datos personales confidenciales.</w:t>
            </w:r>
          </w:p>
        </w:tc>
      </w:tr>
      <w:tr w:rsidR="00ED0DAF" w:rsidRPr="00111E04" w14:paraId="47224492" w14:textId="77777777" w:rsidTr="00A5479A">
        <w:tc>
          <w:tcPr>
            <w:tcW w:w="1605" w:type="dxa"/>
          </w:tcPr>
          <w:p w14:paraId="59F17FCF" w14:textId="77777777" w:rsidR="00ED0DAF" w:rsidRPr="00111E04" w:rsidRDefault="00ED0DAF" w:rsidP="00ED0DAF">
            <w:pPr>
              <w:jc w:val="center"/>
              <w:rPr>
                <w:sz w:val="20"/>
              </w:rPr>
            </w:pPr>
            <w:r w:rsidRPr="00111E04">
              <w:rPr>
                <w:sz w:val="20"/>
              </w:rPr>
              <w:t>Directora General de Medio Ambiente</w:t>
            </w:r>
          </w:p>
        </w:tc>
        <w:tc>
          <w:tcPr>
            <w:tcW w:w="3215" w:type="dxa"/>
          </w:tcPr>
          <w:p w14:paraId="20C104D0" w14:textId="77777777" w:rsidR="00ED0DAF" w:rsidRPr="00111E04" w:rsidRDefault="00ED0DAF" w:rsidP="00ED0DAF">
            <w:pPr>
              <w:jc w:val="center"/>
              <w:rPr>
                <w:sz w:val="18"/>
              </w:rPr>
            </w:pPr>
            <w:r w:rsidRPr="00111E04">
              <w:rPr>
                <w:sz w:val="18"/>
              </w:rPr>
              <w:t>No hubo pronunciamiento</w:t>
            </w:r>
          </w:p>
        </w:tc>
        <w:tc>
          <w:tcPr>
            <w:tcW w:w="3119" w:type="dxa"/>
          </w:tcPr>
          <w:p w14:paraId="27E26685"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Nombramiento;</w:t>
            </w:r>
          </w:p>
          <w:p w14:paraId="3383D6AE" w14:textId="08171EE6" w:rsidR="00ED0DAF" w:rsidRPr="00111E04" w:rsidRDefault="00ED0DAF" w:rsidP="00ED0DAF">
            <w:pPr>
              <w:numPr>
                <w:ilvl w:val="0"/>
                <w:numId w:val="27"/>
              </w:numPr>
              <w:ind w:left="176" w:hanging="176"/>
              <w:contextualSpacing/>
              <w:jc w:val="both"/>
              <w:rPr>
                <w:sz w:val="18"/>
                <w:szCs w:val="18"/>
              </w:rPr>
            </w:pPr>
            <w:r>
              <w:rPr>
                <w:sz w:val="18"/>
                <w:szCs w:val="18"/>
              </w:rPr>
              <w:t>Versión Pública la Constancia de no inhabilitación</w:t>
            </w:r>
            <w:r w:rsidRPr="00111E04">
              <w:rPr>
                <w:sz w:val="18"/>
                <w:szCs w:val="18"/>
              </w:rPr>
              <w:t xml:space="preserve"> del catorce (14) de enero de dos mil diecinueve, en el cual se informa que el servidor público no tiene inscripción, anotación o registro de inhabilitación firme y vigente;</w:t>
            </w:r>
          </w:p>
          <w:p w14:paraId="63CFAD4C"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del Certificado Médico;</w:t>
            </w:r>
          </w:p>
          <w:p w14:paraId="31381F84"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 la Credencial de Elector;</w:t>
            </w:r>
          </w:p>
          <w:p w14:paraId="511DDBCD" w14:textId="77777777" w:rsidR="00ED0DAF" w:rsidRPr="00111E04" w:rsidRDefault="00ED0DAF" w:rsidP="00ED0DAF">
            <w:pPr>
              <w:numPr>
                <w:ilvl w:val="0"/>
                <w:numId w:val="28"/>
              </w:numPr>
              <w:spacing w:after="160" w:line="259" w:lineRule="auto"/>
              <w:ind w:left="176" w:hanging="176"/>
              <w:contextualSpacing/>
              <w:jc w:val="both"/>
            </w:pPr>
            <w:r w:rsidRPr="00111E04">
              <w:rPr>
                <w:sz w:val="18"/>
              </w:rPr>
              <w:t>Versión pública del Certificado de no Deudor Alimentario Moroso;</w:t>
            </w:r>
          </w:p>
          <w:p w14:paraId="018620F1"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del Acta de Entrega-Recepción;</w:t>
            </w:r>
          </w:p>
          <w:p w14:paraId="11AA6C62"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 xml:space="preserve">Oficio DGMA/0062/2019, mediante el cual se aprecia que el Secretario del Ayuntamiento remitió a la Dirección de Recursos Humanos el Formato Único de Personal </w:t>
            </w:r>
            <w:proofErr w:type="spellStart"/>
            <w:r w:rsidRPr="00111E04">
              <w:rPr>
                <w:sz w:val="18"/>
                <w:szCs w:val="18"/>
              </w:rPr>
              <w:t>requisitado</w:t>
            </w:r>
            <w:proofErr w:type="spellEnd"/>
            <w:r w:rsidRPr="00111E04">
              <w:rPr>
                <w:sz w:val="18"/>
                <w:szCs w:val="18"/>
              </w:rPr>
              <w:t>, el cual corresponde al movimiento de alta de la servidor público;</w:t>
            </w:r>
          </w:p>
          <w:p w14:paraId="520CB33C"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 la Cédula de Datos Personales;</w:t>
            </w:r>
          </w:p>
          <w:p w14:paraId="4C44DCA6" w14:textId="6D138701" w:rsidR="00ED0DAF" w:rsidRPr="00111E04" w:rsidRDefault="00ED0DAF" w:rsidP="00ED0DAF">
            <w:pPr>
              <w:numPr>
                <w:ilvl w:val="0"/>
                <w:numId w:val="28"/>
              </w:numPr>
              <w:ind w:left="176" w:hanging="176"/>
              <w:contextualSpacing/>
              <w:jc w:val="both"/>
            </w:pPr>
            <w:r w:rsidRPr="00111E04">
              <w:rPr>
                <w:sz w:val="18"/>
              </w:rPr>
              <w:t xml:space="preserve">Versión pública de la Cédula Informativa de Conocimiento para presentar Manifestación de Bienes; </w:t>
            </w:r>
          </w:p>
          <w:p w14:paraId="08D1B85B" w14:textId="212F19F7" w:rsidR="00ED0DAF" w:rsidRPr="00111E04" w:rsidRDefault="00ED0DAF" w:rsidP="00ED0DAF">
            <w:pPr>
              <w:numPr>
                <w:ilvl w:val="0"/>
                <w:numId w:val="27"/>
              </w:numPr>
              <w:ind w:left="176" w:hanging="176"/>
              <w:contextualSpacing/>
              <w:jc w:val="both"/>
              <w:rPr>
                <w:sz w:val="18"/>
                <w:szCs w:val="18"/>
              </w:rPr>
            </w:pPr>
            <w:r w:rsidRPr="00111E04">
              <w:rPr>
                <w:sz w:val="18"/>
                <w:szCs w:val="18"/>
              </w:rPr>
              <w:t xml:space="preserve">Versión pública del comprobante de domicilio que corresponde a un recibo de luz; </w:t>
            </w:r>
          </w:p>
          <w:p w14:paraId="709A2BAF" w14:textId="2703E216"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del Examen Psicométrico; y,</w:t>
            </w:r>
            <w:r w:rsidRPr="00111E04">
              <w:rPr>
                <w:b/>
                <w:color w:val="FF0000"/>
                <w:sz w:val="18"/>
                <w:szCs w:val="18"/>
              </w:rPr>
              <w:t xml:space="preserve"> </w:t>
            </w:r>
          </w:p>
          <w:p w14:paraId="658AD45B" w14:textId="5B053929" w:rsidR="00ED0DAF" w:rsidRPr="00111E04" w:rsidRDefault="00ED0DAF" w:rsidP="00ED0DAF">
            <w:pPr>
              <w:numPr>
                <w:ilvl w:val="0"/>
                <w:numId w:val="27"/>
              </w:numPr>
              <w:spacing w:after="160" w:line="259" w:lineRule="auto"/>
              <w:ind w:left="176" w:hanging="176"/>
              <w:contextualSpacing/>
              <w:jc w:val="both"/>
              <w:rPr>
                <w:sz w:val="18"/>
                <w:szCs w:val="18"/>
              </w:rPr>
            </w:pPr>
            <w:r w:rsidRPr="00111E04">
              <w:rPr>
                <w:sz w:val="18"/>
                <w:szCs w:val="18"/>
              </w:rPr>
              <w:t>Versión pública de la Valoración de Conocimientos Generales.</w:t>
            </w:r>
          </w:p>
        </w:tc>
        <w:tc>
          <w:tcPr>
            <w:tcW w:w="1417" w:type="dxa"/>
          </w:tcPr>
          <w:p w14:paraId="1A018399" w14:textId="79DDCE50" w:rsidR="00ED0DAF" w:rsidRPr="00111E04" w:rsidRDefault="00ED0DAF" w:rsidP="00ED0DAF">
            <w:pPr>
              <w:contextualSpacing/>
              <w:jc w:val="both"/>
              <w:rPr>
                <w:sz w:val="18"/>
                <w:szCs w:val="18"/>
              </w:rPr>
            </w:pPr>
            <w:r>
              <w:rPr>
                <w:sz w:val="18"/>
                <w:szCs w:val="18"/>
              </w:rPr>
              <w:t>NO, en razón de que los documentos no fueron puestos a la vista por contener datos personales confidenciales.</w:t>
            </w:r>
          </w:p>
        </w:tc>
      </w:tr>
      <w:tr w:rsidR="00ED0DAF" w:rsidRPr="00111E04" w14:paraId="6626792B" w14:textId="77777777" w:rsidTr="00A5479A">
        <w:tc>
          <w:tcPr>
            <w:tcW w:w="1605" w:type="dxa"/>
          </w:tcPr>
          <w:p w14:paraId="08AD7387" w14:textId="77777777" w:rsidR="00ED0DAF" w:rsidRPr="00111E04" w:rsidRDefault="00ED0DAF" w:rsidP="00ED0DAF">
            <w:pPr>
              <w:jc w:val="center"/>
              <w:rPr>
                <w:sz w:val="20"/>
              </w:rPr>
            </w:pPr>
            <w:r w:rsidRPr="00111E04">
              <w:rPr>
                <w:sz w:val="20"/>
              </w:rPr>
              <w:t>Director General de Seguridad Pública</w:t>
            </w:r>
          </w:p>
        </w:tc>
        <w:tc>
          <w:tcPr>
            <w:tcW w:w="3215" w:type="dxa"/>
          </w:tcPr>
          <w:p w14:paraId="0135B765" w14:textId="77777777" w:rsidR="00ED0DAF" w:rsidRPr="00111E04" w:rsidRDefault="00ED0DAF" w:rsidP="00ED0DAF">
            <w:pPr>
              <w:jc w:val="center"/>
              <w:rPr>
                <w:sz w:val="18"/>
              </w:rPr>
            </w:pPr>
            <w:r w:rsidRPr="00111E04">
              <w:rPr>
                <w:sz w:val="18"/>
              </w:rPr>
              <w:t>No hubo pronunciamiento</w:t>
            </w:r>
          </w:p>
        </w:tc>
        <w:tc>
          <w:tcPr>
            <w:tcW w:w="3119" w:type="dxa"/>
          </w:tcPr>
          <w:p w14:paraId="04C95DC2"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Nombramiento;</w:t>
            </w:r>
          </w:p>
          <w:p w14:paraId="3C1E9A91" w14:textId="07ECA229" w:rsidR="00ED0DAF" w:rsidRPr="00111E04" w:rsidRDefault="00ED0DAF" w:rsidP="00ED0DAF">
            <w:pPr>
              <w:numPr>
                <w:ilvl w:val="0"/>
                <w:numId w:val="27"/>
              </w:numPr>
              <w:ind w:left="176" w:hanging="176"/>
              <w:contextualSpacing/>
              <w:jc w:val="both"/>
              <w:rPr>
                <w:sz w:val="18"/>
                <w:szCs w:val="18"/>
              </w:rPr>
            </w:pPr>
            <w:r>
              <w:rPr>
                <w:sz w:val="18"/>
                <w:szCs w:val="18"/>
              </w:rPr>
              <w:t>Versión Pública la Constancia de no inhabilitación</w:t>
            </w:r>
            <w:r w:rsidRPr="00111E04">
              <w:rPr>
                <w:sz w:val="18"/>
                <w:szCs w:val="18"/>
              </w:rPr>
              <w:t xml:space="preserve"> del catorce (14) de enero de dos mil diecinueve, en el cual se informa que el servidor público no tiene inscripción, anotación o registro de inhabilitación firme y vigente;</w:t>
            </w:r>
          </w:p>
          <w:p w14:paraId="7D1C8FC3" w14:textId="77777777" w:rsidR="00ED0DAF" w:rsidRPr="00111E04" w:rsidRDefault="00ED0DAF" w:rsidP="00ED0DAF">
            <w:pPr>
              <w:numPr>
                <w:ilvl w:val="0"/>
                <w:numId w:val="28"/>
              </w:numPr>
              <w:spacing w:after="160" w:line="259" w:lineRule="auto"/>
              <w:ind w:left="176" w:hanging="176"/>
              <w:contextualSpacing/>
              <w:jc w:val="both"/>
            </w:pPr>
            <w:r w:rsidRPr="00111E04">
              <w:rPr>
                <w:sz w:val="18"/>
              </w:rPr>
              <w:t>Versión pública del Certificado de no Deudor Alimentario Moroso;</w:t>
            </w:r>
          </w:p>
          <w:p w14:paraId="4BC419AF"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del Acta de Entrega-Recepción;</w:t>
            </w:r>
          </w:p>
          <w:p w14:paraId="3D1A3381" w14:textId="77777777" w:rsidR="00ED0DAF" w:rsidRPr="00111E04" w:rsidRDefault="00ED0DAF" w:rsidP="00ED0DAF">
            <w:pPr>
              <w:numPr>
                <w:ilvl w:val="0"/>
                <w:numId w:val="27"/>
              </w:numPr>
              <w:spacing w:after="160" w:line="259" w:lineRule="auto"/>
              <w:ind w:left="176" w:hanging="176"/>
              <w:contextualSpacing/>
              <w:jc w:val="both"/>
              <w:rPr>
                <w:sz w:val="18"/>
                <w:szCs w:val="18"/>
              </w:rPr>
            </w:pPr>
            <w:r w:rsidRPr="00111E04">
              <w:rPr>
                <w:sz w:val="18"/>
                <w:szCs w:val="18"/>
              </w:rPr>
              <w:t>Versión pública de la Cédula de Datos Personales;</w:t>
            </w:r>
          </w:p>
          <w:p w14:paraId="3136A90A"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Cédula Informativa de Conocimiento para Presentar Manifestación de Bienes;</w:t>
            </w:r>
          </w:p>
          <w:p w14:paraId="18FFC1EC"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del Examen Psicométrico; y,</w:t>
            </w:r>
            <w:r w:rsidRPr="00111E04">
              <w:rPr>
                <w:b/>
                <w:color w:val="FF0000"/>
                <w:sz w:val="18"/>
                <w:szCs w:val="18"/>
              </w:rPr>
              <w:t xml:space="preserve"> </w:t>
            </w:r>
          </w:p>
          <w:p w14:paraId="26BF33AF"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 la Valoración de Conocimientos Generales.</w:t>
            </w:r>
            <w:r w:rsidRPr="00111E04">
              <w:rPr>
                <w:b/>
                <w:color w:val="FF0000"/>
                <w:sz w:val="18"/>
                <w:szCs w:val="18"/>
              </w:rPr>
              <w:t xml:space="preserve"> </w:t>
            </w:r>
          </w:p>
          <w:p w14:paraId="102E75DA"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 la Credencial de Elector;</w:t>
            </w:r>
          </w:p>
          <w:p w14:paraId="616BE54A"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 la Clave Única de Registro de Población;</w:t>
            </w:r>
          </w:p>
          <w:p w14:paraId="03483176"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 un documento en donde se aprecia obraban datos del domicilio particular, RFC, CURP correo electrónico, teléfono celular, entre otros datos de una persona.</w:t>
            </w:r>
          </w:p>
        </w:tc>
        <w:tc>
          <w:tcPr>
            <w:tcW w:w="1417" w:type="dxa"/>
          </w:tcPr>
          <w:p w14:paraId="039E2CB9" w14:textId="4C0C7CD4" w:rsidR="00ED0DAF" w:rsidRPr="00111E04" w:rsidRDefault="00ED0DAF" w:rsidP="00ED0DAF">
            <w:pPr>
              <w:contextualSpacing/>
              <w:jc w:val="both"/>
              <w:rPr>
                <w:sz w:val="18"/>
                <w:szCs w:val="18"/>
              </w:rPr>
            </w:pPr>
            <w:r>
              <w:rPr>
                <w:sz w:val="18"/>
                <w:szCs w:val="18"/>
              </w:rPr>
              <w:t>NO, en razón de que los documentos no fueron puestos a la vista por contener datos personales confidenciales.</w:t>
            </w:r>
          </w:p>
        </w:tc>
      </w:tr>
      <w:tr w:rsidR="00ED0DAF" w:rsidRPr="00111E04" w14:paraId="6CEBFD92" w14:textId="77777777" w:rsidTr="00A5479A">
        <w:tc>
          <w:tcPr>
            <w:tcW w:w="1605" w:type="dxa"/>
          </w:tcPr>
          <w:p w14:paraId="6D034DC9" w14:textId="77777777" w:rsidR="00ED0DAF" w:rsidRPr="00111E04" w:rsidRDefault="00ED0DAF" w:rsidP="00ED0DAF">
            <w:pPr>
              <w:jc w:val="center"/>
              <w:rPr>
                <w:sz w:val="20"/>
              </w:rPr>
            </w:pPr>
            <w:r w:rsidRPr="00111E04">
              <w:rPr>
                <w:sz w:val="20"/>
              </w:rPr>
              <w:t>Director General de Gobierno</w:t>
            </w:r>
          </w:p>
        </w:tc>
        <w:tc>
          <w:tcPr>
            <w:tcW w:w="3215" w:type="dxa"/>
          </w:tcPr>
          <w:p w14:paraId="32CC0D82" w14:textId="77777777" w:rsidR="00ED0DAF" w:rsidRPr="00111E04" w:rsidRDefault="00ED0DAF" w:rsidP="00ED0DAF">
            <w:pPr>
              <w:jc w:val="center"/>
              <w:rPr>
                <w:sz w:val="18"/>
              </w:rPr>
            </w:pPr>
            <w:r w:rsidRPr="00111E04">
              <w:rPr>
                <w:sz w:val="18"/>
              </w:rPr>
              <w:t>No hubo pronunciamiento</w:t>
            </w:r>
          </w:p>
        </w:tc>
        <w:tc>
          <w:tcPr>
            <w:tcW w:w="3119" w:type="dxa"/>
          </w:tcPr>
          <w:p w14:paraId="592F06DF"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Nombramiento;</w:t>
            </w:r>
          </w:p>
          <w:p w14:paraId="7C278042" w14:textId="31B754DD" w:rsidR="00ED0DAF" w:rsidRPr="00111E04" w:rsidRDefault="00ED0DAF" w:rsidP="00ED0DAF">
            <w:pPr>
              <w:numPr>
                <w:ilvl w:val="0"/>
                <w:numId w:val="27"/>
              </w:numPr>
              <w:ind w:left="176" w:hanging="176"/>
              <w:contextualSpacing/>
              <w:jc w:val="both"/>
              <w:rPr>
                <w:sz w:val="18"/>
                <w:szCs w:val="18"/>
              </w:rPr>
            </w:pPr>
            <w:r>
              <w:rPr>
                <w:sz w:val="18"/>
                <w:szCs w:val="18"/>
              </w:rPr>
              <w:t>Versión Pública la Constancia de no inhabilitación</w:t>
            </w:r>
            <w:r w:rsidRPr="00111E04">
              <w:rPr>
                <w:sz w:val="18"/>
                <w:szCs w:val="18"/>
              </w:rPr>
              <w:t xml:space="preserve"> del catorce (14) de enero de dos mil diecinueve, en el cual se informa que el servidor público no tiene inscripción, anotación o registro de inhabilitación firme y vigente;</w:t>
            </w:r>
          </w:p>
          <w:p w14:paraId="12706FB9"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 xml:space="preserve">Versión pública del Título Profesional de Licenciado en Administración de Empresas; </w:t>
            </w:r>
          </w:p>
          <w:p w14:paraId="7E7AB68A"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 xml:space="preserve">Versión pública de la Cartilla de Servicio Militar; </w:t>
            </w:r>
          </w:p>
          <w:p w14:paraId="44B9BE06"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del Certificado Médico;</w:t>
            </w:r>
          </w:p>
          <w:p w14:paraId="24BBC99E"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del Acta de Nacimiento;</w:t>
            </w:r>
          </w:p>
          <w:p w14:paraId="53327948"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 la Credencial de Elector;</w:t>
            </w:r>
          </w:p>
          <w:p w14:paraId="5263928D"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del Acta de Entrega-Recepción;</w:t>
            </w:r>
          </w:p>
          <w:p w14:paraId="50FA0B6E"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 xml:space="preserve">Oficio 215010600/08/2019, mediante el cual el Secretario del Ayuntamiento informó al Director de Recursos Humanos que remitía debidamente </w:t>
            </w:r>
            <w:proofErr w:type="spellStart"/>
            <w:r w:rsidRPr="00111E04">
              <w:rPr>
                <w:sz w:val="18"/>
                <w:szCs w:val="18"/>
              </w:rPr>
              <w:t>requisitado</w:t>
            </w:r>
            <w:proofErr w:type="spellEnd"/>
            <w:r w:rsidRPr="00111E04">
              <w:rPr>
                <w:sz w:val="18"/>
                <w:szCs w:val="18"/>
              </w:rPr>
              <w:t xml:space="preserve"> el Formato Único de Personal que corresponde al movimiento de alta del servidor público;</w:t>
            </w:r>
          </w:p>
          <w:p w14:paraId="23955D7E" w14:textId="77777777" w:rsidR="00ED0DAF" w:rsidRPr="00111E04" w:rsidRDefault="00ED0DAF" w:rsidP="00ED0DAF">
            <w:pPr>
              <w:numPr>
                <w:ilvl w:val="0"/>
                <w:numId w:val="27"/>
              </w:numPr>
              <w:spacing w:after="160" w:line="259" w:lineRule="auto"/>
              <w:ind w:left="176" w:hanging="176"/>
              <w:contextualSpacing/>
              <w:jc w:val="both"/>
              <w:rPr>
                <w:sz w:val="18"/>
                <w:szCs w:val="18"/>
              </w:rPr>
            </w:pPr>
            <w:r w:rsidRPr="00111E04">
              <w:rPr>
                <w:sz w:val="18"/>
                <w:szCs w:val="18"/>
              </w:rPr>
              <w:t>Versión pública de una Cédula de Datos Personales, que no contiene nombre;</w:t>
            </w:r>
          </w:p>
          <w:p w14:paraId="34307F25"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 un Comunicado del Servicio de Administración Tributaria en donde indican que el servidor público ya se encuentra en el padrón del Registro Federal de Contribuyentes;</w:t>
            </w:r>
          </w:p>
          <w:p w14:paraId="438A7626"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 la Clave Única de Registro de Población;</w:t>
            </w:r>
          </w:p>
          <w:p w14:paraId="31E36320"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 la Cédula Informativa de Conocimiento para Presentar Manifestación de Bienes;</w:t>
            </w:r>
          </w:p>
          <w:p w14:paraId="7B5E9BDC"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del Estado de Cuenta del Sistema de Capitalización Individual del servidor público;</w:t>
            </w:r>
          </w:p>
          <w:p w14:paraId="778E53EF" w14:textId="77777777" w:rsidR="00ED0DAF" w:rsidRPr="00111E04" w:rsidRDefault="00ED0DAF" w:rsidP="00ED0DAF">
            <w:pPr>
              <w:numPr>
                <w:ilvl w:val="0"/>
                <w:numId w:val="27"/>
              </w:numPr>
              <w:ind w:left="176" w:hanging="176"/>
              <w:contextualSpacing/>
              <w:jc w:val="both"/>
              <w:rPr>
                <w:sz w:val="18"/>
                <w:szCs w:val="18"/>
              </w:rPr>
            </w:pPr>
            <w:proofErr w:type="spellStart"/>
            <w:r w:rsidRPr="00111E04">
              <w:rPr>
                <w:sz w:val="18"/>
                <w:szCs w:val="18"/>
              </w:rPr>
              <w:t>Curriculum</w:t>
            </w:r>
            <w:proofErr w:type="spellEnd"/>
            <w:r w:rsidRPr="00111E04">
              <w:rPr>
                <w:sz w:val="18"/>
                <w:szCs w:val="18"/>
              </w:rPr>
              <w:t xml:space="preserve"> vitae;</w:t>
            </w:r>
          </w:p>
          <w:p w14:paraId="2A36F255"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 xml:space="preserve">Versión pública del comprobante de domicilio que corresponde a un recibo de luz; </w:t>
            </w:r>
          </w:p>
          <w:p w14:paraId="18FB801F"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del Examen Psicométrico; y,</w:t>
            </w:r>
            <w:r w:rsidRPr="00111E04">
              <w:rPr>
                <w:b/>
                <w:color w:val="FF0000"/>
                <w:sz w:val="18"/>
                <w:szCs w:val="18"/>
              </w:rPr>
              <w:t xml:space="preserve"> </w:t>
            </w:r>
          </w:p>
          <w:p w14:paraId="036EE58E" w14:textId="77777777" w:rsidR="00ED0DAF" w:rsidRPr="00111E04" w:rsidRDefault="00ED0DAF" w:rsidP="00ED0DAF">
            <w:pPr>
              <w:numPr>
                <w:ilvl w:val="0"/>
                <w:numId w:val="27"/>
              </w:numPr>
              <w:ind w:left="176" w:hanging="176"/>
              <w:contextualSpacing/>
              <w:jc w:val="both"/>
              <w:rPr>
                <w:sz w:val="18"/>
                <w:szCs w:val="18"/>
              </w:rPr>
            </w:pPr>
            <w:r w:rsidRPr="00111E04">
              <w:rPr>
                <w:sz w:val="18"/>
                <w:szCs w:val="18"/>
              </w:rPr>
              <w:t>Versión pública de la Valoración de Conocimientos Generales.</w:t>
            </w:r>
            <w:r w:rsidRPr="00111E04">
              <w:rPr>
                <w:b/>
                <w:color w:val="FF0000"/>
                <w:sz w:val="18"/>
                <w:szCs w:val="18"/>
              </w:rPr>
              <w:t xml:space="preserve"> </w:t>
            </w:r>
          </w:p>
        </w:tc>
        <w:tc>
          <w:tcPr>
            <w:tcW w:w="1417" w:type="dxa"/>
          </w:tcPr>
          <w:p w14:paraId="50692637" w14:textId="010DBD65" w:rsidR="00ED0DAF" w:rsidRPr="00111E04" w:rsidRDefault="00ED0DAF" w:rsidP="00ED0DAF">
            <w:pPr>
              <w:contextualSpacing/>
              <w:jc w:val="both"/>
              <w:rPr>
                <w:sz w:val="18"/>
                <w:szCs w:val="18"/>
              </w:rPr>
            </w:pPr>
            <w:r>
              <w:rPr>
                <w:sz w:val="18"/>
                <w:szCs w:val="18"/>
              </w:rPr>
              <w:t>NO, en razón de que los documentos no fueron puestos a la vista por contener datos personales confidenciales.</w:t>
            </w:r>
          </w:p>
        </w:tc>
      </w:tr>
      <w:tr w:rsidR="003527CA" w:rsidRPr="00111E04" w14:paraId="5F49F976" w14:textId="77777777" w:rsidTr="003527CA">
        <w:tc>
          <w:tcPr>
            <w:tcW w:w="9356" w:type="dxa"/>
            <w:gridSpan w:val="4"/>
            <w:shd w:val="clear" w:color="auto" w:fill="F2F2F2" w:themeFill="background1" w:themeFillShade="F2"/>
          </w:tcPr>
          <w:p w14:paraId="1CFADF01" w14:textId="36D56222" w:rsidR="003527CA" w:rsidRPr="003527CA" w:rsidRDefault="003527CA" w:rsidP="003527CA">
            <w:pPr>
              <w:contextualSpacing/>
              <w:jc w:val="center"/>
              <w:rPr>
                <w:b/>
                <w:sz w:val="18"/>
                <w:szCs w:val="18"/>
              </w:rPr>
            </w:pPr>
            <w:r w:rsidRPr="003527CA">
              <w:rPr>
                <w:b/>
                <w:sz w:val="20"/>
                <w:szCs w:val="18"/>
              </w:rPr>
              <w:t>Solicitud 00145/TOLUCA/IP/2019</w:t>
            </w:r>
          </w:p>
        </w:tc>
      </w:tr>
      <w:tr w:rsidR="003527CA" w:rsidRPr="00111E04" w14:paraId="1667C6A3" w14:textId="77777777" w:rsidTr="00A5479A">
        <w:tc>
          <w:tcPr>
            <w:tcW w:w="1605" w:type="dxa"/>
          </w:tcPr>
          <w:p w14:paraId="0CA52263" w14:textId="1FCFA968" w:rsidR="003527CA" w:rsidRPr="00111E04" w:rsidRDefault="00150BAF" w:rsidP="00ED0DAF">
            <w:pPr>
              <w:jc w:val="center"/>
              <w:rPr>
                <w:sz w:val="20"/>
              </w:rPr>
            </w:pPr>
            <w:r>
              <w:rPr>
                <w:sz w:val="20"/>
              </w:rPr>
              <w:t>Titular de la Defensoría Municipal de los Derechos Humanos de Toluca</w:t>
            </w:r>
          </w:p>
        </w:tc>
        <w:tc>
          <w:tcPr>
            <w:tcW w:w="3215" w:type="dxa"/>
          </w:tcPr>
          <w:p w14:paraId="432B7C8E" w14:textId="27F9B933" w:rsidR="003527CA" w:rsidRDefault="00E670B4" w:rsidP="00E670B4">
            <w:pPr>
              <w:pStyle w:val="Prrafodelista"/>
              <w:numPr>
                <w:ilvl w:val="0"/>
                <w:numId w:val="27"/>
              </w:numPr>
              <w:ind w:left="272" w:hanging="272"/>
              <w:rPr>
                <w:sz w:val="18"/>
              </w:rPr>
            </w:pPr>
            <w:r>
              <w:rPr>
                <w:sz w:val="18"/>
              </w:rPr>
              <w:t>Ficha curricular;</w:t>
            </w:r>
          </w:p>
          <w:p w14:paraId="501FD3A7" w14:textId="3BF434A7" w:rsidR="00E670B4" w:rsidRPr="00E670B4" w:rsidRDefault="00E670B4" w:rsidP="00E670B4">
            <w:pPr>
              <w:numPr>
                <w:ilvl w:val="0"/>
                <w:numId w:val="27"/>
              </w:numPr>
              <w:ind w:left="130" w:hanging="130"/>
              <w:contextualSpacing/>
              <w:jc w:val="both"/>
              <w:rPr>
                <w:rFonts w:eastAsiaTheme="minorEastAsia" w:cstheme="minorBidi"/>
                <w:sz w:val="18"/>
                <w:szCs w:val="18"/>
                <w:lang w:val="es-ES_tradnl" w:eastAsia="es-ES"/>
              </w:rPr>
            </w:pPr>
            <w:r w:rsidRPr="00E670B4">
              <w:rPr>
                <w:rFonts w:eastAsiaTheme="minorEastAsia" w:cstheme="minorBidi"/>
                <w:sz w:val="18"/>
                <w:szCs w:val="18"/>
                <w:lang w:val="es-ES_tradnl" w:eastAsia="es-ES"/>
              </w:rPr>
              <w:t>Versión Pública la Constancia de no inhabilitación, en el cual se informa que el servidor público no tiene inscripción, anotación o registro de inhabilitación;</w:t>
            </w:r>
          </w:p>
          <w:p w14:paraId="31036FC4" w14:textId="77777777" w:rsidR="00E670B4" w:rsidRDefault="00E34595" w:rsidP="00E34595">
            <w:pPr>
              <w:pStyle w:val="Prrafodelista"/>
              <w:numPr>
                <w:ilvl w:val="0"/>
                <w:numId w:val="27"/>
              </w:numPr>
              <w:ind w:left="130" w:hanging="141"/>
              <w:jc w:val="both"/>
              <w:rPr>
                <w:sz w:val="18"/>
              </w:rPr>
            </w:pPr>
            <w:r>
              <w:rPr>
                <w:sz w:val="18"/>
              </w:rPr>
              <w:t>Certificación de cabildo, del diecisiete de enero de dos mil dieciocho, en la que consta la aprobación por mayoría de votos del nombramiento de la Defensora Municipal de Derechos Humanos de Toluca;</w:t>
            </w:r>
          </w:p>
          <w:p w14:paraId="2F8829DA" w14:textId="77777777" w:rsidR="00E34595" w:rsidRDefault="00E34595" w:rsidP="00E34595">
            <w:pPr>
              <w:pStyle w:val="Prrafodelista"/>
              <w:numPr>
                <w:ilvl w:val="0"/>
                <w:numId w:val="27"/>
              </w:numPr>
              <w:ind w:left="130" w:hanging="141"/>
              <w:jc w:val="both"/>
              <w:rPr>
                <w:sz w:val="18"/>
              </w:rPr>
            </w:pPr>
            <w:r>
              <w:rPr>
                <w:sz w:val="18"/>
              </w:rPr>
              <w:t>Versión pública del Certificado de no deudor alimentario moroso;</w:t>
            </w:r>
          </w:p>
          <w:p w14:paraId="2F915DBC" w14:textId="77777777" w:rsidR="00E34595" w:rsidRDefault="00E34595" w:rsidP="00E34595">
            <w:pPr>
              <w:pStyle w:val="Prrafodelista"/>
              <w:numPr>
                <w:ilvl w:val="0"/>
                <w:numId w:val="27"/>
              </w:numPr>
              <w:ind w:left="130" w:hanging="141"/>
              <w:jc w:val="both"/>
              <w:rPr>
                <w:sz w:val="18"/>
              </w:rPr>
            </w:pPr>
            <w:r>
              <w:rPr>
                <w:sz w:val="18"/>
              </w:rPr>
              <w:t>Versión pública del Certificado Médico;</w:t>
            </w:r>
          </w:p>
          <w:p w14:paraId="4681FCE7" w14:textId="1D554F4E" w:rsidR="00E34595" w:rsidRPr="00837769" w:rsidRDefault="00E34595" w:rsidP="00E34595">
            <w:pPr>
              <w:pStyle w:val="Prrafodelista"/>
              <w:numPr>
                <w:ilvl w:val="0"/>
                <w:numId w:val="27"/>
              </w:numPr>
              <w:ind w:left="130" w:hanging="141"/>
              <w:jc w:val="both"/>
              <w:rPr>
                <w:color w:val="000000" w:themeColor="text1"/>
                <w:sz w:val="18"/>
              </w:rPr>
            </w:pPr>
            <w:r w:rsidRPr="00837769">
              <w:rPr>
                <w:color w:val="000000" w:themeColor="text1"/>
                <w:sz w:val="18"/>
              </w:rPr>
              <w:t>Versión pública del Título como Doctora en Derecho Privado por la Universidad de Santiago de Compostela, España;</w:t>
            </w:r>
          </w:p>
          <w:p w14:paraId="64DCDC59" w14:textId="322C2A98" w:rsidR="00E34595" w:rsidRDefault="00E34595" w:rsidP="00E34595">
            <w:pPr>
              <w:pStyle w:val="Prrafodelista"/>
              <w:numPr>
                <w:ilvl w:val="0"/>
                <w:numId w:val="27"/>
              </w:numPr>
              <w:ind w:left="130" w:hanging="141"/>
              <w:jc w:val="both"/>
              <w:rPr>
                <w:sz w:val="18"/>
              </w:rPr>
            </w:pPr>
            <w:r>
              <w:rPr>
                <w:sz w:val="18"/>
              </w:rPr>
              <w:t>Versión pública del Acta de Nacimiento; y,</w:t>
            </w:r>
          </w:p>
          <w:p w14:paraId="3624E41E" w14:textId="0E544486" w:rsidR="00E34595" w:rsidRPr="00E34595" w:rsidRDefault="00E34595" w:rsidP="00E34595">
            <w:pPr>
              <w:pStyle w:val="Prrafodelista"/>
              <w:numPr>
                <w:ilvl w:val="0"/>
                <w:numId w:val="27"/>
              </w:numPr>
              <w:ind w:left="130" w:hanging="141"/>
              <w:jc w:val="both"/>
              <w:rPr>
                <w:sz w:val="18"/>
              </w:rPr>
            </w:pPr>
            <w:r w:rsidRPr="00E34595">
              <w:rPr>
                <w:sz w:val="18"/>
                <w:lang w:val="es-ES_tradnl"/>
              </w:rPr>
              <w:t>Versión pública de</w:t>
            </w:r>
            <w:r>
              <w:rPr>
                <w:sz w:val="18"/>
                <w:lang w:val="es-ES_tradnl"/>
              </w:rPr>
              <w:t xml:space="preserve"> la Cédula de Datos Personales.</w:t>
            </w:r>
          </w:p>
        </w:tc>
        <w:tc>
          <w:tcPr>
            <w:tcW w:w="3119" w:type="dxa"/>
          </w:tcPr>
          <w:p w14:paraId="4050168F" w14:textId="3D86C788" w:rsidR="003527CA" w:rsidRPr="00111E04" w:rsidRDefault="00AA7DE3" w:rsidP="00C96190">
            <w:pPr>
              <w:contextualSpacing/>
              <w:jc w:val="both"/>
              <w:rPr>
                <w:sz w:val="18"/>
                <w:szCs w:val="18"/>
              </w:rPr>
            </w:pPr>
            <w:r w:rsidRPr="00111E04">
              <w:rPr>
                <w:sz w:val="18"/>
              </w:rPr>
              <w:t>Se entregaron los mismos documentos remitidos en respuesta</w:t>
            </w:r>
            <w:r>
              <w:rPr>
                <w:sz w:val="18"/>
              </w:rPr>
              <w:t>.</w:t>
            </w:r>
          </w:p>
        </w:tc>
        <w:tc>
          <w:tcPr>
            <w:tcW w:w="1417" w:type="dxa"/>
          </w:tcPr>
          <w:p w14:paraId="5B7E469C" w14:textId="6F479250" w:rsidR="003527CA" w:rsidRDefault="00D644BD" w:rsidP="00ED0DAF">
            <w:pPr>
              <w:contextualSpacing/>
              <w:jc w:val="both"/>
              <w:rPr>
                <w:sz w:val="18"/>
                <w:szCs w:val="18"/>
              </w:rPr>
            </w:pPr>
            <w:r>
              <w:rPr>
                <w:sz w:val="18"/>
                <w:szCs w:val="18"/>
              </w:rPr>
              <w:t>Parcialmente</w:t>
            </w:r>
          </w:p>
        </w:tc>
      </w:tr>
      <w:tr w:rsidR="003527CA" w:rsidRPr="00111E04" w14:paraId="76D71DA5" w14:textId="77777777" w:rsidTr="00A5479A">
        <w:tc>
          <w:tcPr>
            <w:tcW w:w="1605" w:type="dxa"/>
          </w:tcPr>
          <w:p w14:paraId="5EC8457E" w14:textId="74245DB7" w:rsidR="003527CA" w:rsidRPr="00111E04" w:rsidRDefault="00150BAF" w:rsidP="00ED0DAF">
            <w:pPr>
              <w:jc w:val="center"/>
              <w:rPr>
                <w:sz w:val="20"/>
              </w:rPr>
            </w:pPr>
            <w:r>
              <w:rPr>
                <w:sz w:val="20"/>
              </w:rPr>
              <w:t>Titular de la Unidad de Asuntos Internos</w:t>
            </w:r>
          </w:p>
        </w:tc>
        <w:tc>
          <w:tcPr>
            <w:tcW w:w="3215" w:type="dxa"/>
          </w:tcPr>
          <w:p w14:paraId="441EE99D" w14:textId="127F61B3" w:rsidR="00C96190" w:rsidRPr="00111E04" w:rsidRDefault="00C96190" w:rsidP="00C96190">
            <w:pPr>
              <w:jc w:val="center"/>
              <w:rPr>
                <w:sz w:val="18"/>
              </w:rPr>
            </w:pPr>
            <w:r>
              <w:rPr>
                <w:sz w:val="18"/>
              </w:rPr>
              <w:t>No hubo pronunciamiento</w:t>
            </w:r>
          </w:p>
        </w:tc>
        <w:tc>
          <w:tcPr>
            <w:tcW w:w="3119" w:type="dxa"/>
          </w:tcPr>
          <w:p w14:paraId="70F4F9A9" w14:textId="093EEF5C" w:rsidR="003527CA" w:rsidRPr="00111E04" w:rsidRDefault="00D0491B" w:rsidP="00D0491B">
            <w:pPr>
              <w:ind w:left="176"/>
              <w:contextualSpacing/>
              <w:jc w:val="center"/>
              <w:rPr>
                <w:sz w:val="18"/>
                <w:szCs w:val="18"/>
              </w:rPr>
            </w:pPr>
            <w:r>
              <w:rPr>
                <w:sz w:val="18"/>
                <w:szCs w:val="18"/>
              </w:rPr>
              <w:t>No hubo pronunciamiento</w:t>
            </w:r>
          </w:p>
        </w:tc>
        <w:tc>
          <w:tcPr>
            <w:tcW w:w="1417" w:type="dxa"/>
          </w:tcPr>
          <w:p w14:paraId="011AA922" w14:textId="111F0D22" w:rsidR="003527CA" w:rsidRDefault="00D644BD" w:rsidP="00ED0DAF">
            <w:pPr>
              <w:contextualSpacing/>
              <w:jc w:val="both"/>
              <w:rPr>
                <w:sz w:val="18"/>
                <w:szCs w:val="18"/>
              </w:rPr>
            </w:pPr>
            <w:r>
              <w:rPr>
                <w:sz w:val="18"/>
                <w:szCs w:val="18"/>
              </w:rPr>
              <w:t>NO</w:t>
            </w:r>
          </w:p>
        </w:tc>
      </w:tr>
      <w:tr w:rsidR="003527CA" w:rsidRPr="00111E04" w14:paraId="5987A4D4" w14:textId="77777777" w:rsidTr="00A5479A">
        <w:tc>
          <w:tcPr>
            <w:tcW w:w="1605" w:type="dxa"/>
          </w:tcPr>
          <w:p w14:paraId="0AC68760" w14:textId="236A1DE6" w:rsidR="003527CA" w:rsidRPr="00111E04" w:rsidRDefault="00150BAF" w:rsidP="00ED0DAF">
            <w:pPr>
              <w:jc w:val="center"/>
              <w:rPr>
                <w:sz w:val="20"/>
              </w:rPr>
            </w:pPr>
            <w:r>
              <w:rPr>
                <w:sz w:val="20"/>
              </w:rPr>
              <w:t>Titular del Instituto Municipal de Cultura Física y Deporte de Toluca</w:t>
            </w:r>
          </w:p>
        </w:tc>
        <w:tc>
          <w:tcPr>
            <w:tcW w:w="3215" w:type="dxa"/>
          </w:tcPr>
          <w:p w14:paraId="657761FB" w14:textId="77777777" w:rsidR="00C77B54" w:rsidRDefault="00C77B54" w:rsidP="00C77B54">
            <w:pPr>
              <w:pStyle w:val="Prrafodelista"/>
              <w:numPr>
                <w:ilvl w:val="0"/>
                <w:numId w:val="27"/>
              </w:numPr>
              <w:ind w:left="130" w:hanging="141"/>
              <w:jc w:val="both"/>
              <w:rPr>
                <w:sz w:val="18"/>
              </w:rPr>
            </w:pPr>
            <w:r>
              <w:rPr>
                <w:sz w:val="18"/>
              </w:rPr>
              <w:t>Ficha curricular;</w:t>
            </w:r>
          </w:p>
          <w:p w14:paraId="6919EF88" w14:textId="77777777" w:rsidR="00C77B54" w:rsidRDefault="00150BAF" w:rsidP="00C77B54">
            <w:pPr>
              <w:pStyle w:val="Prrafodelista"/>
              <w:numPr>
                <w:ilvl w:val="0"/>
                <w:numId w:val="27"/>
              </w:numPr>
              <w:ind w:left="130" w:hanging="141"/>
              <w:jc w:val="both"/>
              <w:rPr>
                <w:sz w:val="18"/>
              </w:rPr>
            </w:pPr>
            <w:r>
              <w:rPr>
                <w:sz w:val="18"/>
              </w:rPr>
              <w:t>Nombramiento;</w:t>
            </w:r>
          </w:p>
          <w:p w14:paraId="56EA78D4" w14:textId="4E7A2872" w:rsidR="00150BAF" w:rsidRPr="00C77B54" w:rsidRDefault="00DF3801" w:rsidP="00C77B54">
            <w:pPr>
              <w:pStyle w:val="Prrafodelista"/>
              <w:numPr>
                <w:ilvl w:val="0"/>
                <w:numId w:val="27"/>
              </w:numPr>
              <w:ind w:left="130" w:hanging="141"/>
              <w:jc w:val="both"/>
              <w:rPr>
                <w:sz w:val="18"/>
              </w:rPr>
            </w:pPr>
            <w:r w:rsidRPr="00C77B54">
              <w:rPr>
                <w:sz w:val="18"/>
              </w:rPr>
              <w:t xml:space="preserve">Versión Pública del </w:t>
            </w:r>
            <w:r w:rsidR="00150BAF" w:rsidRPr="00C77B54">
              <w:rPr>
                <w:sz w:val="18"/>
              </w:rPr>
              <w:t xml:space="preserve">Acta de Protesta del Examen Final de la Materia </w:t>
            </w:r>
            <w:proofErr w:type="spellStart"/>
            <w:r w:rsidR="00150BAF" w:rsidRPr="00C77B54">
              <w:rPr>
                <w:sz w:val="18"/>
              </w:rPr>
              <w:t>Practicum</w:t>
            </w:r>
            <w:proofErr w:type="spellEnd"/>
            <w:r w:rsidR="00150BAF" w:rsidRPr="00C77B54">
              <w:rPr>
                <w:sz w:val="18"/>
              </w:rPr>
              <w:t xml:space="preserve"> III de la Licenciatura en Dirección y Administración del Deporte por la Universidad Anáhuac;</w:t>
            </w:r>
            <w:r w:rsidRPr="00C77B54">
              <w:rPr>
                <w:sz w:val="18"/>
              </w:rPr>
              <w:t xml:space="preserve"> </w:t>
            </w:r>
          </w:p>
          <w:p w14:paraId="71F7ED37" w14:textId="5851AB0B" w:rsidR="00DF3801" w:rsidRPr="00DF3801" w:rsidRDefault="00DF3801" w:rsidP="00C77B54">
            <w:pPr>
              <w:numPr>
                <w:ilvl w:val="0"/>
                <w:numId w:val="27"/>
              </w:numPr>
              <w:ind w:left="176" w:hanging="176"/>
              <w:contextualSpacing/>
              <w:jc w:val="both"/>
              <w:rPr>
                <w:sz w:val="18"/>
                <w:szCs w:val="18"/>
              </w:rPr>
            </w:pPr>
            <w:r w:rsidRPr="00DF3801">
              <w:rPr>
                <w:sz w:val="18"/>
                <w:szCs w:val="18"/>
              </w:rPr>
              <w:t>Versión Pública la Constancia de no inhabilitación</w:t>
            </w:r>
            <w:r w:rsidR="00232567">
              <w:rPr>
                <w:sz w:val="18"/>
                <w:szCs w:val="18"/>
              </w:rPr>
              <w:t>, en la</w:t>
            </w:r>
            <w:r w:rsidRPr="00DF3801">
              <w:rPr>
                <w:sz w:val="18"/>
                <w:szCs w:val="18"/>
              </w:rPr>
              <w:t xml:space="preserve"> cual se informa que el servidor público no tiene inscripción, anotación o registro de inhabilitación firme y vigente;</w:t>
            </w:r>
          </w:p>
          <w:p w14:paraId="03F59907" w14:textId="77777777" w:rsidR="00150BAF" w:rsidRDefault="00DF3801" w:rsidP="00C77B54">
            <w:pPr>
              <w:pStyle w:val="Prrafodelista"/>
              <w:numPr>
                <w:ilvl w:val="0"/>
                <w:numId w:val="27"/>
              </w:numPr>
              <w:ind w:left="130" w:hanging="141"/>
              <w:jc w:val="both"/>
              <w:rPr>
                <w:sz w:val="18"/>
              </w:rPr>
            </w:pPr>
            <w:r>
              <w:rPr>
                <w:sz w:val="18"/>
              </w:rPr>
              <w:t>Versión pública de la Cartilla de Servicio Militar;</w:t>
            </w:r>
          </w:p>
          <w:p w14:paraId="0FEBA434" w14:textId="77777777" w:rsidR="00DF3801" w:rsidRDefault="00C77B54" w:rsidP="00C77B54">
            <w:pPr>
              <w:pStyle w:val="Prrafodelista"/>
              <w:numPr>
                <w:ilvl w:val="0"/>
                <w:numId w:val="27"/>
              </w:numPr>
              <w:ind w:left="130" w:hanging="141"/>
              <w:jc w:val="both"/>
              <w:rPr>
                <w:sz w:val="18"/>
              </w:rPr>
            </w:pPr>
            <w:r>
              <w:rPr>
                <w:sz w:val="18"/>
              </w:rPr>
              <w:t>Versión pública del Certificado Médico;</w:t>
            </w:r>
          </w:p>
          <w:p w14:paraId="161B6A5C" w14:textId="77777777" w:rsidR="00C77B54" w:rsidRDefault="00C77B54" w:rsidP="00C77B54">
            <w:pPr>
              <w:pStyle w:val="Prrafodelista"/>
              <w:numPr>
                <w:ilvl w:val="0"/>
                <w:numId w:val="27"/>
              </w:numPr>
              <w:ind w:left="130" w:hanging="141"/>
              <w:jc w:val="both"/>
              <w:rPr>
                <w:sz w:val="18"/>
              </w:rPr>
            </w:pPr>
            <w:r>
              <w:rPr>
                <w:sz w:val="18"/>
              </w:rPr>
              <w:t>Versión pública de la Clave Única de Registro de Población;</w:t>
            </w:r>
          </w:p>
          <w:p w14:paraId="7C83FBF8" w14:textId="632C2D62" w:rsidR="00C77B54" w:rsidRDefault="00C77B54" w:rsidP="00C77B54">
            <w:pPr>
              <w:pStyle w:val="Prrafodelista"/>
              <w:numPr>
                <w:ilvl w:val="0"/>
                <w:numId w:val="27"/>
              </w:numPr>
              <w:ind w:left="130" w:hanging="141"/>
              <w:jc w:val="both"/>
              <w:rPr>
                <w:sz w:val="18"/>
              </w:rPr>
            </w:pPr>
            <w:r>
              <w:rPr>
                <w:sz w:val="18"/>
              </w:rPr>
              <w:t>Versión pública del Certificado de no deudor alimentario moroso;</w:t>
            </w:r>
            <w:r w:rsidR="00FC67A3">
              <w:rPr>
                <w:sz w:val="18"/>
              </w:rPr>
              <w:t xml:space="preserve"> y,</w:t>
            </w:r>
          </w:p>
          <w:p w14:paraId="7D44167C" w14:textId="540840D4" w:rsidR="00E34595" w:rsidRPr="00E34595" w:rsidRDefault="00C77B54" w:rsidP="00E34595">
            <w:pPr>
              <w:pStyle w:val="Prrafodelista"/>
              <w:numPr>
                <w:ilvl w:val="0"/>
                <w:numId w:val="27"/>
              </w:numPr>
              <w:ind w:left="130" w:hanging="141"/>
              <w:jc w:val="both"/>
              <w:rPr>
                <w:sz w:val="18"/>
              </w:rPr>
            </w:pPr>
            <w:r>
              <w:rPr>
                <w:sz w:val="18"/>
              </w:rPr>
              <w:t>Versión pública del Inf</w:t>
            </w:r>
            <w:r w:rsidR="00E34595">
              <w:rPr>
                <w:sz w:val="18"/>
              </w:rPr>
              <w:t>orme de No antecedentes penales.</w:t>
            </w:r>
          </w:p>
        </w:tc>
        <w:tc>
          <w:tcPr>
            <w:tcW w:w="3119" w:type="dxa"/>
          </w:tcPr>
          <w:p w14:paraId="381F7E1F" w14:textId="11BC8B76" w:rsidR="003527CA" w:rsidRPr="00111E04" w:rsidRDefault="00D0491B" w:rsidP="00D0491B">
            <w:pPr>
              <w:ind w:left="176"/>
              <w:contextualSpacing/>
              <w:jc w:val="center"/>
              <w:rPr>
                <w:sz w:val="18"/>
                <w:szCs w:val="18"/>
              </w:rPr>
            </w:pPr>
            <w:r>
              <w:rPr>
                <w:sz w:val="18"/>
                <w:szCs w:val="18"/>
              </w:rPr>
              <w:t>No hubo pronunciamiento</w:t>
            </w:r>
          </w:p>
        </w:tc>
        <w:tc>
          <w:tcPr>
            <w:tcW w:w="1417" w:type="dxa"/>
          </w:tcPr>
          <w:p w14:paraId="2B363478" w14:textId="15A66A8F" w:rsidR="003527CA" w:rsidRDefault="00D644BD" w:rsidP="00ED0DAF">
            <w:pPr>
              <w:contextualSpacing/>
              <w:jc w:val="both"/>
              <w:rPr>
                <w:sz w:val="18"/>
                <w:szCs w:val="18"/>
              </w:rPr>
            </w:pPr>
            <w:r>
              <w:rPr>
                <w:sz w:val="18"/>
                <w:szCs w:val="18"/>
              </w:rPr>
              <w:t>Parcialmente</w:t>
            </w:r>
          </w:p>
        </w:tc>
      </w:tr>
      <w:tr w:rsidR="003527CA" w:rsidRPr="00111E04" w14:paraId="288D402B" w14:textId="77777777" w:rsidTr="00A5479A">
        <w:tc>
          <w:tcPr>
            <w:tcW w:w="1605" w:type="dxa"/>
          </w:tcPr>
          <w:p w14:paraId="107685ED" w14:textId="2FF6CD33" w:rsidR="003527CA" w:rsidRPr="00111E04" w:rsidRDefault="00150BAF" w:rsidP="00ED0DAF">
            <w:pPr>
              <w:jc w:val="center"/>
              <w:rPr>
                <w:sz w:val="20"/>
              </w:rPr>
            </w:pPr>
            <w:r>
              <w:rPr>
                <w:sz w:val="20"/>
              </w:rPr>
              <w:t>Titular de la Secretaría Técnica del Consejo Municipal de Seguridad Pública</w:t>
            </w:r>
          </w:p>
        </w:tc>
        <w:tc>
          <w:tcPr>
            <w:tcW w:w="3215" w:type="dxa"/>
          </w:tcPr>
          <w:p w14:paraId="2DEC0BCD" w14:textId="77777777" w:rsidR="00232567" w:rsidRPr="00E670B4" w:rsidRDefault="00232567" w:rsidP="00232567">
            <w:pPr>
              <w:pStyle w:val="Prrafodelista"/>
              <w:numPr>
                <w:ilvl w:val="0"/>
                <w:numId w:val="27"/>
              </w:numPr>
              <w:ind w:left="130" w:hanging="130"/>
              <w:jc w:val="both"/>
              <w:rPr>
                <w:sz w:val="18"/>
              </w:rPr>
            </w:pPr>
            <w:r w:rsidRPr="00E670B4">
              <w:rPr>
                <w:sz w:val="18"/>
              </w:rPr>
              <w:t>Ficha curricular;</w:t>
            </w:r>
          </w:p>
          <w:p w14:paraId="4C455F54" w14:textId="77777777" w:rsidR="003527CA" w:rsidRDefault="004E6E0A" w:rsidP="004E6E0A">
            <w:pPr>
              <w:pStyle w:val="Prrafodelista"/>
              <w:numPr>
                <w:ilvl w:val="0"/>
                <w:numId w:val="27"/>
              </w:numPr>
              <w:ind w:left="130" w:hanging="141"/>
              <w:rPr>
                <w:sz w:val="18"/>
              </w:rPr>
            </w:pPr>
            <w:r>
              <w:rPr>
                <w:sz w:val="18"/>
              </w:rPr>
              <w:t>Nombramiento;</w:t>
            </w:r>
          </w:p>
          <w:p w14:paraId="547C366D" w14:textId="77777777" w:rsidR="004E6E0A" w:rsidRPr="00E670B4" w:rsidRDefault="004E6E0A" w:rsidP="004E6E0A">
            <w:pPr>
              <w:numPr>
                <w:ilvl w:val="0"/>
                <w:numId w:val="27"/>
              </w:numPr>
              <w:ind w:left="130" w:hanging="130"/>
              <w:contextualSpacing/>
              <w:jc w:val="both"/>
              <w:rPr>
                <w:sz w:val="18"/>
                <w:szCs w:val="18"/>
              </w:rPr>
            </w:pPr>
            <w:r w:rsidRPr="00E670B4">
              <w:rPr>
                <w:sz w:val="18"/>
                <w:szCs w:val="18"/>
              </w:rPr>
              <w:t>Versión Pública la Constancia de no inhabilitación</w:t>
            </w:r>
            <w:r>
              <w:rPr>
                <w:sz w:val="18"/>
                <w:szCs w:val="18"/>
              </w:rPr>
              <w:t>, en la cua</w:t>
            </w:r>
            <w:r w:rsidRPr="00E670B4">
              <w:rPr>
                <w:sz w:val="18"/>
                <w:szCs w:val="18"/>
              </w:rPr>
              <w:t>l se informa que el servidor público no tiene inscripción, anotación o registro de inhabilitación firme y vigente;</w:t>
            </w:r>
          </w:p>
          <w:p w14:paraId="7EC4A01A" w14:textId="77777777" w:rsidR="004E6E0A" w:rsidRPr="00837769" w:rsidRDefault="004E6E0A" w:rsidP="004E6E0A">
            <w:pPr>
              <w:pStyle w:val="Prrafodelista"/>
              <w:numPr>
                <w:ilvl w:val="0"/>
                <w:numId w:val="27"/>
              </w:numPr>
              <w:ind w:left="130" w:hanging="141"/>
              <w:rPr>
                <w:color w:val="000000" w:themeColor="text1"/>
                <w:sz w:val="18"/>
              </w:rPr>
            </w:pPr>
            <w:r w:rsidRPr="00837769">
              <w:rPr>
                <w:color w:val="000000" w:themeColor="text1"/>
                <w:sz w:val="18"/>
              </w:rPr>
              <w:t>Título Profesional de Licenciado en Derecho;</w:t>
            </w:r>
          </w:p>
          <w:p w14:paraId="273E36E5" w14:textId="77777777" w:rsidR="004E6E0A" w:rsidRDefault="004E6E0A" w:rsidP="00AA7DE3">
            <w:pPr>
              <w:pStyle w:val="Prrafodelista"/>
              <w:numPr>
                <w:ilvl w:val="0"/>
                <w:numId w:val="27"/>
              </w:numPr>
              <w:ind w:left="130" w:hanging="141"/>
              <w:jc w:val="both"/>
              <w:rPr>
                <w:sz w:val="18"/>
              </w:rPr>
            </w:pPr>
            <w:r>
              <w:rPr>
                <w:sz w:val="18"/>
              </w:rPr>
              <w:t>Grado de Maestría en Administración de Negocios;</w:t>
            </w:r>
          </w:p>
          <w:p w14:paraId="3485F988" w14:textId="77777777" w:rsidR="004E6E0A" w:rsidRDefault="004E6E0A" w:rsidP="004E6E0A">
            <w:pPr>
              <w:pStyle w:val="Prrafodelista"/>
              <w:numPr>
                <w:ilvl w:val="0"/>
                <w:numId w:val="27"/>
              </w:numPr>
              <w:ind w:left="130" w:hanging="141"/>
              <w:jc w:val="both"/>
              <w:rPr>
                <w:sz w:val="18"/>
              </w:rPr>
            </w:pPr>
            <w:r>
              <w:rPr>
                <w:sz w:val="18"/>
              </w:rPr>
              <w:t>Versión pública del Certificado Médico;</w:t>
            </w:r>
          </w:p>
          <w:p w14:paraId="4BFE2CAD" w14:textId="61CCC7A8" w:rsidR="004E6E0A" w:rsidRDefault="004E6E0A" w:rsidP="004E6E0A">
            <w:pPr>
              <w:pStyle w:val="Prrafodelista"/>
              <w:numPr>
                <w:ilvl w:val="0"/>
                <w:numId w:val="27"/>
              </w:numPr>
              <w:ind w:left="130" w:hanging="141"/>
              <w:jc w:val="both"/>
              <w:rPr>
                <w:sz w:val="18"/>
              </w:rPr>
            </w:pPr>
            <w:r>
              <w:rPr>
                <w:sz w:val="18"/>
              </w:rPr>
              <w:t xml:space="preserve">Versión pública del Certificado de no deudor alimentario moroso; </w:t>
            </w:r>
          </w:p>
          <w:p w14:paraId="3035F0F8" w14:textId="683F3A3F" w:rsidR="004E6E0A" w:rsidRDefault="004E6E0A" w:rsidP="004E6E0A">
            <w:pPr>
              <w:pStyle w:val="Prrafodelista"/>
              <w:numPr>
                <w:ilvl w:val="0"/>
                <w:numId w:val="27"/>
              </w:numPr>
              <w:ind w:left="130" w:hanging="141"/>
              <w:jc w:val="both"/>
              <w:rPr>
                <w:sz w:val="18"/>
              </w:rPr>
            </w:pPr>
            <w:r>
              <w:rPr>
                <w:sz w:val="18"/>
              </w:rPr>
              <w:t>Versión pública del Acta de Nacimiento; y,</w:t>
            </w:r>
          </w:p>
          <w:p w14:paraId="2DFCA0DA" w14:textId="2E680973" w:rsidR="004E6E0A" w:rsidRPr="004E6E0A" w:rsidRDefault="004E6E0A" w:rsidP="004E6E0A">
            <w:pPr>
              <w:pStyle w:val="Prrafodelista"/>
              <w:numPr>
                <w:ilvl w:val="0"/>
                <w:numId w:val="27"/>
              </w:numPr>
              <w:ind w:left="130" w:hanging="141"/>
              <w:jc w:val="both"/>
              <w:rPr>
                <w:sz w:val="18"/>
              </w:rPr>
            </w:pPr>
            <w:r>
              <w:rPr>
                <w:sz w:val="18"/>
              </w:rPr>
              <w:t>Versión pública de la Cédula de Datos Personales.</w:t>
            </w:r>
          </w:p>
        </w:tc>
        <w:tc>
          <w:tcPr>
            <w:tcW w:w="3119" w:type="dxa"/>
          </w:tcPr>
          <w:p w14:paraId="4FB3972C" w14:textId="1DE98F96" w:rsidR="003527CA" w:rsidRPr="00111E04" w:rsidRDefault="00AA7DE3" w:rsidP="00AA7DE3">
            <w:pPr>
              <w:contextualSpacing/>
              <w:jc w:val="both"/>
              <w:rPr>
                <w:sz w:val="18"/>
                <w:szCs w:val="18"/>
              </w:rPr>
            </w:pPr>
            <w:r w:rsidRPr="00111E04">
              <w:rPr>
                <w:sz w:val="18"/>
              </w:rPr>
              <w:t>Se entregaron los mismos documentos remitidos en respuesta</w:t>
            </w:r>
            <w:r>
              <w:rPr>
                <w:sz w:val="18"/>
              </w:rPr>
              <w:t>.</w:t>
            </w:r>
          </w:p>
        </w:tc>
        <w:tc>
          <w:tcPr>
            <w:tcW w:w="1417" w:type="dxa"/>
          </w:tcPr>
          <w:p w14:paraId="37BB53DE" w14:textId="19921E70" w:rsidR="003527CA" w:rsidRDefault="00D644BD" w:rsidP="00ED0DAF">
            <w:pPr>
              <w:contextualSpacing/>
              <w:jc w:val="both"/>
              <w:rPr>
                <w:sz w:val="18"/>
                <w:szCs w:val="18"/>
              </w:rPr>
            </w:pPr>
            <w:r>
              <w:rPr>
                <w:sz w:val="18"/>
                <w:szCs w:val="18"/>
              </w:rPr>
              <w:t>Parcialmente</w:t>
            </w:r>
          </w:p>
        </w:tc>
      </w:tr>
      <w:tr w:rsidR="003527CA" w:rsidRPr="00111E04" w14:paraId="57A21FD9" w14:textId="77777777" w:rsidTr="00A5479A">
        <w:tc>
          <w:tcPr>
            <w:tcW w:w="1605" w:type="dxa"/>
          </w:tcPr>
          <w:p w14:paraId="58C78085" w14:textId="36A6DCBB" w:rsidR="003527CA" w:rsidRPr="00111E04" w:rsidRDefault="00150BAF" w:rsidP="00ED0DAF">
            <w:pPr>
              <w:jc w:val="center"/>
              <w:rPr>
                <w:sz w:val="20"/>
              </w:rPr>
            </w:pPr>
            <w:r>
              <w:rPr>
                <w:sz w:val="20"/>
              </w:rPr>
              <w:t>Titular de la Secretaría Particular de la Presidencia Municipal</w:t>
            </w:r>
          </w:p>
        </w:tc>
        <w:tc>
          <w:tcPr>
            <w:tcW w:w="3215" w:type="dxa"/>
          </w:tcPr>
          <w:p w14:paraId="505D8847" w14:textId="77777777" w:rsidR="00AE3E39" w:rsidRPr="00E670B4" w:rsidRDefault="00AE3E39" w:rsidP="00AE3E39">
            <w:pPr>
              <w:pStyle w:val="Prrafodelista"/>
              <w:numPr>
                <w:ilvl w:val="0"/>
                <w:numId w:val="27"/>
              </w:numPr>
              <w:ind w:left="130" w:hanging="130"/>
              <w:jc w:val="both"/>
              <w:rPr>
                <w:sz w:val="18"/>
              </w:rPr>
            </w:pPr>
            <w:r w:rsidRPr="00E670B4">
              <w:rPr>
                <w:sz w:val="18"/>
              </w:rPr>
              <w:t>Ficha curricular;</w:t>
            </w:r>
          </w:p>
          <w:p w14:paraId="2F41DDC4" w14:textId="77777777" w:rsidR="00AE3E39" w:rsidRDefault="00AE3E39" w:rsidP="00AE3E39">
            <w:pPr>
              <w:pStyle w:val="Prrafodelista"/>
              <w:numPr>
                <w:ilvl w:val="0"/>
                <w:numId w:val="27"/>
              </w:numPr>
              <w:ind w:left="130" w:hanging="141"/>
              <w:rPr>
                <w:sz w:val="18"/>
              </w:rPr>
            </w:pPr>
            <w:r>
              <w:rPr>
                <w:sz w:val="18"/>
              </w:rPr>
              <w:t>Nombramiento;</w:t>
            </w:r>
          </w:p>
          <w:p w14:paraId="0CE5771B" w14:textId="77777777" w:rsidR="00AE3E39" w:rsidRDefault="00AE3E39" w:rsidP="00AE3E39">
            <w:pPr>
              <w:numPr>
                <w:ilvl w:val="0"/>
                <w:numId w:val="27"/>
              </w:numPr>
              <w:ind w:left="130" w:hanging="130"/>
              <w:contextualSpacing/>
              <w:jc w:val="both"/>
              <w:rPr>
                <w:sz w:val="18"/>
                <w:szCs w:val="18"/>
              </w:rPr>
            </w:pPr>
            <w:r w:rsidRPr="00E670B4">
              <w:rPr>
                <w:sz w:val="18"/>
                <w:szCs w:val="18"/>
              </w:rPr>
              <w:t>Versión Pública la Constancia de no inhabilitación</w:t>
            </w:r>
            <w:r>
              <w:rPr>
                <w:sz w:val="18"/>
                <w:szCs w:val="18"/>
              </w:rPr>
              <w:t>, en la cua</w:t>
            </w:r>
            <w:r w:rsidRPr="00E670B4">
              <w:rPr>
                <w:sz w:val="18"/>
                <w:szCs w:val="18"/>
              </w:rPr>
              <w:t>l se informa que el servidor público no tiene inscripción, anotación o registro de inhabilitación firme y vigente;</w:t>
            </w:r>
          </w:p>
          <w:p w14:paraId="062B12CF" w14:textId="35749E89" w:rsidR="00AE3E39" w:rsidRDefault="00AE3E39" w:rsidP="00AE3E39">
            <w:pPr>
              <w:numPr>
                <w:ilvl w:val="0"/>
                <w:numId w:val="27"/>
              </w:numPr>
              <w:ind w:left="130" w:hanging="130"/>
              <w:contextualSpacing/>
              <w:jc w:val="both"/>
              <w:rPr>
                <w:sz w:val="18"/>
                <w:szCs w:val="18"/>
              </w:rPr>
            </w:pPr>
            <w:r>
              <w:rPr>
                <w:sz w:val="18"/>
                <w:szCs w:val="18"/>
              </w:rPr>
              <w:t>Título profesional de Licenciado en Relaciones Internacionales;</w:t>
            </w:r>
          </w:p>
          <w:p w14:paraId="70C44A86" w14:textId="271A4223" w:rsidR="00AE3E39" w:rsidRPr="00AE3E39" w:rsidRDefault="00AE3E39" w:rsidP="00AE3E39">
            <w:pPr>
              <w:numPr>
                <w:ilvl w:val="0"/>
                <w:numId w:val="27"/>
              </w:numPr>
              <w:ind w:left="130" w:hanging="130"/>
              <w:contextualSpacing/>
              <w:jc w:val="both"/>
              <w:rPr>
                <w:sz w:val="18"/>
                <w:szCs w:val="18"/>
              </w:rPr>
            </w:pPr>
            <w:r>
              <w:rPr>
                <w:sz w:val="18"/>
                <w:szCs w:val="18"/>
              </w:rPr>
              <w:t>Versión pública de la Cédula profesional de la Licenciatura en Relaciones Internacionales;</w:t>
            </w:r>
          </w:p>
          <w:p w14:paraId="6A645F5F" w14:textId="77777777" w:rsidR="00AE3E39" w:rsidRDefault="00AE3E39" w:rsidP="00AE3E39">
            <w:pPr>
              <w:pStyle w:val="Prrafodelista"/>
              <w:numPr>
                <w:ilvl w:val="0"/>
                <w:numId w:val="27"/>
              </w:numPr>
              <w:ind w:left="130" w:hanging="141"/>
              <w:jc w:val="both"/>
              <w:rPr>
                <w:sz w:val="18"/>
              </w:rPr>
            </w:pPr>
            <w:r>
              <w:rPr>
                <w:sz w:val="18"/>
              </w:rPr>
              <w:t>Versión pública de la Cartilla del Servicio Militar;</w:t>
            </w:r>
          </w:p>
          <w:p w14:paraId="5A17048C" w14:textId="08F998B7" w:rsidR="00AE3E39" w:rsidRDefault="00AE3E39" w:rsidP="00AE3E39">
            <w:pPr>
              <w:pStyle w:val="Prrafodelista"/>
              <w:numPr>
                <w:ilvl w:val="0"/>
                <w:numId w:val="27"/>
              </w:numPr>
              <w:ind w:left="130" w:hanging="141"/>
              <w:jc w:val="both"/>
              <w:rPr>
                <w:sz w:val="18"/>
              </w:rPr>
            </w:pPr>
            <w:r>
              <w:rPr>
                <w:sz w:val="18"/>
              </w:rPr>
              <w:t>Versión pública del Certificado Médico;</w:t>
            </w:r>
          </w:p>
          <w:p w14:paraId="15B8D3BA" w14:textId="77777777" w:rsidR="00AE3E39" w:rsidRDefault="00AE3E39" w:rsidP="00AE3E39">
            <w:pPr>
              <w:pStyle w:val="Prrafodelista"/>
              <w:numPr>
                <w:ilvl w:val="0"/>
                <w:numId w:val="27"/>
              </w:numPr>
              <w:ind w:left="130" w:hanging="141"/>
              <w:jc w:val="both"/>
              <w:rPr>
                <w:sz w:val="18"/>
              </w:rPr>
            </w:pPr>
            <w:r w:rsidRPr="004E6E0A">
              <w:rPr>
                <w:sz w:val="18"/>
              </w:rPr>
              <w:t>Versión pública del Certificado de no deudor alimentario moroso</w:t>
            </w:r>
            <w:r>
              <w:rPr>
                <w:sz w:val="18"/>
              </w:rPr>
              <w:t>; y,</w:t>
            </w:r>
          </w:p>
          <w:p w14:paraId="789A5843" w14:textId="63BB2544" w:rsidR="004E6E0A" w:rsidRPr="00AE3E39" w:rsidRDefault="00AE3E39" w:rsidP="00AE3E39">
            <w:pPr>
              <w:pStyle w:val="Prrafodelista"/>
              <w:numPr>
                <w:ilvl w:val="0"/>
                <w:numId w:val="27"/>
              </w:numPr>
              <w:ind w:left="130" w:hanging="141"/>
              <w:jc w:val="both"/>
              <w:rPr>
                <w:sz w:val="18"/>
              </w:rPr>
            </w:pPr>
            <w:r w:rsidRPr="00AE3E39">
              <w:rPr>
                <w:sz w:val="18"/>
              </w:rPr>
              <w:t>Versión p</w:t>
            </w:r>
            <w:r>
              <w:rPr>
                <w:sz w:val="18"/>
              </w:rPr>
              <w:t>ública de l</w:t>
            </w:r>
            <w:r w:rsidRPr="00AE3E39">
              <w:rPr>
                <w:sz w:val="18"/>
              </w:rPr>
              <w:t>a Cédula de Datos Personales.</w:t>
            </w:r>
          </w:p>
        </w:tc>
        <w:tc>
          <w:tcPr>
            <w:tcW w:w="3119" w:type="dxa"/>
          </w:tcPr>
          <w:p w14:paraId="5438FC66" w14:textId="2ADE6B98" w:rsidR="003527CA" w:rsidRPr="00111E04" w:rsidRDefault="00C96190" w:rsidP="00C96190">
            <w:pPr>
              <w:contextualSpacing/>
              <w:jc w:val="both"/>
              <w:rPr>
                <w:sz w:val="18"/>
                <w:szCs w:val="18"/>
              </w:rPr>
            </w:pPr>
            <w:r w:rsidRPr="00111E04">
              <w:rPr>
                <w:sz w:val="18"/>
              </w:rPr>
              <w:t>Se entregaron los mismos documentos remitidos en respuesta</w:t>
            </w:r>
            <w:r>
              <w:rPr>
                <w:sz w:val="18"/>
              </w:rPr>
              <w:t>.</w:t>
            </w:r>
          </w:p>
        </w:tc>
        <w:tc>
          <w:tcPr>
            <w:tcW w:w="1417" w:type="dxa"/>
          </w:tcPr>
          <w:p w14:paraId="2937AAD9" w14:textId="6B64EAD7" w:rsidR="003527CA" w:rsidRDefault="00D644BD" w:rsidP="00ED0DAF">
            <w:pPr>
              <w:contextualSpacing/>
              <w:jc w:val="both"/>
              <w:rPr>
                <w:sz w:val="18"/>
                <w:szCs w:val="18"/>
              </w:rPr>
            </w:pPr>
            <w:r>
              <w:rPr>
                <w:sz w:val="18"/>
                <w:szCs w:val="18"/>
              </w:rPr>
              <w:t>Parcialmente</w:t>
            </w:r>
          </w:p>
        </w:tc>
      </w:tr>
      <w:tr w:rsidR="003527CA" w:rsidRPr="00111E04" w14:paraId="4B61A3CC" w14:textId="77777777" w:rsidTr="00A5479A">
        <w:tc>
          <w:tcPr>
            <w:tcW w:w="1605" w:type="dxa"/>
          </w:tcPr>
          <w:p w14:paraId="33A7F635" w14:textId="27ABB6E0" w:rsidR="003527CA" w:rsidRPr="00111E04" w:rsidRDefault="00150BAF" w:rsidP="00ED0DAF">
            <w:pPr>
              <w:jc w:val="center"/>
              <w:rPr>
                <w:sz w:val="20"/>
              </w:rPr>
            </w:pPr>
            <w:r>
              <w:rPr>
                <w:sz w:val="20"/>
              </w:rPr>
              <w:t>Titular de la Coordinación General de Comunicación Social</w:t>
            </w:r>
          </w:p>
        </w:tc>
        <w:tc>
          <w:tcPr>
            <w:tcW w:w="3215" w:type="dxa"/>
          </w:tcPr>
          <w:p w14:paraId="1F0D8717" w14:textId="77777777" w:rsidR="003527CA" w:rsidRPr="00E670B4" w:rsidRDefault="00E670B4" w:rsidP="00E670B4">
            <w:pPr>
              <w:pStyle w:val="Prrafodelista"/>
              <w:numPr>
                <w:ilvl w:val="0"/>
                <w:numId w:val="27"/>
              </w:numPr>
              <w:ind w:left="130" w:hanging="130"/>
              <w:jc w:val="both"/>
              <w:rPr>
                <w:sz w:val="18"/>
              </w:rPr>
            </w:pPr>
            <w:r w:rsidRPr="00E670B4">
              <w:rPr>
                <w:sz w:val="18"/>
              </w:rPr>
              <w:t>Ficha curricular;</w:t>
            </w:r>
          </w:p>
          <w:p w14:paraId="1D3946FB" w14:textId="7C90DE5D" w:rsidR="00E670B4" w:rsidRPr="00E670B4" w:rsidRDefault="00E670B4" w:rsidP="00E670B4">
            <w:pPr>
              <w:numPr>
                <w:ilvl w:val="0"/>
                <w:numId w:val="27"/>
              </w:numPr>
              <w:ind w:left="130" w:hanging="130"/>
              <w:contextualSpacing/>
              <w:jc w:val="both"/>
              <w:rPr>
                <w:sz w:val="18"/>
                <w:szCs w:val="18"/>
              </w:rPr>
            </w:pPr>
            <w:r w:rsidRPr="00E670B4">
              <w:rPr>
                <w:sz w:val="18"/>
                <w:szCs w:val="18"/>
              </w:rPr>
              <w:t>Versión Pública la Constancia de no inhabilitación</w:t>
            </w:r>
            <w:r w:rsidR="00232567">
              <w:rPr>
                <w:sz w:val="18"/>
                <w:szCs w:val="18"/>
              </w:rPr>
              <w:t>, en la cua</w:t>
            </w:r>
            <w:r w:rsidRPr="00E670B4">
              <w:rPr>
                <w:sz w:val="18"/>
                <w:szCs w:val="18"/>
              </w:rPr>
              <w:t>l se informa que el servidor público no tiene inscripción, anotación o registro de inhabilitación firme y vigente;</w:t>
            </w:r>
          </w:p>
          <w:p w14:paraId="2828E54F" w14:textId="77777777" w:rsidR="00E670B4" w:rsidRPr="00E670B4" w:rsidRDefault="00E670B4" w:rsidP="00E670B4">
            <w:pPr>
              <w:numPr>
                <w:ilvl w:val="0"/>
                <w:numId w:val="27"/>
              </w:numPr>
              <w:ind w:left="130" w:hanging="130"/>
              <w:contextualSpacing/>
              <w:jc w:val="both"/>
              <w:rPr>
                <w:rFonts w:eastAsiaTheme="minorEastAsia" w:cstheme="minorBidi"/>
                <w:sz w:val="18"/>
                <w:lang w:val="es-ES_tradnl" w:eastAsia="es-ES"/>
              </w:rPr>
            </w:pPr>
            <w:r w:rsidRPr="00E670B4">
              <w:rPr>
                <w:rFonts w:eastAsiaTheme="minorEastAsia" w:cstheme="minorBidi"/>
                <w:sz w:val="18"/>
                <w:lang w:val="es-ES_tradnl" w:eastAsia="es-ES"/>
              </w:rPr>
              <w:t>Versión pública del Certificado de no deudor alimentario moroso; y,</w:t>
            </w:r>
          </w:p>
          <w:p w14:paraId="4D9D2725" w14:textId="3733BE2C" w:rsidR="00E670B4" w:rsidRPr="00E34595" w:rsidRDefault="00E670B4" w:rsidP="00E34595">
            <w:pPr>
              <w:pStyle w:val="Prrafodelista"/>
              <w:numPr>
                <w:ilvl w:val="0"/>
                <w:numId w:val="27"/>
              </w:numPr>
              <w:ind w:left="130" w:hanging="130"/>
              <w:jc w:val="both"/>
              <w:rPr>
                <w:sz w:val="18"/>
              </w:rPr>
            </w:pPr>
            <w:r>
              <w:rPr>
                <w:sz w:val="18"/>
              </w:rPr>
              <w:t>Versión pública de la C</w:t>
            </w:r>
            <w:r w:rsidR="00E34595">
              <w:rPr>
                <w:sz w:val="18"/>
              </w:rPr>
              <w:t>édula de Datos Personales.</w:t>
            </w:r>
          </w:p>
        </w:tc>
        <w:tc>
          <w:tcPr>
            <w:tcW w:w="3119" w:type="dxa"/>
          </w:tcPr>
          <w:p w14:paraId="4596946F" w14:textId="4C43FB51" w:rsidR="003527CA" w:rsidRPr="00AA7DE3" w:rsidRDefault="00AA7DE3" w:rsidP="0085642C">
            <w:pPr>
              <w:pStyle w:val="Prrafodelista"/>
              <w:numPr>
                <w:ilvl w:val="0"/>
                <w:numId w:val="27"/>
              </w:numPr>
              <w:ind w:left="176" w:hanging="176"/>
              <w:jc w:val="both"/>
              <w:rPr>
                <w:sz w:val="18"/>
                <w:szCs w:val="18"/>
              </w:rPr>
            </w:pPr>
            <w:r w:rsidRPr="00AA7DE3">
              <w:rPr>
                <w:sz w:val="18"/>
              </w:rPr>
              <w:t xml:space="preserve">Se entregaron los mismos documentos remitidos en respuesta, y como información novedosa el </w:t>
            </w:r>
            <w:r>
              <w:rPr>
                <w:sz w:val="18"/>
              </w:rPr>
              <w:t>n</w:t>
            </w:r>
            <w:r>
              <w:rPr>
                <w:sz w:val="18"/>
                <w:szCs w:val="18"/>
              </w:rPr>
              <w:t>ombramiento.</w:t>
            </w:r>
          </w:p>
          <w:p w14:paraId="20F392C1" w14:textId="3D516D7D" w:rsidR="00AA7DE3" w:rsidRPr="00AA7DE3" w:rsidRDefault="00AA7DE3" w:rsidP="00AA7DE3">
            <w:pPr>
              <w:pStyle w:val="Prrafodelista"/>
              <w:ind w:left="176"/>
              <w:jc w:val="both"/>
              <w:rPr>
                <w:sz w:val="18"/>
                <w:szCs w:val="18"/>
              </w:rPr>
            </w:pPr>
          </w:p>
        </w:tc>
        <w:tc>
          <w:tcPr>
            <w:tcW w:w="1417" w:type="dxa"/>
          </w:tcPr>
          <w:p w14:paraId="3B51C790" w14:textId="670D31A8" w:rsidR="003527CA" w:rsidRDefault="00AA7DE3" w:rsidP="00ED0DAF">
            <w:pPr>
              <w:contextualSpacing/>
              <w:jc w:val="both"/>
              <w:rPr>
                <w:sz w:val="18"/>
                <w:szCs w:val="18"/>
              </w:rPr>
            </w:pPr>
            <w:r>
              <w:rPr>
                <w:sz w:val="18"/>
                <w:szCs w:val="18"/>
              </w:rPr>
              <w:t>Parcialmente</w:t>
            </w:r>
          </w:p>
        </w:tc>
      </w:tr>
      <w:tr w:rsidR="003527CA" w:rsidRPr="00111E04" w14:paraId="277D274F" w14:textId="77777777" w:rsidTr="00A5479A">
        <w:tc>
          <w:tcPr>
            <w:tcW w:w="1605" w:type="dxa"/>
          </w:tcPr>
          <w:p w14:paraId="5CB8F479" w14:textId="245F2E05" w:rsidR="003527CA" w:rsidRPr="00111E04" w:rsidRDefault="00150BAF" w:rsidP="00ED0DAF">
            <w:pPr>
              <w:jc w:val="center"/>
              <w:rPr>
                <w:sz w:val="20"/>
              </w:rPr>
            </w:pPr>
            <w:r>
              <w:rPr>
                <w:sz w:val="20"/>
              </w:rPr>
              <w:t>Titular de la Coordinación General Municipal de Mejora Regulatoria</w:t>
            </w:r>
          </w:p>
        </w:tc>
        <w:tc>
          <w:tcPr>
            <w:tcW w:w="3215" w:type="dxa"/>
          </w:tcPr>
          <w:p w14:paraId="3D0536A2" w14:textId="77777777" w:rsidR="003527CA" w:rsidRPr="00B242FA" w:rsidRDefault="00B242FA" w:rsidP="00B242FA">
            <w:pPr>
              <w:pStyle w:val="Prrafodelista"/>
              <w:numPr>
                <w:ilvl w:val="0"/>
                <w:numId w:val="41"/>
              </w:numPr>
              <w:ind w:left="130" w:hanging="130"/>
              <w:rPr>
                <w:sz w:val="18"/>
              </w:rPr>
            </w:pPr>
            <w:r w:rsidRPr="00B242FA">
              <w:rPr>
                <w:sz w:val="18"/>
              </w:rPr>
              <w:t>Ficha curricular;</w:t>
            </w:r>
          </w:p>
          <w:p w14:paraId="6BA9E785" w14:textId="7B160C10" w:rsidR="00B242FA" w:rsidRPr="00B242FA" w:rsidRDefault="00B242FA" w:rsidP="00B242FA">
            <w:pPr>
              <w:pStyle w:val="Prrafodelista"/>
              <w:numPr>
                <w:ilvl w:val="0"/>
                <w:numId w:val="41"/>
              </w:numPr>
              <w:ind w:left="130" w:hanging="130"/>
              <w:jc w:val="both"/>
              <w:rPr>
                <w:sz w:val="18"/>
              </w:rPr>
            </w:pPr>
            <w:r w:rsidRPr="00B242FA">
              <w:rPr>
                <w:sz w:val="18"/>
              </w:rPr>
              <w:t>Versión Pública la Constancia de no inhabilitación</w:t>
            </w:r>
            <w:r w:rsidR="00232567">
              <w:rPr>
                <w:sz w:val="18"/>
              </w:rPr>
              <w:t>, en la</w:t>
            </w:r>
            <w:r w:rsidRPr="00B242FA">
              <w:rPr>
                <w:sz w:val="18"/>
              </w:rPr>
              <w:t xml:space="preserve"> cual se informa que el servidor público no tiene inscripción, anotación o registro de inhabilitación;</w:t>
            </w:r>
          </w:p>
          <w:p w14:paraId="6ECFD14E" w14:textId="77777777" w:rsidR="00B242FA" w:rsidRPr="00B242FA" w:rsidRDefault="00B242FA" w:rsidP="00B242FA">
            <w:pPr>
              <w:pStyle w:val="Prrafodelista"/>
              <w:numPr>
                <w:ilvl w:val="0"/>
                <w:numId w:val="41"/>
              </w:numPr>
              <w:ind w:left="130" w:hanging="130"/>
              <w:jc w:val="both"/>
              <w:rPr>
                <w:sz w:val="18"/>
              </w:rPr>
            </w:pPr>
            <w:r w:rsidRPr="00B242FA">
              <w:rPr>
                <w:sz w:val="18"/>
              </w:rPr>
              <w:t>Título Profesional de Licenciado en Derecho;</w:t>
            </w:r>
          </w:p>
          <w:p w14:paraId="6A7D3891" w14:textId="77777777" w:rsidR="00B242FA" w:rsidRPr="00B242FA" w:rsidRDefault="00B242FA" w:rsidP="00B242FA">
            <w:pPr>
              <w:pStyle w:val="Prrafodelista"/>
              <w:numPr>
                <w:ilvl w:val="0"/>
                <w:numId w:val="41"/>
              </w:numPr>
              <w:ind w:left="130" w:hanging="130"/>
              <w:jc w:val="both"/>
              <w:rPr>
                <w:sz w:val="18"/>
              </w:rPr>
            </w:pPr>
            <w:r w:rsidRPr="00B242FA">
              <w:rPr>
                <w:sz w:val="18"/>
              </w:rPr>
              <w:t>Versión pública del Certificado Médico;</w:t>
            </w:r>
          </w:p>
          <w:p w14:paraId="1393B05D" w14:textId="77777777" w:rsidR="00B242FA" w:rsidRPr="00B242FA" w:rsidRDefault="00B242FA" w:rsidP="00B242FA">
            <w:pPr>
              <w:pStyle w:val="Prrafodelista"/>
              <w:numPr>
                <w:ilvl w:val="0"/>
                <w:numId w:val="41"/>
              </w:numPr>
              <w:ind w:left="130" w:hanging="130"/>
              <w:jc w:val="both"/>
              <w:rPr>
                <w:sz w:val="18"/>
              </w:rPr>
            </w:pPr>
            <w:r w:rsidRPr="00B242FA">
              <w:rPr>
                <w:sz w:val="18"/>
              </w:rPr>
              <w:t>Versión pública del Certificado de no deudor alimentario moroso; y,</w:t>
            </w:r>
          </w:p>
          <w:p w14:paraId="3E87BC1F" w14:textId="06B0E081" w:rsidR="00B242FA" w:rsidRPr="00B242FA" w:rsidRDefault="00B242FA" w:rsidP="00B242FA">
            <w:pPr>
              <w:pStyle w:val="Prrafodelista"/>
              <w:numPr>
                <w:ilvl w:val="0"/>
                <w:numId w:val="41"/>
              </w:numPr>
              <w:ind w:left="130" w:hanging="130"/>
              <w:jc w:val="both"/>
              <w:rPr>
                <w:sz w:val="18"/>
              </w:rPr>
            </w:pPr>
            <w:r w:rsidRPr="00B242FA">
              <w:rPr>
                <w:sz w:val="18"/>
              </w:rPr>
              <w:t>Versión pública del Acta de nacimiento.</w:t>
            </w:r>
          </w:p>
        </w:tc>
        <w:tc>
          <w:tcPr>
            <w:tcW w:w="3119" w:type="dxa"/>
          </w:tcPr>
          <w:p w14:paraId="439BE2BA" w14:textId="175218D4" w:rsidR="005628A0" w:rsidRPr="00AA7DE3" w:rsidRDefault="005628A0" w:rsidP="005628A0">
            <w:pPr>
              <w:pStyle w:val="Prrafodelista"/>
              <w:numPr>
                <w:ilvl w:val="0"/>
                <w:numId w:val="27"/>
              </w:numPr>
              <w:ind w:left="176" w:hanging="176"/>
              <w:jc w:val="both"/>
              <w:rPr>
                <w:sz w:val="18"/>
                <w:szCs w:val="18"/>
              </w:rPr>
            </w:pPr>
            <w:r w:rsidRPr="00AA7DE3">
              <w:rPr>
                <w:sz w:val="18"/>
              </w:rPr>
              <w:t>Se entregaron los mismos documentos remitidos en respuesta</w:t>
            </w:r>
            <w:r>
              <w:rPr>
                <w:sz w:val="18"/>
              </w:rPr>
              <w:t>, y la versión pública de la Cédula de Datos Personales.</w:t>
            </w:r>
          </w:p>
          <w:p w14:paraId="7848B5E5" w14:textId="77777777" w:rsidR="003527CA" w:rsidRPr="00111E04" w:rsidRDefault="003527CA" w:rsidP="00AA7DE3">
            <w:pPr>
              <w:contextualSpacing/>
              <w:jc w:val="both"/>
              <w:rPr>
                <w:sz w:val="18"/>
                <w:szCs w:val="18"/>
              </w:rPr>
            </w:pPr>
          </w:p>
        </w:tc>
        <w:tc>
          <w:tcPr>
            <w:tcW w:w="1417" w:type="dxa"/>
          </w:tcPr>
          <w:p w14:paraId="1876FAB8" w14:textId="27C4F369" w:rsidR="003527CA" w:rsidRDefault="00D644BD" w:rsidP="00ED0DAF">
            <w:pPr>
              <w:contextualSpacing/>
              <w:jc w:val="both"/>
              <w:rPr>
                <w:sz w:val="18"/>
                <w:szCs w:val="18"/>
              </w:rPr>
            </w:pPr>
            <w:r>
              <w:rPr>
                <w:sz w:val="18"/>
                <w:szCs w:val="18"/>
              </w:rPr>
              <w:t>Parcialmente</w:t>
            </w:r>
          </w:p>
        </w:tc>
      </w:tr>
      <w:tr w:rsidR="003527CA" w:rsidRPr="00111E04" w14:paraId="5A4FACD6" w14:textId="77777777" w:rsidTr="00A5479A">
        <w:tc>
          <w:tcPr>
            <w:tcW w:w="1605" w:type="dxa"/>
          </w:tcPr>
          <w:p w14:paraId="2C7EFAD9" w14:textId="0C0DC583" w:rsidR="003527CA" w:rsidRPr="00111E04" w:rsidRDefault="00150BAF" w:rsidP="00ED0DAF">
            <w:pPr>
              <w:jc w:val="center"/>
              <w:rPr>
                <w:sz w:val="20"/>
              </w:rPr>
            </w:pPr>
            <w:r>
              <w:rPr>
                <w:sz w:val="20"/>
              </w:rPr>
              <w:t>Titular de la Secretaría Técnica de la Presidencia</w:t>
            </w:r>
          </w:p>
        </w:tc>
        <w:tc>
          <w:tcPr>
            <w:tcW w:w="3215" w:type="dxa"/>
          </w:tcPr>
          <w:p w14:paraId="46C467E2" w14:textId="77777777" w:rsidR="00AE3E39" w:rsidRPr="00E670B4" w:rsidRDefault="00AE3E39" w:rsidP="00AE3E39">
            <w:pPr>
              <w:pStyle w:val="Prrafodelista"/>
              <w:numPr>
                <w:ilvl w:val="0"/>
                <w:numId w:val="27"/>
              </w:numPr>
              <w:ind w:left="130" w:hanging="130"/>
              <w:jc w:val="both"/>
              <w:rPr>
                <w:sz w:val="18"/>
              </w:rPr>
            </w:pPr>
            <w:r w:rsidRPr="00E670B4">
              <w:rPr>
                <w:sz w:val="18"/>
              </w:rPr>
              <w:t>Ficha curricular;</w:t>
            </w:r>
          </w:p>
          <w:p w14:paraId="77D2117B" w14:textId="77777777" w:rsidR="00AE3E39" w:rsidRDefault="00AE3E39" w:rsidP="00AE3E39">
            <w:pPr>
              <w:pStyle w:val="Prrafodelista"/>
              <w:numPr>
                <w:ilvl w:val="0"/>
                <w:numId w:val="27"/>
              </w:numPr>
              <w:ind w:left="130" w:hanging="141"/>
              <w:rPr>
                <w:sz w:val="18"/>
              </w:rPr>
            </w:pPr>
            <w:r>
              <w:rPr>
                <w:sz w:val="18"/>
              </w:rPr>
              <w:t>Nombramiento;</w:t>
            </w:r>
          </w:p>
          <w:p w14:paraId="50F5875B" w14:textId="77777777" w:rsidR="00AE3E39" w:rsidRPr="00E670B4" w:rsidRDefault="00AE3E39" w:rsidP="00AE3E39">
            <w:pPr>
              <w:numPr>
                <w:ilvl w:val="0"/>
                <w:numId w:val="27"/>
              </w:numPr>
              <w:ind w:left="130" w:hanging="130"/>
              <w:contextualSpacing/>
              <w:jc w:val="both"/>
              <w:rPr>
                <w:sz w:val="18"/>
                <w:szCs w:val="18"/>
              </w:rPr>
            </w:pPr>
            <w:r w:rsidRPr="00E670B4">
              <w:rPr>
                <w:sz w:val="18"/>
                <w:szCs w:val="18"/>
              </w:rPr>
              <w:t>Versión Pública la Constancia de no inhabilitación</w:t>
            </w:r>
            <w:r>
              <w:rPr>
                <w:sz w:val="18"/>
                <w:szCs w:val="18"/>
              </w:rPr>
              <w:t>, en la cua</w:t>
            </w:r>
            <w:r w:rsidRPr="00E670B4">
              <w:rPr>
                <w:sz w:val="18"/>
                <w:szCs w:val="18"/>
              </w:rPr>
              <w:t>l se informa que el servidor público no tiene inscripción, anotación o registro de inhabilitación firme y vigente;</w:t>
            </w:r>
          </w:p>
          <w:p w14:paraId="765688A5" w14:textId="77777777" w:rsidR="00AE3E39" w:rsidRDefault="00AE3E39" w:rsidP="00AE3E39">
            <w:pPr>
              <w:pStyle w:val="Prrafodelista"/>
              <w:numPr>
                <w:ilvl w:val="0"/>
                <w:numId w:val="27"/>
              </w:numPr>
              <w:ind w:left="130" w:hanging="141"/>
              <w:jc w:val="both"/>
              <w:rPr>
                <w:sz w:val="18"/>
              </w:rPr>
            </w:pPr>
            <w:r>
              <w:rPr>
                <w:sz w:val="18"/>
              </w:rPr>
              <w:t>Versión pública del Certificado Médico;</w:t>
            </w:r>
          </w:p>
          <w:p w14:paraId="76C18CA8" w14:textId="77777777" w:rsidR="00AE3E39" w:rsidRDefault="00AE3E39" w:rsidP="00AE3E39">
            <w:pPr>
              <w:pStyle w:val="Prrafodelista"/>
              <w:numPr>
                <w:ilvl w:val="0"/>
                <w:numId w:val="27"/>
              </w:numPr>
              <w:ind w:left="130" w:hanging="141"/>
              <w:jc w:val="both"/>
              <w:rPr>
                <w:sz w:val="18"/>
              </w:rPr>
            </w:pPr>
            <w:r w:rsidRPr="004E6E0A">
              <w:rPr>
                <w:sz w:val="18"/>
              </w:rPr>
              <w:t>Versión pública del Certificado de no deudor alimentario moroso</w:t>
            </w:r>
            <w:r>
              <w:rPr>
                <w:sz w:val="18"/>
              </w:rPr>
              <w:t>; y,</w:t>
            </w:r>
          </w:p>
          <w:p w14:paraId="1E6A1254" w14:textId="321BFCE4" w:rsidR="00B242FA" w:rsidRPr="00AE3E39" w:rsidRDefault="00AE3E39" w:rsidP="00AE3E39">
            <w:pPr>
              <w:pStyle w:val="Prrafodelista"/>
              <w:numPr>
                <w:ilvl w:val="0"/>
                <w:numId w:val="27"/>
              </w:numPr>
              <w:ind w:left="130" w:hanging="141"/>
              <w:jc w:val="both"/>
              <w:rPr>
                <w:sz w:val="18"/>
              </w:rPr>
            </w:pPr>
            <w:r w:rsidRPr="00AE3E39">
              <w:rPr>
                <w:sz w:val="18"/>
              </w:rPr>
              <w:t>Versión pública de una Cédula de Datos Personales.</w:t>
            </w:r>
          </w:p>
        </w:tc>
        <w:tc>
          <w:tcPr>
            <w:tcW w:w="3119" w:type="dxa"/>
          </w:tcPr>
          <w:p w14:paraId="664DDC88" w14:textId="40D6F688" w:rsidR="003527CA" w:rsidRPr="00111E04" w:rsidRDefault="00D0491B" w:rsidP="00D0491B">
            <w:pPr>
              <w:contextualSpacing/>
              <w:jc w:val="center"/>
              <w:rPr>
                <w:sz w:val="18"/>
                <w:szCs w:val="18"/>
              </w:rPr>
            </w:pPr>
            <w:r>
              <w:rPr>
                <w:sz w:val="18"/>
                <w:szCs w:val="18"/>
              </w:rPr>
              <w:t>No hubo pronunciamiento</w:t>
            </w:r>
          </w:p>
        </w:tc>
        <w:tc>
          <w:tcPr>
            <w:tcW w:w="1417" w:type="dxa"/>
          </w:tcPr>
          <w:p w14:paraId="54123A34" w14:textId="49BACFCC" w:rsidR="003527CA" w:rsidRDefault="00D644BD" w:rsidP="00ED0DAF">
            <w:pPr>
              <w:contextualSpacing/>
              <w:jc w:val="both"/>
              <w:rPr>
                <w:sz w:val="18"/>
                <w:szCs w:val="18"/>
              </w:rPr>
            </w:pPr>
            <w:r>
              <w:rPr>
                <w:sz w:val="18"/>
                <w:szCs w:val="18"/>
              </w:rPr>
              <w:t>Parcialmente</w:t>
            </w:r>
          </w:p>
        </w:tc>
      </w:tr>
      <w:tr w:rsidR="003527CA" w:rsidRPr="00111E04" w14:paraId="0174BB43" w14:textId="77777777" w:rsidTr="00A5479A">
        <w:tc>
          <w:tcPr>
            <w:tcW w:w="1605" w:type="dxa"/>
          </w:tcPr>
          <w:p w14:paraId="3B912054" w14:textId="7A3DF8B5" w:rsidR="003527CA" w:rsidRPr="00111E04" w:rsidRDefault="00150BAF" w:rsidP="00ED0DAF">
            <w:pPr>
              <w:jc w:val="center"/>
              <w:rPr>
                <w:sz w:val="20"/>
              </w:rPr>
            </w:pPr>
            <w:r>
              <w:rPr>
                <w:sz w:val="20"/>
              </w:rPr>
              <w:t>Titular de la Coordinación de Análisis.</w:t>
            </w:r>
          </w:p>
        </w:tc>
        <w:tc>
          <w:tcPr>
            <w:tcW w:w="3215" w:type="dxa"/>
          </w:tcPr>
          <w:p w14:paraId="49921287" w14:textId="4DED6C7F" w:rsidR="003527CA" w:rsidRPr="00111E04" w:rsidRDefault="007E0906" w:rsidP="007E0906">
            <w:pPr>
              <w:jc w:val="center"/>
              <w:rPr>
                <w:sz w:val="18"/>
              </w:rPr>
            </w:pPr>
            <w:r>
              <w:rPr>
                <w:sz w:val="18"/>
              </w:rPr>
              <w:t>No hubo pronunciamiento</w:t>
            </w:r>
          </w:p>
        </w:tc>
        <w:tc>
          <w:tcPr>
            <w:tcW w:w="3119" w:type="dxa"/>
          </w:tcPr>
          <w:p w14:paraId="68011A41" w14:textId="3F6E7F6C" w:rsidR="003527CA" w:rsidRDefault="005628A0" w:rsidP="005628A0">
            <w:pPr>
              <w:pStyle w:val="Prrafodelista"/>
              <w:numPr>
                <w:ilvl w:val="0"/>
                <w:numId w:val="27"/>
              </w:numPr>
              <w:ind w:left="176" w:hanging="176"/>
              <w:jc w:val="both"/>
              <w:rPr>
                <w:sz w:val="18"/>
                <w:szCs w:val="18"/>
              </w:rPr>
            </w:pPr>
            <w:r>
              <w:rPr>
                <w:sz w:val="18"/>
                <w:szCs w:val="18"/>
              </w:rPr>
              <w:t xml:space="preserve">Ficha curricular; </w:t>
            </w:r>
          </w:p>
          <w:p w14:paraId="749B74A9" w14:textId="77777777" w:rsidR="00F35E78" w:rsidRPr="00F35E78" w:rsidRDefault="00F35E78" w:rsidP="00F35E78">
            <w:pPr>
              <w:numPr>
                <w:ilvl w:val="0"/>
                <w:numId w:val="27"/>
              </w:numPr>
              <w:ind w:left="130" w:hanging="130"/>
              <w:contextualSpacing/>
              <w:jc w:val="both"/>
              <w:rPr>
                <w:sz w:val="18"/>
                <w:szCs w:val="18"/>
              </w:rPr>
            </w:pPr>
            <w:r w:rsidRPr="00F35E78">
              <w:rPr>
                <w:sz w:val="18"/>
                <w:szCs w:val="18"/>
              </w:rPr>
              <w:t>Versión Pública la Constancia de no inhabilitación, en la cual se informa que el servidor público no tiene inscripción, anotación o registro de inhabilitación firme y vigente;</w:t>
            </w:r>
          </w:p>
          <w:p w14:paraId="03EC88AB" w14:textId="77777777" w:rsidR="00F35E78" w:rsidRDefault="00F35E78" w:rsidP="00F35E78">
            <w:pPr>
              <w:numPr>
                <w:ilvl w:val="0"/>
                <w:numId w:val="27"/>
              </w:numPr>
              <w:ind w:left="130" w:hanging="141"/>
              <w:contextualSpacing/>
              <w:jc w:val="both"/>
              <w:rPr>
                <w:rFonts w:eastAsiaTheme="minorEastAsia" w:cstheme="minorBidi"/>
                <w:sz w:val="18"/>
                <w:lang w:val="es-ES_tradnl" w:eastAsia="es-ES"/>
              </w:rPr>
            </w:pPr>
            <w:r w:rsidRPr="00F35E78">
              <w:rPr>
                <w:rFonts w:eastAsiaTheme="minorEastAsia" w:cstheme="minorBidi"/>
                <w:sz w:val="18"/>
                <w:lang w:val="es-ES_tradnl" w:eastAsia="es-ES"/>
              </w:rPr>
              <w:t>Versión pública del Certificado Médico;</w:t>
            </w:r>
          </w:p>
          <w:p w14:paraId="560AA80C" w14:textId="3388EDF2" w:rsidR="005628A0" w:rsidRPr="00F35E78" w:rsidRDefault="004E6E0A" w:rsidP="00F35E78">
            <w:pPr>
              <w:numPr>
                <w:ilvl w:val="0"/>
                <w:numId w:val="27"/>
              </w:numPr>
              <w:ind w:left="130" w:hanging="141"/>
              <w:contextualSpacing/>
              <w:jc w:val="both"/>
              <w:rPr>
                <w:rFonts w:eastAsiaTheme="minorEastAsia" w:cstheme="minorBidi"/>
                <w:sz w:val="18"/>
                <w:lang w:val="es-ES_tradnl" w:eastAsia="es-ES"/>
              </w:rPr>
            </w:pPr>
            <w:r w:rsidRPr="00F35E78">
              <w:rPr>
                <w:sz w:val="18"/>
                <w:szCs w:val="18"/>
                <w:lang w:val="es-ES_tradnl"/>
              </w:rPr>
              <w:t>Versión pública del Certificado de no deudor alimentario moroso</w:t>
            </w:r>
            <w:r w:rsidR="00F35E78">
              <w:rPr>
                <w:sz w:val="18"/>
                <w:szCs w:val="18"/>
                <w:lang w:val="es-ES_tradnl"/>
              </w:rPr>
              <w:t>; y,</w:t>
            </w:r>
          </w:p>
          <w:p w14:paraId="03DDA0FC" w14:textId="1AD33445" w:rsidR="00F35E78" w:rsidRPr="00F35E78" w:rsidRDefault="00F35E78" w:rsidP="00F35E78">
            <w:pPr>
              <w:numPr>
                <w:ilvl w:val="0"/>
                <w:numId w:val="27"/>
              </w:numPr>
              <w:ind w:left="130" w:hanging="141"/>
              <w:contextualSpacing/>
              <w:jc w:val="both"/>
              <w:rPr>
                <w:rFonts w:eastAsiaTheme="minorEastAsia" w:cstheme="minorBidi"/>
                <w:sz w:val="18"/>
                <w:lang w:val="es-ES_tradnl" w:eastAsia="es-ES"/>
              </w:rPr>
            </w:pPr>
            <w:r>
              <w:rPr>
                <w:rFonts w:eastAsiaTheme="minorEastAsia" w:cstheme="minorBidi"/>
                <w:sz w:val="18"/>
                <w:lang w:val="es-ES_tradnl" w:eastAsia="es-ES"/>
              </w:rPr>
              <w:t>Versión pública de la Cédula de Datos Personales.</w:t>
            </w:r>
          </w:p>
        </w:tc>
        <w:tc>
          <w:tcPr>
            <w:tcW w:w="1417" w:type="dxa"/>
          </w:tcPr>
          <w:p w14:paraId="68759226" w14:textId="334A218B" w:rsidR="003527CA" w:rsidRDefault="00D644BD" w:rsidP="00ED0DAF">
            <w:pPr>
              <w:contextualSpacing/>
              <w:jc w:val="both"/>
              <w:rPr>
                <w:sz w:val="18"/>
                <w:szCs w:val="18"/>
              </w:rPr>
            </w:pPr>
            <w:r>
              <w:rPr>
                <w:sz w:val="18"/>
                <w:szCs w:val="18"/>
              </w:rPr>
              <w:t>NO</w:t>
            </w:r>
          </w:p>
        </w:tc>
      </w:tr>
      <w:tr w:rsidR="003527CA" w:rsidRPr="00111E04" w14:paraId="3842DBB5" w14:textId="77777777" w:rsidTr="00A5479A">
        <w:tc>
          <w:tcPr>
            <w:tcW w:w="1605" w:type="dxa"/>
          </w:tcPr>
          <w:p w14:paraId="56681C90" w14:textId="71DDA7C0" w:rsidR="003527CA" w:rsidRPr="00111E04" w:rsidRDefault="00150BAF" w:rsidP="00ED0DAF">
            <w:pPr>
              <w:jc w:val="center"/>
              <w:rPr>
                <w:sz w:val="20"/>
              </w:rPr>
            </w:pPr>
            <w:r>
              <w:rPr>
                <w:sz w:val="20"/>
              </w:rPr>
              <w:t>Titular de la Unidad de Transparencia</w:t>
            </w:r>
          </w:p>
        </w:tc>
        <w:tc>
          <w:tcPr>
            <w:tcW w:w="3215" w:type="dxa"/>
          </w:tcPr>
          <w:p w14:paraId="183E3099" w14:textId="77777777" w:rsidR="00232567" w:rsidRPr="00B242FA" w:rsidRDefault="00232567" w:rsidP="00232567">
            <w:pPr>
              <w:pStyle w:val="Prrafodelista"/>
              <w:numPr>
                <w:ilvl w:val="0"/>
                <w:numId w:val="42"/>
              </w:numPr>
              <w:ind w:left="130" w:hanging="141"/>
              <w:rPr>
                <w:sz w:val="18"/>
              </w:rPr>
            </w:pPr>
            <w:r w:rsidRPr="00B242FA">
              <w:rPr>
                <w:sz w:val="18"/>
              </w:rPr>
              <w:t>Ficha curricular;</w:t>
            </w:r>
          </w:p>
          <w:p w14:paraId="24DB134F" w14:textId="77777777" w:rsidR="00232567" w:rsidRPr="00B242FA" w:rsidRDefault="00232567" w:rsidP="00232567">
            <w:pPr>
              <w:pStyle w:val="Prrafodelista"/>
              <w:numPr>
                <w:ilvl w:val="0"/>
                <w:numId w:val="42"/>
              </w:numPr>
              <w:ind w:left="130" w:hanging="141"/>
              <w:rPr>
                <w:sz w:val="18"/>
              </w:rPr>
            </w:pPr>
            <w:r w:rsidRPr="00B242FA">
              <w:rPr>
                <w:sz w:val="18"/>
              </w:rPr>
              <w:t>Nombramiento;</w:t>
            </w:r>
          </w:p>
          <w:p w14:paraId="03807A3F" w14:textId="77777777" w:rsidR="00232567" w:rsidRDefault="00232567" w:rsidP="00232567">
            <w:pPr>
              <w:numPr>
                <w:ilvl w:val="0"/>
                <w:numId w:val="41"/>
              </w:numPr>
              <w:ind w:left="130" w:hanging="130"/>
              <w:contextualSpacing/>
              <w:jc w:val="both"/>
              <w:rPr>
                <w:sz w:val="18"/>
              </w:rPr>
            </w:pPr>
            <w:r w:rsidRPr="00B242FA">
              <w:rPr>
                <w:sz w:val="18"/>
              </w:rPr>
              <w:t>Versión Pública la Constancia de no inhabilitación</w:t>
            </w:r>
            <w:r>
              <w:rPr>
                <w:sz w:val="18"/>
              </w:rPr>
              <w:t>, en la</w:t>
            </w:r>
            <w:r w:rsidRPr="00B242FA">
              <w:rPr>
                <w:sz w:val="18"/>
              </w:rPr>
              <w:t xml:space="preserve"> cual se informa que el servidor público no tiene inscripción, anotación o registro de inhabilitación;</w:t>
            </w:r>
          </w:p>
          <w:p w14:paraId="72DE6D5E" w14:textId="3B1B18BC" w:rsidR="00232567" w:rsidRDefault="00232567" w:rsidP="00232567">
            <w:pPr>
              <w:numPr>
                <w:ilvl w:val="0"/>
                <w:numId w:val="41"/>
              </w:numPr>
              <w:ind w:left="130" w:hanging="130"/>
              <w:contextualSpacing/>
              <w:jc w:val="both"/>
              <w:rPr>
                <w:sz w:val="18"/>
              </w:rPr>
            </w:pPr>
            <w:r>
              <w:rPr>
                <w:sz w:val="18"/>
              </w:rPr>
              <w:t>Versión pública de la Cédula de Datos Personales;</w:t>
            </w:r>
          </w:p>
          <w:p w14:paraId="1990C389" w14:textId="77777777" w:rsidR="00232567" w:rsidRDefault="00232567" w:rsidP="00232567">
            <w:pPr>
              <w:numPr>
                <w:ilvl w:val="0"/>
                <w:numId w:val="41"/>
              </w:numPr>
              <w:ind w:left="130" w:hanging="130"/>
              <w:contextualSpacing/>
              <w:jc w:val="both"/>
              <w:rPr>
                <w:sz w:val="18"/>
              </w:rPr>
            </w:pPr>
            <w:proofErr w:type="spellStart"/>
            <w:r>
              <w:rPr>
                <w:sz w:val="18"/>
              </w:rPr>
              <w:t>Curriculum</w:t>
            </w:r>
            <w:proofErr w:type="spellEnd"/>
            <w:r>
              <w:rPr>
                <w:sz w:val="18"/>
              </w:rPr>
              <w:t xml:space="preserve"> vitae;</w:t>
            </w:r>
          </w:p>
          <w:p w14:paraId="55C728AF" w14:textId="57A64082" w:rsidR="00232567" w:rsidRDefault="00232567" w:rsidP="00232567">
            <w:pPr>
              <w:numPr>
                <w:ilvl w:val="0"/>
                <w:numId w:val="41"/>
              </w:numPr>
              <w:ind w:left="130" w:hanging="130"/>
              <w:contextualSpacing/>
              <w:jc w:val="both"/>
              <w:rPr>
                <w:sz w:val="18"/>
              </w:rPr>
            </w:pPr>
            <w:r>
              <w:rPr>
                <w:sz w:val="18"/>
              </w:rPr>
              <w:t>Versión pública del Certificado Médico;</w:t>
            </w:r>
          </w:p>
          <w:p w14:paraId="53C4757B" w14:textId="5D5C0890" w:rsidR="00232567" w:rsidRDefault="00232567" w:rsidP="00232567">
            <w:pPr>
              <w:numPr>
                <w:ilvl w:val="0"/>
                <w:numId w:val="41"/>
              </w:numPr>
              <w:ind w:left="130" w:hanging="130"/>
              <w:contextualSpacing/>
              <w:jc w:val="both"/>
              <w:rPr>
                <w:sz w:val="18"/>
              </w:rPr>
            </w:pPr>
            <w:r>
              <w:rPr>
                <w:sz w:val="18"/>
              </w:rPr>
              <w:t>Constancias y reconocimientos de participación en eventos y talleres en materia de transparencia y rendición de cuentas;</w:t>
            </w:r>
          </w:p>
          <w:p w14:paraId="2EC16B0F" w14:textId="7E925178" w:rsidR="00232567" w:rsidRDefault="00232567" w:rsidP="00232567">
            <w:pPr>
              <w:numPr>
                <w:ilvl w:val="0"/>
                <w:numId w:val="41"/>
              </w:numPr>
              <w:ind w:left="130" w:hanging="130"/>
              <w:contextualSpacing/>
              <w:jc w:val="both"/>
              <w:rPr>
                <w:sz w:val="18"/>
              </w:rPr>
            </w:pPr>
            <w:r>
              <w:rPr>
                <w:sz w:val="18"/>
              </w:rPr>
              <w:t>Diplomas y reconocimientos por acreditar diplomados en diversas materias;</w:t>
            </w:r>
          </w:p>
          <w:p w14:paraId="3992CAEF" w14:textId="28BF1B71" w:rsidR="00232567" w:rsidRDefault="00232567" w:rsidP="00232567">
            <w:pPr>
              <w:numPr>
                <w:ilvl w:val="0"/>
                <w:numId w:val="41"/>
              </w:numPr>
              <w:ind w:left="130" w:hanging="130"/>
              <w:contextualSpacing/>
              <w:jc w:val="both"/>
              <w:rPr>
                <w:sz w:val="18"/>
              </w:rPr>
            </w:pPr>
            <w:r>
              <w:rPr>
                <w:sz w:val="18"/>
              </w:rPr>
              <w:t>Grado de Maestría;</w:t>
            </w:r>
          </w:p>
          <w:p w14:paraId="468C87B5" w14:textId="36577F9B" w:rsidR="00232567" w:rsidRDefault="00232567" w:rsidP="00232567">
            <w:pPr>
              <w:numPr>
                <w:ilvl w:val="0"/>
                <w:numId w:val="41"/>
              </w:numPr>
              <w:ind w:left="130" w:hanging="130"/>
              <w:contextualSpacing/>
              <w:jc w:val="both"/>
              <w:rPr>
                <w:sz w:val="18"/>
              </w:rPr>
            </w:pPr>
            <w:r>
              <w:rPr>
                <w:sz w:val="18"/>
              </w:rPr>
              <w:t>Versión pública de la cédula profesional de la Licenciatura en Derecho; y,</w:t>
            </w:r>
          </w:p>
          <w:p w14:paraId="53ED755E" w14:textId="430BCA2A" w:rsidR="00232567" w:rsidRPr="00B242FA" w:rsidRDefault="00232567" w:rsidP="00232567">
            <w:pPr>
              <w:numPr>
                <w:ilvl w:val="0"/>
                <w:numId w:val="41"/>
              </w:numPr>
              <w:ind w:left="130" w:hanging="130"/>
              <w:contextualSpacing/>
              <w:jc w:val="both"/>
              <w:rPr>
                <w:sz w:val="18"/>
              </w:rPr>
            </w:pPr>
            <w:r>
              <w:rPr>
                <w:sz w:val="18"/>
              </w:rPr>
              <w:t>Versión pública del certificado de estudios totales.</w:t>
            </w:r>
          </w:p>
          <w:p w14:paraId="731CB3C6" w14:textId="77777777" w:rsidR="003527CA" w:rsidRPr="00111E04" w:rsidRDefault="003527CA" w:rsidP="00B242FA">
            <w:pPr>
              <w:rPr>
                <w:sz w:val="18"/>
              </w:rPr>
            </w:pPr>
          </w:p>
        </w:tc>
        <w:tc>
          <w:tcPr>
            <w:tcW w:w="3119" w:type="dxa"/>
          </w:tcPr>
          <w:p w14:paraId="2F29AF9D" w14:textId="532F6C1F" w:rsidR="003527CA" w:rsidRPr="00111E04" w:rsidRDefault="00D0491B" w:rsidP="00D0491B">
            <w:pPr>
              <w:contextualSpacing/>
              <w:jc w:val="center"/>
              <w:rPr>
                <w:sz w:val="18"/>
                <w:szCs w:val="18"/>
              </w:rPr>
            </w:pPr>
            <w:r>
              <w:rPr>
                <w:sz w:val="18"/>
                <w:szCs w:val="18"/>
              </w:rPr>
              <w:t>No hubo pronunciamiento</w:t>
            </w:r>
          </w:p>
        </w:tc>
        <w:tc>
          <w:tcPr>
            <w:tcW w:w="1417" w:type="dxa"/>
          </w:tcPr>
          <w:p w14:paraId="6D42D719" w14:textId="7269FEE1" w:rsidR="003527CA" w:rsidRDefault="00D644BD" w:rsidP="00ED0DAF">
            <w:pPr>
              <w:contextualSpacing/>
              <w:jc w:val="both"/>
              <w:rPr>
                <w:sz w:val="18"/>
                <w:szCs w:val="18"/>
              </w:rPr>
            </w:pPr>
            <w:r>
              <w:rPr>
                <w:sz w:val="18"/>
                <w:szCs w:val="18"/>
              </w:rPr>
              <w:t>Parcialmente</w:t>
            </w:r>
          </w:p>
        </w:tc>
      </w:tr>
    </w:tbl>
    <w:p w14:paraId="2318EF1D" w14:textId="183EF370" w:rsidR="00111E04" w:rsidRPr="00172B7E" w:rsidRDefault="00111E04" w:rsidP="00111E04">
      <w:pPr>
        <w:pStyle w:val="Prrafodelista"/>
        <w:tabs>
          <w:tab w:val="left" w:pos="426"/>
        </w:tabs>
        <w:spacing w:line="360" w:lineRule="auto"/>
        <w:ind w:left="0"/>
        <w:jc w:val="both"/>
        <w:rPr>
          <w:rFonts w:ascii="Palatino Linotype" w:eastAsia="Times New Roman" w:hAnsi="Palatino Linotype"/>
        </w:rPr>
      </w:pPr>
    </w:p>
    <w:p w14:paraId="497A112E" w14:textId="7820D3DD" w:rsidR="003527CA" w:rsidRDefault="003527CA" w:rsidP="00545A3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No pasa por inadvertido para esta Ponencia </w:t>
      </w:r>
      <w:proofErr w:type="spellStart"/>
      <w:r>
        <w:rPr>
          <w:rFonts w:ascii="Palatino Linotype" w:eastAsia="MS Mincho" w:hAnsi="Palatino Linotype" w:cs="Arial"/>
          <w:color w:val="000000" w:themeColor="text1"/>
          <w:lang w:val="es-MX"/>
        </w:rPr>
        <w:t>Resolutora</w:t>
      </w:r>
      <w:proofErr w:type="spellEnd"/>
      <w:r>
        <w:rPr>
          <w:rFonts w:ascii="Palatino Linotype" w:eastAsia="MS Mincho" w:hAnsi="Palatino Linotype" w:cs="Arial"/>
          <w:color w:val="000000" w:themeColor="text1"/>
          <w:lang w:val="es-MX"/>
        </w:rPr>
        <w:t xml:space="preserve"> que el </w:t>
      </w:r>
      <w:r w:rsidRPr="003527CA">
        <w:rPr>
          <w:rFonts w:ascii="Palatino Linotype" w:eastAsia="MS Mincho" w:hAnsi="Palatino Linotype" w:cs="Arial"/>
          <w:b/>
          <w:color w:val="000000" w:themeColor="text1"/>
          <w:lang w:val="es-MX"/>
        </w:rPr>
        <w:t>SUJETO OBLIGADO</w:t>
      </w:r>
      <w:r>
        <w:rPr>
          <w:rFonts w:ascii="Palatino Linotype" w:eastAsia="MS Mincho" w:hAnsi="Palatino Linotype" w:cs="Arial"/>
          <w:color w:val="000000" w:themeColor="text1"/>
          <w:lang w:val="es-MX"/>
        </w:rPr>
        <w:t xml:space="preserve"> en respuesta puso a disposición del particular documentos de otros servidores públicos de los cuales no se requirió informaci</w:t>
      </w:r>
      <w:r w:rsidR="001E15F4">
        <w:rPr>
          <w:rFonts w:ascii="Palatino Linotype" w:eastAsia="MS Mincho" w:hAnsi="Palatino Linotype" w:cs="Arial"/>
          <w:color w:val="000000" w:themeColor="text1"/>
          <w:lang w:val="es-MX"/>
        </w:rPr>
        <w:t>ón</w:t>
      </w:r>
      <w:r>
        <w:rPr>
          <w:rFonts w:ascii="Palatino Linotype" w:eastAsia="MS Mincho" w:hAnsi="Palatino Linotype" w:cs="Arial"/>
          <w:color w:val="000000" w:themeColor="text1"/>
          <w:lang w:val="es-MX"/>
        </w:rPr>
        <w:t>; sin embargo por cuestiones de economía procesal sólo se precisó en el cuadro de análisis los documentos remitidos en atención a las solicitudes de información, objeto del presente asunto.</w:t>
      </w:r>
    </w:p>
    <w:p w14:paraId="26289F3E" w14:textId="77777777" w:rsidR="003527CA" w:rsidRDefault="003527CA" w:rsidP="003527C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40CDD8D" w14:textId="111E10E0" w:rsidR="003532CE" w:rsidRDefault="003527CA" w:rsidP="00545A3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Ahora, c</w:t>
      </w:r>
      <w:r w:rsidR="003532CE">
        <w:rPr>
          <w:rFonts w:ascii="Palatino Linotype" w:eastAsia="MS Mincho" w:hAnsi="Palatino Linotype" w:cs="Arial"/>
          <w:color w:val="000000" w:themeColor="text1"/>
          <w:lang w:val="es-MX"/>
        </w:rPr>
        <w:t>omo se puede apreciar, de los documentos entregados en respuesta se advierte un cumplimiento parcial, ya que de algunos servidores públicos se omitió entregar la información y de otros se entregó de manera incompleta, por lo que resulta procedente insertar el siguiente cuadro a fin de identificar los documentos faltantes, con base en las dos legislaciones antes mencionadas:</w:t>
      </w:r>
    </w:p>
    <w:p w14:paraId="353A69E6" w14:textId="77777777" w:rsidR="001E0CC9" w:rsidRPr="001E0CC9" w:rsidRDefault="001E0CC9" w:rsidP="001E0CC9">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tbl>
      <w:tblPr>
        <w:tblStyle w:val="Tablaconcuadrcula"/>
        <w:tblpPr w:leftFromText="141" w:rightFromText="141" w:vertAnchor="text" w:tblpY="1"/>
        <w:tblOverlap w:val="never"/>
        <w:tblW w:w="9209" w:type="dxa"/>
        <w:tblLook w:val="04A0" w:firstRow="1" w:lastRow="0" w:firstColumn="1" w:lastColumn="0" w:noHBand="0" w:noVBand="1"/>
      </w:tblPr>
      <w:tblGrid>
        <w:gridCol w:w="704"/>
        <w:gridCol w:w="3827"/>
        <w:gridCol w:w="4678"/>
      </w:tblGrid>
      <w:tr w:rsidR="005519AE" w14:paraId="0ED9BB61" w14:textId="77777777" w:rsidTr="0055372B">
        <w:tc>
          <w:tcPr>
            <w:tcW w:w="9209" w:type="dxa"/>
            <w:gridSpan w:val="3"/>
            <w:shd w:val="clear" w:color="auto" w:fill="F2F2F2" w:themeFill="background1" w:themeFillShade="F2"/>
          </w:tcPr>
          <w:p w14:paraId="13A728ED" w14:textId="6DF5D6F9" w:rsidR="005519AE" w:rsidRDefault="005519AE" w:rsidP="0055372B">
            <w:pPr>
              <w:pStyle w:val="Prrafodelista"/>
              <w:tabs>
                <w:tab w:val="left" w:pos="284"/>
                <w:tab w:val="left" w:pos="426"/>
              </w:tabs>
              <w:ind w:left="0" w:right="49"/>
              <w:jc w:val="center"/>
              <w:rPr>
                <w:rFonts w:ascii="Palatino Linotype" w:hAnsi="Palatino Linotype" w:cs="Arial"/>
                <w:b/>
                <w:sz w:val="22"/>
              </w:rPr>
            </w:pPr>
            <w:r>
              <w:rPr>
                <w:rFonts w:ascii="Palatino Linotype" w:hAnsi="Palatino Linotype" w:cs="Arial"/>
                <w:b/>
                <w:sz w:val="22"/>
              </w:rPr>
              <w:t>Solicitud 00144/TOLUCA/IP/2019</w:t>
            </w:r>
          </w:p>
        </w:tc>
      </w:tr>
      <w:tr w:rsidR="003532CE" w14:paraId="403F3882" w14:textId="77777777" w:rsidTr="0055372B">
        <w:tc>
          <w:tcPr>
            <w:tcW w:w="704" w:type="dxa"/>
            <w:shd w:val="clear" w:color="auto" w:fill="F2F2F2" w:themeFill="background1" w:themeFillShade="F2"/>
          </w:tcPr>
          <w:p w14:paraId="14668B53" w14:textId="77777777" w:rsidR="003532CE" w:rsidRPr="003F05DC" w:rsidRDefault="003532CE" w:rsidP="0055372B">
            <w:pPr>
              <w:pStyle w:val="Prrafodelista"/>
              <w:tabs>
                <w:tab w:val="left" w:pos="284"/>
                <w:tab w:val="left" w:pos="426"/>
              </w:tabs>
              <w:ind w:left="0" w:right="49"/>
              <w:jc w:val="both"/>
              <w:rPr>
                <w:rFonts w:ascii="Palatino Linotype" w:hAnsi="Palatino Linotype" w:cs="Arial"/>
                <w:b/>
                <w:sz w:val="22"/>
              </w:rPr>
            </w:pPr>
            <w:r w:rsidRPr="003F05DC">
              <w:rPr>
                <w:rFonts w:ascii="Palatino Linotype" w:hAnsi="Palatino Linotype" w:cs="Arial"/>
                <w:b/>
                <w:sz w:val="22"/>
              </w:rPr>
              <w:t>No.</w:t>
            </w:r>
          </w:p>
        </w:tc>
        <w:tc>
          <w:tcPr>
            <w:tcW w:w="3827" w:type="dxa"/>
            <w:shd w:val="clear" w:color="auto" w:fill="F2F2F2" w:themeFill="background1" w:themeFillShade="F2"/>
          </w:tcPr>
          <w:p w14:paraId="3CFBAC12" w14:textId="77777777" w:rsidR="003532CE" w:rsidRPr="003F05DC" w:rsidRDefault="003532CE" w:rsidP="0055372B">
            <w:pPr>
              <w:pStyle w:val="Prrafodelista"/>
              <w:tabs>
                <w:tab w:val="left" w:pos="284"/>
                <w:tab w:val="left" w:pos="426"/>
              </w:tabs>
              <w:ind w:left="0" w:right="49"/>
              <w:jc w:val="both"/>
              <w:rPr>
                <w:rFonts w:ascii="Palatino Linotype" w:hAnsi="Palatino Linotype" w:cs="Arial"/>
                <w:b/>
                <w:sz w:val="22"/>
              </w:rPr>
            </w:pPr>
            <w:r w:rsidRPr="003F05DC">
              <w:rPr>
                <w:rFonts w:ascii="Palatino Linotype" w:hAnsi="Palatino Linotype" w:cs="Arial"/>
                <w:b/>
                <w:sz w:val="22"/>
              </w:rPr>
              <w:t>Cargo</w:t>
            </w:r>
          </w:p>
        </w:tc>
        <w:tc>
          <w:tcPr>
            <w:tcW w:w="4678" w:type="dxa"/>
            <w:shd w:val="clear" w:color="auto" w:fill="F2F2F2" w:themeFill="background1" w:themeFillShade="F2"/>
          </w:tcPr>
          <w:p w14:paraId="1E04FBDE" w14:textId="0603BFDC" w:rsidR="003532CE" w:rsidRPr="003F05DC" w:rsidRDefault="003532CE" w:rsidP="0055372B">
            <w:pPr>
              <w:pStyle w:val="Prrafodelista"/>
              <w:tabs>
                <w:tab w:val="left" w:pos="284"/>
                <w:tab w:val="left" w:pos="426"/>
              </w:tabs>
              <w:ind w:left="0" w:right="49"/>
              <w:jc w:val="both"/>
              <w:rPr>
                <w:rFonts w:ascii="Palatino Linotype" w:hAnsi="Palatino Linotype" w:cs="Arial"/>
                <w:b/>
                <w:sz w:val="22"/>
              </w:rPr>
            </w:pPr>
            <w:r>
              <w:rPr>
                <w:rFonts w:ascii="Palatino Linotype" w:hAnsi="Palatino Linotype" w:cs="Arial"/>
                <w:b/>
                <w:sz w:val="22"/>
              </w:rPr>
              <w:t>Documentos faltantes</w:t>
            </w:r>
          </w:p>
        </w:tc>
      </w:tr>
      <w:tr w:rsidR="003532CE" w14:paraId="72644D6D" w14:textId="77777777" w:rsidTr="0055372B">
        <w:tc>
          <w:tcPr>
            <w:tcW w:w="704" w:type="dxa"/>
          </w:tcPr>
          <w:p w14:paraId="5467AA4B" w14:textId="77777777" w:rsidR="003532CE" w:rsidRPr="00AC5C65" w:rsidRDefault="003532CE" w:rsidP="0055372B">
            <w:pPr>
              <w:pStyle w:val="Prrafodelista"/>
              <w:tabs>
                <w:tab w:val="left" w:pos="284"/>
                <w:tab w:val="left" w:pos="426"/>
              </w:tabs>
              <w:spacing w:line="360" w:lineRule="auto"/>
              <w:ind w:left="0" w:right="49"/>
              <w:rPr>
                <w:rFonts w:ascii="Palatino Linotype" w:hAnsi="Palatino Linotype" w:cs="Arial"/>
                <w:sz w:val="20"/>
                <w:szCs w:val="20"/>
              </w:rPr>
            </w:pPr>
            <w:r w:rsidRPr="00AC5C65">
              <w:rPr>
                <w:rFonts w:ascii="Palatino Linotype" w:hAnsi="Palatino Linotype" w:cs="Arial"/>
                <w:sz w:val="20"/>
                <w:szCs w:val="20"/>
              </w:rPr>
              <w:t>1</w:t>
            </w:r>
          </w:p>
        </w:tc>
        <w:tc>
          <w:tcPr>
            <w:tcW w:w="3827" w:type="dxa"/>
          </w:tcPr>
          <w:p w14:paraId="27FCDBA2" w14:textId="77777777" w:rsidR="003532CE" w:rsidRPr="00AC5C65" w:rsidRDefault="003532CE" w:rsidP="0055372B">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Director General de Desarrollo Urbano y Obra Pública.</w:t>
            </w:r>
          </w:p>
        </w:tc>
        <w:tc>
          <w:tcPr>
            <w:tcW w:w="4678" w:type="dxa"/>
          </w:tcPr>
          <w:p w14:paraId="44B3B3AF" w14:textId="457B01E7" w:rsidR="00E33D76" w:rsidRDefault="00E33D76" w:rsidP="0055372B">
            <w:pPr>
              <w:pStyle w:val="Prrafodelista"/>
              <w:numPr>
                <w:ilvl w:val="0"/>
                <w:numId w:val="29"/>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Documento que acredite la residencia;</w:t>
            </w:r>
          </w:p>
          <w:p w14:paraId="70A138FA" w14:textId="7413BBFD" w:rsidR="003532CE" w:rsidRDefault="003532CE" w:rsidP="0055372B">
            <w:pPr>
              <w:pStyle w:val="Prrafodelista"/>
              <w:numPr>
                <w:ilvl w:val="0"/>
                <w:numId w:val="29"/>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Acta de nacimiento;</w:t>
            </w:r>
          </w:p>
          <w:p w14:paraId="62A48809" w14:textId="341FCBC7" w:rsidR="003532CE" w:rsidRDefault="003532CE" w:rsidP="0055372B">
            <w:pPr>
              <w:pStyle w:val="Prrafodelista"/>
              <w:numPr>
                <w:ilvl w:val="0"/>
                <w:numId w:val="29"/>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Certificado de No antecedentes penales;</w:t>
            </w:r>
          </w:p>
          <w:p w14:paraId="42D9564D" w14:textId="77777777" w:rsidR="003532CE" w:rsidRDefault="003532CE" w:rsidP="0055372B">
            <w:pPr>
              <w:pStyle w:val="Prrafodelista"/>
              <w:numPr>
                <w:ilvl w:val="0"/>
                <w:numId w:val="29"/>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Cartilla de servicio militar;</w:t>
            </w:r>
          </w:p>
          <w:p w14:paraId="2E88C6F7" w14:textId="3D571E64" w:rsidR="003532CE" w:rsidRDefault="003532CE" w:rsidP="0055372B">
            <w:pPr>
              <w:pStyle w:val="Prrafodelista"/>
              <w:numPr>
                <w:ilvl w:val="0"/>
                <w:numId w:val="29"/>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Manifestación bajo protesta de decir verdad para acred</w:t>
            </w:r>
            <w:r w:rsidR="00D81ACF">
              <w:rPr>
                <w:rFonts w:ascii="Palatino Linotype" w:hAnsi="Palatino Linotype" w:cs="Arial"/>
                <w:sz w:val="20"/>
                <w:szCs w:val="20"/>
              </w:rPr>
              <w:t>itar que no se ha sido separado anteriormente del servicio</w:t>
            </w:r>
            <w:r>
              <w:rPr>
                <w:rFonts w:ascii="Palatino Linotype" w:hAnsi="Palatino Linotype" w:cs="Arial"/>
                <w:sz w:val="20"/>
                <w:szCs w:val="20"/>
              </w:rPr>
              <w:t>;</w:t>
            </w:r>
            <w:r w:rsidR="00D81ACF">
              <w:rPr>
                <w:rFonts w:ascii="Palatino Linotype" w:hAnsi="Palatino Linotype" w:cs="Arial"/>
                <w:sz w:val="20"/>
                <w:szCs w:val="20"/>
              </w:rPr>
              <w:t xml:space="preserve"> y,</w:t>
            </w:r>
          </w:p>
          <w:p w14:paraId="2A82AE45" w14:textId="30A0B635" w:rsidR="003532CE" w:rsidRPr="00D81ACF" w:rsidRDefault="00D81ACF" w:rsidP="0055372B">
            <w:pPr>
              <w:pStyle w:val="Prrafodelista"/>
              <w:numPr>
                <w:ilvl w:val="0"/>
                <w:numId w:val="29"/>
              </w:numPr>
              <w:tabs>
                <w:tab w:val="left" w:pos="284"/>
                <w:tab w:val="left" w:pos="426"/>
              </w:tabs>
              <w:ind w:left="318" w:right="49"/>
              <w:jc w:val="both"/>
              <w:rPr>
                <w:rFonts w:ascii="Palatino Linotype" w:hAnsi="Palatino Linotype" w:cs="Arial"/>
                <w:sz w:val="20"/>
                <w:szCs w:val="20"/>
                <w:lang w:val="es-MX"/>
              </w:rPr>
            </w:pPr>
            <w:r>
              <w:rPr>
                <w:rFonts w:ascii="Palatino Linotype" w:hAnsi="Palatino Linotype" w:cs="Arial"/>
                <w:sz w:val="20"/>
                <w:szCs w:val="20"/>
                <w:lang w:val="es-MX"/>
              </w:rPr>
              <w:t>D</w:t>
            </w:r>
            <w:r w:rsidRPr="00D81ACF">
              <w:rPr>
                <w:rFonts w:ascii="Palatino Linotype" w:hAnsi="Palatino Linotype" w:cs="Arial"/>
                <w:sz w:val="20"/>
                <w:szCs w:val="20"/>
                <w:lang w:val="es-MX"/>
              </w:rPr>
              <w:t>ocumento que señale que se acreditó el examen de conocimientos o aptitudes</w:t>
            </w:r>
            <w:r>
              <w:rPr>
                <w:rFonts w:ascii="Palatino Linotype" w:hAnsi="Palatino Linotype" w:cs="Arial"/>
                <w:sz w:val="20"/>
                <w:szCs w:val="20"/>
                <w:lang w:val="es-MX"/>
              </w:rPr>
              <w:t>;</w:t>
            </w:r>
          </w:p>
        </w:tc>
      </w:tr>
      <w:tr w:rsidR="003532CE" w14:paraId="09A2746E" w14:textId="77777777" w:rsidTr="0055372B">
        <w:tc>
          <w:tcPr>
            <w:tcW w:w="704" w:type="dxa"/>
          </w:tcPr>
          <w:p w14:paraId="0CFB4FED" w14:textId="4675456E" w:rsidR="003532CE" w:rsidRPr="00AC5C65" w:rsidRDefault="003532CE" w:rsidP="0055372B">
            <w:pPr>
              <w:pStyle w:val="Prrafodelista"/>
              <w:tabs>
                <w:tab w:val="left" w:pos="284"/>
                <w:tab w:val="left" w:pos="426"/>
              </w:tabs>
              <w:spacing w:line="360" w:lineRule="auto"/>
              <w:ind w:left="0" w:right="49"/>
              <w:rPr>
                <w:rFonts w:ascii="Palatino Linotype" w:hAnsi="Palatino Linotype" w:cs="Arial"/>
                <w:sz w:val="20"/>
                <w:szCs w:val="20"/>
              </w:rPr>
            </w:pPr>
            <w:r w:rsidRPr="00AC5C65">
              <w:rPr>
                <w:rFonts w:ascii="Palatino Linotype" w:hAnsi="Palatino Linotype" w:cs="Arial"/>
                <w:sz w:val="20"/>
                <w:szCs w:val="20"/>
              </w:rPr>
              <w:t>2</w:t>
            </w:r>
          </w:p>
        </w:tc>
        <w:tc>
          <w:tcPr>
            <w:tcW w:w="3827" w:type="dxa"/>
          </w:tcPr>
          <w:p w14:paraId="2035FE5B" w14:textId="77777777" w:rsidR="003532CE" w:rsidRPr="00AC5C65" w:rsidRDefault="003532CE" w:rsidP="0055372B">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Tesorero Municipal.</w:t>
            </w:r>
          </w:p>
        </w:tc>
        <w:tc>
          <w:tcPr>
            <w:tcW w:w="4678" w:type="dxa"/>
          </w:tcPr>
          <w:p w14:paraId="01642876" w14:textId="77777777" w:rsidR="00E33D76" w:rsidRDefault="00E33D76" w:rsidP="0055372B">
            <w:pPr>
              <w:pStyle w:val="Prrafodelista"/>
              <w:numPr>
                <w:ilvl w:val="0"/>
                <w:numId w:val="29"/>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Documento que acredite la residencia;</w:t>
            </w:r>
          </w:p>
          <w:p w14:paraId="44F9A1FE" w14:textId="77777777" w:rsidR="000B74C7" w:rsidRDefault="000B74C7"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Acta de nacimiento;</w:t>
            </w:r>
          </w:p>
          <w:p w14:paraId="5991AF29" w14:textId="511A846E" w:rsidR="000B74C7" w:rsidRDefault="000B74C7"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Certificado de No antecedentes penales;</w:t>
            </w:r>
          </w:p>
          <w:p w14:paraId="20C44FA7" w14:textId="60AEF2BC" w:rsidR="000B74C7" w:rsidRDefault="000B74C7" w:rsidP="0055372B">
            <w:pPr>
              <w:pStyle w:val="Prrafodelista"/>
              <w:numPr>
                <w:ilvl w:val="0"/>
                <w:numId w:val="29"/>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Manifestación bajo protesta de decir verdad para acreditar que no se ha sido separado anteriormente del servicio;</w:t>
            </w:r>
          </w:p>
          <w:p w14:paraId="413033C8" w14:textId="26308ABE" w:rsidR="000B74C7" w:rsidRPr="000B74C7" w:rsidRDefault="000B74C7"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lang w:val="es-MX"/>
              </w:rPr>
              <w:t>D</w:t>
            </w:r>
            <w:r w:rsidRPr="00D81ACF">
              <w:rPr>
                <w:rFonts w:ascii="Palatino Linotype" w:hAnsi="Palatino Linotype" w:cs="Arial"/>
                <w:sz w:val="20"/>
                <w:szCs w:val="20"/>
                <w:lang w:val="es-MX"/>
              </w:rPr>
              <w:t>ocumento que señale que se acreditó el examen de conocimientos o aptitudes</w:t>
            </w:r>
            <w:r>
              <w:rPr>
                <w:rFonts w:ascii="Palatino Linotype" w:hAnsi="Palatino Linotype" w:cs="Arial"/>
                <w:sz w:val="20"/>
                <w:szCs w:val="20"/>
                <w:lang w:val="es-MX"/>
              </w:rPr>
              <w:t>;</w:t>
            </w:r>
          </w:p>
          <w:p w14:paraId="07275107" w14:textId="133944EA" w:rsidR="003532CE" w:rsidRPr="000B74C7" w:rsidRDefault="000B74C7" w:rsidP="0055372B">
            <w:pPr>
              <w:pStyle w:val="Prrafodelista"/>
              <w:numPr>
                <w:ilvl w:val="0"/>
                <w:numId w:val="32"/>
              </w:numPr>
              <w:tabs>
                <w:tab w:val="left" w:pos="318"/>
                <w:tab w:val="left" w:pos="426"/>
              </w:tabs>
              <w:ind w:left="318" w:right="49"/>
              <w:jc w:val="both"/>
              <w:rPr>
                <w:rFonts w:ascii="Palatino Linotype" w:hAnsi="Palatino Linotype" w:cs="Arial"/>
                <w:color w:val="FF0000"/>
                <w:sz w:val="20"/>
                <w:szCs w:val="20"/>
              </w:rPr>
            </w:pPr>
            <w:r w:rsidRPr="000B74C7">
              <w:rPr>
                <w:rFonts w:ascii="Palatino Linotype" w:hAnsi="Palatino Linotype" w:cs="Arial"/>
                <w:sz w:val="20"/>
                <w:szCs w:val="20"/>
              </w:rPr>
              <w:t>Título profesional;</w:t>
            </w:r>
            <w:r>
              <w:rPr>
                <w:rFonts w:ascii="Palatino Linotype" w:hAnsi="Palatino Linotype" w:cs="Arial"/>
                <w:sz w:val="20"/>
                <w:szCs w:val="20"/>
              </w:rPr>
              <w:t xml:space="preserve"> </w:t>
            </w:r>
          </w:p>
          <w:p w14:paraId="323D3326" w14:textId="419CD1E6" w:rsidR="000B74C7" w:rsidRPr="007A6E81" w:rsidRDefault="000B74C7" w:rsidP="0055372B">
            <w:pPr>
              <w:pStyle w:val="Prrafodelista"/>
              <w:numPr>
                <w:ilvl w:val="0"/>
                <w:numId w:val="32"/>
              </w:numPr>
              <w:tabs>
                <w:tab w:val="left" w:pos="318"/>
                <w:tab w:val="left" w:pos="426"/>
              </w:tabs>
              <w:ind w:left="318" w:right="49"/>
              <w:jc w:val="both"/>
              <w:rPr>
                <w:rFonts w:ascii="Palatino Linotype" w:hAnsi="Palatino Linotype" w:cs="Arial"/>
                <w:sz w:val="20"/>
                <w:szCs w:val="20"/>
              </w:rPr>
            </w:pPr>
            <w:r w:rsidRPr="000B74C7">
              <w:rPr>
                <w:rFonts w:ascii="Palatino Linotype" w:hAnsi="Palatino Linotype" w:cs="Arial"/>
                <w:sz w:val="20"/>
                <w:szCs w:val="20"/>
              </w:rPr>
              <w:t>El documento que acredite la caución del m</w:t>
            </w:r>
            <w:r>
              <w:rPr>
                <w:rFonts w:ascii="Palatino Linotype" w:hAnsi="Palatino Linotype" w:cs="Arial"/>
                <w:sz w:val="20"/>
                <w:szCs w:val="20"/>
              </w:rPr>
              <w:t>anejo de los fondos municipales.</w:t>
            </w:r>
          </w:p>
          <w:p w14:paraId="526BB8EE" w14:textId="66EDAB07" w:rsidR="000B74C7" w:rsidRPr="000B74C7" w:rsidRDefault="000B74C7" w:rsidP="0055372B">
            <w:pPr>
              <w:tabs>
                <w:tab w:val="left" w:pos="318"/>
                <w:tab w:val="left" w:pos="426"/>
              </w:tabs>
              <w:ind w:right="49"/>
              <w:jc w:val="both"/>
              <w:rPr>
                <w:rFonts w:ascii="Palatino Linotype" w:hAnsi="Palatino Linotype" w:cs="Arial"/>
                <w:sz w:val="20"/>
                <w:szCs w:val="20"/>
              </w:rPr>
            </w:pPr>
          </w:p>
        </w:tc>
      </w:tr>
      <w:tr w:rsidR="003532CE" w14:paraId="5E6A1C2A" w14:textId="77777777" w:rsidTr="0055372B">
        <w:tc>
          <w:tcPr>
            <w:tcW w:w="704" w:type="dxa"/>
          </w:tcPr>
          <w:p w14:paraId="38595E01" w14:textId="4BD922CC" w:rsidR="003532CE" w:rsidRPr="00AC5C65" w:rsidRDefault="003532CE" w:rsidP="0055372B">
            <w:pPr>
              <w:pStyle w:val="Prrafodelista"/>
              <w:tabs>
                <w:tab w:val="left" w:pos="284"/>
                <w:tab w:val="left" w:pos="426"/>
              </w:tabs>
              <w:spacing w:line="360" w:lineRule="auto"/>
              <w:ind w:left="0" w:right="49"/>
              <w:rPr>
                <w:rFonts w:ascii="Palatino Linotype" w:hAnsi="Palatino Linotype" w:cs="Arial"/>
                <w:sz w:val="20"/>
                <w:szCs w:val="20"/>
              </w:rPr>
            </w:pPr>
            <w:r w:rsidRPr="00AC5C65">
              <w:rPr>
                <w:rFonts w:ascii="Palatino Linotype" w:hAnsi="Palatino Linotype" w:cs="Arial"/>
                <w:sz w:val="20"/>
                <w:szCs w:val="20"/>
              </w:rPr>
              <w:t>3</w:t>
            </w:r>
          </w:p>
        </w:tc>
        <w:tc>
          <w:tcPr>
            <w:tcW w:w="3827" w:type="dxa"/>
          </w:tcPr>
          <w:p w14:paraId="57780F20" w14:textId="77777777" w:rsidR="003532CE" w:rsidRPr="00AC5C65" w:rsidRDefault="003532CE" w:rsidP="0055372B">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Director General de Desarrollo Económico.</w:t>
            </w:r>
          </w:p>
        </w:tc>
        <w:tc>
          <w:tcPr>
            <w:tcW w:w="4678" w:type="dxa"/>
          </w:tcPr>
          <w:p w14:paraId="1EB590F3" w14:textId="77777777" w:rsidR="00E33D76" w:rsidRDefault="00E33D76" w:rsidP="0055372B">
            <w:pPr>
              <w:pStyle w:val="Prrafodelista"/>
              <w:numPr>
                <w:ilvl w:val="0"/>
                <w:numId w:val="29"/>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Documento que acredite la residencia;</w:t>
            </w:r>
          </w:p>
          <w:p w14:paraId="773E5A8D" w14:textId="77777777" w:rsidR="007A6E81" w:rsidRDefault="007A6E81"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Acta de nacimiento;</w:t>
            </w:r>
          </w:p>
          <w:p w14:paraId="2E24C26B" w14:textId="77777777" w:rsidR="007A6E81" w:rsidRDefault="007A6E81"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Certificado de No antecedentes penales;</w:t>
            </w:r>
          </w:p>
          <w:p w14:paraId="53434BA0" w14:textId="77777777" w:rsidR="007A6E81" w:rsidRDefault="007A6E81" w:rsidP="0055372B">
            <w:pPr>
              <w:pStyle w:val="Prrafodelista"/>
              <w:numPr>
                <w:ilvl w:val="0"/>
                <w:numId w:val="29"/>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Manifestación bajo protesta de decir verdad para acreditar que no se ha sido separado anteriormente del servicio;</w:t>
            </w:r>
          </w:p>
          <w:p w14:paraId="57B92146" w14:textId="77777777" w:rsidR="007A6E81" w:rsidRPr="000B74C7" w:rsidRDefault="007A6E81"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lang w:val="es-MX"/>
              </w:rPr>
              <w:t>D</w:t>
            </w:r>
            <w:r w:rsidRPr="00D81ACF">
              <w:rPr>
                <w:rFonts w:ascii="Palatino Linotype" w:hAnsi="Palatino Linotype" w:cs="Arial"/>
                <w:sz w:val="20"/>
                <w:szCs w:val="20"/>
                <w:lang w:val="es-MX"/>
              </w:rPr>
              <w:t>ocumento que señale que se acreditó el examen de conocimientos o aptitudes</w:t>
            </w:r>
            <w:r>
              <w:rPr>
                <w:rFonts w:ascii="Palatino Linotype" w:hAnsi="Palatino Linotype" w:cs="Arial"/>
                <w:sz w:val="20"/>
                <w:szCs w:val="20"/>
                <w:lang w:val="es-MX"/>
              </w:rPr>
              <w:t>;</w:t>
            </w:r>
          </w:p>
          <w:p w14:paraId="4D4B2059" w14:textId="171575B7" w:rsidR="007A6E81" w:rsidRDefault="007A6E81"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Título profesional; y,</w:t>
            </w:r>
            <w:r w:rsidRPr="000B74C7">
              <w:rPr>
                <w:rFonts w:ascii="Palatino Linotype" w:hAnsi="Palatino Linotype" w:cs="Arial"/>
                <w:color w:val="FF0000"/>
                <w:sz w:val="20"/>
                <w:szCs w:val="20"/>
              </w:rPr>
              <w:t xml:space="preserve"> </w:t>
            </w:r>
          </w:p>
          <w:p w14:paraId="0F738962" w14:textId="76881667" w:rsidR="007A6E81" w:rsidRPr="007A6E81" w:rsidRDefault="007A6E81"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Certificación de competencia laboral expedida por el Instituto Hacendario del Estado de México.</w:t>
            </w:r>
          </w:p>
        </w:tc>
      </w:tr>
      <w:tr w:rsidR="003532CE" w14:paraId="39B94F5B" w14:textId="77777777" w:rsidTr="0055372B">
        <w:tc>
          <w:tcPr>
            <w:tcW w:w="704" w:type="dxa"/>
          </w:tcPr>
          <w:p w14:paraId="27C74D81" w14:textId="44034A6D" w:rsidR="003532CE" w:rsidRPr="00AC5C65" w:rsidRDefault="003532CE" w:rsidP="0055372B">
            <w:pPr>
              <w:pStyle w:val="Prrafodelista"/>
              <w:tabs>
                <w:tab w:val="left" w:pos="284"/>
                <w:tab w:val="left" w:pos="426"/>
              </w:tabs>
              <w:spacing w:line="360" w:lineRule="auto"/>
              <w:ind w:left="0" w:right="49"/>
              <w:rPr>
                <w:rFonts w:ascii="Palatino Linotype" w:hAnsi="Palatino Linotype" w:cs="Arial"/>
                <w:sz w:val="20"/>
                <w:szCs w:val="20"/>
              </w:rPr>
            </w:pPr>
            <w:r w:rsidRPr="00AC5C65">
              <w:rPr>
                <w:rFonts w:ascii="Palatino Linotype" w:hAnsi="Palatino Linotype" w:cs="Arial"/>
                <w:sz w:val="20"/>
                <w:szCs w:val="20"/>
              </w:rPr>
              <w:t>4</w:t>
            </w:r>
          </w:p>
        </w:tc>
        <w:tc>
          <w:tcPr>
            <w:tcW w:w="3827" w:type="dxa"/>
          </w:tcPr>
          <w:p w14:paraId="23F503F7" w14:textId="77777777" w:rsidR="003532CE" w:rsidRPr="00AC5C65" w:rsidRDefault="003532CE" w:rsidP="0055372B">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Secretario del Ayuntamiento.</w:t>
            </w:r>
          </w:p>
        </w:tc>
        <w:tc>
          <w:tcPr>
            <w:tcW w:w="4678" w:type="dxa"/>
          </w:tcPr>
          <w:p w14:paraId="780C0D97" w14:textId="77777777" w:rsidR="00E33D76" w:rsidRDefault="00E33D76" w:rsidP="0055372B">
            <w:pPr>
              <w:pStyle w:val="Prrafodelista"/>
              <w:numPr>
                <w:ilvl w:val="0"/>
                <w:numId w:val="29"/>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Documento que acredite la residencia;</w:t>
            </w:r>
          </w:p>
          <w:p w14:paraId="00BF5572" w14:textId="77777777" w:rsidR="00CE4D4C" w:rsidRDefault="00CE4D4C"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Acta de nacimiento;</w:t>
            </w:r>
          </w:p>
          <w:p w14:paraId="473DACBD" w14:textId="77777777" w:rsidR="00CE4D4C" w:rsidRDefault="00CE4D4C"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Certificado de No antecedentes penales;</w:t>
            </w:r>
          </w:p>
          <w:p w14:paraId="24189C97" w14:textId="2EF78A8D" w:rsidR="00CE4D4C" w:rsidRDefault="00CE4D4C" w:rsidP="0055372B">
            <w:pPr>
              <w:pStyle w:val="Prrafodelista"/>
              <w:numPr>
                <w:ilvl w:val="0"/>
                <w:numId w:val="29"/>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Manifestación bajo protesta de decir verdad para acreditar que no se ha sido separado anteriormente del servicio; y,</w:t>
            </w:r>
          </w:p>
          <w:p w14:paraId="5F3C0832" w14:textId="0B7BFF23" w:rsidR="00CE4D4C" w:rsidRPr="000B74C7" w:rsidRDefault="00CE4D4C"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lang w:val="es-MX"/>
              </w:rPr>
              <w:t>D</w:t>
            </w:r>
            <w:r w:rsidRPr="00D81ACF">
              <w:rPr>
                <w:rFonts w:ascii="Palatino Linotype" w:hAnsi="Palatino Linotype" w:cs="Arial"/>
                <w:sz w:val="20"/>
                <w:szCs w:val="20"/>
                <w:lang w:val="es-MX"/>
              </w:rPr>
              <w:t>ocumento que señale que se acreditó el examen de conocimientos o aptitudes</w:t>
            </w:r>
            <w:r>
              <w:rPr>
                <w:rFonts w:ascii="Palatino Linotype" w:hAnsi="Palatino Linotype" w:cs="Arial"/>
                <w:sz w:val="20"/>
                <w:szCs w:val="20"/>
                <w:lang w:val="es-MX"/>
              </w:rPr>
              <w:t>.</w:t>
            </w:r>
          </w:p>
          <w:p w14:paraId="09A5D3C1" w14:textId="5D2B711D" w:rsidR="003532CE" w:rsidRPr="00AC5C65" w:rsidRDefault="003532CE" w:rsidP="0055372B">
            <w:pPr>
              <w:tabs>
                <w:tab w:val="left" w:pos="284"/>
                <w:tab w:val="left" w:pos="426"/>
              </w:tabs>
              <w:ind w:right="49"/>
              <w:jc w:val="both"/>
              <w:rPr>
                <w:rFonts w:ascii="Palatino Linotype" w:hAnsi="Palatino Linotype" w:cs="Arial"/>
                <w:sz w:val="20"/>
                <w:szCs w:val="20"/>
                <w:lang w:val="es-MX"/>
              </w:rPr>
            </w:pPr>
          </w:p>
        </w:tc>
      </w:tr>
      <w:tr w:rsidR="003532CE" w14:paraId="19E01F3A" w14:textId="77777777" w:rsidTr="0055372B">
        <w:tc>
          <w:tcPr>
            <w:tcW w:w="704" w:type="dxa"/>
          </w:tcPr>
          <w:p w14:paraId="15263166" w14:textId="77777777" w:rsidR="003532CE" w:rsidRPr="00AC5C65" w:rsidRDefault="003532CE" w:rsidP="0055372B">
            <w:pPr>
              <w:pStyle w:val="Prrafodelista"/>
              <w:tabs>
                <w:tab w:val="left" w:pos="284"/>
                <w:tab w:val="left" w:pos="426"/>
              </w:tabs>
              <w:spacing w:line="360" w:lineRule="auto"/>
              <w:ind w:left="0" w:right="49"/>
              <w:rPr>
                <w:rFonts w:ascii="Palatino Linotype" w:hAnsi="Palatino Linotype" w:cs="Arial"/>
                <w:sz w:val="20"/>
                <w:szCs w:val="20"/>
              </w:rPr>
            </w:pPr>
            <w:r w:rsidRPr="00AC5C65">
              <w:rPr>
                <w:rFonts w:ascii="Palatino Linotype" w:hAnsi="Palatino Linotype" w:cs="Arial"/>
                <w:sz w:val="20"/>
                <w:szCs w:val="20"/>
              </w:rPr>
              <w:t>5</w:t>
            </w:r>
          </w:p>
        </w:tc>
        <w:tc>
          <w:tcPr>
            <w:tcW w:w="3827" w:type="dxa"/>
          </w:tcPr>
          <w:p w14:paraId="7541D9A3" w14:textId="77777777" w:rsidR="003532CE" w:rsidRPr="00AC5C65" w:rsidRDefault="003532CE" w:rsidP="0055372B">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Contralor Municipal.</w:t>
            </w:r>
          </w:p>
        </w:tc>
        <w:tc>
          <w:tcPr>
            <w:tcW w:w="4678" w:type="dxa"/>
          </w:tcPr>
          <w:p w14:paraId="1068F458" w14:textId="77777777" w:rsidR="00E33D76" w:rsidRDefault="00E33D76" w:rsidP="0055372B">
            <w:pPr>
              <w:pStyle w:val="Prrafodelista"/>
              <w:numPr>
                <w:ilvl w:val="0"/>
                <w:numId w:val="29"/>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Documento que acredite la residencia;</w:t>
            </w:r>
          </w:p>
          <w:p w14:paraId="3D46EE3D" w14:textId="77777777" w:rsidR="00AC66E7" w:rsidRDefault="00AC66E7"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Acta de nacimiento;</w:t>
            </w:r>
          </w:p>
          <w:p w14:paraId="652E775E" w14:textId="77777777" w:rsidR="00AC66E7" w:rsidRDefault="00AC66E7"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Certificado de No antecedentes penales;</w:t>
            </w:r>
          </w:p>
          <w:p w14:paraId="42A64FDA" w14:textId="77777777" w:rsidR="00AC66E7" w:rsidRDefault="00AC66E7" w:rsidP="0055372B">
            <w:pPr>
              <w:pStyle w:val="Prrafodelista"/>
              <w:numPr>
                <w:ilvl w:val="0"/>
                <w:numId w:val="29"/>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Manifestación bajo protesta de decir verdad para acreditar que no se ha sido separado anteriormente del servicio; y,</w:t>
            </w:r>
          </w:p>
          <w:p w14:paraId="01523DF5" w14:textId="77777777" w:rsidR="00AC66E7" w:rsidRPr="000B74C7" w:rsidRDefault="00AC66E7"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lang w:val="es-MX"/>
              </w:rPr>
              <w:t>D</w:t>
            </w:r>
            <w:r w:rsidRPr="00D81ACF">
              <w:rPr>
                <w:rFonts w:ascii="Palatino Linotype" w:hAnsi="Palatino Linotype" w:cs="Arial"/>
                <w:sz w:val="20"/>
                <w:szCs w:val="20"/>
                <w:lang w:val="es-MX"/>
              </w:rPr>
              <w:t>ocumento que señale que se acreditó el examen de conocimientos o aptitudes</w:t>
            </w:r>
            <w:r>
              <w:rPr>
                <w:rFonts w:ascii="Palatino Linotype" w:hAnsi="Palatino Linotype" w:cs="Arial"/>
                <w:sz w:val="20"/>
                <w:szCs w:val="20"/>
                <w:lang w:val="es-MX"/>
              </w:rPr>
              <w:t>.</w:t>
            </w:r>
          </w:p>
          <w:p w14:paraId="7A473C45" w14:textId="669F4BE3" w:rsidR="003532CE" w:rsidRPr="00AC5C65" w:rsidRDefault="003532CE" w:rsidP="0055372B">
            <w:pPr>
              <w:pStyle w:val="Prrafodelista"/>
              <w:tabs>
                <w:tab w:val="left" w:pos="284"/>
                <w:tab w:val="left" w:pos="426"/>
              </w:tabs>
              <w:ind w:left="0" w:right="49"/>
              <w:jc w:val="both"/>
              <w:rPr>
                <w:rFonts w:ascii="Palatino Linotype" w:hAnsi="Palatino Linotype" w:cs="Arial"/>
                <w:sz w:val="20"/>
                <w:szCs w:val="20"/>
              </w:rPr>
            </w:pPr>
          </w:p>
        </w:tc>
      </w:tr>
      <w:tr w:rsidR="00AC66E7" w14:paraId="0F00BF4F" w14:textId="77777777" w:rsidTr="0055372B">
        <w:tc>
          <w:tcPr>
            <w:tcW w:w="704" w:type="dxa"/>
          </w:tcPr>
          <w:p w14:paraId="461AA6CC" w14:textId="77777777" w:rsidR="00AC66E7" w:rsidRPr="00AC5C65" w:rsidRDefault="00AC66E7" w:rsidP="0055372B">
            <w:pPr>
              <w:pStyle w:val="Prrafodelista"/>
              <w:tabs>
                <w:tab w:val="left" w:pos="284"/>
                <w:tab w:val="left" w:pos="426"/>
              </w:tabs>
              <w:spacing w:line="360" w:lineRule="auto"/>
              <w:ind w:left="0" w:right="49"/>
              <w:rPr>
                <w:rFonts w:ascii="Palatino Linotype" w:hAnsi="Palatino Linotype" w:cs="Arial"/>
                <w:sz w:val="20"/>
                <w:szCs w:val="20"/>
              </w:rPr>
            </w:pPr>
            <w:r w:rsidRPr="00AC5C65">
              <w:rPr>
                <w:rFonts w:ascii="Palatino Linotype" w:hAnsi="Palatino Linotype" w:cs="Arial"/>
                <w:sz w:val="20"/>
                <w:szCs w:val="20"/>
              </w:rPr>
              <w:t>6</w:t>
            </w:r>
          </w:p>
        </w:tc>
        <w:tc>
          <w:tcPr>
            <w:tcW w:w="3827" w:type="dxa"/>
          </w:tcPr>
          <w:p w14:paraId="077DB8D4" w14:textId="77777777" w:rsidR="00AC66E7" w:rsidRPr="00AC5C65" w:rsidRDefault="00AC66E7" w:rsidP="0055372B">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Director General de Servicios Públicos.</w:t>
            </w:r>
          </w:p>
        </w:tc>
        <w:tc>
          <w:tcPr>
            <w:tcW w:w="4678" w:type="dxa"/>
            <w:vMerge w:val="restart"/>
          </w:tcPr>
          <w:p w14:paraId="16626038" w14:textId="77777777" w:rsidR="00AC66E7" w:rsidRDefault="00AC66E7" w:rsidP="0055372B">
            <w:pPr>
              <w:pStyle w:val="Prrafodelista"/>
              <w:tabs>
                <w:tab w:val="left" w:pos="284"/>
                <w:tab w:val="left" w:pos="426"/>
              </w:tabs>
              <w:ind w:left="0" w:right="49"/>
              <w:jc w:val="both"/>
              <w:rPr>
                <w:rFonts w:ascii="Palatino Linotype" w:hAnsi="Palatino Linotype" w:cs="Arial"/>
                <w:sz w:val="20"/>
                <w:szCs w:val="20"/>
              </w:rPr>
            </w:pPr>
          </w:p>
          <w:p w14:paraId="57120C59" w14:textId="77777777" w:rsidR="00AC66E7" w:rsidRDefault="00AC66E7" w:rsidP="0055372B">
            <w:pPr>
              <w:pStyle w:val="Prrafodelista"/>
              <w:tabs>
                <w:tab w:val="left" w:pos="284"/>
                <w:tab w:val="left" w:pos="426"/>
              </w:tabs>
              <w:ind w:left="0" w:right="49"/>
              <w:jc w:val="both"/>
              <w:rPr>
                <w:rFonts w:ascii="Palatino Linotype" w:hAnsi="Palatino Linotype" w:cs="Arial"/>
                <w:sz w:val="20"/>
                <w:szCs w:val="20"/>
              </w:rPr>
            </w:pPr>
          </w:p>
          <w:p w14:paraId="7D2852E3" w14:textId="7243050A" w:rsidR="00AC66E7" w:rsidRPr="00AC5C65" w:rsidRDefault="00AC66E7" w:rsidP="0055372B">
            <w:pPr>
              <w:pStyle w:val="Prrafodelista"/>
              <w:tabs>
                <w:tab w:val="left" w:pos="284"/>
                <w:tab w:val="left" w:pos="426"/>
              </w:tabs>
              <w:ind w:left="0" w:right="49"/>
              <w:jc w:val="both"/>
              <w:rPr>
                <w:rFonts w:ascii="Palatino Linotype" w:hAnsi="Palatino Linotype" w:cs="Arial"/>
                <w:sz w:val="20"/>
                <w:szCs w:val="20"/>
              </w:rPr>
            </w:pPr>
            <w:r>
              <w:rPr>
                <w:rFonts w:ascii="Palatino Linotype" w:hAnsi="Palatino Linotype" w:cs="Arial"/>
                <w:sz w:val="20"/>
                <w:szCs w:val="20"/>
              </w:rPr>
              <w:t>Faltan poner a disposición del particular todos los documentos que colmen cada requisito antes precisado, si bien algunos de ellos fueron entregados en informe, no se pueden tomar en cuenta porque contenían datos personales.</w:t>
            </w:r>
          </w:p>
        </w:tc>
      </w:tr>
      <w:tr w:rsidR="0055372B" w14:paraId="1DCFFF24" w14:textId="77777777" w:rsidTr="0055372B">
        <w:trPr>
          <w:trHeight w:val="449"/>
        </w:trPr>
        <w:tc>
          <w:tcPr>
            <w:tcW w:w="704" w:type="dxa"/>
          </w:tcPr>
          <w:p w14:paraId="2AB80275" w14:textId="77777777" w:rsidR="0055372B" w:rsidRPr="00AC5C65" w:rsidRDefault="0055372B" w:rsidP="0055372B">
            <w:pPr>
              <w:pStyle w:val="Prrafodelista"/>
              <w:tabs>
                <w:tab w:val="left" w:pos="284"/>
                <w:tab w:val="left" w:pos="426"/>
              </w:tabs>
              <w:spacing w:line="360" w:lineRule="auto"/>
              <w:ind w:left="0" w:right="49"/>
              <w:rPr>
                <w:rFonts w:ascii="Palatino Linotype" w:hAnsi="Palatino Linotype" w:cs="Arial"/>
                <w:sz w:val="20"/>
                <w:szCs w:val="20"/>
              </w:rPr>
            </w:pPr>
            <w:r w:rsidRPr="00AC5C65">
              <w:rPr>
                <w:rFonts w:ascii="Palatino Linotype" w:hAnsi="Palatino Linotype" w:cs="Arial"/>
                <w:sz w:val="20"/>
                <w:szCs w:val="20"/>
              </w:rPr>
              <w:t>7</w:t>
            </w:r>
          </w:p>
        </w:tc>
        <w:tc>
          <w:tcPr>
            <w:tcW w:w="3827" w:type="dxa"/>
          </w:tcPr>
          <w:p w14:paraId="7043044A" w14:textId="77777777" w:rsidR="0055372B" w:rsidRPr="00AC5C65" w:rsidRDefault="0055372B" w:rsidP="0055372B">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Director de Bienestar Social.</w:t>
            </w:r>
          </w:p>
        </w:tc>
        <w:tc>
          <w:tcPr>
            <w:tcW w:w="4678" w:type="dxa"/>
            <w:vMerge/>
          </w:tcPr>
          <w:p w14:paraId="56087727" w14:textId="133642FE" w:rsidR="0055372B" w:rsidRPr="00AC5C65" w:rsidRDefault="0055372B" w:rsidP="0055372B">
            <w:pPr>
              <w:pStyle w:val="Prrafodelista"/>
              <w:tabs>
                <w:tab w:val="left" w:pos="284"/>
                <w:tab w:val="left" w:pos="426"/>
              </w:tabs>
              <w:ind w:left="0" w:right="49"/>
              <w:jc w:val="both"/>
              <w:rPr>
                <w:rFonts w:ascii="Palatino Linotype" w:hAnsi="Palatino Linotype" w:cs="Arial"/>
                <w:sz w:val="20"/>
                <w:szCs w:val="20"/>
              </w:rPr>
            </w:pPr>
          </w:p>
        </w:tc>
      </w:tr>
      <w:tr w:rsidR="00AC66E7" w14:paraId="4C980DF5" w14:textId="77777777" w:rsidTr="0055372B">
        <w:tc>
          <w:tcPr>
            <w:tcW w:w="704" w:type="dxa"/>
          </w:tcPr>
          <w:p w14:paraId="32EF174A" w14:textId="73C6E921" w:rsidR="00AC66E7" w:rsidRPr="00AC5C65" w:rsidRDefault="0055372B" w:rsidP="0055372B">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8</w:t>
            </w:r>
          </w:p>
        </w:tc>
        <w:tc>
          <w:tcPr>
            <w:tcW w:w="3827" w:type="dxa"/>
          </w:tcPr>
          <w:p w14:paraId="195D52B1" w14:textId="77777777" w:rsidR="00AC66E7" w:rsidRPr="00AC5C65" w:rsidRDefault="00AC66E7" w:rsidP="0055372B">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Director General de Administración</w:t>
            </w:r>
          </w:p>
        </w:tc>
        <w:tc>
          <w:tcPr>
            <w:tcW w:w="4678" w:type="dxa"/>
            <w:vMerge/>
          </w:tcPr>
          <w:p w14:paraId="2C3A1DDA" w14:textId="69C32AB1" w:rsidR="00AC66E7" w:rsidRPr="00AC5C65" w:rsidRDefault="00AC66E7" w:rsidP="0055372B">
            <w:pPr>
              <w:pStyle w:val="Prrafodelista"/>
              <w:tabs>
                <w:tab w:val="left" w:pos="284"/>
                <w:tab w:val="left" w:pos="426"/>
              </w:tabs>
              <w:ind w:left="0" w:right="49"/>
              <w:jc w:val="both"/>
              <w:rPr>
                <w:rFonts w:ascii="Palatino Linotype" w:hAnsi="Palatino Linotype" w:cs="Arial"/>
                <w:sz w:val="20"/>
                <w:szCs w:val="20"/>
              </w:rPr>
            </w:pPr>
          </w:p>
        </w:tc>
      </w:tr>
      <w:tr w:rsidR="0055372B" w14:paraId="6D1C9A23" w14:textId="77777777" w:rsidTr="0055372B">
        <w:tc>
          <w:tcPr>
            <w:tcW w:w="704" w:type="dxa"/>
          </w:tcPr>
          <w:p w14:paraId="005C6113" w14:textId="36C5433E" w:rsidR="0055372B" w:rsidRPr="00AC5C65" w:rsidRDefault="0055372B" w:rsidP="0055372B">
            <w:pPr>
              <w:pStyle w:val="Prrafodelista"/>
              <w:tabs>
                <w:tab w:val="left" w:pos="284"/>
                <w:tab w:val="left" w:pos="426"/>
              </w:tabs>
              <w:spacing w:line="360" w:lineRule="auto"/>
              <w:ind w:left="0" w:right="49"/>
              <w:rPr>
                <w:rFonts w:ascii="Palatino Linotype" w:hAnsi="Palatino Linotype" w:cs="Arial"/>
                <w:sz w:val="20"/>
                <w:szCs w:val="20"/>
              </w:rPr>
            </w:pPr>
            <w:r w:rsidRPr="00AC5C65">
              <w:rPr>
                <w:rFonts w:ascii="Palatino Linotype" w:hAnsi="Palatino Linotype" w:cs="Arial"/>
                <w:sz w:val="20"/>
                <w:szCs w:val="20"/>
              </w:rPr>
              <w:t>9</w:t>
            </w:r>
          </w:p>
        </w:tc>
        <w:tc>
          <w:tcPr>
            <w:tcW w:w="3827" w:type="dxa"/>
          </w:tcPr>
          <w:p w14:paraId="7304CD0C" w14:textId="77777777" w:rsidR="0055372B" w:rsidRPr="00AC5C65" w:rsidRDefault="0055372B" w:rsidP="0055372B">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Directora General de Medio Ambiente</w:t>
            </w:r>
          </w:p>
        </w:tc>
        <w:tc>
          <w:tcPr>
            <w:tcW w:w="4678" w:type="dxa"/>
            <w:vMerge/>
          </w:tcPr>
          <w:p w14:paraId="1A3B3994" w14:textId="7F49C640" w:rsidR="0055372B" w:rsidRPr="00AC5C65" w:rsidRDefault="0055372B" w:rsidP="0055372B">
            <w:pPr>
              <w:pStyle w:val="Prrafodelista"/>
              <w:tabs>
                <w:tab w:val="left" w:pos="284"/>
                <w:tab w:val="left" w:pos="426"/>
              </w:tabs>
              <w:ind w:left="0" w:right="49"/>
              <w:jc w:val="both"/>
              <w:rPr>
                <w:rFonts w:ascii="Palatino Linotype" w:hAnsi="Palatino Linotype" w:cs="Arial"/>
                <w:sz w:val="20"/>
                <w:szCs w:val="20"/>
              </w:rPr>
            </w:pPr>
          </w:p>
        </w:tc>
      </w:tr>
      <w:tr w:rsidR="0055372B" w14:paraId="21195C28" w14:textId="77777777" w:rsidTr="0055372B">
        <w:tc>
          <w:tcPr>
            <w:tcW w:w="704" w:type="dxa"/>
          </w:tcPr>
          <w:p w14:paraId="7D521378" w14:textId="48B1857A" w:rsidR="0055372B" w:rsidRPr="00AC5C65" w:rsidRDefault="0055372B" w:rsidP="0055372B">
            <w:pPr>
              <w:pStyle w:val="Prrafodelista"/>
              <w:tabs>
                <w:tab w:val="left" w:pos="284"/>
                <w:tab w:val="left" w:pos="426"/>
              </w:tabs>
              <w:spacing w:line="360" w:lineRule="auto"/>
              <w:ind w:left="0" w:right="49"/>
              <w:rPr>
                <w:rFonts w:ascii="Palatino Linotype" w:hAnsi="Palatino Linotype" w:cs="Arial"/>
                <w:sz w:val="20"/>
                <w:szCs w:val="20"/>
              </w:rPr>
            </w:pPr>
            <w:r w:rsidRPr="00AC5C65">
              <w:rPr>
                <w:rFonts w:ascii="Palatino Linotype" w:hAnsi="Palatino Linotype" w:cs="Arial"/>
                <w:sz w:val="20"/>
                <w:szCs w:val="20"/>
              </w:rPr>
              <w:t>10</w:t>
            </w:r>
          </w:p>
        </w:tc>
        <w:tc>
          <w:tcPr>
            <w:tcW w:w="3827" w:type="dxa"/>
          </w:tcPr>
          <w:p w14:paraId="50C1CC04" w14:textId="77777777" w:rsidR="0055372B" w:rsidRPr="00AC5C65" w:rsidRDefault="0055372B" w:rsidP="0055372B">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Director General de Seguridad Pública.</w:t>
            </w:r>
          </w:p>
        </w:tc>
        <w:tc>
          <w:tcPr>
            <w:tcW w:w="4678" w:type="dxa"/>
            <w:vMerge/>
          </w:tcPr>
          <w:p w14:paraId="35BCA52C" w14:textId="4C47926A" w:rsidR="0055372B" w:rsidRPr="00AC5C65" w:rsidRDefault="0055372B" w:rsidP="0055372B">
            <w:pPr>
              <w:pStyle w:val="Prrafodelista"/>
              <w:tabs>
                <w:tab w:val="left" w:pos="284"/>
                <w:tab w:val="left" w:pos="426"/>
              </w:tabs>
              <w:ind w:left="0" w:right="49"/>
              <w:jc w:val="both"/>
              <w:rPr>
                <w:rFonts w:ascii="Palatino Linotype" w:hAnsi="Palatino Linotype" w:cs="Arial"/>
                <w:sz w:val="20"/>
                <w:szCs w:val="20"/>
              </w:rPr>
            </w:pPr>
          </w:p>
        </w:tc>
      </w:tr>
      <w:tr w:rsidR="0055372B" w14:paraId="1AC6021F" w14:textId="77777777" w:rsidTr="0055372B">
        <w:tc>
          <w:tcPr>
            <w:tcW w:w="704" w:type="dxa"/>
          </w:tcPr>
          <w:p w14:paraId="64F135D5" w14:textId="5D5A7EFF" w:rsidR="0055372B" w:rsidRPr="00AC5C65" w:rsidRDefault="0055372B" w:rsidP="0055372B">
            <w:pPr>
              <w:pStyle w:val="Prrafodelista"/>
              <w:tabs>
                <w:tab w:val="left" w:pos="284"/>
                <w:tab w:val="left" w:pos="426"/>
              </w:tabs>
              <w:spacing w:line="360" w:lineRule="auto"/>
              <w:ind w:left="0" w:right="49"/>
              <w:rPr>
                <w:rFonts w:ascii="Palatino Linotype" w:hAnsi="Palatino Linotype" w:cs="Arial"/>
                <w:sz w:val="20"/>
                <w:szCs w:val="20"/>
              </w:rPr>
            </w:pPr>
            <w:r w:rsidRPr="00AC5C65">
              <w:rPr>
                <w:rFonts w:ascii="Palatino Linotype" w:hAnsi="Palatino Linotype" w:cs="Arial"/>
                <w:sz w:val="20"/>
                <w:szCs w:val="20"/>
              </w:rPr>
              <w:t>11</w:t>
            </w:r>
          </w:p>
        </w:tc>
        <w:tc>
          <w:tcPr>
            <w:tcW w:w="3827" w:type="dxa"/>
          </w:tcPr>
          <w:p w14:paraId="14AB1B47" w14:textId="77777777" w:rsidR="0055372B" w:rsidRPr="00AC5C65" w:rsidRDefault="0055372B" w:rsidP="0055372B">
            <w:pPr>
              <w:pStyle w:val="Prrafodelista"/>
              <w:tabs>
                <w:tab w:val="left" w:pos="284"/>
                <w:tab w:val="left" w:pos="426"/>
              </w:tabs>
              <w:ind w:left="0" w:right="49"/>
              <w:jc w:val="both"/>
              <w:rPr>
                <w:rFonts w:ascii="Palatino Linotype" w:hAnsi="Palatino Linotype" w:cs="Arial"/>
                <w:sz w:val="20"/>
                <w:szCs w:val="20"/>
              </w:rPr>
            </w:pPr>
            <w:r w:rsidRPr="00AC5C65">
              <w:rPr>
                <w:rFonts w:ascii="Palatino Linotype" w:eastAsia="Calibri" w:hAnsi="Palatino Linotype" w:cs="Arial"/>
                <w:sz w:val="20"/>
                <w:szCs w:val="20"/>
                <w:lang w:val="es-MX" w:eastAsia="en-US"/>
              </w:rPr>
              <w:t>Director General de Gobierno.</w:t>
            </w:r>
          </w:p>
        </w:tc>
        <w:tc>
          <w:tcPr>
            <w:tcW w:w="4678" w:type="dxa"/>
            <w:vMerge/>
          </w:tcPr>
          <w:p w14:paraId="03421FAE" w14:textId="70C8CE70" w:rsidR="0055372B" w:rsidRPr="00AC5C65" w:rsidRDefault="0055372B" w:rsidP="0055372B">
            <w:pPr>
              <w:pStyle w:val="Prrafodelista"/>
              <w:tabs>
                <w:tab w:val="left" w:pos="284"/>
                <w:tab w:val="left" w:pos="426"/>
              </w:tabs>
              <w:ind w:left="0" w:right="49"/>
              <w:jc w:val="both"/>
              <w:rPr>
                <w:rFonts w:ascii="Palatino Linotype" w:hAnsi="Palatino Linotype" w:cs="Arial"/>
                <w:sz w:val="20"/>
                <w:szCs w:val="20"/>
              </w:rPr>
            </w:pPr>
          </w:p>
        </w:tc>
      </w:tr>
      <w:tr w:rsidR="0055372B" w14:paraId="6E09638D" w14:textId="77777777" w:rsidTr="0055372B">
        <w:tc>
          <w:tcPr>
            <w:tcW w:w="9209" w:type="dxa"/>
            <w:gridSpan w:val="3"/>
            <w:shd w:val="clear" w:color="auto" w:fill="F2F2F2" w:themeFill="background1" w:themeFillShade="F2"/>
          </w:tcPr>
          <w:p w14:paraId="1DC6C893" w14:textId="40D5BB0D" w:rsidR="0055372B" w:rsidRPr="00AC5C65" w:rsidRDefault="0055372B" w:rsidP="0055372B">
            <w:pPr>
              <w:pStyle w:val="Prrafodelista"/>
              <w:tabs>
                <w:tab w:val="left" w:pos="284"/>
                <w:tab w:val="left" w:pos="426"/>
              </w:tabs>
              <w:ind w:left="0" w:right="49"/>
              <w:jc w:val="center"/>
              <w:rPr>
                <w:rFonts w:ascii="Palatino Linotype" w:hAnsi="Palatino Linotype" w:cs="Arial"/>
                <w:sz w:val="20"/>
                <w:szCs w:val="20"/>
              </w:rPr>
            </w:pPr>
            <w:r>
              <w:rPr>
                <w:rFonts w:ascii="Palatino Linotype" w:hAnsi="Palatino Linotype" w:cs="Arial"/>
                <w:b/>
                <w:sz w:val="22"/>
              </w:rPr>
              <w:t>Solicitud 00145/TOLUCA/IP/2019</w:t>
            </w:r>
          </w:p>
        </w:tc>
      </w:tr>
      <w:tr w:rsidR="0055372B" w14:paraId="1A800C5E" w14:textId="77777777" w:rsidTr="0055372B">
        <w:tc>
          <w:tcPr>
            <w:tcW w:w="704" w:type="dxa"/>
          </w:tcPr>
          <w:p w14:paraId="5FE28005" w14:textId="15B39BB0" w:rsidR="0055372B" w:rsidRPr="00AC5C65" w:rsidRDefault="0055372B" w:rsidP="0055372B">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12</w:t>
            </w:r>
          </w:p>
        </w:tc>
        <w:tc>
          <w:tcPr>
            <w:tcW w:w="3827" w:type="dxa"/>
          </w:tcPr>
          <w:p w14:paraId="0F562439" w14:textId="5A948D80" w:rsidR="0055372B" w:rsidRPr="00AC5C65" w:rsidRDefault="0055372B" w:rsidP="0055372B">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 xml:space="preserve">Titular de la Defensoría </w:t>
            </w:r>
            <w:r w:rsidRPr="004E617F">
              <w:rPr>
                <w:rFonts w:ascii="Palatino Linotype" w:eastAsia="Calibri" w:hAnsi="Palatino Linotype" w:cs="Arial"/>
                <w:sz w:val="20"/>
                <w:szCs w:val="20"/>
                <w:lang w:eastAsia="en-US"/>
              </w:rPr>
              <w:t>Municipal de los Derechos Humanos de Toluca</w:t>
            </w:r>
            <w:r>
              <w:rPr>
                <w:rFonts w:ascii="Palatino Linotype" w:eastAsia="Calibri" w:hAnsi="Palatino Linotype" w:cs="Arial"/>
                <w:sz w:val="20"/>
                <w:szCs w:val="20"/>
                <w:lang w:eastAsia="en-US"/>
              </w:rPr>
              <w:t>.</w:t>
            </w:r>
          </w:p>
        </w:tc>
        <w:tc>
          <w:tcPr>
            <w:tcW w:w="4678" w:type="dxa"/>
          </w:tcPr>
          <w:p w14:paraId="19B1D08E" w14:textId="77777777" w:rsidR="0055372B" w:rsidRDefault="0055372B" w:rsidP="0055372B">
            <w:pPr>
              <w:pStyle w:val="Prrafodelista"/>
              <w:numPr>
                <w:ilvl w:val="0"/>
                <w:numId w:val="29"/>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Documento que acredite la residencia;</w:t>
            </w:r>
          </w:p>
          <w:p w14:paraId="1A76EF32" w14:textId="77777777" w:rsidR="0055372B" w:rsidRDefault="0055372B"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Certificado de No antecedentes penales;</w:t>
            </w:r>
          </w:p>
          <w:p w14:paraId="6D60958B" w14:textId="77777777" w:rsidR="0055372B" w:rsidRDefault="0055372B"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lang w:val="es-MX"/>
              </w:rPr>
              <w:t>D</w:t>
            </w:r>
            <w:r w:rsidRPr="00D81ACF">
              <w:rPr>
                <w:rFonts w:ascii="Palatino Linotype" w:hAnsi="Palatino Linotype" w:cs="Arial"/>
                <w:sz w:val="20"/>
                <w:szCs w:val="20"/>
                <w:lang w:val="es-MX"/>
              </w:rPr>
              <w:t>ocumento que señale que se acreditó el examen de conocimientos o aptitudes</w:t>
            </w:r>
            <w:r>
              <w:rPr>
                <w:rFonts w:ascii="Palatino Linotype" w:hAnsi="Palatino Linotype" w:cs="Arial"/>
                <w:sz w:val="20"/>
                <w:szCs w:val="20"/>
                <w:lang w:val="es-MX"/>
              </w:rPr>
              <w:t>.</w:t>
            </w:r>
          </w:p>
          <w:p w14:paraId="4C00A9FB" w14:textId="77777777" w:rsidR="0055372B" w:rsidRDefault="0055372B"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sidRPr="00742A40">
              <w:rPr>
                <w:rFonts w:ascii="Palatino Linotype" w:hAnsi="Palatino Linotype" w:cs="Arial"/>
                <w:sz w:val="20"/>
                <w:szCs w:val="20"/>
              </w:rPr>
              <w:t>Manifestación bajo protesta de decir verdad para acreditar que no se ha sido separado anteriormente del servicio</w:t>
            </w:r>
            <w:r>
              <w:rPr>
                <w:rFonts w:ascii="Palatino Linotype" w:hAnsi="Palatino Linotype" w:cs="Arial"/>
                <w:sz w:val="20"/>
                <w:szCs w:val="20"/>
              </w:rPr>
              <w:t xml:space="preserve"> público</w:t>
            </w:r>
            <w:r w:rsidRPr="00742A40">
              <w:rPr>
                <w:rFonts w:ascii="Palatino Linotype" w:hAnsi="Palatino Linotype" w:cs="Arial"/>
                <w:sz w:val="20"/>
                <w:szCs w:val="20"/>
              </w:rPr>
              <w:t>;</w:t>
            </w:r>
          </w:p>
          <w:p w14:paraId="76B86177" w14:textId="01647D0D" w:rsidR="0055372B" w:rsidRPr="00742A40" w:rsidRDefault="0055372B"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Manifestación bajo protesta de decir verdad o documento donde conste no haber sido sancionado en el desempeño de empleo, cargo o comisión en los servicios públicos federal, estatal o municipal, con motivo de alguna recomendación emitida por organismos públicos de derechos humanos;</w:t>
            </w:r>
          </w:p>
        </w:tc>
      </w:tr>
      <w:tr w:rsidR="0055372B" w14:paraId="7A5EAE91" w14:textId="77777777" w:rsidTr="0055372B">
        <w:tc>
          <w:tcPr>
            <w:tcW w:w="704" w:type="dxa"/>
          </w:tcPr>
          <w:p w14:paraId="23230DB0" w14:textId="4D676D95" w:rsidR="0055372B" w:rsidRPr="00AC5C65" w:rsidRDefault="0055372B" w:rsidP="0055372B">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13</w:t>
            </w:r>
          </w:p>
        </w:tc>
        <w:tc>
          <w:tcPr>
            <w:tcW w:w="3827" w:type="dxa"/>
          </w:tcPr>
          <w:p w14:paraId="12D0EE5C" w14:textId="10055BA4" w:rsidR="0055372B" w:rsidRPr="00AC5C65" w:rsidRDefault="0055372B" w:rsidP="0055372B">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 xml:space="preserve">Titular de la </w:t>
            </w:r>
            <w:r w:rsidRPr="004E617F">
              <w:rPr>
                <w:rFonts w:ascii="Palatino Linotype" w:eastAsia="Calibri" w:hAnsi="Palatino Linotype" w:cs="Arial"/>
                <w:sz w:val="20"/>
                <w:szCs w:val="20"/>
                <w:lang w:eastAsia="en-US"/>
              </w:rPr>
              <w:t>Unidad de Asuntos Internos</w:t>
            </w:r>
            <w:r>
              <w:rPr>
                <w:rFonts w:ascii="Palatino Linotype" w:eastAsia="Calibri" w:hAnsi="Palatino Linotype" w:cs="Arial"/>
                <w:sz w:val="20"/>
                <w:szCs w:val="20"/>
                <w:lang w:eastAsia="en-US"/>
              </w:rPr>
              <w:t>.</w:t>
            </w:r>
          </w:p>
        </w:tc>
        <w:tc>
          <w:tcPr>
            <w:tcW w:w="4678" w:type="dxa"/>
          </w:tcPr>
          <w:p w14:paraId="7547232D" w14:textId="32FD2A9E" w:rsidR="0055372B" w:rsidRPr="00D644BD" w:rsidRDefault="0055372B" w:rsidP="0055372B">
            <w:pPr>
              <w:tabs>
                <w:tab w:val="left" w:pos="284"/>
                <w:tab w:val="left" w:pos="426"/>
              </w:tabs>
              <w:ind w:right="49"/>
              <w:jc w:val="both"/>
              <w:rPr>
                <w:rFonts w:ascii="Palatino Linotype" w:hAnsi="Palatino Linotype" w:cs="Arial"/>
                <w:sz w:val="20"/>
                <w:szCs w:val="20"/>
              </w:rPr>
            </w:pPr>
            <w:r>
              <w:rPr>
                <w:rFonts w:ascii="Palatino Linotype" w:hAnsi="Palatino Linotype" w:cs="Arial"/>
                <w:sz w:val="20"/>
                <w:szCs w:val="20"/>
              </w:rPr>
              <w:t>Falta poner a disposición del particular todos los documentos que colmen cada requisito antes precisado, ya que el Sujeto Obligado fue omiso en pronunciarse al respecto.</w:t>
            </w:r>
          </w:p>
          <w:p w14:paraId="7454F598" w14:textId="77777777" w:rsidR="0055372B" w:rsidRPr="00565950" w:rsidRDefault="0055372B" w:rsidP="0055372B">
            <w:pPr>
              <w:tabs>
                <w:tab w:val="left" w:pos="284"/>
                <w:tab w:val="left" w:pos="426"/>
              </w:tabs>
              <w:ind w:right="49"/>
              <w:jc w:val="both"/>
              <w:rPr>
                <w:rFonts w:ascii="Palatino Linotype" w:hAnsi="Palatino Linotype" w:cs="Arial"/>
                <w:sz w:val="20"/>
                <w:szCs w:val="20"/>
              </w:rPr>
            </w:pPr>
          </w:p>
        </w:tc>
      </w:tr>
      <w:tr w:rsidR="0055372B" w14:paraId="15376C69" w14:textId="77777777" w:rsidTr="0055372B">
        <w:tc>
          <w:tcPr>
            <w:tcW w:w="704" w:type="dxa"/>
          </w:tcPr>
          <w:p w14:paraId="5338CD5B" w14:textId="13E3C027" w:rsidR="0055372B" w:rsidRPr="00AC5C65" w:rsidRDefault="0055372B" w:rsidP="0055372B">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14</w:t>
            </w:r>
          </w:p>
        </w:tc>
        <w:tc>
          <w:tcPr>
            <w:tcW w:w="3827" w:type="dxa"/>
          </w:tcPr>
          <w:p w14:paraId="452B0662" w14:textId="38996AE2" w:rsidR="0055372B" w:rsidRPr="00AC5C65" w:rsidRDefault="0055372B" w:rsidP="0055372B">
            <w:pPr>
              <w:pStyle w:val="Prrafodelista"/>
              <w:tabs>
                <w:tab w:val="left" w:pos="284"/>
                <w:tab w:val="left" w:pos="426"/>
              </w:tabs>
              <w:ind w:left="0" w:right="49"/>
              <w:jc w:val="both"/>
              <w:rPr>
                <w:rFonts w:ascii="Palatino Linotype" w:eastAsia="Calibri" w:hAnsi="Palatino Linotype" w:cs="Arial"/>
                <w:sz w:val="20"/>
                <w:szCs w:val="20"/>
                <w:lang w:val="es-MX" w:eastAsia="en-US"/>
              </w:rPr>
            </w:pPr>
            <w:r w:rsidRPr="009C7104">
              <w:rPr>
                <w:rFonts w:ascii="Palatino Linotype" w:eastAsia="Calibri" w:hAnsi="Palatino Linotype" w:cs="Arial"/>
                <w:sz w:val="20"/>
                <w:szCs w:val="20"/>
                <w:lang w:val="es-MX" w:eastAsia="en-US"/>
              </w:rPr>
              <w:t>Titular de</w:t>
            </w:r>
            <w:r w:rsidRPr="009C7104">
              <w:rPr>
                <w:rFonts w:ascii="Palatino Linotype" w:eastAsia="Calibri" w:hAnsi="Palatino Linotype" w:cs="Arial"/>
                <w:sz w:val="20"/>
                <w:szCs w:val="20"/>
                <w:lang w:eastAsia="en-US"/>
              </w:rPr>
              <w:t xml:space="preserve"> Instituto Municipal de Cultura Física y Deporte de Toluca.</w:t>
            </w:r>
          </w:p>
        </w:tc>
        <w:tc>
          <w:tcPr>
            <w:tcW w:w="4678" w:type="dxa"/>
          </w:tcPr>
          <w:p w14:paraId="23ECE0F6" w14:textId="77777777" w:rsidR="0055372B" w:rsidRDefault="0055372B" w:rsidP="0055372B">
            <w:pPr>
              <w:pStyle w:val="Prrafodelista"/>
              <w:numPr>
                <w:ilvl w:val="0"/>
                <w:numId w:val="29"/>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Documento que acredite la residencia;</w:t>
            </w:r>
          </w:p>
          <w:p w14:paraId="38388BD4" w14:textId="6C590D4B" w:rsidR="0055372B" w:rsidRDefault="0055372B"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Acta de nacimiento;</w:t>
            </w:r>
          </w:p>
          <w:p w14:paraId="5FC307DC" w14:textId="77777777" w:rsidR="0055372B" w:rsidRDefault="0055372B"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Certificado de No antecedentes penales;</w:t>
            </w:r>
          </w:p>
          <w:p w14:paraId="22D67D64" w14:textId="77777777" w:rsidR="0055372B" w:rsidRDefault="0055372B"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lang w:val="es-MX"/>
              </w:rPr>
              <w:t>D</w:t>
            </w:r>
            <w:r w:rsidRPr="00D81ACF">
              <w:rPr>
                <w:rFonts w:ascii="Palatino Linotype" w:hAnsi="Palatino Linotype" w:cs="Arial"/>
                <w:sz w:val="20"/>
                <w:szCs w:val="20"/>
                <w:lang w:val="es-MX"/>
              </w:rPr>
              <w:t>ocumento que señale que se acreditó el examen de conocimientos o aptitudes</w:t>
            </w:r>
            <w:r>
              <w:rPr>
                <w:rFonts w:ascii="Palatino Linotype" w:hAnsi="Palatino Linotype" w:cs="Arial"/>
                <w:sz w:val="20"/>
                <w:szCs w:val="20"/>
                <w:lang w:val="es-MX"/>
              </w:rPr>
              <w:t>.</w:t>
            </w:r>
          </w:p>
          <w:p w14:paraId="1EA0ADC7" w14:textId="12C0A978" w:rsidR="0055372B" w:rsidRPr="00742A40" w:rsidRDefault="0055372B"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sidRPr="00742A40">
              <w:rPr>
                <w:rFonts w:ascii="Palatino Linotype" w:hAnsi="Palatino Linotype" w:cs="Arial"/>
                <w:sz w:val="20"/>
                <w:szCs w:val="20"/>
              </w:rPr>
              <w:t>Manifestación bajo protesta de decir verdad para acreditar que no se ha sido separado anteriormente del servicio</w:t>
            </w:r>
            <w:r>
              <w:rPr>
                <w:rFonts w:ascii="Palatino Linotype" w:hAnsi="Palatino Linotype" w:cs="Arial"/>
                <w:sz w:val="20"/>
                <w:szCs w:val="20"/>
              </w:rPr>
              <w:t xml:space="preserve"> público</w:t>
            </w:r>
            <w:r w:rsidRPr="00742A40">
              <w:rPr>
                <w:rFonts w:ascii="Palatino Linotype" w:hAnsi="Palatino Linotype" w:cs="Arial"/>
                <w:sz w:val="20"/>
                <w:szCs w:val="20"/>
              </w:rPr>
              <w:t>;</w:t>
            </w:r>
          </w:p>
        </w:tc>
      </w:tr>
      <w:tr w:rsidR="0055372B" w14:paraId="551485E1" w14:textId="77777777" w:rsidTr="0055372B">
        <w:tc>
          <w:tcPr>
            <w:tcW w:w="704" w:type="dxa"/>
          </w:tcPr>
          <w:p w14:paraId="5D4F1257" w14:textId="234F5589" w:rsidR="0055372B" w:rsidRPr="00AC5C65" w:rsidRDefault="0055372B" w:rsidP="0055372B">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15</w:t>
            </w:r>
          </w:p>
        </w:tc>
        <w:tc>
          <w:tcPr>
            <w:tcW w:w="3827" w:type="dxa"/>
          </w:tcPr>
          <w:p w14:paraId="3D7F8725" w14:textId="70A644CD" w:rsidR="0055372B" w:rsidRPr="00AC5C65" w:rsidRDefault="0055372B" w:rsidP="0055372B">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 xml:space="preserve">Titular de la </w:t>
            </w:r>
            <w:r w:rsidRPr="004E617F">
              <w:rPr>
                <w:rFonts w:ascii="Palatino Linotype" w:eastAsia="Calibri" w:hAnsi="Palatino Linotype" w:cs="Arial"/>
                <w:sz w:val="20"/>
                <w:szCs w:val="20"/>
                <w:lang w:eastAsia="en-US"/>
              </w:rPr>
              <w:t>Secretaría Técnica del Consejo Municipal de Seguridad Pública</w:t>
            </w:r>
            <w:r>
              <w:rPr>
                <w:rFonts w:ascii="Palatino Linotype" w:eastAsia="Calibri" w:hAnsi="Palatino Linotype" w:cs="Arial"/>
                <w:sz w:val="20"/>
                <w:szCs w:val="20"/>
                <w:lang w:eastAsia="en-US"/>
              </w:rPr>
              <w:t>.</w:t>
            </w:r>
          </w:p>
        </w:tc>
        <w:tc>
          <w:tcPr>
            <w:tcW w:w="4678" w:type="dxa"/>
          </w:tcPr>
          <w:p w14:paraId="517F0B4B" w14:textId="77777777" w:rsidR="0055372B" w:rsidRDefault="0055372B" w:rsidP="0055372B">
            <w:pPr>
              <w:pStyle w:val="Prrafodelista"/>
              <w:numPr>
                <w:ilvl w:val="0"/>
                <w:numId w:val="29"/>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Documento que acredite la residencia;</w:t>
            </w:r>
          </w:p>
          <w:p w14:paraId="7D967263" w14:textId="0FAF3DB3" w:rsidR="0055372B" w:rsidRDefault="0055372B" w:rsidP="0055372B">
            <w:pPr>
              <w:pStyle w:val="Prrafodelista"/>
              <w:numPr>
                <w:ilvl w:val="0"/>
                <w:numId w:val="29"/>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Cartilla del servicio Militar;</w:t>
            </w:r>
          </w:p>
          <w:p w14:paraId="581173B0" w14:textId="77777777" w:rsidR="0055372B" w:rsidRDefault="0055372B"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Certificado de No antecedentes penales;</w:t>
            </w:r>
          </w:p>
          <w:p w14:paraId="479A571D" w14:textId="3FF5DC08" w:rsidR="0055372B" w:rsidRDefault="0055372B"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lang w:val="es-MX"/>
              </w:rPr>
              <w:t>D</w:t>
            </w:r>
            <w:r w:rsidRPr="00D81ACF">
              <w:rPr>
                <w:rFonts w:ascii="Palatino Linotype" w:hAnsi="Palatino Linotype" w:cs="Arial"/>
                <w:sz w:val="20"/>
                <w:szCs w:val="20"/>
                <w:lang w:val="es-MX"/>
              </w:rPr>
              <w:t>ocumento que señale que se acreditó el examen de conocimientos o aptitudes</w:t>
            </w:r>
            <w:r>
              <w:rPr>
                <w:rFonts w:ascii="Palatino Linotype" w:hAnsi="Palatino Linotype" w:cs="Arial"/>
                <w:sz w:val="20"/>
                <w:szCs w:val="20"/>
                <w:lang w:val="es-MX"/>
              </w:rPr>
              <w:t>; y,</w:t>
            </w:r>
          </w:p>
          <w:p w14:paraId="607073BA" w14:textId="08D4C6FD" w:rsidR="0055372B" w:rsidRPr="00742A40" w:rsidRDefault="0055372B"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sidRPr="00742A40">
              <w:rPr>
                <w:rFonts w:ascii="Palatino Linotype" w:hAnsi="Palatino Linotype" w:cs="Arial"/>
                <w:sz w:val="20"/>
                <w:szCs w:val="20"/>
              </w:rPr>
              <w:t>Manifestación bajo protesta de decir verdad para acreditar que no se ha sido separado anteriormente del servicio</w:t>
            </w:r>
            <w:r>
              <w:rPr>
                <w:rFonts w:ascii="Palatino Linotype" w:hAnsi="Palatino Linotype" w:cs="Arial"/>
                <w:sz w:val="20"/>
                <w:szCs w:val="20"/>
              </w:rPr>
              <w:t xml:space="preserve"> público.</w:t>
            </w:r>
          </w:p>
        </w:tc>
      </w:tr>
      <w:tr w:rsidR="0055372B" w14:paraId="3BDDC21E" w14:textId="77777777" w:rsidTr="0055372B">
        <w:tc>
          <w:tcPr>
            <w:tcW w:w="704" w:type="dxa"/>
          </w:tcPr>
          <w:p w14:paraId="77A46EC9" w14:textId="3591398B" w:rsidR="0055372B" w:rsidRPr="00AC5C65" w:rsidRDefault="0055372B" w:rsidP="0055372B">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16</w:t>
            </w:r>
          </w:p>
        </w:tc>
        <w:tc>
          <w:tcPr>
            <w:tcW w:w="3827" w:type="dxa"/>
          </w:tcPr>
          <w:p w14:paraId="7A3B1A3D" w14:textId="35AA7179" w:rsidR="0055372B" w:rsidRPr="00AC5C65" w:rsidRDefault="0055372B" w:rsidP="0055372B">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Titular de la</w:t>
            </w:r>
            <w:r w:rsidRPr="004E617F">
              <w:rPr>
                <w:rFonts w:ascii="Verdana" w:hAnsi="Verdana"/>
                <w:color w:val="000000"/>
                <w:sz w:val="14"/>
                <w:szCs w:val="14"/>
              </w:rPr>
              <w:t xml:space="preserve"> </w:t>
            </w:r>
            <w:r w:rsidRPr="004E617F">
              <w:rPr>
                <w:rFonts w:ascii="Palatino Linotype" w:eastAsia="Calibri" w:hAnsi="Palatino Linotype" w:cs="Arial"/>
                <w:sz w:val="20"/>
                <w:szCs w:val="20"/>
                <w:lang w:eastAsia="en-US"/>
              </w:rPr>
              <w:t>Secretaría Particular de la Presidencia Municipal</w:t>
            </w:r>
            <w:r>
              <w:rPr>
                <w:rFonts w:ascii="Palatino Linotype" w:eastAsia="Calibri" w:hAnsi="Palatino Linotype" w:cs="Arial"/>
                <w:sz w:val="20"/>
                <w:szCs w:val="20"/>
                <w:lang w:eastAsia="en-US"/>
              </w:rPr>
              <w:t>.</w:t>
            </w:r>
          </w:p>
        </w:tc>
        <w:tc>
          <w:tcPr>
            <w:tcW w:w="4678" w:type="dxa"/>
          </w:tcPr>
          <w:p w14:paraId="11E1127E" w14:textId="77777777" w:rsidR="0055372B" w:rsidRDefault="0055372B" w:rsidP="0055372B">
            <w:pPr>
              <w:pStyle w:val="Prrafodelista"/>
              <w:numPr>
                <w:ilvl w:val="0"/>
                <w:numId w:val="29"/>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Documento que acredite la residencia;</w:t>
            </w:r>
          </w:p>
          <w:p w14:paraId="23A4C5BB" w14:textId="03424E29" w:rsidR="0055372B" w:rsidRDefault="0055372B" w:rsidP="0055372B">
            <w:pPr>
              <w:pStyle w:val="Prrafodelista"/>
              <w:numPr>
                <w:ilvl w:val="0"/>
                <w:numId w:val="29"/>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Acta de nacimiento;</w:t>
            </w:r>
          </w:p>
          <w:p w14:paraId="21BD295A" w14:textId="7A61B792" w:rsidR="0055372B" w:rsidRPr="001451C0" w:rsidRDefault="0055372B"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Certificado de No antecedentes penales;</w:t>
            </w:r>
          </w:p>
          <w:p w14:paraId="1602E365" w14:textId="66355CB4" w:rsidR="0055372B" w:rsidRDefault="0055372B"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lang w:val="es-MX"/>
              </w:rPr>
              <w:t>D</w:t>
            </w:r>
            <w:r w:rsidRPr="00D81ACF">
              <w:rPr>
                <w:rFonts w:ascii="Palatino Linotype" w:hAnsi="Palatino Linotype" w:cs="Arial"/>
                <w:sz w:val="20"/>
                <w:szCs w:val="20"/>
                <w:lang w:val="es-MX"/>
              </w:rPr>
              <w:t>ocumento que señale que se acreditó el examen de conocimientos o aptitudes</w:t>
            </w:r>
            <w:r>
              <w:rPr>
                <w:rFonts w:ascii="Palatino Linotype" w:hAnsi="Palatino Linotype" w:cs="Arial"/>
                <w:sz w:val="20"/>
                <w:szCs w:val="20"/>
                <w:lang w:val="es-MX"/>
              </w:rPr>
              <w:t>; y,</w:t>
            </w:r>
          </w:p>
          <w:p w14:paraId="486A94DD" w14:textId="463F8EB2" w:rsidR="0055372B" w:rsidRPr="00742A40" w:rsidRDefault="0055372B"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sidRPr="00742A40">
              <w:rPr>
                <w:rFonts w:ascii="Palatino Linotype" w:hAnsi="Palatino Linotype" w:cs="Arial"/>
                <w:sz w:val="20"/>
                <w:szCs w:val="20"/>
              </w:rPr>
              <w:t>Manifestación bajo protesta de decir verdad para acreditar que no se ha sido separado anteriormente del servicio</w:t>
            </w:r>
            <w:r>
              <w:rPr>
                <w:rFonts w:ascii="Palatino Linotype" w:hAnsi="Palatino Linotype" w:cs="Arial"/>
                <w:sz w:val="20"/>
                <w:szCs w:val="20"/>
              </w:rPr>
              <w:t xml:space="preserve"> público</w:t>
            </w:r>
            <w:r w:rsidRPr="00742A40">
              <w:rPr>
                <w:rFonts w:ascii="Palatino Linotype" w:hAnsi="Palatino Linotype" w:cs="Arial"/>
                <w:sz w:val="20"/>
                <w:szCs w:val="20"/>
              </w:rPr>
              <w:t>;</w:t>
            </w:r>
          </w:p>
        </w:tc>
      </w:tr>
      <w:tr w:rsidR="0055372B" w14:paraId="56420D5D" w14:textId="77777777" w:rsidTr="0055372B">
        <w:tc>
          <w:tcPr>
            <w:tcW w:w="704" w:type="dxa"/>
          </w:tcPr>
          <w:p w14:paraId="38142015" w14:textId="1F595BFF" w:rsidR="0055372B" w:rsidRPr="00AC5C65" w:rsidRDefault="0055372B" w:rsidP="0055372B">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17</w:t>
            </w:r>
          </w:p>
        </w:tc>
        <w:tc>
          <w:tcPr>
            <w:tcW w:w="3827" w:type="dxa"/>
          </w:tcPr>
          <w:p w14:paraId="771F8A09" w14:textId="66CFF251" w:rsidR="0055372B" w:rsidRPr="00AC5C65" w:rsidRDefault="0055372B" w:rsidP="0055372B">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 xml:space="preserve">Titular de la </w:t>
            </w:r>
            <w:r w:rsidRPr="004E617F">
              <w:rPr>
                <w:rFonts w:ascii="Palatino Linotype" w:eastAsia="Calibri" w:hAnsi="Palatino Linotype" w:cs="Arial"/>
                <w:sz w:val="20"/>
                <w:szCs w:val="20"/>
                <w:lang w:eastAsia="en-US"/>
              </w:rPr>
              <w:t>Coordinación General de Comunicación Social</w:t>
            </w:r>
            <w:r>
              <w:rPr>
                <w:rFonts w:ascii="Palatino Linotype" w:eastAsia="Calibri" w:hAnsi="Palatino Linotype" w:cs="Arial"/>
                <w:sz w:val="20"/>
                <w:szCs w:val="20"/>
                <w:lang w:eastAsia="en-US"/>
              </w:rPr>
              <w:t>.</w:t>
            </w:r>
          </w:p>
        </w:tc>
        <w:tc>
          <w:tcPr>
            <w:tcW w:w="4678" w:type="dxa"/>
          </w:tcPr>
          <w:p w14:paraId="028F21E0" w14:textId="77777777" w:rsidR="0055372B" w:rsidRDefault="0055372B" w:rsidP="0055372B">
            <w:pPr>
              <w:pStyle w:val="Prrafodelista"/>
              <w:numPr>
                <w:ilvl w:val="0"/>
                <w:numId w:val="29"/>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Documento que acredite la residencia;</w:t>
            </w:r>
          </w:p>
          <w:p w14:paraId="776D2DAB" w14:textId="5343D5DA" w:rsidR="0055372B" w:rsidRDefault="0055372B" w:rsidP="0055372B">
            <w:pPr>
              <w:pStyle w:val="Prrafodelista"/>
              <w:numPr>
                <w:ilvl w:val="0"/>
                <w:numId w:val="29"/>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Nombramiento, contrato o formato único de movimientos de personal;</w:t>
            </w:r>
          </w:p>
          <w:p w14:paraId="327DE518" w14:textId="77777777" w:rsidR="0055372B" w:rsidRPr="001451C0" w:rsidRDefault="0055372B" w:rsidP="0055372B">
            <w:pPr>
              <w:pStyle w:val="Prrafodelista"/>
              <w:numPr>
                <w:ilvl w:val="0"/>
                <w:numId w:val="29"/>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Acta de nacimiento;</w:t>
            </w:r>
          </w:p>
          <w:p w14:paraId="2199EB86" w14:textId="77777777" w:rsidR="0055372B" w:rsidRDefault="0055372B"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Certificado de No antecedentes penales;</w:t>
            </w:r>
          </w:p>
          <w:p w14:paraId="22CA99D2" w14:textId="77777777" w:rsidR="0055372B" w:rsidRDefault="0055372B"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Cartilla del Servicio Militar;</w:t>
            </w:r>
          </w:p>
          <w:p w14:paraId="517BC76F" w14:textId="53450179" w:rsidR="0055372B" w:rsidRDefault="0055372B"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Certificado Médico;</w:t>
            </w:r>
          </w:p>
          <w:p w14:paraId="6A0ECD6D" w14:textId="23429D22" w:rsidR="0055372B" w:rsidRDefault="0055372B"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lang w:val="es-MX"/>
              </w:rPr>
              <w:t>D</w:t>
            </w:r>
            <w:r w:rsidRPr="00D81ACF">
              <w:rPr>
                <w:rFonts w:ascii="Palatino Linotype" w:hAnsi="Palatino Linotype" w:cs="Arial"/>
                <w:sz w:val="20"/>
                <w:szCs w:val="20"/>
                <w:lang w:val="es-MX"/>
              </w:rPr>
              <w:t>ocumento que señale que se acreditó el examen de conocimientos o aptitudes</w:t>
            </w:r>
            <w:r>
              <w:rPr>
                <w:rFonts w:ascii="Palatino Linotype" w:hAnsi="Palatino Linotype" w:cs="Arial"/>
                <w:sz w:val="20"/>
                <w:szCs w:val="20"/>
                <w:lang w:val="es-MX"/>
              </w:rPr>
              <w:t>; y,</w:t>
            </w:r>
          </w:p>
          <w:p w14:paraId="0FFF7542" w14:textId="180697A5" w:rsidR="0055372B" w:rsidRPr="00742A40" w:rsidRDefault="0055372B"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sidRPr="00742A40">
              <w:rPr>
                <w:rFonts w:ascii="Palatino Linotype" w:hAnsi="Palatino Linotype" w:cs="Arial"/>
                <w:sz w:val="20"/>
                <w:szCs w:val="20"/>
              </w:rPr>
              <w:t>Manifestación bajo protesta de decir verdad para acreditar que no se ha sido separado anteriormente del servicio</w:t>
            </w:r>
            <w:r>
              <w:rPr>
                <w:rFonts w:ascii="Palatino Linotype" w:hAnsi="Palatino Linotype" w:cs="Arial"/>
                <w:sz w:val="20"/>
                <w:szCs w:val="20"/>
              </w:rPr>
              <w:t xml:space="preserve"> público.</w:t>
            </w:r>
          </w:p>
        </w:tc>
      </w:tr>
      <w:tr w:rsidR="0055372B" w14:paraId="4469EE3E" w14:textId="77777777" w:rsidTr="0055372B">
        <w:tc>
          <w:tcPr>
            <w:tcW w:w="704" w:type="dxa"/>
          </w:tcPr>
          <w:p w14:paraId="176FD806" w14:textId="422AF897" w:rsidR="0055372B" w:rsidRPr="00AC5C65" w:rsidRDefault="0055372B" w:rsidP="0055372B">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18</w:t>
            </w:r>
          </w:p>
        </w:tc>
        <w:tc>
          <w:tcPr>
            <w:tcW w:w="3827" w:type="dxa"/>
          </w:tcPr>
          <w:p w14:paraId="38BF206B" w14:textId="528FF294" w:rsidR="0055372B" w:rsidRPr="00AC5C65" w:rsidRDefault="0055372B" w:rsidP="0055372B">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 xml:space="preserve">Titular de la </w:t>
            </w:r>
            <w:r w:rsidRPr="004E617F">
              <w:rPr>
                <w:rFonts w:ascii="Palatino Linotype" w:eastAsia="Calibri" w:hAnsi="Palatino Linotype" w:cs="Arial"/>
                <w:sz w:val="20"/>
                <w:szCs w:val="20"/>
                <w:lang w:eastAsia="en-US"/>
              </w:rPr>
              <w:t>Coordinación General Municipal de Mejora Regulatoria</w:t>
            </w:r>
            <w:r>
              <w:rPr>
                <w:rFonts w:ascii="Palatino Linotype" w:eastAsia="Calibri" w:hAnsi="Palatino Linotype" w:cs="Arial"/>
                <w:sz w:val="20"/>
                <w:szCs w:val="20"/>
                <w:lang w:eastAsia="en-US"/>
              </w:rPr>
              <w:t>.</w:t>
            </w:r>
          </w:p>
        </w:tc>
        <w:tc>
          <w:tcPr>
            <w:tcW w:w="4678" w:type="dxa"/>
          </w:tcPr>
          <w:p w14:paraId="78240F26" w14:textId="77777777" w:rsidR="0055372B" w:rsidRDefault="0055372B" w:rsidP="0055372B">
            <w:pPr>
              <w:pStyle w:val="Prrafodelista"/>
              <w:numPr>
                <w:ilvl w:val="0"/>
                <w:numId w:val="29"/>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 xml:space="preserve">Documento que acredite la residencia; </w:t>
            </w:r>
          </w:p>
          <w:p w14:paraId="45FE2C4B" w14:textId="1A660D7B" w:rsidR="0055372B" w:rsidRDefault="0055372B" w:rsidP="0055372B">
            <w:pPr>
              <w:pStyle w:val="Prrafodelista"/>
              <w:numPr>
                <w:ilvl w:val="0"/>
                <w:numId w:val="29"/>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Nombramiento, contrato o formato único de movimientos de personal;</w:t>
            </w:r>
          </w:p>
          <w:p w14:paraId="28ED4175" w14:textId="77777777" w:rsidR="0055372B" w:rsidRDefault="0055372B"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Certificado de No antecedentes penales;</w:t>
            </w:r>
          </w:p>
          <w:p w14:paraId="245D3FA6" w14:textId="5D7D13A5" w:rsidR="0055372B" w:rsidRDefault="0055372B"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lang w:val="es-MX"/>
              </w:rPr>
              <w:t>D</w:t>
            </w:r>
            <w:r w:rsidRPr="00D81ACF">
              <w:rPr>
                <w:rFonts w:ascii="Palatino Linotype" w:hAnsi="Palatino Linotype" w:cs="Arial"/>
                <w:sz w:val="20"/>
                <w:szCs w:val="20"/>
                <w:lang w:val="es-MX"/>
              </w:rPr>
              <w:t>ocumento que señale que se acreditó el examen de conocimientos o aptitudes</w:t>
            </w:r>
            <w:r>
              <w:rPr>
                <w:rFonts w:ascii="Palatino Linotype" w:hAnsi="Palatino Linotype" w:cs="Arial"/>
                <w:sz w:val="20"/>
                <w:szCs w:val="20"/>
                <w:lang w:val="es-MX"/>
              </w:rPr>
              <w:t>;</w:t>
            </w:r>
          </w:p>
          <w:p w14:paraId="22678EDD" w14:textId="79E079AA" w:rsidR="0055372B" w:rsidRDefault="0055372B"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sidRPr="00742A40">
              <w:rPr>
                <w:rFonts w:ascii="Palatino Linotype" w:hAnsi="Palatino Linotype" w:cs="Arial"/>
                <w:sz w:val="20"/>
                <w:szCs w:val="20"/>
              </w:rPr>
              <w:t>Manifestación bajo protesta de decir verdad para acreditar que no se ha sido separado anteriormente del servicio</w:t>
            </w:r>
            <w:r>
              <w:rPr>
                <w:rFonts w:ascii="Palatino Linotype" w:hAnsi="Palatino Linotype" w:cs="Arial"/>
                <w:sz w:val="20"/>
                <w:szCs w:val="20"/>
              </w:rPr>
              <w:t xml:space="preserve"> público</w:t>
            </w:r>
            <w:r w:rsidRPr="00742A40">
              <w:rPr>
                <w:rFonts w:ascii="Palatino Linotype" w:hAnsi="Palatino Linotype" w:cs="Arial"/>
                <w:sz w:val="20"/>
                <w:szCs w:val="20"/>
              </w:rPr>
              <w:t>;</w:t>
            </w:r>
            <w:r>
              <w:rPr>
                <w:rFonts w:ascii="Palatino Linotype" w:hAnsi="Palatino Linotype" w:cs="Arial"/>
                <w:sz w:val="20"/>
                <w:szCs w:val="20"/>
              </w:rPr>
              <w:t xml:space="preserve"> y, </w:t>
            </w:r>
          </w:p>
          <w:p w14:paraId="174B723B" w14:textId="225AD693" w:rsidR="0055372B" w:rsidRPr="00742A40" w:rsidRDefault="0055372B"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 xml:space="preserve">Documento donde conste </w:t>
            </w:r>
            <w:r w:rsidRPr="00C16D06">
              <w:rPr>
                <w:rFonts w:ascii="Palatino Linotype" w:eastAsia="Calibri" w:hAnsi="Palatino Linotype" w:cs="Arial"/>
                <w:sz w:val="20"/>
                <w:szCs w:val="20"/>
                <w:lang w:eastAsia="en-US"/>
              </w:rPr>
              <w:t>el diplomado en materia de mejora regulatoria expedido por el Instituto de Profesionalización de los Servidores Públicos del Estado de México o la certificación de competencia laboral expedida por el Instituto Hacendario del Estado de México.</w:t>
            </w:r>
            <w:r>
              <w:rPr>
                <w:rFonts w:ascii="Palatino Linotype" w:hAnsi="Palatino Linotype" w:cs="Arial"/>
                <w:sz w:val="20"/>
                <w:szCs w:val="20"/>
              </w:rPr>
              <w:t xml:space="preserve"> </w:t>
            </w:r>
          </w:p>
        </w:tc>
      </w:tr>
      <w:tr w:rsidR="0055372B" w14:paraId="5A819363" w14:textId="77777777" w:rsidTr="0055372B">
        <w:tc>
          <w:tcPr>
            <w:tcW w:w="704" w:type="dxa"/>
          </w:tcPr>
          <w:p w14:paraId="16E881A7" w14:textId="058F801E" w:rsidR="0055372B" w:rsidRPr="00AC5C65" w:rsidRDefault="0055372B" w:rsidP="0055372B">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19</w:t>
            </w:r>
          </w:p>
        </w:tc>
        <w:tc>
          <w:tcPr>
            <w:tcW w:w="3827" w:type="dxa"/>
          </w:tcPr>
          <w:p w14:paraId="7759F9D8" w14:textId="77777777" w:rsidR="0055372B" w:rsidRDefault="0055372B" w:rsidP="0055372B">
            <w:pPr>
              <w:pStyle w:val="Prrafodelista"/>
              <w:tabs>
                <w:tab w:val="left" w:pos="284"/>
                <w:tab w:val="left" w:pos="426"/>
              </w:tabs>
              <w:ind w:left="0" w:right="49"/>
              <w:jc w:val="both"/>
              <w:rPr>
                <w:rFonts w:ascii="Palatino Linotype" w:eastAsia="Calibri" w:hAnsi="Palatino Linotype" w:cs="Arial"/>
                <w:sz w:val="20"/>
                <w:szCs w:val="20"/>
                <w:lang w:val="es-MX" w:eastAsia="en-US"/>
              </w:rPr>
            </w:pPr>
          </w:p>
          <w:p w14:paraId="70C2963E" w14:textId="51D2CAC1" w:rsidR="0055372B" w:rsidRPr="00AC5C65" w:rsidRDefault="0055372B" w:rsidP="0055372B">
            <w:pPr>
              <w:pStyle w:val="Prrafodelista"/>
              <w:tabs>
                <w:tab w:val="left" w:pos="284"/>
                <w:tab w:val="left" w:pos="426"/>
              </w:tabs>
              <w:ind w:left="0" w:right="49"/>
              <w:jc w:val="both"/>
              <w:rPr>
                <w:rFonts w:ascii="Palatino Linotype" w:eastAsia="Calibri" w:hAnsi="Palatino Linotype" w:cs="Arial"/>
                <w:sz w:val="20"/>
                <w:szCs w:val="20"/>
                <w:lang w:val="es-MX" w:eastAsia="en-US"/>
              </w:rPr>
            </w:pPr>
            <w:r w:rsidRPr="00D6145A">
              <w:rPr>
                <w:rFonts w:ascii="Palatino Linotype" w:eastAsia="Calibri" w:hAnsi="Palatino Linotype" w:cs="Arial"/>
                <w:sz w:val="20"/>
                <w:szCs w:val="20"/>
                <w:lang w:val="es-MX" w:eastAsia="en-US"/>
              </w:rPr>
              <w:t>Titular de</w:t>
            </w:r>
            <w:r>
              <w:rPr>
                <w:rFonts w:ascii="Palatino Linotype" w:eastAsia="Calibri" w:hAnsi="Palatino Linotype" w:cs="Arial"/>
                <w:sz w:val="20"/>
                <w:szCs w:val="20"/>
                <w:lang w:val="es-MX" w:eastAsia="en-US"/>
              </w:rPr>
              <w:t xml:space="preserve"> la </w:t>
            </w:r>
            <w:r w:rsidRPr="00D6145A">
              <w:rPr>
                <w:rFonts w:ascii="Palatino Linotype" w:eastAsia="Calibri" w:hAnsi="Palatino Linotype" w:cs="Arial"/>
                <w:sz w:val="20"/>
                <w:szCs w:val="20"/>
                <w:lang w:eastAsia="en-US"/>
              </w:rPr>
              <w:t>Secretaría Técnica de la Presidencia.</w:t>
            </w:r>
          </w:p>
        </w:tc>
        <w:tc>
          <w:tcPr>
            <w:tcW w:w="4678" w:type="dxa"/>
          </w:tcPr>
          <w:p w14:paraId="26A6D04D" w14:textId="77777777" w:rsidR="0055372B" w:rsidRDefault="0055372B" w:rsidP="0055372B">
            <w:pPr>
              <w:pStyle w:val="Prrafodelista"/>
              <w:numPr>
                <w:ilvl w:val="0"/>
                <w:numId w:val="29"/>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Documento que acredite la residencia;</w:t>
            </w:r>
          </w:p>
          <w:p w14:paraId="11E690EF" w14:textId="77777777" w:rsidR="0055372B" w:rsidRDefault="0055372B" w:rsidP="0055372B">
            <w:pPr>
              <w:pStyle w:val="Prrafodelista"/>
              <w:numPr>
                <w:ilvl w:val="0"/>
                <w:numId w:val="29"/>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Acta de nacimiento;</w:t>
            </w:r>
          </w:p>
          <w:p w14:paraId="5552D7E5" w14:textId="0E40F116" w:rsidR="0055372B" w:rsidRDefault="0055372B" w:rsidP="0055372B">
            <w:pPr>
              <w:pStyle w:val="Prrafodelista"/>
              <w:numPr>
                <w:ilvl w:val="0"/>
                <w:numId w:val="29"/>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Cartilla del Servicio Militar;</w:t>
            </w:r>
          </w:p>
          <w:p w14:paraId="30F4EDD0" w14:textId="77777777" w:rsidR="0055372B" w:rsidRDefault="0055372B"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Certificado de No antecedentes penales;</w:t>
            </w:r>
          </w:p>
          <w:p w14:paraId="41E1557F" w14:textId="42A6FE46" w:rsidR="0055372B" w:rsidRDefault="0055372B"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lang w:val="es-MX"/>
              </w:rPr>
              <w:t>D</w:t>
            </w:r>
            <w:r w:rsidRPr="00D81ACF">
              <w:rPr>
                <w:rFonts w:ascii="Palatino Linotype" w:hAnsi="Palatino Linotype" w:cs="Arial"/>
                <w:sz w:val="20"/>
                <w:szCs w:val="20"/>
                <w:lang w:val="es-MX"/>
              </w:rPr>
              <w:t>ocumento que señale que se acreditó el examen de conocimientos o aptitudes</w:t>
            </w:r>
            <w:r>
              <w:rPr>
                <w:rFonts w:ascii="Palatino Linotype" w:hAnsi="Palatino Linotype" w:cs="Arial"/>
                <w:sz w:val="20"/>
                <w:szCs w:val="20"/>
                <w:lang w:val="es-MX"/>
              </w:rPr>
              <w:t>; y,</w:t>
            </w:r>
          </w:p>
          <w:p w14:paraId="740AB9AA" w14:textId="09503B0E" w:rsidR="0055372B" w:rsidRPr="00742A40" w:rsidRDefault="0055372B"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sidRPr="00742A40">
              <w:rPr>
                <w:rFonts w:ascii="Palatino Linotype" w:hAnsi="Palatino Linotype" w:cs="Arial"/>
                <w:sz w:val="20"/>
                <w:szCs w:val="20"/>
              </w:rPr>
              <w:t>Manifestación bajo protesta de decir verdad para acreditar que no se ha sido separado anteriormente del servicio</w:t>
            </w:r>
            <w:r>
              <w:rPr>
                <w:rFonts w:ascii="Palatino Linotype" w:hAnsi="Palatino Linotype" w:cs="Arial"/>
                <w:sz w:val="20"/>
                <w:szCs w:val="20"/>
              </w:rPr>
              <w:t xml:space="preserve"> público.</w:t>
            </w:r>
          </w:p>
        </w:tc>
      </w:tr>
      <w:tr w:rsidR="0055372B" w14:paraId="08ACC0CA" w14:textId="77777777" w:rsidTr="0055372B">
        <w:tc>
          <w:tcPr>
            <w:tcW w:w="704" w:type="dxa"/>
          </w:tcPr>
          <w:p w14:paraId="3B071937" w14:textId="6D32A868" w:rsidR="0055372B" w:rsidRPr="00AC5C65" w:rsidRDefault="0055372B" w:rsidP="0055372B">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20</w:t>
            </w:r>
          </w:p>
        </w:tc>
        <w:tc>
          <w:tcPr>
            <w:tcW w:w="3827" w:type="dxa"/>
          </w:tcPr>
          <w:p w14:paraId="1A5F2960" w14:textId="413B81EF" w:rsidR="0055372B" w:rsidRPr="00AC5C65" w:rsidRDefault="0055372B" w:rsidP="0055372B">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 xml:space="preserve">Titular de la </w:t>
            </w:r>
            <w:r w:rsidRPr="00D6145A">
              <w:rPr>
                <w:rFonts w:ascii="Palatino Linotype" w:eastAsia="Calibri" w:hAnsi="Palatino Linotype" w:cs="Arial"/>
                <w:sz w:val="20"/>
                <w:szCs w:val="20"/>
                <w:lang w:eastAsia="en-US"/>
              </w:rPr>
              <w:t>Coordinación de Análisis</w:t>
            </w:r>
            <w:r>
              <w:rPr>
                <w:rFonts w:ascii="Palatino Linotype" w:eastAsia="Calibri" w:hAnsi="Palatino Linotype" w:cs="Arial"/>
                <w:sz w:val="20"/>
                <w:szCs w:val="20"/>
                <w:lang w:eastAsia="en-US"/>
              </w:rPr>
              <w:t>.</w:t>
            </w:r>
          </w:p>
        </w:tc>
        <w:tc>
          <w:tcPr>
            <w:tcW w:w="4678" w:type="dxa"/>
          </w:tcPr>
          <w:p w14:paraId="656B0909" w14:textId="77777777" w:rsidR="0055372B" w:rsidRPr="00D644BD" w:rsidRDefault="0055372B" w:rsidP="0055372B">
            <w:pPr>
              <w:tabs>
                <w:tab w:val="left" w:pos="284"/>
                <w:tab w:val="left" w:pos="426"/>
              </w:tabs>
              <w:ind w:right="49"/>
              <w:jc w:val="both"/>
              <w:rPr>
                <w:rFonts w:ascii="Palatino Linotype" w:hAnsi="Palatino Linotype" w:cs="Arial"/>
                <w:sz w:val="4"/>
                <w:szCs w:val="20"/>
              </w:rPr>
            </w:pPr>
          </w:p>
          <w:p w14:paraId="6891E5F3" w14:textId="6AA56044" w:rsidR="0055372B" w:rsidRPr="00D644BD" w:rsidRDefault="0055372B" w:rsidP="0055372B">
            <w:pPr>
              <w:tabs>
                <w:tab w:val="left" w:pos="284"/>
                <w:tab w:val="left" w:pos="426"/>
              </w:tabs>
              <w:ind w:right="49"/>
              <w:jc w:val="both"/>
              <w:rPr>
                <w:rFonts w:ascii="Palatino Linotype" w:hAnsi="Palatino Linotype" w:cs="Arial"/>
                <w:sz w:val="20"/>
                <w:szCs w:val="20"/>
              </w:rPr>
            </w:pPr>
            <w:r>
              <w:rPr>
                <w:rFonts w:ascii="Palatino Linotype" w:hAnsi="Palatino Linotype" w:cs="Arial"/>
                <w:sz w:val="20"/>
                <w:szCs w:val="20"/>
              </w:rPr>
              <w:t>Faltan poner a disposición del particular todos los documentos que colmen cada requisito antes precisado, si bien algunos de ellos fueron entregados en informe, no se pueden tomar en cuenta porque contenían datos personales.</w:t>
            </w:r>
          </w:p>
          <w:p w14:paraId="4FC30BE9" w14:textId="77777777" w:rsidR="0055372B" w:rsidRPr="00AC5C65" w:rsidRDefault="0055372B" w:rsidP="0055372B">
            <w:pPr>
              <w:pStyle w:val="Prrafodelista"/>
              <w:tabs>
                <w:tab w:val="left" w:pos="284"/>
                <w:tab w:val="left" w:pos="426"/>
              </w:tabs>
              <w:ind w:left="0" w:right="49"/>
              <w:jc w:val="both"/>
              <w:rPr>
                <w:rFonts w:ascii="Palatino Linotype" w:hAnsi="Palatino Linotype" w:cs="Arial"/>
                <w:sz w:val="20"/>
                <w:szCs w:val="20"/>
              </w:rPr>
            </w:pPr>
          </w:p>
        </w:tc>
      </w:tr>
      <w:tr w:rsidR="0055372B" w14:paraId="11304B44" w14:textId="77777777" w:rsidTr="0055372B">
        <w:tc>
          <w:tcPr>
            <w:tcW w:w="704" w:type="dxa"/>
          </w:tcPr>
          <w:p w14:paraId="785B913A" w14:textId="4B738FBF" w:rsidR="0055372B" w:rsidRPr="00AC5C65" w:rsidRDefault="0055372B" w:rsidP="0055372B">
            <w:pPr>
              <w:pStyle w:val="Prrafodelista"/>
              <w:tabs>
                <w:tab w:val="left" w:pos="284"/>
                <w:tab w:val="left" w:pos="426"/>
              </w:tabs>
              <w:spacing w:line="360" w:lineRule="auto"/>
              <w:ind w:left="0" w:right="49"/>
              <w:rPr>
                <w:rFonts w:ascii="Palatino Linotype" w:hAnsi="Palatino Linotype" w:cs="Arial"/>
                <w:sz w:val="20"/>
                <w:szCs w:val="20"/>
              </w:rPr>
            </w:pPr>
            <w:r>
              <w:rPr>
                <w:rFonts w:ascii="Palatino Linotype" w:hAnsi="Palatino Linotype" w:cs="Arial"/>
                <w:sz w:val="20"/>
                <w:szCs w:val="20"/>
              </w:rPr>
              <w:t>21</w:t>
            </w:r>
          </w:p>
        </w:tc>
        <w:tc>
          <w:tcPr>
            <w:tcW w:w="3827" w:type="dxa"/>
          </w:tcPr>
          <w:p w14:paraId="6BDF6563" w14:textId="22F475D5" w:rsidR="0055372B" w:rsidRPr="00AC5C65" w:rsidRDefault="0055372B" w:rsidP="0055372B">
            <w:pPr>
              <w:pStyle w:val="Prrafodelista"/>
              <w:tabs>
                <w:tab w:val="left" w:pos="284"/>
                <w:tab w:val="left" w:pos="426"/>
              </w:tabs>
              <w:ind w:left="0" w:right="49"/>
              <w:jc w:val="both"/>
              <w:rPr>
                <w:rFonts w:ascii="Palatino Linotype" w:eastAsia="Calibri" w:hAnsi="Palatino Linotype" w:cs="Arial"/>
                <w:sz w:val="20"/>
                <w:szCs w:val="20"/>
                <w:lang w:val="es-MX" w:eastAsia="en-US"/>
              </w:rPr>
            </w:pPr>
            <w:r>
              <w:rPr>
                <w:rFonts w:ascii="Palatino Linotype" w:eastAsia="Calibri" w:hAnsi="Palatino Linotype" w:cs="Arial"/>
                <w:sz w:val="20"/>
                <w:szCs w:val="20"/>
                <w:lang w:val="es-MX" w:eastAsia="en-US"/>
              </w:rPr>
              <w:t>Titular de la</w:t>
            </w:r>
            <w:r w:rsidRPr="00D6145A">
              <w:rPr>
                <w:rFonts w:ascii="Palatino Linotype" w:eastAsia="Calibri" w:hAnsi="Palatino Linotype" w:cs="Arial"/>
                <w:sz w:val="20"/>
                <w:szCs w:val="20"/>
                <w:lang w:eastAsia="en-US"/>
              </w:rPr>
              <w:t xml:space="preserve"> Unidad de Transparencia</w:t>
            </w:r>
            <w:r>
              <w:rPr>
                <w:rFonts w:ascii="Palatino Linotype" w:eastAsia="Calibri" w:hAnsi="Palatino Linotype" w:cs="Arial"/>
                <w:sz w:val="20"/>
                <w:szCs w:val="20"/>
                <w:lang w:eastAsia="en-US"/>
              </w:rPr>
              <w:t>.</w:t>
            </w:r>
          </w:p>
        </w:tc>
        <w:tc>
          <w:tcPr>
            <w:tcW w:w="4678" w:type="dxa"/>
          </w:tcPr>
          <w:p w14:paraId="402F7C29" w14:textId="77777777" w:rsidR="0055372B" w:rsidRDefault="0055372B" w:rsidP="0055372B">
            <w:pPr>
              <w:pStyle w:val="Prrafodelista"/>
              <w:numPr>
                <w:ilvl w:val="0"/>
                <w:numId w:val="29"/>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Documento que acredite la residencia;</w:t>
            </w:r>
          </w:p>
          <w:p w14:paraId="0BA879F6" w14:textId="59D5DDCB" w:rsidR="0055372B" w:rsidRDefault="0055372B" w:rsidP="0055372B">
            <w:pPr>
              <w:pStyle w:val="Prrafodelista"/>
              <w:numPr>
                <w:ilvl w:val="0"/>
                <w:numId w:val="29"/>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Acta de nacimiento;</w:t>
            </w:r>
          </w:p>
          <w:p w14:paraId="377C5794" w14:textId="77777777" w:rsidR="0055372B" w:rsidRDefault="0055372B"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Certificado de No antecedentes penales;</w:t>
            </w:r>
          </w:p>
          <w:p w14:paraId="357A08F4" w14:textId="4D00D2E4" w:rsidR="0055372B" w:rsidRDefault="0055372B"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lang w:val="es-MX"/>
              </w:rPr>
              <w:t>D</w:t>
            </w:r>
            <w:r w:rsidRPr="00D81ACF">
              <w:rPr>
                <w:rFonts w:ascii="Palatino Linotype" w:hAnsi="Palatino Linotype" w:cs="Arial"/>
                <w:sz w:val="20"/>
                <w:szCs w:val="20"/>
                <w:lang w:val="es-MX"/>
              </w:rPr>
              <w:t>ocumento que señale que se acreditó el examen de conocimientos o aptitudes</w:t>
            </w:r>
            <w:r>
              <w:rPr>
                <w:rFonts w:ascii="Palatino Linotype" w:hAnsi="Palatino Linotype" w:cs="Arial"/>
                <w:sz w:val="20"/>
                <w:szCs w:val="20"/>
                <w:lang w:val="es-MX"/>
              </w:rPr>
              <w:t>;</w:t>
            </w:r>
          </w:p>
          <w:p w14:paraId="44FEB541" w14:textId="77777777" w:rsidR="0055372B" w:rsidRDefault="0055372B"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sidRPr="00742A40">
              <w:rPr>
                <w:rFonts w:ascii="Palatino Linotype" w:hAnsi="Palatino Linotype" w:cs="Arial"/>
                <w:sz w:val="20"/>
                <w:szCs w:val="20"/>
              </w:rPr>
              <w:t>Manifestación bajo protesta de decir verdad para acreditar que no se ha sido separado anteriormente del servicio</w:t>
            </w:r>
            <w:r>
              <w:rPr>
                <w:rFonts w:ascii="Palatino Linotype" w:hAnsi="Palatino Linotype" w:cs="Arial"/>
                <w:sz w:val="20"/>
                <w:szCs w:val="20"/>
              </w:rPr>
              <w:t xml:space="preserve"> público</w:t>
            </w:r>
            <w:r w:rsidRPr="00742A40">
              <w:rPr>
                <w:rFonts w:ascii="Palatino Linotype" w:hAnsi="Palatino Linotype" w:cs="Arial"/>
                <w:sz w:val="20"/>
                <w:szCs w:val="20"/>
              </w:rPr>
              <w:t>;</w:t>
            </w:r>
            <w:r>
              <w:rPr>
                <w:rFonts w:ascii="Palatino Linotype" w:hAnsi="Palatino Linotype" w:cs="Arial"/>
                <w:sz w:val="20"/>
                <w:szCs w:val="20"/>
              </w:rPr>
              <w:t xml:space="preserve"> y,</w:t>
            </w:r>
          </w:p>
          <w:p w14:paraId="744188F6" w14:textId="0F90C95C" w:rsidR="0055372B" w:rsidRPr="00742A40" w:rsidRDefault="0055372B" w:rsidP="0055372B">
            <w:pPr>
              <w:pStyle w:val="Prrafodelista"/>
              <w:numPr>
                <w:ilvl w:val="0"/>
                <w:numId w:val="32"/>
              </w:numPr>
              <w:tabs>
                <w:tab w:val="left" w:pos="284"/>
                <w:tab w:val="left" w:pos="426"/>
              </w:tabs>
              <w:ind w:left="318" w:right="49"/>
              <w:jc w:val="both"/>
              <w:rPr>
                <w:rFonts w:ascii="Palatino Linotype" w:hAnsi="Palatino Linotype" w:cs="Arial"/>
                <w:sz w:val="20"/>
                <w:szCs w:val="20"/>
              </w:rPr>
            </w:pPr>
            <w:r>
              <w:rPr>
                <w:rFonts w:ascii="Palatino Linotype" w:hAnsi="Palatino Linotype" w:cs="Arial"/>
                <w:sz w:val="20"/>
                <w:szCs w:val="20"/>
              </w:rPr>
              <w:t>Certificado de No deudor alimentario moroso.</w:t>
            </w:r>
          </w:p>
        </w:tc>
      </w:tr>
    </w:tbl>
    <w:p w14:paraId="30AEDB03" w14:textId="4D65DB6A" w:rsidR="003532CE" w:rsidRDefault="003532CE" w:rsidP="003532C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ADAC87F" w14:textId="6D4FE4C8" w:rsidR="00565950" w:rsidRPr="00565950" w:rsidRDefault="00565950" w:rsidP="0056595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Como se puede apreciar, el </w:t>
      </w:r>
      <w:r w:rsidRPr="00565950">
        <w:rPr>
          <w:rFonts w:ascii="Palatino Linotype" w:eastAsia="MS Mincho" w:hAnsi="Palatino Linotype" w:cs="Arial"/>
          <w:b/>
          <w:color w:val="000000" w:themeColor="text1"/>
          <w:lang w:val="es-MX"/>
        </w:rPr>
        <w:t>SUJETO OBLIGADO</w:t>
      </w:r>
      <w:r>
        <w:rPr>
          <w:rFonts w:ascii="Palatino Linotype" w:eastAsia="MS Mincho" w:hAnsi="Palatino Linotype" w:cs="Arial"/>
          <w:color w:val="000000" w:themeColor="text1"/>
          <w:lang w:val="es-MX"/>
        </w:rPr>
        <w:t xml:space="preserve"> en respuesta puso a disposición del particular los documentos idóneos para colmar algunos de los requisitos previstos en la normatividad mediante la cual funda su pretensión de acceder a cierta documentación, la cual tiene el carácter de veraz, aunado a que este Órgano Garante carece de facultades para pronunciarse sobre la veracidad de la información de los Sujetos Obligados ponen a disposición de los particulares; </w:t>
      </w:r>
      <w:r w:rsidRPr="00565950">
        <w:rPr>
          <w:rFonts w:ascii="Palatino Linotype" w:eastAsia="MS Mincho" w:hAnsi="Palatino Linotype" w:cs="Arial"/>
        </w:rPr>
        <w:t>situación que se aleja de las atribuciones de este Instituto máxime que al momento que ponen a disposición ésta, la misma tiene el carácter oficial y se presume veraz, tan es así que la misma queda registrada en el Sistema de Acceso a la Información Mexiquense (</w:t>
      </w:r>
      <w:r w:rsidRPr="00565950">
        <w:rPr>
          <w:rFonts w:ascii="Palatino Linotype" w:eastAsia="MS Mincho" w:hAnsi="Palatino Linotype" w:cs="Arial"/>
          <w:b/>
        </w:rPr>
        <w:t>SAIMEX</w:t>
      </w:r>
      <w:r w:rsidRPr="00565950">
        <w:rPr>
          <w:rFonts w:ascii="Palatino Linotype" w:eastAsia="MS Mincho" w:hAnsi="Palatino Linotype" w:cs="Arial"/>
        </w:rPr>
        <w:t>).</w:t>
      </w:r>
    </w:p>
    <w:p w14:paraId="364ABA88" w14:textId="77777777" w:rsidR="00565950" w:rsidRPr="007077AB" w:rsidRDefault="00565950" w:rsidP="0056595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BE2B9C3" w14:textId="77777777" w:rsidR="00565950" w:rsidRPr="007077AB" w:rsidRDefault="00565950" w:rsidP="0056595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077AB">
        <w:rPr>
          <w:rFonts w:ascii="Palatino Linotype" w:eastAsia="Times New Roman" w:hAnsi="Palatino Linotype" w:cs="Arial"/>
        </w:rPr>
        <w:t>Sirv</w:t>
      </w:r>
      <w:r>
        <w:rPr>
          <w:rFonts w:ascii="Palatino Linotype" w:eastAsia="Times New Roman" w:hAnsi="Palatino Linotype" w:cs="Arial"/>
        </w:rPr>
        <w:t>e</w:t>
      </w:r>
      <w:r w:rsidRPr="007077AB">
        <w:rPr>
          <w:rFonts w:ascii="Palatino Linotype" w:eastAsia="Times New Roman" w:hAnsi="Palatino Linotype" w:cs="Arial"/>
        </w:rPr>
        <w:t xml:space="preserve"> de apoyo a lo anterior por analogía, el criterio 31-10 emitido por el ahora Instituto Nacional de Transparencia, Acceso a la Información y Protección de Datos Personales, que a la letra dice:</w:t>
      </w:r>
    </w:p>
    <w:p w14:paraId="73FD5D2E" w14:textId="77777777" w:rsidR="00565950" w:rsidRPr="00C33F18" w:rsidRDefault="00565950" w:rsidP="00565950">
      <w:pPr>
        <w:pStyle w:val="Prrafodelista"/>
        <w:spacing w:line="360" w:lineRule="auto"/>
        <w:rPr>
          <w:rFonts w:ascii="Palatino Linotype" w:eastAsia="Times New Roman" w:hAnsi="Palatino Linotype" w:cs="Arial"/>
        </w:rPr>
      </w:pPr>
    </w:p>
    <w:p w14:paraId="59ECAAEA" w14:textId="77777777" w:rsidR="00565950" w:rsidRDefault="00565950" w:rsidP="00565950">
      <w:pPr>
        <w:shd w:val="clear" w:color="auto" w:fill="FFFFFF"/>
        <w:ind w:left="567" w:right="616"/>
        <w:jc w:val="both"/>
        <w:rPr>
          <w:rFonts w:ascii="Palatino Linotype" w:eastAsia="Times New Roman" w:hAnsi="Palatino Linotype" w:cs="Arial"/>
          <w:i/>
          <w:iCs/>
          <w:color w:val="222222"/>
        </w:rPr>
      </w:pPr>
      <w:r>
        <w:rPr>
          <w:rFonts w:ascii="Palatino Linotype" w:eastAsia="Times New Roman" w:hAnsi="Palatino Linotype" w:cs="Arial"/>
          <w:i/>
          <w:iCs/>
          <w:color w:val="222222"/>
        </w:rPr>
        <w:t>“</w:t>
      </w:r>
      <w:r w:rsidRPr="00C33F18">
        <w:rPr>
          <w:rFonts w:ascii="Palatino Linotype" w:eastAsia="Times New Roman" w:hAnsi="Palatino Linotype" w:cs="Arial"/>
          <w:i/>
          <w:iCs/>
          <w:color w:val="222222"/>
        </w:rPr>
        <w:t xml:space="preserve">El Instituto Federal de Acceso a la Información y Protección de Datos </w:t>
      </w:r>
      <w:r w:rsidRPr="00C33F18">
        <w:rPr>
          <w:rFonts w:ascii="Palatino Linotype" w:eastAsia="Times New Roman" w:hAnsi="Palatino Linotype" w:cs="Arial"/>
          <w:b/>
          <w:bCs/>
          <w:i/>
          <w:iCs/>
          <w:color w:val="222222"/>
        </w:rPr>
        <w:t>no cuenta con facultades para pronunciarse respecto de la veracidad de los documentos proporcionados por los sujetos obligados.</w:t>
      </w:r>
      <w:r w:rsidRPr="00C33F18">
        <w:rPr>
          <w:rFonts w:ascii="Palatino Linotype" w:eastAsia="Times New Roman" w:hAnsi="Palatino Linotype" w:cs="Arial"/>
          <w:i/>
          <w:iCs/>
          <w:color w:val="2222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eastAsia="Times New Roman" w:hAnsi="Palatino Linotype" w:cs="Arial"/>
          <w:i/>
          <w:iCs/>
          <w:color w:val="222222"/>
        </w:rPr>
        <w:t>”</w:t>
      </w:r>
    </w:p>
    <w:p w14:paraId="6765C0ED" w14:textId="77777777" w:rsidR="00565950" w:rsidRDefault="00565950" w:rsidP="00565950">
      <w:pPr>
        <w:shd w:val="clear" w:color="auto" w:fill="FFFFFF"/>
        <w:spacing w:line="276" w:lineRule="auto"/>
        <w:ind w:left="567" w:right="616"/>
        <w:jc w:val="both"/>
        <w:rPr>
          <w:rFonts w:ascii="Palatino Linotype" w:eastAsia="Times New Roman" w:hAnsi="Palatino Linotype" w:cs="Arial"/>
          <w:i/>
          <w:iCs/>
          <w:color w:val="222222"/>
        </w:rPr>
      </w:pPr>
    </w:p>
    <w:p w14:paraId="45A72FD8" w14:textId="77777777" w:rsidR="00565950" w:rsidRDefault="00565950" w:rsidP="00565950">
      <w:pPr>
        <w:shd w:val="clear" w:color="auto" w:fill="FFFFFF"/>
        <w:spacing w:line="276" w:lineRule="auto"/>
        <w:ind w:left="567" w:right="616"/>
        <w:jc w:val="both"/>
        <w:rPr>
          <w:rFonts w:ascii="Palatino Linotype" w:eastAsia="Times New Roman" w:hAnsi="Palatino Linotype" w:cs="Arial"/>
          <w:iCs/>
          <w:color w:val="222222"/>
        </w:rPr>
      </w:pPr>
      <w:r w:rsidRPr="00C33F18">
        <w:rPr>
          <w:rFonts w:ascii="Palatino Linotype" w:eastAsia="Times New Roman" w:hAnsi="Palatino Linotype" w:cs="Arial"/>
          <w:iCs/>
          <w:color w:val="222222"/>
        </w:rPr>
        <w:t>(Énfasis añadido)</w:t>
      </w:r>
    </w:p>
    <w:p w14:paraId="39E352F3" w14:textId="77777777" w:rsidR="00565950" w:rsidRPr="00C33F18" w:rsidRDefault="00565950" w:rsidP="00565950">
      <w:pPr>
        <w:shd w:val="clear" w:color="auto" w:fill="FFFFFF"/>
        <w:spacing w:line="276" w:lineRule="auto"/>
        <w:ind w:left="993" w:right="900"/>
        <w:jc w:val="both"/>
        <w:rPr>
          <w:rFonts w:ascii="Palatino Linotype" w:eastAsia="Times New Roman" w:hAnsi="Palatino Linotype" w:cs="Arial"/>
          <w:color w:val="222222"/>
        </w:rPr>
      </w:pPr>
    </w:p>
    <w:p w14:paraId="2BDA6A9E" w14:textId="13888231" w:rsidR="00565950" w:rsidRPr="00565950" w:rsidRDefault="00565950" w:rsidP="00565950">
      <w:pPr>
        <w:pStyle w:val="Prrafodelista"/>
        <w:numPr>
          <w:ilvl w:val="0"/>
          <w:numId w:val="1"/>
        </w:numPr>
        <w:tabs>
          <w:tab w:val="left" w:pos="426"/>
        </w:tabs>
        <w:spacing w:after="160" w:line="360" w:lineRule="auto"/>
        <w:ind w:left="0" w:firstLine="0"/>
        <w:jc w:val="both"/>
        <w:rPr>
          <w:rFonts w:ascii="Palatino Linotype" w:eastAsia="Times New Roman" w:hAnsi="Palatino Linotype" w:cs="Arial"/>
        </w:rPr>
      </w:pPr>
      <w:r w:rsidRPr="00447BC8">
        <w:rPr>
          <w:rFonts w:ascii="Palatino Linotype" w:eastAsia="Times New Roman" w:hAnsi="Palatino Linotype" w:cs="Arial"/>
        </w:rPr>
        <w:t xml:space="preserve">Numerales que compelen al </w:t>
      </w:r>
      <w:r w:rsidRPr="00447BC8">
        <w:rPr>
          <w:rFonts w:ascii="Palatino Linotype" w:eastAsia="Times New Roman" w:hAnsi="Palatino Linotype" w:cs="Arial"/>
          <w:b/>
          <w:bCs/>
        </w:rPr>
        <w:t>SUJETO OBLIGADO</w:t>
      </w:r>
      <w:r w:rsidRPr="00447BC8">
        <w:rPr>
          <w:rFonts w:ascii="Palatino Linotype" w:eastAsia="Times New Roman" w:hAnsi="Palatino Linotype" w:cs="Arial"/>
        </w:rPr>
        <w:t xml:space="preserve"> a apegarse en todo momento a los criterios ya expuestos, impidiendo a este Órgano Colegiado cuestionar la veracidad de la información.</w:t>
      </w:r>
    </w:p>
    <w:p w14:paraId="0FE38607" w14:textId="77777777" w:rsidR="00565950" w:rsidRDefault="00565950" w:rsidP="0056595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CFD7C3E" w14:textId="734A4FF0" w:rsidR="001E0CC9" w:rsidRDefault="00565950" w:rsidP="00545A3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Por otro lado, </w:t>
      </w:r>
      <w:r w:rsidR="001E0CC9">
        <w:rPr>
          <w:rFonts w:ascii="Palatino Linotype" w:eastAsia="MS Mincho" w:hAnsi="Palatino Linotype" w:cs="Arial"/>
          <w:color w:val="000000" w:themeColor="text1"/>
          <w:lang w:val="es-MX"/>
        </w:rPr>
        <w:t xml:space="preserve">el hecho de que el </w:t>
      </w:r>
      <w:r w:rsidR="001E0CC9" w:rsidRPr="001E0CC9">
        <w:rPr>
          <w:rFonts w:ascii="Palatino Linotype" w:eastAsia="MS Mincho" w:hAnsi="Palatino Linotype" w:cs="Arial"/>
          <w:b/>
          <w:color w:val="000000" w:themeColor="text1"/>
          <w:lang w:val="es-MX"/>
        </w:rPr>
        <w:t>SUJETO OBLIGADO</w:t>
      </w:r>
      <w:r w:rsidR="001E0CC9">
        <w:rPr>
          <w:rFonts w:ascii="Palatino Linotype" w:eastAsia="MS Mincho" w:hAnsi="Palatino Linotype" w:cs="Arial"/>
          <w:color w:val="000000" w:themeColor="text1"/>
          <w:lang w:val="es-MX"/>
        </w:rPr>
        <w:t xml:space="preserve"> entregara tanto en respuesta, como en informe la documentación precisada en el cuadro de análisis, asume que la posee, genera y/o administra en ejercicio de sus funciones de derecho público; por lo tanto, a nada practico conduciría un mayor estudio en razón de que la información ya fue asumida, actualizándose con ello el supuesto jurídico previsto en el artículo 12 de la Ley de Transparencia y Acceso a la Información Pública del Estado de México y Municipios.</w:t>
      </w:r>
    </w:p>
    <w:p w14:paraId="02E5180E" w14:textId="77777777" w:rsidR="005F0CA7" w:rsidRDefault="005F0CA7" w:rsidP="005F0CA7">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A06DF1A" w14:textId="0A0A0C98" w:rsidR="003E446E" w:rsidRPr="003E446E" w:rsidRDefault="003E446E" w:rsidP="00545A3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Bajo ese contexto,</w:t>
      </w:r>
      <w:r w:rsidR="005F0CA7">
        <w:rPr>
          <w:rFonts w:ascii="Palatino Linotype" w:eastAsia="MS Mincho" w:hAnsi="Palatino Linotype" w:cs="Arial"/>
          <w:color w:val="000000" w:themeColor="text1"/>
          <w:lang w:val="es-MX"/>
        </w:rPr>
        <w:t xml:space="preserve"> como se pudo apreciar del cuadro de análisis inserto, el </w:t>
      </w:r>
      <w:r w:rsidR="005F0CA7" w:rsidRPr="005F0CA7">
        <w:rPr>
          <w:rFonts w:ascii="Palatino Linotype" w:eastAsia="MS Mincho" w:hAnsi="Palatino Linotype" w:cs="Arial"/>
          <w:b/>
          <w:color w:val="000000" w:themeColor="text1"/>
          <w:lang w:val="es-MX"/>
        </w:rPr>
        <w:t>SUJETO OBLIGADO</w:t>
      </w:r>
      <w:r w:rsidR="005F0CA7">
        <w:rPr>
          <w:rFonts w:ascii="Palatino Linotype" w:eastAsia="MS Mincho" w:hAnsi="Palatino Linotype" w:cs="Arial"/>
          <w:color w:val="000000" w:themeColor="text1"/>
          <w:lang w:val="es-MX"/>
        </w:rPr>
        <w:t xml:space="preserve"> puso a disposición del particular en respuesta diversos documentos con los cuales colmó parcialmente la solicitud de información, y que si bien en informe justificado </w:t>
      </w:r>
      <w:r>
        <w:rPr>
          <w:rFonts w:ascii="Palatino Linotype" w:eastAsia="MS Mincho" w:hAnsi="Palatino Linotype" w:cs="Arial"/>
          <w:color w:val="000000" w:themeColor="text1"/>
          <w:lang w:val="es-MX"/>
        </w:rPr>
        <w:t>trató de</w:t>
      </w:r>
      <w:r w:rsidR="005F0CA7">
        <w:rPr>
          <w:rFonts w:ascii="Palatino Linotype" w:eastAsia="MS Mincho" w:hAnsi="Palatino Linotype" w:cs="Arial"/>
          <w:color w:val="000000" w:themeColor="text1"/>
          <w:lang w:val="es-MX"/>
        </w:rPr>
        <w:t xml:space="preserve"> suplir la deficiencia que tuvo al no remitir la información de manera completa </w:t>
      </w:r>
      <w:r>
        <w:rPr>
          <w:rFonts w:ascii="Palatino Linotype" w:eastAsia="MS Mincho" w:hAnsi="Palatino Linotype" w:cs="Arial"/>
          <w:color w:val="000000" w:themeColor="text1"/>
          <w:lang w:val="es-MX"/>
        </w:rPr>
        <w:t xml:space="preserve">al </w:t>
      </w:r>
      <w:r w:rsidR="005F0CA7">
        <w:rPr>
          <w:rFonts w:ascii="Palatino Linotype" w:eastAsia="MS Mincho" w:hAnsi="Palatino Linotype" w:cs="Arial"/>
          <w:color w:val="000000" w:themeColor="text1"/>
          <w:lang w:val="es-MX"/>
        </w:rPr>
        <w:t>remiti</w:t>
      </w:r>
      <w:r>
        <w:rPr>
          <w:rFonts w:ascii="Palatino Linotype" w:eastAsia="MS Mincho" w:hAnsi="Palatino Linotype" w:cs="Arial"/>
          <w:color w:val="000000" w:themeColor="text1"/>
          <w:lang w:val="es-MX"/>
        </w:rPr>
        <w:t>r</w:t>
      </w:r>
      <w:r w:rsidR="005F0CA7">
        <w:rPr>
          <w:rFonts w:ascii="Palatino Linotype" w:eastAsia="MS Mincho" w:hAnsi="Palatino Linotype" w:cs="Arial"/>
          <w:color w:val="000000" w:themeColor="text1"/>
          <w:lang w:val="es-MX"/>
        </w:rPr>
        <w:t xml:space="preserve"> </w:t>
      </w:r>
      <w:r w:rsidR="00D644BD">
        <w:rPr>
          <w:rFonts w:ascii="Palatino Linotype" w:eastAsia="MS Mincho" w:hAnsi="Palatino Linotype" w:cs="Arial"/>
          <w:color w:val="000000" w:themeColor="text1"/>
          <w:lang w:val="es-MX"/>
        </w:rPr>
        <w:t>diversos archivos en sus informes justificados</w:t>
      </w:r>
      <w:r>
        <w:rPr>
          <w:rFonts w:ascii="Palatino Linotype" w:eastAsia="MS Mincho" w:hAnsi="Palatino Linotype" w:cs="Arial"/>
          <w:b/>
          <w:lang w:val="es-MX"/>
        </w:rPr>
        <w:t xml:space="preserve">, </w:t>
      </w:r>
      <w:r w:rsidRPr="003E446E">
        <w:rPr>
          <w:rFonts w:ascii="Palatino Linotype" w:eastAsia="MS Mincho" w:hAnsi="Palatino Linotype" w:cs="Arial"/>
          <w:lang w:val="es-MX"/>
        </w:rPr>
        <w:t xml:space="preserve">la misma no fue puesta a la vista del particular en razón de que en diversos documentos </w:t>
      </w:r>
      <w:r w:rsidR="00D644BD">
        <w:rPr>
          <w:rFonts w:ascii="Palatino Linotype" w:eastAsia="MS Mincho" w:hAnsi="Palatino Linotype" w:cs="Arial"/>
          <w:lang w:val="es-MX"/>
        </w:rPr>
        <w:t>se advirtieron datos personales, y documentos que no eran susceptibles de entregarse.</w:t>
      </w:r>
    </w:p>
    <w:p w14:paraId="1315D396" w14:textId="77777777" w:rsidR="003E446E" w:rsidRPr="003E446E" w:rsidRDefault="003E446E" w:rsidP="003E446E">
      <w:pPr>
        <w:pStyle w:val="Prrafodelista"/>
        <w:rPr>
          <w:rFonts w:ascii="Palatino Linotype" w:eastAsia="MS Mincho" w:hAnsi="Palatino Linotype" w:cs="Arial"/>
          <w:lang w:val="es-MX"/>
        </w:rPr>
      </w:pPr>
    </w:p>
    <w:p w14:paraId="70C588E5" w14:textId="2C4E2C3E" w:rsidR="001E0CC9" w:rsidRPr="00933AE2" w:rsidRDefault="003E446E" w:rsidP="001E0CC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lang w:val="es-MX"/>
        </w:rPr>
        <w:t xml:space="preserve">Sin embargo, a pesar de que dicha información no se tomó en consideración para determinar si la misma colmaba o no la solicitud, servirá en el presente asunto como referencia de que el </w:t>
      </w:r>
      <w:r w:rsidRPr="003E446E">
        <w:rPr>
          <w:rFonts w:ascii="Palatino Linotype" w:eastAsia="MS Mincho" w:hAnsi="Palatino Linotype" w:cs="Arial"/>
          <w:b/>
          <w:lang w:val="es-MX"/>
        </w:rPr>
        <w:t>SUJETO OBLIGADO</w:t>
      </w:r>
      <w:r>
        <w:rPr>
          <w:rFonts w:ascii="Palatino Linotype" w:eastAsia="MS Mincho" w:hAnsi="Palatino Linotype" w:cs="Arial"/>
          <w:lang w:val="es-MX"/>
        </w:rPr>
        <w:t xml:space="preserve"> posee, genera y/o administra la información de los servidores públicos </w:t>
      </w:r>
      <w:r w:rsidR="006D4F05">
        <w:rPr>
          <w:rFonts w:ascii="Palatino Linotype" w:eastAsia="MS Mincho" w:hAnsi="Palatino Linotype" w:cs="Arial"/>
          <w:lang w:val="es-MX"/>
        </w:rPr>
        <w:t xml:space="preserve">restantes </w:t>
      </w:r>
      <w:r>
        <w:rPr>
          <w:rFonts w:ascii="Palatino Linotype" w:eastAsia="MS Mincho" w:hAnsi="Palatino Linotype" w:cs="Arial"/>
          <w:lang w:val="es-MX"/>
        </w:rPr>
        <w:t xml:space="preserve">de quienes el particular requirió la información. </w:t>
      </w:r>
    </w:p>
    <w:p w14:paraId="0F999E9D" w14:textId="77777777" w:rsidR="00933AE2" w:rsidRDefault="00933AE2" w:rsidP="00933AE2">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E042203" w14:textId="299C700F" w:rsidR="00933AE2" w:rsidRDefault="00933AE2" w:rsidP="001E0CC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Asimismo, es de advertir que el </w:t>
      </w:r>
      <w:r w:rsidRPr="00933AE2">
        <w:rPr>
          <w:rFonts w:ascii="Palatino Linotype" w:eastAsia="MS Mincho" w:hAnsi="Palatino Linotype" w:cs="Arial"/>
          <w:b/>
          <w:color w:val="000000" w:themeColor="text1"/>
          <w:lang w:val="es-MX"/>
        </w:rPr>
        <w:t>SUJETO OBLIGADO</w:t>
      </w:r>
      <w:r>
        <w:rPr>
          <w:rFonts w:ascii="Palatino Linotype" w:eastAsia="MS Mincho" w:hAnsi="Palatino Linotype" w:cs="Arial"/>
          <w:color w:val="000000" w:themeColor="text1"/>
          <w:lang w:val="es-MX"/>
        </w:rPr>
        <w:t xml:space="preserve"> omitió pronunciarse sobre el Titular de la Unidad de Asuntos Internos, la cual conforme al Bando Municipal vigente de Toluca, se aprecia que se encuentra contemplada en la estructura orgánica; por lo tanto, procede la entrega de la información que se ordena en este apartado.</w:t>
      </w:r>
    </w:p>
    <w:p w14:paraId="5E51F4F7" w14:textId="77777777" w:rsidR="00933AE2" w:rsidRPr="00933AE2" w:rsidRDefault="00933AE2" w:rsidP="00933AE2">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ED65B83" w14:textId="1C67894D" w:rsidR="008F391F" w:rsidRDefault="003E446E" w:rsidP="008F39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Ahora, con la finalidad de garantizar la entrega de la información restante, resulta necesario señalar los documentos que son susceptibles de entregarse, conforme lo expuesto en la legislación correspondiente y en atención a los documentos que obran en los archivos del </w:t>
      </w:r>
      <w:r w:rsidRPr="003E446E">
        <w:rPr>
          <w:rFonts w:ascii="Palatino Linotype" w:eastAsia="MS Mincho" w:hAnsi="Palatino Linotype" w:cs="Arial"/>
          <w:b/>
          <w:color w:val="000000" w:themeColor="text1"/>
          <w:lang w:val="es-MX"/>
        </w:rPr>
        <w:t>SUJETO OBLIGADO</w:t>
      </w:r>
      <w:r>
        <w:rPr>
          <w:rFonts w:ascii="Palatino Linotype" w:eastAsia="MS Mincho" w:hAnsi="Palatino Linotype" w:cs="Arial"/>
          <w:color w:val="000000" w:themeColor="text1"/>
          <w:lang w:val="es-MX"/>
        </w:rPr>
        <w:t>.</w:t>
      </w:r>
    </w:p>
    <w:p w14:paraId="329D472C" w14:textId="77777777" w:rsidR="008F391F" w:rsidRPr="008F391F" w:rsidRDefault="008F391F" w:rsidP="008F391F">
      <w:pPr>
        <w:pStyle w:val="Prrafodelista"/>
        <w:rPr>
          <w:rFonts w:ascii="Palatino Linotype" w:eastAsia="MS Mincho" w:hAnsi="Palatino Linotype" w:cs="Arial"/>
          <w:color w:val="000000" w:themeColor="text1"/>
          <w:lang w:val="es-MX"/>
        </w:rPr>
      </w:pPr>
    </w:p>
    <w:p w14:paraId="0B24AE7C" w14:textId="6D72A22B" w:rsidR="00F821E5" w:rsidRDefault="003E446E" w:rsidP="00B96F7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312A3">
        <w:rPr>
          <w:rFonts w:ascii="Palatino Linotype" w:eastAsia="MS Mincho" w:hAnsi="Palatino Linotype" w:cs="Arial"/>
          <w:color w:val="000000" w:themeColor="text1"/>
          <w:lang w:val="es-MX"/>
        </w:rPr>
        <w:t xml:space="preserve">En ese sentido, </w:t>
      </w:r>
      <w:r w:rsidR="00F821E5">
        <w:rPr>
          <w:rFonts w:ascii="Palatino Linotype" w:eastAsia="MS Mincho" w:hAnsi="Palatino Linotype" w:cs="Arial"/>
          <w:color w:val="000000" w:themeColor="text1"/>
          <w:lang w:val="es-MX"/>
        </w:rPr>
        <w:t xml:space="preserve">por cuando hace al requisito consistente en ser ciudadano del Estado o municipio, este se encuentra encaminado a acreditar la residencia efectiva en el lugar donde el servidor público pretende prestar sus servicios; por lo tanto, como ha quedado precisado, </w:t>
      </w:r>
      <w:r w:rsidR="00F821E5">
        <w:rPr>
          <w:rFonts w:ascii="Palatino Linotype" w:hAnsi="Palatino Linotype" w:cs="Arial"/>
        </w:rPr>
        <w:t xml:space="preserve">los documentos con los cuales de manera enunciativa mas no limitativa se pudiera colmar dicho requisito serían la Credencial de Elector o una Constancia de Vecindad o Domiciliaria; por tanto procede su entrega, en virtud de que es un requisito para ingresar al servicio público, aunado a que el </w:t>
      </w:r>
      <w:r w:rsidR="00F821E5" w:rsidRPr="00AB34E8">
        <w:rPr>
          <w:rFonts w:ascii="Palatino Linotype" w:hAnsi="Palatino Linotype" w:cs="Arial"/>
          <w:b/>
        </w:rPr>
        <w:t>SUJETO OBLIGADO</w:t>
      </w:r>
      <w:r w:rsidR="00F821E5">
        <w:rPr>
          <w:rFonts w:ascii="Palatino Linotype" w:hAnsi="Palatino Linotype" w:cs="Arial"/>
        </w:rPr>
        <w:t xml:space="preserve"> fue omiso en pronunciarse al respecto</w:t>
      </w:r>
      <w:r w:rsidR="00AB34E8">
        <w:rPr>
          <w:rFonts w:ascii="Palatino Linotype" w:hAnsi="Palatino Linotype" w:cs="Arial"/>
        </w:rPr>
        <w:t>.</w:t>
      </w:r>
      <w:r w:rsidR="00F821E5">
        <w:rPr>
          <w:rFonts w:ascii="Palatino Linotype" w:eastAsia="MS Mincho" w:hAnsi="Palatino Linotype" w:cs="Arial"/>
          <w:color w:val="000000" w:themeColor="text1"/>
          <w:lang w:val="es-MX"/>
        </w:rPr>
        <w:t xml:space="preserve"> </w:t>
      </w:r>
    </w:p>
    <w:p w14:paraId="434D076F" w14:textId="77777777" w:rsidR="00AB34E8" w:rsidRDefault="00AB34E8" w:rsidP="00AB34E8">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1C45064" w14:textId="613AC107" w:rsidR="00AB34E8" w:rsidRDefault="00AB34E8" w:rsidP="00B96F7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Bajo ese sentido, resulta dable ordenar, de ser procedente en versión públicas el documento donde conste la residencia efectiva actual en el Estado de México, </w:t>
      </w:r>
      <w:r w:rsidR="00933AE2" w:rsidRPr="005409BB">
        <w:rPr>
          <w:rFonts w:ascii="Palatino Linotype" w:eastAsia="Calibri" w:hAnsi="Palatino Linotype" w:cs="Arial"/>
          <w:b/>
          <w:lang w:val="es-MX"/>
        </w:rPr>
        <w:t xml:space="preserve">del </w:t>
      </w:r>
      <w:r w:rsidR="00933AE2" w:rsidRPr="00075605">
        <w:rPr>
          <w:rFonts w:ascii="Palatino Linotype" w:eastAsia="Calibri" w:hAnsi="Palatino Linotype" w:cs="Arial"/>
          <w:b/>
          <w:lang w:val="es-MX"/>
        </w:rPr>
        <w:t>Director General de Desarrollo Urbano y Obra Pública, Tesorero Municipal, Director General de Desarrollo Económico, Secretario del Ayuntamiento, Contralor Municipal, Director General de Servicios Públicos, Director de Bienestar Social, Director General de Administración, Directora General de Medio Ambiente, Director General de Seguridad Pública, Director General de Gobierno</w:t>
      </w:r>
      <w:r w:rsidR="00933AE2" w:rsidRPr="005409BB">
        <w:rPr>
          <w:rFonts w:ascii="Palatino Linotype" w:eastAsia="Calibri" w:hAnsi="Palatino Linotype" w:cs="Arial"/>
          <w:b/>
        </w:rPr>
        <w:t>, y de aquellos servidores públicos que ocupan la Titularidad de la Defensoría Municipal de los Derechos Humanos de Toluca, Unidad de Asuntos Internos, Instituto Municipal de Cultura Física y Deporte de Toluca, Secretaría Técnica del Consejo Municipal de Seguridad Pública, Secretaría Particular de la Presidencia Municipal, Coordinación General de Comunicación Social, Coordinación General Municipal de Mejora Regulatoria, Secretaría Técnica de la Presidencia, Coordinación de Análisis y Unidad de Transparencia</w:t>
      </w:r>
      <w:r w:rsidR="00933AE2">
        <w:rPr>
          <w:rFonts w:ascii="Palatino Linotype" w:eastAsia="Calibri" w:hAnsi="Palatino Linotype" w:cs="Arial"/>
          <w:b/>
        </w:rPr>
        <w:t>;</w:t>
      </w:r>
      <w:r w:rsidR="005409BB">
        <w:rPr>
          <w:rFonts w:ascii="Palatino Linotype" w:eastAsia="MS Mincho" w:hAnsi="Palatino Linotype" w:cs="Arial"/>
          <w:color w:val="000000" w:themeColor="text1"/>
        </w:rPr>
        <w:t xml:space="preserve">, con el acuerdo que para tal efecto emita el Comité de Transparencia del </w:t>
      </w:r>
      <w:r w:rsidR="005409BB" w:rsidRPr="005409BB">
        <w:rPr>
          <w:rFonts w:ascii="Palatino Linotype" w:eastAsia="MS Mincho" w:hAnsi="Palatino Linotype" w:cs="Arial"/>
          <w:b/>
          <w:color w:val="000000" w:themeColor="text1"/>
        </w:rPr>
        <w:t>SUJETO OBLIGADO</w:t>
      </w:r>
      <w:r w:rsidR="005409BB">
        <w:rPr>
          <w:rFonts w:ascii="Palatino Linotype" w:eastAsia="MS Mincho" w:hAnsi="Palatino Linotype" w:cs="Arial"/>
          <w:color w:val="000000" w:themeColor="text1"/>
        </w:rPr>
        <w:t xml:space="preserve"> en términos del Considerando </w:t>
      </w:r>
      <w:r w:rsidR="005409BB" w:rsidRPr="005409BB">
        <w:rPr>
          <w:rFonts w:ascii="Palatino Linotype" w:eastAsia="MS Mincho" w:hAnsi="Palatino Linotype" w:cs="Arial"/>
          <w:b/>
          <w:color w:val="000000" w:themeColor="text1"/>
        </w:rPr>
        <w:t>QUINTO</w:t>
      </w:r>
      <w:r w:rsidR="005409BB">
        <w:rPr>
          <w:rFonts w:ascii="Palatino Linotype" w:eastAsia="MS Mincho" w:hAnsi="Palatino Linotype" w:cs="Arial"/>
          <w:color w:val="000000" w:themeColor="text1"/>
        </w:rPr>
        <w:t>.</w:t>
      </w:r>
    </w:p>
    <w:p w14:paraId="37228FFB" w14:textId="77777777" w:rsidR="00F821E5" w:rsidRDefault="00F821E5" w:rsidP="00F821E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833A81E" w14:textId="74234152" w:rsidR="001E0CC9" w:rsidRPr="00A312A3" w:rsidRDefault="00F821E5" w:rsidP="00B96F7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Ahora, </w:t>
      </w:r>
      <w:r w:rsidR="003E446E" w:rsidRPr="00A312A3">
        <w:rPr>
          <w:rFonts w:ascii="Palatino Linotype" w:eastAsia="MS Mincho" w:hAnsi="Palatino Linotype" w:cs="Arial"/>
          <w:color w:val="000000" w:themeColor="text1"/>
          <w:lang w:val="es-MX"/>
        </w:rPr>
        <w:t xml:space="preserve">por cuanto al Título Profesional, se aprecia que fue remitido de manera </w:t>
      </w:r>
      <w:r w:rsidR="00A312A3" w:rsidRPr="00A312A3">
        <w:rPr>
          <w:rFonts w:ascii="Palatino Linotype" w:eastAsia="MS Mincho" w:hAnsi="Palatino Linotype" w:cs="Arial"/>
          <w:color w:val="000000" w:themeColor="text1"/>
          <w:lang w:val="es-MX"/>
        </w:rPr>
        <w:t>íntegra</w:t>
      </w:r>
      <w:r w:rsidR="003E446E" w:rsidRPr="00A312A3">
        <w:rPr>
          <w:rFonts w:ascii="Palatino Linotype" w:eastAsia="MS Mincho" w:hAnsi="Palatino Linotype" w:cs="Arial"/>
          <w:color w:val="000000" w:themeColor="text1"/>
          <w:lang w:val="es-MX"/>
        </w:rPr>
        <w:t xml:space="preserve"> de algunos servidores públicos</w:t>
      </w:r>
      <w:r w:rsidR="00063F8C">
        <w:rPr>
          <w:rFonts w:ascii="Palatino Linotype" w:eastAsia="MS Mincho" w:hAnsi="Palatino Linotype" w:cs="Arial"/>
          <w:color w:val="000000" w:themeColor="text1"/>
          <w:lang w:val="es-MX"/>
        </w:rPr>
        <w:t xml:space="preserve"> en los que la Ley les exige contar con </w:t>
      </w:r>
      <w:proofErr w:type="spellStart"/>
      <w:r w:rsidR="00063F8C">
        <w:rPr>
          <w:rFonts w:ascii="Palatino Linotype" w:eastAsia="MS Mincho" w:hAnsi="Palatino Linotype" w:cs="Arial"/>
          <w:color w:val="000000" w:themeColor="text1"/>
          <w:lang w:val="es-MX"/>
        </w:rPr>
        <w:t>el</w:t>
      </w:r>
      <w:proofErr w:type="spellEnd"/>
      <w:r w:rsidR="00063F8C">
        <w:rPr>
          <w:rFonts w:ascii="Palatino Linotype" w:eastAsia="MS Mincho" w:hAnsi="Palatino Linotype" w:cs="Arial"/>
          <w:color w:val="000000" w:themeColor="text1"/>
          <w:lang w:val="es-MX"/>
        </w:rPr>
        <w:t xml:space="preserve">, y para algunos servidores respecto de los cuales la normatividad no los constriñe a contar con ellos el </w:t>
      </w:r>
      <w:r w:rsidR="00063F8C" w:rsidRPr="00063F8C">
        <w:rPr>
          <w:rFonts w:ascii="Palatino Linotype" w:eastAsia="MS Mincho" w:hAnsi="Palatino Linotype" w:cs="Arial"/>
          <w:b/>
          <w:color w:val="000000" w:themeColor="text1"/>
          <w:lang w:val="es-MX"/>
        </w:rPr>
        <w:t>SUJETO OBLIGADO</w:t>
      </w:r>
      <w:r w:rsidR="00063F8C">
        <w:rPr>
          <w:rFonts w:ascii="Palatino Linotype" w:eastAsia="MS Mincho" w:hAnsi="Palatino Linotype" w:cs="Arial"/>
          <w:color w:val="000000" w:themeColor="text1"/>
          <w:lang w:val="es-MX"/>
        </w:rPr>
        <w:t xml:space="preserve"> entregó documentos que avalan el último grado de estudios, ya sea de Licenciatura o Maestría</w:t>
      </w:r>
      <w:r w:rsidR="003E446E" w:rsidRPr="00A312A3">
        <w:rPr>
          <w:rFonts w:ascii="Palatino Linotype" w:eastAsia="MS Mincho" w:hAnsi="Palatino Linotype" w:cs="Arial"/>
          <w:color w:val="000000" w:themeColor="text1"/>
          <w:lang w:val="es-MX"/>
        </w:rPr>
        <w:t xml:space="preserve">; no obstante, para el caso de </w:t>
      </w:r>
      <w:r w:rsidR="008F391F" w:rsidRPr="00A312A3">
        <w:rPr>
          <w:rFonts w:ascii="Palatino Linotype" w:eastAsia="MS Mincho" w:hAnsi="Palatino Linotype" w:cs="Arial"/>
          <w:color w:val="000000" w:themeColor="text1"/>
          <w:lang w:val="es-MX"/>
        </w:rPr>
        <w:t>los</w:t>
      </w:r>
      <w:r w:rsidR="001E0CC9" w:rsidRPr="00A312A3">
        <w:rPr>
          <w:rFonts w:ascii="Palatino Linotype" w:eastAsia="MS Mincho" w:hAnsi="Palatino Linotype" w:cs="Arial"/>
          <w:color w:val="000000" w:themeColor="text1"/>
          <w:lang w:val="es-MX"/>
        </w:rPr>
        <w:t xml:space="preserve"> </w:t>
      </w:r>
      <w:r w:rsidR="008F391F" w:rsidRPr="00A312A3">
        <w:rPr>
          <w:rFonts w:ascii="Palatino Linotype" w:eastAsia="MS Mincho" w:hAnsi="Palatino Linotype" w:cs="Arial"/>
          <w:color w:val="000000" w:themeColor="text1"/>
          <w:lang w:val="es-MX"/>
        </w:rPr>
        <w:t>que ostentan e</w:t>
      </w:r>
      <w:r w:rsidR="00F96854">
        <w:rPr>
          <w:rFonts w:ascii="Palatino Linotype" w:eastAsia="MS Mincho" w:hAnsi="Palatino Linotype" w:cs="Arial"/>
          <w:color w:val="000000" w:themeColor="text1"/>
          <w:lang w:val="es-MX"/>
        </w:rPr>
        <w:t xml:space="preserve">l cargo de Tesorero Municipal, </w:t>
      </w:r>
      <w:r w:rsidR="008F391F" w:rsidRPr="00A312A3">
        <w:rPr>
          <w:rFonts w:ascii="Palatino Linotype" w:eastAsia="MS Mincho" w:hAnsi="Palatino Linotype" w:cs="Arial"/>
          <w:color w:val="000000" w:themeColor="text1"/>
          <w:lang w:val="es-MX"/>
        </w:rPr>
        <w:t xml:space="preserve">Director </w:t>
      </w:r>
      <w:r w:rsidR="005F0CA7" w:rsidRPr="00A312A3">
        <w:rPr>
          <w:rFonts w:ascii="Palatino Linotype" w:eastAsia="MS Mincho" w:hAnsi="Palatino Linotype" w:cs="Arial"/>
          <w:color w:val="000000" w:themeColor="text1"/>
          <w:lang w:val="es-MX"/>
        </w:rPr>
        <w:t>General de Desarrollo Económico</w:t>
      </w:r>
      <w:r w:rsidR="00F96854">
        <w:rPr>
          <w:rFonts w:ascii="Palatino Linotype" w:eastAsia="MS Mincho" w:hAnsi="Palatino Linotype" w:cs="Arial"/>
          <w:color w:val="000000" w:themeColor="text1"/>
          <w:lang w:val="es-MX"/>
        </w:rPr>
        <w:t xml:space="preserve"> y de la</w:t>
      </w:r>
      <w:r w:rsidR="00F96854" w:rsidRPr="00CB4926">
        <w:rPr>
          <w:rFonts w:ascii="Palatino Linotype" w:eastAsia="MS Mincho" w:hAnsi="Palatino Linotype" w:cs="Arial"/>
          <w:color w:val="000000" w:themeColor="text1"/>
          <w:lang w:val="es-MX"/>
        </w:rPr>
        <w:t xml:space="preserve"> Directo</w:t>
      </w:r>
      <w:r w:rsidR="00F96854">
        <w:rPr>
          <w:rFonts w:ascii="Palatino Linotype" w:eastAsia="MS Mincho" w:hAnsi="Palatino Linotype" w:cs="Arial"/>
          <w:color w:val="000000" w:themeColor="text1"/>
          <w:lang w:val="es-MX"/>
        </w:rPr>
        <w:t>ra de General de Medio Ambiente</w:t>
      </w:r>
      <w:r w:rsidR="005F0CA7" w:rsidRPr="00A312A3">
        <w:rPr>
          <w:rFonts w:ascii="Palatino Linotype" w:eastAsia="MS Mincho" w:hAnsi="Palatino Linotype" w:cs="Arial"/>
          <w:color w:val="000000" w:themeColor="text1"/>
          <w:lang w:val="es-MX"/>
        </w:rPr>
        <w:t xml:space="preserve">, </w:t>
      </w:r>
      <w:r w:rsidR="008F391F" w:rsidRPr="00A312A3">
        <w:rPr>
          <w:rFonts w:ascii="Palatino Linotype" w:eastAsia="MS Mincho" w:hAnsi="Palatino Linotype" w:cs="Arial"/>
          <w:color w:val="000000" w:themeColor="text1"/>
          <w:lang w:val="es-MX"/>
        </w:rPr>
        <w:t xml:space="preserve">se aprecia que el </w:t>
      </w:r>
      <w:r w:rsidR="008F391F" w:rsidRPr="00A312A3">
        <w:rPr>
          <w:rFonts w:ascii="Palatino Linotype" w:eastAsia="MS Mincho" w:hAnsi="Palatino Linotype" w:cs="Arial"/>
          <w:b/>
          <w:color w:val="000000" w:themeColor="text1"/>
          <w:lang w:val="es-MX"/>
        </w:rPr>
        <w:t>SUJETO OBLIGADO</w:t>
      </w:r>
      <w:r w:rsidR="008F391F" w:rsidRPr="00A312A3">
        <w:rPr>
          <w:rFonts w:ascii="Palatino Linotype" w:eastAsia="MS Mincho" w:hAnsi="Palatino Linotype" w:cs="Arial"/>
          <w:color w:val="000000" w:themeColor="text1"/>
          <w:lang w:val="es-MX"/>
        </w:rPr>
        <w:t xml:space="preserve"> fue omiso en entregar e</w:t>
      </w:r>
      <w:r w:rsidR="00585D97" w:rsidRPr="00A312A3">
        <w:rPr>
          <w:rFonts w:ascii="Palatino Linotype" w:eastAsia="MS Mincho" w:hAnsi="Palatino Linotype" w:cs="Arial"/>
          <w:color w:val="000000" w:themeColor="text1"/>
          <w:lang w:val="es-MX"/>
        </w:rPr>
        <w:t xml:space="preserve">l Título Profesional, en este caso si bien no pasa por desapercibido que entregó en </w:t>
      </w:r>
      <w:r w:rsidR="008F391F" w:rsidRPr="00A312A3">
        <w:rPr>
          <w:rFonts w:ascii="Palatino Linotype" w:eastAsia="MS Mincho" w:hAnsi="Palatino Linotype" w:cs="Arial"/>
          <w:color w:val="000000" w:themeColor="text1"/>
          <w:lang w:val="es-MX"/>
        </w:rPr>
        <w:t xml:space="preserve">respuesta </w:t>
      </w:r>
      <w:r w:rsidR="001E0CC9" w:rsidRPr="00A312A3">
        <w:rPr>
          <w:rFonts w:ascii="Palatino Linotype" w:eastAsia="MS Mincho" w:hAnsi="Palatino Linotype" w:cs="Arial"/>
          <w:color w:val="000000" w:themeColor="text1"/>
          <w:lang w:val="es-MX"/>
        </w:rPr>
        <w:t xml:space="preserve">la Cédula </w:t>
      </w:r>
      <w:r w:rsidR="00585D97" w:rsidRPr="00A312A3">
        <w:rPr>
          <w:rFonts w:ascii="Palatino Linotype" w:eastAsia="MS Mincho" w:hAnsi="Palatino Linotype" w:cs="Arial"/>
          <w:color w:val="000000" w:themeColor="text1"/>
          <w:lang w:val="es-MX"/>
        </w:rPr>
        <w:t xml:space="preserve">Profesional </w:t>
      </w:r>
      <w:r w:rsidR="00F96854">
        <w:rPr>
          <w:rFonts w:ascii="Palatino Linotype" w:eastAsia="MS Mincho" w:hAnsi="Palatino Linotype" w:cs="Arial"/>
          <w:color w:val="000000" w:themeColor="text1"/>
          <w:lang w:val="es-MX"/>
        </w:rPr>
        <w:t>de los dos últimos servidores públicos, q</w:t>
      </w:r>
      <w:r w:rsidR="001E0CC9" w:rsidRPr="00A312A3">
        <w:rPr>
          <w:rFonts w:ascii="Palatino Linotype" w:eastAsia="MS Mincho" w:hAnsi="Palatino Linotype" w:cs="Arial"/>
          <w:color w:val="000000" w:themeColor="text1"/>
          <w:lang w:val="es-MX"/>
        </w:rPr>
        <w:t xml:space="preserve">ue se constituye como la patente para ejercer la profesión, el requisito que dispone la Ley Orgánica Municipal </w:t>
      </w:r>
      <w:r w:rsidR="00A64D36" w:rsidRPr="00A312A3">
        <w:rPr>
          <w:rFonts w:ascii="Palatino Linotype" w:eastAsia="MS Mincho" w:hAnsi="Palatino Linotype" w:cs="Arial"/>
          <w:color w:val="000000" w:themeColor="text1"/>
          <w:lang w:val="es-MX"/>
        </w:rPr>
        <w:t xml:space="preserve">del Estado de México </w:t>
      </w:r>
      <w:r w:rsidR="00A312A3">
        <w:rPr>
          <w:rFonts w:ascii="Palatino Linotype" w:eastAsia="MS Mincho" w:hAnsi="Palatino Linotype" w:cs="Arial"/>
          <w:color w:val="000000" w:themeColor="text1"/>
          <w:lang w:val="es-MX"/>
        </w:rPr>
        <w:t xml:space="preserve">para ejercer dichos cargos, de manera textual </w:t>
      </w:r>
      <w:r w:rsidR="001E0CC9" w:rsidRPr="00A312A3">
        <w:rPr>
          <w:rFonts w:ascii="Palatino Linotype" w:eastAsia="MS Mincho" w:hAnsi="Palatino Linotype" w:cs="Arial"/>
          <w:color w:val="000000" w:themeColor="text1"/>
          <w:lang w:val="es-MX"/>
        </w:rPr>
        <w:t xml:space="preserve">es contar con </w:t>
      </w:r>
      <w:r w:rsidR="00585D97" w:rsidRPr="00A312A3">
        <w:rPr>
          <w:rFonts w:ascii="Palatino Linotype" w:eastAsia="MS Mincho" w:hAnsi="Palatino Linotype" w:cs="Arial"/>
          <w:color w:val="000000" w:themeColor="text1"/>
          <w:lang w:val="es-MX"/>
        </w:rPr>
        <w:t xml:space="preserve">el primer documento, </w:t>
      </w:r>
      <w:r w:rsidR="001E0CC9" w:rsidRPr="00A312A3">
        <w:rPr>
          <w:rFonts w:ascii="Palatino Linotype" w:eastAsia="MS Mincho" w:hAnsi="Palatino Linotype" w:cs="Arial"/>
          <w:color w:val="000000" w:themeColor="text1"/>
          <w:lang w:val="es-MX"/>
        </w:rPr>
        <w:t xml:space="preserve">por lo que </w:t>
      </w:r>
      <w:r w:rsidR="00585D97" w:rsidRPr="00A312A3">
        <w:rPr>
          <w:rFonts w:ascii="Palatino Linotype" w:eastAsia="MS Mincho" w:hAnsi="Palatino Linotype" w:cs="Arial"/>
          <w:color w:val="000000" w:themeColor="text1"/>
          <w:lang w:val="es-MX"/>
        </w:rPr>
        <w:t xml:space="preserve">el hecho de haber entregado la cédula profesional </w:t>
      </w:r>
      <w:r w:rsidR="00F96854">
        <w:rPr>
          <w:rFonts w:ascii="Palatino Linotype" w:eastAsia="MS Mincho" w:hAnsi="Palatino Linotype" w:cs="Arial"/>
          <w:color w:val="000000" w:themeColor="text1"/>
          <w:lang w:val="es-MX"/>
        </w:rPr>
        <w:t>dos de los mencionados</w:t>
      </w:r>
      <w:r w:rsidR="00585D97" w:rsidRPr="00A312A3">
        <w:rPr>
          <w:rFonts w:ascii="Palatino Linotype" w:eastAsia="MS Mincho" w:hAnsi="Palatino Linotype" w:cs="Arial"/>
          <w:color w:val="000000" w:themeColor="text1"/>
          <w:lang w:val="es-MX"/>
        </w:rPr>
        <w:t xml:space="preserve"> servidores públicos se infiere que </w:t>
      </w:r>
      <w:r w:rsidR="00A312A3">
        <w:rPr>
          <w:rFonts w:ascii="Palatino Linotype" w:eastAsia="MS Mincho" w:hAnsi="Palatino Linotype" w:cs="Arial"/>
          <w:color w:val="000000" w:themeColor="text1"/>
          <w:lang w:val="es-MX"/>
        </w:rPr>
        <w:t xml:space="preserve">estos </w:t>
      </w:r>
      <w:r w:rsidR="00585D97" w:rsidRPr="00A312A3">
        <w:rPr>
          <w:rFonts w:ascii="Palatino Linotype" w:eastAsia="MS Mincho" w:hAnsi="Palatino Linotype" w:cs="Arial"/>
          <w:color w:val="000000" w:themeColor="text1"/>
          <w:lang w:val="es-MX"/>
        </w:rPr>
        <w:t>cuenta</w:t>
      </w:r>
      <w:r w:rsidR="00A64D36" w:rsidRPr="00A312A3">
        <w:rPr>
          <w:rFonts w:ascii="Palatino Linotype" w:eastAsia="MS Mincho" w:hAnsi="Palatino Linotype" w:cs="Arial"/>
          <w:color w:val="000000" w:themeColor="text1"/>
          <w:lang w:val="es-MX"/>
        </w:rPr>
        <w:t>n</w:t>
      </w:r>
      <w:r w:rsidR="00585D97" w:rsidRPr="00A312A3">
        <w:rPr>
          <w:rFonts w:ascii="Palatino Linotype" w:eastAsia="MS Mincho" w:hAnsi="Palatino Linotype" w:cs="Arial"/>
          <w:color w:val="000000" w:themeColor="text1"/>
          <w:lang w:val="es-MX"/>
        </w:rPr>
        <w:t xml:space="preserve"> con el título </w:t>
      </w:r>
      <w:r w:rsidR="00A64D36" w:rsidRPr="00A312A3">
        <w:rPr>
          <w:rFonts w:ascii="Palatino Linotype" w:eastAsia="MS Mincho" w:hAnsi="Palatino Linotype" w:cs="Arial"/>
          <w:color w:val="000000" w:themeColor="text1"/>
          <w:lang w:val="es-MX"/>
        </w:rPr>
        <w:t>requerido</w:t>
      </w:r>
      <w:r w:rsidR="00A312A3">
        <w:rPr>
          <w:rFonts w:ascii="Palatino Linotype" w:eastAsia="MS Mincho" w:hAnsi="Palatino Linotype" w:cs="Arial"/>
          <w:color w:val="000000" w:themeColor="text1"/>
          <w:lang w:val="es-MX"/>
        </w:rPr>
        <w:t xml:space="preserve"> y es susceptible de entregarse</w:t>
      </w:r>
      <w:r w:rsidR="00585D97" w:rsidRPr="00A312A3">
        <w:rPr>
          <w:rFonts w:ascii="Palatino Linotype" w:eastAsia="MS Mincho" w:hAnsi="Palatino Linotype" w:cs="Arial"/>
          <w:color w:val="000000" w:themeColor="text1"/>
          <w:lang w:val="es-MX"/>
        </w:rPr>
        <w:t xml:space="preserve">; por lo tanto, a criterio de esta Ponencia </w:t>
      </w:r>
      <w:proofErr w:type="spellStart"/>
      <w:r w:rsidR="00585D97" w:rsidRPr="00A312A3">
        <w:rPr>
          <w:rFonts w:ascii="Palatino Linotype" w:eastAsia="MS Mincho" w:hAnsi="Palatino Linotype" w:cs="Arial"/>
          <w:color w:val="000000" w:themeColor="text1"/>
          <w:lang w:val="es-MX"/>
        </w:rPr>
        <w:t>Resolutora</w:t>
      </w:r>
      <w:proofErr w:type="spellEnd"/>
      <w:r w:rsidR="00585D97" w:rsidRPr="00A312A3">
        <w:rPr>
          <w:rFonts w:ascii="Palatino Linotype" w:eastAsia="MS Mincho" w:hAnsi="Palatino Linotype" w:cs="Arial"/>
          <w:color w:val="000000" w:themeColor="text1"/>
          <w:lang w:val="es-MX"/>
        </w:rPr>
        <w:t xml:space="preserve"> </w:t>
      </w:r>
      <w:r w:rsidR="001E0CC9" w:rsidRPr="00A312A3">
        <w:rPr>
          <w:rFonts w:ascii="Palatino Linotype" w:eastAsia="MS Mincho" w:hAnsi="Palatino Linotype" w:cs="Arial"/>
          <w:color w:val="000000" w:themeColor="text1"/>
          <w:lang w:val="es-MX"/>
        </w:rPr>
        <w:t xml:space="preserve">resulta dable </w:t>
      </w:r>
      <w:r w:rsidR="00585D97" w:rsidRPr="00A312A3">
        <w:rPr>
          <w:rFonts w:ascii="Palatino Linotype" w:eastAsia="MS Mincho" w:hAnsi="Palatino Linotype" w:cs="Arial"/>
          <w:color w:val="000000" w:themeColor="text1"/>
          <w:lang w:val="es-MX"/>
        </w:rPr>
        <w:t>ordenar</w:t>
      </w:r>
      <w:r w:rsidR="001E0CC9" w:rsidRPr="00A312A3">
        <w:rPr>
          <w:rFonts w:ascii="Palatino Linotype" w:eastAsia="MS Mincho" w:hAnsi="Palatino Linotype" w:cs="Arial"/>
          <w:color w:val="000000" w:themeColor="text1"/>
          <w:lang w:val="es-MX"/>
        </w:rPr>
        <w:t xml:space="preserve"> la entrega de los Títulos Profesionales de</w:t>
      </w:r>
      <w:r w:rsidR="00F96854">
        <w:rPr>
          <w:rFonts w:ascii="Palatino Linotype" w:eastAsia="MS Mincho" w:hAnsi="Palatino Linotype" w:cs="Arial"/>
          <w:color w:val="000000" w:themeColor="text1"/>
          <w:lang w:val="es-MX"/>
        </w:rPr>
        <w:t xml:space="preserve"> la </w:t>
      </w:r>
      <w:r w:rsidR="00F96854" w:rsidRPr="00CB4926">
        <w:rPr>
          <w:rFonts w:ascii="Palatino Linotype" w:eastAsia="MS Mincho" w:hAnsi="Palatino Linotype" w:cs="Arial"/>
          <w:color w:val="000000" w:themeColor="text1"/>
          <w:lang w:val="es-MX"/>
        </w:rPr>
        <w:t>Directora de General de Medio Ambiente,</w:t>
      </w:r>
      <w:r w:rsidR="00F96854" w:rsidRPr="00CB4926">
        <w:rPr>
          <w:rFonts w:ascii="Palatino Linotype" w:eastAsia="MS Mincho" w:hAnsi="Palatino Linotype" w:cs="Arial"/>
          <w:color w:val="000000" w:themeColor="text1"/>
        </w:rPr>
        <w:t xml:space="preserve"> </w:t>
      </w:r>
      <w:r w:rsidR="00F96854">
        <w:rPr>
          <w:rFonts w:ascii="Palatino Linotype" w:eastAsia="MS Mincho" w:hAnsi="Palatino Linotype" w:cs="Arial"/>
          <w:color w:val="000000" w:themeColor="text1"/>
        </w:rPr>
        <w:t>e</w:t>
      </w:r>
      <w:r w:rsidR="001E0CC9" w:rsidRPr="00A312A3">
        <w:rPr>
          <w:rFonts w:ascii="Palatino Linotype" w:eastAsia="MS Mincho" w:hAnsi="Palatino Linotype" w:cs="Arial"/>
          <w:color w:val="000000" w:themeColor="text1"/>
          <w:lang w:val="es-MX"/>
        </w:rPr>
        <w:t xml:space="preserve">l Tesorero Municipal </w:t>
      </w:r>
      <w:r w:rsidR="001E0CC9" w:rsidRPr="00A312A3">
        <w:rPr>
          <w:rFonts w:ascii="Palatino Linotype" w:eastAsia="MS Mincho" w:hAnsi="Palatino Linotype" w:cs="Arial"/>
          <w:color w:val="000000" w:themeColor="text1"/>
          <w:szCs w:val="22"/>
          <w:lang w:val="es-MX"/>
        </w:rPr>
        <w:t xml:space="preserve">y del </w:t>
      </w:r>
      <w:r w:rsidR="001E0CC9" w:rsidRPr="00A312A3">
        <w:rPr>
          <w:rFonts w:ascii="Palatino Linotype" w:eastAsia="Calibri" w:hAnsi="Palatino Linotype" w:cs="Arial"/>
          <w:szCs w:val="22"/>
          <w:lang w:val="es-MX" w:eastAsia="en-US"/>
        </w:rPr>
        <w:t xml:space="preserve">Director </w:t>
      </w:r>
      <w:r w:rsidR="00A62248" w:rsidRPr="00A312A3">
        <w:rPr>
          <w:rFonts w:ascii="Palatino Linotype" w:eastAsia="Calibri" w:hAnsi="Palatino Linotype" w:cs="Arial"/>
          <w:szCs w:val="22"/>
          <w:lang w:val="es-MX" w:eastAsia="en-US"/>
        </w:rPr>
        <w:t xml:space="preserve">General de Desarrollo Económico, de manera íntegra en razón de que de los datos personales que lo </w:t>
      </w:r>
      <w:r w:rsidR="00A64D36" w:rsidRPr="00A312A3">
        <w:rPr>
          <w:rFonts w:ascii="Palatino Linotype" w:eastAsia="Calibri" w:hAnsi="Palatino Linotype" w:cs="Arial"/>
          <w:szCs w:val="22"/>
          <w:lang w:val="es-MX" w:eastAsia="en-US"/>
        </w:rPr>
        <w:t>conforman</w:t>
      </w:r>
      <w:r w:rsidR="00A62248" w:rsidRPr="00A312A3">
        <w:rPr>
          <w:rFonts w:ascii="Palatino Linotype" w:eastAsia="Calibri" w:hAnsi="Palatino Linotype" w:cs="Arial"/>
          <w:szCs w:val="22"/>
          <w:lang w:val="es-MX" w:eastAsia="en-US"/>
        </w:rPr>
        <w:t xml:space="preserve"> no se advierte que alguno te</w:t>
      </w:r>
      <w:r w:rsidR="00585D97" w:rsidRPr="00A312A3">
        <w:rPr>
          <w:rFonts w:ascii="Palatino Linotype" w:eastAsia="Calibri" w:hAnsi="Palatino Linotype" w:cs="Arial"/>
          <w:szCs w:val="22"/>
          <w:lang w:val="es-MX" w:eastAsia="en-US"/>
        </w:rPr>
        <w:t>nga el carácter de confidencial.</w:t>
      </w:r>
    </w:p>
    <w:p w14:paraId="71771065" w14:textId="77777777" w:rsidR="00585D97" w:rsidRPr="00585D97" w:rsidRDefault="00585D97" w:rsidP="00585D97">
      <w:pPr>
        <w:pStyle w:val="Prrafodelista"/>
        <w:rPr>
          <w:rFonts w:ascii="Palatino Linotype" w:eastAsia="MS Mincho" w:hAnsi="Palatino Linotype" w:cs="Arial"/>
          <w:color w:val="000000" w:themeColor="text1"/>
          <w:lang w:val="es-MX"/>
        </w:rPr>
      </w:pPr>
    </w:p>
    <w:p w14:paraId="1247265C" w14:textId="1C063EC9" w:rsidR="00B4168C" w:rsidRPr="00933AE2" w:rsidRDefault="00B96F7D" w:rsidP="00B4168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rPr>
      </w:pPr>
      <w:r>
        <w:rPr>
          <w:rFonts w:ascii="Palatino Linotype" w:eastAsia="MS Mincho" w:hAnsi="Palatino Linotype" w:cs="Arial"/>
          <w:color w:val="000000" w:themeColor="text1"/>
          <w:lang w:val="es-MX"/>
        </w:rPr>
        <w:t>Asimismo,</w:t>
      </w:r>
      <w:r w:rsidR="00585D97">
        <w:rPr>
          <w:rFonts w:ascii="Palatino Linotype" w:eastAsia="MS Mincho" w:hAnsi="Palatino Linotype" w:cs="Arial"/>
          <w:color w:val="000000" w:themeColor="text1"/>
          <w:lang w:val="es-MX"/>
        </w:rPr>
        <w:t xml:space="preserve"> resulta dable ordenar el </w:t>
      </w:r>
      <w:r w:rsidR="00445C6D">
        <w:rPr>
          <w:rFonts w:ascii="Palatino Linotype" w:eastAsia="MS Mincho" w:hAnsi="Palatino Linotype" w:cs="Arial"/>
          <w:color w:val="000000" w:themeColor="text1"/>
          <w:lang w:val="es-MX"/>
        </w:rPr>
        <w:t xml:space="preserve">Título Profesional </w:t>
      </w:r>
      <w:r w:rsidR="00CB4926">
        <w:rPr>
          <w:rFonts w:ascii="Palatino Linotype" w:eastAsia="MS Mincho" w:hAnsi="Palatino Linotype" w:cs="Arial"/>
          <w:color w:val="000000" w:themeColor="text1"/>
          <w:lang w:val="es-MX"/>
        </w:rPr>
        <w:t xml:space="preserve">del </w:t>
      </w:r>
      <w:r w:rsidR="008F08FB">
        <w:rPr>
          <w:rFonts w:ascii="Palatino Linotype" w:eastAsia="MS Mincho" w:hAnsi="Palatino Linotype" w:cs="Arial"/>
          <w:color w:val="000000" w:themeColor="text1"/>
          <w:lang w:val="es-MX"/>
        </w:rPr>
        <w:t xml:space="preserve">Director General de Gobierno, la Carta de Terminación de la Maestría del Director de Bienestar Social, el grado académico de Maestro </w:t>
      </w:r>
      <w:r w:rsidR="00B4168C">
        <w:rPr>
          <w:rFonts w:ascii="Palatino Linotype" w:eastAsia="MS Mincho" w:hAnsi="Palatino Linotype" w:cs="Arial"/>
          <w:color w:val="000000" w:themeColor="text1"/>
          <w:lang w:val="es-MX"/>
        </w:rPr>
        <w:t xml:space="preserve">del Director General en Administración, en razón de que del contenido del informe justificado se aprecia que el </w:t>
      </w:r>
      <w:r w:rsidR="00B4168C" w:rsidRPr="00B4168C">
        <w:rPr>
          <w:rFonts w:ascii="Palatino Linotype" w:eastAsia="MS Mincho" w:hAnsi="Palatino Linotype" w:cs="Arial"/>
          <w:b/>
          <w:color w:val="000000" w:themeColor="text1"/>
          <w:lang w:val="es-MX"/>
        </w:rPr>
        <w:t>SUJETO OBLIGADO</w:t>
      </w:r>
      <w:r w:rsidR="00B4168C">
        <w:rPr>
          <w:rFonts w:ascii="Palatino Linotype" w:eastAsia="MS Mincho" w:hAnsi="Palatino Linotype" w:cs="Arial"/>
          <w:color w:val="000000" w:themeColor="text1"/>
          <w:lang w:val="es-MX"/>
        </w:rPr>
        <w:t xml:space="preserve"> tiene dentro de sus archivos tales documentales. Sirve agregar que estos documentos</w:t>
      </w:r>
      <w:r w:rsidR="006A52C3">
        <w:rPr>
          <w:rFonts w:ascii="Palatino Linotype" w:eastAsia="MS Mincho" w:hAnsi="Palatino Linotype" w:cs="Arial"/>
          <w:color w:val="000000" w:themeColor="text1"/>
          <w:lang w:val="es-MX"/>
        </w:rPr>
        <w:t xml:space="preserve">, </w:t>
      </w:r>
      <w:r w:rsidR="006C0C00">
        <w:rPr>
          <w:rFonts w:ascii="Palatino Linotype" w:eastAsia="MS Mincho" w:hAnsi="Palatino Linotype" w:cs="Arial"/>
          <w:color w:val="000000" w:themeColor="text1"/>
          <w:lang w:val="es-MX"/>
        </w:rPr>
        <w:t xml:space="preserve">deberán ser entregados de manera íntegra, es decir, dejando a la vista el dato personal concerniente en la fotografía, y las firmas de las autoridades que la expiden, esto en razón de que; por un lado, la fotografía es un elemento de identidad que acredita que la persona cuenta con los conocimientos para ejercer su profesión, aunado a que acredita que se cumplieron con todos los requisitos para su obtención; y, por cuanto hace a las firmas, estas acreditan que el Título profesional, grado académico o  carta de terminación de maestría </w:t>
      </w:r>
      <w:r w:rsidR="006A52C3">
        <w:rPr>
          <w:rFonts w:ascii="Palatino Linotype" w:eastAsia="MS Mincho" w:hAnsi="Palatino Linotype" w:cs="Arial"/>
          <w:color w:val="000000" w:themeColor="text1"/>
          <w:lang w:val="es-MX"/>
        </w:rPr>
        <w:t>tiene la validez oficial que para tal efecto le otorgan las autoridades facultadas para ello.</w:t>
      </w:r>
    </w:p>
    <w:p w14:paraId="2017FB4D" w14:textId="77777777" w:rsidR="00933AE2" w:rsidRPr="00946B29" w:rsidRDefault="00933AE2" w:rsidP="00933AE2">
      <w:pPr>
        <w:pStyle w:val="Prrafodelista"/>
        <w:tabs>
          <w:tab w:val="left" w:pos="426"/>
        </w:tabs>
        <w:spacing w:line="360" w:lineRule="auto"/>
        <w:ind w:left="0"/>
        <w:jc w:val="both"/>
        <w:rPr>
          <w:rFonts w:ascii="Palatino Linotype" w:eastAsia="MS Mincho" w:hAnsi="Palatino Linotype" w:cs="Arial"/>
          <w:color w:val="000000" w:themeColor="text1"/>
        </w:rPr>
      </w:pPr>
    </w:p>
    <w:p w14:paraId="54045A18" w14:textId="0DFEA953" w:rsidR="00946B29" w:rsidRPr="006A52C3" w:rsidRDefault="00946B29" w:rsidP="00B4168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rPr>
      </w:pPr>
      <w:r>
        <w:rPr>
          <w:rFonts w:ascii="Palatino Linotype" w:eastAsia="MS Mincho" w:hAnsi="Palatino Linotype" w:cs="Arial"/>
          <w:color w:val="000000" w:themeColor="text1"/>
          <w:lang w:val="es-MX"/>
        </w:rPr>
        <w:t xml:space="preserve">En el mismo sentido, en un ejercicio de máxima publicidad resulta dable ordenar se ponga a disposición el Acta de Protesta </w:t>
      </w:r>
      <w:r w:rsidRPr="00946B29">
        <w:rPr>
          <w:rFonts w:ascii="Palatino Linotype" w:eastAsia="MS Mincho" w:hAnsi="Palatino Linotype" w:cs="Arial"/>
          <w:color w:val="000000" w:themeColor="text1"/>
        </w:rPr>
        <w:t xml:space="preserve">del </w:t>
      </w:r>
      <w:r>
        <w:rPr>
          <w:rFonts w:ascii="Palatino Linotype" w:eastAsia="MS Mincho" w:hAnsi="Palatino Linotype" w:cs="Arial"/>
          <w:color w:val="000000" w:themeColor="text1"/>
        </w:rPr>
        <w:t xml:space="preserve">Titular del </w:t>
      </w:r>
      <w:r w:rsidRPr="00946B29">
        <w:rPr>
          <w:rFonts w:ascii="Palatino Linotype" w:eastAsia="MS Mincho" w:hAnsi="Palatino Linotype" w:cs="Arial"/>
          <w:color w:val="000000" w:themeColor="text1"/>
        </w:rPr>
        <w:t>Instituto Municipal de Cultura Física y Deporte de Toluca</w:t>
      </w:r>
      <w:r>
        <w:rPr>
          <w:rFonts w:ascii="Palatino Linotype" w:eastAsia="MS Mincho" w:hAnsi="Palatino Linotype" w:cs="Arial"/>
          <w:color w:val="000000" w:themeColor="text1"/>
        </w:rPr>
        <w:t>, misma que se entregó en respuesta a la solicitud de información 00145/TOLUCA/IP/2019, la cual deberá ser entregada de manera íntegra en razón de que los datos que fueron testados se aprecia corresponden al servidor público y a las autoridades escolares, datos que les reviste el carácter de público, en virtud de que se trata de un servidor que recibe e incluso puede ser que ejerza recursos públicos, y sobre las firmas de las autoridades educativas, aun cuando so</w:t>
      </w:r>
      <w:r w:rsidRPr="00946B29">
        <w:rPr>
          <w:rFonts w:ascii="Palatino Linotype" w:eastAsia="MS Mincho" w:hAnsi="Palatino Linotype" w:cs="Arial"/>
          <w:color w:val="000000" w:themeColor="text1"/>
          <w:szCs w:val="22"/>
        </w:rPr>
        <w:t>n de i</w:t>
      </w:r>
      <w:r w:rsidRPr="00946B29">
        <w:rPr>
          <w:rFonts w:ascii="Palatino Linotype" w:hAnsi="Palatino Linotype"/>
          <w:szCs w:val="22"/>
        </w:rPr>
        <w:t xml:space="preserve">nstituciones particulares tienen </w:t>
      </w:r>
      <w:r>
        <w:rPr>
          <w:rFonts w:ascii="Palatino Linotype" w:hAnsi="Palatino Linotype"/>
          <w:szCs w:val="22"/>
        </w:rPr>
        <w:t>tal</w:t>
      </w:r>
      <w:r w:rsidRPr="00946B29">
        <w:rPr>
          <w:rFonts w:ascii="Palatino Linotype" w:hAnsi="Palatino Linotype"/>
          <w:szCs w:val="22"/>
        </w:rPr>
        <w:t xml:space="preserve"> carácter, en r</w:t>
      </w:r>
      <w:r>
        <w:rPr>
          <w:rFonts w:ascii="Palatino Linotype" w:hAnsi="Palatino Linotype"/>
          <w:szCs w:val="22"/>
        </w:rPr>
        <w:t>azón de que permite verificar la</w:t>
      </w:r>
      <w:r w:rsidRPr="00946B29">
        <w:rPr>
          <w:rFonts w:ascii="Palatino Linotype" w:hAnsi="Palatino Linotype"/>
          <w:szCs w:val="22"/>
        </w:rPr>
        <w:t xml:space="preserve"> autenticidad</w:t>
      </w:r>
      <w:r>
        <w:rPr>
          <w:rFonts w:ascii="Palatino Linotype" w:hAnsi="Palatino Linotype"/>
          <w:szCs w:val="22"/>
        </w:rPr>
        <w:t xml:space="preserve"> del documento, a fin de conocer que fue efectivamente otorgado al servidor en cuestión.</w:t>
      </w:r>
    </w:p>
    <w:p w14:paraId="2FF693BE" w14:textId="77777777" w:rsidR="006A52C3" w:rsidRPr="006A52C3" w:rsidRDefault="006A52C3" w:rsidP="006A52C3">
      <w:pPr>
        <w:pStyle w:val="Prrafodelista"/>
        <w:rPr>
          <w:rFonts w:ascii="Palatino Linotype" w:eastAsia="MS Mincho" w:hAnsi="Palatino Linotype" w:cs="Arial"/>
          <w:color w:val="000000" w:themeColor="text1"/>
        </w:rPr>
      </w:pPr>
    </w:p>
    <w:p w14:paraId="7DB29FA1" w14:textId="66CFA309" w:rsidR="00946B29" w:rsidRDefault="00946B29" w:rsidP="00B4168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rPr>
      </w:pPr>
      <w:r>
        <w:rPr>
          <w:rFonts w:ascii="Palatino Linotype" w:eastAsia="MS Mincho" w:hAnsi="Palatino Linotype" w:cs="Arial"/>
          <w:color w:val="000000" w:themeColor="text1"/>
        </w:rPr>
        <w:t>El documento que se ordena en el párrafo que antecede, si bien no constituye un requisito para que el servidor público ejerza su cargo, en un ejercicio de máxima publicidad resulta procedente su entrega, ya que acredita que las autoridades están preparadas para ejercer las funciones encomendadas.</w:t>
      </w:r>
    </w:p>
    <w:p w14:paraId="4A602DF3" w14:textId="77777777" w:rsidR="00946B29" w:rsidRDefault="00946B29" w:rsidP="00946B29">
      <w:pPr>
        <w:pStyle w:val="Prrafodelista"/>
        <w:tabs>
          <w:tab w:val="left" w:pos="426"/>
        </w:tabs>
        <w:spacing w:line="360" w:lineRule="auto"/>
        <w:ind w:left="0"/>
        <w:jc w:val="both"/>
        <w:rPr>
          <w:rFonts w:ascii="Palatino Linotype" w:eastAsia="MS Mincho" w:hAnsi="Palatino Linotype" w:cs="Arial"/>
          <w:color w:val="000000" w:themeColor="text1"/>
        </w:rPr>
      </w:pPr>
    </w:p>
    <w:p w14:paraId="0714470E" w14:textId="31270C77" w:rsidR="006A52C3" w:rsidRDefault="006A52C3" w:rsidP="00B4168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rPr>
      </w:pPr>
      <w:r>
        <w:rPr>
          <w:rFonts w:ascii="Palatino Linotype" w:eastAsia="MS Mincho" w:hAnsi="Palatino Linotype" w:cs="Arial"/>
          <w:color w:val="000000" w:themeColor="text1"/>
        </w:rPr>
        <w:t>De igual manera</w:t>
      </w:r>
      <w:r w:rsidR="00F96854">
        <w:rPr>
          <w:rFonts w:ascii="Palatino Linotype" w:eastAsia="MS Mincho" w:hAnsi="Palatino Linotype" w:cs="Arial"/>
          <w:color w:val="000000" w:themeColor="text1"/>
        </w:rPr>
        <w:t>,</w:t>
      </w:r>
      <w:r>
        <w:rPr>
          <w:rFonts w:ascii="Palatino Linotype" w:eastAsia="MS Mincho" w:hAnsi="Palatino Linotype" w:cs="Arial"/>
          <w:color w:val="000000" w:themeColor="text1"/>
        </w:rPr>
        <w:t xml:space="preserve"> bajo el principio de máxima publicidad resulta dable ordenar el Título Profesional</w:t>
      </w:r>
      <w:r w:rsidR="00CB4926">
        <w:rPr>
          <w:rFonts w:ascii="Palatino Linotype" w:eastAsia="MS Mincho" w:hAnsi="Palatino Linotype" w:cs="Arial"/>
          <w:color w:val="000000" w:themeColor="text1"/>
        </w:rPr>
        <w:t xml:space="preserve"> o el documento que acredite la experiencia mínima de un año en la materia de </w:t>
      </w:r>
      <w:r w:rsidR="00E43722">
        <w:rPr>
          <w:rFonts w:ascii="Palatino Linotype" w:eastAsia="MS Mincho" w:hAnsi="Palatino Linotype" w:cs="Arial"/>
          <w:color w:val="000000" w:themeColor="text1"/>
        </w:rPr>
        <w:t>los servidores público</w:t>
      </w:r>
      <w:r w:rsidR="00CB4926">
        <w:rPr>
          <w:rFonts w:ascii="Palatino Linotype" w:eastAsia="MS Mincho" w:hAnsi="Palatino Linotype" w:cs="Arial"/>
          <w:color w:val="000000" w:themeColor="text1"/>
        </w:rPr>
        <w:t xml:space="preserve">s </w:t>
      </w:r>
      <w:r w:rsidR="00E43722">
        <w:rPr>
          <w:rFonts w:ascii="Palatino Linotype" w:eastAsia="MS Mincho" w:hAnsi="Palatino Linotype" w:cs="Arial"/>
          <w:color w:val="000000" w:themeColor="text1"/>
        </w:rPr>
        <w:t xml:space="preserve">de quienes no se pronunció el </w:t>
      </w:r>
      <w:r w:rsidR="00E43722" w:rsidRPr="00E43722">
        <w:rPr>
          <w:rFonts w:ascii="Palatino Linotype" w:eastAsia="MS Mincho" w:hAnsi="Palatino Linotype" w:cs="Arial"/>
          <w:b/>
          <w:color w:val="000000" w:themeColor="text1"/>
        </w:rPr>
        <w:t>SUJETO OBLIGADO</w:t>
      </w:r>
      <w:r w:rsidR="00CB4926">
        <w:rPr>
          <w:rFonts w:ascii="Palatino Linotype" w:eastAsia="MS Mincho" w:hAnsi="Palatino Linotype" w:cs="Arial"/>
          <w:color w:val="000000" w:themeColor="text1"/>
        </w:rPr>
        <w:t>, es decir del Director General de Servicios Públicos, el Secretario Técnico de la Presidencia</w:t>
      </w:r>
      <w:r w:rsidR="00832DDB">
        <w:rPr>
          <w:rFonts w:ascii="Palatino Linotype" w:eastAsia="MS Mincho" w:hAnsi="Palatino Linotype" w:cs="Arial"/>
          <w:color w:val="000000" w:themeColor="text1"/>
        </w:rPr>
        <w:t xml:space="preserve">, </w:t>
      </w:r>
      <w:r w:rsidR="00F96854">
        <w:rPr>
          <w:rFonts w:ascii="Palatino Linotype" w:eastAsia="MS Mincho" w:hAnsi="Palatino Linotype" w:cs="Arial"/>
          <w:color w:val="000000" w:themeColor="text1"/>
        </w:rPr>
        <w:t>del Director General de Seguridad Pública</w:t>
      </w:r>
      <w:r w:rsidR="00832DDB">
        <w:rPr>
          <w:rFonts w:ascii="Palatino Linotype" w:eastAsia="MS Mincho" w:hAnsi="Palatino Linotype" w:cs="Arial"/>
          <w:color w:val="000000" w:themeColor="text1"/>
        </w:rPr>
        <w:t>, y de los servidores públicos Titulares de la Unidad de Asuntos Internos, y de la Coordinación de Análisis.</w:t>
      </w:r>
    </w:p>
    <w:p w14:paraId="33521400" w14:textId="77777777" w:rsidR="00F96854" w:rsidRPr="00F96854" w:rsidRDefault="00F96854" w:rsidP="00F96854">
      <w:pPr>
        <w:pStyle w:val="Prrafodelista"/>
        <w:rPr>
          <w:rFonts w:ascii="Palatino Linotype" w:eastAsia="MS Mincho" w:hAnsi="Palatino Linotype" w:cs="Arial"/>
          <w:color w:val="000000" w:themeColor="text1"/>
        </w:rPr>
      </w:pPr>
    </w:p>
    <w:p w14:paraId="4FE83BE8" w14:textId="211839B3" w:rsidR="00F96854" w:rsidRPr="006D4F05" w:rsidRDefault="00F96854" w:rsidP="00F9685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rPr>
      </w:pPr>
      <w:r>
        <w:rPr>
          <w:rFonts w:ascii="Palatino Linotype" w:eastAsia="MS Mincho" w:hAnsi="Palatino Linotype" w:cs="Arial"/>
          <w:color w:val="000000" w:themeColor="text1"/>
        </w:rPr>
        <w:t>No obstante, d</w:t>
      </w:r>
      <w:r w:rsidRPr="00F96854">
        <w:rPr>
          <w:rFonts w:ascii="Palatino Linotype" w:eastAsia="Calibri" w:hAnsi="Palatino Linotype" w:cs="Arial"/>
        </w:rPr>
        <w:t xml:space="preserve">e ser el caso que la información señalada en el párrafo que antecede no haya sido administrada o poseída, el </w:t>
      </w:r>
      <w:r w:rsidRPr="00F96854">
        <w:rPr>
          <w:rFonts w:ascii="Palatino Linotype" w:eastAsia="Calibri" w:hAnsi="Palatino Linotype" w:cs="Arial"/>
          <w:b/>
        </w:rPr>
        <w:t>SUJETO OBLIGADO</w:t>
      </w:r>
      <w:r w:rsidRPr="00F96854">
        <w:rPr>
          <w:rFonts w:ascii="Palatino Linotype" w:eastAsia="Calibri" w:hAnsi="Palatino Linotype" w:cs="Arial"/>
        </w:rPr>
        <w:t xml:space="preserve"> deberá manifestar, de manera precisa y clara, las razones que expliquen las causas por las que no se haya poseído y/o administrado la información requerida.</w:t>
      </w:r>
    </w:p>
    <w:p w14:paraId="607CD909" w14:textId="77777777" w:rsidR="006D4F05" w:rsidRPr="006D4F05" w:rsidRDefault="006D4F05" w:rsidP="006D4F05">
      <w:pPr>
        <w:pStyle w:val="Prrafodelista"/>
        <w:tabs>
          <w:tab w:val="left" w:pos="426"/>
        </w:tabs>
        <w:spacing w:line="360" w:lineRule="auto"/>
        <w:ind w:left="0"/>
        <w:jc w:val="both"/>
        <w:rPr>
          <w:rFonts w:ascii="Palatino Linotype" w:eastAsia="MS Mincho" w:hAnsi="Palatino Linotype" w:cs="Arial"/>
          <w:color w:val="000000" w:themeColor="text1"/>
        </w:rPr>
      </w:pPr>
    </w:p>
    <w:p w14:paraId="055672C0" w14:textId="0872B5C7" w:rsidR="006D4F05" w:rsidRPr="00F96854" w:rsidRDefault="00742A40" w:rsidP="00F9685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rPr>
      </w:pPr>
      <w:r>
        <w:rPr>
          <w:rFonts w:ascii="Palatino Linotype" w:eastAsia="MS Mincho" w:hAnsi="Palatino Linotype" w:cs="Arial"/>
          <w:color w:val="000000" w:themeColor="text1"/>
        </w:rPr>
        <w:t>También</w:t>
      </w:r>
      <w:r w:rsidR="006D4F05">
        <w:rPr>
          <w:rFonts w:ascii="Palatino Linotype" w:eastAsia="MS Mincho" w:hAnsi="Palatino Linotype" w:cs="Arial"/>
          <w:color w:val="000000" w:themeColor="text1"/>
        </w:rPr>
        <w:t xml:space="preserve">, es de agregar que respecto a la Titular de la </w:t>
      </w:r>
      <w:r>
        <w:rPr>
          <w:rFonts w:ascii="Palatino Linotype" w:eastAsia="MS Mincho" w:hAnsi="Palatino Linotype" w:cs="Arial"/>
          <w:color w:val="000000" w:themeColor="text1"/>
        </w:rPr>
        <w:t>Defensoría</w:t>
      </w:r>
      <w:r w:rsidR="006D4F05">
        <w:rPr>
          <w:rFonts w:ascii="Palatino Linotype" w:eastAsia="MS Mincho" w:hAnsi="Palatino Linotype" w:cs="Arial"/>
          <w:color w:val="000000" w:themeColor="text1"/>
        </w:rPr>
        <w:t xml:space="preserve"> Municipal de los Derechos Humanos de Toluca, si bien se remitió el Titulo requerido</w:t>
      </w:r>
      <w:r w:rsidR="002D6B8A">
        <w:rPr>
          <w:rFonts w:ascii="Palatino Linotype" w:eastAsia="MS Mincho" w:hAnsi="Palatino Linotype" w:cs="Arial"/>
          <w:color w:val="000000" w:themeColor="text1"/>
        </w:rPr>
        <w:t xml:space="preserve"> en versión pública</w:t>
      </w:r>
      <w:r w:rsidR="006D4F05">
        <w:rPr>
          <w:rFonts w:ascii="Palatino Linotype" w:eastAsia="MS Mincho" w:hAnsi="Palatino Linotype" w:cs="Arial"/>
          <w:color w:val="000000" w:themeColor="text1"/>
        </w:rPr>
        <w:t xml:space="preserve">, </w:t>
      </w:r>
      <w:r w:rsidR="002D6B8A">
        <w:rPr>
          <w:rFonts w:ascii="Palatino Linotype" w:eastAsia="MS Mincho" w:hAnsi="Palatino Linotype" w:cs="Arial"/>
          <w:color w:val="000000" w:themeColor="text1"/>
        </w:rPr>
        <w:t xml:space="preserve">en el cual se pudiera advertir el domicilio particular de la servidor público, </w:t>
      </w:r>
      <w:r w:rsidR="006D4F05">
        <w:rPr>
          <w:rFonts w:ascii="Palatino Linotype" w:eastAsia="MS Mincho" w:hAnsi="Palatino Linotype" w:cs="Arial"/>
          <w:color w:val="000000" w:themeColor="text1"/>
        </w:rPr>
        <w:t>se omitió entregar el acuerdo de clasificación</w:t>
      </w:r>
      <w:r>
        <w:rPr>
          <w:rFonts w:ascii="Palatino Linotype" w:eastAsia="MS Mincho" w:hAnsi="Palatino Linotype" w:cs="Arial"/>
          <w:color w:val="000000" w:themeColor="text1"/>
        </w:rPr>
        <w:t xml:space="preserve"> emitido por el Comité de Transparencia del </w:t>
      </w:r>
      <w:r w:rsidRPr="00742A40">
        <w:rPr>
          <w:rFonts w:ascii="Palatino Linotype" w:eastAsia="MS Mincho" w:hAnsi="Palatino Linotype" w:cs="Arial"/>
          <w:b/>
          <w:color w:val="000000" w:themeColor="text1"/>
        </w:rPr>
        <w:t>SUJETO OBLIGADO</w:t>
      </w:r>
      <w:r>
        <w:rPr>
          <w:rFonts w:ascii="Palatino Linotype" w:eastAsia="MS Mincho" w:hAnsi="Palatino Linotype" w:cs="Arial"/>
          <w:color w:val="000000" w:themeColor="text1"/>
        </w:rPr>
        <w:t xml:space="preserve">; por lo que en ese tenor, </w:t>
      </w:r>
      <w:r w:rsidR="002D6B8A">
        <w:rPr>
          <w:rFonts w:ascii="Palatino Linotype" w:eastAsia="MS Mincho" w:hAnsi="Palatino Linotype" w:cs="Arial"/>
          <w:color w:val="000000" w:themeColor="text1"/>
        </w:rPr>
        <w:t>resulta dable ordenar</w:t>
      </w:r>
      <w:r>
        <w:rPr>
          <w:rFonts w:ascii="Palatino Linotype" w:eastAsia="MS Mincho" w:hAnsi="Palatino Linotype" w:cs="Arial"/>
          <w:color w:val="000000" w:themeColor="text1"/>
        </w:rPr>
        <w:t xml:space="preserve"> su entrega, a fin de satisfacer el requerimiento del particular, por cuanto hace a dicho Titular.</w:t>
      </w:r>
    </w:p>
    <w:p w14:paraId="5383D0E5" w14:textId="77777777" w:rsidR="006C0C00" w:rsidRPr="00B4168C" w:rsidRDefault="006C0C00" w:rsidP="006C0C00">
      <w:pPr>
        <w:pStyle w:val="Prrafodelista"/>
        <w:tabs>
          <w:tab w:val="left" w:pos="426"/>
        </w:tabs>
        <w:spacing w:line="360" w:lineRule="auto"/>
        <w:ind w:left="0"/>
        <w:jc w:val="both"/>
        <w:rPr>
          <w:rFonts w:ascii="Palatino Linotype" w:eastAsia="MS Mincho" w:hAnsi="Palatino Linotype" w:cs="Arial"/>
          <w:color w:val="000000" w:themeColor="text1"/>
        </w:rPr>
      </w:pPr>
    </w:p>
    <w:p w14:paraId="539323A2" w14:textId="0212F314" w:rsidR="00604A02" w:rsidRPr="00604A02" w:rsidRDefault="00A62248" w:rsidP="00604A02">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rPr>
      </w:pPr>
      <w:r>
        <w:rPr>
          <w:rFonts w:ascii="Palatino Linotype" w:eastAsia="MS Mincho" w:hAnsi="Palatino Linotype" w:cs="Arial"/>
          <w:color w:val="000000" w:themeColor="text1"/>
          <w:lang w:val="es-MX"/>
        </w:rPr>
        <w:t xml:space="preserve">Por cuanto hace al acta de nacimiento de todos los servidores públicos, </w:t>
      </w:r>
      <w:r w:rsidR="006259D5">
        <w:rPr>
          <w:rFonts w:ascii="Palatino Linotype" w:eastAsia="MS Mincho" w:hAnsi="Palatino Linotype" w:cs="Arial"/>
          <w:color w:val="000000" w:themeColor="text1"/>
          <w:lang w:val="es-MX"/>
        </w:rPr>
        <w:t xml:space="preserve">resulta conveniente precisar dos situaciones; por un lado, si bien se entregó de algunos servidores la versión pública de la misma, resulta dable ordenar al </w:t>
      </w:r>
      <w:r w:rsidR="006259D5" w:rsidRPr="006259D5">
        <w:rPr>
          <w:rFonts w:ascii="Palatino Linotype" w:eastAsia="MS Mincho" w:hAnsi="Palatino Linotype" w:cs="Arial"/>
          <w:b/>
          <w:color w:val="000000" w:themeColor="text1"/>
          <w:lang w:val="es-MX"/>
        </w:rPr>
        <w:t>SUJETO OBLIGADO</w:t>
      </w:r>
      <w:r w:rsidR="006259D5">
        <w:rPr>
          <w:rFonts w:ascii="Palatino Linotype" w:eastAsia="MS Mincho" w:hAnsi="Palatino Linotype" w:cs="Arial"/>
          <w:color w:val="000000" w:themeColor="text1"/>
          <w:lang w:val="es-MX"/>
        </w:rPr>
        <w:t xml:space="preserve"> emita el acuerdo que sustente dicha versión, en razón de que a pesar de que dicho documento no debía entregarse, este ya fue del conocimiento del particular; y, por otro lado, de los servidores públicos de quienes no se remitió la información, y tal documental obra en los archivos, </w:t>
      </w:r>
      <w:r w:rsidR="0080667B">
        <w:rPr>
          <w:rFonts w:ascii="Palatino Linotype" w:eastAsia="MS Mincho" w:hAnsi="Palatino Linotype" w:cs="Arial"/>
          <w:color w:val="000000" w:themeColor="text1"/>
          <w:lang w:val="es-MX"/>
        </w:rPr>
        <w:t>como ya se ha mencionad</w:t>
      </w:r>
      <w:r w:rsidR="00684DE1">
        <w:rPr>
          <w:rFonts w:ascii="Palatino Linotype" w:eastAsia="MS Mincho" w:hAnsi="Palatino Linotype" w:cs="Arial"/>
          <w:color w:val="000000" w:themeColor="text1"/>
          <w:lang w:val="es-MX"/>
        </w:rPr>
        <w:t>o, a fin de colmar el requisito resulta</w:t>
      </w:r>
      <w:r>
        <w:rPr>
          <w:rFonts w:ascii="Palatino Linotype" w:eastAsia="MS Mincho" w:hAnsi="Palatino Linotype" w:cs="Arial"/>
          <w:color w:val="000000" w:themeColor="text1"/>
          <w:lang w:val="es-MX"/>
        </w:rPr>
        <w:t xml:space="preserve"> procedente ordenar </w:t>
      </w:r>
      <w:r w:rsidR="00F96854">
        <w:rPr>
          <w:rFonts w:ascii="Palatino Linotype" w:eastAsia="MS Mincho" w:hAnsi="Palatino Linotype" w:cs="Arial"/>
          <w:color w:val="000000" w:themeColor="text1"/>
          <w:lang w:val="es-MX"/>
        </w:rPr>
        <w:t xml:space="preserve">al </w:t>
      </w:r>
      <w:r w:rsidR="00F96854" w:rsidRPr="00604A02">
        <w:rPr>
          <w:rFonts w:ascii="Palatino Linotype" w:eastAsia="MS Mincho" w:hAnsi="Palatino Linotype" w:cs="Arial"/>
          <w:b/>
          <w:color w:val="000000" w:themeColor="text1"/>
          <w:lang w:val="es-MX"/>
        </w:rPr>
        <w:t>SUJETO OBLIGADO</w:t>
      </w:r>
      <w:r w:rsidR="00F96854">
        <w:rPr>
          <w:rFonts w:ascii="Palatino Linotype" w:eastAsia="MS Mincho" w:hAnsi="Palatino Linotype" w:cs="Arial"/>
          <w:color w:val="000000" w:themeColor="text1"/>
          <w:lang w:val="es-MX"/>
        </w:rPr>
        <w:t xml:space="preserve"> que emita </w:t>
      </w:r>
      <w:r>
        <w:rPr>
          <w:rFonts w:ascii="Palatino Linotype" w:eastAsia="MS Mincho" w:hAnsi="Palatino Linotype" w:cs="Arial"/>
          <w:color w:val="000000" w:themeColor="text1"/>
          <w:lang w:val="es-MX"/>
        </w:rPr>
        <w:t xml:space="preserve">el acuerdo </w:t>
      </w:r>
      <w:r w:rsidRPr="00A62248">
        <w:rPr>
          <w:rFonts w:ascii="Palatino Linotype" w:eastAsia="MS Mincho" w:hAnsi="Palatino Linotype" w:cs="Arial"/>
          <w:color w:val="000000" w:themeColor="text1"/>
          <w:lang w:val="es-ES"/>
        </w:rPr>
        <w:t xml:space="preserve">que la clasifique </w:t>
      </w:r>
      <w:r w:rsidR="006259D5">
        <w:rPr>
          <w:rFonts w:ascii="Palatino Linotype" w:eastAsia="MS Mincho" w:hAnsi="Palatino Linotype" w:cs="Arial"/>
          <w:color w:val="000000" w:themeColor="text1"/>
          <w:lang w:val="es-ES"/>
        </w:rPr>
        <w:t xml:space="preserve">en su totalidad </w:t>
      </w:r>
      <w:r w:rsidRPr="00A62248">
        <w:rPr>
          <w:rFonts w:ascii="Palatino Linotype" w:eastAsia="MS Mincho" w:hAnsi="Palatino Linotype" w:cs="Arial"/>
          <w:color w:val="000000" w:themeColor="text1"/>
          <w:lang w:val="es-ES"/>
        </w:rPr>
        <w:t xml:space="preserve">como </w:t>
      </w:r>
      <w:r w:rsidR="006259D5">
        <w:rPr>
          <w:rFonts w:ascii="Palatino Linotype" w:eastAsia="MS Mincho" w:hAnsi="Palatino Linotype" w:cs="Arial"/>
          <w:color w:val="000000" w:themeColor="text1"/>
          <w:lang w:val="es-ES"/>
        </w:rPr>
        <w:t xml:space="preserve">información </w:t>
      </w:r>
      <w:r w:rsidRPr="00A62248">
        <w:rPr>
          <w:rFonts w:ascii="Palatino Linotype" w:eastAsia="MS Mincho" w:hAnsi="Palatino Linotype" w:cs="Arial"/>
          <w:color w:val="000000" w:themeColor="text1"/>
          <w:lang w:val="es-ES"/>
        </w:rPr>
        <w:t xml:space="preserve">confidencial, mismo que deberá estar debidamente fundado y motivado en términos de lo establecido en el Considerando </w:t>
      </w:r>
      <w:r w:rsidRPr="00A62248">
        <w:rPr>
          <w:rFonts w:ascii="Palatino Linotype" w:eastAsia="MS Mincho" w:hAnsi="Palatino Linotype" w:cs="Arial"/>
          <w:b/>
          <w:color w:val="000000" w:themeColor="text1"/>
          <w:lang w:val="es-ES"/>
        </w:rPr>
        <w:t xml:space="preserve">QUINTO </w:t>
      </w:r>
      <w:r>
        <w:rPr>
          <w:rFonts w:ascii="Palatino Linotype" w:eastAsia="MS Mincho" w:hAnsi="Palatino Linotype" w:cs="Arial"/>
          <w:color w:val="000000" w:themeColor="text1"/>
          <w:lang w:val="es-ES"/>
        </w:rPr>
        <w:t>de la pre</w:t>
      </w:r>
      <w:r w:rsidR="00604A02">
        <w:rPr>
          <w:rFonts w:ascii="Palatino Linotype" w:eastAsia="MS Mincho" w:hAnsi="Palatino Linotype" w:cs="Arial"/>
          <w:color w:val="000000" w:themeColor="text1"/>
          <w:lang w:val="es-ES"/>
        </w:rPr>
        <w:t>sente resolución.</w:t>
      </w:r>
    </w:p>
    <w:p w14:paraId="5AC684AC" w14:textId="77777777" w:rsidR="00604A02" w:rsidRPr="00604A02" w:rsidRDefault="00604A02" w:rsidP="00604A02">
      <w:pPr>
        <w:pStyle w:val="Prrafodelista"/>
        <w:tabs>
          <w:tab w:val="left" w:pos="426"/>
        </w:tabs>
        <w:spacing w:line="360" w:lineRule="auto"/>
        <w:ind w:left="0"/>
        <w:jc w:val="both"/>
        <w:rPr>
          <w:rFonts w:ascii="Palatino Linotype" w:eastAsia="MS Mincho" w:hAnsi="Palatino Linotype" w:cs="Arial"/>
          <w:color w:val="000000" w:themeColor="text1"/>
        </w:rPr>
      </w:pPr>
    </w:p>
    <w:p w14:paraId="4B31BE68" w14:textId="77777777" w:rsidR="00604A02" w:rsidRPr="00604A02" w:rsidRDefault="00604A02" w:rsidP="00604A02">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rPr>
      </w:pPr>
      <w:r>
        <w:rPr>
          <w:rFonts w:ascii="Palatino Linotype" w:eastAsia="MS Mincho" w:hAnsi="Palatino Linotype" w:cs="Arial"/>
          <w:color w:val="000000" w:themeColor="text1"/>
          <w:lang w:val="es-MX"/>
        </w:rPr>
        <w:t>Respecto de</w:t>
      </w:r>
      <w:r w:rsidR="00A62248" w:rsidRPr="00604A02">
        <w:rPr>
          <w:rFonts w:ascii="Palatino Linotype" w:eastAsia="MS Mincho" w:hAnsi="Palatino Linotype" w:cs="Arial"/>
          <w:color w:val="000000" w:themeColor="text1"/>
          <w:lang w:val="es-MX"/>
        </w:rPr>
        <w:t>l Certificado de No antecedentes penales de todos los servidores públicos para acreditar el requisito marcado bajo la fracción III del artículo 47 de la Ley del Trabajo de los Servidores P</w:t>
      </w:r>
      <w:r w:rsidR="00576BAD" w:rsidRPr="00604A02">
        <w:rPr>
          <w:rFonts w:ascii="Palatino Linotype" w:eastAsia="MS Mincho" w:hAnsi="Palatino Linotype" w:cs="Arial"/>
          <w:color w:val="000000" w:themeColor="text1"/>
          <w:lang w:val="es-MX"/>
        </w:rPr>
        <w:t>úblicos del Estado y Municipios, por las consideraciones antes expuestas es susceptible de</w:t>
      </w:r>
      <w:r>
        <w:rPr>
          <w:rFonts w:ascii="Palatino Linotype" w:eastAsia="MS Mincho" w:hAnsi="Palatino Linotype" w:cs="Arial"/>
          <w:color w:val="000000" w:themeColor="text1"/>
          <w:lang w:val="es-MX"/>
        </w:rPr>
        <w:t xml:space="preserve"> entregarse en versión </w:t>
      </w:r>
      <w:r w:rsidRPr="0085642C">
        <w:rPr>
          <w:rFonts w:ascii="Palatino Linotype" w:eastAsia="MS Mincho" w:hAnsi="Palatino Linotype" w:cs="Arial"/>
          <w:color w:val="000000" w:themeColor="text1"/>
          <w:lang w:val="es-MX"/>
        </w:rPr>
        <w:t>pública.</w:t>
      </w:r>
    </w:p>
    <w:p w14:paraId="341031DF" w14:textId="77777777" w:rsidR="00604A02" w:rsidRPr="00604A02" w:rsidRDefault="00604A02" w:rsidP="00604A02">
      <w:pPr>
        <w:pStyle w:val="Prrafodelista"/>
        <w:rPr>
          <w:rFonts w:ascii="Palatino Linotype" w:eastAsia="MS Mincho" w:hAnsi="Palatino Linotype" w:cs="Arial"/>
          <w:color w:val="000000" w:themeColor="text1"/>
          <w:lang w:val="es-MX"/>
        </w:rPr>
      </w:pPr>
    </w:p>
    <w:p w14:paraId="74A9FE4E" w14:textId="14A49CC6" w:rsidR="00604A02" w:rsidRPr="00604A02" w:rsidRDefault="00604A02" w:rsidP="00604A02">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rPr>
      </w:pPr>
      <w:r>
        <w:rPr>
          <w:rFonts w:ascii="Palatino Linotype" w:eastAsia="MS Mincho" w:hAnsi="Palatino Linotype" w:cs="Arial"/>
          <w:color w:val="000000" w:themeColor="text1"/>
        </w:rPr>
        <w:t xml:space="preserve">Sobre </w:t>
      </w:r>
      <w:r w:rsidR="00A62248" w:rsidRPr="00604A02">
        <w:rPr>
          <w:rFonts w:ascii="Palatino Linotype" w:eastAsia="MS Mincho" w:hAnsi="Palatino Linotype" w:cs="Arial"/>
          <w:color w:val="000000" w:themeColor="text1"/>
          <w:lang w:val="es-MX"/>
        </w:rPr>
        <w:t xml:space="preserve">el documento que acredite que la persona no fue separada de su encargo derivado de una recisión laboral por causas no imputables al ente público donde </w:t>
      </w:r>
      <w:r w:rsidR="00576BAD" w:rsidRPr="00604A02">
        <w:rPr>
          <w:rFonts w:ascii="Palatino Linotype" w:eastAsia="MS Mincho" w:hAnsi="Palatino Linotype" w:cs="Arial"/>
          <w:color w:val="000000" w:themeColor="text1"/>
          <w:lang w:val="es-MX"/>
        </w:rPr>
        <w:t>trabajó</w:t>
      </w:r>
      <w:r w:rsidR="00A62248" w:rsidRPr="00604A02">
        <w:rPr>
          <w:rFonts w:ascii="Palatino Linotype" w:eastAsia="MS Mincho" w:hAnsi="Palatino Linotype" w:cs="Arial"/>
          <w:color w:val="000000" w:themeColor="text1"/>
          <w:lang w:val="es-MX"/>
        </w:rPr>
        <w:t xml:space="preserve"> antes de ocupar el cargo</w:t>
      </w:r>
      <w:r w:rsidR="00576BAD" w:rsidRPr="00604A02">
        <w:rPr>
          <w:rFonts w:ascii="Palatino Linotype" w:eastAsia="MS Mincho" w:hAnsi="Palatino Linotype" w:cs="Arial"/>
          <w:color w:val="000000" w:themeColor="text1"/>
          <w:lang w:val="es-MX"/>
        </w:rPr>
        <w:t xml:space="preserve"> actual</w:t>
      </w:r>
      <w:r w:rsidR="00A62248" w:rsidRPr="00604A02">
        <w:rPr>
          <w:rFonts w:ascii="Palatino Linotype" w:eastAsia="MS Mincho" w:hAnsi="Palatino Linotype" w:cs="Arial"/>
          <w:color w:val="000000" w:themeColor="text1"/>
          <w:lang w:val="es-MX"/>
        </w:rPr>
        <w:t>;</w:t>
      </w:r>
      <w:r w:rsidRPr="00604A02">
        <w:rPr>
          <w:rFonts w:ascii="Palatino Linotype" w:eastAsia="MS Mincho" w:hAnsi="Palatino Linotype" w:cs="Arial"/>
          <w:color w:val="000000" w:themeColor="text1"/>
          <w:lang w:val="es-MX"/>
        </w:rPr>
        <w:t xml:space="preserve"> </w:t>
      </w:r>
      <w:r>
        <w:rPr>
          <w:rFonts w:ascii="Palatino Linotype" w:eastAsia="MS Mincho" w:hAnsi="Palatino Linotype" w:cs="Arial"/>
          <w:color w:val="000000" w:themeColor="text1"/>
          <w:lang w:val="es-MX"/>
        </w:rPr>
        <w:t>e</w:t>
      </w:r>
      <w:r w:rsidRPr="00604A02">
        <w:rPr>
          <w:rFonts w:ascii="Palatino Linotype" w:eastAsia="MS Mincho" w:hAnsi="Palatino Linotype" w:cs="Arial"/>
          <w:color w:val="000000" w:themeColor="text1"/>
          <w:lang w:val="es-MX"/>
        </w:rPr>
        <w:t>s dable ordenar</w:t>
      </w:r>
      <w:r>
        <w:rPr>
          <w:rFonts w:ascii="Palatino Linotype" w:eastAsia="MS Mincho" w:hAnsi="Palatino Linotype" w:cs="Arial"/>
          <w:color w:val="000000" w:themeColor="text1"/>
          <w:lang w:val="es-MX"/>
        </w:rPr>
        <w:t xml:space="preserve"> el</w:t>
      </w:r>
      <w:r w:rsidRPr="00604A02">
        <w:rPr>
          <w:rFonts w:ascii="Palatino Linotype" w:eastAsia="MS Mincho" w:hAnsi="Palatino Linotype" w:cs="Arial"/>
          <w:color w:val="000000" w:themeColor="text1"/>
          <w:lang w:val="es-MX"/>
        </w:rPr>
        <w:t xml:space="preserve"> de todos los servidores públicos, de ser procedente en versión pública,</w:t>
      </w:r>
      <w:r>
        <w:rPr>
          <w:rFonts w:ascii="Palatino Linotype" w:eastAsia="MS Mincho" w:hAnsi="Palatino Linotype" w:cs="Arial"/>
          <w:color w:val="000000" w:themeColor="text1"/>
          <w:lang w:val="es-MX"/>
        </w:rPr>
        <w:t xml:space="preserve"> en razón de que constituye uno de los requisitos para ingresar al servicio p</w:t>
      </w:r>
      <w:r w:rsidR="003A6FE6">
        <w:rPr>
          <w:rFonts w:ascii="Palatino Linotype" w:eastAsia="MS Mincho" w:hAnsi="Palatino Linotype" w:cs="Arial"/>
          <w:color w:val="000000" w:themeColor="text1"/>
          <w:lang w:val="es-MX"/>
        </w:rPr>
        <w:t>úblico y aporta información de interés público a la ciudadanía</w:t>
      </w:r>
      <w:r w:rsidR="0085642C">
        <w:rPr>
          <w:rFonts w:ascii="Palatino Linotype" w:eastAsia="MS Mincho" w:hAnsi="Palatino Linotype" w:cs="Arial"/>
          <w:color w:val="000000" w:themeColor="text1"/>
          <w:lang w:val="es-MX"/>
        </w:rPr>
        <w:t>,</w:t>
      </w:r>
      <w:r w:rsidR="003A6FE6">
        <w:rPr>
          <w:rFonts w:ascii="Palatino Linotype" w:eastAsia="MS Mincho" w:hAnsi="Palatino Linotype" w:cs="Arial"/>
          <w:color w:val="000000" w:themeColor="text1"/>
          <w:lang w:val="es-MX"/>
        </w:rPr>
        <w:t xml:space="preserve"> en el sentido de acreditar la idoneidad que tienen las autoridades par</w:t>
      </w:r>
      <w:r w:rsidR="0085642C">
        <w:rPr>
          <w:rFonts w:ascii="Palatino Linotype" w:eastAsia="MS Mincho" w:hAnsi="Palatino Linotype" w:cs="Arial"/>
          <w:color w:val="000000" w:themeColor="text1"/>
          <w:lang w:val="es-MX"/>
        </w:rPr>
        <w:t>a ejercer el cargo que ostentan, el cual de manera enunciativa, más no limitativa podría colmarse con e</w:t>
      </w:r>
      <w:r w:rsidR="0080269A">
        <w:rPr>
          <w:rFonts w:ascii="Palatino Linotype" w:eastAsia="MS Mincho" w:hAnsi="Palatino Linotype" w:cs="Arial"/>
          <w:color w:val="000000" w:themeColor="text1"/>
          <w:lang w:val="es-MX"/>
        </w:rPr>
        <w:t>l</w:t>
      </w:r>
      <w:r w:rsidR="0085642C">
        <w:rPr>
          <w:rFonts w:ascii="Palatino Linotype" w:eastAsia="MS Mincho" w:hAnsi="Palatino Linotype" w:cs="Arial"/>
          <w:color w:val="000000" w:themeColor="text1"/>
          <w:lang w:val="es-MX"/>
        </w:rPr>
        <w:t xml:space="preserve"> documento donde conste la manifestación expresa bajo protesta de decir verdad.</w:t>
      </w:r>
    </w:p>
    <w:p w14:paraId="36973C25" w14:textId="77777777" w:rsidR="00604A02" w:rsidRPr="00604A02" w:rsidRDefault="00604A02" w:rsidP="00604A02">
      <w:pPr>
        <w:pStyle w:val="Prrafodelista"/>
        <w:rPr>
          <w:rFonts w:ascii="Palatino Linotype" w:eastAsia="MS Mincho" w:hAnsi="Palatino Linotype" w:cs="Arial"/>
          <w:color w:val="000000" w:themeColor="text1"/>
          <w:lang w:val="es-MX"/>
        </w:rPr>
      </w:pPr>
    </w:p>
    <w:p w14:paraId="36E47FEB" w14:textId="4DB8A2C1" w:rsidR="00A62248" w:rsidRPr="001363CA" w:rsidRDefault="00604A02" w:rsidP="00604A02">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rPr>
      </w:pPr>
      <w:r>
        <w:rPr>
          <w:rFonts w:ascii="Palatino Linotype" w:eastAsia="MS Mincho" w:hAnsi="Palatino Linotype" w:cs="Arial"/>
          <w:color w:val="000000" w:themeColor="text1"/>
          <w:lang w:val="es-MX"/>
        </w:rPr>
        <w:t>D</w:t>
      </w:r>
      <w:r w:rsidR="00384131">
        <w:rPr>
          <w:rFonts w:ascii="Palatino Linotype" w:eastAsia="MS Mincho" w:hAnsi="Palatino Linotype" w:cs="Arial"/>
          <w:color w:val="000000" w:themeColor="text1"/>
          <w:lang w:val="es-MX"/>
        </w:rPr>
        <w:t>e todos los servidores públicos</w:t>
      </w:r>
      <w:r w:rsidR="00A62248" w:rsidRPr="00604A02">
        <w:rPr>
          <w:rFonts w:ascii="Palatino Linotype" w:eastAsia="MS Mincho" w:hAnsi="Palatino Linotype" w:cs="Arial"/>
          <w:color w:val="000000" w:themeColor="text1"/>
          <w:lang w:val="es-MX"/>
        </w:rPr>
        <w:t xml:space="preserve"> </w:t>
      </w:r>
      <w:r>
        <w:rPr>
          <w:rFonts w:ascii="Palatino Linotype" w:eastAsia="MS Mincho" w:hAnsi="Palatino Linotype" w:cs="Arial"/>
          <w:color w:val="000000" w:themeColor="text1"/>
          <w:lang w:val="es-MX"/>
        </w:rPr>
        <w:t xml:space="preserve">resulta dable ordenar, </w:t>
      </w:r>
      <w:r w:rsidR="00A62248" w:rsidRPr="00604A02">
        <w:rPr>
          <w:rFonts w:ascii="Palatino Linotype" w:eastAsia="MS Mincho" w:hAnsi="Palatino Linotype" w:cs="Arial"/>
          <w:color w:val="000000" w:themeColor="text1"/>
          <w:lang w:val="es-MX"/>
        </w:rPr>
        <w:t>de ser procedente en versión p</w:t>
      </w:r>
      <w:r w:rsidR="00576BAD" w:rsidRPr="00604A02">
        <w:rPr>
          <w:rFonts w:ascii="Palatino Linotype" w:eastAsia="MS Mincho" w:hAnsi="Palatino Linotype" w:cs="Arial"/>
          <w:color w:val="000000" w:themeColor="text1"/>
          <w:lang w:val="es-MX"/>
        </w:rPr>
        <w:t xml:space="preserve">ública, </w:t>
      </w:r>
      <w:r w:rsidR="00A62248" w:rsidRPr="00604A02">
        <w:rPr>
          <w:rFonts w:ascii="Palatino Linotype" w:eastAsia="MS Mincho" w:hAnsi="Palatino Linotype" w:cs="Arial"/>
          <w:color w:val="000000" w:themeColor="text1"/>
          <w:lang w:val="es-MX"/>
        </w:rPr>
        <w:t>los d</w:t>
      </w:r>
      <w:r>
        <w:rPr>
          <w:rFonts w:ascii="Palatino Linotype" w:eastAsia="MS Mincho" w:hAnsi="Palatino Linotype" w:cs="Arial"/>
          <w:color w:val="000000" w:themeColor="text1"/>
          <w:lang w:val="es-MX"/>
        </w:rPr>
        <w:t xml:space="preserve">ocumentos en </w:t>
      </w:r>
      <w:r w:rsidR="00A62248" w:rsidRPr="00604A02">
        <w:rPr>
          <w:rFonts w:ascii="Palatino Linotype" w:eastAsia="MS Mincho" w:hAnsi="Palatino Linotype" w:cs="Arial"/>
          <w:color w:val="000000" w:themeColor="text1"/>
          <w:lang w:val="es-MX"/>
        </w:rPr>
        <w:t xml:space="preserve">donde </w:t>
      </w:r>
      <w:r>
        <w:rPr>
          <w:rFonts w:ascii="Palatino Linotype" w:eastAsia="MS Mincho" w:hAnsi="Palatino Linotype" w:cs="Arial"/>
          <w:color w:val="000000" w:themeColor="text1"/>
          <w:lang w:val="es-MX"/>
        </w:rPr>
        <w:t xml:space="preserve">conste o </w:t>
      </w:r>
      <w:r w:rsidR="00A62248" w:rsidRPr="00604A02">
        <w:rPr>
          <w:rFonts w:ascii="Palatino Linotype" w:eastAsia="MS Mincho" w:hAnsi="Palatino Linotype" w:cs="Arial"/>
          <w:color w:val="000000" w:themeColor="text1"/>
          <w:lang w:val="es-MX"/>
        </w:rPr>
        <w:t xml:space="preserve">se aprecie la acreditación </w:t>
      </w:r>
      <w:r>
        <w:rPr>
          <w:rFonts w:ascii="Palatino Linotype" w:eastAsia="MS Mincho" w:hAnsi="Palatino Linotype" w:cs="Arial"/>
          <w:color w:val="000000" w:themeColor="text1"/>
          <w:lang w:val="es-MX"/>
        </w:rPr>
        <w:t xml:space="preserve">o aprobación </w:t>
      </w:r>
      <w:r w:rsidR="00A62248" w:rsidRPr="00604A02">
        <w:rPr>
          <w:rFonts w:ascii="Palatino Linotype" w:eastAsia="MS Mincho" w:hAnsi="Palatino Linotype" w:cs="Arial"/>
          <w:color w:val="000000" w:themeColor="text1"/>
          <w:lang w:val="es-MX"/>
        </w:rPr>
        <w:t>de los exámenes de conocimientos o aptitudes aplicados;</w:t>
      </w:r>
      <w:r>
        <w:rPr>
          <w:rFonts w:ascii="Palatino Linotype" w:eastAsia="MS Mincho" w:hAnsi="Palatino Linotype" w:cs="Arial"/>
          <w:color w:val="000000" w:themeColor="text1"/>
          <w:lang w:val="es-MX"/>
        </w:rPr>
        <w:t xml:space="preserve"> sin embargo,</w:t>
      </w:r>
      <w:r w:rsidR="00A62248" w:rsidRPr="00604A02">
        <w:rPr>
          <w:rFonts w:ascii="Palatino Linotype" w:eastAsia="MS Mincho" w:hAnsi="Palatino Linotype" w:cs="Arial"/>
          <w:color w:val="000000" w:themeColor="text1"/>
          <w:lang w:val="es-MX"/>
        </w:rPr>
        <w:t xml:space="preserve"> sobre estos documentos si bien es cierto que en informe se remitieron exámenes y valoraciones de conocimientos</w:t>
      </w:r>
      <w:r w:rsidR="00742A40">
        <w:rPr>
          <w:rFonts w:ascii="Palatino Linotype" w:eastAsia="MS Mincho" w:hAnsi="Palatino Linotype" w:cs="Arial"/>
          <w:color w:val="000000" w:themeColor="text1"/>
          <w:lang w:val="es-MX"/>
        </w:rPr>
        <w:t xml:space="preserve"> de algunos servidores públicos</w:t>
      </w:r>
      <w:r w:rsidR="00A62248" w:rsidRPr="00604A02">
        <w:rPr>
          <w:rFonts w:ascii="Palatino Linotype" w:eastAsia="MS Mincho" w:hAnsi="Palatino Linotype" w:cs="Arial"/>
          <w:color w:val="000000" w:themeColor="text1"/>
          <w:lang w:val="es-MX"/>
        </w:rPr>
        <w:t>, por cuanto hace a los primeros son exámenes psicomé</w:t>
      </w:r>
      <w:r>
        <w:rPr>
          <w:rFonts w:ascii="Palatino Linotype" w:eastAsia="MS Mincho" w:hAnsi="Palatino Linotype" w:cs="Arial"/>
          <w:color w:val="000000" w:themeColor="text1"/>
          <w:lang w:val="es-MX"/>
        </w:rPr>
        <w:t xml:space="preserve">tricos los cuales son aplicados, </w:t>
      </w:r>
      <w:r w:rsidR="0080667B" w:rsidRPr="00604A02">
        <w:rPr>
          <w:rFonts w:ascii="Palatino Linotype" w:eastAsia="MS Mincho" w:hAnsi="Palatino Linotype" w:cs="Arial"/>
          <w:color w:val="000000" w:themeColor="text1"/>
          <w:lang w:val="es-MX"/>
        </w:rPr>
        <w:t xml:space="preserve">a fin de realizar la medición de aspectos psicológicos del individuo, para determinar si será apto en el desempeño de sus funciones y la conducta </w:t>
      </w:r>
      <w:r w:rsidR="00576BAD" w:rsidRPr="00604A02">
        <w:rPr>
          <w:rFonts w:ascii="Palatino Linotype" w:eastAsia="MS Mincho" w:hAnsi="Palatino Linotype" w:cs="Arial"/>
          <w:color w:val="000000" w:themeColor="text1"/>
          <w:lang w:val="es-MX"/>
        </w:rPr>
        <w:t xml:space="preserve">que tomara </w:t>
      </w:r>
      <w:r w:rsidR="0080667B" w:rsidRPr="00604A02">
        <w:rPr>
          <w:rFonts w:ascii="Palatino Linotype" w:eastAsia="MS Mincho" w:hAnsi="Palatino Linotype" w:cs="Arial"/>
          <w:color w:val="000000" w:themeColor="text1"/>
          <w:lang w:val="es-MX"/>
        </w:rPr>
        <w:t>en el ámbito laboral de acuerdo a los rasgos de su personalidad, cuyas respuestas, y en general todas las pruebas aplicadas en este sentido deben ser clasificadas en su totalidad por corresponder a datos personales que de darse a conocer, el titular puede ser objeto de discriminación</w:t>
      </w:r>
      <w:r w:rsidR="00576BAD" w:rsidRPr="00604A02">
        <w:rPr>
          <w:rFonts w:ascii="Palatino Linotype" w:eastAsia="MS Mincho" w:hAnsi="Palatino Linotype" w:cs="Arial"/>
          <w:color w:val="000000" w:themeColor="text1"/>
          <w:lang w:val="es-MX"/>
        </w:rPr>
        <w:t>, ya que lo identifica o lo hace identificable</w:t>
      </w:r>
      <w:r w:rsidR="0080667B" w:rsidRPr="00604A02">
        <w:rPr>
          <w:rFonts w:ascii="Palatino Linotype" w:eastAsia="MS Mincho" w:hAnsi="Palatino Linotype" w:cs="Arial"/>
          <w:color w:val="000000" w:themeColor="text1"/>
          <w:lang w:val="es-MX"/>
        </w:rPr>
        <w:t>; asimismo, por cuanto hace a la valoración de conocimientos generales</w:t>
      </w:r>
      <w:r w:rsidR="00576BAD" w:rsidRPr="00604A02">
        <w:rPr>
          <w:rFonts w:ascii="Palatino Linotype" w:eastAsia="MS Mincho" w:hAnsi="Palatino Linotype" w:cs="Arial"/>
          <w:color w:val="000000" w:themeColor="text1"/>
          <w:lang w:val="es-MX"/>
        </w:rPr>
        <w:t>, como se ha mencionado, no es procedente entregar el cuestionario y las respuestas del mismo, ya que dichas respuestas podrían generar discriminación, aunado a que el cuestionario que se entregó no se tiene la certeza de que sea el que se aplicaría a futuros candidatos a ocupar un cargo dentro de la administración pública municipal en próximas gestiones</w:t>
      </w:r>
      <w:r>
        <w:rPr>
          <w:rFonts w:ascii="Palatino Linotype" w:eastAsia="MS Mincho" w:hAnsi="Palatino Linotype" w:cs="Arial"/>
          <w:color w:val="000000" w:themeColor="text1"/>
          <w:lang w:val="es-MX"/>
        </w:rPr>
        <w:t>; situación que constituyó una de las razones p</w:t>
      </w:r>
      <w:r w:rsidR="00E27880" w:rsidRPr="00604A02">
        <w:rPr>
          <w:rFonts w:ascii="Palatino Linotype" w:eastAsia="MS Mincho" w:hAnsi="Palatino Linotype" w:cs="Arial"/>
          <w:color w:val="000000" w:themeColor="text1"/>
          <w:lang w:val="es-MX"/>
        </w:rPr>
        <w:t>or la cual no se puso a disposición dichos documentos entregados en inform</w:t>
      </w:r>
      <w:r w:rsidR="003A6FE6">
        <w:rPr>
          <w:rFonts w:ascii="Palatino Linotype" w:eastAsia="MS Mincho" w:hAnsi="Palatino Linotype" w:cs="Arial"/>
          <w:color w:val="000000" w:themeColor="text1"/>
          <w:lang w:val="es-MX"/>
        </w:rPr>
        <w:t>e justificado.</w:t>
      </w:r>
    </w:p>
    <w:p w14:paraId="4D1559FD" w14:textId="77777777" w:rsidR="001363CA" w:rsidRPr="001363CA" w:rsidRDefault="001363CA" w:rsidP="001363CA">
      <w:pPr>
        <w:pStyle w:val="Prrafodelista"/>
        <w:tabs>
          <w:tab w:val="left" w:pos="426"/>
        </w:tabs>
        <w:spacing w:line="360" w:lineRule="auto"/>
        <w:ind w:left="0"/>
        <w:jc w:val="both"/>
        <w:rPr>
          <w:rFonts w:ascii="Palatino Linotype" w:eastAsia="MS Mincho" w:hAnsi="Palatino Linotype" w:cs="Arial"/>
          <w:color w:val="000000" w:themeColor="text1"/>
        </w:rPr>
      </w:pPr>
    </w:p>
    <w:p w14:paraId="3BB5EB6C" w14:textId="3F48A0C7" w:rsidR="001363CA" w:rsidRPr="00604A02" w:rsidRDefault="001363CA" w:rsidP="00604A02">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rPr>
      </w:pPr>
      <w:r>
        <w:rPr>
          <w:rFonts w:ascii="Palatino Linotype" w:eastAsia="MS Mincho" w:hAnsi="Palatino Linotype" w:cs="Arial"/>
          <w:color w:val="000000" w:themeColor="text1"/>
        </w:rPr>
        <w:t xml:space="preserve">No está por demás agregar, que el documento que se ordena en el párrafo que antecede es en razón que del contenido del informe justificado, se advierte que el </w:t>
      </w:r>
      <w:r w:rsidRPr="001363CA">
        <w:rPr>
          <w:rFonts w:ascii="Palatino Linotype" w:eastAsia="MS Mincho" w:hAnsi="Palatino Linotype" w:cs="Arial"/>
          <w:b/>
          <w:color w:val="000000" w:themeColor="text1"/>
        </w:rPr>
        <w:t>SUJETO OBLIGADO</w:t>
      </w:r>
      <w:r>
        <w:rPr>
          <w:rFonts w:ascii="Palatino Linotype" w:eastAsia="MS Mincho" w:hAnsi="Palatino Linotype" w:cs="Arial"/>
          <w:color w:val="000000" w:themeColor="text1"/>
        </w:rPr>
        <w:t xml:space="preserve"> aplica exámenes a fin de valorar los conocimientos generales que tienen los candidatos a ocupar un cargo en la administración pública municipal de Toluca.</w:t>
      </w:r>
    </w:p>
    <w:p w14:paraId="4D32F5FE" w14:textId="77777777" w:rsidR="001E0CC9" w:rsidRPr="00384131" w:rsidRDefault="001E0CC9" w:rsidP="001E0CC9">
      <w:pPr>
        <w:pStyle w:val="Prrafodelista"/>
        <w:tabs>
          <w:tab w:val="left" w:pos="426"/>
        </w:tabs>
        <w:spacing w:line="360" w:lineRule="auto"/>
        <w:ind w:left="0"/>
        <w:jc w:val="both"/>
        <w:rPr>
          <w:rFonts w:ascii="Palatino Linotype" w:eastAsia="MS Mincho" w:hAnsi="Palatino Linotype" w:cs="Arial"/>
          <w:color w:val="000000" w:themeColor="text1"/>
          <w:sz w:val="20"/>
          <w:lang w:val="es-MX"/>
        </w:rPr>
      </w:pPr>
    </w:p>
    <w:p w14:paraId="0FA2A981" w14:textId="7F260CCD" w:rsidR="00655ADC" w:rsidRPr="00655ADC" w:rsidRDefault="00384131" w:rsidP="00655AD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Por cuanto hace a la Cartilla del Servicio Militar que se constituye como el documento idóneo para satisfacer el requisito consistente en “</w:t>
      </w:r>
      <w:r w:rsidRPr="00384131">
        <w:rPr>
          <w:rFonts w:ascii="Palatino Linotype" w:eastAsia="MS Mincho" w:hAnsi="Palatino Linotype" w:cs="Arial"/>
          <w:i/>
          <w:color w:val="000000" w:themeColor="text1"/>
          <w:lang w:val="es-MX"/>
        </w:rPr>
        <w:t xml:space="preserve">Acreditar, cuando proceda, el cumplimiento </w:t>
      </w:r>
      <w:r>
        <w:rPr>
          <w:rFonts w:ascii="Palatino Linotype" w:eastAsia="MS Mincho" w:hAnsi="Palatino Linotype" w:cs="Arial"/>
          <w:i/>
          <w:color w:val="000000" w:themeColor="text1"/>
          <w:lang w:val="es-MX"/>
        </w:rPr>
        <w:t>de la Ley del Servicio Militar Nacional</w:t>
      </w:r>
      <w:r>
        <w:rPr>
          <w:rFonts w:ascii="Palatino Linotype" w:eastAsia="MS Mincho" w:hAnsi="Palatino Linotype" w:cs="Arial"/>
          <w:color w:val="000000" w:themeColor="text1"/>
          <w:lang w:val="es-MX"/>
        </w:rPr>
        <w:t xml:space="preserve">”, si bien se aprecia que se entregó </w:t>
      </w:r>
      <w:r w:rsidR="00EC0061">
        <w:rPr>
          <w:rFonts w:ascii="Palatino Linotype" w:eastAsia="MS Mincho" w:hAnsi="Palatino Linotype" w:cs="Arial"/>
          <w:color w:val="000000" w:themeColor="text1"/>
          <w:lang w:val="es-MX"/>
        </w:rPr>
        <w:t>del</w:t>
      </w:r>
      <w:r>
        <w:rPr>
          <w:rFonts w:ascii="Palatino Linotype" w:eastAsia="MS Mincho" w:hAnsi="Palatino Linotype" w:cs="Arial"/>
          <w:color w:val="000000" w:themeColor="text1"/>
          <w:lang w:val="es-MX"/>
        </w:rPr>
        <w:t xml:space="preserve"> Tesorero Municipal, Director General de Desarrollo </w:t>
      </w:r>
      <w:r w:rsidR="00EC0061">
        <w:rPr>
          <w:rFonts w:ascii="Palatino Linotype" w:eastAsia="MS Mincho" w:hAnsi="Palatino Linotype" w:cs="Arial"/>
          <w:color w:val="000000" w:themeColor="text1"/>
          <w:lang w:val="es-MX"/>
        </w:rPr>
        <w:t>Económico</w:t>
      </w:r>
      <w:r>
        <w:rPr>
          <w:rFonts w:ascii="Palatino Linotype" w:eastAsia="MS Mincho" w:hAnsi="Palatino Linotype" w:cs="Arial"/>
          <w:color w:val="000000" w:themeColor="text1"/>
          <w:lang w:val="es-MX"/>
        </w:rPr>
        <w:t>, el Secretari</w:t>
      </w:r>
      <w:r w:rsidR="0080269A">
        <w:rPr>
          <w:rFonts w:ascii="Palatino Linotype" w:eastAsia="MS Mincho" w:hAnsi="Palatino Linotype" w:cs="Arial"/>
          <w:color w:val="000000" w:themeColor="text1"/>
          <w:lang w:val="es-MX"/>
        </w:rPr>
        <w:t>o del Ayuntamiento,</w:t>
      </w:r>
      <w:r>
        <w:rPr>
          <w:rFonts w:ascii="Palatino Linotype" w:eastAsia="MS Mincho" w:hAnsi="Palatino Linotype" w:cs="Arial"/>
          <w:color w:val="000000" w:themeColor="text1"/>
          <w:lang w:val="es-MX"/>
        </w:rPr>
        <w:t xml:space="preserve"> el Contralor Municipal, </w:t>
      </w:r>
      <w:r w:rsidR="0080269A">
        <w:rPr>
          <w:rFonts w:ascii="Palatino Linotype" w:eastAsia="MS Mincho" w:hAnsi="Palatino Linotype" w:cs="Arial"/>
          <w:color w:val="000000" w:themeColor="text1"/>
          <w:lang w:val="es-MX"/>
        </w:rPr>
        <w:t xml:space="preserve">del </w:t>
      </w:r>
      <w:r w:rsidR="0080269A" w:rsidRPr="0080269A">
        <w:rPr>
          <w:rFonts w:ascii="Palatino Linotype" w:eastAsia="MS Mincho" w:hAnsi="Palatino Linotype" w:cs="Arial"/>
          <w:color w:val="000000" w:themeColor="text1"/>
        </w:rPr>
        <w:t>Titular del Instituto Municipal de Cultura Física y Deporte de Toluca</w:t>
      </w:r>
      <w:r w:rsidR="0080269A">
        <w:rPr>
          <w:rFonts w:ascii="Palatino Linotype" w:eastAsia="MS Mincho" w:hAnsi="Palatino Linotype" w:cs="Arial"/>
          <w:color w:val="000000" w:themeColor="text1"/>
          <w:lang w:val="es-MX"/>
        </w:rPr>
        <w:t xml:space="preserve"> y del </w:t>
      </w:r>
      <w:r w:rsidR="0080269A" w:rsidRPr="0080269A">
        <w:rPr>
          <w:rFonts w:ascii="Palatino Linotype" w:eastAsia="MS Mincho" w:hAnsi="Palatino Linotype" w:cs="Arial"/>
          <w:color w:val="000000" w:themeColor="text1"/>
        </w:rPr>
        <w:t>Titular de la Secretaría Particular de la Presidencia Municipal</w:t>
      </w:r>
      <w:r w:rsidR="0080269A">
        <w:rPr>
          <w:rFonts w:ascii="Palatino Linotype" w:eastAsia="MS Mincho" w:hAnsi="Palatino Linotype" w:cs="Arial"/>
          <w:color w:val="000000" w:themeColor="text1"/>
          <w:lang w:val="es-MX"/>
        </w:rPr>
        <w:t xml:space="preserve">, </w:t>
      </w:r>
      <w:r>
        <w:rPr>
          <w:rFonts w:ascii="Palatino Linotype" w:eastAsia="MS Mincho" w:hAnsi="Palatino Linotype" w:cs="Arial"/>
          <w:color w:val="000000" w:themeColor="text1"/>
          <w:lang w:val="es-MX"/>
        </w:rPr>
        <w:t>c</w:t>
      </w:r>
      <w:r w:rsidR="00EC0061">
        <w:rPr>
          <w:rFonts w:ascii="Palatino Linotype" w:eastAsia="MS Mincho" w:hAnsi="Palatino Linotype" w:cs="Arial"/>
          <w:color w:val="000000" w:themeColor="text1"/>
          <w:lang w:val="es-MX"/>
        </w:rPr>
        <w:t xml:space="preserve">uando ha quedado establecido </w:t>
      </w:r>
      <w:r>
        <w:rPr>
          <w:rFonts w:ascii="Palatino Linotype" w:eastAsia="MS Mincho" w:hAnsi="Palatino Linotype" w:cs="Arial"/>
          <w:color w:val="000000" w:themeColor="text1"/>
          <w:lang w:val="es-MX"/>
        </w:rPr>
        <w:t xml:space="preserve">es un documento </w:t>
      </w:r>
      <w:r w:rsidR="00EC0061">
        <w:rPr>
          <w:rFonts w:ascii="Palatino Linotype" w:eastAsia="MS Mincho" w:hAnsi="Palatino Linotype" w:cs="Arial"/>
          <w:color w:val="000000" w:themeColor="text1"/>
          <w:lang w:val="es-MX"/>
        </w:rPr>
        <w:t xml:space="preserve">que no es </w:t>
      </w:r>
      <w:r>
        <w:rPr>
          <w:rFonts w:ascii="Palatino Linotype" w:eastAsia="MS Mincho" w:hAnsi="Palatino Linotype" w:cs="Arial"/>
          <w:color w:val="000000" w:themeColor="text1"/>
          <w:lang w:val="es-MX"/>
        </w:rPr>
        <w:t xml:space="preserve">susceptible de </w:t>
      </w:r>
      <w:r w:rsidR="00EC0061">
        <w:rPr>
          <w:rFonts w:ascii="Palatino Linotype" w:eastAsia="MS Mincho" w:hAnsi="Palatino Linotype" w:cs="Arial"/>
          <w:color w:val="000000" w:themeColor="text1"/>
          <w:lang w:val="es-MX"/>
        </w:rPr>
        <w:t xml:space="preserve">entregarse en versión pública, en virtud de que su contenido estaría testado en su mayoría por contener datos de carácter confidencial, por lo que, en este caso, a fin de colmar dicho requisito el </w:t>
      </w:r>
      <w:r w:rsidR="00EC0061" w:rsidRPr="00EC0061">
        <w:rPr>
          <w:rFonts w:ascii="Palatino Linotype" w:eastAsia="MS Mincho" w:hAnsi="Palatino Linotype" w:cs="Arial"/>
          <w:b/>
          <w:color w:val="000000" w:themeColor="text1"/>
          <w:lang w:val="es-MX"/>
        </w:rPr>
        <w:t>SUJETO OBLIGADO</w:t>
      </w:r>
      <w:r w:rsidR="00EC0061">
        <w:rPr>
          <w:rFonts w:ascii="Palatino Linotype" w:eastAsia="MS Mincho" w:hAnsi="Palatino Linotype" w:cs="Arial"/>
          <w:color w:val="000000" w:themeColor="text1"/>
          <w:lang w:val="es-MX"/>
        </w:rPr>
        <w:t xml:space="preserve"> debía emitir el acuerdo de clasificación total de dicho documento; sin embargo, derivado de que de los </w:t>
      </w:r>
      <w:r w:rsidR="0080269A">
        <w:rPr>
          <w:rFonts w:ascii="Palatino Linotype" w:eastAsia="MS Mincho" w:hAnsi="Palatino Linotype" w:cs="Arial"/>
          <w:color w:val="000000" w:themeColor="text1"/>
          <w:lang w:val="es-MX"/>
        </w:rPr>
        <w:t xml:space="preserve">seis </w:t>
      </w:r>
      <w:r w:rsidR="00EC0061">
        <w:rPr>
          <w:rFonts w:ascii="Palatino Linotype" w:eastAsia="MS Mincho" w:hAnsi="Palatino Linotype" w:cs="Arial"/>
          <w:color w:val="000000" w:themeColor="text1"/>
          <w:lang w:val="es-MX"/>
        </w:rPr>
        <w:t xml:space="preserve">servidores públicos señalados, esta documental ya fue entregada en respuesta en versión pública, lo que procede es ordenar el acuerdo que sustente dicha versión, no sin omitir señalar que para el caso de los demás servidores públicos como se desprende del contenido de los documentos remitidos en informe justificado, se aprecia que en los archivos del </w:t>
      </w:r>
      <w:r w:rsidR="00EC0061" w:rsidRPr="00EC0061">
        <w:rPr>
          <w:rFonts w:ascii="Palatino Linotype" w:eastAsia="MS Mincho" w:hAnsi="Palatino Linotype" w:cs="Arial"/>
          <w:b/>
          <w:color w:val="000000" w:themeColor="text1"/>
          <w:lang w:val="es-MX"/>
        </w:rPr>
        <w:t>SUJETO OBLIGADO</w:t>
      </w:r>
      <w:r w:rsidR="00EC0061">
        <w:rPr>
          <w:rFonts w:ascii="Palatino Linotype" w:eastAsia="MS Mincho" w:hAnsi="Palatino Linotype" w:cs="Arial"/>
          <w:color w:val="000000" w:themeColor="text1"/>
          <w:lang w:val="es-MX"/>
        </w:rPr>
        <w:t xml:space="preserve"> obra la Cartilla del Servicio Militar</w:t>
      </w:r>
      <w:r w:rsidR="00655ADC">
        <w:rPr>
          <w:rFonts w:ascii="Palatino Linotype" w:eastAsia="MS Mincho" w:hAnsi="Palatino Linotype" w:cs="Arial"/>
          <w:color w:val="000000" w:themeColor="text1"/>
          <w:lang w:val="es-MX"/>
        </w:rPr>
        <w:t xml:space="preserve"> de los </w:t>
      </w:r>
      <w:r w:rsidR="00D86B5E">
        <w:rPr>
          <w:rFonts w:ascii="Palatino Linotype" w:eastAsia="MS Mincho" w:hAnsi="Palatino Linotype" w:cs="Arial"/>
          <w:color w:val="000000" w:themeColor="text1"/>
          <w:lang w:val="es-MX"/>
        </w:rPr>
        <w:t>servidores públicos a quienes les aplica</w:t>
      </w:r>
      <w:r w:rsidR="00655ADC">
        <w:rPr>
          <w:rFonts w:ascii="Palatino Linotype" w:eastAsia="MS Mincho" w:hAnsi="Palatino Linotype" w:cs="Arial"/>
          <w:color w:val="000000" w:themeColor="text1"/>
          <w:lang w:val="es-MX"/>
        </w:rPr>
        <w:t xml:space="preserve">, razón por la cual resulta dable ordenar la emisión del </w:t>
      </w:r>
      <w:r w:rsidR="00655ADC" w:rsidRPr="00655ADC">
        <w:rPr>
          <w:rFonts w:ascii="Palatino Linotype" w:hAnsi="Palatino Linotype" w:cs="Arial"/>
          <w:lang w:val="es-ES"/>
        </w:rPr>
        <w:t xml:space="preserve">acuerdo que la clasifique como confidencial, mismo que deberá estar debidamente fundado y motivado en términos de lo establecido en el Considerando </w:t>
      </w:r>
      <w:r w:rsidR="00655ADC" w:rsidRPr="00655ADC">
        <w:rPr>
          <w:rFonts w:ascii="Palatino Linotype" w:hAnsi="Palatino Linotype" w:cs="Arial"/>
          <w:b/>
          <w:lang w:val="es-ES"/>
        </w:rPr>
        <w:t xml:space="preserve">QUINTO </w:t>
      </w:r>
      <w:r w:rsidR="00655ADC" w:rsidRPr="00655ADC">
        <w:rPr>
          <w:rFonts w:ascii="Palatino Linotype" w:hAnsi="Palatino Linotype" w:cs="Arial"/>
          <w:lang w:val="es-ES"/>
        </w:rPr>
        <w:t>de la presente resolución.</w:t>
      </w:r>
    </w:p>
    <w:p w14:paraId="4EAFAE1B" w14:textId="77777777" w:rsidR="00655ADC" w:rsidRPr="00655ADC" w:rsidRDefault="00655ADC" w:rsidP="00655AD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446300B" w14:textId="1F0E7F3F" w:rsidR="00712DCF" w:rsidRPr="00B65812" w:rsidRDefault="00655ADC" w:rsidP="00BB4B2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En el mismo sentido, por cuanto hace al documento denominado “Certificado Médico”</w:t>
      </w:r>
      <w:r w:rsidR="00712DCF">
        <w:rPr>
          <w:rFonts w:ascii="Palatino Linotype" w:eastAsia="MS Mincho" w:hAnsi="Palatino Linotype" w:cs="Arial"/>
          <w:color w:val="000000" w:themeColor="text1"/>
          <w:lang w:val="es-MX"/>
        </w:rPr>
        <w:t>, en razón de que este se encuentra conformado en su mayoría por datos personales de car</w:t>
      </w:r>
      <w:r w:rsidR="00EF2352">
        <w:rPr>
          <w:rFonts w:ascii="Palatino Linotype" w:eastAsia="MS Mincho" w:hAnsi="Palatino Linotype" w:cs="Arial"/>
          <w:color w:val="000000" w:themeColor="text1"/>
          <w:lang w:val="es-MX"/>
        </w:rPr>
        <w:t>ácter confidencial, por lo que</w:t>
      </w:r>
      <w:r w:rsidR="00712DCF">
        <w:rPr>
          <w:rFonts w:ascii="Palatino Linotype" w:eastAsia="MS Mincho" w:hAnsi="Palatino Linotype" w:cs="Arial"/>
          <w:color w:val="000000" w:themeColor="text1"/>
          <w:lang w:val="es-MX"/>
        </w:rPr>
        <w:t xml:space="preserve"> ordenar su entrega en versión pública, el formato que se llegara a emitir perdería todos sus fines, que son acreditar el estado de salud de una persona, por lo que para el caso de los servidores públicos de quienes se remitió la información, en razón de que estos certificados fueron puestos a la vista del particular, lo procedente es ordenar </w:t>
      </w:r>
      <w:r w:rsidR="00EF2352">
        <w:rPr>
          <w:rFonts w:ascii="Palatino Linotype" w:eastAsia="MS Mincho" w:hAnsi="Palatino Linotype" w:cs="Arial"/>
          <w:color w:val="000000" w:themeColor="text1"/>
          <w:lang w:val="es-MX"/>
        </w:rPr>
        <w:t xml:space="preserve">al </w:t>
      </w:r>
      <w:r w:rsidR="00EF2352" w:rsidRPr="00EF2352">
        <w:rPr>
          <w:rFonts w:ascii="Palatino Linotype" w:eastAsia="MS Mincho" w:hAnsi="Palatino Linotype" w:cs="Arial"/>
          <w:b/>
          <w:color w:val="000000" w:themeColor="text1"/>
          <w:lang w:val="es-MX"/>
        </w:rPr>
        <w:t>SUJETO OBLIGADO</w:t>
      </w:r>
      <w:r w:rsidR="00EF2352">
        <w:rPr>
          <w:rFonts w:ascii="Palatino Linotype" w:eastAsia="MS Mincho" w:hAnsi="Palatino Linotype" w:cs="Arial"/>
          <w:color w:val="000000" w:themeColor="text1"/>
          <w:lang w:val="es-MX"/>
        </w:rPr>
        <w:t xml:space="preserve"> </w:t>
      </w:r>
      <w:r w:rsidR="00712DCF">
        <w:rPr>
          <w:rFonts w:ascii="Palatino Linotype" w:eastAsia="MS Mincho" w:hAnsi="Palatino Linotype" w:cs="Arial"/>
          <w:color w:val="000000" w:themeColor="text1"/>
          <w:lang w:val="es-MX"/>
        </w:rPr>
        <w:t xml:space="preserve">el acuerdo que sustente la versión pública, y para el caso de los servidores públicos de quienes se entregó información en informe justificado, en razón de que se aprecia que para </w:t>
      </w:r>
      <w:r w:rsidR="00EF2352">
        <w:rPr>
          <w:rFonts w:ascii="Palatino Linotype" w:eastAsia="MS Mincho" w:hAnsi="Palatino Linotype" w:cs="Arial"/>
          <w:color w:val="000000" w:themeColor="text1"/>
          <w:lang w:val="es-MX"/>
        </w:rPr>
        <w:t xml:space="preserve">la mayoría de </w:t>
      </w:r>
      <w:r w:rsidR="00712DCF">
        <w:rPr>
          <w:rFonts w:ascii="Palatino Linotype" w:eastAsia="MS Mincho" w:hAnsi="Palatino Linotype" w:cs="Arial"/>
          <w:color w:val="000000" w:themeColor="text1"/>
          <w:lang w:val="es-MX"/>
        </w:rPr>
        <w:t>los servidores públicos restantes tal documental existe; sin embargo p</w:t>
      </w:r>
      <w:r w:rsidR="00EF2352">
        <w:rPr>
          <w:rFonts w:ascii="Palatino Linotype" w:eastAsia="MS Mincho" w:hAnsi="Palatino Linotype" w:cs="Arial"/>
          <w:color w:val="000000" w:themeColor="text1"/>
          <w:lang w:val="es-MX"/>
        </w:rPr>
        <w:t>or las consideraciones expuestas se a fin de colmar el requisito se deberá poner a disposición del particular el acuerdo que emita el Comité de Transparencia en el cual lo clasifique en su totalidad como confidencial, así como de los servidores públicos de quienes no se proporcionó la información como ha quedado expuesto en el cuadro de análisis</w:t>
      </w:r>
      <w:r w:rsidR="00BB4B29">
        <w:rPr>
          <w:rFonts w:ascii="Palatino Linotype" w:eastAsia="MS Mincho" w:hAnsi="Palatino Linotype" w:cs="Arial"/>
          <w:color w:val="000000" w:themeColor="text1"/>
          <w:lang w:val="es-MX"/>
        </w:rPr>
        <w:t xml:space="preserve">, </w:t>
      </w:r>
      <w:r w:rsidR="00712DCF" w:rsidRPr="00655ADC">
        <w:rPr>
          <w:rFonts w:ascii="Palatino Linotype" w:hAnsi="Palatino Linotype" w:cs="Arial"/>
          <w:lang w:val="es-ES"/>
        </w:rPr>
        <w:t xml:space="preserve">mismo que deberá estar debidamente fundado y motivado en términos de lo establecido en el Considerando </w:t>
      </w:r>
      <w:r w:rsidR="00712DCF" w:rsidRPr="00655ADC">
        <w:rPr>
          <w:rFonts w:ascii="Palatino Linotype" w:hAnsi="Palatino Linotype" w:cs="Arial"/>
          <w:b/>
          <w:lang w:val="es-ES"/>
        </w:rPr>
        <w:t xml:space="preserve">QUINTO </w:t>
      </w:r>
      <w:r w:rsidR="00712DCF" w:rsidRPr="00655ADC">
        <w:rPr>
          <w:rFonts w:ascii="Palatino Linotype" w:hAnsi="Palatino Linotype" w:cs="Arial"/>
          <w:lang w:val="es-ES"/>
        </w:rPr>
        <w:t>de la presente resolución.</w:t>
      </w:r>
    </w:p>
    <w:p w14:paraId="39F5F401" w14:textId="77777777" w:rsidR="00B65812" w:rsidRPr="00655ADC" w:rsidRDefault="00B65812" w:rsidP="00B65812">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BFA2826" w14:textId="41A2A6EE" w:rsidR="00E27880" w:rsidRDefault="00B65812" w:rsidP="00545A3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Asimismo, para el documento consistente en el Certificado de No Deudor Alimentario  Moroso, por las consideraciones anteriormente expuestas, derivado de que de </w:t>
      </w:r>
      <w:r w:rsidR="00BB4B29">
        <w:rPr>
          <w:rFonts w:ascii="Palatino Linotype" w:eastAsia="MS Mincho" w:hAnsi="Palatino Linotype" w:cs="Arial"/>
          <w:color w:val="000000" w:themeColor="text1"/>
          <w:lang w:val="es-MX"/>
        </w:rPr>
        <w:t>diversos</w:t>
      </w:r>
      <w:r>
        <w:rPr>
          <w:rFonts w:ascii="Palatino Linotype" w:eastAsia="MS Mincho" w:hAnsi="Palatino Linotype" w:cs="Arial"/>
          <w:color w:val="000000" w:themeColor="text1"/>
          <w:lang w:val="es-MX"/>
        </w:rPr>
        <w:t xml:space="preserve"> servidores públicos tal documental fue entregada en respuesta en versión pública, lo procedente es ordenar el acuerdo de clasificación que sustente la versión pública en comento, y sobre los servidores públicos restantes, de quienes se aprecia que en </w:t>
      </w:r>
      <w:r w:rsidR="00BB4B29">
        <w:rPr>
          <w:rFonts w:ascii="Palatino Linotype" w:eastAsia="MS Mincho" w:hAnsi="Palatino Linotype" w:cs="Arial"/>
          <w:color w:val="000000" w:themeColor="text1"/>
          <w:lang w:val="es-MX"/>
        </w:rPr>
        <w:t>los</w:t>
      </w:r>
      <w:r>
        <w:rPr>
          <w:rFonts w:ascii="Palatino Linotype" w:eastAsia="MS Mincho" w:hAnsi="Palatino Linotype" w:cs="Arial"/>
          <w:color w:val="000000" w:themeColor="text1"/>
          <w:lang w:val="es-MX"/>
        </w:rPr>
        <w:t xml:space="preserve"> documento</w:t>
      </w:r>
      <w:r w:rsidR="00BB4B29">
        <w:rPr>
          <w:rFonts w:ascii="Palatino Linotype" w:eastAsia="MS Mincho" w:hAnsi="Palatino Linotype" w:cs="Arial"/>
          <w:color w:val="000000" w:themeColor="text1"/>
          <w:lang w:val="es-MX"/>
        </w:rPr>
        <w:t>s</w:t>
      </w:r>
      <w:r>
        <w:rPr>
          <w:rFonts w:ascii="Palatino Linotype" w:eastAsia="MS Mincho" w:hAnsi="Palatino Linotype" w:cs="Arial"/>
          <w:color w:val="000000" w:themeColor="text1"/>
          <w:lang w:val="es-MX"/>
        </w:rPr>
        <w:t xml:space="preserve"> remitido</w:t>
      </w:r>
      <w:r w:rsidR="00BB4B29">
        <w:rPr>
          <w:rFonts w:ascii="Palatino Linotype" w:eastAsia="MS Mincho" w:hAnsi="Palatino Linotype" w:cs="Arial"/>
          <w:color w:val="000000" w:themeColor="text1"/>
          <w:lang w:val="es-MX"/>
        </w:rPr>
        <w:t>s</w:t>
      </w:r>
      <w:r>
        <w:rPr>
          <w:rFonts w:ascii="Palatino Linotype" w:eastAsia="MS Mincho" w:hAnsi="Palatino Linotype" w:cs="Arial"/>
          <w:color w:val="000000" w:themeColor="text1"/>
          <w:lang w:val="es-MX"/>
        </w:rPr>
        <w:t xml:space="preserve"> mediante informe justificado</w:t>
      </w:r>
      <w:r w:rsidR="00BB4B29" w:rsidRPr="00BB4B29">
        <w:rPr>
          <w:rFonts w:ascii="Palatino Linotype" w:eastAsia="MS Mincho" w:hAnsi="Palatino Linotype" w:cs="Arial"/>
          <w:color w:val="000000" w:themeColor="text1"/>
          <w:lang w:val="es-MX"/>
        </w:rPr>
        <w:t xml:space="preserve"> </w:t>
      </w:r>
      <w:r w:rsidR="00BB4B29">
        <w:rPr>
          <w:rFonts w:ascii="Palatino Linotype" w:eastAsia="MS Mincho" w:hAnsi="Palatino Linotype" w:cs="Arial"/>
          <w:color w:val="000000" w:themeColor="text1"/>
          <w:lang w:val="es-MX"/>
        </w:rPr>
        <w:t xml:space="preserve">y de aquellos que el </w:t>
      </w:r>
      <w:r w:rsidR="00BB4B29" w:rsidRPr="00BB4B29">
        <w:rPr>
          <w:rFonts w:ascii="Palatino Linotype" w:eastAsia="MS Mincho" w:hAnsi="Palatino Linotype" w:cs="Arial"/>
          <w:b/>
          <w:color w:val="000000" w:themeColor="text1"/>
          <w:lang w:val="es-MX"/>
        </w:rPr>
        <w:t>SUJETO OBLIGADO</w:t>
      </w:r>
      <w:r w:rsidR="00BB4B29">
        <w:rPr>
          <w:rFonts w:ascii="Palatino Linotype" w:eastAsia="MS Mincho" w:hAnsi="Palatino Linotype" w:cs="Arial"/>
          <w:color w:val="000000" w:themeColor="text1"/>
          <w:lang w:val="es-MX"/>
        </w:rPr>
        <w:t xml:space="preserve"> omitió pronunciarse</w:t>
      </w:r>
      <w:r>
        <w:rPr>
          <w:rFonts w:ascii="Palatino Linotype" w:eastAsia="MS Mincho" w:hAnsi="Palatino Linotype" w:cs="Arial"/>
          <w:color w:val="000000" w:themeColor="text1"/>
          <w:lang w:val="es-MX"/>
        </w:rPr>
        <w:t>, por tratarse de un documento que no t</w:t>
      </w:r>
      <w:r w:rsidR="00BB4B29">
        <w:rPr>
          <w:rFonts w:ascii="Palatino Linotype" w:eastAsia="MS Mincho" w:hAnsi="Palatino Linotype" w:cs="Arial"/>
          <w:color w:val="000000" w:themeColor="text1"/>
          <w:lang w:val="es-MX"/>
        </w:rPr>
        <w:t xml:space="preserve">iene el carácter de público, </w:t>
      </w:r>
      <w:r w:rsidRPr="00B65812">
        <w:rPr>
          <w:rFonts w:ascii="Palatino Linotype" w:eastAsia="MS Mincho" w:hAnsi="Palatino Linotype" w:cs="Arial"/>
          <w:color w:val="000000" w:themeColor="text1"/>
          <w:lang w:val="es-MX"/>
        </w:rPr>
        <w:t xml:space="preserve">resulta dable ordenar la emisión del </w:t>
      </w:r>
      <w:r w:rsidRPr="00B65812">
        <w:rPr>
          <w:rFonts w:ascii="Palatino Linotype" w:eastAsia="MS Mincho" w:hAnsi="Palatino Linotype" w:cs="Arial"/>
          <w:color w:val="000000" w:themeColor="text1"/>
          <w:lang w:val="es-ES"/>
        </w:rPr>
        <w:t xml:space="preserve">acuerdo que  clasifique los certificados </w:t>
      </w:r>
      <w:r w:rsidR="00BB4B29">
        <w:rPr>
          <w:rFonts w:ascii="Palatino Linotype" w:eastAsia="MS Mincho" w:hAnsi="Palatino Linotype" w:cs="Arial"/>
          <w:color w:val="000000" w:themeColor="text1"/>
          <w:lang w:val="es-ES"/>
        </w:rPr>
        <w:t>en mérito</w:t>
      </w:r>
      <w:r w:rsidRPr="00B65812">
        <w:rPr>
          <w:rFonts w:ascii="Palatino Linotype" w:eastAsia="MS Mincho" w:hAnsi="Palatino Linotype" w:cs="Arial"/>
          <w:color w:val="000000" w:themeColor="text1"/>
          <w:lang w:val="es-ES"/>
        </w:rPr>
        <w:t xml:space="preserve"> como información confidencial, mismo que deberá estar debidamente fundado y motivado en términos de lo establecido en el Considerando</w:t>
      </w:r>
      <w:r>
        <w:rPr>
          <w:rFonts w:ascii="Palatino Linotype" w:eastAsia="MS Mincho" w:hAnsi="Palatino Linotype" w:cs="Arial"/>
          <w:color w:val="000000" w:themeColor="text1"/>
          <w:lang w:val="es-ES"/>
        </w:rPr>
        <w:t xml:space="preserve"> </w:t>
      </w:r>
      <w:r w:rsidRPr="00B65812">
        <w:rPr>
          <w:rFonts w:ascii="Palatino Linotype" w:eastAsia="MS Mincho" w:hAnsi="Palatino Linotype" w:cs="Arial"/>
          <w:b/>
          <w:color w:val="000000" w:themeColor="text1"/>
          <w:lang w:val="es-ES"/>
        </w:rPr>
        <w:t>QUINTO</w:t>
      </w:r>
      <w:r>
        <w:rPr>
          <w:rFonts w:ascii="Palatino Linotype" w:eastAsia="MS Mincho" w:hAnsi="Palatino Linotype" w:cs="Arial"/>
          <w:color w:val="000000" w:themeColor="text1"/>
          <w:lang w:val="es-ES"/>
        </w:rPr>
        <w:t>.</w:t>
      </w:r>
    </w:p>
    <w:p w14:paraId="4D171969" w14:textId="33502910" w:rsidR="00E27880" w:rsidRDefault="00B65812" w:rsidP="00B65812">
      <w:pPr>
        <w:pStyle w:val="Prrafodelista"/>
        <w:tabs>
          <w:tab w:val="left" w:pos="5871"/>
        </w:tabs>
        <w:spacing w:line="360" w:lineRule="auto"/>
        <w:ind w:left="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ab/>
      </w:r>
    </w:p>
    <w:p w14:paraId="36A356EC" w14:textId="53FDF041" w:rsidR="00B96F7D" w:rsidRDefault="00B96F7D" w:rsidP="00545A3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Ahora, respecto al requisito relacionado con “</w:t>
      </w:r>
      <w:r w:rsidRPr="00B96F7D">
        <w:rPr>
          <w:rFonts w:ascii="Palatino Linotype" w:eastAsia="MS Mincho" w:hAnsi="Palatino Linotype" w:cs="Arial"/>
          <w:i/>
          <w:color w:val="000000" w:themeColor="text1"/>
          <w:lang w:val="es-MX"/>
        </w:rPr>
        <w:t>Presentar una solicitud utilizando la forma oficial que se autorice por la institución pública o dependencia correspondiente</w:t>
      </w:r>
      <w:r>
        <w:rPr>
          <w:rFonts w:ascii="Palatino Linotype" w:eastAsia="MS Mincho" w:hAnsi="Palatino Linotype" w:cs="Arial"/>
          <w:color w:val="000000" w:themeColor="text1"/>
          <w:lang w:val="es-MX"/>
        </w:rPr>
        <w:t>” como ha quedado precisado en líneas anteriores, el documento idóneo para colmarlo es aquel en donde conste la preparación académica o la trayectoria laboral, por lo que en este asunto, como bien se pudo apreciar, de los servidores públicos de quienes se entregó información en respuesta, se entregaron fichas curriculares</w:t>
      </w:r>
      <w:r w:rsidR="008D72CB">
        <w:rPr>
          <w:rFonts w:ascii="Palatino Linotype" w:eastAsia="MS Mincho" w:hAnsi="Palatino Linotype" w:cs="Arial"/>
          <w:color w:val="000000" w:themeColor="text1"/>
          <w:lang w:val="es-MX"/>
        </w:rPr>
        <w:t xml:space="preserve"> o </w:t>
      </w:r>
      <w:proofErr w:type="spellStart"/>
      <w:r w:rsidR="008D72CB">
        <w:rPr>
          <w:rFonts w:ascii="Palatino Linotype" w:eastAsia="MS Mincho" w:hAnsi="Palatino Linotype" w:cs="Arial"/>
          <w:color w:val="000000" w:themeColor="text1"/>
          <w:lang w:val="es-MX"/>
        </w:rPr>
        <w:t>curriculum</w:t>
      </w:r>
      <w:proofErr w:type="spellEnd"/>
      <w:r w:rsidR="008D72CB">
        <w:rPr>
          <w:rFonts w:ascii="Palatino Linotype" w:eastAsia="MS Mincho" w:hAnsi="Palatino Linotype" w:cs="Arial"/>
          <w:color w:val="000000" w:themeColor="text1"/>
          <w:lang w:val="es-MX"/>
        </w:rPr>
        <w:t xml:space="preserve"> vitae</w:t>
      </w:r>
      <w:r>
        <w:rPr>
          <w:rFonts w:ascii="Palatino Linotype" w:eastAsia="MS Mincho" w:hAnsi="Palatino Linotype" w:cs="Arial"/>
          <w:color w:val="000000" w:themeColor="text1"/>
          <w:lang w:val="es-MX"/>
        </w:rPr>
        <w:t>, de l</w:t>
      </w:r>
      <w:r w:rsidR="008D72CB">
        <w:rPr>
          <w:rFonts w:ascii="Palatino Linotype" w:eastAsia="MS Mincho" w:hAnsi="Palatino Linotype" w:cs="Arial"/>
          <w:color w:val="000000" w:themeColor="text1"/>
          <w:lang w:val="es-MX"/>
        </w:rPr>
        <w:t>o</w:t>
      </w:r>
      <w:r>
        <w:rPr>
          <w:rFonts w:ascii="Palatino Linotype" w:eastAsia="MS Mincho" w:hAnsi="Palatino Linotype" w:cs="Arial"/>
          <w:color w:val="000000" w:themeColor="text1"/>
          <w:lang w:val="es-MX"/>
        </w:rPr>
        <w:t xml:space="preserve">s cuales al no apreciarse datos personales de carácter confidencial fueron entregadas de manera íntegra, por lo tanto, este requisito se tuvo por colmado por cuanto hace al </w:t>
      </w:r>
      <w:r w:rsidRPr="00B96F7D">
        <w:rPr>
          <w:rFonts w:ascii="Palatino Linotype" w:eastAsia="MS Mincho" w:hAnsi="Palatino Linotype" w:cs="Arial"/>
          <w:color w:val="000000" w:themeColor="text1"/>
          <w:lang w:val="es-MX"/>
        </w:rPr>
        <w:t>Director General de Desarrollo Urbano y Obra Pública</w:t>
      </w:r>
      <w:r>
        <w:rPr>
          <w:rFonts w:ascii="Palatino Linotype" w:eastAsia="MS Mincho" w:hAnsi="Palatino Linotype" w:cs="Arial"/>
          <w:color w:val="000000" w:themeColor="text1"/>
          <w:lang w:val="es-MX"/>
        </w:rPr>
        <w:t xml:space="preserve">, Tesorero Municipal, </w:t>
      </w:r>
      <w:r w:rsidRPr="00B96F7D">
        <w:rPr>
          <w:rFonts w:ascii="Palatino Linotype" w:eastAsia="MS Mincho" w:hAnsi="Palatino Linotype" w:cs="Arial"/>
          <w:color w:val="000000" w:themeColor="text1"/>
          <w:lang w:val="es-MX"/>
        </w:rPr>
        <w:t>Director General de Desarrollo Económico</w:t>
      </w:r>
      <w:r>
        <w:rPr>
          <w:rFonts w:ascii="Palatino Linotype" w:eastAsia="MS Mincho" w:hAnsi="Palatino Linotype" w:cs="Arial"/>
          <w:color w:val="000000" w:themeColor="text1"/>
          <w:lang w:val="es-MX"/>
        </w:rPr>
        <w:t xml:space="preserve">, </w:t>
      </w:r>
      <w:r w:rsidRPr="00B96F7D">
        <w:rPr>
          <w:rFonts w:ascii="Palatino Linotype" w:eastAsia="MS Mincho" w:hAnsi="Palatino Linotype" w:cs="Arial"/>
          <w:color w:val="000000" w:themeColor="text1"/>
          <w:lang w:val="es-MX"/>
        </w:rPr>
        <w:t>Secretario del Ayuntamiento</w:t>
      </w:r>
      <w:r w:rsidR="008D72CB">
        <w:rPr>
          <w:rFonts w:ascii="Palatino Linotype" w:eastAsia="MS Mincho" w:hAnsi="Palatino Linotype" w:cs="Arial"/>
          <w:color w:val="000000" w:themeColor="text1"/>
          <w:lang w:val="es-MX"/>
        </w:rPr>
        <w:t xml:space="preserve">, del Contralor Municipal, </w:t>
      </w:r>
      <w:r w:rsidR="008D72CB" w:rsidRPr="008D72CB">
        <w:rPr>
          <w:rFonts w:ascii="Palatino Linotype" w:hAnsi="Palatino Linotype"/>
        </w:rPr>
        <w:t xml:space="preserve">Titular de la Defensoría Municipal de los Derechos Humanos de Toluca, Titular del Instituto Municipal de Cultura Física y Deporte de Toluca, Titular de la Secretaría Técnica del Consejo Municipal de Seguridad Pública, </w:t>
      </w:r>
      <w:r w:rsidR="008D72CB" w:rsidRPr="008D72CB">
        <w:rPr>
          <w:rFonts w:ascii="Palatino Linotype" w:eastAsia="Times New Roman" w:hAnsi="Palatino Linotype" w:cs="Times New Roman"/>
        </w:rPr>
        <w:t>Titular de la Secretaría Particular de la Presidencia Municipal, Titular de la Coordinación General de Comunicación Social, Titular de la Coordinación General Municipal de Mejora Regulatoria, Titular de la Secretaría Técnica de la Presidencia, y la Titular de la Unidad de Transparencia.</w:t>
      </w:r>
    </w:p>
    <w:p w14:paraId="372B8B43" w14:textId="77777777" w:rsidR="00B96F7D" w:rsidRDefault="00B96F7D" w:rsidP="00B96F7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94D4F04" w14:textId="4A289477" w:rsidR="00B96F7D" w:rsidRDefault="00B96F7D" w:rsidP="00B55F2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No obstante, por cuanto hace a los siete servidores públicos, de quienes se entregó información mediante informe justificado, a pesar de que esta no pudo ponerse a la vista porque en su contenido se advirtieron datos personales susceptibles de clasificarse como confidenciales, se aprecia en algunos casos que el </w:t>
      </w:r>
      <w:r w:rsidRPr="00B55F29">
        <w:rPr>
          <w:rFonts w:ascii="Palatino Linotype" w:eastAsia="MS Mincho" w:hAnsi="Palatino Linotype" w:cs="Arial"/>
          <w:b/>
          <w:color w:val="000000" w:themeColor="text1"/>
          <w:lang w:val="es-MX"/>
        </w:rPr>
        <w:t>SUJETO OBLIGADO</w:t>
      </w:r>
      <w:r>
        <w:rPr>
          <w:rFonts w:ascii="Palatino Linotype" w:eastAsia="MS Mincho" w:hAnsi="Palatino Linotype" w:cs="Arial"/>
          <w:color w:val="000000" w:themeColor="text1"/>
          <w:lang w:val="es-MX"/>
        </w:rPr>
        <w:t xml:space="preserve"> cuenta con el </w:t>
      </w:r>
      <w:proofErr w:type="spellStart"/>
      <w:r>
        <w:rPr>
          <w:rFonts w:ascii="Palatino Linotype" w:eastAsia="MS Mincho" w:hAnsi="Palatino Linotype" w:cs="Arial"/>
          <w:color w:val="000000" w:themeColor="text1"/>
          <w:lang w:val="es-MX"/>
        </w:rPr>
        <w:t>curriculum</w:t>
      </w:r>
      <w:proofErr w:type="spellEnd"/>
      <w:r>
        <w:rPr>
          <w:rFonts w:ascii="Palatino Linotype" w:eastAsia="MS Mincho" w:hAnsi="Palatino Linotype" w:cs="Arial"/>
          <w:color w:val="000000" w:themeColor="text1"/>
          <w:lang w:val="es-MX"/>
        </w:rPr>
        <w:t xml:space="preserve"> vitae; por lo que, como se ha mencionado al constituir una obligación de transparencia común que constriñe a este último a contar con la información curricular de los servidores públicos desde Jefe de Departamento hasta el Titular del Sujeto Obligado es que a criterio de esta Ponencia </w:t>
      </w:r>
      <w:proofErr w:type="spellStart"/>
      <w:r>
        <w:rPr>
          <w:rFonts w:ascii="Palatino Linotype" w:eastAsia="MS Mincho" w:hAnsi="Palatino Linotype" w:cs="Arial"/>
          <w:color w:val="000000" w:themeColor="text1"/>
          <w:lang w:val="es-MX"/>
        </w:rPr>
        <w:t>Resolutora</w:t>
      </w:r>
      <w:proofErr w:type="spellEnd"/>
      <w:r>
        <w:rPr>
          <w:rFonts w:ascii="Palatino Linotype" w:eastAsia="MS Mincho" w:hAnsi="Palatino Linotype" w:cs="Arial"/>
          <w:color w:val="000000" w:themeColor="text1"/>
          <w:lang w:val="es-MX"/>
        </w:rPr>
        <w:t xml:space="preserve"> resulta dable ordenar se ponga a disposición del particular, de ser procedente en versión pública la solicitud de empleo, ficha curricular, </w:t>
      </w:r>
      <w:proofErr w:type="spellStart"/>
      <w:r>
        <w:rPr>
          <w:rFonts w:ascii="Palatino Linotype" w:eastAsia="MS Mincho" w:hAnsi="Palatino Linotype" w:cs="Arial"/>
          <w:color w:val="000000" w:themeColor="text1"/>
          <w:lang w:val="es-MX"/>
        </w:rPr>
        <w:t>curriculum</w:t>
      </w:r>
      <w:proofErr w:type="spellEnd"/>
      <w:r>
        <w:rPr>
          <w:rFonts w:ascii="Palatino Linotype" w:eastAsia="MS Mincho" w:hAnsi="Palatino Linotype" w:cs="Arial"/>
          <w:color w:val="000000" w:themeColor="text1"/>
          <w:lang w:val="es-MX"/>
        </w:rPr>
        <w:t xml:space="preserve"> vitae o documento análogo en donde conste </w:t>
      </w:r>
      <w:r w:rsidR="00B55F29" w:rsidRPr="00B55F29">
        <w:rPr>
          <w:rFonts w:ascii="Palatino Linotype" w:eastAsia="MS Mincho" w:hAnsi="Palatino Linotype" w:cs="Arial"/>
          <w:color w:val="000000" w:themeColor="text1"/>
          <w:lang w:val="es-MX"/>
        </w:rPr>
        <w:t>la experiencia o conocimientos</w:t>
      </w:r>
      <w:r w:rsidR="00B55F29">
        <w:rPr>
          <w:rFonts w:ascii="Palatino Linotype" w:eastAsia="MS Mincho" w:hAnsi="Palatino Linotype" w:cs="Arial"/>
          <w:color w:val="000000" w:themeColor="text1"/>
          <w:lang w:val="es-MX"/>
        </w:rPr>
        <w:t xml:space="preserve"> del </w:t>
      </w:r>
      <w:r w:rsidR="00B55F29" w:rsidRPr="00B55F29">
        <w:rPr>
          <w:rFonts w:ascii="Palatino Linotype" w:eastAsia="MS Mincho" w:hAnsi="Palatino Linotype" w:cs="Arial"/>
          <w:color w:val="000000" w:themeColor="text1"/>
          <w:lang w:val="es-MX"/>
        </w:rPr>
        <w:t>Director General de Servicios Públicos, el Direct</w:t>
      </w:r>
      <w:r w:rsidR="008D72CB">
        <w:rPr>
          <w:rFonts w:ascii="Palatino Linotype" w:eastAsia="MS Mincho" w:hAnsi="Palatino Linotype" w:cs="Arial"/>
          <w:color w:val="000000" w:themeColor="text1"/>
          <w:lang w:val="es-MX"/>
        </w:rPr>
        <w:t>or General de Bienestar Social</w:t>
      </w:r>
      <w:r w:rsidR="00B55F29" w:rsidRPr="00B55F29">
        <w:rPr>
          <w:rFonts w:ascii="Palatino Linotype" w:eastAsia="MS Mincho" w:hAnsi="Palatino Linotype" w:cs="Arial"/>
          <w:color w:val="000000" w:themeColor="text1"/>
          <w:lang w:val="es-MX"/>
        </w:rPr>
        <w:t>, el Director General de Administración, la Directora General de Medio Ambiente, el Director</w:t>
      </w:r>
      <w:r w:rsidR="008D72CB">
        <w:rPr>
          <w:rFonts w:ascii="Palatino Linotype" w:eastAsia="MS Mincho" w:hAnsi="Palatino Linotype" w:cs="Arial"/>
          <w:color w:val="000000" w:themeColor="text1"/>
          <w:lang w:val="es-MX"/>
        </w:rPr>
        <w:t xml:space="preserve"> General de Seguridad Pública, el Director General de Gobierno, y de los servidores públicos Titulares de la Unidad de Asuntos Internos y de la </w:t>
      </w:r>
      <w:r w:rsidR="008D72CB" w:rsidRPr="008D72CB">
        <w:rPr>
          <w:rFonts w:ascii="Palatino Linotype" w:eastAsia="MS Mincho" w:hAnsi="Palatino Linotype" w:cs="Arial"/>
          <w:color w:val="000000" w:themeColor="text1"/>
        </w:rPr>
        <w:t>Coordinación de Análisis.</w:t>
      </w:r>
    </w:p>
    <w:p w14:paraId="772886FB" w14:textId="77777777" w:rsidR="00B55F29" w:rsidRDefault="00B55F29" w:rsidP="00B55F2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A8D3B4B" w14:textId="1DA41DCD" w:rsidR="00B55F29" w:rsidRDefault="00B55F29" w:rsidP="00B55F2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Por cuanto hace al requisito que prevé “</w:t>
      </w:r>
      <w:r w:rsidRPr="00B55F29">
        <w:rPr>
          <w:rFonts w:ascii="Palatino Linotype" w:eastAsia="MS Mincho" w:hAnsi="Palatino Linotype" w:cs="Arial"/>
          <w:i/>
          <w:color w:val="000000" w:themeColor="text1"/>
          <w:lang w:val="es-MX"/>
        </w:rPr>
        <w:t>No estar inhabilitado para el ejercicio del servicio público</w:t>
      </w:r>
      <w:r>
        <w:rPr>
          <w:rFonts w:ascii="Palatino Linotype" w:eastAsia="MS Mincho" w:hAnsi="Palatino Linotype" w:cs="Arial"/>
          <w:color w:val="000000" w:themeColor="text1"/>
          <w:lang w:val="es-MX"/>
        </w:rPr>
        <w:t xml:space="preserve">”, cuyo documento idóneo para acreditarlo es la Constancia de NO inhabilitación, anteriormente referida, es de señalar que en respuesta el </w:t>
      </w:r>
      <w:r w:rsidRPr="008632C9">
        <w:rPr>
          <w:rFonts w:ascii="Palatino Linotype" w:eastAsia="MS Mincho" w:hAnsi="Palatino Linotype" w:cs="Arial"/>
          <w:b/>
          <w:color w:val="000000" w:themeColor="text1"/>
          <w:lang w:val="es-MX"/>
        </w:rPr>
        <w:t>SUJETO OBLIGADO</w:t>
      </w:r>
      <w:r>
        <w:rPr>
          <w:rFonts w:ascii="Palatino Linotype" w:eastAsia="MS Mincho" w:hAnsi="Palatino Linotype" w:cs="Arial"/>
          <w:color w:val="000000" w:themeColor="text1"/>
          <w:lang w:val="es-MX"/>
        </w:rPr>
        <w:t xml:space="preserve"> entregó dicha documental de </w:t>
      </w:r>
      <w:r w:rsidR="00DA029A">
        <w:rPr>
          <w:rFonts w:ascii="Palatino Linotype" w:eastAsia="MS Mincho" w:hAnsi="Palatino Linotype" w:cs="Arial"/>
          <w:color w:val="000000" w:themeColor="text1"/>
          <w:lang w:val="es-MX"/>
        </w:rPr>
        <w:t>trece</w:t>
      </w:r>
      <w:r>
        <w:rPr>
          <w:rFonts w:ascii="Palatino Linotype" w:eastAsia="MS Mincho" w:hAnsi="Palatino Linotype" w:cs="Arial"/>
          <w:color w:val="000000" w:themeColor="text1"/>
          <w:lang w:val="es-MX"/>
        </w:rPr>
        <w:t xml:space="preserve"> servidores públicos, en versión pública; sin embargo, como se desprende del contenido de las actuaciones de</w:t>
      </w:r>
      <w:r w:rsidR="00DA029A">
        <w:rPr>
          <w:rFonts w:ascii="Palatino Linotype" w:eastAsia="MS Mincho" w:hAnsi="Palatino Linotype" w:cs="Arial"/>
          <w:color w:val="000000" w:themeColor="text1"/>
          <w:lang w:val="es-MX"/>
        </w:rPr>
        <w:t xml:space="preserve"> </w:t>
      </w:r>
      <w:r>
        <w:rPr>
          <w:rFonts w:ascii="Palatino Linotype" w:eastAsia="MS Mincho" w:hAnsi="Palatino Linotype" w:cs="Arial"/>
          <w:color w:val="000000" w:themeColor="text1"/>
          <w:lang w:val="es-MX"/>
        </w:rPr>
        <w:t>l</w:t>
      </w:r>
      <w:r w:rsidR="00DA029A">
        <w:rPr>
          <w:rFonts w:ascii="Palatino Linotype" w:eastAsia="MS Mincho" w:hAnsi="Palatino Linotype" w:cs="Arial"/>
          <w:color w:val="000000" w:themeColor="text1"/>
          <w:lang w:val="es-MX"/>
        </w:rPr>
        <w:t>os</w:t>
      </w:r>
      <w:r>
        <w:rPr>
          <w:rFonts w:ascii="Palatino Linotype" w:eastAsia="MS Mincho" w:hAnsi="Palatino Linotype" w:cs="Arial"/>
          <w:color w:val="000000" w:themeColor="text1"/>
          <w:lang w:val="es-MX"/>
        </w:rPr>
        <w:t xml:space="preserve"> expediente</w:t>
      </w:r>
      <w:r w:rsidR="00DA029A">
        <w:rPr>
          <w:rFonts w:ascii="Palatino Linotype" w:eastAsia="MS Mincho" w:hAnsi="Palatino Linotype" w:cs="Arial"/>
          <w:color w:val="000000" w:themeColor="text1"/>
          <w:lang w:val="es-MX"/>
        </w:rPr>
        <w:t>s</w:t>
      </w:r>
      <w:r>
        <w:rPr>
          <w:rFonts w:ascii="Palatino Linotype" w:eastAsia="MS Mincho" w:hAnsi="Palatino Linotype" w:cs="Arial"/>
          <w:color w:val="000000" w:themeColor="text1"/>
          <w:lang w:val="es-MX"/>
        </w:rPr>
        <w:t xml:space="preserve"> electrónico</w:t>
      </w:r>
      <w:r w:rsidR="00DA029A">
        <w:rPr>
          <w:rFonts w:ascii="Palatino Linotype" w:eastAsia="MS Mincho" w:hAnsi="Palatino Linotype" w:cs="Arial"/>
          <w:color w:val="000000" w:themeColor="text1"/>
          <w:lang w:val="es-MX"/>
        </w:rPr>
        <w:t>s</w:t>
      </w:r>
      <w:r>
        <w:rPr>
          <w:rFonts w:ascii="Palatino Linotype" w:eastAsia="MS Mincho" w:hAnsi="Palatino Linotype" w:cs="Arial"/>
          <w:color w:val="000000" w:themeColor="text1"/>
          <w:lang w:val="es-MX"/>
        </w:rPr>
        <w:t xml:space="preserve"> formado</w:t>
      </w:r>
      <w:r w:rsidR="00DA029A">
        <w:rPr>
          <w:rFonts w:ascii="Palatino Linotype" w:eastAsia="MS Mincho" w:hAnsi="Palatino Linotype" w:cs="Arial"/>
          <w:color w:val="000000" w:themeColor="text1"/>
          <w:lang w:val="es-MX"/>
        </w:rPr>
        <w:t>s</w:t>
      </w:r>
      <w:r>
        <w:rPr>
          <w:rFonts w:ascii="Palatino Linotype" w:eastAsia="MS Mincho" w:hAnsi="Palatino Linotype" w:cs="Arial"/>
          <w:color w:val="000000" w:themeColor="text1"/>
          <w:lang w:val="es-MX"/>
        </w:rPr>
        <w:t xml:space="preserve"> con motivo de la</w:t>
      </w:r>
      <w:r w:rsidR="00DA029A">
        <w:rPr>
          <w:rFonts w:ascii="Palatino Linotype" w:eastAsia="MS Mincho" w:hAnsi="Palatino Linotype" w:cs="Arial"/>
          <w:color w:val="000000" w:themeColor="text1"/>
          <w:lang w:val="es-MX"/>
        </w:rPr>
        <w:t>s</w:t>
      </w:r>
      <w:r>
        <w:rPr>
          <w:rFonts w:ascii="Palatino Linotype" w:eastAsia="MS Mincho" w:hAnsi="Palatino Linotype" w:cs="Arial"/>
          <w:color w:val="000000" w:themeColor="text1"/>
          <w:lang w:val="es-MX"/>
        </w:rPr>
        <w:t xml:space="preserve"> solicitud</w:t>
      </w:r>
      <w:r w:rsidR="00DA029A">
        <w:rPr>
          <w:rFonts w:ascii="Palatino Linotype" w:eastAsia="MS Mincho" w:hAnsi="Palatino Linotype" w:cs="Arial"/>
          <w:color w:val="000000" w:themeColor="text1"/>
          <w:lang w:val="es-MX"/>
        </w:rPr>
        <w:t>es</w:t>
      </w:r>
      <w:r>
        <w:rPr>
          <w:rFonts w:ascii="Palatino Linotype" w:eastAsia="MS Mincho" w:hAnsi="Palatino Linotype" w:cs="Arial"/>
          <w:color w:val="000000" w:themeColor="text1"/>
          <w:lang w:val="es-MX"/>
        </w:rPr>
        <w:t xml:space="preserve"> de información, se omitió entregar el acuerdo que sustentara la versión pública, por lo tanto, a criterio de esta Ponencia </w:t>
      </w:r>
      <w:proofErr w:type="spellStart"/>
      <w:r>
        <w:rPr>
          <w:rFonts w:ascii="Palatino Linotype" w:eastAsia="MS Mincho" w:hAnsi="Palatino Linotype" w:cs="Arial"/>
          <w:color w:val="000000" w:themeColor="text1"/>
          <w:lang w:val="es-MX"/>
        </w:rPr>
        <w:t>Resolutora</w:t>
      </w:r>
      <w:proofErr w:type="spellEnd"/>
      <w:r>
        <w:rPr>
          <w:rFonts w:ascii="Palatino Linotype" w:eastAsia="MS Mincho" w:hAnsi="Palatino Linotype" w:cs="Arial"/>
          <w:color w:val="000000" w:themeColor="text1"/>
          <w:lang w:val="es-MX"/>
        </w:rPr>
        <w:t xml:space="preserve"> resulta dable ordenar el acuerdo de clasificación que sustente la versión pública de las Constancias de no inhabilitación entregadas en respuesta</w:t>
      </w:r>
      <w:r w:rsidR="009E6DBC">
        <w:rPr>
          <w:rFonts w:ascii="Palatino Linotype" w:eastAsia="MS Mincho" w:hAnsi="Palatino Linotype" w:cs="Arial"/>
          <w:color w:val="000000" w:themeColor="text1"/>
          <w:lang w:val="es-MX"/>
        </w:rPr>
        <w:t>s</w:t>
      </w:r>
      <w:r>
        <w:rPr>
          <w:rFonts w:ascii="Palatino Linotype" w:eastAsia="MS Mincho" w:hAnsi="Palatino Linotype" w:cs="Arial"/>
          <w:color w:val="000000" w:themeColor="text1"/>
          <w:lang w:val="es-MX"/>
        </w:rPr>
        <w:t>.</w:t>
      </w:r>
    </w:p>
    <w:p w14:paraId="21A88121" w14:textId="27EDE316" w:rsidR="00B55F29" w:rsidRDefault="00B55F29" w:rsidP="00B55F2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9023B9C" w14:textId="68CD8DF0" w:rsidR="00B55F29" w:rsidRDefault="00B55F29" w:rsidP="00B55F2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No se omite señalar que, derivado del contenido del informe justificado se aprecia que el </w:t>
      </w:r>
      <w:r w:rsidRPr="00B55F29">
        <w:rPr>
          <w:rFonts w:ascii="Palatino Linotype" w:eastAsia="MS Mincho" w:hAnsi="Palatino Linotype" w:cs="Arial"/>
          <w:b/>
          <w:color w:val="000000" w:themeColor="text1"/>
          <w:lang w:val="es-MX"/>
        </w:rPr>
        <w:t>SUJETO OBLIGADO</w:t>
      </w:r>
      <w:r>
        <w:rPr>
          <w:rFonts w:ascii="Palatino Linotype" w:eastAsia="MS Mincho" w:hAnsi="Palatino Linotype" w:cs="Arial"/>
          <w:color w:val="000000" w:themeColor="text1"/>
          <w:lang w:val="es-MX"/>
        </w:rPr>
        <w:t xml:space="preserve"> cuenta con dichas constancias, de los </w:t>
      </w:r>
      <w:r w:rsidR="00BD305A">
        <w:rPr>
          <w:rFonts w:ascii="Palatino Linotype" w:eastAsia="MS Mincho" w:hAnsi="Palatino Linotype" w:cs="Arial"/>
          <w:color w:val="000000" w:themeColor="text1"/>
          <w:lang w:val="es-MX"/>
        </w:rPr>
        <w:t>servidores pú</w:t>
      </w:r>
      <w:r>
        <w:rPr>
          <w:rFonts w:ascii="Palatino Linotype" w:eastAsia="MS Mincho" w:hAnsi="Palatino Linotype" w:cs="Arial"/>
          <w:color w:val="000000" w:themeColor="text1"/>
          <w:lang w:val="es-MX"/>
        </w:rPr>
        <w:t>blicos restantes</w:t>
      </w:r>
      <w:r w:rsidR="00BD305A">
        <w:rPr>
          <w:rFonts w:ascii="Palatino Linotype" w:eastAsia="MS Mincho" w:hAnsi="Palatino Linotype" w:cs="Arial"/>
          <w:color w:val="000000" w:themeColor="text1"/>
          <w:lang w:val="es-MX"/>
        </w:rPr>
        <w:t xml:space="preserve"> y del cual no se pronunció ni en respuesta e informe, es decir del Titular de la Unidad de Asuntos Internos, por constituir un requisito para ingresar a laborar en el servicio público</w:t>
      </w:r>
      <w:r>
        <w:rPr>
          <w:rFonts w:ascii="Palatino Linotype" w:eastAsia="MS Mincho" w:hAnsi="Palatino Linotype" w:cs="Arial"/>
          <w:color w:val="000000" w:themeColor="text1"/>
          <w:lang w:val="es-MX"/>
        </w:rPr>
        <w:t>, por lo que en ese sentido resulta dable ordenar</w:t>
      </w:r>
      <w:r w:rsidR="00BD305A">
        <w:rPr>
          <w:rFonts w:ascii="Palatino Linotype" w:eastAsia="MS Mincho" w:hAnsi="Palatino Linotype" w:cs="Arial"/>
          <w:color w:val="000000" w:themeColor="text1"/>
          <w:lang w:val="es-MX"/>
        </w:rPr>
        <w:t xml:space="preserve"> s</w:t>
      </w:r>
      <w:r>
        <w:rPr>
          <w:rFonts w:ascii="Palatino Linotype" w:eastAsia="MS Mincho" w:hAnsi="Palatino Linotype" w:cs="Arial"/>
          <w:color w:val="000000" w:themeColor="text1"/>
          <w:lang w:val="es-MX"/>
        </w:rPr>
        <w:t>e ponga a disposición del particular el documento que acredite no estar inhabilitado para el ejercicio del servicio público, en versión pública.</w:t>
      </w:r>
    </w:p>
    <w:p w14:paraId="710588AA" w14:textId="77777777" w:rsidR="00B55F29" w:rsidRDefault="00B55F29" w:rsidP="00B55F2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88EE3DE" w14:textId="1416EBF8" w:rsidR="00B55F29" w:rsidRDefault="00A353BC" w:rsidP="00B55F2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R</w:t>
      </w:r>
      <w:r w:rsidR="00B55F29">
        <w:rPr>
          <w:rFonts w:ascii="Palatino Linotype" w:eastAsia="MS Mincho" w:hAnsi="Palatino Linotype" w:cs="Arial"/>
          <w:color w:val="000000" w:themeColor="text1"/>
          <w:lang w:val="es-MX"/>
        </w:rPr>
        <w:t xml:space="preserve">especto al documento que acredita la prestación de los servicios, se aprecia que el </w:t>
      </w:r>
      <w:r w:rsidR="00B55F29" w:rsidRPr="00B55F29">
        <w:rPr>
          <w:rFonts w:ascii="Palatino Linotype" w:eastAsia="MS Mincho" w:hAnsi="Palatino Linotype" w:cs="Arial"/>
          <w:b/>
          <w:color w:val="000000" w:themeColor="text1"/>
          <w:lang w:val="es-MX"/>
        </w:rPr>
        <w:t>SUJETO OBLIGADO</w:t>
      </w:r>
      <w:r w:rsidR="00B55F29">
        <w:rPr>
          <w:rFonts w:ascii="Palatino Linotype" w:eastAsia="MS Mincho" w:hAnsi="Palatino Linotype" w:cs="Arial"/>
          <w:color w:val="000000" w:themeColor="text1"/>
          <w:lang w:val="es-MX"/>
        </w:rPr>
        <w:t xml:space="preserve"> colmó parcialmente la</w:t>
      </w:r>
      <w:r w:rsidR="004B4EBD">
        <w:rPr>
          <w:rFonts w:ascii="Palatino Linotype" w:eastAsia="MS Mincho" w:hAnsi="Palatino Linotype" w:cs="Arial"/>
          <w:color w:val="000000" w:themeColor="text1"/>
          <w:lang w:val="es-MX"/>
        </w:rPr>
        <w:t>s</w:t>
      </w:r>
      <w:r w:rsidR="00B55F29">
        <w:rPr>
          <w:rFonts w:ascii="Palatino Linotype" w:eastAsia="MS Mincho" w:hAnsi="Palatino Linotype" w:cs="Arial"/>
          <w:color w:val="000000" w:themeColor="text1"/>
          <w:lang w:val="es-MX"/>
        </w:rPr>
        <w:t xml:space="preserve"> solicitud</w:t>
      </w:r>
      <w:r w:rsidR="004B4EBD">
        <w:rPr>
          <w:rFonts w:ascii="Palatino Linotype" w:eastAsia="MS Mincho" w:hAnsi="Palatino Linotype" w:cs="Arial"/>
          <w:color w:val="000000" w:themeColor="text1"/>
          <w:lang w:val="es-MX"/>
        </w:rPr>
        <w:t>es</w:t>
      </w:r>
      <w:r w:rsidR="00B55F29">
        <w:rPr>
          <w:rFonts w:ascii="Palatino Linotype" w:eastAsia="MS Mincho" w:hAnsi="Palatino Linotype" w:cs="Arial"/>
          <w:color w:val="000000" w:themeColor="text1"/>
          <w:lang w:val="es-MX"/>
        </w:rPr>
        <w:t xml:space="preserve">, en razón de que </w:t>
      </w:r>
      <w:r>
        <w:rPr>
          <w:rFonts w:ascii="Palatino Linotype" w:eastAsia="MS Mincho" w:hAnsi="Palatino Linotype" w:cs="Arial"/>
          <w:color w:val="000000" w:themeColor="text1"/>
          <w:lang w:val="es-MX"/>
        </w:rPr>
        <w:t xml:space="preserve">en respuesta sólo </w:t>
      </w:r>
      <w:r w:rsidR="00494E1D">
        <w:rPr>
          <w:rFonts w:ascii="Palatino Linotype" w:eastAsia="MS Mincho" w:hAnsi="Palatino Linotype" w:cs="Arial"/>
          <w:color w:val="000000" w:themeColor="text1"/>
          <w:lang w:val="es-MX"/>
        </w:rPr>
        <w:t>remitió el nombramiento de algunos</w:t>
      </w:r>
      <w:r>
        <w:rPr>
          <w:rFonts w:ascii="Palatino Linotype" w:eastAsia="MS Mincho" w:hAnsi="Palatino Linotype" w:cs="Arial"/>
          <w:color w:val="000000" w:themeColor="text1"/>
          <w:lang w:val="es-MX"/>
        </w:rPr>
        <w:t xml:space="preserve"> servidores públicos, por lo que a criterio de esta Ponencia </w:t>
      </w:r>
      <w:proofErr w:type="spellStart"/>
      <w:r>
        <w:rPr>
          <w:rFonts w:ascii="Palatino Linotype" w:eastAsia="MS Mincho" w:hAnsi="Palatino Linotype" w:cs="Arial"/>
          <w:color w:val="000000" w:themeColor="text1"/>
          <w:lang w:val="es-MX"/>
        </w:rPr>
        <w:t>Resolutora</w:t>
      </w:r>
      <w:proofErr w:type="spellEnd"/>
      <w:r>
        <w:rPr>
          <w:rFonts w:ascii="Palatino Linotype" w:eastAsia="MS Mincho" w:hAnsi="Palatino Linotype" w:cs="Arial"/>
          <w:color w:val="000000" w:themeColor="text1"/>
          <w:lang w:val="es-MX"/>
        </w:rPr>
        <w:t xml:space="preserve"> resulta dable ordenar se ponga a disposición del particular los nombramientos restantes, correspondientes al </w:t>
      </w:r>
      <w:r w:rsidRPr="00A353BC">
        <w:rPr>
          <w:rFonts w:ascii="Palatino Linotype" w:eastAsia="MS Mincho" w:hAnsi="Palatino Linotype" w:cs="Arial"/>
          <w:color w:val="000000" w:themeColor="text1"/>
          <w:lang w:val="es-MX"/>
        </w:rPr>
        <w:t xml:space="preserve"> Director General de Servicios Públicos, el Director General de Bienestar Social, el Secretario Técnico de la Presidencia, el Director General de Administración, la Directora General de Medio Ambiente, el Director General de </w:t>
      </w:r>
      <w:r w:rsidR="00494E1D">
        <w:rPr>
          <w:rFonts w:ascii="Palatino Linotype" w:eastAsia="MS Mincho" w:hAnsi="Palatino Linotype" w:cs="Arial"/>
          <w:color w:val="000000" w:themeColor="text1"/>
          <w:lang w:val="es-MX"/>
        </w:rPr>
        <w:t xml:space="preserve">Seguridad Pública, </w:t>
      </w:r>
      <w:r>
        <w:rPr>
          <w:rFonts w:ascii="Palatino Linotype" w:eastAsia="MS Mincho" w:hAnsi="Palatino Linotype" w:cs="Arial"/>
          <w:color w:val="000000" w:themeColor="text1"/>
          <w:lang w:val="es-MX"/>
        </w:rPr>
        <w:t>el Director General de Gobierno</w:t>
      </w:r>
      <w:r w:rsidR="00494E1D">
        <w:rPr>
          <w:rFonts w:ascii="Palatino Linotype" w:eastAsia="MS Mincho" w:hAnsi="Palatino Linotype" w:cs="Arial"/>
          <w:color w:val="000000" w:themeColor="text1"/>
          <w:lang w:val="es-MX"/>
        </w:rPr>
        <w:t xml:space="preserve"> y el </w:t>
      </w:r>
      <w:r w:rsidR="00494E1D" w:rsidRPr="00494E1D">
        <w:rPr>
          <w:rFonts w:ascii="Palatino Linotype" w:hAnsi="Palatino Linotype"/>
        </w:rPr>
        <w:t>Titular de la Coordinación General de Comunicación Social</w:t>
      </w:r>
      <w:r>
        <w:rPr>
          <w:rFonts w:ascii="Palatino Linotype" w:eastAsia="MS Mincho" w:hAnsi="Palatino Linotype" w:cs="Arial"/>
          <w:color w:val="000000" w:themeColor="text1"/>
          <w:lang w:val="es-MX"/>
        </w:rPr>
        <w:t xml:space="preserve">, de manera íntegra; ello en virtud de que se aprecia que del contenido del informe justificado el </w:t>
      </w:r>
      <w:r w:rsidRPr="00A353BC">
        <w:rPr>
          <w:rFonts w:ascii="Palatino Linotype" w:eastAsia="MS Mincho" w:hAnsi="Palatino Linotype" w:cs="Arial"/>
          <w:b/>
          <w:color w:val="000000" w:themeColor="text1"/>
          <w:lang w:val="es-MX"/>
        </w:rPr>
        <w:t>SUJETO OBLIGADO</w:t>
      </w:r>
      <w:r>
        <w:rPr>
          <w:rFonts w:ascii="Palatino Linotype" w:eastAsia="MS Mincho" w:hAnsi="Palatino Linotype" w:cs="Arial"/>
          <w:color w:val="000000" w:themeColor="text1"/>
          <w:lang w:val="es-MX"/>
        </w:rPr>
        <w:t xml:space="preserve"> tiene en sus archivos el documento que acredita la relación laboral, es decir, que estos servidores públicos laboran en el </w:t>
      </w:r>
      <w:r w:rsidRPr="00A353BC">
        <w:rPr>
          <w:rFonts w:ascii="Palatino Linotype" w:eastAsia="MS Mincho" w:hAnsi="Palatino Linotype" w:cs="Arial"/>
          <w:b/>
          <w:color w:val="000000" w:themeColor="text1"/>
          <w:lang w:val="es-MX"/>
        </w:rPr>
        <w:t>Ayuntamiento de Toluca</w:t>
      </w:r>
      <w:r>
        <w:rPr>
          <w:rFonts w:ascii="Palatino Linotype" w:eastAsia="MS Mincho" w:hAnsi="Palatino Linotype" w:cs="Arial"/>
          <w:color w:val="000000" w:themeColor="text1"/>
          <w:lang w:val="es-MX"/>
        </w:rPr>
        <w:t>.</w:t>
      </w:r>
    </w:p>
    <w:p w14:paraId="09FD24A8" w14:textId="77777777" w:rsidR="00A353BC" w:rsidRDefault="00A353BC" w:rsidP="00A353B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F441B5B" w14:textId="72DA6F30" w:rsidR="00B50007" w:rsidRPr="00B65812" w:rsidRDefault="00B50007" w:rsidP="00B50007">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Ahora, sobre los servidores públicos Titulares de la Unidad de Asuntos Internos, </w:t>
      </w:r>
      <w:r w:rsidRPr="00B50007">
        <w:rPr>
          <w:rFonts w:ascii="Palatino Linotype" w:eastAsia="MS Mincho" w:hAnsi="Palatino Linotype" w:cs="Arial"/>
          <w:color w:val="000000" w:themeColor="text1"/>
          <w:lang w:val="es-MX"/>
        </w:rPr>
        <w:t xml:space="preserve">de la </w:t>
      </w:r>
      <w:r w:rsidRPr="00B50007">
        <w:rPr>
          <w:rFonts w:ascii="Palatino Linotype" w:eastAsia="MS Mincho" w:hAnsi="Palatino Linotype" w:cs="Arial"/>
          <w:color w:val="000000" w:themeColor="text1"/>
        </w:rPr>
        <w:t>Coordinación General de Comunicación Social</w:t>
      </w:r>
      <w:r>
        <w:rPr>
          <w:rFonts w:ascii="Palatino Linotype" w:eastAsia="MS Mincho" w:hAnsi="Palatino Linotype" w:cs="Arial"/>
          <w:color w:val="000000" w:themeColor="text1"/>
        </w:rPr>
        <w:t xml:space="preserve">, y de </w:t>
      </w:r>
      <w:r w:rsidRPr="00B50007">
        <w:rPr>
          <w:rFonts w:ascii="Palatino Linotype" w:eastAsia="MS Mincho" w:hAnsi="Palatino Linotype" w:cs="Arial"/>
          <w:color w:val="000000" w:themeColor="text1"/>
          <w:lang w:val="es-MX"/>
        </w:rPr>
        <w:t xml:space="preserve">la </w:t>
      </w:r>
      <w:r w:rsidRPr="00B50007">
        <w:rPr>
          <w:rFonts w:ascii="Palatino Linotype" w:eastAsia="MS Mincho" w:hAnsi="Palatino Linotype" w:cs="Arial"/>
          <w:color w:val="000000" w:themeColor="text1"/>
        </w:rPr>
        <w:t>Coordinación General Municipal de Mejora Regulatoria</w:t>
      </w:r>
      <w:r>
        <w:rPr>
          <w:rFonts w:ascii="Palatino Linotype" w:eastAsia="MS Mincho" w:hAnsi="Palatino Linotype" w:cs="Arial"/>
          <w:color w:val="000000" w:themeColor="text1"/>
        </w:rPr>
        <w:t xml:space="preserve">, el </w:t>
      </w:r>
      <w:r w:rsidRPr="00B50007">
        <w:rPr>
          <w:rFonts w:ascii="Palatino Linotype" w:eastAsia="MS Mincho" w:hAnsi="Palatino Linotype" w:cs="Arial"/>
          <w:b/>
          <w:color w:val="000000" w:themeColor="text1"/>
        </w:rPr>
        <w:t>SUJETO OBLIGADO</w:t>
      </w:r>
      <w:r>
        <w:rPr>
          <w:rFonts w:ascii="Palatino Linotype" w:eastAsia="MS Mincho" w:hAnsi="Palatino Linotype" w:cs="Arial"/>
          <w:color w:val="000000" w:themeColor="text1"/>
        </w:rPr>
        <w:t xml:space="preserve"> fue omiso en pronunciarse al respecto; sin embargo, como ya se ha mencionado uno de los requisitos para que los servidores públicos puedan iniciar la prestación de los servicios es que precisamente estos cuenten con nombramiento, contrato respectivo o el formato único de Movimientos de Personal; por tanto, a criterio de esta Ponencia </w:t>
      </w:r>
      <w:proofErr w:type="spellStart"/>
      <w:r>
        <w:rPr>
          <w:rFonts w:ascii="Palatino Linotype" w:eastAsia="MS Mincho" w:hAnsi="Palatino Linotype" w:cs="Arial"/>
          <w:color w:val="000000" w:themeColor="text1"/>
        </w:rPr>
        <w:t>Resolutora</w:t>
      </w:r>
      <w:proofErr w:type="spellEnd"/>
      <w:r>
        <w:rPr>
          <w:rFonts w:ascii="Palatino Linotype" w:eastAsia="MS Mincho" w:hAnsi="Palatino Linotype" w:cs="Arial"/>
          <w:color w:val="000000" w:themeColor="text1"/>
        </w:rPr>
        <w:t xml:space="preserve"> resulta dable ordenar se ponga a disposición dichas documentales, de ser procedente en versión pública, con el acuerdo que para tal efecto emita el Comte de Transparencia, </w:t>
      </w:r>
      <w:r w:rsidRPr="00655ADC">
        <w:rPr>
          <w:rFonts w:ascii="Palatino Linotype" w:hAnsi="Palatino Linotype" w:cs="Arial"/>
          <w:lang w:val="es-ES"/>
        </w:rPr>
        <w:t xml:space="preserve">mismo que deberá estar debidamente fundado y motivado en términos de lo establecido en el Considerando </w:t>
      </w:r>
      <w:r w:rsidRPr="00655ADC">
        <w:rPr>
          <w:rFonts w:ascii="Palatino Linotype" w:hAnsi="Palatino Linotype" w:cs="Arial"/>
          <w:b/>
          <w:lang w:val="es-ES"/>
        </w:rPr>
        <w:t xml:space="preserve">QUINTO </w:t>
      </w:r>
      <w:r w:rsidRPr="00655ADC">
        <w:rPr>
          <w:rFonts w:ascii="Palatino Linotype" w:hAnsi="Palatino Linotype" w:cs="Arial"/>
          <w:lang w:val="es-ES"/>
        </w:rPr>
        <w:t>de la presente resolución.</w:t>
      </w:r>
    </w:p>
    <w:p w14:paraId="6D280568" w14:textId="77777777" w:rsidR="00B50007" w:rsidRPr="00B50007" w:rsidRDefault="00B50007" w:rsidP="00B50007">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CA3FBBC" w14:textId="4BA4030E" w:rsidR="00A353BC" w:rsidRPr="00A353BC" w:rsidRDefault="00A353BC" w:rsidP="00B55F2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Finalmente, no pasa por desapercibido para esta Ponencia </w:t>
      </w:r>
      <w:proofErr w:type="spellStart"/>
      <w:r>
        <w:rPr>
          <w:rFonts w:ascii="Palatino Linotype" w:eastAsia="MS Mincho" w:hAnsi="Palatino Linotype" w:cs="Arial"/>
          <w:color w:val="000000" w:themeColor="text1"/>
          <w:lang w:val="es-MX"/>
        </w:rPr>
        <w:t>Resolutora</w:t>
      </w:r>
      <w:proofErr w:type="spellEnd"/>
      <w:r>
        <w:rPr>
          <w:rFonts w:ascii="Palatino Linotype" w:eastAsia="MS Mincho" w:hAnsi="Palatino Linotype" w:cs="Arial"/>
          <w:color w:val="000000" w:themeColor="text1"/>
          <w:lang w:val="es-MX"/>
        </w:rPr>
        <w:t xml:space="preserve"> que uno de los requisitos que debe acreditar el Tesorero Municipal es “</w:t>
      </w:r>
      <w:r w:rsidRPr="00A353BC">
        <w:rPr>
          <w:rFonts w:ascii="Palatino Linotype" w:eastAsia="MS Mincho" w:hAnsi="Palatino Linotype" w:cs="Arial"/>
          <w:i/>
          <w:color w:val="000000" w:themeColor="text1"/>
          <w:lang w:val="es-MX"/>
        </w:rPr>
        <w:t>Caucionar el manejo de los fondos municipales, por un monto equivalente al uno al millar del importe correspondiente a los ingresos propios del municipio</w:t>
      </w:r>
      <w:r>
        <w:rPr>
          <w:rFonts w:ascii="Palatino Linotype" w:eastAsia="MS Mincho" w:hAnsi="Palatino Linotype" w:cs="Arial"/>
          <w:color w:val="000000" w:themeColor="text1"/>
          <w:lang w:val="es-MX"/>
        </w:rPr>
        <w:t xml:space="preserve">”, requisito que está relacionado con el cumplimiento de una obligación periódica que versa en contratar una fianza para garantizar los actos u omisiones que puedan causar daños o perjuicios a la hacienda pública, con fundamento en  </w:t>
      </w:r>
      <w:r w:rsidRPr="00A353BC">
        <w:rPr>
          <w:rFonts w:ascii="Palatino Linotype" w:eastAsia="MS Mincho" w:hAnsi="Palatino Linotype" w:cs="Arial"/>
          <w:color w:val="000000" w:themeColor="text1"/>
        </w:rPr>
        <w:t>los artículos 13, fracción X de la Ley de Fiscalización Superior del Estado de México y los Criterios Generales y Políticas de Operación para la Contratación de Fianzas de los Servidores Públicos Municipales, Organismos Públicos Descentralizados y Fideicomisos Públicos Municipales del Estado de México, publicados en el Periódico Oficial Gaceta del Gobierno del Estado Libre y Soberano de México, de fecha 7 de diciembre de 2017.</w:t>
      </w:r>
    </w:p>
    <w:p w14:paraId="4607C99E" w14:textId="77777777" w:rsidR="00A353BC" w:rsidRPr="00A353BC" w:rsidRDefault="00A353BC" w:rsidP="00A353B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6200578" w14:textId="616927D4" w:rsidR="00097D08" w:rsidRDefault="00A353BC" w:rsidP="00097D08">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En ese sentido, es de mencionar que </w:t>
      </w:r>
      <w:r w:rsidR="00C10826">
        <w:rPr>
          <w:rFonts w:ascii="Palatino Linotype" w:eastAsia="MS Mincho" w:hAnsi="Palatino Linotype" w:cs="Arial"/>
          <w:color w:val="000000" w:themeColor="text1"/>
          <w:lang w:val="es-MX"/>
        </w:rPr>
        <w:t xml:space="preserve">derivado de que la información solicitada es de la administración pública municipal 2019-2021, que dio inició el primero de enero de dos mil diecinueve, </w:t>
      </w:r>
      <w:r>
        <w:rPr>
          <w:rFonts w:ascii="Palatino Linotype" w:eastAsia="MS Mincho" w:hAnsi="Palatino Linotype" w:cs="Arial"/>
          <w:color w:val="000000" w:themeColor="text1"/>
          <w:lang w:val="es-MX"/>
        </w:rPr>
        <w:t xml:space="preserve">de acuerdo </w:t>
      </w:r>
      <w:r w:rsidR="00C10826">
        <w:rPr>
          <w:rFonts w:ascii="Palatino Linotype" w:eastAsia="MS Mincho" w:hAnsi="Palatino Linotype" w:cs="Arial"/>
          <w:color w:val="000000" w:themeColor="text1"/>
          <w:lang w:val="es-MX"/>
        </w:rPr>
        <w:t>con el</w:t>
      </w:r>
      <w:r>
        <w:rPr>
          <w:rFonts w:ascii="Palatino Linotype" w:eastAsia="MS Mincho" w:hAnsi="Palatino Linotype" w:cs="Arial"/>
          <w:color w:val="000000" w:themeColor="text1"/>
          <w:lang w:val="es-MX"/>
        </w:rPr>
        <w:t xml:space="preserve"> calendario de obligaciones periódicas 2019</w:t>
      </w:r>
      <w:r w:rsidR="00C10826">
        <w:rPr>
          <w:rFonts w:ascii="Palatino Linotype" w:eastAsia="MS Mincho" w:hAnsi="Palatino Linotype" w:cs="Arial"/>
          <w:color w:val="000000" w:themeColor="text1"/>
          <w:lang w:val="es-MX"/>
        </w:rPr>
        <w:t xml:space="preserve">, la fecha límite de presentación del afianzamiento ante el Órgano Superior de Fiscalización del Estado de México es el quince (15) de febrero del dos mil diecinueve, por lo que la solicitud de información al presentarse el once (11) de marzo de la misma anualidad, se advierte que la información ya había sido generada, por lo que en ese sentido resulta dable ordenar al </w:t>
      </w:r>
      <w:r w:rsidR="00C10826" w:rsidRPr="00C10826">
        <w:rPr>
          <w:rFonts w:ascii="Palatino Linotype" w:eastAsia="MS Mincho" w:hAnsi="Palatino Linotype" w:cs="Arial"/>
          <w:b/>
          <w:color w:val="000000" w:themeColor="text1"/>
          <w:lang w:val="es-MX"/>
        </w:rPr>
        <w:t>SUJETO OBLIGADO</w:t>
      </w:r>
      <w:r w:rsidR="00C10826">
        <w:rPr>
          <w:rFonts w:ascii="Palatino Linotype" w:eastAsia="MS Mincho" w:hAnsi="Palatino Linotype" w:cs="Arial"/>
          <w:color w:val="000000" w:themeColor="text1"/>
          <w:lang w:val="es-MX"/>
        </w:rPr>
        <w:t xml:space="preserve">, ponga a disposición del particular sobre el Tesorero Municipal el documento donde conste o se aprecie la caución del manejo de los fondos municipales </w:t>
      </w:r>
      <w:r w:rsidR="00684DE1">
        <w:rPr>
          <w:rFonts w:ascii="Palatino Linotype" w:eastAsia="MS Mincho" w:hAnsi="Palatino Linotype" w:cs="Arial"/>
          <w:color w:val="000000" w:themeColor="text1"/>
          <w:lang w:val="es-MX"/>
        </w:rPr>
        <w:t>del dos mil diecinueve, de ser procedente en versión pública.</w:t>
      </w:r>
    </w:p>
    <w:p w14:paraId="5569B095" w14:textId="77777777" w:rsidR="008632C9" w:rsidRDefault="008632C9" w:rsidP="008632C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FB81E27" w14:textId="5AAAF602" w:rsidR="008632C9" w:rsidRDefault="008632C9" w:rsidP="00097D08">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Sirve precisar que la información que se ordena en este apartado es la correspondiente a los servidores públicos de la administración pública municipal 2019-2021, que actualmente se encuentran en funciones.</w:t>
      </w:r>
    </w:p>
    <w:p w14:paraId="6BAC9280" w14:textId="77777777" w:rsidR="008632C9" w:rsidRDefault="008632C9" w:rsidP="008632C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8C1B78A" w14:textId="2FB8D19F" w:rsidR="008632C9" w:rsidRDefault="008632C9" w:rsidP="00097D08">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Asimismo, no </w:t>
      </w:r>
      <w:r w:rsidR="002C16A3">
        <w:rPr>
          <w:rFonts w:ascii="Palatino Linotype" w:eastAsia="MS Mincho" w:hAnsi="Palatino Linotype" w:cs="Arial"/>
          <w:color w:val="000000" w:themeColor="text1"/>
          <w:lang w:val="es-MX"/>
        </w:rPr>
        <w:t>está</w:t>
      </w:r>
      <w:r>
        <w:rPr>
          <w:rFonts w:ascii="Palatino Linotype" w:eastAsia="MS Mincho" w:hAnsi="Palatino Linotype" w:cs="Arial"/>
          <w:color w:val="000000" w:themeColor="text1"/>
          <w:lang w:val="es-MX"/>
        </w:rPr>
        <w:t xml:space="preserve"> por demás señalar que, en los casos que </w:t>
      </w:r>
      <w:r w:rsidR="002C16A3">
        <w:rPr>
          <w:rFonts w:ascii="Palatino Linotype" w:eastAsia="MS Mincho" w:hAnsi="Palatino Linotype" w:cs="Arial"/>
          <w:color w:val="000000" w:themeColor="text1"/>
          <w:lang w:val="es-MX"/>
        </w:rPr>
        <w:t xml:space="preserve">se ordena la emisión del acuerdo que sustente la versión pública de documentos entregados en respuesta, se ordena en atención a que el </w:t>
      </w:r>
      <w:r w:rsidR="002C16A3" w:rsidRPr="002C16A3">
        <w:rPr>
          <w:rFonts w:ascii="Palatino Linotype" w:eastAsia="MS Mincho" w:hAnsi="Palatino Linotype" w:cs="Arial"/>
          <w:b/>
          <w:color w:val="000000" w:themeColor="text1"/>
          <w:lang w:val="es-MX"/>
        </w:rPr>
        <w:t>SUJETO OBLIGADO</w:t>
      </w:r>
      <w:r w:rsidR="002C16A3">
        <w:rPr>
          <w:rFonts w:ascii="Palatino Linotype" w:eastAsia="MS Mincho" w:hAnsi="Palatino Linotype" w:cs="Arial"/>
          <w:color w:val="000000" w:themeColor="text1"/>
          <w:lang w:val="es-MX"/>
        </w:rPr>
        <w:t xml:space="preserve"> fue omiso en remitir el mismo, ya que para tal efec</w:t>
      </w:r>
      <w:r w:rsidR="002C2C7D">
        <w:rPr>
          <w:rFonts w:ascii="Palatino Linotype" w:eastAsia="MS Mincho" w:hAnsi="Palatino Linotype" w:cs="Arial"/>
          <w:color w:val="000000" w:themeColor="text1"/>
          <w:lang w:val="es-MX"/>
        </w:rPr>
        <w:t>to sólo se remitió a entregar dos</w:t>
      </w:r>
      <w:r w:rsidR="002C16A3">
        <w:rPr>
          <w:rFonts w:ascii="Palatino Linotype" w:eastAsia="MS Mincho" w:hAnsi="Palatino Linotype" w:cs="Arial"/>
          <w:color w:val="000000" w:themeColor="text1"/>
          <w:lang w:val="es-MX"/>
        </w:rPr>
        <w:t xml:space="preserve"> documento </w:t>
      </w:r>
      <w:r w:rsidR="002C16A3" w:rsidRPr="002C16A3">
        <w:rPr>
          <w:rFonts w:ascii="Palatino Linotype" w:eastAsia="MS Mincho" w:hAnsi="Palatino Linotype" w:cs="Arial"/>
          <w:i/>
          <w:color w:val="000000" w:themeColor="text1"/>
          <w:lang w:val="es-MX"/>
        </w:rPr>
        <w:t>ad hoc</w:t>
      </w:r>
      <w:r w:rsidR="002C16A3">
        <w:rPr>
          <w:rFonts w:ascii="Palatino Linotype" w:eastAsia="MS Mincho" w:hAnsi="Palatino Linotype" w:cs="Arial"/>
          <w:color w:val="000000" w:themeColor="text1"/>
          <w:lang w:val="es-MX"/>
        </w:rPr>
        <w:t xml:space="preserve"> donde se trata de fundar y motivar la supresión de determinados datos personales contenidos en </w:t>
      </w:r>
      <w:r w:rsidR="002C2C7D">
        <w:rPr>
          <w:rFonts w:ascii="Palatino Linotype" w:eastAsia="MS Mincho" w:hAnsi="Palatino Linotype" w:cs="Arial"/>
          <w:color w:val="000000" w:themeColor="text1"/>
          <w:lang w:val="es-MX"/>
        </w:rPr>
        <w:t xml:space="preserve">algunas de </w:t>
      </w:r>
      <w:r w:rsidR="002C16A3">
        <w:rPr>
          <w:rFonts w:ascii="Palatino Linotype" w:eastAsia="MS Mincho" w:hAnsi="Palatino Linotype" w:cs="Arial"/>
          <w:color w:val="000000" w:themeColor="text1"/>
          <w:lang w:val="es-MX"/>
        </w:rPr>
        <w:t>las documentales</w:t>
      </w:r>
      <w:r w:rsidR="002C2C7D">
        <w:rPr>
          <w:rFonts w:ascii="Palatino Linotype" w:eastAsia="MS Mincho" w:hAnsi="Palatino Linotype" w:cs="Arial"/>
          <w:color w:val="000000" w:themeColor="text1"/>
          <w:lang w:val="es-MX"/>
        </w:rPr>
        <w:t xml:space="preserve"> entregadas</w:t>
      </w:r>
      <w:r w:rsidR="002C16A3">
        <w:rPr>
          <w:rFonts w:ascii="Palatino Linotype" w:eastAsia="MS Mincho" w:hAnsi="Palatino Linotype" w:cs="Arial"/>
          <w:color w:val="000000" w:themeColor="text1"/>
          <w:lang w:val="es-MX"/>
        </w:rPr>
        <w:t>; sin embargo de su lectura se aprecia que las versiones públicas</w:t>
      </w:r>
      <w:r w:rsidR="00981AFC">
        <w:rPr>
          <w:rFonts w:ascii="Palatino Linotype" w:eastAsia="MS Mincho" w:hAnsi="Palatino Linotype" w:cs="Arial"/>
          <w:color w:val="000000" w:themeColor="text1"/>
          <w:lang w:val="es-MX"/>
        </w:rPr>
        <w:t xml:space="preserve"> guardan sustento en los</w:t>
      </w:r>
      <w:r w:rsidR="002C16A3">
        <w:rPr>
          <w:rFonts w:ascii="Palatino Linotype" w:eastAsia="MS Mincho" w:hAnsi="Palatino Linotype" w:cs="Arial"/>
          <w:color w:val="000000" w:themeColor="text1"/>
          <w:lang w:val="es-MX"/>
        </w:rPr>
        <w:t xml:space="preserve"> acuerdo</w:t>
      </w:r>
      <w:r w:rsidR="00981AFC">
        <w:rPr>
          <w:rFonts w:ascii="Palatino Linotype" w:eastAsia="MS Mincho" w:hAnsi="Palatino Linotype" w:cs="Arial"/>
          <w:color w:val="000000" w:themeColor="text1"/>
          <w:lang w:val="es-MX"/>
        </w:rPr>
        <w:t>s</w:t>
      </w:r>
      <w:r w:rsidR="002C16A3">
        <w:rPr>
          <w:rFonts w:ascii="Palatino Linotype" w:eastAsia="MS Mincho" w:hAnsi="Palatino Linotype" w:cs="Arial"/>
          <w:color w:val="000000" w:themeColor="text1"/>
          <w:lang w:val="es-MX"/>
        </w:rPr>
        <w:t xml:space="preserve"> CT/SE/05/31/19</w:t>
      </w:r>
      <w:r w:rsidR="00981AFC">
        <w:rPr>
          <w:rFonts w:ascii="Palatino Linotype" w:eastAsia="MS Mincho" w:hAnsi="Palatino Linotype" w:cs="Arial"/>
          <w:color w:val="000000" w:themeColor="text1"/>
          <w:lang w:val="es-MX"/>
        </w:rPr>
        <w:t xml:space="preserve"> y </w:t>
      </w:r>
      <w:r w:rsidR="00981AFC" w:rsidRPr="00981AFC">
        <w:rPr>
          <w:rFonts w:ascii="Palatino Linotype" w:hAnsi="Palatino Linotype" w:cs="Arial"/>
          <w:szCs w:val="20"/>
        </w:rPr>
        <w:t>CT/SE/05/11/19</w:t>
      </w:r>
      <w:r w:rsidR="002C16A3">
        <w:rPr>
          <w:rFonts w:ascii="Palatino Linotype" w:eastAsia="MS Mincho" w:hAnsi="Palatino Linotype" w:cs="Arial"/>
          <w:color w:val="000000" w:themeColor="text1"/>
          <w:lang w:val="es-MX"/>
        </w:rPr>
        <w:t>, emitido</w:t>
      </w:r>
      <w:r w:rsidR="00981AFC">
        <w:rPr>
          <w:rFonts w:ascii="Palatino Linotype" w:eastAsia="MS Mincho" w:hAnsi="Palatino Linotype" w:cs="Arial"/>
          <w:color w:val="000000" w:themeColor="text1"/>
          <w:lang w:val="es-MX"/>
        </w:rPr>
        <w:t>s</w:t>
      </w:r>
      <w:r w:rsidR="002C16A3">
        <w:rPr>
          <w:rFonts w:ascii="Palatino Linotype" w:eastAsia="MS Mincho" w:hAnsi="Palatino Linotype" w:cs="Arial"/>
          <w:color w:val="000000" w:themeColor="text1"/>
          <w:lang w:val="es-MX"/>
        </w:rPr>
        <w:t xml:space="preserve"> en la Quinta Sesión Extraordinaria del Comité de Transparencia; por lo que es procedente su entrega, ya que tal omisión se advierte que deja al particular en estado de incertidumbre por no conocer las razones por las cuales determinados datos fueron suprimidos de los documentos que le fueron entregados.</w:t>
      </w:r>
    </w:p>
    <w:p w14:paraId="57CB59C6" w14:textId="77777777" w:rsidR="007C6472" w:rsidRPr="007C6472" w:rsidRDefault="007C6472" w:rsidP="007C6472">
      <w:pPr>
        <w:rPr>
          <w:lang w:val="es-MX" w:eastAsia="en-US"/>
        </w:rPr>
      </w:pPr>
    </w:p>
    <w:p w14:paraId="0344C229" w14:textId="7EBABC09" w:rsidR="004C713B" w:rsidRDefault="004C713B" w:rsidP="00097D08">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97D08">
        <w:rPr>
          <w:rFonts w:ascii="Palatino Linotype" w:eastAsia="MS Mincho" w:hAnsi="Palatino Linotype" w:cs="Arial"/>
          <w:color w:val="000000" w:themeColor="text1"/>
          <w:lang w:val="es-MX"/>
        </w:rPr>
        <w:t xml:space="preserve">Bajo ese contexto, se tiene que las razones o motivos de inconformidad expuestos por el particular son parcialmente fundados, </w:t>
      </w:r>
      <w:r w:rsidR="00097D08" w:rsidRPr="00097D08">
        <w:rPr>
          <w:rFonts w:ascii="Palatino Linotype" w:eastAsia="MS Mincho" w:hAnsi="Palatino Linotype" w:cs="Arial"/>
          <w:color w:val="000000" w:themeColor="text1"/>
          <w:lang w:val="es-MX"/>
        </w:rPr>
        <w:t>ya que, s</w:t>
      </w:r>
      <w:r w:rsidRPr="00097D08">
        <w:rPr>
          <w:rFonts w:ascii="Palatino Linotype" w:eastAsia="MS Mincho" w:hAnsi="Palatino Linotype" w:cs="Arial"/>
          <w:color w:val="000000" w:themeColor="text1"/>
          <w:lang w:val="es-MX"/>
        </w:rPr>
        <w:t>i bien</w:t>
      </w:r>
      <w:r w:rsidR="00097D08">
        <w:rPr>
          <w:rFonts w:ascii="Palatino Linotype" w:eastAsia="MS Mincho" w:hAnsi="Palatino Linotype" w:cs="Arial"/>
          <w:color w:val="000000" w:themeColor="text1"/>
          <w:lang w:val="es-MX"/>
        </w:rPr>
        <w:t xml:space="preserve"> señaló </w:t>
      </w:r>
      <w:r w:rsidR="00981AFC">
        <w:rPr>
          <w:rFonts w:ascii="Palatino Linotype" w:eastAsia="MS Mincho" w:hAnsi="Palatino Linotype" w:cs="Arial"/>
          <w:color w:val="000000" w:themeColor="text1"/>
          <w:lang w:val="es-MX"/>
        </w:rPr>
        <w:t xml:space="preserve">en sus documentos entregados como anexos a los formatos de interposición de los recursos de revisión, </w:t>
      </w:r>
      <w:r w:rsidR="00097D08">
        <w:rPr>
          <w:rFonts w:ascii="Palatino Linotype" w:eastAsia="MS Mincho" w:hAnsi="Palatino Linotype" w:cs="Arial"/>
          <w:color w:val="000000" w:themeColor="text1"/>
          <w:lang w:val="es-MX"/>
        </w:rPr>
        <w:t xml:space="preserve">que la información entregada era incompleta, aunado a que el </w:t>
      </w:r>
      <w:r w:rsidR="00097D08" w:rsidRPr="00097D08">
        <w:rPr>
          <w:rFonts w:ascii="Palatino Linotype" w:eastAsia="MS Mincho" w:hAnsi="Palatino Linotype" w:cs="Arial"/>
          <w:b/>
          <w:color w:val="000000" w:themeColor="text1"/>
          <w:lang w:val="es-MX"/>
        </w:rPr>
        <w:t>SUJETO OBLIGADO</w:t>
      </w:r>
      <w:r w:rsidR="00097D08">
        <w:rPr>
          <w:rFonts w:ascii="Palatino Linotype" w:eastAsia="MS Mincho" w:hAnsi="Palatino Linotype" w:cs="Arial"/>
          <w:color w:val="000000" w:themeColor="text1"/>
          <w:lang w:val="es-MX"/>
        </w:rPr>
        <w:t xml:space="preserve"> fue omiso en remitir el acuerdo que sustentara la versión pública</w:t>
      </w:r>
      <w:r w:rsidRPr="00097D08">
        <w:rPr>
          <w:rFonts w:ascii="Palatino Linotype" w:eastAsia="MS Mincho" w:hAnsi="Palatino Linotype" w:cs="Arial"/>
          <w:color w:val="000000" w:themeColor="text1"/>
          <w:lang w:val="es-MX"/>
        </w:rPr>
        <w:t xml:space="preserve">, el particular a fin de ejemplificar los documentos remitidos en </w:t>
      </w:r>
      <w:r w:rsidR="00981AFC">
        <w:rPr>
          <w:rFonts w:ascii="Palatino Linotype" w:eastAsia="MS Mincho" w:hAnsi="Palatino Linotype" w:cs="Arial"/>
          <w:color w:val="000000" w:themeColor="text1"/>
          <w:lang w:val="es-MX"/>
        </w:rPr>
        <w:t>las solicitudes de información</w:t>
      </w:r>
      <w:r w:rsidRPr="00097D08">
        <w:rPr>
          <w:rFonts w:ascii="Palatino Linotype" w:eastAsia="MS Mincho" w:hAnsi="Palatino Linotype" w:cs="Arial"/>
          <w:color w:val="000000" w:themeColor="text1"/>
          <w:lang w:val="es-MX"/>
        </w:rPr>
        <w:t>,</w:t>
      </w:r>
      <w:r w:rsidR="00981AFC">
        <w:rPr>
          <w:rFonts w:ascii="Palatino Linotype" w:eastAsia="MS Mincho" w:hAnsi="Palatino Linotype" w:cs="Arial"/>
          <w:color w:val="000000" w:themeColor="text1"/>
          <w:lang w:val="es-MX"/>
        </w:rPr>
        <w:t xml:space="preserve"> en algunos casos</w:t>
      </w:r>
      <w:r w:rsidR="00097D08">
        <w:rPr>
          <w:rFonts w:ascii="Palatino Linotype" w:eastAsia="MS Mincho" w:hAnsi="Palatino Linotype" w:cs="Arial"/>
          <w:color w:val="000000" w:themeColor="text1"/>
          <w:lang w:val="es-MX"/>
        </w:rPr>
        <w:t xml:space="preserve"> </w:t>
      </w:r>
      <w:r w:rsidRPr="00097D08">
        <w:rPr>
          <w:rFonts w:ascii="Palatino Linotype" w:eastAsia="MS Mincho" w:hAnsi="Palatino Linotype" w:cs="Arial"/>
          <w:color w:val="000000" w:themeColor="text1"/>
          <w:lang w:val="es-MX"/>
        </w:rPr>
        <w:t>señaló las documentales que le hac</w:t>
      </w:r>
      <w:r w:rsidR="00097D08">
        <w:rPr>
          <w:rFonts w:ascii="Palatino Linotype" w:eastAsia="MS Mincho" w:hAnsi="Palatino Linotype" w:cs="Arial"/>
          <w:color w:val="000000" w:themeColor="text1"/>
          <w:lang w:val="es-MX"/>
        </w:rPr>
        <w:t xml:space="preserve">ían falta; sin embargo, del análisis a los documentos que requiere se advierte que </w:t>
      </w:r>
      <w:r w:rsidRPr="00097D08">
        <w:rPr>
          <w:rFonts w:ascii="Palatino Linotype" w:eastAsia="MS Mincho" w:hAnsi="Palatino Linotype" w:cs="Arial"/>
          <w:color w:val="000000" w:themeColor="text1"/>
          <w:lang w:val="es-MX"/>
        </w:rPr>
        <w:t xml:space="preserve">no todos los documentos tienen el carácter de públicos ya que, como ha quedado expuesto, no son suscritos derivado del ejercicio de facultades, atribuciones o competencias como servidor público, o en el ejercicio de recursos públicos, ya que estos se elaboran en la esfera de la vida privada de </w:t>
      </w:r>
      <w:r w:rsidR="00981AFC">
        <w:rPr>
          <w:rFonts w:ascii="Palatino Linotype" w:eastAsia="MS Mincho" w:hAnsi="Palatino Linotype" w:cs="Arial"/>
          <w:color w:val="000000" w:themeColor="text1"/>
          <w:lang w:val="es-MX"/>
        </w:rPr>
        <w:t>los mismos</w:t>
      </w:r>
      <w:r w:rsidRPr="00097D08">
        <w:rPr>
          <w:rFonts w:ascii="Palatino Linotype" w:eastAsia="MS Mincho" w:hAnsi="Palatino Linotype" w:cs="Arial"/>
          <w:color w:val="000000" w:themeColor="text1"/>
          <w:lang w:val="es-MX"/>
        </w:rPr>
        <w:t>, que nada tiene que ver con la transparencia y rendición de cuentas, aunado a que su entrega en versión pública sería en un formato testado en su mayoría, lo que implica que los mismos pierdan su sentido.</w:t>
      </w:r>
    </w:p>
    <w:p w14:paraId="5CCCB069" w14:textId="77777777" w:rsidR="00981AFC" w:rsidRDefault="00981AFC" w:rsidP="00981AF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51755FB" w14:textId="77777777" w:rsidR="007C6472" w:rsidRDefault="007C6472" w:rsidP="007C6472">
      <w:pPr>
        <w:pStyle w:val="Ttulo1"/>
        <w:rPr>
          <w:b/>
          <w:lang w:val="es-MX"/>
        </w:rPr>
      </w:pPr>
      <w:bookmarkStart w:id="51" w:name="_Toc13040441"/>
      <w:r w:rsidRPr="007C6472">
        <w:rPr>
          <w:b/>
          <w:lang w:val="es-MX"/>
        </w:rPr>
        <w:t>III. De la responsabilidad del particular</w:t>
      </w:r>
      <w:bookmarkEnd w:id="51"/>
    </w:p>
    <w:p w14:paraId="3AC6FF07" w14:textId="77777777" w:rsidR="007C6472" w:rsidRDefault="007C6472" w:rsidP="007C6472">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F328449" w14:textId="506AF327" w:rsidR="007C6472" w:rsidRDefault="007C6472" w:rsidP="007C6472">
      <w:pPr>
        <w:pStyle w:val="Prrafodelista"/>
        <w:numPr>
          <w:ilvl w:val="0"/>
          <w:numId w:val="1"/>
        </w:numPr>
        <w:tabs>
          <w:tab w:val="left" w:pos="426"/>
        </w:tabs>
        <w:spacing w:line="360" w:lineRule="auto"/>
        <w:ind w:left="0" w:firstLine="0"/>
        <w:jc w:val="both"/>
        <w:rPr>
          <w:rFonts w:ascii="Palatino Linotype" w:eastAsia="MS Mincho" w:hAnsi="Palatino Linotype" w:cs="Bookman Old Style"/>
        </w:rPr>
      </w:pPr>
      <w:r w:rsidRPr="00F52722">
        <w:rPr>
          <w:rFonts w:ascii="Palatino Linotype" w:eastAsia="MS Mincho" w:hAnsi="Palatino Linotype" w:cs="Bookman Old Style"/>
        </w:rPr>
        <w:t xml:space="preserve">Por último y no menos importante, se debe enfatizar que el </w:t>
      </w:r>
      <w:r w:rsidRPr="001F1900">
        <w:rPr>
          <w:rFonts w:ascii="Palatino Linotype" w:eastAsia="MS Mincho" w:hAnsi="Palatino Linotype" w:cs="Bookman Old Style"/>
          <w:b/>
        </w:rPr>
        <w:t>SUJETO OBLIGADO</w:t>
      </w:r>
      <w:r w:rsidRPr="00F52722">
        <w:rPr>
          <w:rFonts w:ascii="Palatino Linotype" w:eastAsia="MS Mincho" w:hAnsi="Palatino Linotype" w:cs="Bookman Old Style"/>
        </w:rPr>
        <w:t xml:space="preserve"> no realizó correctamente la</w:t>
      </w:r>
      <w:r w:rsidR="00981AFC">
        <w:rPr>
          <w:rFonts w:ascii="Palatino Linotype" w:eastAsia="MS Mincho" w:hAnsi="Palatino Linotype" w:cs="Bookman Old Style"/>
        </w:rPr>
        <w:t>s versiones</w:t>
      </w:r>
      <w:r w:rsidRPr="00F52722">
        <w:rPr>
          <w:rFonts w:ascii="Palatino Linotype" w:eastAsia="MS Mincho" w:hAnsi="Palatino Linotype" w:cs="Bookman Old Style"/>
        </w:rPr>
        <w:t xml:space="preserve"> pública</w:t>
      </w:r>
      <w:r w:rsidR="00981AFC">
        <w:rPr>
          <w:rFonts w:ascii="Palatino Linotype" w:eastAsia="MS Mincho" w:hAnsi="Palatino Linotype" w:cs="Bookman Old Style"/>
        </w:rPr>
        <w:t>s</w:t>
      </w:r>
      <w:r w:rsidRPr="00F52722">
        <w:rPr>
          <w:rFonts w:ascii="Palatino Linotype" w:eastAsia="MS Mincho" w:hAnsi="Palatino Linotype" w:cs="Bookman Old Style"/>
        </w:rPr>
        <w:t xml:space="preserve"> de la información </w:t>
      </w:r>
      <w:r>
        <w:rPr>
          <w:rFonts w:ascii="Palatino Linotype" w:eastAsia="MS Mincho" w:hAnsi="Palatino Linotype" w:cs="Bookman Old Style"/>
        </w:rPr>
        <w:t xml:space="preserve">entregada </w:t>
      </w:r>
      <w:r w:rsidRPr="00F52722">
        <w:rPr>
          <w:rFonts w:ascii="Palatino Linotype" w:eastAsia="MS Mincho" w:hAnsi="Palatino Linotype" w:cs="Bookman Old Style"/>
        </w:rPr>
        <w:t>en respuesta, y</w:t>
      </w:r>
      <w:r>
        <w:rPr>
          <w:rFonts w:ascii="Palatino Linotype" w:eastAsia="MS Mincho" w:hAnsi="Palatino Linotype" w:cs="Bookman Old Style"/>
        </w:rPr>
        <w:t>a que</w:t>
      </w:r>
      <w:r w:rsidRPr="00F52722">
        <w:rPr>
          <w:rFonts w:ascii="Palatino Linotype" w:eastAsia="MS Mincho" w:hAnsi="Palatino Linotype" w:cs="Bookman Old Style"/>
        </w:rPr>
        <w:t xml:space="preserve"> dejó a la vista </w:t>
      </w:r>
      <w:r w:rsidR="00981AFC">
        <w:rPr>
          <w:rFonts w:ascii="Palatino Linotype" w:eastAsia="MS Mincho" w:hAnsi="Palatino Linotype" w:cs="Bookman Old Style"/>
        </w:rPr>
        <w:t xml:space="preserve">el número de matrícula, </w:t>
      </w:r>
      <w:r>
        <w:rPr>
          <w:rFonts w:ascii="Palatino Linotype" w:eastAsia="MS Mincho" w:hAnsi="Palatino Linotype" w:cs="Bookman Old Style"/>
        </w:rPr>
        <w:t xml:space="preserve">el domicilio </w:t>
      </w:r>
      <w:r w:rsidR="00981AFC">
        <w:rPr>
          <w:rFonts w:ascii="Palatino Linotype" w:eastAsia="MS Mincho" w:hAnsi="Palatino Linotype" w:cs="Bookman Old Style"/>
        </w:rPr>
        <w:t xml:space="preserve">particular, huella digital, </w:t>
      </w:r>
      <w:r>
        <w:rPr>
          <w:rFonts w:ascii="Palatino Linotype" w:eastAsia="MS Mincho" w:hAnsi="Palatino Linotype" w:cs="Bookman Old Style"/>
        </w:rPr>
        <w:t>de los titulares de la información en los documentos relativos a las Cartillas del Servicio Militar del Tesorero Municipal, del</w:t>
      </w:r>
      <w:r w:rsidRPr="007C6472">
        <w:rPr>
          <w:rFonts w:ascii="Palatino Linotype" w:eastAsiaTheme="minorHAnsi" w:hAnsi="Palatino Linotype" w:cs="Arial"/>
          <w:sz w:val="20"/>
          <w:lang w:val="es-MX" w:eastAsia="en-US"/>
        </w:rPr>
        <w:t xml:space="preserve"> </w:t>
      </w:r>
      <w:r w:rsidRPr="007C6472">
        <w:rPr>
          <w:rFonts w:ascii="Palatino Linotype" w:eastAsia="MS Mincho" w:hAnsi="Palatino Linotype" w:cs="Bookman Old Style"/>
          <w:lang w:val="es-MX"/>
        </w:rPr>
        <w:t>Director General de Desarrollo Económico</w:t>
      </w:r>
      <w:r w:rsidR="00981AFC">
        <w:rPr>
          <w:rFonts w:ascii="Palatino Linotype" w:eastAsia="MS Mincho" w:hAnsi="Palatino Linotype" w:cs="Bookman Old Style"/>
        </w:rPr>
        <w:t xml:space="preserve">, </w:t>
      </w:r>
      <w:r>
        <w:rPr>
          <w:rFonts w:ascii="Palatino Linotype" w:eastAsia="MS Mincho" w:hAnsi="Palatino Linotype" w:cs="Bookman Old Style"/>
        </w:rPr>
        <w:t xml:space="preserve">del </w:t>
      </w:r>
      <w:r w:rsidRPr="007C6472">
        <w:rPr>
          <w:rFonts w:ascii="Palatino Linotype" w:eastAsia="MS Mincho" w:hAnsi="Palatino Linotype" w:cs="Bookman Old Style"/>
          <w:lang w:val="es-MX"/>
        </w:rPr>
        <w:t>Secretario del Ayuntamiento</w:t>
      </w:r>
      <w:r w:rsidR="00981AFC">
        <w:rPr>
          <w:rFonts w:ascii="Palatino Linotype" w:eastAsia="MS Mincho" w:hAnsi="Palatino Linotype" w:cs="Bookman Old Style"/>
        </w:rPr>
        <w:t xml:space="preserve">, del Titular del Instituto Municipal de Cultura Física y Deporte de Toluca (IMCUFIDET), y del Titular de  la Coordinación General de Comunicación Social, respectivamente, así como de la Secretaría Técnica del Consejo de Seguridad Pública en su Cédula de Datos Personales se dejó a la vista datos de uno de sus dependientes económicos, y del Titular de la Coordinación de Administración y Finanzas del IMCUFIDET se dejaron a la vista el folio y código de verificación del Informe de no antecedentes penales, </w:t>
      </w:r>
      <w:r>
        <w:rPr>
          <w:rFonts w:ascii="Palatino Linotype" w:eastAsia="MS Mincho" w:hAnsi="Palatino Linotype" w:cs="Bookman Old Style"/>
        </w:rPr>
        <w:t xml:space="preserve">datos que corresponden a la vida privada de los servidores públicos; por lo tanto, </w:t>
      </w:r>
      <w:r w:rsidRPr="00F52722">
        <w:rPr>
          <w:rFonts w:ascii="Palatino Linotype" w:eastAsia="MS Mincho" w:hAnsi="Palatino Linotype" w:cs="Bookman Old Style"/>
        </w:rPr>
        <w:t xml:space="preserve">es </w:t>
      </w:r>
      <w:r>
        <w:rPr>
          <w:rFonts w:ascii="Palatino Linotype" w:eastAsia="MS Mincho" w:hAnsi="Palatino Linotype" w:cs="Bookman Old Style"/>
        </w:rPr>
        <w:t>fundamental</w:t>
      </w:r>
      <w:r w:rsidRPr="00F52722">
        <w:rPr>
          <w:rFonts w:ascii="Palatino Linotype" w:eastAsia="MS Mincho" w:hAnsi="Palatino Linotype" w:cs="Bookman Old Style"/>
        </w:rPr>
        <w:t xml:space="preserve"> hacer del conocimiento </w:t>
      </w:r>
      <w:r>
        <w:rPr>
          <w:rFonts w:ascii="Palatino Linotype" w:eastAsia="MS Mincho" w:hAnsi="Palatino Linotype" w:cs="Bookman Old Style"/>
        </w:rPr>
        <w:t>a</w:t>
      </w:r>
      <w:r w:rsidRPr="00F52722">
        <w:rPr>
          <w:rFonts w:ascii="Palatino Linotype" w:eastAsia="MS Mincho" w:hAnsi="Palatino Linotype" w:cs="Bookman Old Style"/>
        </w:rPr>
        <w:t xml:space="preserve">l </w:t>
      </w:r>
      <w:r>
        <w:rPr>
          <w:rFonts w:ascii="Palatino Linotype" w:eastAsia="MS Mincho" w:hAnsi="Palatino Linotype" w:cs="Bookman Old Style"/>
        </w:rPr>
        <w:t>particular</w:t>
      </w:r>
      <w:r w:rsidRPr="00F52722">
        <w:rPr>
          <w:rFonts w:ascii="Palatino Linotype" w:eastAsia="MS Mincho" w:hAnsi="Palatino Linotype" w:cs="Bookman Old Style"/>
        </w:rPr>
        <w:t xml:space="preserve"> que ahora se encuentra sujeto a la </w:t>
      </w:r>
      <w:r w:rsidRPr="00F52722">
        <w:rPr>
          <w:rFonts w:ascii="Palatino Linotype" w:eastAsia="MS Mincho" w:hAnsi="Palatino Linotype" w:cs="Bookman Old Style"/>
          <w:b/>
        </w:rPr>
        <w:t xml:space="preserve">Ley Federal </w:t>
      </w:r>
      <w:r>
        <w:rPr>
          <w:rFonts w:ascii="Palatino Linotype" w:eastAsia="MS Mincho" w:hAnsi="Palatino Linotype" w:cs="Bookman Old Style"/>
          <w:b/>
        </w:rPr>
        <w:t>d</w:t>
      </w:r>
      <w:r w:rsidRPr="00F52722">
        <w:rPr>
          <w:rFonts w:ascii="Palatino Linotype" w:eastAsia="MS Mincho" w:hAnsi="Palatino Linotype" w:cs="Bookman Old Style"/>
          <w:b/>
        </w:rPr>
        <w:t xml:space="preserve">e Protección </w:t>
      </w:r>
      <w:r>
        <w:rPr>
          <w:rFonts w:ascii="Palatino Linotype" w:eastAsia="MS Mincho" w:hAnsi="Palatino Linotype" w:cs="Bookman Old Style"/>
          <w:b/>
        </w:rPr>
        <w:t>de Datos Personales en Posesión de l</w:t>
      </w:r>
      <w:r w:rsidRPr="00F52722">
        <w:rPr>
          <w:rFonts w:ascii="Palatino Linotype" w:eastAsia="MS Mincho" w:hAnsi="Palatino Linotype" w:cs="Bookman Old Style"/>
          <w:b/>
        </w:rPr>
        <w:t>os Particulares</w:t>
      </w:r>
      <w:r>
        <w:rPr>
          <w:rFonts w:ascii="Palatino Linotype" w:eastAsia="MS Mincho" w:hAnsi="Palatino Linotype" w:cs="Bookman Old Style"/>
          <w:b/>
        </w:rPr>
        <w:t>,</w:t>
      </w:r>
      <w:r w:rsidRPr="00F52722">
        <w:rPr>
          <w:rFonts w:ascii="Palatino Linotype" w:eastAsia="MS Mincho" w:hAnsi="Palatino Linotype" w:cs="Bookman Old Style"/>
        </w:rPr>
        <w:t xml:space="preserve"> </w:t>
      </w:r>
      <w:r>
        <w:rPr>
          <w:rFonts w:ascii="Palatino Linotype" w:eastAsia="MS Mincho" w:hAnsi="Palatino Linotype" w:cs="Bookman Old Style"/>
        </w:rPr>
        <w:t>la cual e</w:t>
      </w:r>
      <w:r w:rsidRPr="00F52722">
        <w:rPr>
          <w:rFonts w:ascii="Palatino Linotype" w:eastAsia="MS Mincho" w:hAnsi="Palatino Linotype" w:cs="Bookman Old Style"/>
        </w:rPr>
        <w:t xml:space="preserve">n su artículo 1 </w:t>
      </w:r>
      <w:r>
        <w:rPr>
          <w:rFonts w:ascii="Palatino Linotype" w:eastAsia="MS Mincho" w:hAnsi="Palatino Linotype" w:cs="Bookman Old Style"/>
        </w:rPr>
        <w:t xml:space="preserve">señala </w:t>
      </w:r>
      <w:r w:rsidRPr="00F52722">
        <w:rPr>
          <w:rFonts w:ascii="Palatino Linotype" w:eastAsia="MS Mincho" w:hAnsi="Palatino Linotype" w:cs="Bookman Old Style"/>
        </w:rPr>
        <w:t>lo siguiente:</w:t>
      </w:r>
    </w:p>
    <w:p w14:paraId="59BCAD95" w14:textId="77777777" w:rsidR="007C6472" w:rsidRPr="007C6472" w:rsidRDefault="007C6472" w:rsidP="007C6472">
      <w:pPr>
        <w:pStyle w:val="Prrafodelista"/>
        <w:tabs>
          <w:tab w:val="left" w:pos="426"/>
        </w:tabs>
        <w:spacing w:line="360" w:lineRule="auto"/>
        <w:ind w:left="0"/>
        <w:jc w:val="both"/>
        <w:rPr>
          <w:rFonts w:ascii="Palatino Linotype" w:eastAsia="MS Mincho" w:hAnsi="Palatino Linotype" w:cs="Bookman Old Style"/>
          <w:sz w:val="12"/>
        </w:rPr>
      </w:pPr>
    </w:p>
    <w:p w14:paraId="5009CF11" w14:textId="77777777" w:rsidR="007C6472" w:rsidRPr="00D2611F" w:rsidRDefault="007C6472" w:rsidP="007C6472">
      <w:pPr>
        <w:pStyle w:val="Prrafodelista"/>
        <w:rPr>
          <w:rFonts w:ascii="Palatino Linotype" w:eastAsia="MS Mincho" w:hAnsi="Palatino Linotype" w:cs="Bookman Old Style"/>
          <w:sz w:val="10"/>
        </w:rPr>
      </w:pPr>
    </w:p>
    <w:p w14:paraId="2359A468" w14:textId="77777777" w:rsidR="007C6472" w:rsidRDefault="007C6472" w:rsidP="007C6472">
      <w:pPr>
        <w:pStyle w:val="Prrafodelista"/>
        <w:spacing w:line="276" w:lineRule="auto"/>
        <w:ind w:left="567" w:right="616"/>
        <w:jc w:val="both"/>
        <w:rPr>
          <w:rFonts w:ascii="Palatino Linotype" w:hAnsi="Palatino Linotype"/>
          <w:i/>
          <w:sz w:val="22"/>
        </w:rPr>
      </w:pPr>
      <w:r>
        <w:rPr>
          <w:rFonts w:ascii="Palatino Linotype" w:hAnsi="Palatino Linotype"/>
          <w:i/>
          <w:sz w:val="22"/>
        </w:rPr>
        <w:t>“</w:t>
      </w:r>
      <w:r w:rsidRPr="000D6512">
        <w:rPr>
          <w:rFonts w:ascii="Palatino Linotype" w:hAnsi="Palatino Linotype"/>
          <w:b/>
          <w:i/>
          <w:sz w:val="22"/>
        </w:rPr>
        <w:t>Artículo 1.-</w:t>
      </w:r>
      <w:r w:rsidRPr="00F52722">
        <w:rPr>
          <w:rFonts w:ascii="Palatino Linotype" w:hAnsi="Palatino Linotype"/>
          <w:i/>
          <w:sz w:val="22"/>
        </w:rPr>
        <w:t xml:space="preserve"> La presente Ley es de orden público y de observancia general en toda la República y </w:t>
      </w:r>
      <w:r w:rsidRPr="00287E35">
        <w:rPr>
          <w:rFonts w:ascii="Palatino Linotype" w:hAnsi="Palatino Linotype"/>
          <w:b/>
          <w:i/>
          <w:sz w:val="22"/>
        </w:rPr>
        <w:t>tiene por objeto la protección de los datos personales en posesión de los particulares</w:t>
      </w:r>
      <w:r w:rsidRPr="00F52722">
        <w:rPr>
          <w:rFonts w:ascii="Palatino Linotype" w:hAnsi="Palatino Linotype"/>
          <w:i/>
          <w:sz w:val="22"/>
        </w:rPr>
        <w:t>, con la finalidad de regular su tratamiento legítimo, controlado e informado, a efecto de garantizar la privacidad y el derecho a la autodeterminación informativa de las personas.</w:t>
      </w:r>
      <w:r>
        <w:rPr>
          <w:rFonts w:ascii="Palatino Linotype" w:hAnsi="Palatino Linotype"/>
          <w:i/>
          <w:sz w:val="22"/>
        </w:rPr>
        <w:t>”</w:t>
      </w:r>
    </w:p>
    <w:p w14:paraId="1577AA99" w14:textId="77777777" w:rsidR="007C6472" w:rsidRDefault="007C6472" w:rsidP="007C6472">
      <w:pPr>
        <w:pStyle w:val="Prrafodelista"/>
        <w:spacing w:line="276" w:lineRule="auto"/>
        <w:ind w:left="567" w:right="616"/>
        <w:jc w:val="both"/>
        <w:rPr>
          <w:rFonts w:ascii="Palatino Linotype" w:hAnsi="Palatino Linotype"/>
          <w:i/>
          <w:sz w:val="22"/>
        </w:rPr>
      </w:pPr>
    </w:p>
    <w:p w14:paraId="4104EC78" w14:textId="77777777" w:rsidR="007C6472" w:rsidRPr="00D2611F" w:rsidRDefault="007C6472" w:rsidP="007C6472">
      <w:pPr>
        <w:pStyle w:val="Prrafodelista"/>
        <w:spacing w:line="276" w:lineRule="auto"/>
        <w:ind w:left="567" w:right="616"/>
        <w:jc w:val="both"/>
        <w:rPr>
          <w:rFonts w:ascii="Palatino Linotype" w:hAnsi="Palatino Linotype"/>
          <w:i/>
          <w:sz w:val="10"/>
        </w:rPr>
      </w:pPr>
    </w:p>
    <w:p w14:paraId="74F08464" w14:textId="77777777" w:rsidR="007C6472" w:rsidRDefault="007C6472" w:rsidP="007C6472">
      <w:pPr>
        <w:pStyle w:val="Prrafodelista"/>
        <w:spacing w:line="276" w:lineRule="auto"/>
        <w:ind w:left="567" w:right="616"/>
        <w:jc w:val="both"/>
        <w:rPr>
          <w:rFonts w:ascii="Palatino Linotype" w:hAnsi="Palatino Linotype"/>
          <w:sz w:val="22"/>
        </w:rPr>
      </w:pPr>
      <w:r w:rsidRPr="00D2611F">
        <w:rPr>
          <w:rFonts w:ascii="Palatino Linotype" w:hAnsi="Palatino Linotype"/>
          <w:sz w:val="22"/>
        </w:rPr>
        <w:t>(Énfasis añadido)</w:t>
      </w:r>
    </w:p>
    <w:p w14:paraId="35303540" w14:textId="77777777" w:rsidR="007C6472" w:rsidRPr="00D2611F" w:rsidRDefault="007C6472" w:rsidP="007C6472">
      <w:pPr>
        <w:pStyle w:val="Prrafodelista"/>
        <w:spacing w:line="276" w:lineRule="auto"/>
        <w:ind w:left="567" w:right="616"/>
        <w:jc w:val="both"/>
        <w:rPr>
          <w:rFonts w:ascii="Palatino Linotype" w:hAnsi="Palatino Linotype"/>
          <w:i/>
          <w:sz w:val="22"/>
        </w:rPr>
      </w:pPr>
    </w:p>
    <w:p w14:paraId="4A13F780" w14:textId="77777777" w:rsidR="007C6472" w:rsidRDefault="007C6472" w:rsidP="007C6472">
      <w:pPr>
        <w:pStyle w:val="Prrafodelista"/>
        <w:numPr>
          <w:ilvl w:val="0"/>
          <w:numId w:val="1"/>
        </w:numPr>
        <w:tabs>
          <w:tab w:val="left" w:pos="426"/>
        </w:tabs>
        <w:spacing w:line="360" w:lineRule="auto"/>
        <w:ind w:left="0" w:right="49" w:firstLine="0"/>
        <w:jc w:val="both"/>
        <w:rPr>
          <w:rFonts w:ascii="Palatino Linotype" w:eastAsia="MS Mincho" w:hAnsi="Palatino Linotype" w:cs="Bookman Old Style"/>
        </w:rPr>
      </w:pPr>
      <w:r>
        <w:rPr>
          <w:rFonts w:ascii="Palatino Linotype" w:eastAsia="MS Mincho" w:hAnsi="Palatino Linotype" w:cs="Bookman Old Style"/>
        </w:rPr>
        <w:t xml:space="preserve">Lo anterior, ya que de manera involuntaria el particular ha obtenido del </w:t>
      </w:r>
      <w:r w:rsidRPr="001F1900">
        <w:rPr>
          <w:rFonts w:ascii="Palatino Linotype" w:eastAsia="MS Mincho" w:hAnsi="Palatino Linotype" w:cs="Bookman Old Style"/>
          <w:b/>
        </w:rPr>
        <w:t>SUJETO OBLIGADO</w:t>
      </w:r>
      <w:r>
        <w:rPr>
          <w:rFonts w:ascii="Palatino Linotype" w:eastAsia="MS Mincho" w:hAnsi="Palatino Linotype" w:cs="Bookman Old Style"/>
        </w:rPr>
        <w:t xml:space="preserve"> datos personales de carácter confidencial que atañen a la esfera privada de dos servidores públicos, por lo que es menester de este Órgano Garante informarle que en caso de realizar alguna actividad concerniente al tratamiento de datos personales será considerado como responsable en términos de la Ley Federal de Protección de Datos Personales en Posesión de los Particulares.</w:t>
      </w:r>
    </w:p>
    <w:p w14:paraId="7B0AB70C" w14:textId="77777777" w:rsidR="007C6472" w:rsidRDefault="007C6472" w:rsidP="007C6472">
      <w:pPr>
        <w:pStyle w:val="Prrafodelista"/>
        <w:spacing w:line="360" w:lineRule="auto"/>
        <w:ind w:left="0" w:right="49"/>
        <w:jc w:val="both"/>
        <w:rPr>
          <w:rFonts w:ascii="Palatino Linotype" w:eastAsia="MS Mincho" w:hAnsi="Palatino Linotype" w:cs="Bookman Old Style"/>
        </w:rPr>
      </w:pPr>
    </w:p>
    <w:p w14:paraId="651D477C" w14:textId="77777777" w:rsidR="007C6472" w:rsidRDefault="007C6472" w:rsidP="007C6472">
      <w:pPr>
        <w:pStyle w:val="Prrafodelista"/>
        <w:numPr>
          <w:ilvl w:val="0"/>
          <w:numId w:val="1"/>
        </w:numPr>
        <w:tabs>
          <w:tab w:val="left" w:pos="426"/>
        </w:tabs>
        <w:spacing w:line="360" w:lineRule="auto"/>
        <w:ind w:left="0" w:right="49" w:firstLine="0"/>
        <w:jc w:val="both"/>
        <w:rPr>
          <w:rFonts w:ascii="Palatino Linotype" w:eastAsia="MS Mincho" w:hAnsi="Palatino Linotype" w:cs="Bookman Old Style"/>
        </w:rPr>
      </w:pPr>
      <w:r>
        <w:rPr>
          <w:rFonts w:ascii="Palatino Linotype" w:eastAsia="MS Mincho" w:hAnsi="Palatino Linotype" w:cs="Bookman Old Style"/>
        </w:rPr>
        <w:t xml:space="preserve"> En ese sentido, sirve traer a contexto el contenido del artículo 3, fracción XVIII de la normatividad citada en el párrafo anterior, que a la letra dispone lo siguiente:</w:t>
      </w:r>
    </w:p>
    <w:p w14:paraId="2F4C5144" w14:textId="77777777" w:rsidR="007C6472" w:rsidRDefault="007C6472" w:rsidP="007C6472">
      <w:pPr>
        <w:pStyle w:val="Prrafodelista"/>
        <w:tabs>
          <w:tab w:val="left" w:pos="426"/>
        </w:tabs>
        <w:spacing w:line="360" w:lineRule="auto"/>
        <w:ind w:left="0" w:right="49"/>
        <w:jc w:val="both"/>
        <w:rPr>
          <w:rFonts w:ascii="Palatino Linotype" w:eastAsia="MS Mincho" w:hAnsi="Palatino Linotype" w:cs="Bookman Old Style"/>
        </w:rPr>
      </w:pPr>
    </w:p>
    <w:p w14:paraId="1DD662CA" w14:textId="77777777" w:rsidR="007C6472" w:rsidRPr="009C5D1C" w:rsidRDefault="007C6472" w:rsidP="007C6472">
      <w:pPr>
        <w:pStyle w:val="Prrafodelista"/>
        <w:tabs>
          <w:tab w:val="left" w:pos="426"/>
        </w:tabs>
        <w:spacing w:line="276" w:lineRule="auto"/>
        <w:ind w:left="567" w:right="616"/>
        <w:jc w:val="both"/>
        <w:rPr>
          <w:rFonts w:ascii="Palatino Linotype" w:hAnsi="Palatino Linotype"/>
          <w:i/>
          <w:sz w:val="22"/>
        </w:rPr>
      </w:pPr>
      <w:r w:rsidRPr="009C5D1C">
        <w:rPr>
          <w:rFonts w:ascii="Palatino Linotype" w:hAnsi="Palatino Linotype"/>
          <w:b/>
          <w:i/>
          <w:sz w:val="22"/>
        </w:rPr>
        <w:t>Artículo 3.-</w:t>
      </w:r>
      <w:r w:rsidRPr="009C5D1C">
        <w:rPr>
          <w:rFonts w:ascii="Palatino Linotype" w:hAnsi="Palatino Linotype"/>
          <w:i/>
          <w:sz w:val="22"/>
        </w:rPr>
        <w:t xml:space="preserve"> Para los efectos de esta Ley, se entenderá por:</w:t>
      </w:r>
    </w:p>
    <w:p w14:paraId="4498A4FE" w14:textId="77777777" w:rsidR="007C6472" w:rsidRPr="009C5D1C" w:rsidRDefault="007C6472" w:rsidP="007C6472">
      <w:pPr>
        <w:pStyle w:val="Prrafodelista"/>
        <w:tabs>
          <w:tab w:val="left" w:pos="426"/>
        </w:tabs>
        <w:spacing w:line="276" w:lineRule="auto"/>
        <w:ind w:left="567" w:right="616"/>
        <w:jc w:val="both"/>
        <w:rPr>
          <w:rFonts w:ascii="Palatino Linotype" w:hAnsi="Palatino Linotype"/>
          <w:i/>
          <w:sz w:val="22"/>
        </w:rPr>
      </w:pPr>
      <w:r w:rsidRPr="009C5D1C">
        <w:rPr>
          <w:rFonts w:ascii="Palatino Linotype" w:hAnsi="Palatino Linotype"/>
          <w:i/>
          <w:sz w:val="22"/>
        </w:rPr>
        <w:t>(…)</w:t>
      </w:r>
    </w:p>
    <w:p w14:paraId="2EFE744C" w14:textId="77777777" w:rsidR="007C6472" w:rsidRDefault="007C6472" w:rsidP="007C6472">
      <w:pPr>
        <w:pStyle w:val="Prrafodelista"/>
        <w:tabs>
          <w:tab w:val="left" w:pos="426"/>
        </w:tabs>
        <w:spacing w:line="276" w:lineRule="auto"/>
        <w:ind w:left="567" w:right="616"/>
        <w:jc w:val="both"/>
        <w:rPr>
          <w:rFonts w:ascii="Palatino Linotype" w:hAnsi="Palatino Linotype"/>
          <w:i/>
          <w:sz w:val="22"/>
        </w:rPr>
      </w:pPr>
      <w:r w:rsidRPr="009C5D1C">
        <w:rPr>
          <w:rFonts w:ascii="Palatino Linotype" w:hAnsi="Palatino Linotype"/>
          <w:b/>
          <w:i/>
          <w:sz w:val="22"/>
        </w:rPr>
        <w:t>XVIII. Tratamiento:</w:t>
      </w:r>
      <w:r w:rsidRPr="009C5D1C">
        <w:rPr>
          <w:rFonts w:ascii="Palatino Linotype" w:hAnsi="Palatino Linotype"/>
          <w:i/>
          <w:sz w:val="22"/>
        </w:rPr>
        <w:t xml:space="preserve"> La obtención, uso, divulgación o almacenamiento de datos personales, por cualquier medio. El uso abarca cualquier acción de acceso, manejo, aprovechamiento, transferencia o </w:t>
      </w:r>
      <w:r>
        <w:rPr>
          <w:rFonts w:ascii="Palatino Linotype" w:hAnsi="Palatino Linotype"/>
          <w:i/>
          <w:sz w:val="22"/>
        </w:rPr>
        <w:t>disposición de datos personales.</w:t>
      </w:r>
    </w:p>
    <w:p w14:paraId="72C06125" w14:textId="77777777" w:rsidR="007C6472" w:rsidRDefault="007C6472" w:rsidP="007C6472">
      <w:pPr>
        <w:pStyle w:val="Prrafodelista"/>
        <w:tabs>
          <w:tab w:val="left" w:pos="426"/>
        </w:tabs>
        <w:spacing w:line="276" w:lineRule="auto"/>
        <w:ind w:left="567" w:right="616"/>
        <w:jc w:val="both"/>
        <w:rPr>
          <w:rFonts w:ascii="Palatino Linotype" w:hAnsi="Palatino Linotype"/>
          <w:i/>
          <w:sz w:val="22"/>
        </w:rPr>
      </w:pPr>
      <w:r>
        <w:rPr>
          <w:rFonts w:ascii="Palatino Linotype" w:hAnsi="Palatino Linotype"/>
          <w:i/>
          <w:sz w:val="22"/>
        </w:rPr>
        <w:t>(…)”</w:t>
      </w:r>
    </w:p>
    <w:p w14:paraId="595BCAF7" w14:textId="77777777" w:rsidR="007C6472" w:rsidRDefault="007C6472" w:rsidP="007C6472">
      <w:pPr>
        <w:pStyle w:val="Prrafodelista"/>
        <w:tabs>
          <w:tab w:val="left" w:pos="426"/>
        </w:tabs>
        <w:spacing w:line="276" w:lineRule="auto"/>
        <w:ind w:left="567" w:right="616"/>
        <w:jc w:val="both"/>
        <w:rPr>
          <w:rFonts w:ascii="Palatino Linotype" w:hAnsi="Palatino Linotype"/>
          <w:sz w:val="22"/>
        </w:rPr>
      </w:pPr>
    </w:p>
    <w:p w14:paraId="31864FC1" w14:textId="77777777" w:rsidR="007C6472" w:rsidRPr="009C5D1C" w:rsidRDefault="007C6472" w:rsidP="007C6472">
      <w:pPr>
        <w:pStyle w:val="Prrafodelista"/>
        <w:tabs>
          <w:tab w:val="left" w:pos="426"/>
        </w:tabs>
        <w:spacing w:line="276" w:lineRule="auto"/>
        <w:ind w:left="567" w:right="616"/>
        <w:jc w:val="both"/>
        <w:rPr>
          <w:rFonts w:ascii="Palatino Linotype" w:eastAsia="MS Mincho" w:hAnsi="Palatino Linotype" w:cs="Bookman Old Style"/>
          <w:sz w:val="22"/>
        </w:rPr>
      </w:pPr>
      <w:r>
        <w:rPr>
          <w:rFonts w:ascii="Palatino Linotype" w:hAnsi="Palatino Linotype"/>
          <w:sz w:val="22"/>
        </w:rPr>
        <w:t>(Énfasis añadido)</w:t>
      </w:r>
    </w:p>
    <w:p w14:paraId="08AE79C8" w14:textId="77777777" w:rsidR="007C6472" w:rsidRDefault="007C6472" w:rsidP="007C6472">
      <w:pPr>
        <w:pStyle w:val="Prrafodelista"/>
        <w:tabs>
          <w:tab w:val="left" w:pos="426"/>
        </w:tabs>
        <w:spacing w:line="360" w:lineRule="auto"/>
        <w:ind w:left="0" w:right="49"/>
        <w:jc w:val="both"/>
        <w:rPr>
          <w:rFonts w:ascii="Palatino Linotype" w:eastAsia="MS Mincho" w:hAnsi="Palatino Linotype" w:cs="Bookman Old Style"/>
        </w:rPr>
      </w:pPr>
    </w:p>
    <w:p w14:paraId="011E70C8" w14:textId="2D4327BF" w:rsidR="00097D08" w:rsidRPr="007C6472" w:rsidRDefault="007C6472" w:rsidP="007C6472">
      <w:pPr>
        <w:pStyle w:val="Prrafodelista"/>
        <w:numPr>
          <w:ilvl w:val="0"/>
          <w:numId w:val="1"/>
        </w:numPr>
        <w:tabs>
          <w:tab w:val="left" w:pos="426"/>
        </w:tabs>
        <w:spacing w:line="360" w:lineRule="auto"/>
        <w:ind w:left="0" w:right="49" w:firstLine="0"/>
        <w:jc w:val="both"/>
        <w:rPr>
          <w:rFonts w:ascii="Palatino Linotype" w:eastAsia="MS Mincho" w:hAnsi="Palatino Linotype" w:cs="Bookman Old Style"/>
        </w:rPr>
      </w:pPr>
      <w:r>
        <w:rPr>
          <w:rFonts w:ascii="Palatino Linotype" w:eastAsia="MS Mincho" w:hAnsi="Palatino Linotype" w:cs="Bookman Old Style"/>
        </w:rPr>
        <w:t xml:space="preserve">Bajo </w:t>
      </w:r>
      <w:r w:rsidRPr="000D6512">
        <w:rPr>
          <w:rFonts w:ascii="Palatino Linotype" w:eastAsia="MS Mincho" w:hAnsi="Palatino Linotype" w:cs="Bookman Old Style"/>
        </w:rPr>
        <w:t>ese escenario, el particular deberá procurar el buen uso que le dé a la información proporcionada</w:t>
      </w:r>
      <w:r>
        <w:rPr>
          <w:rFonts w:ascii="Palatino Linotype" w:eastAsia="MS Mincho" w:hAnsi="Palatino Linotype" w:cs="Bookman Old Style"/>
        </w:rPr>
        <w:t>,</w:t>
      </w:r>
      <w:r w:rsidRPr="000D6512">
        <w:rPr>
          <w:rFonts w:ascii="Palatino Linotype" w:eastAsia="MS Mincho" w:hAnsi="Palatino Linotype" w:cs="Bookman Old Style"/>
        </w:rPr>
        <w:t xml:space="preserve"> tratándose de datos personales que le fueron entregados por error, y </w:t>
      </w:r>
      <w:r>
        <w:rPr>
          <w:rFonts w:ascii="Palatino Linotype" w:eastAsia="MS Mincho" w:hAnsi="Palatino Linotype" w:cs="Bookman Old Style"/>
        </w:rPr>
        <w:t xml:space="preserve">que </w:t>
      </w:r>
      <w:r w:rsidRPr="000D6512">
        <w:rPr>
          <w:rFonts w:ascii="Palatino Linotype" w:eastAsia="MS Mincho" w:hAnsi="Palatino Linotype" w:cs="Bookman Old Style"/>
        </w:rPr>
        <w:t xml:space="preserve">en el supuesto de hacer mal uso de los mismos, con la finalidad de producir un daño al titular de los datos le serán aplicables las sanciones previstas en el artículo 64 del ordenamiento en mérito, conforme a la infracción que según pudiera llegar a cometerse, independientemente de la responsabilidad que tiene el </w:t>
      </w:r>
      <w:r w:rsidRPr="000D6512">
        <w:rPr>
          <w:rFonts w:ascii="Palatino Linotype" w:eastAsia="MS Mincho" w:hAnsi="Palatino Linotype" w:cs="Bookman Old Style"/>
          <w:b/>
        </w:rPr>
        <w:t>SUJETO OBLIGADO</w:t>
      </w:r>
      <w:r w:rsidRPr="000D6512">
        <w:rPr>
          <w:rFonts w:ascii="Palatino Linotype" w:eastAsia="MS Mincho" w:hAnsi="Palatino Linotype" w:cs="Bookman Old Style"/>
        </w:rPr>
        <w:t xml:space="preserve"> por la probable violación a la privacidad de las personas, tema que resolver</w:t>
      </w:r>
      <w:r>
        <w:rPr>
          <w:rFonts w:ascii="Palatino Linotype" w:eastAsia="MS Mincho" w:hAnsi="Palatino Linotype" w:cs="Bookman Old Style"/>
        </w:rPr>
        <w:t>á</w:t>
      </w:r>
      <w:r w:rsidRPr="000D6512">
        <w:rPr>
          <w:rFonts w:ascii="Palatino Linotype" w:eastAsia="MS Mincho" w:hAnsi="Palatino Linotype" w:cs="Bookman Old Style"/>
        </w:rPr>
        <w:t xml:space="preserve"> y analizar</w:t>
      </w:r>
      <w:r>
        <w:rPr>
          <w:rFonts w:ascii="Palatino Linotype" w:eastAsia="MS Mincho" w:hAnsi="Palatino Linotype" w:cs="Bookman Old Style"/>
        </w:rPr>
        <w:t>á</w:t>
      </w:r>
      <w:r w:rsidRPr="000D6512">
        <w:rPr>
          <w:rFonts w:ascii="Palatino Linotype" w:eastAsia="MS Mincho" w:hAnsi="Palatino Linotype" w:cs="Bookman Old Style"/>
        </w:rPr>
        <w:t xml:space="preserve"> el </w:t>
      </w:r>
      <w:r>
        <w:rPr>
          <w:rFonts w:ascii="Palatino Linotype" w:eastAsia="MS Mincho" w:hAnsi="Palatino Linotype" w:cs="Bookman Old Style"/>
        </w:rPr>
        <w:t>Ó</w:t>
      </w:r>
      <w:r w:rsidRPr="000D6512">
        <w:rPr>
          <w:rFonts w:ascii="Palatino Linotype" w:eastAsia="MS Mincho" w:hAnsi="Palatino Linotype" w:cs="Bookman Old Style"/>
        </w:rPr>
        <w:t>rg</w:t>
      </w:r>
      <w:r>
        <w:rPr>
          <w:rFonts w:ascii="Palatino Linotype" w:eastAsia="MS Mincho" w:hAnsi="Palatino Linotype" w:cs="Bookman Old Style"/>
        </w:rPr>
        <w:t>ano de Control Interno de este Organismo G</w:t>
      </w:r>
      <w:r w:rsidRPr="000D6512">
        <w:rPr>
          <w:rFonts w:ascii="Palatino Linotype" w:eastAsia="MS Mincho" w:hAnsi="Palatino Linotype" w:cs="Bookman Old Style"/>
        </w:rPr>
        <w:t xml:space="preserve">arante, bajo los fundamentos jurídicos </w:t>
      </w:r>
      <w:r>
        <w:rPr>
          <w:rFonts w:ascii="Palatino Linotype" w:eastAsia="MS Mincho" w:hAnsi="Palatino Linotype" w:cs="Bookman Old Style"/>
        </w:rPr>
        <w:t xml:space="preserve">que se </w:t>
      </w:r>
      <w:r w:rsidRPr="000D6512">
        <w:rPr>
          <w:rFonts w:ascii="Palatino Linotype" w:eastAsia="MS Mincho" w:hAnsi="Palatino Linotype" w:cs="Bookman Old Style"/>
        </w:rPr>
        <w:t>señala</w:t>
      </w:r>
      <w:r>
        <w:rPr>
          <w:rFonts w:ascii="Palatino Linotype" w:eastAsia="MS Mincho" w:hAnsi="Palatino Linotype" w:cs="Bookman Old Style"/>
        </w:rPr>
        <w:t>n</w:t>
      </w:r>
      <w:r w:rsidRPr="000D6512">
        <w:rPr>
          <w:rFonts w:ascii="Palatino Linotype" w:eastAsia="MS Mincho" w:hAnsi="Palatino Linotype" w:cs="Bookman Old Style"/>
        </w:rPr>
        <w:t xml:space="preserve"> en el </w:t>
      </w:r>
      <w:r w:rsidRPr="00D2611F">
        <w:rPr>
          <w:rFonts w:ascii="Palatino Linotype" w:eastAsia="MS Mincho" w:hAnsi="Palatino Linotype" w:cs="Bookman Old Style"/>
        </w:rPr>
        <w:t xml:space="preserve">Considerando </w:t>
      </w:r>
      <w:r w:rsidRPr="000D6512">
        <w:rPr>
          <w:rFonts w:ascii="Palatino Linotype" w:eastAsia="MS Mincho" w:hAnsi="Palatino Linotype" w:cs="Bookman Old Style"/>
          <w:b/>
        </w:rPr>
        <w:t>SEXTO</w:t>
      </w:r>
      <w:r w:rsidRPr="000D6512">
        <w:rPr>
          <w:rFonts w:ascii="Palatino Linotype" w:eastAsia="MS Mincho" w:hAnsi="Palatino Linotype" w:cs="Bookman Old Style"/>
        </w:rPr>
        <w:t xml:space="preserve"> de la presente resolución.</w:t>
      </w:r>
    </w:p>
    <w:p w14:paraId="53B907A8" w14:textId="6E6D6038" w:rsidR="007C6472" w:rsidRDefault="007C6472" w:rsidP="007C6472">
      <w:pPr>
        <w:keepNext/>
        <w:keepLines/>
        <w:spacing w:before="240"/>
        <w:outlineLvl w:val="0"/>
        <w:rPr>
          <w:rFonts w:ascii="Palatino Linotype" w:eastAsia="MS Mincho" w:hAnsi="Palatino Linotype" w:cstheme="majorBidi"/>
          <w:b/>
        </w:rPr>
      </w:pPr>
      <w:bookmarkStart w:id="52" w:name="_Toc523493236"/>
      <w:bookmarkStart w:id="53" w:name="_Toc525153924"/>
      <w:bookmarkStart w:id="54" w:name="_Toc9505968"/>
      <w:bookmarkStart w:id="55" w:name="_Toc9587894"/>
      <w:bookmarkStart w:id="56" w:name="_Toc13040442"/>
      <w:r w:rsidRPr="002574A5">
        <w:rPr>
          <w:rFonts w:ascii="Palatino Linotype" w:eastAsia="MS Mincho" w:hAnsi="Palatino Linotype" w:cstheme="majorBidi"/>
          <w:b/>
        </w:rPr>
        <w:t>QUINTO. De la elaboración de la versión pública</w:t>
      </w:r>
      <w:bookmarkEnd w:id="52"/>
      <w:bookmarkEnd w:id="53"/>
      <w:r w:rsidR="006D62EF">
        <w:rPr>
          <w:rFonts w:ascii="Palatino Linotype" w:eastAsia="MS Mincho" w:hAnsi="Palatino Linotype" w:cstheme="majorBidi"/>
          <w:b/>
        </w:rPr>
        <w:t xml:space="preserve"> y el acuerdo de clasificación</w:t>
      </w:r>
      <w:r>
        <w:rPr>
          <w:rFonts w:ascii="Palatino Linotype" w:eastAsia="MS Mincho" w:hAnsi="Palatino Linotype" w:cstheme="majorBidi"/>
          <w:b/>
        </w:rPr>
        <w:t>.</w:t>
      </w:r>
      <w:bookmarkEnd w:id="54"/>
      <w:bookmarkEnd w:id="55"/>
      <w:bookmarkEnd w:id="56"/>
    </w:p>
    <w:p w14:paraId="7C67A13A" w14:textId="77777777" w:rsidR="007C6472" w:rsidRPr="00196A30" w:rsidRDefault="007C6472" w:rsidP="007C6472">
      <w:pPr>
        <w:pStyle w:val="Prrafodelista"/>
        <w:tabs>
          <w:tab w:val="left" w:pos="426"/>
        </w:tabs>
        <w:spacing w:line="360" w:lineRule="auto"/>
        <w:ind w:left="0"/>
        <w:jc w:val="both"/>
        <w:rPr>
          <w:rFonts w:ascii="Palatino Linotype" w:eastAsia="MS Mincho" w:hAnsi="Palatino Linotype" w:cs="Arial"/>
          <w:b/>
          <w:color w:val="000000" w:themeColor="text1"/>
          <w:lang w:val="es-MX"/>
        </w:rPr>
      </w:pPr>
    </w:p>
    <w:p w14:paraId="2EA12F2C" w14:textId="77777777" w:rsidR="007C6472" w:rsidRPr="006D62EF" w:rsidRDefault="007C6472" w:rsidP="007C6472">
      <w:pPr>
        <w:pStyle w:val="Prrafodelista"/>
        <w:numPr>
          <w:ilvl w:val="0"/>
          <w:numId w:val="1"/>
        </w:numPr>
        <w:tabs>
          <w:tab w:val="left" w:pos="426"/>
        </w:tabs>
        <w:spacing w:line="360" w:lineRule="auto"/>
        <w:ind w:left="0" w:firstLine="0"/>
        <w:jc w:val="both"/>
        <w:rPr>
          <w:rFonts w:ascii="Palatino Linotype" w:eastAsia="MS Mincho" w:hAnsi="Palatino Linotype" w:cs="Arial"/>
          <w:b/>
          <w:color w:val="000000" w:themeColor="text1"/>
          <w:lang w:val="es-MX"/>
        </w:rPr>
      </w:pPr>
      <w:r w:rsidRPr="002574A5">
        <w:rPr>
          <w:rFonts w:ascii="Palatino Linotype" w:hAnsi="Palatino Linotype" w:cs="Arial"/>
          <w:color w:val="000000" w:themeColor="text1"/>
        </w:rPr>
        <w:t xml:space="preserve">Es necesario señalar que el </w:t>
      </w:r>
      <w:r w:rsidRPr="002574A5">
        <w:rPr>
          <w:rFonts w:ascii="Palatino Linotype" w:hAnsi="Palatino Linotype" w:cs="Arial"/>
          <w:b/>
          <w:color w:val="000000" w:themeColor="text1"/>
        </w:rPr>
        <w:t>SUJETO OBLIGADO</w:t>
      </w:r>
      <w:r>
        <w:rPr>
          <w:rFonts w:ascii="Palatino Linotype" w:hAnsi="Palatino Linotype" w:cs="Arial"/>
          <w:color w:val="000000" w:themeColor="text1"/>
        </w:rPr>
        <w:t xml:space="preserve">, </w:t>
      </w:r>
      <w:r w:rsidRPr="002574A5">
        <w:rPr>
          <w:rFonts w:ascii="Palatino Linotype" w:hAnsi="Palatino Linotype" w:cs="Arial"/>
          <w:color w:val="000000" w:themeColor="text1"/>
        </w:rPr>
        <w:t>de</w:t>
      </w:r>
      <w:r>
        <w:rPr>
          <w:rFonts w:ascii="Palatino Linotype" w:hAnsi="Palatino Linotype" w:cs="Arial"/>
          <w:color w:val="000000" w:themeColor="text1"/>
        </w:rPr>
        <w:t xml:space="preserve">berá analizar el contenido de los documentos que entregará en cumplimiento a la presente resolución, y de advertirse datos de carácter confidencial, deberá </w:t>
      </w:r>
      <w:r w:rsidRPr="002574A5">
        <w:rPr>
          <w:rFonts w:ascii="Palatino Linotype" w:hAnsi="Palatino Linotype" w:cs="Arial"/>
          <w:color w:val="000000" w:themeColor="text1"/>
        </w:rPr>
        <w:t xml:space="preserve">elaborar </w:t>
      </w:r>
      <w:r>
        <w:rPr>
          <w:rFonts w:ascii="Palatino Linotype" w:hAnsi="Palatino Linotype" w:cs="Arial"/>
          <w:color w:val="000000" w:themeColor="text1"/>
        </w:rPr>
        <w:t xml:space="preserve">y entregar </w:t>
      </w:r>
      <w:r w:rsidRPr="002574A5">
        <w:rPr>
          <w:rFonts w:ascii="Palatino Linotype" w:hAnsi="Palatino Linotype" w:cs="Arial"/>
          <w:color w:val="000000" w:themeColor="text1"/>
        </w:rPr>
        <w:t>las versiones públicas</w:t>
      </w:r>
      <w:r>
        <w:rPr>
          <w:rFonts w:ascii="Palatino Linotype" w:hAnsi="Palatino Linotype" w:cs="Arial"/>
          <w:color w:val="000000" w:themeColor="text1"/>
        </w:rPr>
        <w:t xml:space="preserve"> correspondientes, </w:t>
      </w:r>
      <w:r w:rsidRPr="00A7248D">
        <w:rPr>
          <w:rFonts w:ascii="Palatino Linotype" w:eastAsia="MS Mincho" w:hAnsi="Palatino Linotype" w:cs="Arial"/>
          <w:color w:val="000000" w:themeColor="text1"/>
          <w:lang w:val="es-MX"/>
        </w:rPr>
        <w:t>así como</w:t>
      </w:r>
      <w:r>
        <w:rPr>
          <w:rFonts w:ascii="Palatino Linotype" w:eastAsia="MS Mincho" w:hAnsi="Palatino Linotype" w:cs="Arial"/>
          <w:b/>
          <w:color w:val="000000" w:themeColor="text1"/>
          <w:lang w:val="es-MX"/>
        </w:rPr>
        <w:t xml:space="preserve"> </w:t>
      </w:r>
      <w:r w:rsidRPr="00A7248D">
        <w:rPr>
          <w:rFonts w:ascii="Palatino Linotype" w:eastAsia="MS Mincho" w:hAnsi="Palatino Linotype" w:cs="Arial"/>
          <w:color w:val="000000" w:themeColor="text1"/>
          <w:lang w:val="es-MX"/>
        </w:rPr>
        <w:t>el acuerdo que clasifique la información como confidencial</w:t>
      </w:r>
      <w:r>
        <w:rPr>
          <w:rFonts w:ascii="Palatino Linotype" w:eastAsia="MS Mincho" w:hAnsi="Palatino Linotype" w:cs="Arial"/>
          <w:color w:val="000000" w:themeColor="text1"/>
          <w:lang w:val="es-MX"/>
        </w:rPr>
        <w:t>, en el que se funde y motiven las razones por las cuales datos de carácter confidencial, son susceptibles de clasificarse.</w:t>
      </w:r>
    </w:p>
    <w:p w14:paraId="2FF01E18" w14:textId="77777777" w:rsidR="006D62EF" w:rsidRPr="006D62EF" w:rsidRDefault="006D62EF" w:rsidP="006D62EF">
      <w:pPr>
        <w:pStyle w:val="Prrafodelista"/>
        <w:tabs>
          <w:tab w:val="left" w:pos="426"/>
        </w:tabs>
        <w:spacing w:line="360" w:lineRule="auto"/>
        <w:ind w:left="0"/>
        <w:jc w:val="both"/>
        <w:rPr>
          <w:rFonts w:ascii="Palatino Linotype" w:eastAsia="MS Mincho" w:hAnsi="Palatino Linotype" w:cs="Arial"/>
          <w:b/>
          <w:color w:val="000000" w:themeColor="text1"/>
          <w:lang w:val="es-MX"/>
        </w:rPr>
      </w:pPr>
    </w:p>
    <w:p w14:paraId="75113376" w14:textId="57DFEC70" w:rsidR="006D62EF" w:rsidRDefault="006D62EF" w:rsidP="007C6472">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D62EF">
        <w:rPr>
          <w:rFonts w:ascii="Palatino Linotype" w:eastAsia="MS Mincho" w:hAnsi="Palatino Linotype" w:cs="Arial"/>
          <w:color w:val="000000" w:themeColor="text1"/>
          <w:lang w:val="es-MX"/>
        </w:rPr>
        <w:t xml:space="preserve">Asimismo, </w:t>
      </w:r>
      <w:r>
        <w:rPr>
          <w:rFonts w:ascii="Palatino Linotype" w:eastAsia="MS Mincho" w:hAnsi="Palatino Linotype" w:cs="Arial"/>
          <w:color w:val="000000" w:themeColor="text1"/>
          <w:lang w:val="es-MX"/>
        </w:rPr>
        <w:t xml:space="preserve">para el caso de los documentos que se entregaron en respuesta y que colman parcialmente la solicitud de información en virtud de que no se entregó el acuerdo que sustentara la versión pública, el </w:t>
      </w:r>
      <w:r w:rsidRPr="006D62EF">
        <w:rPr>
          <w:rFonts w:ascii="Palatino Linotype" w:eastAsia="MS Mincho" w:hAnsi="Palatino Linotype" w:cs="Arial"/>
          <w:b/>
          <w:color w:val="000000" w:themeColor="text1"/>
          <w:lang w:val="es-MX"/>
        </w:rPr>
        <w:t>SUJETO OBLIGADO</w:t>
      </w:r>
      <w:r>
        <w:rPr>
          <w:rFonts w:ascii="Palatino Linotype" w:eastAsia="MS Mincho" w:hAnsi="Palatino Linotype" w:cs="Arial"/>
          <w:color w:val="000000" w:themeColor="text1"/>
          <w:lang w:val="es-MX"/>
        </w:rPr>
        <w:t xml:space="preserve"> en atención a las consideraciones expuestas en el Considerando </w:t>
      </w:r>
      <w:r>
        <w:rPr>
          <w:rFonts w:ascii="Palatino Linotype" w:eastAsia="MS Mincho" w:hAnsi="Palatino Linotype" w:cs="Arial"/>
          <w:b/>
          <w:color w:val="000000" w:themeColor="text1"/>
          <w:lang w:val="es-MX"/>
        </w:rPr>
        <w:t>CUA</w:t>
      </w:r>
      <w:r w:rsidRPr="006D62EF">
        <w:rPr>
          <w:rFonts w:ascii="Palatino Linotype" w:eastAsia="MS Mincho" w:hAnsi="Palatino Linotype" w:cs="Arial"/>
          <w:b/>
          <w:color w:val="000000" w:themeColor="text1"/>
          <w:lang w:val="es-MX"/>
        </w:rPr>
        <w:t>RTO</w:t>
      </w:r>
      <w:r>
        <w:rPr>
          <w:rFonts w:ascii="Palatino Linotype" w:eastAsia="MS Mincho" w:hAnsi="Palatino Linotype" w:cs="Arial"/>
          <w:color w:val="000000" w:themeColor="text1"/>
          <w:lang w:val="es-MX"/>
        </w:rPr>
        <w:t xml:space="preserve"> deberá elaborar el mismo a fin de colmar la solicitud del particular, en términos del presente apartado.</w:t>
      </w:r>
    </w:p>
    <w:p w14:paraId="157436B7" w14:textId="77777777" w:rsidR="00DC4C43" w:rsidRDefault="00DC4C43" w:rsidP="00DC4C4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36ADB84" w14:textId="17089E01" w:rsidR="00DC4C43" w:rsidRPr="006D62EF" w:rsidRDefault="00DC4C43" w:rsidP="007C6472">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Asimismo, en dicho acuerdo se deberá establecer la clasificación total de los documentos relativos al acta de nacimiento, certificado médico, cartilla militar y certificado de no deudor alimentario morosa, por las consideraciones expuestas en el considerando del estudio de la presente resolución.</w:t>
      </w:r>
    </w:p>
    <w:p w14:paraId="789B839F" w14:textId="77777777" w:rsidR="007C6472" w:rsidRPr="00A1700A" w:rsidRDefault="007C6472" w:rsidP="007C6472">
      <w:pPr>
        <w:pStyle w:val="Prrafodelista"/>
        <w:spacing w:line="360" w:lineRule="auto"/>
        <w:ind w:left="0"/>
        <w:jc w:val="both"/>
        <w:rPr>
          <w:rFonts w:ascii="Palatino Linotype" w:eastAsia="MS Mincho" w:hAnsi="Palatino Linotype" w:cs="Arial"/>
          <w:b/>
          <w:color w:val="000000" w:themeColor="text1"/>
          <w:lang w:val="es-MX"/>
        </w:rPr>
      </w:pPr>
    </w:p>
    <w:p w14:paraId="01156666" w14:textId="77777777" w:rsidR="007C6472" w:rsidRPr="002574A5" w:rsidRDefault="007C6472" w:rsidP="007C6472">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Entonces, debe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w:t>
      </w:r>
      <w:r>
        <w:rPr>
          <w:rFonts w:ascii="Palatino Linotype" w:hAnsi="Palatino Linotype" w:cs="Arial"/>
          <w:color w:val="000000" w:themeColor="text1"/>
        </w:rPr>
        <w:t>,</w:t>
      </w:r>
      <w:r w:rsidRPr="002574A5">
        <w:rPr>
          <w:rFonts w:ascii="Palatino Linotype" w:hAnsi="Palatino Linotype" w:cs="Arial"/>
          <w:color w:val="000000" w:themeColor="text1"/>
        </w:rPr>
        <w:t xml:space="preserve"> en su caso generar la </w:t>
      </w:r>
      <w:r w:rsidRPr="002574A5">
        <w:rPr>
          <w:rFonts w:ascii="Palatino Linotype" w:hAnsi="Palatino Linotype" w:cs="Arial"/>
          <w:b/>
          <w:color w:val="000000" w:themeColor="text1"/>
          <w:u w:val="single"/>
        </w:rPr>
        <w:t>versión pública</w:t>
      </w:r>
      <w:r w:rsidRPr="002574A5">
        <w:rPr>
          <w:rFonts w:ascii="Palatino Linotype" w:hAnsi="Palatino Linotype" w:cs="Arial"/>
          <w:color w:val="000000" w:themeColor="text1"/>
        </w:rPr>
        <w:t xml:space="preserve"> del documento por las consideraciones que se estimen pertinentes.</w:t>
      </w:r>
    </w:p>
    <w:p w14:paraId="2D05FF71" w14:textId="77777777" w:rsidR="007C6472" w:rsidRPr="002574A5" w:rsidRDefault="007C6472" w:rsidP="007C6472">
      <w:pPr>
        <w:spacing w:after="120" w:line="360" w:lineRule="auto"/>
        <w:ind w:right="49"/>
        <w:contextualSpacing/>
        <w:jc w:val="both"/>
        <w:rPr>
          <w:rFonts w:ascii="Palatino Linotype" w:hAnsi="Palatino Linotype" w:cs="Arial"/>
          <w:color w:val="000000" w:themeColor="text1"/>
        </w:rPr>
      </w:pPr>
    </w:p>
    <w:p w14:paraId="5A256838" w14:textId="77777777" w:rsidR="007C6472" w:rsidRPr="002574A5" w:rsidRDefault="007C6472" w:rsidP="007C6472">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574A5">
        <w:rPr>
          <w:vertAlign w:val="superscript"/>
        </w:rPr>
        <w:footnoteReference w:id="5"/>
      </w:r>
      <w:r w:rsidRPr="002574A5">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574A5">
        <w:rPr>
          <w:vertAlign w:val="superscript"/>
        </w:rPr>
        <w:footnoteReference w:id="6"/>
      </w:r>
      <w:r w:rsidRPr="002574A5">
        <w:rPr>
          <w:rFonts w:ascii="Palatino Linotype" w:hAnsi="Palatino Linotype" w:cs="Arial"/>
          <w:color w:val="000000" w:themeColor="text1"/>
        </w:rPr>
        <w:t xml:space="preserve"> En este caso, la clasificación total o parcial de la información es un supuesto que tanto la </w:t>
      </w:r>
      <w:r w:rsidRPr="005118ED">
        <w:rPr>
          <w:rFonts w:ascii="Palatino Linotype" w:hAnsi="Palatino Linotype" w:cs="Arial"/>
          <w:b/>
          <w:color w:val="000000" w:themeColor="text1"/>
        </w:rPr>
        <w:t>Ley General de Transparencia y Acceso a la Información Pública</w:t>
      </w:r>
      <w:r w:rsidRPr="002574A5">
        <w:rPr>
          <w:rFonts w:ascii="Palatino Linotype" w:hAnsi="Palatino Linotype" w:cs="Arial"/>
          <w:color w:val="000000" w:themeColor="text1"/>
        </w:rPr>
        <w:t xml:space="preserve">, en adelante, la </w:t>
      </w:r>
      <w:r w:rsidRPr="005118ED">
        <w:rPr>
          <w:rFonts w:ascii="Palatino Linotype" w:hAnsi="Palatino Linotype" w:cs="Arial"/>
          <w:b/>
          <w:color w:val="000000" w:themeColor="text1"/>
        </w:rPr>
        <w:t>Ley General</w:t>
      </w:r>
      <w:r w:rsidRPr="002574A5">
        <w:rPr>
          <w:rFonts w:ascii="Palatino Linotype" w:hAnsi="Palatino Linotype" w:cs="Arial"/>
          <w:color w:val="000000" w:themeColor="text1"/>
        </w:rPr>
        <w:t xml:space="preserve">, como la </w:t>
      </w:r>
      <w:r w:rsidRPr="005118ED">
        <w:rPr>
          <w:rFonts w:ascii="Palatino Linotype" w:hAnsi="Palatino Linotype" w:cs="Arial"/>
          <w:b/>
          <w:color w:val="000000" w:themeColor="text1"/>
        </w:rPr>
        <w:t>Ley de Transparencia y Acceso a la Información Pública del Estado de México y Municipios</w:t>
      </w:r>
      <w:r w:rsidRPr="002574A5">
        <w:rPr>
          <w:rFonts w:ascii="Palatino Linotype" w:hAnsi="Palatino Linotype" w:cs="Arial"/>
          <w:color w:val="000000" w:themeColor="text1"/>
        </w:rPr>
        <w:t xml:space="preserve">, en adelante, la </w:t>
      </w:r>
      <w:r w:rsidRPr="005118ED">
        <w:rPr>
          <w:rFonts w:ascii="Palatino Linotype" w:hAnsi="Palatino Linotype" w:cs="Arial"/>
          <w:b/>
          <w:color w:val="000000" w:themeColor="text1"/>
        </w:rPr>
        <w:t>Ley Estatal</w:t>
      </w:r>
      <w:r w:rsidRPr="002574A5">
        <w:rPr>
          <w:rFonts w:ascii="Palatino Linotype" w:hAnsi="Palatino Linotype" w:cs="Arial"/>
          <w:color w:val="000000" w:themeColor="text1"/>
        </w:rPr>
        <w:t>, establecen, y agotar el procedimiento legalmente establecido, es precisamente lo que permite acreditar el cumplimiento de los otros dos requisitos.</w:t>
      </w:r>
    </w:p>
    <w:p w14:paraId="681C0D56" w14:textId="77777777" w:rsidR="007C6472" w:rsidRPr="002574A5" w:rsidRDefault="007C6472" w:rsidP="007C6472">
      <w:pPr>
        <w:spacing w:after="120" w:line="360" w:lineRule="auto"/>
        <w:ind w:right="49"/>
        <w:contextualSpacing/>
        <w:jc w:val="both"/>
        <w:rPr>
          <w:rFonts w:ascii="Palatino Linotype" w:hAnsi="Palatino Linotype" w:cs="Arial"/>
          <w:color w:val="000000" w:themeColor="text1"/>
        </w:rPr>
      </w:pPr>
    </w:p>
    <w:p w14:paraId="17388E70" w14:textId="77777777" w:rsidR="007C6472" w:rsidRPr="002574A5" w:rsidRDefault="007C6472" w:rsidP="007C6472">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FBD0B44" w14:textId="77777777" w:rsidR="007C6472" w:rsidRPr="0032075D" w:rsidRDefault="007C6472" w:rsidP="007C6472">
      <w:pPr>
        <w:spacing w:after="120" w:line="360" w:lineRule="auto"/>
        <w:ind w:right="49"/>
        <w:contextualSpacing/>
        <w:jc w:val="both"/>
        <w:rPr>
          <w:rFonts w:ascii="Palatino Linotype" w:hAnsi="Palatino Linotype" w:cs="Arial"/>
          <w:b/>
          <w:color w:val="000000" w:themeColor="text1"/>
          <w:sz w:val="12"/>
          <w:lang w:val="es-MX"/>
        </w:rPr>
      </w:pPr>
    </w:p>
    <w:p w14:paraId="426632D4" w14:textId="77777777" w:rsidR="007C6472" w:rsidRPr="00F15DC3" w:rsidRDefault="007C6472" w:rsidP="007C6472">
      <w:pPr>
        <w:pStyle w:val="Ttulo1"/>
        <w:rPr>
          <w:b/>
          <w:lang w:val="es-MX"/>
        </w:rPr>
      </w:pPr>
      <w:bookmarkStart w:id="57" w:name="_Toc9587895"/>
      <w:bookmarkStart w:id="58" w:name="_Toc13040443"/>
      <w:r w:rsidRPr="00F15DC3">
        <w:rPr>
          <w:b/>
          <w:lang w:val="es-MX"/>
        </w:rPr>
        <w:t>A. Requisitos previos.</w:t>
      </w:r>
      <w:bookmarkEnd w:id="57"/>
      <w:bookmarkEnd w:id="58"/>
    </w:p>
    <w:p w14:paraId="65B8C40F" w14:textId="77777777" w:rsidR="007C6472" w:rsidRPr="0032075D" w:rsidRDefault="007C6472" w:rsidP="007C6472">
      <w:pPr>
        <w:pStyle w:val="Prrafodelista"/>
        <w:spacing w:after="120" w:line="360" w:lineRule="auto"/>
        <w:ind w:right="49"/>
        <w:jc w:val="both"/>
        <w:rPr>
          <w:rFonts w:ascii="Palatino Linotype" w:hAnsi="Palatino Linotype" w:cs="Arial"/>
          <w:b/>
          <w:color w:val="000000" w:themeColor="text1"/>
          <w:sz w:val="8"/>
          <w:lang w:val="es-MX"/>
        </w:rPr>
      </w:pPr>
    </w:p>
    <w:p w14:paraId="7C465381" w14:textId="77777777" w:rsidR="007C6472" w:rsidRPr="002574A5" w:rsidRDefault="007C6472" w:rsidP="007C6472">
      <w:pPr>
        <w:numPr>
          <w:ilvl w:val="0"/>
          <w:numId w:val="1"/>
        </w:numPr>
        <w:tabs>
          <w:tab w:val="left" w:pos="426"/>
        </w:tabs>
        <w:spacing w:after="120" w:line="360" w:lineRule="auto"/>
        <w:ind w:left="0" w:right="49" w:firstLine="0"/>
        <w:contextualSpacing/>
        <w:jc w:val="both"/>
        <w:rPr>
          <w:rFonts w:ascii="Palatino Linotype" w:hAnsi="Palatino Linotype" w:cs="Arial"/>
          <w:color w:val="000000"/>
        </w:rPr>
      </w:pPr>
      <w:r w:rsidRPr="002574A5">
        <w:rPr>
          <w:rFonts w:ascii="Palatino Linotype" w:hAnsi="Palatino Linotype" w:cs="Arial"/>
          <w:color w:val="000000"/>
        </w:rPr>
        <w:t xml:space="preserve">Los </w:t>
      </w:r>
      <w:r w:rsidRPr="00ED0329">
        <w:rPr>
          <w:rFonts w:ascii="Palatino Linotype" w:hAnsi="Palatino Linotype" w:cs="Arial"/>
          <w:b/>
          <w:color w:val="000000"/>
        </w:rPr>
        <w:t>artículos 122 y 100 de la Ley Estatal y de la Ley General</w:t>
      </w:r>
      <w:r w:rsidRPr="002574A5">
        <w:rPr>
          <w:rFonts w:ascii="Palatino Linotype" w:hAnsi="Palatino Linotype" w:cs="Arial"/>
          <w:color w:val="000000"/>
        </w:rPr>
        <w:t>, re</w:t>
      </w:r>
      <w:r>
        <w:rPr>
          <w:rFonts w:ascii="Palatino Linotype" w:hAnsi="Palatino Linotype" w:cs="Arial"/>
          <w:color w:val="000000"/>
        </w:rPr>
        <w:t>spectivamente, señalan que los Sujetos O</w:t>
      </w:r>
      <w:r w:rsidRPr="002574A5">
        <w:rPr>
          <w:rFonts w:ascii="Palatino Linotype" w:hAnsi="Palatino Linotype" w:cs="Arial"/>
          <w:color w:val="000000"/>
        </w:rPr>
        <w:t xml:space="preserve">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ED0329">
        <w:rPr>
          <w:rFonts w:ascii="Palatino Linotype" w:hAnsi="Palatino Linotype" w:cs="Arial"/>
          <w:b/>
          <w:color w:val="000000"/>
        </w:rPr>
        <w:t>PROPONEN</w:t>
      </w:r>
      <w:r w:rsidRPr="002574A5">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w:t>
      </w:r>
      <w:r>
        <w:rPr>
          <w:rFonts w:ascii="Palatino Linotype" w:hAnsi="Palatino Linotype" w:cs="Arial"/>
          <w:color w:val="000000"/>
        </w:rPr>
        <w:t>clasificar</w:t>
      </w:r>
      <w:r w:rsidRPr="002574A5">
        <w:rPr>
          <w:rFonts w:ascii="Palatino Linotype" w:hAnsi="Palatino Linotype" w:cs="Arial"/>
          <w:color w:val="000000"/>
        </w:rPr>
        <w:t xml:space="preserve"> (contrato, licencia, póliza, entre otros), señalando el supuesto de clasificación (confidencialidad o reserva).</w:t>
      </w:r>
    </w:p>
    <w:p w14:paraId="30FE76D2" w14:textId="77777777" w:rsidR="007C6472" w:rsidRPr="002574A5" w:rsidRDefault="007C6472" w:rsidP="007C6472">
      <w:pPr>
        <w:spacing w:after="120" w:line="360" w:lineRule="auto"/>
        <w:ind w:right="49"/>
        <w:contextualSpacing/>
        <w:jc w:val="both"/>
        <w:rPr>
          <w:rFonts w:ascii="Palatino Linotype" w:hAnsi="Palatino Linotype" w:cs="Arial"/>
          <w:color w:val="000000" w:themeColor="text1"/>
        </w:rPr>
      </w:pPr>
    </w:p>
    <w:p w14:paraId="2D2132FA" w14:textId="77777777" w:rsidR="007C6472" w:rsidRPr="002574A5" w:rsidRDefault="007C6472" w:rsidP="007C6472">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 xml:space="preserve">Además, se debe señalar el procedimiento, de los tres que establecen los </w:t>
      </w:r>
      <w:r w:rsidRPr="00ED0329">
        <w:rPr>
          <w:rFonts w:ascii="Palatino Linotype" w:hAnsi="Palatino Linotype" w:cs="Arial"/>
          <w:b/>
          <w:color w:val="000000" w:themeColor="text1"/>
        </w:rPr>
        <w:t>artículos 132 y 106 de la Ley Estatal y General</w:t>
      </w:r>
      <w:r w:rsidRPr="002574A5">
        <w:rPr>
          <w:rFonts w:ascii="Palatino Linotype" w:hAnsi="Palatino Linotype" w:cs="Arial"/>
          <w:color w:val="000000" w:themeColor="text1"/>
        </w:rPr>
        <w:t xml:space="preserve">, </w:t>
      </w:r>
      <w:r w:rsidRPr="002574A5">
        <w:rPr>
          <w:rFonts w:ascii="Palatino Linotype" w:hAnsi="Palatino Linotype" w:cs="Arial"/>
          <w:color w:val="000000"/>
        </w:rPr>
        <w:t>respectivamente</w:t>
      </w:r>
      <w:r w:rsidRPr="002574A5">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6DAD6EBE" w14:textId="77777777" w:rsidR="007C6472" w:rsidRPr="002574A5" w:rsidRDefault="007C6472" w:rsidP="007C6472">
      <w:pPr>
        <w:spacing w:after="120" w:line="360" w:lineRule="auto"/>
        <w:ind w:right="49"/>
        <w:contextualSpacing/>
        <w:jc w:val="both"/>
        <w:rPr>
          <w:rFonts w:ascii="Palatino Linotype" w:hAnsi="Palatino Linotype" w:cs="Arial"/>
          <w:color w:val="000000" w:themeColor="text1"/>
        </w:rPr>
      </w:pPr>
    </w:p>
    <w:p w14:paraId="317E6BA1" w14:textId="77777777" w:rsidR="007C6472" w:rsidRPr="006B0EAE" w:rsidRDefault="007C6472" w:rsidP="007C6472">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ED0329">
        <w:rPr>
          <w:rFonts w:ascii="Palatino Linotype" w:hAnsi="Palatino Linotype" w:cs="Arial"/>
          <w:b/>
          <w:color w:val="000000" w:themeColor="text1"/>
        </w:rPr>
        <w:t>artículos 134 y 108 de la Ley Estatal y de la Ley General</w:t>
      </w:r>
      <w:r w:rsidRPr="002574A5">
        <w:rPr>
          <w:rFonts w:ascii="Palatino Linotype" w:hAnsi="Palatino Linotype" w:cs="Arial"/>
          <w:color w:val="000000" w:themeColor="text1"/>
        </w:rPr>
        <w:t xml:space="preserve">, respectivamente, esto es, </w:t>
      </w:r>
      <w:r w:rsidRPr="002574A5">
        <w:rPr>
          <w:rFonts w:ascii="Palatino Linotype" w:hAnsi="Palatino Linotype" w:cs="Arial"/>
          <w:b/>
          <w:color w:val="000000" w:themeColor="text1"/>
          <w:u w:val="single"/>
        </w:rPr>
        <w:t xml:space="preserve">no se puede hacer un acuerdo para clasificar de manera general todos los documentos de un expediente o área,  </w:t>
      </w:r>
      <w:r w:rsidRPr="002574A5">
        <w:rPr>
          <w:rFonts w:ascii="Palatino Linotype" w:hAnsi="Palatino Linotype" w:cs="Arial"/>
          <w:color w:val="000000" w:themeColor="text1"/>
        </w:rPr>
        <w:t xml:space="preserve">sin individualizar su análisis y </w:t>
      </w:r>
      <w:r w:rsidRPr="00D47029">
        <w:rPr>
          <w:rFonts w:ascii="Palatino Linotype" w:hAnsi="Palatino Linotype" w:cs="Arial"/>
          <w:b/>
          <w:color w:val="000000" w:themeColor="text1"/>
          <w:u w:val="single"/>
        </w:rPr>
        <w:t>tampoco se puede hacer un acuerdo por cada dato que se vaya a clasificar dentro de un documento con diez datos, por ejemplo, susceptibles de ser clasificados.</w:t>
      </w:r>
    </w:p>
    <w:p w14:paraId="59F3DC06" w14:textId="77777777" w:rsidR="007C6472" w:rsidRPr="00987A27" w:rsidRDefault="007C6472" w:rsidP="007C6472">
      <w:pPr>
        <w:tabs>
          <w:tab w:val="left" w:pos="426"/>
        </w:tabs>
        <w:spacing w:after="120" w:line="360" w:lineRule="auto"/>
        <w:ind w:right="49"/>
        <w:contextualSpacing/>
        <w:jc w:val="both"/>
        <w:rPr>
          <w:rFonts w:ascii="Palatino Linotype" w:hAnsi="Palatino Linotype" w:cs="Arial"/>
          <w:b/>
          <w:color w:val="000000" w:themeColor="text1"/>
          <w:sz w:val="14"/>
          <w:u w:val="single"/>
        </w:rPr>
      </w:pPr>
    </w:p>
    <w:p w14:paraId="7B4CB887" w14:textId="77777777" w:rsidR="007C6472" w:rsidRDefault="007C6472" w:rsidP="007C6472">
      <w:pPr>
        <w:pStyle w:val="Ttulo1"/>
        <w:rPr>
          <w:b/>
          <w:lang w:val="es-MX"/>
        </w:rPr>
      </w:pPr>
      <w:bookmarkStart w:id="59" w:name="_Toc9587896"/>
      <w:bookmarkStart w:id="60" w:name="_Toc13040444"/>
      <w:r w:rsidRPr="00F15DC3">
        <w:rPr>
          <w:b/>
          <w:lang w:val="es-MX"/>
        </w:rPr>
        <w:t>B. Supuestos de clasificación</w:t>
      </w:r>
      <w:bookmarkEnd w:id="59"/>
      <w:bookmarkEnd w:id="60"/>
    </w:p>
    <w:p w14:paraId="495017E4" w14:textId="77777777" w:rsidR="007C6472" w:rsidRPr="00F15DC3" w:rsidRDefault="007C6472" w:rsidP="007C6472">
      <w:pPr>
        <w:rPr>
          <w:lang w:val="es-MX" w:eastAsia="en-US"/>
        </w:rPr>
      </w:pPr>
    </w:p>
    <w:p w14:paraId="20B1619E" w14:textId="77777777" w:rsidR="007C6472" w:rsidRPr="002574A5" w:rsidRDefault="007C6472" w:rsidP="007C6472">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lang w:val="es-MX"/>
        </w:rPr>
      </w:pPr>
      <w:r w:rsidRPr="002574A5">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4FFAB16E" w14:textId="77777777" w:rsidR="007C6472" w:rsidRPr="002574A5" w:rsidRDefault="007C6472" w:rsidP="007C6472">
      <w:pPr>
        <w:spacing w:after="120" w:line="360" w:lineRule="auto"/>
        <w:ind w:right="49"/>
        <w:contextualSpacing/>
        <w:jc w:val="both"/>
        <w:rPr>
          <w:rFonts w:ascii="Palatino Linotype" w:hAnsi="Palatino Linotype" w:cs="Arial"/>
          <w:color w:val="000000" w:themeColor="text1"/>
        </w:rPr>
      </w:pPr>
    </w:p>
    <w:p w14:paraId="5F75AA4B" w14:textId="77777777" w:rsidR="007C6472" w:rsidRPr="002574A5" w:rsidRDefault="007C6472" w:rsidP="007C6472">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 xml:space="preserve">Los </w:t>
      </w:r>
      <w:r w:rsidRPr="00ED0329">
        <w:rPr>
          <w:rFonts w:ascii="Palatino Linotype" w:hAnsi="Palatino Linotype" w:cs="Arial"/>
          <w:b/>
          <w:color w:val="000000" w:themeColor="text1"/>
        </w:rPr>
        <w:t>artículos 143 y 116 de la Ley Estatal y de la Ley General</w:t>
      </w:r>
      <w:r w:rsidRPr="002574A5">
        <w:rPr>
          <w:rFonts w:ascii="Palatino Linotype" w:hAnsi="Palatino Linotype" w:cs="Arial"/>
          <w:color w:val="000000" w:themeColor="text1"/>
        </w:rPr>
        <w:t>, respectivamente, señalan los supuestos para que la información pueda ser clasificada como confidencial:</w:t>
      </w:r>
    </w:p>
    <w:p w14:paraId="4012D736" w14:textId="77777777" w:rsidR="007C6472" w:rsidRPr="00317636" w:rsidRDefault="007C6472" w:rsidP="007C6472">
      <w:pPr>
        <w:spacing w:after="120" w:line="360" w:lineRule="auto"/>
        <w:ind w:right="49"/>
        <w:contextualSpacing/>
        <w:jc w:val="both"/>
        <w:rPr>
          <w:rFonts w:ascii="Palatino Linotype" w:hAnsi="Palatino Linotype" w:cs="Arial"/>
          <w:color w:val="000000" w:themeColor="text1"/>
          <w:sz w:val="18"/>
        </w:rPr>
      </w:pPr>
    </w:p>
    <w:p w14:paraId="2DD715E6" w14:textId="77777777" w:rsidR="007C6472" w:rsidRPr="00250528" w:rsidRDefault="007C6472" w:rsidP="007C6472">
      <w:pPr>
        <w:spacing w:after="120" w:line="276" w:lineRule="auto"/>
        <w:ind w:left="567" w:right="616"/>
        <w:contextualSpacing/>
        <w:jc w:val="both"/>
        <w:rPr>
          <w:rFonts w:ascii="Palatino Linotype" w:hAnsi="Palatino Linotype" w:cs="Arial"/>
          <w:i/>
          <w:color w:val="000000" w:themeColor="text1"/>
          <w:sz w:val="22"/>
          <w:lang w:val="es-MX"/>
        </w:rPr>
      </w:pPr>
      <w:r w:rsidRPr="00250528">
        <w:rPr>
          <w:rFonts w:ascii="Palatino Linotype" w:hAnsi="Palatino Linotype" w:cs="Arial"/>
          <w:bCs/>
          <w:i/>
          <w:color w:val="000000" w:themeColor="text1"/>
          <w:sz w:val="22"/>
          <w:lang w:val="es-MX"/>
        </w:rPr>
        <w:t xml:space="preserve">“I. </w:t>
      </w:r>
      <w:r w:rsidRPr="00250528">
        <w:rPr>
          <w:rFonts w:ascii="Palatino Linotype" w:hAnsi="Palatino Linotype" w:cs="Arial"/>
          <w:i/>
          <w:color w:val="000000" w:themeColor="text1"/>
          <w:sz w:val="22"/>
          <w:lang w:val="es-MX"/>
        </w:rPr>
        <w:t xml:space="preserve">Se refiera a la información privada y los datos personales concernientes a una persona física o jurídico colectiva identificada o identificable; </w:t>
      </w:r>
    </w:p>
    <w:p w14:paraId="2F6FE5E2" w14:textId="77777777" w:rsidR="007C6472" w:rsidRPr="00250528" w:rsidRDefault="007C6472" w:rsidP="007C6472">
      <w:pPr>
        <w:spacing w:after="120" w:line="276" w:lineRule="auto"/>
        <w:ind w:left="567" w:right="616"/>
        <w:contextualSpacing/>
        <w:jc w:val="both"/>
        <w:rPr>
          <w:rFonts w:ascii="Palatino Linotype" w:hAnsi="Palatino Linotype" w:cs="Arial"/>
          <w:i/>
          <w:color w:val="000000" w:themeColor="text1"/>
          <w:sz w:val="22"/>
          <w:lang w:val="es-MX"/>
        </w:rPr>
      </w:pPr>
      <w:r w:rsidRPr="00250528">
        <w:rPr>
          <w:rFonts w:ascii="Palatino Linotype" w:hAnsi="Palatino Linotype" w:cs="Arial"/>
          <w:bCs/>
          <w:i/>
          <w:color w:val="000000" w:themeColor="text1"/>
          <w:sz w:val="22"/>
          <w:lang w:val="es-MX"/>
        </w:rPr>
        <w:t xml:space="preserve">II. </w:t>
      </w:r>
      <w:r w:rsidRPr="00250528">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2D2D3F5" w14:textId="77777777" w:rsidR="007C6472" w:rsidRPr="00250528" w:rsidRDefault="007C6472" w:rsidP="007C6472">
      <w:pPr>
        <w:spacing w:after="120" w:line="276" w:lineRule="auto"/>
        <w:ind w:left="567" w:right="616"/>
        <w:contextualSpacing/>
        <w:jc w:val="both"/>
        <w:rPr>
          <w:rFonts w:ascii="Palatino Linotype" w:hAnsi="Palatino Linotype" w:cs="Arial"/>
          <w:i/>
          <w:color w:val="000000" w:themeColor="text1"/>
          <w:sz w:val="22"/>
          <w:lang w:val="es-MX"/>
        </w:rPr>
      </w:pPr>
      <w:r w:rsidRPr="00250528">
        <w:rPr>
          <w:rFonts w:ascii="Palatino Linotype" w:hAnsi="Palatino Linotype" w:cs="Arial"/>
          <w:bCs/>
          <w:i/>
          <w:color w:val="000000" w:themeColor="text1"/>
          <w:sz w:val="22"/>
          <w:lang w:val="es-MX"/>
        </w:rPr>
        <w:t xml:space="preserve">III. </w:t>
      </w:r>
      <w:r w:rsidRPr="00250528">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1D1A5B70" w14:textId="77777777" w:rsidR="007C6472" w:rsidRPr="00250528" w:rsidRDefault="007C6472" w:rsidP="007C6472">
      <w:pPr>
        <w:spacing w:after="120" w:line="276" w:lineRule="auto"/>
        <w:ind w:left="567" w:right="616"/>
        <w:contextualSpacing/>
        <w:jc w:val="both"/>
        <w:rPr>
          <w:rFonts w:ascii="Palatino Linotype" w:hAnsi="Palatino Linotype" w:cs="Arial"/>
          <w:i/>
          <w:color w:val="000000" w:themeColor="text1"/>
          <w:sz w:val="22"/>
          <w:lang w:val="es-MX"/>
        </w:rPr>
      </w:pPr>
      <w:r w:rsidRPr="00250528">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17328DDD" w14:textId="77777777" w:rsidR="007C6472" w:rsidRPr="00250528" w:rsidRDefault="007C6472" w:rsidP="007C6472">
      <w:pPr>
        <w:spacing w:after="120" w:line="276" w:lineRule="auto"/>
        <w:ind w:left="567" w:right="616"/>
        <w:contextualSpacing/>
        <w:jc w:val="both"/>
        <w:rPr>
          <w:rFonts w:ascii="Palatino Linotype" w:hAnsi="Palatino Linotype" w:cs="Arial"/>
          <w:i/>
          <w:color w:val="000000" w:themeColor="text1"/>
          <w:sz w:val="22"/>
          <w:lang w:val="es-MX"/>
        </w:rPr>
      </w:pPr>
      <w:r w:rsidRPr="00250528">
        <w:rPr>
          <w:rFonts w:ascii="Palatino Linotype" w:hAnsi="Palatino Linotype" w:cs="Arial"/>
          <w:i/>
          <w:color w:val="000000" w:themeColor="text1"/>
          <w:sz w:val="22"/>
          <w:lang w:val="es-MX"/>
        </w:rPr>
        <w:t>No se considerará confidencial la información que se encuentre en los registros públicos o en fuentes de acceso público, ni tampoco la que sea considerada por la presente ley como información pública.”</w:t>
      </w:r>
    </w:p>
    <w:p w14:paraId="09791747" w14:textId="77777777" w:rsidR="007C6472" w:rsidRPr="002574A5" w:rsidRDefault="007C6472" w:rsidP="007C6472">
      <w:pPr>
        <w:spacing w:after="120" w:line="360" w:lineRule="auto"/>
        <w:ind w:right="49"/>
        <w:contextualSpacing/>
        <w:jc w:val="both"/>
        <w:rPr>
          <w:rFonts w:ascii="Palatino Linotype" w:hAnsi="Palatino Linotype" w:cs="Arial"/>
          <w:i/>
          <w:color w:val="000000" w:themeColor="text1"/>
          <w:lang w:val="es-MX"/>
        </w:rPr>
      </w:pPr>
    </w:p>
    <w:p w14:paraId="057EB6EB" w14:textId="77777777" w:rsidR="007C6472" w:rsidRPr="002574A5" w:rsidRDefault="007C6472" w:rsidP="007C6472">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 xml:space="preserve">Mientras que los </w:t>
      </w:r>
      <w:r w:rsidRPr="00ED0329">
        <w:rPr>
          <w:rFonts w:ascii="Palatino Linotype" w:hAnsi="Palatino Linotype" w:cs="Arial"/>
          <w:b/>
          <w:color w:val="000000" w:themeColor="text1"/>
        </w:rPr>
        <w:t>artículos 130 y 105 de la Ley Estatal y de la Ley General</w:t>
      </w:r>
      <w:r w:rsidRPr="002574A5">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93C0AB8" w14:textId="77777777" w:rsidR="007C6472" w:rsidRPr="002574A5" w:rsidRDefault="007C6472" w:rsidP="007C6472">
      <w:pPr>
        <w:spacing w:after="120" w:line="360" w:lineRule="auto"/>
        <w:ind w:right="49"/>
        <w:contextualSpacing/>
        <w:jc w:val="both"/>
        <w:rPr>
          <w:rFonts w:ascii="Palatino Linotype" w:hAnsi="Palatino Linotype" w:cs="Arial"/>
          <w:color w:val="000000" w:themeColor="text1"/>
          <w:lang w:val="es-MX"/>
        </w:rPr>
      </w:pPr>
    </w:p>
    <w:p w14:paraId="3F741B45" w14:textId="77777777" w:rsidR="007C6472" w:rsidRPr="002574A5" w:rsidRDefault="007C6472" w:rsidP="007C6472">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Como consecuencia de lo anterior, el sujeto obligado debe identificar claramente el tipo de información y hacer un juicio de subsunción o encaje</w:t>
      </w:r>
      <w:r w:rsidRPr="002574A5">
        <w:rPr>
          <w:rFonts w:ascii="Palatino Linotype" w:hAnsi="Palatino Linotype" w:cs="Arial"/>
          <w:color w:val="000000" w:themeColor="text1"/>
          <w:vertAlign w:val="superscript"/>
        </w:rPr>
        <w:footnoteReference w:id="7"/>
      </w:r>
      <w:r w:rsidRPr="002574A5">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64470B84" w14:textId="77777777" w:rsidR="007C6472" w:rsidRPr="00317636" w:rsidRDefault="007C6472" w:rsidP="007C6472">
      <w:pPr>
        <w:spacing w:after="120" w:line="360" w:lineRule="auto"/>
        <w:ind w:right="49"/>
        <w:contextualSpacing/>
        <w:jc w:val="both"/>
        <w:rPr>
          <w:rFonts w:ascii="Palatino Linotype" w:hAnsi="Palatino Linotype" w:cs="Arial"/>
          <w:color w:val="000000" w:themeColor="text1"/>
          <w:sz w:val="14"/>
        </w:rPr>
      </w:pPr>
    </w:p>
    <w:p w14:paraId="1491C4E9" w14:textId="77777777" w:rsidR="007C6472" w:rsidRPr="00F15DC3" w:rsidRDefault="007C6472" w:rsidP="007C6472">
      <w:pPr>
        <w:pStyle w:val="Ttulo1"/>
        <w:rPr>
          <w:b/>
          <w:lang w:val="es-MX"/>
        </w:rPr>
      </w:pPr>
      <w:bookmarkStart w:id="61" w:name="_Toc9587897"/>
      <w:bookmarkStart w:id="62" w:name="_Toc13040445"/>
      <w:r w:rsidRPr="00F15DC3">
        <w:rPr>
          <w:b/>
          <w:lang w:val="es-MX"/>
        </w:rPr>
        <w:t>C. Formalidades para emitir el acuerdo de clasificación.</w:t>
      </w:r>
      <w:bookmarkEnd w:id="61"/>
      <w:bookmarkEnd w:id="62"/>
    </w:p>
    <w:p w14:paraId="373BDF15" w14:textId="77777777" w:rsidR="007C6472" w:rsidRPr="00317636" w:rsidRDefault="007C6472" w:rsidP="007C6472">
      <w:pPr>
        <w:pStyle w:val="Prrafodelista"/>
        <w:spacing w:after="120" w:line="360" w:lineRule="auto"/>
        <w:ind w:left="426" w:right="49"/>
        <w:jc w:val="both"/>
        <w:rPr>
          <w:rFonts w:ascii="Palatino Linotype" w:hAnsi="Palatino Linotype" w:cs="Arial"/>
          <w:b/>
          <w:color w:val="000000" w:themeColor="text1"/>
          <w:sz w:val="14"/>
          <w:lang w:val="es-MX"/>
        </w:rPr>
      </w:pPr>
    </w:p>
    <w:p w14:paraId="0EEA0A90" w14:textId="77777777" w:rsidR="007C6472" w:rsidRPr="002574A5" w:rsidRDefault="007C6472" w:rsidP="007C6472">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 xml:space="preserve">El Comité de Transparencia, según lo dispuesto en los </w:t>
      </w:r>
      <w:r w:rsidRPr="00ED0329">
        <w:rPr>
          <w:rFonts w:ascii="Palatino Linotype" w:hAnsi="Palatino Linotype" w:cs="Arial"/>
          <w:b/>
          <w:color w:val="000000" w:themeColor="text1"/>
        </w:rPr>
        <w:t>artículos 128 y 103 de la Ley Estatal y de la Ley General</w:t>
      </w:r>
      <w:r w:rsidRPr="002574A5">
        <w:rPr>
          <w:rFonts w:ascii="Palatino Linotype" w:hAnsi="Palatino Linotype" w:cs="Arial"/>
          <w:color w:val="000000" w:themeColor="text1"/>
        </w:rPr>
        <w:t xml:space="preserve">, respectivamente, y la </w:t>
      </w:r>
      <w:r w:rsidRPr="00ED0329">
        <w:rPr>
          <w:rFonts w:ascii="Palatino Linotype" w:hAnsi="Palatino Linotype" w:cs="Arial"/>
          <w:b/>
          <w:color w:val="000000" w:themeColor="text1"/>
        </w:rPr>
        <w:t>fracción III del numeral Segundo de los Lineamientos generales en materia de clasificación y desclasificación de la información</w:t>
      </w:r>
      <w:r w:rsidRPr="002574A5">
        <w:rPr>
          <w:rFonts w:ascii="Palatino Linotype" w:hAnsi="Palatino Linotype" w:cs="Arial"/>
          <w:color w:val="000000" w:themeColor="text1"/>
        </w:rPr>
        <w:t xml:space="preserve">, así como para la elaboración de versiones públicas, en adelante los </w:t>
      </w:r>
      <w:r w:rsidRPr="00ED0329">
        <w:rPr>
          <w:rFonts w:ascii="Palatino Linotype" w:hAnsi="Palatino Linotype" w:cs="Arial"/>
          <w:b/>
          <w:color w:val="000000" w:themeColor="text1"/>
        </w:rPr>
        <w:t>Lineamientos Generales</w:t>
      </w:r>
      <w:r w:rsidRPr="002574A5">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43A3F94C" w14:textId="77777777" w:rsidR="007C6472" w:rsidRPr="002574A5" w:rsidRDefault="007C6472" w:rsidP="007C6472">
      <w:pPr>
        <w:spacing w:after="120" w:line="360" w:lineRule="auto"/>
        <w:ind w:right="49"/>
        <w:contextualSpacing/>
        <w:jc w:val="both"/>
        <w:rPr>
          <w:rFonts w:ascii="Palatino Linotype" w:hAnsi="Palatino Linotype" w:cs="Arial"/>
          <w:color w:val="000000" w:themeColor="text1"/>
        </w:rPr>
      </w:pPr>
    </w:p>
    <w:p w14:paraId="049FC14A" w14:textId="77777777" w:rsidR="007C6472" w:rsidRPr="002574A5" w:rsidRDefault="007C6472" w:rsidP="007C6472">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2574A5">
        <w:rPr>
          <w:rFonts w:ascii="Palatino Linotype" w:hAnsi="Palatino Linotype" w:cs="Arial"/>
          <w:b/>
          <w:color w:val="000000" w:themeColor="text1"/>
          <w:u w:val="single"/>
        </w:rPr>
        <w:t>el acto reúna con los requisitos elementales</w:t>
      </w:r>
      <w:r w:rsidRPr="002574A5">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ED0329">
        <w:rPr>
          <w:rFonts w:ascii="Palatino Linotype" w:hAnsi="Palatino Linotype" w:cs="Arial"/>
          <w:b/>
          <w:color w:val="000000" w:themeColor="text1"/>
        </w:rPr>
        <w:t>el artículo 45 de la Ley Estatal</w:t>
      </w:r>
      <w:r w:rsidRPr="002574A5">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7FC6DDD7" w14:textId="77777777" w:rsidR="007C6472" w:rsidRPr="002574A5" w:rsidRDefault="007C6472" w:rsidP="007C6472">
      <w:pPr>
        <w:spacing w:after="120" w:line="360" w:lineRule="auto"/>
        <w:ind w:right="49"/>
        <w:contextualSpacing/>
        <w:jc w:val="both"/>
        <w:rPr>
          <w:rFonts w:ascii="Palatino Linotype" w:hAnsi="Palatino Linotype" w:cs="Arial"/>
          <w:color w:val="000000" w:themeColor="text1"/>
        </w:rPr>
      </w:pPr>
    </w:p>
    <w:p w14:paraId="0B397686" w14:textId="77777777" w:rsidR="007C6472" w:rsidRPr="002574A5" w:rsidRDefault="007C6472" w:rsidP="007C6472">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6849812" w14:textId="77777777" w:rsidR="007C6472" w:rsidRPr="00F15DC3" w:rsidRDefault="007C6472" w:rsidP="007C6472">
      <w:pPr>
        <w:spacing w:after="120" w:line="360" w:lineRule="auto"/>
        <w:ind w:right="49"/>
        <w:contextualSpacing/>
        <w:jc w:val="both"/>
        <w:rPr>
          <w:rFonts w:ascii="Palatino Linotype" w:hAnsi="Palatino Linotype" w:cs="Arial"/>
          <w:color w:val="000000" w:themeColor="text1"/>
          <w:sz w:val="2"/>
        </w:rPr>
      </w:pPr>
    </w:p>
    <w:p w14:paraId="17CAB685" w14:textId="77777777" w:rsidR="007C6472" w:rsidRPr="00F15DC3" w:rsidRDefault="007C6472" w:rsidP="007C6472">
      <w:pPr>
        <w:pStyle w:val="Ttulo1"/>
        <w:rPr>
          <w:b/>
          <w:lang w:val="es-MX"/>
        </w:rPr>
      </w:pPr>
      <w:bookmarkStart w:id="63" w:name="_Toc9587898"/>
      <w:bookmarkStart w:id="64" w:name="_Toc13040446"/>
      <w:r w:rsidRPr="00F15DC3">
        <w:rPr>
          <w:b/>
          <w:lang w:val="es-MX"/>
        </w:rPr>
        <w:t>D. Requisitos de fondo del acuerdo de clasificación</w:t>
      </w:r>
      <w:bookmarkEnd w:id="63"/>
      <w:bookmarkEnd w:id="64"/>
    </w:p>
    <w:p w14:paraId="56C8C6D6" w14:textId="77777777" w:rsidR="007C6472" w:rsidRPr="0032075D" w:rsidRDefault="007C6472" w:rsidP="007C6472">
      <w:pPr>
        <w:spacing w:after="120" w:line="360" w:lineRule="auto"/>
        <w:ind w:right="49"/>
        <w:contextualSpacing/>
        <w:jc w:val="both"/>
        <w:rPr>
          <w:rFonts w:ascii="Palatino Linotype" w:hAnsi="Palatino Linotype" w:cs="Arial"/>
          <w:color w:val="000000" w:themeColor="text1"/>
          <w:sz w:val="14"/>
          <w:lang w:val="es-MX"/>
        </w:rPr>
      </w:pPr>
    </w:p>
    <w:p w14:paraId="6F80D442" w14:textId="77777777" w:rsidR="007C6472" w:rsidRPr="002574A5" w:rsidRDefault="007C6472" w:rsidP="007C6472">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ED0329">
        <w:rPr>
          <w:rFonts w:ascii="Palatino Linotype" w:hAnsi="Palatino Linotype" w:cs="Arial"/>
          <w:b/>
          <w:color w:val="000000" w:themeColor="text1"/>
        </w:rPr>
        <w:t xml:space="preserve">artículos 131 y 105 segundo párrafo de la Ley Estatal y de la Ley General </w:t>
      </w:r>
      <w:r w:rsidRPr="002574A5">
        <w:rPr>
          <w:rFonts w:ascii="Palatino Linotype" w:hAnsi="Palatino Linotype" w:cs="Arial"/>
          <w:color w:val="000000" w:themeColor="text1"/>
        </w:rPr>
        <w:t xml:space="preserve">respectivamente, y el </w:t>
      </w:r>
      <w:r w:rsidRPr="00ED0329">
        <w:rPr>
          <w:rFonts w:ascii="Palatino Linotype" w:hAnsi="Palatino Linotype" w:cs="Arial"/>
          <w:b/>
          <w:color w:val="000000" w:themeColor="text1"/>
        </w:rPr>
        <w:t>lineamiento sexagésimo segundo de los Lineamientos Generales</w:t>
      </w:r>
      <w:r w:rsidRPr="002574A5">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3C5BE3FC" w14:textId="77777777" w:rsidR="007C6472" w:rsidRPr="002574A5" w:rsidRDefault="007C6472" w:rsidP="007C6472">
      <w:pPr>
        <w:spacing w:after="120" w:line="360" w:lineRule="auto"/>
        <w:ind w:right="49"/>
        <w:contextualSpacing/>
        <w:jc w:val="both"/>
        <w:rPr>
          <w:rFonts w:ascii="Palatino Linotype" w:hAnsi="Palatino Linotype" w:cs="Arial"/>
          <w:color w:val="000000" w:themeColor="text1"/>
        </w:rPr>
      </w:pPr>
    </w:p>
    <w:p w14:paraId="2C4605B4" w14:textId="77777777" w:rsidR="007C6472" w:rsidRPr="002574A5" w:rsidRDefault="007C6472" w:rsidP="007C6472">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 xml:space="preserve">De lo anterior, se desprende que para una correcta </w:t>
      </w:r>
      <w:r w:rsidRPr="002574A5">
        <w:rPr>
          <w:rFonts w:ascii="Palatino Linotype" w:hAnsi="Palatino Linotype" w:cs="Arial"/>
          <w:b/>
          <w:color w:val="000000" w:themeColor="text1"/>
        </w:rPr>
        <w:t>clasificación total o parcial</w:t>
      </w:r>
      <w:r w:rsidRPr="002574A5">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55584FD" w14:textId="77777777" w:rsidR="007C6472" w:rsidRPr="002574A5" w:rsidRDefault="007C6472" w:rsidP="007C6472">
      <w:pPr>
        <w:spacing w:after="120" w:line="360" w:lineRule="auto"/>
        <w:ind w:right="49"/>
        <w:contextualSpacing/>
        <w:jc w:val="both"/>
        <w:rPr>
          <w:rFonts w:ascii="Palatino Linotype" w:hAnsi="Palatino Linotype" w:cs="Arial"/>
          <w:color w:val="000000" w:themeColor="text1"/>
        </w:rPr>
      </w:pPr>
    </w:p>
    <w:p w14:paraId="0CDB930A" w14:textId="77777777" w:rsidR="007C6472" w:rsidRDefault="007C6472" w:rsidP="007C6472">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5EA491CA" w14:textId="77777777" w:rsidR="007C6472" w:rsidRPr="00317636" w:rsidRDefault="007C6472" w:rsidP="007C6472">
      <w:pPr>
        <w:tabs>
          <w:tab w:val="left" w:pos="426"/>
        </w:tabs>
        <w:spacing w:after="120" w:line="360" w:lineRule="auto"/>
        <w:ind w:right="49"/>
        <w:contextualSpacing/>
        <w:jc w:val="both"/>
        <w:rPr>
          <w:rFonts w:ascii="Palatino Linotype" w:hAnsi="Palatino Linotype" w:cs="Arial"/>
          <w:color w:val="000000" w:themeColor="text1"/>
          <w:sz w:val="18"/>
        </w:rPr>
      </w:pPr>
    </w:p>
    <w:p w14:paraId="6A79E432" w14:textId="77777777" w:rsidR="007C6472" w:rsidRPr="002574A5" w:rsidRDefault="007C6472" w:rsidP="007C6472">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Por su parte, el intérprete judicial del país ha establecido una jurisprudencia respecto a qué debe entenderse por fundamentación y motivación</w:t>
      </w:r>
      <w:r w:rsidRPr="002574A5">
        <w:rPr>
          <w:rFonts w:ascii="Palatino Linotype" w:hAnsi="Palatino Linotype" w:cs="Arial"/>
          <w:color w:val="000000" w:themeColor="text1"/>
          <w:vertAlign w:val="superscript"/>
        </w:rPr>
        <w:footnoteReference w:id="8"/>
      </w:r>
      <w:r w:rsidRPr="002574A5">
        <w:rPr>
          <w:rFonts w:ascii="Palatino Linotype" w:hAnsi="Palatino Linotype" w:cs="Arial"/>
          <w:color w:val="000000" w:themeColor="text1"/>
        </w:rPr>
        <w:t>, en los siguientes términos:</w:t>
      </w:r>
    </w:p>
    <w:p w14:paraId="61344EFE" w14:textId="77777777" w:rsidR="007C6472" w:rsidRPr="002574A5" w:rsidRDefault="007C6472" w:rsidP="007C6472">
      <w:pPr>
        <w:spacing w:after="120" w:line="360" w:lineRule="auto"/>
        <w:ind w:right="49"/>
        <w:contextualSpacing/>
        <w:jc w:val="both"/>
        <w:rPr>
          <w:rFonts w:ascii="Palatino Linotype" w:hAnsi="Palatino Linotype" w:cs="Arial"/>
          <w:color w:val="000000" w:themeColor="text1"/>
          <w:lang w:val="es-MX"/>
        </w:rPr>
      </w:pPr>
    </w:p>
    <w:p w14:paraId="2EC757A4" w14:textId="77777777" w:rsidR="007C6472" w:rsidRPr="00250528" w:rsidRDefault="007C6472" w:rsidP="007C6472">
      <w:pPr>
        <w:spacing w:after="120" w:line="276" w:lineRule="auto"/>
        <w:ind w:left="567" w:right="616"/>
        <w:contextualSpacing/>
        <w:jc w:val="both"/>
        <w:rPr>
          <w:rFonts w:ascii="Palatino Linotype" w:hAnsi="Palatino Linotype" w:cs="Arial"/>
          <w:i/>
          <w:color w:val="000000" w:themeColor="text1"/>
          <w:sz w:val="22"/>
          <w:lang w:val="es-MX"/>
        </w:rPr>
      </w:pPr>
      <w:r>
        <w:rPr>
          <w:rFonts w:ascii="Palatino Linotype" w:hAnsi="Palatino Linotype" w:cs="Arial"/>
          <w:b/>
          <w:i/>
          <w:color w:val="000000" w:themeColor="text1"/>
          <w:sz w:val="22"/>
          <w:lang w:val="es-MX"/>
        </w:rPr>
        <w:t>“</w:t>
      </w:r>
      <w:r w:rsidRPr="00250528">
        <w:rPr>
          <w:rFonts w:ascii="Palatino Linotype" w:hAnsi="Palatino Linotype" w:cs="Arial"/>
          <w:b/>
          <w:i/>
          <w:color w:val="000000" w:themeColor="text1"/>
          <w:sz w:val="22"/>
          <w:lang w:val="es-MX"/>
        </w:rPr>
        <w:t>FUNDAMENTACIÓN Y MOTIVACIÓN.</w:t>
      </w:r>
      <w:r w:rsidRPr="00250528">
        <w:rPr>
          <w:rFonts w:ascii="Palatino Linotype" w:hAnsi="Palatino Linotype" w:cs="Arial"/>
          <w:i/>
          <w:color w:val="000000" w:themeColor="text1"/>
          <w:sz w:val="22"/>
          <w:lang w:val="es-MX"/>
        </w:rPr>
        <w:t xml:space="preserve"> La </w:t>
      </w:r>
      <w:r w:rsidRPr="00250528">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50528">
        <w:rPr>
          <w:rFonts w:ascii="Palatino Linotype" w:hAnsi="Palatino Linotype" w:cs="Arial"/>
          <w:i/>
          <w:color w:val="000000" w:themeColor="text1"/>
          <w:sz w:val="22"/>
          <w:lang w:val="es-MX"/>
        </w:rPr>
        <w:t>.</w:t>
      </w:r>
      <w:r>
        <w:rPr>
          <w:rFonts w:ascii="Palatino Linotype" w:hAnsi="Palatino Linotype" w:cs="Arial"/>
          <w:i/>
          <w:color w:val="000000" w:themeColor="text1"/>
          <w:sz w:val="22"/>
          <w:lang w:val="es-MX"/>
        </w:rPr>
        <w:t>”</w:t>
      </w:r>
    </w:p>
    <w:p w14:paraId="307A019A" w14:textId="77777777" w:rsidR="007C6472" w:rsidRPr="00250528" w:rsidRDefault="007C6472" w:rsidP="007C6472">
      <w:pPr>
        <w:spacing w:after="120" w:line="360" w:lineRule="auto"/>
        <w:ind w:left="567" w:right="616"/>
        <w:contextualSpacing/>
        <w:jc w:val="both"/>
        <w:rPr>
          <w:rFonts w:ascii="Palatino Linotype" w:hAnsi="Palatino Linotype" w:cs="Arial"/>
          <w:i/>
          <w:color w:val="000000" w:themeColor="text1"/>
          <w:sz w:val="22"/>
          <w:lang w:val="es-MX"/>
        </w:rPr>
      </w:pPr>
    </w:p>
    <w:p w14:paraId="539C2E50" w14:textId="77777777" w:rsidR="007C6472" w:rsidRPr="002574A5" w:rsidRDefault="007C6472" w:rsidP="007C6472">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9A983D6" w14:textId="77777777" w:rsidR="007C6472" w:rsidRPr="002574A5" w:rsidRDefault="007C6472" w:rsidP="007C6472">
      <w:pPr>
        <w:tabs>
          <w:tab w:val="left" w:pos="426"/>
        </w:tabs>
        <w:spacing w:after="120" w:line="360" w:lineRule="auto"/>
        <w:ind w:right="49"/>
        <w:contextualSpacing/>
        <w:jc w:val="both"/>
        <w:rPr>
          <w:rFonts w:ascii="Palatino Linotype" w:hAnsi="Palatino Linotype" w:cs="Arial"/>
          <w:color w:val="000000" w:themeColor="text1"/>
        </w:rPr>
      </w:pPr>
    </w:p>
    <w:p w14:paraId="67337B3C" w14:textId="77777777" w:rsidR="007C6472" w:rsidRPr="002574A5" w:rsidRDefault="007C6472" w:rsidP="007C6472">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0BAC7A" w14:textId="77777777" w:rsidR="007C6472" w:rsidRPr="002574A5" w:rsidRDefault="007C6472" w:rsidP="007C6472">
      <w:pPr>
        <w:tabs>
          <w:tab w:val="left" w:pos="426"/>
        </w:tabs>
        <w:spacing w:after="120" w:line="360" w:lineRule="auto"/>
        <w:ind w:right="49"/>
        <w:contextualSpacing/>
        <w:jc w:val="both"/>
        <w:rPr>
          <w:rFonts w:ascii="Palatino Linotype" w:hAnsi="Palatino Linotype" w:cs="Arial"/>
          <w:color w:val="000000" w:themeColor="text1"/>
        </w:rPr>
      </w:pPr>
    </w:p>
    <w:p w14:paraId="03E48B95" w14:textId="77777777" w:rsidR="007C6472" w:rsidRPr="002574A5" w:rsidRDefault="007C6472" w:rsidP="007C6472">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71CB7CA3" w14:textId="77777777" w:rsidR="007C6472" w:rsidRPr="002574A5" w:rsidRDefault="007C6472" w:rsidP="007C6472">
      <w:pPr>
        <w:spacing w:after="120" w:line="360" w:lineRule="auto"/>
        <w:ind w:right="49"/>
        <w:contextualSpacing/>
        <w:jc w:val="both"/>
        <w:rPr>
          <w:rFonts w:ascii="Palatino Linotype" w:hAnsi="Palatino Linotype" w:cs="Arial"/>
          <w:color w:val="000000" w:themeColor="text1"/>
        </w:rPr>
      </w:pPr>
    </w:p>
    <w:p w14:paraId="26796B2F" w14:textId="77777777" w:rsidR="007C6472" w:rsidRPr="002574A5" w:rsidRDefault="007C6472" w:rsidP="007C6472">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 xml:space="preserve">Ahora bien, </w:t>
      </w:r>
      <w:r w:rsidRPr="002574A5">
        <w:rPr>
          <w:rFonts w:ascii="Palatino Linotype" w:hAnsi="Palatino Linotype" w:cs="Arial"/>
          <w:b/>
          <w:color w:val="000000" w:themeColor="text1"/>
          <w:u w:val="single"/>
        </w:rPr>
        <w:t>para cada caso además de fundar y motivar</w:t>
      </w:r>
      <w:r w:rsidRPr="002574A5">
        <w:rPr>
          <w:rFonts w:ascii="Palatino Linotype" w:hAnsi="Palatino Linotype" w:cs="Arial"/>
          <w:color w:val="000000" w:themeColor="text1"/>
        </w:rPr>
        <w:t>, se debe identificar con claridad que datos con</w:t>
      </w:r>
      <w:r>
        <w:rPr>
          <w:rFonts w:ascii="Palatino Linotype" w:hAnsi="Palatino Linotype" w:cs="Arial"/>
          <w:color w:val="000000" w:themeColor="text1"/>
        </w:rPr>
        <w:t xml:space="preserve">tenidos en las documentales </w:t>
      </w:r>
      <w:r w:rsidRPr="002574A5">
        <w:rPr>
          <w:rFonts w:ascii="Palatino Linotype" w:hAnsi="Palatino Linotype" w:cs="Arial"/>
          <w:color w:val="000000" w:themeColor="text1"/>
        </w:rPr>
        <w:t>son susceptibles de suprimirse, por ejemplo, si una documental de naturaleza pública como lo es la nómina general, si bien el dato de sus remuneraciones es eminentemente público, no así todos los datos contenidos en dicho documento que son datos personales</w:t>
      </w:r>
      <w:r w:rsidRPr="002574A5">
        <w:rPr>
          <w:rFonts w:ascii="Palatino Linotype" w:hAnsi="Palatino Linotype" w:cs="Arial"/>
          <w:color w:val="000000" w:themeColor="text1"/>
          <w:vertAlign w:val="superscript"/>
        </w:rPr>
        <w:footnoteReference w:id="9"/>
      </w:r>
      <w:r w:rsidRPr="002574A5">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w:t>
      </w:r>
      <w:r>
        <w:rPr>
          <w:rFonts w:ascii="Palatino Linotype" w:hAnsi="Palatino Linotype" w:cs="Arial"/>
          <w:color w:val="000000" w:themeColor="text1"/>
        </w:rPr>
        <w:t>tos personales, estos son datos</w:t>
      </w:r>
      <w:r w:rsidRPr="002574A5">
        <w:rPr>
          <w:rFonts w:ascii="Palatino Linotype" w:hAnsi="Palatino Linotype" w:cs="Arial"/>
          <w:color w:val="000000" w:themeColor="text1"/>
        </w:rPr>
        <w:t xml:space="preserve"> susceptibles de clasificarse como confidenciales mediante una versión pública que deje a la vista los datos que ofrezcan la información requerida. </w:t>
      </w:r>
    </w:p>
    <w:p w14:paraId="1B11A831" w14:textId="77777777" w:rsidR="007C6472" w:rsidRPr="002574A5" w:rsidRDefault="007C6472" w:rsidP="007C6472">
      <w:pPr>
        <w:spacing w:after="120" w:line="360" w:lineRule="auto"/>
        <w:ind w:right="49"/>
        <w:contextualSpacing/>
        <w:jc w:val="both"/>
        <w:rPr>
          <w:rFonts w:ascii="Palatino Linotype" w:hAnsi="Palatino Linotype" w:cs="Arial"/>
          <w:color w:val="000000" w:themeColor="text1"/>
        </w:rPr>
      </w:pPr>
    </w:p>
    <w:p w14:paraId="0F6E2989" w14:textId="77777777" w:rsidR="007C6472" w:rsidRPr="002574A5" w:rsidRDefault="007C6472" w:rsidP="007C6472">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2574A5">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103C160F" w14:textId="77777777" w:rsidR="007C6472" w:rsidRPr="00F15DC3" w:rsidRDefault="007C6472" w:rsidP="007C6472">
      <w:pPr>
        <w:pStyle w:val="Ttulo1"/>
        <w:jc w:val="both"/>
        <w:rPr>
          <w:b/>
          <w:lang w:val="es-MX"/>
        </w:rPr>
      </w:pPr>
      <w:bookmarkStart w:id="65" w:name="_Toc9587899"/>
      <w:bookmarkStart w:id="66" w:name="_Toc13040447"/>
      <w:r w:rsidRPr="00F15DC3">
        <w:rPr>
          <w:b/>
          <w:lang w:val="es-MX"/>
        </w:rPr>
        <w:t>E. Condiciones especiales de la clasificación de la información como confidencial.</w:t>
      </w:r>
      <w:bookmarkEnd w:id="65"/>
      <w:bookmarkEnd w:id="66"/>
    </w:p>
    <w:p w14:paraId="6C26F425" w14:textId="77777777" w:rsidR="007C6472" w:rsidRDefault="007C6472" w:rsidP="007C6472">
      <w:pPr>
        <w:tabs>
          <w:tab w:val="left" w:pos="426"/>
        </w:tabs>
        <w:spacing w:after="120" w:line="360" w:lineRule="auto"/>
        <w:ind w:right="49"/>
        <w:contextualSpacing/>
        <w:jc w:val="both"/>
        <w:rPr>
          <w:rFonts w:ascii="Palatino Linotype" w:hAnsi="Palatino Linotype" w:cs="Arial"/>
          <w:color w:val="000000" w:themeColor="text1"/>
        </w:rPr>
      </w:pPr>
    </w:p>
    <w:p w14:paraId="2D712036" w14:textId="77777777" w:rsidR="007C6472" w:rsidRPr="002574A5" w:rsidRDefault="007C6472" w:rsidP="007C6472">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 xml:space="preserve">Los </w:t>
      </w:r>
      <w:r w:rsidRPr="005118ED">
        <w:rPr>
          <w:rFonts w:ascii="Palatino Linotype" w:hAnsi="Palatino Linotype" w:cs="Arial"/>
          <w:b/>
          <w:color w:val="000000" w:themeColor="text1"/>
        </w:rPr>
        <w:t>artículos 148 y 120 de la Ley Estatal y de la Ley General</w:t>
      </w:r>
      <w:r w:rsidRPr="002574A5">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67ED7954" w14:textId="77777777" w:rsidR="007C6472" w:rsidRPr="002574A5" w:rsidRDefault="007C6472" w:rsidP="007C6472">
      <w:pPr>
        <w:spacing w:after="120" w:line="276" w:lineRule="auto"/>
        <w:ind w:right="49"/>
        <w:contextualSpacing/>
        <w:jc w:val="both"/>
        <w:rPr>
          <w:rFonts w:ascii="Palatino Linotype" w:hAnsi="Palatino Linotype" w:cs="Arial"/>
          <w:color w:val="000000" w:themeColor="text1"/>
        </w:rPr>
      </w:pPr>
    </w:p>
    <w:p w14:paraId="1C5470D2" w14:textId="77777777" w:rsidR="007C6472" w:rsidRPr="00250528" w:rsidRDefault="007C6472" w:rsidP="007C6472">
      <w:pPr>
        <w:spacing w:after="120" w:line="276" w:lineRule="auto"/>
        <w:ind w:left="567" w:right="616"/>
        <w:contextualSpacing/>
        <w:jc w:val="both"/>
        <w:rPr>
          <w:rFonts w:ascii="Palatino Linotype" w:hAnsi="Palatino Linotype" w:cs="Arial"/>
          <w:bCs/>
          <w:i/>
          <w:color w:val="000000" w:themeColor="text1"/>
          <w:sz w:val="22"/>
          <w:lang w:val="es-MX"/>
        </w:rPr>
      </w:pPr>
      <w:r w:rsidRPr="00250528">
        <w:rPr>
          <w:rFonts w:ascii="Palatino Linotype" w:hAnsi="Palatino Linotype" w:cs="Arial"/>
          <w:bCs/>
          <w:i/>
          <w:color w:val="000000" w:themeColor="text1"/>
          <w:sz w:val="22"/>
          <w:lang w:val="es-MX"/>
        </w:rPr>
        <w:t>I.</w:t>
      </w:r>
      <w:r w:rsidRPr="00250528">
        <w:rPr>
          <w:rFonts w:ascii="Palatino Linotype" w:hAnsi="Palatino Linotype" w:cs="Arial"/>
          <w:i/>
          <w:color w:val="000000" w:themeColor="text1"/>
          <w:sz w:val="22"/>
          <w:lang w:val="es-MX"/>
        </w:rPr>
        <w:t xml:space="preserve"> La información se encuentre en registros públicos o fuentes de acceso público;</w:t>
      </w:r>
    </w:p>
    <w:p w14:paraId="6E78F1F1" w14:textId="77777777" w:rsidR="007C6472" w:rsidRPr="00250528" w:rsidRDefault="007C6472" w:rsidP="007C6472">
      <w:pPr>
        <w:spacing w:after="120" w:line="276" w:lineRule="auto"/>
        <w:ind w:left="567" w:right="616"/>
        <w:contextualSpacing/>
        <w:jc w:val="both"/>
        <w:rPr>
          <w:rFonts w:ascii="Palatino Linotype" w:hAnsi="Palatino Linotype" w:cs="Arial"/>
          <w:bCs/>
          <w:i/>
          <w:color w:val="000000" w:themeColor="text1"/>
          <w:sz w:val="22"/>
          <w:lang w:val="es-MX"/>
        </w:rPr>
      </w:pPr>
      <w:r w:rsidRPr="00250528">
        <w:rPr>
          <w:rFonts w:ascii="Palatino Linotype" w:hAnsi="Palatino Linotype" w:cs="Arial"/>
          <w:bCs/>
          <w:i/>
          <w:color w:val="000000" w:themeColor="text1"/>
          <w:sz w:val="22"/>
          <w:lang w:val="es-MX"/>
        </w:rPr>
        <w:t xml:space="preserve">II. </w:t>
      </w:r>
      <w:r w:rsidRPr="00250528">
        <w:rPr>
          <w:rFonts w:ascii="Palatino Linotype" w:hAnsi="Palatino Linotype" w:cs="Arial"/>
          <w:i/>
          <w:color w:val="000000" w:themeColor="text1"/>
          <w:sz w:val="22"/>
          <w:lang w:val="es-MX"/>
        </w:rPr>
        <w:t>Por Ley tenga el carácter de pública;</w:t>
      </w:r>
    </w:p>
    <w:p w14:paraId="30E69999" w14:textId="77777777" w:rsidR="007C6472" w:rsidRPr="00250528" w:rsidRDefault="007C6472" w:rsidP="007C6472">
      <w:pPr>
        <w:spacing w:after="120" w:line="276" w:lineRule="auto"/>
        <w:ind w:left="567" w:right="616"/>
        <w:contextualSpacing/>
        <w:jc w:val="both"/>
        <w:rPr>
          <w:rFonts w:ascii="Palatino Linotype" w:hAnsi="Palatino Linotype" w:cs="Arial"/>
          <w:i/>
          <w:color w:val="000000" w:themeColor="text1"/>
          <w:sz w:val="22"/>
          <w:lang w:val="es-MX"/>
        </w:rPr>
      </w:pPr>
      <w:r w:rsidRPr="00250528">
        <w:rPr>
          <w:rFonts w:ascii="Palatino Linotype" w:hAnsi="Palatino Linotype" w:cs="Arial"/>
          <w:bCs/>
          <w:i/>
          <w:color w:val="000000" w:themeColor="text1"/>
          <w:sz w:val="22"/>
          <w:lang w:val="es-MX"/>
        </w:rPr>
        <w:t xml:space="preserve">III. </w:t>
      </w:r>
      <w:r w:rsidRPr="00250528">
        <w:rPr>
          <w:rFonts w:ascii="Palatino Linotype" w:hAnsi="Palatino Linotype" w:cs="Arial"/>
          <w:i/>
          <w:color w:val="000000" w:themeColor="text1"/>
          <w:sz w:val="22"/>
          <w:lang w:val="es-MX"/>
        </w:rPr>
        <w:t xml:space="preserve">Exista una orden judicial; </w:t>
      </w:r>
    </w:p>
    <w:p w14:paraId="199F3D8E" w14:textId="77777777" w:rsidR="007C6472" w:rsidRPr="00250528" w:rsidRDefault="007C6472" w:rsidP="007C6472">
      <w:pPr>
        <w:spacing w:after="120" w:line="276" w:lineRule="auto"/>
        <w:ind w:left="567" w:right="616"/>
        <w:contextualSpacing/>
        <w:jc w:val="both"/>
        <w:rPr>
          <w:rFonts w:ascii="Palatino Linotype" w:hAnsi="Palatino Linotype" w:cs="Arial"/>
          <w:i/>
          <w:color w:val="000000" w:themeColor="text1"/>
          <w:sz w:val="22"/>
          <w:lang w:val="es-MX"/>
        </w:rPr>
      </w:pPr>
      <w:r w:rsidRPr="00250528">
        <w:rPr>
          <w:rFonts w:ascii="Palatino Linotype" w:hAnsi="Palatino Linotype" w:cs="Arial"/>
          <w:bCs/>
          <w:i/>
          <w:color w:val="000000" w:themeColor="text1"/>
          <w:sz w:val="22"/>
          <w:lang w:val="es-MX"/>
        </w:rPr>
        <w:t xml:space="preserve">IV. </w:t>
      </w:r>
      <w:r w:rsidRPr="00250528">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0D092231" w14:textId="77777777" w:rsidR="007C6472" w:rsidRPr="00250528" w:rsidRDefault="007C6472" w:rsidP="007C6472">
      <w:pPr>
        <w:spacing w:after="120" w:line="276" w:lineRule="auto"/>
        <w:ind w:left="567" w:right="616"/>
        <w:contextualSpacing/>
        <w:jc w:val="both"/>
        <w:rPr>
          <w:rFonts w:ascii="Palatino Linotype" w:hAnsi="Palatino Linotype" w:cs="Arial"/>
          <w:i/>
          <w:color w:val="000000" w:themeColor="text1"/>
          <w:sz w:val="22"/>
          <w:lang w:val="es-MX"/>
        </w:rPr>
      </w:pPr>
      <w:r w:rsidRPr="00250528">
        <w:rPr>
          <w:rFonts w:ascii="Palatino Linotype" w:hAnsi="Palatino Linotype" w:cs="Arial"/>
          <w:bCs/>
          <w:i/>
          <w:color w:val="000000" w:themeColor="text1"/>
          <w:sz w:val="22"/>
          <w:lang w:val="es-MX"/>
        </w:rPr>
        <w:t xml:space="preserve">V. </w:t>
      </w:r>
      <w:r w:rsidRPr="00250528">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2716EB8" w14:textId="77777777" w:rsidR="007C6472" w:rsidRPr="002574A5" w:rsidRDefault="007C6472" w:rsidP="007C6472">
      <w:pPr>
        <w:spacing w:after="120" w:line="360" w:lineRule="auto"/>
        <w:ind w:right="49"/>
        <w:contextualSpacing/>
        <w:jc w:val="both"/>
        <w:rPr>
          <w:rFonts w:ascii="Palatino Linotype" w:hAnsi="Palatino Linotype" w:cs="Arial"/>
          <w:color w:val="000000" w:themeColor="text1"/>
        </w:rPr>
      </w:pPr>
    </w:p>
    <w:p w14:paraId="44B1562B" w14:textId="77777777" w:rsidR="007C6472" w:rsidRPr="002574A5" w:rsidRDefault="007C6472" w:rsidP="007C6472">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2439AD7" w14:textId="77777777" w:rsidR="007C6472" w:rsidRPr="002574A5" w:rsidRDefault="007C6472" w:rsidP="007C6472">
      <w:pPr>
        <w:spacing w:after="120" w:line="360" w:lineRule="auto"/>
        <w:ind w:right="49"/>
        <w:contextualSpacing/>
        <w:jc w:val="both"/>
        <w:rPr>
          <w:rFonts w:ascii="Palatino Linotype" w:hAnsi="Palatino Linotype" w:cs="Arial"/>
          <w:color w:val="000000" w:themeColor="text1"/>
        </w:rPr>
      </w:pPr>
    </w:p>
    <w:p w14:paraId="56982789" w14:textId="77777777" w:rsidR="007C6472" w:rsidRPr="00987A27" w:rsidRDefault="007C6472" w:rsidP="007C6472">
      <w:pPr>
        <w:numPr>
          <w:ilvl w:val="0"/>
          <w:numId w:val="1"/>
        </w:numPr>
        <w:tabs>
          <w:tab w:val="left" w:pos="426"/>
        </w:tabs>
        <w:spacing w:after="120" w:line="360" w:lineRule="auto"/>
        <w:ind w:left="0" w:right="49" w:firstLine="0"/>
        <w:jc w:val="both"/>
        <w:rPr>
          <w:rFonts w:ascii="Palatino Linotype" w:eastAsia="MS Mincho" w:hAnsi="Palatino Linotype" w:cstheme="majorBidi"/>
        </w:rPr>
      </w:pPr>
      <w:r w:rsidRPr="001F59F8">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6318F28" w14:textId="77777777" w:rsidR="007C6472" w:rsidRDefault="007C6472" w:rsidP="007C6472">
      <w:pPr>
        <w:pStyle w:val="Ttulo1"/>
        <w:rPr>
          <w:b/>
          <w:lang w:val="es-MX"/>
        </w:rPr>
      </w:pPr>
      <w:bookmarkStart w:id="67" w:name="_Toc9587900"/>
      <w:bookmarkStart w:id="68" w:name="_Toc13040448"/>
      <w:bookmarkStart w:id="69" w:name="_Toc7715367"/>
      <w:r>
        <w:rPr>
          <w:b/>
          <w:lang w:val="es-MX"/>
        </w:rPr>
        <w:t>F. De la versión pública del certificado de no antecedentes penales</w:t>
      </w:r>
      <w:bookmarkEnd w:id="67"/>
      <w:bookmarkEnd w:id="68"/>
      <w:r>
        <w:rPr>
          <w:b/>
          <w:lang w:val="es-MX"/>
        </w:rPr>
        <w:t xml:space="preserve"> </w:t>
      </w:r>
    </w:p>
    <w:p w14:paraId="564DC9F2" w14:textId="77777777" w:rsidR="007C6472" w:rsidRPr="009F4628" w:rsidRDefault="007C6472" w:rsidP="007C6472">
      <w:pPr>
        <w:rPr>
          <w:lang w:val="es-MX" w:eastAsia="en-US"/>
        </w:rPr>
      </w:pPr>
    </w:p>
    <w:p w14:paraId="01492FA5" w14:textId="77777777" w:rsidR="007C6472" w:rsidRPr="009F4628" w:rsidRDefault="007C6472" w:rsidP="007C6472">
      <w:pPr>
        <w:numPr>
          <w:ilvl w:val="0"/>
          <w:numId w:val="1"/>
        </w:numPr>
        <w:tabs>
          <w:tab w:val="left" w:pos="426"/>
        </w:tabs>
        <w:spacing w:line="360" w:lineRule="auto"/>
        <w:ind w:left="0" w:right="49" w:firstLine="0"/>
        <w:contextualSpacing/>
        <w:jc w:val="both"/>
        <w:rPr>
          <w:rFonts w:ascii="Palatino Linotype" w:hAnsi="Palatino Linotype" w:cs="Arial"/>
          <w:b/>
        </w:rPr>
      </w:pPr>
      <w:r>
        <w:rPr>
          <w:rFonts w:ascii="Palatino Linotype" w:hAnsi="Palatino Linotype" w:cs="Arial"/>
          <w:color w:val="000000" w:themeColor="text1"/>
        </w:rPr>
        <w:t>El certificado de no antecedentes penales, es un documento que la Ley les exigen para ostentarse poder como servidor público, por lo tanto, la imagen representaba a la persona que se desempeña como tal.</w:t>
      </w:r>
    </w:p>
    <w:p w14:paraId="6FB5818A" w14:textId="77777777" w:rsidR="007C6472" w:rsidRPr="009F4628" w:rsidRDefault="007C6472" w:rsidP="007C6472">
      <w:pPr>
        <w:tabs>
          <w:tab w:val="left" w:pos="426"/>
        </w:tabs>
        <w:spacing w:line="360" w:lineRule="auto"/>
        <w:ind w:right="49"/>
        <w:contextualSpacing/>
        <w:jc w:val="both"/>
        <w:rPr>
          <w:rFonts w:ascii="Palatino Linotype" w:hAnsi="Palatino Linotype" w:cs="Arial"/>
          <w:b/>
        </w:rPr>
      </w:pPr>
    </w:p>
    <w:p w14:paraId="2137789B" w14:textId="77777777" w:rsidR="007C6472" w:rsidRDefault="007C6472" w:rsidP="007C6472">
      <w:pPr>
        <w:numPr>
          <w:ilvl w:val="0"/>
          <w:numId w:val="1"/>
        </w:numPr>
        <w:tabs>
          <w:tab w:val="left" w:pos="567"/>
        </w:tabs>
        <w:spacing w:line="360" w:lineRule="auto"/>
        <w:ind w:left="0" w:right="49" w:firstLine="0"/>
        <w:contextualSpacing/>
        <w:jc w:val="both"/>
        <w:rPr>
          <w:rFonts w:ascii="Palatino Linotype" w:hAnsi="Palatino Linotype" w:cs="Arial"/>
          <w:b/>
        </w:rPr>
      </w:pPr>
      <w:r>
        <w:rPr>
          <w:rFonts w:ascii="Palatino Linotype" w:hAnsi="Palatino Linotype" w:cs="Arial"/>
          <w:color w:val="000000" w:themeColor="text1"/>
        </w:rPr>
        <w:t>Es de señalar que al momento de elaborar las versiones públicas de los certificados de no antecedentes penales, se debe dejar a la vista los datos públicos concernientes al nombre, fotografía y fecha de expedición, ya que la simultánea concurrencia de estos elementos es justamente lo que le otorga veracidad al documento, y la falta de cualquiera de ellos impide que la particular acceda a la información que pretende para generarse una opinión informada o para, en su caso, ejercer cualquier procedimiento de control administrativo o penal, según considere pertinente.</w:t>
      </w:r>
    </w:p>
    <w:p w14:paraId="681A9FDB" w14:textId="77777777" w:rsidR="007C6472" w:rsidRDefault="007C6472" w:rsidP="007C6472">
      <w:pPr>
        <w:tabs>
          <w:tab w:val="left" w:pos="426"/>
        </w:tabs>
        <w:spacing w:line="360" w:lineRule="auto"/>
        <w:ind w:right="49"/>
        <w:contextualSpacing/>
        <w:jc w:val="both"/>
        <w:rPr>
          <w:rFonts w:ascii="Palatino Linotype" w:hAnsi="Palatino Linotype" w:cs="Arial"/>
          <w:b/>
        </w:rPr>
      </w:pPr>
    </w:p>
    <w:p w14:paraId="607394AF" w14:textId="77777777" w:rsidR="007C6472" w:rsidRDefault="007C6472" w:rsidP="007C6472">
      <w:pPr>
        <w:numPr>
          <w:ilvl w:val="0"/>
          <w:numId w:val="1"/>
        </w:numPr>
        <w:tabs>
          <w:tab w:val="left" w:pos="426"/>
        </w:tabs>
        <w:spacing w:after="120" w:line="360" w:lineRule="auto"/>
        <w:ind w:left="0" w:right="49" w:firstLine="0"/>
        <w:jc w:val="both"/>
        <w:rPr>
          <w:rFonts w:ascii="Palatino Linotype" w:eastAsia="MS Mincho" w:hAnsi="Palatino Linotype" w:cstheme="majorBidi"/>
        </w:rPr>
      </w:pPr>
      <w:r>
        <w:rPr>
          <w:rFonts w:ascii="Palatino Linotype" w:eastAsia="MS Mincho" w:hAnsi="Palatino Linotype" w:cstheme="majorBidi"/>
        </w:rPr>
        <w:t>Aunado a que estos documentos acreditan que los titulares de las dependencias que integran la administración pública municipal, acreditaron cumplir con los requisitos formales para ostentar el cargo, y de esta manera brindar certeza de que fueron las personas idóneas para ejercer las funciones propias del cargo.</w:t>
      </w:r>
    </w:p>
    <w:p w14:paraId="4D1BEEA4" w14:textId="77777777" w:rsidR="007C6472" w:rsidRPr="00A46B3F" w:rsidRDefault="007C6472" w:rsidP="007C6472">
      <w:pPr>
        <w:tabs>
          <w:tab w:val="left" w:pos="426"/>
        </w:tabs>
        <w:spacing w:after="120" w:line="360" w:lineRule="auto"/>
        <w:ind w:right="49"/>
        <w:jc w:val="both"/>
        <w:rPr>
          <w:rFonts w:ascii="Palatino Linotype" w:eastAsia="MS Mincho" w:hAnsi="Palatino Linotype" w:cstheme="majorBidi"/>
          <w:sz w:val="6"/>
        </w:rPr>
      </w:pPr>
    </w:p>
    <w:p w14:paraId="439EE717" w14:textId="77777777" w:rsidR="007C6472" w:rsidRPr="00987A27" w:rsidRDefault="007C6472" w:rsidP="007C6472">
      <w:pPr>
        <w:numPr>
          <w:ilvl w:val="0"/>
          <w:numId w:val="1"/>
        </w:numPr>
        <w:tabs>
          <w:tab w:val="left" w:pos="426"/>
        </w:tabs>
        <w:spacing w:after="120" w:line="360" w:lineRule="auto"/>
        <w:ind w:left="0" w:right="49" w:firstLine="0"/>
        <w:jc w:val="both"/>
        <w:rPr>
          <w:rFonts w:ascii="Palatino Linotype" w:eastAsia="MS Mincho" w:hAnsi="Palatino Linotype" w:cstheme="majorBidi"/>
        </w:rPr>
      </w:pPr>
      <w:r>
        <w:rPr>
          <w:rFonts w:ascii="Palatino Linotype" w:eastAsia="MS Mincho" w:hAnsi="Palatino Linotype" w:cstheme="majorBidi"/>
        </w:rPr>
        <w:t xml:space="preserve">Sirve agregar que, es responsabilidad del </w:t>
      </w:r>
      <w:r w:rsidRPr="00287665">
        <w:rPr>
          <w:rFonts w:ascii="Palatino Linotype" w:eastAsia="MS Mincho" w:hAnsi="Palatino Linotype" w:cstheme="majorBidi"/>
          <w:b/>
        </w:rPr>
        <w:t>SUJETO OBLIGADO</w:t>
      </w:r>
      <w:r>
        <w:rPr>
          <w:rFonts w:ascii="Palatino Linotype" w:eastAsia="MS Mincho" w:hAnsi="Palatino Linotype" w:cstheme="majorBidi"/>
        </w:rPr>
        <w:t xml:space="preserve"> a través del Comité de Transparencia proporcionar la información solicitada, mediante la versión pública en donde se protejan los datos susceptibles a considerarse como confidenciales, ya que como se ha mencionado el certificado de no antecedentes penales se circunscribe directamente a la esfera de la conducta pública que tiene la persona y no en el terreno de su intimidad.</w:t>
      </w:r>
    </w:p>
    <w:p w14:paraId="42142B35" w14:textId="7F05FFBF" w:rsidR="007C6472" w:rsidRPr="008061EE" w:rsidRDefault="007C6472" w:rsidP="007C6472">
      <w:pPr>
        <w:pStyle w:val="Ttulo1"/>
        <w:rPr>
          <w:b/>
          <w:lang w:val="es-MX"/>
        </w:rPr>
      </w:pPr>
      <w:bookmarkStart w:id="70" w:name="_Toc9587901"/>
      <w:bookmarkStart w:id="71" w:name="_Toc13040449"/>
      <w:r>
        <w:rPr>
          <w:b/>
          <w:lang w:val="es-MX"/>
        </w:rPr>
        <w:t>G</w:t>
      </w:r>
      <w:r w:rsidRPr="008061EE">
        <w:rPr>
          <w:b/>
          <w:lang w:val="es-MX"/>
        </w:rPr>
        <w:t>. D</w:t>
      </w:r>
      <w:r>
        <w:rPr>
          <w:b/>
          <w:lang w:val="es-MX"/>
        </w:rPr>
        <w:t>e la fotografía en t</w:t>
      </w:r>
      <w:r w:rsidRPr="008061EE">
        <w:rPr>
          <w:b/>
          <w:lang w:val="es-MX"/>
        </w:rPr>
        <w:t>í</w:t>
      </w:r>
      <w:r>
        <w:rPr>
          <w:b/>
          <w:lang w:val="es-MX"/>
        </w:rPr>
        <w:t xml:space="preserve">tulo, cédula profesional, grado académico, </w:t>
      </w:r>
      <w:r w:rsidRPr="008061EE">
        <w:rPr>
          <w:b/>
          <w:lang w:val="es-MX"/>
        </w:rPr>
        <w:t xml:space="preserve">y currículo, </w:t>
      </w:r>
      <w:proofErr w:type="spellStart"/>
      <w:r w:rsidRPr="008061EE">
        <w:rPr>
          <w:b/>
          <w:lang w:val="es-MX"/>
        </w:rPr>
        <w:t>curriculum</w:t>
      </w:r>
      <w:proofErr w:type="spellEnd"/>
      <w:r w:rsidRPr="008061EE">
        <w:rPr>
          <w:b/>
          <w:lang w:val="es-MX"/>
        </w:rPr>
        <w:t xml:space="preserve"> vitae, solicitud de empleo o documento análogo.</w:t>
      </w:r>
      <w:bookmarkEnd w:id="69"/>
      <w:bookmarkEnd w:id="70"/>
      <w:bookmarkEnd w:id="71"/>
    </w:p>
    <w:p w14:paraId="1ACA5F88" w14:textId="77777777" w:rsidR="007C6472" w:rsidRDefault="007C6472" w:rsidP="007C6472">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0BF9EA0" w14:textId="35C8F4B9" w:rsidR="007C6472" w:rsidRDefault="007C6472" w:rsidP="007C6472">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Ahora por cuanto hace a las documentales que se ordenan y que consisten en el Titulo y Cédula Profesional; así como </w:t>
      </w:r>
      <w:proofErr w:type="spellStart"/>
      <w:r>
        <w:rPr>
          <w:rFonts w:ascii="Palatino Linotype" w:eastAsia="MS Mincho" w:hAnsi="Palatino Linotype" w:cs="Arial"/>
          <w:color w:val="000000" w:themeColor="text1"/>
          <w:lang w:val="es-MX"/>
        </w:rPr>
        <w:t>curriculum</w:t>
      </w:r>
      <w:proofErr w:type="spellEnd"/>
      <w:r>
        <w:rPr>
          <w:rFonts w:ascii="Palatino Linotype" w:eastAsia="MS Mincho" w:hAnsi="Palatino Linotype" w:cs="Arial"/>
          <w:color w:val="000000" w:themeColor="text1"/>
          <w:lang w:val="es-MX"/>
        </w:rPr>
        <w:t xml:space="preserve"> vitae, solicitud de empleo o documento análogo donde conste la experiencia o conocimientos de las personas señaladas en el Considerando </w:t>
      </w:r>
      <w:r w:rsidRPr="00946BCD">
        <w:rPr>
          <w:rFonts w:ascii="Palatino Linotype" w:eastAsia="MS Mincho" w:hAnsi="Palatino Linotype" w:cs="Arial"/>
          <w:b/>
          <w:color w:val="000000" w:themeColor="text1"/>
          <w:lang w:val="es-MX"/>
        </w:rPr>
        <w:t>CUARTO</w:t>
      </w:r>
      <w:r>
        <w:rPr>
          <w:rFonts w:ascii="Palatino Linotype" w:eastAsia="MS Mincho" w:hAnsi="Palatino Linotype" w:cs="Arial"/>
          <w:color w:val="000000" w:themeColor="text1"/>
          <w:lang w:val="es-MX"/>
        </w:rPr>
        <w:t xml:space="preserve"> de la presente resolución, el </w:t>
      </w:r>
      <w:r w:rsidRPr="008061EE">
        <w:rPr>
          <w:rFonts w:ascii="Palatino Linotype" w:eastAsia="MS Mincho" w:hAnsi="Palatino Linotype" w:cs="Arial"/>
          <w:b/>
          <w:color w:val="000000" w:themeColor="text1"/>
          <w:lang w:val="es-MX"/>
        </w:rPr>
        <w:t>SUJETO OBLIGADO</w:t>
      </w:r>
      <w:r>
        <w:rPr>
          <w:rFonts w:ascii="Palatino Linotype" w:eastAsia="MS Mincho" w:hAnsi="Palatino Linotype" w:cs="Arial"/>
          <w:color w:val="000000" w:themeColor="text1"/>
          <w:lang w:val="es-MX"/>
        </w:rPr>
        <w:t xml:space="preserve"> deberá dejar a la vista la fotografía contenida en ellos, en razón de los siguientes argumentos.</w:t>
      </w:r>
    </w:p>
    <w:p w14:paraId="32353F23" w14:textId="77777777" w:rsidR="007C6472" w:rsidRDefault="007C6472" w:rsidP="007C6472">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FC3E17B" w14:textId="7CFC4D45" w:rsidR="007C6472" w:rsidRPr="008061EE" w:rsidRDefault="007C6472" w:rsidP="007C6472">
      <w:pPr>
        <w:pStyle w:val="Prrafodelista"/>
        <w:numPr>
          <w:ilvl w:val="0"/>
          <w:numId w:val="1"/>
        </w:numPr>
        <w:tabs>
          <w:tab w:val="left" w:pos="426"/>
        </w:tabs>
        <w:spacing w:line="360" w:lineRule="auto"/>
        <w:ind w:left="0" w:right="49" w:firstLine="0"/>
        <w:jc w:val="both"/>
        <w:rPr>
          <w:rFonts w:ascii="Palatino Linotype" w:eastAsia="Calibri" w:hAnsi="Palatino Linotype" w:cs="Times New Roman"/>
        </w:rPr>
      </w:pPr>
      <w:r w:rsidRPr="008061EE">
        <w:rPr>
          <w:rFonts w:ascii="Palatino Linotype" w:eastAsia="Calibri" w:hAnsi="Palatino Linotype" w:cs="Times New Roman"/>
        </w:rPr>
        <w:t>La foto</w:t>
      </w:r>
      <w:r w:rsidR="00B00972">
        <w:rPr>
          <w:rFonts w:ascii="Palatino Linotype" w:eastAsia="Calibri" w:hAnsi="Palatino Linotype" w:cs="Times New Roman"/>
        </w:rPr>
        <w:t xml:space="preserve">grafía en el título profesional, </w:t>
      </w:r>
      <w:r>
        <w:rPr>
          <w:rFonts w:ascii="Palatino Linotype" w:eastAsia="Calibri" w:hAnsi="Palatino Linotype" w:cs="Times New Roman"/>
        </w:rPr>
        <w:t>cédula profesional</w:t>
      </w:r>
      <w:r w:rsidRPr="008061EE">
        <w:rPr>
          <w:rFonts w:ascii="Palatino Linotype" w:eastAsia="Calibri" w:hAnsi="Palatino Linotype" w:cs="Times New Roman"/>
        </w:rPr>
        <w:t xml:space="preserve"> </w:t>
      </w:r>
      <w:r w:rsidR="00B00972">
        <w:rPr>
          <w:rFonts w:ascii="Palatino Linotype" w:eastAsia="Calibri" w:hAnsi="Palatino Linotype" w:cs="Times New Roman"/>
        </w:rPr>
        <w:t xml:space="preserve">o grado académico </w:t>
      </w:r>
      <w:r w:rsidRPr="008061EE">
        <w:rPr>
          <w:rFonts w:ascii="Palatino Linotype" w:eastAsia="Calibri" w:hAnsi="Palatino Linotype" w:cs="Times New Roman"/>
        </w:rPr>
        <w:t>es un requisito que debe reunir el interesado a quien se le expedirá</w:t>
      </w:r>
      <w:r>
        <w:rPr>
          <w:rFonts w:ascii="Palatino Linotype" w:eastAsia="Calibri" w:hAnsi="Palatino Linotype" w:cs="Times New Roman"/>
        </w:rPr>
        <w:t>, además de</w:t>
      </w:r>
      <w:r w:rsidRPr="008061EE">
        <w:rPr>
          <w:rFonts w:ascii="Palatino Linotype" w:eastAsia="Calibri" w:hAnsi="Palatino Linotype" w:cs="Times New Roman"/>
        </w:rPr>
        <w:t xml:space="preserve"> constitu</w:t>
      </w:r>
      <w:r>
        <w:rPr>
          <w:rFonts w:ascii="Palatino Linotype" w:eastAsia="Calibri" w:hAnsi="Palatino Linotype" w:cs="Times New Roman"/>
        </w:rPr>
        <w:t>ir</w:t>
      </w:r>
      <w:r w:rsidRPr="008061EE">
        <w:rPr>
          <w:rFonts w:ascii="Palatino Linotype" w:eastAsia="Calibri" w:hAnsi="Palatino Linotype" w:cs="Times New Roman"/>
        </w:rPr>
        <w:t xml:space="preserve"> un elemento indispens</w:t>
      </w:r>
      <w:r>
        <w:rPr>
          <w:rFonts w:ascii="Palatino Linotype" w:eastAsia="Calibri" w:hAnsi="Palatino Linotype" w:cs="Times New Roman"/>
        </w:rPr>
        <w:t>able de identidad de la persona.</w:t>
      </w:r>
    </w:p>
    <w:p w14:paraId="58ADF543" w14:textId="77777777" w:rsidR="007C6472" w:rsidRPr="008061EE" w:rsidRDefault="007C6472" w:rsidP="007C6472">
      <w:pPr>
        <w:pStyle w:val="Prrafodelista"/>
        <w:tabs>
          <w:tab w:val="left" w:pos="426"/>
        </w:tabs>
        <w:spacing w:line="360" w:lineRule="auto"/>
        <w:ind w:left="0" w:right="49"/>
        <w:jc w:val="both"/>
        <w:rPr>
          <w:rFonts w:ascii="Palatino Linotype" w:eastAsia="Calibri" w:hAnsi="Palatino Linotype" w:cs="Times New Roman"/>
        </w:rPr>
      </w:pPr>
    </w:p>
    <w:p w14:paraId="24A6F36B" w14:textId="0E2458D3" w:rsidR="007C6472" w:rsidRPr="008061EE" w:rsidRDefault="007C6472" w:rsidP="007C6472">
      <w:pPr>
        <w:pStyle w:val="Prrafodelista"/>
        <w:numPr>
          <w:ilvl w:val="0"/>
          <w:numId w:val="1"/>
        </w:numPr>
        <w:tabs>
          <w:tab w:val="left" w:pos="426"/>
        </w:tabs>
        <w:spacing w:line="360" w:lineRule="auto"/>
        <w:ind w:left="0" w:right="49" w:firstLine="0"/>
        <w:jc w:val="both"/>
        <w:rPr>
          <w:rFonts w:ascii="Palatino Linotype" w:eastAsia="Calibri" w:hAnsi="Palatino Linotype" w:cs="Times New Roman"/>
        </w:rPr>
      </w:pPr>
      <w:r>
        <w:rPr>
          <w:rFonts w:ascii="Palatino Linotype" w:eastAsia="Calibri" w:hAnsi="Palatino Linotype" w:cs="Times New Roman"/>
        </w:rPr>
        <w:t>Los d</w:t>
      </w:r>
      <w:r w:rsidRPr="008061EE">
        <w:rPr>
          <w:rFonts w:ascii="Palatino Linotype" w:eastAsia="Calibri" w:hAnsi="Palatino Linotype" w:cs="Times New Roman"/>
        </w:rPr>
        <w:t>ocumentos como el título</w:t>
      </w:r>
      <w:r w:rsidR="00B00972">
        <w:rPr>
          <w:rFonts w:ascii="Palatino Linotype" w:eastAsia="Calibri" w:hAnsi="Palatino Linotype" w:cs="Times New Roman"/>
        </w:rPr>
        <w:t>, grado académico</w:t>
      </w:r>
      <w:r w:rsidRPr="008061EE">
        <w:rPr>
          <w:rFonts w:ascii="Palatino Linotype" w:eastAsia="Calibri" w:hAnsi="Palatino Linotype" w:cs="Times New Roman"/>
        </w:rPr>
        <w:t xml:space="preserve"> y cédula profesional en el ámbito laboral tiene efectos de patente para el ejercicio profesional y para su identidad en </w:t>
      </w:r>
      <w:r>
        <w:rPr>
          <w:rFonts w:ascii="Palatino Linotype" w:eastAsia="Calibri" w:hAnsi="Palatino Linotype" w:cs="Times New Roman"/>
        </w:rPr>
        <w:t>las actividades profesionales de los servidores públicos.</w:t>
      </w:r>
    </w:p>
    <w:p w14:paraId="33D50ED0" w14:textId="77777777" w:rsidR="007C6472" w:rsidRPr="008061EE" w:rsidRDefault="007C6472" w:rsidP="007C6472">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FA60B38" w14:textId="31C4F88B" w:rsidR="007C6472" w:rsidRPr="008061EE" w:rsidRDefault="007C6472" w:rsidP="007C6472">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1EE">
        <w:rPr>
          <w:rFonts w:ascii="Palatino Linotype" w:hAnsi="Palatino Linotype"/>
        </w:rPr>
        <w:t>Tanto el título</w:t>
      </w:r>
      <w:r w:rsidR="00B00972">
        <w:rPr>
          <w:rFonts w:ascii="Palatino Linotype" w:hAnsi="Palatino Linotype"/>
        </w:rPr>
        <w:t xml:space="preserve"> o grado académico, </w:t>
      </w:r>
      <w:r w:rsidRPr="008061EE">
        <w:rPr>
          <w:rFonts w:ascii="Palatino Linotype" w:hAnsi="Palatino Linotype"/>
        </w:rPr>
        <w:t xml:space="preserve"> como la cédula </w:t>
      </w:r>
      <w:r w:rsidRPr="008061EE">
        <w:rPr>
          <w:rFonts w:ascii="Palatino Linotype" w:hAnsi="Palatino Linotype"/>
          <w:color w:val="000000" w:themeColor="text1"/>
        </w:rPr>
        <w:t>profesional, se integra</w:t>
      </w:r>
      <w:r w:rsidR="00B00972">
        <w:rPr>
          <w:rFonts w:ascii="Palatino Linotype" w:hAnsi="Palatino Linotype"/>
          <w:color w:val="000000" w:themeColor="text1"/>
        </w:rPr>
        <w:t>n</w:t>
      </w:r>
      <w:r w:rsidRPr="008061EE">
        <w:rPr>
          <w:rFonts w:ascii="Palatino Linotype" w:hAnsi="Palatino Linotype"/>
          <w:color w:val="000000" w:themeColor="text1"/>
        </w:rPr>
        <w:t xml:space="preserve"> por un conjunto de elementos cuya concurrencia simultánea permiten identificar clara e indubitablemente que una persona determinada cuenta con los conocimientos necesarios para desempeñar una profesión y que por ello se ha emitido la respectiva patente; sin dejar de lado que además la cédula profesional también sirve como medio de identificación oficial, en términos del artículo 2.5 Bis, fracción III, del Código Civil del Estado de México.</w:t>
      </w:r>
    </w:p>
    <w:p w14:paraId="70092C06" w14:textId="77777777" w:rsidR="007C6472" w:rsidRPr="005C78A8" w:rsidRDefault="007C6472" w:rsidP="007C6472">
      <w:pPr>
        <w:pStyle w:val="Prrafodelista"/>
        <w:tabs>
          <w:tab w:val="left" w:pos="426"/>
        </w:tabs>
        <w:spacing w:line="360" w:lineRule="auto"/>
        <w:ind w:left="0"/>
        <w:jc w:val="both"/>
        <w:rPr>
          <w:rFonts w:ascii="Palatino Linotype" w:eastAsia="MS Mincho" w:hAnsi="Palatino Linotype" w:cs="Arial"/>
          <w:color w:val="000000" w:themeColor="text1"/>
          <w:sz w:val="20"/>
          <w:lang w:val="es-MX"/>
        </w:rPr>
      </w:pPr>
    </w:p>
    <w:p w14:paraId="2AEAC35D" w14:textId="77777777" w:rsidR="007C6472" w:rsidRPr="008061EE" w:rsidRDefault="007C6472" w:rsidP="007C6472">
      <w:pPr>
        <w:pStyle w:val="Prrafodelista"/>
        <w:numPr>
          <w:ilvl w:val="0"/>
          <w:numId w:val="1"/>
        </w:numPr>
        <w:tabs>
          <w:tab w:val="left" w:pos="426"/>
        </w:tabs>
        <w:spacing w:line="360" w:lineRule="auto"/>
        <w:ind w:left="0" w:firstLine="0"/>
        <w:jc w:val="both"/>
        <w:rPr>
          <w:rFonts w:ascii="Palatino Linotype" w:hAnsi="Palatino Linotype" w:cs="Arial"/>
        </w:rPr>
      </w:pPr>
      <w:r>
        <w:rPr>
          <w:rFonts w:ascii="Palatino Linotype" w:eastAsia="Calibri" w:hAnsi="Palatino Linotype" w:cs="Times New Roman"/>
        </w:rPr>
        <w:t>Asimismo, e</w:t>
      </w:r>
      <w:r w:rsidRPr="008061EE">
        <w:rPr>
          <w:rFonts w:ascii="Palatino Linotype" w:eastAsia="Calibri" w:hAnsi="Palatino Linotype" w:cs="Times New Roman"/>
        </w:rPr>
        <w:t xml:space="preserve">l acceder a la información relacionada con documentos que acredite la experiencia académica, </w:t>
      </w:r>
      <w:r>
        <w:rPr>
          <w:rFonts w:ascii="Palatino Linotype" w:eastAsia="Calibri" w:hAnsi="Palatino Linotype" w:cs="Times New Roman"/>
        </w:rPr>
        <w:t xml:space="preserve">como lo son los </w:t>
      </w:r>
      <w:proofErr w:type="spellStart"/>
      <w:r>
        <w:rPr>
          <w:rFonts w:ascii="Palatino Linotype" w:eastAsia="Calibri" w:hAnsi="Palatino Linotype" w:cs="Times New Roman"/>
        </w:rPr>
        <w:t>curriculum</w:t>
      </w:r>
      <w:proofErr w:type="spellEnd"/>
      <w:r>
        <w:rPr>
          <w:rFonts w:ascii="Palatino Linotype" w:eastAsia="Calibri" w:hAnsi="Palatino Linotype" w:cs="Times New Roman"/>
        </w:rPr>
        <w:t xml:space="preserve"> vitae, </w:t>
      </w:r>
      <w:r w:rsidRPr="008061EE">
        <w:rPr>
          <w:rFonts w:ascii="Palatino Linotype" w:eastAsia="Calibri" w:hAnsi="Palatino Linotype" w:cs="Times New Roman"/>
        </w:rPr>
        <w:t>de quien ocupe cargos en la administración pública o de quien emita y/o ejecute actos de autoridad</w:t>
      </w:r>
      <w:r>
        <w:rPr>
          <w:rFonts w:ascii="Palatino Linotype" w:eastAsia="Calibri" w:hAnsi="Palatino Linotype" w:cs="Times New Roman"/>
        </w:rPr>
        <w:t xml:space="preserve"> permite</w:t>
      </w:r>
      <w:r w:rsidRPr="008061EE">
        <w:rPr>
          <w:rFonts w:ascii="Palatino Linotype" w:eastAsia="Calibri" w:hAnsi="Palatino Linotype" w:cs="Times New Roman"/>
        </w:rPr>
        <w:t xml:space="preserve"> a la ciudadanía conocer con toda certeza si los servidores públicos asignados en los cargos cuenta</w:t>
      </w:r>
      <w:r>
        <w:rPr>
          <w:rFonts w:ascii="Palatino Linotype" w:eastAsia="Calibri" w:hAnsi="Palatino Linotype" w:cs="Times New Roman"/>
        </w:rPr>
        <w:t>n</w:t>
      </w:r>
      <w:r w:rsidRPr="008061EE">
        <w:rPr>
          <w:rFonts w:ascii="Palatino Linotype" w:eastAsia="Calibri" w:hAnsi="Palatino Linotype" w:cs="Times New Roman"/>
        </w:rPr>
        <w:t xml:space="preserve"> con la idoneidad de desempeñarlos</w:t>
      </w:r>
      <w:r>
        <w:rPr>
          <w:rFonts w:ascii="Palatino Linotype" w:eastAsia="Calibri" w:hAnsi="Palatino Linotype" w:cs="Times New Roman"/>
        </w:rPr>
        <w:t>,</w:t>
      </w:r>
      <w:r w:rsidRPr="008061EE">
        <w:rPr>
          <w:rFonts w:ascii="Palatino Linotype" w:eastAsia="Calibri" w:hAnsi="Palatino Linotype" w:cs="Times New Roman"/>
        </w:rPr>
        <w:t xml:space="preserve"> así como la capacidad de desarrollar las actividades y atribuciones que se deriven de este.</w:t>
      </w:r>
    </w:p>
    <w:p w14:paraId="0B5590E5" w14:textId="77777777" w:rsidR="007C6472" w:rsidRPr="008061EE" w:rsidRDefault="007C6472" w:rsidP="007C6472">
      <w:pPr>
        <w:pStyle w:val="Prrafodelista"/>
        <w:tabs>
          <w:tab w:val="left" w:pos="426"/>
        </w:tabs>
        <w:spacing w:line="360" w:lineRule="auto"/>
        <w:ind w:left="0"/>
        <w:jc w:val="both"/>
        <w:rPr>
          <w:rFonts w:ascii="Palatino Linotype" w:hAnsi="Palatino Linotype" w:cs="Arial"/>
        </w:rPr>
      </w:pPr>
    </w:p>
    <w:p w14:paraId="6CA446F4" w14:textId="77777777" w:rsidR="007C6472" w:rsidRDefault="007C6472" w:rsidP="007C6472">
      <w:pPr>
        <w:pStyle w:val="Prrafodelista"/>
        <w:numPr>
          <w:ilvl w:val="0"/>
          <w:numId w:val="1"/>
        </w:numPr>
        <w:tabs>
          <w:tab w:val="left" w:pos="426"/>
        </w:tabs>
        <w:spacing w:line="360" w:lineRule="auto"/>
        <w:ind w:left="0" w:firstLine="0"/>
        <w:jc w:val="both"/>
        <w:rPr>
          <w:rFonts w:ascii="Palatino Linotype" w:hAnsi="Palatino Linotype" w:cs="Arial"/>
        </w:rPr>
      </w:pPr>
      <w:r>
        <w:rPr>
          <w:rFonts w:ascii="Palatino Linotype" w:hAnsi="Palatino Linotype" w:cs="Arial"/>
        </w:rPr>
        <w:t>Por tanto, resulta necesario precisar que de los documentos que se ordenan en este asunto, si bien por la naturaleza de los mismos pudiera apreciarse en su contenido datos personales de índole confidencial, es de señalar que resulta necesario dejar a la vista el dato personal concerniente a la fotografía, en razón de que esta constituye un elemento de identidad que permite a los ciudadanos tener la certeza de que las autoridades que ostentan u ostentaron los cargos señalados son los mismos que acreditaron tener los conocimientos para desempeñar las funciones que les fueron encomendadas, dado que al ser sobre mandos medios y superiores, como en reiteradas asuntos se ha manifestado, su régimen de protección de datos es menor al de una persona que no ejerce ni recibe recursos públicos, y que no realiza actos de autoridad, por tanto es un dato susceptible dejarse a la vista.</w:t>
      </w:r>
    </w:p>
    <w:p w14:paraId="7D97FB06" w14:textId="77777777" w:rsidR="00B00972" w:rsidRDefault="00B00972" w:rsidP="00B00972">
      <w:pPr>
        <w:pStyle w:val="Prrafodelista"/>
        <w:tabs>
          <w:tab w:val="left" w:pos="426"/>
        </w:tabs>
        <w:spacing w:line="360" w:lineRule="auto"/>
        <w:ind w:left="0"/>
        <w:jc w:val="both"/>
        <w:rPr>
          <w:rFonts w:ascii="Palatino Linotype" w:hAnsi="Palatino Linotype" w:cs="Arial"/>
        </w:rPr>
      </w:pPr>
    </w:p>
    <w:p w14:paraId="5C97AFF0" w14:textId="77777777" w:rsidR="00061420" w:rsidRDefault="00B00972" w:rsidP="00061420">
      <w:pPr>
        <w:pStyle w:val="Prrafodelista"/>
        <w:numPr>
          <w:ilvl w:val="0"/>
          <w:numId w:val="1"/>
        </w:numPr>
        <w:tabs>
          <w:tab w:val="left" w:pos="426"/>
        </w:tabs>
        <w:spacing w:line="360" w:lineRule="auto"/>
        <w:ind w:left="0" w:firstLine="0"/>
        <w:jc w:val="both"/>
        <w:rPr>
          <w:rFonts w:ascii="Palatino Linotype" w:hAnsi="Palatino Linotype" w:cs="Arial"/>
        </w:rPr>
      </w:pPr>
      <w:r>
        <w:rPr>
          <w:rFonts w:ascii="Palatino Linotype" w:hAnsi="Palatino Linotype" w:cs="Arial"/>
        </w:rPr>
        <w:t xml:space="preserve"> En este punto, no se omite mencionar que el </w:t>
      </w:r>
      <w:r w:rsidRPr="00B00972">
        <w:rPr>
          <w:rFonts w:ascii="Palatino Linotype" w:hAnsi="Palatino Linotype" w:cs="Arial"/>
          <w:b/>
        </w:rPr>
        <w:t>SUJETO OBLIGADO</w:t>
      </w:r>
      <w:r>
        <w:rPr>
          <w:rFonts w:ascii="Palatino Linotype" w:hAnsi="Palatino Linotype" w:cs="Arial"/>
        </w:rPr>
        <w:t xml:space="preserve"> al momento de rendir su informe justificado suprimió en documentos como lo son un grado académico y un </w:t>
      </w:r>
      <w:proofErr w:type="spellStart"/>
      <w:r>
        <w:rPr>
          <w:rFonts w:ascii="Palatino Linotype" w:hAnsi="Palatino Linotype" w:cs="Arial"/>
        </w:rPr>
        <w:t>curriculum</w:t>
      </w:r>
      <w:proofErr w:type="spellEnd"/>
      <w:r>
        <w:rPr>
          <w:rFonts w:ascii="Palatino Linotype" w:hAnsi="Palatino Linotype" w:cs="Arial"/>
        </w:rPr>
        <w:t xml:space="preserve"> vitae el dato consistente la fotografía, el cual por las consideraciones antes expuesta, resultó oportuno ordenarlo nuevamente, bajo la precisión de que se deberá dejar visible el mismo, por el interés público que tiene darlo a conocer, por tratarse de autoridades correspondientes a un nivel de mandos superiores.</w:t>
      </w:r>
    </w:p>
    <w:p w14:paraId="49932A30" w14:textId="77777777" w:rsidR="00061420" w:rsidRDefault="00061420" w:rsidP="0006142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DC657FE" w14:textId="77777777" w:rsidR="00061420" w:rsidRDefault="00061420" w:rsidP="00061420">
      <w:pPr>
        <w:pStyle w:val="Ttulo2"/>
        <w:spacing w:line="360" w:lineRule="auto"/>
        <w:rPr>
          <w:rFonts w:ascii="Palatino Linotype" w:hAnsi="Palatino Linotype"/>
          <w:b/>
          <w:color w:val="auto"/>
          <w:sz w:val="24"/>
        </w:rPr>
      </w:pPr>
      <w:bookmarkStart w:id="72" w:name="_Toc525153925"/>
      <w:bookmarkStart w:id="73" w:name="_Toc523493237"/>
      <w:bookmarkStart w:id="74" w:name="_Toc516055979"/>
      <w:bookmarkStart w:id="75" w:name="_Toc513638545"/>
      <w:bookmarkStart w:id="76" w:name="_Toc512536001"/>
      <w:bookmarkStart w:id="77" w:name="_Toc1489385"/>
      <w:bookmarkStart w:id="78" w:name="_Toc2107452"/>
      <w:bookmarkStart w:id="79" w:name="_Toc12017529"/>
      <w:bookmarkStart w:id="80" w:name="_Toc13040450"/>
      <w:r>
        <w:rPr>
          <w:rFonts w:ascii="Palatino Linotype" w:hAnsi="Palatino Linotype"/>
          <w:b/>
          <w:color w:val="auto"/>
          <w:sz w:val="24"/>
        </w:rPr>
        <w:t>SEXTO. Vista al Órgano de Control Interno.</w:t>
      </w:r>
      <w:bookmarkEnd w:id="72"/>
      <w:bookmarkEnd w:id="73"/>
      <w:bookmarkEnd w:id="74"/>
      <w:bookmarkEnd w:id="75"/>
      <w:bookmarkEnd w:id="76"/>
      <w:bookmarkEnd w:id="77"/>
      <w:bookmarkEnd w:id="78"/>
      <w:bookmarkEnd w:id="79"/>
      <w:bookmarkEnd w:id="80"/>
    </w:p>
    <w:p w14:paraId="1069E56C" w14:textId="77777777" w:rsidR="00061420" w:rsidRDefault="00061420" w:rsidP="00061420">
      <w:pPr>
        <w:pStyle w:val="Prrafodelista"/>
        <w:tabs>
          <w:tab w:val="left" w:pos="426"/>
        </w:tabs>
        <w:spacing w:line="360" w:lineRule="auto"/>
        <w:ind w:left="0"/>
        <w:jc w:val="both"/>
        <w:rPr>
          <w:rFonts w:ascii="Palatino Linotype" w:hAnsi="Palatino Linotype" w:cs="Arial"/>
        </w:rPr>
      </w:pPr>
    </w:p>
    <w:p w14:paraId="3D51E51B" w14:textId="10D72567" w:rsidR="00061420" w:rsidRDefault="00061420" w:rsidP="00061420">
      <w:pPr>
        <w:pStyle w:val="Prrafodelista"/>
        <w:numPr>
          <w:ilvl w:val="0"/>
          <w:numId w:val="1"/>
        </w:numPr>
        <w:tabs>
          <w:tab w:val="left" w:pos="426"/>
        </w:tabs>
        <w:spacing w:line="360" w:lineRule="auto"/>
        <w:ind w:left="0" w:firstLine="0"/>
        <w:jc w:val="both"/>
        <w:rPr>
          <w:rFonts w:ascii="Palatino Linotype" w:hAnsi="Palatino Linotype" w:cs="Arial"/>
        </w:rPr>
      </w:pPr>
      <w:r w:rsidRPr="00061420">
        <w:rPr>
          <w:rFonts w:ascii="Palatino Linotype" w:hAnsi="Palatino Linotype"/>
        </w:rPr>
        <w:t xml:space="preserve">Es necesario resaltar que el recurso de revisión previsto en la Ley de la materia no es el medio para investigar y en su caso, sancionar a servidores públicos por las probables violaciones a la ley de la materia; sin embargo, dada la información que se emitió en respuesta </w:t>
      </w:r>
      <w:r>
        <w:rPr>
          <w:rFonts w:ascii="Palatino Linotype" w:hAnsi="Palatino Linotype"/>
        </w:rPr>
        <w:t xml:space="preserve">y la entregada en informe justificado, </w:t>
      </w:r>
      <w:r w:rsidR="00981AFC">
        <w:rPr>
          <w:rFonts w:ascii="Palatino Linotype" w:hAnsi="Palatino Linotype"/>
        </w:rPr>
        <w:t>además de lo señalado por el particular en sus motivos de inconformidad sobre “</w:t>
      </w:r>
      <w:r w:rsidR="00981AFC" w:rsidRPr="00981AFC">
        <w:rPr>
          <w:rFonts w:ascii="Palatino Linotype" w:hAnsi="Palatino Linotype"/>
          <w:i/>
        </w:rPr>
        <w:t>Ordene a quien corresponda la investigación correspondiente a efecto de que se finquen las responsabilidades administrativas que resulten a los servidores públicos municipales que de forma dolosa atendieron y dieron respuesta a la solicitud de acceso a la información con número de folio 00145/TOLUCA/IP/2019</w:t>
      </w:r>
      <w:r w:rsidR="00981AFC">
        <w:rPr>
          <w:rFonts w:ascii="Palatino Linotype" w:hAnsi="Palatino Linotype"/>
        </w:rPr>
        <w:t xml:space="preserve">”, </w:t>
      </w:r>
      <w:r>
        <w:rPr>
          <w:rFonts w:ascii="Palatino Linotype" w:hAnsi="Palatino Linotype"/>
        </w:rPr>
        <w:t>se procede a dar</w:t>
      </w:r>
      <w:r w:rsidRPr="00061420">
        <w:rPr>
          <w:rFonts w:ascii="Palatino Linotype" w:hAnsi="Palatino Linotype"/>
        </w:rPr>
        <w:t xml:space="preserve"> vista al área competente para que en ejercicio de sus atribuciones realice las investigaciones pertinentes </w:t>
      </w:r>
      <w:r w:rsidRPr="00061420">
        <w:rPr>
          <w:rFonts w:ascii="Palatino Linotype" w:hAnsi="Palatino Linotype"/>
          <w:u w:val="single"/>
        </w:rPr>
        <w:t xml:space="preserve">por las omisiones detectadas y atribuibles </w:t>
      </w:r>
      <w:r w:rsidRPr="00061420">
        <w:rPr>
          <w:rFonts w:ascii="Palatino Linotype" w:hAnsi="Palatino Linotype"/>
        </w:rPr>
        <w:t xml:space="preserve">al </w:t>
      </w:r>
      <w:r w:rsidRPr="00061420">
        <w:rPr>
          <w:rFonts w:ascii="Palatino Linotype" w:hAnsi="Palatino Linotype"/>
          <w:b/>
        </w:rPr>
        <w:t>SUJETO OBLIGADO</w:t>
      </w:r>
      <w:r w:rsidRPr="00061420">
        <w:rPr>
          <w:rFonts w:ascii="Palatino Linotype" w:hAnsi="Palatino Linotype"/>
        </w:rPr>
        <w:t>.</w:t>
      </w:r>
    </w:p>
    <w:p w14:paraId="6734C087" w14:textId="77777777" w:rsidR="00061420" w:rsidRDefault="00061420" w:rsidP="00061420">
      <w:pPr>
        <w:pStyle w:val="Prrafodelista"/>
        <w:tabs>
          <w:tab w:val="left" w:pos="426"/>
        </w:tabs>
        <w:spacing w:line="360" w:lineRule="auto"/>
        <w:ind w:left="0"/>
        <w:jc w:val="both"/>
        <w:rPr>
          <w:rFonts w:ascii="Palatino Linotype" w:hAnsi="Palatino Linotype" w:cs="Arial"/>
        </w:rPr>
      </w:pPr>
    </w:p>
    <w:p w14:paraId="71D1FF53" w14:textId="77777777" w:rsidR="00061420" w:rsidRDefault="00061420" w:rsidP="00061420">
      <w:pPr>
        <w:pStyle w:val="Prrafodelista"/>
        <w:numPr>
          <w:ilvl w:val="0"/>
          <w:numId w:val="1"/>
        </w:numPr>
        <w:tabs>
          <w:tab w:val="left" w:pos="426"/>
        </w:tabs>
        <w:spacing w:line="360" w:lineRule="auto"/>
        <w:ind w:left="0" w:firstLine="0"/>
        <w:jc w:val="both"/>
        <w:rPr>
          <w:rFonts w:ascii="Palatino Linotype" w:hAnsi="Palatino Linotype" w:cs="Arial"/>
        </w:rPr>
      </w:pPr>
      <w:r w:rsidRPr="00061420">
        <w:rPr>
          <w:rFonts w:ascii="Palatino Linotype" w:hAnsi="Palatino Linotype"/>
        </w:rPr>
        <w:t xml:space="preserve">Por ello, es conveniente señalar la </w:t>
      </w:r>
      <w:r w:rsidRPr="00061420">
        <w:rPr>
          <w:rFonts w:ascii="Palatino Linotype" w:hAnsi="Palatino Linotype"/>
          <w:b/>
        </w:rPr>
        <w:t>fracción X, del artículo 36, de la Ley de Transparencia y Acceso a la Información Pública del Estado de México y Municipios</w:t>
      </w:r>
      <w:r w:rsidRPr="00061420">
        <w:rPr>
          <w:rFonts w:ascii="Palatino Linotype" w:hAnsi="Palatino Linotype"/>
        </w:rPr>
        <w:t>, que establece:</w:t>
      </w:r>
    </w:p>
    <w:p w14:paraId="5E118A5C" w14:textId="77777777" w:rsidR="00061420" w:rsidRDefault="00061420" w:rsidP="00061420">
      <w:pPr>
        <w:pStyle w:val="Prrafodelista"/>
        <w:tabs>
          <w:tab w:val="left" w:pos="426"/>
        </w:tabs>
        <w:spacing w:line="360" w:lineRule="auto"/>
        <w:ind w:left="0"/>
        <w:jc w:val="both"/>
        <w:rPr>
          <w:rFonts w:ascii="Palatino Linotype" w:hAnsi="Palatino Linotype" w:cs="Arial"/>
        </w:rPr>
      </w:pPr>
    </w:p>
    <w:p w14:paraId="56F82C5B" w14:textId="77777777" w:rsidR="00061420" w:rsidRPr="00DC2B61" w:rsidRDefault="00061420" w:rsidP="00061420">
      <w:pPr>
        <w:spacing w:line="276" w:lineRule="auto"/>
        <w:ind w:left="567" w:right="616"/>
        <w:jc w:val="both"/>
        <w:rPr>
          <w:rFonts w:ascii="Palatino Linotype" w:hAnsi="Palatino Linotype"/>
          <w:i/>
          <w:sz w:val="20"/>
          <w:szCs w:val="22"/>
        </w:rPr>
      </w:pPr>
      <w:r w:rsidRPr="00DC2B61">
        <w:rPr>
          <w:rFonts w:ascii="Palatino Linotype" w:hAnsi="Palatino Linotype"/>
          <w:b/>
          <w:i/>
          <w:sz w:val="22"/>
        </w:rPr>
        <w:t>“Artículo 36.</w:t>
      </w:r>
      <w:r w:rsidRPr="00DC2B61">
        <w:rPr>
          <w:rFonts w:ascii="Palatino Linotype" w:hAnsi="Palatino Linotype"/>
          <w:i/>
          <w:sz w:val="22"/>
        </w:rPr>
        <w:t xml:space="preserve"> El Instituto tendrá, en el ámbito de su competencia, las siguientes atribuciones:</w:t>
      </w:r>
    </w:p>
    <w:p w14:paraId="09CA754E" w14:textId="77777777" w:rsidR="00061420" w:rsidRPr="00DC2B61" w:rsidRDefault="00061420" w:rsidP="00061420">
      <w:pPr>
        <w:spacing w:line="276" w:lineRule="auto"/>
        <w:ind w:left="567" w:right="616"/>
        <w:jc w:val="both"/>
        <w:rPr>
          <w:rFonts w:ascii="Palatino Linotype" w:hAnsi="Palatino Linotype"/>
          <w:i/>
          <w:sz w:val="22"/>
        </w:rPr>
      </w:pPr>
      <w:r w:rsidRPr="00DC2B61">
        <w:rPr>
          <w:rFonts w:ascii="Palatino Linotype" w:hAnsi="Palatino Linotype"/>
          <w:i/>
          <w:sz w:val="22"/>
        </w:rPr>
        <w:t>(…)</w:t>
      </w:r>
    </w:p>
    <w:p w14:paraId="3702E76F" w14:textId="77777777" w:rsidR="00061420" w:rsidRPr="00DC2B61" w:rsidRDefault="00061420" w:rsidP="00061420">
      <w:pPr>
        <w:spacing w:line="276" w:lineRule="auto"/>
        <w:ind w:left="567" w:right="616"/>
        <w:jc w:val="both"/>
        <w:rPr>
          <w:rFonts w:ascii="Palatino Linotype" w:hAnsi="Palatino Linotype"/>
          <w:b/>
          <w:i/>
          <w:sz w:val="22"/>
        </w:rPr>
      </w:pPr>
      <w:r w:rsidRPr="00DC2B61">
        <w:rPr>
          <w:rFonts w:ascii="Palatino Linotype" w:hAnsi="Palatino Linotype"/>
          <w:b/>
          <w:i/>
          <w:sz w:val="22"/>
        </w:rPr>
        <w:t xml:space="preserve">X. Hacer del conocimiento del órgano de control interno o equivalente de cada Sujeto Obligado las infracciones a esta Ley; </w:t>
      </w:r>
    </w:p>
    <w:p w14:paraId="05756CB6" w14:textId="77777777" w:rsidR="00061420" w:rsidRPr="00DC2B61" w:rsidRDefault="00061420" w:rsidP="00061420">
      <w:pPr>
        <w:spacing w:line="276" w:lineRule="auto"/>
        <w:ind w:left="567" w:right="616"/>
        <w:jc w:val="both"/>
        <w:rPr>
          <w:rFonts w:ascii="Palatino Linotype" w:hAnsi="Palatino Linotype"/>
          <w:i/>
          <w:sz w:val="22"/>
        </w:rPr>
      </w:pPr>
      <w:r w:rsidRPr="00DC2B61">
        <w:rPr>
          <w:rFonts w:ascii="Palatino Linotype" w:hAnsi="Palatino Linotype"/>
          <w:i/>
          <w:sz w:val="22"/>
        </w:rPr>
        <w:t>(…)”</w:t>
      </w:r>
    </w:p>
    <w:p w14:paraId="04D83E5D" w14:textId="77777777" w:rsidR="00061420" w:rsidRPr="00DC2B61" w:rsidRDefault="00061420" w:rsidP="00061420">
      <w:pPr>
        <w:spacing w:line="276" w:lineRule="auto"/>
        <w:ind w:left="567" w:right="616"/>
        <w:jc w:val="both"/>
        <w:rPr>
          <w:rFonts w:ascii="Palatino Linotype" w:hAnsi="Palatino Linotype"/>
          <w:i/>
          <w:sz w:val="22"/>
        </w:rPr>
      </w:pPr>
    </w:p>
    <w:p w14:paraId="76DD2AC2" w14:textId="77777777" w:rsidR="00061420" w:rsidRPr="00DC2B61" w:rsidRDefault="00061420" w:rsidP="00061420">
      <w:pPr>
        <w:spacing w:line="276" w:lineRule="auto"/>
        <w:ind w:left="567" w:right="616"/>
        <w:jc w:val="both"/>
        <w:rPr>
          <w:rFonts w:ascii="Palatino Linotype" w:hAnsi="Palatino Linotype"/>
          <w:sz w:val="22"/>
        </w:rPr>
      </w:pPr>
      <w:r w:rsidRPr="00DC2B61">
        <w:rPr>
          <w:rFonts w:ascii="Palatino Linotype" w:hAnsi="Palatino Linotype"/>
          <w:sz w:val="22"/>
        </w:rPr>
        <w:t>(Énfasis añadido)</w:t>
      </w:r>
    </w:p>
    <w:p w14:paraId="31745546" w14:textId="77777777" w:rsidR="00061420" w:rsidRDefault="00061420" w:rsidP="00061420">
      <w:pPr>
        <w:pStyle w:val="Prrafodelista"/>
        <w:tabs>
          <w:tab w:val="left" w:pos="426"/>
        </w:tabs>
        <w:spacing w:line="360" w:lineRule="auto"/>
        <w:ind w:left="0"/>
        <w:jc w:val="both"/>
        <w:rPr>
          <w:rFonts w:ascii="Palatino Linotype" w:hAnsi="Palatino Linotype" w:cs="Arial"/>
        </w:rPr>
      </w:pPr>
    </w:p>
    <w:p w14:paraId="5A91E405" w14:textId="77777777" w:rsidR="00061420" w:rsidRPr="00061420" w:rsidRDefault="00061420" w:rsidP="00061420">
      <w:pPr>
        <w:pStyle w:val="Prrafodelista"/>
        <w:numPr>
          <w:ilvl w:val="0"/>
          <w:numId w:val="1"/>
        </w:numPr>
        <w:tabs>
          <w:tab w:val="left" w:pos="426"/>
        </w:tabs>
        <w:spacing w:line="360" w:lineRule="auto"/>
        <w:ind w:left="0" w:firstLine="0"/>
        <w:jc w:val="both"/>
        <w:rPr>
          <w:rFonts w:ascii="Palatino Linotype" w:hAnsi="Palatino Linotype" w:cs="Arial"/>
        </w:rPr>
      </w:pPr>
      <w:r w:rsidRPr="00061420">
        <w:rPr>
          <w:rFonts w:ascii="Palatino Linotype" w:hAnsi="Palatino Linotype"/>
        </w:rPr>
        <w:t xml:space="preserve">Asimismo, este Pleno hará del conocimiento al Órgano de Control Interno de este Instituto las infracciones en que el </w:t>
      </w:r>
      <w:r w:rsidRPr="00061420">
        <w:rPr>
          <w:rFonts w:ascii="Palatino Linotype" w:hAnsi="Palatino Linotype"/>
          <w:b/>
        </w:rPr>
        <w:t>SUJETO OBLIGADO</w:t>
      </w:r>
      <w:r w:rsidRPr="00061420">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061420">
        <w:rPr>
          <w:rFonts w:ascii="Palatino Linotype" w:eastAsia="MS Mincho" w:hAnsi="Palatino Linotype" w:cs="Arial"/>
        </w:rPr>
        <w:t xml:space="preserve">en la </w:t>
      </w:r>
      <w:r w:rsidRPr="00061420">
        <w:rPr>
          <w:rFonts w:ascii="Palatino Linotype" w:eastAsia="MS Mincho" w:hAnsi="Palatino Linotype" w:cs="Arial"/>
          <w:b/>
        </w:rPr>
        <w:t>Ley de Transparencia Acceso a la Información Pública del Estado de México y Municipios específicamente en sus artículos 190 y 223,</w:t>
      </w:r>
      <w:r w:rsidRPr="00061420">
        <w:rPr>
          <w:rFonts w:ascii="Palatino Linotype" w:eastAsia="MS Mincho" w:hAnsi="Palatino Linotype" w:cs="Arial"/>
        </w:rPr>
        <w:t xml:space="preserve"> que señalan lo siguiente:</w:t>
      </w:r>
    </w:p>
    <w:p w14:paraId="6ABD755D" w14:textId="77777777" w:rsidR="00061420" w:rsidRDefault="00061420" w:rsidP="00061420">
      <w:pPr>
        <w:pStyle w:val="Prrafodelista"/>
        <w:tabs>
          <w:tab w:val="left" w:pos="426"/>
        </w:tabs>
        <w:spacing w:line="360" w:lineRule="auto"/>
        <w:ind w:left="0"/>
        <w:jc w:val="both"/>
        <w:rPr>
          <w:rFonts w:ascii="Palatino Linotype" w:hAnsi="Palatino Linotype" w:cs="Arial"/>
        </w:rPr>
      </w:pPr>
    </w:p>
    <w:p w14:paraId="3F941FFA" w14:textId="77777777" w:rsidR="00061420" w:rsidRPr="00DC2B61" w:rsidRDefault="00061420" w:rsidP="00061420">
      <w:pPr>
        <w:tabs>
          <w:tab w:val="left" w:pos="567"/>
        </w:tabs>
        <w:spacing w:line="276" w:lineRule="auto"/>
        <w:ind w:left="567" w:right="900"/>
        <w:jc w:val="both"/>
        <w:rPr>
          <w:rFonts w:ascii="Palatino Linotype" w:eastAsiaTheme="minorHAnsi" w:hAnsi="Palatino Linotype"/>
          <w:i/>
          <w:sz w:val="20"/>
        </w:rPr>
      </w:pPr>
      <w:r w:rsidRPr="00DC2B61">
        <w:rPr>
          <w:rFonts w:ascii="Palatino Linotype" w:hAnsi="Palatino Linotype"/>
          <w:i/>
          <w:sz w:val="22"/>
        </w:rPr>
        <w:t>“</w:t>
      </w:r>
      <w:r w:rsidRPr="00DC2B61">
        <w:rPr>
          <w:rFonts w:ascii="Palatino Linotype" w:hAnsi="Palatino Linotype"/>
          <w:b/>
          <w:i/>
          <w:sz w:val="22"/>
        </w:rPr>
        <w:t>Artículo 190.</w:t>
      </w:r>
      <w:r w:rsidRPr="00DC2B61">
        <w:rPr>
          <w:rFonts w:ascii="Palatino Linotype" w:hAnsi="Palatino Linotype"/>
          <w:i/>
          <w:sz w:val="22"/>
        </w:rPr>
        <w:t xml:space="preserve"> </w:t>
      </w:r>
      <w:r w:rsidRPr="00DC2B61">
        <w:rPr>
          <w:rFonts w:ascii="Palatino Linotype" w:hAnsi="Palatino Linotype"/>
          <w:i/>
          <w:sz w:val="22"/>
          <w:u w:val="single"/>
        </w:rPr>
        <w:t>Cuando el Instituto determine durante la sustanciación del recurso de revisión que pudo haberse incurrido en una probable responsabilidad por el incumplimiento a las obligaciones</w:t>
      </w:r>
      <w:r w:rsidRPr="00DC2B61">
        <w:rPr>
          <w:rFonts w:ascii="Palatino Linotype" w:hAnsi="Palatino Linotype"/>
          <w:i/>
          <w:sz w:val="22"/>
        </w:rPr>
        <w:t xml:space="preserve"> previstas en esta Ley y las demás disposiciones jurídicas aplicables en la materia, </w:t>
      </w:r>
      <w:r w:rsidRPr="00DC2B61">
        <w:rPr>
          <w:rFonts w:ascii="Palatino Linotype" w:hAnsi="Palatino Linotype"/>
          <w:i/>
          <w:sz w:val="22"/>
          <w:u w:val="single"/>
        </w:rPr>
        <w:t xml:space="preserve">deberá hacerlo del conocimiento del órgano de control interno </w:t>
      </w:r>
      <w:r w:rsidRPr="00DC2B61">
        <w:rPr>
          <w:rFonts w:ascii="Palatino Linotype" w:hAnsi="Palatino Linotype"/>
          <w:i/>
          <w:sz w:val="22"/>
        </w:rPr>
        <w:t>de la instancia competente para que éste inicie, en su caso, el procedimiento de responsabilidad respectivo, cuyo resultado deberá de ser informado al Instituto.</w:t>
      </w:r>
    </w:p>
    <w:p w14:paraId="309B9635" w14:textId="77777777" w:rsidR="00061420" w:rsidRPr="00DC2B61" w:rsidRDefault="00061420" w:rsidP="00061420">
      <w:pPr>
        <w:tabs>
          <w:tab w:val="left" w:pos="567"/>
        </w:tabs>
        <w:spacing w:line="276" w:lineRule="auto"/>
        <w:ind w:left="567" w:right="900"/>
        <w:jc w:val="both"/>
        <w:rPr>
          <w:rFonts w:ascii="Palatino Linotype" w:hAnsi="Palatino Linotype"/>
          <w:i/>
          <w:sz w:val="22"/>
        </w:rPr>
      </w:pPr>
    </w:p>
    <w:p w14:paraId="5BDE47AB" w14:textId="77777777" w:rsidR="00061420" w:rsidRPr="00DC2B61" w:rsidRDefault="00061420" w:rsidP="00061420">
      <w:pPr>
        <w:tabs>
          <w:tab w:val="left" w:pos="567"/>
        </w:tabs>
        <w:spacing w:line="276" w:lineRule="auto"/>
        <w:ind w:left="567" w:right="900"/>
        <w:jc w:val="both"/>
        <w:rPr>
          <w:rFonts w:ascii="Palatino Linotype" w:hAnsi="Palatino Linotype"/>
          <w:i/>
          <w:sz w:val="22"/>
          <w:u w:val="single"/>
        </w:rPr>
      </w:pPr>
      <w:r w:rsidRPr="00DC2B61">
        <w:rPr>
          <w:rFonts w:ascii="Palatino Linotype" w:hAnsi="Palatino Linotype"/>
          <w:b/>
          <w:i/>
          <w:sz w:val="22"/>
        </w:rPr>
        <w:t>Artículo 223.</w:t>
      </w:r>
      <w:r w:rsidRPr="00DC2B61">
        <w:rPr>
          <w:rFonts w:ascii="Palatino Linotype" w:hAnsi="Palatino Linotype"/>
          <w:i/>
          <w:sz w:val="22"/>
        </w:rPr>
        <w:t xml:space="preserve"> </w:t>
      </w:r>
      <w:r w:rsidRPr="00DC2B61">
        <w:rPr>
          <w:rFonts w:ascii="Palatino Linotype" w:hAnsi="Palatino Linotype"/>
          <w:i/>
          <w:sz w:val="22"/>
          <w:u w:val="single"/>
        </w:rPr>
        <w:t>El Instituto dará vista a la Contraloría Interna y Órgano de Control y Vigilancia</w:t>
      </w:r>
      <w:r w:rsidRPr="00DC2B61">
        <w:rPr>
          <w:rFonts w:ascii="Palatino Linotype" w:hAnsi="Palatino Linotype"/>
          <w:i/>
          <w:sz w:val="22"/>
        </w:rPr>
        <w:t xml:space="preserve"> en términos de la Ley de Responsabilidades de los Servidores Públicos del Estado y Municipios, </w:t>
      </w:r>
      <w:r w:rsidRPr="00DC2B61">
        <w:rPr>
          <w:rFonts w:ascii="Palatino Linotype" w:hAnsi="Palatino Linotype"/>
          <w:i/>
          <w:sz w:val="22"/>
          <w:u w:val="single"/>
        </w:rPr>
        <w:t>para que determine el grado de responsabilidad de quienes incumplan con las obligaciones de la presente Ley.</w:t>
      </w:r>
      <w:r w:rsidRPr="008F53B7">
        <w:rPr>
          <w:rFonts w:ascii="Palatino Linotype" w:hAnsi="Palatino Linotype"/>
          <w:i/>
          <w:sz w:val="22"/>
        </w:rPr>
        <w:t>”</w:t>
      </w:r>
    </w:p>
    <w:p w14:paraId="797051D8" w14:textId="77777777" w:rsidR="00061420" w:rsidRPr="00DC2B61" w:rsidRDefault="00061420" w:rsidP="00061420">
      <w:pPr>
        <w:tabs>
          <w:tab w:val="left" w:pos="567"/>
        </w:tabs>
        <w:spacing w:line="276" w:lineRule="auto"/>
        <w:ind w:left="567" w:right="900"/>
        <w:jc w:val="both"/>
        <w:rPr>
          <w:rFonts w:ascii="Palatino Linotype" w:hAnsi="Palatino Linotype"/>
          <w:i/>
          <w:sz w:val="22"/>
        </w:rPr>
      </w:pPr>
    </w:p>
    <w:p w14:paraId="6500CCCB" w14:textId="77777777" w:rsidR="00061420" w:rsidRPr="00DC2B61" w:rsidRDefault="00061420" w:rsidP="00061420">
      <w:pPr>
        <w:tabs>
          <w:tab w:val="left" w:pos="567"/>
        </w:tabs>
        <w:spacing w:line="276" w:lineRule="auto"/>
        <w:ind w:left="567" w:right="900"/>
        <w:jc w:val="both"/>
        <w:rPr>
          <w:rFonts w:ascii="Palatino Linotype" w:hAnsi="Palatino Linotype"/>
          <w:sz w:val="22"/>
        </w:rPr>
      </w:pPr>
      <w:r w:rsidRPr="00DC2B61">
        <w:rPr>
          <w:rFonts w:ascii="Palatino Linotype" w:hAnsi="Palatino Linotype"/>
          <w:sz w:val="22"/>
        </w:rPr>
        <w:t>(Énfasis añadido)</w:t>
      </w:r>
    </w:p>
    <w:p w14:paraId="40CD2345" w14:textId="77777777" w:rsidR="00061420" w:rsidRDefault="00061420" w:rsidP="00061420">
      <w:pPr>
        <w:pStyle w:val="Prrafodelista"/>
        <w:tabs>
          <w:tab w:val="left" w:pos="426"/>
        </w:tabs>
        <w:spacing w:line="360" w:lineRule="auto"/>
        <w:ind w:left="0"/>
        <w:jc w:val="both"/>
        <w:rPr>
          <w:rFonts w:ascii="Palatino Linotype" w:hAnsi="Palatino Linotype" w:cs="Arial"/>
        </w:rPr>
      </w:pPr>
    </w:p>
    <w:p w14:paraId="2ED5CECE" w14:textId="3A25A16F" w:rsidR="00061420" w:rsidRPr="00061420" w:rsidRDefault="00061420" w:rsidP="00061420">
      <w:pPr>
        <w:pStyle w:val="Prrafodelista"/>
        <w:numPr>
          <w:ilvl w:val="0"/>
          <w:numId w:val="1"/>
        </w:numPr>
        <w:tabs>
          <w:tab w:val="left" w:pos="426"/>
        </w:tabs>
        <w:spacing w:line="360" w:lineRule="auto"/>
        <w:ind w:left="0" w:firstLine="0"/>
        <w:jc w:val="both"/>
        <w:rPr>
          <w:rFonts w:ascii="Palatino Linotype" w:hAnsi="Palatino Linotype" w:cs="Arial"/>
        </w:rPr>
      </w:pPr>
      <w:r w:rsidRPr="00061420">
        <w:rPr>
          <w:rFonts w:ascii="Palatino Linotype" w:eastAsia="Calibri" w:hAnsi="Palatino Linotype" w:cs="Arial"/>
          <w:color w:val="000000"/>
          <w:lang w:eastAsia="es-MX"/>
        </w:rPr>
        <w:t xml:space="preserve">Lo anterior, en razón de que, si bien es cierto el </w:t>
      </w:r>
      <w:r w:rsidRPr="00061420">
        <w:rPr>
          <w:rFonts w:ascii="Palatino Linotype" w:eastAsia="Calibri" w:hAnsi="Palatino Linotype" w:cs="Arial"/>
          <w:b/>
          <w:color w:val="000000"/>
          <w:lang w:eastAsia="es-MX"/>
        </w:rPr>
        <w:t>SUJETO OBLIGADO</w:t>
      </w:r>
      <w:r w:rsidRPr="00061420">
        <w:rPr>
          <w:rFonts w:ascii="Palatino Linotype" w:eastAsia="Calibri" w:hAnsi="Palatino Linotype" w:cs="Arial"/>
          <w:color w:val="000000"/>
          <w:lang w:eastAsia="es-MX"/>
        </w:rPr>
        <w:t xml:space="preserve"> proporcionó respuesta a la solicitud de acceso a la información,</w:t>
      </w:r>
      <w:r w:rsidR="00697747">
        <w:rPr>
          <w:rFonts w:ascii="Palatino Linotype" w:eastAsia="Calibri" w:hAnsi="Palatino Linotype" w:cs="Arial"/>
          <w:color w:val="000000"/>
          <w:lang w:eastAsia="es-MX"/>
        </w:rPr>
        <w:t xml:space="preserve"> y que derivado de la falta de entrega de información, pretendió colmarla en su totalidad con los documentos entregados en informe,</w:t>
      </w:r>
      <w:r w:rsidRPr="00061420">
        <w:rPr>
          <w:rFonts w:ascii="Palatino Linotype" w:eastAsia="Calibri" w:hAnsi="Palatino Linotype" w:cs="Arial"/>
          <w:color w:val="000000"/>
          <w:lang w:eastAsia="es-MX"/>
        </w:rPr>
        <w:t xml:space="preserve"> también lo es que, dentro de la información vertida se encuentra información susceptible de clasificarse como confidencial, misma que debió ser protegida, situación que no ocurrió. </w:t>
      </w:r>
    </w:p>
    <w:p w14:paraId="5B6B872E" w14:textId="77777777" w:rsidR="00061420" w:rsidRDefault="00061420" w:rsidP="00061420">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472DE174" w14:textId="4D2BC808" w:rsidR="00061420" w:rsidRPr="00EC764E" w:rsidRDefault="00697747" w:rsidP="00061420">
      <w:pPr>
        <w:pStyle w:val="Prrafodelista"/>
        <w:widowControl w:val="0"/>
        <w:numPr>
          <w:ilvl w:val="0"/>
          <w:numId w:val="35"/>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color w:val="000000" w:themeColor="text1"/>
          <w:lang w:eastAsia="es-ES_tradnl"/>
        </w:rPr>
      </w:pPr>
      <w:r>
        <w:rPr>
          <w:rFonts w:ascii="Palatino Linotype" w:eastAsia="Calibri" w:hAnsi="Palatino Linotype" w:cs="Arial"/>
          <w:color w:val="000000" w:themeColor="text1"/>
          <w:lang w:eastAsia="es-MX"/>
        </w:rPr>
        <w:t>Es así que se advierte que; por cuanto hace a la</w:t>
      </w:r>
      <w:r w:rsidR="00797C9A">
        <w:rPr>
          <w:rFonts w:ascii="Palatino Linotype" w:eastAsia="Calibri" w:hAnsi="Palatino Linotype" w:cs="Arial"/>
          <w:color w:val="000000" w:themeColor="text1"/>
          <w:lang w:eastAsia="es-MX"/>
        </w:rPr>
        <w:t>s</w:t>
      </w:r>
      <w:r>
        <w:rPr>
          <w:rFonts w:ascii="Palatino Linotype" w:eastAsia="Calibri" w:hAnsi="Palatino Linotype" w:cs="Arial"/>
          <w:color w:val="000000" w:themeColor="text1"/>
          <w:lang w:eastAsia="es-MX"/>
        </w:rPr>
        <w:t xml:space="preserve"> respuesta</w:t>
      </w:r>
      <w:r w:rsidR="00797C9A">
        <w:rPr>
          <w:rFonts w:ascii="Palatino Linotype" w:eastAsia="Calibri" w:hAnsi="Palatino Linotype" w:cs="Arial"/>
          <w:color w:val="000000" w:themeColor="text1"/>
          <w:lang w:eastAsia="es-MX"/>
        </w:rPr>
        <w:t>s</w:t>
      </w:r>
      <w:r>
        <w:rPr>
          <w:rFonts w:ascii="Palatino Linotype" w:eastAsia="Calibri" w:hAnsi="Palatino Linotype" w:cs="Arial"/>
          <w:color w:val="000000" w:themeColor="text1"/>
          <w:lang w:eastAsia="es-MX"/>
        </w:rPr>
        <w:t xml:space="preserve">, </w:t>
      </w:r>
      <w:r w:rsidR="00061420" w:rsidRPr="00EC764E">
        <w:rPr>
          <w:rFonts w:ascii="Palatino Linotype" w:eastAsia="Calibri" w:hAnsi="Palatino Linotype" w:cs="Arial"/>
          <w:color w:val="000000" w:themeColor="text1"/>
          <w:lang w:eastAsia="es-MX"/>
        </w:rPr>
        <w:t xml:space="preserve">en los archivos denominados </w:t>
      </w:r>
      <w:r w:rsidRPr="00697747">
        <w:rPr>
          <w:rFonts w:ascii="Palatino Linotype" w:hAnsi="Palatino Linotype"/>
          <w:b/>
          <w:i/>
          <w:sz w:val="22"/>
          <w:szCs w:val="22"/>
        </w:rPr>
        <w:t>“SEGURA GARCIA EDUARDO tesorero.pdf”, “GARCIA CHAVEZ LUIS FELIPE director general de desarrollo economico.pdf”, “MORENO BASTIDA RICARDO secretario del ayuntamineto.pdf”</w:t>
      </w:r>
      <w:r w:rsidR="00061420" w:rsidRPr="00697747">
        <w:rPr>
          <w:rFonts w:ascii="Palatino Linotype" w:eastAsia="Times New Roman" w:hAnsi="Palatino Linotype" w:cs="Times New Roman"/>
          <w:b/>
          <w:i/>
          <w:color w:val="000000" w:themeColor="text1"/>
          <w:sz w:val="22"/>
          <w:szCs w:val="22"/>
        </w:rPr>
        <w:t>,</w:t>
      </w:r>
      <w:r w:rsidR="00061420" w:rsidRPr="00797C9A">
        <w:rPr>
          <w:rFonts w:ascii="Palatino Linotype" w:eastAsia="Times New Roman" w:hAnsi="Palatino Linotype" w:cs="Times New Roman"/>
          <w:b/>
          <w:i/>
          <w:color w:val="0D0D0D" w:themeColor="text1" w:themeTint="F2"/>
        </w:rPr>
        <w:t xml:space="preserve"> </w:t>
      </w:r>
      <w:hyperlink r:id="rId9" w:history="1">
        <w:r w:rsidR="00797C9A" w:rsidRPr="00797C9A">
          <w:rPr>
            <w:rStyle w:val="Hipervnculo"/>
            <w:rFonts w:ascii="Palatino Linotype" w:eastAsia="Times New Roman" w:hAnsi="Palatino Linotype" w:cs="Times New Roman"/>
            <w:b/>
            <w:bCs/>
            <w:i/>
            <w:color w:val="0D0D0D" w:themeColor="text1" w:themeTint="F2"/>
            <w:u w:val="none"/>
          </w:rPr>
          <w:t>VELAZQUEZ COBOS ABRAHAM secretario particular de la presidencia municipal.pdf</w:t>
        </w:r>
      </w:hyperlink>
      <w:r w:rsidR="00797C9A" w:rsidRPr="00797C9A">
        <w:rPr>
          <w:rFonts w:ascii="Palatino Linotype" w:eastAsia="Times New Roman" w:hAnsi="Palatino Linotype" w:cs="Times New Roman"/>
          <w:b/>
          <w:i/>
          <w:color w:val="0D0D0D" w:themeColor="text1" w:themeTint="F2"/>
        </w:rPr>
        <w:t xml:space="preserve">, </w:t>
      </w:r>
      <w:hyperlink r:id="rId10" w:history="1">
        <w:r w:rsidR="00797C9A" w:rsidRPr="00797C9A">
          <w:rPr>
            <w:rStyle w:val="Hipervnculo"/>
            <w:rFonts w:ascii="Palatino Linotype" w:eastAsia="Times New Roman" w:hAnsi="Palatino Linotype" w:cs="Times New Roman"/>
            <w:b/>
            <w:bCs/>
            <w:i/>
            <w:color w:val="0D0D0D" w:themeColor="text1" w:themeTint="F2"/>
            <w:u w:val="none"/>
          </w:rPr>
          <w:t xml:space="preserve">MARTINEZ MARROQUIN MARIA DEL CARMEN secretaría </w:t>
        </w:r>
        <w:proofErr w:type="spellStart"/>
        <w:r w:rsidR="00797C9A" w:rsidRPr="00797C9A">
          <w:rPr>
            <w:rStyle w:val="Hipervnculo"/>
            <w:rFonts w:ascii="Palatino Linotype" w:eastAsia="Times New Roman" w:hAnsi="Palatino Linotype" w:cs="Times New Roman"/>
            <w:b/>
            <w:bCs/>
            <w:i/>
            <w:color w:val="0D0D0D" w:themeColor="text1" w:themeTint="F2"/>
            <w:u w:val="none"/>
          </w:rPr>
          <w:t>tecnica</w:t>
        </w:r>
        <w:proofErr w:type="spellEnd"/>
        <w:r w:rsidR="00797C9A" w:rsidRPr="00797C9A">
          <w:rPr>
            <w:rStyle w:val="Hipervnculo"/>
            <w:rFonts w:ascii="Palatino Linotype" w:eastAsia="Times New Roman" w:hAnsi="Palatino Linotype" w:cs="Times New Roman"/>
            <w:b/>
            <w:bCs/>
            <w:i/>
            <w:color w:val="0D0D0D" w:themeColor="text1" w:themeTint="F2"/>
            <w:u w:val="none"/>
          </w:rPr>
          <w:t xml:space="preserve"> del consejo </w:t>
        </w:r>
        <w:proofErr w:type="spellStart"/>
        <w:r w:rsidR="00797C9A" w:rsidRPr="00797C9A">
          <w:rPr>
            <w:rStyle w:val="Hipervnculo"/>
            <w:rFonts w:ascii="Palatino Linotype" w:eastAsia="Times New Roman" w:hAnsi="Palatino Linotype" w:cs="Times New Roman"/>
            <w:b/>
            <w:bCs/>
            <w:i/>
            <w:color w:val="0D0D0D" w:themeColor="text1" w:themeTint="F2"/>
            <w:u w:val="none"/>
          </w:rPr>
          <w:t>muni</w:t>
        </w:r>
        <w:proofErr w:type="spellEnd"/>
        <w:r w:rsidR="00797C9A" w:rsidRPr="00797C9A">
          <w:rPr>
            <w:rStyle w:val="Hipervnculo"/>
            <w:rFonts w:ascii="Palatino Linotype" w:eastAsia="Times New Roman" w:hAnsi="Palatino Linotype" w:cs="Times New Roman"/>
            <w:b/>
            <w:bCs/>
            <w:i/>
            <w:color w:val="0D0D0D" w:themeColor="text1" w:themeTint="F2"/>
            <w:u w:val="none"/>
          </w:rPr>
          <w:t xml:space="preserve"> de </w:t>
        </w:r>
        <w:proofErr w:type="spellStart"/>
        <w:r w:rsidR="00797C9A" w:rsidRPr="00797C9A">
          <w:rPr>
            <w:rStyle w:val="Hipervnculo"/>
            <w:rFonts w:ascii="Palatino Linotype" w:eastAsia="Times New Roman" w:hAnsi="Palatino Linotype" w:cs="Times New Roman"/>
            <w:b/>
            <w:bCs/>
            <w:i/>
            <w:color w:val="0D0D0D" w:themeColor="text1" w:themeTint="F2"/>
            <w:u w:val="none"/>
          </w:rPr>
          <w:t>seg</w:t>
        </w:r>
        <w:proofErr w:type="spellEnd"/>
        <w:r w:rsidR="00797C9A" w:rsidRPr="00797C9A">
          <w:rPr>
            <w:rStyle w:val="Hipervnculo"/>
            <w:rFonts w:ascii="Palatino Linotype" w:eastAsia="Times New Roman" w:hAnsi="Palatino Linotype" w:cs="Times New Roman"/>
            <w:b/>
            <w:bCs/>
            <w:i/>
            <w:color w:val="0D0D0D" w:themeColor="text1" w:themeTint="F2"/>
            <w:u w:val="none"/>
          </w:rPr>
          <w:t>. pub</w:t>
        </w:r>
        <w:proofErr w:type="gramStart"/>
        <w:r w:rsidR="00797C9A" w:rsidRPr="00797C9A">
          <w:rPr>
            <w:rStyle w:val="Hipervnculo"/>
            <w:rFonts w:ascii="Palatino Linotype" w:eastAsia="Times New Roman" w:hAnsi="Palatino Linotype" w:cs="Times New Roman"/>
            <w:b/>
            <w:bCs/>
            <w:i/>
            <w:color w:val="0D0D0D" w:themeColor="text1" w:themeTint="F2"/>
            <w:u w:val="none"/>
          </w:rPr>
          <w:t>..</w:t>
        </w:r>
        <w:proofErr w:type="spellStart"/>
        <w:proofErr w:type="gramEnd"/>
        <w:r w:rsidR="00797C9A" w:rsidRPr="00797C9A">
          <w:rPr>
            <w:rStyle w:val="Hipervnculo"/>
            <w:rFonts w:ascii="Palatino Linotype" w:eastAsia="Times New Roman" w:hAnsi="Palatino Linotype" w:cs="Times New Roman"/>
            <w:b/>
            <w:bCs/>
            <w:i/>
            <w:color w:val="0D0D0D" w:themeColor="text1" w:themeTint="F2"/>
            <w:u w:val="none"/>
          </w:rPr>
          <w:t>pdf</w:t>
        </w:r>
        <w:proofErr w:type="spellEnd"/>
      </w:hyperlink>
      <w:r w:rsidR="00797C9A" w:rsidRPr="00797C9A">
        <w:rPr>
          <w:rFonts w:ascii="Palatino Linotype" w:eastAsia="Times New Roman" w:hAnsi="Palatino Linotype" w:cs="Times New Roman"/>
          <w:b/>
          <w:i/>
          <w:color w:val="0D0D0D" w:themeColor="text1" w:themeTint="F2"/>
        </w:rPr>
        <w:t xml:space="preserve">, </w:t>
      </w:r>
      <w:r w:rsidR="00797C9A" w:rsidRPr="00797C9A">
        <w:rPr>
          <w:rFonts w:ascii="Palatino Linotype" w:eastAsia="Times New Roman" w:hAnsi="Palatino Linotype" w:cs="Times New Roman"/>
          <w:b/>
          <w:color w:val="0D0D0D" w:themeColor="text1" w:themeTint="F2"/>
        </w:rPr>
        <w:t>y</w:t>
      </w:r>
      <w:r w:rsidR="00797C9A" w:rsidRPr="00797C9A">
        <w:rPr>
          <w:rFonts w:ascii="Palatino Linotype" w:eastAsia="Times New Roman" w:hAnsi="Palatino Linotype" w:cs="Times New Roman"/>
          <w:b/>
          <w:i/>
          <w:color w:val="0D0D0D" w:themeColor="text1" w:themeTint="F2"/>
        </w:rPr>
        <w:t xml:space="preserve"> </w:t>
      </w:r>
      <w:hyperlink r:id="rId11" w:history="1">
        <w:r w:rsidR="00797C9A" w:rsidRPr="00797C9A">
          <w:rPr>
            <w:rStyle w:val="Hipervnculo"/>
            <w:rFonts w:ascii="Palatino Linotype" w:eastAsia="Times New Roman" w:hAnsi="Palatino Linotype" w:cs="Times New Roman"/>
            <w:b/>
            <w:bCs/>
            <w:i/>
            <w:color w:val="0D0D0D" w:themeColor="text1" w:themeTint="F2"/>
            <w:u w:val="none"/>
          </w:rPr>
          <w:t xml:space="preserve">Recurso de </w:t>
        </w:r>
        <w:proofErr w:type="spellStart"/>
        <w:r w:rsidR="00797C9A" w:rsidRPr="00797C9A">
          <w:rPr>
            <w:rStyle w:val="Hipervnculo"/>
            <w:rFonts w:ascii="Palatino Linotype" w:eastAsia="Times New Roman" w:hAnsi="Palatino Linotype" w:cs="Times New Roman"/>
            <w:b/>
            <w:bCs/>
            <w:i/>
            <w:color w:val="0D0D0D" w:themeColor="text1" w:themeTint="F2"/>
            <w:u w:val="none"/>
          </w:rPr>
          <w:t>Revision</w:t>
        </w:r>
        <w:proofErr w:type="spellEnd"/>
        <w:r w:rsidR="00797C9A" w:rsidRPr="00797C9A">
          <w:rPr>
            <w:rStyle w:val="Hipervnculo"/>
            <w:rFonts w:ascii="Palatino Linotype" w:eastAsia="Times New Roman" w:hAnsi="Palatino Linotype" w:cs="Times New Roman"/>
            <w:b/>
            <w:bCs/>
            <w:i/>
            <w:color w:val="0D0D0D" w:themeColor="text1" w:themeTint="F2"/>
            <w:u w:val="none"/>
          </w:rPr>
          <w:t xml:space="preserve"> 03209 (</w:t>
        </w:r>
        <w:proofErr w:type="spellStart"/>
        <w:r w:rsidR="00797C9A" w:rsidRPr="00797C9A">
          <w:rPr>
            <w:rStyle w:val="Hipervnculo"/>
            <w:rFonts w:ascii="Palatino Linotype" w:eastAsia="Times New Roman" w:hAnsi="Palatino Linotype" w:cs="Times New Roman"/>
            <w:b/>
            <w:bCs/>
            <w:i/>
            <w:color w:val="0D0D0D" w:themeColor="text1" w:themeTint="F2"/>
            <w:u w:val="none"/>
          </w:rPr>
          <w:t>saimex</w:t>
        </w:r>
        <w:proofErr w:type="spellEnd"/>
        <w:r w:rsidR="00797C9A" w:rsidRPr="00797C9A">
          <w:rPr>
            <w:rStyle w:val="Hipervnculo"/>
            <w:rFonts w:ascii="Palatino Linotype" w:eastAsia="Times New Roman" w:hAnsi="Palatino Linotype" w:cs="Times New Roman"/>
            <w:b/>
            <w:bCs/>
            <w:i/>
            <w:color w:val="0D0D0D" w:themeColor="text1" w:themeTint="F2"/>
            <w:u w:val="none"/>
          </w:rPr>
          <w:t xml:space="preserve"> 0145).</w:t>
        </w:r>
        <w:proofErr w:type="spellStart"/>
        <w:r w:rsidR="00797C9A" w:rsidRPr="00797C9A">
          <w:rPr>
            <w:rStyle w:val="Hipervnculo"/>
            <w:rFonts w:ascii="Palatino Linotype" w:eastAsia="Times New Roman" w:hAnsi="Palatino Linotype" w:cs="Times New Roman"/>
            <w:b/>
            <w:bCs/>
            <w:i/>
            <w:color w:val="0D0D0D" w:themeColor="text1" w:themeTint="F2"/>
            <w:u w:val="none"/>
          </w:rPr>
          <w:t>rar</w:t>
        </w:r>
        <w:proofErr w:type="spellEnd"/>
      </w:hyperlink>
      <w:r w:rsidR="00797C9A" w:rsidRPr="00797C9A">
        <w:rPr>
          <w:rFonts w:ascii="Palatino Linotype" w:eastAsia="Times New Roman" w:hAnsi="Palatino Linotype" w:cs="Times New Roman"/>
          <w:b/>
          <w:i/>
          <w:color w:val="000000" w:themeColor="text1"/>
        </w:rPr>
        <w:t xml:space="preserve"> </w:t>
      </w:r>
      <w:r w:rsidR="00061420" w:rsidRPr="00EC764E">
        <w:rPr>
          <w:rFonts w:ascii="Palatino Linotype" w:eastAsia="Calibri" w:hAnsi="Palatino Linotype" w:cs="Arial"/>
          <w:color w:val="000000" w:themeColor="text1"/>
          <w:lang w:eastAsia="es-MX"/>
        </w:rPr>
        <w:t>se dejaron visibles</w:t>
      </w:r>
      <w:r w:rsidR="00061420" w:rsidRPr="00EC764E">
        <w:rPr>
          <w:rFonts w:ascii="Palatino Linotype" w:eastAsia="MS Mincho" w:hAnsi="Palatino Linotype" w:cs="Arial"/>
          <w:color w:val="000000" w:themeColor="text1"/>
          <w:lang w:val="es-MX"/>
        </w:rPr>
        <w:t xml:space="preserve"> datos personales que debieron ser clasificados como confidenciales</w:t>
      </w:r>
      <w:r w:rsidR="00797C9A">
        <w:rPr>
          <w:rFonts w:ascii="Palatino Linotype" w:eastAsia="MS Mincho" w:hAnsi="Palatino Linotype" w:cs="Arial"/>
          <w:color w:val="000000" w:themeColor="text1"/>
          <w:lang w:val="es-MX"/>
        </w:rPr>
        <w:t xml:space="preserve">, así como documentos que no eran susceptibles de entregarse; información como lo es el número de matrícula, huella y </w:t>
      </w:r>
      <w:r>
        <w:rPr>
          <w:rFonts w:ascii="Palatino Linotype" w:eastAsia="MS Mincho" w:hAnsi="Palatino Linotype" w:cs="Arial"/>
          <w:color w:val="000000" w:themeColor="text1"/>
          <w:lang w:val="es-MX"/>
        </w:rPr>
        <w:t xml:space="preserve">el domicilio </w:t>
      </w:r>
      <w:r w:rsidR="00797C9A">
        <w:rPr>
          <w:rFonts w:ascii="Palatino Linotype" w:eastAsia="MS Mincho" w:hAnsi="Palatino Linotype" w:cs="Arial"/>
          <w:color w:val="000000" w:themeColor="text1"/>
          <w:lang w:val="es-MX"/>
        </w:rPr>
        <w:t xml:space="preserve">particular </w:t>
      </w:r>
      <w:r>
        <w:rPr>
          <w:rFonts w:ascii="Palatino Linotype" w:eastAsia="MS Mincho" w:hAnsi="Palatino Linotype" w:cs="Arial"/>
          <w:color w:val="000000" w:themeColor="text1"/>
          <w:lang w:val="es-MX"/>
        </w:rPr>
        <w:t>contenido en las Cartillas del Servicio Militar</w:t>
      </w:r>
      <w:r w:rsidR="00797C9A">
        <w:rPr>
          <w:rFonts w:ascii="Palatino Linotype" w:eastAsia="MS Mincho" w:hAnsi="Palatino Linotype" w:cs="Arial"/>
          <w:color w:val="000000" w:themeColor="text1"/>
          <w:lang w:val="es-MX"/>
        </w:rPr>
        <w:t>,</w:t>
      </w:r>
      <w:r w:rsidR="00797C9A" w:rsidRPr="00797C9A">
        <w:rPr>
          <w:rFonts w:ascii="Palatino Linotype" w:eastAsia="MS Mincho" w:hAnsi="Palatino Linotype" w:cs="Bookman Old Style"/>
        </w:rPr>
        <w:t xml:space="preserve"> </w:t>
      </w:r>
      <w:r w:rsidR="00797C9A">
        <w:rPr>
          <w:rFonts w:ascii="Palatino Linotype" w:eastAsia="MS Mincho" w:hAnsi="Palatino Linotype" w:cs="Bookman Old Style"/>
        </w:rPr>
        <w:t>de la Secretaría Técnica del Consejo de Seguridad Pública en su Cédula de Datos Personales se dejó a la vista datos de uno de sus dependientes económicos, y del Titular de la Coordinación de Administración y Finanzas del IMCUFIDET se dejaron a la vista el folio y código de verificación del Informe de no antecedentes penales</w:t>
      </w:r>
      <w:r w:rsidR="00797C9A">
        <w:rPr>
          <w:rFonts w:ascii="Palatino Linotype" w:eastAsia="MS Mincho" w:hAnsi="Palatino Linotype" w:cs="Arial"/>
          <w:color w:val="000000" w:themeColor="text1"/>
          <w:lang w:val="es-MX"/>
        </w:rPr>
        <w:t xml:space="preserve">; </w:t>
      </w:r>
      <w:r>
        <w:rPr>
          <w:rFonts w:ascii="Palatino Linotype" w:eastAsia="MS Mincho" w:hAnsi="Palatino Linotype" w:cs="Arial"/>
          <w:color w:val="000000" w:themeColor="text1"/>
          <w:lang w:val="es-MX"/>
        </w:rPr>
        <w:t>por cuanto hace a la información remitida en el documento denominado “</w:t>
      </w:r>
      <w:r w:rsidRPr="00697747">
        <w:rPr>
          <w:rFonts w:ascii="Palatino Linotype" w:eastAsia="MS Mincho" w:hAnsi="Palatino Linotype" w:cs="Arial"/>
          <w:b/>
          <w:i/>
          <w:color w:val="000000" w:themeColor="text1"/>
          <w:lang w:val="es-MX"/>
        </w:rPr>
        <w:t xml:space="preserve">Recurso de </w:t>
      </w:r>
      <w:proofErr w:type="spellStart"/>
      <w:r w:rsidRPr="00697747">
        <w:rPr>
          <w:rFonts w:ascii="Palatino Linotype" w:eastAsia="MS Mincho" w:hAnsi="Palatino Linotype" w:cs="Arial"/>
          <w:b/>
          <w:i/>
          <w:color w:val="000000" w:themeColor="text1"/>
          <w:lang w:val="es-MX"/>
        </w:rPr>
        <w:t>Revision</w:t>
      </w:r>
      <w:proofErr w:type="spellEnd"/>
      <w:r w:rsidRPr="00697747">
        <w:rPr>
          <w:rFonts w:ascii="Palatino Linotype" w:eastAsia="MS Mincho" w:hAnsi="Palatino Linotype" w:cs="Arial"/>
          <w:b/>
          <w:i/>
          <w:color w:val="000000" w:themeColor="text1"/>
          <w:lang w:val="es-MX"/>
        </w:rPr>
        <w:t xml:space="preserve"> 03203 (</w:t>
      </w:r>
      <w:proofErr w:type="spellStart"/>
      <w:r w:rsidRPr="00697747">
        <w:rPr>
          <w:rFonts w:ascii="Palatino Linotype" w:eastAsia="MS Mincho" w:hAnsi="Palatino Linotype" w:cs="Arial"/>
          <w:b/>
          <w:i/>
          <w:color w:val="000000" w:themeColor="text1"/>
          <w:lang w:val="es-MX"/>
        </w:rPr>
        <w:t>saimex</w:t>
      </w:r>
      <w:proofErr w:type="spellEnd"/>
      <w:r w:rsidRPr="00697747">
        <w:rPr>
          <w:rFonts w:ascii="Palatino Linotype" w:eastAsia="MS Mincho" w:hAnsi="Palatino Linotype" w:cs="Arial"/>
          <w:b/>
          <w:i/>
          <w:color w:val="000000" w:themeColor="text1"/>
          <w:lang w:val="es-MX"/>
        </w:rPr>
        <w:t xml:space="preserve"> 0144).</w:t>
      </w:r>
      <w:proofErr w:type="spellStart"/>
      <w:r w:rsidRPr="00697747">
        <w:rPr>
          <w:rFonts w:ascii="Palatino Linotype" w:eastAsia="MS Mincho" w:hAnsi="Palatino Linotype" w:cs="Arial"/>
          <w:b/>
          <w:i/>
          <w:color w:val="000000" w:themeColor="text1"/>
          <w:lang w:val="es-MX"/>
        </w:rPr>
        <w:t>rar</w:t>
      </w:r>
      <w:proofErr w:type="spellEnd"/>
      <w:r>
        <w:rPr>
          <w:rFonts w:ascii="Palatino Linotype" w:eastAsia="MS Mincho" w:hAnsi="Palatino Linotype" w:cs="Arial"/>
          <w:b/>
          <w:i/>
          <w:color w:val="000000" w:themeColor="text1"/>
          <w:lang w:val="es-MX"/>
        </w:rPr>
        <w:t xml:space="preserve">”, </w:t>
      </w:r>
      <w:r w:rsidRPr="00697747">
        <w:rPr>
          <w:rFonts w:ascii="Palatino Linotype" w:eastAsia="MS Mincho" w:hAnsi="Palatino Linotype" w:cs="Arial"/>
          <w:color w:val="000000" w:themeColor="text1"/>
          <w:lang w:val="es-MX"/>
        </w:rPr>
        <w:t>el cual c</w:t>
      </w:r>
      <w:r>
        <w:rPr>
          <w:rFonts w:ascii="Palatino Linotype" w:eastAsia="MS Mincho" w:hAnsi="Palatino Linotype" w:cs="Arial"/>
          <w:color w:val="000000" w:themeColor="text1"/>
          <w:lang w:val="es-MX"/>
        </w:rPr>
        <w:t xml:space="preserve">ontiene </w:t>
      </w:r>
      <w:r w:rsidRPr="00697747">
        <w:rPr>
          <w:rFonts w:ascii="Palatino Linotype" w:eastAsia="MS Mincho" w:hAnsi="Palatino Linotype" w:cs="Arial"/>
          <w:color w:val="000000" w:themeColor="text1"/>
          <w:lang w:val="es-MX"/>
        </w:rPr>
        <w:t>diez (10) archivos en formato “PDF”</w:t>
      </w:r>
      <w:r>
        <w:rPr>
          <w:rFonts w:ascii="Palatino Linotype" w:eastAsia="MS Mincho" w:hAnsi="Palatino Linotype" w:cs="Arial"/>
          <w:color w:val="000000" w:themeColor="text1"/>
          <w:lang w:val="es-MX"/>
        </w:rPr>
        <w:t xml:space="preserve"> de siete servidores públicos, es de señalar que en su contenido se advierten datos personales que debieron ser protegidos, tales como comprobantes de domicilio de personas de quienes no se tiene la certeza de que sean servidores públicos, se entregaron exámenes psicométricos y el contenido de las valoraciones de conocimientos generales, las cuales por las consideraciones señaladas debían ser protegidos en su totalidad por contener información de carácter confidencial</w:t>
      </w:r>
      <w:r w:rsidR="00570103">
        <w:rPr>
          <w:rFonts w:ascii="Palatino Linotype" w:eastAsia="MS Mincho" w:hAnsi="Palatino Linotype" w:cs="Arial"/>
          <w:color w:val="000000" w:themeColor="text1"/>
          <w:lang w:val="es-MX"/>
        </w:rPr>
        <w:t>, se entregaron actas de nacimiento en cuyo contenido se advierte datos de los testigos y firmas que corresponden a particulares, y se dejó a la vista el domicilio de un servidor público en la Cartilla de Servicio Militar</w:t>
      </w:r>
      <w:r w:rsidR="00570103">
        <w:rPr>
          <w:rFonts w:ascii="Palatino Linotype" w:eastAsia="MS Mincho" w:hAnsi="Palatino Linotype" w:cs="Arial"/>
          <w:b/>
          <w:i/>
          <w:color w:val="000000" w:themeColor="text1"/>
          <w:lang w:val="es-MX"/>
        </w:rPr>
        <w:t>,</w:t>
      </w:r>
      <w:r w:rsidR="00797C9A">
        <w:rPr>
          <w:rFonts w:ascii="Palatino Linotype" w:eastAsia="Times New Roman" w:hAnsi="Palatino Linotype" w:cs="Times New Roman"/>
          <w:color w:val="000000" w:themeColor="text1"/>
        </w:rPr>
        <w:t xml:space="preserve"> entre otros; y, por cuanto hace al archivo denominado “</w:t>
      </w:r>
      <w:hyperlink r:id="rId12" w:history="1">
        <w:r w:rsidR="00797C9A" w:rsidRPr="00797C9A">
          <w:rPr>
            <w:rStyle w:val="Hipervnculo"/>
            <w:rFonts w:ascii="Palatino Linotype" w:eastAsia="Times New Roman" w:hAnsi="Palatino Linotype" w:cs="Times New Roman"/>
            <w:b/>
            <w:bCs/>
            <w:i/>
            <w:color w:val="0D0D0D" w:themeColor="text1" w:themeTint="F2"/>
            <w:u w:val="none"/>
          </w:rPr>
          <w:t xml:space="preserve">Recurso de </w:t>
        </w:r>
        <w:proofErr w:type="spellStart"/>
        <w:r w:rsidR="00797C9A" w:rsidRPr="00797C9A">
          <w:rPr>
            <w:rStyle w:val="Hipervnculo"/>
            <w:rFonts w:ascii="Palatino Linotype" w:eastAsia="Times New Roman" w:hAnsi="Palatino Linotype" w:cs="Times New Roman"/>
            <w:b/>
            <w:bCs/>
            <w:i/>
            <w:color w:val="0D0D0D" w:themeColor="text1" w:themeTint="F2"/>
            <w:u w:val="none"/>
          </w:rPr>
          <w:t>Revision</w:t>
        </w:r>
        <w:proofErr w:type="spellEnd"/>
        <w:r w:rsidR="00797C9A" w:rsidRPr="00797C9A">
          <w:rPr>
            <w:rStyle w:val="Hipervnculo"/>
            <w:rFonts w:ascii="Palatino Linotype" w:eastAsia="Times New Roman" w:hAnsi="Palatino Linotype" w:cs="Times New Roman"/>
            <w:b/>
            <w:bCs/>
            <w:i/>
            <w:color w:val="0D0D0D" w:themeColor="text1" w:themeTint="F2"/>
            <w:u w:val="none"/>
          </w:rPr>
          <w:t xml:space="preserve"> 03209 (</w:t>
        </w:r>
        <w:proofErr w:type="spellStart"/>
        <w:r w:rsidR="00797C9A" w:rsidRPr="00797C9A">
          <w:rPr>
            <w:rStyle w:val="Hipervnculo"/>
            <w:rFonts w:ascii="Palatino Linotype" w:eastAsia="Times New Roman" w:hAnsi="Palatino Linotype" w:cs="Times New Roman"/>
            <w:b/>
            <w:bCs/>
            <w:i/>
            <w:color w:val="0D0D0D" w:themeColor="text1" w:themeTint="F2"/>
            <w:u w:val="none"/>
          </w:rPr>
          <w:t>saimex</w:t>
        </w:r>
        <w:proofErr w:type="spellEnd"/>
        <w:r w:rsidR="00797C9A" w:rsidRPr="00797C9A">
          <w:rPr>
            <w:rStyle w:val="Hipervnculo"/>
            <w:rFonts w:ascii="Palatino Linotype" w:eastAsia="Times New Roman" w:hAnsi="Palatino Linotype" w:cs="Times New Roman"/>
            <w:b/>
            <w:bCs/>
            <w:i/>
            <w:color w:val="0D0D0D" w:themeColor="text1" w:themeTint="F2"/>
            <w:u w:val="none"/>
          </w:rPr>
          <w:t xml:space="preserve"> 0145).</w:t>
        </w:r>
        <w:proofErr w:type="spellStart"/>
        <w:r w:rsidR="00797C9A" w:rsidRPr="00797C9A">
          <w:rPr>
            <w:rStyle w:val="Hipervnculo"/>
            <w:rFonts w:ascii="Palatino Linotype" w:eastAsia="Times New Roman" w:hAnsi="Palatino Linotype" w:cs="Times New Roman"/>
            <w:b/>
            <w:bCs/>
            <w:i/>
            <w:color w:val="0D0D0D" w:themeColor="text1" w:themeTint="F2"/>
            <w:u w:val="none"/>
          </w:rPr>
          <w:t>rar</w:t>
        </w:r>
        <w:proofErr w:type="spellEnd"/>
      </w:hyperlink>
      <w:r w:rsidR="00797C9A">
        <w:rPr>
          <w:rFonts w:ascii="Palatino Linotype" w:eastAsia="Times New Roman" w:hAnsi="Palatino Linotype" w:cs="Times New Roman"/>
          <w:b/>
          <w:i/>
          <w:color w:val="0D0D0D" w:themeColor="text1" w:themeTint="F2"/>
        </w:rPr>
        <w:t>”</w:t>
      </w:r>
      <w:r w:rsidR="00797C9A">
        <w:rPr>
          <w:rFonts w:ascii="Palatino Linotype" w:eastAsia="Times New Roman" w:hAnsi="Palatino Linotype" w:cs="Times New Roman"/>
          <w:b/>
          <w:color w:val="0D0D0D" w:themeColor="text1" w:themeTint="F2"/>
        </w:rPr>
        <w:t xml:space="preserve">, </w:t>
      </w:r>
      <w:r w:rsidR="00797C9A" w:rsidRPr="00797C9A">
        <w:rPr>
          <w:rFonts w:ascii="Palatino Linotype" w:eastAsia="Times New Roman" w:hAnsi="Palatino Linotype" w:cs="Times New Roman"/>
          <w:color w:val="0D0D0D" w:themeColor="text1" w:themeTint="F2"/>
        </w:rPr>
        <w:t>en cuyo contenido se aprecian cinco documentos en formato “PDF” con información de diversos servidores públicos, no se puso a la vista en razón de que algunos de los documentos contenidos en ellos no eran susceptibles de entregarse, aunado que en el caso de las Cartillas de Servicio Militar remitidas se aprecia que se dejaron datos personales confidenciales como lo es el número de matrícula, los cuales no eran susceptibles de ponerse a disposición.</w:t>
      </w:r>
    </w:p>
    <w:p w14:paraId="462EEEA4" w14:textId="77777777" w:rsidR="00061420" w:rsidRDefault="00061420" w:rsidP="00061420">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1185D8B5" w14:textId="77777777" w:rsidR="00061420" w:rsidRPr="00E41C9B" w:rsidRDefault="00061420" w:rsidP="00061420">
      <w:pPr>
        <w:pStyle w:val="Prrafodelista"/>
        <w:widowControl w:val="0"/>
        <w:numPr>
          <w:ilvl w:val="0"/>
          <w:numId w:val="35"/>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E41C9B">
        <w:rPr>
          <w:rFonts w:ascii="Palatino Linotype" w:eastAsia="Calibri" w:hAnsi="Palatino Linotype" w:cs="Arial"/>
          <w:color w:val="000000"/>
          <w:lang w:eastAsia="es-MX"/>
        </w:rPr>
        <w:t xml:space="preserve">Por lo tanto, es menester dar vista al Órgano de Control Interno de este Instituto para que en ejercicio de sus atribuciones atienda las directivas marcadas en la propia Ley de la materia, con fundamento en el artículo 190 de la ley de la materia, el cual señala que  </w:t>
      </w:r>
      <w:r w:rsidRPr="00E41C9B">
        <w:rPr>
          <w:rFonts w:ascii="Palatino Linotype" w:eastAsia="MS Mincho" w:hAnsi="Palatino Linotype" w:cs="Arial"/>
        </w:rPr>
        <w:t xml:space="preserve">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bookmarkStart w:id="81" w:name="_GoBack"/>
      <w:bookmarkEnd w:id="81"/>
      <w:r w:rsidRPr="00E41C9B">
        <w:rPr>
          <w:rFonts w:ascii="Palatino Linotype" w:eastAsia="MS Mincho" w:hAnsi="Palatino Linotype" w:cs="Arial"/>
        </w:rPr>
        <w:t>procedimiento de responsabilidad respectivo, cuyo resultado deberá de ser informado al Instituto.</w:t>
      </w:r>
    </w:p>
    <w:p w14:paraId="25FAE41B" w14:textId="77777777" w:rsidR="00B96F7D" w:rsidRDefault="00B96F7D" w:rsidP="00B96F7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9B83465" w14:textId="635D2607" w:rsidR="00F44053" w:rsidRDefault="00570103" w:rsidP="00545A3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C</w:t>
      </w:r>
      <w:r w:rsidR="00F44053" w:rsidRPr="00F008D3">
        <w:rPr>
          <w:rFonts w:ascii="Palatino Linotype" w:eastAsia="MS Mincho" w:hAnsi="Palatino Linotype" w:cs="Arial"/>
          <w:color w:val="000000" w:themeColor="text1"/>
          <w:lang w:val="es-MX"/>
        </w:rPr>
        <w:t>onsecuentemente, en términos del artículo 186, fracción I</w:t>
      </w:r>
      <w:r w:rsidR="00F008D3" w:rsidRPr="00F008D3">
        <w:rPr>
          <w:rFonts w:ascii="Palatino Linotype" w:eastAsia="MS Mincho" w:hAnsi="Palatino Linotype" w:cs="Arial"/>
          <w:color w:val="000000" w:themeColor="text1"/>
          <w:lang w:val="es-MX"/>
        </w:rPr>
        <w:t>II</w:t>
      </w:r>
      <w:r w:rsidR="00F44053" w:rsidRPr="00F008D3">
        <w:rPr>
          <w:rFonts w:ascii="Palatino Linotype" w:eastAsia="MS Mincho" w:hAnsi="Palatino Linotype" w:cs="Arial"/>
          <w:color w:val="000000" w:themeColor="text1"/>
          <w:lang w:val="es-MX"/>
        </w:rPr>
        <w:t xml:space="preserve"> de la Ley de Transparencia, Acceso a la Información Pública del Estado de México y Municipios, este Pleno determina </w:t>
      </w:r>
      <w:r>
        <w:rPr>
          <w:rFonts w:ascii="Palatino Linotype" w:eastAsia="MS Mincho" w:hAnsi="Palatino Linotype" w:cs="Arial"/>
          <w:b/>
          <w:color w:val="000000" w:themeColor="text1"/>
          <w:lang w:val="es-MX"/>
        </w:rPr>
        <w:t>MODIFI</w:t>
      </w:r>
      <w:r w:rsidR="00F008D3" w:rsidRPr="00F008D3">
        <w:rPr>
          <w:rFonts w:ascii="Palatino Linotype" w:eastAsia="MS Mincho" w:hAnsi="Palatino Linotype" w:cs="Arial"/>
          <w:b/>
          <w:color w:val="000000" w:themeColor="text1"/>
          <w:lang w:val="es-MX"/>
        </w:rPr>
        <w:t>CAR</w:t>
      </w:r>
      <w:r w:rsidR="00F008D3" w:rsidRPr="00F008D3">
        <w:rPr>
          <w:rFonts w:ascii="Palatino Linotype" w:eastAsia="MS Mincho" w:hAnsi="Palatino Linotype" w:cs="Arial"/>
          <w:color w:val="000000" w:themeColor="text1"/>
          <w:lang w:val="es-MX"/>
        </w:rPr>
        <w:t xml:space="preserve"> la</w:t>
      </w:r>
      <w:r w:rsidR="00797C9A">
        <w:rPr>
          <w:rFonts w:ascii="Palatino Linotype" w:eastAsia="MS Mincho" w:hAnsi="Palatino Linotype" w:cs="Arial"/>
          <w:color w:val="000000" w:themeColor="text1"/>
          <w:lang w:val="es-MX"/>
        </w:rPr>
        <w:t>s</w:t>
      </w:r>
      <w:r w:rsidR="00F008D3" w:rsidRPr="00F008D3">
        <w:rPr>
          <w:rFonts w:ascii="Palatino Linotype" w:eastAsia="MS Mincho" w:hAnsi="Palatino Linotype" w:cs="Arial"/>
          <w:color w:val="000000" w:themeColor="text1"/>
          <w:lang w:val="es-MX"/>
        </w:rPr>
        <w:t xml:space="preserve"> respuesta</w:t>
      </w:r>
      <w:r w:rsidR="00797C9A">
        <w:rPr>
          <w:rFonts w:ascii="Palatino Linotype" w:eastAsia="MS Mincho" w:hAnsi="Palatino Linotype" w:cs="Arial"/>
          <w:color w:val="000000" w:themeColor="text1"/>
          <w:lang w:val="es-MX"/>
        </w:rPr>
        <w:t>s</w:t>
      </w:r>
      <w:r w:rsidR="00F008D3" w:rsidRPr="00F008D3">
        <w:rPr>
          <w:rFonts w:ascii="Palatino Linotype" w:eastAsia="MS Mincho" w:hAnsi="Palatino Linotype" w:cs="Arial"/>
          <w:color w:val="000000" w:themeColor="text1"/>
          <w:lang w:val="es-MX"/>
        </w:rPr>
        <w:t xml:space="preserve"> de</w:t>
      </w:r>
      <w:r w:rsidR="00797C9A">
        <w:rPr>
          <w:rFonts w:ascii="Palatino Linotype" w:eastAsia="MS Mincho" w:hAnsi="Palatino Linotype" w:cs="Arial"/>
          <w:color w:val="000000" w:themeColor="text1"/>
          <w:lang w:val="es-MX"/>
        </w:rPr>
        <w:t xml:space="preserve"> </w:t>
      </w:r>
      <w:r w:rsidR="00F008D3" w:rsidRPr="00F008D3">
        <w:rPr>
          <w:rFonts w:ascii="Palatino Linotype" w:eastAsia="MS Mincho" w:hAnsi="Palatino Linotype" w:cs="Arial"/>
          <w:color w:val="000000" w:themeColor="text1"/>
          <w:lang w:val="es-MX"/>
        </w:rPr>
        <w:t>l</w:t>
      </w:r>
      <w:r w:rsidR="00797C9A">
        <w:rPr>
          <w:rFonts w:ascii="Palatino Linotype" w:eastAsia="MS Mincho" w:hAnsi="Palatino Linotype" w:cs="Arial"/>
          <w:color w:val="000000" w:themeColor="text1"/>
          <w:lang w:val="es-MX"/>
        </w:rPr>
        <w:t>os</w:t>
      </w:r>
      <w:r w:rsidR="00F008D3" w:rsidRPr="00F008D3">
        <w:rPr>
          <w:rFonts w:ascii="Palatino Linotype" w:eastAsia="MS Mincho" w:hAnsi="Palatino Linotype" w:cs="Arial"/>
          <w:color w:val="000000" w:themeColor="text1"/>
          <w:lang w:val="es-MX"/>
        </w:rPr>
        <w:t xml:space="preserve"> r</w:t>
      </w:r>
      <w:r w:rsidR="003D47A6" w:rsidRPr="00F008D3">
        <w:rPr>
          <w:rFonts w:ascii="Palatino Linotype" w:eastAsia="MS Mincho" w:hAnsi="Palatino Linotype" w:cs="Arial"/>
          <w:color w:val="000000" w:themeColor="text1"/>
          <w:lang w:val="es-MX"/>
        </w:rPr>
        <w:t>ecurso</w:t>
      </w:r>
      <w:r w:rsidR="00797C9A">
        <w:rPr>
          <w:rFonts w:ascii="Palatino Linotype" w:eastAsia="MS Mincho" w:hAnsi="Palatino Linotype" w:cs="Arial"/>
          <w:color w:val="000000" w:themeColor="text1"/>
          <w:lang w:val="es-MX"/>
        </w:rPr>
        <w:t>s</w:t>
      </w:r>
      <w:r w:rsidR="003D47A6" w:rsidRPr="00F008D3">
        <w:rPr>
          <w:rFonts w:ascii="Palatino Linotype" w:eastAsia="MS Mincho" w:hAnsi="Palatino Linotype" w:cs="Arial"/>
          <w:color w:val="000000" w:themeColor="text1"/>
          <w:lang w:val="es-MX"/>
        </w:rPr>
        <w:t xml:space="preserve"> de revisión 0</w:t>
      </w:r>
      <w:r>
        <w:rPr>
          <w:rFonts w:ascii="Palatino Linotype" w:eastAsia="MS Mincho" w:hAnsi="Palatino Linotype" w:cs="Arial"/>
          <w:color w:val="000000" w:themeColor="text1"/>
          <w:lang w:val="es-MX"/>
        </w:rPr>
        <w:t>3203</w:t>
      </w:r>
      <w:r w:rsidR="00797C9A">
        <w:rPr>
          <w:rFonts w:ascii="Palatino Linotype" w:eastAsia="MS Mincho" w:hAnsi="Palatino Linotype" w:cs="Arial"/>
          <w:color w:val="000000" w:themeColor="text1"/>
          <w:lang w:val="es-MX"/>
        </w:rPr>
        <w:t xml:space="preserve">/INFOEM/IP/RR/2019 y </w:t>
      </w:r>
      <w:r w:rsidR="00797C9A" w:rsidRPr="00F008D3">
        <w:rPr>
          <w:rFonts w:ascii="Palatino Linotype" w:eastAsia="MS Mincho" w:hAnsi="Palatino Linotype" w:cs="Arial"/>
          <w:color w:val="000000" w:themeColor="text1"/>
          <w:lang w:val="es-MX"/>
        </w:rPr>
        <w:t>0</w:t>
      </w:r>
      <w:r w:rsidR="00797C9A">
        <w:rPr>
          <w:rFonts w:ascii="Palatino Linotype" w:eastAsia="MS Mincho" w:hAnsi="Palatino Linotype" w:cs="Arial"/>
          <w:color w:val="000000" w:themeColor="text1"/>
          <w:lang w:val="es-MX"/>
        </w:rPr>
        <w:t>3209/INFOEM/IP/RR/2019.</w:t>
      </w:r>
    </w:p>
    <w:p w14:paraId="39217D4A" w14:textId="77777777" w:rsidR="00570103" w:rsidRPr="00F008D3" w:rsidRDefault="00570103" w:rsidP="0057010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ABEE029" w14:textId="2F54C835" w:rsidR="00F44053" w:rsidRPr="00C61173" w:rsidRDefault="001F21D3" w:rsidP="00F44053">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Pr>
          <w:rFonts w:ascii="Palatino Linotype" w:eastAsia="MS Mincho" w:hAnsi="Palatino Linotype" w:cstheme="majorBidi"/>
          <w:noProof/>
          <w:lang w:val="es-MX" w:eastAsia="es-MX"/>
        </w:rPr>
        <mc:AlternateContent>
          <mc:Choice Requires="wps">
            <w:drawing>
              <wp:anchor distT="0" distB="0" distL="114300" distR="114300" simplePos="0" relativeHeight="251659264" behindDoc="0" locked="0" layoutInCell="1" allowOverlap="1" wp14:anchorId="62915711" wp14:editId="08940CB2">
                <wp:simplePos x="0" y="0"/>
                <wp:positionH relativeFrom="column">
                  <wp:posOffset>87652</wp:posOffset>
                </wp:positionH>
                <wp:positionV relativeFrom="paragraph">
                  <wp:posOffset>550606</wp:posOffset>
                </wp:positionV>
                <wp:extent cx="5453349" cy="4538950"/>
                <wp:effectExtent l="19050" t="19050" r="33655" b="33655"/>
                <wp:wrapNone/>
                <wp:docPr id="2" name="Conector recto 2"/>
                <wp:cNvGraphicFramePr/>
                <a:graphic xmlns:a="http://schemas.openxmlformats.org/drawingml/2006/main">
                  <a:graphicData uri="http://schemas.microsoft.com/office/word/2010/wordprocessingShape">
                    <wps:wsp>
                      <wps:cNvCnPr/>
                      <wps:spPr>
                        <a:xfrm>
                          <a:off x="0" y="0"/>
                          <a:ext cx="5453349" cy="45389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66ADA"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pt,43.35pt" to="436.3pt,4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" strokecolor="#4579b8 [3044]" strokeweight="3pt"/>
            </w:pict>
          </mc:Fallback>
        </mc:AlternateContent>
      </w:r>
      <w:r w:rsidR="00F44053" w:rsidRPr="00C61173">
        <w:rPr>
          <w:rFonts w:ascii="Palatino Linotype" w:eastAsia="MS Mincho" w:hAnsi="Palatino Linotype" w:cstheme="majorBidi"/>
        </w:rPr>
        <w:t xml:space="preserve">Por </w:t>
      </w:r>
      <w:r w:rsidR="00F44053" w:rsidRPr="00C61173">
        <w:rPr>
          <w:rFonts w:ascii="Palatino Linotype" w:hAnsi="Palatino Linotype" w:cs="Arial"/>
          <w:lang w:eastAsia="es-MX"/>
        </w:rPr>
        <w:t>lo</w:t>
      </w:r>
      <w:r w:rsidR="00F44053" w:rsidRPr="00C61173">
        <w:rPr>
          <w:rFonts w:ascii="Palatino Linotype" w:eastAsia="MS Mincho" w:hAnsi="Palatino Linotype" w:cstheme="majorBidi"/>
        </w:rPr>
        <w:t xml:space="preserve"> anteriormente expuesto y fundado este </w:t>
      </w:r>
      <w:r w:rsidR="00F44053" w:rsidRPr="00C61173">
        <w:rPr>
          <w:rFonts w:ascii="Palatino Linotype" w:eastAsia="MS Mincho" w:hAnsi="Palatino Linotype" w:cstheme="majorBidi"/>
          <w:b/>
        </w:rPr>
        <w:t>ÓRGANO GARANTE</w:t>
      </w:r>
      <w:r w:rsidR="00F44053" w:rsidRPr="00C61173">
        <w:rPr>
          <w:rFonts w:ascii="Palatino Linotype" w:eastAsia="MS Mincho" w:hAnsi="Palatino Linotype" w:cstheme="majorBidi"/>
        </w:rPr>
        <w:t xml:space="preserve"> emite los siguientes:</w:t>
      </w:r>
    </w:p>
    <w:p w14:paraId="7E57A2D5" w14:textId="77777777" w:rsidR="003D47A6" w:rsidRDefault="003D47A6" w:rsidP="00F44053">
      <w:pPr>
        <w:tabs>
          <w:tab w:val="left" w:pos="0"/>
        </w:tabs>
        <w:spacing w:line="360" w:lineRule="auto"/>
        <w:ind w:right="49"/>
        <w:contextualSpacing/>
        <w:jc w:val="both"/>
        <w:rPr>
          <w:rFonts w:ascii="Palatino Linotype" w:eastAsia="MS Mincho" w:hAnsi="Palatino Linotype" w:cs="Arial"/>
          <w:i/>
        </w:rPr>
      </w:pPr>
    </w:p>
    <w:p w14:paraId="0788D521" w14:textId="77777777" w:rsidR="00797C9A" w:rsidRDefault="00797C9A" w:rsidP="00F44053">
      <w:pPr>
        <w:tabs>
          <w:tab w:val="left" w:pos="0"/>
        </w:tabs>
        <w:spacing w:line="360" w:lineRule="auto"/>
        <w:ind w:right="49"/>
        <w:contextualSpacing/>
        <w:jc w:val="both"/>
        <w:rPr>
          <w:rFonts w:ascii="Palatino Linotype" w:eastAsia="MS Mincho" w:hAnsi="Palatino Linotype" w:cs="Arial"/>
          <w:i/>
        </w:rPr>
      </w:pPr>
    </w:p>
    <w:p w14:paraId="27650CC3" w14:textId="77777777" w:rsidR="00797C9A" w:rsidRDefault="00797C9A" w:rsidP="00F44053">
      <w:pPr>
        <w:tabs>
          <w:tab w:val="left" w:pos="0"/>
        </w:tabs>
        <w:spacing w:line="360" w:lineRule="auto"/>
        <w:ind w:right="49"/>
        <w:contextualSpacing/>
        <w:jc w:val="both"/>
        <w:rPr>
          <w:rFonts w:ascii="Palatino Linotype" w:eastAsia="MS Mincho" w:hAnsi="Palatino Linotype" w:cs="Arial"/>
          <w:i/>
        </w:rPr>
      </w:pPr>
    </w:p>
    <w:p w14:paraId="6AA74A09" w14:textId="77777777" w:rsidR="00797C9A" w:rsidRDefault="00797C9A" w:rsidP="00F44053">
      <w:pPr>
        <w:tabs>
          <w:tab w:val="left" w:pos="0"/>
        </w:tabs>
        <w:spacing w:line="360" w:lineRule="auto"/>
        <w:ind w:right="49"/>
        <w:contextualSpacing/>
        <w:jc w:val="both"/>
        <w:rPr>
          <w:rFonts w:ascii="Palatino Linotype" w:eastAsia="MS Mincho" w:hAnsi="Palatino Linotype" w:cs="Arial"/>
          <w:i/>
        </w:rPr>
      </w:pPr>
    </w:p>
    <w:p w14:paraId="2ED03A20" w14:textId="77777777" w:rsidR="00797C9A" w:rsidRDefault="00797C9A" w:rsidP="00F44053">
      <w:pPr>
        <w:tabs>
          <w:tab w:val="left" w:pos="0"/>
        </w:tabs>
        <w:spacing w:line="360" w:lineRule="auto"/>
        <w:ind w:right="49"/>
        <w:contextualSpacing/>
        <w:jc w:val="both"/>
        <w:rPr>
          <w:rFonts w:ascii="Palatino Linotype" w:eastAsia="MS Mincho" w:hAnsi="Palatino Linotype" w:cs="Arial"/>
          <w:i/>
        </w:rPr>
      </w:pPr>
    </w:p>
    <w:p w14:paraId="0552A4F6" w14:textId="77777777" w:rsidR="00797C9A" w:rsidRDefault="00797C9A" w:rsidP="00F44053">
      <w:pPr>
        <w:tabs>
          <w:tab w:val="left" w:pos="0"/>
        </w:tabs>
        <w:spacing w:line="360" w:lineRule="auto"/>
        <w:ind w:right="49"/>
        <w:contextualSpacing/>
        <w:jc w:val="both"/>
        <w:rPr>
          <w:rFonts w:ascii="Palatino Linotype" w:eastAsia="MS Mincho" w:hAnsi="Palatino Linotype" w:cs="Arial"/>
          <w:i/>
        </w:rPr>
      </w:pPr>
    </w:p>
    <w:p w14:paraId="4E8F21D8" w14:textId="77777777" w:rsidR="00797C9A" w:rsidRDefault="00797C9A" w:rsidP="00F44053">
      <w:pPr>
        <w:tabs>
          <w:tab w:val="left" w:pos="0"/>
        </w:tabs>
        <w:spacing w:line="360" w:lineRule="auto"/>
        <w:ind w:right="49"/>
        <w:contextualSpacing/>
        <w:jc w:val="both"/>
        <w:rPr>
          <w:rFonts w:ascii="Palatino Linotype" w:eastAsia="MS Mincho" w:hAnsi="Palatino Linotype" w:cs="Arial"/>
          <w:i/>
        </w:rPr>
      </w:pPr>
    </w:p>
    <w:p w14:paraId="64124950" w14:textId="77777777" w:rsidR="00797C9A" w:rsidRDefault="00797C9A" w:rsidP="00F44053">
      <w:pPr>
        <w:tabs>
          <w:tab w:val="left" w:pos="0"/>
        </w:tabs>
        <w:spacing w:line="360" w:lineRule="auto"/>
        <w:ind w:right="49"/>
        <w:contextualSpacing/>
        <w:jc w:val="both"/>
        <w:rPr>
          <w:rFonts w:ascii="Palatino Linotype" w:eastAsia="MS Mincho" w:hAnsi="Palatino Linotype" w:cs="Arial"/>
          <w:i/>
        </w:rPr>
      </w:pPr>
    </w:p>
    <w:p w14:paraId="2C9366D8" w14:textId="77777777" w:rsidR="00797C9A" w:rsidRDefault="00797C9A" w:rsidP="00F44053">
      <w:pPr>
        <w:tabs>
          <w:tab w:val="left" w:pos="0"/>
        </w:tabs>
        <w:spacing w:line="360" w:lineRule="auto"/>
        <w:ind w:right="49"/>
        <w:contextualSpacing/>
        <w:jc w:val="both"/>
        <w:rPr>
          <w:rFonts w:ascii="Palatino Linotype" w:eastAsia="MS Mincho" w:hAnsi="Palatino Linotype" w:cs="Arial"/>
          <w:i/>
        </w:rPr>
      </w:pPr>
    </w:p>
    <w:p w14:paraId="2DDD2BB6" w14:textId="77777777" w:rsidR="00797C9A" w:rsidRDefault="00797C9A" w:rsidP="00F44053">
      <w:pPr>
        <w:tabs>
          <w:tab w:val="left" w:pos="0"/>
        </w:tabs>
        <w:spacing w:line="360" w:lineRule="auto"/>
        <w:ind w:right="49"/>
        <w:contextualSpacing/>
        <w:jc w:val="both"/>
        <w:rPr>
          <w:rFonts w:ascii="Palatino Linotype" w:eastAsia="MS Mincho" w:hAnsi="Palatino Linotype" w:cs="Arial"/>
          <w:i/>
        </w:rPr>
      </w:pPr>
    </w:p>
    <w:p w14:paraId="54D05D64" w14:textId="77777777" w:rsidR="00570103" w:rsidRDefault="00570103" w:rsidP="00F44053">
      <w:pPr>
        <w:tabs>
          <w:tab w:val="left" w:pos="0"/>
        </w:tabs>
        <w:spacing w:line="360" w:lineRule="auto"/>
        <w:ind w:right="49"/>
        <w:contextualSpacing/>
        <w:jc w:val="both"/>
        <w:rPr>
          <w:rFonts w:ascii="Palatino Linotype" w:eastAsia="MS Mincho" w:hAnsi="Palatino Linotype" w:cs="Arial"/>
          <w:i/>
        </w:rPr>
      </w:pPr>
    </w:p>
    <w:p w14:paraId="478F2E34" w14:textId="77777777" w:rsidR="00F44053" w:rsidRPr="00EA391F" w:rsidRDefault="00F44053" w:rsidP="00F44053">
      <w:pPr>
        <w:pStyle w:val="Ttulo1"/>
        <w:tabs>
          <w:tab w:val="left" w:pos="0"/>
        </w:tabs>
        <w:spacing w:before="0" w:line="360" w:lineRule="auto"/>
        <w:jc w:val="center"/>
        <w:rPr>
          <w:b/>
          <w:szCs w:val="24"/>
        </w:rPr>
      </w:pPr>
      <w:bookmarkStart w:id="82" w:name="_Toc536621635"/>
      <w:bookmarkStart w:id="83" w:name="_Toc2796596"/>
      <w:bookmarkStart w:id="84" w:name="_Toc13040451"/>
      <w:r w:rsidRPr="00EA391F">
        <w:rPr>
          <w:b/>
          <w:szCs w:val="24"/>
        </w:rPr>
        <w:t>RESOLUTIVOS</w:t>
      </w:r>
      <w:bookmarkEnd w:id="82"/>
      <w:bookmarkEnd w:id="83"/>
      <w:bookmarkEnd w:id="84"/>
    </w:p>
    <w:p w14:paraId="5AEC4D3E" w14:textId="77777777" w:rsidR="00F44053" w:rsidRPr="00A31CAB" w:rsidRDefault="00F44053" w:rsidP="00F44053">
      <w:pPr>
        <w:rPr>
          <w:sz w:val="6"/>
          <w:lang w:eastAsia="en-US"/>
        </w:rPr>
      </w:pPr>
    </w:p>
    <w:p w14:paraId="365C20E3" w14:textId="77777777" w:rsidR="00F44053" w:rsidRPr="00EA391F" w:rsidRDefault="00F44053" w:rsidP="00F44053">
      <w:pPr>
        <w:rPr>
          <w:lang w:eastAsia="en-US"/>
        </w:rPr>
      </w:pPr>
    </w:p>
    <w:p w14:paraId="499F58BE" w14:textId="12C1047B" w:rsidR="00F008D3" w:rsidRDefault="00F008D3" w:rsidP="00F008D3">
      <w:pPr>
        <w:spacing w:line="360" w:lineRule="auto"/>
        <w:jc w:val="both"/>
        <w:rPr>
          <w:rFonts w:ascii="Palatino Linotype" w:hAnsi="Palatino Linotype" w:cs="Arial"/>
          <w:bCs/>
        </w:rPr>
      </w:pPr>
      <w:r w:rsidRPr="00177454">
        <w:rPr>
          <w:rFonts w:ascii="Palatino Linotype" w:eastAsia="Times New Roman" w:hAnsi="Palatino Linotype" w:cs="Arial"/>
          <w:b/>
        </w:rPr>
        <w:t xml:space="preserve">PRIMERO. </w:t>
      </w:r>
      <w:r w:rsidRPr="00177454">
        <w:rPr>
          <w:rFonts w:ascii="Palatino Linotype" w:eastAsia="Times New Roman" w:hAnsi="Palatino Linotype" w:cs="Arial"/>
        </w:rPr>
        <w:t xml:space="preserve">Resultan </w:t>
      </w:r>
      <w:r w:rsidR="006D62EF">
        <w:rPr>
          <w:rFonts w:ascii="Palatino Linotype" w:eastAsia="Times New Roman" w:hAnsi="Palatino Linotype" w:cs="Arial"/>
        </w:rPr>
        <w:t xml:space="preserve">parcialmente </w:t>
      </w:r>
      <w:r>
        <w:rPr>
          <w:rFonts w:ascii="Palatino Linotype" w:eastAsia="Times New Roman" w:hAnsi="Palatino Linotype" w:cs="Arial"/>
        </w:rPr>
        <w:t>fundadas</w:t>
      </w:r>
      <w:r w:rsidRPr="00177454">
        <w:rPr>
          <w:rFonts w:ascii="Palatino Linotype" w:eastAsia="Times New Roman" w:hAnsi="Palatino Linotype" w:cs="Arial"/>
        </w:rPr>
        <w:t xml:space="preserve"> las</w:t>
      </w:r>
      <w:r w:rsidRPr="00177454">
        <w:rPr>
          <w:rFonts w:ascii="Palatino Linotype" w:eastAsia="Times New Roman" w:hAnsi="Palatino Linotype" w:cs="Arial"/>
          <w:b/>
        </w:rPr>
        <w:t xml:space="preserve"> </w:t>
      </w:r>
      <w:r w:rsidRPr="00177454">
        <w:rPr>
          <w:rFonts w:ascii="Palatino Linotype" w:eastAsia="Times New Roman" w:hAnsi="Palatino Linotype" w:cs="Arial"/>
        </w:rPr>
        <w:t xml:space="preserve">razones y motivos de inconformidad hechos valer </w:t>
      </w:r>
      <w:r w:rsidR="00797C9A">
        <w:rPr>
          <w:rFonts w:ascii="Palatino Linotype" w:eastAsia="Calibri" w:hAnsi="Palatino Linotype" w:cs="Arial"/>
        </w:rPr>
        <w:t>en los</w:t>
      </w:r>
      <w:r w:rsidRPr="00177454">
        <w:rPr>
          <w:rFonts w:ascii="Palatino Linotype" w:eastAsia="Calibri" w:hAnsi="Palatino Linotype" w:cs="Arial"/>
        </w:rPr>
        <w:t xml:space="preserve"> recurso</w:t>
      </w:r>
      <w:r w:rsidR="00797C9A">
        <w:rPr>
          <w:rFonts w:ascii="Palatino Linotype" w:eastAsia="Calibri" w:hAnsi="Palatino Linotype" w:cs="Arial"/>
        </w:rPr>
        <w:t>s</w:t>
      </w:r>
      <w:r w:rsidRPr="00177454">
        <w:rPr>
          <w:rFonts w:ascii="Palatino Linotype" w:eastAsia="Calibri" w:hAnsi="Palatino Linotype" w:cs="Arial"/>
        </w:rPr>
        <w:t xml:space="preserve"> de revisión </w:t>
      </w:r>
      <w:r w:rsidRPr="00177454">
        <w:rPr>
          <w:rFonts w:ascii="Palatino Linotype" w:hAnsi="Palatino Linotype" w:cs="Arial"/>
          <w:b/>
          <w:bCs/>
        </w:rPr>
        <w:t>0</w:t>
      </w:r>
      <w:r w:rsidR="006D62EF">
        <w:rPr>
          <w:rFonts w:ascii="Palatino Linotype" w:hAnsi="Palatino Linotype" w:cs="Arial"/>
          <w:b/>
          <w:bCs/>
        </w:rPr>
        <w:t>3203</w:t>
      </w:r>
      <w:r>
        <w:rPr>
          <w:rFonts w:ascii="Palatino Linotype" w:hAnsi="Palatino Linotype" w:cs="Arial"/>
          <w:b/>
          <w:bCs/>
        </w:rPr>
        <w:t>/INFOEM/IP/RR/2019</w:t>
      </w:r>
      <w:r w:rsidR="00797C9A">
        <w:rPr>
          <w:rFonts w:ascii="Palatino Linotype" w:hAnsi="Palatino Linotype" w:cs="Arial"/>
          <w:b/>
          <w:bCs/>
        </w:rPr>
        <w:t xml:space="preserve"> y </w:t>
      </w:r>
      <w:r w:rsidR="00797C9A" w:rsidRPr="00797C9A">
        <w:rPr>
          <w:rFonts w:ascii="Palatino Linotype" w:eastAsia="MS Mincho" w:hAnsi="Palatino Linotype" w:cs="Arial"/>
          <w:b/>
          <w:color w:val="000000" w:themeColor="text1"/>
          <w:lang w:val="es-MX"/>
        </w:rPr>
        <w:t>03209/INFOEM/IP/RR/2019</w:t>
      </w:r>
      <w:r w:rsidRPr="00177454">
        <w:rPr>
          <w:rFonts w:ascii="Palatino Linotype" w:hAnsi="Palatino Linotype" w:cs="Arial"/>
          <w:b/>
          <w:bCs/>
        </w:rPr>
        <w:t xml:space="preserve">, </w:t>
      </w:r>
      <w:r w:rsidRPr="00177454">
        <w:rPr>
          <w:rFonts w:ascii="Palatino Linotype" w:hAnsi="Palatino Linotype" w:cs="Arial"/>
          <w:bCs/>
        </w:rPr>
        <w:t xml:space="preserve">en términos del </w:t>
      </w:r>
      <w:r w:rsidRPr="00177454">
        <w:rPr>
          <w:rFonts w:ascii="Palatino Linotype" w:hAnsi="Palatino Linotype" w:cs="Arial"/>
          <w:b/>
          <w:bCs/>
        </w:rPr>
        <w:t>Considerando</w:t>
      </w:r>
      <w:r w:rsidRPr="00177454">
        <w:rPr>
          <w:rFonts w:ascii="Palatino Linotype" w:hAnsi="Palatino Linotype" w:cs="Arial"/>
          <w:bCs/>
        </w:rPr>
        <w:t xml:space="preserve"> </w:t>
      </w:r>
      <w:r w:rsidRPr="00177454">
        <w:rPr>
          <w:rFonts w:ascii="Palatino Linotype" w:hAnsi="Palatino Linotype" w:cs="Arial"/>
          <w:b/>
          <w:bCs/>
        </w:rPr>
        <w:t xml:space="preserve">CUARTO </w:t>
      </w:r>
      <w:r w:rsidRPr="00177454">
        <w:rPr>
          <w:rFonts w:ascii="Palatino Linotype" w:hAnsi="Palatino Linotype" w:cs="Arial"/>
          <w:bCs/>
        </w:rPr>
        <w:t>de la presente resolución.</w:t>
      </w:r>
    </w:p>
    <w:p w14:paraId="71219678" w14:textId="77777777" w:rsidR="00DB266F" w:rsidRPr="00177454" w:rsidRDefault="00DB266F" w:rsidP="00F008D3">
      <w:pPr>
        <w:spacing w:line="360" w:lineRule="auto"/>
        <w:jc w:val="both"/>
        <w:rPr>
          <w:rFonts w:ascii="Palatino Linotype" w:eastAsia="Times New Roman" w:hAnsi="Palatino Linotype" w:cs="Times New Roman"/>
        </w:rPr>
      </w:pPr>
    </w:p>
    <w:p w14:paraId="6F363051" w14:textId="5C78AB31" w:rsidR="00DB266F" w:rsidRDefault="00F008D3" w:rsidP="00DB266F">
      <w:pPr>
        <w:spacing w:line="276" w:lineRule="auto"/>
        <w:jc w:val="both"/>
        <w:rPr>
          <w:rFonts w:ascii="Palatino Linotype" w:hAnsi="Palatino Linotype" w:cs="Arial"/>
          <w:bCs/>
        </w:rPr>
      </w:pPr>
      <w:bookmarkStart w:id="85" w:name="_Toc477891768"/>
      <w:bookmarkStart w:id="86" w:name="_Toc477891858"/>
      <w:bookmarkStart w:id="87" w:name="_Toc481576259"/>
      <w:bookmarkStart w:id="88" w:name="_Toc492590391"/>
      <w:bookmarkStart w:id="89" w:name="_Toc462653937"/>
      <w:bookmarkStart w:id="90" w:name="_Toc453696502"/>
      <w:bookmarkStart w:id="91" w:name="_Toc454301155"/>
      <w:r w:rsidRPr="00177454">
        <w:rPr>
          <w:rFonts w:ascii="Palatino Linotype" w:hAnsi="Palatino Linotype"/>
          <w:b/>
        </w:rPr>
        <w:t>SEGUNDO.</w:t>
      </w:r>
      <w:r w:rsidRPr="00177454">
        <w:rPr>
          <w:rStyle w:val="Ttulo2Car"/>
          <w:rFonts w:ascii="Palatino Linotype" w:hAnsi="Palatino Linotype"/>
          <w:b/>
        </w:rPr>
        <w:t xml:space="preserve"> </w:t>
      </w:r>
      <w:bookmarkEnd w:id="85"/>
      <w:bookmarkEnd w:id="86"/>
      <w:bookmarkEnd w:id="87"/>
      <w:bookmarkEnd w:id="88"/>
      <w:bookmarkEnd w:id="89"/>
      <w:bookmarkEnd w:id="90"/>
      <w:bookmarkEnd w:id="91"/>
      <w:r w:rsidRPr="00177454">
        <w:rPr>
          <w:rFonts w:ascii="Palatino Linotype" w:eastAsia="Calibri" w:hAnsi="Palatino Linotype" w:cs="Arial"/>
        </w:rPr>
        <w:t>Se</w:t>
      </w:r>
      <w:r w:rsidRPr="00177454">
        <w:rPr>
          <w:rFonts w:ascii="Palatino Linotype" w:eastAsia="Calibri" w:hAnsi="Palatino Linotype" w:cs="Arial"/>
          <w:b/>
        </w:rPr>
        <w:t xml:space="preserve"> </w:t>
      </w:r>
      <w:r w:rsidR="006D62EF">
        <w:rPr>
          <w:rFonts w:ascii="Palatino Linotype" w:eastAsia="Calibri" w:hAnsi="Palatino Linotype" w:cs="Arial"/>
          <w:b/>
        </w:rPr>
        <w:t>MODIFIC</w:t>
      </w:r>
      <w:r>
        <w:rPr>
          <w:rFonts w:ascii="Palatino Linotype" w:eastAsia="Calibri" w:hAnsi="Palatino Linotype" w:cs="Arial"/>
          <w:b/>
        </w:rPr>
        <w:t>A</w:t>
      </w:r>
      <w:r w:rsidR="00797C9A">
        <w:rPr>
          <w:rFonts w:ascii="Palatino Linotype" w:eastAsia="Calibri" w:hAnsi="Palatino Linotype" w:cs="Arial"/>
          <w:b/>
        </w:rPr>
        <w:t>N</w:t>
      </w:r>
      <w:r w:rsidRPr="00177454">
        <w:rPr>
          <w:rFonts w:ascii="Palatino Linotype" w:eastAsia="Calibri" w:hAnsi="Palatino Linotype" w:cs="Arial"/>
          <w:b/>
        </w:rPr>
        <w:t xml:space="preserve"> </w:t>
      </w:r>
      <w:r w:rsidRPr="00177454">
        <w:rPr>
          <w:rFonts w:ascii="Palatino Linotype" w:eastAsia="Calibri" w:hAnsi="Palatino Linotype" w:cs="Arial"/>
        </w:rPr>
        <w:t>la</w:t>
      </w:r>
      <w:r w:rsidR="00797C9A">
        <w:rPr>
          <w:rFonts w:ascii="Palatino Linotype" w:eastAsia="Calibri" w:hAnsi="Palatino Linotype" w:cs="Arial"/>
        </w:rPr>
        <w:t>s</w:t>
      </w:r>
      <w:r w:rsidRPr="00177454">
        <w:rPr>
          <w:rFonts w:ascii="Palatino Linotype" w:eastAsia="Calibri" w:hAnsi="Palatino Linotype" w:cs="Arial"/>
        </w:rPr>
        <w:t xml:space="preserve"> respuesta</w:t>
      </w:r>
      <w:r w:rsidR="00797C9A">
        <w:rPr>
          <w:rFonts w:ascii="Palatino Linotype" w:eastAsia="Calibri" w:hAnsi="Palatino Linotype" w:cs="Arial"/>
        </w:rPr>
        <w:t>s</w:t>
      </w:r>
      <w:r w:rsidRPr="00177454">
        <w:rPr>
          <w:rFonts w:ascii="Palatino Linotype" w:eastAsia="Calibri" w:hAnsi="Palatino Linotype" w:cs="Arial"/>
        </w:rPr>
        <w:t xml:space="preserve"> emitida</w:t>
      </w:r>
      <w:r w:rsidR="00797C9A">
        <w:rPr>
          <w:rFonts w:ascii="Palatino Linotype" w:eastAsia="Calibri" w:hAnsi="Palatino Linotype" w:cs="Arial"/>
        </w:rPr>
        <w:t>s</w:t>
      </w:r>
      <w:r w:rsidRPr="00177454">
        <w:rPr>
          <w:rFonts w:ascii="Palatino Linotype" w:eastAsia="Calibri" w:hAnsi="Palatino Linotype" w:cs="Arial"/>
        </w:rPr>
        <w:t xml:space="preserve"> </w:t>
      </w:r>
      <w:r>
        <w:rPr>
          <w:rFonts w:ascii="Palatino Linotype" w:eastAsia="Calibri" w:hAnsi="Palatino Linotype" w:cs="Arial"/>
        </w:rPr>
        <w:t xml:space="preserve">por el </w:t>
      </w:r>
      <w:r w:rsidRPr="00F008D3">
        <w:rPr>
          <w:rFonts w:ascii="Palatino Linotype" w:eastAsia="Calibri" w:hAnsi="Palatino Linotype" w:cs="Arial"/>
          <w:b/>
        </w:rPr>
        <w:t xml:space="preserve">Ayuntamiento de </w:t>
      </w:r>
      <w:r w:rsidR="006D62EF">
        <w:rPr>
          <w:rFonts w:ascii="Palatino Linotype" w:eastAsia="Calibri" w:hAnsi="Palatino Linotype" w:cs="Arial"/>
          <w:b/>
        </w:rPr>
        <w:t>Toluca</w:t>
      </w:r>
      <w:r>
        <w:rPr>
          <w:rFonts w:ascii="Palatino Linotype" w:eastAsia="Calibri" w:hAnsi="Palatino Linotype" w:cs="Arial"/>
        </w:rPr>
        <w:t xml:space="preserve"> y </w:t>
      </w:r>
      <w:r w:rsidRPr="00177454">
        <w:rPr>
          <w:rFonts w:ascii="Palatino Linotype" w:eastAsia="Calibri" w:hAnsi="Palatino Linotype" w:cs="Arial"/>
        </w:rPr>
        <w:t>se</w:t>
      </w:r>
      <w:r w:rsidRPr="00177454">
        <w:rPr>
          <w:rFonts w:ascii="Palatino Linotype" w:eastAsia="Calibri" w:hAnsi="Palatino Linotype" w:cs="Arial"/>
          <w:b/>
        </w:rPr>
        <w:t xml:space="preserve"> ORDENA </w:t>
      </w:r>
      <w:r w:rsidRPr="00177454">
        <w:rPr>
          <w:rFonts w:ascii="Palatino Linotype" w:eastAsia="Times New Roman" w:hAnsi="Palatino Linotype" w:cs="Arial"/>
        </w:rPr>
        <w:t>entregar vía Sistema de Acceso a la Información Mexiquense (SAIMEX)</w:t>
      </w:r>
      <w:r w:rsidRPr="00177454">
        <w:rPr>
          <w:rFonts w:ascii="Palatino Linotype" w:eastAsia="Times New Roman" w:hAnsi="Palatino Linotype" w:cs="Arial"/>
          <w:b/>
        </w:rPr>
        <w:t>,</w:t>
      </w:r>
      <w:r>
        <w:rPr>
          <w:rFonts w:ascii="Palatino Linotype" w:eastAsia="Times New Roman" w:hAnsi="Palatino Linotype" w:cs="Arial"/>
          <w:b/>
        </w:rPr>
        <w:t xml:space="preserve"> </w:t>
      </w:r>
      <w:r w:rsidR="00684DE1" w:rsidRPr="00684DE1">
        <w:rPr>
          <w:rFonts w:ascii="Palatino Linotype" w:eastAsia="Times New Roman" w:hAnsi="Palatino Linotype" w:cs="Arial"/>
        </w:rPr>
        <w:t xml:space="preserve">de </w:t>
      </w:r>
      <w:r w:rsidR="00684DE1">
        <w:rPr>
          <w:rFonts w:ascii="Palatino Linotype" w:eastAsia="Times New Roman" w:hAnsi="Palatino Linotype" w:cs="Arial"/>
        </w:rPr>
        <w:t xml:space="preserve">los siguientes servidores públicos de </w:t>
      </w:r>
      <w:r w:rsidR="00684DE1" w:rsidRPr="00684DE1">
        <w:rPr>
          <w:rFonts w:ascii="Palatino Linotype" w:eastAsia="Times New Roman" w:hAnsi="Palatino Linotype" w:cs="Arial"/>
        </w:rPr>
        <w:t>la administración pública municipal 2019-2</w:t>
      </w:r>
      <w:r w:rsidR="00684DE1">
        <w:rPr>
          <w:rFonts w:ascii="Palatino Linotype" w:eastAsia="Times New Roman" w:hAnsi="Palatino Linotype" w:cs="Arial"/>
        </w:rPr>
        <w:t>021, la información que a continuación se indica</w:t>
      </w:r>
      <w:r w:rsidRPr="00177454">
        <w:rPr>
          <w:rFonts w:ascii="Palatino Linotype" w:hAnsi="Palatino Linotype" w:cs="Arial"/>
          <w:bCs/>
        </w:rPr>
        <w:t>:</w:t>
      </w:r>
    </w:p>
    <w:p w14:paraId="5168D9C0" w14:textId="77777777" w:rsidR="00DB266F" w:rsidRDefault="00DB266F" w:rsidP="00DB266F">
      <w:pPr>
        <w:spacing w:line="276" w:lineRule="auto"/>
        <w:jc w:val="both"/>
        <w:rPr>
          <w:rFonts w:ascii="Palatino Linotype" w:hAnsi="Palatino Linotype" w:cs="Arial"/>
          <w:bCs/>
        </w:rPr>
      </w:pPr>
    </w:p>
    <w:p w14:paraId="342EE071" w14:textId="77777777" w:rsidR="00F008D3" w:rsidRPr="00800C06" w:rsidRDefault="00F008D3" w:rsidP="00DB266F">
      <w:pPr>
        <w:spacing w:line="276" w:lineRule="auto"/>
        <w:jc w:val="both"/>
        <w:rPr>
          <w:rFonts w:ascii="Palatino Linotype" w:hAnsi="Palatino Linotype" w:cs="Arial"/>
          <w:bCs/>
          <w:sz w:val="2"/>
        </w:rPr>
      </w:pPr>
    </w:p>
    <w:p w14:paraId="2A0CB0B4" w14:textId="11AD3FB2" w:rsidR="005409BB" w:rsidRPr="0099392E" w:rsidRDefault="00E43722" w:rsidP="00DB266F">
      <w:pPr>
        <w:numPr>
          <w:ilvl w:val="0"/>
          <w:numId w:val="36"/>
        </w:numPr>
        <w:autoSpaceDE w:val="0"/>
        <w:autoSpaceDN w:val="0"/>
        <w:adjustRightInd w:val="0"/>
        <w:spacing w:line="276" w:lineRule="auto"/>
        <w:ind w:left="284" w:right="333" w:hanging="284"/>
        <w:jc w:val="both"/>
        <w:rPr>
          <w:rFonts w:ascii="Palatino Linotype" w:eastAsia="Calibri" w:hAnsi="Palatino Linotype" w:cs="Arial"/>
          <w:b/>
          <w:sz w:val="23"/>
          <w:szCs w:val="23"/>
          <w:lang w:val="es-MX"/>
        </w:rPr>
      </w:pPr>
      <w:r w:rsidRPr="0099392E">
        <w:rPr>
          <w:rFonts w:ascii="Palatino Linotype" w:eastAsia="Calibri" w:hAnsi="Palatino Linotype" w:cs="Arial"/>
          <w:b/>
          <w:sz w:val="23"/>
          <w:szCs w:val="23"/>
          <w:lang w:val="es-MX"/>
        </w:rPr>
        <w:t>D</w:t>
      </w:r>
      <w:r w:rsidR="005409BB" w:rsidRPr="0099392E">
        <w:rPr>
          <w:rFonts w:ascii="Palatino Linotype" w:eastAsia="Calibri" w:hAnsi="Palatino Linotype" w:cs="Arial"/>
          <w:b/>
          <w:sz w:val="23"/>
          <w:szCs w:val="23"/>
          <w:lang w:val="es-MX"/>
        </w:rPr>
        <w:t xml:space="preserve">e ser procedente en versión públicas el documento donde conste la residencia efectiva actual en el Estado de México, del </w:t>
      </w:r>
      <w:r w:rsidR="00933AE2" w:rsidRPr="0099392E">
        <w:rPr>
          <w:rFonts w:ascii="Palatino Linotype" w:eastAsia="Calibri" w:hAnsi="Palatino Linotype" w:cs="Arial"/>
          <w:b/>
          <w:sz w:val="23"/>
          <w:szCs w:val="23"/>
          <w:lang w:val="es-MX"/>
        </w:rPr>
        <w:t>Director General de Desarrollo Urbano y Obra Pública, Tesorero Municipal, Director General de Desarrollo Económico, Secretario del Ayuntamiento, Contralor Municipal, Director General de Servicios Públicos, Director de Bienestar Social, Director General de Administración, Directora General de Medio Ambiente, Director General de Seguridad Pública, Director General de Gobierno</w:t>
      </w:r>
      <w:r w:rsidR="005409BB" w:rsidRPr="0099392E">
        <w:rPr>
          <w:rFonts w:ascii="Palatino Linotype" w:eastAsia="Calibri" w:hAnsi="Palatino Linotype" w:cs="Arial"/>
          <w:b/>
          <w:sz w:val="23"/>
          <w:szCs w:val="23"/>
        </w:rPr>
        <w:t>, y de aquellos servidores públicos que ocupan la Titularidad de la Defensoría Municipal de los Derechos Humanos de Toluca, Unidad de Asuntos Internos, Instituto Municipal de Cultura Física y Deporte de Toluca, Secretaría Técnica del Consejo Municipal de Seguridad Pública, Secretaría Particular de la Presidencia Municipal, Coordinación General de Comunicación Social, Coordinación General Municipal de Mejora Regulatoria, Secretaría Técnica de la Presidencia, Coordinación de Análisis y Unidad de Transparencia;</w:t>
      </w:r>
    </w:p>
    <w:p w14:paraId="5562F205" w14:textId="77777777" w:rsidR="005409BB" w:rsidRPr="0099392E" w:rsidRDefault="005409BB" w:rsidP="005409BB">
      <w:pPr>
        <w:autoSpaceDE w:val="0"/>
        <w:autoSpaceDN w:val="0"/>
        <w:adjustRightInd w:val="0"/>
        <w:spacing w:line="276" w:lineRule="auto"/>
        <w:ind w:left="284" w:right="333"/>
        <w:jc w:val="both"/>
        <w:rPr>
          <w:rFonts w:ascii="Palatino Linotype" w:eastAsia="Calibri" w:hAnsi="Palatino Linotype" w:cs="Arial"/>
          <w:b/>
          <w:sz w:val="23"/>
          <w:szCs w:val="23"/>
          <w:lang w:val="es-MX"/>
        </w:rPr>
      </w:pPr>
    </w:p>
    <w:p w14:paraId="7C55EF43" w14:textId="77777777" w:rsidR="00DB266F" w:rsidRPr="0099392E" w:rsidRDefault="00782E86" w:rsidP="00DB266F">
      <w:pPr>
        <w:numPr>
          <w:ilvl w:val="0"/>
          <w:numId w:val="36"/>
        </w:numPr>
        <w:autoSpaceDE w:val="0"/>
        <w:autoSpaceDN w:val="0"/>
        <w:adjustRightInd w:val="0"/>
        <w:spacing w:line="276" w:lineRule="auto"/>
        <w:ind w:left="284" w:right="333" w:hanging="284"/>
        <w:jc w:val="both"/>
        <w:rPr>
          <w:rFonts w:ascii="Palatino Linotype" w:eastAsia="Calibri" w:hAnsi="Palatino Linotype" w:cs="Arial"/>
          <w:b/>
          <w:sz w:val="23"/>
          <w:szCs w:val="23"/>
          <w:lang w:val="es-MX"/>
        </w:rPr>
      </w:pPr>
      <w:r w:rsidRPr="0099392E">
        <w:rPr>
          <w:rFonts w:ascii="Palatino Linotype" w:eastAsia="Calibri" w:hAnsi="Palatino Linotype" w:cs="Arial"/>
          <w:b/>
          <w:sz w:val="23"/>
          <w:szCs w:val="23"/>
          <w:lang w:val="es-MX"/>
        </w:rPr>
        <w:t>El Título Profesional de la Directora de General de Medio Ambiente, el Tesorero Municipal, del Director General de Desarrollo Económico y del Director General de Gobierno</w:t>
      </w:r>
      <w:r w:rsidR="00DB266F" w:rsidRPr="0099392E">
        <w:rPr>
          <w:rFonts w:ascii="Palatino Linotype" w:eastAsia="Calibri" w:hAnsi="Palatino Linotype" w:cs="Arial"/>
          <w:b/>
          <w:sz w:val="23"/>
          <w:szCs w:val="23"/>
          <w:lang w:val="es-MX"/>
        </w:rPr>
        <w:t>;</w:t>
      </w:r>
    </w:p>
    <w:p w14:paraId="3E768B98" w14:textId="77777777" w:rsidR="00DB266F" w:rsidRPr="0099392E" w:rsidRDefault="00DB266F" w:rsidP="00DB266F">
      <w:pPr>
        <w:autoSpaceDE w:val="0"/>
        <w:autoSpaceDN w:val="0"/>
        <w:adjustRightInd w:val="0"/>
        <w:spacing w:line="276" w:lineRule="auto"/>
        <w:ind w:left="284" w:right="333"/>
        <w:jc w:val="both"/>
        <w:rPr>
          <w:rFonts w:ascii="Palatino Linotype" w:eastAsia="Calibri" w:hAnsi="Palatino Linotype" w:cs="Arial"/>
          <w:b/>
          <w:sz w:val="23"/>
          <w:szCs w:val="23"/>
          <w:lang w:val="es-MX"/>
        </w:rPr>
      </w:pPr>
    </w:p>
    <w:p w14:paraId="3F3B7701" w14:textId="6A9BC5B7" w:rsidR="00DB266F" w:rsidRPr="0099392E" w:rsidRDefault="00782E86" w:rsidP="00DB266F">
      <w:pPr>
        <w:numPr>
          <w:ilvl w:val="0"/>
          <w:numId w:val="36"/>
        </w:numPr>
        <w:autoSpaceDE w:val="0"/>
        <w:autoSpaceDN w:val="0"/>
        <w:adjustRightInd w:val="0"/>
        <w:spacing w:line="276" w:lineRule="auto"/>
        <w:ind w:left="284" w:right="333" w:hanging="284"/>
        <w:jc w:val="both"/>
        <w:rPr>
          <w:rFonts w:ascii="Palatino Linotype" w:eastAsia="Calibri" w:hAnsi="Palatino Linotype" w:cs="Arial"/>
          <w:b/>
          <w:sz w:val="23"/>
          <w:szCs w:val="23"/>
          <w:lang w:val="es-MX"/>
        </w:rPr>
      </w:pPr>
      <w:r w:rsidRPr="0099392E">
        <w:rPr>
          <w:rFonts w:ascii="Palatino Linotype" w:eastAsia="Calibri" w:hAnsi="Palatino Linotype" w:cs="Arial"/>
          <w:b/>
          <w:sz w:val="23"/>
          <w:szCs w:val="23"/>
        </w:rPr>
        <w:t xml:space="preserve">El Título Profesional o el documento que acredite la experiencia mínima de un año en la materia del </w:t>
      </w:r>
      <w:r w:rsidR="00832DDB" w:rsidRPr="0099392E">
        <w:rPr>
          <w:rFonts w:ascii="Palatino Linotype" w:eastAsia="MS Mincho" w:hAnsi="Palatino Linotype" w:cs="Arial"/>
          <w:b/>
          <w:color w:val="000000" w:themeColor="text1"/>
          <w:sz w:val="23"/>
          <w:szCs w:val="23"/>
        </w:rPr>
        <w:t>Director General de Servicios Públicos, el Secretario Técnico de la Presidencia, del Director General de Seguridad Pública, y de los servidores públicos Titulares de la Unidad de Asuntos Internos, y de la Coordinación de Análisis;</w:t>
      </w:r>
    </w:p>
    <w:p w14:paraId="64D60ED3" w14:textId="77777777" w:rsidR="00DB266F" w:rsidRPr="0099392E" w:rsidRDefault="00DB266F" w:rsidP="00DB266F">
      <w:pPr>
        <w:autoSpaceDE w:val="0"/>
        <w:autoSpaceDN w:val="0"/>
        <w:adjustRightInd w:val="0"/>
        <w:spacing w:line="276" w:lineRule="auto"/>
        <w:ind w:left="284" w:right="333"/>
        <w:jc w:val="both"/>
        <w:rPr>
          <w:rFonts w:ascii="Palatino Linotype" w:eastAsia="Calibri" w:hAnsi="Palatino Linotype" w:cs="Arial"/>
          <w:b/>
          <w:sz w:val="23"/>
          <w:szCs w:val="23"/>
          <w:lang w:val="es-MX"/>
        </w:rPr>
      </w:pPr>
    </w:p>
    <w:p w14:paraId="3022C50A" w14:textId="77777777" w:rsidR="00DB266F" w:rsidRPr="0099392E" w:rsidRDefault="00DB266F" w:rsidP="00DB266F">
      <w:pPr>
        <w:numPr>
          <w:ilvl w:val="0"/>
          <w:numId w:val="36"/>
        </w:numPr>
        <w:autoSpaceDE w:val="0"/>
        <w:autoSpaceDN w:val="0"/>
        <w:adjustRightInd w:val="0"/>
        <w:spacing w:line="276" w:lineRule="auto"/>
        <w:ind w:left="284" w:right="333" w:hanging="284"/>
        <w:jc w:val="both"/>
        <w:rPr>
          <w:rFonts w:ascii="Palatino Linotype" w:eastAsia="Calibri" w:hAnsi="Palatino Linotype" w:cs="Arial"/>
          <w:b/>
          <w:sz w:val="23"/>
          <w:szCs w:val="23"/>
          <w:lang w:val="es-MX"/>
        </w:rPr>
      </w:pPr>
      <w:r w:rsidRPr="0099392E">
        <w:rPr>
          <w:rFonts w:ascii="Palatino Linotype" w:eastAsia="Calibri" w:hAnsi="Palatino Linotype" w:cs="Arial"/>
          <w:b/>
          <w:sz w:val="23"/>
          <w:szCs w:val="23"/>
          <w:lang w:val="es-MX"/>
        </w:rPr>
        <w:t>La Carta de Terminación de la Maestría del Director de Bienestar Social;</w:t>
      </w:r>
    </w:p>
    <w:p w14:paraId="40EDF03E" w14:textId="77777777" w:rsidR="00DB266F" w:rsidRPr="0099392E" w:rsidRDefault="00DB266F" w:rsidP="00DB266F">
      <w:pPr>
        <w:autoSpaceDE w:val="0"/>
        <w:autoSpaceDN w:val="0"/>
        <w:adjustRightInd w:val="0"/>
        <w:spacing w:line="276" w:lineRule="auto"/>
        <w:ind w:left="284" w:right="333" w:hanging="284"/>
        <w:jc w:val="both"/>
        <w:rPr>
          <w:rFonts w:ascii="Palatino Linotype" w:eastAsia="Calibri" w:hAnsi="Palatino Linotype" w:cs="Arial"/>
          <w:b/>
          <w:sz w:val="23"/>
          <w:szCs w:val="23"/>
          <w:lang w:val="es-MX"/>
        </w:rPr>
      </w:pPr>
    </w:p>
    <w:p w14:paraId="03264BAD" w14:textId="77777777" w:rsidR="00DB266F" w:rsidRPr="0099392E" w:rsidRDefault="00DB266F" w:rsidP="00DB266F">
      <w:pPr>
        <w:numPr>
          <w:ilvl w:val="0"/>
          <w:numId w:val="36"/>
        </w:numPr>
        <w:autoSpaceDE w:val="0"/>
        <w:autoSpaceDN w:val="0"/>
        <w:adjustRightInd w:val="0"/>
        <w:spacing w:line="276" w:lineRule="auto"/>
        <w:ind w:left="284" w:right="333" w:hanging="284"/>
        <w:jc w:val="both"/>
        <w:rPr>
          <w:rFonts w:ascii="Palatino Linotype" w:eastAsia="Calibri" w:hAnsi="Palatino Linotype" w:cs="Arial"/>
          <w:b/>
          <w:sz w:val="23"/>
          <w:szCs w:val="23"/>
          <w:lang w:val="es-MX"/>
        </w:rPr>
      </w:pPr>
      <w:r w:rsidRPr="0099392E">
        <w:rPr>
          <w:rFonts w:ascii="Palatino Linotype" w:eastAsia="Calibri" w:hAnsi="Palatino Linotype" w:cs="Arial"/>
          <w:b/>
          <w:sz w:val="23"/>
          <w:szCs w:val="23"/>
          <w:lang w:val="es-MX"/>
        </w:rPr>
        <w:t>El Grado Académico de Maestro del Director General en Administración;</w:t>
      </w:r>
    </w:p>
    <w:p w14:paraId="40CF3091" w14:textId="77777777" w:rsidR="00E43722" w:rsidRPr="0099392E" w:rsidRDefault="00E43722" w:rsidP="00E43722">
      <w:pPr>
        <w:autoSpaceDE w:val="0"/>
        <w:autoSpaceDN w:val="0"/>
        <w:adjustRightInd w:val="0"/>
        <w:spacing w:line="276" w:lineRule="auto"/>
        <w:ind w:left="284" w:right="333"/>
        <w:jc w:val="both"/>
        <w:rPr>
          <w:rFonts w:ascii="Palatino Linotype" w:eastAsia="Calibri" w:hAnsi="Palatino Linotype" w:cs="Arial"/>
          <w:b/>
          <w:sz w:val="23"/>
          <w:szCs w:val="23"/>
          <w:lang w:val="es-MX"/>
        </w:rPr>
      </w:pPr>
    </w:p>
    <w:p w14:paraId="2BA0544F" w14:textId="70E745CD" w:rsidR="00E43722" w:rsidRPr="0099392E" w:rsidRDefault="00E43722" w:rsidP="00DB266F">
      <w:pPr>
        <w:numPr>
          <w:ilvl w:val="0"/>
          <w:numId w:val="36"/>
        </w:numPr>
        <w:autoSpaceDE w:val="0"/>
        <w:autoSpaceDN w:val="0"/>
        <w:adjustRightInd w:val="0"/>
        <w:spacing w:line="276" w:lineRule="auto"/>
        <w:ind w:left="284" w:right="333" w:hanging="284"/>
        <w:jc w:val="both"/>
        <w:rPr>
          <w:rFonts w:ascii="Palatino Linotype" w:eastAsia="Calibri" w:hAnsi="Palatino Linotype" w:cs="Arial"/>
          <w:b/>
          <w:sz w:val="23"/>
          <w:szCs w:val="23"/>
          <w:lang w:val="es-MX"/>
        </w:rPr>
      </w:pPr>
      <w:r w:rsidRPr="0099392E">
        <w:rPr>
          <w:rFonts w:ascii="Palatino Linotype" w:eastAsia="MS Mincho" w:hAnsi="Palatino Linotype" w:cs="Arial"/>
          <w:b/>
          <w:color w:val="000000" w:themeColor="text1"/>
          <w:sz w:val="23"/>
          <w:szCs w:val="23"/>
          <w:lang w:val="es-MX"/>
        </w:rPr>
        <w:t xml:space="preserve">El Acta de Protesta </w:t>
      </w:r>
      <w:r w:rsidRPr="0099392E">
        <w:rPr>
          <w:rFonts w:ascii="Palatino Linotype" w:eastAsia="MS Mincho" w:hAnsi="Palatino Linotype" w:cs="Arial"/>
          <w:b/>
          <w:color w:val="000000" w:themeColor="text1"/>
          <w:sz w:val="23"/>
          <w:szCs w:val="23"/>
        </w:rPr>
        <w:t>del Titular del Instituto Municipal de Cultura Física y Deporte de Toluca, de manera íntegra, misma que se entregó en respuesta a la solicitud de información 00145/TOLUCA/IP/2019;</w:t>
      </w:r>
    </w:p>
    <w:p w14:paraId="03038EDF" w14:textId="77777777" w:rsidR="00DB266F" w:rsidRPr="0099392E" w:rsidRDefault="00DB266F" w:rsidP="00DB266F">
      <w:pPr>
        <w:autoSpaceDE w:val="0"/>
        <w:autoSpaceDN w:val="0"/>
        <w:adjustRightInd w:val="0"/>
        <w:spacing w:line="276" w:lineRule="auto"/>
        <w:ind w:left="284" w:right="333"/>
        <w:jc w:val="both"/>
        <w:rPr>
          <w:rFonts w:ascii="Palatino Linotype" w:eastAsia="Calibri" w:hAnsi="Palatino Linotype" w:cs="Arial"/>
          <w:b/>
          <w:sz w:val="23"/>
          <w:szCs w:val="23"/>
          <w:lang w:val="es-MX"/>
        </w:rPr>
      </w:pPr>
    </w:p>
    <w:p w14:paraId="65B07794" w14:textId="351EF338" w:rsidR="00DB266F" w:rsidRPr="0099392E" w:rsidRDefault="00DB266F" w:rsidP="00DB266F">
      <w:pPr>
        <w:numPr>
          <w:ilvl w:val="0"/>
          <w:numId w:val="36"/>
        </w:numPr>
        <w:autoSpaceDE w:val="0"/>
        <w:autoSpaceDN w:val="0"/>
        <w:adjustRightInd w:val="0"/>
        <w:spacing w:line="276" w:lineRule="auto"/>
        <w:ind w:left="284" w:right="333" w:hanging="284"/>
        <w:jc w:val="both"/>
        <w:rPr>
          <w:rFonts w:ascii="Palatino Linotype" w:eastAsia="Calibri" w:hAnsi="Palatino Linotype" w:cs="Arial"/>
          <w:b/>
          <w:sz w:val="23"/>
          <w:szCs w:val="23"/>
          <w:lang w:val="es-MX"/>
        </w:rPr>
      </w:pPr>
      <w:r w:rsidRPr="0099392E">
        <w:rPr>
          <w:rFonts w:ascii="Palatino Linotype" w:eastAsia="Calibri" w:hAnsi="Palatino Linotype" w:cs="Arial"/>
          <w:b/>
          <w:sz w:val="23"/>
          <w:szCs w:val="23"/>
          <w:lang w:val="es-MX"/>
        </w:rPr>
        <w:t>En versión pública, el Certifica</w:t>
      </w:r>
      <w:r w:rsidR="006259D5" w:rsidRPr="0099392E">
        <w:rPr>
          <w:rFonts w:ascii="Palatino Linotype" w:eastAsia="Calibri" w:hAnsi="Palatino Linotype" w:cs="Arial"/>
          <w:b/>
          <w:sz w:val="23"/>
          <w:szCs w:val="23"/>
          <w:lang w:val="es-MX"/>
        </w:rPr>
        <w:t>do de antecedentes NO penales del Director General de Desarrollo Urbano y Obra Pública, Tesorero Municipal, Director General de Desarrollo Económico, Secretario del Ayuntamiento, Contralor Municipal, Director General de Servicios Públicos, Director de Bienestar Social, Director General de Administración, Directora General de Medio Ambiente, Director General de Seguridad Pública, Director General de Gobierno</w:t>
      </w:r>
      <w:r w:rsidR="006259D5" w:rsidRPr="0099392E">
        <w:rPr>
          <w:rFonts w:ascii="Palatino Linotype" w:eastAsia="Calibri" w:hAnsi="Palatino Linotype" w:cs="Arial"/>
          <w:b/>
          <w:sz w:val="23"/>
          <w:szCs w:val="23"/>
        </w:rPr>
        <w:t>, y de aquellos servidores públicos que ocupan la Titularidad de la Defensoría Municipal de los Derechos Humanos de Toluca, Unidad de Asuntos Internos, Instituto Municipal de Cultura Física y Deporte de Toluca, Secretaría Técnica del Consejo Municipal de Seguridad Pública, Secretaría Particular de la Presidencia Municipal, Coordinación General de Comunicación Social, Coordinación General Municipal de Mejora Regulatoria, Secretaría Técnica de la Presidencia, Coordinación de Análisis y Unidad de Transparencia;</w:t>
      </w:r>
    </w:p>
    <w:p w14:paraId="3A8CA8CD" w14:textId="77777777" w:rsidR="00DB266F" w:rsidRPr="0099392E" w:rsidRDefault="00DB266F" w:rsidP="00DB266F">
      <w:pPr>
        <w:autoSpaceDE w:val="0"/>
        <w:autoSpaceDN w:val="0"/>
        <w:adjustRightInd w:val="0"/>
        <w:spacing w:line="276" w:lineRule="auto"/>
        <w:ind w:left="284" w:right="333"/>
        <w:jc w:val="both"/>
        <w:rPr>
          <w:rFonts w:ascii="Palatino Linotype" w:eastAsia="Calibri" w:hAnsi="Palatino Linotype" w:cs="Arial"/>
          <w:b/>
          <w:sz w:val="23"/>
          <w:szCs w:val="23"/>
          <w:lang w:val="es-MX"/>
        </w:rPr>
      </w:pPr>
    </w:p>
    <w:p w14:paraId="2BEAE72C" w14:textId="5E02E9CA" w:rsidR="00075605" w:rsidRPr="0099392E" w:rsidRDefault="00DB266F" w:rsidP="00075605">
      <w:pPr>
        <w:numPr>
          <w:ilvl w:val="0"/>
          <w:numId w:val="36"/>
        </w:numPr>
        <w:autoSpaceDE w:val="0"/>
        <w:autoSpaceDN w:val="0"/>
        <w:adjustRightInd w:val="0"/>
        <w:spacing w:line="276" w:lineRule="auto"/>
        <w:ind w:left="284" w:right="333" w:hanging="284"/>
        <w:jc w:val="both"/>
        <w:rPr>
          <w:rFonts w:ascii="Palatino Linotype" w:eastAsia="Calibri" w:hAnsi="Palatino Linotype" w:cs="Arial"/>
          <w:b/>
          <w:sz w:val="23"/>
          <w:szCs w:val="23"/>
          <w:lang w:val="es-MX"/>
        </w:rPr>
      </w:pPr>
      <w:r w:rsidRPr="0099392E">
        <w:rPr>
          <w:rFonts w:ascii="Palatino Linotype" w:eastAsia="Calibri" w:hAnsi="Palatino Linotype" w:cs="Arial"/>
          <w:b/>
          <w:sz w:val="23"/>
          <w:szCs w:val="23"/>
          <w:lang w:val="es-MX"/>
        </w:rPr>
        <w:t>De ser procedente, en versión pública, los documentos en donde se aprecie la acreditación o aprobación de los exámenes de conocimientos o aptitudes aplicados</w:t>
      </w:r>
      <w:r w:rsidR="00075605" w:rsidRPr="0099392E">
        <w:rPr>
          <w:rFonts w:ascii="Palatino Linotype" w:eastAsia="Calibri" w:hAnsi="Palatino Linotype" w:cs="Arial"/>
          <w:b/>
          <w:sz w:val="23"/>
          <w:szCs w:val="23"/>
          <w:lang w:val="es-MX"/>
        </w:rPr>
        <w:t xml:space="preserve"> al </w:t>
      </w:r>
      <w:r w:rsidR="0080269A" w:rsidRPr="0099392E">
        <w:rPr>
          <w:rFonts w:ascii="Palatino Linotype" w:eastAsia="Calibri" w:hAnsi="Palatino Linotype" w:cs="Arial"/>
          <w:b/>
          <w:sz w:val="23"/>
          <w:szCs w:val="23"/>
          <w:lang w:val="es-MX"/>
        </w:rPr>
        <w:t>Director General de Desarrollo Urbano y Obra Pública, Tesorero Municipal, Director General de Desarrollo Económico, Secretario del Ayuntamiento, Contralor Municipal, Director General de Servicios Públicos, Director de Bienestar Social, Director General de Administración, Directora General de Medio Ambiente, Director General de Seguridad Pública, Director General de Gobierno</w:t>
      </w:r>
      <w:r w:rsidR="0080269A" w:rsidRPr="0099392E">
        <w:rPr>
          <w:rFonts w:ascii="Palatino Linotype" w:eastAsia="Calibri" w:hAnsi="Palatino Linotype" w:cs="Arial"/>
          <w:b/>
          <w:sz w:val="23"/>
          <w:szCs w:val="23"/>
        </w:rPr>
        <w:t>, y de aquellos servidores públicos que ocupan la Titularidad de la Defensoría Municipal de los Derechos Humanos de Toluca, Unidad de Asuntos Internos, Instituto Municipal de Cultura Física y Deporte de Toluca, Secretaría Técnica del Consejo Municipal de Seguridad Pública, Secretaría Particular de la Presidencia Municipal, Coordinación General de Comunicación Social, Coordinación General Municipal de Mejora Regulatoria, Secretaría Técnica de la Presidencia, Coordinación de Análisis y Unidad de Transparencia;</w:t>
      </w:r>
    </w:p>
    <w:p w14:paraId="2B25F7E7" w14:textId="77777777" w:rsidR="00075605" w:rsidRPr="0099392E" w:rsidRDefault="00075605" w:rsidP="00075605">
      <w:pPr>
        <w:autoSpaceDE w:val="0"/>
        <w:autoSpaceDN w:val="0"/>
        <w:adjustRightInd w:val="0"/>
        <w:spacing w:line="276" w:lineRule="auto"/>
        <w:ind w:left="284" w:right="333"/>
        <w:jc w:val="both"/>
        <w:rPr>
          <w:rFonts w:ascii="Palatino Linotype" w:eastAsia="Calibri" w:hAnsi="Palatino Linotype" w:cs="Arial"/>
          <w:b/>
          <w:sz w:val="23"/>
          <w:szCs w:val="23"/>
          <w:lang w:val="es-MX"/>
        </w:rPr>
      </w:pPr>
    </w:p>
    <w:p w14:paraId="39D0A707" w14:textId="77777777" w:rsidR="0080269A" w:rsidRPr="0099392E" w:rsidRDefault="00075605" w:rsidP="0080269A">
      <w:pPr>
        <w:numPr>
          <w:ilvl w:val="0"/>
          <w:numId w:val="36"/>
        </w:numPr>
        <w:autoSpaceDE w:val="0"/>
        <w:autoSpaceDN w:val="0"/>
        <w:adjustRightInd w:val="0"/>
        <w:spacing w:line="276" w:lineRule="auto"/>
        <w:ind w:left="284" w:right="333" w:hanging="284"/>
        <w:jc w:val="both"/>
        <w:rPr>
          <w:rFonts w:ascii="Palatino Linotype" w:eastAsia="Calibri" w:hAnsi="Palatino Linotype" w:cs="Arial"/>
          <w:b/>
          <w:sz w:val="23"/>
          <w:szCs w:val="23"/>
          <w:lang w:val="es-MX"/>
        </w:rPr>
      </w:pPr>
      <w:r w:rsidRPr="0099392E">
        <w:rPr>
          <w:rFonts w:ascii="Palatino Linotype" w:eastAsia="Calibri" w:hAnsi="Palatino Linotype" w:cs="Arial"/>
          <w:b/>
          <w:sz w:val="23"/>
          <w:szCs w:val="23"/>
          <w:lang w:val="es-MX"/>
        </w:rPr>
        <w:t xml:space="preserve">De ser procedente en versión pública, el documento que acredite no haber sido separado del encargo por causas no imputables al ente público donde se laboró antes de ocupar el actual cargo </w:t>
      </w:r>
      <w:r w:rsidR="0080269A" w:rsidRPr="0099392E">
        <w:rPr>
          <w:rFonts w:ascii="Palatino Linotype" w:eastAsia="Calibri" w:hAnsi="Palatino Linotype" w:cs="Arial"/>
          <w:b/>
          <w:sz w:val="23"/>
          <w:szCs w:val="23"/>
          <w:lang w:val="es-MX"/>
        </w:rPr>
        <w:t>del Director General de Desarrollo Urbano y Obra Pública, Tesorero Municipal, Director General de Desarrollo Económico, Secretario del Ayuntamiento, Contralor Municipal, Director General de Servicios Públicos, Director de Bienestar Social, Director General de Administración, Directora General de Medio Ambiente, Director General de Seguridad Pública, Director General de Gobierno</w:t>
      </w:r>
      <w:r w:rsidR="0080269A" w:rsidRPr="0099392E">
        <w:rPr>
          <w:rFonts w:ascii="Palatino Linotype" w:eastAsia="Calibri" w:hAnsi="Palatino Linotype" w:cs="Arial"/>
          <w:b/>
          <w:sz w:val="23"/>
          <w:szCs w:val="23"/>
        </w:rPr>
        <w:t>, y de aquellos servidores públicos que ocupan la Titularidad de la Defensoría Municipal de los Derechos Humanos de Toluca, Unidad de Asuntos Internos, Instituto Municipal de Cultura Física y Deporte de Toluca, Secretaría Técnica del Consejo Municipal de Seguridad Pública, Secretaría Particular de la Presidencia Municipal, Coordinación General de Comunicación Social, Coordinación General Municipal de Mejora Regulatoria, Secretaría Técnica de la Presidencia, Coordinación de Análisis y Unidad de Transparencia;</w:t>
      </w:r>
    </w:p>
    <w:p w14:paraId="41348542" w14:textId="77777777" w:rsidR="00DB266F" w:rsidRPr="0099392E" w:rsidRDefault="00DB266F" w:rsidP="00DB266F">
      <w:pPr>
        <w:autoSpaceDE w:val="0"/>
        <w:autoSpaceDN w:val="0"/>
        <w:adjustRightInd w:val="0"/>
        <w:spacing w:line="276" w:lineRule="auto"/>
        <w:ind w:left="284" w:right="333"/>
        <w:jc w:val="both"/>
        <w:rPr>
          <w:rFonts w:ascii="Palatino Linotype" w:eastAsia="Calibri" w:hAnsi="Palatino Linotype" w:cs="Arial"/>
          <w:b/>
          <w:sz w:val="23"/>
          <w:szCs w:val="23"/>
          <w:lang w:val="es-MX"/>
        </w:rPr>
      </w:pPr>
    </w:p>
    <w:p w14:paraId="3E8AF1A9" w14:textId="1C7B5622" w:rsidR="00DB266F" w:rsidRPr="0099392E" w:rsidRDefault="00DB266F" w:rsidP="00DB266F">
      <w:pPr>
        <w:numPr>
          <w:ilvl w:val="0"/>
          <w:numId w:val="36"/>
        </w:numPr>
        <w:autoSpaceDE w:val="0"/>
        <w:autoSpaceDN w:val="0"/>
        <w:adjustRightInd w:val="0"/>
        <w:spacing w:line="276" w:lineRule="auto"/>
        <w:ind w:left="284" w:right="333" w:hanging="284"/>
        <w:jc w:val="both"/>
        <w:rPr>
          <w:rFonts w:ascii="Palatino Linotype" w:eastAsia="Calibri" w:hAnsi="Palatino Linotype" w:cs="Arial"/>
          <w:b/>
          <w:sz w:val="23"/>
          <w:szCs w:val="23"/>
          <w:lang w:val="es-MX"/>
        </w:rPr>
      </w:pPr>
      <w:r w:rsidRPr="0099392E">
        <w:rPr>
          <w:rFonts w:ascii="Palatino Linotype" w:eastAsia="Calibri" w:hAnsi="Palatino Linotype" w:cs="Arial"/>
          <w:b/>
          <w:sz w:val="23"/>
          <w:szCs w:val="23"/>
          <w:lang w:val="es-MX"/>
        </w:rPr>
        <w:t>De ser procedente, e</w:t>
      </w:r>
      <w:r w:rsidR="00782E86" w:rsidRPr="0099392E">
        <w:rPr>
          <w:rFonts w:ascii="Palatino Linotype" w:eastAsia="Calibri" w:hAnsi="Palatino Linotype" w:cs="Arial"/>
          <w:b/>
          <w:sz w:val="23"/>
          <w:szCs w:val="23"/>
          <w:lang w:val="es-MX"/>
        </w:rPr>
        <w:t>n versión pública</w:t>
      </w:r>
      <w:r w:rsidRPr="0099392E">
        <w:rPr>
          <w:rFonts w:ascii="Palatino Linotype" w:eastAsia="Calibri" w:hAnsi="Palatino Linotype" w:cs="Arial"/>
          <w:b/>
          <w:sz w:val="23"/>
          <w:szCs w:val="23"/>
          <w:lang w:val="es-MX"/>
        </w:rPr>
        <w:t>,</w:t>
      </w:r>
      <w:r w:rsidR="00782E86" w:rsidRPr="0099392E">
        <w:rPr>
          <w:rFonts w:ascii="Palatino Linotype" w:eastAsia="Calibri" w:hAnsi="Palatino Linotype" w:cs="Arial"/>
          <w:b/>
          <w:sz w:val="23"/>
          <w:szCs w:val="23"/>
          <w:lang w:val="es-MX"/>
        </w:rPr>
        <w:t xml:space="preserve"> la solicitud de empleo, ficha curricular, </w:t>
      </w:r>
      <w:proofErr w:type="spellStart"/>
      <w:r w:rsidR="00782E86" w:rsidRPr="0099392E">
        <w:rPr>
          <w:rFonts w:ascii="Palatino Linotype" w:eastAsia="Calibri" w:hAnsi="Palatino Linotype" w:cs="Arial"/>
          <w:b/>
          <w:sz w:val="23"/>
          <w:szCs w:val="23"/>
          <w:lang w:val="es-MX"/>
        </w:rPr>
        <w:t>curriculum</w:t>
      </w:r>
      <w:proofErr w:type="spellEnd"/>
      <w:r w:rsidR="00782E86" w:rsidRPr="0099392E">
        <w:rPr>
          <w:rFonts w:ascii="Palatino Linotype" w:eastAsia="Calibri" w:hAnsi="Palatino Linotype" w:cs="Arial"/>
          <w:b/>
          <w:sz w:val="23"/>
          <w:szCs w:val="23"/>
          <w:lang w:val="es-MX"/>
        </w:rPr>
        <w:t xml:space="preserve"> vitae o documento análogo en donde conste la </w:t>
      </w:r>
      <w:r w:rsidR="008D72CB" w:rsidRPr="0099392E">
        <w:rPr>
          <w:rFonts w:ascii="Palatino Linotype" w:eastAsia="Calibri" w:hAnsi="Palatino Linotype" w:cs="Arial"/>
          <w:b/>
          <w:sz w:val="23"/>
          <w:szCs w:val="23"/>
          <w:lang w:val="es-MX"/>
        </w:rPr>
        <w:t xml:space="preserve">experiencia o conocimientos </w:t>
      </w:r>
      <w:r w:rsidR="008D72CB" w:rsidRPr="0099392E">
        <w:rPr>
          <w:rFonts w:ascii="Palatino Linotype" w:eastAsia="MS Mincho" w:hAnsi="Palatino Linotype" w:cs="Arial"/>
          <w:b/>
          <w:color w:val="000000" w:themeColor="text1"/>
          <w:sz w:val="23"/>
          <w:szCs w:val="23"/>
          <w:lang w:val="es-MX"/>
        </w:rPr>
        <w:t xml:space="preserve">del Director General de Servicios Públicos, el Director General de Bienestar Social, el Director General de Administración, la Directora General de Medio Ambiente, el Director General de Seguridad Pública, el Director General de Gobierno, y de los servidores públicos Titulares de la Unidad de Asuntos Internos y de la </w:t>
      </w:r>
      <w:r w:rsidR="008D72CB" w:rsidRPr="0099392E">
        <w:rPr>
          <w:rFonts w:ascii="Palatino Linotype" w:eastAsia="MS Mincho" w:hAnsi="Palatino Linotype" w:cs="Arial"/>
          <w:b/>
          <w:color w:val="000000" w:themeColor="text1"/>
          <w:sz w:val="23"/>
          <w:szCs w:val="23"/>
        </w:rPr>
        <w:t>Coordinación de Análisis;</w:t>
      </w:r>
    </w:p>
    <w:p w14:paraId="7365B73C" w14:textId="77777777" w:rsidR="00DB266F" w:rsidRPr="0099392E" w:rsidRDefault="00DB266F" w:rsidP="00DB266F">
      <w:pPr>
        <w:autoSpaceDE w:val="0"/>
        <w:autoSpaceDN w:val="0"/>
        <w:adjustRightInd w:val="0"/>
        <w:spacing w:line="276" w:lineRule="auto"/>
        <w:ind w:left="284" w:right="333" w:hanging="284"/>
        <w:jc w:val="both"/>
        <w:rPr>
          <w:rFonts w:ascii="Palatino Linotype" w:eastAsia="Calibri" w:hAnsi="Palatino Linotype" w:cs="Arial"/>
          <w:b/>
          <w:sz w:val="23"/>
          <w:szCs w:val="23"/>
          <w:lang w:val="es-MX"/>
        </w:rPr>
      </w:pPr>
    </w:p>
    <w:p w14:paraId="203366A5" w14:textId="6AC152B0" w:rsidR="00DB266F" w:rsidRPr="0099392E" w:rsidRDefault="00DB266F" w:rsidP="00BD305A">
      <w:pPr>
        <w:numPr>
          <w:ilvl w:val="0"/>
          <w:numId w:val="36"/>
        </w:numPr>
        <w:autoSpaceDE w:val="0"/>
        <w:autoSpaceDN w:val="0"/>
        <w:adjustRightInd w:val="0"/>
        <w:spacing w:line="276" w:lineRule="auto"/>
        <w:ind w:left="284" w:right="333" w:hanging="284"/>
        <w:jc w:val="both"/>
        <w:rPr>
          <w:rFonts w:ascii="Palatino Linotype" w:eastAsia="Calibri" w:hAnsi="Palatino Linotype" w:cs="Arial"/>
          <w:b/>
          <w:sz w:val="23"/>
          <w:szCs w:val="23"/>
          <w:lang w:val="es-MX"/>
        </w:rPr>
      </w:pPr>
      <w:r w:rsidRPr="0099392E">
        <w:rPr>
          <w:rFonts w:ascii="Palatino Linotype" w:eastAsia="Calibri" w:hAnsi="Palatino Linotype" w:cs="Arial"/>
          <w:b/>
          <w:sz w:val="23"/>
          <w:szCs w:val="23"/>
          <w:lang w:val="es-MX"/>
        </w:rPr>
        <w:t>En versión pública, el documento que acredite no estar inhabilitado para el ejercicio del servicio público del Director General de Servicios Públicos, el Director General de Bienestar Social, el Director General de Administración, la Directora General de Medio Ambiente, el Director General de Seguridad Pú</w:t>
      </w:r>
      <w:r w:rsidR="00BD305A" w:rsidRPr="0099392E">
        <w:rPr>
          <w:rFonts w:ascii="Palatino Linotype" w:eastAsia="Calibri" w:hAnsi="Palatino Linotype" w:cs="Arial"/>
          <w:b/>
          <w:sz w:val="23"/>
          <w:szCs w:val="23"/>
          <w:lang w:val="es-MX"/>
        </w:rPr>
        <w:t xml:space="preserve">blica, </w:t>
      </w:r>
      <w:r w:rsidRPr="0099392E">
        <w:rPr>
          <w:rFonts w:ascii="Palatino Linotype" w:eastAsia="Calibri" w:hAnsi="Palatino Linotype" w:cs="Arial"/>
          <w:b/>
          <w:sz w:val="23"/>
          <w:szCs w:val="23"/>
          <w:lang w:val="es-MX"/>
        </w:rPr>
        <w:t>el Director General de Gobierno</w:t>
      </w:r>
      <w:r w:rsidR="00BD305A" w:rsidRPr="0099392E">
        <w:rPr>
          <w:rFonts w:ascii="Palatino Linotype" w:eastAsia="Calibri" w:hAnsi="Palatino Linotype" w:cs="Arial"/>
          <w:b/>
          <w:sz w:val="23"/>
          <w:szCs w:val="23"/>
          <w:lang w:val="es-MX"/>
        </w:rPr>
        <w:t xml:space="preserve">, </w:t>
      </w:r>
      <w:r w:rsidR="00BD305A" w:rsidRPr="0099392E">
        <w:rPr>
          <w:rFonts w:ascii="Palatino Linotype" w:eastAsia="MS Mincho" w:hAnsi="Palatino Linotype" w:cs="Arial"/>
          <w:b/>
          <w:color w:val="000000" w:themeColor="text1"/>
          <w:sz w:val="23"/>
          <w:szCs w:val="23"/>
          <w:lang w:val="es-MX"/>
        </w:rPr>
        <w:t xml:space="preserve">y de los servidores públicos Titulares de la Unidad de Asuntos Internos y de la </w:t>
      </w:r>
      <w:r w:rsidR="00BD305A" w:rsidRPr="0099392E">
        <w:rPr>
          <w:rFonts w:ascii="Palatino Linotype" w:eastAsia="MS Mincho" w:hAnsi="Palatino Linotype" w:cs="Arial"/>
          <w:b/>
          <w:color w:val="000000" w:themeColor="text1"/>
          <w:sz w:val="23"/>
          <w:szCs w:val="23"/>
        </w:rPr>
        <w:t>Coordinación de Análisis;</w:t>
      </w:r>
    </w:p>
    <w:p w14:paraId="6EF58681" w14:textId="77777777" w:rsidR="00DB266F" w:rsidRPr="0099392E" w:rsidRDefault="00DB266F" w:rsidP="00DB266F">
      <w:pPr>
        <w:autoSpaceDE w:val="0"/>
        <w:autoSpaceDN w:val="0"/>
        <w:adjustRightInd w:val="0"/>
        <w:spacing w:line="276" w:lineRule="auto"/>
        <w:ind w:left="284" w:right="333" w:hanging="284"/>
        <w:jc w:val="both"/>
        <w:rPr>
          <w:rFonts w:ascii="Palatino Linotype" w:eastAsia="Calibri" w:hAnsi="Palatino Linotype" w:cs="Arial"/>
          <w:b/>
          <w:sz w:val="23"/>
          <w:szCs w:val="23"/>
          <w:lang w:val="es-MX"/>
        </w:rPr>
      </w:pPr>
    </w:p>
    <w:p w14:paraId="4735E06E" w14:textId="4719615D" w:rsidR="00E43722" w:rsidRPr="0099392E" w:rsidRDefault="00DB266F" w:rsidP="00E43722">
      <w:pPr>
        <w:numPr>
          <w:ilvl w:val="0"/>
          <w:numId w:val="36"/>
        </w:numPr>
        <w:autoSpaceDE w:val="0"/>
        <w:autoSpaceDN w:val="0"/>
        <w:adjustRightInd w:val="0"/>
        <w:spacing w:line="276" w:lineRule="auto"/>
        <w:ind w:left="284" w:right="333" w:hanging="284"/>
        <w:jc w:val="both"/>
        <w:rPr>
          <w:rFonts w:ascii="Palatino Linotype" w:eastAsia="Calibri" w:hAnsi="Palatino Linotype" w:cs="Arial"/>
          <w:b/>
          <w:sz w:val="23"/>
          <w:szCs w:val="23"/>
          <w:lang w:val="es-MX"/>
        </w:rPr>
      </w:pPr>
      <w:r w:rsidRPr="0099392E">
        <w:rPr>
          <w:rFonts w:ascii="Palatino Linotype" w:eastAsia="Calibri" w:hAnsi="Palatino Linotype" w:cs="Arial"/>
          <w:b/>
          <w:sz w:val="23"/>
          <w:szCs w:val="23"/>
          <w:lang w:val="es-MX"/>
        </w:rPr>
        <w:t>Los nombramientos del Director General de Servicios Públicos, el Director General de Bienestar Social, el Director General de Administración, la Directora General de Medio Ambiente, el Director</w:t>
      </w:r>
      <w:r w:rsidR="00494E1D" w:rsidRPr="0099392E">
        <w:rPr>
          <w:rFonts w:ascii="Palatino Linotype" w:eastAsia="Calibri" w:hAnsi="Palatino Linotype" w:cs="Arial"/>
          <w:b/>
          <w:sz w:val="23"/>
          <w:szCs w:val="23"/>
          <w:lang w:val="es-MX"/>
        </w:rPr>
        <w:t xml:space="preserve"> General de Seguridad Pública, </w:t>
      </w:r>
      <w:r w:rsidRPr="0099392E">
        <w:rPr>
          <w:rFonts w:ascii="Palatino Linotype" w:eastAsia="Calibri" w:hAnsi="Palatino Linotype" w:cs="Arial"/>
          <w:b/>
          <w:sz w:val="23"/>
          <w:szCs w:val="23"/>
          <w:lang w:val="es-MX"/>
        </w:rPr>
        <w:t>el Director General de Gobierno</w:t>
      </w:r>
      <w:r w:rsidR="00494E1D" w:rsidRPr="0099392E">
        <w:rPr>
          <w:rFonts w:ascii="Palatino Linotype" w:eastAsia="Calibri" w:hAnsi="Palatino Linotype" w:cs="Arial"/>
          <w:b/>
          <w:sz w:val="23"/>
          <w:szCs w:val="23"/>
          <w:lang w:val="es-MX"/>
        </w:rPr>
        <w:t xml:space="preserve">, y de la </w:t>
      </w:r>
      <w:r w:rsidR="00494E1D" w:rsidRPr="0099392E">
        <w:rPr>
          <w:rFonts w:ascii="Palatino Linotype" w:hAnsi="Palatino Linotype"/>
          <w:b/>
          <w:sz w:val="23"/>
          <w:szCs w:val="23"/>
        </w:rPr>
        <w:t>Titular de la Coordinación General de Comunicación Social</w:t>
      </w:r>
      <w:r w:rsidRPr="0099392E">
        <w:rPr>
          <w:rFonts w:ascii="Palatino Linotype" w:eastAsia="Calibri" w:hAnsi="Palatino Linotype" w:cs="Arial"/>
          <w:b/>
          <w:sz w:val="23"/>
          <w:szCs w:val="23"/>
          <w:lang w:val="es-MX"/>
        </w:rPr>
        <w:t>;</w:t>
      </w:r>
    </w:p>
    <w:p w14:paraId="7183C637" w14:textId="77777777" w:rsidR="00933AE2" w:rsidRPr="0099392E" w:rsidRDefault="00933AE2" w:rsidP="00933AE2">
      <w:pPr>
        <w:autoSpaceDE w:val="0"/>
        <w:autoSpaceDN w:val="0"/>
        <w:adjustRightInd w:val="0"/>
        <w:spacing w:line="276" w:lineRule="auto"/>
        <w:ind w:left="284" w:right="333"/>
        <w:jc w:val="both"/>
        <w:rPr>
          <w:rFonts w:ascii="Palatino Linotype" w:eastAsia="Calibri" w:hAnsi="Palatino Linotype" w:cs="Arial"/>
          <w:b/>
          <w:sz w:val="23"/>
          <w:szCs w:val="23"/>
          <w:lang w:val="es-MX"/>
        </w:rPr>
      </w:pPr>
    </w:p>
    <w:p w14:paraId="44AB4B45" w14:textId="1D8C4389" w:rsidR="00B50007" w:rsidRPr="0099392E" w:rsidRDefault="00B50007" w:rsidP="00E43722">
      <w:pPr>
        <w:numPr>
          <w:ilvl w:val="0"/>
          <w:numId w:val="36"/>
        </w:numPr>
        <w:autoSpaceDE w:val="0"/>
        <w:autoSpaceDN w:val="0"/>
        <w:adjustRightInd w:val="0"/>
        <w:spacing w:line="276" w:lineRule="auto"/>
        <w:ind w:left="284" w:right="333" w:hanging="426"/>
        <w:jc w:val="both"/>
        <w:rPr>
          <w:rFonts w:ascii="Palatino Linotype" w:eastAsia="Calibri" w:hAnsi="Palatino Linotype" w:cs="Arial"/>
          <w:b/>
          <w:sz w:val="23"/>
          <w:szCs w:val="23"/>
          <w:lang w:val="es-MX"/>
        </w:rPr>
      </w:pPr>
      <w:r w:rsidRPr="0099392E">
        <w:rPr>
          <w:rFonts w:ascii="Palatino Linotype" w:eastAsia="Calibri" w:hAnsi="Palatino Linotype" w:cs="Arial"/>
          <w:b/>
          <w:sz w:val="23"/>
          <w:szCs w:val="23"/>
          <w:lang w:val="es-MX"/>
        </w:rPr>
        <w:t xml:space="preserve">De ser procedente en versión pública, el nombramiento, contrato o formato único de Movimientos de Personal de los servidores públicos </w:t>
      </w:r>
      <w:r w:rsidRPr="0099392E">
        <w:rPr>
          <w:rFonts w:ascii="Palatino Linotype" w:eastAsia="MS Mincho" w:hAnsi="Palatino Linotype" w:cs="Arial"/>
          <w:b/>
          <w:color w:val="000000" w:themeColor="text1"/>
          <w:sz w:val="23"/>
          <w:szCs w:val="23"/>
          <w:lang w:val="es-MX"/>
        </w:rPr>
        <w:t xml:space="preserve">Titulares de la Unidad de Asuntos Internos, de la </w:t>
      </w:r>
      <w:r w:rsidRPr="0099392E">
        <w:rPr>
          <w:rFonts w:ascii="Palatino Linotype" w:eastAsia="MS Mincho" w:hAnsi="Palatino Linotype" w:cs="Arial"/>
          <w:b/>
          <w:color w:val="000000" w:themeColor="text1"/>
          <w:sz w:val="23"/>
          <w:szCs w:val="23"/>
        </w:rPr>
        <w:t xml:space="preserve">Coordinación General de Comunicación Social, y de </w:t>
      </w:r>
      <w:r w:rsidRPr="0099392E">
        <w:rPr>
          <w:rFonts w:ascii="Palatino Linotype" w:eastAsia="MS Mincho" w:hAnsi="Palatino Linotype" w:cs="Arial"/>
          <w:b/>
          <w:color w:val="000000" w:themeColor="text1"/>
          <w:sz w:val="23"/>
          <w:szCs w:val="23"/>
          <w:lang w:val="es-MX"/>
        </w:rPr>
        <w:t xml:space="preserve">la </w:t>
      </w:r>
      <w:r w:rsidRPr="0099392E">
        <w:rPr>
          <w:rFonts w:ascii="Palatino Linotype" w:eastAsia="MS Mincho" w:hAnsi="Palatino Linotype" w:cs="Arial"/>
          <w:b/>
          <w:color w:val="000000" w:themeColor="text1"/>
          <w:sz w:val="23"/>
          <w:szCs w:val="23"/>
        </w:rPr>
        <w:t>Coordinación General Municipal de Mejora Regulatoria;</w:t>
      </w:r>
    </w:p>
    <w:p w14:paraId="5D443AAF" w14:textId="77777777" w:rsidR="00B50007" w:rsidRPr="0099392E" w:rsidRDefault="00B50007" w:rsidP="00B50007">
      <w:pPr>
        <w:autoSpaceDE w:val="0"/>
        <w:autoSpaceDN w:val="0"/>
        <w:adjustRightInd w:val="0"/>
        <w:spacing w:line="276" w:lineRule="auto"/>
        <w:ind w:left="284" w:right="333"/>
        <w:jc w:val="both"/>
        <w:rPr>
          <w:rFonts w:ascii="Palatino Linotype" w:eastAsia="Calibri" w:hAnsi="Palatino Linotype" w:cs="Arial"/>
          <w:b/>
          <w:sz w:val="23"/>
          <w:szCs w:val="23"/>
          <w:lang w:val="es-MX"/>
        </w:rPr>
      </w:pPr>
    </w:p>
    <w:p w14:paraId="6EB95A70" w14:textId="78EFBC9E" w:rsidR="00DB266F" w:rsidRPr="0099392E" w:rsidRDefault="00DB266F" w:rsidP="00E43722">
      <w:pPr>
        <w:numPr>
          <w:ilvl w:val="0"/>
          <w:numId w:val="36"/>
        </w:numPr>
        <w:autoSpaceDE w:val="0"/>
        <w:autoSpaceDN w:val="0"/>
        <w:adjustRightInd w:val="0"/>
        <w:spacing w:line="276" w:lineRule="auto"/>
        <w:ind w:left="284" w:right="333" w:hanging="426"/>
        <w:jc w:val="both"/>
        <w:rPr>
          <w:rFonts w:ascii="Palatino Linotype" w:eastAsia="Calibri" w:hAnsi="Palatino Linotype" w:cs="Arial"/>
          <w:b/>
          <w:sz w:val="23"/>
          <w:szCs w:val="23"/>
          <w:lang w:val="es-MX"/>
        </w:rPr>
      </w:pPr>
      <w:r w:rsidRPr="0099392E">
        <w:rPr>
          <w:rFonts w:ascii="Palatino Linotype" w:eastAsia="Calibri" w:hAnsi="Palatino Linotype" w:cs="Arial"/>
          <w:b/>
          <w:sz w:val="23"/>
          <w:szCs w:val="23"/>
          <w:lang w:val="es-MX"/>
        </w:rPr>
        <w:t>De ser procedente en versión pública, el documento donde se aprecie la caución del manejo de los fondos municipales del dos mil diecinueve, del Tesorero Municipal; y,</w:t>
      </w:r>
    </w:p>
    <w:p w14:paraId="57CF7472" w14:textId="77777777" w:rsidR="00DB266F" w:rsidRPr="0099392E" w:rsidRDefault="00DB266F" w:rsidP="00DB266F">
      <w:pPr>
        <w:autoSpaceDE w:val="0"/>
        <w:autoSpaceDN w:val="0"/>
        <w:adjustRightInd w:val="0"/>
        <w:spacing w:line="276" w:lineRule="auto"/>
        <w:ind w:left="284" w:right="333" w:hanging="284"/>
        <w:jc w:val="both"/>
        <w:rPr>
          <w:rFonts w:ascii="Palatino Linotype" w:eastAsia="Calibri" w:hAnsi="Palatino Linotype" w:cs="Arial"/>
          <w:b/>
          <w:sz w:val="23"/>
          <w:szCs w:val="23"/>
          <w:lang w:val="es-MX"/>
        </w:rPr>
      </w:pPr>
    </w:p>
    <w:p w14:paraId="4CB319B2" w14:textId="5A42EFC4" w:rsidR="00DB266F" w:rsidRPr="0099392E" w:rsidRDefault="00DB266F" w:rsidP="00482367">
      <w:pPr>
        <w:numPr>
          <w:ilvl w:val="0"/>
          <w:numId w:val="36"/>
        </w:numPr>
        <w:autoSpaceDE w:val="0"/>
        <w:autoSpaceDN w:val="0"/>
        <w:adjustRightInd w:val="0"/>
        <w:spacing w:line="276" w:lineRule="auto"/>
        <w:ind w:left="284" w:right="333" w:hanging="426"/>
        <w:jc w:val="both"/>
        <w:rPr>
          <w:rFonts w:ascii="Palatino Linotype" w:eastAsia="Calibri" w:hAnsi="Palatino Linotype" w:cs="Arial"/>
          <w:b/>
          <w:sz w:val="23"/>
          <w:szCs w:val="23"/>
          <w:lang w:val="es-MX"/>
        </w:rPr>
      </w:pPr>
      <w:r w:rsidRPr="0099392E">
        <w:rPr>
          <w:rFonts w:ascii="Palatino Linotype" w:eastAsia="Calibri" w:hAnsi="Palatino Linotype" w:cs="Arial"/>
          <w:b/>
          <w:sz w:val="23"/>
          <w:szCs w:val="23"/>
        </w:rPr>
        <w:t>El a</w:t>
      </w:r>
      <w:r w:rsidR="00782E86" w:rsidRPr="0099392E">
        <w:rPr>
          <w:rFonts w:ascii="Palatino Linotype" w:eastAsia="Calibri" w:hAnsi="Palatino Linotype" w:cs="Arial"/>
          <w:b/>
          <w:sz w:val="23"/>
          <w:szCs w:val="23"/>
        </w:rPr>
        <w:t>cuerdo de clasificación que emita el Comité de Transparencia del Sujeto Obligado que</w:t>
      </w:r>
      <w:r w:rsidRPr="0099392E">
        <w:rPr>
          <w:rFonts w:ascii="Palatino Linotype" w:eastAsia="Calibri" w:hAnsi="Palatino Linotype" w:cs="Arial"/>
          <w:b/>
          <w:sz w:val="23"/>
          <w:szCs w:val="23"/>
        </w:rPr>
        <w:t>; por un lado,</w:t>
      </w:r>
      <w:r w:rsidR="00782E86" w:rsidRPr="0099392E">
        <w:rPr>
          <w:rFonts w:ascii="Palatino Linotype" w:eastAsia="Calibri" w:hAnsi="Palatino Linotype" w:cs="Arial"/>
          <w:b/>
          <w:sz w:val="23"/>
          <w:szCs w:val="23"/>
        </w:rPr>
        <w:t xml:space="preserve"> sustente la versión </w:t>
      </w:r>
      <w:r w:rsidRPr="0099392E">
        <w:rPr>
          <w:rFonts w:ascii="Palatino Linotype" w:eastAsia="Calibri" w:hAnsi="Palatino Linotype" w:cs="Arial"/>
          <w:b/>
          <w:sz w:val="23"/>
          <w:szCs w:val="23"/>
        </w:rPr>
        <w:t>pública</w:t>
      </w:r>
      <w:r w:rsidR="00782E86" w:rsidRPr="0099392E">
        <w:rPr>
          <w:rFonts w:ascii="Palatino Linotype" w:eastAsia="Calibri" w:hAnsi="Palatino Linotype" w:cs="Arial"/>
          <w:b/>
          <w:sz w:val="23"/>
          <w:szCs w:val="23"/>
        </w:rPr>
        <w:t xml:space="preserve"> de</w:t>
      </w:r>
      <w:r w:rsidRPr="0099392E">
        <w:rPr>
          <w:rFonts w:ascii="Palatino Linotype" w:eastAsia="Calibri" w:hAnsi="Palatino Linotype" w:cs="Arial"/>
          <w:b/>
          <w:sz w:val="23"/>
          <w:szCs w:val="23"/>
        </w:rPr>
        <w:t xml:space="preserve"> </w:t>
      </w:r>
      <w:r w:rsidR="00782E86" w:rsidRPr="0099392E">
        <w:rPr>
          <w:rFonts w:ascii="Palatino Linotype" w:eastAsia="Calibri" w:hAnsi="Palatino Linotype" w:cs="Arial"/>
          <w:b/>
          <w:sz w:val="23"/>
          <w:szCs w:val="23"/>
        </w:rPr>
        <w:t>l</w:t>
      </w:r>
      <w:r w:rsidRPr="0099392E">
        <w:rPr>
          <w:rFonts w:ascii="Palatino Linotype" w:eastAsia="Calibri" w:hAnsi="Palatino Linotype" w:cs="Arial"/>
          <w:b/>
          <w:sz w:val="23"/>
          <w:szCs w:val="23"/>
        </w:rPr>
        <w:t xml:space="preserve">os documentos entregados en respuesta </w:t>
      </w:r>
      <w:r w:rsidR="00782E86" w:rsidRPr="0099392E">
        <w:rPr>
          <w:rFonts w:ascii="Palatino Linotype" w:eastAsia="Calibri" w:hAnsi="Palatino Linotype" w:cs="Arial"/>
          <w:b/>
          <w:sz w:val="23"/>
          <w:szCs w:val="23"/>
        </w:rPr>
        <w:t>a la</w:t>
      </w:r>
      <w:r w:rsidR="00E43722" w:rsidRPr="0099392E">
        <w:rPr>
          <w:rFonts w:ascii="Palatino Linotype" w:eastAsia="Calibri" w:hAnsi="Palatino Linotype" w:cs="Arial"/>
          <w:b/>
          <w:sz w:val="23"/>
          <w:szCs w:val="23"/>
        </w:rPr>
        <w:t>s</w:t>
      </w:r>
      <w:r w:rsidR="00782E86" w:rsidRPr="0099392E">
        <w:rPr>
          <w:rFonts w:ascii="Palatino Linotype" w:eastAsia="Calibri" w:hAnsi="Palatino Linotype" w:cs="Arial"/>
          <w:b/>
          <w:sz w:val="23"/>
          <w:szCs w:val="23"/>
        </w:rPr>
        <w:t xml:space="preserve"> solicitud</w:t>
      </w:r>
      <w:r w:rsidR="00E43722" w:rsidRPr="0099392E">
        <w:rPr>
          <w:rFonts w:ascii="Palatino Linotype" w:eastAsia="Calibri" w:hAnsi="Palatino Linotype" w:cs="Arial"/>
          <w:b/>
          <w:sz w:val="23"/>
          <w:szCs w:val="23"/>
        </w:rPr>
        <w:t>es</w:t>
      </w:r>
      <w:r w:rsidR="00782E86" w:rsidRPr="0099392E">
        <w:rPr>
          <w:rFonts w:ascii="Palatino Linotype" w:eastAsia="Calibri" w:hAnsi="Palatino Linotype" w:cs="Arial"/>
          <w:b/>
          <w:sz w:val="23"/>
          <w:szCs w:val="23"/>
        </w:rPr>
        <w:t xml:space="preserve"> de información 00</w:t>
      </w:r>
      <w:r w:rsidRPr="0099392E">
        <w:rPr>
          <w:rFonts w:ascii="Palatino Linotype" w:eastAsia="Calibri" w:hAnsi="Palatino Linotype" w:cs="Arial"/>
          <w:b/>
          <w:sz w:val="23"/>
          <w:szCs w:val="23"/>
        </w:rPr>
        <w:t>144</w:t>
      </w:r>
      <w:r w:rsidR="00782E86" w:rsidRPr="0099392E">
        <w:rPr>
          <w:rFonts w:ascii="Palatino Linotype" w:eastAsia="Calibri" w:hAnsi="Palatino Linotype" w:cs="Arial"/>
          <w:b/>
          <w:sz w:val="23"/>
          <w:szCs w:val="23"/>
        </w:rPr>
        <w:t>/</w:t>
      </w:r>
      <w:r w:rsidRPr="0099392E">
        <w:rPr>
          <w:rFonts w:ascii="Palatino Linotype" w:eastAsia="Calibri" w:hAnsi="Palatino Linotype" w:cs="Arial"/>
          <w:b/>
          <w:sz w:val="23"/>
          <w:szCs w:val="23"/>
        </w:rPr>
        <w:t>TOLUCA</w:t>
      </w:r>
      <w:r w:rsidR="00782E86" w:rsidRPr="0099392E">
        <w:rPr>
          <w:rFonts w:ascii="Palatino Linotype" w:eastAsia="Calibri" w:hAnsi="Palatino Linotype" w:cs="Arial"/>
          <w:b/>
          <w:sz w:val="23"/>
          <w:szCs w:val="23"/>
        </w:rPr>
        <w:t>/IP/201</w:t>
      </w:r>
      <w:r w:rsidRPr="0099392E">
        <w:rPr>
          <w:rFonts w:ascii="Palatino Linotype" w:eastAsia="Calibri" w:hAnsi="Palatino Linotype" w:cs="Arial"/>
          <w:b/>
          <w:sz w:val="23"/>
          <w:szCs w:val="23"/>
        </w:rPr>
        <w:t>9</w:t>
      </w:r>
      <w:r w:rsidR="00E43722" w:rsidRPr="0099392E">
        <w:rPr>
          <w:rFonts w:ascii="Palatino Linotype" w:eastAsia="Calibri" w:hAnsi="Palatino Linotype" w:cs="Arial"/>
          <w:b/>
          <w:sz w:val="23"/>
          <w:szCs w:val="23"/>
        </w:rPr>
        <w:t xml:space="preserve"> y 00145/TOLUCA/IP/2019</w:t>
      </w:r>
      <w:r w:rsidRPr="0099392E">
        <w:rPr>
          <w:rFonts w:ascii="Palatino Linotype" w:eastAsia="Calibri" w:hAnsi="Palatino Linotype" w:cs="Arial"/>
          <w:b/>
          <w:sz w:val="23"/>
          <w:szCs w:val="23"/>
        </w:rPr>
        <w:t xml:space="preserve">; y, por el otro, que clasifique en su totalidad el Acta de Nacimiento, Certificado Médico, Cartilla del Servicio Militar y Certificado de No deudor Alimentario Moroso, en términos del Considerando CUARTO de la </w:t>
      </w:r>
      <w:r w:rsidR="0099392E" w:rsidRPr="0099392E">
        <w:rPr>
          <w:rFonts w:ascii="Palatino Linotype" w:eastAsia="Calibri" w:hAnsi="Palatino Linotype" w:cs="Arial"/>
          <w:b/>
          <w:sz w:val="23"/>
          <w:szCs w:val="23"/>
        </w:rPr>
        <w:t xml:space="preserve">presente </w:t>
      </w:r>
      <w:r w:rsidRPr="0099392E">
        <w:rPr>
          <w:rFonts w:ascii="Palatino Linotype" w:eastAsia="Calibri" w:hAnsi="Palatino Linotype" w:cs="Arial"/>
          <w:b/>
          <w:sz w:val="23"/>
          <w:szCs w:val="23"/>
        </w:rPr>
        <w:t>resolución;</w:t>
      </w:r>
    </w:p>
    <w:p w14:paraId="4EBB658E" w14:textId="4A9C8185" w:rsidR="00DB266F" w:rsidRPr="00DB266F" w:rsidRDefault="00DB266F" w:rsidP="00DB266F">
      <w:pPr>
        <w:spacing w:before="240" w:line="360" w:lineRule="auto"/>
        <w:jc w:val="both"/>
        <w:rPr>
          <w:rFonts w:ascii="Palatino Linotype" w:hAnsi="Palatino Linotype" w:cs="Arial"/>
          <w:b/>
          <w:bCs/>
        </w:rPr>
      </w:pPr>
      <w:r>
        <w:rPr>
          <w:rFonts w:ascii="Palatino Linotype" w:hAnsi="Palatino Linotype" w:cs="Arial"/>
          <w:bCs/>
        </w:rPr>
        <w:t xml:space="preserve">En los casos en que resulte procedente la versión pública, </w:t>
      </w:r>
      <w:r w:rsidRPr="00DB266F">
        <w:rPr>
          <w:rFonts w:ascii="Palatino Linotype" w:hAnsi="Palatino Linotype" w:cs="Arial"/>
          <w:bCs/>
        </w:rPr>
        <w:t>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w:t>
      </w:r>
    </w:p>
    <w:p w14:paraId="71CC3A81" w14:textId="0698C913" w:rsidR="00DB266F" w:rsidRPr="00DB266F" w:rsidRDefault="00DB266F" w:rsidP="00DB266F">
      <w:pPr>
        <w:autoSpaceDE w:val="0"/>
        <w:autoSpaceDN w:val="0"/>
        <w:adjustRightInd w:val="0"/>
        <w:spacing w:before="240" w:line="360" w:lineRule="auto"/>
        <w:ind w:right="49"/>
        <w:jc w:val="both"/>
        <w:rPr>
          <w:rFonts w:ascii="Palatino Linotype" w:eastAsia="Calibri" w:hAnsi="Palatino Linotype" w:cs="Arial"/>
          <w:lang w:val="es-MX"/>
        </w:rPr>
      </w:pPr>
      <w:r w:rsidRPr="00DB266F">
        <w:rPr>
          <w:rFonts w:ascii="Palatino Linotype" w:eastAsia="Calibri" w:hAnsi="Palatino Linotype" w:cs="Arial"/>
          <w:lang w:val="es-MX"/>
        </w:rPr>
        <w:t xml:space="preserve">De ser el caso que la información que se ordena en el </w:t>
      </w:r>
      <w:r w:rsidRPr="00DB266F">
        <w:rPr>
          <w:rFonts w:ascii="Palatino Linotype" w:eastAsia="Calibri" w:hAnsi="Palatino Linotype" w:cs="Arial"/>
          <w:b/>
          <w:lang w:val="es-MX"/>
        </w:rPr>
        <w:t>in</w:t>
      </w:r>
      <w:r w:rsidR="005409BB">
        <w:rPr>
          <w:rFonts w:ascii="Palatino Linotype" w:eastAsia="Calibri" w:hAnsi="Palatino Linotype" w:cs="Arial"/>
          <w:b/>
          <w:lang w:val="es-MX"/>
        </w:rPr>
        <w:t>ciso c</w:t>
      </w:r>
      <w:r w:rsidRPr="00DB266F">
        <w:rPr>
          <w:rFonts w:ascii="Palatino Linotype" w:eastAsia="Calibri" w:hAnsi="Palatino Linotype" w:cs="Arial"/>
          <w:b/>
          <w:lang w:val="es-MX"/>
        </w:rPr>
        <w:t>)</w:t>
      </w:r>
      <w:r w:rsidRPr="00DB266F">
        <w:rPr>
          <w:rFonts w:ascii="Palatino Linotype" w:eastAsia="Calibri" w:hAnsi="Palatino Linotype" w:cs="Arial"/>
        </w:rPr>
        <w:t xml:space="preserve">, </w:t>
      </w:r>
      <w:r w:rsidRPr="00DB266F">
        <w:rPr>
          <w:rFonts w:ascii="Palatino Linotype" w:eastAsia="Calibri" w:hAnsi="Palatino Linotype" w:cs="Arial"/>
          <w:lang w:val="es-MX"/>
        </w:rPr>
        <w:t xml:space="preserve">no haya sido administrada o poseída, el </w:t>
      </w:r>
      <w:r w:rsidRPr="00DB266F">
        <w:rPr>
          <w:rFonts w:ascii="Palatino Linotype" w:eastAsia="Calibri" w:hAnsi="Palatino Linotype" w:cs="Arial"/>
          <w:b/>
          <w:lang w:val="es-MX"/>
        </w:rPr>
        <w:t>SUJETO OBLIGADO</w:t>
      </w:r>
      <w:r w:rsidRPr="00DB266F">
        <w:rPr>
          <w:rFonts w:ascii="Palatino Linotype" w:eastAsia="Calibri" w:hAnsi="Palatino Linotype" w:cs="Arial"/>
          <w:lang w:val="es-MX"/>
        </w:rPr>
        <w:t xml:space="preserve"> deberá manifestar, de manera precisa y clara, las razones que expliquen las causas por las que no se haya poseído y/o administrado la información requerida.</w:t>
      </w:r>
    </w:p>
    <w:p w14:paraId="1A71739A" w14:textId="77777777" w:rsidR="00813A6B" w:rsidRPr="00813A6B" w:rsidRDefault="00813A6B" w:rsidP="00813A6B">
      <w:pPr>
        <w:spacing w:line="360" w:lineRule="auto"/>
        <w:jc w:val="both"/>
        <w:rPr>
          <w:rFonts w:ascii="Palatino Linotype" w:eastAsia="Calibri" w:hAnsi="Palatino Linotype" w:cs="Arial"/>
        </w:rPr>
      </w:pPr>
      <w:bookmarkStart w:id="92" w:name="_Toc524611461"/>
      <w:bookmarkStart w:id="93" w:name="_Toc526415104"/>
      <w:bookmarkStart w:id="94" w:name="_Toc1489387"/>
      <w:bookmarkStart w:id="95" w:name="_Toc2273557"/>
    </w:p>
    <w:p w14:paraId="794809FD" w14:textId="32B7B3E6" w:rsidR="00813A6B" w:rsidRDefault="00813A6B" w:rsidP="00813A6B">
      <w:pPr>
        <w:autoSpaceDE w:val="0"/>
        <w:autoSpaceDN w:val="0"/>
        <w:adjustRightInd w:val="0"/>
        <w:spacing w:line="360" w:lineRule="auto"/>
        <w:ind w:right="49"/>
        <w:jc w:val="both"/>
        <w:rPr>
          <w:rFonts w:ascii="Palatino Linotype" w:hAnsi="Palatino Linotype"/>
          <w:color w:val="222222"/>
          <w:shd w:val="clear" w:color="auto" w:fill="FFFFFF"/>
        </w:rPr>
      </w:pPr>
      <w:r w:rsidRPr="000A4868">
        <w:rPr>
          <w:rFonts w:ascii="Palatino Linotype" w:eastAsia="Palatino Linotype" w:hAnsi="Palatino Linotype" w:cs="Palatino Linotype"/>
          <w:b/>
        </w:rPr>
        <w:t xml:space="preserve">TERCERO. Notifíquese </w:t>
      </w:r>
      <w:r w:rsidRPr="000A4868">
        <w:rPr>
          <w:rFonts w:ascii="Palatino Linotype" w:eastAsia="Palatino Linotype" w:hAnsi="Palatino Linotype" w:cs="Palatino Linotype"/>
        </w:rPr>
        <w:t xml:space="preserve">al Titular de la Unidad de Transparencia del </w:t>
      </w:r>
      <w:r w:rsidRPr="000A4868">
        <w:rPr>
          <w:rFonts w:ascii="Palatino Linotype" w:eastAsia="Palatino Linotype" w:hAnsi="Palatino Linotype" w:cs="Palatino Linotype"/>
          <w:b/>
        </w:rPr>
        <w:t>SUJETO OBLIGADO</w:t>
      </w:r>
      <w:r w:rsidRPr="000A486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A4868">
        <w:rPr>
          <w:rFonts w:ascii="Palatino Linotype" w:hAnsi="Palatino Linotype"/>
          <w:color w:val="222222"/>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14:paraId="4C7D50FA" w14:textId="77777777" w:rsidR="002021FF" w:rsidRPr="002021FF" w:rsidRDefault="002021FF" w:rsidP="00813A6B">
      <w:pPr>
        <w:autoSpaceDE w:val="0"/>
        <w:autoSpaceDN w:val="0"/>
        <w:adjustRightInd w:val="0"/>
        <w:spacing w:line="360" w:lineRule="auto"/>
        <w:ind w:right="49"/>
        <w:jc w:val="both"/>
        <w:rPr>
          <w:rFonts w:ascii="Palatino Linotype" w:hAnsi="Palatino Linotype"/>
          <w:color w:val="222222"/>
          <w:shd w:val="clear" w:color="auto" w:fill="FFFFFF"/>
        </w:rPr>
      </w:pPr>
    </w:p>
    <w:p w14:paraId="5BB43A93" w14:textId="05BA793E" w:rsidR="00813A6B" w:rsidRDefault="00813A6B" w:rsidP="00813A6B">
      <w:pPr>
        <w:autoSpaceDE w:val="0"/>
        <w:autoSpaceDN w:val="0"/>
        <w:adjustRightInd w:val="0"/>
        <w:spacing w:line="360" w:lineRule="auto"/>
        <w:ind w:right="49"/>
        <w:jc w:val="both"/>
        <w:rPr>
          <w:rFonts w:ascii="Palatino Linotype" w:hAnsi="Palatino Linotype"/>
        </w:rPr>
      </w:pPr>
      <w:r w:rsidRPr="000A4868">
        <w:rPr>
          <w:rFonts w:ascii="Palatino Linotype" w:eastAsia="Times New Roman" w:hAnsi="Palatino Linotype" w:cs="Arial"/>
          <w:b/>
        </w:rPr>
        <w:t xml:space="preserve">CUARTO. </w:t>
      </w:r>
      <w:r w:rsidRPr="000A4868">
        <w:rPr>
          <w:rFonts w:ascii="Palatino Linotype" w:eastAsia="Times New Roman" w:hAnsi="Palatino Linotype" w:cs="Times New Roman"/>
          <w:b/>
          <w:bCs/>
          <w:color w:val="222222"/>
        </w:rPr>
        <w:t>Notifíquese a</w:t>
      </w:r>
      <w:r w:rsidRPr="000A4868">
        <w:rPr>
          <w:rFonts w:ascii="Palatino Linotype" w:hAnsi="Palatino Linotype"/>
          <w:b/>
        </w:rPr>
        <w:t xml:space="preserve"> </w:t>
      </w:r>
      <w:r w:rsidR="00D33D19" w:rsidRPr="00D33D19">
        <w:rPr>
          <w:rFonts w:ascii="Palatino Linotype" w:hAnsi="Palatino Linotype"/>
          <w:b/>
          <w:highlight w:val="black"/>
        </w:rPr>
        <w:t>---------------------------------------------</w:t>
      </w:r>
      <w:r w:rsidRPr="000A4868">
        <w:rPr>
          <w:rFonts w:ascii="Palatino Linotype" w:hAnsi="Palatino Linotype"/>
        </w:rPr>
        <w:t xml:space="preserve"> la presente resolución</w:t>
      </w:r>
      <w:r w:rsidR="00DB266F">
        <w:rPr>
          <w:rFonts w:ascii="Palatino Linotype" w:hAnsi="Palatino Linotype"/>
        </w:rPr>
        <w:t xml:space="preserve"> y los documentos entregados en informe justificado denominados “</w:t>
      </w:r>
      <w:r w:rsidR="00DB266F" w:rsidRPr="00DB266F">
        <w:rPr>
          <w:rFonts w:ascii="Palatino Linotype" w:hAnsi="Palatino Linotype"/>
          <w:b/>
          <w:i/>
          <w:lang w:val="es-MX"/>
        </w:rPr>
        <w:t>ANEXOS REC REV 03203.pdf</w:t>
      </w:r>
      <w:r w:rsidR="00DB266F">
        <w:rPr>
          <w:rFonts w:ascii="Palatino Linotype" w:hAnsi="Palatino Linotype"/>
          <w:b/>
          <w:i/>
          <w:lang w:val="es-MX"/>
        </w:rPr>
        <w:t>”</w:t>
      </w:r>
      <w:r w:rsidR="001F21D3">
        <w:rPr>
          <w:rFonts w:ascii="Palatino Linotype" w:hAnsi="Palatino Linotype"/>
          <w:b/>
          <w:i/>
          <w:lang w:val="es-MX"/>
        </w:rPr>
        <w:t>,</w:t>
      </w:r>
      <w:r w:rsidR="00DB266F" w:rsidRPr="00DB266F">
        <w:rPr>
          <w:rFonts w:ascii="Palatino Linotype" w:hAnsi="Palatino Linotype"/>
          <w:b/>
          <w:i/>
          <w:lang w:val="es-MX"/>
        </w:rPr>
        <w:t xml:space="preserve"> </w:t>
      </w:r>
      <w:r w:rsidR="00DB266F">
        <w:rPr>
          <w:rFonts w:ascii="Palatino Linotype" w:hAnsi="Palatino Linotype"/>
          <w:b/>
          <w:i/>
          <w:lang w:val="es-MX"/>
        </w:rPr>
        <w:t>“</w:t>
      </w:r>
      <w:r w:rsidR="00DB266F" w:rsidRPr="00DB266F">
        <w:rPr>
          <w:rFonts w:ascii="Palatino Linotype" w:hAnsi="Palatino Linotype"/>
          <w:b/>
          <w:i/>
        </w:rPr>
        <w:t>INFORME JUSTIFICADO 03203.pdf</w:t>
      </w:r>
      <w:r w:rsidR="001F21D3">
        <w:rPr>
          <w:rFonts w:ascii="Palatino Linotype" w:hAnsi="Palatino Linotype"/>
          <w:b/>
          <w:i/>
        </w:rPr>
        <w:t>”, “INFOR JUST RR 03209.pdf” y “ANEXOS DER RR 03209”.</w:t>
      </w:r>
    </w:p>
    <w:p w14:paraId="2C38096C" w14:textId="77777777" w:rsidR="00813A6B" w:rsidRPr="00184FB9" w:rsidRDefault="00813A6B" w:rsidP="00813A6B">
      <w:pPr>
        <w:autoSpaceDE w:val="0"/>
        <w:autoSpaceDN w:val="0"/>
        <w:adjustRightInd w:val="0"/>
        <w:spacing w:line="360" w:lineRule="auto"/>
        <w:ind w:right="49"/>
        <w:jc w:val="both"/>
        <w:rPr>
          <w:rFonts w:ascii="Palatino Linotype" w:eastAsia="Calibri" w:hAnsi="Palatino Linotype" w:cs="Arial"/>
          <w:color w:val="FF0000"/>
        </w:rPr>
      </w:pPr>
    </w:p>
    <w:p w14:paraId="1F0DA343" w14:textId="0E4B7765" w:rsidR="00DB266F" w:rsidRDefault="00813A6B" w:rsidP="00813A6B">
      <w:pPr>
        <w:autoSpaceDE w:val="0"/>
        <w:autoSpaceDN w:val="0"/>
        <w:adjustRightInd w:val="0"/>
        <w:spacing w:line="360" w:lineRule="auto"/>
        <w:ind w:right="49"/>
        <w:jc w:val="both"/>
        <w:rPr>
          <w:rFonts w:ascii="Palatino Linotype" w:eastAsia="MS Mincho" w:hAnsi="Palatino Linotype" w:cs="Times New Roman"/>
        </w:rPr>
      </w:pPr>
      <w:r w:rsidRPr="000A4868">
        <w:rPr>
          <w:rFonts w:ascii="Palatino Linotype" w:eastAsia="MS Mincho" w:hAnsi="Palatino Linotype" w:cs="Times New Roman"/>
          <w:b/>
        </w:rPr>
        <w:t>QUINTO.</w:t>
      </w:r>
      <w:r w:rsidRPr="000A4868">
        <w:rPr>
          <w:rFonts w:ascii="Palatino Linotype" w:eastAsia="MS Mincho" w:hAnsi="Palatino Linotype" w:cs="Times New Roman"/>
        </w:rPr>
        <w:t xml:space="preserve"> Se hace del conocimiento de </w:t>
      </w:r>
      <w:r w:rsidR="00D33D19" w:rsidRPr="00D33D19">
        <w:rPr>
          <w:rFonts w:ascii="Palatino Linotype" w:hAnsi="Palatino Linotype"/>
          <w:b/>
          <w:highlight w:val="black"/>
        </w:rPr>
        <w:t>---------------------------</w:t>
      </w:r>
      <w:r w:rsidR="00D33D19">
        <w:rPr>
          <w:rFonts w:ascii="Palatino Linotype" w:hAnsi="Palatino Linotype"/>
          <w:b/>
          <w:highlight w:val="black"/>
        </w:rPr>
        <w:t>-</w:t>
      </w:r>
      <w:r w:rsidR="00D33D19" w:rsidRPr="00D33D19">
        <w:rPr>
          <w:rFonts w:ascii="Palatino Linotype" w:hAnsi="Palatino Linotype"/>
          <w:b/>
          <w:highlight w:val="black"/>
        </w:rPr>
        <w:t>-------------</w:t>
      </w:r>
      <w:r w:rsidRPr="000A4868">
        <w:rPr>
          <w:rFonts w:ascii="Palatino Linotype" w:hAnsi="Palatino Linotype"/>
        </w:rPr>
        <w:t xml:space="preserve"> </w:t>
      </w:r>
      <w:r w:rsidRPr="000A4868">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0A4868">
        <w:rPr>
          <w:rFonts w:ascii="Palatino Linotype" w:eastAsia="MS Mincho" w:hAnsi="Palatino Linotype" w:cs="Times New Roman"/>
          <w:bCs/>
        </w:rPr>
        <w:t>vía juicio de amparo</w:t>
      </w:r>
      <w:r w:rsidRPr="000A4868">
        <w:rPr>
          <w:rFonts w:ascii="Palatino Linotype" w:eastAsia="MS Mincho" w:hAnsi="Palatino Linotype" w:cs="Times New Roman"/>
        </w:rPr>
        <w:t> en los términos de las l</w:t>
      </w:r>
      <w:r>
        <w:rPr>
          <w:rFonts w:ascii="Palatino Linotype" w:eastAsia="MS Mincho" w:hAnsi="Palatino Linotype" w:cs="Times New Roman"/>
        </w:rPr>
        <w:t>eyes aplicables.</w:t>
      </w:r>
    </w:p>
    <w:p w14:paraId="64EFEBEC" w14:textId="77777777" w:rsidR="00DB266F" w:rsidRDefault="00DB266F" w:rsidP="00813A6B">
      <w:pPr>
        <w:autoSpaceDE w:val="0"/>
        <w:autoSpaceDN w:val="0"/>
        <w:adjustRightInd w:val="0"/>
        <w:spacing w:line="360" w:lineRule="auto"/>
        <w:ind w:right="49"/>
        <w:jc w:val="both"/>
        <w:rPr>
          <w:rFonts w:ascii="Palatino Linotype" w:eastAsia="MS Mincho" w:hAnsi="Palatino Linotype" w:cs="Times New Roman"/>
        </w:rPr>
      </w:pPr>
    </w:p>
    <w:p w14:paraId="18981FEE" w14:textId="77777777" w:rsidR="00DB266F" w:rsidRDefault="00DB266F" w:rsidP="00DB266F">
      <w:pPr>
        <w:spacing w:line="360" w:lineRule="auto"/>
        <w:jc w:val="both"/>
        <w:rPr>
          <w:rFonts w:ascii="Palatino Linotype" w:eastAsia="MS Mincho" w:hAnsi="Palatino Linotype" w:cs="Times New Roman"/>
        </w:rPr>
      </w:pPr>
      <w:r w:rsidRPr="007A5B97">
        <w:rPr>
          <w:rFonts w:ascii="Palatino Linotype" w:eastAsia="MS Mincho" w:hAnsi="Palatino Linotype" w:cs="Times New Roman"/>
          <w:b/>
        </w:rPr>
        <w:t xml:space="preserve">SEXTO. </w:t>
      </w:r>
      <w:r w:rsidRPr="007A5B97">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7A5B97">
        <w:rPr>
          <w:rFonts w:ascii="Palatino Linotype" w:eastAsia="MS Mincho" w:hAnsi="Palatino Linotype" w:cs="Times New Roman"/>
          <w:b/>
        </w:rPr>
        <w:t xml:space="preserve">Considerando </w:t>
      </w:r>
      <w:r>
        <w:rPr>
          <w:rFonts w:ascii="Palatino Linotype" w:eastAsia="MS Mincho" w:hAnsi="Palatino Linotype" w:cs="Times New Roman"/>
          <w:b/>
        </w:rPr>
        <w:t>SEXTO</w:t>
      </w:r>
      <w:r w:rsidRPr="007A5B97">
        <w:rPr>
          <w:rFonts w:ascii="Palatino Linotype" w:eastAsia="MS Mincho" w:hAnsi="Palatino Linotype" w:cs="Times New Roman"/>
        </w:rPr>
        <w:t>.</w:t>
      </w:r>
    </w:p>
    <w:p w14:paraId="5810D3BF" w14:textId="77777777" w:rsidR="00DB266F" w:rsidRDefault="00DB266F" w:rsidP="00813A6B">
      <w:pPr>
        <w:autoSpaceDE w:val="0"/>
        <w:autoSpaceDN w:val="0"/>
        <w:adjustRightInd w:val="0"/>
        <w:spacing w:line="360" w:lineRule="auto"/>
        <w:ind w:right="49"/>
        <w:jc w:val="both"/>
        <w:rPr>
          <w:rFonts w:ascii="Palatino Linotype" w:eastAsia="MS Mincho" w:hAnsi="Palatino Linotype" w:cs="Times New Roman"/>
        </w:rPr>
      </w:pPr>
    </w:p>
    <w:bookmarkEnd w:id="92"/>
    <w:bookmarkEnd w:id="93"/>
    <w:bookmarkEnd w:id="94"/>
    <w:bookmarkEnd w:id="95"/>
    <w:p w14:paraId="4EC3BBC7" w14:textId="26806BC5" w:rsidR="00F44053" w:rsidRDefault="00F44053" w:rsidP="00F44053">
      <w:pPr>
        <w:tabs>
          <w:tab w:val="left" w:pos="0"/>
        </w:tabs>
        <w:spacing w:line="360" w:lineRule="auto"/>
        <w:ind w:right="49"/>
        <w:jc w:val="both"/>
        <w:rPr>
          <w:rFonts w:ascii="Palatino Linotype" w:hAnsi="Palatino Linotype" w:cs="Arial"/>
        </w:rPr>
      </w:pPr>
      <w:r w:rsidRPr="002021FF">
        <w:rPr>
          <w:rFonts w:ascii="Palatino Linotype" w:hAnsi="Palatino Linotype" w:cs="Arial"/>
        </w:rPr>
        <w:t>ASÍ LO RESUELVE, POR UNANIMIDAD DE VOTOS, EL PLENO DEL</w:t>
      </w:r>
      <w:r w:rsidRPr="002021FF">
        <w:rPr>
          <w:rFonts w:ascii="Palatino Linotype" w:eastAsia="Arial Unicode MS" w:hAnsi="Palatino Linotype" w:cs="Arial"/>
        </w:rPr>
        <w:t xml:space="preserve"> INSTITUTO DE TRANSPARENCIA, ACCESO A LA INFORMACIÓN PÚBLICA Y PROTECCIÓN DE DATOS PERSONALES DEL ESTADO DE MÉXICO Y MUNICIPIOS</w:t>
      </w:r>
      <w:r w:rsidRPr="002021FF">
        <w:rPr>
          <w:rFonts w:ascii="Palatino Linotype" w:hAnsi="Palatino Linotype" w:cs="Arial"/>
        </w:rPr>
        <w:t>, CONFORMADO POR LOS COMISIONADOS ZULEMA MARTÍNEZ SÁNCHEZ; EVA ABAID YAPUR; JOSÉ GUADALUPE LUNA HERNÁNDEZ; JAVIER MARTÍNEZ</w:t>
      </w:r>
      <w:r w:rsidR="002021FF">
        <w:rPr>
          <w:rFonts w:ascii="Palatino Linotype" w:hAnsi="Palatino Linotype" w:cs="Arial"/>
        </w:rPr>
        <w:t xml:space="preserve"> CRUZ EMITIENDO VOTO PARTICULAR </w:t>
      </w:r>
      <w:r w:rsidRPr="002021FF">
        <w:rPr>
          <w:rFonts w:ascii="Palatino Linotype" w:hAnsi="Palatino Linotype" w:cs="Arial"/>
        </w:rPr>
        <w:t xml:space="preserve">Y LUIS GUSTAVO PARRA NORIEGA; EN LA </w:t>
      </w:r>
      <w:r w:rsidR="00116EAB" w:rsidRPr="002021FF">
        <w:rPr>
          <w:rFonts w:ascii="Palatino Linotype" w:hAnsi="Palatino Linotype" w:cs="Arial"/>
        </w:rPr>
        <w:t>VIGÉSIMA</w:t>
      </w:r>
      <w:r w:rsidRPr="002021FF">
        <w:rPr>
          <w:rFonts w:ascii="Palatino Linotype" w:hAnsi="Palatino Linotype" w:cs="Arial"/>
        </w:rPr>
        <w:t xml:space="preserve"> </w:t>
      </w:r>
      <w:r w:rsidR="00116EAB" w:rsidRPr="002021FF">
        <w:rPr>
          <w:rFonts w:ascii="Palatino Linotype" w:hAnsi="Palatino Linotype" w:cs="Arial"/>
        </w:rPr>
        <w:t>QUINTA</w:t>
      </w:r>
      <w:r w:rsidR="003D47A6" w:rsidRPr="002021FF">
        <w:rPr>
          <w:rFonts w:ascii="Palatino Linotype" w:hAnsi="Palatino Linotype" w:cs="Arial"/>
        </w:rPr>
        <w:t xml:space="preserve"> </w:t>
      </w:r>
      <w:r w:rsidRPr="002021FF">
        <w:rPr>
          <w:rFonts w:ascii="Palatino Linotype" w:hAnsi="Palatino Linotype" w:cs="Arial"/>
        </w:rPr>
        <w:t xml:space="preserve">SESIÓN ORDINARIA CELEBRADA EL </w:t>
      </w:r>
      <w:r w:rsidR="00116EAB" w:rsidRPr="002021FF">
        <w:rPr>
          <w:rFonts w:ascii="Palatino Linotype" w:hAnsi="Palatino Linotype" w:cs="Arial"/>
        </w:rPr>
        <w:t>TRES</w:t>
      </w:r>
      <w:r w:rsidRPr="002021FF">
        <w:rPr>
          <w:rFonts w:ascii="Palatino Linotype" w:hAnsi="Palatino Linotype" w:cs="Arial"/>
        </w:rPr>
        <w:t xml:space="preserve"> DE </w:t>
      </w:r>
      <w:r w:rsidR="00116EAB" w:rsidRPr="002021FF">
        <w:rPr>
          <w:rFonts w:ascii="Palatino Linotype" w:hAnsi="Palatino Linotype" w:cs="Arial"/>
        </w:rPr>
        <w:t>JULI</w:t>
      </w:r>
      <w:r w:rsidRPr="002021FF">
        <w:rPr>
          <w:rFonts w:ascii="Palatino Linotype" w:hAnsi="Palatino Linotype" w:cs="Arial"/>
        </w:rPr>
        <w:t xml:space="preserve">O DE DOS MIL DIECINUEVE, ANTE EL SECRETARIO TÉCNICO DEL PLENO, </w:t>
      </w:r>
      <w:r w:rsidRPr="002021FF">
        <w:rPr>
          <w:rFonts w:ascii="Palatino Linotype" w:hAnsi="Palatino Linotype"/>
        </w:rPr>
        <w:t>ALEXIS TAPIA RAMÍREZ</w:t>
      </w:r>
      <w:r w:rsidRPr="002021FF">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F44053" w:rsidRPr="001105B5" w14:paraId="1DE52EC4" w14:textId="77777777" w:rsidTr="00545A34">
        <w:trPr>
          <w:jc w:val="center"/>
        </w:trPr>
        <w:tc>
          <w:tcPr>
            <w:tcW w:w="9351" w:type="dxa"/>
            <w:gridSpan w:val="2"/>
          </w:tcPr>
          <w:p w14:paraId="4607B056" w14:textId="77777777" w:rsidR="00F44053" w:rsidRDefault="00F44053" w:rsidP="00545A34">
            <w:pPr>
              <w:tabs>
                <w:tab w:val="left" w:pos="0"/>
              </w:tabs>
              <w:spacing w:line="0" w:lineRule="atLeast"/>
              <w:jc w:val="center"/>
              <w:rPr>
                <w:rFonts w:ascii="Palatino Linotype" w:hAnsi="Palatino Linotype" w:cs="Arial"/>
                <w:b/>
              </w:rPr>
            </w:pPr>
          </w:p>
          <w:p w14:paraId="3004B46D" w14:textId="77777777" w:rsidR="00F44053" w:rsidRDefault="00F44053" w:rsidP="00545A34">
            <w:pPr>
              <w:tabs>
                <w:tab w:val="left" w:pos="0"/>
              </w:tabs>
              <w:spacing w:line="0" w:lineRule="atLeast"/>
              <w:jc w:val="center"/>
              <w:rPr>
                <w:rFonts w:ascii="Palatino Linotype" w:hAnsi="Palatino Linotype" w:cs="Arial"/>
                <w:b/>
              </w:rPr>
            </w:pPr>
          </w:p>
          <w:p w14:paraId="3F8A83A1" w14:textId="77777777" w:rsidR="00F44053" w:rsidRDefault="00F44053" w:rsidP="00545A34">
            <w:pPr>
              <w:tabs>
                <w:tab w:val="left" w:pos="0"/>
              </w:tabs>
              <w:spacing w:line="0" w:lineRule="atLeast"/>
              <w:jc w:val="center"/>
              <w:rPr>
                <w:rFonts w:ascii="Palatino Linotype" w:hAnsi="Palatino Linotype" w:cs="Arial"/>
                <w:b/>
              </w:rPr>
            </w:pPr>
          </w:p>
          <w:p w14:paraId="3FE87CA6" w14:textId="77777777" w:rsidR="00F44053" w:rsidRPr="001105B5" w:rsidRDefault="00F44053" w:rsidP="00545A34">
            <w:pPr>
              <w:tabs>
                <w:tab w:val="left" w:pos="0"/>
              </w:tabs>
              <w:spacing w:line="0" w:lineRule="atLeast"/>
              <w:jc w:val="center"/>
              <w:rPr>
                <w:rFonts w:ascii="Palatino Linotype" w:hAnsi="Palatino Linotype" w:cs="Arial"/>
                <w:b/>
              </w:rPr>
            </w:pPr>
          </w:p>
          <w:p w14:paraId="5502B8E1" w14:textId="77777777" w:rsidR="00F44053" w:rsidRPr="001105B5" w:rsidRDefault="00F44053" w:rsidP="00545A34">
            <w:pPr>
              <w:tabs>
                <w:tab w:val="left" w:pos="0"/>
              </w:tabs>
              <w:spacing w:line="0" w:lineRule="atLeast"/>
              <w:jc w:val="center"/>
              <w:rPr>
                <w:rFonts w:ascii="Palatino Linotype" w:hAnsi="Palatino Linotype" w:cs="Arial"/>
                <w:b/>
              </w:rPr>
            </w:pPr>
          </w:p>
          <w:p w14:paraId="647B8201" w14:textId="77777777" w:rsidR="00F44053" w:rsidRPr="001105B5" w:rsidRDefault="00F44053" w:rsidP="00545A34">
            <w:pPr>
              <w:tabs>
                <w:tab w:val="left" w:pos="0"/>
              </w:tabs>
              <w:spacing w:line="0" w:lineRule="atLeast"/>
              <w:jc w:val="center"/>
              <w:rPr>
                <w:rFonts w:ascii="Palatino Linotype" w:hAnsi="Palatino Linotype" w:cs="Arial"/>
                <w:b/>
              </w:rPr>
            </w:pPr>
            <w:r w:rsidRPr="001105B5">
              <w:rPr>
                <w:rFonts w:ascii="Palatino Linotype" w:hAnsi="Palatino Linotype" w:cs="Arial"/>
                <w:b/>
              </w:rPr>
              <w:t>Zulema Martínez Sánchez</w:t>
            </w:r>
          </w:p>
          <w:p w14:paraId="71373A46" w14:textId="77777777" w:rsidR="00F44053" w:rsidRPr="001105B5" w:rsidRDefault="00F44053" w:rsidP="00545A34">
            <w:pPr>
              <w:tabs>
                <w:tab w:val="left" w:pos="0"/>
              </w:tabs>
              <w:spacing w:line="0" w:lineRule="atLeast"/>
              <w:jc w:val="center"/>
              <w:rPr>
                <w:rFonts w:ascii="Palatino Linotype" w:hAnsi="Palatino Linotype" w:cs="Arial"/>
                <w:b/>
              </w:rPr>
            </w:pPr>
            <w:r w:rsidRPr="001105B5">
              <w:rPr>
                <w:rFonts w:ascii="Palatino Linotype" w:hAnsi="Palatino Linotype" w:cs="Arial"/>
              </w:rPr>
              <w:t>Comisionada Presidenta</w:t>
            </w:r>
          </w:p>
          <w:p w14:paraId="6EC38E6E" w14:textId="77777777" w:rsidR="00F44053" w:rsidRPr="001105B5" w:rsidRDefault="00F44053" w:rsidP="00545A34">
            <w:pPr>
              <w:tabs>
                <w:tab w:val="left" w:pos="0"/>
              </w:tabs>
              <w:spacing w:line="0" w:lineRule="atLeast"/>
              <w:jc w:val="center"/>
              <w:rPr>
                <w:rFonts w:ascii="Palatino Linotype" w:hAnsi="Palatino Linotype" w:cs="Arial"/>
                <w:b/>
              </w:rPr>
            </w:pPr>
            <w:r w:rsidRPr="001105B5">
              <w:rPr>
                <w:rFonts w:ascii="Palatino Linotype" w:hAnsi="Palatino Linotype" w:cs="Arial"/>
                <w:b/>
              </w:rPr>
              <w:t xml:space="preserve">(RÚBRICA) </w:t>
            </w:r>
          </w:p>
          <w:p w14:paraId="5F3C0DAA" w14:textId="77777777" w:rsidR="00F44053" w:rsidRPr="001105B5" w:rsidRDefault="00F44053" w:rsidP="00545A34">
            <w:pPr>
              <w:tabs>
                <w:tab w:val="left" w:pos="0"/>
              </w:tabs>
              <w:spacing w:line="0" w:lineRule="atLeast"/>
              <w:rPr>
                <w:rFonts w:ascii="Palatino Linotype" w:hAnsi="Palatino Linotype" w:cs="Arial"/>
                <w:b/>
              </w:rPr>
            </w:pPr>
          </w:p>
        </w:tc>
      </w:tr>
      <w:tr w:rsidR="00F44053" w:rsidRPr="001105B5" w14:paraId="7DC3B11C" w14:textId="77777777" w:rsidTr="00545A34">
        <w:trPr>
          <w:jc w:val="center"/>
        </w:trPr>
        <w:tc>
          <w:tcPr>
            <w:tcW w:w="4338" w:type="dxa"/>
          </w:tcPr>
          <w:p w14:paraId="3687A6BE" w14:textId="77777777" w:rsidR="00F44053" w:rsidRDefault="00F44053" w:rsidP="002021FF">
            <w:pPr>
              <w:tabs>
                <w:tab w:val="left" w:pos="0"/>
              </w:tabs>
              <w:spacing w:line="0" w:lineRule="atLeast"/>
              <w:rPr>
                <w:rFonts w:ascii="Palatino Linotype" w:hAnsi="Palatino Linotype" w:cs="Arial"/>
                <w:b/>
              </w:rPr>
            </w:pPr>
          </w:p>
          <w:p w14:paraId="0D1491E1" w14:textId="77777777" w:rsidR="00F44053" w:rsidRDefault="00F44053" w:rsidP="00545A34">
            <w:pPr>
              <w:tabs>
                <w:tab w:val="left" w:pos="0"/>
              </w:tabs>
              <w:spacing w:line="0" w:lineRule="atLeast"/>
              <w:jc w:val="center"/>
              <w:rPr>
                <w:rFonts w:ascii="Palatino Linotype" w:hAnsi="Palatino Linotype" w:cs="Arial"/>
                <w:b/>
              </w:rPr>
            </w:pPr>
          </w:p>
          <w:p w14:paraId="692D29D2" w14:textId="77777777" w:rsidR="00F44053" w:rsidRDefault="00F44053" w:rsidP="00545A34">
            <w:pPr>
              <w:tabs>
                <w:tab w:val="left" w:pos="0"/>
              </w:tabs>
              <w:spacing w:line="0" w:lineRule="atLeast"/>
              <w:jc w:val="center"/>
              <w:rPr>
                <w:rFonts w:ascii="Palatino Linotype" w:hAnsi="Palatino Linotype" w:cs="Arial"/>
                <w:b/>
              </w:rPr>
            </w:pPr>
          </w:p>
          <w:p w14:paraId="04AA4944" w14:textId="77777777" w:rsidR="00F44053" w:rsidRPr="001105B5" w:rsidRDefault="00F44053" w:rsidP="00545A34">
            <w:pPr>
              <w:tabs>
                <w:tab w:val="left" w:pos="0"/>
              </w:tabs>
              <w:spacing w:line="0" w:lineRule="atLeast"/>
              <w:jc w:val="center"/>
              <w:rPr>
                <w:rFonts w:ascii="Palatino Linotype" w:hAnsi="Palatino Linotype" w:cs="Arial"/>
                <w:b/>
              </w:rPr>
            </w:pPr>
            <w:r w:rsidRPr="001105B5">
              <w:rPr>
                <w:rFonts w:ascii="Palatino Linotype" w:hAnsi="Palatino Linotype" w:cs="Arial"/>
                <w:b/>
              </w:rPr>
              <w:t xml:space="preserve">Eva </w:t>
            </w:r>
            <w:proofErr w:type="spellStart"/>
            <w:r w:rsidRPr="001105B5">
              <w:rPr>
                <w:rFonts w:ascii="Palatino Linotype" w:hAnsi="Palatino Linotype" w:cs="Arial"/>
                <w:b/>
              </w:rPr>
              <w:t>Abaid</w:t>
            </w:r>
            <w:proofErr w:type="spellEnd"/>
            <w:r w:rsidRPr="001105B5">
              <w:rPr>
                <w:rFonts w:ascii="Palatino Linotype" w:hAnsi="Palatino Linotype" w:cs="Arial"/>
                <w:b/>
              </w:rPr>
              <w:t xml:space="preserve"> </w:t>
            </w:r>
            <w:proofErr w:type="spellStart"/>
            <w:r w:rsidRPr="001105B5">
              <w:rPr>
                <w:rFonts w:ascii="Palatino Linotype" w:hAnsi="Palatino Linotype" w:cs="Arial"/>
                <w:b/>
              </w:rPr>
              <w:t>Yapur</w:t>
            </w:r>
            <w:proofErr w:type="spellEnd"/>
          </w:p>
          <w:p w14:paraId="13C95F5E" w14:textId="77777777" w:rsidR="00F44053" w:rsidRPr="001105B5" w:rsidRDefault="00F44053" w:rsidP="00545A34">
            <w:pPr>
              <w:tabs>
                <w:tab w:val="left" w:pos="0"/>
              </w:tabs>
              <w:spacing w:line="0" w:lineRule="atLeast"/>
              <w:jc w:val="center"/>
              <w:rPr>
                <w:rFonts w:ascii="Palatino Linotype" w:hAnsi="Palatino Linotype" w:cs="Arial"/>
              </w:rPr>
            </w:pPr>
            <w:r w:rsidRPr="001105B5">
              <w:rPr>
                <w:rFonts w:ascii="Palatino Linotype" w:hAnsi="Palatino Linotype" w:cs="Arial"/>
              </w:rPr>
              <w:t>Comisionada</w:t>
            </w:r>
          </w:p>
          <w:p w14:paraId="2F5C4C53" w14:textId="77777777" w:rsidR="00F44053" w:rsidRPr="001105B5" w:rsidRDefault="00F44053" w:rsidP="00545A34">
            <w:pPr>
              <w:tabs>
                <w:tab w:val="left" w:pos="0"/>
              </w:tabs>
              <w:spacing w:line="0" w:lineRule="atLeast"/>
              <w:jc w:val="center"/>
              <w:rPr>
                <w:rFonts w:ascii="Palatino Linotype" w:hAnsi="Palatino Linotype" w:cs="Arial"/>
                <w:b/>
              </w:rPr>
            </w:pPr>
            <w:r w:rsidRPr="001105B5">
              <w:rPr>
                <w:rFonts w:ascii="Palatino Linotype" w:hAnsi="Palatino Linotype" w:cs="Arial"/>
                <w:b/>
              </w:rPr>
              <w:t>(RÚBRICA)</w:t>
            </w:r>
          </w:p>
        </w:tc>
        <w:tc>
          <w:tcPr>
            <w:tcW w:w="5013" w:type="dxa"/>
          </w:tcPr>
          <w:p w14:paraId="36FFF6DA" w14:textId="77777777" w:rsidR="00F44053" w:rsidRDefault="00F44053" w:rsidP="00545A34">
            <w:pPr>
              <w:tabs>
                <w:tab w:val="left" w:pos="0"/>
              </w:tabs>
              <w:spacing w:line="0" w:lineRule="atLeast"/>
              <w:rPr>
                <w:rFonts w:ascii="Palatino Linotype" w:hAnsi="Palatino Linotype" w:cs="Arial"/>
                <w:b/>
              </w:rPr>
            </w:pPr>
          </w:p>
          <w:p w14:paraId="14ADD1F4" w14:textId="77777777" w:rsidR="00F44053" w:rsidRDefault="00F44053" w:rsidP="00545A34">
            <w:pPr>
              <w:tabs>
                <w:tab w:val="left" w:pos="0"/>
              </w:tabs>
              <w:spacing w:line="0" w:lineRule="atLeast"/>
              <w:rPr>
                <w:rFonts w:ascii="Palatino Linotype" w:hAnsi="Palatino Linotype" w:cs="Arial"/>
                <w:b/>
              </w:rPr>
            </w:pPr>
          </w:p>
          <w:p w14:paraId="6B5C3F6D" w14:textId="77777777" w:rsidR="00F44053" w:rsidRDefault="00F44053" w:rsidP="00545A34">
            <w:pPr>
              <w:tabs>
                <w:tab w:val="left" w:pos="0"/>
              </w:tabs>
              <w:spacing w:line="0" w:lineRule="atLeast"/>
              <w:rPr>
                <w:rFonts w:ascii="Palatino Linotype" w:hAnsi="Palatino Linotype" w:cs="Arial"/>
                <w:b/>
              </w:rPr>
            </w:pPr>
          </w:p>
          <w:p w14:paraId="4CFA24DE" w14:textId="77777777" w:rsidR="00F44053" w:rsidRPr="001105B5" w:rsidRDefault="00F44053" w:rsidP="00545A34">
            <w:pPr>
              <w:tabs>
                <w:tab w:val="left" w:pos="0"/>
              </w:tabs>
              <w:spacing w:line="0" w:lineRule="atLeast"/>
              <w:jc w:val="center"/>
              <w:rPr>
                <w:rFonts w:ascii="Palatino Linotype" w:hAnsi="Palatino Linotype" w:cs="Arial"/>
                <w:b/>
              </w:rPr>
            </w:pPr>
            <w:r w:rsidRPr="001105B5">
              <w:rPr>
                <w:rFonts w:ascii="Palatino Linotype" w:hAnsi="Palatino Linotype" w:cs="Arial"/>
                <w:b/>
              </w:rPr>
              <w:t>José Guadalupe Luna Hernández</w:t>
            </w:r>
          </w:p>
          <w:p w14:paraId="3365449F" w14:textId="77777777" w:rsidR="00F44053" w:rsidRPr="001105B5" w:rsidRDefault="00F44053" w:rsidP="00545A34">
            <w:pPr>
              <w:tabs>
                <w:tab w:val="left" w:pos="0"/>
              </w:tabs>
              <w:spacing w:line="0" w:lineRule="atLeast"/>
              <w:jc w:val="center"/>
              <w:rPr>
                <w:rFonts w:ascii="Palatino Linotype" w:hAnsi="Palatino Linotype" w:cs="Arial"/>
              </w:rPr>
            </w:pPr>
            <w:r w:rsidRPr="001105B5">
              <w:rPr>
                <w:rFonts w:ascii="Palatino Linotype" w:hAnsi="Palatino Linotype" w:cs="Arial"/>
              </w:rPr>
              <w:t>Comisionado</w:t>
            </w:r>
          </w:p>
          <w:p w14:paraId="4F0657C9" w14:textId="77777777" w:rsidR="00F44053" w:rsidRPr="001105B5" w:rsidRDefault="00F44053" w:rsidP="00545A34">
            <w:pPr>
              <w:tabs>
                <w:tab w:val="left" w:pos="0"/>
              </w:tabs>
              <w:spacing w:line="0" w:lineRule="atLeast"/>
              <w:jc w:val="center"/>
              <w:rPr>
                <w:rFonts w:ascii="Palatino Linotype" w:hAnsi="Palatino Linotype" w:cs="Arial"/>
                <w:b/>
              </w:rPr>
            </w:pPr>
            <w:r w:rsidRPr="001105B5">
              <w:rPr>
                <w:rFonts w:ascii="Palatino Linotype" w:hAnsi="Palatino Linotype" w:cs="Arial"/>
                <w:b/>
              </w:rPr>
              <w:t>(RÚBRICA)</w:t>
            </w:r>
          </w:p>
          <w:p w14:paraId="4162938F" w14:textId="77777777" w:rsidR="00F44053" w:rsidRPr="001105B5" w:rsidRDefault="00F44053" w:rsidP="00545A34">
            <w:pPr>
              <w:tabs>
                <w:tab w:val="left" w:pos="0"/>
              </w:tabs>
              <w:spacing w:line="0" w:lineRule="atLeast"/>
              <w:jc w:val="center"/>
              <w:rPr>
                <w:rFonts w:ascii="Palatino Linotype" w:hAnsi="Palatino Linotype" w:cs="Arial"/>
                <w:b/>
              </w:rPr>
            </w:pPr>
          </w:p>
        </w:tc>
      </w:tr>
      <w:tr w:rsidR="00F44053" w:rsidRPr="001105B5" w14:paraId="2E91BC54" w14:textId="77777777" w:rsidTr="00545A34">
        <w:trPr>
          <w:jc w:val="center"/>
        </w:trPr>
        <w:tc>
          <w:tcPr>
            <w:tcW w:w="4338" w:type="dxa"/>
          </w:tcPr>
          <w:p w14:paraId="576E690B" w14:textId="77777777" w:rsidR="00F44053" w:rsidRPr="001105B5" w:rsidRDefault="00F44053" w:rsidP="00545A34">
            <w:pPr>
              <w:tabs>
                <w:tab w:val="left" w:pos="0"/>
              </w:tabs>
              <w:spacing w:line="0" w:lineRule="atLeast"/>
              <w:jc w:val="center"/>
              <w:rPr>
                <w:rFonts w:ascii="Palatino Linotype" w:hAnsi="Palatino Linotype" w:cs="Arial"/>
                <w:b/>
              </w:rPr>
            </w:pPr>
          </w:p>
          <w:p w14:paraId="27095648" w14:textId="77777777" w:rsidR="00F44053" w:rsidRPr="001105B5" w:rsidRDefault="00F44053" w:rsidP="002021FF">
            <w:pPr>
              <w:tabs>
                <w:tab w:val="left" w:pos="0"/>
              </w:tabs>
              <w:spacing w:line="0" w:lineRule="atLeast"/>
              <w:rPr>
                <w:rFonts w:ascii="Palatino Linotype" w:hAnsi="Palatino Linotype" w:cs="Arial"/>
                <w:b/>
              </w:rPr>
            </w:pPr>
          </w:p>
          <w:p w14:paraId="2C3FCD3E" w14:textId="77777777" w:rsidR="00F44053" w:rsidRPr="001105B5" w:rsidRDefault="00F44053" w:rsidP="00545A34">
            <w:pPr>
              <w:tabs>
                <w:tab w:val="left" w:pos="0"/>
              </w:tabs>
              <w:spacing w:line="0" w:lineRule="atLeast"/>
              <w:jc w:val="center"/>
              <w:rPr>
                <w:rFonts w:ascii="Palatino Linotype" w:hAnsi="Palatino Linotype" w:cs="Arial"/>
                <w:b/>
              </w:rPr>
            </w:pPr>
          </w:p>
          <w:p w14:paraId="26B18922" w14:textId="77777777" w:rsidR="00F44053" w:rsidRPr="001105B5" w:rsidRDefault="00F44053" w:rsidP="00545A34">
            <w:pPr>
              <w:tabs>
                <w:tab w:val="left" w:pos="0"/>
              </w:tabs>
              <w:spacing w:line="0" w:lineRule="atLeast"/>
              <w:jc w:val="center"/>
              <w:rPr>
                <w:rFonts w:ascii="Palatino Linotype" w:hAnsi="Palatino Linotype" w:cs="Arial"/>
                <w:b/>
              </w:rPr>
            </w:pPr>
            <w:r w:rsidRPr="001105B5">
              <w:rPr>
                <w:rFonts w:ascii="Palatino Linotype" w:hAnsi="Palatino Linotype" w:cs="Arial"/>
                <w:b/>
              </w:rPr>
              <w:t>Javier Martínez Cruz</w:t>
            </w:r>
          </w:p>
          <w:p w14:paraId="03E6AD61" w14:textId="77777777" w:rsidR="00F44053" w:rsidRPr="001105B5" w:rsidRDefault="00F44053" w:rsidP="00545A34">
            <w:pPr>
              <w:tabs>
                <w:tab w:val="left" w:pos="0"/>
              </w:tabs>
              <w:spacing w:line="0" w:lineRule="atLeast"/>
              <w:jc w:val="center"/>
              <w:rPr>
                <w:rFonts w:ascii="Palatino Linotype" w:hAnsi="Palatino Linotype" w:cs="Arial"/>
              </w:rPr>
            </w:pPr>
            <w:r w:rsidRPr="001105B5">
              <w:rPr>
                <w:rFonts w:ascii="Palatino Linotype" w:hAnsi="Palatino Linotype" w:cs="Arial"/>
              </w:rPr>
              <w:t>Comisionado</w:t>
            </w:r>
          </w:p>
          <w:p w14:paraId="4396156A" w14:textId="77777777" w:rsidR="00F44053" w:rsidRPr="001105B5" w:rsidRDefault="00F44053" w:rsidP="00545A34">
            <w:pPr>
              <w:tabs>
                <w:tab w:val="left" w:pos="0"/>
              </w:tabs>
              <w:spacing w:line="0" w:lineRule="atLeast"/>
              <w:jc w:val="center"/>
              <w:rPr>
                <w:rFonts w:ascii="Palatino Linotype" w:hAnsi="Palatino Linotype" w:cs="Arial"/>
                <w:b/>
              </w:rPr>
            </w:pPr>
            <w:r w:rsidRPr="001105B5">
              <w:rPr>
                <w:rFonts w:ascii="Palatino Linotype" w:hAnsi="Palatino Linotype" w:cs="Arial"/>
                <w:b/>
              </w:rPr>
              <w:t>(RÚBRICA)</w:t>
            </w:r>
          </w:p>
        </w:tc>
        <w:tc>
          <w:tcPr>
            <w:tcW w:w="5013" w:type="dxa"/>
          </w:tcPr>
          <w:p w14:paraId="6FC05FAB" w14:textId="77777777" w:rsidR="00F44053" w:rsidRPr="001105B5" w:rsidRDefault="00F44053" w:rsidP="00545A34">
            <w:pPr>
              <w:tabs>
                <w:tab w:val="left" w:pos="0"/>
              </w:tabs>
              <w:spacing w:line="0" w:lineRule="atLeast"/>
              <w:jc w:val="center"/>
              <w:rPr>
                <w:rFonts w:ascii="Palatino Linotype" w:hAnsi="Palatino Linotype" w:cs="Arial"/>
                <w:b/>
              </w:rPr>
            </w:pPr>
          </w:p>
          <w:p w14:paraId="42230CFF" w14:textId="77777777" w:rsidR="00F44053" w:rsidRDefault="00F44053" w:rsidP="00545A34">
            <w:pPr>
              <w:tabs>
                <w:tab w:val="left" w:pos="0"/>
              </w:tabs>
              <w:spacing w:line="0" w:lineRule="atLeast"/>
              <w:jc w:val="center"/>
              <w:rPr>
                <w:rFonts w:ascii="Palatino Linotype" w:hAnsi="Palatino Linotype" w:cs="Arial"/>
                <w:b/>
              </w:rPr>
            </w:pPr>
          </w:p>
          <w:p w14:paraId="3AD59218" w14:textId="77777777" w:rsidR="00F44053" w:rsidRPr="001105B5" w:rsidRDefault="00F44053" w:rsidP="002021FF">
            <w:pPr>
              <w:tabs>
                <w:tab w:val="left" w:pos="0"/>
              </w:tabs>
              <w:spacing w:line="0" w:lineRule="atLeast"/>
              <w:rPr>
                <w:rFonts w:ascii="Palatino Linotype" w:hAnsi="Palatino Linotype" w:cs="Arial"/>
                <w:b/>
              </w:rPr>
            </w:pPr>
          </w:p>
          <w:p w14:paraId="2E52803B" w14:textId="77777777" w:rsidR="00F44053" w:rsidRPr="001105B5" w:rsidRDefault="00F44053" w:rsidP="00545A34">
            <w:pPr>
              <w:tabs>
                <w:tab w:val="left" w:pos="0"/>
              </w:tabs>
              <w:spacing w:line="0" w:lineRule="atLeast"/>
              <w:jc w:val="center"/>
              <w:rPr>
                <w:rFonts w:ascii="Palatino Linotype" w:hAnsi="Palatino Linotype" w:cs="Arial"/>
                <w:b/>
              </w:rPr>
            </w:pPr>
            <w:r w:rsidRPr="001105B5">
              <w:rPr>
                <w:rFonts w:ascii="Palatino Linotype" w:hAnsi="Palatino Linotype" w:cs="Arial"/>
                <w:b/>
              </w:rPr>
              <w:t>Luis Gustavo Parra Noriega</w:t>
            </w:r>
          </w:p>
          <w:p w14:paraId="2E0E2549" w14:textId="77777777" w:rsidR="00F44053" w:rsidRPr="001105B5" w:rsidRDefault="00F44053" w:rsidP="00545A34">
            <w:pPr>
              <w:tabs>
                <w:tab w:val="left" w:pos="0"/>
              </w:tabs>
              <w:spacing w:line="0" w:lineRule="atLeast"/>
              <w:jc w:val="center"/>
              <w:rPr>
                <w:rFonts w:ascii="Palatino Linotype" w:hAnsi="Palatino Linotype" w:cs="Arial"/>
              </w:rPr>
            </w:pPr>
            <w:r w:rsidRPr="001105B5">
              <w:rPr>
                <w:rFonts w:ascii="Palatino Linotype" w:hAnsi="Palatino Linotype" w:cs="Arial"/>
              </w:rPr>
              <w:t>Comisionado</w:t>
            </w:r>
          </w:p>
          <w:p w14:paraId="6FB930CB" w14:textId="77777777" w:rsidR="00F44053" w:rsidRPr="001105B5" w:rsidRDefault="00F44053" w:rsidP="00545A34">
            <w:pPr>
              <w:tabs>
                <w:tab w:val="left" w:pos="0"/>
              </w:tabs>
              <w:spacing w:line="0" w:lineRule="atLeast"/>
              <w:jc w:val="center"/>
              <w:rPr>
                <w:rFonts w:ascii="Palatino Linotype" w:hAnsi="Palatino Linotype" w:cs="Arial"/>
                <w:b/>
              </w:rPr>
            </w:pPr>
            <w:r w:rsidRPr="001105B5">
              <w:rPr>
                <w:rFonts w:ascii="Palatino Linotype" w:hAnsi="Palatino Linotype" w:cs="Arial"/>
                <w:b/>
              </w:rPr>
              <w:t>(RÚBRICA)</w:t>
            </w:r>
          </w:p>
        </w:tc>
      </w:tr>
      <w:tr w:rsidR="00F44053" w:rsidRPr="00E45562" w14:paraId="3CBD3E63" w14:textId="77777777" w:rsidTr="00545A34">
        <w:trPr>
          <w:trHeight w:val="2063"/>
          <w:jc w:val="center"/>
        </w:trPr>
        <w:tc>
          <w:tcPr>
            <w:tcW w:w="9351" w:type="dxa"/>
            <w:gridSpan w:val="2"/>
          </w:tcPr>
          <w:p w14:paraId="27F2C19A" w14:textId="77777777" w:rsidR="00F44053" w:rsidRDefault="00F44053" w:rsidP="00545A34">
            <w:pPr>
              <w:tabs>
                <w:tab w:val="left" w:pos="0"/>
              </w:tabs>
              <w:spacing w:line="0" w:lineRule="atLeast"/>
              <w:jc w:val="center"/>
              <w:rPr>
                <w:rFonts w:ascii="Palatino Linotype" w:hAnsi="Palatino Linotype" w:cs="Arial"/>
                <w:b/>
                <w:sz w:val="22"/>
              </w:rPr>
            </w:pPr>
          </w:p>
          <w:p w14:paraId="26F9F7AE" w14:textId="77777777" w:rsidR="00F44053" w:rsidRDefault="00F44053" w:rsidP="00545A34">
            <w:pPr>
              <w:tabs>
                <w:tab w:val="left" w:pos="0"/>
              </w:tabs>
              <w:spacing w:line="0" w:lineRule="atLeast"/>
              <w:jc w:val="center"/>
              <w:rPr>
                <w:rFonts w:ascii="Palatino Linotype" w:hAnsi="Palatino Linotype" w:cs="Arial"/>
                <w:b/>
                <w:sz w:val="22"/>
              </w:rPr>
            </w:pPr>
          </w:p>
          <w:p w14:paraId="5E9F93AB" w14:textId="77777777" w:rsidR="00F44053" w:rsidRPr="00E45562" w:rsidRDefault="00F44053" w:rsidP="00545A34">
            <w:pPr>
              <w:tabs>
                <w:tab w:val="left" w:pos="0"/>
              </w:tabs>
              <w:spacing w:line="0" w:lineRule="atLeast"/>
              <w:jc w:val="center"/>
              <w:rPr>
                <w:rFonts w:ascii="Palatino Linotype" w:hAnsi="Palatino Linotype" w:cs="Arial"/>
                <w:b/>
                <w:sz w:val="22"/>
              </w:rPr>
            </w:pPr>
          </w:p>
          <w:p w14:paraId="2AF0EF93" w14:textId="77777777" w:rsidR="00F44053" w:rsidRPr="00E45562" w:rsidRDefault="00F44053" w:rsidP="00545A34">
            <w:pPr>
              <w:tabs>
                <w:tab w:val="left" w:pos="0"/>
              </w:tabs>
              <w:spacing w:line="0" w:lineRule="atLeast"/>
              <w:rPr>
                <w:rFonts w:ascii="Palatino Linotype" w:hAnsi="Palatino Linotype" w:cs="Arial"/>
                <w:b/>
                <w:sz w:val="22"/>
              </w:rPr>
            </w:pPr>
          </w:p>
          <w:p w14:paraId="782395D1" w14:textId="77777777" w:rsidR="00F44053" w:rsidRPr="00E45562" w:rsidRDefault="00F44053" w:rsidP="00545A34">
            <w:pPr>
              <w:tabs>
                <w:tab w:val="left" w:pos="0"/>
              </w:tabs>
              <w:spacing w:line="0" w:lineRule="atLeast"/>
              <w:rPr>
                <w:rFonts w:ascii="Palatino Linotype" w:hAnsi="Palatino Linotype" w:cs="Arial"/>
                <w:b/>
                <w:sz w:val="22"/>
              </w:rPr>
            </w:pPr>
          </w:p>
          <w:p w14:paraId="083774B5" w14:textId="77777777" w:rsidR="00F44053" w:rsidRPr="00E45562" w:rsidRDefault="00F44053" w:rsidP="00545A34">
            <w:pPr>
              <w:tabs>
                <w:tab w:val="left" w:pos="0"/>
              </w:tabs>
              <w:spacing w:line="0" w:lineRule="atLeast"/>
              <w:jc w:val="center"/>
              <w:rPr>
                <w:rFonts w:ascii="Palatino Linotype" w:hAnsi="Palatino Linotype" w:cs="Arial"/>
                <w:b/>
                <w:sz w:val="22"/>
              </w:rPr>
            </w:pPr>
            <w:r w:rsidRPr="00E45562">
              <w:rPr>
                <w:rFonts w:ascii="Palatino Linotype" w:hAnsi="Palatino Linotype" w:cs="Arial"/>
                <w:b/>
                <w:sz w:val="22"/>
              </w:rPr>
              <w:t>Alexis Tapia Ramírez</w:t>
            </w:r>
          </w:p>
          <w:p w14:paraId="5284E7F2" w14:textId="77777777" w:rsidR="00F44053" w:rsidRPr="00E45562" w:rsidRDefault="00F44053" w:rsidP="00545A34">
            <w:pPr>
              <w:tabs>
                <w:tab w:val="left" w:pos="0"/>
              </w:tabs>
              <w:spacing w:line="0" w:lineRule="atLeast"/>
              <w:jc w:val="center"/>
              <w:rPr>
                <w:rFonts w:ascii="Palatino Linotype" w:hAnsi="Palatino Linotype" w:cs="Arial"/>
                <w:sz w:val="22"/>
              </w:rPr>
            </w:pPr>
            <w:r w:rsidRPr="00E45562">
              <w:rPr>
                <w:rFonts w:ascii="Palatino Linotype" w:hAnsi="Palatino Linotype" w:cs="Arial"/>
                <w:sz w:val="22"/>
              </w:rPr>
              <w:t>Secretario Técnico del Pleno</w:t>
            </w:r>
          </w:p>
          <w:p w14:paraId="4FC2FE7D" w14:textId="77777777" w:rsidR="00F44053" w:rsidRPr="00E45562" w:rsidRDefault="00F44053" w:rsidP="00545A34">
            <w:pPr>
              <w:tabs>
                <w:tab w:val="left" w:pos="0"/>
              </w:tabs>
              <w:spacing w:line="0" w:lineRule="atLeast"/>
              <w:jc w:val="center"/>
              <w:rPr>
                <w:rFonts w:ascii="Palatino Linotype" w:hAnsi="Palatino Linotype" w:cs="Arial"/>
                <w:b/>
                <w:sz w:val="22"/>
              </w:rPr>
            </w:pPr>
            <w:r w:rsidRPr="00E45562">
              <w:rPr>
                <w:rFonts w:ascii="Palatino Linotype" w:hAnsi="Palatino Linotype" w:cs="Arial"/>
                <w:b/>
                <w:sz w:val="22"/>
              </w:rPr>
              <w:t>(RÚBRICA)</w:t>
            </w:r>
          </w:p>
          <w:p w14:paraId="06A9D782" w14:textId="77777777" w:rsidR="00F44053" w:rsidRPr="00E45562" w:rsidRDefault="00F44053" w:rsidP="00545A34">
            <w:pPr>
              <w:tabs>
                <w:tab w:val="left" w:pos="0"/>
              </w:tabs>
              <w:spacing w:line="0" w:lineRule="atLeast"/>
              <w:jc w:val="center"/>
              <w:rPr>
                <w:rFonts w:ascii="Palatino Linotype" w:hAnsi="Palatino Linotype" w:cs="Arial"/>
                <w:b/>
                <w:sz w:val="22"/>
              </w:rPr>
            </w:pPr>
          </w:p>
        </w:tc>
      </w:tr>
    </w:tbl>
    <w:p w14:paraId="430F4397" w14:textId="77777777" w:rsidR="00F44053" w:rsidRDefault="00F44053" w:rsidP="00F44053">
      <w:pPr>
        <w:tabs>
          <w:tab w:val="left" w:pos="0"/>
        </w:tabs>
        <w:spacing w:line="360" w:lineRule="auto"/>
        <w:jc w:val="both"/>
        <w:rPr>
          <w:rFonts w:ascii="Palatino Linotype" w:hAnsi="Palatino Linotype" w:cs="Arial"/>
          <w:sz w:val="22"/>
        </w:rPr>
      </w:pPr>
    </w:p>
    <w:p w14:paraId="3BA0D9B6" w14:textId="77777777" w:rsidR="00F44053" w:rsidRDefault="00F44053" w:rsidP="00F44053">
      <w:pPr>
        <w:tabs>
          <w:tab w:val="left" w:pos="0"/>
        </w:tabs>
        <w:spacing w:line="360" w:lineRule="auto"/>
        <w:jc w:val="both"/>
        <w:rPr>
          <w:rFonts w:ascii="Palatino Linotype" w:hAnsi="Palatino Linotype" w:cs="Arial"/>
          <w:sz w:val="22"/>
        </w:rPr>
      </w:pPr>
    </w:p>
    <w:p w14:paraId="2A5E9E20" w14:textId="33DC169D" w:rsidR="00F44053" w:rsidRPr="00E339AD" w:rsidRDefault="00F44053" w:rsidP="00E339AD">
      <w:pPr>
        <w:tabs>
          <w:tab w:val="left" w:pos="0"/>
        </w:tabs>
        <w:spacing w:line="360" w:lineRule="auto"/>
        <w:jc w:val="both"/>
        <w:rPr>
          <w:rFonts w:ascii="Palatino Linotype" w:eastAsia="MS Mincho" w:hAnsi="Palatino Linotype" w:cs="Arial"/>
          <w:i/>
        </w:rPr>
      </w:pPr>
      <w:r w:rsidRPr="00E45562">
        <w:rPr>
          <w:rFonts w:ascii="Palatino Linotype" w:hAnsi="Palatino Linotype" w:cs="Arial"/>
          <w:sz w:val="22"/>
        </w:rPr>
        <w:t xml:space="preserve">Esta hoja corresponde a la resolución de fecha </w:t>
      </w:r>
      <w:r w:rsidR="00116EAB">
        <w:rPr>
          <w:rFonts w:ascii="Palatino Linotype" w:hAnsi="Palatino Linotype" w:cs="Arial"/>
          <w:sz w:val="22"/>
        </w:rPr>
        <w:t>tres</w:t>
      </w:r>
      <w:r>
        <w:rPr>
          <w:rFonts w:ascii="Palatino Linotype" w:hAnsi="Palatino Linotype" w:cs="Arial"/>
          <w:sz w:val="22"/>
        </w:rPr>
        <w:t xml:space="preserve"> de </w:t>
      </w:r>
      <w:r w:rsidR="00116EAB">
        <w:rPr>
          <w:rFonts w:ascii="Palatino Linotype" w:hAnsi="Palatino Linotype" w:cs="Arial"/>
          <w:sz w:val="22"/>
        </w:rPr>
        <w:t>juli</w:t>
      </w:r>
      <w:r>
        <w:rPr>
          <w:rFonts w:ascii="Palatino Linotype" w:hAnsi="Palatino Linotype" w:cs="Arial"/>
          <w:sz w:val="22"/>
        </w:rPr>
        <w:t>o de dos mil diecinueve</w:t>
      </w:r>
      <w:r w:rsidRPr="00E45562">
        <w:rPr>
          <w:rFonts w:ascii="Palatino Linotype" w:hAnsi="Palatino Linotype" w:cs="Arial"/>
          <w:sz w:val="22"/>
        </w:rPr>
        <w:t xml:space="preserve">, emitida en el recurso de revisión </w:t>
      </w:r>
      <w:r w:rsidR="00116EAB" w:rsidRPr="002021FF">
        <w:rPr>
          <w:rFonts w:ascii="Palatino Linotype" w:hAnsi="Palatino Linotype" w:cs="Arial"/>
          <w:b/>
          <w:bCs/>
          <w:sz w:val="22"/>
        </w:rPr>
        <w:t>03203</w:t>
      </w:r>
      <w:r w:rsidRPr="002021FF">
        <w:rPr>
          <w:rFonts w:ascii="Palatino Linotype" w:hAnsi="Palatino Linotype" w:cs="Arial"/>
          <w:b/>
          <w:bCs/>
          <w:sz w:val="22"/>
        </w:rPr>
        <w:t>/INFOEM/IP/RR/2019</w:t>
      </w:r>
      <w:r w:rsidR="00116EAB" w:rsidRPr="002021FF">
        <w:rPr>
          <w:rFonts w:ascii="Palatino Linotype" w:hAnsi="Palatino Linotype" w:cs="Arial"/>
          <w:b/>
          <w:bCs/>
          <w:sz w:val="22"/>
        </w:rPr>
        <w:t xml:space="preserve"> y acumulado</w:t>
      </w:r>
      <w:r w:rsidRPr="002021FF">
        <w:rPr>
          <w:rFonts w:ascii="Palatino Linotype" w:hAnsi="Palatino Linotype" w:cs="Arial"/>
          <w:b/>
          <w:bCs/>
          <w:sz w:val="22"/>
        </w:rPr>
        <w:t>.</w:t>
      </w:r>
      <w:bookmarkEnd w:id="41"/>
      <w:bookmarkEnd w:id="42"/>
      <w:bookmarkEnd w:id="50"/>
    </w:p>
    <w:sectPr w:rsidR="00F44053" w:rsidRPr="00E339AD" w:rsidSect="004B5677">
      <w:headerReference w:type="default" r:id="rId13"/>
      <w:footerReference w:type="default" r:id="rId14"/>
      <w:headerReference w:type="first" r:id="rId15"/>
      <w:footerReference w:type="first" r:id="rId16"/>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0A614" w14:textId="77777777" w:rsidR="003837CB" w:rsidRDefault="003837CB" w:rsidP="00587366">
      <w:r>
        <w:separator/>
      </w:r>
    </w:p>
  </w:endnote>
  <w:endnote w:type="continuationSeparator" w:id="0">
    <w:p w14:paraId="2DE9CB54" w14:textId="77777777" w:rsidR="003837CB" w:rsidRDefault="003837C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85642C" w:rsidRPr="00883450" w:rsidRDefault="0085642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F5191">
              <w:rPr>
                <w:rFonts w:ascii="Palatino Linotype" w:hAnsi="Palatino Linotype"/>
                <w:b/>
                <w:bCs/>
                <w:noProof/>
                <w:sz w:val="22"/>
                <w:szCs w:val="20"/>
              </w:rPr>
              <w:t>119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F5191">
              <w:rPr>
                <w:rFonts w:ascii="Palatino Linotype" w:hAnsi="Palatino Linotype"/>
                <w:b/>
                <w:bCs/>
                <w:noProof/>
                <w:sz w:val="22"/>
                <w:szCs w:val="20"/>
              </w:rPr>
              <w:t>119</w:t>
            </w:r>
            <w:r w:rsidRPr="00883450">
              <w:rPr>
                <w:rFonts w:ascii="Palatino Linotype" w:hAnsi="Palatino Linotype"/>
                <w:b/>
                <w:bCs/>
                <w:sz w:val="22"/>
                <w:szCs w:val="20"/>
              </w:rPr>
              <w:fldChar w:fldCharType="end"/>
            </w:r>
          </w:p>
        </w:sdtContent>
      </w:sdt>
    </w:sdtContent>
  </w:sdt>
  <w:p w14:paraId="6243EC1B" w14:textId="77777777" w:rsidR="0085642C" w:rsidRDefault="0085642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5642C" w:rsidRPr="00883450" w:rsidRDefault="0085642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F5191" w:rsidRPr="003F519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F5191" w:rsidRPr="003F5191">
      <w:rPr>
        <w:rFonts w:ascii="Palatino Linotype" w:hAnsi="Palatino Linotype"/>
        <w:noProof/>
        <w:sz w:val="22"/>
        <w:szCs w:val="22"/>
        <w:lang w:val="es-ES"/>
      </w:rPr>
      <w:t>119</w:t>
    </w:r>
    <w:r w:rsidRPr="00883450">
      <w:rPr>
        <w:rFonts w:ascii="Palatino Linotype" w:hAnsi="Palatino Linotype"/>
        <w:sz w:val="22"/>
        <w:szCs w:val="22"/>
      </w:rPr>
      <w:fldChar w:fldCharType="end"/>
    </w:r>
  </w:p>
  <w:p w14:paraId="5F5C4865" w14:textId="77777777" w:rsidR="0085642C" w:rsidRPr="00883450" w:rsidRDefault="0085642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95660" w14:textId="77777777" w:rsidR="003837CB" w:rsidRDefault="003837CB" w:rsidP="00587366">
      <w:r>
        <w:separator/>
      </w:r>
    </w:p>
  </w:footnote>
  <w:footnote w:type="continuationSeparator" w:id="0">
    <w:p w14:paraId="7396D99B" w14:textId="77777777" w:rsidR="003837CB" w:rsidRDefault="003837CB" w:rsidP="00587366">
      <w:r>
        <w:continuationSeparator/>
      </w:r>
    </w:p>
  </w:footnote>
  <w:footnote w:id="1">
    <w:p w14:paraId="5F97E3C7" w14:textId="77777777" w:rsidR="0085642C" w:rsidRPr="00F75272" w:rsidRDefault="0085642C" w:rsidP="007B6153">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517CA76" w14:textId="77777777" w:rsidR="0085642C" w:rsidRPr="004B51DC" w:rsidRDefault="0085642C" w:rsidP="004200F2">
      <w:pPr>
        <w:pStyle w:val="Textonotapie"/>
        <w:jc w:val="both"/>
        <w:rPr>
          <w:rFonts w:ascii="Palatino Linotype" w:hAnsi="Palatino Linotype"/>
          <w:sz w:val="16"/>
          <w:szCs w:val="16"/>
        </w:rPr>
      </w:pPr>
      <w:r w:rsidRPr="004B51DC">
        <w:rPr>
          <w:rStyle w:val="Refdenotaalpie"/>
          <w:rFonts w:ascii="Palatino Linotype" w:hAnsi="Palatino Linotype"/>
          <w:sz w:val="16"/>
          <w:szCs w:val="16"/>
        </w:rPr>
        <w:footnoteRef/>
      </w:r>
      <w:r w:rsidRPr="004B51DC">
        <w:rPr>
          <w:rFonts w:ascii="Palatino Linotype" w:hAnsi="Palatino Linotype"/>
          <w:sz w:val="16"/>
          <w:szCs w:val="16"/>
        </w:rPr>
        <w:t xml:space="preserve"> Publicado en el Diario Oficial de la Federación en septiembre de dos mil seis.</w:t>
      </w:r>
    </w:p>
  </w:footnote>
  <w:footnote w:id="3">
    <w:p w14:paraId="3DE6F026" w14:textId="77777777" w:rsidR="0085642C" w:rsidRDefault="0085642C" w:rsidP="00B7271C">
      <w:pPr>
        <w:pStyle w:val="Textonotapie"/>
        <w:jc w:val="both"/>
      </w:pPr>
      <w:r>
        <w:rPr>
          <w:rStyle w:val="Refdenotaalpie"/>
          <w:rFonts w:asciiTheme="majorHAnsi" w:hAnsiTheme="majorHAnsi"/>
        </w:rPr>
        <w:footnoteRef/>
      </w:r>
      <w:r>
        <w:rPr>
          <w:rFonts w:asciiTheme="majorHAnsi" w:hAnsiTheme="majorHAnsi"/>
        </w:rPr>
        <w:t xml:space="preserve"> </w:t>
      </w:r>
      <w:r>
        <w:t>Jurisprudencia “Antecedentes penales. Su existencia no acredita, por sí sola, carencia de probidad y de un modo honesto de vivir.” Sala Superior, 3ª Época. Revista Justicia Electoral 2002, suplemento 5, páginas 32-33, tesis S3EL 015/2001. Registro 920824 consultable en la página electrónica http://sjf.scjn.gob.mx/sjfsist/Documentos/Tesis/922/922626.pdf.</w:t>
      </w:r>
    </w:p>
  </w:footnote>
  <w:footnote w:id="4">
    <w:p w14:paraId="313B80A5" w14:textId="77777777" w:rsidR="0085642C" w:rsidRDefault="0085642C" w:rsidP="00111E04">
      <w:pPr>
        <w:pStyle w:val="Textonotapie"/>
        <w:jc w:val="both"/>
      </w:pPr>
      <w:r>
        <w:rPr>
          <w:rStyle w:val="Refdenotaalpie"/>
        </w:rPr>
        <w:footnoteRef/>
      </w:r>
      <w:r>
        <w:t xml:space="preserve"> </w:t>
      </w:r>
      <w:r w:rsidRPr="009B4285">
        <w:rPr>
          <w:lang w:val="es-ES"/>
        </w:rPr>
        <w:t xml:space="preserve">Para garantizar el Derecho de Acceso a la Información Pública en recursos de revisión en los que </w:t>
      </w:r>
      <w:r w:rsidRPr="009B4285">
        <w:rPr>
          <w:b/>
          <w:lang w:val="es-ES"/>
        </w:rPr>
        <w:t>la solicitud inicial</w:t>
      </w:r>
      <w:r w:rsidRPr="009B4285">
        <w:rPr>
          <w:lang w:val="es-ES"/>
        </w:rPr>
        <w:t xml:space="preserve">, el acto impugnado o los motivos de inconformidad </w:t>
      </w:r>
      <w:r w:rsidRPr="003B3A8A">
        <w:rPr>
          <w:lang w:val="es-ES"/>
        </w:rPr>
        <w:t xml:space="preserve">son </w:t>
      </w:r>
      <w:r w:rsidRPr="002A65C3">
        <w:rPr>
          <w:b/>
          <w:u w:val="single"/>
          <w:lang w:val="es-ES"/>
        </w:rPr>
        <w:t>abundantes o complejos</w:t>
      </w:r>
      <w:r w:rsidRPr="009B4285">
        <w:rPr>
          <w:lang w:val="es-ES"/>
        </w:rPr>
        <w:t>, el órgano garante puede adoptar instrumentos de exposición que sistematicen todos los elementos. Criterio utilizado en las resoluciones 01863/INFOEM/IP/RR/2015, 00048/INFOEM/IP/RR/2016 y acumulados</w:t>
      </w:r>
      <w:r>
        <w:rPr>
          <w:lang w:val="es-ES"/>
        </w:rPr>
        <w:t>.</w:t>
      </w:r>
    </w:p>
  </w:footnote>
  <w:footnote w:id="5">
    <w:p w14:paraId="7542ED75" w14:textId="77777777" w:rsidR="0085642C" w:rsidRPr="00034B44" w:rsidRDefault="0085642C" w:rsidP="007C6472">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239C9439" w14:textId="77777777" w:rsidR="0085642C" w:rsidRPr="00034B44" w:rsidRDefault="0085642C" w:rsidP="007C6472">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14:paraId="48EF05C7" w14:textId="77777777" w:rsidR="0085642C" w:rsidRPr="00034B44" w:rsidRDefault="0085642C" w:rsidP="007C6472">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14:paraId="14BD908B" w14:textId="77777777" w:rsidR="0085642C" w:rsidRPr="00034B44" w:rsidRDefault="0085642C" w:rsidP="007C647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75ED187" w14:textId="77777777" w:rsidR="0085642C" w:rsidRPr="00034B44" w:rsidRDefault="0085642C" w:rsidP="007C6472">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B990841" w14:textId="77777777" w:rsidR="0085642C" w:rsidRPr="00034B44" w:rsidRDefault="0085642C" w:rsidP="007C6472">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14:paraId="58DE61C8" w14:textId="77777777" w:rsidR="0085642C" w:rsidRPr="00034B44" w:rsidRDefault="0085642C" w:rsidP="007C647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9">
    <w:p w14:paraId="665A0A06" w14:textId="77777777" w:rsidR="0085642C" w:rsidRPr="00034B44" w:rsidRDefault="0085642C" w:rsidP="007C6472">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273F7640" w14:textId="77777777" w:rsidR="0085642C" w:rsidRPr="00034B44" w:rsidRDefault="0085642C" w:rsidP="007C6472">
      <w:pPr>
        <w:pStyle w:val="Textonotapie"/>
        <w:jc w:val="both"/>
        <w:rPr>
          <w:rFonts w:ascii="Palatino Linotype" w:hAnsi="Palatino Linotype"/>
          <w:sz w:val="18"/>
        </w:rPr>
      </w:pPr>
      <w:r w:rsidRPr="00034B44">
        <w:rPr>
          <w:rFonts w:ascii="Palatino Linotype" w:hAnsi="Palatino Linotype"/>
          <w:sz w:val="18"/>
        </w:rPr>
        <w:t xml:space="preserve"> (…)</w:t>
      </w:r>
    </w:p>
    <w:p w14:paraId="48A84892" w14:textId="77777777" w:rsidR="0085642C" w:rsidRPr="00034B44" w:rsidRDefault="0085642C" w:rsidP="007C6472">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85642C" w:rsidRDefault="0085642C" w:rsidP="001C6012">
    <w:pPr>
      <w:pStyle w:val="Encabezado"/>
      <w:tabs>
        <w:tab w:val="clear" w:pos="4252"/>
        <w:tab w:val="clear" w:pos="8504"/>
        <w:tab w:val="left" w:pos="8460"/>
      </w:tabs>
    </w:pPr>
    <w:r>
      <w:tab/>
    </w:r>
  </w:p>
  <w:p w14:paraId="64F5F23E" w14:textId="390690E5" w:rsidR="0085642C" w:rsidRDefault="0085642C">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85642C" w:rsidRPr="00674A46" w14:paraId="07F2896E" w14:textId="77777777" w:rsidTr="008A5A73">
      <w:trPr>
        <w:trHeight w:val="138"/>
      </w:trPr>
      <w:tc>
        <w:tcPr>
          <w:tcW w:w="3544" w:type="dxa"/>
          <w:vAlign w:val="center"/>
        </w:tcPr>
        <w:p w14:paraId="4A5B1974" w14:textId="3B2AB4E0" w:rsidR="0085642C" w:rsidRPr="00674A46" w:rsidRDefault="0085642C"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BF925CE" w:rsidR="0085642C" w:rsidRPr="0017265D" w:rsidRDefault="0085642C" w:rsidP="00022187">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3203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 y acumulado</w:t>
          </w:r>
        </w:p>
      </w:tc>
    </w:tr>
    <w:tr w:rsidR="0085642C" w:rsidRPr="00674A46" w14:paraId="1B5D8690" w14:textId="77777777" w:rsidTr="008A5A73">
      <w:trPr>
        <w:trHeight w:val="233"/>
      </w:trPr>
      <w:tc>
        <w:tcPr>
          <w:tcW w:w="3544" w:type="dxa"/>
          <w:vAlign w:val="center"/>
        </w:tcPr>
        <w:p w14:paraId="3903F2C6" w14:textId="35D57A2C" w:rsidR="0085642C" w:rsidRPr="00674A46" w:rsidRDefault="0085642C"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E1E78CA" w:rsidR="0085642C" w:rsidRPr="00B75F20" w:rsidRDefault="0085642C" w:rsidP="00414A31">
          <w:pPr>
            <w:pStyle w:val="Encabezado"/>
            <w:jc w:val="both"/>
            <w:rPr>
              <w:rFonts w:ascii="Palatino Linotype" w:hAnsi="Palatino Linotype"/>
              <w:b/>
              <w:sz w:val="22"/>
              <w:szCs w:val="22"/>
            </w:rPr>
          </w:pPr>
          <w:r>
            <w:rPr>
              <w:rFonts w:ascii="Palatino Linotype" w:hAnsi="Palatino Linotype"/>
              <w:b/>
              <w:bCs/>
              <w:color w:val="000000"/>
              <w:sz w:val="22"/>
              <w:szCs w:val="22"/>
            </w:rPr>
            <w:t>Ayuntamiento de Toluca</w:t>
          </w:r>
        </w:p>
      </w:tc>
    </w:tr>
    <w:tr w:rsidR="0085642C" w:rsidRPr="00674A46" w14:paraId="095EB01B" w14:textId="77777777" w:rsidTr="008A5A73">
      <w:trPr>
        <w:trHeight w:val="321"/>
      </w:trPr>
      <w:tc>
        <w:tcPr>
          <w:tcW w:w="3544" w:type="dxa"/>
          <w:vAlign w:val="center"/>
        </w:tcPr>
        <w:p w14:paraId="6E000A51" w14:textId="25DCC1C7" w:rsidR="0085642C" w:rsidRPr="00674A46" w:rsidRDefault="0085642C"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85642C" w:rsidRPr="00674A46" w:rsidRDefault="0085642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85642C" w:rsidRDefault="0085642C"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85642C" w:rsidRDefault="0085642C" w:rsidP="00472C41">
    <w:pPr>
      <w:pStyle w:val="Encabezado"/>
      <w:tabs>
        <w:tab w:val="clear" w:pos="4252"/>
        <w:tab w:val="clear" w:pos="8504"/>
        <w:tab w:val="left" w:pos="3103"/>
      </w:tabs>
    </w:pPr>
    <w:r>
      <w:tab/>
    </w:r>
  </w:p>
  <w:tbl>
    <w:tblPr>
      <w:tblStyle w:val="Tablaconcuadrcula"/>
      <w:tblW w:w="7571"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4169"/>
    </w:tblGrid>
    <w:tr w:rsidR="0085642C" w:rsidRPr="00674A46" w14:paraId="0A3256F2" w14:textId="77777777" w:rsidTr="00414A31">
      <w:trPr>
        <w:trHeight w:val="138"/>
      </w:trPr>
      <w:tc>
        <w:tcPr>
          <w:tcW w:w="3402" w:type="dxa"/>
          <w:vAlign w:val="center"/>
        </w:tcPr>
        <w:p w14:paraId="3D80769D" w14:textId="316F11F8" w:rsidR="0085642C" w:rsidRPr="00674A46" w:rsidRDefault="0085642C"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69" w:type="dxa"/>
          <w:vAlign w:val="center"/>
        </w:tcPr>
        <w:p w14:paraId="0453495E" w14:textId="7ED6A42E" w:rsidR="0085642C" w:rsidRPr="00674A46" w:rsidRDefault="0085642C" w:rsidP="00414A31">
          <w:pPr>
            <w:pStyle w:val="Encabezado"/>
            <w:rPr>
              <w:rFonts w:ascii="Palatino Linotype" w:hAnsi="Palatino Linotype"/>
              <w:b/>
              <w:sz w:val="22"/>
              <w:szCs w:val="22"/>
            </w:rPr>
          </w:pPr>
          <w:r>
            <w:rPr>
              <w:rFonts w:ascii="Palatino Linotype" w:hAnsi="Palatino Linotype" w:cs="Arial"/>
              <w:b/>
              <w:bCs/>
              <w:sz w:val="22"/>
              <w:szCs w:val="22"/>
              <w:lang w:eastAsia="es-MX"/>
            </w:rPr>
            <w:t>03203/INFOEM/IP/RR/2019 y acumulado</w:t>
          </w:r>
        </w:p>
      </w:tc>
    </w:tr>
    <w:tr w:rsidR="0085642C" w:rsidRPr="00B75F20" w14:paraId="128C8B3C" w14:textId="77777777" w:rsidTr="00414A31">
      <w:trPr>
        <w:trHeight w:val="233"/>
      </w:trPr>
      <w:tc>
        <w:tcPr>
          <w:tcW w:w="3402" w:type="dxa"/>
          <w:vAlign w:val="center"/>
        </w:tcPr>
        <w:p w14:paraId="483E3371" w14:textId="66B1BC74" w:rsidR="0085642C" w:rsidRPr="00674A46" w:rsidRDefault="0085642C"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69" w:type="dxa"/>
        </w:tcPr>
        <w:p w14:paraId="1548525E" w14:textId="7D6D74A5" w:rsidR="0085642C" w:rsidRPr="00B75F20" w:rsidRDefault="00D33D19" w:rsidP="00D71D6A">
          <w:pPr>
            <w:pStyle w:val="Encabezado"/>
            <w:ind w:right="234"/>
            <w:rPr>
              <w:rFonts w:ascii="Palatino Linotype" w:hAnsi="Palatino Linotype"/>
              <w:b/>
              <w:sz w:val="22"/>
              <w:szCs w:val="22"/>
            </w:rPr>
          </w:pPr>
          <w:r w:rsidRPr="00D33D19">
            <w:rPr>
              <w:rFonts w:ascii="Palatino Linotype" w:hAnsi="Palatino Linotype"/>
              <w:b/>
              <w:highlight w:val="black"/>
            </w:rPr>
            <w:t>--------------------------------------------</w:t>
          </w:r>
        </w:p>
      </w:tc>
    </w:tr>
    <w:tr w:rsidR="0085642C" w:rsidRPr="00674A46" w14:paraId="41BE0704" w14:textId="77777777" w:rsidTr="00414A31">
      <w:trPr>
        <w:trHeight w:val="321"/>
      </w:trPr>
      <w:tc>
        <w:tcPr>
          <w:tcW w:w="3402" w:type="dxa"/>
          <w:vAlign w:val="center"/>
        </w:tcPr>
        <w:p w14:paraId="34C64148" w14:textId="10C6C8A9" w:rsidR="0085642C" w:rsidRPr="00674A46" w:rsidRDefault="0085642C"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69" w:type="dxa"/>
          <w:vAlign w:val="center"/>
        </w:tcPr>
        <w:p w14:paraId="34C341BF" w14:textId="267E6627" w:rsidR="0085642C" w:rsidRPr="00674A46" w:rsidRDefault="0085642C" w:rsidP="00414A31">
          <w:pPr>
            <w:pStyle w:val="Encabezado"/>
            <w:jc w:val="both"/>
            <w:rPr>
              <w:rFonts w:ascii="Palatino Linotype" w:hAnsi="Palatino Linotype"/>
              <w:b/>
              <w:sz w:val="22"/>
              <w:szCs w:val="22"/>
            </w:rPr>
          </w:pPr>
          <w:r>
            <w:rPr>
              <w:rFonts w:ascii="Palatino Linotype" w:hAnsi="Palatino Linotype"/>
              <w:b/>
              <w:bCs/>
              <w:color w:val="000000"/>
              <w:sz w:val="22"/>
              <w:szCs w:val="22"/>
            </w:rPr>
            <w:t>Ayuntamiento de Toluca</w:t>
          </w:r>
        </w:p>
      </w:tc>
    </w:tr>
    <w:tr w:rsidR="0085642C" w:rsidRPr="00674A46" w14:paraId="0C8B6193" w14:textId="77777777" w:rsidTr="00414A31">
      <w:trPr>
        <w:trHeight w:val="321"/>
      </w:trPr>
      <w:tc>
        <w:tcPr>
          <w:tcW w:w="3402" w:type="dxa"/>
          <w:vAlign w:val="center"/>
        </w:tcPr>
        <w:p w14:paraId="321FFAFF" w14:textId="40E5A678" w:rsidR="0085642C" w:rsidRPr="00674A46" w:rsidRDefault="0085642C"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69" w:type="dxa"/>
          <w:vAlign w:val="center"/>
        </w:tcPr>
        <w:p w14:paraId="0FECDA9D" w14:textId="77777777" w:rsidR="0085642C" w:rsidRPr="00674A46" w:rsidRDefault="0085642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85642C" w:rsidRDefault="0085642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13970"/>
    <w:multiLevelType w:val="hybridMultilevel"/>
    <w:tmpl w:val="8B42E29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A97F7B"/>
    <w:multiLevelType w:val="hybridMultilevel"/>
    <w:tmpl w:val="44D865AC"/>
    <w:lvl w:ilvl="0" w:tplc="7EAAA108">
      <w:start w:val="1"/>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E8343A"/>
    <w:multiLevelType w:val="hybridMultilevel"/>
    <w:tmpl w:val="28D03992"/>
    <w:lvl w:ilvl="0" w:tplc="4C04C878">
      <w:start w:val="1"/>
      <w:numFmt w:val="bullet"/>
      <w:lvlText w:val=""/>
      <w:lvlJc w:val="left"/>
      <w:pPr>
        <w:ind w:left="720" w:hanging="360"/>
      </w:pPr>
      <w:rPr>
        <w:rFonts w:ascii="Symbol" w:hAnsi="Symbo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3CA5158"/>
    <w:multiLevelType w:val="hybridMultilevel"/>
    <w:tmpl w:val="BB7ABF2C"/>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5866BCF"/>
    <w:multiLevelType w:val="hybridMultilevel"/>
    <w:tmpl w:val="612661D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6B3788A"/>
    <w:multiLevelType w:val="hybridMultilevel"/>
    <w:tmpl w:val="93E09BC0"/>
    <w:lvl w:ilvl="0" w:tplc="AB72B2E2">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C523267"/>
    <w:multiLevelType w:val="hybridMultilevel"/>
    <w:tmpl w:val="B54216DC"/>
    <w:lvl w:ilvl="0" w:tplc="6FB86A7C">
      <w:start w:val="1"/>
      <w:numFmt w:val="decimal"/>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7A22B7"/>
    <w:multiLevelType w:val="hybridMultilevel"/>
    <w:tmpl w:val="172C42BC"/>
    <w:lvl w:ilvl="0" w:tplc="7EAAA108">
      <w:start w:val="1"/>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1823108"/>
    <w:multiLevelType w:val="hybridMultilevel"/>
    <w:tmpl w:val="635C17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A3710E"/>
    <w:multiLevelType w:val="hybridMultilevel"/>
    <w:tmpl w:val="0712C0E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C5D3A"/>
    <w:multiLevelType w:val="multilevel"/>
    <w:tmpl w:val="4E428EFC"/>
    <w:lvl w:ilvl="0">
      <w:start w:val="8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44F1896"/>
    <w:multiLevelType w:val="hybridMultilevel"/>
    <w:tmpl w:val="9828DC52"/>
    <w:lvl w:ilvl="0" w:tplc="B150DE2A">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56664CF"/>
    <w:multiLevelType w:val="hybridMultilevel"/>
    <w:tmpl w:val="2A649B20"/>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88F2CD5"/>
    <w:multiLevelType w:val="hybridMultilevel"/>
    <w:tmpl w:val="34725B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9E026EB"/>
    <w:multiLevelType w:val="hybridMultilevel"/>
    <w:tmpl w:val="5D644B8C"/>
    <w:lvl w:ilvl="0" w:tplc="30C69542">
      <w:start w:val="1"/>
      <w:numFmt w:val="bullet"/>
      <w:lvlText w:val=""/>
      <w:lvlJc w:val="left"/>
      <w:pPr>
        <w:ind w:left="720" w:hanging="360"/>
      </w:pPr>
      <w:rPr>
        <w:rFonts w:ascii="Symbol" w:hAnsi="Symbol" w:hint="default"/>
        <w:color w:val="auto"/>
        <w:sz w:val="16"/>
        <w:szCs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A4272C2"/>
    <w:multiLevelType w:val="hybridMultilevel"/>
    <w:tmpl w:val="8BCE07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DE977AA"/>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307D7A9B"/>
    <w:multiLevelType w:val="hybridMultilevel"/>
    <w:tmpl w:val="B5B0BF5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10A1C8D"/>
    <w:multiLevelType w:val="hybridMultilevel"/>
    <w:tmpl w:val="2A00B01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2790989"/>
    <w:multiLevelType w:val="hybridMultilevel"/>
    <w:tmpl w:val="636EC6E2"/>
    <w:lvl w:ilvl="0" w:tplc="6F28F400">
      <w:start w:val="1"/>
      <w:numFmt w:val="bullet"/>
      <w:lvlText w:val=""/>
      <w:lvlJc w:val="left"/>
      <w:pPr>
        <w:ind w:left="720" w:hanging="360"/>
      </w:pPr>
      <w:rPr>
        <w:rFonts w:ascii="Wingdings" w:hAnsi="Wingdings"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5C5795D"/>
    <w:multiLevelType w:val="hybridMultilevel"/>
    <w:tmpl w:val="74FC58F8"/>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3A715265"/>
    <w:multiLevelType w:val="hybridMultilevel"/>
    <w:tmpl w:val="89CA7A3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C497D4A"/>
    <w:multiLevelType w:val="hybridMultilevel"/>
    <w:tmpl w:val="C73242FE"/>
    <w:lvl w:ilvl="0" w:tplc="30C69542">
      <w:start w:val="1"/>
      <w:numFmt w:val="bullet"/>
      <w:lvlText w:val=""/>
      <w:lvlJc w:val="left"/>
      <w:pPr>
        <w:ind w:left="720" w:hanging="360"/>
      </w:pPr>
      <w:rPr>
        <w:rFonts w:ascii="Symbol" w:hAnsi="Symbol" w:hint="default"/>
        <w:color w:val="auto"/>
        <w:sz w:val="16"/>
        <w:szCs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D552CE9"/>
    <w:multiLevelType w:val="hybridMultilevel"/>
    <w:tmpl w:val="2F4CE6F8"/>
    <w:lvl w:ilvl="0" w:tplc="7DFEEFB2">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0C33DA1"/>
    <w:multiLevelType w:val="hybridMultilevel"/>
    <w:tmpl w:val="0FB4AD2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6E8686E"/>
    <w:multiLevelType w:val="hybridMultilevel"/>
    <w:tmpl w:val="3F8894F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F7C06E8"/>
    <w:multiLevelType w:val="hybridMultilevel"/>
    <w:tmpl w:val="632E6008"/>
    <w:lvl w:ilvl="0" w:tplc="8488EA24">
      <w:start w:val="1"/>
      <w:numFmt w:val="decimal"/>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8348C3"/>
    <w:multiLevelType w:val="hybridMultilevel"/>
    <w:tmpl w:val="434E95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CB37E18"/>
    <w:multiLevelType w:val="hybridMultilevel"/>
    <w:tmpl w:val="D85865BA"/>
    <w:lvl w:ilvl="0" w:tplc="30C69542">
      <w:start w:val="1"/>
      <w:numFmt w:val="bullet"/>
      <w:lvlText w:val=""/>
      <w:lvlJc w:val="left"/>
      <w:pPr>
        <w:ind w:left="720" w:hanging="360"/>
      </w:pPr>
      <w:rPr>
        <w:rFonts w:ascii="Symbol" w:hAnsi="Symbol" w:hint="default"/>
        <w:color w:val="auto"/>
        <w:sz w:val="16"/>
        <w:szCs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13E5755"/>
    <w:multiLevelType w:val="hybridMultilevel"/>
    <w:tmpl w:val="60A2A48A"/>
    <w:lvl w:ilvl="0" w:tplc="7EAAA108">
      <w:start w:val="1"/>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A383EEF"/>
    <w:multiLevelType w:val="hybridMultilevel"/>
    <w:tmpl w:val="33826762"/>
    <w:lvl w:ilvl="0" w:tplc="080A0005">
      <w:start w:val="1"/>
      <w:numFmt w:val="bullet"/>
      <w:lvlText w:val=""/>
      <w:lvlJc w:val="left"/>
      <w:pPr>
        <w:ind w:left="644"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A9478B6"/>
    <w:multiLevelType w:val="hybridMultilevel"/>
    <w:tmpl w:val="58CE4D4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C652F51"/>
    <w:multiLevelType w:val="hybridMultilevel"/>
    <w:tmpl w:val="5110245A"/>
    <w:lvl w:ilvl="0" w:tplc="1E4ED7FA">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F875C07"/>
    <w:multiLevelType w:val="hybridMultilevel"/>
    <w:tmpl w:val="4B30036E"/>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38">
    <w:nsid w:val="7BA121C5"/>
    <w:multiLevelType w:val="hybridMultilevel"/>
    <w:tmpl w:val="78C4841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C355F91"/>
    <w:multiLevelType w:val="hybridMultilevel"/>
    <w:tmpl w:val="BB7ABF2C"/>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23"/>
  </w:num>
  <w:num w:numId="3">
    <w:abstractNumId w:val="30"/>
  </w:num>
  <w:num w:numId="4">
    <w:abstractNumId w:val="6"/>
  </w:num>
  <w:num w:numId="5">
    <w:abstractNumId w:val="15"/>
  </w:num>
  <w:num w:numId="6">
    <w:abstractNumId w:val="29"/>
  </w:num>
  <w:num w:numId="7">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3"/>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8"/>
  </w:num>
  <w:num w:numId="13">
    <w:abstractNumId w:val="10"/>
  </w:num>
  <w:num w:numId="14">
    <w:abstractNumId w:val="18"/>
  </w:num>
  <w:num w:numId="15">
    <w:abstractNumId w:val="21"/>
  </w:num>
  <w:num w:numId="16">
    <w:abstractNumId w:val="26"/>
  </w:num>
  <w:num w:numId="17">
    <w:abstractNumId w:val="28"/>
  </w:num>
  <w:num w:numId="18">
    <w:abstractNumId w:val="9"/>
  </w:num>
  <w:num w:numId="19">
    <w:abstractNumId w:val="36"/>
  </w:num>
  <w:num w:numId="20">
    <w:abstractNumId w:val="34"/>
  </w:num>
  <w:num w:numId="21">
    <w:abstractNumId w:val="19"/>
  </w:num>
  <w:num w:numId="22">
    <w:abstractNumId w:val="17"/>
  </w:num>
  <w:num w:numId="23">
    <w:abstractNumId w:val="27"/>
  </w:num>
  <w:num w:numId="24">
    <w:abstractNumId w:val="11"/>
  </w:num>
  <w:num w:numId="25">
    <w:abstractNumId w:val="1"/>
  </w:num>
  <w:num w:numId="26">
    <w:abstractNumId w:val="37"/>
  </w:num>
  <w:num w:numId="27">
    <w:abstractNumId w:val="31"/>
  </w:num>
  <w:num w:numId="28">
    <w:abstractNumId w:val="2"/>
  </w:num>
  <w:num w:numId="29">
    <w:abstractNumId w:val="7"/>
  </w:num>
  <w:num w:numId="30">
    <w:abstractNumId w:val="33"/>
  </w:num>
  <w:num w:numId="31">
    <w:abstractNumId w:val="38"/>
  </w:num>
  <w:num w:numId="32">
    <w:abstractNumId w:val="5"/>
  </w:num>
  <w:num w:numId="33">
    <w:abstractNumId w:val="0"/>
  </w:num>
  <w:num w:numId="34">
    <w:abstractNumId w:val="4"/>
  </w:num>
  <w:num w:numId="35">
    <w:abstractNumId w:val="32"/>
  </w:num>
  <w:num w:numId="36">
    <w:abstractNumId w:val="13"/>
  </w:num>
  <w:num w:numId="37">
    <w:abstractNumId w:val="22"/>
  </w:num>
  <w:num w:numId="38">
    <w:abstractNumId w:val="16"/>
  </w:num>
  <w:num w:numId="39">
    <w:abstractNumId w:val="12"/>
  </w:num>
  <w:num w:numId="40">
    <w:abstractNumId w:val="35"/>
  </w:num>
  <w:num w:numId="41">
    <w:abstractNumId w:val="14"/>
  </w:num>
  <w:num w:numId="42">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0B66"/>
    <w:rsid w:val="000211F8"/>
    <w:rsid w:val="00022187"/>
    <w:rsid w:val="0002384D"/>
    <w:rsid w:val="00024833"/>
    <w:rsid w:val="00024C70"/>
    <w:rsid w:val="00024F35"/>
    <w:rsid w:val="00026BE9"/>
    <w:rsid w:val="0003063D"/>
    <w:rsid w:val="00030CC3"/>
    <w:rsid w:val="000319FD"/>
    <w:rsid w:val="00031F10"/>
    <w:rsid w:val="00032493"/>
    <w:rsid w:val="0003320B"/>
    <w:rsid w:val="00036EAF"/>
    <w:rsid w:val="0004072A"/>
    <w:rsid w:val="0004109C"/>
    <w:rsid w:val="0004144F"/>
    <w:rsid w:val="00041672"/>
    <w:rsid w:val="0004193F"/>
    <w:rsid w:val="00042380"/>
    <w:rsid w:val="000439C9"/>
    <w:rsid w:val="000444FF"/>
    <w:rsid w:val="000452B4"/>
    <w:rsid w:val="0004686A"/>
    <w:rsid w:val="000468E2"/>
    <w:rsid w:val="00050466"/>
    <w:rsid w:val="00051226"/>
    <w:rsid w:val="00051DBD"/>
    <w:rsid w:val="0005237C"/>
    <w:rsid w:val="000529B0"/>
    <w:rsid w:val="00052A3C"/>
    <w:rsid w:val="00053402"/>
    <w:rsid w:val="00053A10"/>
    <w:rsid w:val="00053ABC"/>
    <w:rsid w:val="00054A03"/>
    <w:rsid w:val="00054FDF"/>
    <w:rsid w:val="00056A79"/>
    <w:rsid w:val="00060B80"/>
    <w:rsid w:val="00061344"/>
    <w:rsid w:val="00061420"/>
    <w:rsid w:val="000615ED"/>
    <w:rsid w:val="00061CE1"/>
    <w:rsid w:val="00061FA9"/>
    <w:rsid w:val="00062396"/>
    <w:rsid w:val="0006262D"/>
    <w:rsid w:val="00062648"/>
    <w:rsid w:val="00062CB7"/>
    <w:rsid w:val="000631D9"/>
    <w:rsid w:val="00063F8C"/>
    <w:rsid w:val="0006407E"/>
    <w:rsid w:val="00064A37"/>
    <w:rsid w:val="00064B95"/>
    <w:rsid w:val="00065621"/>
    <w:rsid w:val="00070338"/>
    <w:rsid w:val="0007192E"/>
    <w:rsid w:val="00072226"/>
    <w:rsid w:val="00072930"/>
    <w:rsid w:val="000730E1"/>
    <w:rsid w:val="00073684"/>
    <w:rsid w:val="00075605"/>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EC5"/>
    <w:rsid w:val="00094F93"/>
    <w:rsid w:val="000967AE"/>
    <w:rsid w:val="00097D08"/>
    <w:rsid w:val="000A182A"/>
    <w:rsid w:val="000A24C0"/>
    <w:rsid w:val="000A2A67"/>
    <w:rsid w:val="000A2B2C"/>
    <w:rsid w:val="000A3F90"/>
    <w:rsid w:val="000A4E44"/>
    <w:rsid w:val="000A58CC"/>
    <w:rsid w:val="000A74F1"/>
    <w:rsid w:val="000A77ED"/>
    <w:rsid w:val="000A7B8F"/>
    <w:rsid w:val="000B0370"/>
    <w:rsid w:val="000B0A5E"/>
    <w:rsid w:val="000B0C92"/>
    <w:rsid w:val="000B1DC7"/>
    <w:rsid w:val="000B32C8"/>
    <w:rsid w:val="000B418F"/>
    <w:rsid w:val="000B5AB1"/>
    <w:rsid w:val="000B5D79"/>
    <w:rsid w:val="000B6D31"/>
    <w:rsid w:val="000B74C7"/>
    <w:rsid w:val="000B7891"/>
    <w:rsid w:val="000C0061"/>
    <w:rsid w:val="000C0663"/>
    <w:rsid w:val="000C10B9"/>
    <w:rsid w:val="000C1D19"/>
    <w:rsid w:val="000C2E5F"/>
    <w:rsid w:val="000C3423"/>
    <w:rsid w:val="000C3861"/>
    <w:rsid w:val="000C39F4"/>
    <w:rsid w:val="000C476C"/>
    <w:rsid w:val="000C4A8E"/>
    <w:rsid w:val="000C4FC2"/>
    <w:rsid w:val="000C5854"/>
    <w:rsid w:val="000C5A04"/>
    <w:rsid w:val="000C5AF7"/>
    <w:rsid w:val="000D009C"/>
    <w:rsid w:val="000D0306"/>
    <w:rsid w:val="000D0855"/>
    <w:rsid w:val="000D1B4C"/>
    <w:rsid w:val="000D1E0F"/>
    <w:rsid w:val="000D3275"/>
    <w:rsid w:val="000D5445"/>
    <w:rsid w:val="000D5A1D"/>
    <w:rsid w:val="000D5DFD"/>
    <w:rsid w:val="000D7090"/>
    <w:rsid w:val="000D7369"/>
    <w:rsid w:val="000D7BDE"/>
    <w:rsid w:val="000E07DC"/>
    <w:rsid w:val="000E11C3"/>
    <w:rsid w:val="000E1DFA"/>
    <w:rsid w:val="000E24F6"/>
    <w:rsid w:val="000E2665"/>
    <w:rsid w:val="000E2E43"/>
    <w:rsid w:val="000E4BAF"/>
    <w:rsid w:val="000E54C3"/>
    <w:rsid w:val="000E6436"/>
    <w:rsid w:val="000E64FE"/>
    <w:rsid w:val="000E77B8"/>
    <w:rsid w:val="000F063C"/>
    <w:rsid w:val="000F0F25"/>
    <w:rsid w:val="000F2EDD"/>
    <w:rsid w:val="000F31C5"/>
    <w:rsid w:val="000F34CB"/>
    <w:rsid w:val="000F34DE"/>
    <w:rsid w:val="000F3501"/>
    <w:rsid w:val="000F37A8"/>
    <w:rsid w:val="000F3CB2"/>
    <w:rsid w:val="000F5D21"/>
    <w:rsid w:val="000F6D7E"/>
    <w:rsid w:val="000F7E6B"/>
    <w:rsid w:val="00100187"/>
    <w:rsid w:val="00100AAC"/>
    <w:rsid w:val="00100DDD"/>
    <w:rsid w:val="0010268C"/>
    <w:rsid w:val="00102D65"/>
    <w:rsid w:val="00103888"/>
    <w:rsid w:val="001039A5"/>
    <w:rsid w:val="001069CE"/>
    <w:rsid w:val="00107499"/>
    <w:rsid w:val="00107557"/>
    <w:rsid w:val="0010792B"/>
    <w:rsid w:val="001105B5"/>
    <w:rsid w:val="00110C9A"/>
    <w:rsid w:val="0011167C"/>
    <w:rsid w:val="001119B2"/>
    <w:rsid w:val="00111E04"/>
    <w:rsid w:val="00112B02"/>
    <w:rsid w:val="00113930"/>
    <w:rsid w:val="00113BD3"/>
    <w:rsid w:val="00114097"/>
    <w:rsid w:val="00114A21"/>
    <w:rsid w:val="00116EAB"/>
    <w:rsid w:val="0011752F"/>
    <w:rsid w:val="00117B0D"/>
    <w:rsid w:val="0012006D"/>
    <w:rsid w:val="00120BE3"/>
    <w:rsid w:val="00121571"/>
    <w:rsid w:val="00121D9D"/>
    <w:rsid w:val="00122B85"/>
    <w:rsid w:val="00124E57"/>
    <w:rsid w:val="001250B4"/>
    <w:rsid w:val="001253D1"/>
    <w:rsid w:val="00127999"/>
    <w:rsid w:val="001318D2"/>
    <w:rsid w:val="00132593"/>
    <w:rsid w:val="00132C06"/>
    <w:rsid w:val="001339E6"/>
    <w:rsid w:val="00133B79"/>
    <w:rsid w:val="00133CE5"/>
    <w:rsid w:val="00133FAA"/>
    <w:rsid w:val="00134AF2"/>
    <w:rsid w:val="001352E5"/>
    <w:rsid w:val="001363CA"/>
    <w:rsid w:val="0013673A"/>
    <w:rsid w:val="00140D44"/>
    <w:rsid w:val="001436BB"/>
    <w:rsid w:val="0014481A"/>
    <w:rsid w:val="001451C0"/>
    <w:rsid w:val="001459C8"/>
    <w:rsid w:val="001462DE"/>
    <w:rsid w:val="00146629"/>
    <w:rsid w:val="001467B7"/>
    <w:rsid w:val="00147864"/>
    <w:rsid w:val="00150BAF"/>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0BA8"/>
    <w:rsid w:val="00161658"/>
    <w:rsid w:val="00162EDB"/>
    <w:rsid w:val="0016349A"/>
    <w:rsid w:val="00163780"/>
    <w:rsid w:val="0016395D"/>
    <w:rsid w:val="00163B1F"/>
    <w:rsid w:val="00163E3D"/>
    <w:rsid w:val="001648EE"/>
    <w:rsid w:val="00164B65"/>
    <w:rsid w:val="0016554C"/>
    <w:rsid w:val="00166060"/>
    <w:rsid w:val="001660BC"/>
    <w:rsid w:val="00166794"/>
    <w:rsid w:val="00170D28"/>
    <w:rsid w:val="00171D55"/>
    <w:rsid w:val="0017265D"/>
    <w:rsid w:val="00173DDB"/>
    <w:rsid w:val="00174509"/>
    <w:rsid w:val="00175108"/>
    <w:rsid w:val="0017653A"/>
    <w:rsid w:val="001775DF"/>
    <w:rsid w:val="00177CA5"/>
    <w:rsid w:val="00181E9E"/>
    <w:rsid w:val="0018435D"/>
    <w:rsid w:val="00184FB9"/>
    <w:rsid w:val="001854A8"/>
    <w:rsid w:val="001854E7"/>
    <w:rsid w:val="00185F07"/>
    <w:rsid w:val="00190999"/>
    <w:rsid w:val="0019100C"/>
    <w:rsid w:val="0019160F"/>
    <w:rsid w:val="0019217F"/>
    <w:rsid w:val="00192E4B"/>
    <w:rsid w:val="00193F46"/>
    <w:rsid w:val="00194538"/>
    <w:rsid w:val="001946FE"/>
    <w:rsid w:val="001972CC"/>
    <w:rsid w:val="001A1188"/>
    <w:rsid w:val="001A125F"/>
    <w:rsid w:val="001A138D"/>
    <w:rsid w:val="001A1924"/>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745"/>
    <w:rsid w:val="001B3DDA"/>
    <w:rsid w:val="001B3E5B"/>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2B9"/>
    <w:rsid w:val="001C66F7"/>
    <w:rsid w:val="001C67B0"/>
    <w:rsid w:val="001C68B5"/>
    <w:rsid w:val="001C79FA"/>
    <w:rsid w:val="001D00AB"/>
    <w:rsid w:val="001D07C9"/>
    <w:rsid w:val="001D1A8B"/>
    <w:rsid w:val="001D200A"/>
    <w:rsid w:val="001D393C"/>
    <w:rsid w:val="001D39FC"/>
    <w:rsid w:val="001D3AB5"/>
    <w:rsid w:val="001D47E9"/>
    <w:rsid w:val="001D746B"/>
    <w:rsid w:val="001D7E82"/>
    <w:rsid w:val="001E0AD2"/>
    <w:rsid w:val="001E0CC9"/>
    <w:rsid w:val="001E15F4"/>
    <w:rsid w:val="001E21A5"/>
    <w:rsid w:val="001E356F"/>
    <w:rsid w:val="001E3F91"/>
    <w:rsid w:val="001E5147"/>
    <w:rsid w:val="001E6822"/>
    <w:rsid w:val="001E74A5"/>
    <w:rsid w:val="001E7B9E"/>
    <w:rsid w:val="001F0015"/>
    <w:rsid w:val="001F025B"/>
    <w:rsid w:val="001F031C"/>
    <w:rsid w:val="001F1169"/>
    <w:rsid w:val="001F21D3"/>
    <w:rsid w:val="001F2FC5"/>
    <w:rsid w:val="001F4299"/>
    <w:rsid w:val="001F4746"/>
    <w:rsid w:val="001F492B"/>
    <w:rsid w:val="001F5AF8"/>
    <w:rsid w:val="001F5F15"/>
    <w:rsid w:val="001F5F65"/>
    <w:rsid w:val="001F653D"/>
    <w:rsid w:val="001F783F"/>
    <w:rsid w:val="001F7DE2"/>
    <w:rsid w:val="0020074D"/>
    <w:rsid w:val="002021CB"/>
    <w:rsid w:val="002021FF"/>
    <w:rsid w:val="002031F3"/>
    <w:rsid w:val="002035BF"/>
    <w:rsid w:val="00203F45"/>
    <w:rsid w:val="00204637"/>
    <w:rsid w:val="00205055"/>
    <w:rsid w:val="00205B22"/>
    <w:rsid w:val="00205D9B"/>
    <w:rsid w:val="00206041"/>
    <w:rsid w:val="00207415"/>
    <w:rsid w:val="0021001E"/>
    <w:rsid w:val="00210939"/>
    <w:rsid w:val="002111FF"/>
    <w:rsid w:val="00211229"/>
    <w:rsid w:val="00212C9C"/>
    <w:rsid w:val="00213108"/>
    <w:rsid w:val="00213E99"/>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39E1"/>
    <w:rsid w:val="00224A30"/>
    <w:rsid w:val="002252DC"/>
    <w:rsid w:val="00225E04"/>
    <w:rsid w:val="0022739B"/>
    <w:rsid w:val="00230170"/>
    <w:rsid w:val="00230434"/>
    <w:rsid w:val="002305CF"/>
    <w:rsid w:val="002316C8"/>
    <w:rsid w:val="00232469"/>
    <w:rsid w:val="00232567"/>
    <w:rsid w:val="00233F31"/>
    <w:rsid w:val="002345FF"/>
    <w:rsid w:val="00234A2F"/>
    <w:rsid w:val="002350A0"/>
    <w:rsid w:val="00237611"/>
    <w:rsid w:val="00237777"/>
    <w:rsid w:val="0024022A"/>
    <w:rsid w:val="00241FD2"/>
    <w:rsid w:val="00244476"/>
    <w:rsid w:val="00244D17"/>
    <w:rsid w:val="00244DAA"/>
    <w:rsid w:val="00246BC2"/>
    <w:rsid w:val="002474CE"/>
    <w:rsid w:val="00250D45"/>
    <w:rsid w:val="0025138E"/>
    <w:rsid w:val="00252A20"/>
    <w:rsid w:val="00252B41"/>
    <w:rsid w:val="002535F7"/>
    <w:rsid w:val="00253EBA"/>
    <w:rsid w:val="00254B01"/>
    <w:rsid w:val="0025524F"/>
    <w:rsid w:val="0025763A"/>
    <w:rsid w:val="00257A6E"/>
    <w:rsid w:val="00257D56"/>
    <w:rsid w:val="0026064B"/>
    <w:rsid w:val="00260790"/>
    <w:rsid w:val="00260C1D"/>
    <w:rsid w:val="00261001"/>
    <w:rsid w:val="00261D84"/>
    <w:rsid w:val="00261DA4"/>
    <w:rsid w:val="0026380B"/>
    <w:rsid w:val="00264D02"/>
    <w:rsid w:val="0026500D"/>
    <w:rsid w:val="002656B1"/>
    <w:rsid w:val="00265CD7"/>
    <w:rsid w:val="00266424"/>
    <w:rsid w:val="002665BD"/>
    <w:rsid w:val="00266C52"/>
    <w:rsid w:val="002675FE"/>
    <w:rsid w:val="00271377"/>
    <w:rsid w:val="00271B06"/>
    <w:rsid w:val="00272858"/>
    <w:rsid w:val="00272CE0"/>
    <w:rsid w:val="00273013"/>
    <w:rsid w:val="00273C37"/>
    <w:rsid w:val="0027430D"/>
    <w:rsid w:val="00274F7F"/>
    <w:rsid w:val="0027557F"/>
    <w:rsid w:val="00275F61"/>
    <w:rsid w:val="002760D8"/>
    <w:rsid w:val="00277125"/>
    <w:rsid w:val="00277A35"/>
    <w:rsid w:val="0028023C"/>
    <w:rsid w:val="00280994"/>
    <w:rsid w:val="00281E82"/>
    <w:rsid w:val="002820D5"/>
    <w:rsid w:val="00282686"/>
    <w:rsid w:val="0028330C"/>
    <w:rsid w:val="00284959"/>
    <w:rsid w:val="00284B01"/>
    <w:rsid w:val="00285EBF"/>
    <w:rsid w:val="00286E44"/>
    <w:rsid w:val="002871EB"/>
    <w:rsid w:val="002879B1"/>
    <w:rsid w:val="00290622"/>
    <w:rsid w:val="00293AAD"/>
    <w:rsid w:val="002951D4"/>
    <w:rsid w:val="002953A9"/>
    <w:rsid w:val="002A07F4"/>
    <w:rsid w:val="002A229B"/>
    <w:rsid w:val="002A2974"/>
    <w:rsid w:val="002A2F91"/>
    <w:rsid w:val="002A2FDB"/>
    <w:rsid w:val="002A35B6"/>
    <w:rsid w:val="002A5025"/>
    <w:rsid w:val="002A61A7"/>
    <w:rsid w:val="002A6BF9"/>
    <w:rsid w:val="002A7537"/>
    <w:rsid w:val="002A7D3B"/>
    <w:rsid w:val="002B085C"/>
    <w:rsid w:val="002B284F"/>
    <w:rsid w:val="002B2A2E"/>
    <w:rsid w:val="002B2F59"/>
    <w:rsid w:val="002B31F9"/>
    <w:rsid w:val="002B32AD"/>
    <w:rsid w:val="002B3688"/>
    <w:rsid w:val="002B3CC4"/>
    <w:rsid w:val="002B4061"/>
    <w:rsid w:val="002B4D21"/>
    <w:rsid w:val="002B4E9C"/>
    <w:rsid w:val="002B504F"/>
    <w:rsid w:val="002B577D"/>
    <w:rsid w:val="002B61F2"/>
    <w:rsid w:val="002B6D1D"/>
    <w:rsid w:val="002B78E6"/>
    <w:rsid w:val="002C0074"/>
    <w:rsid w:val="002C0804"/>
    <w:rsid w:val="002C16A3"/>
    <w:rsid w:val="002C2C7D"/>
    <w:rsid w:val="002C2D44"/>
    <w:rsid w:val="002C3A0E"/>
    <w:rsid w:val="002C4715"/>
    <w:rsid w:val="002C4780"/>
    <w:rsid w:val="002C47ED"/>
    <w:rsid w:val="002C481B"/>
    <w:rsid w:val="002C484A"/>
    <w:rsid w:val="002C570D"/>
    <w:rsid w:val="002C5B8F"/>
    <w:rsid w:val="002C61FB"/>
    <w:rsid w:val="002C6DB3"/>
    <w:rsid w:val="002C6FA8"/>
    <w:rsid w:val="002D0375"/>
    <w:rsid w:val="002D0E3D"/>
    <w:rsid w:val="002D10C8"/>
    <w:rsid w:val="002D16D0"/>
    <w:rsid w:val="002D1A38"/>
    <w:rsid w:val="002D1D7F"/>
    <w:rsid w:val="002D28BF"/>
    <w:rsid w:val="002D2990"/>
    <w:rsid w:val="002D2A46"/>
    <w:rsid w:val="002D2A76"/>
    <w:rsid w:val="002D2BE4"/>
    <w:rsid w:val="002D2E16"/>
    <w:rsid w:val="002D373C"/>
    <w:rsid w:val="002D3794"/>
    <w:rsid w:val="002D3F95"/>
    <w:rsid w:val="002D59F1"/>
    <w:rsid w:val="002D6B8A"/>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1EB8"/>
    <w:rsid w:val="002F287A"/>
    <w:rsid w:val="002F2A37"/>
    <w:rsid w:val="002F364F"/>
    <w:rsid w:val="002F3672"/>
    <w:rsid w:val="002F481B"/>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4FCF"/>
    <w:rsid w:val="00316065"/>
    <w:rsid w:val="00316B6F"/>
    <w:rsid w:val="003170F6"/>
    <w:rsid w:val="00317883"/>
    <w:rsid w:val="00317EFF"/>
    <w:rsid w:val="003208D6"/>
    <w:rsid w:val="00321565"/>
    <w:rsid w:val="00321AA3"/>
    <w:rsid w:val="00322A7D"/>
    <w:rsid w:val="00323895"/>
    <w:rsid w:val="0032464F"/>
    <w:rsid w:val="00324670"/>
    <w:rsid w:val="00325208"/>
    <w:rsid w:val="003259F9"/>
    <w:rsid w:val="00327829"/>
    <w:rsid w:val="00327D79"/>
    <w:rsid w:val="00330239"/>
    <w:rsid w:val="00331011"/>
    <w:rsid w:val="00331DE4"/>
    <w:rsid w:val="003326FE"/>
    <w:rsid w:val="00332E6B"/>
    <w:rsid w:val="00333652"/>
    <w:rsid w:val="00333BE8"/>
    <w:rsid w:val="003344FE"/>
    <w:rsid w:val="00334D3D"/>
    <w:rsid w:val="00335BFE"/>
    <w:rsid w:val="0033608B"/>
    <w:rsid w:val="00336B2C"/>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1202"/>
    <w:rsid w:val="003527CA"/>
    <w:rsid w:val="003532CE"/>
    <w:rsid w:val="00353C9F"/>
    <w:rsid w:val="0035520C"/>
    <w:rsid w:val="00355469"/>
    <w:rsid w:val="00355AEE"/>
    <w:rsid w:val="00355D3B"/>
    <w:rsid w:val="00357713"/>
    <w:rsid w:val="0036073F"/>
    <w:rsid w:val="003607B9"/>
    <w:rsid w:val="00360BDC"/>
    <w:rsid w:val="003629EE"/>
    <w:rsid w:val="003641F0"/>
    <w:rsid w:val="003643B3"/>
    <w:rsid w:val="003646AC"/>
    <w:rsid w:val="0036519C"/>
    <w:rsid w:val="003656E5"/>
    <w:rsid w:val="00365AD3"/>
    <w:rsid w:val="003672CE"/>
    <w:rsid w:val="00370BB1"/>
    <w:rsid w:val="003721B2"/>
    <w:rsid w:val="00372328"/>
    <w:rsid w:val="0037428A"/>
    <w:rsid w:val="00374A4E"/>
    <w:rsid w:val="00374BE8"/>
    <w:rsid w:val="003762FD"/>
    <w:rsid w:val="00376B1F"/>
    <w:rsid w:val="00376B98"/>
    <w:rsid w:val="00377CC8"/>
    <w:rsid w:val="0038145C"/>
    <w:rsid w:val="0038160C"/>
    <w:rsid w:val="00381F74"/>
    <w:rsid w:val="00382A03"/>
    <w:rsid w:val="00382AEC"/>
    <w:rsid w:val="0038369C"/>
    <w:rsid w:val="003837CB"/>
    <w:rsid w:val="00383AC7"/>
    <w:rsid w:val="00383B41"/>
    <w:rsid w:val="00383E66"/>
    <w:rsid w:val="00383F27"/>
    <w:rsid w:val="00384131"/>
    <w:rsid w:val="00384D8B"/>
    <w:rsid w:val="0038513E"/>
    <w:rsid w:val="00386D7E"/>
    <w:rsid w:val="003876F1"/>
    <w:rsid w:val="00387DC9"/>
    <w:rsid w:val="003905BB"/>
    <w:rsid w:val="00390F93"/>
    <w:rsid w:val="00391233"/>
    <w:rsid w:val="0039193E"/>
    <w:rsid w:val="00391ADA"/>
    <w:rsid w:val="00391F80"/>
    <w:rsid w:val="00392CDB"/>
    <w:rsid w:val="003931A9"/>
    <w:rsid w:val="0039380F"/>
    <w:rsid w:val="00393B71"/>
    <w:rsid w:val="00394095"/>
    <w:rsid w:val="003940F6"/>
    <w:rsid w:val="0039505B"/>
    <w:rsid w:val="003957C0"/>
    <w:rsid w:val="003958F5"/>
    <w:rsid w:val="00395BE3"/>
    <w:rsid w:val="00396100"/>
    <w:rsid w:val="00396545"/>
    <w:rsid w:val="0039680B"/>
    <w:rsid w:val="00396F71"/>
    <w:rsid w:val="00397C54"/>
    <w:rsid w:val="003A04FF"/>
    <w:rsid w:val="003A0CA6"/>
    <w:rsid w:val="003A1345"/>
    <w:rsid w:val="003A1B01"/>
    <w:rsid w:val="003A1CB7"/>
    <w:rsid w:val="003A2029"/>
    <w:rsid w:val="003A20F5"/>
    <w:rsid w:val="003A3DFD"/>
    <w:rsid w:val="003A514F"/>
    <w:rsid w:val="003A6359"/>
    <w:rsid w:val="003A6417"/>
    <w:rsid w:val="003A6551"/>
    <w:rsid w:val="003A65FE"/>
    <w:rsid w:val="003A6A5A"/>
    <w:rsid w:val="003A6FE6"/>
    <w:rsid w:val="003A7221"/>
    <w:rsid w:val="003A730E"/>
    <w:rsid w:val="003A732D"/>
    <w:rsid w:val="003B0C42"/>
    <w:rsid w:val="003B0C5E"/>
    <w:rsid w:val="003B2856"/>
    <w:rsid w:val="003B2A0D"/>
    <w:rsid w:val="003B45B6"/>
    <w:rsid w:val="003B46AB"/>
    <w:rsid w:val="003B50CD"/>
    <w:rsid w:val="003B5515"/>
    <w:rsid w:val="003B55AD"/>
    <w:rsid w:val="003B565C"/>
    <w:rsid w:val="003B6963"/>
    <w:rsid w:val="003B7421"/>
    <w:rsid w:val="003B7EC4"/>
    <w:rsid w:val="003C052C"/>
    <w:rsid w:val="003C0D68"/>
    <w:rsid w:val="003C3024"/>
    <w:rsid w:val="003C3086"/>
    <w:rsid w:val="003C4E02"/>
    <w:rsid w:val="003C5EFD"/>
    <w:rsid w:val="003C6BD8"/>
    <w:rsid w:val="003C7282"/>
    <w:rsid w:val="003C738C"/>
    <w:rsid w:val="003C7422"/>
    <w:rsid w:val="003C788C"/>
    <w:rsid w:val="003C7FC4"/>
    <w:rsid w:val="003D00D5"/>
    <w:rsid w:val="003D0758"/>
    <w:rsid w:val="003D181D"/>
    <w:rsid w:val="003D20C4"/>
    <w:rsid w:val="003D3475"/>
    <w:rsid w:val="003D3C1A"/>
    <w:rsid w:val="003D415B"/>
    <w:rsid w:val="003D4188"/>
    <w:rsid w:val="003D46D0"/>
    <w:rsid w:val="003D47A6"/>
    <w:rsid w:val="003D5099"/>
    <w:rsid w:val="003D55AE"/>
    <w:rsid w:val="003D577C"/>
    <w:rsid w:val="003E00D1"/>
    <w:rsid w:val="003E05AF"/>
    <w:rsid w:val="003E08E5"/>
    <w:rsid w:val="003E3C26"/>
    <w:rsid w:val="003E42AA"/>
    <w:rsid w:val="003E446E"/>
    <w:rsid w:val="003E4A5C"/>
    <w:rsid w:val="003E5E39"/>
    <w:rsid w:val="003E6057"/>
    <w:rsid w:val="003E6679"/>
    <w:rsid w:val="003E6D0F"/>
    <w:rsid w:val="003E712E"/>
    <w:rsid w:val="003E7DDD"/>
    <w:rsid w:val="003F04A7"/>
    <w:rsid w:val="003F05DC"/>
    <w:rsid w:val="003F1090"/>
    <w:rsid w:val="003F140F"/>
    <w:rsid w:val="003F15DB"/>
    <w:rsid w:val="003F194E"/>
    <w:rsid w:val="003F2702"/>
    <w:rsid w:val="003F2778"/>
    <w:rsid w:val="003F3193"/>
    <w:rsid w:val="003F36A4"/>
    <w:rsid w:val="003F5191"/>
    <w:rsid w:val="003F607C"/>
    <w:rsid w:val="003F70CA"/>
    <w:rsid w:val="0040137F"/>
    <w:rsid w:val="00402023"/>
    <w:rsid w:val="00402179"/>
    <w:rsid w:val="0040278D"/>
    <w:rsid w:val="0040401D"/>
    <w:rsid w:val="00406134"/>
    <w:rsid w:val="00406EED"/>
    <w:rsid w:val="00407166"/>
    <w:rsid w:val="00411C76"/>
    <w:rsid w:val="00412E24"/>
    <w:rsid w:val="00413903"/>
    <w:rsid w:val="00413B40"/>
    <w:rsid w:val="00413DAD"/>
    <w:rsid w:val="00414836"/>
    <w:rsid w:val="00414A31"/>
    <w:rsid w:val="00415050"/>
    <w:rsid w:val="004158FF"/>
    <w:rsid w:val="00415C57"/>
    <w:rsid w:val="00416727"/>
    <w:rsid w:val="0041727C"/>
    <w:rsid w:val="004200F2"/>
    <w:rsid w:val="0042068A"/>
    <w:rsid w:val="00422DE8"/>
    <w:rsid w:val="0042437A"/>
    <w:rsid w:val="00424AA3"/>
    <w:rsid w:val="00424E72"/>
    <w:rsid w:val="0042558A"/>
    <w:rsid w:val="00426246"/>
    <w:rsid w:val="00426847"/>
    <w:rsid w:val="00426D7C"/>
    <w:rsid w:val="00427D4D"/>
    <w:rsid w:val="004300ED"/>
    <w:rsid w:val="004305C0"/>
    <w:rsid w:val="00431165"/>
    <w:rsid w:val="00431687"/>
    <w:rsid w:val="00431755"/>
    <w:rsid w:val="00432B72"/>
    <w:rsid w:val="00433016"/>
    <w:rsid w:val="00433BF9"/>
    <w:rsid w:val="004342F1"/>
    <w:rsid w:val="004349C0"/>
    <w:rsid w:val="0043661D"/>
    <w:rsid w:val="00437702"/>
    <w:rsid w:val="004401B5"/>
    <w:rsid w:val="00440800"/>
    <w:rsid w:val="00442393"/>
    <w:rsid w:val="004436D7"/>
    <w:rsid w:val="00443DCB"/>
    <w:rsid w:val="00443DEB"/>
    <w:rsid w:val="00444891"/>
    <w:rsid w:val="00444906"/>
    <w:rsid w:val="0044532D"/>
    <w:rsid w:val="0044535B"/>
    <w:rsid w:val="004456B6"/>
    <w:rsid w:val="00445B32"/>
    <w:rsid w:val="00445C6D"/>
    <w:rsid w:val="00445FDA"/>
    <w:rsid w:val="004472C2"/>
    <w:rsid w:val="00447F0D"/>
    <w:rsid w:val="00450A5F"/>
    <w:rsid w:val="00450F7D"/>
    <w:rsid w:val="00451514"/>
    <w:rsid w:val="0045209F"/>
    <w:rsid w:val="00453BB4"/>
    <w:rsid w:val="00453E1C"/>
    <w:rsid w:val="00454787"/>
    <w:rsid w:val="004561FB"/>
    <w:rsid w:val="00456317"/>
    <w:rsid w:val="00456348"/>
    <w:rsid w:val="0046105E"/>
    <w:rsid w:val="004613B1"/>
    <w:rsid w:val="00461513"/>
    <w:rsid w:val="0046231E"/>
    <w:rsid w:val="0046283C"/>
    <w:rsid w:val="004635E2"/>
    <w:rsid w:val="00463E99"/>
    <w:rsid w:val="004640ED"/>
    <w:rsid w:val="00464688"/>
    <w:rsid w:val="00464CB6"/>
    <w:rsid w:val="0046566E"/>
    <w:rsid w:val="0047025A"/>
    <w:rsid w:val="0047081C"/>
    <w:rsid w:val="00470B36"/>
    <w:rsid w:val="00471B63"/>
    <w:rsid w:val="00472092"/>
    <w:rsid w:val="00472C41"/>
    <w:rsid w:val="00473115"/>
    <w:rsid w:val="00474477"/>
    <w:rsid w:val="0047492E"/>
    <w:rsid w:val="0047543D"/>
    <w:rsid w:val="004764CB"/>
    <w:rsid w:val="00476730"/>
    <w:rsid w:val="004767FE"/>
    <w:rsid w:val="004769A5"/>
    <w:rsid w:val="004802C9"/>
    <w:rsid w:val="0048036B"/>
    <w:rsid w:val="004803A2"/>
    <w:rsid w:val="0048113E"/>
    <w:rsid w:val="00481A7B"/>
    <w:rsid w:val="00482367"/>
    <w:rsid w:val="00483667"/>
    <w:rsid w:val="0048386B"/>
    <w:rsid w:val="004838DC"/>
    <w:rsid w:val="00483C14"/>
    <w:rsid w:val="00483EF5"/>
    <w:rsid w:val="004841FF"/>
    <w:rsid w:val="0048460C"/>
    <w:rsid w:val="00484BCC"/>
    <w:rsid w:val="00485DB6"/>
    <w:rsid w:val="0048658E"/>
    <w:rsid w:val="004879C2"/>
    <w:rsid w:val="00487DE3"/>
    <w:rsid w:val="00491647"/>
    <w:rsid w:val="00491C96"/>
    <w:rsid w:val="004923B6"/>
    <w:rsid w:val="00492C74"/>
    <w:rsid w:val="00493175"/>
    <w:rsid w:val="004937AC"/>
    <w:rsid w:val="00494294"/>
    <w:rsid w:val="00494338"/>
    <w:rsid w:val="00494E1D"/>
    <w:rsid w:val="00494ED8"/>
    <w:rsid w:val="00495611"/>
    <w:rsid w:val="00496359"/>
    <w:rsid w:val="004963ED"/>
    <w:rsid w:val="00496B38"/>
    <w:rsid w:val="00496C48"/>
    <w:rsid w:val="004976EC"/>
    <w:rsid w:val="00497897"/>
    <w:rsid w:val="004A0411"/>
    <w:rsid w:val="004A125E"/>
    <w:rsid w:val="004A14BE"/>
    <w:rsid w:val="004A14F7"/>
    <w:rsid w:val="004A1821"/>
    <w:rsid w:val="004A2BF5"/>
    <w:rsid w:val="004A3085"/>
    <w:rsid w:val="004A4BD5"/>
    <w:rsid w:val="004A4CFD"/>
    <w:rsid w:val="004A677C"/>
    <w:rsid w:val="004A6E25"/>
    <w:rsid w:val="004A7602"/>
    <w:rsid w:val="004A7D67"/>
    <w:rsid w:val="004B0546"/>
    <w:rsid w:val="004B176B"/>
    <w:rsid w:val="004B195A"/>
    <w:rsid w:val="004B238B"/>
    <w:rsid w:val="004B293C"/>
    <w:rsid w:val="004B2A3D"/>
    <w:rsid w:val="004B30DA"/>
    <w:rsid w:val="004B3D59"/>
    <w:rsid w:val="004B4989"/>
    <w:rsid w:val="004B4EBD"/>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13B"/>
    <w:rsid w:val="004C7A27"/>
    <w:rsid w:val="004D0490"/>
    <w:rsid w:val="004D12F1"/>
    <w:rsid w:val="004D1805"/>
    <w:rsid w:val="004D1817"/>
    <w:rsid w:val="004D1CB6"/>
    <w:rsid w:val="004D257A"/>
    <w:rsid w:val="004D3142"/>
    <w:rsid w:val="004D390C"/>
    <w:rsid w:val="004D3DA9"/>
    <w:rsid w:val="004D49AB"/>
    <w:rsid w:val="004D4B81"/>
    <w:rsid w:val="004D52DD"/>
    <w:rsid w:val="004D54CE"/>
    <w:rsid w:val="004D657E"/>
    <w:rsid w:val="004D68F8"/>
    <w:rsid w:val="004D6D19"/>
    <w:rsid w:val="004E0BD6"/>
    <w:rsid w:val="004E11D8"/>
    <w:rsid w:val="004E127A"/>
    <w:rsid w:val="004E27E7"/>
    <w:rsid w:val="004E2B07"/>
    <w:rsid w:val="004E38C8"/>
    <w:rsid w:val="004E3AF6"/>
    <w:rsid w:val="004E3C72"/>
    <w:rsid w:val="004E3E66"/>
    <w:rsid w:val="004E4879"/>
    <w:rsid w:val="004E5988"/>
    <w:rsid w:val="004E617F"/>
    <w:rsid w:val="004E65CD"/>
    <w:rsid w:val="004E6E0A"/>
    <w:rsid w:val="004E6E3A"/>
    <w:rsid w:val="004E7AA5"/>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007"/>
    <w:rsid w:val="00503166"/>
    <w:rsid w:val="00503DDE"/>
    <w:rsid w:val="00503F93"/>
    <w:rsid w:val="005041C2"/>
    <w:rsid w:val="005048DF"/>
    <w:rsid w:val="00504E8F"/>
    <w:rsid w:val="00505CA0"/>
    <w:rsid w:val="00507C08"/>
    <w:rsid w:val="00507D18"/>
    <w:rsid w:val="0051016E"/>
    <w:rsid w:val="005105D4"/>
    <w:rsid w:val="00511612"/>
    <w:rsid w:val="0051174D"/>
    <w:rsid w:val="00511A30"/>
    <w:rsid w:val="00512F22"/>
    <w:rsid w:val="0051305D"/>
    <w:rsid w:val="005131DD"/>
    <w:rsid w:val="0051594C"/>
    <w:rsid w:val="00516603"/>
    <w:rsid w:val="005167B1"/>
    <w:rsid w:val="005167B6"/>
    <w:rsid w:val="00517914"/>
    <w:rsid w:val="00517A46"/>
    <w:rsid w:val="00517D20"/>
    <w:rsid w:val="0052077C"/>
    <w:rsid w:val="00520FAE"/>
    <w:rsid w:val="005215EE"/>
    <w:rsid w:val="005218E7"/>
    <w:rsid w:val="00521F15"/>
    <w:rsid w:val="005224BE"/>
    <w:rsid w:val="00522599"/>
    <w:rsid w:val="00522F5F"/>
    <w:rsid w:val="005248B4"/>
    <w:rsid w:val="005248B9"/>
    <w:rsid w:val="00525091"/>
    <w:rsid w:val="005255D3"/>
    <w:rsid w:val="005257BD"/>
    <w:rsid w:val="00525C0E"/>
    <w:rsid w:val="00526015"/>
    <w:rsid w:val="005263A1"/>
    <w:rsid w:val="00526446"/>
    <w:rsid w:val="00527495"/>
    <w:rsid w:val="0052776D"/>
    <w:rsid w:val="00527E7A"/>
    <w:rsid w:val="00530B20"/>
    <w:rsid w:val="00531594"/>
    <w:rsid w:val="0053358F"/>
    <w:rsid w:val="005363F7"/>
    <w:rsid w:val="00537A7A"/>
    <w:rsid w:val="00537E2C"/>
    <w:rsid w:val="0054038D"/>
    <w:rsid w:val="005407F0"/>
    <w:rsid w:val="005409BB"/>
    <w:rsid w:val="0054146C"/>
    <w:rsid w:val="00541EFF"/>
    <w:rsid w:val="00542600"/>
    <w:rsid w:val="00542797"/>
    <w:rsid w:val="00542A9C"/>
    <w:rsid w:val="00542B3A"/>
    <w:rsid w:val="005434E0"/>
    <w:rsid w:val="00543E24"/>
    <w:rsid w:val="00544AB9"/>
    <w:rsid w:val="00544D65"/>
    <w:rsid w:val="00544EC9"/>
    <w:rsid w:val="00545A34"/>
    <w:rsid w:val="00546FBD"/>
    <w:rsid w:val="00547237"/>
    <w:rsid w:val="005504D3"/>
    <w:rsid w:val="005519AE"/>
    <w:rsid w:val="00551A9B"/>
    <w:rsid w:val="005520BF"/>
    <w:rsid w:val="00552213"/>
    <w:rsid w:val="0055324E"/>
    <w:rsid w:val="005534B3"/>
    <w:rsid w:val="00553703"/>
    <w:rsid w:val="0055372B"/>
    <w:rsid w:val="0055544F"/>
    <w:rsid w:val="00555D77"/>
    <w:rsid w:val="00556B04"/>
    <w:rsid w:val="00557ECD"/>
    <w:rsid w:val="00560638"/>
    <w:rsid w:val="00561C03"/>
    <w:rsid w:val="00562702"/>
    <w:rsid w:val="005628A0"/>
    <w:rsid w:val="00562B0A"/>
    <w:rsid w:val="00562CCE"/>
    <w:rsid w:val="00563F79"/>
    <w:rsid w:val="005646B2"/>
    <w:rsid w:val="00564BE1"/>
    <w:rsid w:val="00565950"/>
    <w:rsid w:val="005669D6"/>
    <w:rsid w:val="00566C3D"/>
    <w:rsid w:val="005672B1"/>
    <w:rsid w:val="00567329"/>
    <w:rsid w:val="005674F7"/>
    <w:rsid w:val="00567998"/>
    <w:rsid w:val="00567FD9"/>
    <w:rsid w:val="00570103"/>
    <w:rsid w:val="00571419"/>
    <w:rsid w:val="005717D8"/>
    <w:rsid w:val="00574F63"/>
    <w:rsid w:val="005759CD"/>
    <w:rsid w:val="00575F68"/>
    <w:rsid w:val="00576BAD"/>
    <w:rsid w:val="00576F8E"/>
    <w:rsid w:val="00577884"/>
    <w:rsid w:val="00580873"/>
    <w:rsid w:val="00581C0F"/>
    <w:rsid w:val="0058239E"/>
    <w:rsid w:val="0058283D"/>
    <w:rsid w:val="00582919"/>
    <w:rsid w:val="00583389"/>
    <w:rsid w:val="00583A76"/>
    <w:rsid w:val="00583CB6"/>
    <w:rsid w:val="005849B2"/>
    <w:rsid w:val="00585D97"/>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4327"/>
    <w:rsid w:val="005A4B02"/>
    <w:rsid w:val="005A50E4"/>
    <w:rsid w:val="005A60E1"/>
    <w:rsid w:val="005A76FE"/>
    <w:rsid w:val="005A786F"/>
    <w:rsid w:val="005B08B7"/>
    <w:rsid w:val="005B169C"/>
    <w:rsid w:val="005B1B39"/>
    <w:rsid w:val="005B1BFA"/>
    <w:rsid w:val="005B1FAC"/>
    <w:rsid w:val="005B2039"/>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4C7"/>
    <w:rsid w:val="005C79D8"/>
    <w:rsid w:val="005D18BC"/>
    <w:rsid w:val="005D1CFE"/>
    <w:rsid w:val="005D27DD"/>
    <w:rsid w:val="005D3493"/>
    <w:rsid w:val="005D3DD3"/>
    <w:rsid w:val="005D3F92"/>
    <w:rsid w:val="005D3FD2"/>
    <w:rsid w:val="005D622E"/>
    <w:rsid w:val="005D6B00"/>
    <w:rsid w:val="005D7EC9"/>
    <w:rsid w:val="005E11D5"/>
    <w:rsid w:val="005E1572"/>
    <w:rsid w:val="005E20BE"/>
    <w:rsid w:val="005E2296"/>
    <w:rsid w:val="005E22BC"/>
    <w:rsid w:val="005E34D4"/>
    <w:rsid w:val="005E3AE2"/>
    <w:rsid w:val="005E3FDE"/>
    <w:rsid w:val="005E430E"/>
    <w:rsid w:val="005E55F2"/>
    <w:rsid w:val="005E5F08"/>
    <w:rsid w:val="005E68FC"/>
    <w:rsid w:val="005E7017"/>
    <w:rsid w:val="005F0A4A"/>
    <w:rsid w:val="005F0CA7"/>
    <w:rsid w:val="005F1540"/>
    <w:rsid w:val="005F15DB"/>
    <w:rsid w:val="005F3A30"/>
    <w:rsid w:val="005F487C"/>
    <w:rsid w:val="005F523C"/>
    <w:rsid w:val="005F53A4"/>
    <w:rsid w:val="005F5FE1"/>
    <w:rsid w:val="005F62B2"/>
    <w:rsid w:val="005F6A93"/>
    <w:rsid w:val="005F715E"/>
    <w:rsid w:val="005F777C"/>
    <w:rsid w:val="0060011B"/>
    <w:rsid w:val="0060042F"/>
    <w:rsid w:val="00600B4B"/>
    <w:rsid w:val="006010DA"/>
    <w:rsid w:val="006017AB"/>
    <w:rsid w:val="00602F57"/>
    <w:rsid w:val="00603B6B"/>
    <w:rsid w:val="00604A02"/>
    <w:rsid w:val="00604AC3"/>
    <w:rsid w:val="00605865"/>
    <w:rsid w:val="00605995"/>
    <w:rsid w:val="00606CAD"/>
    <w:rsid w:val="00607049"/>
    <w:rsid w:val="00607B16"/>
    <w:rsid w:val="00607F0A"/>
    <w:rsid w:val="00611B94"/>
    <w:rsid w:val="00612403"/>
    <w:rsid w:val="0061496C"/>
    <w:rsid w:val="00614DFF"/>
    <w:rsid w:val="006158DE"/>
    <w:rsid w:val="00617125"/>
    <w:rsid w:val="00617813"/>
    <w:rsid w:val="00620176"/>
    <w:rsid w:val="006206CC"/>
    <w:rsid w:val="0062072F"/>
    <w:rsid w:val="00620812"/>
    <w:rsid w:val="00622B06"/>
    <w:rsid w:val="006237B4"/>
    <w:rsid w:val="006259D5"/>
    <w:rsid w:val="006260B4"/>
    <w:rsid w:val="00626821"/>
    <w:rsid w:val="00627163"/>
    <w:rsid w:val="0062768A"/>
    <w:rsid w:val="0063265C"/>
    <w:rsid w:val="0063278F"/>
    <w:rsid w:val="00634476"/>
    <w:rsid w:val="00634878"/>
    <w:rsid w:val="006349FE"/>
    <w:rsid w:val="00640677"/>
    <w:rsid w:val="00640A7F"/>
    <w:rsid w:val="00640DE4"/>
    <w:rsid w:val="00641315"/>
    <w:rsid w:val="006417BF"/>
    <w:rsid w:val="006434B9"/>
    <w:rsid w:val="006435C2"/>
    <w:rsid w:val="0064393B"/>
    <w:rsid w:val="00644375"/>
    <w:rsid w:val="00644A5C"/>
    <w:rsid w:val="00646378"/>
    <w:rsid w:val="00646A08"/>
    <w:rsid w:val="00647413"/>
    <w:rsid w:val="00647807"/>
    <w:rsid w:val="00650392"/>
    <w:rsid w:val="006505AC"/>
    <w:rsid w:val="0065061D"/>
    <w:rsid w:val="00651230"/>
    <w:rsid w:val="006521F7"/>
    <w:rsid w:val="00653E8D"/>
    <w:rsid w:val="00655ADC"/>
    <w:rsid w:val="0065715E"/>
    <w:rsid w:val="00657670"/>
    <w:rsid w:val="00657DBF"/>
    <w:rsid w:val="00657DE0"/>
    <w:rsid w:val="00657E92"/>
    <w:rsid w:val="006613EB"/>
    <w:rsid w:val="006622E4"/>
    <w:rsid w:val="00662444"/>
    <w:rsid w:val="00662C68"/>
    <w:rsid w:val="00662C69"/>
    <w:rsid w:val="00663CC7"/>
    <w:rsid w:val="0066458B"/>
    <w:rsid w:val="00664805"/>
    <w:rsid w:val="00666467"/>
    <w:rsid w:val="006718FB"/>
    <w:rsid w:val="006720F3"/>
    <w:rsid w:val="00672843"/>
    <w:rsid w:val="00672942"/>
    <w:rsid w:val="00673695"/>
    <w:rsid w:val="006743C8"/>
    <w:rsid w:val="00674701"/>
    <w:rsid w:val="00674A46"/>
    <w:rsid w:val="006752B0"/>
    <w:rsid w:val="00675BDF"/>
    <w:rsid w:val="00676959"/>
    <w:rsid w:val="00676C6B"/>
    <w:rsid w:val="00676E9D"/>
    <w:rsid w:val="00677308"/>
    <w:rsid w:val="00680F25"/>
    <w:rsid w:val="0068158A"/>
    <w:rsid w:val="00682E8C"/>
    <w:rsid w:val="006832CC"/>
    <w:rsid w:val="006842C2"/>
    <w:rsid w:val="00684DE1"/>
    <w:rsid w:val="006850B3"/>
    <w:rsid w:val="00685386"/>
    <w:rsid w:val="00685689"/>
    <w:rsid w:val="006858EB"/>
    <w:rsid w:val="0068594B"/>
    <w:rsid w:val="0068628C"/>
    <w:rsid w:val="00686B04"/>
    <w:rsid w:val="00686F66"/>
    <w:rsid w:val="0068720F"/>
    <w:rsid w:val="006877F5"/>
    <w:rsid w:val="00687944"/>
    <w:rsid w:val="00687D53"/>
    <w:rsid w:val="00687DDB"/>
    <w:rsid w:val="006901FA"/>
    <w:rsid w:val="006909F0"/>
    <w:rsid w:val="00690ED0"/>
    <w:rsid w:val="00691384"/>
    <w:rsid w:val="00691FAF"/>
    <w:rsid w:val="00693427"/>
    <w:rsid w:val="006945C7"/>
    <w:rsid w:val="00694C00"/>
    <w:rsid w:val="006958A7"/>
    <w:rsid w:val="00695A49"/>
    <w:rsid w:val="00695F94"/>
    <w:rsid w:val="0069612B"/>
    <w:rsid w:val="006964F5"/>
    <w:rsid w:val="00696EF8"/>
    <w:rsid w:val="00697747"/>
    <w:rsid w:val="006A1047"/>
    <w:rsid w:val="006A1FD1"/>
    <w:rsid w:val="006A2A2F"/>
    <w:rsid w:val="006A2CF3"/>
    <w:rsid w:val="006A2D04"/>
    <w:rsid w:val="006A2D34"/>
    <w:rsid w:val="006A2EDE"/>
    <w:rsid w:val="006A3D7A"/>
    <w:rsid w:val="006A438E"/>
    <w:rsid w:val="006A52C3"/>
    <w:rsid w:val="006A53A9"/>
    <w:rsid w:val="006A5AB6"/>
    <w:rsid w:val="006A7305"/>
    <w:rsid w:val="006A7AAC"/>
    <w:rsid w:val="006B004E"/>
    <w:rsid w:val="006B0198"/>
    <w:rsid w:val="006B02AE"/>
    <w:rsid w:val="006B0D54"/>
    <w:rsid w:val="006B12E8"/>
    <w:rsid w:val="006B13FB"/>
    <w:rsid w:val="006B149F"/>
    <w:rsid w:val="006B1810"/>
    <w:rsid w:val="006B1C19"/>
    <w:rsid w:val="006B1F06"/>
    <w:rsid w:val="006B336C"/>
    <w:rsid w:val="006B5FE4"/>
    <w:rsid w:val="006B7A58"/>
    <w:rsid w:val="006C0C00"/>
    <w:rsid w:val="006C19D6"/>
    <w:rsid w:val="006C26B3"/>
    <w:rsid w:val="006C2E34"/>
    <w:rsid w:val="006C2FEE"/>
    <w:rsid w:val="006C50C2"/>
    <w:rsid w:val="006C5484"/>
    <w:rsid w:val="006C563A"/>
    <w:rsid w:val="006C5842"/>
    <w:rsid w:val="006C58DF"/>
    <w:rsid w:val="006C5AE3"/>
    <w:rsid w:val="006C6E1A"/>
    <w:rsid w:val="006D27EF"/>
    <w:rsid w:val="006D499E"/>
    <w:rsid w:val="006D4F05"/>
    <w:rsid w:val="006D518B"/>
    <w:rsid w:val="006D52B4"/>
    <w:rsid w:val="006D52D1"/>
    <w:rsid w:val="006D56A7"/>
    <w:rsid w:val="006D62EF"/>
    <w:rsid w:val="006D7AF2"/>
    <w:rsid w:val="006E013D"/>
    <w:rsid w:val="006E1056"/>
    <w:rsid w:val="006E1475"/>
    <w:rsid w:val="006E3145"/>
    <w:rsid w:val="006E3985"/>
    <w:rsid w:val="006E3A2A"/>
    <w:rsid w:val="006E3C4C"/>
    <w:rsid w:val="006E4BD4"/>
    <w:rsid w:val="006E4E2A"/>
    <w:rsid w:val="006E53B0"/>
    <w:rsid w:val="006E5950"/>
    <w:rsid w:val="006E6B65"/>
    <w:rsid w:val="006E6C14"/>
    <w:rsid w:val="006E7637"/>
    <w:rsid w:val="006E7CC5"/>
    <w:rsid w:val="006F1E31"/>
    <w:rsid w:val="006F21C6"/>
    <w:rsid w:val="006F2B0A"/>
    <w:rsid w:val="006F2C12"/>
    <w:rsid w:val="006F2F92"/>
    <w:rsid w:val="006F3F38"/>
    <w:rsid w:val="006F6271"/>
    <w:rsid w:val="006F729B"/>
    <w:rsid w:val="006F7E87"/>
    <w:rsid w:val="00700501"/>
    <w:rsid w:val="00700626"/>
    <w:rsid w:val="0070160E"/>
    <w:rsid w:val="00702887"/>
    <w:rsid w:val="0070499C"/>
    <w:rsid w:val="007049C8"/>
    <w:rsid w:val="007050B1"/>
    <w:rsid w:val="00707096"/>
    <w:rsid w:val="007077C5"/>
    <w:rsid w:val="007116E3"/>
    <w:rsid w:val="00712DCF"/>
    <w:rsid w:val="007136BC"/>
    <w:rsid w:val="00714576"/>
    <w:rsid w:val="00715A04"/>
    <w:rsid w:val="00721335"/>
    <w:rsid w:val="00721924"/>
    <w:rsid w:val="00721A8A"/>
    <w:rsid w:val="00721F55"/>
    <w:rsid w:val="00721F66"/>
    <w:rsid w:val="007221AE"/>
    <w:rsid w:val="00722B93"/>
    <w:rsid w:val="007234C4"/>
    <w:rsid w:val="00724910"/>
    <w:rsid w:val="007252CD"/>
    <w:rsid w:val="00725BBD"/>
    <w:rsid w:val="00725BF5"/>
    <w:rsid w:val="00727F02"/>
    <w:rsid w:val="0073000B"/>
    <w:rsid w:val="00731F1F"/>
    <w:rsid w:val="00732EAE"/>
    <w:rsid w:val="007332BB"/>
    <w:rsid w:val="00733625"/>
    <w:rsid w:val="00734BB2"/>
    <w:rsid w:val="0073505D"/>
    <w:rsid w:val="007351D1"/>
    <w:rsid w:val="007352FD"/>
    <w:rsid w:val="00735B1A"/>
    <w:rsid w:val="007365AD"/>
    <w:rsid w:val="0073797C"/>
    <w:rsid w:val="0074007F"/>
    <w:rsid w:val="0074154B"/>
    <w:rsid w:val="00742486"/>
    <w:rsid w:val="00742A40"/>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604A"/>
    <w:rsid w:val="0075650E"/>
    <w:rsid w:val="00756FD0"/>
    <w:rsid w:val="00757803"/>
    <w:rsid w:val="00757995"/>
    <w:rsid w:val="007612B3"/>
    <w:rsid w:val="007615C6"/>
    <w:rsid w:val="00761B21"/>
    <w:rsid w:val="00761C9B"/>
    <w:rsid w:val="007623A5"/>
    <w:rsid w:val="0076323F"/>
    <w:rsid w:val="00763861"/>
    <w:rsid w:val="00764032"/>
    <w:rsid w:val="007644E6"/>
    <w:rsid w:val="007652EA"/>
    <w:rsid w:val="00765D96"/>
    <w:rsid w:val="0076630F"/>
    <w:rsid w:val="007665D7"/>
    <w:rsid w:val="007674F3"/>
    <w:rsid w:val="00767CD2"/>
    <w:rsid w:val="00770859"/>
    <w:rsid w:val="007721A1"/>
    <w:rsid w:val="0077235B"/>
    <w:rsid w:val="0077374A"/>
    <w:rsid w:val="0077381A"/>
    <w:rsid w:val="007740B2"/>
    <w:rsid w:val="00774A5F"/>
    <w:rsid w:val="00774DFD"/>
    <w:rsid w:val="007753FA"/>
    <w:rsid w:val="0077544D"/>
    <w:rsid w:val="007764C8"/>
    <w:rsid w:val="007775B7"/>
    <w:rsid w:val="00777B16"/>
    <w:rsid w:val="0078079A"/>
    <w:rsid w:val="00781661"/>
    <w:rsid w:val="00782E86"/>
    <w:rsid w:val="00784885"/>
    <w:rsid w:val="007860B9"/>
    <w:rsid w:val="00786183"/>
    <w:rsid w:val="007867FB"/>
    <w:rsid w:val="00786AE8"/>
    <w:rsid w:val="007879FA"/>
    <w:rsid w:val="00790816"/>
    <w:rsid w:val="00791288"/>
    <w:rsid w:val="007914E4"/>
    <w:rsid w:val="00791BE3"/>
    <w:rsid w:val="00791DC2"/>
    <w:rsid w:val="00791E58"/>
    <w:rsid w:val="00792364"/>
    <w:rsid w:val="00793EDF"/>
    <w:rsid w:val="00794008"/>
    <w:rsid w:val="00794673"/>
    <w:rsid w:val="00794BC3"/>
    <w:rsid w:val="00795F6F"/>
    <w:rsid w:val="00796BFE"/>
    <w:rsid w:val="00797C9A"/>
    <w:rsid w:val="007A0692"/>
    <w:rsid w:val="007A0762"/>
    <w:rsid w:val="007A082B"/>
    <w:rsid w:val="007A1217"/>
    <w:rsid w:val="007A1303"/>
    <w:rsid w:val="007A17AA"/>
    <w:rsid w:val="007A22E2"/>
    <w:rsid w:val="007A2C90"/>
    <w:rsid w:val="007A2FFB"/>
    <w:rsid w:val="007A493E"/>
    <w:rsid w:val="007A59A7"/>
    <w:rsid w:val="007A65E0"/>
    <w:rsid w:val="007A6E81"/>
    <w:rsid w:val="007A70B9"/>
    <w:rsid w:val="007A7602"/>
    <w:rsid w:val="007A7683"/>
    <w:rsid w:val="007A77C8"/>
    <w:rsid w:val="007B02B9"/>
    <w:rsid w:val="007B1AED"/>
    <w:rsid w:val="007B26B2"/>
    <w:rsid w:val="007B2B63"/>
    <w:rsid w:val="007B30F3"/>
    <w:rsid w:val="007B439C"/>
    <w:rsid w:val="007B6153"/>
    <w:rsid w:val="007B694D"/>
    <w:rsid w:val="007B753F"/>
    <w:rsid w:val="007C0013"/>
    <w:rsid w:val="007C0CBC"/>
    <w:rsid w:val="007C255D"/>
    <w:rsid w:val="007C37D2"/>
    <w:rsid w:val="007C3985"/>
    <w:rsid w:val="007C3CC7"/>
    <w:rsid w:val="007C6110"/>
    <w:rsid w:val="007C6472"/>
    <w:rsid w:val="007D0032"/>
    <w:rsid w:val="007D0C01"/>
    <w:rsid w:val="007D1411"/>
    <w:rsid w:val="007D2361"/>
    <w:rsid w:val="007D3FBD"/>
    <w:rsid w:val="007D49A0"/>
    <w:rsid w:val="007D5D70"/>
    <w:rsid w:val="007D64FF"/>
    <w:rsid w:val="007D6D78"/>
    <w:rsid w:val="007D6FEB"/>
    <w:rsid w:val="007D79CF"/>
    <w:rsid w:val="007D7B38"/>
    <w:rsid w:val="007D7EF3"/>
    <w:rsid w:val="007E0906"/>
    <w:rsid w:val="007E2035"/>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B14"/>
    <w:rsid w:val="007F2D71"/>
    <w:rsid w:val="007F3B4E"/>
    <w:rsid w:val="007F3CB7"/>
    <w:rsid w:val="007F4B0E"/>
    <w:rsid w:val="007F4C88"/>
    <w:rsid w:val="007F53D8"/>
    <w:rsid w:val="007F5C0C"/>
    <w:rsid w:val="007F729E"/>
    <w:rsid w:val="007F763A"/>
    <w:rsid w:val="007F7FB3"/>
    <w:rsid w:val="00800C06"/>
    <w:rsid w:val="00800D9B"/>
    <w:rsid w:val="00800E69"/>
    <w:rsid w:val="00801DE2"/>
    <w:rsid w:val="00802152"/>
    <w:rsid w:val="0080269A"/>
    <w:rsid w:val="00802B62"/>
    <w:rsid w:val="008033A7"/>
    <w:rsid w:val="008039C2"/>
    <w:rsid w:val="00803E89"/>
    <w:rsid w:val="00804201"/>
    <w:rsid w:val="008046E4"/>
    <w:rsid w:val="00804D47"/>
    <w:rsid w:val="008055FF"/>
    <w:rsid w:val="008058EB"/>
    <w:rsid w:val="0080667B"/>
    <w:rsid w:val="00806D2D"/>
    <w:rsid w:val="00806E81"/>
    <w:rsid w:val="00810F94"/>
    <w:rsid w:val="00811876"/>
    <w:rsid w:val="00812794"/>
    <w:rsid w:val="008131A7"/>
    <w:rsid w:val="00813690"/>
    <w:rsid w:val="00813A6B"/>
    <w:rsid w:val="00813E81"/>
    <w:rsid w:val="0081626A"/>
    <w:rsid w:val="008164F7"/>
    <w:rsid w:val="008167F5"/>
    <w:rsid w:val="0081794B"/>
    <w:rsid w:val="00817D8E"/>
    <w:rsid w:val="008200A3"/>
    <w:rsid w:val="00820BF2"/>
    <w:rsid w:val="00821A12"/>
    <w:rsid w:val="00821D8E"/>
    <w:rsid w:val="00824C4E"/>
    <w:rsid w:val="008252B1"/>
    <w:rsid w:val="00825F72"/>
    <w:rsid w:val="0083087F"/>
    <w:rsid w:val="008320FF"/>
    <w:rsid w:val="00832DDB"/>
    <w:rsid w:val="00833E4C"/>
    <w:rsid w:val="00834438"/>
    <w:rsid w:val="00834D56"/>
    <w:rsid w:val="0083555E"/>
    <w:rsid w:val="00836224"/>
    <w:rsid w:val="0083646F"/>
    <w:rsid w:val="00836DC1"/>
    <w:rsid w:val="00837769"/>
    <w:rsid w:val="00837B71"/>
    <w:rsid w:val="00837BE4"/>
    <w:rsid w:val="00840559"/>
    <w:rsid w:val="008421F7"/>
    <w:rsid w:val="00843153"/>
    <w:rsid w:val="008437C8"/>
    <w:rsid w:val="00843908"/>
    <w:rsid w:val="008444BC"/>
    <w:rsid w:val="00845D12"/>
    <w:rsid w:val="00845EF6"/>
    <w:rsid w:val="00846713"/>
    <w:rsid w:val="00846AC8"/>
    <w:rsid w:val="00846CCC"/>
    <w:rsid w:val="0084737A"/>
    <w:rsid w:val="008473FA"/>
    <w:rsid w:val="00847830"/>
    <w:rsid w:val="0085171E"/>
    <w:rsid w:val="00851A81"/>
    <w:rsid w:val="00851E7B"/>
    <w:rsid w:val="00851F4C"/>
    <w:rsid w:val="008523BA"/>
    <w:rsid w:val="00852B26"/>
    <w:rsid w:val="00853121"/>
    <w:rsid w:val="0085480B"/>
    <w:rsid w:val="00854E4C"/>
    <w:rsid w:val="008560F4"/>
    <w:rsid w:val="0085642C"/>
    <w:rsid w:val="0086045A"/>
    <w:rsid w:val="00860A1E"/>
    <w:rsid w:val="00860B95"/>
    <w:rsid w:val="00860FE6"/>
    <w:rsid w:val="00861622"/>
    <w:rsid w:val="00861D0D"/>
    <w:rsid w:val="0086256E"/>
    <w:rsid w:val="008632C9"/>
    <w:rsid w:val="00863632"/>
    <w:rsid w:val="008636A2"/>
    <w:rsid w:val="008662C0"/>
    <w:rsid w:val="008663F2"/>
    <w:rsid w:val="00867B8C"/>
    <w:rsid w:val="0087038F"/>
    <w:rsid w:val="00870EAB"/>
    <w:rsid w:val="0087153F"/>
    <w:rsid w:val="00871BA6"/>
    <w:rsid w:val="00872266"/>
    <w:rsid w:val="00873454"/>
    <w:rsid w:val="008735B7"/>
    <w:rsid w:val="00873D5D"/>
    <w:rsid w:val="00873FB5"/>
    <w:rsid w:val="0087459A"/>
    <w:rsid w:val="00875167"/>
    <w:rsid w:val="00876ACF"/>
    <w:rsid w:val="00877086"/>
    <w:rsid w:val="00877E0E"/>
    <w:rsid w:val="0088099B"/>
    <w:rsid w:val="008811AA"/>
    <w:rsid w:val="00881418"/>
    <w:rsid w:val="00881572"/>
    <w:rsid w:val="008815D1"/>
    <w:rsid w:val="00882510"/>
    <w:rsid w:val="00882AB3"/>
    <w:rsid w:val="00882FEA"/>
    <w:rsid w:val="00883179"/>
    <w:rsid w:val="00883450"/>
    <w:rsid w:val="0088398C"/>
    <w:rsid w:val="00885B93"/>
    <w:rsid w:val="00885C6E"/>
    <w:rsid w:val="008866E5"/>
    <w:rsid w:val="0089031E"/>
    <w:rsid w:val="0089067B"/>
    <w:rsid w:val="00890D80"/>
    <w:rsid w:val="00891381"/>
    <w:rsid w:val="00892BDF"/>
    <w:rsid w:val="0089369D"/>
    <w:rsid w:val="0089412A"/>
    <w:rsid w:val="00894B33"/>
    <w:rsid w:val="00896532"/>
    <w:rsid w:val="00896AD4"/>
    <w:rsid w:val="008974A5"/>
    <w:rsid w:val="008A015E"/>
    <w:rsid w:val="008A0ACE"/>
    <w:rsid w:val="008A1ED7"/>
    <w:rsid w:val="008A2E23"/>
    <w:rsid w:val="008A2F75"/>
    <w:rsid w:val="008A3D9B"/>
    <w:rsid w:val="008A460C"/>
    <w:rsid w:val="008A4966"/>
    <w:rsid w:val="008A52F3"/>
    <w:rsid w:val="008A5456"/>
    <w:rsid w:val="008A59AC"/>
    <w:rsid w:val="008A5A73"/>
    <w:rsid w:val="008A6CCE"/>
    <w:rsid w:val="008A72B7"/>
    <w:rsid w:val="008A7F7D"/>
    <w:rsid w:val="008A7F81"/>
    <w:rsid w:val="008B0A1E"/>
    <w:rsid w:val="008B0B4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32D7"/>
    <w:rsid w:val="008C41A7"/>
    <w:rsid w:val="008C4C3A"/>
    <w:rsid w:val="008C5D40"/>
    <w:rsid w:val="008C659C"/>
    <w:rsid w:val="008C6F34"/>
    <w:rsid w:val="008C7108"/>
    <w:rsid w:val="008C735F"/>
    <w:rsid w:val="008D02A3"/>
    <w:rsid w:val="008D0DE6"/>
    <w:rsid w:val="008D1529"/>
    <w:rsid w:val="008D1C98"/>
    <w:rsid w:val="008D1D54"/>
    <w:rsid w:val="008D22D8"/>
    <w:rsid w:val="008D24C6"/>
    <w:rsid w:val="008D24D5"/>
    <w:rsid w:val="008D2BCD"/>
    <w:rsid w:val="008D3786"/>
    <w:rsid w:val="008D406E"/>
    <w:rsid w:val="008D432B"/>
    <w:rsid w:val="008D453D"/>
    <w:rsid w:val="008D4BD3"/>
    <w:rsid w:val="008D4E99"/>
    <w:rsid w:val="008D5066"/>
    <w:rsid w:val="008D517E"/>
    <w:rsid w:val="008D59DA"/>
    <w:rsid w:val="008D5A97"/>
    <w:rsid w:val="008D6697"/>
    <w:rsid w:val="008D71E5"/>
    <w:rsid w:val="008D728C"/>
    <w:rsid w:val="008D72CB"/>
    <w:rsid w:val="008E0674"/>
    <w:rsid w:val="008E11CC"/>
    <w:rsid w:val="008E1B8F"/>
    <w:rsid w:val="008E27D0"/>
    <w:rsid w:val="008E414C"/>
    <w:rsid w:val="008E57E7"/>
    <w:rsid w:val="008E5D47"/>
    <w:rsid w:val="008E625D"/>
    <w:rsid w:val="008E6676"/>
    <w:rsid w:val="008E7D60"/>
    <w:rsid w:val="008F08FB"/>
    <w:rsid w:val="008F12E6"/>
    <w:rsid w:val="008F154D"/>
    <w:rsid w:val="008F1558"/>
    <w:rsid w:val="008F2C19"/>
    <w:rsid w:val="008F38DB"/>
    <w:rsid w:val="008F391F"/>
    <w:rsid w:val="008F3AFB"/>
    <w:rsid w:val="008F3F91"/>
    <w:rsid w:val="008F49CB"/>
    <w:rsid w:val="008F5927"/>
    <w:rsid w:val="008F5C17"/>
    <w:rsid w:val="008F73E9"/>
    <w:rsid w:val="008F7E83"/>
    <w:rsid w:val="009001DD"/>
    <w:rsid w:val="00901045"/>
    <w:rsid w:val="0090174A"/>
    <w:rsid w:val="009018D6"/>
    <w:rsid w:val="00901E1C"/>
    <w:rsid w:val="009036B3"/>
    <w:rsid w:val="009039BC"/>
    <w:rsid w:val="00904222"/>
    <w:rsid w:val="0090478B"/>
    <w:rsid w:val="00905C03"/>
    <w:rsid w:val="009071FE"/>
    <w:rsid w:val="0090758F"/>
    <w:rsid w:val="00907761"/>
    <w:rsid w:val="00910DC6"/>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488A"/>
    <w:rsid w:val="00924F14"/>
    <w:rsid w:val="00925C68"/>
    <w:rsid w:val="00930384"/>
    <w:rsid w:val="00930E55"/>
    <w:rsid w:val="0093122C"/>
    <w:rsid w:val="009315B0"/>
    <w:rsid w:val="009316E9"/>
    <w:rsid w:val="00931924"/>
    <w:rsid w:val="00932354"/>
    <w:rsid w:val="00933AE2"/>
    <w:rsid w:val="0093416D"/>
    <w:rsid w:val="00935346"/>
    <w:rsid w:val="00936B46"/>
    <w:rsid w:val="0094192D"/>
    <w:rsid w:val="00941D44"/>
    <w:rsid w:val="0094424D"/>
    <w:rsid w:val="00944638"/>
    <w:rsid w:val="00944BAE"/>
    <w:rsid w:val="009457AE"/>
    <w:rsid w:val="00945A61"/>
    <w:rsid w:val="00945BAD"/>
    <w:rsid w:val="00946B29"/>
    <w:rsid w:val="00946D27"/>
    <w:rsid w:val="00950154"/>
    <w:rsid w:val="00950A03"/>
    <w:rsid w:val="00951AB1"/>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4F0C"/>
    <w:rsid w:val="009657F8"/>
    <w:rsid w:val="00966425"/>
    <w:rsid w:val="00970F70"/>
    <w:rsid w:val="00971056"/>
    <w:rsid w:val="00971588"/>
    <w:rsid w:val="0097208E"/>
    <w:rsid w:val="0097252B"/>
    <w:rsid w:val="00972668"/>
    <w:rsid w:val="009727B4"/>
    <w:rsid w:val="00972C36"/>
    <w:rsid w:val="00974907"/>
    <w:rsid w:val="0097536E"/>
    <w:rsid w:val="009774F0"/>
    <w:rsid w:val="00980FE9"/>
    <w:rsid w:val="00981AFC"/>
    <w:rsid w:val="00982DBD"/>
    <w:rsid w:val="009830D3"/>
    <w:rsid w:val="00983B8F"/>
    <w:rsid w:val="009846B5"/>
    <w:rsid w:val="009849F0"/>
    <w:rsid w:val="0098595E"/>
    <w:rsid w:val="00985DE8"/>
    <w:rsid w:val="00986073"/>
    <w:rsid w:val="009909DD"/>
    <w:rsid w:val="00990EE2"/>
    <w:rsid w:val="009916D2"/>
    <w:rsid w:val="0099197E"/>
    <w:rsid w:val="0099229C"/>
    <w:rsid w:val="00993714"/>
    <w:rsid w:val="0099392E"/>
    <w:rsid w:val="009943C4"/>
    <w:rsid w:val="00995331"/>
    <w:rsid w:val="00995C9F"/>
    <w:rsid w:val="00996436"/>
    <w:rsid w:val="0099752D"/>
    <w:rsid w:val="009A0461"/>
    <w:rsid w:val="009A12A7"/>
    <w:rsid w:val="009A1BBC"/>
    <w:rsid w:val="009A28A2"/>
    <w:rsid w:val="009A4712"/>
    <w:rsid w:val="009A5191"/>
    <w:rsid w:val="009A6119"/>
    <w:rsid w:val="009A63B9"/>
    <w:rsid w:val="009A7CCB"/>
    <w:rsid w:val="009B027F"/>
    <w:rsid w:val="009B063C"/>
    <w:rsid w:val="009B0F5C"/>
    <w:rsid w:val="009B11D6"/>
    <w:rsid w:val="009B2EE9"/>
    <w:rsid w:val="009B4676"/>
    <w:rsid w:val="009B475C"/>
    <w:rsid w:val="009B4864"/>
    <w:rsid w:val="009B4D26"/>
    <w:rsid w:val="009B5504"/>
    <w:rsid w:val="009B5904"/>
    <w:rsid w:val="009B62D6"/>
    <w:rsid w:val="009B649B"/>
    <w:rsid w:val="009B68F3"/>
    <w:rsid w:val="009B6F16"/>
    <w:rsid w:val="009B7F14"/>
    <w:rsid w:val="009C0940"/>
    <w:rsid w:val="009C125E"/>
    <w:rsid w:val="009C1D99"/>
    <w:rsid w:val="009C1F8B"/>
    <w:rsid w:val="009C2099"/>
    <w:rsid w:val="009C20A8"/>
    <w:rsid w:val="009C2F43"/>
    <w:rsid w:val="009C3701"/>
    <w:rsid w:val="009C5625"/>
    <w:rsid w:val="009C589D"/>
    <w:rsid w:val="009C6357"/>
    <w:rsid w:val="009C7053"/>
    <w:rsid w:val="009C7104"/>
    <w:rsid w:val="009C717B"/>
    <w:rsid w:val="009D0A17"/>
    <w:rsid w:val="009D1054"/>
    <w:rsid w:val="009D232B"/>
    <w:rsid w:val="009D2384"/>
    <w:rsid w:val="009D3240"/>
    <w:rsid w:val="009D3A6E"/>
    <w:rsid w:val="009D4647"/>
    <w:rsid w:val="009D5F40"/>
    <w:rsid w:val="009D61D9"/>
    <w:rsid w:val="009D624D"/>
    <w:rsid w:val="009D6EC9"/>
    <w:rsid w:val="009D7380"/>
    <w:rsid w:val="009D7581"/>
    <w:rsid w:val="009D7724"/>
    <w:rsid w:val="009E0583"/>
    <w:rsid w:val="009E0AB4"/>
    <w:rsid w:val="009E18B4"/>
    <w:rsid w:val="009E1FA4"/>
    <w:rsid w:val="009E21FE"/>
    <w:rsid w:val="009E232B"/>
    <w:rsid w:val="009E2801"/>
    <w:rsid w:val="009E2906"/>
    <w:rsid w:val="009E4814"/>
    <w:rsid w:val="009E4942"/>
    <w:rsid w:val="009E6DBC"/>
    <w:rsid w:val="009E7975"/>
    <w:rsid w:val="009F0B67"/>
    <w:rsid w:val="009F1758"/>
    <w:rsid w:val="009F1E4B"/>
    <w:rsid w:val="009F307E"/>
    <w:rsid w:val="009F50DE"/>
    <w:rsid w:val="009F54F9"/>
    <w:rsid w:val="009F6D34"/>
    <w:rsid w:val="009F7BB0"/>
    <w:rsid w:val="00A0010E"/>
    <w:rsid w:val="00A00D50"/>
    <w:rsid w:val="00A01D15"/>
    <w:rsid w:val="00A02B5C"/>
    <w:rsid w:val="00A0359F"/>
    <w:rsid w:val="00A036C5"/>
    <w:rsid w:val="00A037D8"/>
    <w:rsid w:val="00A03AD2"/>
    <w:rsid w:val="00A041F5"/>
    <w:rsid w:val="00A042C9"/>
    <w:rsid w:val="00A052CF"/>
    <w:rsid w:val="00A07D84"/>
    <w:rsid w:val="00A10336"/>
    <w:rsid w:val="00A10CE2"/>
    <w:rsid w:val="00A12870"/>
    <w:rsid w:val="00A13811"/>
    <w:rsid w:val="00A138F7"/>
    <w:rsid w:val="00A14AE3"/>
    <w:rsid w:val="00A14DC5"/>
    <w:rsid w:val="00A16DF1"/>
    <w:rsid w:val="00A17A17"/>
    <w:rsid w:val="00A20308"/>
    <w:rsid w:val="00A20A8A"/>
    <w:rsid w:val="00A20B1F"/>
    <w:rsid w:val="00A20CFD"/>
    <w:rsid w:val="00A223E2"/>
    <w:rsid w:val="00A235D0"/>
    <w:rsid w:val="00A2497F"/>
    <w:rsid w:val="00A24E56"/>
    <w:rsid w:val="00A278C8"/>
    <w:rsid w:val="00A27A7F"/>
    <w:rsid w:val="00A312A3"/>
    <w:rsid w:val="00A31CAB"/>
    <w:rsid w:val="00A3276A"/>
    <w:rsid w:val="00A32FAD"/>
    <w:rsid w:val="00A33705"/>
    <w:rsid w:val="00A33D3A"/>
    <w:rsid w:val="00A348A1"/>
    <w:rsid w:val="00A349D2"/>
    <w:rsid w:val="00A353BC"/>
    <w:rsid w:val="00A35492"/>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E69"/>
    <w:rsid w:val="00A46F7C"/>
    <w:rsid w:val="00A471A7"/>
    <w:rsid w:val="00A47A11"/>
    <w:rsid w:val="00A502EF"/>
    <w:rsid w:val="00A50B8A"/>
    <w:rsid w:val="00A51B6B"/>
    <w:rsid w:val="00A51F40"/>
    <w:rsid w:val="00A52516"/>
    <w:rsid w:val="00A53AF8"/>
    <w:rsid w:val="00A5479A"/>
    <w:rsid w:val="00A5514F"/>
    <w:rsid w:val="00A554EC"/>
    <w:rsid w:val="00A56681"/>
    <w:rsid w:val="00A5717B"/>
    <w:rsid w:val="00A572BC"/>
    <w:rsid w:val="00A60038"/>
    <w:rsid w:val="00A61049"/>
    <w:rsid w:val="00A621A5"/>
    <w:rsid w:val="00A62248"/>
    <w:rsid w:val="00A64036"/>
    <w:rsid w:val="00A646F4"/>
    <w:rsid w:val="00A64D36"/>
    <w:rsid w:val="00A67428"/>
    <w:rsid w:val="00A70260"/>
    <w:rsid w:val="00A70CF3"/>
    <w:rsid w:val="00A7155E"/>
    <w:rsid w:val="00A71BC1"/>
    <w:rsid w:val="00A71E76"/>
    <w:rsid w:val="00A73752"/>
    <w:rsid w:val="00A74EDE"/>
    <w:rsid w:val="00A75396"/>
    <w:rsid w:val="00A761CF"/>
    <w:rsid w:val="00A763AE"/>
    <w:rsid w:val="00A76B0D"/>
    <w:rsid w:val="00A80FBD"/>
    <w:rsid w:val="00A815FD"/>
    <w:rsid w:val="00A81AB5"/>
    <w:rsid w:val="00A820E9"/>
    <w:rsid w:val="00A822CB"/>
    <w:rsid w:val="00A82724"/>
    <w:rsid w:val="00A82C5A"/>
    <w:rsid w:val="00A82CBB"/>
    <w:rsid w:val="00A83FF6"/>
    <w:rsid w:val="00A8561B"/>
    <w:rsid w:val="00A8620F"/>
    <w:rsid w:val="00A8653F"/>
    <w:rsid w:val="00A86AAB"/>
    <w:rsid w:val="00A8769A"/>
    <w:rsid w:val="00A90824"/>
    <w:rsid w:val="00A91A89"/>
    <w:rsid w:val="00A9293E"/>
    <w:rsid w:val="00A92EC0"/>
    <w:rsid w:val="00A92EED"/>
    <w:rsid w:val="00A97364"/>
    <w:rsid w:val="00A9772B"/>
    <w:rsid w:val="00A97D3C"/>
    <w:rsid w:val="00AA0660"/>
    <w:rsid w:val="00AA0D54"/>
    <w:rsid w:val="00AA0FDF"/>
    <w:rsid w:val="00AA2DC4"/>
    <w:rsid w:val="00AA3875"/>
    <w:rsid w:val="00AA404A"/>
    <w:rsid w:val="00AA40DC"/>
    <w:rsid w:val="00AA6228"/>
    <w:rsid w:val="00AA69A4"/>
    <w:rsid w:val="00AA7382"/>
    <w:rsid w:val="00AA7DE3"/>
    <w:rsid w:val="00AB016B"/>
    <w:rsid w:val="00AB2744"/>
    <w:rsid w:val="00AB274F"/>
    <w:rsid w:val="00AB2D31"/>
    <w:rsid w:val="00AB34E8"/>
    <w:rsid w:val="00AB5F30"/>
    <w:rsid w:val="00AB6BE3"/>
    <w:rsid w:val="00AC25AD"/>
    <w:rsid w:val="00AC37C3"/>
    <w:rsid w:val="00AC37F3"/>
    <w:rsid w:val="00AC3E38"/>
    <w:rsid w:val="00AC489E"/>
    <w:rsid w:val="00AC4C32"/>
    <w:rsid w:val="00AC4D07"/>
    <w:rsid w:val="00AC4F4D"/>
    <w:rsid w:val="00AC535B"/>
    <w:rsid w:val="00AC5C65"/>
    <w:rsid w:val="00AC5F6A"/>
    <w:rsid w:val="00AC66E7"/>
    <w:rsid w:val="00AC78A1"/>
    <w:rsid w:val="00AD0569"/>
    <w:rsid w:val="00AD0B3C"/>
    <w:rsid w:val="00AD1CC0"/>
    <w:rsid w:val="00AD22B5"/>
    <w:rsid w:val="00AD2749"/>
    <w:rsid w:val="00AD3AA6"/>
    <w:rsid w:val="00AD3DB4"/>
    <w:rsid w:val="00AD4C0A"/>
    <w:rsid w:val="00AD5D95"/>
    <w:rsid w:val="00AD5ECA"/>
    <w:rsid w:val="00AD69A6"/>
    <w:rsid w:val="00AD6F04"/>
    <w:rsid w:val="00AE3B0B"/>
    <w:rsid w:val="00AE3E39"/>
    <w:rsid w:val="00AE567C"/>
    <w:rsid w:val="00AE5853"/>
    <w:rsid w:val="00AE656C"/>
    <w:rsid w:val="00AE69CC"/>
    <w:rsid w:val="00AE7935"/>
    <w:rsid w:val="00AF149D"/>
    <w:rsid w:val="00AF1F04"/>
    <w:rsid w:val="00AF3D59"/>
    <w:rsid w:val="00AF47BE"/>
    <w:rsid w:val="00AF61CE"/>
    <w:rsid w:val="00AF623F"/>
    <w:rsid w:val="00AF6794"/>
    <w:rsid w:val="00AF7C1F"/>
    <w:rsid w:val="00B00972"/>
    <w:rsid w:val="00B016F7"/>
    <w:rsid w:val="00B01FBC"/>
    <w:rsid w:val="00B02BDD"/>
    <w:rsid w:val="00B05134"/>
    <w:rsid w:val="00B055B9"/>
    <w:rsid w:val="00B059CC"/>
    <w:rsid w:val="00B07AE7"/>
    <w:rsid w:val="00B10171"/>
    <w:rsid w:val="00B11CB2"/>
    <w:rsid w:val="00B1203A"/>
    <w:rsid w:val="00B138BB"/>
    <w:rsid w:val="00B13D85"/>
    <w:rsid w:val="00B1414A"/>
    <w:rsid w:val="00B15BD0"/>
    <w:rsid w:val="00B16296"/>
    <w:rsid w:val="00B16FCC"/>
    <w:rsid w:val="00B1786A"/>
    <w:rsid w:val="00B206D8"/>
    <w:rsid w:val="00B21C9A"/>
    <w:rsid w:val="00B23627"/>
    <w:rsid w:val="00B23909"/>
    <w:rsid w:val="00B24217"/>
    <w:rsid w:val="00B242FA"/>
    <w:rsid w:val="00B25BF3"/>
    <w:rsid w:val="00B312C7"/>
    <w:rsid w:val="00B316B9"/>
    <w:rsid w:val="00B32589"/>
    <w:rsid w:val="00B32E58"/>
    <w:rsid w:val="00B335A2"/>
    <w:rsid w:val="00B34371"/>
    <w:rsid w:val="00B35313"/>
    <w:rsid w:val="00B36666"/>
    <w:rsid w:val="00B37104"/>
    <w:rsid w:val="00B373B2"/>
    <w:rsid w:val="00B40AFF"/>
    <w:rsid w:val="00B414A7"/>
    <w:rsid w:val="00B414D9"/>
    <w:rsid w:val="00B4168C"/>
    <w:rsid w:val="00B41B18"/>
    <w:rsid w:val="00B42CE1"/>
    <w:rsid w:val="00B447D7"/>
    <w:rsid w:val="00B44E90"/>
    <w:rsid w:val="00B44F9F"/>
    <w:rsid w:val="00B47D0D"/>
    <w:rsid w:val="00B47D39"/>
    <w:rsid w:val="00B50007"/>
    <w:rsid w:val="00B503A8"/>
    <w:rsid w:val="00B51454"/>
    <w:rsid w:val="00B515B7"/>
    <w:rsid w:val="00B51C97"/>
    <w:rsid w:val="00B52314"/>
    <w:rsid w:val="00B52B7D"/>
    <w:rsid w:val="00B531D2"/>
    <w:rsid w:val="00B53616"/>
    <w:rsid w:val="00B53CCA"/>
    <w:rsid w:val="00B53F2C"/>
    <w:rsid w:val="00B54441"/>
    <w:rsid w:val="00B54A5F"/>
    <w:rsid w:val="00B54E5F"/>
    <w:rsid w:val="00B55F29"/>
    <w:rsid w:val="00B560B1"/>
    <w:rsid w:val="00B560C2"/>
    <w:rsid w:val="00B56409"/>
    <w:rsid w:val="00B56F9B"/>
    <w:rsid w:val="00B61C3F"/>
    <w:rsid w:val="00B61D11"/>
    <w:rsid w:val="00B6261E"/>
    <w:rsid w:val="00B63B7E"/>
    <w:rsid w:val="00B64919"/>
    <w:rsid w:val="00B6497F"/>
    <w:rsid w:val="00B65812"/>
    <w:rsid w:val="00B65C34"/>
    <w:rsid w:val="00B65D7E"/>
    <w:rsid w:val="00B6673F"/>
    <w:rsid w:val="00B667C6"/>
    <w:rsid w:val="00B672BA"/>
    <w:rsid w:val="00B673AE"/>
    <w:rsid w:val="00B6794E"/>
    <w:rsid w:val="00B67F56"/>
    <w:rsid w:val="00B702DA"/>
    <w:rsid w:val="00B7271C"/>
    <w:rsid w:val="00B72EA8"/>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A7"/>
    <w:rsid w:val="00B8341D"/>
    <w:rsid w:val="00B83E2E"/>
    <w:rsid w:val="00B8419C"/>
    <w:rsid w:val="00B84371"/>
    <w:rsid w:val="00B84B6C"/>
    <w:rsid w:val="00B85EA6"/>
    <w:rsid w:val="00B8705C"/>
    <w:rsid w:val="00B872B8"/>
    <w:rsid w:val="00B872D9"/>
    <w:rsid w:val="00B87DC4"/>
    <w:rsid w:val="00B87E24"/>
    <w:rsid w:val="00B902E7"/>
    <w:rsid w:val="00B9030B"/>
    <w:rsid w:val="00B908A5"/>
    <w:rsid w:val="00B9217F"/>
    <w:rsid w:val="00B922D9"/>
    <w:rsid w:val="00B926D6"/>
    <w:rsid w:val="00B9334D"/>
    <w:rsid w:val="00B937A6"/>
    <w:rsid w:val="00B9425C"/>
    <w:rsid w:val="00B94C17"/>
    <w:rsid w:val="00B966BF"/>
    <w:rsid w:val="00B96F7D"/>
    <w:rsid w:val="00B97436"/>
    <w:rsid w:val="00B974B4"/>
    <w:rsid w:val="00BA0012"/>
    <w:rsid w:val="00BA0180"/>
    <w:rsid w:val="00BA2844"/>
    <w:rsid w:val="00BA2938"/>
    <w:rsid w:val="00BA3241"/>
    <w:rsid w:val="00BA33E2"/>
    <w:rsid w:val="00BA3DCE"/>
    <w:rsid w:val="00BA4EEA"/>
    <w:rsid w:val="00BA4F66"/>
    <w:rsid w:val="00BA7987"/>
    <w:rsid w:val="00BA7AAE"/>
    <w:rsid w:val="00BA7CFA"/>
    <w:rsid w:val="00BA7F56"/>
    <w:rsid w:val="00BB04E3"/>
    <w:rsid w:val="00BB0919"/>
    <w:rsid w:val="00BB1309"/>
    <w:rsid w:val="00BB2592"/>
    <w:rsid w:val="00BB3156"/>
    <w:rsid w:val="00BB3C9C"/>
    <w:rsid w:val="00BB4B29"/>
    <w:rsid w:val="00BB5769"/>
    <w:rsid w:val="00BB5CA9"/>
    <w:rsid w:val="00BB6662"/>
    <w:rsid w:val="00BB7B16"/>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05A"/>
    <w:rsid w:val="00BD335B"/>
    <w:rsid w:val="00BD33B6"/>
    <w:rsid w:val="00BD3D7F"/>
    <w:rsid w:val="00BD4097"/>
    <w:rsid w:val="00BD49AB"/>
    <w:rsid w:val="00BD4E41"/>
    <w:rsid w:val="00BD532C"/>
    <w:rsid w:val="00BD6560"/>
    <w:rsid w:val="00BE00FA"/>
    <w:rsid w:val="00BE0C95"/>
    <w:rsid w:val="00BE1300"/>
    <w:rsid w:val="00BE20A4"/>
    <w:rsid w:val="00BE25B8"/>
    <w:rsid w:val="00BE309D"/>
    <w:rsid w:val="00BE347F"/>
    <w:rsid w:val="00BE545A"/>
    <w:rsid w:val="00BE5E11"/>
    <w:rsid w:val="00BE699F"/>
    <w:rsid w:val="00BE6C95"/>
    <w:rsid w:val="00BE74FA"/>
    <w:rsid w:val="00BE75D9"/>
    <w:rsid w:val="00BF0A54"/>
    <w:rsid w:val="00BF0F1C"/>
    <w:rsid w:val="00BF14D8"/>
    <w:rsid w:val="00BF1B7F"/>
    <w:rsid w:val="00BF2A79"/>
    <w:rsid w:val="00BF2C41"/>
    <w:rsid w:val="00BF3C52"/>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10826"/>
    <w:rsid w:val="00C11482"/>
    <w:rsid w:val="00C149E0"/>
    <w:rsid w:val="00C14CDF"/>
    <w:rsid w:val="00C150E0"/>
    <w:rsid w:val="00C150F6"/>
    <w:rsid w:val="00C151B8"/>
    <w:rsid w:val="00C15419"/>
    <w:rsid w:val="00C15559"/>
    <w:rsid w:val="00C15A26"/>
    <w:rsid w:val="00C1617C"/>
    <w:rsid w:val="00C161EE"/>
    <w:rsid w:val="00C16762"/>
    <w:rsid w:val="00C16D06"/>
    <w:rsid w:val="00C17637"/>
    <w:rsid w:val="00C178B6"/>
    <w:rsid w:val="00C179FC"/>
    <w:rsid w:val="00C17AC3"/>
    <w:rsid w:val="00C20681"/>
    <w:rsid w:val="00C208DE"/>
    <w:rsid w:val="00C20E29"/>
    <w:rsid w:val="00C20EB1"/>
    <w:rsid w:val="00C2139F"/>
    <w:rsid w:val="00C22CF5"/>
    <w:rsid w:val="00C22D59"/>
    <w:rsid w:val="00C22EFB"/>
    <w:rsid w:val="00C230A3"/>
    <w:rsid w:val="00C2364F"/>
    <w:rsid w:val="00C23AF5"/>
    <w:rsid w:val="00C252F4"/>
    <w:rsid w:val="00C25C86"/>
    <w:rsid w:val="00C2612F"/>
    <w:rsid w:val="00C268B5"/>
    <w:rsid w:val="00C27836"/>
    <w:rsid w:val="00C27ABF"/>
    <w:rsid w:val="00C315FB"/>
    <w:rsid w:val="00C317BD"/>
    <w:rsid w:val="00C3229C"/>
    <w:rsid w:val="00C32AEA"/>
    <w:rsid w:val="00C32B1A"/>
    <w:rsid w:val="00C32E86"/>
    <w:rsid w:val="00C3315E"/>
    <w:rsid w:val="00C33279"/>
    <w:rsid w:val="00C34B44"/>
    <w:rsid w:val="00C34E59"/>
    <w:rsid w:val="00C37DED"/>
    <w:rsid w:val="00C40541"/>
    <w:rsid w:val="00C4085C"/>
    <w:rsid w:val="00C40FE3"/>
    <w:rsid w:val="00C41015"/>
    <w:rsid w:val="00C43166"/>
    <w:rsid w:val="00C43EDF"/>
    <w:rsid w:val="00C43FC1"/>
    <w:rsid w:val="00C43FEF"/>
    <w:rsid w:val="00C4418A"/>
    <w:rsid w:val="00C44811"/>
    <w:rsid w:val="00C45BF0"/>
    <w:rsid w:val="00C47468"/>
    <w:rsid w:val="00C47B6E"/>
    <w:rsid w:val="00C512C4"/>
    <w:rsid w:val="00C51787"/>
    <w:rsid w:val="00C53243"/>
    <w:rsid w:val="00C5368D"/>
    <w:rsid w:val="00C53DFD"/>
    <w:rsid w:val="00C540E2"/>
    <w:rsid w:val="00C55A2F"/>
    <w:rsid w:val="00C55FE8"/>
    <w:rsid w:val="00C56396"/>
    <w:rsid w:val="00C60BF4"/>
    <w:rsid w:val="00C61173"/>
    <w:rsid w:val="00C61307"/>
    <w:rsid w:val="00C6220B"/>
    <w:rsid w:val="00C622AE"/>
    <w:rsid w:val="00C62D19"/>
    <w:rsid w:val="00C63CF2"/>
    <w:rsid w:val="00C63F81"/>
    <w:rsid w:val="00C648FC"/>
    <w:rsid w:val="00C65DBA"/>
    <w:rsid w:val="00C663BE"/>
    <w:rsid w:val="00C66CD8"/>
    <w:rsid w:val="00C66F26"/>
    <w:rsid w:val="00C67B17"/>
    <w:rsid w:val="00C67D73"/>
    <w:rsid w:val="00C70508"/>
    <w:rsid w:val="00C711D3"/>
    <w:rsid w:val="00C71858"/>
    <w:rsid w:val="00C71D53"/>
    <w:rsid w:val="00C722C5"/>
    <w:rsid w:val="00C72EEB"/>
    <w:rsid w:val="00C73C34"/>
    <w:rsid w:val="00C7447A"/>
    <w:rsid w:val="00C744AE"/>
    <w:rsid w:val="00C74781"/>
    <w:rsid w:val="00C75F93"/>
    <w:rsid w:val="00C77B54"/>
    <w:rsid w:val="00C80034"/>
    <w:rsid w:val="00C809E6"/>
    <w:rsid w:val="00C80E55"/>
    <w:rsid w:val="00C82032"/>
    <w:rsid w:val="00C82553"/>
    <w:rsid w:val="00C8322A"/>
    <w:rsid w:val="00C83EA7"/>
    <w:rsid w:val="00C84557"/>
    <w:rsid w:val="00C84559"/>
    <w:rsid w:val="00C8456F"/>
    <w:rsid w:val="00C85EC8"/>
    <w:rsid w:val="00C862C4"/>
    <w:rsid w:val="00C86B34"/>
    <w:rsid w:val="00C924D7"/>
    <w:rsid w:val="00C93E10"/>
    <w:rsid w:val="00C94989"/>
    <w:rsid w:val="00C95593"/>
    <w:rsid w:val="00C95BAD"/>
    <w:rsid w:val="00C96190"/>
    <w:rsid w:val="00C96A63"/>
    <w:rsid w:val="00C97093"/>
    <w:rsid w:val="00C9742A"/>
    <w:rsid w:val="00C97602"/>
    <w:rsid w:val="00C97850"/>
    <w:rsid w:val="00CA0204"/>
    <w:rsid w:val="00CA0934"/>
    <w:rsid w:val="00CA1869"/>
    <w:rsid w:val="00CA2022"/>
    <w:rsid w:val="00CA20C8"/>
    <w:rsid w:val="00CA306F"/>
    <w:rsid w:val="00CA5560"/>
    <w:rsid w:val="00CA781C"/>
    <w:rsid w:val="00CA78E1"/>
    <w:rsid w:val="00CA7A40"/>
    <w:rsid w:val="00CB0101"/>
    <w:rsid w:val="00CB12C8"/>
    <w:rsid w:val="00CB3524"/>
    <w:rsid w:val="00CB3C69"/>
    <w:rsid w:val="00CB4926"/>
    <w:rsid w:val="00CB57BF"/>
    <w:rsid w:val="00CB7FE7"/>
    <w:rsid w:val="00CC2DE4"/>
    <w:rsid w:val="00CC360E"/>
    <w:rsid w:val="00CC46A9"/>
    <w:rsid w:val="00CC48D6"/>
    <w:rsid w:val="00CC4CC7"/>
    <w:rsid w:val="00CC76D0"/>
    <w:rsid w:val="00CD14C9"/>
    <w:rsid w:val="00CD221B"/>
    <w:rsid w:val="00CD296A"/>
    <w:rsid w:val="00CD31C1"/>
    <w:rsid w:val="00CD3D8C"/>
    <w:rsid w:val="00CD4DB2"/>
    <w:rsid w:val="00CD5543"/>
    <w:rsid w:val="00CD5CAA"/>
    <w:rsid w:val="00CD6866"/>
    <w:rsid w:val="00CD76D4"/>
    <w:rsid w:val="00CD7893"/>
    <w:rsid w:val="00CD7AA3"/>
    <w:rsid w:val="00CE03CC"/>
    <w:rsid w:val="00CE0E42"/>
    <w:rsid w:val="00CE1650"/>
    <w:rsid w:val="00CE24C5"/>
    <w:rsid w:val="00CE4A83"/>
    <w:rsid w:val="00CE4D4C"/>
    <w:rsid w:val="00CE5729"/>
    <w:rsid w:val="00CE66D8"/>
    <w:rsid w:val="00CE670C"/>
    <w:rsid w:val="00CE7724"/>
    <w:rsid w:val="00CE7E6A"/>
    <w:rsid w:val="00CF030B"/>
    <w:rsid w:val="00CF0788"/>
    <w:rsid w:val="00CF23A2"/>
    <w:rsid w:val="00CF4740"/>
    <w:rsid w:val="00CF5F6B"/>
    <w:rsid w:val="00CF6A5A"/>
    <w:rsid w:val="00CF6EB2"/>
    <w:rsid w:val="00CF7FE1"/>
    <w:rsid w:val="00D00126"/>
    <w:rsid w:val="00D001F9"/>
    <w:rsid w:val="00D00230"/>
    <w:rsid w:val="00D00809"/>
    <w:rsid w:val="00D02C1D"/>
    <w:rsid w:val="00D0341A"/>
    <w:rsid w:val="00D03870"/>
    <w:rsid w:val="00D0491B"/>
    <w:rsid w:val="00D049BE"/>
    <w:rsid w:val="00D05039"/>
    <w:rsid w:val="00D051F8"/>
    <w:rsid w:val="00D07227"/>
    <w:rsid w:val="00D12C5F"/>
    <w:rsid w:val="00D12D70"/>
    <w:rsid w:val="00D12EE7"/>
    <w:rsid w:val="00D1373C"/>
    <w:rsid w:val="00D15162"/>
    <w:rsid w:val="00D17702"/>
    <w:rsid w:val="00D17C3D"/>
    <w:rsid w:val="00D225CB"/>
    <w:rsid w:val="00D23EC0"/>
    <w:rsid w:val="00D24BA0"/>
    <w:rsid w:val="00D25A9F"/>
    <w:rsid w:val="00D2734A"/>
    <w:rsid w:val="00D276CF"/>
    <w:rsid w:val="00D30003"/>
    <w:rsid w:val="00D300EA"/>
    <w:rsid w:val="00D306AB"/>
    <w:rsid w:val="00D308D3"/>
    <w:rsid w:val="00D30AFB"/>
    <w:rsid w:val="00D30E77"/>
    <w:rsid w:val="00D31B93"/>
    <w:rsid w:val="00D33323"/>
    <w:rsid w:val="00D33D19"/>
    <w:rsid w:val="00D3469A"/>
    <w:rsid w:val="00D3478C"/>
    <w:rsid w:val="00D34A5C"/>
    <w:rsid w:val="00D357D7"/>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53F55"/>
    <w:rsid w:val="00D55346"/>
    <w:rsid w:val="00D57066"/>
    <w:rsid w:val="00D6145A"/>
    <w:rsid w:val="00D614CF"/>
    <w:rsid w:val="00D62723"/>
    <w:rsid w:val="00D63990"/>
    <w:rsid w:val="00D644BD"/>
    <w:rsid w:val="00D64632"/>
    <w:rsid w:val="00D65068"/>
    <w:rsid w:val="00D65243"/>
    <w:rsid w:val="00D658A1"/>
    <w:rsid w:val="00D666A6"/>
    <w:rsid w:val="00D66DA5"/>
    <w:rsid w:val="00D70F0E"/>
    <w:rsid w:val="00D7198C"/>
    <w:rsid w:val="00D71D4E"/>
    <w:rsid w:val="00D71D6A"/>
    <w:rsid w:val="00D72F9A"/>
    <w:rsid w:val="00D73784"/>
    <w:rsid w:val="00D738F0"/>
    <w:rsid w:val="00D73B71"/>
    <w:rsid w:val="00D740E9"/>
    <w:rsid w:val="00D74935"/>
    <w:rsid w:val="00D74FD3"/>
    <w:rsid w:val="00D7577D"/>
    <w:rsid w:val="00D75CDC"/>
    <w:rsid w:val="00D81AB1"/>
    <w:rsid w:val="00D81ACF"/>
    <w:rsid w:val="00D82CB3"/>
    <w:rsid w:val="00D82FC0"/>
    <w:rsid w:val="00D8322A"/>
    <w:rsid w:val="00D83C17"/>
    <w:rsid w:val="00D84FFF"/>
    <w:rsid w:val="00D8510C"/>
    <w:rsid w:val="00D85885"/>
    <w:rsid w:val="00D85A93"/>
    <w:rsid w:val="00D866C9"/>
    <w:rsid w:val="00D86B5E"/>
    <w:rsid w:val="00D86C2E"/>
    <w:rsid w:val="00D870F1"/>
    <w:rsid w:val="00D8720F"/>
    <w:rsid w:val="00D87527"/>
    <w:rsid w:val="00D87652"/>
    <w:rsid w:val="00D9238F"/>
    <w:rsid w:val="00D92D08"/>
    <w:rsid w:val="00D9372E"/>
    <w:rsid w:val="00D9392E"/>
    <w:rsid w:val="00D947F0"/>
    <w:rsid w:val="00D95F73"/>
    <w:rsid w:val="00D963CC"/>
    <w:rsid w:val="00D96E40"/>
    <w:rsid w:val="00D9728D"/>
    <w:rsid w:val="00DA029A"/>
    <w:rsid w:val="00DA0C4C"/>
    <w:rsid w:val="00DA0D61"/>
    <w:rsid w:val="00DA1BEE"/>
    <w:rsid w:val="00DA3A4F"/>
    <w:rsid w:val="00DA42C0"/>
    <w:rsid w:val="00DA52A2"/>
    <w:rsid w:val="00DA5C69"/>
    <w:rsid w:val="00DA61FD"/>
    <w:rsid w:val="00DA6AEF"/>
    <w:rsid w:val="00DA6E45"/>
    <w:rsid w:val="00DA7B56"/>
    <w:rsid w:val="00DA7E2F"/>
    <w:rsid w:val="00DB048A"/>
    <w:rsid w:val="00DB0C0B"/>
    <w:rsid w:val="00DB266F"/>
    <w:rsid w:val="00DB29BB"/>
    <w:rsid w:val="00DB31E7"/>
    <w:rsid w:val="00DB3A66"/>
    <w:rsid w:val="00DB4240"/>
    <w:rsid w:val="00DB4BEF"/>
    <w:rsid w:val="00DB5DEE"/>
    <w:rsid w:val="00DB67EE"/>
    <w:rsid w:val="00DB78B2"/>
    <w:rsid w:val="00DB791A"/>
    <w:rsid w:val="00DC07E3"/>
    <w:rsid w:val="00DC1421"/>
    <w:rsid w:val="00DC230C"/>
    <w:rsid w:val="00DC2CE7"/>
    <w:rsid w:val="00DC301A"/>
    <w:rsid w:val="00DC4C43"/>
    <w:rsid w:val="00DC6AEA"/>
    <w:rsid w:val="00DC7377"/>
    <w:rsid w:val="00DD203A"/>
    <w:rsid w:val="00DD3C18"/>
    <w:rsid w:val="00DD4849"/>
    <w:rsid w:val="00DD4CD3"/>
    <w:rsid w:val="00DD54E3"/>
    <w:rsid w:val="00DD5940"/>
    <w:rsid w:val="00DD5E7B"/>
    <w:rsid w:val="00DD6B5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3801"/>
    <w:rsid w:val="00DF419C"/>
    <w:rsid w:val="00DF51C5"/>
    <w:rsid w:val="00DF6A7F"/>
    <w:rsid w:val="00DF72C7"/>
    <w:rsid w:val="00DF74FA"/>
    <w:rsid w:val="00E0100E"/>
    <w:rsid w:val="00E01358"/>
    <w:rsid w:val="00E01E64"/>
    <w:rsid w:val="00E03246"/>
    <w:rsid w:val="00E03508"/>
    <w:rsid w:val="00E03657"/>
    <w:rsid w:val="00E03883"/>
    <w:rsid w:val="00E03C0E"/>
    <w:rsid w:val="00E0442C"/>
    <w:rsid w:val="00E05083"/>
    <w:rsid w:val="00E052B3"/>
    <w:rsid w:val="00E070F2"/>
    <w:rsid w:val="00E073C2"/>
    <w:rsid w:val="00E10C25"/>
    <w:rsid w:val="00E10E21"/>
    <w:rsid w:val="00E1123F"/>
    <w:rsid w:val="00E1176E"/>
    <w:rsid w:val="00E11924"/>
    <w:rsid w:val="00E11EDA"/>
    <w:rsid w:val="00E12D1C"/>
    <w:rsid w:val="00E1327D"/>
    <w:rsid w:val="00E13842"/>
    <w:rsid w:val="00E142AF"/>
    <w:rsid w:val="00E14317"/>
    <w:rsid w:val="00E146FE"/>
    <w:rsid w:val="00E147FB"/>
    <w:rsid w:val="00E14EF0"/>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27880"/>
    <w:rsid w:val="00E27CCB"/>
    <w:rsid w:val="00E30C5B"/>
    <w:rsid w:val="00E314C5"/>
    <w:rsid w:val="00E31ABA"/>
    <w:rsid w:val="00E324FC"/>
    <w:rsid w:val="00E3289D"/>
    <w:rsid w:val="00E32DDF"/>
    <w:rsid w:val="00E33108"/>
    <w:rsid w:val="00E339AD"/>
    <w:rsid w:val="00E33D76"/>
    <w:rsid w:val="00E34595"/>
    <w:rsid w:val="00E34706"/>
    <w:rsid w:val="00E35EA3"/>
    <w:rsid w:val="00E37290"/>
    <w:rsid w:val="00E373D5"/>
    <w:rsid w:val="00E37AE3"/>
    <w:rsid w:val="00E41B23"/>
    <w:rsid w:val="00E42427"/>
    <w:rsid w:val="00E42F8E"/>
    <w:rsid w:val="00E43722"/>
    <w:rsid w:val="00E4389A"/>
    <w:rsid w:val="00E43ABE"/>
    <w:rsid w:val="00E44148"/>
    <w:rsid w:val="00E442D0"/>
    <w:rsid w:val="00E443E0"/>
    <w:rsid w:val="00E445BD"/>
    <w:rsid w:val="00E45562"/>
    <w:rsid w:val="00E4563C"/>
    <w:rsid w:val="00E46258"/>
    <w:rsid w:val="00E46497"/>
    <w:rsid w:val="00E47A5F"/>
    <w:rsid w:val="00E507A5"/>
    <w:rsid w:val="00E51842"/>
    <w:rsid w:val="00E528D2"/>
    <w:rsid w:val="00E54E89"/>
    <w:rsid w:val="00E54F6E"/>
    <w:rsid w:val="00E556FC"/>
    <w:rsid w:val="00E55EB2"/>
    <w:rsid w:val="00E5648F"/>
    <w:rsid w:val="00E579DD"/>
    <w:rsid w:val="00E57E3D"/>
    <w:rsid w:val="00E601CE"/>
    <w:rsid w:val="00E602CF"/>
    <w:rsid w:val="00E60719"/>
    <w:rsid w:val="00E60C73"/>
    <w:rsid w:val="00E61EE8"/>
    <w:rsid w:val="00E62441"/>
    <w:rsid w:val="00E63879"/>
    <w:rsid w:val="00E64036"/>
    <w:rsid w:val="00E64EF0"/>
    <w:rsid w:val="00E66EE6"/>
    <w:rsid w:val="00E6703B"/>
    <w:rsid w:val="00E670B4"/>
    <w:rsid w:val="00E675C6"/>
    <w:rsid w:val="00E707C2"/>
    <w:rsid w:val="00E71633"/>
    <w:rsid w:val="00E71C5F"/>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6DEF"/>
    <w:rsid w:val="00E87362"/>
    <w:rsid w:val="00E907B3"/>
    <w:rsid w:val="00E90A16"/>
    <w:rsid w:val="00E91E35"/>
    <w:rsid w:val="00E931C5"/>
    <w:rsid w:val="00E937B5"/>
    <w:rsid w:val="00E93917"/>
    <w:rsid w:val="00E9442F"/>
    <w:rsid w:val="00E94E1B"/>
    <w:rsid w:val="00E951D3"/>
    <w:rsid w:val="00E969D2"/>
    <w:rsid w:val="00EA0CA1"/>
    <w:rsid w:val="00EA0DB8"/>
    <w:rsid w:val="00EA3249"/>
    <w:rsid w:val="00EA391F"/>
    <w:rsid w:val="00EA3C59"/>
    <w:rsid w:val="00EA5118"/>
    <w:rsid w:val="00EA7A8D"/>
    <w:rsid w:val="00EB08C0"/>
    <w:rsid w:val="00EB0DF0"/>
    <w:rsid w:val="00EB1A2C"/>
    <w:rsid w:val="00EB2B92"/>
    <w:rsid w:val="00EB3B26"/>
    <w:rsid w:val="00EB40DC"/>
    <w:rsid w:val="00EB53DE"/>
    <w:rsid w:val="00EB5A5B"/>
    <w:rsid w:val="00EB5A98"/>
    <w:rsid w:val="00EB5EF2"/>
    <w:rsid w:val="00EB618D"/>
    <w:rsid w:val="00EB721C"/>
    <w:rsid w:val="00EB743F"/>
    <w:rsid w:val="00EC0061"/>
    <w:rsid w:val="00EC064C"/>
    <w:rsid w:val="00EC0BFA"/>
    <w:rsid w:val="00EC10A4"/>
    <w:rsid w:val="00EC115D"/>
    <w:rsid w:val="00EC2222"/>
    <w:rsid w:val="00EC239D"/>
    <w:rsid w:val="00EC3328"/>
    <w:rsid w:val="00EC34A9"/>
    <w:rsid w:val="00EC3934"/>
    <w:rsid w:val="00EC3BEB"/>
    <w:rsid w:val="00EC3C4B"/>
    <w:rsid w:val="00EC47A3"/>
    <w:rsid w:val="00EC4EE3"/>
    <w:rsid w:val="00EC7352"/>
    <w:rsid w:val="00EC7796"/>
    <w:rsid w:val="00ED007B"/>
    <w:rsid w:val="00ED0DAF"/>
    <w:rsid w:val="00ED11BD"/>
    <w:rsid w:val="00ED1395"/>
    <w:rsid w:val="00ED163A"/>
    <w:rsid w:val="00ED2270"/>
    <w:rsid w:val="00ED424A"/>
    <w:rsid w:val="00ED512E"/>
    <w:rsid w:val="00ED541F"/>
    <w:rsid w:val="00ED5AF4"/>
    <w:rsid w:val="00EE0293"/>
    <w:rsid w:val="00EE048D"/>
    <w:rsid w:val="00EE0ACB"/>
    <w:rsid w:val="00EE0BF0"/>
    <w:rsid w:val="00EE107C"/>
    <w:rsid w:val="00EE280E"/>
    <w:rsid w:val="00EE3641"/>
    <w:rsid w:val="00EE3E9C"/>
    <w:rsid w:val="00EE4319"/>
    <w:rsid w:val="00EE43A8"/>
    <w:rsid w:val="00EE4D4C"/>
    <w:rsid w:val="00EE4FBE"/>
    <w:rsid w:val="00EF03E7"/>
    <w:rsid w:val="00EF0539"/>
    <w:rsid w:val="00EF1AD7"/>
    <w:rsid w:val="00EF2352"/>
    <w:rsid w:val="00EF2A53"/>
    <w:rsid w:val="00EF2E2B"/>
    <w:rsid w:val="00EF34D2"/>
    <w:rsid w:val="00EF3C2F"/>
    <w:rsid w:val="00EF3F14"/>
    <w:rsid w:val="00EF4C26"/>
    <w:rsid w:val="00EF545E"/>
    <w:rsid w:val="00EF5CC0"/>
    <w:rsid w:val="00F005FA"/>
    <w:rsid w:val="00F0076A"/>
    <w:rsid w:val="00F008D3"/>
    <w:rsid w:val="00F01052"/>
    <w:rsid w:val="00F02E9D"/>
    <w:rsid w:val="00F02F49"/>
    <w:rsid w:val="00F036BC"/>
    <w:rsid w:val="00F04044"/>
    <w:rsid w:val="00F046C8"/>
    <w:rsid w:val="00F047AB"/>
    <w:rsid w:val="00F05B35"/>
    <w:rsid w:val="00F05DE1"/>
    <w:rsid w:val="00F07200"/>
    <w:rsid w:val="00F07353"/>
    <w:rsid w:val="00F104E6"/>
    <w:rsid w:val="00F10D6B"/>
    <w:rsid w:val="00F11ACD"/>
    <w:rsid w:val="00F11C02"/>
    <w:rsid w:val="00F120C4"/>
    <w:rsid w:val="00F12139"/>
    <w:rsid w:val="00F123F5"/>
    <w:rsid w:val="00F12764"/>
    <w:rsid w:val="00F12CDC"/>
    <w:rsid w:val="00F13E45"/>
    <w:rsid w:val="00F147C6"/>
    <w:rsid w:val="00F14F56"/>
    <w:rsid w:val="00F155D5"/>
    <w:rsid w:val="00F158B6"/>
    <w:rsid w:val="00F160E5"/>
    <w:rsid w:val="00F16DD8"/>
    <w:rsid w:val="00F17FAE"/>
    <w:rsid w:val="00F21705"/>
    <w:rsid w:val="00F21F31"/>
    <w:rsid w:val="00F231FC"/>
    <w:rsid w:val="00F23AEF"/>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C44"/>
    <w:rsid w:val="00F35E78"/>
    <w:rsid w:val="00F36C7A"/>
    <w:rsid w:val="00F40C05"/>
    <w:rsid w:val="00F40E86"/>
    <w:rsid w:val="00F4175D"/>
    <w:rsid w:val="00F42168"/>
    <w:rsid w:val="00F425B3"/>
    <w:rsid w:val="00F42DF9"/>
    <w:rsid w:val="00F43E7F"/>
    <w:rsid w:val="00F44053"/>
    <w:rsid w:val="00F44C78"/>
    <w:rsid w:val="00F452C0"/>
    <w:rsid w:val="00F459E6"/>
    <w:rsid w:val="00F46070"/>
    <w:rsid w:val="00F50AE0"/>
    <w:rsid w:val="00F5309E"/>
    <w:rsid w:val="00F53C70"/>
    <w:rsid w:val="00F5433C"/>
    <w:rsid w:val="00F55D7B"/>
    <w:rsid w:val="00F5630D"/>
    <w:rsid w:val="00F60C62"/>
    <w:rsid w:val="00F6156F"/>
    <w:rsid w:val="00F61E8E"/>
    <w:rsid w:val="00F63F1D"/>
    <w:rsid w:val="00F645AF"/>
    <w:rsid w:val="00F64A45"/>
    <w:rsid w:val="00F64B7F"/>
    <w:rsid w:val="00F64DBC"/>
    <w:rsid w:val="00F66BC9"/>
    <w:rsid w:val="00F67946"/>
    <w:rsid w:val="00F67DE8"/>
    <w:rsid w:val="00F70082"/>
    <w:rsid w:val="00F708A2"/>
    <w:rsid w:val="00F7286D"/>
    <w:rsid w:val="00F72B99"/>
    <w:rsid w:val="00F72CCD"/>
    <w:rsid w:val="00F72E9F"/>
    <w:rsid w:val="00F739E9"/>
    <w:rsid w:val="00F73C2F"/>
    <w:rsid w:val="00F75740"/>
    <w:rsid w:val="00F75FBE"/>
    <w:rsid w:val="00F75FD0"/>
    <w:rsid w:val="00F81136"/>
    <w:rsid w:val="00F81620"/>
    <w:rsid w:val="00F821E5"/>
    <w:rsid w:val="00F82323"/>
    <w:rsid w:val="00F827AD"/>
    <w:rsid w:val="00F836E5"/>
    <w:rsid w:val="00F84240"/>
    <w:rsid w:val="00F8429B"/>
    <w:rsid w:val="00F85237"/>
    <w:rsid w:val="00F85395"/>
    <w:rsid w:val="00F8564F"/>
    <w:rsid w:val="00F8587B"/>
    <w:rsid w:val="00F86037"/>
    <w:rsid w:val="00F87DAE"/>
    <w:rsid w:val="00F9000A"/>
    <w:rsid w:val="00F9002A"/>
    <w:rsid w:val="00F90CC8"/>
    <w:rsid w:val="00F94E43"/>
    <w:rsid w:val="00F95F7E"/>
    <w:rsid w:val="00F96854"/>
    <w:rsid w:val="00F97612"/>
    <w:rsid w:val="00F97AFE"/>
    <w:rsid w:val="00FA0128"/>
    <w:rsid w:val="00FA14BA"/>
    <w:rsid w:val="00FA1786"/>
    <w:rsid w:val="00FA215F"/>
    <w:rsid w:val="00FA3191"/>
    <w:rsid w:val="00FA3B14"/>
    <w:rsid w:val="00FA412E"/>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6382"/>
    <w:rsid w:val="00FB76C5"/>
    <w:rsid w:val="00FC1938"/>
    <w:rsid w:val="00FC1BF7"/>
    <w:rsid w:val="00FC2414"/>
    <w:rsid w:val="00FC2479"/>
    <w:rsid w:val="00FC2C4D"/>
    <w:rsid w:val="00FC44A1"/>
    <w:rsid w:val="00FC4DEB"/>
    <w:rsid w:val="00FC67A3"/>
    <w:rsid w:val="00FC72AD"/>
    <w:rsid w:val="00FC77FF"/>
    <w:rsid w:val="00FC7E40"/>
    <w:rsid w:val="00FD1351"/>
    <w:rsid w:val="00FD22AA"/>
    <w:rsid w:val="00FD38A5"/>
    <w:rsid w:val="00FD3D28"/>
    <w:rsid w:val="00FD4B65"/>
    <w:rsid w:val="00FD5D3B"/>
    <w:rsid w:val="00FD6729"/>
    <w:rsid w:val="00FD67E0"/>
    <w:rsid w:val="00FD7EFE"/>
    <w:rsid w:val="00FE192F"/>
    <w:rsid w:val="00FE2025"/>
    <w:rsid w:val="00FE2D9D"/>
    <w:rsid w:val="00FE3280"/>
    <w:rsid w:val="00FE40DC"/>
    <w:rsid w:val="00FE44B4"/>
    <w:rsid w:val="00FE4790"/>
    <w:rsid w:val="00FE49E3"/>
    <w:rsid w:val="00FE4E1B"/>
    <w:rsid w:val="00FE7078"/>
    <w:rsid w:val="00FE737F"/>
    <w:rsid w:val="00FE7904"/>
    <w:rsid w:val="00FE79C6"/>
    <w:rsid w:val="00FE7DA8"/>
    <w:rsid w:val="00FF0008"/>
    <w:rsid w:val="00FF0647"/>
    <w:rsid w:val="00FF0AD1"/>
    <w:rsid w:val="00FF2F56"/>
    <w:rsid w:val="00FF3373"/>
    <w:rsid w:val="00FF3B7B"/>
    <w:rsid w:val="00FF3DC9"/>
    <w:rsid w:val="00FF408D"/>
    <w:rsid w:val="00FF6643"/>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5AF1F7B5-ADAB-43F4-AC29-44EDDAC2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2FA"/>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675BDF"/>
    <w:pPr>
      <w:tabs>
        <w:tab w:val="right" w:leader="dot" w:pos="8828"/>
      </w:tabs>
      <w:spacing w:line="276" w:lineRule="auto"/>
      <w:ind w:left="142"/>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table" w:customStyle="1" w:styleId="Tablaconcuadrcula2">
    <w:name w:val="Tabla con cuadrícula2"/>
    <w:basedOn w:val="Tablanormal"/>
    <w:next w:val="Tablaconcuadrcula"/>
    <w:uiPriority w:val="39"/>
    <w:rsid w:val="00111E04"/>
    <w:rPr>
      <w:rFonts w:ascii="Palatino Linotype" w:eastAsia="Calibri" w:hAnsi="Palatino Linotype" w:cs="Arial"/>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3334790">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34639660">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84870600">
      <w:bodyDiv w:val="1"/>
      <w:marLeft w:val="0"/>
      <w:marRight w:val="0"/>
      <w:marTop w:val="0"/>
      <w:marBottom w:val="0"/>
      <w:divBdr>
        <w:top w:val="none" w:sz="0" w:space="0" w:color="auto"/>
        <w:left w:val="none" w:sz="0" w:space="0" w:color="auto"/>
        <w:bottom w:val="none" w:sz="0" w:space="0" w:color="auto"/>
        <w:right w:val="none" w:sz="0" w:space="0" w:color="auto"/>
      </w:divBdr>
    </w:div>
    <w:div w:id="91142420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7225680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75179063">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9838103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700529.p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700529.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700530.page" TargetMode="External"/><Relationship Id="rId4" Type="http://schemas.openxmlformats.org/officeDocument/2006/relationships/settings" Target="settings.xml"/><Relationship Id="rId9" Type="http://schemas.openxmlformats.org/officeDocument/2006/relationships/hyperlink" Target="https://www.saimex.org.mx/saimex/solicitud/downloadAttach/700528.page"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56E60-F8C7-4C66-9ED1-95F5FA8FF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119</Pages>
  <Words>26520</Words>
  <Characters>145862</Characters>
  <Application>Microsoft Office Word</Application>
  <DocSecurity>0</DocSecurity>
  <Lines>1215</Lines>
  <Paragraphs>344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2019-07-04T20:54:00Z</cp:lastPrinted>
  <dcterms:created xsi:type="dcterms:W3CDTF">2019-07-04T18:00:00Z</dcterms:created>
  <dcterms:modified xsi:type="dcterms:W3CDTF">2019-08-05T15:44:00Z</dcterms:modified>
</cp:coreProperties>
</file>